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10FDA" w14:textId="77777777" w:rsidR="00FE1865" w:rsidRDefault="007C0D81" w:rsidP="009E610A">
      <w:pPr>
        <w:pStyle w:val="Heading1"/>
        <w:jc w:val="center"/>
        <w:rPr>
          <w:color w:val="000000" w:themeColor="text1"/>
        </w:rPr>
      </w:pPr>
      <w:bookmarkStart w:id="0" w:name="_Toc237122753"/>
      <w:r w:rsidRPr="009E610A">
        <w:rPr>
          <w:color w:val="000000" w:themeColor="text1"/>
        </w:rPr>
        <w:t>MỤC LỤC</w:t>
      </w:r>
      <w:bookmarkStart w:id="1" w:name="_Toc236833594"/>
      <w:bookmarkEnd w:id="0"/>
    </w:p>
    <w:sdt>
      <w:sdtPr>
        <w:rPr>
          <w:rFonts w:ascii="Times New Roman" w:eastAsia="Calibri" w:hAnsi="Times New Roman" w:cs="Times New Roman"/>
          <w:color w:val="auto"/>
          <w:sz w:val="26"/>
          <w:szCs w:val="26"/>
        </w:rPr>
        <w:id w:val="-1407223985"/>
        <w:docPartObj>
          <w:docPartGallery w:val="Table of Contents"/>
          <w:docPartUnique/>
        </w:docPartObj>
      </w:sdtPr>
      <w:sdtEndPr>
        <w:rPr>
          <w:bCs/>
          <w:noProof/>
        </w:rPr>
      </w:sdtEndPr>
      <w:sdtContent>
        <w:p w14:paraId="139A1C01" w14:textId="77777777" w:rsidR="009E610A" w:rsidRPr="00845A8B" w:rsidRDefault="009E610A" w:rsidP="00845A8B">
          <w:pPr>
            <w:pStyle w:val="TOCHeading"/>
            <w:spacing w:before="0" w:line="288" w:lineRule="auto"/>
            <w:jc w:val="both"/>
            <w:rPr>
              <w:rFonts w:ascii="Times New Roman" w:hAnsi="Times New Roman" w:cs="Times New Roman"/>
              <w:sz w:val="26"/>
              <w:szCs w:val="26"/>
            </w:rPr>
          </w:pPr>
        </w:p>
        <w:p w14:paraId="1A3104F1" w14:textId="77777777" w:rsidR="009E610A" w:rsidRPr="00845A8B" w:rsidRDefault="009E610A" w:rsidP="00845A8B">
          <w:pPr>
            <w:pStyle w:val="TOC1"/>
            <w:tabs>
              <w:tab w:val="right" w:leader="dot" w:pos="9627"/>
            </w:tabs>
            <w:spacing w:after="0"/>
            <w:jc w:val="both"/>
            <w:rPr>
              <w:rFonts w:eastAsiaTheme="minorEastAsia"/>
              <w:noProof/>
            </w:rPr>
          </w:pPr>
          <w:r w:rsidRPr="00845A8B">
            <w:fldChar w:fldCharType="begin"/>
          </w:r>
          <w:r w:rsidRPr="00845A8B">
            <w:instrText xml:space="preserve"> TOC \o "1-3" \h \z \u </w:instrText>
          </w:r>
          <w:r w:rsidRPr="00845A8B">
            <w:fldChar w:fldCharType="separate"/>
          </w:r>
          <w:hyperlink w:anchor="_Toc237122753" w:history="1">
            <w:r w:rsidRPr="00845A8B">
              <w:rPr>
                <w:rStyle w:val="Hyperlink"/>
                <w:noProof/>
              </w:rPr>
              <w:t>MỤC LỤC</w:t>
            </w:r>
            <w:r w:rsidRPr="00845A8B">
              <w:rPr>
                <w:noProof/>
                <w:webHidden/>
              </w:rPr>
              <w:tab/>
            </w:r>
            <w:r w:rsidRPr="00845A8B">
              <w:rPr>
                <w:noProof/>
                <w:webHidden/>
              </w:rPr>
              <w:fldChar w:fldCharType="begin"/>
            </w:r>
            <w:r w:rsidRPr="00845A8B">
              <w:rPr>
                <w:noProof/>
                <w:webHidden/>
              </w:rPr>
              <w:instrText xml:space="preserve"> PAGEREF _Toc237122753 \h </w:instrText>
            </w:r>
            <w:r w:rsidRPr="00845A8B">
              <w:rPr>
                <w:noProof/>
                <w:webHidden/>
              </w:rPr>
            </w:r>
            <w:r w:rsidRPr="00845A8B">
              <w:rPr>
                <w:noProof/>
                <w:webHidden/>
              </w:rPr>
              <w:fldChar w:fldCharType="separate"/>
            </w:r>
            <w:r w:rsidR="00A76512">
              <w:rPr>
                <w:noProof/>
                <w:webHidden/>
              </w:rPr>
              <w:t>i</w:t>
            </w:r>
            <w:r w:rsidRPr="00845A8B">
              <w:rPr>
                <w:noProof/>
                <w:webHidden/>
              </w:rPr>
              <w:fldChar w:fldCharType="end"/>
            </w:r>
          </w:hyperlink>
        </w:p>
        <w:p w14:paraId="65975C54" w14:textId="77777777" w:rsidR="009E610A" w:rsidRPr="00845A8B" w:rsidRDefault="009E610A" w:rsidP="00845A8B">
          <w:pPr>
            <w:pStyle w:val="TOC1"/>
            <w:tabs>
              <w:tab w:val="right" w:leader="dot" w:pos="9627"/>
            </w:tabs>
            <w:spacing w:after="0"/>
            <w:jc w:val="both"/>
            <w:rPr>
              <w:rFonts w:eastAsiaTheme="minorEastAsia"/>
              <w:noProof/>
            </w:rPr>
          </w:pPr>
          <w:hyperlink w:anchor="_Toc237122754" w:history="1">
            <w:r w:rsidRPr="00845A8B">
              <w:rPr>
                <w:rStyle w:val="Hyperlink"/>
                <w:noProof/>
              </w:rPr>
              <w:t>MỞ ĐẦU</w:t>
            </w:r>
            <w:r w:rsidRPr="00845A8B">
              <w:rPr>
                <w:noProof/>
                <w:webHidden/>
              </w:rPr>
              <w:tab/>
            </w:r>
            <w:r w:rsidRPr="00845A8B">
              <w:rPr>
                <w:noProof/>
                <w:webHidden/>
              </w:rPr>
              <w:fldChar w:fldCharType="begin"/>
            </w:r>
            <w:r w:rsidRPr="00845A8B">
              <w:rPr>
                <w:noProof/>
                <w:webHidden/>
              </w:rPr>
              <w:instrText xml:space="preserve"> PAGEREF _Toc237122754 \h </w:instrText>
            </w:r>
            <w:r w:rsidRPr="00845A8B">
              <w:rPr>
                <w:noProof/>
                <w:webHidden/>
              </w:rPr>
            </w:r>
            <w:r w:rsidRPr="00845A8B">
              <w:rPr>
                <w:noProof/>
                <w:webHidden/>
              </w:rPr>
              <w:fldChar w:fldCharType="separate"/>
            </w:r>
            <w:r w:rsidR="00A76512">
              <w:rPr>
                <w:noProof/>
                <w:webHidden/>
              </w:rPr>
              <w:t>1</w:t>
            </w:r>
            <w:r w:rsidRPr="00845A8B">
              <w:rPr>
                <w:noProof/>
                <w:webHidden/>
              </w:rPr>
              <w:fldChar w:fldCharType="end"/>
            </w:r>
          </w:hyperlink>
        </w:p>
        <w:p w14:paraId="7ABDE6FE" w14:textId="77777777" w:rsidR="009E610A" w:rsidRPr="00845A8B" w:rsidRDefault="009E610A" w:rsidP="00845A8B">
          <w:pPr>
            <w:pStyle w:val="TOC1"/>
            <w:tabs>
              <w:tab w:val="right" w:leader="dot" w:pos="9627"/>
            </w:tabs>
            <w:spacing w:after="0"/>
            <w:jc w:val="both"/>
            <w:rPr>
              <w:rFonts w:eastAsiaTheme="minorEastAsia"/>
              <w:noProof/>
            </w:rPr>
          </w:pPr>
          <w:hyperlink w:anchor="_Toc237122755" w:history="1">
            <w:r w:rsidRPr="00845A8B">
              <w:rPr>
                <w:rStyle w:val="Hyperlink"/>
                <w:noProof/>
              </w:rPr>
              <w:t>1. XUẤT XỨ CỦA DỰ ÁN</w:t>
            </w:r>
            <w:r w:rsidRPr="00845A8B">
              <w:rPr>
                <w:noProof/>
                <w:webHidden/>
              </w:rPr>
              <w:tab/>
            </w:r>
            <w:r w:rsidRPr="00845A8B">
              <w:rPr>
                <w:noProof/>
                <w:webHidden/>
              </w:rPr>
              <w:fldChar w:fldCharType="begin"/>
            </w:r>
            <w:r w:rsidRPr="00845A8B">
              <w:rPr>
                <w:noProof/>
                <w:webHidden/>
              </w:rPr>
              <w:instrText xml:space="preserve"> PAGEREF _Toc237122755 \h </w:instrText>
            </w:r>
            <w:r w:rsidRPr="00845A8B">
              <w:rPr>
                <w:noProof/>
                <w:webHidden/>
              </w:rPr>
            </w:r>
            <w:r w:rsidRPr="00845A8B">
              <w:rPr>
                <w:noProof/>
                <w:webHidden/>
              </w:rPr>
              <w:fldChar w:fldCharType="separate"/>
            </w:r>
            <w:r w:rsidR="00A76512">
              <w:rPr>
                <w:noProof/>
                <w:webHidden/>
              </w:rPr>
              <w:t>1</w:t>
            </w:r>
            <w:r w:rsidRPr="00845A8B">
              <w:rPr>
                <w:noProof/>
                <w:webHidden/>
              </w:rPr>
              <w:fldChar w:fldCharType="end"/>
            </w:r>
          </w:hyperlink>
        </w:p>
        <w:p w14:paraId="62538E5D" w14:textId="77777777" w:rsidR="009E610A" w:rsidRPr="00845A8B" w:rsidRDefault="009E610A" w:rsidP="00845A8B">
          <w:pPr>
            <w:pStyle w:val="TOC1"/>
            <w:tabs>
              <w:tab w:val="right" w:leader="dot" w:pos="9627"/>
            </w:tabs>
            <w:spacing w:after="0"/>
            <w:jc w:val="both"/>
            <w:rPr>
              <w:rFonts w:eastAsiaTheme="minorEastAsia"/>
              <w:noProof/>
            </w:rPr>
          </w:pPr>
          <w:hyperlink w:anchor="_Toc237122756" w:history="1">
            <w:r w:rsidRPr="00845A8B">
              <w:rPr>
                <w:rStyle w:val="Hyperlink"/>
                <w:noProof/>
              </w:rPr>
              <w:t>1.1. Thông tin chung về dự án</w:t>
            </w:r>
            <w:r w:rsidRPr="00845A8B">
              <w:rPr>
                <w:noProof/>
                <w:webHidden/>
              </w:rPr>
              <w:tab/>
            </w:r>
            <w:r w:rsidRPr="00845A8B">
              <w:rPr>
                <w:noProof/>
                <w:webHidden/>
              </w:rPr>
              <w:fldChar w:fldCharType="begin"/>
            </w:r>
            <w:r w:rsidRPr="00845A8B">
              <w:rPr>
                <w:noProof/>
                <w:webHidden/>
              </w:rPr>
              <w:instrText xml:space="preserve"> PAGEREF _Toc237122756 \h </w:instrText>
            </w:r>
            <w:r w:rsidRPr="00845A8B">
              <w:rPr>
                <w:noProof/>
                <w:webHidden/>
              </w:rPr>
            </w:r>
            <w:r w:rsidRPr="00845A8B">
              <w:rPr>
                <w:noProof/>
                <w:webHidden/>
              </w:rPr>
              <w:fldChar w:fldCharType="separate"/>
            </w:r>
            <w:r w:rsidR="00A76512">
              <w:rPr>
                <w:noProof/>
                <w:webHidden/>
              </w:rPr>
              <w:t>1</w:t>
            </w:r>
            <w:r w:rsidRPr="00845A8B">
              <w:rPr>
                <w:noProof/>
                <w:webHidden/>
              </w:rPr>
              <w:fldChar w:fldCharType="end"/>
            </w:r>
          </w:hyperlink>
        </w:p>
        <w:p w14:paraId="3A897BCC" w14:textId="77777777" w:rsidR="009E610A" w:rsidRPr="00845A8B" w:rsidRDefault="009E610A" w:rsidP="00845A8B">
          <w:pPr>
            <w:pStyle w:val="TOC1"/>
            <w:tabs>
              <w:tab w:val="right" w:leader="dot" w:pos="9627"/>
            </w:tabs>
            <w:spacing w:after="0"/>
            <w:jc w:val="both"/>
            <w:rPr>
              <w:rFonts w:eastAsiaTheme="minorEastAsia"/>
              <w:noProof/>
            </w:rPr>
          </w:pPr>
          <w:hyperlink w:anchor="_Toc237122757" w:history="1">
            <w:r w:rsidRPr="00845A8B">
              <w:rPr>
                <w:rStyle w:val="Hyperlink"/>
                <w:rFonts w:eastAsia="Times New Roman"/>
                <w:noProof/>
                <w:spacing w:val="-4"/>
                <w:lang w:val="pt-BR"/>
              </w:rPr>
              <w:t>1.2. Cơ quan, tổ chức có thẩm quyền phê duyệt, chấp thuận chủ trương đầu tư (đối với dự án phải có phê duyệt, chấp thuận chủ trương đầu tư) hoặc cơ quan cấp giấy chứng nhận đăng ký đầu tư (đối với dự án phải có giấy chứng nhận đăng ký đầu tư).</w:t>
            </w:r>
            <w:r w:rsidRPr="00845A8B">
              <w:rPr>
                <w:noProof/>
                <w:webHidden/>
              </w:rPr>
              <w:tab/>
            </w:r>
            <w:r w:rsidRPr="00845A8B">
              <w:rPr>
                <w:noProof/>
                <w:webHidden/>
              </w:rPr>
              <w:fldChar w:fldCharType="begin"/>
            </w:r>
            <w:r w:rsidRPr="00845A8B">
              <w:rPr>
                <w:noProof/>
                <w:webHidden/>
              </w:rPr>
              <w:instrText xml:space="preserve"> PAGEREF _Toc237122757 \h </w:instrText>
            </w:r>
            <w:r w:rsidRPr="00845A8B">
              <w:rPr>
                <w:noProof/>
                <w:webHidden/>
              </w:rPr>
            </w:r>
            <w:r w:rsidRPr="00845A8B">
              <w:rPr>
                <w:noProof/>
                <w:webHidden/>
              </w:rPr>
              <w:fldChar w:fldCharType="separate"/>
            </w:r>
            <w:r w:rsidR="00A76512">
              <w:rPr>
                <w:noProof/>
                <w:webHidden/>
              </w:rPr>
              <w:t>7</w:t>
            </w:r>
            <w:r w:rsidRPr="00845A8B">
              <w:rPr>
                <w:noProof/>
                <w:webHidden/>
              </w:rPr>
              <w:fldChar w:fldCharType="end"/>
            </w:r>
          </w:hyperlink>
        </w:p>
        <w:p w14:paraId="475F1E2C" w14:textId="77777777" w:rsidR="009E610A" w:rsidRPr="00845A8B" w:rsidRDefault="009E610A" w:rsidP="00845A8B">
          <w:pPr>
            <w:pStyle w:val="TOC1"/>
            <w:tabs>
              <w:tab w:val="right" w:leader="dot" w:pos="9627"/>
            </w:tabs>
            <w:spacing w:after="0"/>
            <w:jc w:val="both"/>
            <w:rPr>
              <w:rFonts w:eastAsiaTheme="minorEastAsia"/>
              <w:noProof/>
            </w:rPr>
          </w:pPr>
          <w:hyperlink w:anchor="_Toc237122758" w:history="1">
            <w:r w:rsidRPr="00845A8B">
              <w:rPr>
                <w:rStyle w:val="Hyperlink"/>
                <w:rFonts w:eastAsia="Times New Roman"/>
                <w:noProof/>
                <w:lang w:val="pt-BR"/>
              </w:rPr>
              <w:t>1.3. Sự phù hợp của dự án đầu tư với Quy hoạch bảo vệ môi trường quốc gia, quy hoạch bảo tồn đa dạng sinh học quốc gia, quy hoạch vùng, quy hoạch tỉnh, quy định của phá</w:t>
            </w:r>
            <w:r w:rsidRPr="00845A8B">
              <w:rPr>
                <w:rStyle w:val="Hyperlink"/>
                <w:rFonts w:eastAsia="Times New Roman"/>
                <w:noProof/>
                <w:spacing w:val="-4"/>
                <w:lang w:val="pt-BR"/>
              </w:rPr>
              <w:t>p luật về bảo vệ môi trường, đa dạng sinh học; mối quan hệ của dự án với các dự án khác, các quy hoạch và quy định khác của pháp luật có liên quan.</w:t>
            </w:r>
            <w:r w:rsidRPr="00845A8B">
              <w:rPr>
                <w:noProof/>
                <w:webHidden/>
              </w:rPr>
              <w:tab/>
            </w:r>
            <w:r w:rsidRPr="00845A8B">
              <w:rPr>
                <w:noProof/>
                <w:webHidden/>
              </w:rPr>
              <w:fldChar w:fldCharType="begin"/>
            </w:r>
            <w:r w:rsidRPr="00845A8B">
              <w:rPr>
                <w:noProof/>
                <w:webHidden/>
              </w:rPr>
              <w:instrText xml:space="preserve"> PAGEREF _Toc237122758 \h </w:instrText>
            </w:r>
            <w:r w:rsidRPr="00845A8B">
              <w:rPr>
                <w:noProof/>
                <w:webHidden/>
              </w:rPr>
            </w:r>
            <w:r w:rsidRPr="00845A8B">
              <w:rPr>
                <w:noProof/>
                <w:webHidden/>
              </w:rPr>
              <w:fldChar w:fldCharType="separate"/>
            </w:r>
            <w:r w:rsidR="00A76512">
              <w:rPr>
                <w:noProof/>
                <w:webHidden/>
              </w:rPr>
              <w:t>7</w:t>
            </w:r>
            <w:r w:rsidRPr="00845A8B">
              <w:rPr>
                <w:noProof/>
                <w:webHidden/>
              </w:rPr>
              <w:fldChar w:fldCharType="end"/>
            </w:r>
          </w:hyperlink>
        </w:p>
        <w:p w14:paraId="27154864" w14:textId="77777777" w:rsidR="009E610A" w:rsidRPr="00845A8B" w:rsidRDefault="009E610A" w:rsidP="00845A8B">
          <w:pPr>
            <w:pStyle w:val="TOC1"/>
            <w:tabs>
              <w:tab w:val="right" w:leader="dot" w:pos="9627"/>
            </w:tabs>
            <w:spacing w:after="0"/>
            <w:jc w:val="both"/>
            <w:rPr>
              <w:rFonts w:eastAsiaTheme="minorEastAsia"/>
              <w:noProof/>
            </w:rPr>
          </w:pPr>
          <w:hyperlink w:anchor="_Toc237122759" w:history="1">
            <w:r w:rsidRPr="00845A8B">
              <w:rPr>
                <w:rStyle w:val="Hyperlink"/>
                <w:rFonts w:eastAsia="Times New Roman"/>
                <w:noProof/>
                <w:spacing w:val="-4"/>
                <w:lang w:val="it-IT"/>
              </w:rPr>
              <w:t>2. CĂN CỨ PHÁP LÝ VÀ KỸ THUẬT CỦA VIỆC THỰC HIỆN ĐÁNH GIÁ TÁC ĐỘNG MÔI TRƯỜNG (ĐTM)</w:t>
            </w:r>
            <w:r w:rsidRPr="00845A8B">
              <w:rPr>
                <w:noProof/>
                <w:webHidden/>
              </w:rPr>
              <w:tab/>
            </w:r>
            <w:r w:rsidRPr="00845A8B">
              <w:rPr>
                <w:noProof/>
                <w:webHidden/>
              </w:rPr>
              <w:fldChar w:fldCharType="begin"/>
            </w:r>
            <w:r w:rsidRPr="00845A8B">
              <w:rPr>
                <w:noProof/>
                <w:webHidden/>
              </w:rPr>
              <w:instrText xml:space="preserve"> PAGEREF _Toc237122759 \h </w:instrText>
            </w:r>
            <w:r w:rsidRPr="00845A8B">
              <w:rPr>
                <w:noProof/>
                <w:webHidden/>
              </w:rPr>
            </w:r>
            <w:r w:rsidRPr="00845A8B">
              <w:rPr>
                <w:noProof/>
                <w:webHidden/>
              </w:rPr>
              <w:fldChar w:fldCharType="separate"/>
            </w:r>
            <w:r w:rsidR="00A76512">
              <w:rPr>
                <w:noProof/>
                <w:webHidden/>
              </w:rPr>
              <w:t>13</w:t>
            </w:r>
            <w:r w:rsidRPr="00845A8B">
              <w:rPr>
                <w:noProof/>
                <w:webHidden/>
              </w:rPr>
              <w:fldChar w:fldCharType="end"/>
            </w:r>
          </w:hyperlink>
        </w:p>
        <w:p w14:paraId="7686E5F6" w14:textId="77777777" w:rsidR="009E610A" w:rsidRPr="00845A8B" w:rsidRDefault="009E610A" w:rsidP="00845A8B">
          <w:pPr>
            <w:pStyle w:val="TOC1"/>
            <w:tabs>
              <w:tab w:val="right" w:leader="dot" w:pos="9627"/>
            </w:tabs>
            <w:spacing w:after="0"/>
            <w:jc w:val="both"/>
            <w:rPr>
              <w:rFonts w:eastAsiaTheme="minorEastAsia"/>
              <w:noProof/>
            </w:rPr>
          </w:pPr>
          <w:hyperlink w:anchor="_Toc237122760" w:history="1">
            <w:r w:rsidRPr="00845A8B">
              <w:rPr>
                <w:rStyle w:val="Hyperlink"/>
                <w:rFonts w:eastAsia="Times New Roman"/>
                <w:noProof/>
                <w:spacing w:val="-4"/>
                <w:lang w:val="it-IT"/>
              </w:rPr>
              <w:t>2.1. Các văn bản pháp lý, quy chuẩn, tiêu chuẩn và hướng dẫn kỹ thuật có liên quan làm căn cứ cho việc thực hiện ĐTM</w:t>
            </w:r>
            <w:r w:rsidRPr="00845A8B">
              <w:rPr>
                <w:noProof/>
                <w:webHidden/>
              </w:rPr>
              <w:tab/>
            </w:r>
            <w:r w:rsidRPr="00845A8B">
              <w:rPr>
                <w:noProof/>
                <w:webHidden/>
              </w:rPr>
              <w:fldChar w:fldCharType="begin"/>
            </w:r>
            <w:r w:rsidRPr="00845A8B">
              <w:rPr>
                <w:noProof/>
                <w:webHidden/>
              </w:rPr>
              <w:instrText xml:space="preserve"> PAGEREF _Toc237122760 \h </w:instrText>
            </w:r>
            <w:r w:rsidRPr="00845A8B">
              <w:rPr>
                <w:noProof/>
                <w:webHidden/>
              </w:rPr>
            </w:r>
            <w:r w:rsidRPr="00845A8B">
              <w:rPr>
                <w:noProof/>
                <w:webHidden/>
              </w:rPr>
              <w:fldChar w:fldCharType="separate"/>
            </w:r>
            <w:r w:rsidR="00A76512">
              <w:rPr>
                <w:noProof/>
                <w:webHidden/>
              </w:rPr>
              <w:t>13</w:t>
            </w:r>
            <w:r w:rsidRPr="00845A8B">
              <w:rPr>
                <w:noProof/>
                <w:webHidden/>
              </w:rPr>
              <w:fldChar w:fldCharType="end"/>
            </w:r>
          </w:hyperlink>
        </w:p>
        <w:p w14:paraId="30311311"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61" w:history="1">
            <w:r w:rsidRPr="00845A8B">
              <w:rPr>
                <w:rStyle w:val="Hyperlink"/>
                <w:rFonts w:ascii="Times New Roman" w:hAnsi="Times New Roman"/>
                <w:noProof/>
                <w:spacing w:val="-4"/>
                <w:sz w:val="26"/>
                <w:szCs w:val="26"/>
                <w:lang w:val="it-IT"/>
              </w:rPr>
              <w:t>2.1.1. Các văn bản pháp luật về lập báo cáo đánh giá tác động môi trường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_Toc237122761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13</w:t>
            </w:r>
            <w:r w:rsidRPr="00845A8B">
              <w:rPr>
                <w:rFonts w:ascii="Times New Roman" w:hAnsi="Times New Roman"/>
                <w:noProof/>
                <w:webHidden/>
                <w:sz w:val="26"/>
                <w:szCs w:val="26"/>
              </w:rPr>
              <w:fldChar w:fldCharType="end"/>
            </w:r>
          </w:hyperlink>
        </w:p>
        <w:p w14:paraId="65B54106"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62" w:history="1">
            <w:r w:rsidRPr="00845A8B">
              <w:rPr>
                <w:rStyle w:val="Hyperlink"/>
                <w:rFonts w:ascii="Times New Roman" w:hAnsi="Times New Roman"/>
                <w:noProof/>
                <w:spacing w:val="-4"/>
                <w:sz w:val="26"/>
                <w:szCs w:val="26"/>
                <w:lang w:val="pt-BR"/>
              </w:rPr>
              <w:t xml:space="preserve">2.1.2. </w:t>
            </w:r>
            <w:r w:rsidRPr="00845A8B">
              <w:rPr>
                <w:rStyle w:val="Hyperlink"/>
                <w:rFonts w:ascii="Times New Roman" w:hAnsi="Times New Roman"/>
                <w:noProof/>
                <w:spacing w:val="-4"/>
                <w:sz w:val="26"/>
                <w:szCs w:val="26"/>
                <w:lang w:val="sv-SE"/>
              </w:rPr>
              <w:t>Các văn pháp luật về ngành, lĩnh vực có liên quan đến dự án</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_Toc237122762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13</w:t>
            </w:r>
            <w:r w:rsidRPr="00845A8B">
              <w:rPr>
                <w:rFonts w:ascii="Times New Roman" w:hAnsi="Times New Roman"/>
                <w:noProof/>
                <w:webHidden/>
                <w:sz w:val="26"/>
                <w:szCs w:val="26"/>
              </w:rPr>
              <w:fldChar w:fldCharType="end"/>
            </w:r>
          </w:hyperlink>
        </w:p>
        <w:p w14:paraId="758C78D0"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63" w:history="1">
            <w:r w:rsidRPr="00845A8B">
              <w:rPr>
                <w:rStyle w:val="Hyperlink"/>
                <w:rFonts w:ascii="Times New Roman" w:hAnsi="Times New Roman"/>
                <w:noProof/>
                <w:sz w:val="26"/>
                <w:szCs w:val="26"/>
                <w:lang w:val="sv-SE"/>
              </w:rPr>
              <w:t>2.1.2. Tiêu chuẩn, quy chuẩn Việt Nam</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_Toc237122763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16</w:t>
            </w:r>
            <w:r w:rsidRPr="00845A8B">
              <w:rPr>
                <w:rFonts w:ascii="Times New Roman" w:hAnsi="Times New Roman"/>
                <w:noProof/>
                <w:webHidden/>
                <w:sz w:val="26"/>
                <w:szCs w:val="26"/>
              </w:rPr>
              <w:fldChar w:fldCharType="end"/>
            </w:r>
          </w:hyperlink>
        </w:p>
        <w:p w14:paraId="2903CA83" w14:textId="77777777" w:rsidR="009E610A" w:rsidRPr="00845A8B" w:rsidRDefault="009E610A" w:rsidP="00845A8B">
          <w:pPr>
            <w:pStyle w:val="TOC1"/>
            <w:tabs>
              <w:tab w:val="right" w:leader="dot" w:pos="9627"/>
            </w:tabs>
            <w:spacing w:after="0"/>
            <w:jc w:val="both"/>
            <w:rPr>
              <w:rFonts w:eastAsiaTheme="minorEastAsia"/>
              <w:noProof/>
            </w:rPr>
          </w:pPr>
          <w:hyperlink w:anchor="_Toc237122764" w:history="1">
            <w:r w:rsidRPr="00845A8B">
              <w:rPr>
                <w:rStyle w:val="Hyperlink"/>
                <w:noProof/>
                <w:lang w:val="it-IT"/>
              </w:rPr>
              <w:t>2.2. Các văn bản pháp lý, quyết định hoặc ý kiến bằng văn bản của các cấp có thẩm quyền liên quan đến dự án</w:t>
            </w:r>
            <w:r w:rsidRPr="00845A8B">
              <w:rPr>
                <w:noProof/>
                <w:webHidden/>
              </w:rPr>
              <w:tab/>
            </w:r>
            <w:r w:rsidRPr="00845A8B">
              <w:rPr>
                <w:noProof/>
                <w:webHidden/>
              </w:rPr>
              <w:fldChar w:fldCharType="begin"/>
            </w:r>
            <w:r w:rsidRPr="00845A8B">
              <w:rPr>
                <w:noProof/>
                <w:webHidden/>
              </w:rPr>
              <w:instrText xml:space="preserve"> PAGEREF _Toc237122764 \h </w:instrText>
            </w:r>
            <w:r w:rsidRPr="00845A8B">
              <w:rPr>
                <w:noProof/>
                <w:webHidden/>
              </w:rPr>
            </w:r>
            <w:r w:rsidRPr="00845A8B">
              <w:rPr>
                <w:noProof/>
                <w:webHidden/>
              </w:rPr>
              <w:fldChar w:fldCharType="separate"/>
            </w:r>
            <w:r w:rsidR="00A76512">
              <w:rPr>
                <w:noProof/>
                <w:webHidden/>
              </w:rPr>
              <w:t>17</w:t>
            </w:r>
            <w:r w:rsidRPr="00845A8B">
              <w:rPr>
                <w:noProof/>
                <w:webHidden/>
              </w:rPr>
              <w:fldChar w:fldCharType="end"/>
            </w:r>
          </w:hyperlink>
        </w:p>
        <w:p w14:paraId="117CBC50" w14:textId="77777777" w:rsidR="009E610A" w:rsidRPr="00845A8B" w:rsidRDefault="009E610A" w:rsidP="00845A8B">
          <w:pPr>
            <w:pStyle w:val="TOC1"/>
            <w:tabs>
              <w:tab w:val="right" w:leader="dot" w:pos="9627"/>
            </w:tabs>
            <w:spacing w:after="0"/>
            <w:jc w:val="both"/>
            <w:rPr>
              <w:rFonts w:eastAsiaTheme="minorEastAsia"/>
              <w:noProof/>
            </w:rPr>
          </w:pPr>
          <w:hyperlink w:anchor="_Toc237122765" w:history="1">
            <w:r w:rsidRPr="00845A8B">
              <w:rPr>
                <w:rStyle w:val="Hyperlink"/>
                <w:rFonts w:eastAsia="Times New Roman"/>
                <w:noProof/>
                <w:lang w:val="it-IT"/>
              </w:rPr>
              <w:t>2.3. Các tài liệu, dữ liệu do chủ dự án tự tạo lập được sử dụng trong quá trình thực hiện ĐTM</w:t>
            </w:r>
            <w:r w:rsidRPr="00845A8B">
              <w:rPr>
                <w:noProof/>
                <w:webHidden/>
              </w:rPr>
              <w:tab/>
            </w:r>
            <w:r w:rsidRPr="00845A8B">
              <w:rPr>
                <w:noProof/>
                <w:webHidden/>
              </w:rPr>
              <w:fldChar w:fldCharType="begin"/>
            </w:r>
            <w:r w:rsidRPr="00845A8B">
              <w:rPr>
                <w:noProof/>
                <w:webHidden/>
              </w:rPr>
              <w:instrText xml:space="preserve"> PAGEREF _Toc237122765 \h </w:instrText>
            </w:r>
            <w:r w:rsidRPr="00845A8B">
              <w:rPr>
                <w:noProof/>
                <w:webHidden/>
              </w:rPr>
            </w:r>
            <w:r w:rsidRPr="00845A8B">
              <w:rPr>
                <w:noProof/>
                <w:webHidden/>
              </w:rPr>
              <w:fldChar w:fldCharType="separate"/>
            </w:r>
            <w:r w:rsidR="00A76512">
              <w:rPr>
                <w:noProof/>
                <w:webHidden/>
              </w:rPr>
              <w:t>19</w:t>
            </w:r>
            <w:r w:rsidRPr="00845A8B">
              <w:rPr>
                <w:noProof/>
                <w:webHidden/>
              </w:rPr>
              <w:fldChar w:fldCharType="end"/>
            </w:r>
          </w:hyperlink>
        </w:p>
        <w:p w14:paraId="79510FCB" w14:textId="77777777" w:rsidR="009E610A" w:rsidRPr="00845A8B" w:rsidRDefault="009E610A" w:rsidP="00845A8B">
          <w:pPr>
            <w:pStyle w:val="TOC1"/>
            <w:tabs>
              <w:tab w:val="right" w:leader="dot" w:pos="9627"/>
            </w:tabs>
            <w:spacing w:after="0"/>
            <w:jc w:val="both"/>
            <w:rPr>
              <w:rFonts w:eastAsiaTheme="minorEastAsia"/>
              <w:noProof/>
            </w:rPr>
          </w:pPr>
          <w:hyperlink w:anchor="_Toc237122766" w:history="1">
            <w:r w:rsidRPr="00845A8B">
              <w:rPr>
                <w:rStyle w:val="Hyperlink"/>
                <w:noProof/>
                <w:lang w:val="it-IT"/>
              </w:rPr>
              <w:t>3. TỔ CHỨC THỰC HIỆN ĐÁNH GIÁ TÁC ĐỘNG MÔI TRƯỜNG</w:t>
            </w:r>
            <w:r w:rsidRPr="00845A8B">
              <w:rPr>
                <w:noProof/>
                <w:webHidden/>
              </w:rPr>
              <w:tab/>
            </w:r>
            <w:r w:rsidRPr="00845A8B">
              <w:rPr>
                <w:noProof/>
                <w:webHidden/>
              </w:rPr>
              <w:fldChar w:fldCharType="begin"/>
            </w:r>
            <w:r w:rsidRPr="00845A8B">
              <w:rPr>
                <w:noProof/>
                <w:webHidden/>
              </w:rPr>
              <w:instrText xml:space="preserve"> PAGEREF _Toc237122766 \h </w:instrText>
            </w:r>
            <w:r w:rsidRPr="00845A8B">
              <w:rPr>
                <w:noProof/>
                <w:webHidden/>
              </w:rPr>
            </w:r>
            <w:r w:rsidRPr="00845A8B">
              <w:rPr>
                <w:noProof/>
                <w:webHidden/>
              </w:rPr>
              <w:fldChar w:fldCharType="separate"/>
            </w:r>
            <w:r w:rsidR="00A76512">
              <w:rPr>
                <w:noProof/>
                <w:webHidden/>
              </w:rPr>
              <w:t>19</w:t>
            </w:r>
            <w:r w:rsidRPr="00845A8B">
              <w:rPr>
                <w:noProof/>
                <w:webHidden/>
              </w:rPr>
              <w:fldChar w:fldCharType="end"/>
            </w:r>
          </w:hyperlink>
        </w:p>
        <w:p w14:paraId="35D7CA92" w14:textId="77777777" w:rsidR="009E610A" w:rsidRPr="00845A8B" w:rsidRDefault="009E610A" w:rsidP="00845A8B">
          <w:pPr>
            <w:pStyle w:val="TOC1"/>
            <w:tabs>
              <w:tab w:val="right" w:leader="dot" w:pos="9627"/>
            </w:tabs>
            <w:spacing w:after="0"/>
            <w:jc w:val="both"/>
            <w:rPr>
              <w:rFonts w:eastAsiaTheme="minorEastAsia"/>
              <w:noProof/>
            </w:rPr>
          </w:pPr>
          <w:hyperlink w:anchor="_Toc237122767" w:history="1">
            <w:r w:rsidRPr="00845A8B">
              <w:rPr>
                <w:rStyle w:val="Hyperlink"/>
                <w:noProof/>
                <w:lang w:val="vi-VN"/>
              </w:rPr>
              <w:t>4. PHƯƠNG PHÁP ĐÁNH GIÁ TÁC ĐỘNG MÔI TRƯỜNG</w:t>
            </w:r>
            <w:r w:rsidRPr="00845A8B">
              <w:rPr>
                <w:noProof/>
                <w:webHidden/>
              </w:rPr>
              <w:tab/>
            </w:r>
            <w:r w:rsidRPr="00845A8B">
              <w:rPr>
                <w:noProof/>
                <w:webHidden/>
              </w:rPr>
              <w:fldChar w:fldCharType="begin"/>
            </w:r>
            <w:r w:rsidRPr="00845A8B">
              <w:rPr>
                <w:noProof/>
                <w:webHidden/>
              </w:rPr>
              <w:instrText xml:space="preserve"> PAGEREF _Toc237122767 \h </w:instrText>
            </w:r>
            <w:r w:rsidRPr="00845A8B">
              <w:rPr>
                <w:noProof/>
                <w:webHidden/>
              </w:rPr>
            </w:r>
            <w:r w:rsidRPr="00845A8B">
              <w:rPr>
                <w:noProof/>
                <w:webHidden/>
              </w:rPr>
              <w:fldChar w:fldCharType="separate"/>
            </w:r>
            <w:r w:rsidR="00A76512">
              <w:rPr>
                <w:noProof/>
                <w:webHidden/>
              </w:rPr>
              <w:t>20</w:t>
            </w:r>
            <w:r w:rsidRPr="00845A8B">
              <w:rPr>
                <w:noProof/>
                <w:webHidden/>
              </w:rPr>
              <w:fldChar w:fldCharType="end"/>
            </w:r>
          </w:hyperlink>
        </w:p>
        <w:p w14:paraId="32830534" w14:textId="77777777" w:rsidR="009E610A" w:rsidRPr="00845A8B" w:rsidRDefault="009E610A" w:rsidP="00845A8B">
          <w:pPr>
            <w:pStyle w:val="TOC1"/>
            <w:tabs>
              <w:tab w:val="right" w:leader="dot" w:pos="9627"/>
            </w:tabs>
            <w:spacing w:after="0"/>
            <w:jc w:val="both"/>
            <w:rPr>
              <w:rFonts w:eastAsiaTheme="minorEastAsia"/>
              <w:noProof/>
            </w:rPr>
          </w:pPr>
          <w:hyperlink w:anchor="_Toc237122768" w:history="1">
            <w:r w:rsidRPr="00845A8B">
              <w:rPr>
                <w:rStyle w:val="Hyperlink"/>
                <w:rFonts w:eastAsia="Times New Roman"/>
                <w:noProof/>
              </w:rPr>
              <w:t>5. TÓM TẮT NỘI DUNG CHÍNH CỦA BÁO CÁO ĐTM</w:t>
            </w:r>
            <w:r w:rsidRPr="00845A8B">
              <w:rPr>
                <w:noProof/>
                <w:webHidden/>
              </w:rPr>
              <w:tab/>
            </w:r>
            <w:r w:rsidRPr="00845A8B">
              <w:rPr>
                <w:noProof/>
                <w:webHidden/>
              </w:rPr>
              <w:fldChar w:fldCharType="begin"/>
            </w:r>
            <w:r w:rsidRPr="00845A8B">
              <w:rPr>
                <w:noProof/>
                <w:webHidden/>
              </w:rPr>
              <w:instrText xml:space="preserve"> PAGEREF _Toc237122768 \h </w:instrText>
            </w:r>
            <w:r w:rsidRPr="00845A8B">
              <w:rPr>
                <w:noProof/>
                <w:webHidden/>
              </w:rPr>
            </w:r>
            <w:r w:rsidRPr="00845A8B">
              <w:rPr>
                <w:noProof/>
                <w:webHidden/>
              </w:rPr>
              <w:fldChar w:fldCharType="separate"/>
            </w:r>
            <w:r w:rsidR="00A76512">
              <w:rPr>
                <w:noProof/>
                <w:webHidden/>
              </w:rPr>
              <w:t>23</w:t>
            </w:r>
            <w:r w:rsidRPr="00845A8B">
              <w:rPr>
                <w:noProof/>
                <w:webHidden/>
              </w:rPr>
              <w:fldChar w:fldCharType="end"/>
            </w:r>
          </w:hyperlink>
        </w:p>
        <w:p w14:paraId="676B5E46"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69" w:history="1">
            <w:r w:rsidRPr="00845A8B">
              <w:rPr>
                <w:rStyle w:val="Hyperlink"/>
                <w:rFonts w:ascii="Times New Roman" w:hAnsi="Times New Roman"/>
                <w:noProof/>
                <w:sz w:val="26"/>
                <w:szCs w:val="26"/>
              </w:rPr>
              <w:t>5.1. Thông tin về dự án:</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_Toc237122769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23</w:t>
            </w:r>
            <w:r w:rsidRPr="00845A8B">
              <w:rPr>
                <w:rFonts w:ascii="Times New Roman" w:hAnsi="Times New Roman"/>
                <w:noProof/>
                <w:webHidden/>
                <w:sz w:val="26"/>
                <w:szCs w:val="26"/>
              </w:rPr>
              <w:fldChar w:fldCharType="end"/>
            </w:r>
          </w:hyperlink>
        </w:p>
        <w:p w14:paraId="1D0CA116"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70" w:history="1">
            <w:r w:rsidRPr="00845A8B">
              <w:rPr>
                <w:rStyle w:val="Hyperlink"/>
                <w:noProof/>
                <w:lang w:val="vi-VN"/>
              </w:rPr>
              <w:t xml:space="preserve">5.1.1. </w:t>
            </w:r>
            <w:r w:rsidRPr="00845A8B">
              <w:rPr>
                <w:rStyle w:val="Hyperlink"/>
                <w:noProof/>
              </w:rPr>
              <w:t>Thông tin chung</w:t>
            </w:r>
            <w:r w:rsidRPr="00845A8B">
              <w:rPr>
                <w:noProof/>
                <w:webHidden/>
              </w:rPr>
              <w:tab/>
            </w:r>
            <w:r w:rsidRPr="00845A8B">
              <w:rPr>
                <w:noProof/>
                <w:webHidden/>
              </w:rPr>
              <w:fldChar w:fldCharType="begin"/>
            </w:r>
            <w:r w:rsidRPr="00845A8B">
              <w:rPr>
                <w:noProof/>
                <w:webHidden/>
              </w:rPr>
              <w:instrText xml:space="preserve"> PAGEREF _Toc237122770 \h </w:instrText>
            </w:r>
            <w:r w:rsidRPr="00845A8B">
              <w:rPr>
                <w:noProof/>
                <w:webHidden/>
              </w:rPr>
            </w:r>
            <w:r w:rsidRPr="00845A8B">
              <w:rPr>
                <w:noProof/>
                <w:webHidden/>
              </w:rPr>
              <w:fldChar w:fldCharType="separate"/>
            </w:r>
            <w:r w:rsidR="00A76512">
              <w:rPr>
                <w:noProof/>
                <w:webHidden/>
              </w:rPr>
              <w:t>23</w:t>
            </w:r>
            <w:r w:rsidRPr="00845A8B">
              <w:rPr>
                <w:noProof/>
                <w:webHidden/>
              </w:rPr>
              <w:fldChar w:fldCharType="end"/>
            </w:r>
          </w:hyperlink>
        </w:p>
        <w:p w14:paraId="088C93ED"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71" w:history="1">
            <w:r w:rsidRPr="00845A8B">
              <w:rPr>
                <w:rStyle w:val="Hyperlink"/>
                <w:noProof/>
                <w:lang w:val="vi-VN"/>
              </w:rPr>
              <w:t>5.1.2. Phạm vi, quy mô, công suất:</w:t>
            </w:r>
            <w:r w:rsidRPr="00845A8B">
              <w:rPr>
                <w:noProof/>
                <w:webHidden/>
              </w:rPr>
              <w:tab/>
            </w:r>
            <w:r w:rsidRPr="00845A8B">
              <w:rPr>
                <w:noProof/>
                <w:webHidden/>
              </w:rPr>
              <w:fldChar w:fldCharType="begin"/>
            </w:r>
            <w:r w:rsidRPr="00845A8B">
              <w:rPr>
                <w:noProof/>
                <w:webHidden/>
              </w:rPr>
              <w:instrText xml:space="preserve"> PAGEREF _Toc237122771 \h </w:instrText>
            </w:r>
            <w:r w:rsidRPr="00845A8B">
              <w:rPr>
                <w:noProof/>
                <w:webHidden/>
              </w:rPr>
            </w:r>
            <w:r w:rsidRPr="00845A8B">
              <w:rPr>
                <w:noProof/>
                <w:webHidden/>
              </w:rPr>
              <w:fldChar w:fldCharType="separate"/>
            </w:r>
            <w:r w:rsidR="00A76512">
              <w:rPr>
                <w:noProof/>
                <w:webHidden/>
              </w:rPr>
              <w:t>23</w:t>
            </w:r>
            <w:r w:rsidRPr="00845A8B">
              <w:rPr>
                <w:noProof/>
                <w:webHidden/>
              </w:rPr>
              <w:fldChar w:fldCharType="end"/>
            </w:r>
          </w:hyperlink>
        </w:p>
        <w:p w14:paraId="141390CA"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72" w:history="1">
            <w:r w:rsidRPr="00845A8B">
              <w:rPr>
                <w:rStyle w:val="Hyperlink"/>
                <w:rFonts w:eastAsia="Arial"/>
                <w:noProof/>
                <w:lang w:val="sv-SE" w:eastAsia="ja-JP"/>
              </w:rPr>
              <w:t>5.1.3. Công nghệ khai thác</w:t>
            </w:r>
            <w:r w:rsidRPr="00845A8B">
              <w:rPr>
                <w:noProof/>
                <w:webHidden/>
              </w:rPr>
              <w:tab/>
            </w:r>
            <w:r w:rsidRPr="00845A8B">
              <w:rPr>
                <w:noProof/>
                <w:webHidden/>
              </w:rPr>
              <w:fldChar w:fldCharType="begin"/>
            </w:r>
            <w:r w:rsidRPr="00845A8B">
              <w:rPr>
                <w:noProof/>
                <w:webHidden/>
              </w:rPr>
              <w:instrText xml:space="preserve"> PAGEREF _Toc237122772 \h </w:instrText>
            </w:r>
            <w:r w:rsidRPr="00845A8B">
              <w:rPr>
                <w:noProof/>
                <w:webHidden/>
              </w:rPr>
            </w:r>
            <w:r w:rsidRPr="00845A8B">
              <w:rPr>
                <w:noProof/>
                <w:webHidden/>
              </w:rPr>
              <w:fldChar w:fldCharType="separate"/>
            </w:r>
            <w:r w:rsidR="00A76512">
              <w:rPr>
                <w:noProof/>
                <w:webHidden/>
              </w:rPr>
              <w:t>24</w:t>
            </w:r>
            <w:r w:rsidRPr="00845A8B">
              <w:rPr>
                <w:noProof/>
                <w:webHidden/>
              </w:rPr>
              <w:fldChar w:fldCharType="end"/>
            </w:r>
          </w:hyperlink>
        </w:p>
        <w:p w14:paraId="4DA656DF"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73" w:history="1">
            <w:r w:rsidRPr="00845A8B">
              <w:rPr>
                <w:rStyle w:val="Hyperlink"/>
                <w:noProof/>
                <w:lang w:val="sv-SE"/>
              </w:rPr>
              <w:t>5.1.4</w:t>
            </w:r>
            <w:r w:rsidRPr="00845A8B">
              <w:rPr>
                <w:rStyle w:val="Hyperlink"/>
                <w:noProof/>
                <w:lang w:val="vi-VN"/>
              </w:rPr>
              <w:t>. Các hạng mục công trình của dự án</w:t>
            </w:r>
            <w:r w:rsidRPr="00845A8B">
              <w:rPr>
                <w:noProof/>
                <w:webHidden/>
              </w:rPr>
              <w:tab/>
            </w:r>
            <w:r w:rsidRPr="00845A8B">
              <w:rPr>
                <w:noProof/>
                <w:webHidden/>
              </w:rPr>
              <w:fldChar w:fldCharType="begin"/>
            </w:r>
            <w:r w:rsidRPr="00845A8B">
              <w:rPr>
                <w:noProof/>
                <w:webHidden/>
              </w:rPr>
              <w:instrText xml:space="preserve"> PAGEREF _Toc237122773 \h </w:instrText>
            </w:r>
            <w:r w:rsidRPr="00845A8B">
              <w:rPr>
                <w:noProof/>
                <w:webHidden/>
              </w:rPr>
            </w:r>
            <w:r w:rsidRPr="00845A8B">
              <w:rPr>
                <w:noProof/>
                <w:webHidden/>
              </w:rPr>
              <w:fldChar w:fldCharType="separate"/>
            </w:r>
            <w:r w:rsidR="00A76512">
              <w:rPr>
                <w:noProof/>
                <w:webHidden/>
              </w:rPr>
              <w:t>24</w:t>
            </w:r>
            <w:r w:rsidRPr="00845A8B">
              <w:rPr>
                <w:noProof/>
                <w:webHidden/>
              </w:rPr>
              <w:fldChar w:fldCharType="end"/>
            </w:r>
          </w:hyperlink>
        </w:p>
        <w:p w14:paraId="015F796A"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74" w:history="1">
            <w:r w:rsidRPr="00845A8B">
              <w:rPr>
                <w:rStyle w:val="Hyperlink"/>
                <w:noProof/>
                <w:lang w:val="sv-SE"/>
              </w:rPr>
              <w:t>5.1.5. Các yếu tố nhạy cảm về môi trường:</w:t>
            </w:r>
            <w:r w:rsidRPr="00845A8B">
              <w:rPr>
                <w:noProof/>
                <w:webHidden/>
              </w:rPr>
              <w:tab/>
            </w:r>
            <w:r w:rsidRPr="00845A8B">
              <w:rPr>
                <w:noProof/>
                <w:webHidden/>
              </w:rPr>
              <w:fldChar w:fldCharType="begin"/>
            </w:r>
            <w:r w:rsidRPr="00845A8B">
              <w:rPr>
                <w:noProof/>
                <w:webHidden/>
              </w:rPr>
              <w:instrText xml:space="preserve"> PAGEREF _Toc237122774 \h </w:instrText>
            </w:r>
            <w:r w:rsidRPr="00845A8B">
              <w:rPr>
                <w:noProof/>
                <w:webHidden/>
              </w:rPr>
            </w:r>
            <w:r w:rsidRPr="00845A8B">
              <w:rPr>
                <w:noProof/>
                <w:webHidden/>
              </w:rPr>
              <w:fldChar w:fldCharType="separate"/>
            </w:r>
            <w:r w:rsidR="00A76512">
              <w:rPr>
                <w:noProof/>
                <w:webHidden/>
              </w:rPr>
              <w:t>26</w:t>
            </w:r>
            <w:r w:rsidRPr="00845A8B">
              <w:rPr>
                <w:noProof/>
                <w:webHidden/>
              </w:rPr>
              <w:fldChar w:fldCharType="end"/>
            </w:r>
          </w:hyperlink>
        </w:p>
        <w:p w14:paraId="46C1872A"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75" w:history="1">
            <w:r w:rsidRPr="00845A8B">
              <w:rPr>
                <w:rStyle w:val="Hyperlink"/>
                <w:rFonts w:ascii="Times New Roman" w:hAnsi="Times New Roman"/>
                <w:noProof/>
                <w:sz w:val="26"/>
                <w:szCs w:val="26"/>
                <w:lang w:val="sv-SE"/>
              </w:rPr>
              <w:t>5.2. Hạng mục công trình và hoạt động của dự án đầu tư có khả năng tác động xấu đến môi trường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_Toc237122775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26</w:t>
            </w:r>
            <w:r w:rsidRPr="00845A8B">
              <w:rPr>
                <w:rFonts w:ascii="Times New Roman" w:hAnsi="Times New Roman"/>
                <w:noProof/>
                <w:webHidden/>
                <w:sz w:val="26"/>
                <w:szCs w:val="26"/>
              </w:rPr>
              <w:fldChar w:fldCharType="end"/>
            </w:r>
          </w:hyperlink>
        </w:p>
        <w:p w14:paraId="096B1DD2"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76" w:history="1">
            <w:r w:rsidRPr="00845A8B">
              <w:rPr>
                <w:rStyle w:val="Hyperlink"/>
                <w:rFonts w:ascii="Times New Roman" w:hAnsi="Times New Roman"/>
                <w:noProof/>
                <w:sz w:val="26"/>
                <w:szCs w:val="26"/>
                <w:lang w:val="sv-SE"/>
              </w:rPr>
              <w:t>5.3. Dự báo các tác động môi trường chính, chất thải phát sinh theo các giai đoạn của dự án đầu tư</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_Toc237122776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26</w:t>
            </w:r>
            <w:r w:rsidRPr="00845A8B">
              <w:rPr>
                <w:rFonts w:ascii="Times New Roman" w:hAnsi="Times New Roman"/>
                <w:noProof/>
                <w:webHidden/>
                <w:sz w:val="26"/>
                <w:szCs w:val="26"/>
              </w:rPr>
              <w:fldChar w:fldCharType="end"/>
            </w:r>
          </w:hyperlink>
        </w:p>
        <w:p w14:paraId="6D63ABC5"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77" w:history="1">
            <w:r w:rsidRPr="00845A8B">
              <w:rPr>
                <w:rStyle w:val="Hyperlink"/>
                <w:noProof/>
                <w:lang w:val="sv-SE"/>
              </w:rPr>
              <w:t>5.3.1. Quy mô, tính chất nước thải:</w:t>
            </w:r>
            <w:r w:rsidRPr="00845A8B">
              <w:rPr>
                <w:noProof/>
                <w:webHidden/>
              </w:rPr>
              <w:tab/>
            </w:r>
            <w:r w:rsidRPr="00845A8B">
              <w:rPr>
                <w:noProof/>
                <w:webHidden/>
              </w:rPr>
              <w:fldChar w:fldCharType="begin"/>
            </w:r>
            <w:r w:rsidRPr="00845A8B">
              <w:rPr>
                <w:noProof/>
                <w:webHidden/>
              </w:rPr>
              <w:instrText xml:space="preserve"> PAGEREF _Toc237122777 \h </w:instrText>
            </w:r>
            <w:r w:rsidRPr="00845A8B">
              <w:rPr>
                <w:noProof/>
                <w:webHidden/>
              </w:rPr>
            </w:r>
            <w:r w:rsidRPr="00845A8B">
              <w:rPr>
                <w:noProof/>
                <w:webHidden/>
              </w:rPr>
              <w:fldChar w:fldCharType="separate"/>
            </w:r>
            <w:r w:rsidR="00A76512">
              <w:rPr>
                <w:noProof/>
                <w:webHidden/>
              </w:rPr>
              <w:t>26</w:t>
            </w:r>
            <w:r w:rsidRPr="00845A8B">
              <w:rPr>
                <w:noProof/>
                <w:webHidden/>
              </w:rPr>
              <w:fldChar w:fldCharType="end"/>
            </w:r>
          </w:hyperlink>
        </w:p>
        <w:p w14:paraId="23C1A465"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78" w:history="1">
            <w:r w:rsidRPr="00845A8B">
              <w:rPr>
                <w:rStyle w:val="Hyperlink"/>
                <w:noProof/>
                <w:lang w:val="sv-SE"/>
              </w:rPr>
              <w:t>5.3.2. Quy mô, tính chất của bụi, khí thải</w:t>
            </w:r>
            <w:r w:rsidRPr="00845A8B">
              <w:rPr>
                <w:noProof/>
                <w:webHidden/>
              </w:rPr>
              <w:tab/>
            </w:r>
            <w:r w:rsidRPr="00845A8B">
              <w:rPr>
                <w:noProof/>
                <w:webHidden/>
              </w:rPr>
              <w:fldChar w:fldCharType="begin"/>
            </w:r>
            <w:r w:rsidRPr="00845A8B">
              <w:rPr>
                <w:noProof/>
                <w:webHidden/>
              </w:rPr>
              <w:instrText xml:space="preserve"> PAGEREF _Toc237122778 \h </w:instrText>
            </w:r>
            <w:r w:rsidRPr="00845A8B">
              <w:rPr>
                <w:noProof/>
                <w:webHidden/>
              </w:rPr>
            </w:r>
            <w:r w:rsidRPr="00845A8B">
              <w:rPr>
                <w:noProof/>
                <w:webHidden/>
              </w:rPr>
              <w:fldChar w:fldCharType="separate"/>
            </w:r>
            <w:r w:rsidR="00A76512">
              <w:rPr>
                <w:noProof/>
                <w:webHidden/>
              </w:rPr>
              <w:t>26</w:t>
            </w:r>
            <w:r w:rsidRPr="00845A8B">
              <w:rPr>
                <w:noProof/>
                <w:webHidden/>
              </w:rPr>
              <w:fldChar w:fldCharType="end"/>
            </w:r>
          </w:hyperlink>
        </w:p>
        <w:p w14:paraId="56CC8C09"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79" w:history="1">
            <w:r w:rsidRPr="00845A8B">
              <w:rPr>
                <w:rStyle w:val="Hyperlink"/>
                <w:noProof/>
                <w:lang w:val="sv-SE"/>
              </w:rPr>
              <w:t>5.3.3. Quy mô, tính chất của chất thải rắn thông thường</w:t>
            </w:r>
            <w:r w:rsidRPr="00845A8B">
              <w:rPr>
                <w:noProof/>
                <w:webHidden/>
              </w:rPr>
              <w:tab/>
            </w:r>
            <w:r w:rsidRPr="00845A8B">
              <w:rPr>
                <w:noProof/>
                <w:webHidden/>
              </w:rPr>
              <w:fldChar w:fldCharType="begin"/>
            </w:r>
            <w:r w:rsidRPr="00845A8B">
              <w:rPr>
                <w:noProof/>
                <w:webHidden/>
              </w:rPr>
              <w:instrText xml:space="preserve"> PAGEREF _Toc237122779 \h </w:instrText>
            </w:r>
            <w:r w:rsidRPr="00845A8B">
              <w:rPr>
                <w:noProof/>
                <w:webHidden/>
              </w:rPr>
            </w:r>
            <w:r w:rsidRPr="00845A8B">
              <w:rPr>
                <w:noProof/>
                <w:webHidden/>
              </w:rPr>
              <w:fldChar w:fldCharType="separate"/>
            </w:r>
            <w:r w:rsidR="00A76512">
              <w:rPr>
                <w:noProof/>
                <w:webHidden/>
              </w:rPr>
              <w:t>26</w:t>
            </w:r>
            <w:r w:rsidRPr="00845A8B">
              <w:rPr>
                <w:noProof/>
                <w:webHidden/>
              </w:rPr>
              <w:fldChar w:fldCharType="end"/>
            </w:r>
          </w:hyperlink>
        </w:p>
        <w:p w14:paraId="00250AD8"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80" w:history="1">
            <w:r w:rsidRPr="00845A8B">
              <w:rPr>
                <w:rStyle w:val="Hyperlink"/>
                <w:noProof/>
                <w:lang w:val="sv-SE"/>
              </w:rPr>
              <w:t>5.3.4. Quy mô, tính chất của chất thải nguy hại</w:t>
            </w:r>
            <w:r w:rsidRPr="00845A8B">
              <w:rPr>
                <w:noProof/>
                <w:webHidden/>
              </w:rPr>
              <w:tab/>
            </w:r>
            <w:r w:rsidRPr="00845A8B">
              <w:rPr>
                <w:noProof/>
                <w:webHidden/>
              </w:rPr>
              <w:fldChar w:fldCharType="begin"/>
            </w:r>
            <w:r w:rsidRPr="00845A8B">
              <w:rPr>
                <w:noProof/>
                <w:webHidden/>
              </w:rPr>
              <w:instrText xml:space="preserve"> PAGEREF _Toc237122780 \h </w:instrText>
            </w:r>
            <w:r w:rsidRPr="00845A8B">
              <w:rPr>
                <w:noProof/>
                <w:webHidden/>
              </w:rPr>
            </w:r>
            <w:r w:rsidRPr="00845A8B">
              <w:rPr>
                <w:noProof/>
                <w:webHidden/>
              </w:rPr>
              <w:fldChar w:fldCharType="separate"/>
            </w:r>
            <w:r w:rsidR="00A76512">
              <w:rPr>
                <w:noProof/>
                <w:webHidden/>
              </w:rPr>
              <w:t>26</w:t>
            </w:r>
            <w:r w:rsidRPr="00845A8B">
              <w:rPr>
                <w:noProof/>
                <w:webHidden/>
              </w:rPr>
              <w:fldChar w:fldCharType="end"/>
            </w:r>
          </w:hyperlink>
        </w:p>
        <w:p w14:paraId="281D9E38"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81" w:history="1">
            <w:r w:rsidRPr="00845A8B">
              <w:rPr>
                <w:rStyle w:val="Hyperlink"/>
                <w:noProof/>
                <w:lang w:val="sv-SE"/>
              </w:rPr>
              <w:t>5.3.5. Tiếng ồn, độ rung</w:t>
            </w:r>
            <w:r w:rsidRPr="00845A8B">
              <w:rPr>
                <w:noProof/>
                <w:webHidden/>
              </w:rPr>
              <w:tab/>
            </w:r>
            <w:r w:rsidRPr="00845A8B">
              <w:rPr>
                <w:noProof/>
                <w:webHidden/>
              </w:rPr>
              <w:fldChar w:fldCharType="begin"/>
            </w:r>
            <w:r w:rsidRPr="00845A8B">
              <w:rPr>
                <w:noProof/>
                <w:webHidden/>
              </w:rPr>
              <w:instrText xml:space="preserve"> PAGEREF _Toc237122781 \h </w:instrText>
            </w:r>
            <w:r w:rsidRPr="00845A8B">
              <w:rPr>
                <w:noProof/>
                <w:webHidden/>
              </w:rPr>
            </w:r>
            <w:r w:rsidRPr="00845A8B">
              <w:rPr>
                <w:noProof/>
                <w:webHidden/>
              </w:rPr>
              <w:fldChar w:fldCharType="separate"/>
            </w:r>
            <w:r w:rsidR="00A76512">
              <w:rPr>
                <w:noProof/>
                <w:webHidden/>
              </w:rPr>
              <w:t>27</w:t>
            </w:r>
            <w:r w:rsidRPr="00845A8B">
              <w:rPr>
                <w:noProof/>
                <w:webHidden/>
              </w:rPr>
              <w:fldChar w:fldCharType="end"/>
            </w:r>
          </w:hyperlink>
        </w:p>
        <w:p w14:paraId="134B8218"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82" w:history="1">
            <w:r w:rsidRPr="00845A8B">
              <w:rPr>
                <w:rStyle w:val="Hyperlink"/>
                <w:noProof/>
                <w:lang w:val="sv-SE"/>
              </w:rPr>
              <w:t>5.3.6. Các rủi ro, sự cố môi trường:</w:t>
            </w:r>
            <w:r w:rsidRPr="00845A8B">
              <w:rPr>
                <w:noProof/>
                <w:webHidden/>
              </w:rPr>
              <w:tab/>
            </w:r>
            <w:r w:rsidRPr="00845A8B">
              <w:rPr>
                <w:noProof/>
                <w:webHidden/>
              </w:rPr>
              <w:fldChar w:fldCharType="begin"/>
            </w:r>
            <w:r w:rsidRPr="00845A8B">
              <w:rPr>
                <w:noProof/>
                <w:webHidden/>
              </w:rPr>
              <w:instrText xml:space="preserve"> PAGEREF _Toc237122782 \h </w:instrText>
            </w:r>
            <w:r w:rsidRPr="00845A8B">
              <w:rPr>
                <w:noProof/>
                <w:webHidden/>
              </w:rPr>
            </w:r>
            <w:r w:rsidRPr="00845A8B">
              <w:rPr>
                <w:noProof/>
                <w:webHidden/>
              </w:rPr>
              <w:fldChar w:fldCharType="separate"/>
            </w:r>
            <w:r w:rsidR="00A76512">
              <w:rPr>
                <w:noProof/>
                <w:webHidden/>
              </w:rPr>
              <w:t>27</w:t>
            </w:r>
            <w:r w:rsidRPr="00845A8B">
              <w:rPr>
                <w:noProof/>
                <w:webHidden/>
              </w:rPr>
              <w:fldChar w:fldCharType="end"/>
            </w:r>
          </w:hyperlink>
        </w:p>
        <w:p w14:paraId="52CA99FA"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83" w:history="1">
            <w:r w:rsidRPr="00845A8B">
              <w:rPr>
                <w:rStyle w:val="Hyperlink"/>
                <w:rFonts w:ascii="Times New Roman" w:hAnsi="Times New Roman"/>
                <w:noProof/>
                <w:sz w:val="26"/>
                <w:szCs w:val="26"/>
                <w:lang w:val="sv-SE"/>
              </w:rPr>
              <w:t>5.4. Các công trình và biện pháp bảo vệ môi trường của dự án đầu tư</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_Toc237122783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27</w:t>
            </w:r>
            <w:r w:rsidRPr="00845A8B">
              <w:rPr>
                <w:rFonts w:ascii="Times New Roman" w:hAnsi="Times New Roman"/>
                <w:noProof/>
                <w:webHidden/>
                <w:sz w:val="26"/>
                <w:szCs w:val="26"/>
              </w:rPr>
              <w:fldChar w:fldCharType="end"/>
            </w:r>
          </w:hyperlink>
        </w:p>
        <w:p w14:paraId="4181DBB2"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84" w:history="1">
            <w:r w:rsidRPr="00845A8B">
              <w:rPr>
                <w:rStyle w:val="Hyperlink"/>
                <w:noProof/>
                <w:lang w:val="sv-SE"/>
              </w:rPr>
              <w:t>5.4.1. Các công trình và biện pháp thu gom, xử lý nước thải</w:t>
            </w:r>
            <w:r w:rsidRPr="00845A8B">
              <w:rPr>
                <w:noProof/>
                <w:webHidden/>
              </w:rPr>
              <w:tab/>
            </w:r>
            <w:r w:rsidRPr="00845A8B">
              <w:rPr>
                <w:noProof/>
                <w:webHidden/>
              </w:rPr>
              <w:fldChar w:fldCharType="begin"/>
            </w:r>
            <w:r w:rsidRPr="00845A8B">
              <w:rPr>
                <w:noProof/>
                <w:webHidden/>
              </w:rPr>
              <w:instrText xml:space="preserve"> PAGEREF _Toc237122784 \h </w:instrText>
            </w:r>
            <w:r w:rsidRPr="00845A8B">
              <w:rPr>
                <w:noProof/>
                <w:webHidden/>
              </w:rPr>
            </w:r>
            <w:r w:rsidRPr="00845A8B">
              <w:rPr>
                <w:noProof/>
                <w:webHidden/>
              </w:rPr>
              <w:fldChar w:fldCharType="separate"/>
            </w:r>
            <w:r w:rsidR="00A76512">
              <w:rPr>
                <w:noProof/>
                <w:webHidden/>
              </w:rPr>
              <w:t>27</w:t>
            </w:r>
            <w:r w:rsidRPr="00845A8B">
              <w:rPr>
                <w:noProof/>
                <w:webHidden/>
              </w:rPr>
              <w:fldChar w:fldCharType="end"/>
            </w:r>
          </w:hyperlink>
        </w:p>
        <w:p w14:paraId="2DD60745"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85" w:history="1">
            <w:r w:rsidRPr="00845A8B">
              <w:rPr>
                <w:rStyle w:val="Hyperlink"/>
                <w:noProof/>
                <w:lang w:val="vi-VN" w:eastAsia="vi-VN"/>
              </w:rPr>
              <w:t xml:space="preserve">5.4.2. </w:t>
            </w:r>
            <w:r w:rsidRPr="00845A8B">
              <w:rPr>
                <w:rStyle w:val="Hyperlink"/>
                <w:noProof/>
                <w:lang w:val="pl-PL"/>
              </w:rPr>
              <w:t>Các công trình và biện pháp thu gom, xử lý bụi, khí thải</w:t>
            </w:r>
            <w:r w:rsidRPr="00845A8B">
              <w:rPr>
                <w:noProof/>
                <w:webHidden/>
              </w:rPr>
              <w:tab/>
            </w:r>
            <w:r w:rsidRPr="00845A8B">
              <w:rPr>
                <w:noProof/>
                <w:webHidden/>
              </w:rPr>
              <w:fldChar w:fldCharType="begin"/>
            </w:r>
            <w:r w:rsidRPr="00845A8B">
              <w:rPr>
                <w:noProof/>
                <w:webHidden/>
              </w:rPr>
              <w:instrText xml:space="preserve"> PAGEREF _Toc237122785 \h </w:instrText>
            </w:r>
            <w:r w:rsidRPr="00845A8B">
              <w:rPr>
                <w:noProof/>
                <w:webHidden/>
              </w:rPr>
            </w:r>
            <w:r w:rsidRPr="00845A8B">
              <w:rPr>
                <w:noProof/>
                <w:webHidden/>
              </w:rPr>
              <w:fldChar w:fldCharType="separate"/>
            </w:r>
            <w:r w:rsidR="00A76512">
              <w:rPr>
                <w:noProof/>
                <w:webHidden/>
              </w:rPr>
              <w:t>27</w:t>
            </w:r>
            <w:r w:rsidRPr="00845A8B">
              <w:rPr>
                <w:noProof/>
                <w:webHidden/>
              </w:rPr>
              <w:fldChar w:fldCharType="end"/>
            </w:r>
          </w:hyperlink>
        </w:p>
        <w:p w14:paraId="06E1A01C"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86" w:history="1">
            <w:r w:rsidRPr="00845A8B">
              <w:rPr>
                <w:rStyle w:val="Hyperlink"/>
                <w:noProof/>
                <w:lang w:val="vi-VN"/>
              </w:rPr>
              <w:t>5.4.3. Các công trình, biện pháp quản lý chất thải rắn thông thường, chất thải nguy hại</w:t>
            </w:r>
            <w:r w:rsidRPr="00845A8B">
              <w:rPr>
                <w:noProof/>
                <w:webHidden/>
              </w:rPr>
              <w:tab/>
            </w:r>
            <w:r w:rsidRPr="00845A8B">
              <w:rPr>
                <w:noProof/>
                <w:webHidden/>
              </w:rPr>
              <w:fldChar w:fldCharType="begin"/>
            </w:r>
            <w:r w:rsidRPr="00845A8B">
              <w:rPr>
                <w:noProof/>
                <w:webHidden/>
              </w:rPr>
              <w:instrText xml:space="preserve"> PAGEREF _Toc237122786 \h </w:instrText>
            </w:r>
            <w:r w:rsidRPr="00845A8B">
              <w:rPr>
                <w:noProof/>
                <w:webHidden/>
              </w:rPr>
            </w:r>
            <w:r w:rsidRPr="00845A8B">
              <w:rPr>
                <w:noProof/>
                <w:webHidden/>
              </w:rPr>
              <w:fldChar w:fldCharType="separate"/>
            </w:r>
            <w:r w:rsidR="00A76512">
              <w:rPr>
                <w:noProof/>
                <w:webHidden/>
              </w:rPr>
              <w:t>28</w:t>
            </w:r>
            <w:r w:rsidRPr="00845A8B">
              <w:rPr>
                <w:noProof/>
                <w:webHidden/>
              </w:rPr>
              <w:fldChar w:fldCharType="end"/>
            </w:r>
          </w:hyperlink>
        </w:p>
        <w:p w14:paraId="18C814F0"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87" w:history="1">
            <w:r w:rsidRPr="00845A8B">
              <w:rPr>
                <w:rStyle w:val="Hyperlink"/>
                <w:noProof/>
                <w:lang w:val="vi-VN" w:eastAsia="vi-VN"/>
              </w:rPr>
              <w:t>5.4.4. Công trình, biện pháp giảm thiểu tác động do tiếng ồn, rung động</w:t>
            </w:r>
            <w:r w:rsidRPr="00845A8B">
              <w:rPr>
                <w:noProof/>
                <w:webHidden/>
              </w:rPr>
              <w:tab/>
            </w:r>
            <w:r w:rsidRPr="00845A8B">
              <w:rPr>
                <w:noProof/>
                <w:webHidden/>
              </w:rPr>
              <w:fldChar w:fldCharType="begin"/>
            </w:r>
            <w:r w:rsidRPr="00845A8B">
              <w:rPr>
                <w:noProof/>
                <w:webHidden/>
              </w:rPr>
              <w:instrText xml:space="preserve"> PAGEREF _Toc237122787 \h </w:instrText>
            </w:r>
            <w:r w:rsidRPr="00845A8B">
              <w:rPr>
                <w:noProof/>
                <w:webHidden/>
              </w:rPr>
            </w:r>
            <w:r w:rsidRPr="00845A8B">
              <w:rPr>
                <w:noProof/>
                <w:webHidden/>
              </w:rPr>
              <w:fldChar w:fldCharType="separate"/>
            </w:r>
            <w:r w:rsidR="00A76512">
              <w:rPr>
                <w:noProof/>
                <w:webHidden/>
              </w:rPr>
              <w:t>28</w:t>
            </w:r>
            <w:r w:rsidRPr="00845A8B">
              <w:rPr>
                <w:noProof/>
                <w:webHidden/>
              </w:rPr>
              <w:fldChar w:fldCharType="end"/>
            </w:r>
          </w:hyperlink>
        </w:p>
        <w:p w14:paraId="4ED7E898"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88" w:history="1">
            <w:r w:rsidRPr="00845A8B">
              <w:rPr>
                <w:rStyle w:val="Hyperlink"/>
                <w:noProof/>
                <w:lang w:val="vi-VN" w:eastAsia="vi-VN"/>
              </w:rPr>
              <w:t>5.4.5. Các công trình, biện pháp bảo vệ môi trường khác</w:t>
            </w:r>
            <w:r w:rsidRPr="00845A8B">
              <w:rPr>
                <w:noProof/>
                <w:webHidden/>
              </w:rPr>
              <w:tab/>
            </w:r>
            <w:r w:rsidRPr="00845A8B">
              <w:rPr>
                <w:noProof/>
                <w:webHidden/>
              </w:rPr>
              <w:fldChar w:fldCharType="begin"/>
            </w:r>
            <w:r w:rsidRPr="00845A8B">
              <w:rPr>
                <w:noProof/>
                <w:webHidden/>
              </w:rPr>
              <w:instrText xml:space="preserve"> PAGEREF _Toc237122788 \h </w:instrText>
            </w:r>
            <w:r w:rsidRPr="00845A8B">
              <w:rPr>
                <w:noProof/>
                <w:webHidden/>
              </w:rPr>
            </w:r>
            <w:r w:rsidRPr="00845A8B">
              <w:rPr>
                <w:noProof/>
                <w:webHidden/>
              </w:rPr>
              <w:fldChar w:fldCharType="separate"/>
            </w:r>
            <w:r w:rsidR="00A76512">
              <w:rPr>
                <w:noProof/>
                <w:webHidden/>
              </w:rPr>
              <w:t>28</w:t>
            </w:r>
            <w:r w:rsidRPr="00845A8B">
              <w:rPr>
                <w:noProof/>
                <w:webHidden/>
              </w:rPr>
              <w:fldChar w:fldCharType="end"/>
            </w:r>
          </w:hyperlink>
        </w:p>
        <w:p w14:paraId="4C02EBE8"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89" w:history="1">
            <w:r w:rsidRPr="00845A8B">
              <w:rPr>
                <w:rStyle w:val="Hyperlink"/>
                <w:rFonts w:ascii="Times New Roman" w:hAnsi="Times New Roman"/>
                <w:noProof/>
                <w:sz w:val="26"/>
                <w:szCs w:val="26"/>
                <w:lang w:val="vi-VN"/>
              </w:rPr>
              <w:t>5.5. Chương trình quản lý và giám sát môi trường của chủ dự án:</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_Toc237122789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32</w:t>
            </w:r>
            <w:r w:rsidRPr="00845A8B">
              <w:rPr>
                <w:rFonts w:ascii="Times New Roman" w:hAnsi="Times New Roman"/>
                <w:noProof/>
                <w:webHidden/>
                <w:sz w:val="26"/>
                <w:szCs w:val="26"/>
              </w:rPr>
              <w:fldChar w:fldCharType="end"/>
            </w:r>
          </w:hyperlink>
        </w:p>
        <w:p w14:paraId="2720F135"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90" w:history="1">
            <w:r w:rsidRPr="00845A8B">
              <w:rPr>
                <w:rStyle w:val="Hyperlink"/>
                <w:noProof/>
                <w:lang w:val="pl-PL"/>
              </w:rPr>
              <w:t>5.5.1. Giám sát môi trường trong giai đoạn khai thác vận hành Dự án:</w:t>
            </w:r>
            <w:r w:rsidRPr="00845A8B">
              <w:rPr>
                <w:noProof/>
                <w:webHidden/>
              </w:rPr>
              <w:tab/>
            </w:r>
            <w:r w:rsidRPr="00845A8B">
              <w:rPr>
                <w:noProof/>
                <w:webHidden/>
              </w:rPr>
              <w:fldChar w:fldCharType="begin"/>
            </w:r>
            <w:r w:rsidRPr="00845A8B">
              <w:rPr>
                <w:noProof/>
                <w:webHidden/>
              </w:rPr>
              <w:instrText xml:space="preserve"> PAGEREF _Toc237122790 \h </w:instrText>
            </w:r>
            <w:r w:rsidRPr="00845A8B">
              <w:rPr>
                <w:noProof/>
                <w:webHidden/>
              </w:rPr>
            </w:r>
            <w:r w:rsidRPr="00845A8B">
              <w:rPr>
                <w:noProof/>
                <w:webHidden/>
              </w:rPr>
              <w:fldChar w:fldCharType="separate"/>
            </w:r>
            <w:r w:rsidR="00A76512">
              <w:rPr>
                <w:noProof/>
                <w:webHidden/>
              </w:rPr>
              <w:t>32</w:t>
            </w:r>
            <w:r w:rsidRPr="00845A8B">
              <w:rPr>
                <w:noProof/>
                <w:webHidden/>
              </w:rPr>
              <w:fldChar w:fldCharType="end"/>
            </w:r>
          </w:hyperlink>
        </w:p>
        <w:p w14:paraId="35D2547F"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91" w:history="1">
            <w:r w:rsidRPr="00845A8B">
              <w:rPr>
                <w:rStyle w:val="Hyperlink"/>
                <w:noProof/>
                <w:lang w:val="pl-PL"/>
              </w:rPr>
              <w:t>5.5.2. Giám sát môi trường trong giai đoạn cải tạo, phục hồi môi trường</w:t>
            </w:r>
            <w:r w:rsidRPr="00845A8B">
              <w:rPr>
                <w:noProof/>
                <w:webHidden/>
              </w:rPr>
              <w:tab/>
            </w:r>
            <w:r w:rsidRPr="00845A8B">
              <w:rPr>
                <w:noProof/>
                <w:webHidden/>
              </w:rPr>
              <w:fldChar w:fldCharType="begin"/>
            </w:r>
            <w:r w:rsidRPr="00845A8B">
              <w:rPr>
                <w:noProof/>
                <w:webHidden/>
              </w:rPr>
              <w:instrText xml:space="preserve"> PAGEREF _Toc237122791 \h </w:instrText>
            </w:r>
            <w:r w:rsidRPr="00845A8B">
              <w:rPr>
                <w:noProof/>
                <w:webHidden/>
              </w:rPr>
            </w:r>
            <w:r w:rsidRPr="00845A8B">
              <w:rPr>
                <w:noProof/>
                <w:webHidden/>
              </w:rPr>
              <w:fldChar w:fldCharType="separate"/>
            </w:r>
            <w:r w:rsidR="00A76512">
              <w:rPr>
                <w:noProof/>
                <w:webHidden/>
              </w:rPr>
              <w:t>33</w:t>
            </w:r>
            <w:r w:rsidRPr="00845A8B">
              <w:rPr>
                <w:noProof/>
                <w:webHidden/>
              </w:rPr>
              <w:fldChar w:fldCharType="end"/>
            </w:r>
          </w:hyperlink>
        </w:p>
        <w:p w14:paraId="61006899" w14:textId="77777777" w:rsidR="009E610A" w:rsidRPr="00845A8B" w:rsidRDefault="009E610A" w:rsidP="00845A8B">
          <w:pPr>
            <w:pStyle w:val="TOC1"/>
            <w:tabs>
              <w:tab w:val="right" w:leader="dot" w:pos="9627"/>
            </w:tabs>
            <w:spacing w:after="0"/>
            <w:jc w:val="both"/>
            <w:rPr>
              <w:rFonts w:eastAsiaTheme="minorEastAsia"/>
              <w:noProof/>
            </w:rPr>
          </w:pPr>
          <w:hyperlink w:anchor="_Toc237122792" w:history="1">
            <w:r w:rsidRPr="00845A8B">
              <w:rPr>
                <w:rStyle w:val="Hyperlink"/>
                <w:noProof/>
              </w:rPr>
              <w:t>CHƯƠNG I. THÔNG TIN VỀ DỰ ÁN</w:t>
            </w:r>
            <w:r w:rsidRPr="00845A8B">
              <w:rPr>
                <w:noProof/>
                <w:webHidden/>
              </w:rPr>
              <w:tab/>
            </w:r>
            <w:r w:rsidRPr="00845A8B">
              <w:rPr>
                <w:noProof/>
                <w:webHidden/>
              </w:rPr>
              <w:fldChar w:fldCharType="begin"/>
            </w:r>
            <w:r w:rsidRPr="00845A8B">
              <w:rPr>
                <w:noProof/>
                <w:webHidden/>
              </w:rPr>
              <w:instrText xml:space="preserve"> PAGEREF _Toc237122792 \h </w:instrText>
            </w:r>
            <w:r w:rsidRPr="00845A8B">
              <w:rPr>
                <w:noProof/>
                <w:webHidden/>
              </w:rPr>
            </w:r>
            <w:r w:rsidRPr="00845A8B">
              <w:rPr>
                <w:noProof/>
                <w:webHidden/>
              </w:rPr>
              <w:fldChar w:fldCharType="separate"/>
            </w:r>
            <w:r w:rsidR="00A76512">
              <w:rPr>
                <w:noProof/>
                <w:webHidden/>
              </w:rPr>
              <w:t>34</w:t>
            </w:r>
            <w:r w:rsidRPr="00845A8B">
              <w:rPr>
                <w:noProof/>
                <w:webHidden/>
              </w:rPr>
              <w:fldChar w:fldCharType="end"/>
            </w:r>
          </w:hyperlink>
        </w:p>
        <w:p w14:paraId="67B994F7" w14:textId="77777777" w:rsidR="009E610A" w:rsidRPr="00845A8B" w:rsidRDefault="009E610A" w:rsidP="00845A8B">
          <w:pPr>
            <w:pStyle w:val="TOC1"/>
            <w:tabs>
              <w:tab w:val="right" w:leader="dot" w:pos="9627"/>
            </w:tabs>
            <w:spacing w:after="0"/>
            <w:jc w:val="both"/>
            <w:rPr>
              <w:rFonts w:eastAsiaTheme="minorEastAsia"/>
              <w:noProof/>
            </w:rPr>
          </w:pPr>
          <w:hyperlink w:anchor="_Toc237122793" w:history="1">
            <w:r w:rsidRPr="00845A8B">
              <w:rPr>
                <w:rStyle w:val="Hyperlink"/>
                <w:noProof/>
              </w:rPr>
              <w:t>1.1. Thông tin về dự án</w:t>
            </w:r>
            <w:r w:rsidRPr="00845A8B">
              <w:rPr>
                <w:noProof/>
                <w:webHidden/>
              </w:rPr>
              <w:tab/>
            </w:r>
            <w:r w:rsidRPr="00845A8B">
              <w:rPr>
                <w:noProof/>
                <w:webHidden/>
              </w:rPr>
              <w:fldChar w:fldCharType="begin"/>
            </w:r>
            <w:r w:rsidRPr="00845A8B">
              <w:rPr>
                <w:noProof/>
                <w:webHidden/>
              </w:rPr>
              <w:instrText xml:space="preserve"> PAGEREF _Toc237122793 \h </w:instrText>
            </w:r>
            <w:r w:rsidRPr="00845A8B">
              <w:rPr>
                <w:noProof/>
                <w:webHidden/>
              </w:rPr>
            </w:r>
            <w:r w:rsidRPr="00845A8B">
              <w:rPr>
                <w:noProof/>
                <w:webHidden/>
              </w:rPr>
              <w:fldChar w:fldCharType="separate"/>
            </w:r>
            <w:r w:rsidR="00A76512">
              <w:rPr>
                <w:noProof/>
                <w:webHidden/>
              </w:rPr>
              <w:t>34</w:t>
            </w:r>
            <w:r w:rsidRPr="00845A8B">
              <w:rPr>
                <w:noProof/>
                <w:webHidden/>
              </w:rPr>
              <w:fldChar w:fldCharType="end"/>
            </w:r>
          </w:hyperlink>
        </w:p>
        <w:p w14:paraId="5594AA56"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94" w:history="1">
            <w:r w:rsidRPr="00845A8B">
              <w:rPr>
                <w:rStyle w:val="Hyperlink"/>
                <w:rFonts w:ascii="Times New Roman" w:hAnsi="Times New Roman"/>
                <w:noProof/>
                <w:sz w:val="26"/>
                <w:szCs w:val="26"/>
              </w:rPr>
              <w:t>1.1.1. Tên dự án: “Khai thác khoáng sản đất, đá làm vật liệu san lấp tại núi Niêm Sơn Nội, xã Việt Khê, thành phố Hải Phòng”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_Toc237122794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34</w:t>
            </w:r>
            <w:r w:rsidRPr="00845A8B">
              <w:rPr>
                <w:rFonts w:ascii="Times New Roman" w:hAnsi="Times New Roman"/>
                <w:noProof/>
                <w:webHidden/>
                <w:sz w:val="26"/>
                <w:szCs w:val="26"/>
              </w:rPr>
              <w:fldChar w:fldCharType="end"/>
            </w:r>
          </w:hyperlink>
        </w:p>
        <w:p w14:paraId="43578094"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95" w:history="1">
            <w:r w:rsidRPr="00845A8B">
              <w:rPr>
                <w:rStyle w:val="Hyperlink"/>
                <w:rFonts w:ascii="Times New Roman" w:hAnsi="Times New Roman"/>
                <w:noProof/>
                <w:sz w:val="26"/>
                <w:szCs w:val="26"/>
              </w:rPr>
              <w:t>1.1.2. Chủ dự án</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_Toc237122795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34</w:t>
            </w:r>
            <w:r w:rsidRPr="00845A8B">
              <w:rPr>
                <w:rFonts w:ascii="Times New Roman" w:hAnsi="Times New Roman"/>
                <w:noProof/>
                <w:webHidden/>
                <w:sz w:val="26"/>
                <w:szCs w:val="26"/>
              </w:rPr>
              <w:fldChar w:fldCharType="end"/>
            </w:r>
          </w:hyperlink>
        </w:p>
        <w:p w14:paraId="0EEC97B8"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96" w:history="1">
            <w:r w:rsidRPr="00845A8B">
              <w:rPr>
                <w:rStyle w:val="Hyperlink"/>
                <w:rFonts w:ascii="Times New Roman" w:hAnsi="Times New Roman"/>
                <w:noProof/>
                <w:sz w:val="26"/>
                <w:szCs w:val="26"/>
              </w:rPr>
              <w:t>1.1.3. Vị trí địa lý của địa điểm thực hiện dự án</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_Toc237122796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34</w:t>
            </w:r>
            <w:r w:rsidRPr="00845A8B">
              <w:rPr>
                <w:rFonts w:ascii="Times New Roman" w:hAnsi="Times New Roman"/>
                <w:noProof/>
                <w:webHidden/>
                <w:sz w:val="26"/>
                <w:szCs w:val="26"/>
              </w:rPr>
              <w:fldChar w:fldCharType="end"/>
            </w:r>
          </w:hyperlink>
        </w:p>
        <w:p w14:paraId="25851B2D"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97" w:history="1">
            <w:r w:rsidRPr="00845A8B">
              <w:rPr>
                <w:rStyle w:val="Hyperlink"/>
                <w:rFonts w:ascii="Times New Roman" w:hAnsi="Times New Roman"/>
                <w:noProof/>
                <w:sz w:val="26"/>
                <w:szCs w:val="26"/>
              </w:rPr>
              <w:t>1.1.5. Đặc điểm mối tương quan giữa khu đất thực hiện dự án và các đối tượng tự nhiên, các đối tượng kinh tế xã hội</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_Toc237122797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41</w:t>
            </w:r>
            <w:r w:rsidRPr="00845A8B">
              <w:rPr>
                <w:rFonts w:ascii="Times New Roman" w:hAnsi="Times New Roman"/>
                <w:noProof/>
                <w:webHidden/>
                <w:sz w:val="26"/>
                <w:szCs w:val="26"/>
              </w:rPr>
              <w:fldChar w:fldCharType="end"/>
            </w:r>
          </w:hyperlink>
        </w:p>
        <w:p w14:paraId="7E706310"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798" w:history="1">
            <w:r w:rsidRPr="00845A8B">
              <w:rPr>
                <w:rStyle w:val="Hyperlink"/>
                <w:rFonts w:ascii="Times New Roman" w:hAnsi="Times New Roman"/>
                <w:noProof/>
                <w:sz w:val="26"/>
                <w:szCs w:val="26"/>
              </w:rPr>
              <w:t>1.1.6. Mục tiêu, loại hình, quy mô, công suất và công nghệ sản xuất của dự án</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_Toc237122798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44</w:t>
            </w:r>
            <w:r w:rsidRPr="00845A8B">
              <w:rPr>
                <w:rFonts w:ascii="Times New Roman" w:hAnsi="Times New Roman"/>
                <w:noProof/>
                <w:webHidden/>
                <w:sz w:val="26"/>
                <w:szCs w:val="26"/>
              </w:rPr>
              <w:fldChar w:fldCharType="end"/>
            </w:r>
          </w:hyperlink>
        </w:p>
        <w:p w14:paraId="38955539"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799" w:history="1">
            <w:r w:rsidRPr="00845A8B">
              <w:rPr>
                <w:rStyle w:val="Hyperlink"/>
                <w:noProof/>
                <w:lang w:val="sv-SE"/>
              </w:rPr>
              <w:t>1.1.6.1. Mục tiêu</w:t>
            </w:r>
            <w:r w:rsidRPr="00845A8B">
              <w:rPr>
                <w:noProof/>
                <w:webHidden/>
              </w:rPr>
              <w:tab/>
            </w:r>
            <w:r w:rsidRPr="00845A8B">
              <w:rPr>
                <w:noProof/>
                <w:webHidden/>
              </w:rPr>
              <w:fldChar w:fldCharType="begin"/>
            </w:r>
            <w:r w:rsidRPr="00845A8B">
              <w:rPr>
                <w:noProof/>
                <w:webHidden/>
              </w:rPr>
              <w:instrText xml:space="preserve"> PAGEREF _Toc237122799 \h </w:instrText>
            </w:r>
            <w:r w:rsidRPr="00845A8B">
              <w:rPr>
                <w:noProof/>
                <w:webHidden/>
              </w:rPr>
            </w:r>
            <w:r w:rsidRPr="00845A8B">
              <w:rPr>
                <w:noProof/>
                <w:webHidden/>
              </w:rPr>
              <w:fldChar w:fldCharType="separate"/>
            </w:r>
            <w:r w:rsidR="00A76512">
              <w:rPr>
                <w:noProof/>
                <w:webHidden/>
              </w:rPr>
              <w:t>44</w:t>
            </w:r>
            <w:r w:rsidRPr="00845A8B">
              <w:rPr>
                <w:noProof/>
                <w:webHidden/>
              </w:rPr>
              <w:fldChar w:fldCharType="end"/>
            </w:r>
          </w:hyperlink>
        </w:p>
        <w:p w14:paraId="53F341A6"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00" w:history="1">
            <w:r w:rsidRPr="00845A8B">
              <w:rPr>
                <w:rStyle w:val="Hyperlink"/>
                <w:noProof/>
                <w:lang w:val="sv-SE"/>
              </w:rPr>
              <w:t>1.1.6.2. Quy mô, công suất dự án</w:t>
            </w:r>
            <w:r w:rsidRPr="00845A8B">
              <w:rPr>
                <w:noProof/>
                <w:webHidden/>
              </w:rPr>
              <w:tab/>
            </w:r>
            <w:r w:rsidRPr="00845A8B">
              <w:rPr>
                <w:noProof/>
                <w:webHidden/>
              </w:rPr>
              <w:fldChar w:fldCharType="begin"/>
            </w:r>
            <w:r w:rsidRPr="00845A8B">
              <w:rPr>
                <w:noProof/>
                <w:webHidden/>
              </w:rPr>
              <w:instrText xml:space="preserve"> PAGEREF _Toc237122800 \h </w:instrText>
            </w:r>
            <w:r w:rsidRPr="00845A8B">
              <w:rPr>
                <w:noProof/>
                <w:webHidden/>
              </w:rPr>
            </w:r>
            <w:r w:rsidRPr="00845A8B">
              <w:rPr>
                <w:noProof/>
                <w:webHidden/>
              </w:rPr>
              <w:fldChar w:fldCharType="separate"/>
            </w:r>
            <w:r w:rsidR="00A76512">
              <w:rPr>
                <w:noProof/>
                <w:webHidden/>
              </w:rPr>
              <w:t>44</w:t>
            </w:r>
            <w:r w:rsidRPr="00845A8B">
              <w:rPr>
                <w:noProof/>
                <w:webHidden/>
              </w:rPr>
              <w:fldChar w:fldCharType="end"/>
            </w:r>
          </w:hyperlink>
        </w:p>
        <w:p w14:paraId="362A6442"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01" w:history="1">
            <w:r w:rsidRPr="00845A8B">
              <w:rPr>
                <w:rStyle w:val="Hyperlink"/>
                <w:noProof/>
                <w:lang w:val="nl-NL"/>
              </w:rPr>
              <w:t>1.1.6.3. Công nghệ sản xuất của dự án</w:t>
            </w:r>
            <w:r w:rsidRPr="00845A8B">
              <w:rPr>
                <w:noProof/>
                <w:webHidden/>
              </w:rPr>
              <w:tab/>
            </w:r>
            <w:r w:rsidRPr="00845A8B">
              <w:rPr>
                <w:noProof/>
                <w:webHidden/>
              </w:rPr>
              <w:fldChar w:fldCharType="begin"/>
            </w:r>
            <w:r w:rsidRPr="00845A8B">
              <w:rPr>
                <w:noProof/>
                <w:webHidden/>
              </w:rPr>
              <w:instrText xml:space="preserve"> PAGEREF _Toc237122801 \h </w:instrText>
            </w:r>
            <w:r w:rsidRPr="00845A8B">
              <w:rPr>
                <w:noProof/>
                <w:webHidden/>
              </w:rPr>
            </w:r>
            <w:r w:rsidRPr="00845A8B">
              <w:rPr>
                <w:noProof/>
                <w:webHidden/>
              </w:rPr>
              <w:fldChar w:fldCharType="separate"/>
            </w:r>
            <w:r w:rsidR="00A76512">
              <w:rPr>
                <w:noProof/>
                <w:webHidden/>
              </w:rPr>
              <w:t>48</w:t>
            </w:r>
            <w:r w:rsidRPr="00845A8B">
              <w:rPr>
                <w:noProof/>
                <w:webHidden/>
              </w:rPr>
              <w:fldChar w:fldCharType="end"/>
            </w:r>
          </w:hyperlink>
        </w:p>
        <w:p w14:paraId="1355017C" w14:textId="77777777" w:rsidR="009E610A" w:rsidRPr="00845A8B" w:rsidRDefault="009E610A" w:rsidP="00845A8B">
          <w:pPr>
            <w:pStyle w:val="TOC1"/>
            <w:tabs>
              <w:tab w:val="right" w:leader="dot" w:pos="9627"/>
            </w:tabs>
            <w:spacing w:after="0"/>
            <w:jc w:val="both"/>
            <w:rPr>
              <w:rFonts w:eastAsiaTheme="minorEastAsia"/>
              <w:noProof/>
            </w:rPr>
          </w:pPr>
          <w:hyperlink w:anchor="_Toc237122802" w:history="1">
            <w:r w:rsidRPr="00845A8B">
              <w:rPr>
                <w:rStyle w:val="Hyperlink"/>
                <w:noProof/>
              </w:rPr>
              <w:t>1.2. Các hạng mục công trình và hoạt động của dự án</w:t>
            </w:r>
            <w:r w:rsidRPr="00845A8B">
              <w:rPr>
                <w:noProof/>
                <w:webHidden/>
              </w:rPr>
              <w:tab/>
            </w:r>
            <w:r w:rsidRPr="00845A8B">
              <w:rPr>
                <w:noProof/>
                <w:webHidden/>
              </w:rPr>
              <w:fldChar w:fldCharType="begin"/>
            </w:r>
            <w:r w:rsidRPr="00845A8B">
              <w:rPr>
                <w:noProof/>
                <w:webHidden/>
              </w:rPr>
              <w:instrText xml:space="preserve"> PAGEREF _Toc237122802 \h </w:instrText>
            </w:r>
            <w:r w:rsidRPr="00845A8B">
              <w:rPr>
                <w:noProof/>
                <w:webHidden/>
              </w:rPr>
            </w:r>
            <w:r w:rsidRPr="00845A8B">
              <w:rPr>
                <w:noProof/>
                <w:webHidden/>
              </w:rPr>
              <w:fldChar w:fldCharType="separate"/>
            </w:r>
            <w:r w:rsidR="00A76512">
              <w:rPr>
                <w:noProof/>
                <w:webHidden/>
              </w:rPr>
              <w:t>48</w:t>
            </w:r>
            <w:r w:rsidRPr="00845A8B">
              <w:rPr>
                <w:noProof/>
                <w:webHidden/>
              </w:rPr>
              <w:fldChar w:fldCharType="end"/>
            </w:r>
          </w:hyperlink>
        </w:p>
        <w:p w14:paraId="3F26ACCB" w14:textId="77777777" w:rsidR="009E610A" w:rsidRPr="00845A8B" w:rsidRDefault="009E610A" w:rsidP="00845A8B">
          <w:pPr>
            <w:pStyle w:val="TOC1"/>
            <w:tabs>
              <w:tab w:val="right" w:leader="dot" w:pos="9627"/>
            </w:tabs>
            <w:spacing w:after="0"/>
            <w:jc w:val="both"/>
            <w:rPr>
              <w:rFonts w:eastAsiaTheme="minorEastAsia"/>
              <w:noProof/>
            </w:rPr>
          </w:pPr>
          <w:hyperlink w:anchor="_Toc237122803" w:history="1">
            <w:r w:rsidRPr="00845A8B">
              <w:rPr>
                <w:rStyle w:val="Hyperlink"/>
                <w:noProof/>
              </w:rPr>
              <w:t>1.3. Nguyên, nhiên, vật liệu, hóa chất sử dụng của dự án; nguồn cung cấp điện, nước và các sản phẩm của dự án</w:t>
            </w:r>
            <w:r w:rsidRPr="00845A8B">
              <w:rPr>
                <w:noProof/>
                <w:webHidden/>
              </w:rPr>
              <w:tab/>
            </w:r>
            <w:r w:rsidRPr="00845A8B">
              <w:rPr>
                <w:noProof/>
                <w:webHidden/>
              </w:rPr>
              <w:fldChar w:fldCharType="begin"/>
            </w:r>
            <w:r w:rsidRPr="00845A8B">
              <w:rPr>
                <w:noProof/>
                <w:webHidden/>
              </w:rPr>
              <w:instrText xml:space="preserve"> PAGEREF _Toc237122803 \h </w:instrText>
            </w:r>
            <w:r w:rsidRPr="00845A8B">
              <w:rPr>
                <w:noProof/>
                <w:webHidden/>
              </w:rPr>
            </w:r>
            <w:r w:rsidRPr="00845A8B">
              <w:rPr>
                <w:noProof/>
                <w:webHidden/>
              </w:rPr>
              <w:fldChar w:fldCharType="separate"/>
            </w:r>
            <w:r w:rsidR="00A76512">
              <w:rPr>
                <w:noProof/>
                <w:webHidden/>
              </w:rPr>
              <w:t>50</w:t>
            </w:r>
            <w:r w:rsidRPr="00845A8B">
              <w:rPr>
                <w:noProof/>
                <w:webHidden/>
              </w:rPr>
              <w:fldChar w:fldCharType="end"/>
            </w:r>
          </w:hyperlink>
        </w:p>
        <w:p w14:paraId="49BFAACF" w14:textId="77777777" w:rsidR="009E610A" w:rsidRPr="00845A8B" w:rsidRDefault="009E610A" w:rsidP="00845A8B">
          <w:pPr>
            <w:pStyle w:val="TOC1"/>
            <w:tabs>
              <w:tab w:val="right" w:leader="dot" w:pos="9627"/>
            </w:tabs>
            <w:spacing w:after="0"/>
            <w:jc w:val="both"/>
            <w:rPr>
              <w:rFonts w:eastAsiaTheme="minorEastAsia"/>
              <w:noProof/>
            </w:rPr>
          </w:pPr>
          <w:hyperlink w:anchor="_Toc237122804" w:history="1">
            <w:r w:rsidRPr="00845A8B">
              <w:rPr>
                <w:rStyle w:val="Hyperlink"/>
                <w:noProof/>
                <w:lang w:val="vi-VN"/>
              </w:rPr>
              <w:t>1.4. Công nghệ sản xuất, vận hành</w:t>
            </w:r>
            <w:r w:rsidRPr="00845A8B">
              <w:rPr>
                <w:noProof/>
                <w:webHidden/>
              </w:rPr>
              <w:tab/>
            </w:r>
            <w:r w:rsidRPr="00845A8B">
              <w:rPr>
                <w:noProof/>
                <w:webHidden/>
              </w:rPr>
              <w:fldChar w:fldCharType="begin"/>
            </w:r>
            <w:r w:rsidRPr="00845A8B">
              <w:rPr>
                <w:noProof/>
                <w:webHidden/>
              </w:rPr>
              <w:instrText xml:space="preserve"> PAGEREF _Toc237122804 \h </w:instrText>
            </w:r>
            <w:r w:rsidRPr="00845A8B">
              <w:rPr>
                <w:noProof/>
                <w:webHidden/>
              </w:rPr>
            </w:r>
            <w:r w:rsidRPr="00845A8B">
              <w:rPr>
                <w:noProof/>
                <w:webHidden/>
              </w:rPr>
              <w:fldChar w:fldCharType="separate"/>
            </w:r>
            <w:r w:rsidR="00A76512">
              <w:rPr>
                <w:noProof/>
                <w:webHidden/>
              </w:rPr>
              <w:t>52</w:t>
            </w:r>
            <w:r w:rsidRPr="00845A8B">
              <w:rPr>
                <w:noProof/>
                <w:webHidden/>
              </w:rPr>
              <w:fldChar w:fldCharType="end"/>
            </w:r>
          </w:hyperlink>
        </w:p>
        <w:p w14:paraId="5908907A"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05" w:history="1">
            <w:r w:rsidRPr="00845A8B">
              <w:rPr>
                <w:rStyle w:val="Hyperlink"/>
                <w:rFonts w:ascii="Times New Roman" w:hAnsi="Times New Roman"/>
                <w:noProof/>
                <w:sz w:val="26"/>
                <w:szCs w:val="26"/>
                <w:lang w:val="vi-VN"/>
              </w:rPr>
              <w:t>1.4.1. Công nghệ khai thác</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_Toc237122805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52</w:t>
            </w:r>
            <w:r w:rsidRPr="00845A8B">
              <w:rPr>
                <w:rFonts w:ascii="Times New Roman" w:hAnsi="Times New Roman"/>
                <w:noProof/>
                <w:webHidden/>
                <w:sz w:val="26"/>
                <w:szCs w:val="26"/>
              </w:rPr>
              <w:fldChar w:fldCharType="end"/>
            </w:r>
          </w:hyperlink>
        </w:p>
        <w:p w14:paraId="389B8AE3"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06" w:history="1">
            <w:r w:rsidRPr="00845A8B">
              <w:rPr>
                <w:rStyle w:val="Hyperlink"/>
                <w:rFonts w:ascii="Times New Roman" w:hAnsi="Times New Roman"/>
                <w:noProof/>
                <w:sz w:val="26"/>
                <w:szCs w:val="26"/>
              </w:rPr>
              <w:t>1.4.2. Các thông số của hệ thống khai thác</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_Toc237122806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53</w:t>
            </w:r>
            <w:r w:rsidRPr="00845A8B">
              <w:rPr>
                <w:rFonts w:ascii="Times New Roman" w:hAnsi="Times New Roman"/>
                <w:noProof/>
                <w:webHidden/>
                <w:sz w:val="26"/>
                <w:szCs w:val="26"/>
              </w:rPr>
              <w:fldChar w:fldCharType="end"/>
            </w:r>
          </w:hyperlink>
        </w:p>
        <w:p w14:paraId="422BF5E4" w14:textId="77777777" w:rsidR="009E610A" w:rsidRPr="00845A8B" w:rsidRDefault="009E610A" w:rsidP="00845A8B">
          <w:pPr>
            <w:pStyle w:val="TOC1"/>
            <w:tabs>
              <w:tab w:val="right" w:leader="dot" w:pos="9627"/>
            </w:tabs>
            <w:spacing w:after="0"/>
            <w:jc w:val="both"/>
            <w:rPr>
              <w:rFonts w:eastAsiaTheme="minorEastAsia"/>
              <w:noProof/>
            </w:rPr>
          </w:pPr>
          <w:hyperlink w:anchor="_Toc237122807" w:history="1">
            <w:r w:rsidRPr="00845A8B">
              <w:rPr>
                <w:rStyle w:val="Hyperlink"/>
                <w:noProof/>
              </w:rPr>
              <w:t>1.5. Biện pháp tổ chức thi công</w:t>
            </w:r>
            <w:r w:rsidRPr="00845A8B">
              <w:rPr>
                <w:noProof/>
                <w:webHidden/>
              </w:rPr>
              <w:tab/>
            </w:r>
            <w:r w:rsidRPr="00845A8B">
              <w:rPr>
                <w:noProof/>
                <w:webHidden/>
              </w:rPr>
              <w:fldChar w:fldCharType="begin"/>
            </w:r>
            <w:r w:rsidRPr="00845A8B">
              <w:rPr>
                <w:noProof/>
                <w:webHidden/>
              </w:rPr>
              <w:instrText xml:space="preserve"> PAGEREF _Toc237122807 \h </w:instrText>
            </w:r>
            <w:r w:rsidRPr="00845A8B">
              <w:rPr>
                <w:noProof/>
                <w:webHidden/>
              </w:rPr>
            </w:r>
            <w:r w:rsidRPr="00845A8B">
              <w:rPr>
                <w:noProof/>
                <w:webHidden/>
              </w:rPr>
              <w:fldChar w:fldCharType="separate"/>
            </w:r>
            <w:r w:rsidR="00A76512">
              <w:rPr>
                <w:noProof/>
                <w:webHidden/>
              </w:rPr>
              <w:t>55</w:t>
            </w:r>
            <w:r w:rsidRPr="00845A8B">
              <w:rPr>
                <w:noProof/>
                <w:webHidden/>
              </w:rPr>
              <w:fldChar w:fldCharType="end"/>
            </w:r>
          </w:hyperlink>
        </w:p>
        <w:p w14:paraId="2B84F3FC" w14:textId="77777777" w:rsidR="009E610A" w:rsidRPr="00845A8B" w:rsidRDefault="009E610A" w:rsidP="00845A8B">
          <w:pPr>
            <w:pStyle w:val="TOC1"/>
            <w:tabs>
              <w:tab w:val="right" w:leader="dot" w:pos="9627"/>
            </w:tabs>
            <w:spacing w:after="0"/>
            <w:jc w:val="both"/>
            <w:rPr>
              <w:rFonts w:eastAsiaTheme="minorEastAsia"/>
              <w:noProof/>
            </w:rPr>
          </w:pPr>
          <w:hyperlink w:anchor="_Toc237122808" w:history="1">
            <w:r w:rsidRPr="00845A8B">
              <w:rPr>
                <w:rStyle w:val="Hyperlink"/>
                <w:noProof/>
              </w:rPr>
              <w:t>1.6. Tiến độ, tổng mức đầu tư, tổ chức quản lý và thực hiện dự án</w:t>
            </w:r>
            <w:r w:rsidRPr="00845A8B">
              <w:rPr>
                <w:noProof/>
                <w:webHidden/>
              </w:rPr>
              <w:tab/>
            </w:r>
            <w:r w:rsidRPr="00845A8B">
              <w:rPr>
                <w:noProof/>
                <w:webHidden/>
              </w:rPr>
              <w:fldChar w:fldCharType="begin"/>
            </w:r>
            <w:r w:rsidRPr="00845A8B">
              <w:rPr>
                <w:noProof/>
                <w:webHidden/>
              </w:rPr>
              <w:instrText xml:space="preserve"> PAGEREF _Toc237122808 \h </w:instrText>
            </w:r>
            <w:r w:rsidRPr="00845A8B">
              <w:rPr>
                <w:noProof/>
                <w:webHidden/>
              </w:rPr>
            </w:r>
            <w:r w:rsidRPr="00845A8B">
              <w:rPr>
                <w:noProof/>
                <w:webHidden/>
              </w:rPr>
              <w:fldChar w:fldCharType="separate"/>
            </w:r>
            <w:r w:rsidR="00A76512">
              <w:rPr>
                <w:noProof/>
                <w:webHidden/>
              </w:rPr>
              <w:t>55</w:t>
            </w:r>
            <w:r w:rsidRPr="00845A8B">
              <w:rPr>
                <w:noProof/>
                <w:webHidden/>
              </w:rPr>
              <w:fldChar w:fldCharType="end"/>
            </w:r>
          </w:hyperlink>
        </w:p>
        <w:p w14:paraId="2690E151"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09" w:history="1">
            <w:r w:rsidRPr="00845A8B">
              <w:rPr>
                <w:rStyle w:val="Hyperlink"/>
                <w:rFonts w:ascii="Times New Roman" w:hAnsi="Times New Roman"/>
                <w:noProof/>
                <w:sz w:val="26"/>
                <w:szCs w:val="26"/>
              </w:rPr>
              <w:t>1.6.1. Tiến độ dự án</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_Toc237122809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55</w:t>
            </w:r>
            <w:r w:rsidRPr="00845A8B">
              <w:rPr>
                <w:rFonts w:ascii="Times New Roman" w:hAnsi="Times New Roman"/>
                <w:noProof/>
                <w:webHidden/>
                <w:sz w:val="26"/>
                <w:szCs w:val="26"/>
              </w:rPr>
              <w:fldChar w:fldCharType="end"/>
            </w:r>
          </w:hyperlink>
        </w:p>
        <w:p w14:paraId="1F20A0F1"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10" w:history="1">
            <w:r w:rsidRPr="00845A8B">
              <w:rPr>
                <w:rStyle w:val="Hyperlink"/>
                <w:rFonts w:ascii="Times New Roman" w:hAnsi="Times New Roman"/>
                <w:noProof/>
                <w:sz w:val="26"/>
                <w:szCs w:val="26"/>
              </w:rPr>
              <w:t>1.6.2. Vốn đầu tư dự án</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_Toc237122810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55</w:t>
            </w:r>
            <w:r w:rsidRPr="00845A8B">
              <w:rPr>
                <w:rFonts w:ascii="Times New Roman" w:hAnsi="Times New Roman"/>
                <w:noProof/>
                <w:webHidden/>
                <w:sz w:val="26"/>
                <w:szCs w:val="26"/>
              </w:rPr>
              <w:fldChar w:fldCharType="end"/>
            </w:r>
          </w:hyperlink>
        </w:p>
        <w:p w14:paraId="41CB0016" w14:textId="77777777" w:rsidR="009E610A" w:rsidRPr="00845A8B" w:rsidRDefault="009E610A" w:rsidP="00845A8B">
          <w:pPr>
            <w:pStyle w:val="TOC1"/>
            <w:tabs>
              <w:tab w:val="right" w:leader="dot" w:pos="9627"/>
            </w:tabs>
            <w:spacing w:after="0"/>
            <w:jc w:val="both"/>
            <w:rPr>
              <w:rFonts w:eastAsiaTheme="minorEastAsia"/>
              <w:noProof/>
            </w:rPr>
          </w:pPr>
          <w:hyperlink w:anchor="_Toc237122811" w:history="1">
            <w:r w:rsidRPr="00845A8B">
              <w:rPr>
                <w:rStyle w:val="Hyperlink"/>
                <w:noProof/>
              </w:rPr>
              <w:t>CHƯƠNG 2. ĐIỀU KIỆN TỰ NHIÊN, KINH TẾ - XÃ HỘI VÀ HIỆN TRẠNG MÔI TRƯỜNG KHU VỰC THỰC HIỆN DỰ ÁN</w:t>
            </w:r>
            <w:r w:rsidRPr="00845A8B">
              <w:rPr>
                <w:noProof/>
                <w:webHidden/>
              </w:rPr>
              <w:tab/>
            </w:r>
            <w:r w:rsidRPr="00845A8B">
              <w:rPr>
                <w:noProof/>
                <w:webHidden/>
              </w:rPr>
              <w:fldChar w:fldCharType="begin"/>
            </w:r>
            <w:r w:rsidRPr="00845A8B">
              <w:rPr>
                <w:noProof/>
                <w:webHidden/>
              </w:rPr>
              <w:instrText xml:space="preserve"> PAGEREF _Toc237122811 \h </w:instrText>
            </w:r>
            <w:r w:rsidRPr="00845A8B">
              <w:rPr>
                <w:noProof/>
                <w:webHidden/>
              </w:rPr>
            </w:r>
            <w:r w:rsidRPr="00845A8B">
              <w:rPr>
                <w:noProof/>
                <w:webHidden/>
              </w:rPr>
              <w:fldChar w:fldCharType="separate"/>
            </w:r>
            <w:r w:rsidR="00A76512">
              <w:rPr>
                <w:noProof/>
                <w:webHidden/>
              </w:rPr>
              <w:t>57</w:t>
            </w:r>
            <w:r w:rsidRPr="00845A8B">
              <w:rPr>
                <w:noProof/>
                <w:webHidden/>
              </w:rPr>
              <w:fldChar w:fldCharType="end"/>
            </w:r>
          </w:hyperlink>
        </w:p>
        <w:p w14:paraId="23CF3139" w14:textId="77777777" w:rsidR="009E610A" w:rsidRPr="00845A8B" w:rsidRDefault="009E610A" w:rsidP="00845A8B">
          <w:pPr>
            <w:pStyle w:val="TOC1"/>
            <w:tabs>
              <w:tab w:val="right" w:leader="dot" w:pos="9627"/>
            </w:tabs>
            <w:spacing w:after="0"/>
            <w:jc w:val="both"/>
            <w:rPr>
              <w:rFonts w:eastAsiaTheme="minorEastAsia"/>
              <w:noProof/>
            </w:rPr>
          </w:pPr>
          <w:hyperlink w:anchor="_Toc237122812" w:history="1">
            <w:r w:rsidRPr="00845A8B">
              <w:rPr>
                <w:rStyle w:val="Hyperlink"/>
                <w:noProof/>
              </w:rPr>
              <w:t>2.1. Điều kiện tự nhiên, kinh tế - xã hội</w:t>
            </w:r>
            <w:r w:rsidRPr="00845A8B">
              <w:rPr>
                <w:noProof/>
                <w:webHidden/>
              </w:rPr>
              <w:tab/>
            </w:r>
            <w:r w:rsidRPr="00845A8B">
              <w:rPr>
                <w:noProof/>
                <w:webHidden/>
              </w:rPr>
              <w:fldChar w:fldCharType="begin"/>
            </w:r>
            <w:r w:rsidRPr="00845A8B">
              <w:rPr>
                <w:noProof/>
                <w:webHidden/>
              </w:rPr>
              <w:instrText xml:space="preserve"> PAGEREF _Toc237122812 \h </w:instrText>
            </w:r>
            <w:r w:rsidRPr="00845A8B">
              <w:rPr>
                <w:noProof/>
                <w:webHidden/>
              </w:rPr>
            </w:r>
            <w:r w:rsidRPr="00845A8B">
              <w:rPr>
                <w:noProof/>
                <w:webHidden/>
              </w:rPr>
              <w:fldChar w:fldCharType="separate"/>
            </w:r>
            <w:r w:rsidR="00A76512">
              <w:rPr>
                <w:noProof/>
                <w:webHidden/>
              </w:rPr>
              <w:t>57</w:t>
            </w:r>
            <w:r w:rsidRPr="00845A8B">
              <w:rPr>
                <w:noProof/>
                <w:webHidden/>
              </w:rPr>
              <w:fldChar w:fldCharType="end"/>
            </w:r>
          </w:hyperlink>
        </w:p>
        <w:p w14:paraId="5EA01A64"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13" w:history="1">
            <w:r w:rsidRPr="00845A8B">
              <w:rPr>
                <w:rStyle w:val="Hyperlink"/>
                <w:rFonts w:ascii="Times New Roman" w:hAnsi="Times New Roman"/>
                <w:noProof/>
                <w:sz w:val="26"/>
                <w:szCs w:val="26"/>
              </w:rPr>
              <w:t>2.1.1. Điều kiện tự nhiên</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_Toc237122813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57</w:t>
            </w:r>
            <w:r w:rsidRPr="00845A8B">
              <w:rPr>
                <w:rFonts w:ascii="Times New Roman" w:hAnsi="Times New Roman"/>
                <w:noProof/>
                <w:webHidden/>
                <w:sz w:val="26"/>
                <w:szCs w:val="26"/>
              </w:rPr>
              <w:fldChar w:fldCharType="end"/>
            </w:r>
          </w:hyperlink>
        </w:p>
        <w:p w14:paraId="3F21617E"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14" w:history="1">
            <w:r w:rsidRPr="00845A8B">
              <w:rPr>
                <w:rStyle w:val="Hyperlink"/>
                <w:noProof/>
                <w:lang w:val="vi-VN"/>
              </w:rPr>
              <w:t>2.1.1.1. Điều kiện về địa hình, địa chất</w:t>
            </w:r>
            <w:r w:rsidRPr="00845A8B">
              <w:rPr>
                <w:noProof/>
                <w:webHidden/>
              </w:rPr>
              <w:tab/>
            </w:r>
            <w:r w:rsidRPr="00845A8B">
              <w:rPr>
                <w:noProof/>
                <w:webHidden/>
              </w:rPr>
              <w:fldChar w:fldCharType="begin"/>
            </w:r>
            <w:r w:rsidRPr="00845A8B">
              <w:rPr>
                <w:noProof/>
                <w:webHidden/>
              </w:rPr>
              <w:instrText xml:space="preserve"> PAGEREF _Toc237122814 \h </w:instrText>
            </w:r>
            <w:r w:rsidRPr="00845A8B">
              <w:rPr>
                <w:noProof/>
                <w:webHidden/>
              </w:rPr>
            </w:r>
            <w:r w:rsidRPr="00845A8B">
              <w:rPr>
                <w:noProof/>
                <w:webHidden/>
              </w:rPr>
              <w:fldChar w:fldCharType="separate"/>
            </w:r>
            <w:r w:rsidR="00A76512">
              <w:rPr>
                <w:noProof/>
                <w:webHidden/>
              </w:rPr>
              <w:t>57</w:t>
            </w:r>
            <w:r w:rsidRPr="00845A8B">
              <w:rPr>
                <w:noProof/>
                <w:webHidden/>
              </w:rPr>
              <w:fldChar w:fldCharType="end"/>
            </w:r>
          </w:hyperlink>
        </w:p>
        <w:p w14:paraId="7EA5FF94"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15" w:history="1">
            <w:r w:rsidRPr="00845A8B">
              <w:rPr>
                <w:rStyle w:val="Hyperlink"/>
                <w:noProof/>
                <w:lang w:val="pl-PL"/>
              </w:rPr>
              <w:t>2.1.1.2. Điều kiện về khí hậu, khí tượng</w:t>
            </w:r>
            <w:r w:rsidRPr="00845A8B">
              <w:rPr>
                <w:noProof/>
                <w:webHidden/>
              </w:rPr>
              <w:tab/>
            </w:r>
            <w:r w:rsidRPr="00845A8B">
              <w:rPr>
                <w:noProof/>
                <w:webHidden/>
              </w:rPr>
              <w:fldChar w:fldCharType="begin"/>
            </w:r>
            <w:r w:rsidRPr="00845A8B">
              <w:rPr>
                <w:noProof/>
                <w:webHidden/>
              </w:rPr>
              <w:instrText xml:space="preserve"> PAGEREF _Toc237122815 \h </w:instrText>
            </w:r>
            <w:r w:rsidRPr="00845A8B">
              <w:rPr>
                <w:noProof/>
                <w:webHidden/>
              </w:rPr>
            </w:r>
            <w:r w:rsidRPr="00845A8B">
              <w:rPr>
                <w:noProof/>
                <w:webHidden/>
              </w:rPr>
              <w:fldChar w:fldCharType="separate"/>
            </w:r>
            <w:r w:rsidR="00A76512">
              <w:rPr>
                <w:noProof/>
                <w:webHidden/>
              </w:rPr>
              <w:t>62</w:t>
            </w:r>
            <w:r w:rsidRPr="00845A8B">
              <w:rPr>
                <w:noProof/>
                <w:webHidden/>
              </w:rPr>
              <w:fldChar w:fldCharType="end"/>
            </w:r>
          </w:hyperlink>
        </w:p>
        <w:p w14:paraId="414AC4AE"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16" w:history="1">
            <w:r w:rsidRPr="00845A8B">
              <w:rPr>
                <w:rStyle w:val="Hyperlink"/>
                <w:rFonts w:ascii="Times New Roman" w:hAnsi="Times New Roman"/>
                <w:noProof/>
                <w:sz w:val="26"/>
                <w:szCs w:val="26"/>
              </w:rPr>
              <w:t>2.1.2. Chế độ thuỷ văn</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_Toc237122816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68</w:t>
            </w:r>
            <w:r w:rsidRPr="00845A8B">
              <w:rPr>
                <w:rFonts w:ascii="Times New Roman" w:hAnsi="Times New Roman"/>
                <w:noProof/>
                <w:webHidden/>
                <w:sz w:val="26"/>
                <w:szCs w:val="26"/>
              </w:rPr>
              <w:fldChar w:fldCharType="end"/>
            </w:r>
          </w:hyperlink>
        </w:p>
        <w:p w14:paraId="6C68210C"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17" w:history="1">
            <w:r w:rsidRPr="00845A8B">
              <w:rPr>
                <w:rStyle w:val="Hyperlink"/>
                <w:rFonts w:ascii="Times New Roman" w:hAnsi="Times New Roman"/>
                <w:noProof/>
                <w:sz w:val="26"/>
                <w:szCs w:val="26"/>
              </w:rPr>
              <w:t>2.1.3. Điều kiện kinh tế - xã hội</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_Toc237122817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69</w:t>
            </w:r>
            <w:r w:rsidRPr="00845A8B">
              <w:rPr>
                <w:rFonts w:ascii="Times New Roman" w:hAnsi="Times New Roman"/>
                <w:noProof/>
                <w:webHidden/>
                <w:sz w:val="26"/>
                <w:szCs w:val="26"/>
              </w:rPr>
              <w:fldChar w:fldCharType="end"/>
            </w:r>
          </w:hyperlink>
        </w:p>
        <w:p w14:paraId="71C8C164" w14:textId="77777777" w:rsidR="009E610A" w:rsidRPr="00845A8B" w:rsidRDefault="009E610A" w:rsidP="00845A8B">
          <w:pPr>
            <w:pStyle w:val="TOC1"/>
            <w:tabs>
              <w:tab w:val="right" w:leader="dot" w:pos="9627"/>
            </w:tabs>
            <w:spacing w:after="0"/>
            <w:jc w:val="both"/>
            <w:rPr>
              <w:rFonts w:eastAsiaTheme="minorEastAsia"/>
              <w:noProof/>
            </w:rPr>
          </w:pPr>
          <w:hyperlink w:anchor="_Toc237122818" w:history="1">
            <w:r w:rsidRPr="00845A8B">
              <w:rPr>
                <w:rStyle w:val="Hyperlink"/>
                <w:noProof/>
              </w:rPr>
              <w:t>2.2. Hiện trạng chất lượng môi trường và đa dạng sinh học khu vực dự án</w:t>
            </w:r>
            <w:r w:rsidRPr="00845A8B">
              <w:rPr>
                <w:noProof/>
                <w:webHidden/>
              </w:rPr>
              <w:tab/>
            </w:r>
            <w:r w:rsidRPr="00845A8B">
              <w:rPr>
                <w:noProof/>
                <w:webHidden/>
              </w:rPr>
              <w:fldChar w:fldCharType="begin"/>
            </w:r>
            <w:r w:rsidRPr="00845A8B">
              <w:rPr>
                <w:noProof/>
                <w:webHidden/>
              </w:rPr>
              <w:instrText xml:space="preserve"> PAGEREF _Toc237122818 \h </w:instrText>
            </w:r>
            <w:r w:rsidRPr="00845A8B">
              <w:rPr>
                <w:noProof/>
                <w:webHidden/>
              </w:rPr>
            </w:r>
            <w:r w:rsidRPr="00845A8B">
              <w:rPr>
                <w:noProof/>
                <w:webHidden/>
              </w:rPr>
              <w:fldChar w:fldCharType="separate"/>
            </w:r>
            <w:r w:rsidR="00A76512">
              <w:rPr>
                <w:noProof/>
                <w:webHidden/>
              </w:rPr>
              <w:t>69</w:t>
            </w:r>
            <w:r w:rsidRPr="00845A8B">
              <w:rPr>
                <w:noProof/>
                <w:webHidden/>
              </w:rPr>
              <w:fldChar w:fldCharType="end"/>
            </w:r>
          </w:hyperlink>
        </w:p>
        <w:p w14:paraId="3DB0193B"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19" w:history="1">
            <w:r w:rsidRPr="00845A8B">
              <w:rPr>
                <w:rStyle w:val="Hyperlink"/>
                <w:rFonts w:ascii="Times New Roman" w:hAnsi="Times New Roman"/>
                <w:noProof/>
                <w:sz w:val="26"/>
                <w:szCs w:val="26"/>
              </w:rPr>
              <w:t>2.2.1. Đánh giá hiện trạng các thành phần môi trường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_Toc237122819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69</w:t>
            </w:r>
            <w:r w:rsidRPr="00845A8B">
              <w:rPr>
                <w:rFonts w:ascii="Times New Roman" w:hAnsi="Times New Roman"/>
                <w:noProof/>
                <w:webHidden/>
                <w:sz w:val="26"/>
                <w:szCs w:val="26"/>
              </w:rPr>
              <w:fldChar w:fldCharType="end"/>
            </w:r>
          </w:hyperlink>
        </w:p>
        <w:p w14:paraId="27C4C8AC"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20" w:history="1">
            <w:r w:rsidRPr="00845A8B">
              <w:rPr>
                <w:rStyle w:val="Hyperlink"/>
                <w:rFonts w:ascii="Times New Roman" w:hAnsi="Times New Roman"/>
                <w:noProof/>
                <w:sz w:val="26"/>
                <w:szCs w:val="26"/>
              </w:rPr>
              <w:t>2.2.2. Hiện trạng đa dạng sinh học</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_Toc237122820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72</w:t>
            </w:r>
            <w:r w:rsidRPr="00845A8B">
              <w:rPr>
                <w:rFonts w:ascii="Times New Roman" w:hAnsi="Times New Roman"/>
                <w:noProof/>
                <w:webHidden/>
                <w:sz w:val="26"/>
                <w:szCs w:val="26"/>
              </w:rPr>
              <w:fldChar w:fldCharType="end"/>
            </w:r>
          </w:hyperlink>
        </w:p>
        <w:p w14:paraId="435338F7" w14:textId="77777777" w:rsidR="009E610A" w:rsidRPr="00845A8B" w:rsidRDefault="009E610A" w:rsidP="00845A8B">
          <w:pPr>
            <w:pStyle w:val="TOC1"/>
            <w:tabs>
              <w:tab w:val="right" w:leader="dot" w:pos="9627"/>
            </w:tabs>
            <w:spacing w:after="0"/>
            <w:jc w:val="both"/>
            <w:rPr>
              <w:rFonts w:eastAsiaTheme="minorEastAsia"/>
              <w:noProof/>
            </w:rPr>
          </w:pPr>
          <w:hyperlink w:anchor="_Toc237122821" w:history="1">
            <w:r w:rsidRPr="00845A8B">
              <w:rPr>
                <w:rStyle w:val="Hyperlink"/>
                <w:noProof/>
              </w:rPr>
              <w:t>2.3. Nhận dạng các đối tượng bị tác động, yếu tố nhạy cảm về môi trường khu vực thực hiện dự án</w:t>
            </w:r>
            <w:r w:rsidRPr="00845A8B">
              <w:rPr>
                <w:noProof/>
                <w:webHidden/>
              </w:rPr>
              <w:tab/>
            </w:r>
            <w:r w:rsidRPr="00845A8B">
              <w:rPr>
                <w:noProof/>
                <w:webHidden/>
              </w:rPr>
              <w:fldChar w:fldCharType="begin"/>
            </w:r>
            <w:r w:rsidRPr="00845A8B">
              <w:rPr>
                <w:noProof/>
                <w:webHidden/>
              </w:rPr>
              <w:instrText xml:space="preserve"> PAGEREF _Toc237122821 \h </w:instrText>
            </w:r>
            <w:r w:rsidRPr="00845A8B">
              <w:rPr>
                <w:noProof/>
                <w:webHidden/>
              </w:rPr>
            </w:r>
            <w:r w:rsidRPr="00845A8B">
              <w:rPr>
                <w:noProof/>
                <w:webHidden/>
              </w:rPr>
              <w:fldChar w:fldCharType="separate"/>
            </w:r>
            <w:r w:rsidR="00A76512">
              <w:rPr>
                <w:noProof/>
                <w:webHidden/>
              </w:rPr>
              <w:t>72</w:t>
            </w:r>
            <w:r w:rsidRPr="00845A8B">
              <w:rPr>
                <w:noProof/>
                <w:webHidden/>
              </w:rPr>
              <w:fldChar w:fldCharType="end"/>
            </w:r>
          </w:hyperlink>
        </w:p>
        <w:p w14:paraId="6ABD2455"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22" w:history="1">
            <w:r w:rsidRPr="00845A8B">
              <w:rPr>
                <w:rStyle w:val="Hyperlink"/>
                <w:rFonts w:ascii="Times New Roman" w:hAnsi="Times New Roman"/>
                <w:noProof/>
                <w:sz w:val="26"/>
                <w:szCs w:val="26"/>
              </w:rPr>
              <w:t>2.3.1. Nhận dạng các đối tượng bị tác động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_Toc237122822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72</w:t>
            </w:r>
            <w:r w:rsidRPr="00845A8B">
              <w:rPr>
                <w:rFonts w:ascii="Times New Roman" w:hAnsi="Times New Roman"/>
                <w:noProof/>
                <w:webHidden/>
                <w:sz w:val="26"/>
                <w:szCs w:val="26"/>
              </w:rPr>
              <w:fldChar w:fldCharType="end"/>
            </w:r>
          </w:hyperlink>
        </w:p>
        <w:p w14:paraId="7527D174"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23" w:history="1">
            <w:r w:rsidRPr="00845A8B">
              <w:rPr>
                <w:rStyle w:val="Hyperlink"/>
                <w:rFonts w:ascii="Times New Roman" w:hAnsi="Times New Roman"/>
                <w:noProof/>
                <w:sz w:val="26"/>
                <w:szCs w:val="26"/>
              </w:rPr>
              <w:t>2.3.2. Đánh giá khả năng tiếp nhận của nguồn thải</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_Toc237122823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73</w:t>
            </w:r>
            <w:r w:rsidRPr="00845A8B">
              <w:rPr>
                <w:rFonts w:ascii="Times New Roman" w:hAnsi="Times New Roman"/>
                <w:noProof/>
                <w:webHidden/>
                <w:sz w:val="26"/>
                <w:szCs w:val="26"/>
              </w:rPr>
              <w:fldChar w:fldCharType="end"/>
            </w:r>
          </w:hyperlink>
        </w:p>
        <w:p w14:paraId="139B43A8" w14:textId="77777777" w:rsidR="009E610A" w:rsidRPr="00845A8B" w:rsidRDefault="009E610A" w:rsidP="00845A8B">
          <w:pPr>
            <w:pStyle w:val="TOC1"/>
            <w:tabs>
              <w:tab w:val="right" w:leader="dot" w:pos="9627"/>
            </w:tabs>
            <w:spacing w:after="0"/>
            <w:jc w:val="both"/>
            <w:rPr>
              <w:rFonts w:eastAsiaTheme="minorEastAsia"/>
              <w:noProof/>
            </w:rPr>
          </w:pPr>
          <w:hyperlink w:anchor="_Toc237122824" w:history="1">
            <w:r w:rsidRPr="00845A8B">
              <w:rPr>
                <w:rStyle w:val="Hyperlink"/>
                <w:noProof/>
                <w:lang w:val="vi-VN"/>
              </w:rPr>
              <w:t>3.1. Đánh giá tác động và đề xuất các biện pháp, công trình bảo vệ môi trường trong giai đoạn vận hành</w:t>
            </w:r>
            <w:r w:rsidRPr="00845A8B">
              <w:rPr>
                <w:noProof/>
                <w:webHidden/>
              </w:rPr>
              <w:tab/>
            </w:r>
            <w:r w:rsidRPr="00845A8B">
              <w:rPr>
                <w:noProof/>
                <w:webHidden/>
              </w:rPr>
              <w:fldChar w:fldCharType="begin"/>
            </w:r>
            <w:r w:rsidRPr="00845A8B">
              <w:rPr>
                <w:noProof/>
                <w:webHidden/>
              </w:rPr>
              <w:instrText xml:space="preserve"> PAGEREF _Toc237122824 \h </w:instrText>
            </w:r>
            <w:r w:rsidRPr="00845A8B">
              <w:rPr>
                <w:noProof/>
                <w:webHidden/>
              </w:rPr>
            </w:r>
            <w:r w:rsidRPr="00845A8B">
              <w:rPr>
                <w:noProof/>
                <w:webHidden/>
              </w:rPr>
              <w:fldChar w:fldCharType="separate"/>
            </w:r>
            <w:r w:rsidR="00A76512">
              <w:rPr>
                <w:noProof/>
                <w:webHidden/>
              </w:rPr>
              <w:t>76</w:t>
            </w:r>
            <w:r w:rsidRPr="00845A8B">
              <w:rPr>
                <w:noProof/>
                <w:webHidden/>
              </w:rPr>
              <w:fldChar w:fldCharType="end"/>
            </w:r>
          </w:hyperlink>
        </w:p>
        <w:p w14:paraId="467F48E4"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25" w:history="1">
            <w:r w:rsidRPr="00845A8B">
              <w:rPr>
                <w:rStyle w:val="Hyperlink"/>
                <w:rFonts w:ascii="Times New Roman" w:hAnsi="Times New Roman"/>
                <w:noProof/>
                <w:sz w:val="26"/>
                <w:szCs w:val="26"/>
                <w:lang w:val="vi-VN"/>
              </w:rPr>
              <w:t>3.1.1. Đánh giá, dự báo các tác động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_Toc237122825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76</w:t>
            </w:r>
            <w:r w:rsidRPr="00845A8B">
              <w:rPr>
                <w:rFonts w:ascii="Times New Roman" w:hAnsi="Times New Roman"/>
                <w:noProof/>
                <w:webHidden/>
                <w:sz w:val="26"/>
                <w:szCs w:val="26"/>
              </w:rPr>
              <w:fldChar w:fldCharType="end"/>
            </w:r>
          </w:hyperlink>
        </w:p>
        <w:p w14:paraId="1C1C29E6"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26" w:history="1">
            <w:r w:rsidRPr="00845A8B">
              <w:rPr>
                <w:rStyle w:val="Hyperlink"/>
                <w:noProof/>
              </w:rPr>
              <w:t>3.1.1.1. Tác động đến môi trường nước</w:t>
            </w:r>
            <w:r w:rsidRPr="00845A8B">
              <w:rPr>
                <w:noProof/>
                <w:webHidden/>
              </w:rPr>
              <w:tab/>
            </w:r>
            <w:r w:rsidRPr="00845A8B">
              <w:rPr>
                <w:noProof/>
                <w:webHidden/>
              </w:rPr>
              <w:fldChar w:fldCharType="begin"/>
            </w:r>
            <w:r w:rsidRPr="00845A8B">
              <w:rPr>
                <w:noProof/>
                <w:webHidden/>
              </w:rPr>
              <w:instrText xml:space="preserve"> PAGEREF _Toc237122826 \h </w:instrText>
            </w:r>
            <w:r w:rsidRPr="00845A8B">
              <w:rPr>
                <w:noProof/>
                <w:webHidden/>
              </w:rPr>
            </w:r>
            <w:r w:rsidRPr="00845A8B">
              <w:rPr>
                <w:noProof/>
                <w:webHidden/>
              </w:rPr>
              <w:fldChar w:fldCharType="separate"/>
            </w:r>
            <w:r w:rsidR="00A76512">
              <w:rPr>
                <w:noProof/>
                <w:webHidden/>
              </w:rPr>
              <w:t>76</w:t>
            </w:r>
            <w:r w:rsidRPr="00845A8B">
              <w:rPr>
                <w:noProof/>
                <w:webHidden/>
              </w:rPr>
              <w:fldChar w:fldCharType="end"/>
            </w:r>
          </w:hyperlink>
        </w:p>
        <w:p w14:paraId="7F801293"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27" w:history="1">
            <w:r w:rsidRPr="00845A8B">
              <w:rPr>
                <w:rStyle w:val="Hyperlink"/>
                <w:noProof/>
              </w:rPr>
              <w:t>3.1.1.2. Chất thải rắn thông thường</w:t>
            </w:r>
            <w:r w:rsidRPr="00845A8B">
              <w:rPr>
                <w:noProof/>
                <w:webHidden/>
              </w:rPr>
              <w:tab/>
            </w:r>
            <w:r w:rsidRPr="00845A8B">
              <w:rPr>
                <w:noProof/>
                <w:webHidden/>
              </w:rPr>
              <w:fldChar w:fldCharType="begin"/>
            </w:r>
            <w:r w:rsidRPr="00845A8B">
              <w:rPr>
                <w:noProof/>
                <w:webHidden/>
              </w:rPr>
              <w:instrText xml:space="preserve"> PAGEREF _Toc237122827 \h </w:instrText>
            </w:r>
            <w:r w:rsidRPr="00845A8B">
              <w:rPr>
                <w:noProof/>
                <w:webHidden/>
              </w:rPr>
            </w:r>
            <w:r w:rsidRPr="00845A8B">
              <w:rPr>
                <w:noProof/>
                <w:webHidden/>
              </w:rPr>
              <w:fldChar w:fldCharType="separate"/>
            </w:r>
            <w:r w:rsidR="00A76512">
              <w:rPr>
                <w:noProof/>
                <w:webHidden/>
              </w:rPr>
              <w:t>81</w:t>
            </w:r>
            <w:r w:rsidRPr="00845A8B">
              <w:rPr>
                <w:noProof/>
                <w:webHidden/>
              </w:rPr>
              <w:fldChar w:fldCharType="end"/>
            </w:r>
          </w:hyperlink>
        </w:p>
        <w:p w14:paraId="6F55902E"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28" w:history="1">
            <w:r w:rsidRPr="00845A8B">
              <w:rPr>
                <w:rStyle w:val="Hyperlink"/>
                <w:noProof/>
                <w:lang w:val="vi-VN"/>
              </w:rPr>
              <w:t>3.</w:t>
            </w:r>
            <w:r w:rsidRPr="00845A8B">
              <w:rPr>
                <w:rStyle w:val="Hyperlink"/>
                <w:noProof/>
              </w:rPr>
              <w:t>1</w:t>
            </w:r>
            <w:r w:rsidRPr="00845A8B">
              <w:rPr>
                <w:rStyle w:val="Hyperlink"/>
                <w:noProof/>
                <w:lang w:val="vi-VN"/>
              </w:rPr>
              <w:t>.1.3. Chất thải nguy hại</w:t>
            </w:r>
            <w:r w:rsidRPr="00845A8B">
              <w:rPr>
                <w:noProof/>
                <w:webHidden/>
              </w:rPr>
              <w:tab/>
            </w:r>
            <w:r w:rsidRPr="00845A8B">
              <w:rPr>
                <w:noProof/>
                <w:webHidden/>
              </w:rPr>
              <w:fldChar w:fldCharType="begin"/>
            </w:r>
            <w:r w:rsidRPr="00845A8B">
              <w:rPr>
                <w:noProof/>
                <w:webHidden/>
              </w:rPr>
              <w:instrText xml:space="preserve"> PAGEREF _Toc237122828 \h </w:instrText>
            </w:r>
            <w:r w:rsidRPr="00845A8B">
              <w:rPr>
                <w:noProof/>
                <w:webHidden/>
              </w:rPr>
            </w:r>
            <w:r w:rsidRPr="00845A8B">
              <w:rPr>
                <w:noProof/>
                <w:webHidden/>
              </w:rPr>
              <w:fldChar w:fldCharType="separate"/>
            </w:r>
            <w:r w:rsidR="00A76512">
              <w:rPr>
                <w:noProof/>
                <w:webHidden/>
              </w:rPr>
              <w:t>82</w:t>
            </w:r>
            <w:r w:rsidRPr="00845A8B">
              <w:rPr>
                <w:noProof/>
                <w:webHidden/>
              </w:rPr>
              <w:fldChar w:fldCharType="end"/>
            </w:r>
          </w:hyperlink>
        </w:p>
        <w:p w14:paraId="40891B70"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29" w:history="1">
            <w:r w:rsidRPr="00845A8B">
              <w:rPr>
                <w:rStyle w:val="Hyperlink"/>
                <w:noProof/>
                <w:lang w:val="pt-BR"/>
              </w:rPr>
              <w:t>3.1.1.4. Bụi, khí thải</w:t>
            </w:r>
            <w:r w:rsidRPr="00845A8B">
              <w:rPr>
                <w:noProof/>
                <w:webHidden/>
              </w:rPr>
              <w:tab/>
            </w:r>
            <w:r w:rsidRPr="00845A8B">
              <w:rPr>
                <w:noProof/>
                <w:webHidden/>
              </w:rPr>
              <w:fldChar w:fldCharType="begin"/>
            </w:r>
            <w:r w:rsidRPr="00845A8B">
              <w:rPr>
                <w:noProof/>
                <w:webHidden/>
              </w:rPr>
              <w:instrText xml:space="preserve"> PAGEREF _Toc237122829 \h </w:instrText>
            </w:r>
            <w:r w:rsidRPr="00845A8B">
              <w:rPr>
                <w:noProof/>
                <w:webHidden/>
              </w:rPr>
            </w:r>
            <w:r w:rsidRPr="00845A8B">
              <w:rPr>
                <w:noProof/>
                <w:webHidden/>
              </w:rPr>
              <w:fldChar w:fldCharType="separate"/>
            </w:r>
            <w:r w:rsidR="00A76512">
              <w:rPr>
                <w:noProof/>
                <w:webHidden/>
              </w:rPr>
              <w:t>82</w:t>
            </w:r>
            <w:r w:rsidRPr="00845A8B">
              <w:rPr>
                <w:noProof/>
                <w:webHidden/>
              </w:rPr>
              <w:fldChar w:fldCharType="end"/>
            </w:r>
          </w:hyperlink>
        </w:p>
        <w:p w14:paraId="66EE72B9"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30" w:history="1">
            <w:r w:rsidRPr="00845A8B">
              <w:rPr>
                <w:rStyle w:val="Hyperlink"/>
                <w:noProof/>
              </w:rPr>
              <w:t>3.1.1.5. Tiếng ồn, rung động</w:t>
            </w:r>
            <w:r w:rsidRPr="00845A8B">
              <w:rPr>
                <w:noProof/>
                <w:webHidden/>
              </w:rPr>
              <w:tab/>
            </w:r>
            <w:r w:rsidRPr="00845A8B">
              <w:rPr>
                <w:noProof/>
                <w:webHidden/>
              </w:rPr>
              <w:fldChar w:fldCharType="begin"/>
            </w:r>
            <w:r w:rsidRPr="00845A8B">
              <w:rPr>
                <w:noProof/>
                <w:webHidden/>
              </w:rPr>
              <w:instrText xml:space="preserve"> PAGEREF _Toc237122830 \h </w:instrText>
            </w:r>
            <w:r w:rsidRPr="00845A8B">
              <w:rPr>
                <w:noProof/>
                <w:webHidden/>
              </w:rPr>
            </w:r>
            <w:r w:rsidRPr="00845A8B">
              <w:rPr>
                <w:noProof/>
                <w:webHidden/>
              </w:rPr>
              <w:fldChar w:fldCharType="separate"/>
            </w:r>
            <w:r w:rsidR="00A76512">
              <w:rPr>
                <w:noProof/>
                <w:webHidden/>
              </w:rPr>
              <w:t>89</w:t>
            </w:r>
            <w:r w:rsidRPr="00845A8B">
              <w:rPr>
                <w:noProof/>
                <w:webHidden/>
              </w:rPr>
              <w:fldChar w:fldCharType="end"/>
            </w:r>
          </w:hyperlink>
        </w:p>
        <w:p w14:paraId="64B417A5"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31" w:history="1">
            <w:r w:rsidRPr="00845A8B">
              <w:rPr>
                <w:rStyle w:val="Hyperlink"/>
                <w:noProof/>
              </w:rPr>
              <w:t>3.1.1.6. Tác động tới hệ sinh thái</w:t>
            </w:r>
            <w:r w:rsidRPr="00845A8B">
              <w:rPr>
                <w:noProof/>
                <w:webHidden/>
              </w:rPr>
              <w:tab/>
            </w:r>
            <w:r w:rsidRPr="00845A8B">
              <w:rPr>
                <w:noProof/>
                <w:webHidden/>
              </w:rPr>
              <w:fldChar w:fldCharType="begin"/>
            </w:r>
            <w:r w:rsidRPr="00845A8B">
              <w:rPr>
                <w:noProof/>
                <w:webHidden/>
              </w:rPr>
              <w:instrText xml:space="preserve"> PAGEREF _Toc237122831 \h </w:instrText>
            </w:r>
            <w:r w:rsidRPr="00845A8B">
              <w:rPr>
                <w:noProof/>
                <w:webHidden/>
              </w:rPr>
            </w:r>
            <w:r w:rsidRPr="00845A8B">
              <w:rPr>
                <w:noProof/>
                <w:webHidden/>
              </w:rPr>
              <w:fldChar w:fldCharType="separate"/>
            </w:r>
            <w:r w:rsidR="00A76512">
              <w:rPr>
                <w:noProof/>
                <w:webHidden/>
              </w:rPr>
              <w:t>91</w:t>
            </w:r>
            <w:r w:rsidRPr="00845A8B">
              <w:rPr>
                <w:noProof/>
                <w:webHidden/>
              </w:rPr>
              <w:fldChar w:fldCharType="end"/>
            </w:r>
          </w:hyperlink>
        </w:p>
        <w:p w14:paraId="6BFBF91E"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32" w:history="1">
            <w:r w:rsidRPr="00845A8B">
              <w:rPr>
                <w:rStyle w:val="Hyperlink"/>
                <w:noProof/>
              </w:rPr>
              <w:t>3.1.1.8. Các sự cố, rủi ro có thể xảy ra</w:t>
            </w:r>
            <w:r w:rsidRPr="00845A8B">
              <w:rPr>
                <w:noProof/>
                <w:webHidden/>
              </w:rPr>
              <w:tab/>
            </w:r>
            <w:r w:rsidRPr="00845A8B">
              <w:rPr>
                <w:noProof/>
                <w:webHidden/>
              </w:rPr>
              <w:fldChar w:fldCharType="begin"/>
            </w:r>
            <w:r w:rsidRPr="00845A8B">
              <w:rPr>
                <w:noProof/>
                <w:webHidden/>
              </w:rPr>
              <w:instrText xml:space="preserve"> PAGEREF _Toc237122832 \h </w:instrText>
            </w:r>
            <w:r w:rsidRPr="00845A8B">
              <w:rPr>
                <w:noProof/>
                <w:webHidden/>
              </w:rPr>
            </w:r>
            <w:r w:rsidRPr="00845A8B">
              <w:rPr>
                <w:noProof/>
                <w:webHidden/>
              </w:rPr>
              <w:fldChar w:fldCharType="separate"/>
            </w:r>
            <w:r w:rsidR="00A76512">
              <w:rPr>
                <w:noProof/>
                <w:webHidden/>
              </w:rPr>
              <w:t>91</w:t>
            </w:r>
            <w:r w:rsidRPr="00845A8B">
              <w:rPr>
                <w:noProof/>
                <w:webHidden/>
              </w:rPr>
              <w:fldChar w:fldCharType="end"/>
            </w:r>
          </w:hyperlink>
        </w:p>
        <w:p w14:paraId="3C90EE7B"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33" w:history="1">
            <w:r w:rsidRPr="00845A8B">
              <w:rPr>
                <w:rStyle w:val="Hyperlink"/>
                <w:noProof/>
                <w:lang w:val="vi-VN"/>
              </w:rPr>
              <w:t>3.</w:t>
            </w:r>
            <w:r w:rsidRPr="00845A8B">
              <w:rPr>
                <w:rStyle w:val="Hyperlink"/>
                <w:noProof/>
              </w:rPr>
              <w:t>1</w:t>
            </w:r>
            <w:r w:rsidRPr="00845A8B">
              <w:rPr>
                <w:rStyle w:val="Hyperlink"/>
                <w:noProof/>
                <w:lang w:val="vi-VN"/>
              </w:rPr>
              <w:t>.1.9. Tác động đến đời sống người dân giáp ranh khu mỏ và hạ tầng giao thông khu vực</w:t>
            </w:r>
            <w:r w:rsidRPr="00845A8B">
              <w:rPr>
                <w:noProof/>
                <w:webHidden/>
              </w:rPr>
              <w:tab/>
            </w:r>
            <w:r w:rsidRPr="00845A8B">
              <w:rPr>
                <w:noProof/>
                <w:webHidden/>
              </w:rPr>
              <w:fldChar w:fldCharType="begin"/>
            </w:r>
            <w:r w:rsidRPr="00845A8B">
              <w:rPr>
                <w:noProof/>
                <w:webHidden/>
              </w:rPr>
              <w:instrText xml:space="preserve"> PAGEREF _Toc237122833 \h </w:instrText>
            </w:r>
            <w:r w:rsidRPr="00845A8B">
              <w:rPr>
                <w:noProof/>
                <w:webHidden/>
              </w:rPr>
            </w:r>
            <w:r w:rsidRPr="00845A8B">
              <w:rPr>
                <w:noProof/>
                <w:webHidden/>
              </w:rPr>
              <w:fldChar w:fldCharType="separate"/>
            </w:r>
            <w:r w:rsidR="00A76512">
              <w:rPr>
                <w:noProof/>
                <w:webHidden/>
              </w:rPr>
              <w:t>92</w:t>
            </w:r>
            <w:r w:rsidRPr="00845A8B">
              <w:rPr>
                <w:noProof/>
                <w:webHidden/>
              </w:rPr>
              <w:fldChar w:fldCharType="end"/>
            </w:r>
          </w:hyperlink>
        </w:p>
        <w:p w14:paraId="1F19C4D2"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34" w:history="1">
            <w:r w:rsidRPr="00845A8B">
              <w:rPr>
                <w:rStyle w:val="Hyperlink"/>
                <w:noProof/>
                <w:lang w:val="vi-VN"/>
              </w:rPr>
              <w:t>3.</w:t>
            </w:r>
            <w:r w:rsidRPr="00845A8B">
              <w:rPr>
                <w:rStyle w:val="Hyperlink"/>
                <w:noProof/>
              </w:rPr>
              <w:t>1</w:t>
            </w:r>
            <w:r w:rsidRPr="00845A8B">
              <w:rPr>
                <w:rStyle w:val="Hyperlink"/>
                <w:noProof/>
                <w:lang w:val="vi-VN"/>
              </w:rPr>
              <w:t>.1.10. Tác động môi trường của dự án đến chùa Niêm Sơn Ngoại</w:t>
            </w:r>
            <w:r w:rsidRPr="00845A8B">
              <w:rPr>
                <w:noProof/>
                <w:webHidden/>
              </w:rPr>
              <w:tab/>
            </w:r>
            <w:r w:rsidRPr="00845A8B">
              <w:rPr>
                <w:noProof/>
                <w:webHidden/>
              </w:rPr>
              <w:fldChar w:fldCharType="begin"/>
            </w:r>
            <w:r w:rsidRPr="00845A8B">
              <w:rPr>
                <w:noProof/>
                <w:webHidden/>
              </w:rPr>
              <w:instrText xml:space="preserve"> PAGEREF _Toc237122834 \h </w:instrText>
            </w:r>
            <w:r w:rsidRPr="00845A8B">
              <w:rPr>
                <w:noProof/>
                <w:webHidden/>
              </w:rPr>
            </w:r>
            <w:r w:rsidRPr="00845A8B">
              <w:rPr>
                <w:noProof/>
                <w:webHidden/>
              </w:rPr>
              <w:fldChar w:fldCharType="separate"/>
            </w:r>
            <w:r w:rsidR="00A76512">
              <w:rPr>
                <w:noProof/>
                <w:webHidden/>
              </w:rPr>
              <w:t>92</w:t>
            </w:r>
            <w:r w:rsidRPr="00845A8B">
              <w:rPr>
                <w:noProof/>
                <w:webHidden/>
              </w:rPr>
              <w:fldChar w:fldCharType="end"/>
            </w:r>
          </w:hyperlink>
        </w:p>
        <w:p w14:paraId="3AA0617D"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35" w:history="1">
            <w:r w:rsidRPr="00845A8B">
              <w:rPr>
                <w:rStyle w:val="Hyperlink"/>
                <w:noProof/>
                <w:lang w:val="vi-VN"/>
              </w:rPr>
              <w:t>3.</w:t>
            </w:r>
            <w:r w:rsidRPr="00845A8B">
              <w:rPr>
                <w:rStyle w:val="Hyperlink"/>
                <w:noProof/>
              </w:rPr>
              <w:t>1</w:t>
            </w:r>
            <w:r w:rsidRPr="00845A8B">
              <w:rPr>
                <w:rStyle w:val="Hyperlink"/>
                <w:noProof/>
                <w:lang w:val="vi-VN"/>
              </w:rPr>
              <w:t>.1.1</w:t>
            </w:r>
            <w:r w:rsidRPr="00845A8B">
              <w:rPr>
                <w:rStyle w:val="Hyperlink"/>
                <w:noProof/>
                <w:lang w:val="nl-NL"/>
              </w:rPr>
              <w:t>1</w:t>
            </w:r>
            <w:r w:rsidRPr="00845A8B">
              <w:rPr>
                <w:rStyle w:val="Hyperlink"/>
                <w:noProof/>
                <w:lang w:val="vi-VN"/>
              </w:rPr>
              <w:t>. Sự cố sạt lở đường bờ trong quá trình khai thác</w:t>
            </w:r>
            <w:r w:rsidRPr="00845A8B">
              <w:rPr>
                <w:noProof/>
                <w:webHidden/>
              </w:rPr>
              <w:tab/>
            </w:r>
            <w:r w:rsidRPr="00845A8B">
              <w:rPr>
                <w:noProof/>
                <w:webHidden/>
              </w:rPr>
              <w:fldChar w:fldCharType="begin"/>
            </w:r>
            <w:r w:rsidRPr="00845A8B">
              <w:rPr>
                <w:noProof/>
                <w:webHidden/>
              </w:rPr>
              <w:instrText xml:space="preserve"> PAGEREF _Toc237122835 \h </w:instrText>
            </w:r>
            <w:r w:rsidRPr="00845A8B">
              <w:rPr>
                <w:noProof/>
                <w:webHidden/>
              </w:rPr>
            </w:r>
            <w:r w:rsidRPr="00845A8B">
              <w:rPr>
                <w:noProof/>
                <w:webHidden/>
              </w:rPr>
              <w:fldChar w:fldCharType="separate"/>
            </w:r>
            <w:r w:rsidR="00A76512">
              <w:rPr>
                <w:noProof/>
                <w:webHidden/>
              </w:rPr>
              <w:t>93</w:t>
            </w:r>
            <w:r w:rsidRPr="00845A8B">
              <w:rPr>
                <w:noProof/>
                <w:webHidden/>
              </w:rPr>
              <w:fldChar w:fldCharType="end"/>
            </w:r>
          </w:hyperlink>
        </w:p>
        <w:p w14:paraId="35C8D0E7"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36" w:history="1">
            <w:r w:rsidRPr="00845A8B">
              <w:rPr>
                <w:rStyle w:val="Hyperlink"/>
                <w:noProof/>
                <w:lang w:val="vi-VN"/>
              </w:rPr>
              <w:t>3.</w:t>
            </w:r>
            <w:r w:rsidRPr="00845A8B">
              <w:rPr>
                <w:rStyle w:val="Hyperlink"/>
                <w:noProof/>
              </w:rPr>
              <w:t>1</w:t>
            </w:r>
            <w:r w:rsidRPr="00845A8B">
              <w:rPr>
                <w:rStyle w:val="Hyperlink"/>
                <w:noProof/>
                <w:lang w:val="vi-VN"/>
              </w:rPr>
              <w:t>.1.12. Tác động tới đời sống kinh tế - xã hội</w:t>
            </w:r>
            <w:r w:rsidRPr="00845A8B">
              <w:rPr>
                <w:noProof/>
                <w:webHidden/>
              </w:rPr>
              <w:tab/>
            </w:r>
            <w:r w:rsidRPr="00845A8B">
              <w:rPr>
                <w:noProof/>
                <w:webHidden/>
              </w:rPr>
              <w:fldChar w:fldCharType="begin"/>
            </w:r>
            <w:r w:rsidRPr="00845A8B">
              <w:rPr>
                <w:noProof/>
                <w:webHidden/>
              </w:rPr>
              <w:instrText xml:space="preserve"> PAGEREF _Toc237122836 \h </w:instrText>
            </w:r>
            <w:r w:rsidRPr="00845A8B">
              <w:rPr>
                <w:noProof/>
                <w:webHidden/>
              </w:rPr>
            </w:r>
            <w:r w:rsidRPr="00845A8B">
              <w:rPr>
                <w:noProof/>
                <w:webHidden/>
              </w:rPr>
              <w:fldChar w:fldCharType="separate"/>
            </w:r>
            <w:r w:rsidR="00A76512">
              <w:rPr>
                <w:noProof/>
                <w:webHidden/>
              </w:rPr>
              <w:t>93</w:t>
            </w:r>
            <w:r w:rsidRPr="00845A8B">
              <w:rPr>
                <w:noProof/>
                <w:webHidden/>
              </w:rPr>
              <w:fldChar w:fldCharType="end"/>
            </w:r>
          </w:hyperlink>
        </w:p>
        <w:p w14:paraId="7402F53F"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37" w:history="1">
            <w:r w:rsidRPr="00845A8B">
              <w:rPr>
                <w:rStyle w:val="Hyperlink"/>
                <w:noProof/>
                <w:lang w:val="vi-VN"/>
              </w:rPr>
              <w:t>3.</w:t>
            </w:r>
            <w:r w:rsidRPr="00845A8B">
              <w:rPr>
                <w:rStyle w:val="Hyperlink"/>
                <w:noProof/>
              </w:rPr>
              <w:t>1</w:t>
            </w:r>
            <w:r w:rsidRPr="00845A8B">
              <w:rPr>
                <w:rStyle w:val="Hyperlink"/>
                <w:noProof/>
                <w:lang w:val="vi-VN"/>
              </w:rPr>
              <w:t>.1.13. Sự cố nứt vỡ mương thoát nước, hồ lắng</w:t>
            </w:r>
            <w:r w:rsidRPr="00845A8B">
              <w:rPr>
                <w:noProof/>
                <w:webHidden/>
              </w:rPr>
              <w:tab/>
            </w:r>
            <w:r w:rsidRPr="00845A8B">
              <w:rPr>
                <w:noProof/>
                <w:webHidden/>
              </w:rPr>
              <w:fldChar w:fldCharType="begin"/>
            </w:r>
            <w:r w:rsidRPr="00845A8B">
              <w:rPr>
                <w:noProof/>
                <w:webHidden/>
              </w:rPr>
              <w:instrText xml:space="preserve"> PAGEREF _Toc237122837 \h </w:instrText>
            </w:r>
            <w:r w:rsidRPr="00845A8B">
              <w:rPr>
                <w:noProof/>
                <w:webHidden/>
              </w:rPr>
            </w:r>
            <w:r w:rsidRPr="00845A8B">
              <w:rPr>
                <w:noProof/>
                <w:webHidden/>
              </w:rPr>
              <w:fldChar w:fldCharType="separate"/>
            </w:r>
            <w:r w:rsidR="00A76512">
              <w:rPr>
                <w:noProof/>
                <w:webHidden/>
              </w:rPr>
              <w:t>94</w:t>
            </w:r>
            <w:r w:rsidRPr="00845A8B">
              <w:rPr>
                <w:noProof/>
                <w:webHidden/>
              </w:rPr>
              <w:fldChar w:fldCharType="end"/>
            </w:r>
          </w:hyperlink>
        </w:p>
        <w:p w14:paraId="30876F18"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38" w:history="1">
            <w:r w:rsidRPr="00845A8B">
              <w:rPr>
                <w:rStyle w:val="Hyperlink"/>
                <w:rFonts w:ascii="Times New Roman" w:hAnsi="Times New Roman"/>
                <w:noProof/>
                <w:sz w:val="26"/>
                <w:szCs w:val="26"/>
              </w:rPr>
              <w:t>3.1.2. Các công trình, biện pháp thu gom, lưu giữ, xử lý chất thải và biện pháp giảm thiểu tác động tiêu cực khác đến môi trường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_Toc237122838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94</w:t>
            </w:r>
            <w:r w:rsidRPr="00845A8B">
              <w:rPr>
                <w:rFonts w:ascii="Times New Roman" w:hAnsi="Times New Roman"/>
                <w:noProof/>
                <w:webHidden/>
                <w:sz w:val="26"/>
                <w:szCs w:val="26"/>
              </w:rPr>
              <w:fldChar w:fldCharType="end"/>
            </w:r>
          </w:hyperlink>
        </w:p>
        <w:p w14:paraId="56BDB346"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39" w:history="1">
            <w:r w:rsidRPr="00845A8B">
              <w:rPr>
                <w:rStyle w:val="Hyperlink"/>
                <w:noProof/>
                <w:lang w:val="vi-VN"/>
              </w:rPr>
              <w:t>3.</w:t>
            </w:r>
            <w:r w:rsidRPr="00845A8B">
              <w:rPr>
                <w:rStyle w:val="Hyperlink"/>
                <w:noProof/>
              </w:rPr>
              <w:t>1</w:t>
            </w:r>
            <w:r w:rsidRPr="00845A8B">
              <w:rPr>
                <w:rStyle w:val="Hyperlink"/>
                <w:noProof/>
                <w:lang w:val="vi-VN"/>
              </w:rPr>
              <w:t>.2.1. Nước thải</w:t>
            </w:r>
            <w:r w:rsidRPr="00845A8B">
              <w:rPr>
                <w:noProof/>
                <w:webHidden/>
              </w:rPr>
              <w:tab/>
            </w:r>
            <w:r w:rsidRPr="00845A8B">
              <w:rPr>
                <w:noProof/>
                <w:webHidden/>
              </w:rPr>
              <w:fldChar w:fldCharType="begin"/>
            </w:r>
            <w:r w:rsidRPr="00845A8B">
              <w:rPr>
                <w:noProof/>
                <w:webHidden/>
              </w:rPr>
              <w:instrText xml:space="preserve"> PAGEREF _Toc237122839 \h </w:instrText>
            </w:r>
            <w:r w:rsidRPr="00845A8B">
              <w:rPr>
                <w:noProof/>
                <w:webHidden/>
              </w:rPr>
            </w:r>
            <w:r w:rsidRPr="00845A8B">
              <w:rPr>
                <w:noProof/>
                <w:webHidden/>
              </w:rPr>
              <w:fldChar w:fldCharType="separate"/>
            </w:r>
            <w:r w:rsidR="00A76512">
              <w:rPr>
                <w:noProof/>
                <w:webHidden/>
              </w:rPr>
              <w:t>94</w:t>
            </w:r>
            <w:r w:rsidRPr="00845A8B">
              <w:rPr>
                <w:noProof/>
                <w:webHidden/>
              </w:rPr>
              <w:fldChar w:fldCharType="end"/>
            </w:r>
          </w:hyperlink>
        </w:p>
        <w:p w14:paraId="4693702D"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40" w:history="1">
            <w:r w:rsidRPr="00845A8B">
              <w:rPr>
                <w:rStyle w:val="Hyperlink"/>
                <w:noProof/>
                <w:spacing w:val="-4"/>
              </w:rPr>
              <w:t>3.1.2.6. Giảm thiểu tác động do thay đổi địa hình, địa mạo và sự cố trượt, lở đất</w:t>
            </w:r>
            <w:r w:rsidRPr="00845A8B">
              <w:rPr>
                <w:noProof/>
                <w:webHidden/>
              </w:rPr>
              <w:tab/>
            </w:r>
            <w:r w:rsidRPr="00845A8B">
              <w:rPr>
                <w:noProof/>
                <w:webHidden/>
              </w:rPr>
              <w:fldChar w:fldCharType="begin"/>
            </w:r>
            <w:r w:rsidRPr="00845A8B">
              <w:rPr>
                <w:noProof/>
                <w:webHidden/>
              </w:rPr>
              <w:instrText xml:space="preserve"> PAGEREF _Toc237122840 \h </w:instrText>
            </w:r>
            <w:r w:rsidRPr="00845A8B">
              <w:rPr>
                <w:noProof/>
                <w:webHidden/>
              </w:rPr>
            </w:r>
            <w:r w:rsidRPr="00845A8B">
              <w:rPr>
                <w:noProof/>
                <w:webHidden/>
              </w:rPr>
              <w:fldChar w:fldCharType="separate"/>
            </w:r>
            <w:r w:rsidR="00A76512">
              <w:rPr>
                <w:noProof/>
                <w:webHidden/>
              </w:rPr>
              <w:t>102</w:t>
            </w:r>
            <w:r w:rsidRPr="00845A8B">
              <w:rPr>
                <w:noProof/>
                <w:webHidden/>
              </w:rPr>
              <w:fldChar w:fldCharType="end"/>
            </w:r>
          </w:hyperlink>
        </w:p>
        <w:p w14:paraId="21434FD5"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41" w:history="1">
            <w:r w:rsidRPr="00845A8B">
              <w:rPr>
                <w:rStyle w:val="Hyperlink"/>
                <w:noProof/>
                <w:lang w:val="vi-VN"/>
              </w:rPr>
              <w:t>3.</w:t>
            </w:r>
            <w:r w:rsidRPr="00845A8B">
              <w:rPr>
                <w:rStyle w:val="Hyperlink"/>
                <w:noProof/>
              </w:rPr>
              <w:t>1</w:t>
            </w:r>
            <w:r w:rsidRPr="00845A8B">
              <w:rPr>
                <w:rStyle w:val="Hyperlink"/>
                <w:noProof/>
                <w:lang w:val="vi-VN"/>
              </w:rPr>
              <w:t>.2.7. Biện pháp giảm thiểu tác động đến hệ sinh thái</w:t>
            </w:r>
            <w:r w:rsidRPr="00845A8B">
              <w:rPr>
                <w:noProof/>
                <w:webHidden/>
              </w:rPr>
              <w:tab/>
            </w:r>
            <w:r w:rsidRPr="00845A8B">
              <w:rPr>
                <w:noProof/>
                <w:webHidden/>
              </w:rPr>
              <w:fldChar w:fldCharType="begin"/>
            </w:r>
            <w:r w:rsidRPr="00845A8B">
              <w:rPr>
                <w:noProof/>
                <w:webHidden/>
              </w:rPr>
              <w:instrText xml:space="preserve"> PAGEREF _Toc237122841 \h </w:instrText>
            </w:r>
            <w:r w:rsidRPr="00845A8B">
              <w:rPr>
                <w:noProof/>
                <w:webHidden/>
              </w:rPr>
            </w:r>
            <w:r w:rsidRPr="00845A8B">
              <w:rPr>
                <w:noProof/>
                <w:webHidden/>
              </w:rPr>
              <w:fldChar w:fldCharType="separate"/>
            </w:r>
            <w:r w:rsidR="00A76512">
              <w:rPr>
                <w:noProof/>
                <w:webHidden/>
              </w:rPr>
              <w:t>102</w:t>
            </w:r>
            <w:r w:rsidRPr="00845A8B">
              <w:rPr>
                <w:noProof/>
                <w:webHidden/>
              </w:rPr>
              <w:fldChar w:fldCharType="end"/>
            </w:r>
          </w:hyperlink>
        </w:p>
        <w:p w14:paraId="2E5A5DEB"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42" w:history="1">
            <w:r w:rsidRPr="00845A8B">
              <w:rPr>
                <w:rStyle w:val="Hyperlink"/>
                <w:noProof/>
                <w:lang w:val="vi-VN"/>
              </w:rPr>
              <w:t>3.</w:t>
            </w:r>
            <w:r w:rsidRPr="00845A8B">
              <w:rPr>
                <w:rStyle w:val="Hyperlink"/>
                <w:noProof/>
              </w:rPr>
              <w:t>1</w:t>
            </w:r>
            <w:r w:rsidRPr="00845A8B">
              <w:rPr>
                <w:rStyle w:val="Hyperlink"/>
                <w:noProof/>
                <w:lang w:val="vi-VN"/>
              </w:rPr>
              <w:t>.2.8. Biện pháp phòng ngừa và giảm thiểu sự cố, rủi ro</w:t>
            </w:r>
            <w:r w:rsidRPr="00845A8B">
              <w:rPr>
                <w:noProof/>
                <w:webHidden/>
              </w:rPr>
              <w:tab/>
            </w:r>
            <w:r w:rsidRPr="00845A8B">
              <w:rPr>
                <w:noProof/>
                <w:webHidden/>
              </w:rPr>
              <w:fldChar w:fldCharType="begin"/>
            </w:r>
            <w:r w:rsidRPr="00845A8B">
              <w:rPr>
                <w:noProof/>
                <w:webHidden/>
              </w:rPr>
              <w:instrText xml:space="preserve"> PAGEREF _Toc237122842 \h </w:instrText>
            </w:r>
            <w:r w:rsidRPr="00845A8B">
              <w:rPr>
                <w:noProof/>
                <w:webHidden/>
              </w:rPr>
            </w:r>
            <w:r w:rsidRPr="00845A8B">
              <w:rPr>
                <w:noProof/>
                <w:webHidden/>
              </w:rPr>
              <w:fldChar w:fldCharType="separate"/>
            </w:r>
            <w:r w:rsidR="00A76512">
              <w:rPr>
                <w:noProof/>
                <w:webHidden/>
              </w:rPr>
              <w:t>102</w:t>
            </w:r>
            <w:r w:rsidRPr="00845A8B">
              <w:rPr>
                <w:noProof/>
                <w:webHidden/>
              </w:rPr>
              <w:fldChar w:fldCharType="end"/>
            </w:r>
          </w:hyperlink>
        </w:p>
        <w:p w14:paraId="5BD1DB68"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43" w:history="1">
            <w:r w:rsidRPr="00845A8B">
              <w:rPr>
                <w:rStyle w:val="Hyperlink"/>
                <w:noProof/>
                <w:lang w:val="vi-VN"/>
              </w:rPr>
              <w:t>3.</w:t>
            </w:r>
            <w:r w:rsidRPr="00845A8B">
              <w:rPr>
                <w:rStyle w:val="Hyperlink"/>
                <w:noProof/>
              </w:rPr>
              <w:t>1.</w:t>
            </w:r>
            <w:r w:rsidRPr="00845A8B">
              <w:rPr>
                <w:rStyle w:val="Hyperlink"/>
                <w:noProof/>
                <w:lang w:val="vi-VN"/>
              </w:rPr>
              <w:t>2.9. Biện pháp giảm thiểu tác động đến đời sống người dân giáp ranh khu mỏ và hạ tầng giao thông.</w:t>
            </w:r>
            <w:r w:rsidRPr="00845A8B">
              <w:rPr>
                <w:noProof/>
                <w:webHidden/>
              </w:rPr>
              <w:tab/>
            </w:r>
            <w:r w:rsidRPr="00845A8B">
              <w:rPr>
                <w:noProof/>
                <w:webHidden/>
              </w:rPr>
              <w:fldChar w:fldCharType="begin"/>
            </w:r>
            <w:r w:rsidRPr="00845A8B">
              <w:rPr>
                <w:noProof/>
                <w:webHidden/>
              </w:rPr>
              <w:instrText xml:space="preserve"> PAGEREF _Toc237122843 \h </w:instrText>
            </w:r>
            <w:r w:rsidRPr="00845A8B">
              <w:rPr>
                <w:noProof/>
                <w:webHidden/>
              </w:rPr>
            </w:r>
            <w:r w:rsidRPr="00845A8B">
              <w:rPr>
                <w:noProof/>
                <w:webHidden/>
              </w:rPr>
              <w:fldChar w:fldCharType="separate"/>
            </w:r>
            <w:r w:rsidR="00A76512">
              <w:rPr>
                <w:noProof/>
                <w:webHidden/>
              </w:rPr>
              <w:t>103</w:t>
            </w:r>
            <w:r w:rsidRPr="00845A8B">
              <w:rPr>
                <w:noProof/>
                <w:webHidden/>
              </w:rPr>
              <w:fldChar w:fldCharType="end"/>
            </w:r>
          </w:hyperlink>
        </w:p>
        <w:p w14:paraId="1CDB1939"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44" w:history="1">
            <w:r w:rsidRPr="00845A8B">
              <w:rPr>
                <w:rStyle w:val="Hyperlink"/>
                <w:noProof/>
                <w:lang w:val="vi-VN"/>
              </w:rPr>
              <w:t>3.</w:t>
            </w:r>
            <w:r w:rsidRPr="00845A8B">
              <w:rPr>
                <w:rStyle w:val="Hyperlink"/>
                <w:noProof/>
              </w:rPr>
              <w:t>1</w:t>
            </w:r>
            <w:r w:rsidRPr="00845A8B">
              <w:rPr>
                <w:rStyle w:val="Hyperlink"/>
                <w:noProof/>
                <w:lang w:val="vi-VN"/>
              </w:rPr>
              <w:t>.2.10. Biện pháp giảm thiểu tác động môi trường của dự án đến chùa Niêm Sơn Ngoại</w:t>
            </w:r>
            <w:r w:rsidRPr="00845A8B">
              <w:rPr>
                <w:noProof/>
                <w:webHidden/>
              </w:rPr>
              <w:tab/>
            </w:r>
            <w:r w:rsidRPr="00845A8B">
              <w:rPr>
                <w:noProof/>
                <w:webHidden/>
              </w:rPr>
              <w:fldChar w:fldCharType="begin"/>
            </w:r>
            <w:r w:rsidRPr="00845A8B">
              <w:rPr>
                <w:noProof/>
                <w:webHidden/>
              </w:rPr>
              <w:instrText xml:space="preserve"> PAGEREF _Toc237122844 \h </w:instrText>
            </w:r>
            <w:r w:rsidRPr="00845A8B">
              <w:rPr>
                <w:noProof/>
                <w:webHidden/>
              </w:rPr>
            </w:r>
            <w:r w:rsidRPr="00845A8B">
              <w:rPr>
                <w:noProof/>
                <w:webHidden/>
              </w:rPr>
              <w:fldChar w:fldCharType="separate"/>
            </w:r>
            <w:r w:rsidR="00A76512">
              <w:rPr>
                <w:noProof/>
                <w:webHidden/>
              </w:rPr>
              <w:t>103</w:t>
            </w:r>
            <w:r w:rsidRPr="00845A8B">
              <w:rPr>
                <w:noProof/>
                <w:webHidden/>
              </w:rPr>
              <w:fldChar w:fldCharType="end"/>
            </w:r>
          </w:hyperlink>
        </w:p>
        <w:p w14:paraId="1C635D86"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45" w:history="1">
            <w:r w:rsidRPr="00845A8B">
              <w:rPr>
                <w:rStyle w:val="Hyperlink"/>
                <w:noProof/>
                <w:lang w:val="vi-VN"/>
              </w:rPr>
              <w:t>3</w:t>
            </w:r>
            <w:r w:rsidRPr="00845A8B">
              <w:rPr>
                <w:rStyle w:val="Hyperlink"/>
                <w:noProof/>
              </w:rPr>
              <w:t>.1.</w:t>
            </w:r>
            <w:r w:rsidRPr="00845A8B">
              <w:rPr>
                <w:rStyle w:val="Hyperlink"/>
                <w:noProof/>
                <w:lang w:val="vi-VN"/>
              </w:rPr>
              <w:t>2.1</w:t>
            </w:r>
            <w:r w:rsidRPr="00845A8B">
              <w:rPr>
                <w:rStyle w:val="Hyperlink"/>
                <w:noProof/>
                <w:lang w:val="nl-NL"/>
              </w:rPr>
              <w:t>1</w:t>
            </w:r>
            <w:r w:rsidRPr="00845A8B">
              <w:rPr>
                <w:rStyle w:val="Hyperlink"/>
                <w:noProof/>
                <w:lang w:val="vi-VN"/>
              </w:rPr>
              <w:t>. Phòng ngừa, ứng phó đối với sự cố sạt lở đất</w:t>
            </w:r>
            <w:r w:rsidRPr="00845A8B">
              <w:rPr>
                <w:noProof/>
                <w:webHidden/>
              </w:rPr>
              <w:tab/>
            </w:r>
            <w:r w:rsidRPr="00845A8B">
              <w:rPr>
                <w:noProof/>
                <w:webHidden/>
              </w:rPr>
              <w:fldChar w:fldCharType="begin"/>
            </w:r>
            <w:r w:rsidRPr="00845A8B">
              <w:rPr>
                <w:noProof/>
                <w:webHidden/>
              </w:rPr>
              <w:instrText xml:space="preserve"> PAGEREF _Toc237122845 \h </w:instrText>
            </w:r>
            <w:r w:rsidRPr="00845A8B">
              <w:rPr>
                <w:noProof/>
                <w:webHidden/>
              </w:rPr>
            </w:r>
            <w:r w:rsidRPr="00845A8B">
              <w:rPr>
                <w:noProof/>
                <w:webHidden/>
              </w:rPr>
              <w:fldChar w:fldCharType="separate"/>
            </w:r>
            <w:r w:rsidR="00A76512">
              <w:rPr>
                <w:noProof/>
                <w:webHidden/>
              </w:rPr>
              <w:t>104</w:t>
            </w:r>
            <w:r w:rsidRPr="00845A8B">
              <w:rPr>
                <w:noProof/>
                <w:webHidden/>
              </w:rPr>
              <w:fldChar w:fldCharType="end"/>
            </w:r>
          </w:hyperlink>
        </w:p>
        <w:p w14:paraId="2B07B1E7"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46" w:history="1">
            <w:r w:rsidRPr="00845A8B">
              <w:rPr>
                <w:rStyle w:val="Hyperlink"/>
                <w:noProof/>
                <w:lang w:val="vi-VN"/>
              </w:rPr>
              <w:t>3.</w:t>
            </w:r>
            <w:r w:rsidRPr="00845A8B">
              <w:rPr>
                <w:rStyle w:val="Hyperlink"/>
                <w:noProof/>
              </w:rPr>
              <w:t>1</w:t>
            </w:r>
            <w:r w:rsidRPr="00845A8B">
              <w:rPr>
                <w:rStyle w:val="Hyperlink"/>
                <w:noProof/>
                <w:lang w:val="vi-VN"/>
              </w:rPr>
              <w:t>.2.12. Phòng ngừa, ứng phó đối với sự cố, sạt lở moong khai thác</w:t>
            </w:r>
            <w:r w:rsidRPr="00845A8B">
              <w:rPr>
                <w:noProof/>
                <w:webHidden/>
              </w:rPr>
              <w:tab/>
            </w:r>
            <w:r w:rsidRPr="00845A8B">
              <w:rPr>
                <w:noProof/>
                <w:webHidden/>
              </w:rPr>
              <w:fldChar w:fldCharType="begin"/>
            </w:r>
            <w:r w:rsidRPr="00845A8B">
              <w:rPr>
                <w:noProof/>
                <w:webHidden/>
              </w:rPr>
              <w:instrText xml:space="preserve"> PAGEREF _Toc237122846 \h </w:instrText>
            </w:r>
            <w:r w:rsidRPr="00845A8B">
              <w:rPr>
                <w:noProof/>
                <w:webHidden/>
              </w:rPr>
            </w:r>
            <w:r w:rsidRPr="00845A8B">
              <w:rPr>
                <w:noProof/>
                <w:webHidden/>
              </w:rPr>
              <w:fldChar w:fldCharType="separate"/>
            </w:r>
            <w:r w:rsidR="00A76512">
              <w:rPr>
                <w:noProof/>
                <w:webHidden/>
              </w:rPr>
              <w:t>104</w:t>
            </w:r>
            <w:r w:rsidRPr="00845A8B">
              <w:rPr>
                <w:noProof/>
                <w:webHidden/>
              </w:rPr>
              <w:fldChar w:fldCharType="end"/>
            </w:r>
          </w:hyperlink>
        </w:p>
        <w:p w14:paraId="6140A4B0"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47" w:history="1">
            <w:r w:rsidRPr="00845A8B">
              <w:rPr>
                <w:rStyle w:val="Hyperlink"/>
                <w:noProof/>
                <w:lang w:val="vi-VN"/>
              </w:rPr>
              <w:t>3.</w:t>
            </w:r>
            <w:r w:rsidRPr="00845A8B">
              <w:rPr>
                <w:rStyle w:val="Hyperlink"/>
                <w:noProof/>
              </w:rPr>
              <w:t>1</w:t>
            </w:r>
            <w:r w:rsidRPr="00845A8B">
              <w:rPr>
                <w:rStyle w:val="Hyperlink"/>
                <w:noProof/>
                <w:lang w:val="vi-VN"/>
              </w:rPr>
              <w:t>.2.13. Biện pháp giảm thiểu tác động đến môi trường kinh tế xã hội</w:t>
            </w:r>
            <w:r w:rsidRPr="00845A8B">
              <w:rPr>
                <w:noProof/>
                <w:webHidden/>
              </w:rPr>
              <w:tab/>
            </w:r>
            <w:r w:rsidRPr="00845A8B">
              <w:rPr>
                <w:noProof/>
                <w:webHidden/>
              </w:rPr>
              <w:fldChar w:fldCharType="begin"/>
            </w:r>
            <w:r w:rsidRPr="00845A8B">
              <w:rPr>
                <w:noProof/>
                <w:webHidden/>
              </w:rPr>
              <w:instrText xml:space="preserve"> PAGEREF _Toc237122847 \h </w:instrText>
            </w:r>
            <w:r w:rsidRPr="00845A8B">
              <w:rPr>
                <w:noProof/>
                <w:webHidden/>
              </w:rPr>
            </w:r>
            <w:r w:rsidRPr="00845A8B">
              <w:rPr>
                <w:noProof/>
                <w:webHidden/>
              </w:rPr>
              <w:fldChar w:fldCharType="separate"/>
            </w:r>
            <w:r w:rsidR="00A76512">
              <w:rPr>
                <w:noProof/>
                <w:webHidden/>
              </w:rPr>
              <w:t>105</w:t>
            </w:r>
            <w:r w:rsidRPr="00845A8B">
              <w:rPr>
                <w:noProof/>
                <w:webHidden/>
              </w:rPr>
              <w:fldChar w:fldCharType="end"/>
            </w:r>
          </w:hyperlink>
        </w:p>
        <w:p w14:paraId="07FACF81"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48" w:history="1">
            <w:r w:rsidRPr="00845A8B">
              <w:rPr>
                <w:rStyle w:val="Hyperlink"/>
                <w:noProof/>
                <w:lang w:val="vi-VN"/>
              </w:rPr>
              <w:t>3.</w:t>
            </w:r>
            <w:r w:rsidRPr="00845A8B">
              <w:rPr>
                <w:rStyle w:val="Hyperlink"/>
                <w:noProof/>
              </w:rPr>
              <w:t>1</w:t>
            </w:r>
            <w:r w:rsidRPr="00845A8B">
              <w:rPr>
                <w:rStyle w:val="Hyperlink"/>
                <w:noProof/>
                <w:lang w:val="vi-VN"/>
              </w:rPr>
              <w:t>.2.14. Sự cố nứt vỡ hệ thống thoát nước, hồ lắng</w:t>
            </w:r>
            <w:r w:rsidRPr="00845A8B">
              <w:rPr>
                <w:noProof/>
                <w:webHidden/>
              </w:rPr>
              <w:tab/>
            </w:r>
            <w:r w:rsidRPr="00845A8B">
              <w:rPr>
                <w:noProof/>
                <w:webHidden/>
              </w:rPr>
              <w:fldChar w:fldCharType="begin"/>
            </w:r>
            <w:r w:rsidRPr="00845A8B">
              <w:rPr>
                <w:noProof/>
                <w:webHidden/>
              </w:rPr>
              <w:instrText xml:space="preserve"> PAGEREF _Toc237122848 \h </w:instrText>
            </w:r>
            <w:r w:rsidRPr="00845A8B">
              <w:rPr>
                <w:noProof/>
                <w:webHidden/>
              </w:rPr>
            </w:r>
            <w:r w:rsidRPr="00845A8B">
              <w:rPr>
                <w:noProof/>
                <w:webHidden/>
              </w:rPr>
              <w:fldChar w:fldCharType="separate"/>
            </w:r>
            <w:r w:rsidR="00A76512">
              <w:rPr>
                <w:noProof/>
                <w:webHidden/>
              </w:rPr>
              <w:t>106</w:t>
            </w:r>
            <w:r w:rsidRPr="00845A8B">
              <w:rPr>
                <w:noProof/>
                <w:webHidden/>
              </w:rPr>
              <w:fldChar w:fldCharType="end"/>
            </w:r>
          </w:hyperlink>
        </w:p>
        <w:p w14:paraId="3BF739FE" w14:textId="77777777" w:rsidR="009E610A" w:rsidRPr="00845A8B" w:rsidRDefault="009E610A" w:rsidP="00845A8B">
          <w:pPr>
            <w:pStyle w:val="TOC1"/>
            <w:tabs>
              <w:tab w:val="right" w:leader="dot" w:pos="9627"/>
            </w:tabs>
            <w:spacing w:after="0"/>
            <w:jc w:val="both"/>
            <w:rPr>
              <w:rFonts w:eastAsiaTheme="minorEastAsia"/>
              <w:noProof/>
            </w:rPr>
          </w:pPr>
          <w:hyperlink w:anchor="_Toc237122849" w:history="1">
            <w:r w:rsidRPr="00845A8B">
              <w:rPr>
                <w:rStyle w:val="Hyperlink"/>
                <w:rFonts w:eastAsia="Arial"/>
                <w:noProof/>
                <w:shd w:val="clear" w:color="auto" w:fill="FFFFFF"/>
                <w:lang w:val="vi-VN"/>
              </w:rPr>
              <w:t>3.2. Đánh giá tác động và đề xuất các biện pháp, công trình bảo vệ môi trường trong giai đoạn cải tạo phục hồi môi trường</w:t>
            </w:r>
            <w:r w:rsidRPr="00845A8B">
              <w:rPr>
                <w:noProof/>
                <w:webHidden/>
              </w:rPr>
              <w:tab/>
            </w:r>
            <w:r w:rsidRPr="00845A8B">
              <w:rPr>
                <w:noProof/>
                <w:webHidden/>
              </w:rPr>
              <w:fldChar w:fldCharType="begin"/>
            </w:r>
            <w:r w:rsidRPr="00845A8B">
              <w:rPr>
                <w:noProof/>
                <w:webHidden/>
              </w:rPr>
              <w:instrText xml:space="preserve"> PAGEREF _Toc237122849 \h </w:instrText>
            </w:r>
            <w:r w:rsidRPr="00845A8B">
              <w:rPr>
                <w:noProof/>
                <w:webHidden/>
              </w:rPr>
            </w:r>
            <w:r w:rsidRPr="00845A8B">
              <w:rPr>
                <w:noProof/>
                <w:webHidden/>
              </w:rPr>
              <w:fldChar w:fldCharType="separate"/>
            </w:r>
            <w:r w:rsidR="00A76512">
              <w:rPr>
                <w:noProof/>
                <w:webHidden/>
              </w:rPr>
              <w:t>106</w:t>
            </w:r>
            <w:r w:rsidRPr="00845A8B">
              <w:rPr>
                <w:noProof/>
                <w:webHidden/>
              </w:rPr>
              <w:fldChar w:fldCharType="end"/>
            </w:r>
          </w:hyperlink>
        </w:p>
        <w:p w14:paraId="16788C9C"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50" w:history="1">
            <w:r w:rsidRPr="00845A8B">
              <w:rPr>
                <w:rStyle w:val="Hyperlink"/>
                <w:rFonts w:ascii="Times New Roman" w:hAnsi="Times New Roman"/>
                <w:noProof/>
                <w:sz w:val="26"/>
                <w:szCs w:val="26"/>
                <w:shd w:val="clear" w:color="auto" w:fill="FFFFFF"/>
                <w:lang w:val="vi-VN"/>
              </w:rPr>
              <w:t>3.</w:t>
            </w:r>
            <w:r w:rsidRPr="00845A8B">
              <w:rPr>
                <w:rStyle w:val="Hyperlink"/>
                <w:rFonts w:ascii="Times New Roman" w:hAnsi="Times New Roman"/>
                <w:noProof/>
                <w:sz w:val="26"/>
                <w:szCs w:val="26"/>
                <w:shd w:val="clear" w:color="auto" w:fill="FFFFFF"/>
              </w:rPr>
              <w:t>2</w:t>
            </w:r>
            <w:r w:rsidRPr="00845A8B">
              <w:rPr>
                <w:rStyle w:val="Hyperlink"/>
                <w:rFonts w:ascii="Times New Roman" w:hAnsi="Times New Roman"/>
                <w:noProof/>
                <w:sz w:val="26"/>
                <w:szCs w:val="26"/>
                <w:shd w:val="clear" w:color="auto" w:fill="FFFFFF"/>
                <w:lang w:val="vi-VN"/>
              </w:rPr>
              <w:t>.1. Đánh giá. dự báo cụ thể các tác động trong giai đoạn CTPHMT</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_Toc237122850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106</w:t>
            </w:r>
            <w:r w:rsidRPr="00845A8B">
              <w:rPr>
                <w:rFonts w:ascii="Times New Roman" w:hAnsi="Times New Roman"/>
                <w:noProof/>
                <w:webHidden/>
                <w:sz w:val="26"/>
                <w:szCs w:val="26"/>
              </w:rPr>
              <w:fldChar w:fldCharType="end"/>
            </w:r>
          </w:hyperlink>
        </w:p>
        <w:p w14:paraId="29B6ED27"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51" w:history="1">
            <w:r w:rsidRPr="00845A8B">
              <w:rPr>
                <w:rStyle w:val="Hyperlink"/>
                <w:noProof/>
                <w:shd w:val="clear" w:color="auto" w:fill="FFFFFF"/>
                <w:lang w:val="vi-VN"/>
              </w:rPr>
              <w:t>3.</w:t>
            </w:r>
            <w:r w:rsidRPr="00845A8B">
              <w:rPr>
                <w:rStyle w:val="Hyperlink"/>
                <w:noProof/>
                <w:shd w:val="clear" w:color="auto" w:fill="FFFFFF"/>
              </w:rPr>
              <w:t>2</w:t>
            </w:r>
            <w:r w:rsidRPr="00845A8B">
              <w:rPr>
                <w:rStyle w:val="Hyperlink"/>
                <w:noProof/>
                <w:shd w:val="clear" w:color="auto" w:fill="FFFFFF"/>
                <w:lang w:val="vi-VN"/>
              </w:rPr>
              <w:t>.1.1. Các tác động môi trường liên quan đến chất thải:</w:t>
            </w:r>
            <w:r w:rsidRPr="00845A8B">
              <w:rPr>
                <w:noProof/>
                <w:webHidden/>
              </w:rPr>
              <w:tab/>
            </w:r>
            <w:r w:rsidRPr="00845A8B">
              <w:rPr>
                <w:noProof/>
                <w:webHidden/>
              </w:rPr>
              <w:fldChar w:fldCharType="begin"/>
            </w:r>
            <w:r w:rsidRPr="00845A8B">
              <w:rPr>
                <w:noProof/>
                <w:webHidden/>
              </w:rPr>
              <w:instrText xml:space="preserve"> PAGEREF _Toc237122851 \h </w:instrText>
            </w:r>
            <w:r w:rsidRPr="00845A8B">
              <w:rPr>
                <w:noProof/>
                <w:webHidden/>
              </w:rPr>
            </w:r>
            <w:r w:rsidRPr="00845A8B">
              <w:rPr>
                <w:noProof/>
                <w:webHidden/>
              </w:rPr>
              <w:fldChar w:fldCharType="separate"/>
            </w:r>
            <w:r w:rsidR="00A76512">
              <w:rPr>
                <w:noProof/>
                <w:webHidden/>
              </w:rPr>
              <w:t>106</w:t>
            </w:r>
            <w:r w:rsidRPr="00845A8B">
              <w:rPr>
                <w:noProof/>
                <w:webHidden/>
              </w:rPr>
              <w:fldChar w:fldCharType="end"/>
            </w:r>
          </w:hyperlink>
        </w:p>
        <w:p w14:paraId="69B4B8A6" w14:textId="77777777" w:rsidR="009E610A" w:rsidRPr="00845A8B" w:rsidRDefault="009E610A" w:rsidP="00845A8B">
          <w:pPr>
            <w:pStyle w:val="TOC3"/>
            <w:tabs>
              <w:tab w:val="right" w:leader="dot" w:pos="9627"/>
            </w:tabs>
            <w:spacing w:after="0"/>
            <w:ind w:left="0"/>
            <w:jc w:val="both"/>
            <w:rPr>
              <w:rFonts w:eastAsiaTheme="minorEastAsia"/>
              <w:noProof/>
            </w:rPr>
          </w:pPr>
          <w:hyperlink w:anchor="_Toc237122852" w:history="1">
            <w:r w:rsidRPr="00845A8B">
              <w:rPr>
                <w:rStyle w:val="Hyperlink"/>
                <w:rFonts w:eastAsia="VNI-Times"/>
                <w:noProof/>
                <w:snapToGrid w:val="0"/>
                <w:lang w:val="af-ZA"/>
              </w:rPr>
              <w:t xml:space="preserve">3.2.1.2. </w:t>
            </w:r>
            <w:r w:rsidRPr="00845A8B">
              <w:rPr>
                <w:rStyle w:val="Hyperlink"/>
                <w:noProof/>
                <w:lang w:val="pt-BR"/>
              </w:rPr>
              <w:t>Các tác động môi trường không liên quan đến chất thải:</w:t>
            </w:r>
            <w:r w:rsidRPr="00845A8B">
              <w:rPr>
                <w:noProof/>
                <w:webHidden/>
              </w:rPr>
              <w:tab/>
            </w:r>
            <w:r w:rsidRPr="00845A8B">
              <w:rPr>
                <w:noProof/>
                <w:webHidden/>
              </w:rPr>
              <w:fldChar w:fldCharType="begin"/>
            </w:r>
            <w:r w:rsidRPr="00845A8B">
              <w:rPr>
                <w:noProof/>
                <w:webHidden/>
              </w:rPr>
              <w:instrText xml:space="preserve"> PAGEREF _Toc237122852 \h </w:instrText>
            </w:r>
            <w:r w:rsidRPr="00845A8B">
              <w:rPr>
                <w:noProof/>
                <w:webHidden/>
              </w:rPr>
            </w:r>
            <w:r w:rsidRPr="00845A8B">
              <w:rPr>
                <w:noProof/>
                <w:webHidden/>
              </w:rPr>
              <w:fldChar w:fldCharType="separate"/>
            </w:r>
            <w:r w:rsidR="00A76512">
              <w:rPr>
                <w:noProof/>
                <w:webHidden/>
              </w:rPr>
              <w:t>108</w:t>
            </w:r>
            <w:r w:rsidRPr="00845A8B">
              <w:rPr>
                <w:noProof/>
                <w:webHidden/>
              </w:rPr>
              <w:fldChar w:fldCharType="end"/>
            </w:r>
          </w:hyperlink>
        </w:p>
        <w:p w14:paraId="551C9D15"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53" w:history="1">
            <w:r w:rsidRPr="00845A8B">
              <w:rPr>
                <w:rStyle w:val="Hyperlink"/>
                <w:rFonts w:ascii="Times New Roman" w:hAnsi="Times New Roman"/>
                <w:noProof/>
                <w:sz w:val="26"/>
                <w:szCs w:val="26"/>
                <w:lang w:val="vi-VN"/>
              </w:rPr>
              <w:t>3.</w:t>
            </w:r>
            <w:r w:rsidRPr="00845A8B">
              <w:rPr>
                <w:rStyle w:val="Hyperlink"/>
                <w:rFonts w:ascii="Times New Roman" w:hAnsi="Times New Roman"/>
                <w:noProof/>
                <w:sz w:val="26"/>
                <w:szCs w:val="26"/>
              </w:rPr>
              <w:t>2</w:t>
            </w:r>
            <w:r w:rsidRPr="00845A8B">
              <w:rPr>
                <w:rStyle w:val="Hyperlink"/>
                <w:rFonts w:ascii="Times New Roman" w:hAnsi="Times New Roman"/>
                <w:noProof/>
                <w:sz w:val="26"/>
                <w:szCs w:val="26"/>
                <w:lang w:val="vi-VN"/>
              </w:rPr>
              <w:t>.2. Các công trình, biện pháp thu gom, lưu giữ, xử lý chất thải và biện pháp giảm thiểu tác động tiêu cực đến môi trường trong giai đoạn CTPHMT</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_Toc237122853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109</w:t>
            </w:r>
            <w:r w:rsidRPr="00845A8B">
              <w:rPr>
                <w:rFonts w:ascii="Times New Roman" w:hAnsi="Times New Roman"/>
                <w:noProof/>
                <w:webHidden/>
                <w:sz w:val="26"/>
                <w:szCs w:val="26"/>
              </w:rPr>
              <w:fldChar w:fldCharType="end"/>
            </w:r>
          </w:hyperlink>
        </w:p>
        <w:p w14:paraId="45C3143B" w14:textId="77777777" w:rsidR="009E610A" w:rsidRPr="00845A8B" w:rsidRDefault="009E610A" w:rsidP="00845A8B">
          <w:pPr>
            <w:pStyle w:val="TOC1"/>
            <w:tabs>
              <w:tab w:val="right" w:leader="dot" w:pos="9627"/>
            </w:tabs>
            <w:spacing w:after="0"/>
            <w:jc w:val="both"/>
            <w:rPr>
              <w:rFonts w:eastAsiaTheme="minorEastAsia"/>
              <w:noProof/>
            </w:rPr>
          </w:pPr>
          <w:hyperlink w:anchor="_Toc237122854" w:history="1">
            <w:r w:rsidRPr="00845A8B">
              <w:rPr>
                <w:rStyle w:val="Hyperlink"/>
                <w:noProof/>
              </w:rPr>
              <w:t>CHƯƠNG 4. PHƯƠNG ÁN CẢI TẠO, PHỤC HỒI MÔI TRƯỜNG</w:t>
            </w:r>
            <w:r w:rsidRPr="00845A8B">
              <w:rPr>
                <w:noProof/>
                <w:webHidden/>
              </w:rPr>
              <w:tab/>
            </w:r>
            <w:r w:rsidRPr="00845A8B">
              <w:rPr>
                <w:noProof/>
                <w:webHidden/>
              </w:rPr>
              <w:fldChar w:fldCharType="begin"/>
            </w:r>
            <w:r w:rsidRPr="00845A8B">
              <w:rPr>
                <w:noProof/>
                <w:webHidden/>
              </w:rPr>
              <w:instrText xml:space="preserve"> PAGEREF _Toc237122854 \h </w:instrText>
            </w:r>
            <w:r w:rsidRPr="00845A8B">
              <w:rPr>
                <w:noProof/>
                <w:webHidden/>
              </w:rPr>
            </w:r>
            <w:r w:rsidRPr="00845A8B">
              <w:rPr>
                <w:noProof/>
                <w:webHidden/>
              </w:rPr>
              <w:fldChar w:fldCharType="separate"/>
            </w:r>
            <w:r w:rsidR="00A76512">
              <w:rPr>
                <w:noProof/>
                <w:webHidden/>
              </w:rPr>
              <w:t>111</w:t>
            </w:r>
            <w:r w:rsidRPr="00845A8B">
              <w:rPr>
                <w:noProof/>
                <w:webHidden/>
              </w:rPr>
              <w:fldChar w:fldCharType="end"/>
            </w:r>
          </w:hyperlink>
        </w:p>
        <w:p w14:paraId="67EC00F6" w14:textId="77777777" w:rsidR="009E610A" w:rsidRPr="00845A8B" w:rsidRDefault="009E610A" w:rsidP="00845A8B">
          <w:pPr>
            <w:pStyle w:val="TOC1"/>
            <w:tabs>
              <w:tab w:val="right" w:leader="dot" w:pos="9627"/>
            </w:tabs>
            <w:spacing w:after="0"/>
            <w:jc w:val="both"/>
            <w:rPr>
              <w:rFonts w:eastAsiaTheme="minorEastAsia"/>
              <w:noProof/>
            </w:rPr>
          </w:pPr>
          <w:hyperlink w:anchor="_Toc237122855" w:history="1">
            <w:r w:rsidRPr="00845A8B">
              <w:rPr>
                <w:rStyle w:val="Hyperlink"/>
                <w:noProof/>
              </w:rPr>
              <w:t>4.1. Lựa chọn phương án cải tạo, phục hồi môi trường</w:t>
            </w:r>
            <w:r w:rsidRPr="00845A8B">
              <w:rPr>
                <w:noProof/>
                <w:webHidden/>
              </w:rPr>
              <w:tab/>
            </w:r>
            <w:r w:rsidRPr="00845A8B">
              <w:rPr>
                <w:noProof/>
                <w:webHidden/>
              </w:rPr>
              <w:fldChar w:fldCharType="begin"/>
            </w:r>
            <w:r w:rsidRPr="00845A8B">
              <w:rPr>
                <w:noProof/>
                <w:webHidden/>
              </w:rPr>
              <w:instrText xml:space="preserve"> PAGEREF _Toc237122855 \h </w:instrText>
            </w:r>
            <w:r w:rsidRPr="00845A8B">
              <w:rPr>
                <w:noProof/>
                <w:webHidden/>
              </w:rPr>
            </w:r>
            <w:r w:rsidRPr="00845A8B">
              <w:rPr>
                <w:noProof/>
                <w:webHidden/>
              </w:rPr>
              <w:fldChar w:fldCharType="separate"/>
            </w:r>
            <w:r w:rsidR="00A76512">
              <w:rPr>
                <w:noProof/>
                <w:webHidden/>
              </w:rPr>
              <w:t>111</w:t>
            </w:r>
            <w:r w:rsidRPr="00845A8B">
              <w:rPr>
                <w:noProof/>
                <w:webHidden/>
              </w:rPr>
              <w:fldChar w:fldCharType="end"/>
            </w:r>
          </w:hyperlink>
        </w:p>
        <w:p w14:paraId="63EDBBED" w14:textId="77777777" w:rsidR="009E610A" w:rsidRPr="00845A8B" w:rsidRDefault="009E610A" w:rsidP="00845A8B">
          <w:pPr>
            <w:pStyle w:val="TOC1"/>
            <w:tabs>
              <w:tab w:val="right" w:leader="dot" w:pos="9627"/>
            </w:tabs>
            <w:spacing w:after="0"/>
            <w:jc w:val="both"/>
            <w:rPr>
              <w:rFonts w:eastAsiaTheme="minorEastAsia"/>
              <w:noProof/>
            </w:rPr>
          </w:pPr>
          <w:hyperlink w:anchor="_Toc237122856" w:history="1">
            <w:r w:rsidRPr="00845A8B">
              <w:rPr>
                <w:rStyle w:val="Hyperlink"/>
                <w:noProof/>
              </w:rPr>
              <w:t>4.2. Nội dung cải tạo, phục hồi môi trường</w:t>
            </w:r>
            <w:r w:rsidRPr="00845A8B">
              <w:rPr>
                <w:noProof/>
                <w:webHidden/>
              </w:rPr>
              <w:tab/>
            </w:r>
            <w:r w:rsidRPr="00845A8B">
              <w:rPr>
                <w:noProof/>
                <w:webHidden/>
              </w:rPr>
              <w:fldChar w:fldCharType="begin"/>
            </w:r>
            <w:r w:rsidRPr="00845A8B">
              <w:rPr>
                <w:noProof/>
                <w:webHidden/>
              </w:rPr>
              <w:instrText xml:space="preserve"> PAGEREF _Toc237122856 \h </w:instrText>
            </w:r>
            <w:r w:rsidRPr="00845A8B">
              <w:rPr>
                <w:noProof/>
                <w:webHidden/>
              </w:rPr>
            </w:r>
            <w:r w:rsidRPr="00845A8B">
              <w:rPr>
                <w:noProof/>
                <w:webHidden/>
              </w:rPr>
              <w:fldChar w:fldCharType="separate"/>
            </w:r>
            <w:r w:rsidR="00A76512">
              <w:rPr>
                <w:noProof/>
                <w:webHidden/>
              </w:rPr>
              <w:t>119</w:t>
            </w:r>
            <w:r w:rsidRPr="00845A8B">
              <w:rPr>
                <w:noProof/>
                <w:webHidden/>
              </w:rPr>
              <w:fldChar w:fldCharType="end"/>
            </w:r>
          </w:hyperlink>
        </w:p>
        <w:p w14:paraId="324F55C8"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57" w:history="1">
            <w:r w:rsidRPr="00845A8B">
              <w:rPr>
                <w:rStyle w:val="Hyperlink"/>
                <w:rFonts w:ascii="Times New Roman" w:hAnsi="Times New Roman"/>
                <w:noProof/>
                <w:sz w:val="26"/>
                <w:szCs w:val="26"/>
              </w:rPr>
              <w:t>4.2.1. San gạt bề mặt</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_Toc237122857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121</w:t>
            </w:r>
            <w:r w:rsidRPr="00845A8B">
              <w:rPr>
                <w:rFonts w:ascii="Times New Roman" w:hAnsi="Times New Roman"/>
                <w:noProof/>
                <w:webHidden/>
                <w:sz w:val="26"/>
                <w:szCs w:val="26"/>
              </w:rPr>
              <w:fldChar w:fldCharType="end"/>
            </w:r>
          </w:hyperlink>
        </w:p>
        <w:p w14:paraId="289A959A"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58" w:history="1">
            <w:r w:rsidRPr="00845A8B">
              <w:rPr>
                <w:rStyle w:val="Hyperlink"/>
                <w:rFonts w:ascii="Times New Roman" w:hAnsi="Times New Roman"/>
                <w:noProof/>
                <w:sz w:val="26"/>
                <w:szCs w:val="26"/>
              </w:rPr>
              <w:t>4.2.2. Đối với khu vực xung quanh khai trường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_Toc237122858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124</w:t>
            </w:r>
            <w:r w:rsidRPr="00845A8B">
              <w:rPr>
                <w:rFonts w:ascii="Times New Roman" w:hAnsi="Times New Roman"/>
                <w:noProof/>
                <w:webHidden/>
                <w:sz w:val="26"/>
                <w:szCs w:val="26"/>
              </w:rPr>
              <w:fldChar w:fldCharType="end"/>
            </w:r>
          </w:hyperlink>
        </w:p>
        <w:p w14:paraId="4D69F469"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59" w:history="1">
            <w:r w:rsidRPr="00845A8B">
              <w:rPr>
                <w:rStyle w:val="Hyperlink"/>
                <w:rFonts w:ascii="Times New Roman" w:hAnsi="Times New Roman"/>
                <w:noProof/>
                <w:sz w:val="26"/>
                <w:szCs w:val="26"/>
              </w:rPr>
              <w:t>4.2.3. Đối với khu vực phụ trợ</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_Toc237122859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125</w:t>
            </w:r>
            <w:r w:rsidRPr="00845A8B">
              <w:rPr>
                <w:rFonts w:ascii="Times New Roman" w:hAnsi="Times New Roman"/>
                <w:noProof/>
                <w:webHidden/>
                <w:sz w:val="26"/>
                <w:szCs w:val="26"/>
              </w:rPr>
              <w:fldChar w:fldCharType="end"/>
            </w:r>
          </w:hyperlink>
        </w:p>
        <w:p w14:paraId="74D23436"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60" w:history="1">
            <w:r w:rsidRPr="00845A8B">
              <w:rPr>
                <w:rStyle w:val="Hyperlink"/>
                <w:rFonts w:ascii="Times New Roman" w:hAnsi="Times New Roman"/>
                <w:noProof/>
                <w:sz w:val="26"/>
                <w:szCs w:val="26"/>
              </w:rPr>
              <w:t>4.2.4. Đối với khu vực xung quanh không thuộc diện tích được cấp phép nhưng có nguy cơ bị thiệt hại do hoạt động khai thác khoáng sản</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_Toc237122860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127</w:t>
            </w:r>
            <w:r w:rsidRPr="00845A8B">
              <w:rPr>
                <w:rFonts w:ascii="Times New Roman" w:hAnsi="Times New Roman"/>
                <w:noProof/>
                <w:webHidden/>
                <w:sz w:val="26"/>
                <w:szCs w:val="26"/>
              </w:rPr>
              <w:fldChar w:fldCharType="end"/>
            </w:r>
          </w:hyperlink>
        </w:p>
        <w:p w14:paraId="3F29F42D"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61" w:history="1">
            <w:r w:rsidRPr="00845A8B">
              <w:rPr>
                <w:rStyle w:val="Hyperlink"/>
                <w:rFonts w:ascii="Times New Roman" w:hAnsi="Times New Roman"/>
                <w:noProof/>
                <w:sz w:val="26"/>
                <w:szCs w:val="26"/>
                <w:lang w:val="es-ES_tradnl"/>
              </w:rPr>
              <w:t>4.2.5. Đo vẽ địa hình (phục vụ giai đoạn cải tạo, phục hồi môi trường và đóng cửa mỏ)</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_Toc237122861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127</w:t>
            </w:r>
            <w:r w:rsidRPr="00845A8B">
              <w:rPr>
                <w:rFonts w:ascii="Times New Roman" w:hAnsi="Times New Roman"/>
                <w:noProof/>
                <w:webHidden/>
                <w:sz w:val="26"/>
                <w:szCs w:val="26"/>
              </w:rPr>
              <w:fldChar w:fldCharType="end"/>
            </w:r>
          </w:hyperlink>
        </w:p>
        <w:p w14:paraId="4789463A" w14:textId="77777777" w:rsidR="009E610A" w:rsidRPr="00845A8B" w:rsidRDefault="009E610A" w:rsidP="00845A8B">
          <w:pPr>
            <w:pStyle w:val="TOC1"/>
            <w:tabs>
              <w:tab w:val="right" w:leader="dot" w:pos="9627"/>
            </w:tabs>
            <w:spacing w:after="0"/>
            <w:jc w:val="both"/>
            <w:rPr>
              <w:rFonts w:eastAsiaTheme="minorEastAsia"/>
              <w:noProof/>
            </w:rPr>
          </w:pPr>
          <w:hyperlink w:anchor="_Toc237122862" w:history="1">
            <w:r w:rsidRPr="00845A8B">
              <w:rPr>
                <w:rStyle w:val="Hyperlink"/>
                <w:noProof/>
              </w:rPr>
              <w:t>4.3. Phòng ngừa và ứng phó sự cố môi trường trong quá trình cải tạo, phục hồi môi trường</w:t>
            </w:r>
            <w:r w:rsidRPr="00845A8B">
              <w:rPr>
                <w:noProof/>
                <w:webHidden/>
              </w:rPr>
              <w:tab/>
            </w:r>
            <w:r w:rsidRPr="00845A8B">
              <w:rPr>
                <w:noProof/>
                <w:webHidden/>
              </w:rPr>
              <w:fldChar w:fldCharType="begin"/>
            </w:r>
            <w:r w:rsidRPr="00845A8B">
              <w:rPr>
                <w:noProof/>
                <w:webHidden/>
              </w:rPr>
              <w:instrText xml:space="preserve"> PAGEREF _Toc237122862 \h </w:instrText>
            </w:r>
            <w:r w:rsidRPr="00845A8B">
              <w:rPr>
                <w:noProof/>
                <w:webHidden/>
              </w:rPr>
            </w:r>
            <w:r w:rsidRPr="00845A8B">
              <w:rPr>
                <w:noProof/>
                <w:webHidden/>
              </w:rPr>
              <w:fldChar w:fldCharType="separate"/>
            </w:r>
            <w:r w:rsidR="00A76512">
              <w:rPr>
                <w:noProof/>
                <w:webHidden/>
              </w:rPr>
              <w:t>128</w:t>
            </w:r>
            <w:r w:rsidRPr="00845A8B">
              <w:rPr>
                <w:noProof/>
                <w:webHidden/>
              </w:rPr>
              <w:fldChar w:fldCharType="end"/>
            </w:r>
          </w:hyperlink>
        </w:p>
        <w:p w14:paraId="7857FDC7" w14:textId="77777777" w:rsidR="009E610A" w:rsidRPr="00845A8B" w:rsidRDefault="009E610A" w:rsidP="00845A8B">
          <w:pPr>
            <w:pStyle w:val="TOC1"/>
            <w:tabs>
              <w:tab w:val="right" w:leader="dot" w:pos="9627"/>
            </w:tabs>
            <w:spacing w:after="0"/>
            <w:jc w:val="both"/>
            <w:rPr>
              <w:rFonts w:eastAsiaTheme="minorEastAsia"/>
              <w:noProof/>
            </w:rPr>
          </w:pPr>
          <w:hyperlink w:anchor="_Toc237122863" w:history="1">
            <w:r w:rsidRPr="00845A8B">
              <w:rPr>
                <w:rStyle w:val="Hyperlink"/>
                <w:noProof/>
              </w:rPr>
              <w:t>4.4. Kế hoạch thực hiện</w:t>
            </w:r>
            <w:r w:rsidRPr="00845A8B">
              <w:rPr>
                <w:noProof/>
                <w:webHidden/>
              </w:rPr>
              <w:tab/>
            </w:r>
            <w:r w:rsidRPr="00845A8B">
              <w:rPr>
                <w:noProof/>
                <w:webHidden/>
              </w:rPr>
              <w:fldChar w:fldCharType="begin"/>
            </w:r>
            <w:r w:rsidRPr="00845A8B">
              <w:rPr>
                <w:noProof/>
                <w:webHidden/>
              </w:rPr>
              <w:instrText xml:space="preserve"> PAGEREF _Toc237122863 \h </w:instrText>
            </w:r>
            <w:r w:rsidRPr="00845A8B">
              <w:rPr>
                <w:noProof/>
                <w:webHidden/>
              </w:rPr>
            </w:r>
            <w:r w:rsidRPr="00845A8B">
              <w:rPr>
                <w:noProof/>
                <w:webHidden/>
              </w:rPr>
              <w:fldChar w:fldCharType="separate"/>
            </w:r>
            <w:r w:rsidR="00A76512">
              <w:rPr>
                <w:noProof/>
                <w:webHidden/>
              </w:rPr>
              <w:t>130</w:t>
            </w:r>
            <w:r w:rsidRPr="00845A8B">
              <w:rPr>
                <w:noProof/>
                <w:webHidden/>
              </w:rPr>
              <w:fldChar w:fldCharType="end"/>
            </w:r>
          </w:hyperlink>
        </w:p>
        <w:p w14:paraId="62AFABE9"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64" w:history="1">
            <w:r w:rsidRPr="00845A8B">
              <w:rPr>
                <w:rStyle w:val="Hyperlink"/>
                <w:rFonts w:ascii="Times New Roman" w:hAnsi="Times New Roman"/>
                <w:noProof/>
                <w:sz w:val="26"/>
                <w:szCs w:val="26"/>
              </w:rPr>
              <w:t>4.4.1. Sơ đồ tổ chức thực hiện cải tạo, phục hồi môi trường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_Toc237122864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130</w:t>
            </w:r>
            <w:r w:rsidRPr="00845A8B">
              <w:rPr>
                <w:rFonts w:ascii="Times New Roman" w:hAnsi="Times New Roman"/>
                <w:noProof/>
                <w:webHidden/>
                <w:sz w:val="26"/>
                <w:szCs w:val="26"/>
              </w:rPr>
              <w:fldChar w:fldCharType="end"/>
            </w:r>
          </w:hyperlink>
        </w:p>
        <w:p w14:paraId="0862E3C9"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65" w:history="1">
            <w:r w:rsidRPr="00845A8B">
              <w:rPr>
                <w:rStyle w:val="Hyperlink"/>
                <w:rFonts w:ascii="Times New Roman" w:hAnsi="Times New Roman"/>
                <w:noProof/>
                <w:sz w:val="26"/>
                <w:szCs w:val="26"/>
              </w:rPr>
              <w:t>4.4.2. Tiến độ thực hiện cải tạo, phục hồi môi trường và kế hoạch giám sát chất lượng công trình</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_Toc237122865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130</w:t>
            </w:r>
            <w:r w:rsidRPr="00845A8B">
              <w:rPr>
                <w:rFonts w:ascii="Times New Roman" w:hAnsi="Times New Roman"/>
                <w:noProof/>
                <w:webHidden/>
                <w:sz w:val="26"/>
                <w:szCs w:val="26"/>
              </w:rPr>
              <w:fldChar w:fldCharType="end"/>
            </w:r>
          </w:hyperlink>
        </w:p>
        <w:p w14:paraId="54C95D33" w14:textId="77777777" w:rsidR="009E610A" w:rsidRPr="00845A8B" w:rsidRDefault="009E610A" w:rsidP="00845A8B">
          <w:pPr>
            <w:pStyle w:val="TOC1"/>
            <w:tabs>
              <w:tab w:val="right" w:leader="dot" w:pos="9627"/>
            </w:tabs>
            <w:spacing w:after="0"/>
            <w:jc w:val="both"/>
            <w:rPr>
              <w:rFonts w:eastAsiaTheme="minorEastAsia"/>
              <w:noProof/>
            </w:rPr>
          </w:pPr>
          <w:hyperlink w:anchor="_Toc237122866" w:history="1">
            <w:r w:rsidRPr="00845A8B">
              <w:rPr>
                <w:rStyle w:val="Hyperlink"/>
                <w:noProof/>
              </w:rPr>
              <w:t>4.5. Dự toán kinh phí cải tạo, phục hồi môi trường</w:t>
            </w:r>
            <w:r w:rsidRPr="00845A8B">
              <w:rPr>
                <w:noProof/>
                <w:webHidden/>
              </w:rPr>
              <w:tab/>
            </w:r>
            <w:r w:rsidRPr="00845A8B">
              <w:rPr>
                <w:noProof/>
                <w:webHidden/>
              </w:rPr>
              <w:fldChar w:fldCharType="begin"/>
            </w:r>
            <w:r w:rsidRPr="00845A8B">
              <w:rPr>
                <w:noProof/>
                <w:webHidden/>
              </w:rPr>
              <w:instrText xml:space="preserve"> PAGEREF _Toc237122866 \h </w:instrText>
            </w:r>
            <w:r w:rsidRPr="00845A8B">
              <w:rPr>
                <w:noProof/>
                <w:webHidden/>
              </w:rPr>
            </w:r>
            <w:r w:rsidRPr="00845A8B">
              <w:rPr>
                <w:noProof/>
                <w:webHidden/>
              </w:rPr>
              <w:fldChar w:fldCharType="separate"/>
            </w:r>
            <w:r w:rsidR="00A76512">
              <w:rPr>
                <w:noProof/>
                <w:webHidden/>
              </w:rPr>
              <w:t>132</w:t>
            </w:r>
            <w:r w:rsidRPr="00845A8B">
              <w:rPr>
                <w:noProof/>
                <w:webHidden/>
              </w:rPr>
              <w:fldChar w:fldCharType="end"/>
            </w:r>
          </w:hyperlink>
        </w:p>
        <w:p w14:paraId="4C095CCC"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67" w:history="1">
            <w:r w:rsidRPr="00845A8B">
              <w:rPr>
                <w:rStyle w:val="Hyperlink"/>
                <w:rFonts w:ascii="Times New Roman" w:hAnsi="Times New Roman"/>
                <w:noProof/>
                <w:sz w:val="26"/>
                <w:szCs w:val="26"/>
              </w:rPr>
              <w:t>4.5.1. Dự toán chi phí cải tạo, phục hồi môi trường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_Toc237122867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132</w:t>
            </w:r>
            <w:r w:rsidRPr="00845A8B">
              <w:rPr>
                <w:rFonts w:ascii="Times New Roman" w:hAnsi="Times New Roman"/>
                <w:noProof/>
                <w:webHidden/>
                <w:sz w:val="26"/>
                <w:szCs w:val="26"/>
              </w:rPr>
              <w:fldChar w:fldCharType="end"/>
            </w:r>
          </w:hyperlink>
        </w:p>
        <w:p w14:paraId="1E39CDD6"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68" w:history="1">
            <w:r w:rsidRPr="00845A8B">
              <w:rPr>
                <w:rStyle w:val="Hyperlink"/>
                <w:rFonts w:ascii="Times New Roman" w:hAnsi="Times New Roman"/>
                <w:noProof/>
                <w:sz w:val="26"/>
                <w:szCs w:val="26"/>
              </w:rPr>
              <w:t>4.5.2. Tính toán khoản tiền ký quỹ và thời điểm ký quỹ</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_Toc237122868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143</w:t>
            </w:r>
            <w:r w:rsidRPr="00845A8B">
              <w:rPr>
                <w:rFonts w:ascii="Times New Roman" w:hAnsi="Times New Roman"/>
                <w:noProof/>
                <w:webHidden/>
                <w:sz w:val="26"/>
                <w:szCs w:val="26"/>
              </w:rPr>
              <w:fldChar w:fldCharType="end"/>
            </w:r>
          </w:hyperlink>
        </w:p>
        <w:p w14:paraId="2A9A4869" w14:textId="77777777" w:rsidR="009E610A" w:rsidRPr="00845A8B" w:rsidRDefault="009E610A" w:rsidP="00845A8B">
          <w:pPr>
            <w:pStyle w:val="TOC1"/>
            <w:tabs>
              <w:tab w:val="right" w:leader="dot" w:pos="9627"/>
            </w:tabs>
            <w:spacing w:after="0"/>
            <w:jc w:val="both"/>
            <w:rPr>
              <w:rFonts w:eastAsiaTheme="minorEastAsia"/>
              <w:noProof/>
            </w:rPr>
          </w:pPr>
          <w:hyperlink w:anchor="_Toc237122869" w:history="1">
            <w:r w:rsidRPr="00845A8B">
              <w:rPr>
                <w:rStyle w:val="Hyperlink"/>
                <w:noProof/>
                <w:lang w:val="vi-VN"/>
              </w:rPr>
              <w:t>5.1. Chương trình quản lý môi trường của chủ dự án</w:t>
            </w:r>
            <w:r w:rsidRPr="00845A8B">
              <w:rPr>
                <w:noProof/>
                <w:webHidden/>
              </w:rPr>
              <w:tab/>
            </w:r>
            <w:r w:rsidRPr="00845A8B">
              <w:rPr>
                <w:noProof/>
                <w:webHidden/>
              </w:rPr>
              <w:fldChar w:fldCharType="begin"/>
            </w:r>
            <w:r w:rsidRPr="00845A8B">
              <w:rPr>
                <w:noProof/>
                <w:webHidden/>
              </w:rPr>
              <w:instrText xml:space="preserve"> PAGEREF _Toc237122869 \h </w:instrText>
            </w:r>
            <w:r w:rsidRPr="00845A8B">
              <w:rPr>
                <w:noProof/>
                <w:webHidden/>
              </w:rPr>
            </w:r>
            <w:r w:rsidRPr="00845A8B">
              <w:rPr>
                <w:noProof/>
                <w:webHidden/>
              </w:rPr>
              <w:fldChar w:fldCharType="separate"/>
            </w:r>
            <w:r w:rsidR="00A76512">
              <w:rPr>
                <w:noProof/>
                <w:webHidden/>
              </w:rPr>
              <w:t>145</w:t>
            </w:r>
            <w:r w:rsidRPr="00845A8B">
              <w:rPr>
                <w:noProof/>
                <w:webHidden/>
              </w:rPr>
              <w:fldChar w:fldCharType="end"/>
            </w:r>
          </w:hyperlink>
        </w:p>
        <w:p w14:paraId="7BD8AA6D"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70" w:history="1">
            <w:r w:rsidRPr="00845A8B">
              <w:rPr>
                <w:rStyle w:val="Hyperlink"/>
                <w:rFonts w:ascii="Times New Roman" w:eastAsia="Calibri" w:hAnsi="Times New Roman"/>
                <w:noProof/>
                <w:sz w:val="26"/>
                <w:szCs w:val="26"/>
                <w:lang w:val="vi-VN"/>
              </w:rPr>
              <w:t>5.1.1. Mục tiêu của chương trình quản lý môi trường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_Toc237122870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145</w:t>
            </w:r>
            <w:r w:rsidRPr="00845A8B">
              <w:rPr>
                <w:rFonts w:ascii="Times New Roman" w:hAnsi="Times New Roman"/>
                <w:noProof/>
                <w:webHidden/>
                <w:sz w:val="26"/>
                <w:szCs w:val="26"/>
              </w:rPr>
              <w:fldChar w:fldCharType="end"/>
            </w:r>
          </w:hyperlink>
        </w:p>
        <w:p w14:paraId="420EFFF9"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71" w:history="1">
            <w:r w:rsidRPr="00845A8B">
              <w:rPr>
                <w:rStyle w:val="Hyperlink"/>
                <w:rFonts w:ascii="Times New Roman" w:eastAsia="Calibri" w:hAnsi="Times New Roman"/>
                <w:noProof/>
                <w:sz w:val="26"/>
                <w:szCs w:val="26"/>
                <w:lang w:val="vi-VN"/>
              </w:rPr>
              <w:t>5.1.2. Thực hiện chương trình quản lý môi trường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_Toc237122871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145</w:t>
            </w:r>
            <w:r w:rsidRPr="00845A8B">
              <w:rPr>
                <w:rFonts w:ascii="Times New Roman" w:hAnsi="Times New Roman"/>
                <w:noProof/>
                <w:webHidden/>
                <w:sz w:val="26"/>
                <w:szCs w:val="26"/>
              </w:rPr>
              <w:fldChar w:fldCharType="end"/>
            </w:r>
          </w:hyperlink>
        </w:p>
        <w:p w14:paraId="547ECE58"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72" w:history="1">
            <w:r w:rsidRPr="00845A8B">
              <w:rPr>
                <w:rStyle w:val="Hyperlink"/>
                <w:rFonts w:ascii="Times New Roman" w:eastAsia="Calibri" w:hAnsi="Times New Roman"/>
                <w:noProof/>
                <w:sz w:val="26"/>
                <w:szCs w:val="26"/>
                <w:lang w:val="vi-VN"/>
              </w:rPr>
              <w:t>5.1.3. Nội dung chương trình quản lý môi trường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_Toc237122872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145</w:t>
            </w:r>
            <w:r w:rsidRPr="00845A8B">
              <w:rPr>
                <w:rFonts w:ascii="Times New Roman" w:hAnsi="Times New Roman"/>
                <w:noProof/>
                <w:webHidden/>
                <w:sz w:val="26"/>
                <w:szCs w:val="26"/>
              </w:rPr>
              <w:fldChar w:fldCharType="end"/>
            </w:r>
          </w:hyperlink>
        </w:p>
        <w:p w14:paraId="1FBEEC79" w14:textId="77777777" w:rsidR="009E610A" w:rsidRPr="00845A8B" w:rsidRDefault="009E610A" w:rsidP="00845A8B">
          <w:pPr>
            <w:pStyle w:val="TOC1"/>
            <w:tabs>
              <w:tab w:val="right" w:leader="dot" w:pos="9627"/>
            </w:tabs>
            <w:spacing w:after="0"/>
            <w:jc w:val="both"/>
            <w:rPr>
              <w:rFonts w:eastAsiaTheme="minorEastAsia"/>
              <w:noProof/>
            </w:rPr>
          </w:pPr>
          <w:hyperlink w:anchor="_Toc237122873" w:history="1">
            <w:r w:rsidRPr="00845A8B">
              <w:rPr>
                <w:rStyle w:val="Hyperlink"/>
                <w:noProof/>
                <w:lang w:val="vi-VN"/>
              </w:rPr>
              <w:t>KẾT LUẬN, KIẾN NGHỊ VÀ CAM KẾT</w:t>
            </w:r>
            <w:r w:rsidRPr="00845A8B">
              <w:rPr>
                <w:noProof/>
                <w:webHidden/>
              </w:rPr>
              <w:tab/>
            </w:r>
            <w:r w:rsidRPr="00845A8B">
              <w:rPr>
                <w:noProof/>
                <w:webHidden/>
              </w:rPr>
              <w:fldChar w:fldCharType="begin"/>
            </w:r>
            <w:r w:rsidRPr="00845A8B">
              <w:rPr>
                <w:noProof/>
                <w:webHidden/>
              </w:rPr>
              <w:instrText xml:space="preserve"> PAGEREF _Toc237122873 \h </w:instrText>
            </w:r>
            <w:r w:rsidRPr="00845A8B">
              <w:rPr>
                <w:noProof/>
                <w:webHidden/>
              </w:rPr>
            </w:r>
            <w:r w:rsidRPr="00845A8B">
              <w:rPr>
                <w:noProof/>
                <w:webHidden/>
              </w:rPr>
              <w:fldChar w:fldCharType="separate"/>
            </w:r>
            <w:r w:rsidR="00A76512">
              <w:rPr>
                <w:noProof/>
                <w:webHidden/>
              </w:rPr>
              <w:t>149</w:t>
            </w:r>
            <w:r w:rsidRPr="00845A8B">
              <w:rPr>
                <w:noProof/>
                <w:webHidden/>
              </w:rPr>
              <w:fldChar w:fldCharType="end"/>
            </w:r>
          </w:hyperlink>
        </w:p>
        <w:p w14:paraId="7A82A403" w14:textId="77777777" w:rsidR="009E610A" w:rsidRPr="00845A8B" w:rsidRDefault="009E610A" w:rsidP="00845A8B">
          <w:pPr>
            <w:pStyle w:val="TOC1"/>
            <w:tabs>
              <w:tab w:val="right" w:leader="dot" w:pos="9627"/>
            </w:tabs>
            <w:spacing w:after="0"/>
            <w:jc w:val="both"/>
            <w:rPr>
              <w:rFonts w:eastAsiaTheme="minorEastAsia"/>
              <w:noProof/>
            </w:rPr>
          </w:pPr>
          <w:hyperlink w:anchor="_Toc237122874" w:history="1">
            <w:r w:rsidRPr="00845A8B">
              <w:rPr>
                <w:rStyle w:val="Hyperlink"/>
                <w:rFonts w:eastAsia="Arial"/>
                <w:bCs/>
                <w:noProof/>
                <w:shd w:val="clear" w:color="auto" w:fill="FFFFFF"/>
                <w:lang w:val="vi-VN"/>
              </w:rPr>
              <w:t>2. Kiến nghị</w:t>
            </w:r>
            <w:r w:rsidRPr="00845A8B">
              <w:rPr>
                <w:noProof/>
                <w:webHidden/>
              </w:rPr>
              <w:tab/>
            </w:r>
            <w:r w:rsidRPr="00845A8B">
              <w:rPr>
                <w:noProof/>
                <w:webHidden/>
              </w:rPr>
              <w:fldChar w:fldCharType="begin"/>
            </w:r>
            <w:r w:rsidRPr="00845A8B">
              <w:rPr>
                <w:noProof/>
                <w:webHidden/>
              </w:rPr>
              <w:instrText xml:space="preserve"> PAGEREF _Toc237122874 \h </w:instrText>
            </w:r>
            <w:r w:rsidRPr="00845A8B">
              <w:rPr>
                <w:noProof/>
                <w:webHidden/>
              </w:rPr>
            </w:r>
            <w:r w:rsidRPr="00845A8B">
              <w:rPr>
                <w:noProof/>
                <w:webHidden/>
              </w:rPr>
              <w:fldChar w:fldCharType="separate"/>
            </w:r>
            <w:r w:rsidR="00A76512">
              <w:rPr>
                <w:noProof/>
                <w:webHidden/>
              </w:rPr>
              <w:t>150</w:t>
            </w:r>
            <w:r w:rsidRPr="00845A8B">
              <w:rPr>
                <w:noProof/>
                <w:webHidden/>
              </w:rPr>
              <w:fldChar w:fldCharType="end"/>
            </w:r>
          </w:hyperlink>
        </w:p>
        <w:p w14:paraId="00DB00ED" w14:textId="77777777" w:rsidR="009E610A" w:rsidRPr="00845A8B" w:rsidRDefault="009E610A" w:rsidP="00845A8B">
          <w:pPr>
            <w:pStyle w:val="TOC1"/>
            <w:tabs>
              <w:tab w:val="right" w:leader="dot" w:pos="9627"/>
            </w:tabs>
            <w:spacing w:after="0"/>
            <w:jc w:val="both"/>
            <w:rPr>
              <w:rFonts w:eastAsiaTheme="minorEastAsia"/>
              <w:noProof/>
            </w:rPr>
          </w:pPr>
          <w:hyperlink w:anchor="_Toc237122875" w:history="1">
            <w:r w:rsidRPr="00845A8B">
              <w:rPr>
                <w:rStyle w:val="Hyperlink"/>
                <w:rFonts w:eastAsia="Arial"/>
                <w:bCs/>
                <w:noProof/>
                <w:shd w:val="clear" w:color="auto" w:fill="FFFFFF"/>
                <w:lang w:val="vi-VN"/>
              </w:rPr>
              <w:t>3. Cam kết</w:t>
            </w:r>
            <w:r w:rsidRPr="00845A8B">
              <w:rPr>
                <w:noProof/>
                <w:webHidden/>
              </w:rPr>
              <w:tab/>
            </w:r>
            <w:r w:rsidRPr="00845A8B">
              <w:rPr>
                <w:noProof/>
                <w:webHidden/>
              </w:rPr>
              <w:fldChar w:fldCharType="begin"/>
            </w:r>
            <w:r w:rsidRPr="00845A8B">
              <w:rPr>
                <w:noProof/>
                <w:webHidden/>
              </w:rPr>
              <w:instrText xml:space="preserve"> PAGEREF _Toc237122875 \h </w:instrText>
            </w:r>
            <w:r w:rsidRPr="00845A8B">
              <w:rPr>
                <w:noProof/>
                <w:webHidden/>
              </w:rPr>
            </w:r>
            <w:r w:rsidRPr="00845A8B">
              <w:rPr>
                <w:noProof/>
                <w:webHidden/>
              </w:rPr>
              <w:fldChar w:fldCharType="separate"/>
            </w:r>
            <w:r w:rsidR="00A76512">
              <w:rPr>
                <w:noProof/>
                <w:webHidden/>
              </w:rPr>
              <w:t>150</w:t>
            </w:r>
            <w:r w:rsidRPr="00845A8B">
              <w:rPr>
                <w:noProof/>
                <w:webHidden/>
              </w:rPr>
              <w:fldChar w:fldCharType="end"/>
            </w:r>
          </w:hyperlink>
        </w:p>
        <w:p w14:paraId="6CBF450F"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76" w:history="1">
            <w:r w:rsidRPr="00845A8B">
              <w:rPr>
                <w:rStyle w:val="Hyperlink"/>
                <w:rFonts w:ascii="Times New Roman" w:eastAsia="VNI-Times" w:hAnsi="Times New Roman"/>
                <w:noProof/>
                <w:snapToGrid w:val="0"/>
                <w:sz w:val="26"/>
                <w:szCs w:val="26"/>
                <w:lang w:val="af-ZA"/>
              </w:rPr>
              <w:t>3</w:t>
            </w:r>
            <w:r w:rsidRPr="00845A8B">
              <w:rPr>
                <w:rStyle w:val="Hyperlink"/>
                <w:rFonts w:ascii="Times New Roman" w:eastAsia="VNI-Times" w:hAnsi="Times New Roman"/>
                <w:noProof/>
                <w:snapToGrid w:val="0"/>
                <w:sz w:val="26"/>
                <w:szCs w:val="26"/>
                <w:lang w:val="vi-VN"/>
              </w:rPr>
              <w:t xml:space="preserve">.1. </w:t>
            </w:r>
            <w:r w:rsidRPr="00845A8B">
              <w:rPr>
                <w:rStyle w:val="Hyperlink"/>
                <w:rFonts w:ascii="Times New Roman" w:eastAsia="VNI-Times" w:hAnsi="Times New Roman"/>
                <w:noProof/>
                <w:snapToGrid w:val="0"/>
                <w:sz w:val="26"/>
                <w:szCs w:val="26"/>
                <w:lang w:val="af-ZA"/>
              </w:rPr>
              <w:t>Cam kết chung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_Toc237122876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150</w:t>
            </w:r>
            <w:r w:rsidRPr="00845A8B">
              <w:rPr>
                <w:rFonts w:ascii="Times New Roman" w:hAnsi="Times New Roman"/>
                <w:noProof/>
                <w:webHidden/>
                <w:sz w:val="26"/>
                <w:szCs w:val="26"/>
              </w:rPr>
              <w:fldChar w:fldCharType="end"/>
            </w:r>
          </w:hyperlink>
        </w:p>
        <w:p w14:paraId="00C93CCD" w14:textId="77777777" w:rsidR="009E610A" w:rsidRPr="00845A8B" w:rsidRDefault="009E610A" w:rsidP="00845A8B">
          <w:pPr>
            <w:pStyle w:val="TOC2"/>
            <w:tabs>
              <w:tab w:val="right" w:leader="dot" w:pos="9627"/>
            </w:tabs>
            <w:spacing w:after="0" w:line="288" w:lineRule="auto"/>
            <w:ind w:left="0"/>
            <w:jc w:val="both"/>
            <w:rPr>
              <w:rFonts w:ascii="Times New Roman" w:eastAsiaTheme="minorEastAsia" w:hAnsi="Times New Roman"/>
              <w:noProof/>
              <w:sz w:val="26"/>
              <w:szCs w:val="26"/>
            </w:rPr>
          </w:pPr>
          <w:hyperlink w:anchor="_Toc237122877" w:history="1">
            <w:r w:rsidRPr="00845A8B">
              <w:rPr>
                <w:rStyle w:val="Hyperlink"/>
                <w:rFonts w:ascii="Times New Roman" w:eastAsia="VNI-Times" w:hAnsi="Times New Roman"/>
                <w:noProof/>
                <w:snapToGrid w:val="0"/>
                <w:sz w:val="26"/>
                <w:szCs w:val="26"/>
                <w:lang w:val="af-ZA"/>
              </w:rPr>
              <w:t>3.</w:t>
            </w:r>
            <w:r w:rsidRPr="00845A8B">
              <w:rPr>
                <w:rStyle w:val="Hyperlink"/>
                <w:rFonts w:ascii="Times New Roman" w:eastAsia="VNI-Times" w:hAnsi="Times New Roman"/>
                <w:noProof/>
                <w:snapToGrid w:val="0"/>
                <w:sz w:val="26"/>
                <w:szCs w:val="26"/>
                <w:lang w:val="vi-VN"/>
              </w:rPr>
              <w:t>2</w:t>
            </w:r>
            <w:r w:rsidRPr="00845A8B">
              <w:rPr>
                <w:rStyle w:val="Hyperlink"/>
                <w:rFonts w:ascii="Times New Roman" w:eastAsia="VNI-Times" w:hAnsi="Times New Roman"/>
                <w:noProof/>
                <w:snapToGrid w:val="0"/>
                <w:sz w:val="26"/>
                <w:szCs w:val="26"/>
                <w:lang w:val="af-ZA"/>
              </w:rPr>
              <w:t>.</w:t>
            </w:r>
            <w:r w:rsidRPr="00845A8B">
              <w:rPr>
                <w:rStyle w:val="Hyperlink"/>
                <w:rFonts w:ascii="Times New Roman" w:eastAsia="VNI-Times" w:hAnsi="Times New Roman"/>
                <w:noProof/>
                <w:snapToGrid w:val="0"/>
                <w:sz w:val="26"/>
                <w:szCs w:val="26"/>
                <w:lang w:val="vi-VN"/>
              </w:rPr>
              <w:t xml:space="preserve"> </w:t>
            </w:r>
            <w:r w:rsidRPr="00845A8B">
              <w:rPr>
                <w:rStyle w:val="Hyperlink"/>
                <w:rFonts w:ascii="Times New Roman" w:eastAsia="VNI-Times" w:hAnsi="Times New Roman"/>
                <w:noProof/>
                <w:snapToGrid w:val="0"/>
                <w:sz w:val="26"/>
                <w:szCs w:val="26"/>
                <w:lang w:val="af-ZA"/>
              </w:rPr>
              <w:t>Cam kết tuân thủ các quy chuẩn, tiêu chuẩn môi trường</w:t>
            </w:r>
            <w:r w:rsidRPr="00845A8B">
              <w:rPr>
                <w:rFonts w:ascii="Times New Roman" w:hAnsi="Times New Roman"/>
                <w:noProof/>
                <w:webHidden/>
                <w:sz w:val="26"/>
                <w:szCs w:val="26"/>
              </w:rPr>
              <w:tab/>
            </w:r>
            <w:r w:rsidRPr="00845A8B">
              <w:rPr>
                <w:rFonts w:ascii="Times New Roman" w:hAnsi="Times New Roman"/>
                <w:noProof/>
                <w:webHidden/>
                <w:sz w:val="26"/>
                <w:szCs w:val="26"/>
              </w:rPr>
              <w:fldChar w:fldCharType="begin"/>
            </w:r>
            <w:r w:rsidRPr="00845A8B">
              <w:rPr>
                <w:rFonts w:ascii="Times New Roman" w:hAnsi="Times New Roman"/>
                <w:noProof/>
                <w:webHidden/>
                <w:sz w:val="26"/>
                <w:szCs w:val="26"/>
              </w:rPr>
              <w:instrText xml:space="preserve"> PAGEREF _Toc237122877 \h </w:instrText>
            </w:r>
            <w:r w:rsidRPr="00845A8B">
              <w:rPr>
                <w:rFonts w:ascii="Times New Roman" w:hAnsi="Times New Roman"/>
                <w:noProof/>
                <w:webHidden/>
                <w:sz w:val="26"/>
                <w:szCs w:val="26"/>
              </w:rPr>
            </w:r>
            <w:r w:rsidRPr="00845A8B">
              <w:rPr>
                <w:rFonts w:ascii="Times New Roman" w:hAnsi="Times New Roman"/>
                <w:noProof/>
                <w:webHidden/>
                <w:sz w:val="26"/>
                <w:szCs w:val="26"/>
              </w:rPr>
              <w:fldChar w:fldCharType="separate"/>
            </w:r>
            <w:r w:rsidR="00A76512">
              <w:rPr>
                <w:rFonts w:ascii="Times New Roman" w:hAnsi="Times New Roman"/>
                <w:noProof/>
                <w:webHidden/>
                <w:sz w:val="26"/>
                <w:szCs w:val="26"/>
              </w:rPr>
              <w:t>152</w:t>
            </w:r>
            <w:r w:rsidRPr="00845A8B">
              <w:rPr>
                <w:rFonts w:ascii="Times New Roman" w:hAnsi="Times New Roman"/>
                <w:noProof/>
                <w:webHidden/>
                <w:sz w:val="26"/>
                <w:szCs w:val="26"/>
              </w:rPr>
              <w:fldChar w:fldCharType="end"/>
            </w:r>
          </w:hyperlink>
        </w:p>
        <w:p w14:paraId="432E3626" w14:textId="77777777" w:rsidR="009E610A" w:rsidRPr="00845A8B" w:rsidRDefault="009E610A" w:rsidP="00845A8B">
          <w:pPr>
            <w:pStyle w:val="TOC1"/>
            <w:tabs>
              <w:tab w:val="right" w:leader="dot" w:pos="9627"/>
            </w:tabs>
            <w:spacing w:after="0"/>
            <w:jc w:val="both"/>
            <w:rPr>
              <w:rFonts w:eastAsiaTheme="minorEastAsia"/>
              <w:noProof/>
            </w:rPr>
          </w:pPr>
          <w:hyperlink w:anchor="_Toc237122878" w:history="1">
            <w:r w:rsidRPr="00845A8B">
              <w:rPr>
                <w:rStyle w:val="Hyperlink"/>
                <w:noProof/>
              </w:rPr>
              <w:t>TÀI LIỆU THAM KHẢO</w:t>
            </w:r>
            <w:r w:rsidRPr="00845A8B">
              <w:rPr>
                <w:noProof/>
                <w:webHidden/>
              </w:rPr>
              <w:tab/>
            </w:r>
            <w:r w:rsidRPr="00845A8B">
              <w:rPr>
                <w:noProof/>
                <w:webHidden/>
              </w:rPr>
              <w:fldChar w:fldCharType="begin"/>
            </w:r>
            <w:r w:rsidRPr="00845A8B">
              <w:rPr>
                <w:noProof/>
                <w:webHidden/>
              </w:rPr>
              <w:instrText xml:space="preserve"> PAGEREF _Toc237122878 \h </w:instrText>
            </w:r>
            <w:r w:rsidRPr="00845A8B">
              <w:rPr>
                <w:noProof/>
                <w:webHidden/>
              </w:rPr>
            </w:r>
            <w:r w:rsidRPr="00845A8B">
              <w:rPr>
                <w:noProof/>
                <w:webHidden/>
              </w:rPr>
              <w:fldChar w:fldCharType="separate"/>
            </w:r>
            <w:r w:rsidR="00A76512">
              <w:rPr>
                <w:noProof/>
                <w:webHidden/>
              </w:rPr>
              <w:t>154</w:t>
            </w:r>
            <w:r w:rsidRPr="00845A8B">
              <w:rPr>
                <w:noProof/>
                <w:webHidden/>
              </w:rPr>
              <w:fldChar w:fldCharType="end"/>
            </w:r>
          </w:hyperlink>
        </w:p>
        <w:p w14:paraId="5EE03A0D" w14:textId="77777777" w:rsidR="009E610A" w:rsidRPr="00845A8B" w:rsidRDefault="009E610A" w:rsidP="00845A8B">
          <w:pPr>
            <w:jc w:val="both"/>
          </w:pPr>
          <w:r w:rsidRPr="00845A8B">
            <w:rPr>
              <w:bCs/>
              <w:noProof/>
            </w:rPr>
            <w:fldChar w:fldCharType="end"/>
          </w:r>
        </w:p>
      </w:sdtContent>
    </w:sdt>
    <w:p w14:paraId="5B1FFFC1" w14:textId="77777777" w:rsidR="009E610A" w:rsidRPr="009E610A" w:rsidRDefault="009E610A" w:rsidP="009E610A"/>
    <w:p w14:paraId="75A372B1" w14:textId="77777777" w:rsidR="00FE1865" w:rsidRDefault="00FE1865" w:rsidP="0073096C">
      <w:pPr>
        <w:pStyle w:val="1PHN"/>
        <w:spacing w:before="0" w:after="0" w:line="288" w:lineRule="auto"/>
        <w:rPr>
          <w:color w:val="000000" w:themeColor="text1"/>
        </w:rPr>
      </w:pPr>
    </w:p>
    <w:p w14:paraId="1A73D981" w14:textId="77777777" w:rsidR="00F0763D" w:rsidRPr="00F0763D" w:rsidRDefault="00F0763D" w:rsidP="0073096C">
      <w:pPr>
        <w:pStyle w:val="1PHN"/>
        <w:spacing w:before="0" w:after="0" w:line="288" w:lineRule="auto"/>
        <w:rPr>
          <w:color w:val="000000" w:themeColor="text1"/>
        </w:rPr>
        <w:sectPr w:rsidR="00F0763D" w:rsidRPr="00F0763D" w:rsidSect="00EF789E">
          <w:headerReference w:type="default" r:id="rId8"/>
          <w:footerReference w:type="default" r:id="rId9"/>
          <w:pgSz w:w="11906" w:h="16838" w:code="9"/>
          <w:pgMar w:top="1134" w:right="851" w:bottom="1134" w:left="1418" w:header="454" w:footer="454" w:gutter="0"/>
          <w:pgNumType w:fmt="lowerRoman"/>
          <w:cols w:space="720"/>
          <w:docGrid w:linePitch="381"/>
        </w:sectPr>
      </w:pPr>
    </w:p>
    <w:p w14:paraId="696BDE3C" w14:textId="77777777" w:rsidR="00D739FD" w:rsidRPr="00F0763D" w:rsidRDefault="00D739FD" w:rsidP="0073096C">
      <w:pPr>
        <w:pStyle w:val="1PHN"/>
        <w:spacing w:before="0" w:after="0" w:line="288" w:lineRule="auto"/>
        <w:rPr>
          <w:color w:val="000000" w:themeColor="text1"/>
        </w:rPr>
      </w:pPr>
      <w:r w:rsidRPr="00F0763D">
        <w:rPr>
          <w:color w:val="000000" w:themeColor="text1"/>
        </w:rPr>
        <w:lastRenderedPageBreak/>
        <w:t>DANH MỤC TỪ VIẾT TẮT</w:t>
      </w:r>
      <w:bookmarkEnd w:id="1"/>
    </w:p>
    <w:tbl>
      <w:tblPr>
        <w:tblW w:w="6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4894"/>
      </w:tblGrid>
      <w:tr w:rsidR="005611F7" w:rsidRPr="00F0763D" w14:paraId="547D48BB" w14:textId="77777777" w:rsidTr="00FE1865">
        <w:trPr>
          <w:trHeight w:val="20"/>
          <w:jc w:val="center"/>
        </w:trPr>
        <w:tc>
          <w:tcPr>
            <w:tcW w:w="1982" w:type="dxa"/>
            <w:vAlign w:val="center"/>
          </w:tcPr>
          <w:p w14:paraId="6A39A2B9" w14:textId="77777777" w:rsidR="00FE1865" w:rsidRPr="00F0763D" w:rsidRDefault="00FE1865" w:rsidP="0073096C">
            <w:pPr>
              <w:tabs>
                <w:tab w:val="left" w:pos="9540"/>
              </w:tabs>
              <w:spacing w:line="240" w:lineRule="auto"/>
              <w:jc w:val="center"/>
              <w:rPr>
                <w:rFonts w:eastAsia="Times New Roman"/>
                <w:b/>
                <w:color w:val="000000" w:themeColor="text1"/>
              </w:rPr>
            </w:pPr>
            <w:r w:rsidRPr="00F0763D">
              <w:rPr>
                <w:rFonts w:eastAsia="Times New Roman"/>
                <w:b/>
                <w:color w:val="000000" w:themeColor="text1"/>
              </w:rPr>
              <w:t>Ký hiệu viết tắt</w:t>
            </w:r>
          </w:p>
        </w:tc>
        <w:tc>
          <w:tcPr>
            <w:tcW w:w="4894" w:type="dxa"/>
            <w:vAlign w:val="center"/>
          </w:tcPr>
          <w:p w14:paraId="402487DF" w14:textId="77777777" w:rsidR="00FE1865" w:rsidRPr="00F0763D" w:rsidRDefault="00FE1865" w:rsidP="0073096C">
            <w:pPr>
              <w:tabs>
                <w:tab w:val="left" w:pos="9540"/>
              </w:tabs>
              <w:spacing w:line="240" w:lineRule="auto"/>
              <w:jc w:val="center"/>
              <w:rPr>
                <w:rFonts w:eastAsia="Times New Roman"/>
                <w:b/>
                <w:color w:val="000000" w:themeColor="text1"/>
              </w:rPr>
            </w:pPr>
            <w:r w:rsidRPr="00F0763D">
              <w:rPr>
                <w:rFonts w:eastAsia="Times New Roman"/>
                <w:b/>
                <w:color w:val="000000" w:themeColor="text1"/>
              </w:rPr>
              <w:t>Minh giải</w:t>
            </w:r>
          </w:p>
        </w:tc>
      </w:tr>
      <w:tr w:rsidR="005611F7" w:rsidRPr="00F0763D" w14:paraId="325E5799" w14:textId="77777777" w:rsidTr="00FE1865">
        <w:trPr>
          <w:trHeight w:val="20"/>
          <w:jc w:val="center"/>
        </w:trPr>
        <w:tc>
          <w:tcPr>
            <w:tcW w:w="1982" w:type="dxa"/>
            <w:vAlign w:val="center"/>
          </w:tcPr>
          <w:p w14:paraId="655C1C27" w14:textId="77777777" w:rsidR="00FE1865" w:rsidRPr="00F0763D" w:rsidRDefault="00FE1865" w:rsidP="0073096C">
            <w:pPr>
              <w:rPr>
                <w:color w:val="000000" w:themeColor="text1"/>
              </w:rPr>
            </w:pPr>
            <w:bookmarkStart w:id="2" w:name="_Toc517275087"/>
            <w:bookmarkStart w:id="3" w:name="_Toc522861590"/>
            <w:r w:rsidRPr="00F0763D">
              <w:rPr>
                <w:color w:val="000000" w:themeColor="text1"/>
              </w:rPr>
              <w:t>ATGT</w:t>
            </w:r>
            <w:bookmarkEnd w:id="2"/>
            <w:bookmarkEnd w:id="3"/>
          </w:p>
        </w:tc>
        <w:tc>
          <w:tcPr>
            <w:tcW w:w="4894" w:type="dxa"/>
            <w:vAlign w:val="center"/>
          </w:tcPr>
          <w:p w14:paraId="19B0E56D" w14:textId="77777777" w:rsidR="00FE1865" w:rsidRPr="00F0763D" w:rsidRDefault="00FE1865" w:rsidP="0073096C">
            <w:pPr>
              <w:rPr>
                <w:color w:val="000000" w:themeColor="text1"/>
              </w:rPr>
            </w:pPr>
            <w:bookmarkStart w:id="4" w:name="_Toc517275088"/>
            <w:bookmarkStart w:id="5" w:name="_Toc522861591"/>
            <w:r w:rsidRPr="00F0763D">
              <w:rPr>
                <w:color w:val="000000" w:themeColor="text1"/>
              </w:rPr>
              <w:t>: An toàn giao thông</w:t>
            </w:r>
            <w:bookmarkEnd w:id="4"/>
            <w:bookmarkEnd w:id="5"/>
          </w:p>
        </w:tc>
      </w:tr>
      <w:tr w:rsidR="005611F7" w:rsidRPr="00F0763D" w14:paraId="447FA5DC" w14:textId="77777777" w:rsidTr="00FE1865">
        <w:trPr>
          <w:trHeight w:val="20"/>
          <w:jc w:val="center"/>
        </w:trPr>
        <w:tc>
          <w:tcPr>
            <w:tcW w:w="1982" w:type="dxa"/>
            <w:vAlign w:val="center"/>
          </w:tcPr>
          <w:p w14:paraId="6853499E" w14:textId="77777777" w:rsidR="00FE1865" w:rsidRPr="00F0763D" w:rsidRDefault="00FE1865" w:rsidP="0073096C">
            <w:pPr>
              <w:rPr>
                <w:color w:val="000000" w:themeColor="text1"/>
              </w:rPr>
            </w:pPr>
            <w:bookmarkStart w:id="6" w:name="_Toc517275089"/>
            <w:bookmarkStart w:id="7" w:name="_Toc522861592"/>
            <w:r w:rsidRPr="00F0763D">
              <w:rPr>
                <w:color w:val="000000" w:themeColor="text1"/>
              </w:rPr>
              <w:t>ATLĐ</w:t>
            </w:r>
            <w:bookmarkEnd w:id="6"/>
            <w:bookmarkEnd w:id="7"/>
          </w:p>
        </w:tc>
        <w:tc>
          <w:tcPr>
            <w:tcW w:w="4894" w:type="dxa"/>
            <w:vAlign w:val="center"/>
          </w:tcPr>
          <w:p w14:paraId="5E3C25B6" w14:textId="77777777" w:rsidR="00FE1865" w:rsidRPr="00F0763D" w:rsidRDefault="00FE1865" w:rsidP="0073096C">
            <w:pPr>
              <w:rPr>
                <w:color w:val="000000" w:themeColor="text1"/>
              </w:rPr>
            </w:pPr>
            <w:bookmarkStart w:id="8" w:name="_Toc517275090"/>
            <w:bookmarkStart w:id="9" w:name="_Toc522861593"/>
            <w:r w:rsidRPr="00F0763D">
              <w:rPr>
                <w:color w:val="000000" w:themeColor="text1"/>
              </w:rPr>
              <w:t>: An toàn lao động</w:t>
            </w:r>
            <w:bookmarkEnd w:id="8"/>
            <w:bookmarkEnd w:id="9"/>
          </w:p>
        </w:tc>
      </w:tr>
      <w:tr w:rsidR="005611F7" w:rsidRPr="00F0763D" w14:paraId="6404E0F5" w14:textId="77777777" w:rsidTr="00FE1865">
        <w:trPr>
          <w:trHeight w:val="20"/>
          <w:jc w:val="center"/>
        </w:trPr>
        <w:tc>
          <w:tcPr>
            <w:tcW w:w="1982" w:type="dxa"/>
            <w:vAlign w:val="center"/>
          </w:tcPr>
          <w:p w14:paraId="700AD497" w14:textId="77777777" w:rsidR="00FE1865" w:rsidRPr="00F0763D" w:rsidRDefault="00FE1865" w:rsidP="0073096C">
            <w:pPr>
              <w:rPr>
                <w:color w:val="000000" w:themeColor="text1"/>
              </w:rPr>
            </w:pPr>
            <w:bookmarkStart w:id="10" w:name="_Toc517275094"/>
            <w:bookmarkStart w:id="11" w:name="_Toc522861597"/>
            <w:r w:rsidRPr="00F0763D">
              <w:rPr>
                <w:color w:val="000000" w:themeColor="text1"/>
              </w:rPr>
              <w:t>BTCT</w:t>
            </w:r>
            <w:bookmarkEnd w:id="10"/>
            <w:bookmarkEnd w:id="11"/>
          </w:p>
        </w:tc>
        <w:tc>
          <w:tcPr>
            <w:tcW w:w="4894" w:type="dxa"/>
            <w:vAlign w:val="center"/>
          </w:tcPr>
          <w:p w14:paraId="6A8AA5BB" w14:textId="77777777" w:rsidR="00FE1865" w:rsidRPr="00F0763D" w:rsidRDefault="00FE1865" w:rsidP="0073096C">
            <w:pPr>
              <w:rPr>
                <w:color w:val="000000" w:themeColor="text1"/>
              </w:rPr>
            </w:pPr>
            <w:bookmarkStart w:id="12" w:name="_Toc517275095"/>
            <w:bookmarkStart w:id="13" w:name="_Toc522861598"/>
            <w:r w:rsidRPr="00F0763D">
              <w:rPr>
                <w:color w:val="000000" w:themeColor="text1"/>
              </w:rPr>
              <w:t>: Bê tông cốt thép</w:t>
            </w:r>
            <w:bookmarkEnd w:id="12"/>
            <w:bookmarkEnd w:id="13"/>
          </w:p>
        </w:tc>
      </w:tr>
      <w:tr w:rsidR="005611F7" w:rsidRPr="00F0763D" w14:paraId="30F5AB44" w14:textId="77777777" w:rsidTr="00FE1865">
        <w:trPr>
          <w:trHeight w:val="20"/>
          <w:jc w:val="center"/>
        </w:trPr>
        <w:tc>
          <w:tcPr>
            <w:tcW w:w="1982" w:type="dxa"/>
            <w:vAlign w:val="center"/>
          </w:tcPr>
          <w:p w14:paraId="2A36F1AB" w14:textId="77777777" w:rsidR="00FE1865" w:rsidRPr="00F0763D" w:rsidRDefault="00FE1865" w:rsidP="0073096C">
            <w:pPr>
              <w:rPr>
                <w:color w:val="000000" w:themeColor="text1"/>
              </w:rPr>
            </w:pPr>
            <w:bookmarkStart w:id="14" w:name="_Toc517275096"/>
            <w:bookmarkStart w:id="15" w:name="_Toc522861599"/>
            <w:r w:rsidRPr="00F0763D">
              <w:rPr>
                <w:color w:val="000000" w:themeColor="text1"/>
              </w:rPr>
              <w:t>BVMT</w:t>
            </w:r>
            <w:bookmarkEnd w:id="14"/>
            <w:bookmarkEnd w:id="15"/>
          </w:p>
        </w:tc>
        <w:tc>
          <w:tcPr>
            <w:tcW w:w="4894" w:type="dxa"/>
            <w:vAlign w:val="center"/>
          </w:tcPr>
          <w:p w14:paraId="18E1FEB9" w14:textId="77777777" w:rsidR="00FE1865" w:rsidRPr="00F0763D" w:rsidRDefault="00FE1865" w:rsidP="0073096C">
            <w:pPr>
              <w:rPr>
                <w:color w:val="000000" w:themeColor="text1"/>
              </w:rPr>
            </w:pPr>
            <w:bookmarkStart w:id="16" w:name="_Toc517275097"/>
            <w:bookmarkStart w:id="17" w:name="_Toc522861600"/>
            <w:r w:rsidRPr="00F0763D">
              <w:rPr>
                <w:color w:val="000000" w:themeColor="text1"/>
              </w:rPr>
              <w:t>: Bảo vệ môi trường</w:t>
            </w:r>
            <w:bookmarkEnd w:id="16"/>
            <w:bookmarkEnd w:id="17"/>
          </w:p>
        </w:tc>
      </w:tr>
      <w:tr w:rsidR="005611F7" w:rsidRPr="00F0763D" w14:paraId="724C6CF1" w14:textId="77777777" w:rsidTr="00FE1865">
        <w:trPr>
          <w:trHeight w:val="20"/>
          <w:jc w:val="center"/>
        </w:trPr>
        <w:tc>
          <w:tcPr>
            <w:tcW w:w="1982" w:type="dxa"/>
            <w:vAlign w:val="center"/>
          </w:tcPr>
          <w:p w14:paraId="5BB8220C" w14:textId="77777777" w:rsidR="00FE1865" w:rsidRPr="00F0763D" w:rsidRDefault="00FE1865" w:rsidP="0073096C">
            <w:pPr>
              <w:rPr>
                <w:color w:val="000000" w:themeColor="text1"/>
              </w:rPr>
            </w:pPr>
            <w:bookmarkStart w:id="18" w:name="_Toc517275098"/>
            <w:bookmarkStart w:id="19" w:name="_Toc522861601"/>
            <w:r w:rsidRPr="00F0763D">
              <w:rPr>
                <w:color w:val="000000" w:themeColor="text1"/>
              </w:rPr>
              <w:t>BHLĐ</w:t>
            </w:r>
            <w:bookmarkEnd w:id="18"/>
            <w:bookmarkEnd w:id="19"/>
          </w:p>
        </w:tc>
        <w:tc>
          <w:tcPr>
            <w:tcW w:w="4894" w:type="dxa"/>
            <w:vAlign w:val="center"/>
          </w:tcPr>
          <w:p w14:paraId="41FF181A" w14:textId="77777777" w:rsidR="00FE1865" w:rsidRPr="00F0763D" w:rsidRDefault="00FE1865" w:rsidP="0073096C">
            <w:pPr>
              <w:rPr>
                <w:color w:val="000000" w:themeColor="text1"/>
              </w:rPr>
            </w:pPr>
            <w:bookmarkStart w:id="20" w:name="_Toc517275099"/>
            <w:bookmarkStart w:id="21" w:name="_Toc522861602"/>
            <w:r w:rsidRPr="00F0763D">
              <w:rPr>
                <w:color w:val="000000" w:themeColor="text1"/>
              </w:rPr>
              <w:t>: Bảo hộ lao động</w:t>
            </w:r>
            <w:bookmarkEnd w:id="20"/>
            <w:bookmarkEnd w:id="21"/>
          </w:p>
        </w:tc>
      </w:tr>
      <w:tr w:rsidR="005611F7" w:rsidRPr="00F0763D" w14:paraId="44E45C1E" w14:textId="77777777" w:rsidTr="00FE1865">
        <w:trPr>
          <w:trHeight w:val="20"/>
          <w:jc w:val="center"/>
        </w:trPr>
        <w:tc>
          <w:tcPr>
            <w:tcW w:w="1982" w:type="dxa"/>
            <w:vAlign w:val="center"/>
          </w:tcPr>
          <w:p w14:paraId="78FC4F09" w14:textId="77777777" w:rsidR="00FE1865" w:rsidRPr="00F0763D" w:rsidRDefault="00FE1865" w:rsidP="0073096C">
            <w:pPr>
              <w:rPr>
                <w:color w:val="000000" w:themeColor="text1"/>
              </w:rPr>
            </w:pPr>
            <w:bookmarkStart w:id="22" w:name="_Toc517275100"/>
            <w:bookmarkStart w:id="23" w:name="_Toc522861603"/>
            <w:r w:rsidRPr="00F0763D">
              <w:rPr>
                <w:color w:val="000000" w:themeColor="text1"/>
              </w:rPr>
              <w:t>BTNMT</w:t>
            </w:r>
            <w:bookmarkEnd w:id="22"/>
            <w:bookmarkEnd w:id="23"/>
          </w:p>
        </w:tc>
        <w:tc>
          <w:tcPr>
            <w:tcW w:w="4894" w:type="dxa"/>
            <w:vAlign w:val="center"/>
          </w:tcPr>
          <w:p w14:paraId="02710548" w14:textId="77777777" w:rsidR="00FE1865" w:rsidRPr="00F0763D" w:rsidRDefault="00FE1865" w:rsidP="0073096C">
            <w:pPr>
              <w:rPr>
                <w:color w:val="000000" w:themeColor="text1"/>
              </w:rPr>
            </w:pPr>
            <w:bookmarkStart w:id="24" w:name="_Toc517275101"/>
            <w:bookmarkStart w:id="25" w:name="_Toc522861604"/>
            <w:r w:rsidRPr="00F0763D">
              <w:rPr>
                <w:color w:val="000000" w:themeColor="text1"/>
              </w:rPr>
              <w:t>: Bộ Tài nguyên và Môi trường</w:t>
            </w:r>
            <w:bookmarkEnd w:id="24"/>
            <w:bookmarkEnd w:id="25"/>
          </w:p>
        </w:tc>
      </w:tr>
      <w:tr w:rsidR="005611F7" w:rsidRPr="00F0763D" w14:paraId="48B2318F" w14:textId="77777777" w:rsidTr="00FE1865">
        <w:trPr>
          <w:trHeight w:val="20"/>
          <w:jc w:val="center"/>
        </w:trPr>
        <w:tc>
          <w:tcPr>
            <w:tcW w:w="1982" w:type="dxa"/>
            <w:vAlign w:val="center"/>
          </w:tcPr>
          <w:p w14:paraId="07AED740" w14:textId="77777777" w:rsidR="00FE1865" w:rsidRPr="00F0763D" w:rsidRDefault="00FE1865" w:rsidP="0073096C">
            <w:pPr>
              <w:rPr>
                <w:color w:val="000000" w:themeColor="text1"/>
              </w:rPr>
            </w:pPr>
            <w:r w:rsidRPr="00F0763D">
              <w:rPr>
                <w:color w:val="000000" w:themeColor="text1"/>
              </w:rPr>
              <w:t>BNNMT</w:t>
            </w:r>
          </w:p>
        </w:tc>
        <w:tc>
          <w:tcPr>
            <w:tcW w:w="4894" w:type="dxa"/>
            <w:vAlign w:val="center"/>
          </w:tcPr>
          <w:p w14:paraId="59846F64" w14:textId="77777777" w:rsidR="00FE1865" w:rsidRPr="00F0763D" w:rsidRDefault="00FE1865" w:rsidP="0073096C">
            <w:pPr>
              <w:rPr>
                <w:color w:val="000000" w:themeColor="text1"/>
              </w:rPr>
            </w:pPr>
            <w:r w:rsidRPr="00F0763D">
              <w:rPr>
                <w:color w:val="000000" w:themeColor="text1"/>
              </w:rPr>
              <w:t>: Bộ Nông nghiệp và Môi trường</w:t>
            </w:r>
          </w:p>
        </w:tc>
      </w:tr>
      <w:tr w:rsidR="005611F7" w:rsidRPr="00F0763D" w14:paraId="55A5B839" w14:textId="77777777" w:rsidTr="00FE1865">
        <w:trPr>
          <w:trHeight w:val="20"/>
          <w:jc w:val="center"/>
        </w:trPr>
        <w:tc>
          <w:tcPr>
            <w:tcW w:w="1982" w:type="dxa"/>
            <w:vAlign w:val="center"/>
          </w:tcPr>
          <w:p w14:paraId="772419CE" w14:textId="77777777" w:rsidR="00FE1865" w:rsidRPr="00F0763D" w:rsidRDefault="00FE1865" w:rsidP="0073096C">
            <w:pPr>
              <w:rPr>
                <w:color w:val="000000" w:themeColor="text1"/>
              </w:rPr>
            </w:pPr>
            <w:bookmarkStart w:id="26" w:name="_Toc517275105"/>
            <w:bookmarkStart w:id="27" w:name="_Toc522861608"/>
            <w:r w:rsidRPr="00F0763D">
              <w:rPr>
                <w:color w:val="000000" w:themeColor="text1"/>
              </w:rPr>
              <w:t>CTNH</w:t>
            </w:r>
            <w:bookmarkEnd w:id="26"/>
            <w:bookmarkEnd w:id="27"/>
          </w:p>
        </w:tc>
        <w:tc>
          <w:tcPr>
            <w:tcW w:w="4894" w:type="dxa"/>
            <w:vAlign w:val="center"/>
          </w:tcPr>
          <w:p w14:paraId="3EFEF264" w14:textId="77777777" w:rsidR="00FE1865" w:rsidRPr="00F0763D" w:rsidRDefault="00FE1865" w:rsidP="0073096C">
            <w:pPr>
              <w:rPr>
                <w:color w:val="000000" w:themeColor="text1"/>
              </w:rPr>
            </w:pPr>
            <w:bookmarkStart w:id="28" w:name="_Toc517275106"/>
            <w:bookmarkStart w:id="29" w:name="_Toc522861609"/>
            <w:r w:rsidRPr="00F0763D">
              <w:rPr>
                <w:color w:val="000000" w:themeColor="text1"/>
              </w:rPr>
              <w:t>: Chất thải nguy hại</w:t>
            </w:r>
            <w:bookmarkEnd w:id="28"/>
            <w:bookmarkEnd w:id="29"/>
          </w:p>
        </w:tc>
      </w:tr>
      <w:tr w:rsidR="005611F7" w:rsidRPr="00F0763D" w14:paraId="0A635EF3" w14:textId="77777777" w:rsidTr="00FE1865">
        <w:trPr>
          <w:trHeight w:val="20"/>
          <w:jc w:val="center"/>
        </w:trPr>
        <w:tc>
          <w:tcPr>
            <w:tcW w:w="1982" w:type="dxa"/>
            <w:vAlign w:val="center"/>
          </w:tcPr>
          <w:p w14:paraId="51995100" w14:textId="77777777" w:rsidR="00FE1865" w:rsidRPr="00F0763D" w:rsidRDefault="00FE1865" w:rsidP="0073096C">
            <w:pPr>
              <w:rPr>
                <w:color w:val="000000" w:themeColor="text1"/>
              </w:rPr>
            </w:pPr>
            <w:bookmarkStart w:id="30" w:name="_Toc517275107"/>
            <w:bookmarkStart w:id="31" w:name="_Toc522861610"/>
            <w:r w:rsidRPr="00F0763D">
              <w:rPr>
                <w:color w:val="000000" w:themeColor="text1"/>
              </w:rPr>
              <w:t>CTR</w:t>
            </w:r>
            <w:bookmarkEnd w:id="30"/>
            <w:bookmarkEnd w:id="31"/>
          </w:p>
        </w:tc>
        <w:tc>
          <w:tcPr>
            <w:tcW w:w="4894" w:type="dxa"/>
            <w:vAlign w:val="center"/>
          </w:tcPr>
          <w:p w14:paraId="01C5553B" w14:textId="77777777" w:rsidR="00FE1865" w:rsidRPr="00F0763D" w:rsidRDefault="00FE1865" w:rsidP="0073096C">
            <w:pPr>
              <w:rPr>
                <w:color w:val="000000" w:themeColor="text1"/>
              </w:rPr>
            </w:pPr>
            <w:bookmarkStart w:id="32" w:name="_Toc517275108"/>
            <w:bookmarkStart w:id="33" w:name="_Toc522861611"/>
            <w:r w:rsidRPr="00F0763D">
              <w:rPr>
                <w:color w:val="000000" w:themeColor="text1"/>
              </w:rPr>
              <w:t>: Chất thải rắn</w:t>
            </w:r>
            <w:bookmarkEnd w:id="32"/>
            <w:bookmarkEnd w:id="33"/>
          </w:p>
        </w:tc>
      </w:tr>
      <w:tr w:rsidR="005611F7" w:rsidRPr="00F0763D" w14:paraId="5C574865" w14:textId="77777777" w:rsidTr="00FE1865">
        <w:trPr>
          <w:trHeight w:val="20"/>
          <w:jc w:val="center"/>
        </w:trPr>
        <w:tc>
          <w:tcPr>
            <w:tcW w:w="1982" w:type="dxa"/>
            <w:vAlign w:val="center"/>
          </w:tcPr>
          <w:p w14:paraId="213E51B2" w14:textId="77777777" w:rsidR="00FE1865" w:rsidRPr="00F0763D" w:rsidRDefault="00FE1865" w:rsidP="0073096C">
            <w:pPr>
              <w:rPr>
                <w:color w:val="000000" w:themeColor="text1"/>
              </w:rPr>
            </w:pPr>
            <w:bookmarkStart w:id="34" w:name="_Toc517275109"/>
            <w:bookmarkStart w:id="35" w:name="_Toc522861612"/>
            <w:r w:rsidRPr="00F0763D">
              <w:rPr>
                <w:color w:val="000000" w:themeColor="text1"/>
              </w:rPr>
              <w:t>CBCNV</w:t>
            </w:r>
            <w:bookmarkEnd w:id="34"/>
            <w:bookmarkEnd w:id="35"/>
          </w:p>
        </w:tc>
        <w:tc>
          <w:tcPr>
            <w:tcW w:w="4894" w:type="dxa"/>
            <w:vAlign w:val="center"/>
          </w:tcPr>
          <w:p w14:paraId="6ED0D3B9" w14:textId="77777777" w:rsidR="00FE1865" w:rsidRPr="00F0763D" w:rsidRDefault="00FE1865" w:rsidP="0073096C">
            <w:pPr>
              <w:rPr>
                <w:color w:val="000000" w:themeColor="text1"/>
              </w:rPr>
            </w:pPr>
            <w:bookmarkStart w:id="36" w:name="_Toc517275110"/>
            <w:bookmarkStart w:id="37" w:name="_Toc522861613"/>
            <w:r w:rsidRPr="00F0763D">
              <w:rPr>
                <w:color w:val="000000" w:themeColor="text1"/>
              </w:rPr>
              <w:t>: Cán bộ công nhân viên</w:t>
            </w:r>
            <w:bookmarkEnd w:id="36"/>
            <w:bookmarkEnd w:id="37"/>
          </w:p>
        </w:tc>
      </w:tr>
      <w:tr w:rsidR="005611F7" w:rsidRPr="00F0763D" w14:paraId="0E1E5B81" w14:textId="77777777" w:rsidTr="00FE1865">
        <w:trPr>
          <w:trHeight w:val="20"/>
          <w:jc w:val="center"/>
        </w:trPr>
        <w:tc>
          <w:tcPr>
            <w:tcW w:w="1982" w:type="dxa"/>
            <w:vAlign w:val="center"/>
          </w:tcPr>
          <w:p w14:paraId="1B812761" w14:textId="77777777" w:rsidR="00FE1865" w:rsidRPr="00F0763D" w:rsidRDefault="00FE1865" w:rsidP="0073096C">
            <w:pPr>
              <w:rPr>
                <w:color w:val="000000" w:themeColor="text1"/>
              </w:rPr>
            </w:pPr>
            <w:bookmarkStart w:id="38" w:name="_Toc517275119"/>
            <w:bookmarkStart w:id="39" w:name="_Toc522861622"/>
            <w:r w:rsidRPr="00F0763D">
              <w:rPr>
                <w:color w:val="000000" w:themeColor="text1"/>
              </w:rPr>
              <w:t>ĐTM</w:t>
            </w:r>
            <w:bookmarkEnd w:id="38"/>
            <w:bookmarkEnd w:id="39"/>
          </w:p>
        </w:tc>
        <w:tc>
          <w:tcPr>
            <w:tcW w:w="4894" w:type="dxa"/>
            <w:vAlign w:val="center"/>
          </w:tcPr>
          <w:p w14:paraId="44D0822A" w14:textId="77777777" w:rsidR="00FE1865" w:rsidRPr="00F0763D" w:rsidRDefault="00FE1865" w:rsidP="0073096C">
            <w:pPr>
              <w:rPr>
                <w:color w:val="000000" w:themeColor="text1"/>
              </w:rPr>
            </w:pPr>
            <w:bookmarkStart w:id="40" w:name="_Toc517275120"/>
            <w:bookmarkStart w:id="41" w:name="_Toc522861623"/>
            <w:r w:rsidRPr="00F0763D">
              <w:rPr>
                <w:color w:val="000000" w:themeColor="text1"/>
              </w:rPr>
              <w:t>: Đánh giá tác động môi trường</w:t>
            </w:r>
            <w:bookmarkEnd w:id="40"/>
            <w:bookmarkEnd w:id="41"/>
          </w:p>
        </w:tc>
      </w:tr>
      <w:tr w:rsidR="005611F7" w:rsidRPr="00F0763D" w14:paraId="465C955B" w14:textId="77777777" w:rsidTr="00FE1865">
        <w:trPr>
          <w:trHeight w:val="20"/>
          <w:jc w:val="center"/>
        </w:trPr>
        <w:tc>
          <w:tcPr>
            <w:tcW w:w="1982" w:type="dxa"/>
            <w:vAlign w:val="center"/>
          </w:tcPr>
          <w:p w14:paraId="3DA919F6" w14:textId="77777777" w:rsidR="00FE1865" w:rsidRPr="00F0763D" w:rsidRDefault="00FE1865" w:rsidP="0073096C">
            <w:pPr>
              <w:rPr>
                <w:color w:val="000000" w:themeColor="text1"/>
              </w:rPr>
            </w:pPr>
            <w:bookmarkStart w:id="42" w:name="_Toc517275122"/>
            <w:bookmarkStart w:id="43" w:name="_Toc522861625"/>
            <w:r w:rsidRPr="00F0763D">
              <w:rPr>
                <w:color w:val="000000" w:themeColor="text1"/>
              </w:rPr>
              <w:t>GHCP</w:t>
            </w:r>
            <w:bookmarkEnd w:id="42"/>
            <w:bookmarkEnd w:id="43"/>
          </w:p>
        </w:tc>
        <w:tc>
          <w:tcPr>
            <w:tcW w:w="4894" w:type="dxa"/>
            <w:vAlign w:val="center"/>
          </w:tcPr>
          <w:p w14:paraId="1B55D1C1" w14:textId="77777777" w:rsidR="00FE1865" w:rsidRPr="00F0763D" w:rsidRDefault="00FE1865" w:rsidP="0073096C">
            <w:pPr>
              <w:rPr>
                <w:color w:val="000000" w:themeColor="text1"/>
              </w:rPr>
            </w:pPr>
            <w:bookmarkStart w:id="44" w:name="_Toc517275123"/>
            <w:bookmarkStart w:id="45" w:name="_Toc522861626"/>
            <w:r w:rsidRPr="00F0763D">
              <w:rPr>
                <w:color w:val="000000" w:themeColor="text1"/>
              </w:rPr>
              <w:t>: Giới hạn cho phép</w:t>
            </w:r>
            <w:bookmarkEnd w:id="44"/>
            <w:bookmarkEnd w:id="45"/>
          </w:p>
        </w:tc>
      </w:tr>
      <w:tr w:rsidR="005611F7" w:rsidRPr="00F0763D" w14:paraId="7A279A45" w14:textId="77777777" w:rsidTr="00FE1865">
        <w:trPr>
          <w:trHeight w:val="20"/>
          <w:jc w:val="center"/>
        </w:trPr>
        <w:tc>
          <w:tcPr>
            <w:tcW w:w="1982" w:type="dxa"/>
            <w:vAlign w:val="center"/>
          </w:tcPr>
          <w:p w14:paraId="68DA9F65" w14:textId="77777777" w:rsidR="00FE1865" w:rsidRPr="00F0763D" w:rsidRDefault="00FE1865" w:rsidP="0073096C">
            <w:pPr>
              <w:rPr>
                <w:color w:val="000000" w:themeColor="text1"/>
              </w:rPr>
            </w:pPr>
            <w:bookmarkStart w:id="46" w:name="_Toc517275124"/>
            <w:bookmarkStart w:id="47" w:name="_Toc522861627"/>
            <w:r w:rsidRPr="00F0763D">
              <w:rPr>
                <w:color w:val="000000" w:themeColor="text1"/>
              </w:rPr>
              <w:t>GTVT</w:t>
            </w:r>
            <w:bookmarkEnd w:id="46"/>
            <w:bookmarkEnd w:id="47"/>
          </w:p>
        </w:tc>
        <w:tc>
          <w:tcPr>
            <w:tcW w:w="4894" w:type="dxa"/>
            <w:vAlign w:val="center"/>
          </w:tcPr>
          <w:p w14:paraId="2621CFA4" w14:textId="77777777" w:rsidR="00FE1865" w:rsidRPr="00F0763D" w:rsidRDefault="00FE1865" w:rsidP="0073096C">
            <w:pPr>
              <w:rPr>
                <w:color w:val="000000" w:themeColor="text1"/>
              </w:rPr>
            </w:pPr>
            <w:bookmarkStart w:id="48" w:name="_Toc517275125"/>
            <w:bookmarkStart w:id="49" w:name="_Toc522861628"/>
            <w:r w:rsidRPr="00F0763D">
              <w:rPr>
                <w:color w:val="000000" w:themeColor="text1"/>
              </w:rPr>
              <w:t>: Giao thông vận tải</w:t>
            </w:r>
            <w:bookmarkEnd w:id="48"/>
            <w:bookmarkEnd w:id="49"/>
          </w:p>
        </w:tc>
      </w:tr>
      <w:tr w:rsidR="005611F7" w:rsidRPr="00F0763D" w14:paraId="5C064510" w14:textId="77777777" w:rsidTr="00FE1865">
        <w:trPr>
          <w:trHeight w:val="20"/>
          <w:jc w:val="center"/>
        </w:trPr>
        <w:tc>
          <w:tcPr>
            <w:tcW w:w="1982" w:type="dxa"/>
            <w:vAlign w:val="center"/>
          </w:tcPr>
          <w:p w14:paraId="5C564525" w14:textId="77777777" w:rsidR="00FE1865" w:rsidRPr="00F0763D" w:rsidRDefault="00FE1865" w:rsidP="0073096C">
            <w:pPr>
              <w:rPr>
                <w:color w:val="000000" w:themeColor="text1"/>
              </w:rPr>
            </w:pPr>
            <w:r w:rsidRPr="00F0763D">
              <w:rPr>
                <w:color w:val="000000" w:themeColor="text1"/>
              </w:rPr>
              <w:t>KCN</w:t>
            </w:r>
          </w:p>
        </w:tc>
        <w:tc>
          <w:tcPr>
            <w:tcW w:w="4894" w:type="dxa"/>
            <w:vAlign w:val="center"/>
          </w:tcPr>
          <w:p w14:paraId="74A794D9" w14:textId="77777777" w:rsidR="00FE1865" w:rsidRPr="00F0763D" w:rsidRDefault="00FE1865" w:rsidP="0073096C">
            <w:pPr>
              <w:rPr>
                <w:color w:val="000000" w:themeColor="text1"/>
              </w:rPr>
            </w:pPr>
            <w:r w:rsidRPr="00F0763D">
              <w:rPr>
                <w:color w:val="000000" w:themeColor="text1"/>
              </w:rPr>
              <w:t>: Khu công nghiệp</w:t>
            </w:r>
          </w:p>
        </w:tc>
      </w:tr>
      <w:tr w:rsidR="005611F7" w:rsidRPr="00F0763D" w14:paraId="5786E9F6" w14:textId="77777777" w:rsidTr="00FE1865">
        <w:trPr>
          <w:trHeight w:val="20"/>
          <w:jc w:val="center"/>
        </w:trPr>
        <w:tc>
          <w:tcPr>
            <w:tcW w:w="1982" w:type="dxa"/>
            <w:vAlign w:val="center"/>
          </w:tcPr>
          <w:p w14:paraId="779456F1" w14:textId="77777777" w:rsidR="00FE1865" w:rsidRPr="00F0763D" w:rsidRDefault="00FE1865" w:rsidP="0073096C">
            <w:pPr>
              <w:rPr>
                <w:color w:val="000000" w:themeColor="text1"/>
              </w:rPr>
            </w:pPr>
            <w:r w:rsidRPr="00F0763D">
              <w:rPr>
                <w:color w:val="000000" w:themeColor="text1"/>
              </w:rPr>
              <w:t>KT-XH</w:t>
            </w:r>
          </w:p>
        </w:tc>
        <w:tc>
          <w:tcPr>
            <w:tcW w:w="4894" w:type="dxa"/>
            <w:vAlign w:val="center"/>
          </w:tcPr>
          <w:p w14:paraId="10D85D7B" w14:textId="77777777" w:rsidR="00FE1865" w:rsidRPr="00F0763D" w:rsidRDefault="00FE1865" w:rsidP="0073096C">
            <w:pPr>
              <w:rPr>
                <w:color w:val="000000" w:themeColor="text1"/>
              </w:rPr>
            </w:pPr>
            <w:r w:rsidRPr="00F0763D">
              <w:rPr>
                <w:color w:val="000000" w:themeColor="text1"/>
              </w:rPr>
              <w:t>: Kinh tế xã hội</w:t>
            </w:r>
          </w:p>
        </w:tc>
      </w:tr>
      <w:tr w:rsidR="005611F7" w:rsidRPr="00F0763D" w14:paraId="7D8DD83A" w14:textId="77777777" w:rsidTr="00FE1865">
        <w:trPr>
          <w:trHeight w:val="20"/>
          <w:jc w:val="center"/>
        </w:trPr>
        <w:tc>
          <w:tcPr>
            <w:tcW w:w="1982" w:type="dxa"/>
            <w:vAlign w:val="center"/>
          </w:tcPr>
          <w:p w14:paraId="6DCA57A2" w14:textId="77777777" w:rsidR="00FE1865" w:rsidRPr="00F0763D" w:rsidRDefault="00FE1865" w:rsidP="0073096C">
            <w:pPr>
              <w:rPr>
                <w:color w:val="000000" w:themeColor="text1"/>
              </w:rPr>
            </w:pPr>
            <w:bookmarkStart w:id="50" w:name="_Toc517275132"/>
            <w:bookmarkStart w:id="51" w:name="_Toc522861635"/>
            <w:r w:rsidRPr="00F0763D">
              <w:rPr>
                <w:color w:val="000000" w:themeColor="text1"/>
              </w:rPr>
              <w:t>NTSH</w:t>
            </w:r>
            <w:bookmarkEnd w:id="50"/>
            <w:bookmarkEnd w:id="51"/>
          </w:p>
        </w:tc>
        <w:tc>
          <w:tcPr>
            <w:tcW w:w="4894" w:type="dxa"/>
            <w:vAlign w:val="center"/>
          </w:tcPr>
          <w:p w14:paraId="0690D6D2" w14:textId="77777777" w:rsidR="00FE1865" w:rsidRPr="00F0763D" w:rsidRDefault="00FE1865" w:rsidP="0073096C">
            <w:pPr>
              <w:rPr>
                <w:color w:val="000000" w:themeColor="text1"/>
              </w:rPr>
            </w:pPr>
            <w:bookmarkStart w:id="52" w:name="_Toc517275133"/>
            <w:bookmarkStart w:id="53" w:name="_Toc522861636"/>
            <w:r w:rsidRPr="00F0763D">
              <w:rPr>
                <w:color w:val="000000" w:themeColor="text1"/>
              </w:rPr>
              <w:t>: Nước thải sinh hoạt</w:t>
            </w:r>
            <w:bookmarkEnd w:id="52"/>
            <w:bookmarkEnd w:id="53"/>
          </w:p>
        </w:tc>
      </w:tr>
      <w:tr w:rsidR="005611F7" w:rsidRPr="00F0763D" w14:paraId="015E9CFC" w14:textId="77777777" w:rsidTr="00FE1865">
        <w:trPr>
          <w:trHeight w:val="20"/>
          <w:jc w:val="center"/>
        </w:trPr>
        <w:tc>
          <w:tcPr>
            <w:tcW w:w="1982" w:type="dxa"/>
            <w:vAlign w:val="center"/>
          </w:tcPr>
          <w:p w14:paraId="45AD3423" w14:textId="77777777" w:rsidR="00FE1865" w:rsidRPr="00F0763D" w:rsidRDefault="00FE1865" w:rsidP="0073096C">
            <w:pPr>
              <w:rPr>
                <w:color w:val="000000" w:themeColor="text1"/>
              </w:rPr>
            </w:pPr>
            <w:bookmarkStart w:id="54" w:name="_Toc517275135"/>
            <w:bookmarkStart w:id="55" w:name="_Toc522861638"/>
            <w:r w:rsidRPr="00F0763D">
              <w:rPr>
                <w:color w:val="000000" w:themeColor="text1"/>
              </w:rPr>
              <w:t>UBND</w:t>
            </w:r>
            <w:bookmarkEnd w:id="54"/>
            <w:bookmarkEnd w:id="55"/>
          </w:p>
        </w:tc>
        <w:tc>
          <w:tcPr>
            <w:tcW w:w="4894" w:type="dxa"/>
            <w:vAlign w:val="center"/>
          </w:tcPr>
          <w:p w14:paraId="20B6015A" w14:textId="77777777" w:rsidR="00FE1865" w:rsidRPr="00F0763D" w:rsidRDefault="00FE1865" w:rsidP="0073096C">
            <w:pPr>
              <w:rPr>
                <w:color w:val="000000" w:themeColor="text1"/>
              </w:rPr>
            </w:pPr>
            <w:bookmarkStart w:id="56" w:name="_Toc517275136"/>
            <w:bookmarkStart w:id="57" w:name="_Toc522861639"/>
            <w:r w:rsidRPr="00F0763D">
              <w:rPr>
                <w:color w:val="000000" w:themeColor="text1"/>
              </w:rPr>
              <w:t>: Ủy ban nhân dân</w:t>
            </w:r>
            <w:bookmarkEnd w:id="56"/>
            <w:bookmarkEnd w:id="57"/>
          </w:p>
        </w:tc>
      </w:tr>
      <w:tr w:rsidR="005611F7" w:rsidRPr="00F0763D" w14:paraId="5E7A83BE" w14:textId="77777777" w:rsidTr="00FE1865">
        <w:trPr>
          <w:trHeight w:val="20"/>
          <w:jc w:val="center"/>
        </w:trPr>
        <w:tc>
          <w:tcPr>
            <w:tcW w:w="1982" w:type="dxa"/>
            <w:vAlign w:val="center"/>
          </w:tcPr>
          <w:p w14:paraId="25B9275F" w14:textId="77777777" w:rsidR="00FE1865" w:rsidRPr="00F0763D" w:rsidRDefault="00FE1865" w:rsidP="0073096C">
            <w:pPr>
              <w:rPr>
                <w:color w:val="000000" w:themeColor="text1"/>
              </w:rPr>
            </w:pPr>
            <w:bookmarkStart w:id="58" w:name="_Toc517275137"/>
            <w:bookmarkStart w:id="59" w:name="_Toc522861640"/>
            <w:r w:rsidRPr="00F0763D">
              <w:rPr>
                <w:color w:val="000000" w:themeColor="text1"/>
              </w:rPr>
              <w:t>UBMTTQ</w:t>
            </w:r>
            <w:bookmarkEnd w:id="58"/>
            <w:bookmarkEnd w:id="59"/>
          </w:p>
        </w:tc>
        <w:tc>
          <w:tcPr>
            <w:tcW w:w="4894" w:type="dxa"/>
            <w:vAlign w:val="center"/>
          </w:tcPr>
          <w:p w14:paraId="4B28275A" w14:textId="77777777" w:rsidR="00FE1865" w:rsidRPr="00F0763D" w:rsidRDefault="00FE1865" w:rsidP="0073096C">
            <w:pPr>
              <w:rPr>
                <w:color w:val="000000" w:themeColor="text1"/>
              </w:rPr>
            </w:pPr>
            <w:bookmarkStart w:id="60" w:name="_Toc517275138"/>
            <w:bookmarkStart w:id="61" w:name="_Toc522861641"/>
            <w:r w:rsidRPr="00F0763D">
              <w:rPr>
                <w:color w:val="000000" w:themeColor="text1"/>
              </w:rPr>
              <w:t>: Ủy ban mặt trận tổ quốc</w:t>
            </w:r>
            <w:bookmarkEnd w:id="60"/>
            <w:bookmarkEnd w:id="61"/>
          </w:p>
        </w:tc>
      </w:tr>
      <w:tr w:rsidR="005611F7" w:rsidRPr="00F0763D" w14:paraId="6C1E3E33" w14:textId="77777777" w:rsidTr="00FE1865">
        <w:trPr>
          <w:trHeight w:val="20"/>
          <w:jc w:val="center"/>
        </w:trPr>
        <w:tc>
          <w:tcPr>
            <w:tcW w:w="1982" w:type="dxa"/>
            <w:vAlign w:val="center"/>
          </w:tcPr>
          <w:p w14:paraId="1D1D02AB" w14:textId="77777777" w:rsidR="00FE1865" w:rsidRPr="00F0763D" w:rsidRDefault="00FE1865" w:rsidP="0073096C">
            <w:pPr>
              <w:rPr>
                <w:color w:val="000000" w:themeColor="text1"/>
              </w:rPr>
            </w:pPr>
            <w:bookmarkStart w:id="62" w:name="_Toc517275140"/>
            <w:bookmarkStart w:id="63" w:name="_Toc522861643"/>
            <w:r w:rsidRPr="00F0763D">
              <w:rPr>
                <w:color w:val="000000" w:themeColor="text1"/>
              </w:rPr>
              <w:t>PCCC</w:t>
            </w:r>
            <w:bookmarkEnd w:id="62"/>
            <w:bookmarkEnd w:id="63"/>
          </w:p>
        </w:tc>
        <w:tc>
          <w:tcPr>
            <w:tcW w:w="4894" w:type="dxa"/>
            <w:vAlign w:val="center"/>
          </w:tcPr>
          <w:p w14:paraId="7CFC0A26" w14:textId="77777777" w:rsidR="00FE1865" w:rsidRPr="00F0763D" w:rsidRDefault="00FE1865" w:rsidP="0073096C">
            <w:pPr>
              <w:rPr>
                <w:color w:val="000000" w:themeColor="text1"/>
              </w:rPr>
            </w:pPr>
            <w:bookmarkStart w:id="64" w:name="_Toc517275141"/>
            <w:bookmarkStart w:id="65" w:name="_Toc522861644"/>
            <w:r w:rsidRPr="00F0763D">
              <w:rPr>
                <w:color w:val="000000" w:themeColor="text1"/>
              </w:rPr>
              <w:t>: Phòng cháy chữa cháy</w:t>
            </w:r>
            <w:bookmarkEnd w:id="64"/>
            <w:bookmarkEnd w:id="65"/>
          </w:p>
        </w:tc>
      </w:tr>
      <w:tr w:rsidR="005611F7" w:rsidRPr="00F0763D" w14:paraId="3A502481" w14:textId="77777777" w:rsidTr="00FE1865">
        <w:trPr>
          <w:trHeight w:val="20"/>
          <w:jc w:val="center"/>
        </w:trPr>
        <w:tc>
          <w:tcPr>
            <w:tcW w:w="1982" w:type="dxa"/>
            <w:vAlign w:val="center"/>
          </w:tcPr>
          <w:p w14:paraId="5F452808" w14:textId="77777777" w:rsidR="00FE1865" w:rsidRPr="00F0763D" w:rsidRDefault="00FE1865" w:rsidP="0073096C">
            <w:pPr>
              <w:rPr>
                <w:color w:val="000000" w:themeColor="text1"/>
              </w:rPr>
            </w:pPr>
            <w:bookmarkStart w:id="66" w:name="_Toc517275143"/>
            <w:bookmarkStart w:id="67" w:name="_Toc522861646"/>
            <w:r w:rsidRPr="00F0763D">
              <w:rPr>
                <w:color w:val="000000" w:themeColor="text1"/>
              </w:rPr>
              <w:t>QCCP</w:t>
            </w:r>
            <w:bookmarkEnd w:id="66"/>
            <w:bookmarkEnd w:id="67"/>
          </w:p>
        </w:tc>
        <w:tc>
          <w:tcPr>
            <w:tcW w:w="4894" w:type="dxa"/>
            <w:vAlign w:val="center"/>
          </w:tcPr>
          <w:p w14:paraId="7B1D9E55" w14:textId="77777777" w:rsidR="00FE1865" w:rsidRPr="00F0763D" w:rsidRDefault="00FE1865" w:rsidP="0073096C">
            <w:pPr>
              <w:rPr>
                <w:color w:val="000000" w:themeColor="text1"/>
              </w:rPr>
            </w:pPr>
            <w:bookmarkStart w:id="68" w:name="_Toc517275144"/>
            <w:bookmarkStart w:id="69" w:name="_Toc522861647"/>
            <w:r w:rsidRPr="00F0763D">
              <w:rPr>
                <w:color w:val="000000" w:themeColor="text1"/>
              </w:rPr>
              <w:t>: Quy chuẩn cho phép</w:t>
            </w:r>
            <w:bookmarkEnd w:id="68"/>
            <w:bookmarkEnd w:id="69"/>
          </w:p>
        </w:tc>
      </w:tr>
      <w:tr w:rsidR="005611F7" w:rsidRPr="00F0763D" w14:paraId="16AC1AA6" w14:textId="77777777" w:rsidTr="00FE1865">
        <w:trPr>
          <w:trHeight w:val="20"/>
          <w:jc w:val="center"/>
        </w:trPr>
        <w:tc>
          <w:tcPr>
            <w:tcW w:w="1982" w:type="dxa"/>
            <w:vAlign w:val="center"/>
          </w:tcPr>
          <w:p w14:paraId="2F954BFF" w14:textId="77777777" w:rsidR="00FE1865" w:rsidRPr="00F0763D" w:rsidRDefault="00FE1865" w:rsidP="0073096C">
            <w:pPr>
              <w:rPr>
                <w:color w:val="000000" w:themeColor="text1"/>
              </w:rPr>
            </w:pPr>
            <w:bookmarkStart w:id="70" w:name="_Toc517275145"/>
            <w:bookmarkStart w:id="71" w:name="_Toc522861648"/>
            <w:r w:rsidRPr="00F0763D">
              <w:rPr>
                <w:color w:val="000000" w:themeColor="text1"/>
              </w:rPr>
              <w:t>QCVN</w:t>
            </w:r>
            <w:bookmarkEnd w:id="70"/>
            <w:bookmarkEnd w:id="71"/>
          </w:p>
        </w:tc>
        <w:tc>
          <w:tcPr>
            <w:tcW w:w="4894" w:type="dxa"/>
            <w:vAlign w:val="center"/>
          </w:tcPr>
          <w:p w14:paraId="0D913508" w14:textId="77777777" w:rsidR="00FE1865" w:rsidRPr="00F0763D" w:rsidRDefault="00FE1865" w:rsidP="0073096C">
            <w:pPr>
              <w:rPr>
                <w:color w:val="000000" w:themeColor="text1"/>
              </w:rPr>
            </w:pPr>
            <w:bookmarkStart w:id="72" w:name="_Toc517275146"/>
            <w:bookmarkStart w:id="73" w:name="_Toc522861649"/>
            <w:r w:rsidRPr="00F0763D">
              <w:rPr>
                <w:color w:val="000000" w:themeColor="text1"/>
              </w:rPr>
              <w:t>: Quy chuẩn Việt Nam</w:t>
            </w:r>
            <w:bookmarkEnd w:id="72"/>
            <w:bookmarkEnd w:id="73"/>
          </w:p>
        </w:tc>
      </w:tr>
      <w:tr w:rsidR="005611F7" w:rsidRPr="00F0763D" w14:paraId="23674E0C" w14:textId="77777777" w:rsidTr="00FE1865">
        <w:trPr>
          <w:trHeight w:val="20"/>
          <w:jc w:val="center"/>
        </w:trPr>
        <w:tc>
          <w:tcPr>
            <w:tcW w:w="1982" w:type="dxa"/>
            <w:vAlign w:val="center"/>
          </w:tcPr>
          <w:p w14:paraId="63870242" w14:textId="77777777" w:rsidR="00FE1865" w:rsidRPr="00F0763D" w:rsidRDefault="00FE1865" w:rsidP="0073096C">
            <w:pPr>
              <w:rPr>
                <w:color w:val="000000" w:themeColor="text1"/>
              </w:rPr>
            </w:pPr>
            <w:bookmarkStart w:id="74" w:name="_Toc517275150"/>
            <w:bookmarkStart w:id="75" w:name="_Toc522861653"/>
            <w:r w:rsidRPr="00F0763D">
              <w:rPr>
                <w:color w:val="000000" w:themeColor="text1"/>
              </w:rPr>
              <w:t>TCCP</w:t>
            </w:r>
            <w:bookmarkEnd w:id="74"/>
            <w:bookmarkEnd w:id="75"/>
          </w:p>
        </w:tc>
        <w:tc>
          <w:tcPr>
            <w:tcW w:w="4894" w:type="dxa"/>
            <w:vAlign w:val="center"/>
          </w:tcPr>
          <w:p w14:paraId="4D6E8168" w14:textId="77777777" w:rsidR="00FE1865" w:rsidRPr="00F0763D" w:rsidRDefault="00FE1865" w:rsidP="0073096C">
            <w:pPr>
              <w:rPr>
                <w:color w:val="000000" w:themeColor="text1"/>
              </w:rPr>
            </w:pPr>
            <w:bookmarkStart w:id="76" w:name="_Toc517275151"/>
            <w:bookmarkStart w:id="77" w:name="_Toc522861654"/>
            <w:r w:rsidRPr="00F0763D">
              <w:rPr>
                <w:color w:val="000000" w:themeColor="text1"/>
              </w:rPr>
              <w:t>: Tiêu chuẩn cho phép</w:t>
            </w:r>
            <w:bookmarkEnd w:id="76"/>
            <w:bookmarkEnd w:id="77"/>
          </w:p>
        </w:tc>
      </w:tr>
      <w:tr w:rsidR="005611F7" w:rsidRPr="00F0763D" w14:paraId="14C4E690" w14:textId="77777777" w:rsidTr="00FE1865">
        <w:trPr>
          <w:trHeight w:val="20"/>
          <w:jc w:val="center"/>
        </w:trPr>
        <w:tc>
          <w:tcPr>
            <w:tcW w:w="1982" w:type="dxa"/>
            <w:vAlign w:val="center"/>
          </w:tcPr>
          <w:p w14:paraId="4D29DEFA" w14:textId="77777777" w:rsidR="00FE1865" w:rsidRPr="00F0763D" w:rsidRDefault="00FE1865" w:rsidP="0073096C">
            <w:pPr>
              <w:rPr>
                <w:color w:val="000000" w:themeColor="text1"/>
              </w:rPr>
            </w:pPr>
            <w:bookmarkStart w:id="78" w:name="_Toc517275152"/>
            <w:bookmarkStart w:id="79" w:name="_Toc522861655"/>
            <w:r w:rsidRPr="00F0763D">
              <w:rPr>
                <w:color w:val="000000" w:themeColor="text1"/>
              </w:rPr>
              <w:t>TCVN</w:t>
            </w:r>
            <w:bookmarkEnd w:id="78"/>
            <w:bookmarkEnd w:id="79"/>
          </w:p>
        </w:tc>
        <w:tc>
          <w:tcPr>
            <w:tcW w:w="4894" w:type="dxa"/>
            <w:vAlign w:val="center"/>
          </w:tcPr>
          <w:p w14:paraId="5A5BF4A3" w14:textId="77777777" w:rsidR="00FE1865" w:rsidRPr="00F0763D" w:rsidRDefault="00FE1865" w:rsidP="0073096C">
            <w:pPr>
              <w:rPr>
                <w:color w:val="000000" w:themeColor="text1"/>
              </w:rPr>
            </w:pPr>
            <w:bookmarkStart w:id="80" w:name="_Toc517275153"/>
            <w:bookmarkStart w:id="81" w:name="_Toc522861656"/>
            <w:r w:rsidRPr="00F0763D">
              <w:rPr>
                <w:color w:val="000000" w:themeColor="text1"/>
              </w:rPr>
              <w:t>: Tiêu chuẩn Việt Nam</w:t>
            </w:r>
            <w:bookmarkEnd w:id="80"/>
            <w:bookmarkEnd w:id="81"/>
          </w:p>
        </w:tc>
      </w:tr>
      <w:tr w:rsidR="005611F7" w:rsidRPr="00F0763D" w14:paraId="344FF6B5" w14:textId="77777777" w:rsidTr="00FE1865">
        <w:trPr>
          <w:trHeight w:val="20"/>
          <w:jc w:val="center"/>
        </w:trPr>
        <w:tc>
          <w:tcPr>
            <w:tcW w:w="1982" w:type="dxa"/>
            <w:vAlign w:val="center"/>
          </w:tcPr>
          <w:p w14:paraId="60CDD184" w14:textId="77777777" w:rsidR="00FE1865" w:rsidRPr="00F0763D" w:rsidRDefault="00FE1865" w:rsidP="0073096C">
            <w:pPr>
              <w:rPr>
                <w:color w:val="000000" w:themeColor="text1"/>
              </w:rPr>
            </w:pPr>
            <w:bookmarkStart w:id="82" w:name="_Toc517275154"/>
            <w:bookmarkStart w:id="83" w:name="_Toc522861657"/>
            <w:r w:rsidRPr="00F0763D">
              <w:rPr>
                <w:color w:val="000000" w:themeColor="text1"/>
              </w:rPr>
              <w:t>TNHH</w:t>
            </w:r>
            <w:bookmarkEnd w:id="82"/>
            <w:bookmarkEnd w:id="83"/>
          </w:p>
        </w:tc>
        <w:tc>
          <w:tcPr>
            <w:tcW w:w="4894" w:type="dxa"/>
            <w:vAlign w:val="center"/>
          </w:tcPr>
          <w:p w14:paraId="52EB9F6D" w14:textId="77777777" w:rsidR="00FE1865" w:rsidRPr="00F0763D" w:rsidRDefault="00FE1865" w:rsidP="0073096C">
            <w:pPr>
              <w:rPr>
                <w:color w:val="000000" w:themeColor="text1"/>
              </w:rPr>
            </w:pPr>
            <w:bookmarkStart w:id="84" w:name="_Toc517275155"/>
            <w:bookmarkStart w:id="85" w:name="_Toc522861658"/>
            <w:r w:rsidRPr="00F0763D">
              <w:rPr>
                <w:color w:val="000000" w:themeColor="text1"/>
              </w:rPr>
              <w:t>: Trách nhiệm hữu hạn</w:t>
            </w:r>
            <w:bookmarkEnd w:id="84"/>
            <w:bookmarkEnd w:id="85"/>
          </w:p>
        </w:tc>
      </w:tr>
      <w:tr w:rsidR="005611F7" w:rsidRPr="00F0763D" w14:paraId="1F72537F" w14:textId="77777777" w:rsidTr="00FE1865">
        <w:trPr>
          <w:trHeight w:val="20"/>
          <w:jc w:val="center"/>
        </w:trPr>
        <w:tc>
          <w:tcPr>
            <w:tcW w:w="1982" w:type="dxa"/>
            <w:vAlign w:val="center"/>
          </w:tcPr>
          <w:p w14:paraId="7AB85CFC" w14:textId="77777777" w:rsidR="00FE1865" w:rsidRPr="00F0763D" w:rsidRDefault="00FE1865" w:rsidP="0073096C">
            <w:pPr>
              <w:rPr>
                <w:color w:val="000000" w:themeColor="text1"/>
              </w:rPr>
            </w:pPr>
            <w:bookmarkStart w:id="86" w:name="_Toc517275158"/>
            <w:bookmarkStart w:id="87" w:name="_Toc522861661"/>
            <w:r w:rsidRPr="00F0763D">
              <w:rPr>
                <w:color w:val="000000" w:themeColor="text1"/>
              </w:rPr>
              <w:t>TN&amp;MT</w:t>
            </w:r>
            <w:bookmarkEnd w:id="86"/>
            <w:bookmarkEnd w:id="87"/>
          </w:p>
        </w:tc>
        <w:tc>
          <w:tcPr>
            <w:tcW w:w="4894" w:type="dxa"/>
            <w:vAlign w:val="center"/>
          </w:tcPr>
          <w:p w14:paraId="0DD42A95" w14:textId="77777777" w:rsidR="00FE1865" w:rsidRPr="00F0763D" w:rsidRDefault="00FE1865" w:rsidP="0073096C">
            <w:pPr>
              <w:rPr>
                <w:color w:val="000000" w:themeColor="text1"/>
              </w:rPr>
            </w:pPr>
            <w:bookmarkStart w:id="88" w:name="_Toc517275159"/>
            <w:bookmarkStart w:id="89" w:name="_Toc522861662"/>
            <w:r w:rsidRPr="00F0763D">
              <w:rPr>
                <w:color w:val="000000" w:themeColor="text1"/>
              </w:rPr>
              <w:t>: Tài nguyên và môi trường</w:t>
            </w:r>
            <w:bookmarkEnd w:id="88"/>
            <w:bookmarkEnd w:id="89"/>
          </w:p>
        </w:tc>
      </w:tr>
      <w:tr w:rsidR="005611F7" w:rsidRPr="00F0763D" w14:paraId="5F041E77" w14:textId="77777777" w:rsidTr="00FE1865">
        <w:trPr>
          <w:trHeight w:val="20"/>
          <w:jc w:val="center"/>
        </w:trPr>
        <w:tc>
          <w:tcPr>
            <w:tcW w:w="1982" w:type="dxa"/>
            <w:vAlign w:val="center"/>
          </w:tcPr>
          <w:p w14:paraId="7FF9FFE8" w14:textId="77777777" w:rsidR="00FE1865" w:rsidRPr="00F0763D" w:rsidRDefault="00FE1865" w:rsidP="0073096C">
            <w:pPr>
              <w:rPr>
                <w:color w:val="000000" w:themeColor="text1"/>
              </w:rPr>
            </w:pPr>
            <w:r w:rsidRPr="00F0763D">
              <w:rPr>
                <w:color w:val="000000" w:themeColor="text1"/>
              </w:rPr>
              <w:t>VBHN</w:t>
            </w:r>
          </w:p>
        </w:tc>
        <w:tc>
          <w:tcPr>
            <w:tcW w:w="4894" w:type="dxa"/>
            <w:vAlign w:val="center"/>
          </w:tcPr>
          <w:p w14:paraId="34DB6024" w14:textId="77777777" w:rsidR="00FE1865" w:rsidRPr="00F0763D" w:rsidRDefault="00FE1865" w:rsidP="0073096C">
            <w:pPr>
              <w:rPr>
                <w:color w:val="000000" w:themeColor="text1"/>
              </w:rPr>
            </w:pPr>
            <w:r w:rsidRPr="00F0763D">
              <w:rPr>
                <w:color w:val="000000" w:themeColor="text1"/>
              </w:rPr>
              <w:t>: Văn bản hợp nhất</w:t>
            </w:r>
          </w:p>
        </w:tc>
      </w:tr>
      <w:tr w:rsidR="005611F7" w:rsidRPr="00F0763D" w14:paraId="55508CF9" w14:textId="77777777" w:rsidTr="00FE1865">
        <w:trPr>
          <w:trHeight w:val="20"/>
          <w:jc w:val="center"/>
        </w:trPr>
        <w:tc>
          <w:tcPr>
            <w:tcW w:w="1982" w:type="dxa"/>
            <w:vAlign w:val="center"/>
          </w:tcPr>
          <w:p w14:paraId="3C11AFD2" w14:textId="77777777" w:rsidR="00FE1865" w:rsidRPr="00F0763D" w:rsidRDefault="00FE1865" w:rsidP="0073096C">
            <w:pPr>
              <w:rPr>
                <w:color w:val="000000" w:themeColor="text1"/>
              </w:rPr>
            </w:pPr>
            <w:bookmarkStart w:id="90" w:name="_Toc517275161"/>
            <w:bookmarkStart w:id="91" w:name="_Toc522861664"/>
            <w:r w:rsidRPr="00F0763D">
              <w:rPr>
                <w:color w:val="000000" w:themeColor="text1"/>
              </w:rPr>
              <w:t>WB</w:t>
            </w:r>
            <w:bookmarkEnd w:id="90"/>
            <w:bookmarkEnd w:id="91"/>
          </w:p>
        </w:tc>
        <w:tc>
          <w:tcPr>
            <w:tcW w:w="4894" w:type="dxa"/>
            <w:vAlign w:val="center"/>
          </w:tcPr>
          <w:p w14:paraId="0D92D70C" w14:textId="77777777" w:rsidR="00FE1865" w:rsidRPr="00F0763D" w:rsidRDefault="00FE1865" w:rsidP="0073096C">
            <w:pPr>
              <w:rPr>
                <w:color w:val="000000" w:themeColor="text1"/>
              </w:rPr>
            </w:pPr>
            <w:bookmarkStart w:id="92" w:name="_Toc517275162"/>
            <w:bookmarkStart w:id="93" w:name="_Toc522861665"/>
            <w:r w:rsidRPr="00F0763D">
              <w:rPr>
                <w:color w:val="000000" w:themeColor="text1"/>
              </w:rPr>
              <w:t>: Ngân hàng thế giới</w:t>
            </w:r>
            <w:bookmarkEnd w:id="92"/>
            <w:bookmarkEnd w:id="93"/>
          </w:p>
        </w:tc>
      </w:tr>
      <w:tr w:rsidR="005611F7" w:rsidRPr="00F0763D" w14:paraId="3DF37C45" w14:textId="77777777" w:rsidTr="00FE1865">
        <w:trPr>
          <w:trHeight w:val="20"/>
          <w:jc w:val="center"/>
        </w:trPr>
        <w:tc>
          <w:tcPr>
            <w:tcW w:w="1982" w:type="dxa"/>
            <w:vAlign w:val="center"/>
          </w:tcPr>
          <w:p w14:paraId="0E3D0D58" w14:textId="77777777" w:rsidR="00FE1865" w:rsidRPr="00F0763D" w:rsidRDefault="00FE1865" w:rsidP="0073096C">
            <w:pPr>
              <w:rPr>
                <w:color w:val="000000" w:themeColor="text1"/>
              </w:rPr>
            </w:pPr>
            <w:bookmarkStart w:id="94" w:name="_Toc517275163"/>
            <w:bookmarkStart w:id="95" w:name="_Toc522861666"/>
            <w:r w:rsidRPr="00F0763D">
              <w:rPr>
                <w:color w:val="000000" w:themeColor="text1"/>
              </w:rPr>
              <w:t>WHO</w:t>
            </w:r>
            <w:bookmarkEnd w:id="94"/>
            <w:bookmarkEnd w:id="95"/>
          </w:p>
        </w:tc>
        <w:tc>
          <w:tcPr>
            <w:tcW w:w="4894" w:type="dxa"/>
            <w:vAlign w:val="center"/>
          </w:tcPr>
          <w:p w14:paraId="57359720" w14:textId="77777777" w:rsidR="00FE1865" w:rsidRPr="00F0763D" w:rsidRDefault="00FE1865" w:rsidP="0073096C">
            <w:pPr>
              <w:rPr>
                <w:color w:val="000000" w:themeColor="text1"/>
              </w:rPr>
            </w:pPr>
            <w:bookmarkStart w:id="96" w:name="_Toc517275164"/>
            <w:bookmarkStart w:id="97" w:name="_Toc522861667"/>
            <w:r w:rsidRPr="00F0763D">
              <w:rPr>
                <w:color w:val="000000" w:themeColor="text1"/>
              </w:rPr>
              <w:t>: Tổ chức Y tế thế giới</w:t>
            </w:r>
            <w:bookmarkEnd w:id="96"/>
            <w:bookmarkEnd w:id="97"/>
          </w:p>
        </w:tc>
      </w:tr>
    </w:tbl>
    <w:p w14:paraId="40F32E25" w14:textId="77777777" w:rsidR="00FE1865" w:rsidRPr="00F0763D" w:rsidRDefault="00FE1865" w:rsidP="0073096C">
      <w:pPr>
        <w:rPr>
          <w:color w:val="000000" w:themeColor="text1"/>
        </w:rPr>
      </w:pPr>
    </w:p>
    <w:p w14:paraId="4C3E1B6E" w14:textId="77777777" w:rsidR="00B95A83" w:rsidRPr="00F0763D" w:rsidRDefault="00B95A83" w:rsidP="0073096C">
      <w:pPr>
        <w:rPr>
          <w:b/>
          <w:color w:val="000000" w:themeColor="text1"/>
        </w:rPr>
      </w:pPr>
    </w:p>
    <w:p w14:paraId="05AF2A93" w14:textId="77777777" w:rsidR="00387789" w:rsidRPr="00F0763D" w:rsidRDefault="00A14E75" w:rsidP="0073096C">
      <w:pPr>
        <w:pStyle w:val="1PHN"/>
        <w:spacing w:before="0" w:after="0" w:line="288" w:lineRule="auto"/>
        <w:rPr>
          <w:color w:val="000000" w:themeColor="text1"/>
        </w:rPr>
      </w:pPr>
      <w:r w:rsidRPr="00F0763D">
        <w:rPr>
          <w:color w:val="000000" w:themeColor="text1"/>
        </w:rPr>
        <w:br w:type="page"/>
      </w:r>
      <w:bookmarkStart w:id="98" w:name="_Toc236833595"/>
      <w:r w:rsidR="00387789" w:rsidRPr="00F0763D">
        <w:rPr>
          <w:color w:val="000000" w:themeColor="text1"/>
        </w:rPr>
        <w:lastRenderedPageBreak/>
        <w:t>DANH MỤC BẢNG</w:t>
      </w:r>
      <w:bookmarkEnd w:id="98"/>
    </w:p>
    <w:p w14:paraId="2C00F430" w14:textId="77777777" w:rsidR="00845A8B" w:rsidRPr="00845A8B" w:rsidRDefault="00845A8B">
      <w:pPr>
        <w:pStyle w:val="TableofFigures"/>
        <w:tabs>
          <w:tab w:val="right" w:leader="dot" w:pos="9627"/>
        </w:tabs>
        <w:rPr>
          <w:noProof/>
        </w:rPr>
      </w:pPr>
      <w:r w:rsidRPr="00845A8B">
        <w:rPr>
          <w:noProof/>
        </w:rPr>
        <w:fldChar w:fldCharType="begin"/>
      </w:r>
      <w:r w:rsidRPr="00845A8B">
        <w:rPr>
          <w:noProof/>
        </w:rPr>
        <w:instrText xml:space="preserve"> TOC \h \z \c "Bảng MĐ." </w:instrText>
      </w:r>
      <w:r w:rsidRPr="00845A8B">
        <w:rPr>
          <w:noProof/>
        </w:rPr>
        <w:fldChar w:fldCharType="separate"/>
      </w:r>
      <w:hyperlink w:anchor="_Toc237122905" w:history="1">
        <w:r w:rsidRPr="00845A8B">
          <w:rPr>
            <w:noProof/>
          </w:rPr>
          <w:t>Bảng MĐ.1. Tổng hợp các nội dung điều chỉnh</w:t>
        </w:r>
        <w:r>
          <w:rPr>
            <w:noProof/>
            <w:webHidden/>
          </w:rPr>
          <w:tab/>
        </w:r>
        <w:r>
          <w:rPr>
            <w:noProof/>
            <w:webHidden/>
          </w:rPr>
          <w:fldChar w:fldCharType="begin"/>
        </w:r>
        <w:r>
          <w:rPr>
            <w:noProof/>
            <w:webHidden/>
          </w:rPr>
          <w:instrText xml:space="preserve"> PAGEREF _Toc237122905 \h </w:instrText>
        </w:r>
        <w:r>
          <w:rPr>
            <w:noProof/>
            <w:webHidden/>
          </w:rPr>
        </w:r>
        <w:r>
          <w:rPr>
            <w:noProof/>
            <w:webHidden/>
          </w:rPr>
          <w:fldChar w:fldCharType="separate"/>
        </w:r>
        <w:r w:rsidR="00A76512">
          <w:rPr>
            <w:noProof/>
            <w:webHidden/>
          </w:rPr>
          <w:t>3</w:t>
        </w:r>
        <w:r>
          <w:rPr>
            <w:noProof/>
            <w:webHidden/>
          </w:rPr>
          <w:fldChar w:fldCharType="end"/>
        </w:r>
      </w:hyperlink>
    </w:p>
    <w:p w14:paraId="3BA4A46A" w14:textId="77777777" w:rsidR="00845A8B" w:rsidRPr="00845A8B" w:rsidRDefault="00845A8B">
      <w:pPr>
        <w:pStyle w:val="TableofFigures"/>
        <w:tabs>
          <w:tab w:val="right" w:leader="dot" w:pos="9627"/>
        </w:tabs>
        <w:rPr>
          <w:noProof/>
        </w:rPr>
      </w:pPr>
      <w:hyperlink w:anchor="_Toc237122906" w:history="1">
        <w:r w:rsidRPr="00845A8B">
          <w:rPr>
            <w:noProof/>
          </w:rPr>
          <w:t>Bảng MĐ.2. Tiêu chuẩn, quy chuẩn áp dụng</w:t>
        </w:r>
        <w:r>
          <w:rPr>
            <w:noProof/>
            <w:webHidden/>
          </w:rPr>
          <w:tab/>
        </w:r>
        <w:r>
          <w:rPr>
            <w:noProof/>
            <w:webHidden/>
          </w:rPr>
          <w:fldChar w:fldCharType="begin"/>
        </w:r>
        <w:r>
          <w:rPr>
            <w:noProof/>
            <w:webHidden/>
          </w:rPr>
          <w:instrText xml:space="preserve"> PAGEREF _Toc237122906 \h </w:instrText>
        </w:r>
        <w:r>
          <w:rPr>
            <w:noProof/>
            <w:webHidden/>
          </w:rPr>
        </w:r>
        <w:r>
          <w:rPr>
            <w:noProof/>
            <w:webHidden/>
          </w:rPr>
          <w:fldChar w:fldCharType="separate"/>
        </w:r>
        <w:r w:rsidR="00A76512">
          <w:rPr>
            <w:noProof/>
            <w:webHidden/>
          </w:rPr>
          <w:t>16</w:t>
        </w:r>
        <w:r>
          <w:rPr>
            <w:noProof/>
            <w:webHidden/>
          </w:rPr>
          <w:fldChar w:fldCharType="end"/>
        </w:r>
      </w:hyperlink>
    </w:p>
    <w:p w14:paraId="36443B38" w14:textId="77777777" w:rsidR="00845A8B" w:rsidRPr="00845A8B" w:rsidRDefault="00845A8B">
      <w:pPr>
        <w:pStyle w:val="TableofFigures"/>
        <w:tabs>
          <w:tab w:val="right" w:leader="dot" w:pos="9627"/>
        </w:tabs>
        <w:rPr>
          <w:noProof/>
        </w:rPr>
      </w:pPr>
      <w:hyperlink w:anchor="_Toc237122907" w:history="1">
        <w:r w:rsidRPr="00845A8B">
          <w:rPr>
            <w:noProof/>
          </w:rPr>
          <w:t>Bảng MĐ. 3. Danh sách cán bộ lập báo cáo ĐTM</w:t>
        </w:r>
        <w:r>
          <w:rPr>
            <w:noProof/>
            <w:webHidden/>
          </w:rPr>
          <w:tab/>
        </w:r>
        <w:r>
          <w:rPr>
            <w:noProof/>
            <w:webHidden/>
          </w:rPr>
          <w:fldChar w:fldCharType="begin"/>
        </w:r>
        <w:r>
          <w:rPr>
            <w:noProof/>
            <w:webHidden/>
          </w:rPr>
          <w:instrText xml:space="preserve"> PAGEREF _Toc237122907 \h </w:instrText>
        </w:r>
        <w:r>
          <w:rPr>
            <w:noProof/>
            <w:webHidden/>
          </w:rPr>
        </w:r>
        <w:r>
          <w:rPr>
            <w:noProof/>
            <w:webHidden/>
          </w:rPr>
          <w:fldChar w:fldCharType="separate"/>
        </w:r>
        <w:r w:rsidR="00A76512">
          <w:rPr>
            <w:noProof/>
            <w:webHidden/>
          </w:rPr>
          <w:t>20</w:t>
        </w:r>
        <w:r>
          <w:rPr>
            <w:noProof/>
            <w:webHidden/>
          </w:rPr>
          <w:fldChar w:fldCharType="end"/>
        </w:r>
      </w:hyperlink>
    </w:p>
    <w:p w14:paraId="72A09C79" w14:textId="77777777" w:rsidR="00845A8B" w:rsidRPr="00845A8B" w:rsidRDefault="00845A8B">
      <w:pPr>
        <w:pStyle w:val="TableofFigures"/>
        <w:tabs>
          <w:tab w:val="right" w:leader="dot" w:pos="9627"/>
        </w:tabs>
        <w:rPr>
          <w:noProof/>
        </w:rPr>
      </w:pPr>
      <w:hyperlink w:anchor="_Toc237122908" w:history="1">
        <w:r w:rsidRPr="00845A8B">
          <w:rPr>
            <w:noProof/>
          </w:rPr>
          <w:t>Bảng MĐ.4. Các phương pháp nghiên cứu áp dụng trong quá trình thực hiện</w:t>
        </w:r>
        <w:r>
          <w:rPr>
            <w:noProof/>
            <w:webHidden/>
          </w:rPr>
          <w:tab/>
        </w:r>
        <w:r>
          <w:rPr>
            <w:noProof/>
            <w:webHidden/>
          </w:rPr>
          <w:fldChar w:fldCharType="begin"/>
        </w:r>
        <w:r>
          <w:rPr>
            <w:noProof/>
            <w:webHidden/>
          </w:rPr>
          <w:instrText xml:space="preserve"> PAGEREF _Toc237122908 \h </w:instrText>
        </w:r>
        <w:r>
          <w:rPr>
            <w:noProof/>
            <w:webHidden/>
          </w:rPr>
        </w:r>
        <w:r>
          <w:rPr>
            <w:noProof/>
            <w:webHidden/>
          </w:rPr>
          <w:fldChar w:fldCharType="separate"/>
        </w:r>
        <w:r w:rsidR="00A76512">
          <w:rPr>
            <w:noProof/>
            <w:webHidden/>
          </w:rPr>
          <w:t>20</w:t>
        </w:r>
        <w:r>
          <w:rPr>
            <w:noProof/>
            <w:webHidden/>
          </w:rPr>
          <w:fldChar w:fldCharType="end"/>
        </w:r>
      </w:hyperlink>
    </w:p>
    <w:p w14:paraId="169FB297" w14:textId="77777777" w:rsidR="00845A8B" w:rsidRPr="00845A8B" w:rsidRDefault="00845A8B">
      <w:pPr>
        <w:pStyle w:val="TableofFigures"/>
        <w:tabs>
          <w:tab w:val="right" w:leader="dot" w:pos="9627"/>
        </w:tabs>
        <w:rPr>
          <w:noProof/>
        </w:rPr>
      </w:pPr>
      <w:hyperlink w:anchor="_Toc237122909" w:history="1">
        <w:r w:rsidRPr="00845A8B">
          <w:rPr>
            <w:noProof/>
          </w:rPr>
          <w:t>Bảng MĐ.5. Các hạng mục công trình của dự án</w:t>
        </w:r>
        <w:r>
          <w:rPr>
            <w:noProof/>
            <w:webHidden/>
          </w:rPr>
          <w:tab/>
        </w:r>
        <w:r>
          <w:rPr>
            <w:noProof/>
            <w:webHidden/>
          </w:rPr>
          <w:fldChar w:fldCharType="begin"/>
        </w:r>
        <w:r>
          <w:rPr>
            <w:noProof/>
            <w:webHidden/>
          </w:rPr>
          <w:instrText xml:space="preserve"> PAGEREF _Toc237122909 \h </w:instrText>
        </w:r>
        <w:r>
          <w:rPr>
            <w:noProof/>
            <w:webHidden/>
          </w:rPr>
        </w:r>
        <w:r>
          <w:rPr>
            <w:noProof/>
            <w:webHidden/>
          </w:rPr>
          <w:fldChar w:fldCharType="separate"/>
        </w:r>
        <w:r w:rsidR="00A76512">
          <w:rPr>
            <w:noProof/>
            <w:webHidden/>
          </w:rPr>
          <w:t>24</w:t>
        </w:r>
        <w:r>
          <w:rPr>
            <w:noProof/>
            <w:webHidden/>
          </w:rPr>
          <w:fldChar w:fldCharType="end"/>
        </w:r>
      </w:hyperlink>
    </w:p>
    <w:p w14:paraId="0792FC3D" w14:textId="77777777" w:rsidR="00845A8B" w:rsidRPr="00845A8B" w:rsidRDefault="00845A8B">
      <w:pPr>
        <w:pStyle w:val="TableofFigures"/>
        <w:tabs>
          <w:tab w:val="right" w:leader="dot" w:pos="9627"/>
        </w:tabs>
        <w:rPr>
          <w:noProof/>
        </w:rPr>
      </w:pPr>
      <w:hyperlink w:anchor="_Toc237122910" w:history="1">
        <w:r w:rsidRPr="00845A8B">
          <w:rPr>
            <w:noProof/>
          </w:rPr>
          <w:t>Bảng MĐ. 6. Khối lượng hạng mục thực hiện trong quá trình cải tạo, phục hồi môi trường</w:t>
        </w:r>
        <w:r>
          <w:rPr>
            <w:noProof/>
            <w:webHidden/>
          </w:rPr>
          <w:tab/>
        </w:r>
        <w:r>
          <w:rPr>
            <w:noProof/>
            <w:webHidden/>
          </w:rPr>
          <w:fldChar w:fldCharType="begin"/>
        </w:r>
        <w:r>
          <w:rPr>
            <w:noProof/>
            <w:webHidden/>
          </w:rPr>
          <w:instrText xml:space="preserve"> PAGEREF _Toc237122910 \h </w:instrText>
        </w:r>
        <w:r>
          <w:rPr>
            <w:noProof/>
            <w:webHidden/>
          </w:rPr>
        </w:r>
        <w:r>
          <w:rPr>
            <w:noProof/>
            <w:webHidden/>
          </w:rPr>
          <w:fldChar w:fldCharType="separate"/>
        </w:r>
        <w:r w:rsidR="00A76512">
          <w:rPr>
            <w:noProof/>
            <w:webHidden/>
          </w:rPr>
          <w:t>29</w:t>
        </w:r>
        <w:r>
          <w:rPr>
            <w:noProof/>
            <w:webHidden/>
          </w:rPr>
          <w:fldChar w:fldCharType="end"/>
        </w:r>
      </w:hyperlink>
    </w:p>
    <w:p w14:paraId="2CE3582C" w14:textId="77777777" w:rsidR="00845A8B" w:rsidRPr="00845A8B" w:rsidRDefault="00845A8B">
      <w:pPr>
        <w:pStyle w:val="TableofFigures"/>
        <w:tabs>
          <w:tab w:val="right" w:leader="dot" w:pos="9627"/>
        </w:tabs>
        <w:rPr>
          <w:noProof/>
        </w:rPr>
      </w:pPr>
      <w:hyperlink w:anchor="_Toc237122911" w:history="1">
        <w:r w:rsidRPr="00845A8B">
          <w:rPr>
            <w:noProof/>
          </w:rPr>
          <w:t>Bảng MĐ.7. Kế hoạch thực hiện cải tạo, phục hồi môi trường của dự án</w:t>
        </w:r>
        <w:r>
          <w:rPr>
            <w:noProof/>
            <w:webHidden/>
          </w:rPr>
          <w:tab/>
        </w:r>
        <w:r>
          <w:rPr>
            <w:noProof/>
            <w:webHidden/>
          </w:rPr>
          <w:fldChar w:fldCharType="begin"/>
        </w:r>
        <w:r>
          <w:rPr>
            <w:noProof/>
            <w:webHidden/>
          </w:rPr>
          <w:instrText xml:space="preserve"> PAGEREF _Toc237122911 \h </w:instrText>
        </w:r>
        <w:r>
          <w:rPr>
            <w:noProof/>
            <w:webHidden/>
          </w:rPr>
        </w:r>
        <w:r>
          <w:rPr>
            <w:noProof/>
            <w:webHidden/>
          </w:rPr>
          <w:fldChar w:fldCharType="separate"/>
        </w:r>
        <w:r w:rsidR="00A76512">
          <w:rPr>
            <w:noProof/>
            <w:webHidden/>
          </w:rPr>
          <w:t>30</w:t>
        </w:r>
        <w:r>
          <w:rPr>
            <w:noProof/>
            <w:webHidden/>
          </w:rPr>
          <w:fldChar w:fldCharType="end"/>
        </w:r>
      </w:hyperlink>
      <w:r w:rsidRPr="00845A8B">
        <w:rPr>
          <w:noProof/>
        </w:rPr>
        <w:fldChar w:fldCharType="end"/>
      </w:r>
    </w:p>
    <w:p w14:paraId="28BA69AD" w14:textId="77777777" w:rsidR="00845A8B" w:rsidRDefault="002B58BA">
      <w:pPr>
        <w:pStyle w:val="TableofFigures"/>
        <w:tabs>
          <w:tab w:val="right" w:leader="dot" w:pos="9627"/>
        </w:tabs>
        <w:rPr>
          <w:rFonts w:asciiTheme="minorHAnsi" w:eastAsiaTheme="minorEastAsia" w:hAnsiTheme="minorHAnsi" w:cstheme="minorBidi"/>
          <w:noProof/>
          <w:sz w:val="22"/>
          <w:szCs w:val="22"/>
        </w:rPr>
      </w:pPr>
      <w:r w:rsidRPr="00F0763D">
        <w:rPr>
          <w:b/>
          <w:color w:val="000000" w:themeColor="text1"/>
        </w:rPr>
        <w:fldChar w:fldCharType="begin"/>
      </w:r>
      <w:r w:rsidRPr="00F0763D">
        <w:rPr>
          <w:b/>
          <w:color w:val="000000" w:themeColor="text1"/>
        </w:rPr>
        <w:instrText xml:space="preserve"> TOC \h \z \c "Bảng 1." </w:instrText>
      </w:r>
      <w:r w:rsidRPr="00F0763D">
        <w:rPr>
          <w:b/>
          <w:color w:val="000000" w:themeColor="text1"/>
        </w:rPr>
        <w:fldChar w:fldCharType="separate"/>
      </w:r>
      <w:hyperlink w:anchor="_Toc237122879" w:history="1">
        <w:r w:rsidR="00845A8B" w:rsidRPr="008F7C1E">
          <w:rPr>
            <w:rStyle w:val="Hyperlink"/>
            <w:noProof/>
          </w:rPr>
          <w:t xml:space="preserve">Bảng 1.1. </w:t>
        </w:r>
        <w:r w:rsidR="00845A8B" w:rsidRPr="008F7C1E">
          <w:rPr>
            <w:rStyle w:val="Hyperlink"/>
            <w:bCs/>
            <w:noProof/>
          </w:rPr>
          <w:t>Bảng tọa độ mốc giới Dự án</w:t>
        </w:r>
        <w:r w:rsidR="00845A8B">
          <w:rPr>
            <w:noProof/>
            <w:webHidden/>
          </w:rPr>
          <w:tab/>
        </w:r>
        <w:r w:rsidR="00845A8B">
          <w:rPr>
            <w:noProof/>
            <w:webHidden/>
          </w:rPr>
          <w:fldChar w:fldCharType="begin"/>
        </w:r>
        <w:r w:rsidR="00845A8B">
          <w:rPr>
            <w:noProof/>
            <w:webHidden/>
          </w:rPr>
          <w:instrText xml:space="preserve"> PAGEREF _Toc237122879 \h </w:instrText>
        </w:r>
        <w:r w:rsidR="00845A8B">
          <w:rPr>
            <w:noProof/>
            <w:webHidden/>
          </w:rPr>
        </w:r>
        <w:r w:rsidR="00845A8B">
          <w:rPr>
            <w:noProof/>
            <w:webHidden/>
          </w:rPr>
          <w:fldChar w:fldCharType="separate"/>
        </w:r>
        <w:r w:rsidR="00A76512">
          <w:rPr>
            <w:noProof/>
            <w:webHidden/>
          </w:rPr>
          <w:t>35</w:t>
        </w:r>
        <w:r w:rsidR="00845A8B">
          <w:rPr>
            <w:noProof/>
            <w:webHidden/>
          </w:rPr>
          <w:fldChar w:fldCharType="end"/>
        </w:r>
      </w:hyperlink>
    </w:p>
    <w:p w14:paraId="1274D596"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80" w:history="1">
        <w:r w:rsidRPr="008F7C1E">
          <w:rPr>
            <w:rStyle w:val="Hyperlink"/>
            <w:noProof/>
          </w:rPr>
          <w:t>Bảng 1.2</w:t>
        </w:r>
        <w:r w:rsidRPr="008F7C1E">
          <w:rPr>
            <w:rStyle w:val="Hyperlink"/>
            <w:noProof/>
            <w:lang w:val="vi-VN"/>
          </w:rPr>
          <w:t>. Cân bằng sử dụng đất</w:t>
        </w:r>
        <w:r>
          <w:rPr>
            <w:noProof/>
            <w:webHidden/>
          </w:rPr>
          <w:tab/>
        </w:r>
        <w:r>
          <w:rPr>
            <w:noProof/>
            <w:webHidden/>
          </w:rPr>
          <w:fldChar w:fldCharType="begin"/>
        </w:r>
        <w:r>
          <w:rPr>
            <w:noProof/>
            <w:webHidden/>
          </w:rPr>
          <w:instrText xml:space="preserve"> PAGEREF _Toc237122880 \h </w:instrText>
        </w:r>
        <w:r>
          <w:rPr>
            <w:noProof/>
            <w:webHidden/>
          </w:rPr>
        </w:r>
        <w:r>
          <w:rPr>
            <w:noProof/>
            <w:webHidden/>
          </w:rPr>
          <w:fldChar w:fldCharType="separate"/>
        </w:r>
        <w:r w:rsidR="00A76512">
          <w:rPr>
            <w:noProof/>
            <w:webHidden/>
          </w:rPr>
          <w:t>41</w:t>
        </w:r>
        <w:r>
          <w:rPr>
            <w:noProof/>
            <w:webHidden/>
          </w:rPr>
          <w:fldChar w:fldCharType="end"/>
        </w:r>
      </w:hyperlink>
    </w:p>
    <w:p w14:paraId="273296C3"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81" w:history="1">
        <w:r w:rsidRPr="008F7C1E">
          <w:rPr>
            <w:rStyle w:val="Hyperlink"/>
            <w:noProof/>
          </w:rPr>
          <w:t>Bảng 1.3</w:t>
        </w:r>
        <w:r w:rsidRPr="008F7C1E">
          <w:rPr>
            <w:rStyle w:val="Hyperlink"/>
            <w:noProof/>
            <w:snapToGrid w:val="0"/>
          </w:rPr>
          <w:t>. Thông số về khai trường khu mỏ</w:t>
        </w:r>
        <w:r>
          <w:rPr>
            <w:noProof/>
            <w:webHidden/>
          </w:rPr>
          <w:tab/>
        </w:r>
        <w:r>
          <w:rPr>
            <w:noProof/>
            <w:webHidden/>
          </w:rPr>
          <w:fldChar w:fldCharType="begin"/>
        </w:r>
        <w:r>
          <w:rPr>
            <w:noProof/>
            <w:webHidden/>
          </w:rPr>
          <w:instrText xml:space="preserve"> PAGEREF _Toc237122881 \h </w:instrText>
        </w:r>
        <w:r>
          <w:rPr>
            <w:noProof/>
            <w:webHidden/>
          </w:rPr>
        </w:r>
        <w:r>
          <w:rPr>
            <w:noProof/>
            <w:webHidden/>
          </w:rPr>
          <w:fldChar w:fldCharType="separate"/>
        </w:r>
        <w:r w:rsidR="00A76512">
          <w:rPr>
            <w:noProof/>
            <w:webHidden/>
          </w:rPr>
          <w:t>44</w:t>
        </w:r>
        <w:r>
          <w:rPr>
            <w:noProof/>
            <w:webHidden/>
          </w:rPr>
          <w:fldChar w:fldCharType="end"/>
        </w:r>
      </w:hyperlink>
    </w:p>
    <w:p w14:paraId="5ACE8450"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82" w:history="1">
        <w:r w:rsidRPr="008F7C1E">
          <w:rPr>
            <w:rStyle w:val="Hyperlink"/>
            <w:noProof/>
          </w:rPr>
          <w:t>Bảng 1.4. Trữ lượng khoảng sản để lại bờ moong</w:t>
        </w:r>
        <w:r>
          <w:rPr>
            <w:noProof/>
            <w:webHidden/>
          </w:rPr>
          <w:tab/>
        </w:r>
        <w:r>
          <w:rPr>
            <w:noProof/>
            <w:webHidden/>
          </w:rPr>
          <w:fldChar w:fldCharType="begin"/>
        </w:r>
        <w:r>
          <w:rPr>
            <w:noProof/>
            <w:webHidden/>
          </w:rPr>
          <w:instrText xml:space="preserve"> PAGEREF _Toc237122882 \h </w:instrText>
        </w:r>
        <w:r>
          <w:rPr>
            <w:noProof/>
            <w:webHidden/>
          </w:rPr>
        </w:r>
        <w:r>
          <w:rPr>
            <w:noProof/>
            <w:webHidden/>
          </w:rPr>
          <w:fldChar w:fldCharType="separate"/>
        </w:r>
        <w:r w:rsidR="00A76512">
          <w:rPr>
            <w:noProof/>
            <w:webHidden/>
          </w:rPr>
          <w:t>46</w:t>
        </w:r>
        <w:r>
          <w:rPr>
            <w:noProof/>
            <w:webHidden/>
          </w:rPr>
          <w:fldChar w:fldCharType="end"/>
        </w:r>
      </w:hyperlink>
    </w:p>
    <w:p w14:paraId="3FB6EA39"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83" w:history="1">
        <w:r w:rsidRPr="008F7C1E">
          <w:rPr>
            <w:rStyle w:val="Hyperlink"/>
            <w:noProof/>
          </w:rPr>
          <w:t>Bảng 1.5. Công suất khai thác các năm</w:t>
        </w:r>
        <w:r>
          <w:rPr>
            <w:noProof/>
            <w:webHidden/>
          </w:rPr>
          <w:tab/>
        </w:r>
        <w:r>
          <w:rPr>
            <w:noProof/>
            <w:webHidden/>
          </w:rPr>
          <w:fldChar w:fldCharType="begin"/>
        </w:r>
        <w:r>
          <w:rPr>
            <w:noProof/>
            <w:webHidden/>
          </w:rPr>
          <w:instrText xml:space="preserve"> PAGEREF _Toc237122883 \h </w:instrText>
        </w:r>
        <w:r>
          <w:rPr>
            <w:noProof/>
            <w:webHidden/>
          </w:rPr>
        </w:r>
        <w:r>
          <w:rPr>
            <w:noProof/>
            <w:webHidden/>
          </w:rPr>
          <w:fldChar w:fldCharType="separate"/>
        </w:r>
        <w:r w:rsidR="00A76512">
          <w:rPr>
            <w:noProof/>
            <w:webHidden/>
          </w:rPr>
          <w:t>47</w:t>
        </w:r>
        <w:r>
          <w:rPr>
            <w:noProof/>
            <w:webHidden/>
          </w:rPr>
          <w:fldChar w:fldCharType="end"/>
        </w:r>
      </w:hyperlink>
    </w:p>
    <w:p w14:paraId="67445B88"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84" w:history="1">
        <w:r w:rsidRPr="008F7C1E">
          <w:rPr>
            <w:rStyle w:val="Hyperlink"/>
            <w:noProof/>
            <w:lang w:val="sv-SE"/>
          </w:rPr>
          <w:t>Bảng 1.6</w:t>
        </w:r>
        <w:r w:rsidRPr="008F7C1E">
          <w:rPr>
            <w:rStyle w:val="Hyperlink"/>
            <w:noProof/>
          </w:rPr>
          <w:t>. Các hạng mục công trình của dự án</w:t>
        </w:r>
        <w:r>
          <w:rPr>
            <w:noProof/>
            <w:webHidden/>
          </w:rPr>
          <w:tab/>
        </w:r>
        <w:r>
          <w:rPr>
            <w:noProof/>
            <w:webHidden/>
          </w:rPr>
          <w:fldChar w:fldCharType="begin"/>
        </w:r>
        <w:r>
          <w:rPr>
            <w:noProof/>
            <w:webHidden/>
          </w:rPr>
          <w:instrText xml:space="preserve"> PAGEREF _Toc237122884 \h </w:instrText>
        </w:r>
        <w:r>
          <w:rPr>
            <w:noProof/>
            <w:webHidden/>
          </w:rPr>
        </w:r>
        <w:r>
          <w:rPr>
            <w:noProof/>
            <w:webHidden/>
          </w:rPr>
          <w:fldChar w:fldCharType="separate"/>
        </w:r>
        <w:r w:rsidR="00A76512">
          <w:rPr>
            <w:noProof/>
            <w:webHidden/>
          </w:rPr>
          <w:t>49</w:t>
        </w:r>
        <w:r>
          <w:rPr>
            <w:noProof/>
            <w:webHidden/>
          </w:rPr>
          <w:fldChar w:fldCharType="end"/>
        </w:r>
      </w:hyperlink>
    </w:p>
    <w:p w14:paraId="44784D8B"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85" w:history="1">
        <w:r w:rsidRPr="008F7C1E">
          <w:rPr>
            <w:rStyle w:val="Hyperlink"/>
            <w:noProof/>
          </w:rPr>
          <w:t>Bảng 1. 7</w:t>
        </w:r>
        <w:r w:rsidRPr="008F7C1E">
          <w:rPr>
            <w:rStyle w:val="Hyperlink"/>
            <w:noProof/>
            <w:lang w:eastAsia="vi-VN"/>
          </w:rPr>
          <w:t>. Nhu cầu nguyên, nhiên liệu phục vụ dự án trong giai đoạn khai thác</w:t>
        </w:r>
        <w:r>
          <w:rPr>
            <w:noProof/>
            <w:webHidden/>
          </w:rPr>
          <w:tab/>
        </w:r>
        <w:r>
          <w:rPr>
            <w:noProof/>
            <w:webHidden/>
          </w:rPr>
          <w:fldChar w:fldCharType="begin"/>
        </w:r>
        <w:r>
          <w:rPr>
            <w:noProof/>
            <w:webHidden/>
          </w:rPr>
          <w:instrText xml:space="preserve"> PAGEREF _Toc237122885 \h </w:instrText>
        </w:r>
        <w:r>
          <w:rPr>
            <w:noProof/>
            <w:webHidden/>
          </w:rPr>
        </w:r>
        <w:r>
          <w:rPr>
            <w:noProof/>
            <w:webHidden/>
          </w:rPr>
          <w:fldChar w:fldCharType="separate"/>
        </w:r>
        <w:r w:rsidR="00A76512">
          <w:rPr>
            <w:noProof/>
            <w:webHidden/>
          </w:rPr>
          <w:t>51</w:t>
        </w:r>
        <w:r>
          <w:rPr>
            <w:noProof/>
            <w:webHidden/>
          </w:rPr>
          <w:fldChar w:fldCharType="end"/>
        </w:r>
      </w:hyperlink>
    </w:p>
    <w:p w14:paraId="56439EDE"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86" w:history="1">
        <w:r w:rsidRPr="008F7C1E">
          <w:rPr>
            <w:rStyle w:val="Hyperlink"/>
            <w:noProof/>
          </w:rPr>
          <w:t>Bảng 1.8. Tổng hợp các thông số của hệ thống khai thác</w:t>
        </w:r>
        <w:r>
          <w:rPr>
            <w:noProof/>
            <w:webHidden/>
          </w:rPr>
          <w:tab/>
        </w:r>
        <w:r>
          <w:rPr>
            <w:noProof/>
            <w:webHidden/>
          </w:rPr>
          <w:fldChar w:fldCharType="begin"/>
        </w:r>
        <w:r>
          <w:rPr>
            <w:noProof/>
            <w:webHidden/>
          </w:rPr>
          <w:instrText xml:space="preserve"> PAGEREF _Toc237122886 \h </w:instrText>
        </w:r>
        <w:r>
          <w:rPr>
            <w:noProof/>
            <w:webHidden/>
          </w:rPr>
        </w:r>
        <w:r>
          <w:rPr>
            <w:noProof/>
            <w:webHidden/>
          </w:rPr>
          <w:fldChar w:fldCharType="separate"/>
        </w:r>
        <w:r w:rsidR="00A76512">
          <w:rPr>
            <w:noProof/>
            <w:webHidden/>
          </w:rPr>
          <w:t>54</w:t>
        </w:r>
        <w:r>
          <w:rPr>
            <w:noProof/>
            <w:webHidden/>
          </w:rPr>
          <w:fldChar w:fldCharType="end"/>
        </w:r>
      </w:hyperlink>
    </w:p>
    <w:p w14:paraId="7B328E86" w14:textId="77777777" w:rsidR="00845A8B" w:rsidRDefault="00845A8B" w:rsidP="00845A8B">
      <w:pPr>
        <w:pStyle w:val="TableofFigures"/>
        <w:tabs>
          <w:tab w:val="right" w:leader="dot" w:pos="9627"/>
        </w:tabs>
        <w:rPr>
          <w:noProof/>
        </w:rPr>
      </w:pPr>
      <w:hyperlink w:anchor="_Toc237122887" w:history="1">
        <w:r w:rsidRPr="008F7C1E">
          <w:rPr>
            <w:rStyle w:val="Hyperlink"/>
            <w:noProof/>
          </w:rPr>
          <w:t>Bảng 1.9. Danh mục các máy móc, thiết bị phục vụ dự án</w:t>
        </w:r>
        <w:r>
          <w:rPr>
            <w:noProof/>
            <w:webHidden/>
          </w:rPr>
          <w:tab/>
        </w:r>
        <w:r>
          <w:rPr>
            <w:noProof/>
            <w:webHidden/>
          </w:rPr>
          <w:fldChar w:fldCharType="begin"/>
        </w:r>
        <w:r>
          <w:rPr>
            <w:noProof/>
            <w:webHidden/>
          </w:rPr>
          <w:instrText xml:space="preserve"> PAGEREF _Toc237122887 \h </w:instrText>
        </w:r>
        <w:r>
          <w:rPr>
            <w:noProof/>
            <w:webHidden/>
          </w:rPr>
        </w:r>
        <w:r>
          <w:rPr>
            <w:noProof/>
            <w:webHidden/>
          </w:rPr>
          <w:fldChar w:fldCharType="separate"/>
        </w:r>
        <w:r w:rsidR="00A76512">
          <w:rPr>
            <w:noProof/>
            <w:webHidden/>
          </w:rPr>
          <w:t>54</w:t>
        </w:r>
        <w:r>
          <w:rPr>
            <w:noProof/>
            <w:webHidden/>
          </w:rPr>
          <w:fldChar w:fldCharType="end"/>
        </w:r>
      </w:hyperlink>
      <w:r w:rsidR="002B58BA" w:rsidRPr="00F0763D">
        <w:rPr>
          <w:b/>
          <w:color w:val="000000" w:themeColor="text1"/>
        </w:rPr>
        <w:fldChar w:fldCharType="end"/>
      </w:r>
      <w:r w:rsidR="002B58BA" w:rsidRPr="00F0763D">
        <w:rPr>
          <w:b/>
          <w:color w:val="000000" w:themeColor="text1"/>
        </w:rPr>
        <w:fldChar w:fldCharType="begin"/>
      </w:r>
      <w:r w:rsidR="002B58BA" w:rsidRPr="00F0763D">
        <w:rPr>
          <w:b/>
          <w:color w:val="000000" w:themeColor="text1"/>
        </w:rPr>
        <w:instrText xml:space="preserve"> TOC \h \z \c "Bảng 2." </w:instrText>
      </w:r>
      <w:r w:rsidR="002B58BA" w:rsidRPr="00F0763D">
        <w:rPr>
          <w:b/>
          <w:color w:val="000000" w:themeColor="text1"/>
        </w:rPr>
        <w:fldChar w:fldCharType="separate"/>
      </w:r>
    </w:p>
    <w:p w14:paraId="5D92AFC0"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88" w:history="1">
        <w:r w:rsidRPr="00232EB9">
          <w:rPr>
            <w:rStyle w:val="Hyperlink"/>
            <w:noProof/>
          </w:rPr>
          <w:t>Bảng 2.1. Kết quả thành phần hạt theo mẫu đơn so sánh với Quy chuẩn quốc gia</w:t>
        </w:r>
        <w:r>
          <w:rPr>
            <w:noProof/>
            <w:webHidden/>
          </w:rPr>
          <w:tab/>
        </w:r>
        <w:r>
          <w:rPr>
            <w:noProof/>
            <w:webHidden/>
          </w:rPr>
          <w:fldChar w:fldCharType="begin"/>
        </w:r>
        <w:r>
          <w:rPr>
            <w:noProof/>
            <w:webHidden/>
          </w:rPr>
          <w:instrText xml:space="preserve"> PAGEREF _Toc237122888 \h </w:instrText>
        </w:r>
        <w:r>
          <w:rPr>
            <w:noProof/>
            <w:webHidden/>
          </w:rPr>
        </w:r>
        <w:r>
          <w:rPr>
            <w:noProof/>
            <w:webHidden/>
          </w:rPr>
          <w:fldChar w:fldCharType="separate"/>
        </w:r>
        <w:r w:rsidR="00A76512">
          <w:rPr>
            <w:noProof/>
            <w:webHidden/>
          </w:rPr>
          <w:t>60</w:t>
        </w:r>
        <w:r>
          <w:rPr>
            <w:noProof/>
            <w:webHidden/>
          </w:rPr>
          <w:fldChar w:fldCharType="end"/>
        </w:r>
      </w:hyperlink>
    </w:p>
    <w:p w14:paraId="5F6D495E"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89" w:history="1">
        <w:r w:rsidRPr="00232EB9">
          <w:rPr>
            <w:rStyle w:val="Hyperlink"/>
            <w:noProof/>
          </w:rPr>
          <w:t>Bảng 2.2. Kết quả thành phần hạt theo khối trữ lượng so sánh với TCVN</w:t>
        </w:r>
        <w:r>
          <w:rPr>
            <w:noProof/>
            <w:webHidden/>
          </w:rPr>
          <w:tab/>
        </w:r>
        <w:r>
          <w:rPr>
            <w:noProof/>
            <w:webHidden/>
          </w:rPr>
          <w:fldChar w:fldCharType="begin"/>
        </w:r>
        <w:r>
          <w:rPr>
            <w:noProof/>
            <w:webHidden/>
          </w:rPr>
          <w:instrText xml:space="preserve"> PAGEREF _Toc237122889 \h </w:instrText>
        </w:r>
        <w:r>
          <w:rPr>
            <w:noProof/>
            <w:webHidden/>
          </w:rPr>
        </w:r>
        <w:r>
          <w:rPr>
            <w:noProof/>
            <w:webHidden/>
          </w:rPr>
          <w:fldChar w:fldCharType="separate"/>
        </w:r>
        <w:r w:rsidR="00A76512">
          <w:rPr>
            <w:noProof/>
            <w:webHidden/>
          </w:rPr>
          <w:t>60</w:t>
        </w:r>
        <w:r>
          <w:rPr>
            <w:noProof/>
            <w:webHidden/>
          </w:rPr>
          <w:fldChar w:fldCharType="end"/>
        </w:r>
      </w:hyperlink>
    </w:p>
    <w:p w14:paraId="7EA47535"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90" w:history="1">
        <w:r w:rsidRPr="00232EB9">
          <w:rPr>
            <w:rStyle w:val="Hyperlink"/>
            <w:noProof/>
          </w:rPr>
          <w:t>Bảng 2.3 . Kết quả quân tích hoá học so sánh với tiêu chuẩn Việt Nam</w:t>
        </w:r>
        <w:r>
          <w:rPr>
            <w:noProof/>
            <w:webHidden/>
          </w:rPr>
          <w:tab/>
        </w:r>
        <w:r>
          <w:rPr>
            <w:noProof/>
            <w:webHidden/>
          </w:rPr>
          <w:fldChar w:fldCharType="begin"/>
        </w:r>
        <w:r>
          <w:rPr>
            <w:noProof/>
            <w:webHidden/>
          </w:rPr>
          <w:instrText xml:space="preserve"> PAGEREF _Toc237122890 \h </w:instrText>
        </w:r>
        <w:r>
          <w:rPr>
            <w:noProof/>
            <w:webHidden/>
          </w:rPr>
        </w:r>
        <w:r>
          <w:rPr>
            <w:noProof/>
            <w:webHidden/>
          </w:rPr>
          <w:fldChar w:fldCharType="separate"/>
        </w:r>
        <w:r w:rsidR="00A76512">
          <w:rPr>
            <w:noProof/>
            <w:webHidden/>
          </w:rPr>
          <w:t>61</w:t>
        </w:r>
        <w:r>
          <w:rPr>
            <w:noProof/>
            <w:webHidden/>
          </w:rPr>
          <w:fldChar w:fldCharType="end"/>
        </w:r>
      </w:hyperlink>
    </w:p>
    <w:p w14:paraId="06317F33"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91" w:history="1">
        <w:r w:rsidRPr="00232EB9">
          <w:rPr>
            <w:rStyle w:val="Hyperlink"/>
            <w:noProof/>
          </w:rPr>
          <w:t>Bảng 2.4. Bảng tổng hợp hàm lượng trung bình các oxit theo khối trữ lượng</w:t>
        </w:r>
        <w:r>
          <w:rPr>
            <w:noProof/>
            <w:webHidden/>
          </w:rPr>
          <w:tab/>
        </w:r>
        <w:r>
          <w:rPr>
            <w:noProof/>
            <w:webHidden/>
          </w:rPr>
          <w:fldChar w:fldCharType="begin"/>
        </w:r>
        <w:r>
          <w:rPr>
            <w:noProof/>
            <w:webHidden/>
          </w:rPr>
          <w:instrText xml:space="preserve"> PAGEREF _Toc237122891 \h </w:instrText>
        </w:r>
        <w:r>
          <w:rPr>
            <w:noProof/>
            <w:webHidden/>
          </w:rPr>
        </w:r>
        <w:r>
          <w:rPr>
            <w:noProof/>
            <w:webHidden/>
          </w:rPr>
          <w:fldChar w:fldCharType="separate"/>
        </w:r>
        <w:r w:rsidR="00A76512">
          <w:rPr>
            <w:noProof/>
            <w:webHidden/>
          </w:rPr>
          <w:t>61</w:t>
        </w:r>
        <w:r>
          <w:rPr>
            <w:noProof/>
            <w:webHidden/>
          </w:rPr>
          <w:fldChar w:fldCharType="end"/>
        </w:r>
      </w:hyperlink>
    </w:p>
    <w:p w14:paraId="33E96E44"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92" w:history="1">
        <w:r w:rsidRPr="00232EB9">
          <w:rPr>
            <w:rStyle w:val="Hyperlink"/>
            <w:noProof/>
          </w:rPr>
          <w:t>Bảng 2.5</w:t>
        </w:r>
        <w:r w:rsidRPr="00232EB9">
          <w:rPr>
            <w:rStyle w:val="Hyperlink"/>
            <w:noProof/>
            <w:snapToGrid w:val="0"/>
          </w:rPr>
          <w:t>. Nhiệt độ trung bình thành phố Hải Phòng các tháng trong năm</w:t>
        </w:r>
        <w:r>
          <w:rPr>
            <w:noProof/>
            <w:webHidden/>
          </w:rPr>
          <w:tab/>
        </w:r>
        <w:r>
          <w:rPr>
            <w:noProof/>
            <w:webHidden/>
          </w:rPr>
          <w:fldChar w:fldCharType="begin"/>
        </w:r>
        <w:r>
          <w:rPr>
            <w:noProof/>
            <w:webHidden/>
          </w:rPr>
          <w:instrText xml:space="preserve"> PAGEREF _Toc237122892 \h </w:instrText>
        </w:r>
        <w:r>
          <w:rPr>
            <w:noProof/>
            <w:webHidden/>
          </w:rPr>
        </w:r>
        <w:r>
          <w:rPr>
            <w:noProof/>
            <w:webHidden/>
          </w:rPr>
          <w:fldChar w:fldCharType="separate"/>
        </w:r>
        <w:r w:rsidR="00A76512">
          <w:rPr>
            <w:noProof/>
            <w:webHidden/>
          </w:rPr>
          <w:t>63</w:t>
        </w:r>
        <w:r>
          <w:rPr>
            <w:noProof/>
            <w:webHidden/>
          </w:rPr>
          <w:fldChar w:fldCharType="end"/>
        </w:r>
      </w:hyperlink>
    </w:p>
    <w:p w14:paraId="1D37FD06"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93" w:history="1">
        <w:r w:rsidRPr="00232EB9">
          <w:rPr>
            <w:rStyle w:val="Hyperlink"/>
            <w:noProof/>
          </w:rPr>
          <w:t>Bảng 2.6</w:t>
        </w:r>
        <w:r w:rsidRPr="00232EB9">
          <w:rPr>
            <w:rStyle w:val="Hyperlink"/>
            <w:noProof/>
            <w:snapToGrid w:val="0"/>
          </w:rPr>
          <w:t>. Độ ẩm trung bình tại trạm quan trắc một số năm</w:t>
        </w:r>
        <w:r>
          <w:rPr>
            <w:noProof/>
            <w:webHidden/>
          </w:rPr>
          <w:tab/>
        </w:r>
        <w:r>
          <w:rPr>
            <w:noProof/>
            <w:webHidden/>
          </w:rPr>
          <w:fldChar w:fldCharType="begin"/>
        </w:r>
        <w:r>
          <w:rPr>
            <w:noProof/>
            <w:webHidden/>
          </w:rPr>
          <w:instrText xml:space="preserve"> PAGEREF _Toc237122893 \h </w:instrText>
        </w:r>
        <w:r>
          <w:rPr>
            <w:noProof/>
            <w:webHidden/>
          </w:rPr>
        </w:r>
        <w:r>
          <w:rPr>
            <w:noProof/>
            <w:webHidden/>
          </w:rPr>
          <w:fldChar w:fldCharType="separate"/>
        </w:r>
        <w:r w:rsidR="00A76512">
          <w:rPr>
            <w:noProof/>
            <w:webHidden/>
          </w:rPr>
          <w:t>64</w:t>
        </w:r>
        <w:r>
          <w:rPr>
            <w:noProof/>
            <w:webHidden/>
          </w:rPr>
          <w:fldChar w:fldCharType="end"/>
        </w:r>
      </w:hyperlink>
    </w:p>
    <w:p w14:paraId="07F28C40"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94" w:history="1">
        <w:r w:rsidRPr="00232EB9">
          <w:rPr>
            <w:rStyle w:val="Hyperlink"/>
            <w:noProof/>
          </w:rPr>
          <w:t xml:space="preserve">Bảng 2.7. </w:t>
        </w:r>
        <w:r w:rsidRPr="00232EB9">
          <w:rPr>
            <w:rStyle w:val="Hyperlink"/>
            <w:noProof/>
            <w:snapToGrid w:val="0"/>
          </w:rPr>
          <w:t>Lượng mưa trung bình tháng tại Hải Phòng (mm)</w:t>
        </w:r>
        <w:r>
          <w:rPr>
            <w:noProof/>
            <w:webHidden/>
          </w:rPr>
          <w:tab/>
        </w:r>
        <w:r>
          <w:rPr>
            <w:noProof/>
            <w:webHidden/>
          </w:rPr>
          <w:fldChar w:fldCharType="begin"/>
        </w:r>
        <w:r>
          <w:rPr>
            <w:noProof/>
            <w:webHidden/>
          </w:rPr>
          <w:instrText xml:space="preserve"> PAGEREF _Toc237122894 \h </w:instrText>
        </w:r>
        <w:r>
          <w:rPr>
            <w:noProof/>
            <w:webHidden/>
          </w:rPr>
        </w:r>
        <w:r>
          <w:rPr>
            <w:noProof/>
            <w:webHidden/>
          </w:rPr>
          <w:fldChar w:fldCharType="separate"/>
        </w:r>
        <w:r w:rsidR="00A76512">
          <w:rPr>
            <w:noProof/>
            <w:webHidden/>
          </w:rPr>
          <w:t>64</w:t>
        </w:r>
        <w:r>
          <w:rPr>
            <w:noProof/>
            <w:webHidden/>
          </w:rPr>
          <w:fldChar w:fldCharType="end"/>
        </w:r>
      </w:hyperlink>
    </w:p>
    <w:p w14:paraId="7EFB2825"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95" w:history="1">
        <w:r w:rsidRPr="00232EB9">
          <w:rPr>
            <w:rStyle w:val="Hyperlink"/>
            <w:noProof/>
          </w:rPr>
          <w:t xml:space="preserve">Bảng 2.8. </w:t>
        </w:r>
        <w:r w:rsidRPr="00232EB9">
          <w:rPr>
            <w:rStyle w:val="Hyperlink"/>
            <w:noProof/>
            <w:lang w:val="vi-VN" w:eastAsia="vi-VN"/>
          </w:rPr>
          <w:t>Bảng tổng hợp số liệu chế độ gió của khu vực dự án</w:t>
        </w:r>
        <w:r w:rsidRPr="00232EB9">
          <w:rPr>
            <w:rStyle w:val="Hyperlink"/>
            <w:rFonts w:eastAsia="Times New Roman"/>
            <w:noProof/>
            <w:snapToGrid w:val="0"/>
            <w:lang w:val="en-GB"/>
          </w:rPr>
          <w:t xml:space="preserve"> (đơn vị m/s)</w:t>
        </w:r>
        <w:r>
          <w:rPr>
            <w:noProof/>
            <w:webHidden/>
          </w:rPr>
          <w:tab/>
        </w:r>
        <w:r>
          <w:rPr>
            <w:noProof/>
            <w:webHidden/>
          </w:rPr>
          <w:fldChar w:fldCharType="begin"/>
        </w:r>
        <w:r>
          <w:rPr>
            <w:noProof/>
            <w:webHidden/>
          </w:rPr>
          <w:instrText xml:space="preserve"> PAGEREF _Toc237122895 \h </w:instrText>
        </w:r>
        <w:r>
          <w:rPr>
            <w:noProof/>
            <w:webHidden/>
          </w:rPr>
        </w:r>
        <w:r>
          <w:rPr>
            <w:noProof/>
            <w:webHidden/>
          </w:rPr>
          <w:fldChar w:fldCharType="separate"/>
        </w:r>
        <w:r w:rsidR="00A76512">
          <w:rPr>
            <w:noProof/>
            <w:webHidden/>
          </w:rPr>
          <w:t>65</w:t>
        </w:r>
        <w:r>
          <w:rPr>
            <w:noProof/>
            <w:webHidden/>
          </w:rPr>
          <w:fldChar w:fldCharType="end"/>
        </w:r>
      </w:hyperlink>
    </w:p>
    <w:p w14:paraId="04401CCA"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96" w:history="1">
        <w:r w:rsidRPr="00232EB9">
          <w:rPr>
            <w:rStyle w:val="Hyperlink"/>
            <w:noProof/>
          </w:rPr>
          <w:t>Bảng 2.9</w:t>
        </w:r>
        <w:r w:rsidRPr="00232EB9">
          <w:rPr>
            <w:rStyle w:val="Hyperlink"/>
            <w:noProof/>
            <w:snapToGrid w:val="0"/>
          </w:rPr>
          <w:t>. Thống kê các cơn bão gần đây ảnh hưởng đến Hải Phòng</w:t>
        </w:r>
        <w:r>
          <w:rPr>
            <w:noProof/>
            <w:webHidden/>
          </w:rPr>
          <w:tab/>
        </w:r>
        <w:r>
          <w:rPr>
            <w:noProof/>
            <w:webHidden/>
          </w:rPr>
          <w:fldChar w:fldCharType="begin"/>
        </w:r>
        <w:r>
          <w:rPr>
            <w:noProof/>
            <w:webHidden/>
          </w:rPr>
          <w:instrText xml:space="preserve"> PAGEREF _Toc237122896 \h </w:instrText>
        </w:r>
        <w:r>
          <w:rPr>
            <w:noProof/>
            <w:webHidden/>
          </w:rPr>
        </w:r>
        <w:r>
          <w:rPr>
            <w:noProof/>
            <w:webHidden/>
          </w:rPr>
          <w:fldChar w:fldCharType="separate"/>
        </w:r>
        <w:r w:rsidR="00A76512">
          <w:rPr>
            <w:noProof/>
            <w:webHidden/>
          </w:rPr>
          <w:t>66</w:t>
        </w:r>
        <w:r>
          <w:rPr>
            <w:noProof/>
            <w:webHidden/>
          </w:rPr>
          <w:fldChar w:fldCharType="end"/>
        </w:r>
      </w:hyperlink>
    </w:p>
    <w:p w14:paraId="2A9D22E9"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97" w:history="1">
        <w:r w:rsidRPr="00232EB9">
          <w:rPr>
            <w:rStyle w:val="Hyperlink"/>
            <w:noProof/>
          </w:rPr>
          <w:t xml:space="preserve">Bảng 2.10. </w:t>
        </w:r>
        <w:r w:rsidRPr="00232EB9">
          <w:rPr>
            <w:rStyle w:val="Hyperlink"/>
            <w:noProof/>
            <w:lang w:val="vi-VN" w:eastAsia="vi-VN"/>
          </w:rPr>
          <w:t>Số giờ nắng trung bình trong các tháng</w:t>
        </w:r>
        <w:r w:rsidRPr="00232EB9">
          <w:rPr>
            <w:rStyle w:val="Hyperlink"/>
            <w:rFonts w:eastAsia="Times New Roman"/>
            <w:noProof/>
            <w:snapToGrid w:val="0"/>
            <w:lang w:val="en-GB"/>
          </w:rPr>
          <w:t xml:space="preserve"> (giờ)</w:t>
        </w:r>
        <w:r>
          <w:rPr>
            <w:noProof/>
            <w:webHidden/>
          </w:rPr>
          <w:tab/>
        </w:r>
        <w:r>
          <w:rPr>
            <w:noProof/>
            <w:webHidden/>
          </w:rPr>
          <w:fldChar w:fldCharType="begin"/>
        </w:r>
        <w:r>
          <w:rPr>
            <w:noProof/>
            <w:webHidden/>
          </w:rPr>
          <w:instrText xml:space="preserve"> PAGEREF _Toc237122897 \h </w:instrText>
        </w:r>
        <w:r>
          <w:rPr>
            <w:noProof/>
            <w:webHidden/>
          </w:rPr>
        </w:r>
        <w:r>
          <w:rPr>
            <w:noProof/>
            <w:webHidden/>
          </w:rPr>
          <w:fldChar w:fldCharType="separate"/>
        </w:r>
        <w:r w:rsidR="00A76512">
          <w:rPr>
            <w:noProof/>
            <w:webHidden/>
          </w:rPr>
          <w:t>66</w:t>
        </w:r>
        <w:r>
          <w:rPr>
            <w:noProof/>
            <w:webHidden/>
          </w:rPr>
          <w:fldChar w:fldCharType="end"/>
        </w:r>
      </w:hyperlink>
    </w:p>
    <w:p w14:paraId="695120F4"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98" w:history="1">
        <w:r w:rsidRPr="00232EB9">
          <w:rPr>
            <w:rStyle w:val="Hyperlink"/>
            <w:noProof/>
          </w:rPr>
          <w:t>Bảng 2.11</w:t>
        </w:r>
        <w:r w:rsidRPr="00232EB9">
          <w:rPr>
            <w:rStyle w:val="Hyperlink"/>
            <w:i/>
            <w:noProof/>
            <w:lang w:val="vi-VN" w:eastAsia="vi-VN"/>
          </w:rPr>
          <w:t xml:space="preserve">. </w:t>
        </w:r>
        <w:r w:rsidRPr="00232EB9">
          <w:rPr>
            <w:rStyle w:val="Hyperlink"/>
            <w:noProof/>
            <w:lang w:val="vi-VN" w:eastAsia="vi-VN"/>
          </w:rPr>
          <w:t>Tổng số ngày có sương mù trong tháng và năm</w:t>
        </w:r>
        <w:r w:rsidRPr="00232EB9">
          <w:rPr>
            <w:rStyle w:val="Hyperlink"/>
            <w:rFonts w:eastAsia="Times New Roman"/>
            <w:i/>
            <w:noProof/>
            <w:snapToGrid w:val="0"/>
            <w:lang w:val="en-GB"/>
          </w:rPr>
          <w:t xml:space="preserve"> (ngày)</w:t>
        </w:r>
        <w:r>
          <w:rPr>
            <w:noProof/>
            <w:webHidden/>
          </w:rPr>
          <w:tab/>
        </w:r>
        <w:r>
          <w:rPr>
            <w:noProof/>
            <w:webHidden/>
          </w:rPr>
          <w:fldChar w:fldCharType="begin"/>
        </w:r>
        <w:r>
          <w:rPr>
            <w:noProof/>
            <w:webHidden/>
          </w:rPr>
          <w:instrText xml:space="preserve"> PAGEREF _Toc237122898 \h </w:instrText>
        </w:r>
        <w:r>
          <w:rPr>
            <w:noProof/>
            <w:webHidden/>
          </w:rPr>
        </w:r>
        <w:r>
          <w:rPr>
            <w:noProof/>
            <w:webHidden/>
          </w:rPr>
          <w:fldChar w:fldCharType="separate"/>
        </w:r>
        <w:r w:rsidR="00A76512">
          <w:rPr>
            <w:noProof/>
            <w:webHidden/>
          </w:rPr>
          <w:t>67</w:t>
        </w:r>
        <w:r>
          <w:rPr>
            <w:noProof/>
            <w:webHidden/>
          </w:rPr>
          <w:fldChar w:fldCharType="end"/>
        </w:r>
      </w:hyperlink>
    </w:p>
    <w:p w14:paraId="686A2873"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899" w:history="1">
        <w:r w:rsidRPr="00232EB9">
          <w:rPr>
            <w:rStyle w:val="Hyperlink"/>
            <w:noProof/>
          </w:rPr>
          <w:t xml:space="preserve">Bảng 2.12. </w:t>
        </w:r>
        <w:r w:rsidRPr="00232EB9">
          <w:rPr>
            <w:rStyle w:val="Hyperlink"/>
            <w:noProof/>
            <w:snapToGrid w:val="0"/>
          </w:rPr>
          <w:t>Số ngày có tầm nhìn xa tại trạm Hòn Dấu</w:t>
        </w:r>
        <w:r>
          <w:rPr>
            <w:noProof/>
            <w:webHidden/>
          </w:rPr>
          <w:tab/>
        </w:r>
        <w:r>
          <w:rPr>
            <w:noProof/>
            <w:webHidden/>
          </w:rPr>
          <w:fldChar w:fldCharType="begin"/>
        </w:r>
        <w:r>
          <w:rPr>
            <w:noProof/>
            <w:webHidden/>
          </w:rPr>
          <w:instrText xml:space="preserve"> PAGEREF _Toc237122899 \h </w:instrText>
        </w:r>
        <w:r>
          <w:rPr>
            <w:noProof/>
            <w:webHidden/>
          </w:rPr>
        </w:r>
        <w:r>
          <w:rPr>
            <w:noProof/>
            <w:webHidden/>
          </w:rPr>
          <w:fldChar w:fldCharType="separate"/>
        </w:r>
        <w:r w:rsidR="00A76512">
          <w:rPr>
            <w:noProof/>
            <w:webHidden/>
          </w:rPr>
          <w:t>67</w:t>
        </w:r>
        <w:r>
          <w:rPr>
            <w:noProof/>
            <w:webHidden/>
          </w:rPr>
          <w:fldChar w:fldCharType="end"/>
        </w:r>
      </w:hyperlink>
    </w:p>
    <w:p w14:paraId="4B9EAEA0"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900" w:history="1">
        <w:r w:rsidRPr="00232EB9">
          <w:rPr>
            <w:rStyle w:val="Hyperlink"/>
            <w:noProof/>
          </w:rPr>
          <w:t xml:space="preserve">Bảng 2.13. </w:t>
        </w:r>
        <w:r w:rsidRPr="00232EB9">
          <w:rPr>
            <w:rStyle w:val="Hyperlink"/>
            <w:noProof/>
            <w:lang w:val="vi-VN" w:eastAsia="vi-VN"/>
          </w:rPr>
          <w:t>Phân loại độ bền vững khí quyển</w:t>
        </w:r>
        <w:r w:rsidRPr="00232EB9">
          <w:rPr>
            <w:rStyle w:val="Hyperlink"/>
            <w:rFonts w:eastAsia="Times New Roman"/>
            <w:i/>
            <w:noProof/>
            <w:snapToGrid w:val="0"/>
            <w:lang w:val="en-GB"/>
          </w:rPr>
          <w:t xml:space="preserve"> (Pasquill, 1961)</w:t>
        </w:r>
        <w:r>
          <w:rPr>
            <w:noProof/>
            <w:webHidden/>
          </w:rPr>
          <w:tab/>
        </w:r>
        <w:r>
          <w:rPr>
            <w:noProof/>
            <w:webHidden/>
          </w:rPr>
          <w:fldChar w:fldCharType="begin"/>
        </w:r>
        <w:r>
          <w:rPr>
            <w:noProof/>
            <w:webHidden/>
          </w:rPr>
          <w:instrText xml:space="preserve"> PAGEREF _Toc237122900 \h </w:instrText>
        </w:r>
        <w:r>
          <w:rPr>
            <w:noProof/>
            <w:webHidden/>
          </w:rPr>
        </w:r>
        <w:r>
          <w:rPr>
            <w:noProof/>
            <w:webHidden/>
          </w:rPr>
          <w:fldChar w:fldCharType="separate"/>
        </w:r>
        <w:r w:rsidR="00A76512">
          <w:rPr>
            <w:noProof/>
            <w:webHidden/>
          </w:rPr>
          <w:t>67</w:t>
        </w:r>
        <w:r>
          <w:rPr>
            <w:noProof/>
            <w:webHidden/>
          </w:rPr>
          <w:fldChar w:fldCharType="end"/>
        </w:r>
      </w:hyperlink>
    </w:p>
    <w:p w14:paraId="219E0AB7"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901" w:history="1">
        <w:r w:rsidRPr="00232EB9">
          <w:rPr>
            <w:rStyle w:val="Hyperlink"/>
            <w:noProof/>
          </w:rPr>
          <w:t>Bảng 2.14. Vị trí lấy mẫu khu vực dự án</w:t>
        </w:r>
        <w:r>
          <w:rPr>
            <w:noProof/>
            <w:webHidden/>
          </w:rPr>
          <w:tab/>
        </w:r>
        <w:r>
          <w:rPr>
            <w:noProof/>
            <w:webHidden/>
          </w:rPr>
          <w:fldChar w:fldCharType="begin"/>
        </w:r>
        <w:r>
          <w:rPr>
            <w:noProof/>
            <w:webHidden/>
          </w:rPr>
          <w:instrText xml:space="preserve"> PAGEREF _Toc237122901 \h </w:instrText>
        </w:r>
        <w:r>
          <w:rPr>
            <w:noProof/>
            <w:webHidden/>
          </w:rPr>
        </w:r>
        <w:r>
          <w:rPr>
            <w:noProof/>
            <w:webHidden/>
          </w:rPr>
          <w:fldChar w:fldCharType="separate"/>
        </w:r>
        <w:r w:rsidR="00A76512">
          <w:rPr>
            <w:noProof/>
            <w:webHidden/>
          </w:rPr>
          <w:t>70</w:t>
        </w:r>
        <w:r>
          <w:rPr>
            <w:noProof/>
            <w:webHidden/>
          </w:rPr>
          <w:fldChar w:fldCharType="end"/>
        </w:r>
      </w:hyperlink>
    </w:p>
    <w:p w14:paraId="470DD91C"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902" w:history="1">
        <w:r w:rsidRPr="00232EB9">
          <w:rPr>
            <w:rStyle w:val="Hyperlink"/>
            <w:noProof/>
          </w:rPr>
          <w:t>Bảng 2.15. Kết quả quan trắc môi trường không khí xung quanh</w:t>
        </w:r>
        <w:r>
          <w:rPr>
            <w:noProof/>
            <w:webHidden/>
          </w:rPr>
          <w:tab/>
        </w:r>
        <w:r>
          <w:rPr>
            <w:noProof/>
            <w:webHidden/>
          </w:rPr>
          <w:fldChar w:fldCharType="begin"/>
        </w:r>
        <w:r>
          <w:rPr>
            <w:noProof/>
            <w:webHidden/>
          </w:rPr>
          <w:instrText xml:space="preserve"> PAGEREF _Toc237122902 \h </w:instrText>
        </w:r>
        <w:r>
          <w:rPr>
            <w:noProof/>
            <w:webHidden/>
          </w:rPr>
        </w:r>
        <w:r>
          <w:rPr>
            <w:noProof/>
            <w:webHidden/>
          </w:rPr>
          <w:fldChar w:fldCharType="separate"/>
        </w:r>
        <w:r w:rsidR="00A76512">
          <w:rPr>
            <w:noProof/>
            <w:webHidden/>
          </w:rPr>
          <w:t>70</w:t>
        </w:r>
        <w:r>
          <w:rPr>
            <w:noProof/>
            <w:webHidden/>
          </w:rPr>
          <w:fldChar w:fldCharType="end"/>
        </w:r>
      </w:hyperlink>
    </w:p>
    <w:p w14:paraId="794EDDB6"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903" w:history="1">
        <w:r w:rsidRPr="00232EB9">
          <w:rPr>
            <w:rStyle w:val="Hyperlink"/>
            <w:noProof/>
          </w:rPr>
          <w:t>Bảng 2.16. Mực nước ứng với tần suất</w:t>
        </w:r>
        <w:r>
          <w:rPr>
            <w:noProof/>
            <w:webHidden/>
          </w:rPr>
          <w:tab/>
        </w:r>
        <w:r>
          <w:rPr>
            <w:noProof/>
            <w:webHidden/>
          </w:rPr>
          <w:fldChar w:fldCharType="begin"/>
        </w:r>
        <w:r>
          <w:rPr>
            <w:noProof/>
            <w:webHidden/>
          </w:rPr>
          <w:instrText xml:space="preserve"> PAGEREF _Toc237122903 \h </w:instrText>
        </w:r>
        <w:r>
          <w:rPr>
            <w:noProof/>
            <w:webHidden/>
          </w:rPr>
        </w:r>
        <w:r>
          <w:rPr>
            <w:noProof/>
            <w:webHidden/>
          </w:rPr>
          <w:fldChar w:fldCharType="separate"/>
        </w:r>
        <w:r w:rsidR="00A76512">
          <w:rPr>
            <w:noProof/>
            <w:webHidden/>
          </w:rPr>
          <w:t>73</w:t>
        </w:r>
        <w:r>
          <w:rPr>
            <w:noProof/>
            <w:webHidden/>
          </w:rPr>
          <w:fldChar w:fldCharType="end"/>
        </w:r>
      </w:hyperlink>
    </w:p>
    <w:p w14:paraId="619C8773" w14:textId="77777777" w:rsidR="00845A8B" w:rsidRPr="00845A8B" w:rsidRDefault="00845A8B" w:rsidP="00845A8B">
      <w:pPr>
        <w:pStyle w:val="TableofFigures"/>
        <w:tabs>
          <w:tab w:val="right" w:leader="dot" w:pos="9627"/>
        </w:tabs>
        <w:jc w:val="both"/>
        <w:rPr>
          <w:noProof/>
        </w:rPr>
      </w:pPr>
      <w:hyperlink w:anchor="_Toc237122904" w:history="1">
        <w:r w:rsidRPr="00232EB9">
          <w:rPr>
            <w:rStyle w:val="Hyperlink"/>
            <w:noProof/>
          </w:rPr>
          <w:t>Bảng 2.17. Khả năng tiếp nhận nước thải, sức chịu tải của nguồn nước</w:t>
        </w:r>
        <w:r>
          <w:rPr>
            <w:noProof/>
            <w:webHidden/>
          </w:rPr>
          <w:tab/>
        </w:r>
        <w:r>
          <w:rPr>
            <w:noProof/>
            <w:webHidden/>
          </w:rPr>
          <w:fldChar w:fldCharType="begin"/>
        </w:r>
        <w:r>
          <w:rPr>
            <w:noProof/>
            <w:webHidden/>
          </w:rPr>
          <w:instrText xml:space="preserve"> PAGEREF _Toc237122904 \h </w:instrText>
        </w:r>
        <w:r>
          <w:rPr>
            <w:noProof/>
            <w:webHidden/>
          </w:rPr>
        </w:r>
        <w:r>
          <w:rPr>
            <w:noProof/>
            <w:webHidden/>
          </w:rPr>
          <w:fldChar w:fldCharType="separate"/>
        </w:r>
        <w:r w:rsidR="00A76512">
          <w:rPr>
            <w:noProof/>
            <w:webHidden/>
          </w:rPr>
          <w:t>74</w:t>
        </w:r>
        <w:r>
          <w:rPr>
            <w:noProof/>
            <w:webHidden/>
          </w:rPr>
          <w:fldChar w:fldCharType="end"/>
        </w:r>
      </w:hyperlink>
      <w:r w:rsidR="002B58BA" w:rsidRPr="00F0763D">
        <w:rPr>
          <w:b/>
          <w:color w:val="000000" w:themeColor="text1"/>
        </w:rPr>
        <w:fldChar w:fldCharType="end"/>
      </w:r>
      <w:r w:rsidRPr="00845A8B">
        <w:rPr>
          <w:color w:val="000000" w:themeColor="text1"/>
        </w:rPr>
        <w:fldChar w:fldCharType="begin"/>
      </w:r>
      <w:r w:rsidRPr="00845A8B">
        <w:rPr>
          <w:color w:val="000000" w:themeColor="text1"/>
        </w:rPr>
        <w:instrText xml:space="preserve"> TOC \h \z \c "Bảng 3." </w:instrText>
      </w:r>
      <w:r w:rsidRPr="00845A8B">
        <w:rPr>
          <w:color w:val="000000" w:themeColor="text1"/>
        </w:rPr>
        <w:fldChar w:fldCharType="separate"/>
      </w:r>
    </w:p>
    <w:p w14:paraId="4D053C31"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12" w:history="1">
        <w:r w:rsidRPr="00845A8B">
          <w:rPr>
            <w:rStyle w:val="Hyperlink"/>
            <w:noProof/>
          </w:rPr>
          <w:t>Bảng 3.1</w:t>
        </w:r>
        <w:r w:rsidRPr="00845A8B">
          <w:rPr>
            <w:rStyle w:val="Hyperlink"/>
            <w:noProof/>
            <w:lang w:eastAsia="vi-VN"/>
          </w:rPr>
          <w:t>. Nguồn gây tác động trong giai đoạn hoạt động dự án</w:t>
        </w:r>
        <w:r w:rsidRPr="00845A8B">
          <w:rPr>
            <w:noProof/>
            <w:webHidden/>
          </w:rPr>
          <w:tab/>
        </w:r>
        <w:r w:rsidRPr="00845A8B">
          <w:rPr>
            <w:noProof/>
            <w:webHidden/>
          </w:rPr>
          <w:fldChar w:fldCharType="begin"/>
        </w:r>
        <w:r w:rsidRPr="00845A8B">
          <w:rPr>
            <w:noProof/>
            <w:webHidden/>
          </w:rPr>
          <w:instrText xml:space="preserve"> PAGEREF _Toc237122912 \h </w:instrText>
        </w:r>
        <w:r w:rsidRPr="00845A8B">
          <w:rPr>
            <w:noProof/>
            <w:webHidden/>
          </w:rPr>
        </w:r>
        <w:r w:rsidRPr="00845A8B">
          <w:rPr>
            <w:noProof/>
            <w:webHidden/>
          </w:rPr>
          <w:fldChar w:fldCharType="separate"/>
        </w:r>
        <w:r w:rsidR="00A76512">
          <w:rPr>
            <w:noProof/>
            <w:webHidden/>
          </w:rPr>
          <w:t>76</w:t>
        </w:r>
        <w:r w:rsidRPr="00845A8B">
          <w:rPr>
            <w:noProof/>
            <w:webHidden/>
          </w:rPr>
          <w:fldChar w:fldCharType="end"/>
        </w:r>
      </w:hyperlink>
    </w:p>
    <w:p w14:paraId="5CE2EF7A"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13" w:history="1">
        <w:r w:rsidRPr="00845A8B">
          <w:rPr>
            <w:rStyle w:val="Hyperlink"/>
            <w:bCs/>
            <w:noProof/>
            <w:lang w:val="x-none" w:eastAsia="x-none"/>
          </w:rPr>
          <w:t>Bảng 3.2. Hàm lượng các chất gây ô nhiễm trong nước thải sinh hoạt</w:t>
        </w:r>
        <w:r w:rsidRPr="00845A8B">
          <w:rPr>
            <w:noProof/>
            <w:webHidden/>
          </w:rPr>
          <w:tab/>
        </w:r>
        <w:r w:rsidRPr="00845A8B">
          <w:rPr>
            <w:noProof/>
            <w:webHidden/>
          </w:rPr>
          <w:fldChar w:fldCharType="begin"/>
        </w:r>
        <w:r w:rsidRPr="00845A8B">
          <w:rPr>
            <w:noProof/>
            <w:webHidden/>
          </w:rPr>
          <w:instrText xml:space="preserve"> PAGEREF _Toc237122913 \h </w:instrText>
        </w:r>
        <w:r w:rsidRPr="00845A8B">
          <w:rPr>
            <w:noProof/>
            <w:webHidden/>
          </w:rPr>
        </w:r>
        <w:r w:rsidRPr="00845A8B">
          <w:rPr>
            <w:noProof/>
            <w:webHidden/>
          </w:rPr>
          <w:fldChar w:fldCharType="separate"/>
        </w:r>
        <w:r w:rsidR="00A76512">
          <w:rPr>
            <w:noProof/>
            <w:webHidden/>
          </w:rPr>
          <w:t>77</w:t>
        </w:r>
        <w:r w:rsidRPr="00845A8B">
          <w:rPr>
            <w:noProof/>
            <w:webHidden/>
          </w:rPr>
          <w:fldChar w:fldCharType="end"/>
        </w:r>
      </w:hyperlink>
    </w:p>
    <w:p w14:paraId="090A06B2"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14" w:history="1">
        <w:r w:rsidRPr="00845A8B">
          <w:rPr>
            <w:rStyle w:val="Hyperlink"/>
            <w:noProof/>
          </w:rPr>
          <w:t>Bảng 3.3. Tác động của một số tác nhân ô nhiễm trong nước thải sinh hoạt</w:t>
        </w:r>
        <w:r w:rsidRPr="00845A8B">
          <w:rPr>
            <w:noProof/>
            <w:webHidden/>
          </w:rPr>
          <w:tab/>
        </w:r>
        <w:r w:rsidRPr="00845A8B">
          <w:rPr>
            <w:noProof/>
            <w:webHidden/>
          </w:rPr>
          <w:fldChar w:fldCharType="begin"/>
        </w:r>
        <w:r w:rsidRPr="00845A8B">
          <w:rPr>
            <w:noProof/>
            <w:webHidden/>
          </w:rPr>
          <w:instrText xml:space="preserve"> PAGEREF _Toc237122914 \h </w:instrText>
        </w:r>
        <w:r w:rsidRPr="00845A8B">
          <w:rPr>
            <w:noProof/>
            <w:webHidden/>
          </w:rPr>
        </w:r>
        <w:r w:rsidRPr="00845A8B">
          <w:rPr>
            <w:noProof/>
            <w:webHidden/>
          </w:rPr>
          <w:fldChar w:fldCharType="separate"/>
        </w:r>
        <w:r w:rsidR="00A76512">
          <w:rPr>
            <w:noProof/>
            <w:webHidden/>
          </w:rPr>
          <w:t>78</w:t>
        </w:r>
        <w:r w:rsidRPr="00845A8B">
          <w:rPr>
            <w:noProof/>
            <w:webHidden/>
          </w:rPr>
          <w:fldChar w:fldCharType="end"/>
        </w:r>
      </w:hyperlink>
    </w:p>
    <w:p w14:paraId="60AF994D"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15" w:history="1">
        <w:r w:rsidRPr="00845A8B">
          <w:rPr>
            <w:rStyle w:val="Hyperlink"/>
            <w:noProof/>
          </w:rPr>
          <w:t>Bảng 3.4</w:t>
        </w:r>
        <w:r w:rsidRPr="00845A8B">
          <w:rPr>
            <w:rStyle w:val="Hyperlink"/>
            <w:noProof/>
            <w:lang w:eastAsia="vi-VN"/>
          </w:rPr>
          <w:t>. Nhu cầu sử dụng nước và xả nước thải</w:t>
        </w:r>
        <w:r w:rsidRPr="00845A8B">
          <w:rPr>
            <w:noProof/>
            <w:webHidden/>
          </w:rPr>
          <w:tab/>
        </w:r>
        <w:r w:rsidRPr="00845A8B">
          <w:rPr>
            <w:noProof/>
            <w:webHidden/>
          </w:rPr>
          <w:fldChar w:fldCharType="begin"/>
        </w:r>
        <w:r w:rsidRPr="00845A8B">
          <w:rPr>
            <w:noProof/>
            <w:webHidden/>
          </w:rPr>
          <w:instrText xml:space="preserve"> PAGEREF _Toc237122915 \h </w:instrText>
        </w:r>
        <w:r w:rsidRPr="00845A8B">
          <w:rPr>
            <w:noProof/>
            <w:webHidden/>
          </w:rPr>
        </w:r>
        <w:r w:rsidRPr="00845A8B">
          <w:rPr>
            <w:noProof/>
            <w:webHidden/>
          </w:rPr>
          <w:fldChar w:fldCharType="separate"/>
        </w:r>
        <w:r w:rsidR="00A76512">
          <w:rPr>
            <w:noProof/>
            <w:webHidden/>
          </w:rPr>
          <w:t>80</w:t>
        </w:r>
        <w:r w:rsidRPr="00845A8B">
          <w:rPr>
            <w:noProof/>
            <w:webHidden/>
          </w:rPr>
          <w:fldChar w:fldCharType="end"/>
        </w:r>
      </w:hyperlink>
    </w:p>
    <w:p w14:paraId="4B99197B"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16" w:history="1">
        <w:r w:rsidRPr="00845A8B">
          <w:rPr>
            <w:rStyle w:val="Hyperlink"/>
            <w:noProof/>
          </w:rPr>
          <w:t>Bảng 3.5. Dự báo khối lượng CTNH trong giai đoạn khai thác</w:t>
        </w:r>
        <w:r w:rsidRPr="00845A8B">
          <w:rPr>
            <w:noProof/>
            <w:webHidden/>
          </w:rPr>
          <w:tab/>
        </w:r>
        <w:r w:rsidRPr="00845A8B">
          <w:rPr>
            <w:noProof/>
            <w:webHidden/>
          </w:rPr>
          <w:fldChar w:fldCharType="begin"/>
        </w:r>
        <w:r w:rsidRPr="00845A8B">
          <w:rPr>
            <w:noProof/>
            <w:webHidden/>
          </w:rPr>
          <w:instrText xml:space="preserve"> PAGEREF _Toc237122916 \h </w:instrText>
        </w:r>
        <w:r w:rsidRPr="00845A8B">
          <w:rPr>
            <w:noProof/>
            <w:webHidden/>
          </w:rPr>
        </w:r>
        <w:r w:rsidRPr="00845A8B">
          <w:rPr>
            <w:noProof/>
            <w:webHidden/>
          </w:rPr>
          <w:fldChar w:fldCharType="separate"/>
        </w:r>
        <w:r w:rsidR="00A76512">
          <w:rPr>
            <w:noProof/>
            <w:webHidden/>
          </w:rPr>
          <w:t>82</w:t>
        </w:r>
        <w:r w:rsidRPr="00845A8B">
          <w:rPr>
            <w:noProof/>
            <w:webHidden/>
          </w:rPr>
          <w:fldChar w:fldCharType="end"/>
        </w:r>
      </w:hyperlink>
    </w:p>
    <w:p w14:paraId="4B735CD9"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17" w:history="1">
        <w:r w:rsidRPr="00845A8B">
          <w:rPr>
            <w:rStyle w:val="Hyperlink"/>
            <w:noProof/>
          </w:rPr>
          <w:t>Bảng 3. 6</w:t>
        </w:r>
        <w:r w:rsidRPr="00845A8B">
          <w:rPr>
            <w:rStyle w:val="Hyperlink"/>
            <w:noProof/>
            <w:lang w:eastAsia="vi-VN"/>
          </w:rPr>
          <w:t>. Dự báo nồng độ bụi phát sinh trong quá trình khai thác</w:t>
        </w:r>
        <w:r w:rsidRPr="00845A8B">
          <w:rPr>
            <w:noProof/>
            <w:webHidden/>
          </w:rPr>
          <w:tab/>
        </w:r>
        <w:r w:rsidRPr="00845A8B">
          <w:rPr>
            <w:noProof/>
            <w:webHidden/>
          </w:rPr>
          <w:fldChar w:fldCharType="begin"/>
        </w:r>
        <w:r w:rsidRPr="00845A8B">
          <w:rPr>
            <w:noProof/>
            <w:webHidden/>
          </w:rPr>
          <w:instrText xml:space="preserve"> PAGEREF _Toc237122917 \h </w:instrText>
        </w:r>
        <w:r w:rsidRPr="00845A8B">
          <w:rPr>
            <w:noProof/>
            <w:webHidden/>
          </w:rPr>
        </w:r>
        <w:r w:rsidRPr="00845A8B">
          <w:rPr>
            <w:noProof/>
            <w:webHidden/>
          </w:rPr>
          <w:fldChar w:fldCharType="separate"/>
        </w:r>
        <w:r w:rsidR="00A76512">
          <w:rPr>
            <w:noProof/>
            <w:webHidden/>
          </w:rPr>
          <w:t>83</w:t>
        </w:r>
        <w:r w:rsidRPr="00845A8B">
          <w:rPr>
            <w:noProof/>
            <w:webHidden/>
          </w:rPr>
          <w:fldChar w:fldCharType="end"/>
        </w:r>
      </w:hyperlink>
    </w:p>
    <w:p w14:paraId="23BDD084"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18" w:history="1">
        <w:r w:rsidRPr="00845A8B">
          <w:rPr>
            <w:rStyle w:val="Hyperlink"/>
            <w:noProof/>
          </w:rPr>
          <w:t>Bảng 3. 7</w:t>
        </w:r>
        <w:r w:rsidRPr="00845A8B">
          <w:rPr>
            <w:rStyle w:val="Hyperlink"/>
            <w:noProof/>
            <w:lang w:eastAsia="vi-VN"/>
          </w:rPr>
          <w:t>. Định mức thải từ phương tiện vận tải cho xe ≤16 tấn</w:t>
        </w:r>
        <w:r w:rsidRPr="00845A8B">
          <w:rPr>
            <w:noProof/>
            <w:webHidden/>
          </w:rPr>
          <w:tab/>
        </w:r>
        <w:r w:rsidRPr="00845A8B">
          <w:rPr>
            <w:noProof/>
            <w:webHidden/>
          </w:rPr>
          <w:fldChar w:fldCharType="begin"/>
        </w:r>
        <w:r w:rsidRPr="00845A8B">
          <w:rPr>
            <w:noProof/>
            <w:webHidden/>
          </w:rPr>
          <w:instrText xml:space="preserve"> PAGEREF _Toc237122918 \h </w:instrText>
        </w:r>
        <w:r w:rsidRPr="00845A8B">
          <w:rPr>
            <w:noProof/>
            <w:webHidden/>
          </w:rPr>
        </w:r>
        <w:r w:rsidRPr="00845A8B">
          <w:rPr>
            <w:noProof/>
            <w:webHidden/>
          </w:rPr>
          <w:fldChar w:fldCharType="separate"/>
        </w:r>
        <w:r w:rsidR="00A76512">
          <w:rPr>
            <w:noProof/>
            <w:webHidden/>
          </w:rPr>
          <w:t>84</w:t>
        </w:r>
        <w:r w:rsidRPr="00845A8B">
          <w:rPr>
            <w:noProof/>
            <w:webHidden/>
          </w:rPr>
          <w:fldChar w:fldCharType="end"/>
        </w:r>
      </w:hyperlink>
    </w:p>
    <w:p w14:paraId="43F53012"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19" w:history="1">
        <w:r w:rsidRPr="00845A8B">
          <w:rPr>
            <w:rStyle w:val="Hyperlink"/>
            <w:noProof/>
          </w:rPr>
          <w:t>Bảng 3.8.</w:t>
        </w:r>
        <w:r w:rsidRPr="00845A8B">
          <w:rPr>
            <w:rStyle w:val="Hyperlink"/>
            <w:i/>
            <w:noProof/>
            <w:lang w:eastAsia="vi-VN"/>
          </w:rPr>
          <w:t xml:space="preserve"> </w:t>
        </w:r>
        <w:r w:rsidRPr="00845A8B">
          <w:rPr>
            <w:rStyle w:val="Hyperlink"/>
            <w:noProof/>
            <w:lang w:eastAsia="vi-VN"/>
          </w:rPr>
          <w:t>Nồng độ khí thải tại các khoảng cách khác nhau trong quá trình vận chuyển đất san lấp</w:t>
        </w:r>
        <w:r w:rsidRPr="00845A8B">
          <w:rPr>
            <w:noProof/>
            <w:webHidden/>
          </w:rPr>
          <w:tab/>
        </w:r>
        <w:r w:rsidRPr="00845A8B">
          <w:rPr>
            <w:noProof/>
            <w:webHidden/>
          </w:rPr>
          <w:fldChar w:fldCharType="begin"/>
        </w:r>
        <w:r w:rsidRPr="00845A8B">
          <w:rPr>
            <w:noProof/>
            <w:webHidden/>
          </w:rPr>
          <w:instrText xml:space="preserve"> PAGEREF _Toc237122919 \h </w:instrText>
        </w:r>
        <w:r w:rsidRPr="00845A8B">
          <w:rPr>
            <w:noProof/>
            <w:webHidden/>
          </w:rPr>
        </w:r>
        <w:r w:rsidRPr="00845A8B">
          <w:rPr>
            <w:noProof/>
            <w:webHidden/>
          </w:rPr>
          <w:fldChar w:fldCharType="separate"/>
        </w:r>
        <w:r w:rsidR="00A76512">
          <w:rPr>
            <w:noProof/>
            <w:webHidden/>
          </w:rPr>
          <w:t>86</w:t>
        </w:r>
        <w:r w:rsidRPr="00845A8B">
          <w:rPr>
            <w:noProof/>
            <w:webHidden/>
          </w:rPr>
          <w:fldChar w:fldCharType="end"/>
        </w:r>
      </w:hyperlink>
    </w:p>
    <w:p w14:paraId="3041ED65"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20" w:history="1">
        <w:r w:rsidRPr="00845A8B">
          <w:rPr>
            <w:rStyle w:val="Hyperlink"/>
            <w:noProof/>
          </w:rPr>
          <w:t>Bảng 3. 9</w:t>
        </w:r>
        <w:r w:rsidRPr="00845A8B">
          <w:rPr>
            <w:rStyle w:val="Hyperlink"/>
            <w:noProof/>
            <w:lang w:eastAsia="vi-VN"/>
          </w:rPr>
          <w:t>. Hệ số thải của từng chất ô nhiễm</w:t>
        </w:r>
        <w:r w:rsidRPr="00845A8B">
          <w:rPr>
            <w:noProof/>
            <w:webHidden/>
          </w:rPr>
          <w:tab/>
        </w:r>
        <w:r w:rsidRPr="00845A8B">
          <w:rPr>
            <w:noProof/>
            <w:webHidden/>
          </w:rPr>
          <w:fldChar w:fldCharType="begin"/>
        </w:r>
        <w:r w:rsidRPr="00845A8B">
          <w:rPr>
            <w:noProof/>
            <w:webHidden/>
          </w:rPr>
          <w:instrText xml:space="preserve"> PAGEREF _Toc237122920 \h </w:instrText>
        </w:r>
        <w:r w:rsidRPr="00845A8B">
          <w:rPr>
            <w:noProof/>
            <w:webHidden/>
          </w:rPr>
        </w:r>
        <w:r w:rsidRPr="00845A8B">
          <w:rPr>
            <w:noProof/>
            <w:webHidden/>
          </w:rPr>
          <w:fldChar w:fldCharType="separate"/>
        </w:r>
        <w:r w:rsidR="00A76512">
          <w:rPr>
            <w:noProof/>
            <w:webHidden/>
          </w:rPr>
          <w:t>87</w:t>
        </w:r>
        <w:r w:rsidRPr="00845A8B">
          <w:rPr>
            <w:noProof/>
            <w:webHidden/>
          </w:rPr>
          <w:fldChar w:fldCharType="end"/>
        </w:r>
      </w:hyperlink>
    </w:p>
    <w:p w14:paraId="6C3D00C6"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21" w:history="1">
        <w:r w:rsidRPr="00845A8B">
          <w:rPr>
            <w:rStyle w:val="Hyperlink"/>
            <w:noProof/>
          </w:rPr>
          <w:t>Bảng 3.10</w:t>
        </w:r>
        <w:r w:rsidRPr="00845A8B">
          <w:rPr>
            <w:rStyle w:val="Hyperlink"/>
            <w:noProof/>
            <w:lang w:eastAsia="vi-VN"/>
          </w:rPr>
          <w:t>. Nồng độ các chất ô nhiễm trong khu vực dự án</w:t>
        </w:r>
        <w:r w:rsidRPr="00845A8B">
          <w:rPr>
            <w:noProof/>
            <w:webHidden/>
          </w:rPr>
          <w:tab/>
        </w:r>
        <w:r w:rsidRPr="00845A8B">
          <w:rPr>
            <w:noProof/>
            <w:webHidden/>
          </w:rPr>
          <w:fldChar w:fldCharType="begin"/>
        </w:r>
        <w:r w:rsidRPr="00845A8B">
          <w:rPr>
            <w:noProof/>
            <w:webHidden/>
          </w:rPr>
          <w:instrText xml:space="preserve"> PAGEREF _Toc237122921 \h </w:instrText>
        </w:r>
        <w:r w:rsidRPr="00845A8B">
          <w:rPr>
            <w:noProof/>
            <w:webHidden/>
          </w:rPr>
        </w:r>
        <w:r w:rsidRPr="00845A8B">
          <w:rPr>
            <w:noProof/>
            <w:webHidden/>
          </w:rPr>
          <w:fldChar w:fldCharType="separate"/>
        </w:r>
        <w:r w:rsidR="00A76512">
          <w:rPr>
            <w:noProof/>
            <w:webHidden/>
          </w:rPr>
          <w:t>87</w:t>
        </w:r>
        <w:r w:rsidRPr="00845A8B">
          <w:rPr>
            <w:noProof/>
            <w:webHidden/>
          </w:rPr>
          <w:fldChar w:fldCharType="end"/>
        </w:r>
      </w:hyperlink>
    </w:p>
    <w:p w14:paraId="7B5397E6"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22" w:history="1">
        <w:r w:rsidRPr="00845A8B">
          <w:rPr>
            <w:rStyle w:val="Hyperlink"/>
            <w:noProof/>
          </w:rPr>
          <w:t>Bảng 3.11</w:t>
        </w:r>
        <w:r w:rsidRPr="00845A8B">
          <w:rPr>
            <w:rStyle w:val="Hyperlink"/>
            <w:noProof/>
            <w:lang w:eastAsia="vi-VN"/>
          </w:rPr>
          <w:t>. Tóm tắt các đối tượng và quy mô bị tác động trong giai đoạn khai thác</w:t>
        </w:r>
        <w:r w:rsidRPr="00845A8B">
          <w:rPr>
            <w:noProof/>
            <w:webHidden/>
          </w:rPr>
          <w:tab/>
        </w:r>
        <w:r w:rsidRPr="00845A8B">
          <w:rPr>
            <w:noProof/>
            <w:webHidden/>
          </w:rPr>
          <w:fldChar w:fldCharType="begin"/>
        </w:r>
        <w:r w:rsidRPr="00845A8B">
          <w:rPr>
            <w:noProof/>
            <w:webHidden/>
          </w:rPr>
          <w:instrText xml:space="preserve"> PAGEREF _Toc237122922 \h </w:instrText>
        </w:r>
        <w:r w:rsidRPr="00845A8B">
          <w:rPr>
            <w:noProof/>
            <w:webHidden/>
          </w:rPr>
        </w:r>
        <w:r w:rsidRPr="00845A8B">
          <w:rPr>
            <w:noProof/>
            <w:webHidden/>
          </w:rPr>
          <w:fldChar w:fldCharType="separate"/>
        </w:r>
        <w:r w:rsidR="00A76512">
          <w:rPr>
            <w:noProof/>
            <w:webHidden/>
          </w:rPr>
          <w:t>88</w:t>
        </w:r>
        <w:r w:rsidRPr="00845A8B">
          <w:rPr>
            <w:noProof/>
            <w:webHidden/>
          </w:rPr>
          <w:fldChar w:fldCharType="end"/>
        </w:r>
      </w:hyperlink>
    </w:p>
    <w:p w14:paraId="50F74904"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23" w:history="1">
        <w:r w:rsidRPr="00845A8B">
          <w:rPr>
            <w:rStyle w:val="Hyperlink"/>
            <w:noProof/>
          </w:rPr>
          <w:t>Bảng 3.12</w:t>
        </w:r>
        <w:r w:rsidRPr="00845A8B">
          <w:rPr>
            <w:rStyle w:val="Hyperlink"/>
            <w:noProof/>
            <w:lang w:eastAsia="vi-VN"/>
          </w:rPr>
          <w:t>. Tóm tắt các tác động môi trường tổng hợp từ khi khai thác đến khi kết thúc</w:t>
        </w:r>
        <w:r w:rsidRPr="00845A8B">
          <w:rPr>
            <w:noProof/>
            <w:webHidden/>
          </w:rPr>
          <w:tab/>
        </w:r>
        <w:r w:rsidRPr="00845A8B">
          <w:rPr>
            <w:noProof/>
            <w:webHidden/>
          </w:rPr>
          <w:fldChar w:fldCharType="begin"/>
        </w:r>
        <w:r w:rsidRPr="00845A8B">
          <w:rPr>
            <w:noProof/>
            <w:webHidden/>
          </w:rPr>
          <w:instrText xml:space="preserve"> PAGEREF _Toc237122923 \h </w:instrText>
        </w:r>
        <w:r w:rsidRPr="00845A8B">
          <w:rPr>
            <w:noProof/>
            <w:webHidden/>
          </w:rPr>
        </w:r>
        <w:r w:rsidRPr="00845A8B">
          <w:rPr>
            <w:noProof/>
            <w:webHidden/>
          </w:rPr>
          <w:fldChar w:fldCharType="separate"/>
        </w:r>
        <w:r w:rsidR="00A76512">
          <w:rPr>
            <w:noProof/>
            <w:webHidden/>
          </w:rPr>
          <w:t>89</w:t>
        </w:r>
        <w:r w:rsidRPr="00845A8B">
          <w:rPr>
            <w:noProof/>
            <w:webHidden/>
          </w:rPr>
          <w:fldChar w:fldCharType="end"/>
        </w:r>
      </w:hyperlink>
    </w:p>
    <w:p w14:paraId="39B8FF09"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24" w:history="1">
        <w:r w:rsidRPr="00845A8B">
          <w:rPr>
            <w:rStyle w:val="Hyperlink"/>
            <w:noProof/>
          </w:rPr>
          <w:t>Bảng 3.13</w:t>
        </w:r>
        <w:r w:rsidRPr="00845A8B">
          <w:rPr>
            <w:rStyle w:val="Hyperlink"/>
            <w:noProof/>
            <w:lang w:eastAsia="vi-VN"/>
          </w:rPr>
          <w:t>. Các nguồn phát sinh và mức độ tiếng ồn</w:t>
        </w:r>
        <w:r w:rsidRPr="00845A8B">
          <w:rPr>
            <w:noProof/>
            <w:webHidden/>
          </w:rPr>
          <w:tab/>
        </w:r>
        <w:r w:rsidRPr="00845A8B">
          <w:rPr>
            <w:noProof/>
            <w:webHidden/>
          </w:rPr>
          <w:fldChar w:fldCharType="begin"/>
        </w:r>
        <w:r w:rsidRPr="00845A8B">
          <w:rPr>
            <w:noProof/>
            <w:webHidden/>
          </w:rPr>
          <w:instrText xml:space="preserve"> PAGEREF _Toc237122924 \h </w:instrText>
        </w:r>
        <w:r w:rsidRPr="00845A8B">
          <w:rPr>
            <w:noProof/>
            <w:webHidden/>
          </w:rPr>
        </w:r>
        <w:r w:rsidRPr="00845A8B">
          <w:rPr>
            <w:noProof/>
            <w:webHidden/>
          </w:rPr>
          <w:fldChar w:fldCharType="separate"/>
        </w:r>
        <w:r w:rsidR="00A76512">
          <w:rPr>
            <w:noProof/>
            <w:webHidden/>
          </w:rPr>
          <w:t>90</w:t>
        </w:r>
        <w:r w:rsidRPr="00845A8B">
          <w:rPr>
            <w:noProof/>
            <w:webHidden/>
          </w:rPr>
          <w:fldChar w:fldCharType="end"/>
        </w:r>
      </w:hyperlink>
    </w:p>
    <w:p w14:paraId="091CDB48"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25" w:history="1">
        <w:r w:rsidRPr="00845A8B">
          <w:rPr>
            <w:rStyle w:val="Hyperlink"/>
            <w:noProof/>
          </w:rPr>
          <w:t>Bảng 3.14</w:t>
        </w:r>
        <w:r w:rsidRPr="00845A8B">
          <w:rPr>
            <w:rStyle w:val="Hyperlink"/>
            <w:noProof/>
            <w:lang w:eastAsia="vi-VN"/>
          </w:rPr>
          <w:t>. Ảnh hưởng của tiếng ồn đối với con người</w:t>
        </w:r>
        <w:r w:rsidRPr="00845A8B">
          <w:rPr>
            <w:noProof/>
            <w:webHidden/>
          </w:rPr>
          <w:tab/>
        </w:r>
        <w:r w:rsidRPr="00845A8B">
          <w:rPr>
            <w:noProof/>
            <w:webHidden/>
          </w:rPr>
          <w:fldChar w:fldCharType="begin"/>
        </w:r>
        <w:r w:rsidRPr="00845A8B">
          <w:rPr>
            <w:noProof/>
            <w:webHidden/>
          </w:rPr>
          <w:instrText xml:space="preserve"> PAGEREF _Toc237122925 \h </w:instrText>
        </w:r>
        <w:r w:rsidRPr="00845A8B">
          <w:rPr>
            <w:noProof/>
            <w:webHidden/>
          </w:rPr>
        </w:r>
        <w:r w:rsidRPr="00845A8B">
          <w:rPr>
            <w:noProof/>
            <w:webHidden/>
          </w:rPr>
          <w:fldChar w:fldCharType="separate"/>
        </w:r>
        <w:r w:rsidR="00A76512">
          <w:rPr>
            <w:noProof/>
            <w:webHidden/>
          </w:rPr>
          <w:t>90</w:t>
        </w:r>
        <w:r w:rsidRPr="00845A8B">
          <w:rPr>
            <w:noProof/>
            <w:webHidden/>
          </w:rPr>
          <w:fldChar w:fldCharType="end"/>
        </w:r>
      </w:hyperlink>
    </w:p>
    <w:p w14:paraId="331518EC"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26" w:history="1">
        <w:r w:rsidRPr="00845A8B">
          <w:rPr>
            <w:rStyle w:val="Hyperlink"/>
            <w:noProof/>
          </w:rPr>
          <w:t>Bảng 3. 15</w:t>
        </w:r>
        <w:r w:rsidRPr="00845A8B">
          <w:rPr>
            <w:rStyle w:val="Hyperlink"/>
            <w:noProof/>
            <w:lang w:eastAsia="vi-VN"/>
          </w:rPr>
          <w:t>. Dung tích các ngăn của bể tuần hoàn nước rửa xe</w:t>
        </w:r>
        <w:r w:rsidRPr="00845A8B">
          <w:rPr>
            <w:noProof/>
            <w:webHidden/>
          </w:rPr>
          <w:tab/>
        </w:r>
        <w:r w:rsidRPr="00845A8B">
          <w:rPr>
            <w:noProof/>
            <w:webHidden/>
          </w:rPr>
          <w:fldChar w:fldCharType="begin"/>
        </w:r>
        <w:r w:rsidRPr="00845A8B">
          <w:rPr>
            <w:noProof/>
            <w:webHidden/>
          </w:rPr>
          <w:instrText xml:space="preserve"> PAGEREF _Toc237122926 \h </w:instrText>
        </w:r>
        <w:r w:rsidRPr="00845A8B">
          <w:rPr>
            <w:noProof/>
            <w:webHidden/>
          </w:rPr>
        </w:r>
        <w:r w:rsidRPr="00845A8B">
          <w:rPr>
            <w:noProof/>
            <w:webHidden/>
          </w:rPr>
          <w:fldChar w:fldCharType="separate"/>
        </w:r>
        <w:r w:rsidR="00A76512">
          <w:rPr>
            <w:noProof/>
            <w:webHidden/>
          </w:rPr>
          <w:t>99</w:t>
        </w:r>
        <w:r w:rsidRPr="00845A8B">
          <w:rPr>
            <w:noProof/>
            <w:webHidden/>
          </w:rPr>
          <w:fldChar w:fldCharType="end"/>
        </w:r>
      </w:hyperlink>
    </w:p>
    <w:p w14:paraId="4B69DF50"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27" w:history="1">
        <w:r w:rsidRPr="00845A8B">
          <w:rPr>
            <w:rStyle w:val="Hyperlink"/>
            <w:noProof/>
          </w:rPr>
          <w:t>Bảng 3.16</w:t>
        </w:r>
        <w:r w:rsidRPr="00845A8B">
          <w:rPr>
            <w:rStyle w:val="Hyperlink"/>
            <w:noProof/>
            <w:lang w:eastAsia="vi-VN"/>
          </w:rPr>
          <w:t>. Giới hạn thời gian tiếp xúc với tiếng ồn</w:t>
        </w:r>
        <w:r w:rsidRPr="00845A8B">
          <w:rPr>
            <w:noProof/>
            <w:webHidden/>
          </w:rPr>
          <w:tab/>
        </w:r>
        <w:r w:rsidRPr="00845A8B">
          <w:rPr>
            <w:noProof/>
            <w:webHidden/>
          </w:rPr>
          <w:fldChar w:fldCharType="begin"/>
        </w:r>
        <w:r w:rsidRPr="00845A8B">
          <w:rPr>
            <w:noProof/>
            <w:webHidden/>
          </w:rPr>
          <w:instrText xml:space="preserve"> PAGEREF _Toc237122927 \h </w:instrText>
        </w:r>
        <w:r w:rsidRPr="00845A8B">
          <w:rPr>
            <w:noProof/>
            <w:webHidden/>
          </w:rPr>
        </w:r>
        <w:r w:rsidRPr="00845A8B">
          <w:rPr>
            <w:noProof/>
            <w:webHidden/>
          </w:rPr>
          <w:fldChar w:fldCharType="separate"/>
        </w:r>
        <w:r w:rsidR="00A76512">
          <w:rPr>
            <w:noProof/>
            <w:webHidden/>
          </w:rPr>
          <w:t>101</w:t>
        </w:r>
        <w:r w:rsidRPr="00845A8B">
          <w:rPr>
            <w:noProof/>
            <w:webHidden/>
          </w:rPr>
          <w:fldChar w:fldCharType="end"/>
        </w:r>
      </w:hyperlink>
    </w:p>
    <w:p w14:paraId="37A8E824" w14:textId="77777777" w:rsidR="00845A8B" w:rsidRPr="00845A8B" w:rsidRDefault="00845A8B" w:rsidP="00845A8B">
      <w:pPr>
        <w:pStyle w:val="TableofFigures"/>
        <w:tabs>
          <w:tab w:val="right" w:leader="dot" w:pos="9627"/>
        </w:tabs>
        <w:jc w:val="both"/>
        <w:rPr>
          <w:rFonts w:asciiTheme="minorHAnsi" w:eastAsiaTheme="minorEastAsia" w:hAnsiTheme="minorHAnsi" w:cstheme="minorBidi"/>
          <w:noProof/>
          <w:sz w:val="22"/>
          <w:szCs w:val="22"/>
        </w:rPr>
      </w:pPr>
      <w:hyperlink w:anchor="_Toc237122928" w:history="1">
        <w:r w:rsidRPr="00845A8B">
          <w:rPr>
            <w:rStyle w:val="Hyperlink"/>
            <w:noProof/>
          </w:rPr>
          <w:t>Bảng 3.17. Hàm lượng các chất gây ô nhiễm trong nước thải sinh hoạt</w:t>
        </w:r>
        <w:r w:rsidRPr="00845A8B">
          <w:rPr>
            <w:noProof/>
            <w:webHidden/>
          </w:rPr>
          <w:tab/>
        </w:r>
        <w:r w:rsidRPr="00845A8B">
          <w:rPr>
            <w:noProof/>
            <w:webHidden/>
          </w:rPr>
          <w:fldChar w:fldCharType="begin"/>
        </w:r>
        <w:r w:rsidRPr="00845A8B">
          <w:rPr>
            <w:noProof/>
            <w:webHidden/>
          </w:rPr>
          <w:instrText xml:space="preserve"> PAGEREF _Toc237122928 \h </w:instrText>
        </w:r>
        <w:r w:rsidRPr="00845A8B">
          <w:rPr>
            <w:noProof/>
            <w:webHidden/>
          </w:rPr>
        </w:r>
        <w:r w:rsidRPr="00845A8B">
          <w:rPr>
            <w:noProof/>
            <w:webHidden/>
          </w:rPr>
          <w:fldChar w:fldCharType="separate"/>
        </w:r>
        <w:r w:rsidR="00A76512">
          <w:rPr>
            <w:noProof/>
            <w:webHidden/>
          </w:rPr>
          <w:t>107</w:t>
        </w:r>
        <w:r w:rsidRPr="00845A8B">
          <w:rPr>
            <w:noProof/>
            <w:webHidden/>
          </w:rPr>
          <w:fldChar w:fldCharType="end"/>
        </w:r>
      </w:hyperlink>
    </w:p>
    <w:p w14:paraId="65DE6C04" w14:textId="77777777" w:rsidR="00F06AA9" w:rsidRPr="00F0763D" w:rsidRDefault="00845A8B" w:rsidP="00845A8B">
      <w:pPr>
        <w:pStyle w:val="TableofFigures"/>
        <w:tabs>
          <w:tab w:val="right" w:leader="dot" w:pos="9627"/>
        </w:tabs>
        <w:jc w:val="both"/>
        <w:rPr>
          <w:b/>
          <w:color w:val="000000" w:themeColor="text1"/>
        </w:rPr>
      </w:pPr>
      <w:hyperlink w:anchor="_Toc237122929" w:history="1">
        <w:r w:rsidRPr="00845A8B">
          <w:rPr>
            <w:rStyle w:val="Hyperlink"/>
            <w:noProof/>
          </w:rPr>
          <w:t>Bảng 3.18</w:t>
        </w:r>
        <w:r w:rsidRPr="00845A8B">
          <w:rPr>
            <w:rStyle w:val="Hyperlink"/>
            <w:noProof/>
            <w:lang w:eastAsia="vi-VN"/>
          </w:rPr>
          <w:t>. Danh mục các công trình bảo vệ môi trường của dự án</w:t>
        </w:r>
        <w:r w:rsidRPr="00845A8B">
          <w:rPr>
            <w:noProof/>
            <w:webHidden/>
          </w:rPr>
          <w:tab/>
        </w:r>
        <w:r w:rsidRPr="00845A8B">
          <w:rPr>
            <w:noProof/>
            <w:webHidden/>
          </w:rPr>
          <w:fldChar w:fldCharType="begin"/>
        </w:r>
        <w:r w:rsidRPr="00845A8B">
          <w:rPr>
            <w:noProof/>
            <w:webHidden/>
          </w:rPr>
          <w:instrText xml:space="preserve"> PAGEREF _Toc237122929 \h </w:instrText>
        </w:r>
        <w:r w:rsidRPr="00845A8B">
          <w:rPr>
            <w:noProof/>
            <w:webHidden/>
          </w:rPr>
        </w:r>
        <w:r w:rsidRPr="00845A8B">
          <w:rPr>
            <w:noProof/>
            <w:webHidden/>
          </w:rPr>
          <w:fldChar w:fldCharType="separate"/>
        </w:r>
        <w:r w:rsidR="00A76512">
          <w:rPr>
            <w:noProof/>
            <w:webHidden/>
          </w:rPr>
          <w:t>109</w:t>
        </w:r>
        <w:r w:rsidRPr="00845A8B">
          <w:rPr>
            <w:noProof/>
            <w:webHidden/>
          </w:rPr>
          <w:fldChar w:fldCharType="end"/>
        </w:r>
      </w:hyperlink>
      <w:r w:rsidRPr="00845A8B">
        <w:rPr>
          <w:color w:val="000000" w:themeColor="text1"/>
        </w:rPr>
        <w:fldChar w:fldCharType="end"/>
      </w:r>
    </w:p>
    <w:p w14:paraId="20E2C579"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r>
        <w:rPr>
          <w:b/>
          <w:color w:val="000000" w:themeColor="text1"/>
        </w:rPr>
        <w:fldChar w:fldCharType="begin"/>
      </w:r>
      <w:r>
        <w:rPr>
          <w:b/>
          <w:color w:val="000000" w:themeColor="text1"/>
        </w:rPr>
        <w:instrText xml:space="preserve"> TOC \h \z \c "Bảng 4." </w:instrText>
      </w:r>
      <w:r>
        <w:rPr>
          <w:b/>
          <w:color w:val="000000" w:themeColor="text1"/>
        </w:rPr>
        <w:fldChar w:fldCharType="separate"/>
      </w:r>
      <w:hyperlink w:anchor="_Toc237122930" w:history="1">
        <w:r w:rsidRPr="008C4BF4">
          <w:rPr>
            <w:rStyle w:val="Hyperlink"/>
            <w:noProof/>
          </w:rPr>
          <w:t>Bảng 4. 1</w:t>
        </w:r>
        <w:r w:rsidRPr="008C4BF4">
          <w:rPr>
            <w:rStyle w:val="Hyperlink"/>
            <w:noProof/>
            <w:lang w:bidi="vi-VN"/>
          </w:rPr>
          <w:t>. So sánh phương án cải tạo phục hồi, môi trường</w:t>
        </w:r>
        <w:r>
          <w:rPr>
            <w:noProof/>
            <w:webHidden/>
          </w:rPr>
          <w:tab/>
        </w:r>
        <w:r>
          <w:rPr>
            <w:noProof/>
            <w:webHidden/>
          </w:rPr>
          <w:fldChar w:fldCharType="begin"/>
        </w:r>
        <w:r>
          <w:rPr>
            <w:noProof/>
            <w:webHidden/>
          </w:rPr>
          <w:instrText xml:space="preserve"> PAGEREF _Toc237122930 \h </w:instrText>
        </w:r>
        <w:r>
          <w:rPr>
            <w:noProof/>
            <w:webHidden/>
          </w:rPr>
        </w:r>
        <w:r>
          <w:rPr>
            <w:noProof/>
            <w:webHidden/>
          </w:rPr>
          <w:fldChar w:fldCharType="separate"/>
        </w:r>
        <w:r w:rsidR="00A76512">
          <w:rPr>
            <w:noProof/>
            <w:webHidden/>
          </w:rPr>
          <w:t>111</w:t>
        </w:r>
        <w:r>
          <w:rPr>
            <w:noProof/>
            <w:webHidden/>
          </w:rPr>
          <w:fldChar w:fldCharType="end"/>
        </w:r>
      </w:hyperlink>
    </w:p>
    <w:p w14:paraId="36BE7BA3" w14:textId="77777777" w:rsidR="00845A8B" w:rsidRPr="00845A8B" w:rsidRDefault="00845A8B" w:rsidP="00845A8B">
      <w:pPr>
        <w:pStyle w:val="TableofFigures"/>
        <w:tabs>
          <w:tab w:val="right" w:leader="dot" w:pos="9627"/>
        </w:tabs>
        <w:jc w:val="both"/>
        <w:rPr>
          <w:rStyle w:val="Hyperlink"/>
          <w:noProof/>
        </w:rPr>
      </w:pPr>
      <w:hyperlink w:anchor="_Toc237122931" w:history="1">
        <w:r w:rsidRPr="00845A8B">
          <w:rPr>
            <w:rStyle w:val="Hyperlink"/>
            <w:noProof/>
          </w:rPr>
          <w:t>Bảng 4.2</w:t>
        </w:r>
        <w:r w:rsidRPr="008C4BF4">
          <w:rPr>
            <w:rStyle w:val="Hyperlink"/>
            <w:noProof/>
          </w:rPr>
          <w:t>. So sánh hai phương án cải tạo, phục hồi môi trường</w:t>
        </w:r>
        <w:r w:rsidRPr="00845A8B">
          <w:rPr>
            <w:rStyle w:val="Hyperlink"/>
            <w:noProof/>
            <w:webHidden/>
          </w:rPr>
          <w:tab/>
        </w:r>
        <w:r w:rsidRPr="00845A8B">
          <w:rPr>
            <w:rStyle w:val="Hyperlink"/>
            <w:noProof/>
            <w:webHidden/>
          </w:rPr>
          <w:fldChar w:fldCharType="begin"/>
        </w:r>
        <w:r w:rsidRPr="00845A8B">
          <w:rPr>
            <w:rStyle w:val="Hyperlink"/>
            <w:noProof/>
            <w:webHidden/>
          </w:rPr>
          <w:instrText xml:space="preserve"> PAGEREF _Toc237122931 \h </w:instrText>
        </w:r>
        <w:r w:rsidRPr="00845A8B">
          <w:rPr>
            <w:rStyle w:val="Hyperlink"/>
            <w:noProof/>
            <w:webHidden/>
          </w:rPr>
        </w:r>
        <w:r w:rsidRPr="00845A8B">
          <w:rPr>
            <w:rStyle w:val="Hyperlink"/>
            <w:noProof/>
            <w:webHidden/>
          </w:rPr>
          <w:fldChar w:fldCharType="separate"/>
        </w:r>
        <w:r w:rsidR="00A76512">
          <w:rPr>
            <w:rStyle w:val="Hyperlink"/>
            <w:noProof/>
            <w:webHidden/>
          </w:rPr>
          <w:t>118</w:t>
        </w:r>
        <w:r w:rsidRPr="00845A8B">
          <w:rPr>
            <w:rStyle w:val="Hyperlink"/>
            <w:noProof/>
            <w:webHidden/>
          </w:rPr>
          <w:fldChar w:fldCharType="end"/>
        </w:r>
      </w:hyperlink>
    </w:p>
    <w:p w14:paraId="4499FD66" w14:textId="77777777" w:rsidR="00845A8B" w:rsidRPr="00845A8B" w:rsidRDefault="00845A8B" w:rsidP="00845A8B">
      <w:pPr>
        <w:pStyle w:val="TableofFigures"/>
        <w:tabs>
          <w:tab w:val="right" w:leader="dot" w:pos="9627"/>
        </w:tabs>
        <w:jc w:val="both"/>
        <w:rPr>
          <w:rStyle w:val="Hyperlink"/>
          <w:noProof/>
        </w:rPr>
      </w:pPr>
      <w:hyperlink w:anchor="_Toc237122932" w:history="1">
        <w:r w:rsidRPr="00845A8B">
          <w:rPr>
            <w:rStyle w:val="Hyperlink"/>
            <w:noProof/>
          </w:rPr>
          <w:t>Bảng 4.3</w:t>
        </w:r>
        <w:r w:rsidRPr="008C4BF4">
          <w:rPr>
            <w:rStyle w:val="Hyperlink"/>
            <w:noProof/>
          </w:rPr>
          <w:t xml:space="preserve">. Thống kê các công việc cần thực hiện trong quá trình cải tạo, phục hồi môi trường </w:t>
        </w:r>
        <w:r w:rsidRPr="00845A8B">
          <w:rPr>
            <w:rStyle w:val="Hyperlink"/>
            <w:noProof/>
          </w:rPr>
          <w:t>của dự án</w:t>
        </w:r>
        <w:r w:rsidRPr="00845A8B">
          <w:rPr>
            <w:rStyle w:val="Hyperlink"/>
            <w:noProof/>
            <w:webHidden/>
          </w:rPr>
          <w:tab/>
        </w:r>
        <w:r w:rsidRPr="00845A8B">
          <w:rPr>
            <w:rStyle w:val="Hyperlink"/>
            <w:noProof/>
            <w:webHidden/>
          </w:rPr>
          <w:fldChar w:fldCharType="begin"/>
        </w:r>
        <w:r w:rsidRPr="00845A8B">
          <w:rPr>
            <w:rStyle w:val="Hyperlink"/>
            <w:noProof/>
            <w:webHidden/>
          </w:rPr>
          <w:instrText xml:space="preserve"> PAGEREF _Toc237122932 \h </w:instrText>
        </w:r>
        <w:r w:rsidRPr="00845A8B">
          <w:rPr>
            <w:rStyle w:val="Hyperlink"/>
            <w:noProof/>
            <w:webHidden/>
          </w:rPr>
        </w:r>
        <w:r w:rsidRPr="00845A8B">
          <w:rPr>
            <w:rStyle w:val="Hyperlink"/>
            <w:noProof/>
            <w:webHidden/>
          </w:rPr>
          <w:fldChar w:fldCharType="separate"/>
        </w:r>
        <w:r w:rsidR="00A76512">
          <w:rPr>
            <w:rStyle w:val="Hyperlink"/>
            <w:noProof/>
            <w:webHidden/>
          </w:rPr>
          <w:t>119</w:t>
        </w:r>
        <w:r w:rsidRPr="00845A8B">
          <w:rPr>
            <w:rStyle w:val="Hyperlink"/>
            <w:noProof/>
            <w:webHidden/>
          </w:rPr>
          <w:fldChar w:fldCharType="end"/>
        </w:r>
      </w:hyperlink>
    </w:p>
    <w:p w14:paraId="629AFC15" w14:textId="77777777" w:rsidR="00845A8B" w:rsidRPr="00845A8B" w:rsidRDefault="00845A8B" w:rsidP="00845A8B">
      <w:pPr>
        <w:pStyle w:val="TableofFigures"/>
        <w:tabs>
          <w:tab w:val="right" w:leader="dot" w:pos="9627"/>
        </w:tabs>
        <w:jc w:val="both"/>
        <w:rPr>
          <w:rStyle w:val="Hyperlink"/>
          <w:noProof/>
        </w:rPr>
      </w:pPr>
      <w:hyperlink w:anchor="_Toc237122933" w:history="1">
        <w:r w:rsidRPr="00845A8B">
          <w:rPr>
            <w:rStyle w:val="Hyperlink"/>
            <w:noProof/>
          </w:rPr>
          <w:t>Bảng 4.4. Chương trình giám sát môi trường trong quá trình cải tạo, phục hồi môi trường của dự án</w:t>
        </w:r>
        <w:r w:rsidRPr="00845A8B">
          <w:rPr>
            <w:rStyle w:val="Hyperlink"/>
            <w:noProof/>
            <w:webHidden/>
          </w:rPr>
          <w:tab/>
        </w:r>
        <w:r w:rsidRPr="00845A8B">
          <w:rPr>
            <w:rStyle w:val="Hyperlink"/>
            <w:noProof/>
            <w:webHidden/>
          </w:rPr>
          <w:fldChar w:fldCharType="begin"/>
        </w:r>
        <w:r w:rsidRPr="00845A8B">
          <w:rPr>
            <w:rStyle w:val="Hyperlink"/>
            <w:noProof/>
            <w:webHidden/>
          </w:rPr>
          <w:instrText xml:space="preserve"> PAGEREF _Toc237122933 \h </w:instrText>
        </w:r>
        <w:r w:rsidRPr="00845A8B">
          <w:rPr>
            <w:rStyle w:val="Hyperlink"/>
            <w:noProof/>
            <w:webHidden/>
          </w:rPr>
        </w:r>
        <w:r w:rsidRPr="00845A8B">
          <w:rPr>
            <w:rStyle w:val="Hyperlink"/>
            <w:noProof/>
            <w:webHidden/>
          </w:rPr>
          <w:fldChar w:fldCharType="separate"/>
        </w:r>
        <w:r w:rsidR="00A76512">
          <w:rPr>
            <w:rStyle w:val="Hyperlink"/>
            <w:noProof/>
            <w:webHidden/>
          </w:rPr>
          <w:t>131</w:t>
        </w:r>
        <w:r w:rsidRPr="00845A8B">
          <w:rPr>
            <w:rStyle w:val="Hyperlink"/>
            <w:noProof/>
            <w:webHidden/>
          </w:rPr>
          <w:fldChar w:fldCharType="end"/>
        </w:r>
      </w:hyperlink>
    </w:p>
    <w:p w14:paraId="6EC59D26" w14:textId="77777777" w:rsidR="00845A8B" w:rsidRPr="00845A8B" w:rsidRDefault="00845A8B" w:rsidP="00845A8B">
      <w:pPr>
        <w:pStyle w:val="TableofFigures"/>
        <w:tabs>
          <w:tab w:val="right" w:leader="dot" w:pos="9627"/>
        </w:tabs>
        <w:jc w:val="both"/>
        <w:rPr>
          <w:rStyle w:val="Hyperlink"/>
          <w:noProof/>
        </w:rPr>
      </w:pPr>
      <w:hyperlink w:anchor="_Toc237122934" w:history="1">
        <w:r w:rsidRPr="00845A8B">
          <w:rPr>
            <w:rStyle w:val="Hyperlink"/>
            <w:noProof/>
          </w:rPr>
          <w:t>Bảng 4. 5. Bảng định mức dự toán cho chi phí cải thiện phục hồi khai trường khai thác</w:t>
        </w:r>
        <w:r w:rsidRPr="00845A8B">
          <w:rPr>
            <w:rStyle w:val="Hyperlink"/>
            <w:noProof/>
            <w:webHidden/>
          </w:rPr>
          <w:tab/>
        </w:r>
        <w:r w:rsidRPr="00845A8B">
          <w:rPr>
            <w:rStyle w:val="Hyperlink"/>
            <w:noProof/>
            <w:webHidden/>
          </w:rPr>
          <w:fldChar w:fldCharType="begin"/>
        </w:r>
        <w:r w:rsidRPr="00845A8B">
          <w:rPr>
            <w:rStyle w:val="Hyperlink"/>
            <w:noProof/>
            <w:webHidden/>
          </w:rPr>
          <w:instrText xml:space="preserve"> PAGEREF _Toc237122934 \h </w:instrText>
        </w:r>
        <w:r w:rsidRPr="00845A8B">
          <w:rPr>
            <w:rStyle w:val="Hyperlink"/>
            <w:noProof/>
            <w:webHidden/>
          </w:rPr>
        </w:r>
        <w:r w:rsidRPr="00845A8B">
          <w:rPr>
            <w:rStyle w:val="Hyperlink"/>
            <w:noProof/>
            <w:webHidden/>
          </w:rPr>
          <w:fldChar w:fldCharType="separate"/>
        </w:r>
        <w:r w:rsidR="00A76512">
          <w:rPr>
            <w:rStyle w:val="Hyperlink"/>
            <w:noProof/>
            <w:webHidden/>
          </w:rPr>
          <w:t>135</w:t>
        </w:r>
        <w:r w:rsidRPr="00845A8B">
          <w:rPr>
            <w:rStyle w:val="Hyperlink"/>
            <w:noProof/>
            <w:webHidden/>
          </w:rPr>
          <w:fldChar w:fldCharType="end"/>
        </w:r>
      </w:hyperlink>
    </w:p>
    <w:p w14:paraId="2E2AADBF" w14:textId="77777777" w:rsidR="00845A8B" w:rsidRPr="00845A8B" w:rsidRDefault="00845A8B" w:rsidP="00845A8B">
      <w:pPr>
        <w:pStyle w:val="TableofFigures"/>
        <w:tabs>
          <w:tab w:val="right" w:leader="dot" w:pos="9627"/>
        </w:tabs>
        <w:jc w:val="both"/>
        <w:rPr>
          <w:rStyle w:val="Hyperlink"/>
          <w:noProof/>
        </w:rPr>
      </w:pPr>
      <w:hyperlink w:anchor="_Toc237122935" w:history="1">
        <w:r w:rsidRPr="00845A8B">
          <w:rPr>
            <w:rStyle w:val="Hyperlink"/>
            <w:noProof/>
          </w:rPr>
          <w:t>Bảng 4. 6. Bảng định mức dự toán cho chi phí cải thiện phục hồi khu vực xung quanh</w:t>
        </w:r>
        <w:r w:rsidRPr="00845A8B">
          <w:rPr>
            <w:rStyle w:val="Hyperlink"/>
            <w:noProof/>
            <w:webHidden/>
          </w:rPr>
          <w:tab/>
        </w:r>
        <w:r w:rsidRPr="00845A8B">
          <w:rPr>
            <w:rStyle w:val="Hyperlink"/>
            <w:noProof/>
            <w:webHidden/>
          </w:rPr>
          <w:fldChar w:fldCharType="begin"/>
        </w:r>
        <w:r w:rsidRPr="00845A8B">
          <w:rPr>
            <w:rStyle w:val="Hyperlink"/>
            <w:noProof/>
            <w:webHidden/>
          </w:rPr>
          <w:instrText xml:space="preserve"> PAGEREF _Toc237122935 \h </w:instrText>
        </w:r>
        <w:r w:rsidRPr="00845A8B">
          <w:rPr>
            <w:rStyle w:val="Hyperlink"/>
            <w:noProof/>
            <w:webHidden/>
          </w:rPr>
        </w:r>
        <w:r w:rsidRPr="00845A8B">
          <w:rPr>
            <w:rStyle w:val="Hyperlink"/>
            <w:noProof/>
            <w:webHidden/>
          </w:rPr>
          <w:fldChar w:fldCharType="separate"/>
        </w:r>
        <w:r w:rsidR="00A76512">
          <w:rPr>
            <w:rStyle w:val="Hyperlink"/>
            <w:noProof/>
            <w:webHidden/>
          </w:rPr>
          <w:t>135</w:t>
        </w:r>
        <w:r w:rsidRPr="00845A8B">
          <w:rPr>
            <w:rStyle w:val="Hyperlink"/>
            <w:noProof/>
            <w:webHidden/>
          </w:rPr>
          <w:fldChar w:fldCharType="end"/>
        </w:r>
      </w:hyperlink>
    </w:p>
    <w:p w14:paraId="36584471" w14:textId="77777777" w:rsidR="00845A8B" w:rsidRPr="00845A8B" w:rsidRDefault="00845A8B" w:rsidP="00845A8B">
      <w:pPr>
        <w:pStyle w:val="TableofFigures"/>
        <w:tabs>
          <w:tab w:val="right" w:leader="dot" w:pos="9627"/>
        </w:tabs>
        <w:jc w:val="both"/>
        <w:rPr>
          <w:rStyle w:val="Hyperlink"/>
          <w:noProof/>
        </w:rPr>
      </w:pPr>
      <w:hyperlink w:anchor="_Toc237122936" w:history="1">
        <w:r w:rsidRPr="00845A8B">
          <w:rPr>
            <w:rStyle w:val="Hyperlink"/>
            <w:noProof/>
          </w:rPr>
          <w:t>Bảng 4.7. Bảng định mức dự toán cho chi phí cải tạo nhà điều hành trạm cân</w:t>
        </w:r>
        <w:r w:rsidRPr="00845A8B">
          <w:rPr>
            <w:rStyle w:val="Hyperlink"/>
            <w:noProof/>
            <w:webHidden/>
          </w:rPr>
          <w:tab/>
        </w:r>
        <w:r w:rsidRPr="00845A8B">
          <w:rPr>
            <w:rStyle w:val="Hyperlink"/>
            <w:noProof/>
            <w:webHidden/>
          </w:rPr>
          <w:fldChar w:fldCharType="begin"/>
        </w:r>
        <w:r w:rsidRPr="00845A8B">
          <w:rPr>
            <w:rStyle w:val="Hyperlink"/>
            <w:noProof/>
            <w:webHidden/>
          </w:rPr>
          <w:instrText xml:space="preserve"> PAGEREF _Toc237122936 \h </w:instrText>
        </w:r>
        <w:r w:rsidRPr="00845A8B">
          <w:rPr>
            <w:rStyle w:val="Hyperlink"/>
            <w:noProof/>
            <w:webHidden/>
          </w:rPr>
        </w:r>
        <w:r w:rsidRPr="00845A8B">
          <w:rPr>
            <w:rStyle w:val="Hyperlink"/>
            <w:noProof/>
            <w:webHidden/>
          </w:rPr>
          <w:fldChar w:fldCharType="separate"/>
        </w:r>
        <w:r w:rsidR="00A76512">
          <w:rPr>
            <w:rStyle w:val="Hyperlink"/>
            <w:noProof/>
            <w:webHidden/>
          </w:rPr>
          <w:t>136</w:t>
        </w:r>
        <w:r w:rsidRPr="00845A8B">
          <w:rPr>
            <w:rStyle w:val="Hyperlink"/>
            <w:noProof/>
            <w:webHidden/>
          </w:rPr>
          <w:fldChar w:fldCharType="end"/>
        </w:r>
      </w:hyperlink>
    </w:p>
    <w:p w14:paraId="73466489" w14:textId="77777777" w:rsidR="00845A8B" w:rsidRPr="00845A8B" w:rsidRDefault="00845A8B" w:rsidP="00845A8B">
      <w:pPr>
        <w:pStyle w:val="TableofFigures"/>
        <w:tabs>
          <w:tab w:val="right" w:leader="dot" w:pos="9627"/>
        </w:tabs>
        <w:jc w:val="both"/>
        <w:rPr>
          <w:rStyle w:val="Hyperlink"/>
          <w:noProof/>
        </w:rPr>
      </w:pPr>
      <w:hyperlink w:anchor="_Toc237122937" w:history="1">
        <w:r w:rsidRPr="00845A8B">
          <w:rPr>
            <w:rStyle w:val="Hyperlink"/>
            <w:noProof/>
          </w:rPr>
          <w:t>Bảng 4.8. Bảng định mức dự toán cho chi phí cải tạo nâng cấp các đoạn đường ra vào khu vực dự án</w:t>
        </w:r>
        <w:r w:rsidRPr="00845A8B">
          <w:rPr>
            <w:rStyle w:val="Hyperlink"/>
            <w:noProof/>
            <w:webHidden/>
          </w:rPr>
          <w:tab/>
        </w:r>
        <w:r w:rsidRPr="00845A8B">
          <w:rPr>
            <w:rStyle w:val="Hyperlink"/>
            <w:noProof/>
            <w:webHidden/>
          </w:rPr>
          <w:fldChar w:fldCharType="begin"/>
        </w:r>
        <w:r w:rsidRPr="00845A8B">
          <w:rPr>
            <w:rStyle w:val="Hyperlink"/>
            <w:noProof/>
            <w:webHidden/>
          </w:rPr>
          <w:instrText xml:space="preserve"> PAGEREF _Toc237122937 \h </w:instrText>
        </w:r>
        <w:r w:rsidRPr="00845A8B">
          <w:rPr>
            <w:rStyle w:val="Hyperlink"/>
            <w:noProof/>
            <w:webHidden/>
          </w:rPr>
        </w:r>
        <w:r w:rsidRPr="00845A8B">
          <w:rPr>
            <w:rStyle w:val="Hyperlink"/>
            <w:noProof/>
            <w:webHidden/>
          </w:rPr>
          <w:fldChar w:fldCharType="separate"/>
        </w:r>
        <w:r w:rsidR="00A76512">
          <w:rPr>
            <w:rStyle w:val="Hyperlink"/>
            <w:noProof/>
            <w:webHidden/>
          </w:rPr>
          <w:t>137</w:t>
        </w:r>
        <w:r w:rsidRPr="00845A8B">
          <w:rPr>
            <w:rStyle w:val="Hyperlink"/>
            <w:noProof/>
            <w:webHidden/>
          </w:rPr>
          <w:fldChar w:fldCharType="end"/>
        </w:r>
      </w:hyperlink>
    </w:p>
    <w:p w14:paraId="6E8BD287" w14:textId="77777777" w:rsidR="00845A8B" w:rsidRPr="00845A8B" w:rsidRDefault="00845A8B" w:rsidP="00845A8B">
      <w:pPr>
        <w:pStyle w:val="TableofFigures"/>
        <w:tabs>
          <w:tab w:val="right" w:leader="dot" w:pos="9627"/>
        </w:tabs>
        <w:jc w:val="both"/>
        <w:rPr>
          <w:rStyle w:val="Hyperlink"/>
          <w:noProof/>
        </w:rPr>
      </w:pPr>
      <w:hyperlink w:anchor="_Toc237122938" w:history="1">
        <w:r w:rsidRPr="00845A8B">
          <w:rPr>
            <w:rStyle w:val="Hyperlink"/>
            <w:noProof/>
          </w:rPr>
          <w:t>Bảng 4.9. Bảng định mức dự toán cho chi phí đo vẽ địa hình</w:t>
        </w:r>
        <w:r w:rsidRPr="00845A8B">
          <w:rPr>
            <w:rStyle w:val="Hyperlink"/>
            <w:noProof/>
            <w:webHidden/>
          </w:rPr>
          <w:tab/>
        </w:r>
        <w:r w:rsidRPr="00845A8B">
          <w:rPr>
            <w:rStyle w:val="Hyperlink"/>
            <w:noProof/>
            <w:webHidden/>
          </w:rPr>
          <w:fldChar w:fldCharType="begin"/>
        </w:r>
        <w:r w:rsidRPr="00845A8B">
          <w:rPr>
            <w:rStyle w:val="Hyperlink"/>
            <w:noProof/>
            <w:webHidden/>
          </w:rPr>
          <w:instrText xml:space="preserve"> PAGEREF _Toc237122938 \h </w:instrText>
        </w:r>
        <w:r w:rsidRPr="00845A8B">
          <w:rPr>
            <w:rStyle w:val="Hyperlink"/>
            <w:noProof/>
            <w:webHidden/>
          </w:rPr>
        </w:r>
        <w:r w:rsidRPr="00845A8B">
          <w:rPr>
            <w:rStyle w:val="Hyperlink"/>
            <w:noProof/>
            <w:webHidden/>
          </w:rPr>
          <w:fldChar w:fldCharType="separate"/>
        </w:r>
        <w:r w:rsidR="00A76512">
          <w:rPr>
            <w:rStyle w:val="Hyperlink"/>
            <w:noProof/>
            <w:webHidden/>
          </w:rPr>
          <w:t>137</w:t>
        </w:r>
        <w:r w:rsidRPr="00845A8B">
          <w:rPr>
            <w:rStyle w:val="Hyperlink"/>
            <w:noProof/>
            <w:webHidden/>
          </w:rPr>
          <w:fldChar w:fldCharType="end"/>
        </w:r>
      </w:hyperlink>
    </w:p>
    <w:p w14:paraId="05188181" w14:textId="77777777" w:rsidR="00845A8B" w:rsidRPr="00845A8B" w:rsidRDefault="00845A8B" w:rsidP="00845A8B">
      <w:pPr>
        <w:pStyle w:val="TableofFigures"/>
        <w:tabs>
          <w:tab w:val="right" w:leader="dot" w:pos="9627"/>
        </w:tabs>
        <w:jc w:val="both"/>
        <w:rPr>
          <w:rStyle w:val="Hyperlink"/>
          <w:noProof/>
        </w:rPr>
      </w:pPr>
      <w:hyperlink w:anchor="_Toc237122939" w:history="1">
        <w:r w:rsidRPr="00845A8B">
          <w:rPr>
            <w:rStyle w:val="Hyperlink"/>
            <w:noProof/>
          </w:rPr>
          <w:t>Bảng 4.10. Chi phí giám sát môi trường</w:t>
        </w:r>
        <w:r w:rsidRPr="00845A8B">
          <w:rPr>
            <w:rStyle w:val="Hyperlink"/>
            <w:noProof/>
            <w:webHidden/>
          </w:rPr>
          <w:tab/>
        </w:r>
        <w:r w:rsidRPr="00845A8B">
          <w:rPr>
            <w:rStyle w:val="Hyperlink"/>
            <w:noProof/>
            <w:webHidden/>
          </w:rPr>
          <w:fldChar w:fldCharType="begin"/>
        </w:r>
        <w:r w:rsidRPr="00845A8B">
          <w:rPr>
            <w:rStyle w:val="Hyperlink"/>
            <w:noProof/>
            <w:webHidden/>
          </w:rPr>
          <w:instrText xml:space="preserve"> PAGEREF _Toc237122939 \h </w:instrText>
        </w:r>
        <w:r w:rsidRPr="00845A8B">
          <w:rPr>
            <w:rStyle w:val="Hyperlink"/>
            <w:noProof/>
            <w:webHidden/>
          </w:rPr>
        </w:r>
        <w:r w:rsidRPr="00845A8B">
          <w:rPr>
            <w:rStyle w:val="Hyperlink"/>
            <w:noProof/>
            <w:webHidden/>
          </w:rPr>
          <w:fldChar w:fldCharType="separate"/>
        </w:r>
        <w:r w:rsidR="00A76512">
          <w:rPr>
            <w:rStyle w:val="Hyperlink"/>
            <w:noProof/>
            <w:webHidden/>
          </w:rPr>
          <w:t>138</w:t>
        </w:r>
        <w:r w:rsidRPr="00845A8B">
          <w:rPr>
            <w:rStyle w:val="Hyperlink"/>
            <w:noProof/>
            <w:webHidden/>
          </w:rPr>
          <w:fldChar w:fldCharType="end"/>
        </w:r>
      </w:hyperlink>
    </w:p>
    <w:p w14:paraId="182CDA1A" w14:textId="77777777" w:rsidR="00845A8B" w:rsidRPr="00845A8B" w:rsidRDefault="00845A8B" w:rsidP="00845A8B">
      <w:pPr>
        <w:pStyle w:val="TableofFigures"/>
        <w:tabs>
          <w:tab w:val="right" w:leader="dot" w:pos="9627"/>
        </w:tabs>
        <w:jc w:val="both"/>
        <w:rPr>
          <w:rStyle w:val="Hyperlink"/>
          <w:noProof/>
        </w:rPr>
      </w:pPr>
      <w:hyperlink w:anchor="_Toc237122940" w:history="1">
        <w:r w:rsidRPr="00845A8B">
          <w:rPr>
            <w:rStyle w:val="Hyperlink"/>
            <w:noProof/>
          </w:rPr>
          <w:t>Bảng 4.11. Tổng hợp chi tiết dự toán chi phí cải tạo, phục hồi môi trường phương án 1 (giữ nguyên hồ lắng)</w:t>
        </w:r>
        <w:r w:rsidRPr="00845A8B">
          <w:rPr>
            <w:rStyle w:val="Hyperlink"/>
            <w:noProof/>
            <w:webHidden/>
          </w:rPr>
          <w:tab/>
        </w:r>
        <w:r w:rsidRPr="00845A8B">
          <w:rPr>
            <w:rStyle w:val="Hyperlink"/>
            <w:noProof/>
            <w:webHidden/>
          </w:rPr>
          <w:fldChar w:fldCharType="begin"/>
        </w:r>
        <w:r w:rsidRPr="00845A8B">
          <w:rPr>
            <w:rStyle w:val="Hyperlink"/>
            <w:noProof/>
            <w:webHidden/>
          </w:rPr>
          <w:instrText xml:space="preserve"> PAGEREF _Toc237122940 \h </w:instrText>
        </w:r>
        <w:r w:rsidRPr="00845A8B">
          <w:rPr>
            <w:rStyle w:val="Hyperlink"/>
            <w:noProof/>
            <w:webHidden/>
          </w:rPr>
        </w:r>
        <w:r w:rsidRPr="00845A8B">
          <w:rPr>
            <w:rStyle w:val="Hyperlink"/>
            <w:noProof/>
            <w:webHidden/>
          </w:rPr>
          <w:fldChar w:fldCharType="separate"/>
        </w:r>
        <w:r w:rsidR="00A76512">
          <w:rPr>
            <w:rStyle w:val="Hyperlink"/>
            <w:noProof/>
            <w:webHidden/>
          </w:rPr>
          <w:t>139</w:t>
        </w:r>
        <w:r w:rsidRPr="00845A8B">
          <w:rPr>
            <w:rStyle w:val="Hyperlink"/>
            <w:noProof/>
            <w:webHidden/>
          </w:rPr>
          <w:fldChar w:fldCharType="end"/>
        </w:r>
      </w:hyperlink>
    </w:p>
    <w:p w14:paraId="0BB7DFAE" w14:textId="77777777" w:rsidR="00F06AA9" w:rsidRPr="00F0763D" w:rsidRDefault="00845A8B" w:rsidP="00845A8B">
      <w:pPr>
        <w:pStyle w:val="TableofFigures"/>
        <w:tabs>
          <w:tab w:val="right" w:leader="dot" w:pos="9627"/>
        </w:tabs>
        <w:jc w:val="both"/>
        <w:rPr>
          <w:b/>
          <w:color w:val="000000" w:themeColor="text1"/>
        </w:rPr>
      </w:pPr>
      <w:hyperlink w:anchor="_Toc237122941" w:history="1">
        <w:r w:rsidRPr="008C4BF4">
          <w:rPr>
            <w:rStyle w:val="Hyperlink"/>
            <w:noProof/>
          </w:rPr>
          <w:t>Bảng 4.12. Tổng hợp chi tiết dự toán chi phí cải tạo, phục hồi môi trường phương án 2 (phương án lựa chọn)</w:t>
        </w:r>
        <w:r w:rsidRPr="00845A8B">
          <w:rPr>
            <w:rStyle w:val="Hyperlink"/>
            <w:noProof/>
            <w:webHidden/>
          </w:rPr>
          <w:tab/>
        </w:r>
        <w:r w:rsidRPr="00845A8B">
          <w:rPr>
            <w:rStyle w:val="Hyperlink"/>
            <w:noProof/>
            <w:webHidden/>
          </w:rPr>
          <w:fldChar w:fldCharType="begin"/>
        </w:r>
        <w:r w:rsidRPr="00845A8B">
          <w:rPr>
            <w:rStyle w:val="Hyperlink"/>
            <w:noProof/>
            <w:webHidden/>
          </w:rPr>
          <w:instrText xml:space="preserve"> PAGEREF _Toc237122941 \h </w:instrText>
        </w:r>
        <w:r w:rsidRPr="00845A8B">
          <w:rPr>
            <w:rStyle w:val="Hyperlink"/>
            <w:noProof/>
            <w:webHidden/>
          </w:rPr>
        </w:r>
        <w:r w:rsidRPr="00845A8B">
          <w:rPr>
            <w:rStyle w:val="Hyperlink"/>
            <w:noProof/>
            <w:webHidden/>
          </w:rPr>
          <w:fldChar w:fldCharType="separate"/>
        </w:r>
        <w:r w:rsidR="00A76512">
          <w:rPr>
            <w:rStyle w:val="Hyperlink"/>
            <w:noProof/>
            <w:webHidden/>
          </w:rPr>
          <w:t>141</w:t>
        </w:r>
        <w:r w:rsidRPr="00845A8B">
          <w:rPr>
            <w:rStyle w:val="Hyperlink"/>
            <w:noProof/>
            <w:webHidden/>
          </w:rPr>
          <w:fldChar w:fldCharType="end"/>
        </w:r>
      </w:hyperlink>
      <w:r>
        <w:rPr>
          <w:b/>
          <w:color w:val="000000" w:themeColor="text1"/>
        </w:rPr>
        <w:fldChar w:fldCharType="end"/>
      </w:r>
    </w:p>
    <w:p w14:paraId="280CCD96"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r>
        <w:rPr>
          <w:b/>
          <w:color w:val="000000" w:themeColor="text1"/>
        </w:rPr>
        <w:fldChar w:fldCharType="begin"/>
      </w:r>
      <w:r>
        <w:rPr>
          <w:b/>
          <w:color w:val="000000" w:themeColor="text1"/>
        </w:rPr>
        <w:instrText xml:space="preserve"> TOC \h \z \c "Bảng 5." </w:instrText>
      </w:r>
      <w:r>
        <w:rPr>
          <w:b/>
          <w:color w:val="000000" w:themeColor="text1"/>
        </w:rPr>
        <w:fldChar w:fldCharType="separate"/>
      </w:r>
      <w:hyperlink w:anchor="_Toc237122942" w:history="1">
        <w:r w:rsidRPr="00FD7288">
          <w:rPr>
            <w:rStyle w:val="Hyperlink"/>
            <w:noProof/>
          </w:rPr>
          <w:t>Bảng 5. 1</w:t>
        </w:r>
        <w:r w:rsidRPr="00FD7288">
          <w:rPr>
            <w:rStyle w:val="Hyperlink"/>
            <w:noProof/>
            <w:snapToGrid w:val="0"/>
            <w:lang w:eastAsia="vi-VN"/>
          </w:rPr>
          <w:t>. Chương trình quản lý môi trường của dự án</w:t>
        </w:r>
        <w:r>
          <w:rPr>
            <w:noProof/>
            <w:webHidden/>
          </w:rPr>
          <w:tab/>
        </w:r>
        <w:r>
          <w:rPr>
            <w:noProof/>
            <w:webHidden/>
          </w:rPr>
          <w:fldChar w:fldCharType="begin"/>
        </w:r>
        <w:r>
          <w:rPr>
            <w:noProof/>
            <w:webHidden/>
          </w:rPr>
          <w:instrText xml:space="preserve"> PAGEREF _Toc237122942 \h </w:instrText>
        </w:r>
        <w:r>
          <w:rPr>
            <w:noProof/>
            <w:webHidden/>
          </w:rPr>
        </w:r>
        <w:r>
          <w:rPr>
            <w:noProof/>
            <w:webHidden/>
          </w:rPr>
          <w:fldChar w:fldCharType="separate"/>
        </w:r>
        <w:r w:rsidR="00A76512">
          <w:rPr>
            <w:noProof/>
            <w:webHidden/>
          </w:rPr>
          <w:t>146</w:t>
        </w:r>
        <w:r>
          <w:rPr>
            <w:noProof/>
            <w:webHidden/>
          </w:rPr>
          <w:fldChar w:fldCharType="end"/>
        </w:r>
      </w:hyperlink>
    </w:p>
    <w:p w14:paraId="0E37AFE3" w14:textId="77777777" w:rsidR="00845A8B" w:rsidRDefault="00845A8B">
      <w:pPr>
        <w:pStyle w:val="TableofFigures"/>
        <w:tabs>
          <w:tab w:val="right" w:leader="dot" w:pos="9627"/>
        </w:tabs>
        <w:rPr>
          <w:rFonts w:asciiTheme="minorHAnsi" w:eastAsiaTheme="minorEastAsia" w:hAnsiTheme="minorHAnsi" w:cstheme="minorBidi"/>
          <w:noProof/>
          <w:sz w:val="22"/>
          <w:szCs w:val="22"/>
        </w:rPr>
      </w:pPr>
      <w:hyperlink w:anchor="_Toc237122943" w:history="1">
        <w:r w:rsidRPr="00FD7288">
          <w:rPr>
            <w:rStyle w:val="Hyperlink"/>
            <w:noProof/>
          </w:rPr>
          <w:t>Bảng 5.2</w:t>
        </w:r>
        <w:r w:rsidRPr="00FD7288">
          <w:rPr>
            <w:rStyle w:val="Hyperlink"/>
            <w:noProof/>
            <w:snapToGrid w:val="0"/>
            <w:lang w:val="vi-VN" w:eastAsia="vi-VN"/>
          </w:rPr>
          <w:t xml:space="preserve">. Chương trình quan trắc môi trường của </w:t>
        </w:r>
        <w:r w:rsidRPr="00FD7288">
          <w:rPr>
            <w:rStyle w:val="Hyperlink"/>
            <w:noProof/>
            <w:snapToGrid w:val="0"/>
            <w:lang w:eastAsia="vi-VN"/>
          </w:rPr>
          <w:t>D</w:t>
        </w:r>
        <w:r w:rsidRPr="00FD7288">
          <w:rPr>
            <w:rStyle w:val="Hyperlink"/>
            <w:noProof/>
            <w:snapToGrid w:val="0"/>
            <w:lang w:val="vi-VN" w:eastAsia="vi-VN"/>
          </w:rPr>
          <w:t xml:space="preserve">ự án </w:t>
        </w:r>
        <w:r w:rsidRPr="00FD7288">
          <w:rPr>
            <w:rStyle w:val="Hyperlink"/>
            <w:noProof/>
            <w:snapToGrid w:val="0"/>
            <w:lang w:eastAsia="vi-VN"/>
          </w:rPr>
          <w:t>do chủ đầu tư đề xuất</w:t>
        </w:r>
        <w:r>
          <w:rPr>
            <w:noProof/>
            <w:webHidden/>
          </w:rPr>
          <w:tab/>
        </w:r>
        <w:r>
          <w:rPr>
            <w:noProof/>
            <w:webHidden/>
          </w:rPr>
          <w:fldChar w:fldCharType="begin"/>
        </w:r>
        <w:r>
          <w:rPr>
            <w:noProof/>
            <w:webHidden/>
          </w:rPr>
          <w:instrText xml:space="preserve"> PAGEREF _Toc237122943 \h </w:instrText>
        </w:r>
        <w:r>
          <w:rPr>
            <w:noProof/>
            <w:webHidden/>
          </w:rPr>
        </w:r>
        <w:r>
          <w:rPr>
            <w:noProof/>
            <w:webHidden/>
          </w:rPr>
          <w:fldChar w:fldCharType="separate"/>
        </w:r>
        <w:r w:rsidR="00A76512">
          <w:rPr>
            <w:noProof/>
            <w:webHidden/>
          </w:rPr>
          <w:t>148</w:t>
        </w:r>
        <w:r>
          <w:rPr>
            <w:noProof/>
            <w:webHidden/>
          </w:rPr>
          <w:fldChar w:fldCharType="end"/>
        </w:r>
      </w:hyperlink>
    </w:p>
    <w:p w14:paraId="09635A61" w14:textId="77777777" w:rsidR="00F06AA9" w:rsidRPr="00F0763D" w:rsidRDefault="00845A8B" w:rsidP="0073096C">
      <w:pPr>
        <w:jc w:val="both"/>
        <w:rPr>
          <w:b/>
          <w:color w:val="000000" w:themeColor="text1"/>
        </w:rPr>
      </w:pPr>
      <w:r>
        <w:rPr>
          <w:b/>
          <w:color w:val="000000" w:themeColor="text1"/>
        </w:rPr>
        <w:fldChar w:fldCharType="end"/>
      </w:r>
    </w:p>
    <w:p w14:paraId="438EF695" w14:textId="77777777" w:rsidR="00AD77AE" w:rsidRPr="00F0763D" w:rsidRDefault="00A14E75" w:rsidP="0073096C">
      <w:pPr>
        <w:jc w:val="center"/>
        <w:rPr>
          <w:rFonts w:eastAsia="Times New Roman"/>
          <w:b/>
          <w:color w:val="000000" w:themeColor="text1"/>
          <w:lang w:val="vi-VN"/>
        </w:rPr>
      </w:pPr>
      <w:r w:rsidRPr="00F0763D">
        <w:rPr>
          <w:b/>
          <w:color w:val="000000" w:themeColor="text1"/>
        </w:rPr>
        <w:br w:type="page"/>
      </w:r>
      <w:r w:rsidR="00AD77AE" w:rsidRPr="00F0763D">
        <w:rPr>
          <w:b/>
          <w:color w:val="000000" w:themeColor="text1"/>
        </w:rPr>
        <w:lastRenderedPageBreak/>
        <w:t>DANH MỤC HÌNH</w:t>
      </w:r>
    </w:p>
    <w:bookmarkStart w:id="99" w:name="_Toc197926994"/>
    <w:bookmarkStart w:id="100" w:name="_Toc231984050"/>
    <w:bookmarkStart w:id="101" w:name="_Toc96678509"/>
    <w:p w14:paraId="5E968692" w14:textId="77777777" w:rsidR="00EF789E" w:rsidRDefault="009E610A" w:rsidP="009E610A">
      <w:pPr>
        <w:pStyle w:val="TableofFigures"/>
        <w:tabs>
          <w:tab w:val="right" w:leader="dot" w:pos="9627"/>
        </w:tabs>
        <w:rPr>
          <w:color w:val="000000" w:themeColor="text1"/>
        </w:rPr>
      </w:pPr>
      <w:r>
        <w:rPr>
          <w:color w:val="000000" w:themeColor="text1"/>
        </w:rPr>
        <w:fldChar w:fldCharType="begin"/>
      </w:r>
      <w:r>
        <w:rPr>
          <w:color w:val="000000" w:themeColor="text1"/>
        </w:rPr>
        <w:instrText xml:space="preserve"> TOC \h \z \c "Hình MĐ." </w:instrText>
      </w:r>
      <w:r>
        <w:rPr>
          <w:color w:val="000000" w:themeColor="text1"/>
        </w:rPr>
        <w:fldChar w:fldCharType="separate"/>
      </w:r>
      <w:hyperlink w:anchor="_Toc237122661" w:history="1">
        <w:r w:rsidRPr="00A14F80">
          <w:rPr>
            <w:rStyle w:val="Hyperlink"/>
            <w:noProof/>
          </w:rPr>
          <w:t>Hình MĐ. 1. So sánh Bản vẽ kết thúc trước và sau điều chỉnh</w:t>
        </w:r>
        <w:r>
          <w:rPr>
            <w:noProof/>
            <w:webHidden/>
          </w:rPr>
          <w:tab/>
        </w:r>
        <w:r>
          <w:rPr>
            <w:noProof/>
            <w:webHidden/>
          </w:rPr>
          <w:fldChar w:fldCharType="begin"/>
        </w:r>
        <w:r>
          <w:rPr>
            <w:noProof/>
            <w:webHidden/>
          </w:rPr>
          <w:instrText xml:space="preserve"> PAGEREF _Toc237122661 \h </w:instrText>
        </w:r>
        <w:r>
          <w:rPr>
            <w:noProof/>
            <w:webHidden/>
          </w:rPr>
        </w:r>
        <w:r>
          <w:rPr>
            <w:noProof/>
            <w:webHidden/>
          </w:rPr>
          <w:fldChar w:fldCharType="separate"/>
        </w:r>
        <w:r w:rsidR="00A76512">
          <w:rPr>
            <w:noProof/>
            <w:webHidden/>
          </w:rPr>
          <w:t>12</w:t>
        </w:r>
        <w:r>
          <w:rPr>
            <w:noProof/>
            <w:webHidden/>
          </w:rPr>
          <w:fldChar w:fldCharType="end"/>
        </w:r>
      </w:hyperlink>
      <w:r>
        <w:rPr>
          <w:color w:val="000000" w:themeColor="text1"/>
        </w:rPr>
        <w:fldChar w:fldCharType="end"/>
      </w:r>
    </w:p>
    <w:p w14:paraId="4FB58414"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r>
        <w:rPr>
          <w:color w:val="000000" w:themeColor="text1"/>
        </w:rPr>
        <w:fldChar w:fldCharType="begin"/>
      </w:r>
      <w:r>
        <w:rPr>
          <w:color w:val="000000" w:themeColor="text1"/>
        </w:rPr>
        <w:instrText xml:space="preserve"> TOC \h \z \c "Hình 1." </w:instrText>
      </w:r>
      <w:r>
        <w:rPr>
          <w:color w:val="000000" w:themeColor="text1"/>
        </w:rPr>
        <w:fldChar w:fldCharType="separate"/>
      </w:r>
      <w:hyperlink w:anchor="_Toc237122600" w:history="1">
        <w:r w:rsidRPr="00020175">
          <w:rPr>
            <w:rStyle w:val="Hyperlink"/>
            <w:noProof/>
          </w:rPr>
          <w:t>Hình 1.1. Vị trí thực hiện dự án trên Google Earth</w:t>
        </w:r>
        <w:r>
          <w:rPr>
            <w:noProof/>
            <w:webHidden/>
          </w:rPr>
          <w:tab/>
        </w:r>
        <w:r>
          <w:rPr>
            <w:noProof/>
            <w:webHidden/>
          </w:rPr>
          <w:fldChar w:fldCharType="begin"/>
        </w:r>
        <w:r>
          <w:rPr>
            <w:noProof/>
            <w:webHidden/>
          </w:rPr>
          <w:instrText xml:space="preserve"> PAGEREF _Toc237122600 \h </w:instrText>
        </w:r>
        <w:r>
          <w:rPr>
            <w:noProof/>
            <w:webHidden/>
          </w:rPr>
        </w:r>
        <w:r>
          <w:rPr>
            <w:noProof/>
            <w:webHidden/>
          </w:rPr>
          <w:fldChar w:fldCharType="separate"/>
        </w:r>
        <w:r w:rsidR="00A76512">
          <w:rPr>
            <w:noProof/>
            <w:webHidden/>
          </w:rPr>
          <w:t>36</w:t>
        </w:r>
        <w:r>
          <w:rPr>
            <w:noProof/>
            <w:webHidden/>
          </w:rPr>
          <w:fldChar w:fldCharType="end"/>
        </w:r>
      </w:hyperlink>
    </w:p>
    <w:p w14:paraId="0198C278"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hyperlink w:anchor="_Toc237122601" w:history="1">
        <w:r w:rsidRPr="00020175">
          <w:rPr>
            <w:rStyle w:val="Hyperlink"/>
            <w:noProof/>
          </w:rPr>
          <w:t>Hình 1. 2. Vị trí thực hiện dự án trên bản đồ</w:t>
        </w:r>
        <w:r>
          <w:rPr>
            <w:noProof/>
            <w:webHidden/>
          </w:rPr>
          <w:tab/>
        </w:r>
        <w:r>
          <w:rPr>
            <w:noProof/>
            <w:webHidden/>
          </w:rPr>
          <w:fldChar w:fldCharType="begin"/>
        </w:r>
        <w:r>
          <w:rPr>
            <w:noProof/>
            <w:webHidden/>
          </w:rPr>
          <w:instrText xml:space="preserve"> PAGEREF _Toc237122601 \h </w:instrText>
        </w:r>
        <w:r>
          <w:rPr>
            <w:noProof/>
            <w:webHidden/>
          </w:rPr>
        </w:r>
        <w:r>
          <w:rPr>
            <w:noProof/>
            <w:webHidden/>
          </w:rPr>
          <w:fldChar w:fldCharType="separate"/>
        </w:r>
        <w:r w:rsidR="00A76512">
          <w:rPr>
            <w:noProof/>
            <w:webHidden/>
          </w:rPr>
          <w:t>38</w:t>
        </w:r>
        <w:r>
          <w:rPr>
            <w:noProof/>
            <w:webHidden/>
          </w:rPr>
          <w:fldChar w:fldCharType="end"/>
        </w:r>
      </w:hyperlink>
    </w:p>
    <w:p w14:paraId="5C6928D8"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hyperlink w:anchor="_Toc237122602" w:history="1">
        <w:r w:rsidRPr="00020175">
          <w:rPr>
            <w:rStyle w:val="Hyperlink"/>
            <w:noProof/>
          </w:rPr>
          <w:t>Hình 1. 3. Các hạng mục công trình của Dự án</w:t>
        </w:r>
        <w:r>
          <w:rPr>
            <w:noProof/>
            <w:webHidden/>
          </w:rPr>
          <w:tab/>
        </w:r>
        <w:r>
          <w:rPr>
            <w:noProof/>
            <w:webHidden/>
          </w:rPr>
          <w:fldChar w:fldCharType="begin"/>
        </w:r>
        <w:r>
          <w:rPr>
            <w:noProof/>
            <w:webHidden/>
          </w:rPr>
          <w:instrText xml:space="preserve"> PAGEREF _Toc237122602 \h </w:instrText>
        </w:r>
        <w:r>
          <w:rPr>
            <w:noProof/>
            <w:webHidden/>
          </w:rPr>
        </w:r>
        <w:r>
          <w:rPr>
            <w:noProof/>
            <w:webHidden/>
          </w:rPr>
          <w:fldChar w:fldCharType="separate"/>
        </w:r>
        <w:r w:rsidR="00A76512">
          <w:rPr>
            <w:noProof/>
            <w:webHidden/>
          </w:rPr>
          <w:t>39</w:t>
        </w:r>
        <w:r>
          <w:rPr>
            <w:noProof/>
            <w:webHidden/>
          </w:rPr>
          <w:fldChar w:fldCharType="end"/>
        </w:r>
      </w:hyperlink>
    </w:p>
    <w:p w14:paraId="4950C99A"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hyperlink w:anchor="_Toc237122603" w:history="1">
        <w:r w:rsidRPr="00020175">
          <w:rPr>
            <w:rStyle w:val="Hyperlink"/>
            <w:noProof/>
          </w:rPr>
          <w:t>Hình 1.4. Các đối tượng xung quanh khu vực dự án</w:t>
        </w:r>
        <w:r>
          <w:rPr>
            <w:noProof/>
            <w:webHidden/>
          </w:rPr>
          <w:tab/>
        </w:r>
        <w:r>
          <w:rPr>
            <w:noProof/>
            <w:webHidden/>
          </w:rPr>
          <w:fldChar w:fldCharType="begin"/>
        </w:r>
        <w:r>
          <w:rPr>
            <w:noProof/>
            <w:webHidden/>
          </w:rPr>
          <w:instrText xml:space="preserve"> PAGEREF _Toc237122603 \h </w:instrText>
        </w:r>
        <w:r>
          <w:rPr>
            <w:noProof/>
            <w:webHidden/>
          </w:rPr>
        </w:r>
        <w:r>
          <w:rPr>
            <w:noProof/>
            <w:webHidden/>
          </w:rPr>
          <w:fldChar w:fldCharType="separate"/>
        </w:r>
        <w:r w:rsidR="00A76512">
          <w:rPr>
            <w:noProof/>
            <w:webHidden/>
          </w:rPr>
          <w:t>43</w:t>
        </w:r>
        <w:r>
          <w:rPr>
            <w:noProof/>
            <w:webHidden/>
          </w:rPr>
          <w:fldChar w:fldCharType="end"/>
        </w:r>
      </w:hyperlink>
    </w:p>
    <w:p w14:paraId="3B52E3CD"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hyperlink w:anchor="_Toc237122604" w:history="1">
        <w:r w:rsidRPr="00020175">
          <w:rPr>
            <w:rStyle w:val="Hyperlink"/>
            <w:noProof/>
          </w:rPr>
          <w:t>Hình 1.5. Sơ đồ công nghệ khai thác đất</w:t>
        </w:r>
        <w:r>
          <w:rPr>
            <w:noProof/>
            <w:webHidden/>
          </w:rPr>
          <w:tab/>
        </w:r>
        <w:r>
          <w:rPr>
            <w:noProof/>
            <w:webHidden/>
          </w:rPr>
          <w:fldChar w:fldCharType="begin"/>
        </w:r>
        <w:r>
          <w:rPr>
            <w:noProof/>
            <w:webHidden/>
          </w:rPr>
          <w:instrText xml:space="preserve"> PAGEREF _Toc237122604 \h </w:instrText>
        </w:r>
        <w:r>
          <w:rPr>
            <w:noProof/>
            <w:webHidden/>
          </w:rPr>
        </w:r>
        <w:r>
          <w:rPr>
            <w:noProof/>
            <w:webHidden/>
          </w:rPr>
          <w:fldChar w:fldCharType="separate"/>
        </w:r>
        <w:r w:rsidR="00A76512">
          <w:rPr>
            <w:noProof/>
            <w:webHidden/>
          </w:rPr>
          <w:t>52</w:t>
        </w:r>
        <w:r>
          <w:rPr>
            <w:noProof/>
            <w:webHidden/>
          </w:rPr>
          <w:fldChar w:fldCharType="end"/>
        </w:r>
      </w:hyperlink>
    </w:p>
    <w:p w14:paraId="75F9F48E" w14:textId="77777777" w:rsidR="009E610A" w:rsidRDefault="009E610A" w:rsidP="009E610A">
      <w:pPr>
        <w:pStyle w:val="TableofFigures"/>
        <w:tabs>
          <w:tab w:val="right" w:leader="dot" w:pos="9627"/>
        </w:tabs>
        <w:rPr>
          <w:color w:val="000000" w:themeColor="text1"/>
        </w:rPr>
      </w:pPr>
      <w:hyperlink w:anchor="_Toc237122605" w:history="1">
        <w:r w:rsidRPr="00020175">
          <w:rPr>
            <w:rStyle w:val="Hyperlink"/>
            <w:noProof/>
          </w:rPr>
          <w:t xml:space="preserve">Hình 1.6. </w:t>
        </w:r>
        <w:r w:rsidRPr="00020175">
          <w:rPr>
            <w:rStyle w:val="Hyperlink"/>
            <w:noProof/>
            <w:lang w:val="vi-VN"/>
          </w:rPr>
          <w:t>Sơ đồ mô hình tổ chức sản xuất</w:t>
        </w:r>
        <w:r>
          <w:rPr>
            <w:noProof/>
            <w:webHidden/>
          </w:rPr>
          <w:tab/>
        </w:r>
        <w:r>
          <w:rPr>
            <w:noProof/>
            <w:webHidden/>
          </w:rPr>
          <w:fldChar w:fldCharType="begin"/>
        </w:r>
        <w:r>
          <w:rPr>
            <w:noProof/>
            <w:webHidden/>
          </w:rPr>
          <w:instrText xml:space="preserve"> PAGEREF _Toc237122605 \h </w:instrText>
        </w:r>
        <w:r>
          <w:rPr>
            <w:noProof/>
            <w:webHidden/>
          </w:rPr>
        </w:r>
        <w:r>
          <w:rPr>
            <w:noProof/>
            <w:webHidden/>
          </w:rPr>
          <w:fldChar w:fldCharType="separate"/>
        </w:r>
        <w:r w:rsidR="00A76512">
          <w:rPr>
            <w:noProof/>
            <w:webHidden/>
          </w:rPr>
          <w:t>56</w:t>
        </w:r>
        <w:r>
          <w:rPr>
            <w:noProof/>
            <w:webHidden/>
          </w:rPr>
          <w:fldChar w:fldCharType="end"/>
        </w:r>
      </w:hyperlink>
      <w:r>
        <w:rPr>
          <w:color w:val="000000" w:themeColor="text1"/>
        </w:rPr>
        <w:fldChar w:fldCharType="end"/>
      </w:r>
    </w:p>
    <w:p w14:paraId="1127D790"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r>
        <w:rPr>
          <w:color w:val="000000" w:themeColor="text1"/>
        </w:rPr>
        <w:fldChar w:fldCharType="begin"/>
      </w:r>
      <w:r>
        <w:rPr>
          <w:color w:val="000000" w:themeColor="text1"/>
        </w:rPr>
        <w:instrText xml:space="preserve"> TOC \h \z \c "Hình 3." </w:instrText>
      </w:r>
      <w:r>
        <w:rPr>
          <w:color w:val="000000" w:themeColor="text1"/>
        </w:rPr>
        <w:fldChar w:fldCharType="separate"/>
      </w:r>
      <w:hyperlink w:anchor="_Toc237122624" w:history="1">
        <w:r w:rsidRPr="00AB5CDE">
          <w:rPr>
            <w:rStyle w:val="Hyperlink"/>
            <w:noProof/>
          </w:rPr>
          <w:t>Hình 3.1. Sơ đồ công nghệ xử lý nước thải của trạm</w:t>
        </w:r>
        <w:r>
          <w:rPr>
            <w:noProof/>
            <w:webHidden/>
          </w:rPr>
          <w:tab/>
        </w:r>
        <w:r>
          <w:rPr>
            <w:noProof/>
            <w:webHidden/>
          </w:rPr>
          <w:fldChar w:fldCharType="begin"/>
        </w:r>
        <w:r>
          <w:rPr>
            <w:noProof/>
            <w:webHidden/>
          </w:rPr>
          <w:instrText xml:space="preserve"> PAGEREF _Toc237122624 \h </w:instrText>
        </w:r>
        <w:r>
          <w:rPr>
            <w:noProof/>
            <w:webHidden/>
          </w:rPr>
        </w:r>
        <w:r>
          <w:rPr>
            <w:noProof/>
            <w:webHidden/>
          </w:rPr>
          <w:fldChar w:fldCharType="separate"/>
        </w:r>
        <w:r w:rsidR="00A76512">
          <w:rPr>
            <w:noProof/>
            <w:webHidden/>
          </w:rPr>
          <w:t>94</w:t>
        </w:r>
        <w:r>
          <w:rPr>
            <w:noProof/>
            <w:webHidden/>
          </w:rPr>
          <w:fldChar w:fldCharType="end"/>
        </w:r>
      </w:hyperlink>
    </w:p>
    <w:p w14:paraId="4085590C"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hyperlink w:anchor="_Toc237122625" w:history="1">
        <w:r w:rsidRPr="00AB5CDE">
          <w:rPr>
            <w:rStyle w:val="Hyperlink"/>
            <w:noProof/>
          </w:rPr>
          <w:t>Hình 3.2. Sơ đồ hệ thống thu gom, thoát nước mưa</w:t>
        </w:r>
        <w:r>
          <w:rPr>
            <w:noProof/>
            <w:webHidden/>
          </w:rPr>
          <w:tab/>
        </w:r>
        <w:r>
          <w:rPr>
            <w:noProof/>
            <w:webHidden/>
          </w:rPr>
          <w:fldChar w:fldCharType="begin"/>
        </w:r>
        <w:r>
          <w:rPr>
            <w:noProof/>
            <w:webHidden/>
          </w:rPr>
          <w:instrText xml:space="preserve"> PAGEREF _Toc237122625 \h </w:instrText>
        </w:r>
        <w:r>
          <w:rPr>
            <w:noProof/>
            <w:webHidden/>
          </w:rPr>
        </w:r>
        <w:r>
          <w:rPr>
            <w:noProof/>
            <w:webHidden/>
          </w:rPr>
          <w:fldChar w:fldCharType="separate"/>
        </w:r>
        <w:r w:rsidR="00A76512">
          <w:rPr>
            <w:noProof/>
            <w:webHidden/>
          </w:rPr>
          <w:t>95</w:t>
        </w:r>
        <w:r>
          <w:rPr>
            <w:noProof/>
            <w:webHidden/>
          </w:rPr>
          <w:fldChar w:fldCharType="end"/>
        </w:r>
      </w:hyperlink>
    </w:p>
    <w:p w14:paraId="56B601DE"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hyperlink w:anchor="_Toc237122626" w:history="1">
        <w:r w:rsidRPr="00AB5CDE">
          <w:rPr>
            <w:rStyle w:val="Hyperlink"/>
            <w:noProof/>
          </w:rPr>
          <w:t>Hình 3. 3. Phương án bố trí mương thoát nước và hồ lắng</w:t>
        </w:r>
        <w:r>
          <w:rPr>
            <w:noProof/>
            <w:webHidden/>
          </w:rPr>
          <w:tab/>
        </w:r>
        <w:r>
          <w:rPr>
            <w:noProof/>
            <w:webHidden/>
          </w:rPr>
          <w:fldChar w:fldCharType="begin"/>
        </w:r>
        <w:r>
          <w:rPr>
            <w:noProof/>
            <w:webHidden/>
          </w:rPr>
          <w:instrText xml:space="preserve"> PAGEREF _Toc237122626 \h </w:instrText>
        </w:r>
        <w:r>
          <w:rPr>
            <w:noProof/>
            <w:webHidden/>
          </w:rPr>
        </w:r>
        <w:r>
          <w:rPr>
            <w:noProof/>
            <w:webHidden/>
          </w:rPr>
          <w:fldChar w:fldCharType="separate"/>
        </w:r>
        <w:r w:rsidR="00A76512">
          <w:rPr>
            <w:noProof/>
            <w:webHidden/>
          </w:rPr>
          <w:t>97</w:t>
        </w:r>
        <w:r>
          <w:rPr>
            <w:noProof/>
            <w:webHidden/>
          </w:rPr>
          <w:fldChar w:fldCharType="end"/>
        </w:r>
      </w:hyperlink>
    </w:p>
    <w:p w14:paraId="1F7279B1"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hyperlink w:anchor="_Toc237122627" w:history="1">
        <w:r w:rsidRPr="00AB5CDE">
          <w:rPr>
            <w:rStyle w:val="Hyperlink"/>
            <w:noProof/>
          </w:rPr>
          <w:t>Hình 3.4. Sơ đồ thoát nước mưa của dự án ra nguồn tiếp nhận</w:t>
        </w:r>
        <w:r>
          <w:rPr>
            <w:noProof/>
            <w:webHidden/>
          </w:rPr>
          <w:tab/>
        </w:r>
        <w:r>
          <w:rPr>
            <w:noProof/>
            <w:webHidden/>
          </w:rPr>
          <w:fldChar w:fldCharType="begin"/>
        </w:r>
        <w:r>
          <w:rPr>
            <w:noProof/>
            <w:webHidden/>
          </w:rPr>
          <w:instrText xml:space="preserve"> PAGEREF _Toc237122627 \h </w:instrText>
        </w:r>
        <w:r>
          <w:rPr>
            <w:noProof/>
            <w:webHidden/>
          </w:rPr>
        </w:r>
        <w:r>
          <w:rPr>
            <w:noProof/>
            <w:webHidden/>
          </w:rPr>
          <w:fldChar w:fldCharType="separate"/>
        </w:r>
        <w:r w:rsidR="00A76512">
          <w:rPr>
            <w:noProof/>
            <w:webHidden/>
          </w:rPr>
          <w:t>98</w:t>
        </w:r>
        <w:r>
          <w:rPr>
            <w:noProof/>
            <w:webHidden/>
          </w:rPr>
          <w:fldChar w:fldCharType="end"/>
        </w:r>
      </w:hyperlink>
    </w:p>
    <w:p w14:paraId="05B33F31" w14:textId="77777777" w:rsidR="009E610A" w:rsidRDefault="009E610A" w:rsidP="009E610A">
      <w:pPr>
        <w:pStyle w:val="TableofFigures"/>
        <w:tabs>
          <w:tab w:val="right" w:leader="dot" w:pos="9627"/>
        </w:tabs>
        <w:rPr>
          <w:color w:val="000000" w:themeColor="text1"/>
        </w:rPr>
      </w:pPr>
      <w:hyperlink w:anchor="_Toc237122628" w:history="1">
        <w:r w:rsidRPr="00AB5CDE">
          <w:rPr>
            <w:rStyle w:val="Hyperlink"/>
            <w:noProof/>
          </w:rPr>
          <w:t>Hình 3.5. Sơ đồ quy trình thu gom rác thải sinh hoạt</w:t>
        </w:r>
        <w:r>
          <w:rPr>
            <w:noProof/>
            <w:webHidden/>
          </w:rPr>
          <w:tab/>
        </w:r>
        <w:r>
          <w:rPr>
            <w:noProof/>
            <w:webHidden/>
          </w:rPr>
          <w:fldChar w:fldCharType="begin"/>
        </w:r>
        <w:r>
          <w:rPr>
            <w:noProof/>
            <w:webHidden/>
          </w:rPr>
          <w:instrText xml:space="preserve"> PAGEREF _Toc237122628 \h </w:instrText>
        </w:r>
        <w:r>
          <w:rPr>
            <w:noProof/>
            <w:webHidden/>
          </w:rPr>
        </w:r>
        <w:r>
          <w:rPr>
            <w:noProof/>
            <w:webHidden/>
          </w:rPr>
          <w:fldChar w:fldCharType="separate"/>
        </w:r>
        <w:r w:rsidR="00A76512">
          <w:rPr>
            <w:noProof/>
            <w:webHidden/>
          </w:rPr>
          <w:t>100</w:t>
        </w:r>
        <w:r>
          <w:rPr>
            <w:noProof/>
            <w:webHidden/>
          </w:rPr>
          <w:fldChar w:fldCharType="end"/>
        </w:r>
      </w:hyperlink>
      <w:r>
        <w:rPr>
          <w:color w:val="000000" w:themeColor="text1"/>
        </w:rPr>
        <w:fldChar w:fldCharType="end"/>
      </w:r>
    </w:p>
    <w:p w14:paraId="488BDDA4"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r>
        <w:rPr>
          <w:color w:val="000000" w:themeColor="text1"/>
        </w:rPr>
        <w:fldChar w:fldCharType="begin"/>
      </w:r>
      <w:r>
        <w:rPr>
          <w:color w:val="000000" w:themeColor="text1"/>
        </w:rPr>
        <w:instrText xml:space="preserve"> TOC \h \z \c "Hình 4." </w:instrText>
      </w:r>
      <w:r>
        <w:rPr>
          <w:color w:val="000000" w:themeColor="text1"/>
        </w:rPr>
        <w:fldChar w:fldCharType="separate"/>
      </w:r>
      <w:hyperlink w:anchor="_Toc237122644" w:history="1">
        <w:r w:rsidRPr="005B461A">
          <w:rPr>
            <w:rStyle w:val="Hyperlink"/>
            <w:noProof/>
          </w:rPr>
          <w:t>Hình 4.1. So sánh Bản vẽ hoàn thổ không gian khai thác trước và sau điều chỉnh</w:t>
        </w:r>
        <w:r>
          <w:rPr>
            <w:noProof/>
            <w:webHidden/>
          </w:rPr>
          <w:tab/>
        </w:r>
        <w:r>
          <w:rPr>
            <w:noProof/>
            <w:webHidden/>
          </w:rPr>
          <w:fldChar w:fldCharType="begin"/>
        </w:r>
        <w:r>
          <w:rPr>
            <w:noProof/>
            <w:webHidden/>
          </w:rPr>
          <w:instrText xml:space="preserve"> PAGEREF _Toc237122644 \h </w:instrText>
        </w:r>
        <w:r>
          <w:rPr>
            <w:noProof/>
            <w:webHidden/>
          </w:rPr>
        </w:r>
        <w:r>
          <w:rPr>
            <w:noProof/>
            <w:webHidden/>
          </w:rPr>
          <w:fldChar w:fldCharType="separate"/>
        </w:r>
        <w:r w:rsidR="00A76512">
          <w:rPr>
            <w:noProof/>
            <w:webHidden/>
          </w:rPr>
          <w:t>113</w:t>
        </w:r>
        <w:r>
          <w:rPr>
            <w:noProof/>
            <w:webHidden/>
          </w:rPr>
          <w:fldChar w:fldCharType="end"/>
        </w:r>
      </w:hyperlink>
    </w:p>
    <w:p w14:paraId="38C2C82D"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hyperlink w:anchor="_Toc237122645" w:history="1">
        <w:r w:rsidRPr="005B461A">
          <w:rPr>
            <w:rStyle w:val="Hyperlink"/>
            <w:noProof/>
          </w:rPr>
          <w:t>Hình 4.2. Hình ảnh mô phỏng cầu rửa xe dự án sử dụng</w:t>
        </w:r>
        <w:r>
          <w:rPr>
            <w:noProof/>
            <w:webHidden/>
          </w:rPr>
          <w:tab/>
        </w:r>
        <w:r>
          <w:rPr>
            <w:noProof/>
            <w:webHidden/>
          </w:rPr>
          <w:fldChar w:fldCharType="begin"/>
        </w:r>
        <w:r>
          <w:rPr>
            <w:noProof/>
            <w:webHidden/>
          </w:rPr>
          <w:instrText xml:space="preserve"> PAGEREF _Toc237122645 \h </w:instrText>
        </w:r>
        <w:r>
          <w:rPr>
            <w:noProof/>
            <w:webHidden/>
          </w:rPr>
        </w:r>
        <w:r>
          <w:rPr>
            <w:noProof/>
            <w:webHidden/>
          </w:rPr>
          <w:fldChar w:fldCharType="separate"/>
        </w:r>
        <w:r w:rsidR="00A76512">
          <w:rPr>
            <w:noProof/>
            <w:webHidden/>
          </w:rPr>
          <w:t>127</w:t>
        </w:r>
        <w:r>
          <w:rPr>
            <w:noProof/>
            <w:webHidden/>
          </w:rPr>
          <w:fldChar w:fldCharType="end"/>
        </w:r>
      </w:hyperlink>
    </w:p>
    <w:p w14:paraId="238639E5"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hyperlink w:anchor="_Toc237122646" w:history="1">
        <w:r w:rsidRPr="005B461A">
          <w:rPr>
            <w:rStyle w:val="Hyperlink"/>
            <w:noProof/>
          </w:rPr>
          <w:t>Hình 4.3. Sơ đồ tổ chức quản lý công tác cải tạo, phục hồi môi trường</w:t>
        </w:r>
        <w:r>
          <w:rPr>
            <w:noProof/>
            <w:webHidden/>
          </w:rPr>
          <w:tab/>
        </w:r>
        <w:r>
          <w:rPr>
            <w:noProof/>
            <w:webHidden/>
          </w:rPr>
          <w:fldChar w:fldCharType="begin"/>
        </w:r>
        <w:r>
          <w:rPr>
            <w:noProof/>
            <w:webHidden/>
          </w:rPr>
          <w:instrText xml:space="preserve"> PAGEREF _Toc237122646 \h </w:instrText>
        </w:r>
        <w:r>
          <w:rPr>
            <w:noProof/>
            <w:webHidden/>
          </w:rPr>
        </w:r>
        <w:r>
          <w:rPr>
            <w:noProof/>
            <w:webHidden/>
          </w:rPr>
          <w:fldChar w:fldCharType="separate"/>
        </w:r>
        <w:r w:rsidR="00A76512">
          <w:rPr>
            <w:noProof/>
            <w:webHidden/>
          </w:rPr>
          <w:t>130</w:t>
        </w:r>
        <w:r>
          <w:rPr>
            <w:noProof/>
            <w:webHidden/>
          </w:rPr>
          <w:fldChar w:fldCharType="end"/>
        </w:r>
      </w:hyperlink>
    </w:p>
    <w:p w14:paraId="6F67CDF8" w14:textId="77777777" w:rsidR="009E610A" w:rsidRDefault="009E610A">
      <w:pPr>
        <w:pStyle w:val="TableofFigures"/>
        <w:tabs>
          <w:tab w:val="right" w:leader="dot" w:pos="9627"/>
        </w:tabs>
        <w:rPr>
          <w:rFonts w:asciiTheme="minorHAnsi" w:eastAsiaTheme="minorEastAsia" w:hAnsiTheme="minorHAnsi" w:cstheme="minorBidi"/>
          <w:noProof/>
          <w:sz w:val="22"/>
          <w:szCs w:val="22"/>
        </w:rPr>
      </w:pPr>
      <w:hyperlink w:anchor="_Toc237122647" w:history="1">
        <w:r w:rsidRPr="005B461A">
          <w:rPr>
            <w:rStyle w:val="Hyperlink"/>
            <w:noProof/>
          </w:rPr>
          <w:t>Hình 4.4</w:t>
        </w:r>
        <w:r w:rsidRPr="005B461A">
          <w:rPr>
            <w:rStyle w:val="Hyperlink"/>
            <w:noProof/>
            <w:lang w:eastAsia="vi-VN"/>
          </w:rPr>
          <w:t>. Tiến độ thực hiện cải tạo, phục hồi môi trường của dự án</w:t>
        </w:r>
        <w:r>
          <w:rPr>
            <w:noProof/>
            <w:webHidden/>
          </w:rPr>
          <w:tab/>
        </w:r>
        <w:r>
          <w:rPr>
            <w:noProof/>
            <w:webHidden/>
          </w:rPr>
          <w:fldChar w:fldCharType="begin"/>
        </w:r>
        <w:r>
          <w:rPr>
            <w:noProof/>
            <w:webHidden/>
          </w:rPr>
          <w:instrText xml:space="preserve"> PAGEREF _Toc237122647 \h </w:instrText>
        </w:r>
        <w:r>
          <w:rPr>
            <w:noProof/>
            <w:webHidden/>
          </w:rPr>
        </w:r>
        <w:r>
          <w:rPr>
            <w:noProof/>
            <w:webHidden/>
          </w:rPr>
          <w:fldChar w:fldCharType="separate"/>
        </w:r>
        <w:r w:rsidR="00A76512">
          <w:rPr>
            <w:noProof/>
            <w:webHidden/>
          </w:rPr>
          <w:t>130</w:t>
        </w:r>
        <w:r>
          <w:rPr>
            <w:noProof/>
            <w:webHidden/>
          </w:rPr>
          <w:fldChar w:fldCharType="end"/>
        </w:r>
      </w:hyperlink>
    </w:p>
    <w:p w14:paraId="7C55A3BE" w14:textId="77777777" w:rsidR="009E610A" w:rsidRPr="00F0763D" w:rsidRDefault="009E610A" w:rsidP="0073096C">
      <w:pPr>
        <w:rPr>
          <w:color w:val="000000" w:themeColor="text1"/>
        </w:rPr>
        <w:sectPr w:rsidR="009E610A" w:rsidRPr="00F0763D" w:rsidSect="00EF789E">
          <w:pgSz w:w="11906" w:h="16838" w:code="9"/>
          <w:pgMar w:top="1134" w:right="851" w:bottom="1134" w:left="1418" w:header="454" w:footer="454" w:gutter="0"/>
          <w:pgNumType w:fmt="lowerRoman"/>
          <w:cols w:space="720"/>
          <w:docGrid w:linePitch="381"/>
        </w:sectPr>
      </w:pPr>
      <w:r>
        <w:rPr>
          <w:color w:val="000000" w:themeColor="text1"/>
        </w:rPr>
        <w:fldChar w:fldCharType="end"/>
      </w:r>
    </w:p>
    <w:p w14:paraId="7C77AB94" w14:textId="77777777" w:rsidR="001B0844" w:rsidRPr="00F0763D" w:rsidRDefault="001B0844" w:rsidP="0073096C">
      <w:pPr>
        <w:pStyle w:val="Heading1"/>
        <w:jc w:val="center"/>
        <w:rPr>
          <w:color w:val="000000" w:themeColor="text1"/>
        </w:rPr>
      </w:pPr>
      <w:bookmarkStart w:id="102" w:name="_Toc236833596"/>
      <w:bookmarkStart w:id="103" w:name="_Toc237122754"/>
      <w:r w:rsidRPr="00F0763D">
        <w:rPr>
          <w:color w:val="000000" w:themeColor="text1"/>
        </w:rPr>
        <w:lastRenderedPageBreak/>
        <w:t>MỞ ĐẦU</w:t>
      </w:r>
      <w:bookmarkEnd w:id="99"/>
      <w:bookmarkEnd w:id="100"/>
      <w:bookmarkEnd w:id="102"/>
      <w:bookmarkEnd w:id="103"/>
    </w:p>
    <w:p w14:paraId="15FE3AD7" w14:textId="77777777" w:rsidR="001B0844" w:rsidRPr="00F0763D" w:rsidRDefault="001B0844" w:rsidP="0073096C">
      <w:pPr>
        <w:pStyle w:val="Heading1"/>
        <w:spacing w:line="288" w:lineRule="auto"/>
        <w:rPr>
          <w:color w:val="000000" w:themeColor="text1"/>
        </w:rPr>
      </w:pPr>
      <w:bookmarkStart w:id="104" w:name="_Toc98251687"/>
      <w:bookmarkStart w:id="105" w:name="_Toc98253448"/>
      <w:bookmarkStart w:id="106" w:name="_Toc113629740"/>
      <w:bookmarkStart w:id="107" w:name="_Toc120526365"/>
      <w:bookmarkStart w:id="108" w:name="_Toc197926995"/>
      <w:bookmarkStart w:id="109" w:name="_Toc231984051"/>
      <w:bookmarkStart w:id="110" w:name="_Toc236833597"/>
      <w:bookmarkStart w:id="111" w:name="_Toc237122755"/>
      <w:r w:rsidRPr="00F0763D">
        <w:rPr>
          <w:color w:val="000000" w:themeColor="text1"/>
        </w:rPr>
        <w:t>1. XUẤT XỨ CỦA DỰ ÁN</w:t>
      </w:r>
      <w:bookmarkEnd w:id="104"/>
      <w:bookmarkEnd w:id="105"/>
      <w:bookmarkEnd w:id="106"/>
      <w:bookmarkEnd w:id="107"/>
      <w:bookmarkEnd w:id="108"/>
      <w:bookmarkEnd w:id="109"/>
      <w:bookmarkEnd w:id="110"/>
      <w:bookmarkEnd w:id="111"/>
    </w:p>
    <w:p w14:paraId="5523F723" w14:textId="77777777" w:rsidR="001B0844" w:rsidRPr="00F0763D" w:rsidRDefault="001B0844" w:rsidP="0073096C">
      <w:pPr>
        <w:pStyle w:val="Heading1"/>
        <w:spacing w:line="288" w:lineRule="auto"/>
        <w:rPr>
          <w:color w:val="000000" w:themeColor="text1"/>
        </w:rPr>
      </w:pPr>
      <w:bookmarkStart w:id="112" w:name="_Toc98251688"/>
      <w:bookmarkStart w:id="113" w:name="_Toc98253449"/>
      <w:bookmarkStart w:id="114" w:name="_Toc113629741"/>
      <w:bookmarkStart w:id="115" w:name="_Toc120526366"/>
      <w:bookmarkStart w:id="116" w:name="_Toc197926996"/>
      <w:bookmarkStart w:id="117" w:name="_Toc231984052"/>
      <w:bookmarkStart w:id="118" w:name="_Toc236833598"/>
      <w:bookmarkStart w:id="119" w:name="_Toc237122756"/>
      <w:r w:rsidRPr="00F0763D">
        <w:rPr>
          <w:color w:val="000000" w:themeColor="text1"/>
        </w:rPr>
        <w:t>1.1. Thông tin chung về dự án</w:t>
      </w:r>
      <w:bookmarkEnd w:id="112"/>
      <w:bookmarkEnd w:id="113"/>
      <w:bookmarkEnd w:id="114"/>
      <w:bookmarkEnd w:id="115"/>
      <w:bookmarkEnd w:id="116"/>
      <w:bookmarkEnd w:id="117"/>
      <w:bookmarkEnd w:id="118"/>
      <w:bookmarkEnd w:id="119"/>
      <w:r w:rsidRPr="00F0763D">
        <w:rPr>
          <w:color w:val="000000" w:themeColor="text1"/>
        </w:rPr>
        <w:t xml:space="preserve"> </w:t>
      </w:r>
    </w:p>
    <w:p w14:paraId="5FCCD9EC" w14:textId="77777777" w:rsidR="00EA1AD6" w:rsidRPr="00F0763D" w:rsidRDefault="00EA1AD6" w:rsidP="0073096C">
      <w:pPr>
        <w:pStyle w:val="1PHN"/>
        <w:spacing w:before="0" w:after="0" w:line="288" w:lineRule="auto"/>
        <w:ind w:firstLine="720"/>
        <w:jc w:val="both"/>
        <w:rPr>
          <w:b w:val="0"/>
          <w:color w:val="000000" w:themeColor="text1"/>
        </w:rPr>
      </w:pPr>
      <w:bookmarkStart w:id="120" w:name="_Toc236833599"/>
      <w:r w:rsidRPr="00F0763D">
        <w:rPr>
          <w:b w:val="0"/>
          <w:color w:val="000000" w:themeColor="text1"/>
        </w:rPr>
        <w:t>Công nghiệp khai thác mỏ ở nước ta đang bước vào giai đoạn tăng trưởng mới cả về quy mô và việc áp dụng các công nghệ tiên tiến, góp phần quan trọng vào công cuộc đổi mới đất nước. Tại Hải Phòng, công nghiệp khai thác mỏ đang trên đà phát triển để đáp ứng nhu cầu sản xuất ngày càng tăng cao của thị trường. Thủy Nguyên là huyện nằm ở vị trí phía Bắc của thành phố Hải Phòng, nơi đây có trữ lượng khoáng sản lớn với 380 triệu m</w:t>
      </w:r>
      <w:r w:rsidRPr="00F0763D">
        <w:rPr>
          <w:b w:val="0"/>
          <w:color w:val="000000" w:themeColor="text1"/>
          <w:vertAlign w:val="superscript"/>
        </w:rPr>
        <w:t>3</w:t>
      </w:r>
      <w:r w:rsidRPr="00F0763D">
        <w:rPr>
          <w:b w:val="0"/>
          <w:color w:val="000000" w:themeColor="text1"/>
        </w:rPr>
        <w:t xml:space="preserve"> đá vôi, 360 triệu m</w:t>
      </w:r>
      <w:r w:rsidRPr="00F0763D">
        <w:rPr>
          <w:b w:val="0"/>
          <w:color w:val="000000" w:themeColor="text1"/>
          <w:vertAlign w:val="superscript"/>
        </w:rPr>
        <w:t>3</w:t>
      </w:r>
      <w:r w:rsidRPr="00F0763D">
        <w:rPr>
          <w:b w:val="0"/>
          <w:color w:val="000000" w:themeColor="text1"/>
        </w:rPr>
        <w:t xml:space="preserve"> sét phân bố ở 112 điểm núi tại 8 xã, thị trấn trên địa bàn huyện. Theo thống kê những năm gần đây, nhu cầu tiêu thụ khoáng sản khai thác trên địa bàn thành phố cần để đáp ứng nguyên liệu để sản xuất xi măng với sản lượng từ 5-7 triệu tấn/năm, đá vật liệu xây dựng các loại từ</w:t>
      </w:r>
      <w:r w:rsidR="003F2D3B" w:rsidRPr="00F0763D">
        <w:rPr>
          <w:b w:val="0"/>
          <w:color w:val="000000" w:themeColor="text1"/>
        </w:rPr>
        <w:t xml:space="preserve"> 0,8-</w:t>
      </w:r>
      <w:r w:rsidRPr="00F0763D">
        <w:rPr>
          <w:b w:val="0"/>
          <w:color w:val="000000" w:themeColor="text1"/>
        </w:rPr>
        <w:t>1,2 triệu m</w:t>
      </w:r>
      <w:r w:rsidRPr="00F0763D">
        <w:rPr>
          <w:b w:val="0"/>
          <w:color w:val="000000" w:themeColor="text1"/>
          <w:vertAlign w:val="superscript"/>
        </w:rPr>
        <w:t>3</w:t>
      </w:r>
      <w:r w:rsidRPr="00F0763D">
        <w:rPr>
          <w:b w:val="0"/>
          <w:color w:val="000000" w:themeColor="text1"/>
        </w:rPr>
        <w:t>/năm, vật liệu san lấp mặt bằng từ</w:t>
      </w:r>
      <w:r w:rsidR="003F2D3B" w:rsidRPr="00F0763D">
        <w:rPr>
          <w:b w:val="0"/>
          <w:color w:val="000000" w:themeColor="text1"/>
        </w:rPr>
        <w:t xml:space="preserve"> 10-</w:t>
      </w:r>
      <w:r w:rsidRPr="00F0763D">
        <w:rPr>
          <w:b w:val="0"/>
          <w:color w:val="000000" w:themeColor="text1"/>
        </w:rPr>
        <w:t>15 triệu m</w:t>
      </w:r>
      <w:r w:rsidRPr="00F0763D">
        <w:rPr>
          <w:b w:val="0"/>
          <w:color w:val="000000" w:themeColor="text1"/>
          <w:vertAlign w:val="superscript"/>
        </w:rPr>
        <w:t>3</w:t>
      </w:r>
      <w:r w:rsidRPr="00F0763D">
        <w:rPr>
          <w:b w:val="0"/>
          <w:color w:val="000000" w:themeColor="text1"/>
        </w:rPr>
        <w:t>, trong đó đất núi khoảng 1</w:t>
      </w:r>
      <w:r w:rsidR="003F2D3B" w:rsidRPr="00F0763D">
        <w:rPr>
          <w:b w:val="0"/>
          <w:color w:val="000000" w:themeColor="text1"/>
        </w:rPr>
        <w:t>-</w:t>
      </w:r>
      <w:r w:rsidRPr="00F0763D">
        <w:rPr>
          <w:b w:val="0"/>
          <w:color w:val="000000" w:themeColor="text1"/>
        </w:rPr>
        <w:t>1,5 triệu m</w:t>
      </w:r>
      <w:r w:rsidRPr="00F0763D">
        <w:rPr>
          <w:b w:val="0"/>
          <w:color w:val="000000" w:themeColor="text1"/>
          <w:vertAlign w:val="superscript"/>
        </w:rPr>
        <w:t>3</w:t>
      </w:r>
      <w:r w:rsidRPr="00F0763D">
        <w:rPr>
          <w:b w:val="0"/>
          <w:color w:val="000000" w:themeColor="text1"/>
        </w:rPr>
        <w:t>. Để đáp ứng nhu cầu ngày càng tăng của thị trường đồng thời đẩy mạnh sự phát triển công nghiệp khai thác mỏ của thành phố.</w:t>
      </w:r>
      <w:bookmarkEnd w:id="120"/>
    </w:p>
    <w:p w14:paraId="50D11544" w14:textId="77777777" w:rsidR="008306C7" w:rsidRPr="00F0763D" w:rsidRDefault="008306C7" w:rsidP="0073096C">
      <w:pPr>
        <w:pStyle w:val="BodyTextIndent2"/>
        <w:spacing w:after="0" w:line="288" w:lineRule="auto"/>
        <w:ind w:left="0" w:firstLine="720"/>
        <w:rPr>
          <w:rFonts w:eastAsia="Arial"/>
          <w:b/>
          <w:i/>
          <w:color w:val="000000" w:themeColor="text1"/>
          <w:lang w:val="pt-BR" w:eastAsia="ja-JP"/>
        </w:rPr>
      </w:pPr>
      <w:r w:rsidRPr="00F0763D">
        <w:rPr>
          <w:rFonts w:eastAsia="Arial"/>
          <w:b/>
          <w:i/>
          <w:color w:val="000000" w:themeColor="text1"/>
          <w:lang w:val="pt-BR" w:eastAsia="ja-JP"/>
        </w:rPr>
        <w:t xml:space="preserve">* </w:t>
      </w:r>
      <w:r w:rsidRPr="00F0763D">
        <w:rPr>
          <w:rFonts w:eastAsia="Arial"/>
          <w:b/>
          <w:i/>
          <w:color w:val="000000" w:themeColor="text1"/>
          <w:u w:val="single"/>
          <w:lang w:val="pt-BR" w:eastAsia="ja-JP"/>
        </w:rPr>
        <w:t>Hiện trạng triển khai thực hiện Dự án</w:t>
      </w:r>
    </w:p>
    <w:p w14:paraId="0029A614" w14:textId="77777777" w:rsidR="0081285D" w:rsidRPr="00F0763D" w:rsidRDefault="00C860FD" w:rsidP="0073096C">
      <w:pPr>
        <w:ind w:firstLine="720"/>
        <w:jc w:val="both"/>
        <w:rPr>
          <w:color w:val="000000" w:themeColor="text1"/>
          <w:lang w:val="it-IT"/>
        </w:rPr>
      </w:pPr>
      <w:r w:rsidRPr="00F0763D">
        <w:rPr>
          <w:color w:val="000000" w:themeColor="text1"/>
          <w:lang w:val="pt-BR"/>
        </w:rPr>
        <w:t xml:space="preserve">- </w:t>
      </w:r>
      <w:r w:rsidR="00156723" w:rsidRPr="00F0763D">
        <w:rPr>
          <w:color w:val="000000" w:themeColor="text1"/>
          <w:lang w:val="vi-VN"/>
        </w:rPr>
        <w:t xml:space="preserve">Năm 2011, </w:t>
      </w:r>
      <w:r w:rsidR="00EA1AD6" w:rsidRPr="00F0763D">
        <w:rPr>
          <w:color w:val="000000" w:themeColor="text1"/>
          <w:lang w:val="vi-VN"/>
        </w:rPr>
        <w:t>Công ty cổ phần cơ khí và xây dựng Thuận Thiên đã được UBND thành phố phê duyệt Báo cáo đánh giá tác động môi trường và Dự án cải tạo, phục hồi môi trường “</w:t>
      </w:r>
      <w:r w:rsidR="00EA1AD6" w:rsidRPr="00F0763D">
        <w:rPr>
          <w:i/>
          <w:color w:val="000000" w:themeColor="text1"/>
          <w:lang w:val="vi-VN"/>
        </w:rPr>
        <w:t>Dự án khai thác đất sét làm nguyên liệu sản xuất gạch Tuynel tại núi Niêm Sơn Nội, xã Kỳ Sơn, huyện Thuỷ Nguyên</w:t>
      </w:r>
      <w:r w:rsidR="00EA1AD6" w:rsidRPr="00F0763D">
        <w:rPr>
          <w:color w:val="000000" w:themeColor="text1"/>
          <w:lang w:val="vi-VN"/>
        </w:rPr>
        <w:t>”</w:t>
      </w:r>
      <w:r w:rsidR="00156723" w:rsidRPr="00F0763D">
        <w:rPr>
          <w:color w:val="000000" w:themeColor="text1"/>
          <w:lang w:val="vi-VN"/>
        </w:rPr>
        <w:t xml:space="preserve"> tại Quyết định số 1708/QĐ-UBND ngày 16/10/2011</w:t>
      </w:r>
      <w:r w:rsidR="00EA1AD6" w:rsidRPr="00F0763D">
        <w:rPr>
          <w:color w:val="000000" w:themeColor="text1"/>
          <w:lang w:val="vi-VN"/>
        </w:rPr>
        <w:t xml:space="preserve">. </w:t>
      </w:r>
      <w:r w:rsidR="00EA1AD6" w:rsidRPr="00F0763D">
        <w:rPr>
          <w:color w:val="000000" w:themeColor="text1"/>
          <w:lang w:val="it-IT"/>
        </w:rPr>
        <w:t>Công ty đã</w:t>
      </w:r>
      <w:r w:rsidR="007F1FF8" w:rsidRPr="00F0763D">
        <w:rPr>
          <w:color w:val="000000" w:themeColor="text1"/>
          <w:lang w:val="it-IT"/>
        </w:rPr>
        <w:t xml:space="preserve"> được UBND thành phố Hải Phòng cấp Giấy phép khai thác khoáng sản đất, đá làm vật liệu san lấp (khoáng sản nhóm IV) tại khu vực núi Niêm Sơn Nội  số 359/GP-UBND ngày 21/3/2012</w:t>
      </w:r>
      <w:r w:rsidR="00B215D2" w:rsidRPr="00F0763D">
        <w:rPr>
          <w:color w:val="000000" w:themeColor="text1"/>
          <w:lang w:val="it-IT"/>
        </w:rPr>
        <w:t xml:space="preserve">. Công ty đã </w:t>
      </w:r>
      <w:r w:rsidR="009E4C97" w:rsidRPr="00F0763D">
        <w:rPr>
          <w:color w:val="000000" w:themeColor="text1"/>
          <w:lang w:val="it-IT"/>
        </w:rPr>
        <w:t>thực hiện</w:t>
      </w:r>
      <w:r w:rsidR="00EA1AD6" w:rsidRPr="00F0763D">
        <w:rPr>
          <w:color w:val="000000" w:themeColor="text1"/>
          <w:lang w:val="it-IT"/>
        </w:rPr>
        <w:t xml:space="preserve"> công tác mở vỉa và xây dựng cơ bản mỏ; tuy nhiên đất sét thu hồi trong quá trình mở mỏ và xây dựng cơ bản cho thấy có biến động chất lượng khoáng sản so với tài liệu địa chất đã được phê duyệt rất lớn, không đạt tiêu chuẩn đầu vào các nhà máy trên địa bàn: Công ty cổ phần Hoàng Long và Công ty </w:t>
      </w:r>
      <w:r w:rsidR="00C7256B" w:rsidRPr="00F0763D">
        <w:rPr>
          <w:color w:val="000000" w:themeColor="text1"/>
          <w:lang w:val="it-IT"/>
        </w:rPr>
        <w:t>c</w:t>
      </w:r>
      <w:r w:rsidR="00EA1AD6" w:rsidRPr="00F0763D">
        <w:rPr>
          <w:color w:val="000000" w:themeColor="text1"/>
          <w:lang w:val="it-IT"/>
        </w:rPr>
        <w:t>ổ phần Thành Phát Hả</w:t>
      </w:r>
      <w:r w:rsidR="0081285D" w:rsidRPr="00F0763D">
        <w:rPr>
          <w:color w:val="000000" w:themeColor="text1"/>
          <w:lang w:val="it-IT"/>
        </w:rPr>
        <w:t>i Phòng.</w:t>
      </w:r>
    </w:p>
    <w:p w14:paraId="58D4EE9C" w14:textId="77777777" w:rsidR="002C08CB" w:rsidRPr="00F0763D" w:rsidRDefault="0081285D" w:rsidP="0073096C">
      <w:pPr>
        <w:ind w:firstLine="720"/>
        <w:jc w:val="both"/>
        <w:rPr>
          <w:color w:val="000000" w:themeColor="text1"/>
          <w:lang w:val="it-IT"/>
        </w:rPr>
      </w:pPr>
      <w:r w:rsidRPr="00F0763D">
        <w:rPr>
          <w:color w:val="000000" w:themeColor="text1"/>
          <w:lang w:val="it-IT"/>
        </w:rPr>
        <w:t>- N</w:t>
      </w:r>
      <w:r w:rsidR="00EA1AD6" w:rsidRPr="00F0763D">
        <w:rPr>
          <w:color w:val="000000" w:themeColor="text1"/>
          <w:lang w:val="it-IT"/>
        </w:rPr>
        <w:t>ăm 2022 Công ty cổ phần cơ khí và xây dựng Thuận Thiên đã kết hợp với Chi nhánh Công ty cổ phần Đo đạc và Khoáng sản – Xí nghiệp khảo sát thăm dò địa chất thi công nhằm thăm dò bổ sung lập “</w:t>
      </w:r>
      <w:r w:rsidR="00EA1AD6" w:rsidRPr="00F0763D">
        <w:rPr>
          <w:i/>
          <w:color w:val="000000" w:themeColor="text1"/>
          <w:lang w:val="it-IT"/>
        </w:rPr>
        <w:t>Báo cáo kết quả thăm dò bổ sung chất lượng, trữ lượng đất tại khu vực Niêm Sơn Nội, xã Kỳ Sơn, huyện Thuỷ Nguyên, thành phố Hải Phòng”</w:t>
      </w:r>
      <w:r w:rsidR="00EA1AD6" w:rsidRPr="00F0763D">
        <w:rPr>
          <w:color w:val="000000" w:themeColor="text1"/>
          <w:lang w:val="it-IT"/>
        </w:rPr>
        <w:t xml:space="preserve">. Kết quả cho thấy đất không đủ tiêu chuẩn làm nguyên liệu sản xuất gạch Tuynel hiện nay, chỉ đủ tiêu chuẩn làm vật liệu san lấp. Do đó, </w:t>
      </w:r>
      <w:r w:rsidR="00EA1AD6" w:rsidRPr="00F0763D">
        <w:rPr>
          <w:rFonts w:eastAsia="Times New Roman"/>
          <w:color w:val="000000" w:themeColor="text1"/>
          <w:lang w:val="it-IT"/>
        </w:rPr>
        <w:t xml:space="preserve">Công đã tạm dừng việc khai thác và có kế hoạch chuyển đổi từ khai thác đất sét để sản xuất gạch sang khai thác đất làm vật liệu san lấp. Công ty đã lập kế hoạch thăm dò bổ sung, đánh giá chất lượng, trữ lượng khoáng sản gửi Sở </w:t>
      </w:r>
      <w:r w:rsidR="0028773A" w:rsidRPr="00F0763D">
        <w:rPr>
          <w:rFonts w:eastAsia="Times New Roman"/>
          <w:color w:val="000000" w:themeColor="text1"/>
          <w:lang w:val="it-IT"/>
        </w:rPr>
        <w:t>T</w:t>
      </w:r>
      <w:r w:rsidR="00EA1AD6" w:rsidRPr="00F0763D">
        <w:rPr>
          <w:rFonts w:eastAsia="Times New Roman"/>
          <w:color w:val="000000" w:themeColor="text1"/>
          <w:lang w:val="it-IT"/>
        </w:rPr>
        <w:t xml:space="preserve">ài nguyên và </w:t>
      </w:r>
      <w:r w:rsidR="0028773A" w:rsidRPr="00F0763D">
        <w:rPr>
          <w:rFonts w:eastAsia="Times New Roman"/>
          <w:color w:val="000000" w:themeColor="text1"/>
          <w:lang w:val="it-IT"/>
        </w:rPr>
        <w:t>M</w:t>
      </w:r>
      <w:r w:rsidR="00EA1AD6" w:rsidRPr="00F0763D">
        <w:rPr>
          <w:rFonts w:eastAsia="Times New Roman"/>
          <w:color w:val="000000" w:themeColor="text1"/>
          <w:lang w:val="it-IT"/>
        </w:rPr>
        <w:t>ôi trường</w:t>
      </w:r>
      <w:r w:rsidR="0028773A" w:rsidRPr="00F0763D">
        <w:rPr>
          <w:rFonts w:eastAsia="Times New Roman"/>
          <w:color w:val="000000" w:themeColor="text1"/>
          <w:lang w:val="it-IT"/>
        </w:rPr>
        <w:t xml:space="preserve"> (nay là Sở Nông nghiệp và Môi trường)</w:t>
      </w:r>
      <w:r w:rsidR="00EA1AD6" w:rsidRPr="00F0763D">
        <w:rPr>
          <w:rFonts w:eastAsia="Times New Roman"/>
          <w:color w:val="000000" w:themeColor="text1"/>
          <w:lang w:val="it-IT"/>
        </w:rPr>
        <w:t xml:space="preserve">. </w:t>
      </w:r>
      <w:r w:rsidR="0028773A" w:rsidRPr="00F0763D">
        <w:rPr>
          <w:rFonts w:eastAsia="Times New Roman"/>
          <w:color w:val="000000" w:themeColor="text1"/>
          <w:lang w:val="it-IT"/>
        </w:rPr>
        <w:t xml:space="preserve">Sở Tài nguyên và Môi trường </w:t>
      </w:r>
      <w:r w:rsidR="00EA1AD6" w:rsidRPr="00F0763D">
        <w:rPr>
          <w:rFonts w:eastAsia="Times New Roman"/>
          <w:color w:val="000000" w:themeColor="text1"/>
          <w:lang w:val="it-IT"/>
        </w:rPr>
        <w:t>đã xin ý kiến các chuyên gia của hội đồng đánh giá trữ lượng khoáng sản quốc gia, Tổng cục địa chất và khoáng sản Việt Nam, các sở, ban ngành có liên quan xin được chấp thuận để thi công theo kế hoạch và trình hồ sơ phê duyệt lên UBND thành phố (</w:t>
      </w:r>
      <w:r w:rsidR="0028773A" w:rsidRPr="00F0763D">
        <w:rPr>
          <w:rFonts w:eastAsia="Times New Roman"/>
          <w:i/>
          <w:color w:val="000000" w:themeColor="text1"/>
          <w:lang w:val="it-IT"/>
        </w:rPr>
        <w:t>Sở Tài nguyên và Môi trường</w:t>
      </w:r>
      <w:r w:rsidR="00EA1AD6" w:rsidRPr="00F0763D">
        <w:rPr>
          <w:rFonts w:eastAsia="Times New Roman"/>
          <w:i/>
          <w:color w:val="000000" w:themeColor="text1"/>
          <w:lang w:val="it-IT"/>
        </w:rPr>
        <w:t xml:space="preserve"> đã có 04 văn bản: Văn bản </w:t>
      </w:r>
      <w:r w:rsidR="00EA1AD6" w:rsidRPr="00F0763D">
        <w:rPr>
          <w:rFonts w:eastAsia="Times New Roman"/>
          <w:i/>
          <w:color w:val="000000" w:themeColor="text1"/>
          <w:lang w:val="it-IT"/>
        </w:rPr>
        <w:lastRenderedPageBreak/>
        <w:t xml:space="preserve">số 364/STNMT-KS ngày 03/02/2021, Văn bản số 792/STNMT-KS ngày 17/03/2021, Văn bản số 4901/STNMT-KS ngày 10/12/2021, văn bản số 151/STNMT-KS ngày 14/01/2022 báo cáo </w:t>
      </w:r>
      <w:r w:rsidR="00EA1AD6" w:rsidRPr="00F0763D">
        <w:rPr>
          <w:color w:val="000000" w:themeColor="text1"/>
          <w:lang w:val="it-IT"/>
        </w:rPr>
        <w:t>UBND</w:t>
      </w:r>
      <w:r w:rsidR="00EA1AD6" w:rsidRPr="00F0763D">
        <w:rPr>
          <w:rFonts w:eastAsia="Times New Roman"/>
          <w:i/>
          <w:color w:val="000000" w:themeColor="text1"/>
          <w:lang w:val="it-IT"/>
        </w:rPr>
        <w:t xml:space="preserve"> thành phố</w:t>
      </w:r>
      <w:r w:rsidR="00EA1AD6" w:rsidRPr="00F0763D">
        <w:rPr>
          <w:rFonts w:eastAsia="Times New Roman"/>
          <w:color w:val="000000" w:themeColor="text1"/>
          <w:lang w:val="it-IT"/>
        </w:rPr>
        <w:t>).</w:t>
      </w:r>
      <w:r w:rsidR="00C02D1A" w:rsidRPr="00F0763D">
        <w:rPr>
          <w:rFonts w:eastAsia="Times New Roman"/>
          <w:color w:val="000000" w:themeColor="text1"/>
          <w:lang w:val="it-IT"/>
        </w:rPr>
        <w:t xml:space="preserve"> Công ty đã được UBND thành phố Hải Phòng quyết định phê duyệt trữ lượng khoáng sản đất, đá trong “Báo cáo kết quả thăm dò bổ sung đánh giá chất lượng, trữ lượng khoáng sản đất, đá tại khu vực núi Niêm Sơn Nội, xã Kỳ Sơn, huyện Thuỷ Nguyên” tại Quyết định số 4362/QĐ-UBND</w:t>
      </w:r>
      <w:r w:rsidR="007F1FF8" w:rsidRPr="00F0763D">
        <w:rPr>
          <w:rFonts w:eastAsia="Times New Roman"/>
          <w:color w:val="000000" w:themeColor="text1"/>
          <w:lang w:val="it-IT"/>
        </w:rPr>
        <w:t xml:space="preserve"> ngày 19/12/2022</w:t>
      </w:r>
      <w:r w:rsidR="00C02D1A" w:rsidRPr="00F0763D">
        <w:rPr>
          <w:rFonts w:eastAsia="Times New Roman"/>
          <w:color w:val="000000" w:themeColor="text1"/>
          <w:lang w:val="it-IT"/>
        </w:rPr>
        <w:t>.</w:t>
      </w:r>
    </w:p>
    <w:p w14:paraId="7BD2A9FE" w14:textId="77777777" w:rsidR="0080752D" w:rsidRPr="00F0763D" w:rsidRDefault="00EA1AD6" w:rsidP="0073096C">
      <w:pPr>
        <w:spacing w:line="276" w:lineRule="auto"/>
        <w:ind w:firstLine="720"/>
        <w:jc w:val="both"/>
        <w:rPr>
          <w:rStyle w:val="BodyTextChar"/>
          <w:rFonts w:eastAsia="Calibri"/>
          <w:color w:val="000000" w:themeColor="text1"/>
          <w:sz w:val="26"/>
          <w:szCs w:val="26"/>
          <w:lang w:val="it-IT"/>
        </w:rPr>
      </w:pPr>
      <w:r w:rsidRPr="00F0763D">
        <w:rPr>
          <w:color w:val="000000" w:themeColor="text1"/>
          <w:lang w:val="it-IT"/>
        </w:rPr>
        <w:t xml:space="preserve">Công ty cổ phần cơ khí và xây dựng Thuận Thiên đã tiến hành lập </w:t>
      </w:r>
      <w:r w:rsidRPr="00F0763D">
        <w:rPr>
          <w:i/>
          <w:color w:val="000000" w:themeColor="text1"/>
          <w:lang w:val="it-IT"/>
        </w:rPr>
        <w:t xml:space="preserve">“Dự án </w:t>
      </w:r>
      <w:r w:rsidR="00E515D0" w:rsidRPr="00F0763D">
        <w:rPr>
          <w:i/>
          <w:color w:val="000000" w:themeColor="text1"/>
          <w:lang w:val="it-IT"/>
        </w:rPr>
        <w:t xml:space="preserve">đầu tư </w:t>
      </w:r>
      <w:r w:rsidRPr="00F0763D">
        <w:rPr>
          <w:i/>
          <w:color w:val="000000" w:themeColor="text1"/>
          <w:lang w:val="it-IT"/>
        </w:rPr>
        <w:t xml:space="preserve">khai thác khoáng sản đất, đá làm vật liệu san lấp tại núi Niêm Sơn Nội, </w:t>
      </w:r>
      <w:r w:rsidR="00E515D0" w:rsidRPr="00F0763D">
        <w:rPr>
          <w:i/>
          <w:color w:val="000000" w:themeColor="text1"/>
          <w:lang w:val="it-IT"/>
        </w:rPr>
        <w:t xml:space="preserve">xã </w:t>
      </w:r>
      <w:r w:rsidR="00CC317F" w:rsidRPr="00F0763D">
        <w:rPr>
          <w:i/>
          <w:color w:val="000000" w:themeColor="text1"/>
          <w:lang w:val="it-IT"/>
        </w:rPr>
        <w:t>Kỳ Sơn</w:t>
      </w:r>
      <w:r w:rsidR="00E515D0" w:rsidRPr="00F0763D">
        <w:rPr>
          <w:i/>
          <w:color w:val="000000" w:themeColor="text1"/>
          <w:lang w:val="it-IT"/>
        </w:rPr>
        <w:t xml:space="preserve">, </w:t>
      </w:r>
      <w:r w:rsidR="00CC317F" w:rsidRPr="00F0763D">
        <w:rPr>
          <w:i/>
          <w:color w:val="000000" w:themeColor="text1"/>
          <w:lang w:val="it-IT"/>
        </w:rPr>
        <w:t xml:space="preserve">huyện </w:t>
      </w:r>
      <w:r w:rsidR="00E515D0" w:rsidRPr="00F0763D">
        <w:rPr>
          <w:i/>
          <w:color w:val="000000" w:themeColor="text1"/>
          <w:lang w:val="it-IT"/>
        </w:rPr>
        <w:t>Thuỷ Nguyên</w:t>
      </w:r>
      <w:r w:rsidRPr="00F0763D">
        <w:rPr>
          <w:i/>
          <w:color w:val="000000" w:themeColor="text1"/>
          <w:lang w:val="it-IT"/>
        </w:rPr>
        <w:t xml:space="preserve">” </w:t>
      </w:r>
      <w:r w:rsidRPr="00F0763D">
        <w:rPr>
          <w:color w:val="000000" w:themeColor="text1"/>
          <w:lang w:val="it-IT"/>
        </w:rPr>
        <w:t xml:space="preserve">với thời gian hoạt động của mỏ là </w:t>
      </w:r>
      <w:r w:rsidR="008E2110" w:rsidRPr="00F0763D">
        <w:rPr>
          <w:color w:val="000000" w:themeColor="text1"/>
          <w:lang w:val="it-IT"/>
        </w:rPr>
        <w:t>9</w:t>
      </w:r>
      <w:r w:rsidRPr="00F0763D">
        <w:rPr>
          <w:color w:val="000000" w:themeColor="text1"/>
          <w:lang w:val="it-IT"/>
        </w:rPr>
        <w:t xml:space="preserve"> năm </w:t>
      </w:r>
      <w:r w:rsidR="008E2110" w:rsidRPr="00F0763D">
        <w:rPr>
          <w:color w:val="000000" w:themeColor="text1"/>
          <w:lang w:val="it-IT"/>
        </w:rPr>
        <w:t>(</w:t>
      </w:r>
      <w:r w:rsidR="008E2110" w:rsidRPr="00F0763D">
        <w:rPr>
          <w:i/>
          <w:color w:val="000000" w:themeColor="text1"/>
          <w:lang w:val="it-IT"/>
        </w:rPr>
        <w:t>theo Giấy chứng nhận quyền sử dụng đất CH866797 ngày 27/01/2017, thời hạn thuê đất đến 21/9/2033</w:t>
      </w:r>
      <w:r w:rsidR="00C345DD" w:rsidRPr="00F0763D">
        <w:rPr>
          <w:i/>
          <w:color w:val="000000" w:themeColor="text1"/>
          <w:lang w:val="it-IT"/>
        </w:rPr>
        <w:t xml:space="preserve">) </w:t>
      </w:r>
      <w:r w:rsidR="00C345DD" w:rsidRPr="00F0763D">
        <w:rPr>
          <w:color w:val="000000" w:themeColor="text1"/>
          <w:lang w:val="it-IT"/>
        </w:rPr>
        <w:t>và đã được</w:t>
      </w:r>
      <w:r w:rsidR="00C345DD" w:rsidRPr="00F0763D">
        <w:rPr>
          <w:rStyle w:val="BodyTextChar"/>
          <w:rFonts w:eastAsia="Calibri"/>
          <w:color w:val="000000" w:themeColor="text1"/>
          <w:sz w:val="26"/>
          <w:szCs w:val="26"/>
          <w:lang w:val="it-IT"/>
        </w:rPr>
        <w:t xml:space="preserve"> UBND thành phố Hải Phòng phê duyệt kết quả thẩm định báo đánh giá tác động môi trường tại Quyết định số ban hành Quyết định số 251/QĐ-UBND ngày 24/01/2025</w:t>
      </w:r>
      <w:r w:rsidR="007F1FF8" w:rsidRPr="00F0763D">
        <w:rPr>
          <w:rStyle w:val="BodyTextChar"/>
          <w:rFonts w:eastAsia="Calibri"/>
          <w:color w:val="000000" w:themeColor="text1"/>
          <w:sz w:val="26"/>
          <w:szCs w:val="26"/>
          <w:lang w:val="it-IT"/>
        </w:rPr>
        <w:t xml:space="preserve"> và được UBND xã Việt Khê tiếp nhận đăng ký môi trường tại Văn bản số</w:t>
      </w:r>
      <w:r w:rsidR="00B215D2" w:rsidRPr="00F0763D">
        <w:rPr>
          <w:rStyle w:val="BodyTextChar"/>
          <w:rFonts w:eastAsia="Calibri"/>
          <w:color w:val="000000" w:themeColor="text1"/>
          <w:sz w:val="26"/>
          <w:szCs w:val="26"/>
          <w:lang w:val="it-IT"/>
        </w:rPr>
        <w:t xml:space="preserve"> 695/UBND- KT ngày 08/10</w:t>
      </w:r>
      <w:r w:rsidR="007F1FF8" w:rsidRPr="00F0763D">
        <w:rPr>
          <w:rStyle w:val="BodyTextChar"/>
          <w:rFonts w:eastAsia="Calibri"/>
          <w:color w:val="000000" w:themeColor="text1"/>
          <w:sz w:val="26"/>
          <w:szCs w:val="26"/>
          <w:lang w:val="it-IT"/>
        </w:rPr>
        <w:t>/2025</w:t>
      </w:r>
      <w:r w:rsidR="00AE4719" w:rsidRPr="00F0763D">
        <w:rPr>
          <w:rStyle w:val="BodyTextChar"/>
          <w:rFonts w:eastAsia="Calibri"/>
          <w:color w:val="000000" w:themeColor="text1"/>
          <w:sz w:val="26"/>
          <w:szCs w:val="26"/>
          <w:lang w:val="it-IT"/>
        </w:rPr>
        <w:t xml:space="preserve">; Công ty đã được UBND thành phố Hải Phòng </w:t>
      </w:r>
      <w:r w:rsidR="00AE4719" w:rsidRPr="00F0763D">
        <w:rPr>
          <w:color w:val="000000" w:themeColor="text1"/>
          <w:lang w:val="it-IT"/>
        </w:rPr>
        <w:t>điều chỉnh Giấy phép khai thác khoáng sản số 359/GP-UBND ngày 21/3/2012 tại Quyết định số 2435/QĐ-UBND ngày 28/6/2025 với công suất khai thác là 510.000 m</w:t>
      </w:r>
      <w:r w:rsidR="00AE4719" w:rsidRPr="00F0763D">
        <w:rPr>
          <w:color w:val="000000" w:themeColor="text1"/>
          <w:vertAlign w:val="superscript"/>
          <w:lang w:val="it-IT"/>
        </w:rPr>
        <w:t>3</w:t>
      </w:r>
      <w:r w:rsidR="00AE4719" w:rsidRPr="00F0763D">
        <w:rPr>
          <w:color w:val="000000" w:themeColor="text1"/>
          <w:lang w:val="it-IT"/>
        </w:rPr>
        <w:t>/năm, độ sâu cuối cùng được cấp phép khai thác +5m, thời hạn khai thác đế</w:t>
      </w:r>
      <w:r w:rsidR="00221AD2" w:rsidRPr="00F0763D">
        <w:rPr>
          <w:color w:val="000000" w:themeColor="text1"/>
          <w:lang w:val="it-IT"/>
        </w:rPr>
        <w:t xml:space="preserve">n 30/9/2033; </w:t>
      </w:r>
    </w:p>
    <w:p w14:paraId="5BD05CE6" w14:textId="77777777" w:rsidR="007F1FF8" w:rsidRPr="00F0763D" w:rsidRDefault="007F1FF8" w:rsidP="0073096C">
      <w:pPr>
        <w:spacing w:line="276" w:lineRule="auto"/>
        <w:ind w:firstLine="720"/>
        <w:jc w:val="both"/>
        <w:rPr>
          <w:rStyle w:val="BodyTextChar"/>
          <w:rFonts w:eastAsia="Calibri"/>
          <w:color w:val="000000" w:themeColor="text1"/>
          <w:sz w:val="26"/>
          <w:szCs w:val="26"/>
          <w:lang w:val="it-IT"/>
        </w:rPr>
      </w:pPr>
      <w:r w:rsidRPr="00F0763D">
        <w:rPr>
          <w:rStyle w:val="BodyTextChar"/>
          <w:rFonts w:eastAsia="Calibri"/>
          <w:color w:val="000000" w:themeColor="text1"/>
          <w:sz w:val="26"/>
          <w:szCs w:val="26"/>
          <w:lang w:val="it-IT"/>
        </w:rPr>
        <w:t>Công ty đã xây dựng cơ bản mỏ, lắp đặt trạm cân, camera, làm đường công vụ, rãnh thoát nướ</w:t>
      </w:r>
      <w:r w:rsidR="008306C7" w:rsidRPr="00F0763D">
        <w:rPr>
          <w:rStyle w:val="BodyTextChar"/>
          <w:rFonts w:eastAsia="Calibri"/>
          <w:color w:val="000000" w:themeColor="text1"/>
          <w:sz w:val="26"/>
          <w:szCs w:val="26"/>
          <w:lang w:val="it-IT"/>
        </w:rPr>
        <w:t xml:space="preserve">c, </w:t>
      </w:r>
      <w:r w:rsidRPr="00F0763D">
        <w:rPr>
          <w:rStyle w:val="BodyTextChar"/>
          <w:rFonts w:eastAsia="Calibri"/>
          <w:color w:val="000000" w:themeColor="text1"/>
          <w:sz w:val="26"/>
          <w:szCs w:val="26"/>
          <w:lang w:val="it-IT"/>
        </w:rPr>
        <w:t>các công trình bảo vệ môi trường và khai thác khoáng sản đúng theo thiết kế, công suất khai thác</w:t>
      </w:r>
      <w:r w:rsidR="008306C7" w:rsidRPr="00F0763D">
        <w:rPr>
          <w:rStyle w:val="BodyTextChar"/>
          <w:rFonts w:eastAsia="Calibri"/>
          <w:color w:val="000000" w:themeColor="text1"/>
          <w:sz w:val="26"/>
          <w:szCs w:val="26"/>
          <w:lang w:val="it-IT"/>
        </w:rPr>
        <w:t xml:space="preserve"> từ tháng 10/2025</w:t>
      </w:r>
      <w:r w:rsidRPr="00F0763D">
        <w:rPr>
          <w:rStyle w:val="BodyTextChar"/>
          <w:rFonts w:eastAsia="Calibri"/>
          <w:color w:val="000000" w:themeColor="text1"/>
          <w:sz w:val="26"/>
          <w:szCs w:val="26"/>
          <w:lang w:val="it-IT"/>
        </w:rPr>
        <w:t>. Đến hế</w:t>
      </w:r>
      <w:r w:rsidR="00E7599B" w:rsidRPr="00F0763D">
        <w:rPr>
          <w:rStyle w:val="BodyTextChar"/>
          <w:rFonts w:eastAsia="Calibri"/>
          <w:color w:val="000000" w:themeColor="text1"/>
          <w:sz w:val="26"/>
          <w:szCs w:val="26"/>
          <w:lang w:val="it-IT"/>
        </w:rPr>
        <w:t>t tháng 5</w:t>
      </w:r>
      <w:r w:rsidRPr="00F0763D">
        <w:rPr>
          <w:rStyle w:val="BodyTextChar"/>
          <w:rFonts w:eastAsia="Calibri"/>
          <w:color w:val="000000" w:themeColor="text1"/>
          <w:sz w:val="26"/>
          <w:szCs w:val="26"/>
          <w:lang w:val="it-IT"/>
        </w:rPr>
        <w:t>/2026, Công ty không nợ nghĩa vụ tài chính với Nhà nước và đã thực hiện các công việc như sau:</w:t>
      </w:r>
    </w:p>
    <w:p w14:paraId="6388C57C" w14:textId="77777777" w:rsidR="007F1FF8" w:rsidRPr="00F0763D" w:rsidRDefault="00C860FD" w:rsidP="0073096C">
      <w:pPr>
        <w:spacing w:line="276" w:lineRule="auto"/>
        <w:ind w:firstLine="720"/>
        <w:jc w:val="both"/>
        <w:rPr>
          <w:rStyle w:val="BodyTextChar"/>
          <w:rFonts w:eastAsia="Calibri"/>
          <w:color w:val="000000" w:themeColor="text1"/>
          <w:sz w:val="26"/>
          <w:szCs w:val="26"/>
          <w:lang w:val="it-IT"/>
        </w:rPr>
      </w:pPr>
      <w:r w:rsidRPr="00F0763D">
        <w:rPr>
          <w:rStyle w:val="BodyTextChar"/>
          <w:rFonts w:eastAsia="Calibri"/>
          <w:color w:val="000000" w:themeColor="text1"/>
          <w:sz w:val="26"/>
          <w:szCs w:val="26"/>
          <w:lang w:val="it-IT"/>
        </w:rPr>
        <w:t xml:space="preserve">- </w:t>
      </w:r>
      <w:r w:rsidR="00E7599B" w:rsidRPr="00F0763D">
        <w:rPr>
          <w:rStyle w:val="BodyTextChar"/>
          <w:rFonts w:eastAsia="Calibri"/>
          <w:color w:val="000000" w:themeColor="text1"/>
          <w:sz w:val="26"/>
          <w:szCs w:val="26"/>
          <w:lang w:val="it-IT"/>
        </w:rPr>
        <w:t>Đến hết tháng 30/5/2026, Công ty đã khai thác khoảng 956.620,74 m³ đất, đá làm vật liệu san lấp.</w:t>
      </w:r>
      <w:r w:rsidR="007F1FF8" w:rsidRPr="00F0763D">
        <w:rPr>
          <w:rStyle w:val="BodyTextChar"/>
          <w:rFonts w:eastAsia="Calibri"/>
          <w:color w:val="000000" w:themeColor="text1"/>
          <w:sz w:val="26"/>
          <w:szCs w:val="26"/>
          <w:lang w:val="it-IT"/>
        </w:rPr>
        <w:t>;</w:t>
      </w:r>
    </w:p>
    <w:p w14:paraId="110D0F66" w14:textId="77777777" w:rsidR="007F1FF8" w:rsidRPr="00F0763D" w:rsidRDefault="00C860FD" w:rsidP="0073096C">
      <w:pPr>
        <w:spacing w:line="276" w:lineRule="auto"/>
        <w:ind w:firstLine="720"/>
        <w:jc w:val="both"/>
        <w:rPr>
          <w:rStyle w:val="BodyTextChar"/>
          <w:rFonts w:eastAsia="Calibri"/>
          <w:color w:val="000000" w:themeColor="text1"/>
          <w:sz w:val="26"/>
          <w:szCs w:val="26"/>
          <w:lang w:val="it-IT"/>
        </w:rPr>
      </w:pPr>
      <w:r w:rsidRPr="00F0763D">
        <w:rPr>
          <w:rStyle w:val="BodyTextChar"/>
          <w:rFonts w:eastAsia="Calibri"/>
          <w:color w:val="000000" w:themeColor="text1"/>
          <w:sz w:val="26"/>
          <w:szCs w:val="26"/>
          <w:lang w:val="it-IT"/>
        </w:rPr>
        <w:t xml:space="preserve">- </w:t>
      </w:r>
      <w:r w:rsidR="007F1FF8" w:rsidRPr="00F0763D">
        <w:rPr>
          <w:rStyle w:val="BodyTextChar"/>
          <w:rFonts w:eastAsia="Calibri"/>
          <w:color w:val="000000" w:themeColor="text1"/>
          <w:sz w:val="26"/>
          <w:szCs w:val="26"/>
          <w:lang w:val="it-IT"/>
        </w:rPr>
        <w:t>Nộp tiền cấp quyền khai thác khoáng sản theo tiến độ là: 3,769 tỷ;</w:t>
      </w:r>
    </w:p>
    <w:p w14:paraId="3D147E5E" w14:textId="77777777" w:rsidR="007F1FF8" w:rsidRPr="00F0763D" w:rsidRDefault="00C860FD" w:rsidP="0073096C">
      <w:pPr>
        <w:spacing w:line="276" w:lineRule="auto"/>
        <w:ind w:firstLine="720"/>
        <w:jc w:val="both"/>
        <w:rPr>
          <w:rStyle w:val="BodyTextChar"/>
          <w:rFonts w:eastAsia="Calibri"/>
          <w:color w:val="000000" w:themeColor="text1"/>
          <w:sz w:val="26"/>
          <w:szCs w:val="26"/>
          <w:lang w:val="it-IT"/>
        </w:rPr>
      </w:pPr>
      <w:r w:rsidRPr="00F0763D">
        <w:rPr>
          <w:rStyle w:val="BodyTextChar"/>
          <w:rFonts w:eastAsia="Calibri"/>
          <w:color w:val="000000" w:themeColor="text1"/>
          <w:sz w:val="26"/>
          <w:szCs w:val="26"/>
          <w:lang w:val="it-IT"/>
        </w:rPr>
        <w:t xml:space="preserve">- </w:t>
      </w:r>
      <w:r w:rsidR="007F1FF8" w:rsidRPr="00F0763D">
        <w:rPr>
          <w:rStyle w:val="BodyTextChar"/>
          <w:rFonts w:eastAsia="Calibri"/>
          <w:color w:val="000000" w:themeColor="text1"/>
          <w:sz w:val="26"/>
          <w:szCs w:val="26"/>
          <w:lang w:val="it-IT"/>
        </w:rPr>
        <w:t>Nộp thuế tài nguyên là: 5,558 tỷ;</w:t>
      </w:r>
    </w:p>
    <w:p w14:paraId="5640AC78" w14:textId="77777777" w:rsidR="007F1FF8" w:rsidRPr="00F0763D" w:rsidRDefault="00C860FD" w:rsidP="0073096C">
      <w:pPr>
        <w:spacing w:line="276" w:lineRule="auto"/>
        <w:ind w:firstLine="720"/>
        <w:jc w:val="both"/>
        <w:rPr>
          <w:rStyle w:val="BodyTextChar"/>
          <w:rFonts w:eastAsia="Calibri"/>
          <w:color w:val="000000" w:themeColor="text1"/>
          <w:sz w:val="26"/>
          <w:szCs w:val="26"/>
          <w:lang w:val="it-IT"/>
        </w:rPr>
      </w:pPr>
      <w:r w:rsidRPr="00F0763D">
        <w:rPr>
          <w:rStyle w:val="BodyTextChar"/>
          <w:rFonts w:eastAsia="Calibri"/>
          <w:color w:val="000000" w:themeColor="text1"/>
          <w:sz w:val="26"/>
          <w:szCs w:val="26"/>
          <w:lang w:val="it-IT"/>
        </w:rPr>
        <w:t xml:space="preserve">- </w:t>
      </w:r>
      <w:r w:rsidR="007F1FF8" w:rsidRPr="00F0763D">
        <w:rPr>
          <w:rStyle w:val="BodyTextChar"/>
          <w:rFonts w:eastAsia="Calibri"/>
          <w:color w:val="000000" w:themeColor="text1"/>
          <w:sz w:val="26"/>
          <w:szCs w:val="26"/>
          <w:lang w:val="it-IT"/>
        </w:rPr>
        <w:t>Nộp phí bảo vệ môi trường là: 1,215 tỷ;</w:t>
      </w:r>
    </w:p>
    <w:p w14:paraId="0A256D03" w14:textId="77777777" w:rsidR="007F1FF8" w:rsidRPr="00F0763D" w:rsidRDefault="00C860FD" w:rsidP="0073096C">
      <w:pPr>
        <w:spacing w:line="276" w:lineRule="auto"/>
        <w:ind w:firstLine="720"/>
        <w:jc w:val="both"/>
        <w:rPr>
          <w:rStyle w:val="BodyTextChar"/>
          <w:rFonts w:eastAsia="Calibri"/>
          <w:color w:val="000000" w:themeColor="text1"/>
          <w:sz w:val="26"/>
          <w:szCs w:val="26"/>
          <w:lang w:val="it-IT"/>
        </w:rPr>
      </w:pPr>
      <w:r w:rsidRPr="00F0763D">
        <w:rPr>
          <w:rStyle w:val="BodyTextChar"/>
          <w:rFonts w:eastAsia="Calibri"/>
          <w:color w:val="000000" w:themeColor="text1"/>
          <w:sz w:val="26"/>
          <w:szCs w:val="26"/>
          <w:lang w:val="it-IT"/>
        </w:rPr>
        <w:t xml:space="preserve">- </w:t>
      </w:r>
      <w:r w:rsidR="007F1FF8" w:rsidRPr="00F0763D">
        <w:rPr>
          <w:rStyle w:val="BodyTextChar"/>
          <w:rFonts w:eastAsia="Calibri"/>
          <w:color w:val="000000" w:themeColor="text1"/>
          <w:sz w:val="26"/>
          <w:szCs w:val="26"/>
          <w:lang w:val="it-IT"/>
        </w:rPr>
        <w:t>Ký quỹ phục hồi môi trường là: 0,541 tỷ</w:t>
      </w:r>
      <w:r w:rsidR="003B6097" w:rsidRPr="00F0763D">
        <w:rPr>
          <w:rStyle w:val="BodyTextChar"/>
          <w:rFonts w:eastAsia="Calibri"/>
          <w:color w:val="000000" w:themeColor="text1"/>
          <w:sz w:val="26"/>
          <w:szCs w:val="26"/>
          <w:lang w:val="it-IT"/>
        </w:rPr>
        <w:t xml:space="preserve"> (năm 2025, 2026)</w:t>
      </w:r>
      <w:r w:rsidR="007F1FF8" w:rsidRPr="00F0763D">
        <w:rPr>
          <w:rStyle w:val="BodyTextChar"/>
          <w:rFonts w:eastAsia="Calibri"/>
          <w:color w:val="000000" w:themeColor="text1"/>
          <w:sz w:val="26"/>
          <w:szCs w:val="26"/>
          <w:lang w:val="it-IT"/>
        </w:rPr>
        <w:t>;</w:t>
      </w:r>
    </w:p>
    <w:p w14:paraId="58D3B167" w14:textId="77777777" w:rsidR="002A0D78" w:rsidRPr="00F0763D" w:rsidRDefault="00C860FD" w:rsidP="0073096C">
      <w:pPr>
        <w:spacing w:line="276" w:lineRule="auto"/>
        <w:ind w:firstLine="720"/>
        <w:jc w:val="both"/>
        <w:rPr>
          <w:rStyle w:val="BodyTextChar"/>
          <w:rFonts w:eastAsia="Calibri"/>
          <w:color w:val="000000" w:themeColor="text1"/>
          <w:sz w:val="26"/>
          <w:szCs w:val="26"/>
          <w:lang w:val="it-IT"/>
        </w:rPr>
      </w:pPr>
      <w:r w:rsidRPr="00F0763D">
        <w:rPr>
          <w:rStyle w:val="BodyTextChar"/>
          <w:rFonts w:eastAsia="Calibri"/>
          <w:color w:val="000000" w:themeColor="text1"/>
          <w:sz w:val="26"/>
          <w:szCs w:val="26"/>
          <w:lang w:val="it-IT"/>
        </w:rPr>
        <w:t xml:space="preserve">- </w:t>
      </w:r>
      <w:r w:rsidR="007F1FF8" w:rsidRPr="00F0763D">
        <w:rPr>
          <w:rStyle w:val="BodyTextChar"/>
          <w:rFonts w:eastAsia="Calibri"/>
          <w:color w:val="000000" w:themeColor="text1"/>
          <w:sz w:val="26"/>
          <w:szCs w:val="26"/>
          <w:lang w:val="it-IT"/>
        </w:rPr>
        <w:t>Nộp tiền thuê đất một lần cho cả thời gian thuê đất là: 6,369 tỷ.</w:t>
      </w:r>
    </w:p>
    <w:p w14:paraId="4C49A7CA" w14:textId="77777777" w:rsidR="008306C7" w:rsidRPr="00F0763D" w:rsidRDefault="008306C7" w:rsidP="0073096C">
      <w:pPr>
        <w:pStyle w:val="Nhung0"/>
        <w:spacing w:before="0" w:after="0" w:line="276" w:lineRule="auto"/>
        <w:rPr>
          <w:rFonts w:eastAsia="Arial"/>
          <w:b/>
          <w:i/>
          <w:color w:val="000000" w:themeColor="text1"/>
          <w:u w:val="single"/>
          <w:lang w:val="pt-BR" w:eastAsia="ja-JP"/>
        </w:rPr>
      </w:pPr>
      <w:r w:rsidRPr="00F0763D">
        <w:rPr>
          <w:rFonts w:eastAsia="Arial"/>
          <w:b/>
          <w:i/>
          <w:color w:val="000000" w:themeColor="text1"/>
          <w:lang w:val="pt-BR" w:eastAsia="ja-JP"/>
        </w:rPr>
        <w:t xml:space="preserve">* </w:t>
      </w:r>
      <w:r w:rsidRPr="00F0763D">
        <w:rPr>
          <w:rFonts w:eastAsia="Arial"/>
          <w:b/>
          <w:i/>
          <w:color w:val="000000" w:themeColor="text1"/>
          <w:u w:val="single"/>
          <w:lang w:val="pt-BR" w:eastAsia="ja-JP"/>
        </w:rPr>
        <w:t>Dự án đề xuất điều chỉnh</w:t>
      </w:r>
    </w:p>
    <w:p w14:paraId="40B6D563" w14:textId="77777777" w:rsidR="0027631D" w:rsidRPr="00F0763D" w:rsidRDefault="0027631D" w:rsidP="0073096C">
      <w:pPr>
        <w:pStyle w:val="Nhung0"/>
        <w:spacing w:before="0" w:after="0" w:line="276" w:lineRule="auto"/>
        <w:rPr>
          <w:rStyle w:val="BodyTextChar"/>
          <w:rFonts w:eastAsia="SimSun"/>
          <w:color w:val="000000" w:themeColor="text1"/>
          <w:sz w:val="26"/>
          <w:szCs w:val="26"/>
        </w:rPr>
      </w:pPr>
      <w:r w:rsidRPr="00F0763D">
        <w:rPr>
          <w:rFonts w:eastAsia="Arial"/>
          <w:color w:val="000000" w:themeColor="text1"/>
          <w:lang w:val="pt-BR" w:eastAsia="ja-JP"/>
        </w:rPr>
        <w:t>Khu vực núi Niêm Sơn Nội được UBND xã Việt Khê được định hướng quy hoạch tại địa phương, đối với khu vực khai thác khoáng sản sau khi doanh nghiệp kết thúc hoạt động khai thác và hoàn thành hồ sơ đóng cửa mỏ, Ủy ban nhân dân xã Việt Khê đã có văn bản đề xuất định hướng nghiên cứu quy hoạch khu đô thị tại khu vực nêu trên phù hợp với định hướng chuyển đơn vị hành chính cấp xã sang phường (tại Văn bản số 507/UBND-KT ngày 19/3/2026 của UBND xã Việt Khê)</w:t>
      </w:r>
      <w:r w:rsidR="007C6E00" w:rsidRPr="00F0763D">
        <w:rPr>
          <w:rStyle w:val="BodyTextChar"/>
          <w:rFonts w:eastAsia="SimSun"/>
          <w:color w:val="000000" w:themeColor="text1"/>
          <w:sz w:val="26"/>
          <w:szCs w:val="26"/>
        </w:rPr>
        <w:t xml:space="preserve">. </w:t>
      </w:r>
      <w:r w:rsidRPr="00F0763D">
        <w:rPr>
          <w:rStyle w:val="BodyTextChar"/>
          <w:rFonts w:eastAsia="SimSun"/>
          <w:color w:val="000000" w:themeColor="text1"/>
          <w:sz w:val="26"/>
          <w:szCs w:val="26"/>
        </w:rPr>
        <w:t xml:space="preserve"> Khu vực núi Niêm Sơn Nội đã được Sở Nông nghiệp và Môi trường tham mưu với UBND thành phố cấp 02 Giấy phép khai thác cho Công ty Cổ phần Cơ khí và Xây dựng Thuận Thiên cụ thể:</w:t>
      </w:r>
    </w:p>
    <w:p w14:paraId="41250B1C" w14:textId="77777777" w:rsidR="0027631D" w:rsidRPr="00F0763D" w:rsidRDefault="0027631D" w:rsidP="0073096C">
      <w:pPr>
        <w:pStyle w:val="Nhung0"/>
        <w:spacing w:before="0" w:after="0" w:line="288" w:lineRule="auto"/>
        <w:rPr>
          <w:rStyle w:val="BodyTextChar"/>
          <w:rFonts w:eastAsia="SimSun"/>
          <w:color w:val="000000" w:themeColor="text1"/>
          <w:sz w:val="26"/>
          <w:szCs w:val="26"/>
        </w:rPr>
      </w:pPr>
      <w:r w:rsidRPr="00F0763D">
        <w:rPr>
          <w:rStyle w:val="BodyTextChar"/>
          <w:rFonts w:eastAsia="SimSun"/>
          <w:color w:val="000000" w:themeColor="text1"/>
          <w:sz w:val="26"/>
          <w:szCs w:val="26"/>
        </w:rPr>
        <w:t xml:space="preserve">- Khu vực về phía Tây núi Niêm Sơn Nội thuộc </w:t>
      </w:r>
      <w:r w:rsidR="004D0D82" w:rsidRPr="00F0763D">
        <w:rPr>
          <w:rStyle w:val="BodyTextChar"/>
          <w:rFonts w:eastAsia="SimSun"/>
          <w:color w:val="000000" w:themeColor="text1"/>
          <w:sz w:val="26"/>
          <w:szCs w:val="26"/>
        </w:rPr>
        <w:t>D</w:t>
      </w:r>
      <w:r w:rsidRPr="00F0763D">
        <w:rPr>
          <w:rStyle w:val="BodyTextChar"/>
          <w:rFonts w:eastAsia="SimSun"/>
          <w:color w:val="000000" w:themeColor="text1"/>
          <w:sz w:val="26"/>
          <w:szCs w:val="26"/>
        </w:rPr>
        <w:t xml:space="preserve">ự án Công ty đề xuất điều chỉnh </w:t>
      </w:r>
      <w:r w:rsidR="004D0D82" w:rsidRPr="00F0763D">
        <w:rPr>
          <w:rStyle w:val="BodyTextChar"/>
          <w:rFonts w:eastAsia="SimSun"/>
          <w:color w:val="000000" w:themeColor="text1"/>
          <w:sz w:val="26"/>
          <w:szCs w:val="26"/>
        </w:rPr>
        <w:t>lần</w:t>
      </w:r>
      <w:r w:rsidRPr="00F0763D">
        <w:rPr>
          <w:rStyle w:val="BodyTextChar"/>
          <w:rFonts w:eastAsia="SimSun"/>
          <w:color w:val="000000" w:themeColor="text1"/>
          <w:sz w:val="26"/>
          <w:szCs w:val="26"/>
        </w:rPr>
        <w:t xml:space="preserve"> này đã được UBND thành phố cấp Giấy phép khai thác khoáng sản số 359/GP-UBND ngày 21/03/2012 (điều chỉnh giấy phép giấy phép khai thác Quyết định số </w:t>
      </w:r>
      <w:r w:rsidRPr="00F0763D">
        <w:rPr>
          <w:rStyle w:val="BodyTextChar"/>
          <w:rFonts w:eastAsia="SimSun"/>
          <w:color w:val="000000" w:themeColor="text1"/>
          <w:sz w:val="26"/>
          <w:szCs w:val="26"/>
        </w:rPr>
        <w:lastRenderedPageBreak/>
        <w:t xml:space="preserve">2435/QĐ-UBND ngày 28/6/2025), chưa bao gồm phần bờ kết thúc khai thác/đai an toàn/đai bảo vệ nên Công ty đề nghị điều chỉnh </w:t>
      </w:r>
      <w:r w:rsidR="002C08CB" w:rsidRPr="00F0763D">
        <w:rPr>
          <w:rStyle w:val="BodyTextChar"/>
          <w:rFonts w:eastAsia="SimSun"/>
          <w:color w:val="000000" w:themeColor="text1"/>
          <w:sz w:val="26"/>
          <w:szCs w:val="26"/>
        </w:rPr>
        <w:t>đợt</w:t>
      </w:r>
      <w:r w:rsidRPr="00F0763D">
        <w:rPr>
          <w:rStyle w:val="BodyTextChar"/>
          <w:rFonts w:eastAsia="SimSun"/>
          <w:color w:val="000000" w:themeColor="text1"/>
          <w:sz w:val="26"/>
          <w:szCs w:val="26"/>
        </w:rPr>
        <w:t xml:space="preserve"> này); </w:t>
      </w:r>
    </w:p>
    <w:p w14:paraId="45280A56" w14:textId="77777777" w:rsidR="002C08CB" w:rsidRPr="00F0763D" w:rsidRDefault="0027631D" w:rsidP="0073096C">
      <w:pPr>
        <w:pStyle w:val="Nhung0"/>
        <w:spacing w:before="0" w:after="0" w:line="288" w:lineRule="auto"/>
        <w:rPr>
          <w:rStyle w:val="BodyTextChar"/>
          <w:rFonts w:eastAsia="SimSun"/>
          <w:color w:val="000000" w:themeColor="text1"/>
          <w:spacing w:val="-2"/>
          <w:sz w:val="26"/>
          <w:szCs w:val="26"/>
        </w:rPr>
      </w:pPr>
      <w:r w:rsidRPr="00F0763D">
        <w:rPr>
          <w:rStyle w:val="BodyTextChar"/>
          <w:rFonts w:eastAsia="SimSun"/>
          <w:color w:val="000000" w:themeColor="text1"/>
          <w:spacing w:val="-2"/>
          <w:sz w:val="26"/>
          <w:szCs w:val="26"/>
        </w:rPr>
        <w:t>- Khu vực về phía Đông núi Niêm Sơn Nội đã được Sở Nông nghiệp và Môi trường tham mưu với UBND thành phố cấp Giấy phép khai thác khoáng sản số 654/GP-UBND ngày 13/02/2026 (dự án được cấp phép theo Nghị quyết số 66.4/2025/NQ-CP của Chính phủ).</w:t>
      </w:r>
    </w:p>
    <w:p w14:paraId="2C2164ED" w14:textId="77777777" w:rsidR="002C08CB" w:rsidRPr="00F0763D" w:rsidRDefault="007C6E00" w:rsidP="0073096C">
      <w:pPr>
        <w:pStyle w:val="Nhung0"/>
        <w:spacing w:before="0" w:after="0" w:line="288" w:lineRule="auto"/>
        <w:rPr>
          <w:color w:val="000000" w:themeColor="text1"/>
          <w:spacing w:val="-2"/>
        </w:rPr>
      </w:pPr>
      <w:r w:rsidRPr="00F0763D">
        <w:rPr>
          <w:color w:val="000000" w:themeColor="text1"/>
        </w:rPr>
        <w:t>Để</w:t>
      </w:r>
      <w:r w:rsidRPr="00F0763D">
        <w:rPr>
          <w:rStyle w:val="BodyTextChar"/>
          <w:rFonts w:eastAsia="SimSun"/>
          <w:color w:val="000000" w:themeColor="text1"/>
          <w:sz w:val="26"/>
          <w:szCs w:val="26"/>
        </w:rPr>
        <w:t xml:space="preserve"> phù hợp định hướng quy hoạch thì toàn bộ 02 Giấy phép</w:t>
      </w:r>
      <w:r w:rsidRPr="00F0763D">
        <w:rPr>
          <w:rStyle w:val="FootnoteReference"/>
          <w:color w:val="000000" w:themeColor="text1"/>
        </w:rPr>
        <w:footnoteReference w:id="1"/>
      </w:r>
      <w:r w:rsidRPr="00F0763D">
        <w:rPr>
          <w:rStyle w:val="BodyTextChar"/>
          <w:rFonts w:eastAsia="SimSun"/>
          <w:color w:val="000000" w:themeColor="text1"/>
          <w:sz w:val="26"/>
          <w:szCs w:val="26"/>
        </w:rPr>
        <w:t xml:space="preserve"> cần kết thúc khai thác ở cùng cao độ ngang xung quanh là +5m để tạo mặt bằng chung, do vậy, không nên để lại bờ moong </w:t>
      </w:r>
      <w:r w:rsidRPr="00F0763D">
        <w:rPr>
          <w:rStyle w:val="BodyTextChar"/>
          <w:rFonts w:eastAsia="SimSun"/>
          <w:i/>
          <w:iCs/>
          <w:color w:val="000000" w:themeColor="text1"/>
          <w:sz w:val="26"/>
          <w:szCs w:val="26"/>
        </w:rPr>
        <w:t>(cao độ + 75m giật cấp đến +5,3m)</w:t>
      </w:r>
      <w:r w:rsidRPr="00F0763D">
        <w:rPr>
          <w:rStyle w:val="BodyTextChar"/>
          <w:rFonts w:eastAsia="SimSun"/>
          <w:color w:val="000000" w:themeColor="text1"/>
          <w:sz w:val="26"/>
          <w:szCs w:val="26"/>
        </w:rPr>
        <w:t xml:space="preserve"> tại vị trí tiếp giáp giữa 02 mỏ. </w:t>
      </w:r>
      <w:r w:rsidR="007F6729" w:rsidRPr="00F0763D">
        <w:rPr>
          <w:color w:val="000000" w:themeColor="text1"/>
          <w:lang w:val="da-DK"/>
        </w:rPr>
        <w:t>Để không lãng phí tài nguyên khoáng sản Công ty xin khai thác bờ mỏ</w:t>
      </w:r>
      <w:r w:rsidR="00175B54" w:rsidRPr="00F0763D">
        <w:rPr>
          <w:color w:val="000000" w:themeColor="text1"/>
          <w:lang w:val="da-DK"/>
        </w:rPr>
        <w:t xml:space="preserve"> phía Đ</w:t>
      </w:r>
      <w:r w:rsidR="007F6729" w:rsidRPr="00F0763D">
        <w:rPr>
          <w:color w:val="000000" w:themeColor="text1"/>
          <w:lang w:val="da-DK"/>
        </w:rPr>
        <w:t xml:space="preserve">ông mỏ Niêm Sơn Nội </w:t>
      </w:r>
      <w:r w:rsidR="007F6729" w:rsidRPr="00F0763D">
        <w:rPr>
          <w:color w:val="000000" w:themeColor="text1"/>
          <w:lang w:val="nb-NO"/>
        </w:rPr>
        <w:t>và UBND thành phố đồng ý chủ trương cho lập hồ sơ điều chỉnh giấy phép khai thác bờ mỏ giáp với mỏ phía Đông núi Niêm Sơn Nội tại Văn bản số 4207/VP-NNMT ngày 28/4/2026</w:t>
      </w:r>
      <w:r w:rsidR="005B614F" w:rsidRPr="00F0763D">
        <w:rPr>
          <w:color w:val="000000" w:themeColor="text1"/>
          <w:lang w:val="nb-NO"/>
        </w:rPr>
        <w:t xml:space="preserve">. </w:t>
      </w:r>
    </w:p>
    <w:p w14:paraId="1829B037" w14:textId="77777777" w:rsidR="00CC317F" w:rsidRPr="00F0763D" w:rsidRDefault="005B614F" w:rsidP="0073096C">
      <w:pPr>
        <w:pStyle w:val="Nhung0"/>
        <w:spacing w:before="0" w:after="0" w:line="288" w:lineRule="auto"/>
        <w:rPr>
          <w:color w:val="000000" w:themeColor="text1"/>
          <w:spacing w:val="-2"/>
        </w:rPr>
      </w:pPr>
      <w:r w:rsidRPr="00F0763D">
        <w:rPr>
          <w:color w:val="000000" w:themeColor="text1"/>
          <w:lang w:val="da-DK"/>
        </w:rPr>
        <w:t>Công ty lập Dự án</w:t>
      </w:r>
      <w:r w:rsidRPr="00F0763D">
        <w:rPr>
          <w:i/>
          <w:color w:val="000000" w:themeColor="text1"/>
        </w:rPr>
        <w:t xml:space="preserve"> </w:t>
      </w:r>
      <w:r w:rsidRPr="00F0763D">
        <w:rPr>
          <w:color w:val="000000" w:themeColor="text1"/>
        </w:rPr>
        <w:t>“</w:t>
      </w:r>
      <w:r w:rsidRPr="00F0763D">
        <w:rPr>
          <w:i/>
          <w:color w:val="000000" w:themeColor="text1"/>
        </w:rPr>
        <w:t>Khai thác khoáng sản đất, đá làm vật liệu san lấp tại núi Niêm Sơn Nội, xã Việt Khê, thành phố Hải Phòng”</w:t>
      </w:r>
      <w:r w:rsidRPr="00F0763D">
        <w:rPr>
          <w:color w:val="000000" w:themeColor="text1"/>
          <w:lang w:val="da-DK"/>
        </w:rPr>
        <w:t xml:space="preserve"> (sau đây gọi là Dự án) và </w:t>
      </w:r>
      <w:r w:rsidR="00221AD2" w:rsidRPr="00F0763D">
        <w:rPr>
          <w:color w:val="000000" w:themeColor="text1"/>
          <w:lang w:val="nb-NO"/>
        </w:rPr>
        <w:t xml:space="preserve">được Sở Tài chính cấp </w:t>
      </w:r>
      <w:r w:rsidR="00221AD2" w:rsidRPr="00F0763D">
        <w:rPr>
          <w:rFonts w:eastAsia=".VnTime"/>
          <w:color w:val="000000" w:themeColor="text1"/>
          <w:lang w:val="vi-VN"/>
        </w:rPr>
        <w:t xml:space="preserve">Giấy chứng nhận đăng ký đầu tư số 3868106500 do </w:t>
      </w:r>
      <w:r w:rsidR="0096539E" w:rsidRPr="00F0763D">
        <w:rPr>
          <w:rFonts w:eastAsia=".VnTime"/>
          <w:color w:val="000000" w:themeColor="text1"/>
        </w:rPr>
        <w:t xml:space="preserve">Sở Tài Chính </w:t>
      </w:r>
      <w:r w:rsidR="00221AD2" w:rsidRPr="00F0763D">
        <w:rPr>
          <w:rFonts w:eastAsia=".VnTime"/>
          <w:color w:val="000000" w:themeColor="text1"/>
          <w:lang w:val="vi-VN"/>
        </w:rPr>
        <w:t>thành phố Hải Phòng cấp c</w:t>
      </w:r>
      <w:r w:rsidR="0096539E" w:rsidRPr="00F0763D">
        <w:rPr>
          <w:rFonts w:eastAsia=".VnTime"/>
          <w:color w:val="000000" w:themeColor="text1"/>
        </w:rPr>
        <w:t>h</w:t>
      </w:r>
      <w:r w:rsidR="00221AD2" w:rsidRPr="00F0763D">
        <w:rPr>
          <w:rFonts w:eastAsia=".VnTime"/>
          <w:color w:val="000000" w:themeColor="text1"/>
          <w:lang w:val="vi-VN"/>
        </w:rPr>
        <w:t xml:space="preserve">ứng nhận lần đầu ngày 20/01/2012, chứng nhận điều chỉnh lần thứ </w:t>
      </w:r>
      <w:r w:rsidR="00221AD2" w:rsidRPr="00F0763D">
        <w:rPr>
          <w:rFonts w:eastAsia=".VnTime"/>
          <w:color w:val="000000" w:themeColor="text1"/>
        </w:rPr>
        <w:t>hai</w:t>
      </w:r>
      <w:r w:rsidR="00221AD2" w:rsidRPr="00F0763D">
        <w:rPr>
          <w:rFonts w:eastAsia=".VnTime"/>
          <w:color w:val="000000" w:themeColor="text1"/>
          <w:lang w:val="vi-VN"/>
        </w:rPr>
        <w:t xml:space="preserve"> ngày 04/8/2026</w:t>
      </w:r>
      <w:r w:rsidR="00221AD2" w:rsidRPr="00F0763D">
        <w:rPr>
          <w:rFonts w:eastAsia=".VnTime"/>
          <w:color w:val="000000" w:themeColor="text1"/>
        </w:rPr>
        <w:t>.</w:t>
      </w:r>
      <w:r w:rsidRPr="00F0763D">
        <w:rPr>
          <w:rFonts w:eastAsia=".VnTime"/>
          <w:color w:val="000000" w:themeColor="text1"/>
        </w:rPr>
        <w:t xml:space="preserve"> </w:t>
      </w:r>
      <w:r w:rsidRPr="00F0763D">
        <w:rPr>
          <w:rFonts w:eastAsia=".VnTime"/>
          <w:color w:val="000000" w:themeColor="text1"/>
          <w:lang w:val="it-IT"/>
        </w:rPr>
        <w:t>Trong đó điều chỉnh</w:t>
      </w:r>
      <w:r w:rsidRPr="00F0763D">
        <w:rPr>
          <w:color w:val="000000" w:themeColor="text1"/>
          <w:lang w:val="it-IT"/>
        </w:rPr>
        <w:t xml:space="preserve">: Cập nhật thông tin của nhà đầu tư; cập nhật các thông tin về tên Dự án, mục tiêu Dự án, địa điểm thực hiện Dự án trên cơ sở sắp xếp đơn vị hành chính và tổ chức chính quyền địa phương hai cấp; điều chỉnh quy mô Dự án; tăng tổng vốn đầu tư của Dự án; điều chỉnh tiến độ thực hiện Dự án, </w:t>
      </w:r>
      <w:r w:rsidR="007C6E00" w:rsidRPr="00F0763D">
        <w:rPr>
          <w:color w:val="000000" w:themeColor="text1"/>
          <w:lang w:val="pt-BR"/>
        </w:rPr>
        <w:t xml:space="preserve">cụ thể như </w:t>
      </w:r>
      <w:r w:rsidR="00CC317F" w:rsidRPr="00F0763D">
        <w:rPr>
          <w:color w:val="000000" w:themeColor="text1"/>
          <w:lang w:val="pt-BR"/>
        </w:rPr>
        <w:t>sau:</w:t>
      </w:r>
    </w:p>
    <w:p w14:paraId="1259F8D6" w14:textId="77777777" w:rsidR="00CC317F" w:rsidRPr="00F0763D" w:rsidRDefault="003811C2" w:rsidP="00563404">
      <w:pPr>
        <w:pStyle w:val="Caption"/>
      </w:pPr>
      <w:bookmarkStart w:id="121" w:name="_Toc237122905"/>
      <w:r w:rsidRPr="00F0763D">
        <w:t>Bảng MĐ.</w:t>
      </w:r>
      <w:r w:rsidR="00F85234">
        <w:fldChar w:fldCharType="begin"/>
      </w:r>
      <w:r w:rsidR="00F85234">
        <w:instrText xml:space="preserve"> SEQ Bảng_MĐ. \* ARABIC </w:instrText>
      </w:r>
      <w:r w:rsidR="00F85234">
        <w:fldChar w:fldCharType="separate"/>
      </w:r>
      <w:r w:rsidR="00A76512">
        <w:rPr>
          <w:noProof/>
        </w:rPr>
        <w:t>1</w:t>
      </w:r>
      <w:r w:rsidR="00F85234">
        <w:rPr>
          <w:noProof/>
        </w:rPr>
        <w:fldChar w:fldCharType="end"/>
      </w:r>
      <w:r w:rsidRPr="00F0763D">
        <w:t>. Tổng hợp các nội dung điều chỉnh</w:t>
      </w:r>
      <w:bookmarkEnd w:id="121"/>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1258"/>
        <w:gridCol w:w="3670"/>
        <w:gridCol w:w="4075"/>
      </w:tblGrid>
      <w:tr w:rsidR="005611F7" w:rsidRPr="002076A4" w14:paraId="0B4B2522" w14:textId="77777777" w:rsidTr="002C08CB">
        <w:trPr>
          <w:trHeight w:val="20"/>
          <w:tblHeader/>
        </w:trPr>
        <w:tc>
          <w:tcPr>
            <w:tcW w:w="334" w:type="pct"/>
            <w:vAlign w:val="center"/>
          </w:tcPr>
          <w:p w14:paraId="20ABEED4" w14:textId="77777777" w:rsidR="007618AC" w:rsidRPr="00F0763D" w:rsidRDefault="007618AC" w:rsidP="0073096C">
            <w:pPr>
              <w:pStyle w:val="Nhung0"/>
              <w:spacing w:before="0" w:after="0" w:line="240" w:lineRule="auto"/>
              <w:ind w:firstLine="0"/>
              <w:jc w:val="center"/>
              <w:rPr>
                <w:rFonts w:eastAsia="Arial"/>
                <w:b/>
                <w:color w:val="000000" w:themeColor="text1"/>
                <w:lang w:val="pt-BR" w:eastAsia="ja-JP"/>
              </w:rPr>
            </w:pPr>
            <w:r w:rsidRPr="00F0763D">
              <w:rPr>
                <w:rFonts w:eastAsia="Arial"/>
                <w:b/>
                <w:color w:val="000000" w:themeColor="text1"/>
                <w:lang w:val="pt-BR" w:eastAsia="ja-JP"/>
              </w:rPr>
              <w:t>TT</w:t>
            </w:r>
          </w:p>
        </w:tc>
        <w:tc>
          <w:tcPr>
            <w:tcW w:w="652" w:type="pct"/>
            <w:vAlign w:val="center"/>
          </w:tcPr>
          <w:p w14:paraId="7EF6009F" w14:textId="77777777" w:rsidR="007618AC" w:rsidRPr="00F0763D" w:rsidRDefault="007618AC" w:rsidP="0073096C">
            <w:pPr>
              <w:pStyle w:val="Nhung0"/>
              <w:spacing w:before="0" w:after="0" w:line="240" w:lineRule="auto"/>
              <w:ind w:firstLine="0"/>
              <w:jc w:val="center"/>
              <w:rPr>
                <w:rFonts w:eastAsia="Arial"/>
                <w:b/>
                <w:color w:val="000000" w:themeColor="text1"/>
                <w:lang w:val="pt-BR" w:eastAsia="ja-JP"/>
              </w:rPr>
            </w:pPr>
            <w:r w:rsidRPr="00F0763D">
              <w:rPr>
                <w:rFonts w:eastAsia="Arial"/>
                <w:b/>
                <w:color w:val="000000" w:themeColor="text1"/>
                <w:lang w:val="pt-BR" w:eastAsia="ja-JP"/>
              </w:rPr>
              <w:t>Nội dung điều chỉnh</w:t>
            </w:r>
          </w:p>
        </w:tc>
        <w:tc>
          <w:tcPr>
            <w:tcW w:w="1902" w:type="pct"/>
            <w:vAlign w:val="center"/>
          </w:tcPr>
          <w:p w14:paraId="3E82CA26" w14:textId="77777777" w:rsidR="007618AC" w:rsidRPr="00F0763D" w:rsidRDefault="007618AC" w:rsidP="0073096C">
            <w:pPr>
              <w:pStyle w:val="Nhung0"/>
              <w:spacing w:before="0" w:after="0" w:line="240" w:lineRule="auto"/>
              <w:ind w:firstLine="0"/>
              <w:jc w:val="center"/>
              <w:rPr>
                <w:rFonts w:eastAsia="Arial"/>
                <w:b/>
                <w:color w:val="000000" w:themeColor="text1"/>
                <w:lang w:val="pt-BR" w:eastAsia="ja-JP"/>
              </w:rPr>
            </w:pPr>
            <w:r w:rsidRPr="00F0763D">
              <w:rPr>
                <w:rFonts w:eastAsia="Arial"/>
                <w:b/>
                <w:color w:val="000000" w:themeColor="text1"/>
                <w:lang w:val="pt-BR" w:eastAsia="ja-JP"/>
              </w:rPr>
              <w:t>GCNĐKĐT số 3868106500 của Sở Kế hoạch và Đầu tư TP Hải Phòng cấp chứng nhận lần đầu ngày 20/01/2012, chứng nhận điều chỉnh lần thứ nhất ngày 04/4/2023</w:t>
            </w:r>
          </w:p>
        </w:tc>
        <w:tc>
          <w:tcPr>
            <w:tcW w:w="2112" w:type="pct"/>
            <w:vAlign w:val="center"/>
          </w:tcPr>
          <w:p w14:paraId="3A91ED58" w14:textId="77777777" w:rsidR="007618AC" w:rsidRPr="00F0763D" w:rsidRDefault="007618AC" w:rsidP="0073096C">
            <w:pPr>
              <w:pStyle w:val="Nhung0"/>
              <w:spacing w:before="0" w:after="0" w:line="240" w:lineRule="auto"/>
              <w:ind w:firstLine="0"/>
              <w:jc w:val="center"/>
              <w:rPr>
                <w:rFonts w:eastAsia="Arial"/>
                <w:b/>
                <w:color w:val="000000" w:themeColor="text1"/>
                <w:lang w:val="pt-BR" w:eastAsia="ja-JP"/>
              </w:rPr>
            </w:pPr>
            <w:r w:rsidRPr="00F0763D">
              <w:rPr>
                <w:rFonts w:eastAsia="Arial"/>
                <w:b/>
                <w:color w:val="000000" w:themeColor="text1"/>
                <w:lang w:val="pt-BR" w:eastAsia="ja-JP"/>
              </w:rPr>
              <w:t>GCNĐKĐT</w:t>
            </w:r>
            <w:r w:rsidRPr="00F0763D">
              <w:rPr>
                <w:rFonts w:eastAsia=".VnTime"/>
                <w:b/>
                <w:color w:val="000000" w:themeColor="text1"/>
                <w:lang w:val="vi-VN"/>
              </w:rPr>
              <w:t xml:space="preserve"> số 3868106500 do </w:t>
            </w:r>
            <w:r w:rsidRPr="00F0763D">
              <w:rPr>
                <w:rFonts w:eastAsia=".VnTime"/>
                <w:b/>
                <w:color w:val="000000" w:themeColor="text1"/>
              </w:rPr>
              <w:t xml:space="preserve">Sở Tài Chính </w:t>
            </w:r>
            <w:r w:rsidRPr="00F0763D">
              <w:rPr>
                <w:rFonts w:eastAsia=".VnTime"/>
                <w:b/>
                <w:color w:val="000000" w:themeColor="text1"/>
                <w:lang w:val="pt-BR"/>
              </w:rPr>
              <w:t>TP</w:t>
            </w:r>
            <w:r w:rsidRPr="00F0763D">
              <w:rPr>
                <w:rFonts w:eastAsia=".VnTime"/>
                <w:b/>
                <w:color w:val="000000" w:themeColor="text1"/>
                <w:lang w:val="vi-VN"/>
              </w:rPr>
              <w:t xml:space="preserve"> Hải Phòng cấp c</w:t>
            </w:r>
            <w:r w:rsidRPr="00F0763D">
              <w:rPr>
                <w:rFonts w:eastAsia=".VnTime"/>
                <w:b/>
                <w:color w:val="000000" w:themeColor="text1"/>
              </w:rPr>
              <w:t>h</w:t>
            </w:r>
            <w:r w:rsidRPr="00F0763D">
              <w:rPr>
                <w:rFonts w:eastAsia=".VnTime"/>
                <w:b/>
                <w:color w:val="000000" w:themeColor="text1"/>
                <w:lang w:val="vi-VN"/>
              </w:rPr>
              <w:t xml:space="preserve">ứng nhận lần đầu ngày 20/01/2012, chứng nhận điều chỉnh lần thứ </w:t>
            </w:r>
            <w:r w:rsidRPr="00F0763D">
              <w:rPr>
                <w:rFonts w:eastAsia=".VnTime"/>
                <w:b/>
                <w:color w:val="000000" w:themeColor="text1"/>
              </w:rPr>
              <w:t>hai</w:t>
            </w:r>
            <w:r w:rsidRPr="00F0763D">
              <w:rPr>
                <w:rFonts w:eastAsia=".VnTime"/>
                <w:b/>
                <w:color w:val="000000" w:themeColor="text1"/>
                <w:lang w:val="vi-VN"/>
              </w:rPr>
              <w:t xml:space="preserve"> ngày 04/8/2026</w:t>
            </w:r>
          </w:p>
        </w:tc>
      </w:tr>
      <w:tr w:rsidR="005611F7" w:rsidRPr="00F0763D" w14:paraId="44898BB9" w14:textId="77777777" w:rsidTr="002C08CB">
        <w:trPr>
          <w:trHeight w:val="20"/>
        </w:trPr>
        <w:tc>
          <w:tcPr>
            <w:tcW w:w="334" w:type="pct"/>
            <w:vAlign w:val="center"/>
          </w:tcPr>
          <w:p w14:paraId="5CDC4CDC" w14:textId="77777777" w:rsidR="007618AC" w:rsidRPr="00F0763D" w:rsidRDefault="007618AC" w:rsidP="0073096C">
            <w:pPr>
              <w:pStyle w:val="Nhung0"/>
              <w:spacing w:before="0" w:after="0" w:line="240" w:lineRule="auto"/>
              <w:ind w:firstLine="0"/>
              <w:jc w:val="center"/>
              <w:rPr>
                <w:rFonts w:eastAsia="Arial"/>
                <w:color w:val="000000" w:themeColor="text1"/>
                <w:lang w:val="pt-BR" w:eastAsia="ja-JP"/>
              </w:rPr>
            </w:pPr>
            <w:r w:rsidRPr="00F0763D">
              <w:rPr>
                <w:rFonts w:eastAsia="Arial"/>
                <w:color w:val="000000" w:themeColor="text1"/>
                <w:lang w:val="pt-BR" w:eastAsia="ja-JP"/>
              </w:rPr>
              <w:t>1</w:t>
            </w:r>
          </w:p>
        </w:tc>
        <w:tc>
          <w:tcPr>
            <w:tcW w:w="652" w:type="pct"/>
            <w:vAlign w:val="center"/>
          </w:tcPr>
          <w:p w14:paraId="0A7D8704" w14:textId="77777777" w:rsidR="007618AC" w:rsidRPr="00F0763D" w:rsidRDefault="007618AC" w:rsidP="0073096C">
            <w:pPr>
              <w:pStyle w:val="Nhung0"/>
              <w:spacing w:before="0" w:after="0" w:line="240" w:lineRule="auto"/>
              <w:ind w:firstLine="0"/>
              <w:jc w:val="center"/>
              <w:rPr>
                <w:rFonts w:eastAsia="Arial"/>
                <w:color w:val="000000" w:themeColor="text1"/>
                <w:lang w:val="pt-BR" w:eastAsia="ja-JP"/>
              </w:rPr>
            </w:pPr>
            <w:r w:rsidRPr="00F0763D">
              <w:rPr>
                <w:rFonts w:eastAsia="Arial"/>
                <w:color w:val="000000" w:themeColor="text1"/>
                <w:lang w:val="pt-BR" w:eastAsia="ja-JP"/>
              </w:rPr>
              <w:t>Thông tin nhà đầu tư</w:t>
            </w:r>
          </w:p>
        </w:tc>
        <w:tc>
          <w:tcPr>
            <w:tcW w:w="1902" w:type="pct"/>
            <w:vAlign w:val="center"/>
          </w:tcPr>
          <w:p w14:paraId="0CB157EF"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Tên doanh nghiệp: Công ty cổ phần cơ khí và xây dựng Thuận Thiên.  </w:t>
            </w:r>
          </w:p>
          <w:p w14:paraId="0A871723"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Loại hình tổ chức kinh tế: Doanh nghiệp (công ty cổ phần).  </w:t>
            </w:r>
          </w:p>
          <w:p w14:paraId="7B8F4CBD"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Địa chỉ trụ sở: </w:t>
            </w:r>
            <w:r w:rsidRPr="00F0763D">
              <w:rPr>
                <w:color w:val="000000" w:themeColor="text1"/>
              </w:rPr>
              <w:t>Thôn Liêm Nội, xã Kỳ Sơn, huyện Thủy Nguyên, Thành phố Hải Phòng, Việt Nam</w:t>
            </w:r>
            <w:r w:rsidRPr="00F0763D">
              <w:rPr>
                <w:rFonts w:eastAsia="Arial"/>
                <w:color w:val="000000" w:themeColor="text1"/>
                <w:lang w:val="pt-BR" w:eastAsia="ja-JP"/>
              </w:rPr>
              <w:t xml:space="preserve">.  </w:t>
            </w:r>
          </w:p>
          <w:p w14:paraId="437FE340"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Mã số thuế: 0200793437  </w:t>
            </w:r>
          </w:p>
          <w:p w14:paraId="1C3DDA01"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Điện thoại: 0225.3674763  </w:t>
            </w:r>
          </w:p>
          <w:p w14:paraId="0BE12458"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lastRenderedPageBreak/>
              <w:t xml:space="preserve">Email: </w:t>
            </w:r>
            <w:hyperlink r:id="rId10" w:history="1">
              <w:r w:rsidRPr="00F0763D">
                <w:rPr>
                  <w:rStyle w:val="Hyperlink"/>
                  <w:rFonts w:eastAsia="Arial"/>
                  <w:color w:val="000000" w:themeColor="text1"/>
                  <w:lang w:val="pt-BR" w:eastAsia="ja-JP"/>
                </w:rPr>
                <w:t>thuanthienxd68@gmail.com</w:t>
              </w:r>
            </w:hyperlink>
          </w:p>
          <w:p w14:paraId="573BFE7D"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Thông tin về người đại diện theo pháp luật:</w:t>
            </w:r>
          </w:p>
          <w:p w14:paraId="339ED5EE"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Họ tên: Nguyễn Trung Thành  </w:t>
            </w:r>
          </w:p>
          <w:p w14:paraId="6F81E11A"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Giới tính: Nam  </w:t>
            </w:r>
          </w:p>
          <w:p w14:paraId="64A593E3"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Ngày sinh: 19/05/1978  Quốc tịch: Việt Nam  </w:t>
            </w:r>
          </w:p>
          <w:p w14:paraId="3F27459B"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Chức danh: Tổng Giám đốc  </w:t>
            </w:r>
          </w:p>
          <w:p w14:paraId="60A6127D"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Chứng minh nhân dân số: 031014341 | Ngày cấp: 24/12/2007 | Nơi cấp: Công an Hải Phòng</w:t>
            </w:r>
          </w:p>
          <w:p w14:paraId="5E2034AD"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Địa chỉ liên hệ: </w:t>
            </w:r>
            <w:r w:rsidRPr="00F0763D">
              <w:rPr>
                <w:color w:val="000000" w:themeColor="text1"/>
              </w:rPr>
              <w:t>Số 162 đường Chùa Vẽ, Tổ dân phố Phú Xá 3, Phường Đông Hải 1, quận Hải An, thành phố Hải Phòng</w:t>
            </w:r>
            <w:r w:rsidRPr="00F0763D">
              <w:rPr>
                <w:rFonts w:eastAsia="Arial"/>
                <w:color w:val="000000" w:themeColor="text1"/>
                <w:lang w:val="pt-BR" w:eastAsia="ja-JP"/>
              </w:rPr>
              <w:t xml:space="preserve">.  </w:t>
            </w:r>
          </w:p>
          <w:p w14:paraId="1491C6F0" w14:textId="77777777" w:rsidR="007618AC" w:rsidRPr="00F0763D" w:rsidRDefault="007618AC" w:rsidP="0073096C">
            <w:pPr>
              <w:pStyle w:val="Nhung0"/>
              <w:spacing w:before="0" w:after="0" w:line="240" w:lineRule="auto"/>
              <w:ind w:firstLine="0"/>
              <w:rPr>
                <w:rFonts w:eastAsia="Arial"/>
                <w:b/>
                <w:color w:val="000000" w:themeColor="text1"/>
                <w:lang w:val="pt-BR" w:eastAsia="ja-JP"/>
              </w:rPr>
            </w:pPr>
            <w:r w:rsidRPr="00F0763D">
              <w:rPr>
                <w:rFonts w:eastAsia="Arial"/>
                <w:color w:val="000000" w:themeColor="text1"/>
                <w:lang w:val="pt-BR" w:eastAsia="ja-JP"/>
              </w:rPr>
              <w:t>Điện thoại: 0912085134</w:t>
            </w:r>
          </w:p>
        </w:tc>
        <w:tc>
          <w:tcPr>
            <w:tcW w:w="2112" w:type="pct"/>
            <w:vAlign w:val="center"/>
          </w:tcPr>
          <w:p w14:paraId="3789A2DB"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lastRenderedPageBreak/>
              <w:t xml:space="preserve">Tên doanh nghiệp: Công ty cổ phần cơ khí và xây dựng Thuận Thiên.  </w:t>
            </w:r>
          </w:p>
          <w:p w14:paraId="363971D8"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Loại hình tổ chức kinh tế: Doanh nghiệp (công ty cổ phần).  </w:t>
            </w:r>
          </w:p>
          <w:p w14:paraId="54D12D7B"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Địa chỉ trụ sở: Thôn Liêm Nội, xã Việt Khê, thành phố Hải Phòng, Việt Nam.  </w:t>
            </w:r>
          </w:p>
          <w:p w14:paraId="77CAA27E"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Mã số thuế: 0200793437  </w:t>
            </w:r>
          </w:p>
          <w:p w14:paraId="33C8C1AC"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Điện thoại: 0225.3674763  </w:t>
            </w:r>
          </w:p>
          <w:p w14:paraId="37BAADBD"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Email: </w:t>
            </w:r>
            <w:hyperlink r:id="rId11" w:history="1">
              <w:r w:rsidRPr="00F0763D">
                <w:rPr>
                  <w:rStyle w:val="Hyperlink"/>
                  <w:rFonts w:eastAsia="Arial"/>
                  <w:color w:val="000000" w:themeColor="text1"/>
                  <w:lang w:val="pt-BR" w:eastAsia="ja-JP"/>
                </w:rPr>
                <w:t>thuanthienxd68@gmail.com</w:t>
              </w:r>
            </w:hyperlink>
          </w:p>
          <w:p w14:paraId="0FA805BA"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lastRenderedPageBreak/>
              <w:t>Thông tin về người đại diện theo pháp luật:</w:t>
            </w:r>
          </w:p>
          <w:p w14:paraId="3BF070C9"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Họ tên: Nguyễn Trung Thành  </w:t>
            </w:r>
          </w:p>
          <w:p w14:paraId="12239C0D"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Giới tính: Nam  </w:t>
            </w:r>
          </w:p>
          <w:p w14:paraId="7B2647B5"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Ngày sinh: 19/05/1978  Quốc tịch: Việt Nam  </w:t>
            </w:r>
          </w:p>
          <w:p w14:paraId="0699D24F"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Chức danh: Tổng Giám đốc  </w:t>
            </w:r>
          </w:p>
          <w:p w14:paraId="5625D55F"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Mã số định danh cá nhân: 031078006479  </w:t>
            </w:r>
          </w:p>
          <w:p w14:paraId="047791F4"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Địa chỉ liên hệ: Số 162 đường Chùa Vẽ, tổ dân phố Phú Xá 3, phường Đông Hải, thành phố Hải Phòng, Việt Nam.  </w:t>
            </w:r>
          </w:p>
          <w:p w14:paraId="7A26FB74" w14:textId="77777777" w:rsidR="007618AC" w:rsidRPr="00F0763D" w:rsidRDefault="007618AC" w:rsidP="0073096C">
            <w:pPr>
              <w:pStyle w:val="Nhung0"/>
              <w:spacing w:before="0" w:after="0" w:line="240" w:lineRule="auto"/>
              <w:ind w:firstLine="0"/>
              <w:rPr>
                <w:rFonts w:eastAsia="Arial"/>
                <w:b/>
                <w:color w:val="000000" w:themeColor="text1"/>
                <w:lang w:val="pt-BR" w:eastAsia="ja-JP"/>
              </w:rPr>
            </w:pPr>
            <w:r w:rsidRPr="00F0763D">
              <w:rPr>
                <w:rFonts w:eastAsia="Arial"/>
                <w:color w:val="000000" w:themeColor="text1"/>
                <w:lang w:val="pt-BR" w:eastAsia="ja-JP"/>
              </w:rPr>
              <w:t>Điện thoại: 0912085134</w:t>
            </w:r>
          </w:p>
        </w:tc>
      </w:tr>
      <w:tr w:rsidR="005611F7" w:rsidRPr="002076A4" w14:paraId="102C9D2C" w14:textId="77777777" w:rsidTr="002C08CB">
        <w:trPr>
          <w:trHeight w:val="109"/>
        </w:trPr>
        <w:tc>
          <w:tcPr>
            <w:tcW w:w="5000" w:type="pct"/>
            <w:gridSpan w:val="4"/>
            <w:vAlign w:val="center"/>
          </w:tcPr>
          <w:p w14:paraId="6BC21856"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Style w:val="fontstyle01"/>
                <w:b/>
                <w:i/>
                <w:color w:val="000000" w:themeColor="text1"/>
                <w:u w:val="single"/>
                <w:lang w:val="pt-BR"/>
              </w:rPr>
              <w:lastRenderedPageBreak/>
              <w:t xml:space="preserve">Lý do điều chỉnh: </w:t>
            </w:r>
            <w:r w:rsidRPr="00F0763D">
              <w:rPr>
                <w:rStyle w:val="fontstyle01"/>
                <w:color w:val="000000" w:themeColor="text1"/>
                <w:lang w:val="pt-BR"/>
              </w:rPr>
              <w:t>Do thay đổi Giấy chứng nhận đăng ký doanh nghiệp, mã số doanh nghiệp 0200793437, đăng ký lần đầu ngày, đăng ký thay đổi lần thứ 10 ngày 2512/2025. Do đó</w:t>
            </w:r>
            <w:r w:rsidRPr="00F0763D">
              <w:rPr>
                <w:color w:val="000000" w:themeColor="text1"/>
                <w:lang w:val="pt-BR"/>
              </w:rPr>
              <w:t xml:space="preserve"> </w:t>
            </w:r>
            <w:r w:rsidRPr="00F0763D">
              <w:rPr>
                <w:rStyle w:val="fontstyle01"/>
                <w:color w:val="000000" w:themeColor="text1"/>
                <w:lang w:val="pt-BR"/>
              </w:rPr>
              <w:t>điều chỉnh thông tin nhà đầu tư theo Giấy chứng nhận đăng ký doanh nghiệp đăng ký thay đổi lần thứ 10 ngày 25/12/2025</w:t>
            </w:r>
          </w:p>
        </w:tc>
      </w:tr>
      <w:tr w:rsidR="005611F7" w:rsidRPr="002076A4" w14:paraId="40BD4721" w14:textId="77777777" w:rsidTr="002C08CB">
        <w:trPr>
          <w:trHeight w:val="20"/>
        </w:trPr>
        <w:tc>
          <w:tcPr>
            <w:tcW w:w="334" w:type="pct"/>
            <w:vMerge w:val="restart"/>
            <w:vAlign w:val="center"/>
          </w:tcPr>
          <w:p w14:paraId="1A965344" w14:textId="77777777" w:rsidR="007618AC" w:rsidRPr="00F0763D" w:rsidRDefault="007618AC" w:rsidP="0073096C">
            <w:pPr>
              <w:pStyle w:val="Nhung0"/>
              <w:spacing w:before="0" w:after="0" w:line="240" w:lineRule="auto"/>
              <w:ind w:firstLine="0"/>
              <w:jc w:val="center"/>
              <w:rPr>
                <w:rFonts w:eastAsia="Arial"/>
                <w:color w:val="000000" w:themeColor="text1"/>
                <w:lang w:val="pt-BR" w:eastAsia="ja-JP"/>
              </w:rPr>
            </w:pPr>
            <w:r w:rsidRPr="00F0763D">
              <w:rPr>
                <w:rFonts w:eastAsia="Arial"/>
                <w:color w:val="000000" w:themeColor="text1"/>
                <w:lang w:val="pt-BR" w:eastAsia="ja-JP"/>
              </w:rPr>
              <w:t>2</w:t>
            </w:r>
          </w:p>
        </w:tc>
        <w:tc>
          <w:tcPr>
            <w:tcW w:w="652" w:type="pct"/>
            <w:vAlign w:val="center"/>
          </w:tcPr>
          <w:p w14:paraId="1405069C"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Tên dự án</w:t>
            </w:r>
          </w:p>
        </w:tc>
        <w:tc>
          <w:tcPr>
            <w:tcW w:w="1902" w:type="pct"/>
          </w:tcPr>
          <w:p w14:paraId="1FDB5D46"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rFonts w:eastAsia="Arial"/>
                <w:color w:val="000000" w:themeColor="text1"/>
                <w:lang w:val="pt-BR" w:eastAsia="ja-JP"/>
              </w:rPr>
              <w:t xml:space="preserve">Dự án đầu tư khai thác khoáng sản đất, đá làm vật liệu san lấp tại núi Niêm Sơn Nội, </w:t>
            </w:r>
            <w:r w:rsidRPr="00F0763D">
              <w:rPr>
                <w:rFonts w:eastAsia="Arial"/>
                <w:color w:val="000000" w:themeColor="text1"/>
                <w:u w:val="single"/>
                <w:lang w:val="pt-BR" w:eastAsia="ja-JP"/>
              </w:rPr>
              <w:t>xã Kỳ Sơn, huyện Thuỷ Nguyên</w:t>
            </w:r>
          </w:p>
        </w:tc>
        <w:tc>
          <w:tcPr>
            <w:tcW w:w="2112" w:type="pct"/>
          </w:tcPr>
          <w:p w14:paraId="3D960EA9" w14:textId="77777777" w:rsidR="007618AC" w:rsidRPr="00F0763D" w:rsidRDefault="007618AC" w:rsidP="0073096C">
            <w:pPr>
              <w:pStyle w:val="Nhung0"/>
              <w:spacing w:before="0" w:after="0" w:line="240" w:lineRule="auto"/>
              <w:ind w:firstLine="0"/>
              <w:rPr>
                <w:rFonts w:eastAsia="Arial"/>
                <w:color w:val="000000" w:themeColor="text1"/>
                <w:lang w:val="sv-SE" w:eastAsia="ja-JP"/>
              </w:rPr>
            </w:pPr>
            <w:r w:rsidRPr="00F0763D">
              <w:rPr>
                <w:rFonts w:eastAsia="Arial"/>
                <w:color w:val="000000" w:themeColor="text1"/>
                <w:lang w:val="sv-SE" w:eastAsia="ja-JP"/>
              </w:rPr>
              <w:t xml:space="preserve">Dự án khai thác khoáng sản đất, đá làm vật liệu san lấp tại núi Niêm Sơn Nội, </w:t>
            </w:r>
            <w:r w:rsidRPr="00F0763D">
              <w:rPr>
                <w:rFonts w:eastAsia="Arial"/>
                <w:color w:val="000000" w:themeColor="text1"/>
                <w:u w:val="single"/>
                <w:lang w:val="sv-SE" w:eastAsia="ja-JP"/>
              </w:rPr>
              <w:t>xã Việt Khê, thành phố Hải Phòng</w:t>
            </w:r>
            <w:r w:rsidRPr="00F0763D">
              <w:rPr>
                <w:rFonts w:eastAsia="Arial"/>
                <w:color w:val="000000" w:themeColor="text1"/>
                <w:lang w:val="sv-SE" w:eastAsia="ja-JP"/>
              </w:rPr>
              <w:t>.</w:t>
            </w:r>
          </w:p>
        </w:tc>
      </w:tr>
      <w:tr w:rsidR="005611F7" w:rsidRPr="002076A4" w14:paraId="6D80DAAF" w14:textId="77777777" w:rsidTr="002C08CB">
        <w:trPr>
          <w:trHeight w:val="20"/>
        </w:trPr>
        <w:tc>
          <w:tcPr>
            <w:tcW w:w="334" w:type="pct"/>
            <w:vMerge/>
            <w:vAlign w:val="center"/>
          </w:tcPr>
          <w:p w14:paraId="385E9FBF" w14:textId="77777777" w:rsidR="007618AC" w:rsidRPr="00F0763D" w:rsidRDefault="007618AC" w:rsidP="0073096C">
            <w:pPr>
              <w:pStyle w:val="Nhung0"/>
              <w:spacing w:before="0" w:after="0" w:line="240" w:lineRule="auto"/>
              <w:ind w:firstLine="0"/>
              <w:jc w:val="center"/>
              <w:rPr>
                <w:rFonts w:eastAsia="Arial"/>
                <w:color w:val="000000" w:themeColor="text1"/>
                <w:lang w:val="pt-BR" w:eastAsia="ja-JP"/>
              </w:rPr>
            </w:pPr>
          </w:p>
        </w:tc>
        <w:tc>
          <w:tcPr>
            <w:tcW w:w="652" w:type="pct"/>
            <w:vAlign w:val="center"/>
          </w:tcPr>
          <w:p w14:paraId="2123254D"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color w:val="000000" w:themeColor="text1"/>
                <w:spacing w:val="-4"/>
                <w:lang w:val="sv-SE"/>
              </w:rPr>
              <w:t>Mục tiêu</w:t>
            </w:r>
          </w:p>
        </w:tc>
        <w:tc>
          <w:tcPr>
            <w:tcW w:w="1902" w:type="pct"/>
          </w:tcPr>
          <w:p w14:paraId="5C5AB651"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color w:val="000000" w:themeColor="text1"/>
              </w:rPr>
              <w:t xml:space="preserve">Khai thác khoáng sản đất, đá làm vật liệu san lấp tại khu vực núi Niêm Sơn Nội, </w:t>
            </w:r>
            <w:r w:rsidRPr="00F0763D">
              <w:rPr>
                <w:color w:val="000000" w:themeColor="text1"/>
                <w:u w:val="single"/>
              </w:rPr>
              <w:t>xã Kỳ Sơn, huyện Thủy Nguyên.</w:t>
            </w:r>
          </w:p>
        </w:tc>
        <w:tc>
          <w:tcPr>
            <w:tcW w:w="2112" w:type="pct"/>
          </w:tcPr>
          <w:p w14:paraId="1F1115DF" w14:textId="77777777" w:rsidR="007618AC" w:rsidRPr="00F0763D" w:rsidRDefault="007618AC" w:rsidP="0073096C">
            <w:pPr>
              <w:pStyle w:val="Nhung0"/>
              <w:spacing w:before="0" w:after="0" w:line="240" w:lineRule="auto"/>
              <w:ind w:firstLine="0"/>
              <w:rPr>
                <w:rFonts w:eastAsia="Arial"/>
                <w:color w:val="000000" w:themeColor="text1"/>
                <w:lang w:val="sv-SE" w:eastAsia="ja-JP"/>
              </w:rPr>
            </w:pPr>
            <w:r w:rsidRPr="00F0763D">
              <w:rPr>
                <w:rFonts w:eastAsia="Arial"/>
                <w:color w:val="000000" w:themeColor="text1"/>
                <w:lang w:val="sv-SE" w:eastAsia="ja-JP"/>
              </w:rPr>
              <w:t>Khai thác khoáng sản đất, đá làm vật liệu san lấp tại khu vực núi Niêm Sơn Nội</w:t>
            </w:r>
            <w:r w:rsidRPr="00F0763D">
              <w:rPr>
                <w:rFonts w:eastAsia="Arial"/>
                <w:color w:val="000000" w:themeColor="text1"/>
                <w:u w:val="single"/>
                <w:lang w:val="sv-SE" w:eastAsia="ja-JP"/>
              </w:rPr>
              <w:t>, xã Việt Khê, thành phố Hải Phòng</w:t>
            </w:r>
          </w:p>
        </w:tc>
      </w:tr>
      <w:tr w:rsidR="005611F7" w:rsidRPr="002076A4" w14:paraId="5DE25367" w14:textId="77777777" w:rsidTr="002C08CB">
        <w:trPr>
          <w:trHeight w:val="20"/>
        </w:trPr>
        <w:tc>
          <w:tcPr>
            <w:tcW w:w="334" w:type="pct"/>
            <w:vMerge/>
            <w:vAlign w:val="center"/>
          </w:tcPr>
          <w:p w14:paraId="03526124" w14:textId="77777777" w:rsidR="007618AC" w:rsidRPr="00F0763D" w:rsidRDefault="007618AC" w:rsidP="0073096C">
            <w:pPr>
              <w:pStyle w:val="Nhung0"/>
              <w:spacing w:before="0" w:after="0" w:line="240" w:lineRule="auto"/>
              <w:ind w:firstLine="0"/>
              <w:jc w:val="center"/>
              <w:rPr>
                <w:rFonts w:eastAsia="Arial"/>
                <w:color w:val="000000" w:themeColor="text1"/>
                <w:lang w:val="pt-BR" w:eastAsia="ja-JP"/>
              </w:rPr>
            </w:pPr>
          </w:p>
        </w:tc>
        <w:tc>
          <w:tcPr>
            <w:tcW w:w="652" w:type="pct"/>
            <w:vAlign w:val="center"/>
          </w:tcPr>
          <w:p w14:paraId="0A655568"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color w:val="000000" w:themeColor="text1"/>
                <w:spacing w:val="-4"/>
                <w:lang w:val="sv-SE"/>
              </w:rPr>
              <w:t>Địa điểm thực hiện dự án</w:t>
            </w:r>
          </w:p>
        </w:tc>
        <w:tc>
          <w:tcPr>
            <w:tcW w:w="1902" w:type="pct"/>
          </w:tcPr>
          <w:p w14:paraId="6C8A3A84" w14:textId="77777777" w:rsidR="007618AC" w:rsidRPr="00F0763D" w:rsidRDefault="007618AC" w:rsidP="0073096C">
            <w:pPr>
              <w:pStyle w:val="Nhung0"/>
              <w:spacing w:before="0" w:after="0" w:line="240" w:lineRule="auto"/>
              <w:ind w:firstLine="0"/>
              <w:rPr>
                <w:rFonts w:eastAsia="Arial"/>
                <w:color w:val="000000" w:themeColor="text1"/>
                <w:lang w:val="pt-BR" w:eastAsia="ja-JP"/>
              </w:rPr>
            </w:pPr>
            <w:r w:rsidRPr="00F0763D">
              <w:rPr>
                <w:color w:val="000000" w:themeColor="text1"/>
                <w:spacing w:val="-4"/>
                <w:lang w:val="sv-SE"/>
              </w:rPr>
              <w:t xml:space="preserve"> </w:t>
            </w:r>
            <w:r w:rsidRPr="00F0763D">
              <w:rPr>
                <w:color w:val="000000" w:themeColor="text1"/>
                <w:spacing w:val="-4"/>
                <w:u w:val="single"/>
                <w:lang w:val="sv-SE"/>
              </w:rPr>
              <w:t xml:space="preserve">Thôn </w:t>
            </w:r>
            <w:r w:rsidRPr="00F0763D">
              <w:rPr>
                <w:color w:val="000000" w:themeColor="text1"/>
                <w:u w:val="single"/>
              </w:rPr>
              <w:t>Niêm Sơn Nội</w:t>
            </w:r>
            <w:r w:rsidRPr="00F0763D">
              <w:rPr>
                <w:color w:val="000000" w:themeColor="text1"/>
                <w:spacing w:val="-4"/>
                <w:u w:val="single"/>
                <w:lang w:val="sv-SE"/>
              </w:rPr>
              <w:t>, xã Kỳ Sơn, huyện Thủy Nguyên,</w:t>
            </w:r>
            <w:r w:rsidRPr="00F0763D">
              <w:rPr>
                <w:color w:val="000000" w:themeColor="text1"/>
                <w:spacing w:val="-4"/>
                <w:lang w:val="sv-SE"/>
              </w:rPr>
              <w:t xml:space="preserve"> thành phố Hải Phòng</w:t>
            </w:r>
          </w:p>
        </w:tc>
        <w:tc>
          <w:tcPr>
            <w:tcW w:w="2112" w:type="pct"/>
          </w:tcPr>
          <w:p w14:paraId="0DF3D295" w14:textId="77777777" w:rsidR="007618AC" w:rsidRPr="00F0763D" w:rsidRDefault="007618AC" w:rsidP="0073096C">
            <w:pPr>
              <w:pStyle w:val="Nhung0"/>
              <w:spacing w:before="0" w:after="0" w:line="240" w:lineRule="auto"/>
              <w:ind w:firstLine="0"/>
              <w:rPr>
                <w:rFonts w:eastAsia="Arial"/>
                <w:color w:val="000000" w:themeColor="text1"/>
                <w:lang w:val="sv-SE" w:eastAsia="ja-JP"/>
              </w:rPr>
            </w:pPr>
            <w:r w:rsidRPr="00F0763D">
              <w:rPr>
                <w:color w:val="000000" w:themeColor="text1"/>
                <w:spacing w:val="-4"/>
                <w:u w:val="single"/>
                <w:lang w:val="sv-SE"/>
              </w:rPr>
              <w:t>Thôn Liêm Nội, xã Việt Khê,</w:t>
            </w:r>
            <w:r w:rsidRPr="00F0763D">
              <w:rPr>
                <w:color w:val="000000" w:themeColor="text1"/>
                <w:spacing w:val="-4"/>
                <w:lang w:val="sv-SE"/>
              </w:rPr>
              <w:t xml:space="preserve"> thành phố Hải Phòng</w:t>
            </w:r>
          </w:p>
        </w:tc>
      </w:tr>
      <w:tr w:rsidR="005611F7" w:rsidRPr="002076A4" w14:paraId="6304FBF2" w14:textId="77777777" w:rsidTr="002C08CB">
        <w:trPr>
          <w:trHeight w:val="20"/>
        </w:trPr>
        <w:tc>
          <w:tcPr>
            <w:tcW w:w="5000" w:type="pct"/>
            <w:gridSpan w:val="4"/>
            <w:vAlign w:val="center"/>
          </w:tcPr>
          <w:p w14:paraId="4EA675E0" w14:textId="77777777" w:rsidR="007618AC" w:rsidRPr="00F0763D" w:rsidRDefault="007618AC" w:rsidP="0073096C">
            <w:pPr>
              <w:pStyle w:val="Nhung0"/>
              <w:spacing w:before="0" w:after="0" w:line="240" w:lineRule="auto"/>
              <w:ind w:firstLine="0"/>
              <w:rPr>
                <w:color w:val="000000" w:themeColor="text1"/>
                <w:spacing w:val="-4"/>
                <w:u w:val="single"/>
                <w:lang w:val="sv-SE"/>
              </w:rPr>
            </w:pPr>
            <w:r w:rsidRPr="00F0763D">
              <w:rPr>
                <w:rStyle w:val="fontstyle01"/>
                <w:b/>
                <w:i/>
                <w:color w:val="000000" w:themeColor="text1"/>
                <w:u w:val="single"/>
                <w:lang w:val="pt-BR"/>
              </w:rPr>
              <w:t xml:space="preserve">Lý do điều chỉnh: </w:t>
            </w:r>
            <w:r w:rsidRPr="00F0763D">
              <w:rPr>
                <w:rFonts w:eastAsia="Arial"/>
                <w:color w:val="000000" w:themeColor="text1"/>
                <w:lang w:val="sv-SE" w:eastAsia="ja-JP"/>
              </w:rPr>
              <w:t>Do thay đổi địa giới hành chính  theo Nghị quyết số: 1669/NQ-UBTVQH15 ngày 16/6/2025 của Ủy ban thường vụ Quốc hội 15 về việc sắp sếp các đơn vị cấp xã của thành phố Hải Phòng năm 2025</w:t>
            </w:r>
          </w:p>
        </w:tc>
      </w:tr>
      <w:tr w:rsidR="005611F7" w:rsidRPr="002076A4" w14:paraId="55D0FCFF" w14:textId="77777777" w:rsidTr="002C08CB">
        <w:trPr>
          <w:trHeight w:val="20"/>
        </w:trPr>
        <w:tc>
          <w:tcPr>
            <w:tcW w:w="334" w:type="pct"/>
            <w:vAlign w:val="center"/>
          </w:tcPr>
          <w:p w14:paraId="5142707E" w14:textId="77777777" w:rsidR="007618AC" w:rsidRPr="00F0763D" w:rsidRDefault="007618AC" w:rsidP="0073096C">
            <w:pPr>
              <w:pStyle w:val="Nhung0"/>
              <w:spacing w:before="0" w:after="0" w:line="240" w:lineRule="auto"/>
              <w:ind w:firstLine="0"/>
              <w:jc w:val="center"/>
              <w:rPr>
                <w:rFonts w:eastAsia="Arial"/>
                <w:color w:val="000000" w:themeColor="text1"/>
                <w:lang w:val="pt-BR" w:eastAsia="ja-JP"/>
              </w:rPr>
            </w:pPr>
            <w:r w:rsidRPr="00F0763D">
              <w:rPr>
                <w:rFonts w:eastAsia="Arial"/>
                <w:color w:val="000000" w:themeColor="text1"/>
                <w:lang w:val="pt-BR" w:eastAsia="ja-JP"/>
              </w:rPr>
              <w:t>3</w:t>
            </w:r>
          </w:p>
        </w:tc>
        <w:tc>
          <w:tcPr>
            <w:tcW w:w="652" w:type="pct"/>
            <w:vAlign w:val="center"/>
          </w:tcPr>
          <w:p w14:paraId="7CE27C18" w14:textId="77777777" w:rsidR="007618AC" w:rsidRPr="00F0763D" w:rsidRDefault="007618AC" w:rsidP="0073096C">
            <w:pPr>
              <w:pStyle w:val="Nhung0"/>
              <w:spacing w:before="0" w:after="0" w:line="240" w:lineRule="auto"/>
              <w:ind w:firstLine="0"/>
              <w:rPr>
                <w:color w:val="000000" w:themeColor="text1"/>
                <w:spacing w:val="-4"/>
                <w:lang w:val="sv-SE"/>
              </w:rPr>
            </w:pPr>
            <w:r w:rsidRPr="00F0763D">
              <w:rPr>
                <w:color w:val="000000" w:themeColor="text1"/>
                <w:spacing w:val="-4"/>
                <w:lang w:val="sv-SE"/>
              </w:rPr>
              <w:t>Quy mô dự án</w:t>
            </w:r>
          </w:p>
        </w:tc>
        <w:tc>
          <w:tcPr>
            <w:tcW w:w="1902" w:type="pct"/>
            <w:vAlign w:val="center"/>
          </w:tcPr>
          <w:p w14:paraId="17BF9B42" w14:textId="77777777" w:rsidR="007618AC" w:rsidRPr="00F0763D" w:rsidRDefault="007618AC" w:rsidP="0073096C">
            <w:pPr>
              <w:spacing w:line="240" w:lineRule="auto"/>
              <w:jc w:val="both"/>
              <w:rPr>
                <w:rStyle w:val="fontstyle01"/>
                <w:color w:val="000000" w:themeColor="text1"/>
                <w:lang w:val="sv-SE"/>
              </w:rPr>
            </w:pPr>
            <w:r w:rsidRPr="00F0763D">
              <w:rPr>
                <w:rStyle w:val="fontstyle01"/>
                <w:color w:val="000000" w:themeColor="text1"/>
                <w:lang w:val="sv-SE"/>
              </w:rPr>
              <w:t>- Trữ lượng khoáng sản đất, đá cấp 122</w:t>
            </w:r>
            <w:r w:rsidR="00116187" w:rsidRPr="00F0763D">
              <w:rPr>
                <w:rStyle w:val="fontstyle01"/>
                <w:color w:val="000000" w:themeColor="text1"/>
                <w:lang w:val="sv-SE"/>
              </w:rPr>
              <w:t xml:space="preserve"> </w:t>
            </w:r>
            <w:r w:rsidRPr="00F0763D">
              <w:rPr>
                <w:rStyle w:val="fontstyle01"/>
                <w:color w:val="000000" w:themeColor="text1"/>
                <w:lang w:val="sv-SE"/>
              </w:rPr>
              <w:t>là 7.215.040,0 m</w:t>
            </w:r>
            <w:r w:rsidRPr="00F0763D">
              <w:rPr>
                <w:rStyle w:val="fontstyle01"/>
                <w:color w:val="000000" w:themeColor="text1"/>
                <w:vertAlign w:val="superscript"/>
                <w:lang w:val="sv-SE"/>
              </w:rPr>
              <w:t>3</w:t>
            </w:r>
            <w:r w:rsidRPr="00F0763D">
              <w:rPr>
                <w:rStyle w:val="fontstyle01"/>
                <w:color w:val="000000" w:themeColor="text1"/>
                <w:lang w:val="sv-SE"/>
              </w:rPr>
              <w:t>;</w:t>
            </w:r>
          </w:p>
          <w:p w14:paraId="2CB3F43E" w14:textId="77777777" w:rsidR="007618AC" w:rsidRPr="00F0763D" w:rsidRDefault="007618AC" w:rsidP="0073096C">
            <w:pPr>
              <w:spacing w:line="240" w:lineRule="auto"/>
              <w:jc w:val="both"/>
              <w:rPr>
                <w:color w:val="000000" w:themeColor="text1"/>
                <w:lang w:val="sv-SE"/>
              </w:rPr>
            </w:pPr>
            <w:r w:rsidRPr="00F0763D">
              <w:rPr>
                <w:rStyle w:val="fontstyle01"/>
                <w:color w:val="000000" w:themeColor="text1"/>
                <w:lang w:val="sv-SE"/>
              </w:rPr>
              <w:t>- Công suất khai thác: 510.000m</w:t>
            </w:r>
            <w:r w:rsidRPr="00F0763D">
              <w:rPr>
                <w:rStyle w:val="fontstyle01"/>
                <w:color w:val="000000" w:themeColor="text1"/>
                <w:vertAlign w:val="superscript"/>
                <w:lang w:val="sv-SE"/>
              </w:rPr>
              <w:t>3</w:t>
            </w:r>
            <w:r w:rsidRPr="00F0763D">
              <w:rPr>
                <w:rStyle w:val="fontstyle01"/>
                <w:color w:val="000000" w:themeColor="text1"/>
                <w:lang w:val="sv-SE"/>
              </w:rPr>
              <w:t>/năm.</w:t>
            </w:r>
          </w:p>
          <w:p w14:paraId="0EADAA05" w14:textId="77777777" w:rsidR="007618AC" w:rsidRPr="00F0763D" w:rsidRDefault="007618AC" w:rsidP="0073096C">
            <w:pPr>
              <w:pStyle w:val="Nhung0"/>
              <w:spacing w:before="0" w:after="0" w:line="240" w:lineRule="auto"/>
              <w:ind w:firstLine="0"/>
              <w:jc w:val="center"/>
              <w:rPr>
                <w:color w:val="000000" w:themeColor="text1"/>
                <w:spacing w:val="-4"/>
                <w:lang w:val="sv-SE"/>
              </w:rPr>
            </w:pPr>
          </w:p>
        </w:tc>
        <w:tc>
          <w:tcPr>
            <w:tcW w:w="2112" w:type="pct"/>
            <w:vAlign w:val="center"/>
          </w:tcPr>
          <w:p w14:paraId="37603DD6" w14:textId="77777777" w:rsidR="007618AC" w:rsidRPr="00F0763D" w:rsidRDefault="007618AC" w:rsidP="0073096C">
            <w:pPr>
              <w:spacing w:line="240" w:lineRule="auto"/>
              <w:jc w:val="both"/>
              <w:rPr>
                <w:rStyle w:val="fontstyle01"/>
                <w:color w:val="000000" w:themeColor="text1"/>
                <w:lang w:val="sv-SE"/>
              </w:rPr>
            </w:pPr>
            <w:r w:rsidRPr="00F0763D">
              <w:rPr>
                <w:rStyle w:val="fontstyle01"/>
                <w:color w:val="000000" w:themeColor="text1"/>
                <w:lang w:val="sv-SE"/>
              </w:rPr>
              <w:t>Trữ lượng khoáng sản đất, đá cấp 122 là 7.215.040,0 m</w:t>
            </w:r>
            <w:r w:rsidRPr="00F0763D">
              <w:rPr>
                <w:rStyle w:val="fontstyle01"/>
                <w:color w:val="000000" w:themeColor="text1"/>
                <w:vertAlign w:val="superscript"/>
                <w:lang w:val="sv-SE"/>
              </w:rPr>
              <w:t>3</w:t>
            </w:r>
            <w:r w:rsidRPr="00F0763D">
              <w:rPr>
                <w:rStyle w:val="fontstyle01"/>
                <w:color w:val="000000" w:themeColor="text1"/>
                <w:lang w:val="sv-SE"/>
              </w:rPr>
              <w:t>;</w:t>
            </w:r>
          </w:p>
          <w:p w14:paraId="0231012E" w14:textId="77777777" w:rsidR="00116187" w:rsidRPr="00F0763D" w:rsidRDefault="00116187" w:rsidP="0073096C">
            <w:pPr>
              <w:spacing w:line="240" w:lineRule="auto"/>
              <w:jc w:val="both"/>
              <w:rPr>
                <w:rStyle w:val="fontstyle01"/>
                <w:color w:val="000000" w:themeColor="text1"/>
                <w:lang w:val="fr-FR"/>
              </w:rPr>
            </w:pPr>
            <w:r w:rsidRPr="00F0763D">
              <w:rPr>
                <w:rStyle w:val="fontstyle01"/>
                <w:color w:val="000000" w:themeColor="text1"/>
                <w:lang w:val="fr-FR"/>
              </w:rPr>
              <w:t>- Trữ lượng khai thác là</w:t>
            </w:r>
            <w:r w:rsidRPr="00F0763D">
              <w:rPr>
                <w:color w:val="000000" w:themeColor="text1"/>
                <w:lang w:val="fr-FR"/>
              </w:rPr>
              <w:br/>
            </w:r>
            <w:r w:rsidRPr="00F0763D">
              <w:rPr>
                <w:rStyle w:val="fontstyle01"/>
                <w:color w:val="000000" w:themeColor="text1"/>
                <w:lang w:val="fr-FR"/>
              </w:rPr>
              <w:t>6.005.955,0m3;</w:t>
            </w:r>
          </w:p>
          <w:p w14:paraId="2D06EB4C" w14:textId="77777777" w:rsidR="00116187" w:rsidRPr="00F0763D" w:rsidRDefault="00116187" w:rsidP="0073096C">
            <w:pPr>
              <w:spacing w:line="240" w:lineRule="auto"/>
              <w:jc w:val="both"/>
              <w:rPr>
                <w:color w:val="000000" w:themeColor="text1"/>
                <w:lang w:val="fr-FR"/>
              </w:rPr>
            </w:pPr>
            <w:r w:rsidRPr="00F0763D">
              <w:rPr>
                <w:rStyle w:val="fontstyle01"/>
                <w:color w:val="000000" w:themeColor="text1"/>
                <w:lang w:val="fr-FR"/>
              </w:rPr>
              <w:t>- Công suất khai thác:</w:t>
            </w:r>
            <w:r w:rsidRPr="00F0763D">
              <w:rPr>
                <w:color w:val="000000" w:themeColor="text1"/>
                <w:lang w:val="fr-FR"/>
              </w:rPr>
              <w:br/>
            </w:r>
            <w:r w:rsidRPr="00F0763D">
              <w:rPr>
                <w:rStyle w:val="fontstyle01"/>
                <w:color w:val="000000" w:themeColor="text1"/>
                <w:lang w:val="fr-FR"/>
              </w:rPr>
              <w:t>510.000m</w:t>
            </w:r>
            <w:r w:rsidRPr="00F0763D">
              <w:rPr>
                <w:rStyle w:val="fontstyle01"/>
                <w:color w:val="000000" w:themeColor="text1"/>
                <w:vertAlign w:val="superscript"/>
                <w:lang w:val="fr-FR"/>
              </w:rPr>
              <w:t>3</w:t>
            </w:r>
            <w:r w:rsidRPr="00F0763D">
              <w:rPr>
                <w:rStyle w:val="fontstyle01"/>
                <w:color w:val="000000" w:themeColor="text1"/>
                <w:lang w:val="fr-FR"/>
              </w:rPr>
              <w:t>/năm từ ngày</w:t>
            </w:r>
            <w:r w:rsidRPr="00F0763D">
              <w:rPr>
                <w:color w:val="000000" w:themeColor="text1"/>
                <w:lang w:val="fr-FR"/>
              </w:rPr>
              <w:br/>
            </w:r>
            <w:r w:rsidRPr="00F0763D">
              <w:rPr>
                <w:rStyle w:val="fontstyle01"/>
                <w:color w:val="000000" w:themeColor="text1"/>
                <w:lang w:val="fr-FR"/>
              </w:rPr>
              <w:t>10/10/2025</w:t>
            </w:r>
            <w:r w:rsidR="00E7599B" w:rsidRPr="00F0763D">
              <w:rPr>
                <w:rStyle w:val="fontstyle01"/>
                <w:color w:val="000000" w:themeColor="text1"/>
                <w:lang w:val="fr-FR"/>
              </w:rPr>
              <w:t>.</w:t>
            </w:r>
          </w:p>
          <w:p w14:paraId="7D7D952E" w14:textId="77777777" w:rsidR="007618AC" w:rsidRPr="00F0763D" w:rsidRDefault="007618AC" w:rsidP="0073096C">
            <w:pPr>
              <w:spacing w:line="240" w:lineRule="auto"/>
              <w:jc w:val="both"/>
              <w:rPr>
                <w:color w:val="000000" w:themeColor="text1"/>
                <w:spacing w:val="-4"/>
                <w:lang w:val="sv-SE"/>
              </w:rPr>
            </w:pPr>
            <w:r w:rsidRPr="00F0763D">
              <w:rPr>
                <w:color w:val="000000" w:themeColor="text1"/>
                <w:lang w:val="pt-BR"/>
              </w:rPr>
              <w:t>- Công suất khai thác: 780.000m</w:t>
            </w:r>
            <w:r w:rsidRPr="00F0763D">
              <w:rPr>
                <w:color w:val="000000" w:themeColor="text1"/>
                <w:vertAlign w:val="superscript"/>
                <w:lang w:val="pt-BR"/>
              </w:rPr>
              <w:t>3</w:t>
            </w:r>
            <w:r w:rsidR="00116187" w:rsidRPr="00F0763D">
              <w:rPr>
                <w:color w:val="000000" w:themeColor="text1"/>
                <w:lang w:val="pt-BR"/>
              </w:rPr>
              <w:t>/năm từ tháng 10/2026 (sau 10 ngày kể từ ngày được phê duyệt điều chỉnh Giấy phép khai thác khoáng sản).</w:t>
            </w:r>
          </w:p>
        </w:tc>
      </w:tr>
      <w:tr w:rsidR="005611F7" w:rsidRPr="002076A4" w14:paraId="27F0A869" w14:textId="77777777" w:rsidTr="002C08CB">
        <w:trPr>
          <w:trHeight w:val="20"/>
        </w:trPr>
        <w:tc>
          <w:tcPr>
            <w:tcW w:w="5000" w:type="pct"/>
            <w:gridSpan w:val="4"/>
          </w:tcPr>
          <w:p w14:paraId="4D86A312" w14:textId="77777777" w:rsidR="007618AC" w:rsidRPr="00F0763D" w:rsidRDefault="007618AC" w:rsidP="0073096C">
            <w:pPr>
              <w:pStyle w:val="Nhung0"/>
              <w:spacing w:before="0" w:after="0" w:line="240" w:lineRule="auto"/>
              <w:ind w:firstLine="0"/>
              <w:rPr>
                <w:rStyle w:val="fontstyle01"/>
                <w:b/>
                <w:i/>
                <w:color w:val="000000" w:themeColor="text1"/>
                <w:u w:val="single"/>
                <w:lang w:val="pt-BR"/>
              </w:rPr>
            </w:pPr>
            <w:r w:rsidRPr="00F0763D">
              <w:rPr>
                <w:rStyle w:val="fontstyle01"/>
                <w:b/>
                <w:i/>
                <w:color w:val="000000" w:themeColor="text1"/>
                <w:u w:val="single"/>
                <w:lang w:val="pt-BR"/>
              </w:rPr>
              <w:t xml:space="preserve">Lý do điều chỉnh: </w:t>
            </w:r>
          </w:p>
          <w:p w14:paraId="412ABA9D" w14:textId="77777777" w:rsidR="007618AC" w:rsidRPr="00F0763D" w:rsidRDefault="007618AC" w:rsidP="0073096C">
            <w:pPr>
              <w:pStyle w:val="Nhung0"/>
              <w:spacing w:before="0" w:after="0" w:line="240" w:lineRule="auto"/>
              <w:ind w:firstLine="0"/>
              <w:rPr>
                <w:rStyle w:val="BodyTextChar"/>
                <w:rFonts w:eastAsia="SimSun"/>
                <w:b/>
                <w:i/>
                <w:color w:val="000000" w:themeColor="text1"/>
                <w:sz w:val="26"/>
                <w:szCs w:val="26"/>
              </w:rPr>
            </w:pPr>
            <w:r w:rsidRPr="00F0763D">
              <w:rPr>
                <w:rStyle w:val="BodyTextChar"/>
                <w:rFonts w:eastAsia="SimSun"/>
                <w:b/>
                <w:i/>
                <w:color w:val="000000" w:themeColor="text1"/>
                <w:sz w:val="26"/>
                <w:szCs w:val="26"/>
                <w:lang w:val="sv-SE"/>
              </w:rPr>
              <w:t>(1) T</w:t>
            </w:r>
            <w:r w:rsidRPr="00F0763D">
              <w:rPr>
                <w:rStyle w:val="BodyTextChar"/>
                <w:rFonts w:eastAsia="SimSun"/>
                <w:b/>
                <w:i/>
                <w:color w:val="000000" w:themeColor="text1"/>
                <w:sz w:val="26"/>
                <w:szCs w:val="26"/>
              </w:rPr>
              <w:t>rữ lượng khai thác:</w:t>
            </w:r>
          </w:p>
          <w:p w14:paraId="1F45E10B" w14:textId="77777777" w:rsidR="007618AC" w:rsidRPr="00F0763D" w:rsidRDefault="007618AC" w:rsidP="0073096C">
            <w:pPr>
              <w:pStyle w:val="Nhung0"/>
              <w:spacing w:before="0" w:after="0" w:line="240" w:lineRule="auto"/>
              <w:ind w:firstLine="0"/>
              <w:rPr>
                <w:rStyle w:val="BodyTextChar"/>
                <w:rFonts w:eastAsia="SimSun"/>
                <w:i/>
                <w:color w:val="000000" w:themeColor="text1"/>
                <w:sz w:val="26"/>
                <w:szCs w:val="26"/>
              </w:rPr>
            </w:pPr>
            <w:r w:rsidRPr="00F0763D">
              <w:rPr>
                <w:rStyle w:val="BodyTextChar"/>
                <w:rFonts w:eastAsia="SimSun"/>
                <w:i/>
                <w:color w:val="000000" w:themeColor="text1"/>
                <w:sz w:val="26"/>
                <w:szCs w:val="26"/>
                <w:lang w:val="sv-SE"/>
              </w:rPr>
              <w:t>- T</w:t>
            </w:r>
            <w:r w:rsidRPr="00F0763D">
              <w:rPr>
                <w:rStyle w:val="BodyTextChar"/>
                <w:rFonts w:eastAsia="SimSun"/>
                <w:i/>
                <w:color w:val="000000" w:themeColor="text1"/>
                <w:sz w:val="26"/>
                <w:szCs w:val="26"/>
              </w:rPr>
              <w:t>rữ lượng theo Giấy phép khai thác:</w:t>
            </w:r>
          </w:p>
          <w:p w14:paraId="56D72BD3" w14:textId="77777777" w:rsidR="007618AC" w:rsidRPr="00F0763D" w:rsidRDefault="007618AC" w:rsidP="0073096C">
            <w:pPr>
              <w:pStyle w:val="Nhung0"/>
              <w:spacing w:before="0" w:after="0" w:line="240" w:lineRule="auto"/>
              <w:ind w:firstLine="0"/>
              <w:rPr>
                <w:rStyle w:val="BodyTextChar"/>
                <w:rFonts w:eastAsia="SimSun"/>
                <w:color w:val="000000" w:themeColor="text1"/>
                <w:sz w:val="26"/>
                <w:szCs w:val="26"/>
              </w:rPr>
            </w:pPr>
            <w:r w:rsidRPr="00F0763D">
              <w:rPr>
                <w:rStyle w:val="BodyTextChar"/>
                <w:rFonts w:eastAsia="SimSun"/>
                <w:color w:val="000000" w:themeColor="text1"/>
                <w:sz w:val="26"/>
                <w:szCs w:val="26"/>
              </w:rPr>
              <w:t>+ Theo “Quyết định số 2435/QĐ-UBND ngày 28/6/2025 của UBND thành phố Hải Phòng về việc điều chỉnh giấy phép khai thác”. Trữ lượng khai thác đến thời hạn khai thác ngày 21/9/2033 là 4.600.767 m³.</w:t>
            </w:r>
          </w:p>
          <w:p w14:paraId="17B92CC6" w14:textId="77777777" w:rsidR="00E7599B" w:rsidRPr="00F0763D" w:rsidRDefault="00E7599B" w:rsidP="0073096C">
            <w:pPr>
              <w:pStyle w:val="Nhung0"/>
              <w:spacing w:before="0" w:after="0" w:line="240" w:lineRule="auto"/>
              <w:ind w:firstLine="0"/>
              <w:rPr>
                <w:color w:val="000000" w:themeColor="text1"/>
              </w:rPr>
            </w:pPr>
            <w:r w:rsidRPr="00F0763D">
              <w:rPr>
                <w:color w:val="000000" w:themeColor="text1"/>
              </w:rPr>
              <w:t xml:space="preserve">+ Trữ lượng khoáng sản khai thác bổ sung trong ranh giới khai thác (phần bờ kết thúc khai thác/đai an toàn) về phía Đông khu vực khai thác: </w:t>
            </w:r>
            <w:r w:rsidRPr="00F0763D">
              <w:rPr>
                <w:rStyle w:val="Strong"/>
                <w:color w:val="000000" w:themeColor="text1"/>
              </w:rPr>
              <w:t>1.405.188 m³</w:t>
            </w:r>
            <w:r w:rsidRPr="00F0763D">
              <w:rPr>
                <w:color w:val="000000" w:themeColor="text1"/>
              </w:rPr>
              <w:t>.</w:t>
            </w:r>
          </w:p>
          <w:p w14:paraId="35F769B8" w14:textId="77777777" w:rsidR="007618AC" w:rsidRPr="00F0763D" w:rsidRDefault="007618AC" w:rsidP="0073096C">
            <w:pPr>
              <w:pStyle w:val="Nhung0"/>
              <w:spacing w:before="0" w:after="0" w:line="240" w:lineRule="auto"/>
              <w:ind w:firstLine="0"/>
              <w:rPr>
                <w:rStyle w:val="BodyTextChar"/>
                <w:rFonts w:eastAsia="SimSun"/>
                <w:color w:val="000000" w:themeColor="text1"/>
                <w:sz w:val="26"/>
                <w:szCs w:val="26"/>
              </w:rPr>
            </w:pPr>
            <w:r w:rsidRPr="00F0763D">
              <w:rPr>
                <w:rStyle w:val="BodyTextChar"/>
                <w:rFonts w:eastAsia="SimSun"/>
                <w:color w:val="000000" w:themeColor="text1"/>
                <w:sz w:val="26"/>
                <w:szCs w:val="26"/>
              </w:rPr>
              <w:t>+ Trữ lượng đã khai thác</w:t>
            </w:r>
            <w:r w:rsidR="00116187" w:rsidRPr="00F0763D">
              <w:rPr>
                <w:rStyle w:val="BodyTextChar"/>
                <w:rFonts w:eastAsia="SimSun"/>
                <w:color w:val="000000" w:themeColor="text1"/>
                <w:sz w:val="26"/>
                <w:szCs w:val="26"/>
              </w:rPr>
              <w:t xml:space="preserve"> (tính đến 31/12/2025):</w:t>
            </w:r>
            <w:r w:rsidRPr="00F0763D">
              <w:rPr>
                <w:rStyle w:val="BodyTextChar"/>
                <w:rFonts w:eastAsia="SimSun"/>
                <w:color w:val="000000" w:themeColor="text1"/>
                <w:sz w:val="26"/>
                <w:szCs w:val="26"/>
              </w:rPr>
              <w:t>: 246.795,6 m³ (theo Báo cáo định kỳ kết quả hoạt động khai thác khoáng sản năm 2025).</w:t>
            </w:r>
          </w:p>
          <w:p w14:paraId="6F9F7DC0" w14:textId="77777777" w:rsidR="00E7599B" w:rsidRPr="00F0763D" w:rsidRDefault="00E7599B" w:rsidP="0073096C">
            <w:pPr>
              <w:pStyle w:val="Nhung0"/>
              <w:spacing w:before="0" w:after="0" w:line="240" w:lineRule="auto"/>
              <w:ind w:firstLine="0"/>
              <w:rPr>
                <w:rStyle w:val="BodyTextChar"/>
                <w:rFonts w:eastAsia="SimSun"/>
                <w:color w:val="000000" w:themeColor="text1"/>
                <w:sz w:val="26"/>
                <w:szCs w:val="26"/>
              </w:rPr>
            </w:pPr>
            <w:r w:rsidRPr="00F0763D">
              <w:rPr>
                <w:rStyle w:val="BodyTextChar"/>
                <w:rFonts w:eastAsia="SimSun"/>
                <w:color w:val="000000" w:themeColor="text1"/>
                <w:sz w:val="26"/>
                <w:szCs w:val="26"/>
              </w:rPr>
              <w:t>- Trữ lượng khai thác từ 01/01/2026 đến 30/6/2026: 255.000m</w:t>
            </w:r>
            <w:r w:rsidRPr="00F0763D">
              <w:rPr>
                <w:rStyle w:val="BodyTextChar"/>
                <w:rFonts w:eastAsia="SimSun"/>
                <w:color w:val="000000" w:themeColor="text1"/>
                <w:sz w:val="26"/>
                <w:szCs w:val="26"/>
                <w:vertAlign w:val="superscript"/>
              </w:rPr>
              <w:t>3</w:t>
            </w:r>
            <w:r w:rsidRPr="00F0763D">
              <w:rPr>
                <w:rStyle w:val="BodyTextChar"/>
                <w:rFonts w:eastAsia="SimSun"/>
                <w:color w:val="000000" w:themeColor="text1"/>
                <w:sz w:val="26"/>
                <w:szCs w:val="26"/>
              </w:rPr>
              <w:t>;</w:t>
            </w:r>
          </w:p>
          <w:p w14:paraId="54A81AA5" w14:textId="77777777" w:rsidR="00E7599B" w:rsidRPr="00F0763D" w:rsidRDefault="00E7599B" w:rsidP="0073096C">
            <w:pPr>
              <w:pStyle w:val="Nhung0"/>
              <w:spacing w:before="0" w:after="0" w:line="240" w:lineRule="auto"/>
              <w:ind w:firstLine="0"/>
              <w:rPr>
                <w:rStyle w:val="BodyTextChar"/>
                <w:rFonts w:eastAsia="SimSun"/>
                <w:color w:val="000000" w:themeColor="text1"/>
                <w:sz w:val="26"/>
                <w:szCs w:val="26"/>
              </w:rPr>
            </w:pPr>
            <w:r w:rsidRPr="00F0763D">
              <w:rPr>
                <w:rStyle w:val="BodyTextChar"/>
                <w:rFonts w:eastAsia="SimSun"/>
                <w:color w:val="000000" w:themeColor="text1"/>
                <w:sz w:val="26"/>
                <w:szCs w:val="26"/>
              </w:rPr>
              <w:t>- Trữ lượng khai thác (Công ty cam kết thực hiện) từ 01/7/2026 đến 30/9/2026: 127.500m</w:t>
            </w:r>
            <w:r w:rsidRPr="00F0763D">
              <w:rPr>
                <w:rStyle w:val="BodyTextChar"/>
                <w:rFonts w:eastAsia="SimSun"/>
                <w:color w:val="000000" w:themeColor="text1"/>
                <w:sz w:val="26"/>
                <w:szCs w:val="26"/>
                <w:vertAlign w:val="superscript"/>
              </w:rPr>
              <w:t>3</w:t>
            </w:r>
          </w:p>
          <w:p w14:paraId="50131B5C" w14:textId="77777777" w:rsidR="00E7599B" w:rsidRPr="00F0763D" w:rsidRDefault="00E7599B" w:rsidP="0073096C">
            <w:pPr>
              <w:pStyle w:val="Nhung0"/>
              <w:spacing w:before="0" w:after="0" w:line="240" w:lineRule="auto"/>
              <w:ind w:firstLine="0"/>
              <w:rPr>
                <w:rFonts w:eastAsia="Arial"/>
                <w:color w:val="000000" w:themeColor="text1"/>
                <w:lang w:val="sv-SE" w:eastAsia="ja-JP"/>
              </w:rPr>
            </w:pPr>
            <w:r w:rsidRPr="00F0763D">
              <w:rPr>
                <w:rFonts w:eastAsia="Arial"/>
                <w:color w:val="000000" w:themeColor="text1"/>
                <w:lang w:eastAsia="ja-JP"/>
              </w:rPr>
              <w:t xml:space="preserve">- </w:t>
            </w:r>
            <w:r w:rsidR="007618AC" w:rsidRPr="00F0763D">
              <w:rPr>
                <w:rFonts w:eastAsia="Arial"/>
                <w:color w:val="000000" w:themeColor="text1"/>
                <w:lang w:eastAsia="ja-JP"/>
              </w:rPr>
              <w:t>T</w:t>
            </w:r>
            <w:r w:rsidR="007618AC" w:rsidRPr="00F0763D">
              <w:rPr>
                <w:rFonts w:eastAsia="Arial"/>
                <w:color w:val="000000" w:themeColor="text1"/>
                <w:lang w:val="sv-SE" w:eastAsia="ja-JP"/>
              </w:rPr>
              <w:t>rữ lượng khai thác cập phép còn lại (tính đến 31/12/2025): 4.600.767 – 246.795,6 = 4.353.971,4 m³.</w:t>
            </w:r>
          </w:p>
          <w:p w14:paraId="080D7616" w14:textId="77777777" w:rsidR="007618AC" w:rsidRPr="00F0763D" w:rsidRDefault="00E7599B" w:rsidP="0073096C">
            <w:pPr>
              <w:pStyle w:val="Nhung0"/>
              <w:spacing w:before="0" w:after="0" w:line="240" w:lineRule="auto"/>
              <w:ind w:firstLine="0"/>
              <w:rPr>
                <w:b/>
                <w:i/>
                <w:color w:val="000000" w:themeColor="text1"/>
              </w:rPr>
            </w:pPr>
            <w:r w:rsidRPr="00F0763D">
              <w:rPr>
                <w:b/>
                <w:i/>
                <w:color w:val="000000" w:themeColor="text1"/>
              </w:rPr>
              <w:t xml:space="preserve"> </w:t>
            </w:r>
            <w:r w:rsidR="007618AC" w:rsidRPr="00F0763D">
              <w:rPr>
                <w:b/>
                <w:i/>
                <w:color w:val="000000" w:themeColor="text1"/>
              </w:rPr>
              <w:t>(2) Công suất khai thác</w:t>
            </w:r>
          </w:p>
          <w:p w14:paraId="0777DF6B" w14:textId="77777777" w:rsidR="00E7599B" w:rsidRPr="00F0763D" w:rsidRDefault="007618AC" w:rsidP="0073096C">
            <w:pPr>
              <w:pStyle w:val="Nhung0"/>
              <w:spacing w:before="0" w:after="0" w:line="240" w:lineRule="auto"/>
              <w:ind w:firstLine="0"/>
              <w:rPr>
                <w:rFonts w:eastAsia="Arial"/>
                <w:color w:val="000000" w:themeColor="text1"/>
                <w:lang w:val="sv-SE" w:eastAsia="ja-JP"/>
              </w:rPr>
            </w:pPr>
            <w:r w:rsidRPr="00F0763D">
              <w:rPr>
                <w:rFonts w:eastAsia="Arial"/>
                <w:color w:val="000000" w:themeColor="text1"/>
                <w:lang w:val="sv-SE" w:eastAsia="ja-JP"/>
              </w:rPr>
              <w:t xml:space="preserve"> </w:t>
            </w:r>
            <w:r w:rsidR="00E7599B" w:rsidRPr="00F0763D">
              <w:rPr>
                <w:rFonts w:eastAsia="Arial"/>
                <w:color w:val="000000" w:themeColor="text1"/>
                <w:lang w:val="sv-SE" w:eastAsia="ja-JP"/>
              </w:rPr>
              <w:t>Trên cơ sở trữ lượng khai thác tính toán đến ngày 30/9/2026: 5.376.479,4m</w:t>
            </w:r>
            <w:r w:rsidR="00E7599B" w:rsidRPr="00F0763D">
              <w:rPr>
                <w:rFonts w:eastAsia="Arial"/>
                <w:color w:val="000000" w:themeColor="text1"/>
                <w:vertAlign w:val="superscript"/>
                <w:lang w:val="sv-SE" w:eastAsia="ja-JP"/>
              </w:rPr>
              <w:t>3</w:t>
            </w:r>
            <w:r w:rsidR="00E7599B" w:rsidRPr="00F0763D">
              <w:rPr>
                <w:rFonts w:eastAsia="Arial"/>
                <w:color w:val="000000" w:themeColor="text1"/>
                <w:lang w:val="sv-SE" w:eastAsia="ja-JP"/>
              </w:rPr>
              <w:t>, Công ty đề nghị công suất khai thác:</w:t>
            </w:r>
          </w:p>
          <w:p w14:paraId="1CC2D2E8" w14:textId="77777777" w:rsidR="00E7599B" w:rsidRPr="00F0763D" w:rsidRDefault="00E7599B" w:rsidP="0073096C">
            <w:pPr>
              <w:pStyle w:val="Nhung0"/>
              <w:spacing w:before="0" w:after="0" w:line="240" w:lineRule="auto"/>
              <w:ind w:firstLine="0"/>
              <w:rPr>
                <w:rFonts w:eastAsia="Arial"/>
                <w:color w:val="000000" w:themeColor="text1"/>
                <w:lang w:val="sv-SE" w:eastAsia="ja-JP"/>
              </w:rPr>
            </w:pPr>
            <w:r w:rsidRPr="00F0763D">
              <w:rPr>
                <w:rFonts w:eastAsia="Arial"/>
                <w:color w:val="000000" w:themeColor="text1"/>
                <w:lang w:val="sv-SE" w:eastAsia="ja-JP"/>
              </w:rPr>
              <w:t>- Công suất khai thác từ ngày 01/10/2026 đến ngày 31/12/2026: 195.000m</w:t>
            </w:r>
            <w:r w:rsidRPr="00F0763D">
              <w:rPr>
                <w:rFonts w:eastAsia="Arial"/>
                <w:color w:val="000000" w:themeColor="text1"/>
                <w:vertAlign w:val="superscript"/>
                <w:lang w:val="sv-SE" w:eastAsia="ja-JP"/>
              </w:rPr>
              <w:t>3</w:t>
            </w:r>
            <w:r w:rsidRPr="00F0763D">
              <w:rPr>
                <w:rFonts w:eastAsia="Arial"/>
                <w:color w:val="000000" w:themeColor="text1"/>
                <w:lang w:val="sv-SE" w:eastAsia="ja-JP"/>
              </w:rPr>
              <w:t>;</w:t>
            </w:r>
          </w:p>
          <w:p w14:paraId="7921C93F" w14:textId="77777777" w:rsidR="00E7599B" w:rsidRPr="00F0763D" w:rsidRDefault="00E7599B" w:rsidP="0073096C">
            <w:pPr>
              <w:pStyle w:val="Nhung0"/>
              <w:spacing w:before="0" w:after="0" w:line="240" w:lineRule="auto"/>
              <w:ind w:firstLine="0"/>
              <w:rPr>
                <w:rFonts w:eastAsia="Arial"/>
                <w:color w:val="000000" w:themeColor="text1"/>
                <w:lang w:val="sv-SE" w:eastAsia="ja-JP"/>
              </w:rPr>
            </w:pPr>
            <w:r w:rsidRPr="00F0763D">
              <w:rPr>
                <w:rFonts w:eastAsia="Arial"/>
                <w:color w:val="000000" w:themeColor="text1"/>
                <w:lang w:val="sv-SE" w:eastAsia="ja-JP"/>
              </w:rPr>
              <w:t>- Công suất khai thác từ ngày 01/01/2027 đến ngày 31/12/2032: 780.000 m</w:t>
            </w:r>
            <w:r w:rsidRPr="00F0763D">
              <w:rPr>
                <w:rFonts w:eastAsia="Arial"/>
                <w:color w:val="000000" w:themeColor="text1"/>
                <w:vertAlign w:val="superscript"/>
                <w:lang w:val="sv-SE" w:eastAsia="ja-JP"/>
              </w:rPr>
              <w:t>3</w:t>
            </w:r>
            <w:r w:rsidRPr="00F0763D">
              <w:rPr>
                <w:rFonts w:eastAsia="Arial"/>
                <w:color w:val="000000" w:themeColor="text1"/>
                <w:lang w:val="sv-SE" w:eastAsia="ja-JP"/>
              </w:rPr>
              <w:t>/năm;</w:t>
            </w:r>
          </w:p>
          <w:p w14:paraId="20327438" w14:textId="77777777" w:rsidR="00E7599B" w:rsidRPr="00F0763D" w:rsidRDefault="00E7599B" w:rsidP="0073096C">
            <w:pPr>
              <w:pStyle w:val="Nhung0"/>
              <w:spacing w:before="0" w:after="0" w:line="240" w:lineRule="auto"/>
              <w:ind w:firstLine="0"/>
              <w:rPr>
                <w:rFonts w:eastAsia="Arial"/>
                <w:color w:val="000000" w:themeColor="text1"/>
                <w:lang w:val="sv-SE" w:eastAsia="ja-JP"/>
              </w:rPr>
            </w:pPr>
            <w:r w:rsidRPr="00F0763D">
              <w:rPr>
                <w:rFonts w:eastAsia="Arial"/>
                <w:color w:val="000000" w:themeColor="text1"/>
                <w:lang w:val="sv-SE" w:eastAsia="ja-JP"/>
              </w:rPr>
              <w:t>- Công suất khai thác từ ngày 01/01/2023 đến ngày 21/9/2033: 501.479,4 m</w:t>
            </w:r>
            <w:r w:rsidRPr="00F0763D">
              <w:rPr>
                <w:rFonts w:eastAsia="Arial"/>
                <w:color w:val="000000" w:themeColor="text1"/>
                <w:vertAlign w:val="superscript"/>
                <w:lang w:val="sv-SE" w:eastAsia="ja-JP"/>
              </w:rPr>
              <w:t>3</w:t>
            </w:r>
            <w:r w:rsidRPr="00F0763D">
              <w:rPr>
                <w:rFonts w:eastAsia="Arial"/>
                <w:color w:val="000000" w:themeColor="text1"/>
                <w:lang w:val="sv-SE" w:eastAsia="ja-JP"/>
              </w:rPr>
              <w:t>;</w:t>
            </w:r>
          </w:p>
          <w:p w14:paraId="4AA14569" w14:textId="77777777" w:rsidR="007618AC" w:rsidRPr="00F0763D" w:rsidRDefault="00E7599B" w:rsidP="0073096C">
            <w:pPr>
              <w:pStyle w:val="Nhung0"/>
              <w:spacing w:before="0" w:after="0" w:line="240" w:lineRule="auto"/>
              <w:ind w:firstLine="0"/>
              <w:rPr>
                <w:rFonts w:eastAsia="Arial"/>
                <w:color w:val="000000" w:themeColor="text1"/>
                <w:lang w:val="sv-SE" w:eastAsia="ja-JP"/>
              </w:rPr>
            </w:pPr>
            <w:r w:rsidRPr="00F0763D">
              <w:rPr>
                <w:rFonts w:eastAsia="Arial"/>
                <w:color w:val="000000" w:themeColor="text1"/>
                <w:lang w:val="sv-SE" w:eastAsia="ja-JP"/>
              </w:rPr>
              <w:t>Thời hạn khai thác thời điểm điều chỉnh công suất tính từ ngày 01/10/2026 đến 21/9/2033: 7 năm</w:t>
            </w:r>
          </w:p>
        </w:tc>
      </w:tr>
      <w:tr w:rsidR="005611F7" w:rsidRPr="00F0763D" w14:paraId="6CA69385" w14:textId="77777777" w:rsidTr="002C08CB">
        <w:trPr>
          <w:trHeight w:val="20"/>
        </w:trPr>
        <w:tc>
          <w:tcPr>
            <w:tcW w:w="334" w:type="pct"/>
            <w:vAlign w:val="center"/>
          </w:tcPr>
          <w:p w14:paraId="567980C3" w14:textId="77777777" w:rsidR="007618AC" w:rsidRPr="00F0763D" w:rsidRDefault="007618AC" w:rsidP="0073096C">
            <w:pPr>
              <w:pStyle w:val="Nhung0"/>
              <w:spacing w:before="0" w:after="0" w:line="240" w:lineRule="auto"/>
              <w:ind w:firstLine="0"/>
              <w:jc w:val="center"/>
              <w:rPr>
                <w:rFonts w:eastAsia="Arial"/>
                <w:color w:val="000000" w:themeColor="text1"/>
                <w:lang w:val="pt-BR" w:eastAsia="ja-JP"/>
              </w:rPr>
            </w:pPr>
            <w:r w:rsidRPr="00F0763D">
              <w:rPr>
                <w:rFonts w:eastAsia="Arial"/>
                <w:color w:val="000000" w:themeColor="text1"/>
                <w:lang w:val="pt-BR" w:eastAsia="ja-JP"/>
              </w:rPr>
              <w:t>4</w:t>
            </w:r>
          </w:p>
        </w:tc>
        <w:tc>
          <w:tcPr>
            <w:tcW w:w="652" w:type="pct"/>
            <w:vAlign w:val="center"/>
          </w:tcPr>
          <w:p w14:paraId="0E4D90A9" w14:textId="77777777" w:rsidR="007618AC" w:rsidRPr="00F0763D" w:rsidRDefault="007618AC" w:rsidP="0073096C">
            <w:pPr>
              <w:pStyle w:val="Nhung0"/>
              <w:spacing w:before="0" w:after="0" w:line="240" w:lineRule="auto"/>
              <w:ind w:firstLine="0"/>
              <w:jc w:val="center"/>
              <w:rPr>
                <w:color w:val="000000" w:themeColor="text1"/>
                <w:lang w:val="pt-BR"/>
              </w:rPr>
            </w:pPr>
            <w:r w:rsidRPr="00F0763D">
              <w:rPr>
                <w:color w:val="000000" w:themeColor="text1"/>
                <w:lang w:val="pt-BR"/>
              </w:rPr>
              <w:t>Tổng vốn đầu tư</w:t>
            </w:r>
          </w:p>
        </w:tc>
        <w:tc>
          <w:tcPr>
            <w:tcW w:w="1902" w:type="pct"/>
            <w:vAlign w:val="center"/>
          </w:tcPr>
          <w:p w14:paraId="50B35260" w14:textId="77777777" w:rsidR="007618AC" w:rsidRPr="00F0763D" w:rsidRDefault="007618AC" w:rsidP="0073096C">
            <w:pPr>
              <w:pStyle w:val="Nhung0"/>
              <w:spacing w:before="0" w:after="0" w:line="240" w:lineRule="auto"/>
              <w:ind w:firstLine="0"/>
              <w:jc w:val="center"/>
              <w:rPr>
                <w:color w:val="000000" w:themeColor="text1"/>
                <w:lang w:val="pt-BR"/>
              </w:rPr>
            </w:pPr>
            <w:r w:rsidRPr="00F0763D">
              <w:rPr>
                <w:color w:val="000000" w:themeColor="text1"/>
                <w:lang w:val="pt-BR"/>
              </w:rPr>
              <w:t>39.247.950.000 đồng</w:t>
            </w:r>
          </w:p>
        </w:tc>
        <w:tc>
          <w:tcPr>
            <w:tcW w:w="2112" w:type="pct"/>
            <w:vAlign w:val="center"/>
          </w:tcPr>
          <w:p w14:paraId="0A6C0272" w14:textId="77777777" w:rsidR="007618AC" w:rsidRPr="00F0763D" w:rsidRDefault="007618AC" w:rsidP="0073096C">
            <w:pPr>
              <w:pStyle w:val="Nhung0"/>
              <w:spacing w:before="0" w:after="0" w:line="240" w:lineRule="auto"/>
              <w:ind w:firstLine="0"/>
              <w:jc w:val="center"/>
              <w:rPr>
                <w:color w:val="000000" w:themeColor="text1"/>
                <w:lang w:val="pt-BR"/>
              </w:rPr>
            </w:pPr>
            <w:r w:rsidRPr="00F0763D">
              <w:rPr>
                <w:color w:val="000000" w:themeColor="text1"/>
              </w:rPr>
              <w:t>59.866.518.000 đồng</w:t>
            </w:r>
          </w:p>
        </w:tc>
      </w:tr>
      <w:tr w:rsidR="005611F7" w:rsidRPr="002076A4" w14:paraId="505F799E" w14:textId="77777777" w:rsidTr="002C08CB">
        <w:trPr>
          <w:trHeight w:val="20"/>
        </w:trPr>
        <w:tc>
          <w:tcPr>
            <w:tcW w:w="5000" w:type="pct"/>
            <w:gridSpan w:val="4"/>
            <w:vAlign w:val="center"/>
          </w:tcPr>
          <w:p w14:paraId="4D7659CA" w14:textId="77777777" w:rsidR="007618AC" w:rsidRPr="00F0763D" w:rsidRDefault="007618AC" w:rsidP="0073096C">
            <w:pPr>
              <w:pStyle w:val="Nhung0"/>
              <w:spacing w:before="0" w:after="0" w:line="240" w:lineRule="auto"/>
              <w:ind w:firstLine="0"/>
              <w:rPr>
                <w:color w:val="000000" w:themeColor="text1"/>
                <w:lang w:val="pt-BR"/>
              </w:rPr>
            </w:pPr>
            <w:r w:rsidRPr="00F0763D">
              <w:rPr>
                <w:rStyle w:val="fontstyle01"/>
                <w:color w:val="000000" w:themeColor="text1"/>
                <w:lang w:val="pt-BR"/>
              </w:rPr>
              <w:t>Do khi tăng công suất phải bổ sung vốn đầu tư mua sắm thiết bị và chi</w:t>
            </w:r>
            <w:r w:rsidRPr="00F0763D">
              <w:rPr>
                <w:color w:val="000000" w:themeColor="text1"/>
                <w:lang w:val="pt-BR"/>
              </w:rPr>
              <w:br/>
            </w:r>
            <w:r w:rsidRPr="00F0763D">
              <w:rPr>
                <w:rStyle w:val="fontstyle01"/>
                <w:color w:val="000000" w:themeColor="text1"/>
                <w:lang w:val="pt-BR"/>
              </w:rPr>
              <w:t>phí quản lý, chi chí tư vấn và chi phí khác là 20.618.567.000 đồng. Với tài sản hiện có của công ty là 110.123.248.220 (Báo cáo tài chính 2025 của Công ty) đảm bảo ngồn vốn tự có khi đầu tư bổ sung</w:t>
            </w:r>
          </w:p>
        </w:tc>
      </w:tr>
    </w:tbl>
    <w:p w14:paraId="79C97710" w14:textId="77777777" w:rsidR="002C08CB" w:rsidRPr="00F0763D" w:rsidRDefault="002C08CB" w:rsidP="0073096C">
      <w:pPr>
        <w:pStyle w:val="Nhung0"/>
        <w:spacing w:before="0" w:after="0" w:line="288" w:lineRule="auto"/>
        <w:rPr>
          <w:rFonts w:eastAsia="Arial"/>
          <w:b/>
          <w:i/>
          <w:color w:val="000000" w:themeColor="text1"/>
          <w:lang w:val="pt-BR" w:eastAsia="ja-JP"/>
        </w:rPr>
      </w:pPr>
      <w:r w:rsidRPr="00F0763D">
        <w:rPr>
          <w:rFonts w:eastAsia="Arial"/>
          <w:b/>
          <w:i/>
          <w:color w:val="000000" w:themeColor="text1"/>
          <w:lang w:val="pt-BR" w:eastAsia="ja-JP"/>
        </w:rPr>
        <w:t>* Loại hình dự án: Dự án điều chỉnh</w:t>
      </w:r>
      <w:r w:rsidRPr="00F0763D">
        <w:rPr>
          <w:b/>
          <w:i/>
          <w:color w:val="000000" w:themeColor="text1"/>
        </w:rPr>
        <w:t>, nâng công suất</w:t>
      </w:r>
    </w:p>
    <w:p w14:paraId="40E9AAC1" w14:textId="77777777" w:rsidR="00175B54" w:rsidRPr="00F0763D" w:rsidRDefault="007618AC" w:rsidP="0073096C">
      <w:pPr>
        <w:ind w:firstLine="720"/>
        <w:jc w:val="both"/>
        <w:rPr>
          <w:iCs/>
          <w:color w:val="000000" w:themeColor="text1"/>
          <w:lang w:val="pt-BR"/>
        </w:rPr>
      </w:pPr>
      <w:r w:rsidRPr="00F0763D">
        <w:rPr>
          <w:iCs/>
          <w:color w:val="000000" w:themeColor="text1"/>
          <w:lang w:val="pt-BR"/>
        </w:rPr>
        <w:t>C</w:t>
      </w:r>
      <w:r w:rsidR="00175B54" w:rsidRPr="00F0763D">
        <w:rPr>
          <w:iCs/>
          <w:color w:val="000000" w:themeColor="text1"/>
          <w:lang w:val="pt-BR"/>
        </w:rPr>
        <w:t>ăn cứ</w:t>
      </w:r>
      <w:r w:rsidR="00175B54" w:rsidRPr="00F0763D">
        <w:rPr>
          <w:color w:val="000000" w:themeColor="text1"/>
          <w:lang w:val="pt-BR"/>
        </w:rPr>
        <w:t xml:space="preserve"> Luật đầu tư công số 58/2024/QH15 ngày 29/11/2024 thì </w:t>
      </w:r>
      <w:r w:rsidR="00175B54" w:rsidRPr="00F0763D">
        <w:rPr>
          <w:iCs/>
          <w:color w:val="000000" w:themeColor="text1"/>
          <w:lang w:val="pt-BR"/>
        </w:rPr>
        <w:t xml:space="preserve">Dự án thuộc </w:t>
      </w:r>
      <w:r w:rsidR="00175B54" w:rsidRPr="00F0763D">
        <w:rPr>
          <w:b/>
          <w:iCs/>
          <w:color w:val="000000" w:themeColor="text1"/>
          <w:lang w:val="pt-BR"/>
        </w:rPr>
        <w:t>nhóm C</w:t>
      </w:r>
      <w:r w:rsidR="00175B54" w:rsidRPr="00F0763D">
        <w:rPr>
          <w:iCs/>
          <w:color w:val="000000" w:themeColor="text1"/>
          <w:lang w:val="pt-BR"/>
        </w:rPr>
        <w:t xml:space="preserve"> được phân loại theo tiêu chí quy định của pháp luật về đầu tư công và không thuộc loại hình sản xuất, kinh doanh, dịch vụ có nguy cơ gây ô nhiễm môi trường</w:t>
      </w:r>
      <w:r w:rsidR="002C08CB" w:rsidRPr="00F0763D">
        <w:rPr>
          <w:iCs/>
          <w:color w:val="000000" w:themeColor="text1"/>
          <w:lang w:val="pt-BR"/>
        </w:rPr>
        <w:t>; Cấp công trình cấp III</w:t>
      </w:r>
      <w:r w:rsidR="00175B54" w:rsidRPr="00F0763D">
        <w:rPr>
          <w:iCs/>
          <w:color w:val="000000" w:themeColor="text1"/>
          <w:lang w:val="pt-BR"/>
        </w:rPr>
        <w:t>.</w:t>
      </w:r>
    </w:p>
    <w:p w14:paraId="5F489763" w14:textId="77777777" w:rsidR="00175B54" w:rsidRPr="00F0763D" w:rsidRDefault="00175B54" w:rsidP="0073096C">
      <w:pPr>
        <w:ind w:firstLine="567"/>
        <w:jc w:val="both"/>
        <w:rPr>
          <w:color w:val="000000" w:themeColor="text1"/>
          <w:lang w:val="pt-BR"/>
        </w:rPr>
      </w:pPr>
      <w:r w:rsidRPr="00F0763D">
        <w:rPr>
          <w:iCs/>
          <w:color w:val="000000" w:themeColor="text1"/>
          <w:lang w:val="pt-BR"/>
        </w:rPr>
        <w:t>Theo quy định tại điểm h, khoản 1, mục III, Phụ lục I</w:t>
      </w:r>
      <w:r w:rsidRPr="00F0763D">
        <w:rPr>
          <w:iCs/>
          <w:color w:val="000000" w:themeColor="text1"/>
          <w:vertAlign w:val="superscript"/>
          <w:lang w:val="pt-BR"/>
        </w:rPr>
        <w:footnoteReference w:id="2"/>
      </w:r>
      <w:r w:rsidRPr="00F0763D">
        <w:rPr>
          <w:iCs/>
          <w:color w:val="000000" w:themeColor="text1"/>
          <w:lang w:val="pt-BR"/>
        </w:rPr>
        <w:t xml:space="preserve"> ban hành kèm theo Nghị định số 193/2025/NĐ-CP ngày 02/7/2025 của Chính phủ quy định chi tiết một số điều và biện pháp thi hành Luật Địa chất và Khoáng sản, được sửa đổi, bổ sung bởi Nghị định số 21/2026/NĐ-CP ngày 16/01/2026 của Chính phủ</w:t>
      </w:r>
      <w:r w:rsidR="00AD074F" w:rsidRPr="00F0763D">
        <w:rPr>
          <w:iCs/>
          <w:color w:val="000000" w:themeColor="text1"/>
          <w:lang w:val="pt-BR"/>
        </w:rPr>
        <w:t xml:space="preserve"> thì đất đá</w:t>
      </w:r>
      <w:r w:rsidRPr="00F0763D">
        <w:rPr>
          <w:iCs/>
          <w:color w:val="000000" w:themeColor="text1"/>
          <w:lang w:val="pt-BR"/>
        </w:rPr>
        <w:t xml:space="preserve"> làm vật liệu </w:t>
      </w:r>
      <w:r w:rsidR="00AD074F" w:rsidRPr="00F0763D">
        <w:rPr>
          <w:iCs/>
          <w:color w:val="000000" w:themeColor="text1"/>
          <w:lang w:val="pt-BR"/>
        </w:rPr>
        <w:t>san lấp</w:t>
      </w:r>
      <w:r w:rsidRPr="00F0763D">
        <w:rPr>
          <w:iCs/>
          <w:color w:val="000000" w:themeColor="text1"/>
          <w:lang w:val="pt-BR"/>
        </w:rPr>
        <w:t xml:space="preserve"> là </w:t>
      </w:r>
      <w:r w:rsidRPr="00F0763D">
        <w:rPr>
          <w:b/>
          <w:bCs/>
          <w:i/>
          <w:color w:val="000000" w:themeColor="text1"/>
          <w:lang w:val="pt-BR"/>
        </w:rPr>
        <w:t>khoáng sản nhóm I</w:t>
      </w:r>
      <w:r w:rsidR="00293559" w:rsidRPr="00F0763D">
        <w:rPr>
          <w:b/>
          <w:bCs/>
          <w:i/>
          <w:color w:val="000000" w:themeColor="text1"/>
          <w:lang w:val="pt-BR"/>
        </w:rPr>
        <w:t>V</w:t>
      </w:r>
      <w:r w:rsidRPr="00F0763D">
        <w:rPr>
          <w:iCs/>
          <w:color w:val="000000" w:themeColor="text1"/>
          <w:lang w:val="pt-BR"/>
        </w:rPr>
        <w:t>. Căn cứ Điều 108 Luật Địa chất và Khoáng sản số 54/2024/QH15 ngày 29/11/2024 được sửa đổi, bổ sung bởi Luật số 147/2025/QH15 ngày 11/12/2025 thì Giấy phép khai thác khoáng sản của Dự án do Chủ tịch Ủy ban nhân dân cấ</w:t>
      </w:r>
      <w:r w:rsidR="00293559" w:rsidRPr="00F0763D">
        <w:rPr>
          <w:iCs/>
          <w:color w:val="000000" w:themeColor="text1"/>
          <w:lang w:val="pt-BR"/>
        </w:rPr>
        <w:t xml:space="preserve">p thành phố Hải Phòng </w:t>
      </w:r>
      <w:r w:rsidRPr="00F0763D">
        <w:rPr>
          <w:iCs/>
          <w:color w:val="000000" w:themeColor="text1"/>
          <w:lang w:val="pt-BR"/>
        </w:rPr>
        <w:t xml:space="preserve">cấp. </w:t>
      </w:r>
      <w:r w:rsidRPr="00F0763D">
        <w:rPr>
          <w:color w:val="000000" w:themeColor="text1"/>
          <w:lang w:val="vi-VN"/>
        </w:rPr>
        <w:t xml:space="preserve">Căn cứ </w:t>
      </w:r>
      <w:r w:rsidRPr="00F0763D">
        <w:rPr>
          <w:color w:val="000000" w:themeColor="text1"/>
          <w:lang w:val="pt-BR"/>
        </w:rPr>
        <w:t>đ</w:t>
      </w:r>
      <w:r w:rsidRPr="00F0763D">
        <w:rPr>
          <w:color w:val="000000" w:themeColor="text1"/>
          <w:lang w:val="vi-VN"/>
        </w:rPr>
        <w:t>iểm a, Khoản 1, Điều 30 Luật Bảo vệ môi trường 2020</w:t>
      </w:r>
      <w:r w:rsidRPr="00F0763D">
        <w:rPr>
          <w:color w:val="000000" w:themeColor="text1"/>
          <w:lang w:val="pt-BR"/>
        </w:rPr>
        <w:t xml:space="preserve"> và điểm đ, khoản 1 mục VI, phần A, Phụ lục IX</w:t>
      </w:r>
      <w:r w:rsidRPr="00F0763D">
        <w:rPr>
          <w:color w:val="000000" w:themeColor="text1"/>
          <w:vertAlign w:val="superscript"/>
        </w:rPr>
        <w:footnoteReference w:id="3"/>
      </w:r>
      <w:r w:rsidRPr="00F0763D">
        <w:rPr>
          <w:color w:val="000000" w:themeColor="text1"/>
          <w:lang w:val="pt-BR"/>
        </w:rPr>
        <w:t>, ban hành kèm theo Nghị quyết số 66.19/2026/NQ-CP ngày 18/5/2026 của Chính phủ</w:t>
      </w:r>
      <w:r w:rsidRPr="00F0763D">
        <w:rPr>
          <w:color w:val="000000" w:themeColor="text1"/>
          <w:lang w:val="vi-VN"/>
        </w:rPr>
        <w:t xml:space="preserve">, Dự án thuộc đối tượng phải lập báo cáo đánh giá tác động môi trường. </w:t>
      </w:r>
    </w:p>
    <w:p w14:paraId="7EE492AB" w14:textId="77777777" w:rsidR="00175B54" w:rsidRPr="00F0763D" w:rsidRDefault="00175B54" w:rsidP="0073096C">
      <w:pPr>
        <w:ind w:firstLine="567"/>
        <w:jc w:val="both"/>
        <w:rPr>
          <w:iCs/>
          <w:color w:val="000000" w:themeColor="text1"/>
          <w:lang w:val="pt-BR"/>
        </w:rPr>
      </w:pPr>
      <w:r w:rsidRPr="00F0763D">
        <w:rPr>
          <w:iCs/>
          <w:color w:val="000000" w:themeColor="text1"/>
          <w:lang w:val="pt-BR"/>
        </w:rPr>
        <w:t xml:space="preserve">Căn cứ khoản 4, Điều 28 Luật Bảo vệ môi trường năm 2020 và mục 8 Phụ lục IV ban hành kèm Nghị định số 48/2026/NĐ-CP ngày </w:t>
      </w:r>
      <w:r w:rsidRPr="00F0763D">
        <w:rPr>
          <w:color w:val="000000" w:themeColor="text1"/>
          <w:lang w:val="sv-SE"/>
        </w:rPr>
        <w:t xml:space="preserve">29/01/2026 </w:t>
      </w:r>
      <w:r w:rsidRPr="00F0763D">
        <w:rPr>
          <w:color w:val="000000" w:themeColor="text1"/>
          <w:lang w:val="it-IT"/>
        </w:rPr>
        <w:t xml:space="preserve">của Chính phủ </w:t>
      </w:r>
      <w:r w:rsidRPr="00F0763D">
        <w:rPr>
          <w:color w:val="000000" w:themeColor="text1"/>
          <w:lang w:val="sv-SE"/>
        </w:rPr>
        <w:t xml:space="preserve">sửa đổi, bổ sung một số điều của Nghị định số 08/2022/NĐ-CP ngày 10 tháng 01 năm 2022 của Chính phủ quy định chi tiết một số điều của Luật Bảo vệ môi trường được sửa đổi, bổ sung bởi Nghị định số 05/2025/NĐ-CP ngày 06 tháng 01 năm 2025 </w:t>
      </w:r>
      <w:r w:rsidRPr="00F0763D">
        <w:rPr>
          <w:iCs/>
          <w:color w:val="000000" w:themeColor="text1"/>
          <w:lang w:val="pt-BR"/>
        </w:rPr>
        <w:t xml:space="preserve">thì Dự án thuộc nhóm II đối tượng phải lập báo cáo ĐTM trình UBND </w:t>
      </w:r>
      <w:r w:rsidR="00221AD2" w:rsidRPr="00F0763D">
        <w:rPr>
          <w:iCs/>
          <w:color w:val="000000" w:themeColor="text1"/>
          <w:lang w:val="pt-BR"/>
        </w:rPr>
        <w:t>thành phố Hải Phòng</w:t>
      </w:r>
      <w:r w:rsidRPr="00F0763D">
        <w:rPr>
          <w:iCs/>
          <w:color w:val="000000" w:themeColor="text1"/>
          <w:lang w:val="pt-BR"/>
        </w:rPr>
        <w:t xml:space="preserve"> phê duyệt.</w:t>
      </w:r>
    </w:p>
    <w:p w14:paraId="21DBA4EE" w14:textId="77777777" w:rsidR="00175B54" w:rsidRPr="00F0763D" w:rsidRDefault="00EA1AD6" w:rsidP="0073096C">
      <w:pPr>
        <w:ind w:firstLine="567"/>
        <w:jc w:val="both"/>
        <w:rPr>
          <w:color w:val="000000" w:themeColor="text1"/>
          <w:lang w:val="pl-PL"/>
        </w:rPr>
      </w:pPr>
      <w:r w:rsidRPr="00F0763D">
        <w:rPr>
          <w:color w:val="000000" w:themeColor="text1"/>
          <w:lang w:val="pl-PL"/>
        </w:rPr>
        <w:t>Trong quá trình triển khai dự án, sẽ có những ảnh hưởng nhất định tới môi trường</w:t>
      </w:r>
      <w:r w:rsidR="002A0D78" w:rsidRPr="00F0763D">
        <w:rPr>
          <w:color w:val="000000" w:themeColor="text1"/>
          <w:lang w:val="pl-PL"/>
        </w:rPr>
        <w:t xml:space="preserve">. </w:t>
      </w:r>
      <w:r w:rsidRPr="00F0763D">
        <w:rPr>
          <w:color w:val="000000" w:themeColor="text1"/>
          <w:lang w:val="pl-PL"/>
        </w:rPr>
        <w:t xml:space="preserve">Do đó để tuân thủ Luật Bảo vệ môi trường số 72/2020/QH14; </w:t>
      </w:r>
      <w:r w:rsidR="00175B54" w:rsidRPr="00F0763D">
        <w:rPr>
          <w:color w:val="000000" w:themeColor="text1"/>
          <w:spacing w:val="-4"/>
          <w:szCs w:val="22"/>
          <w:lang w:val="pt-BR"/>
        </w:rPr>
        <w:t xml:space="preserve">Luật Địa chất và Khoáng sản số 54/2024/QH15 được Quốc hội nước Cộng hòa xã hội chủ nghĩa Việt Nam thông qua ngày 29/11/2024 </w:t>
      </w:r>
      <w:r w:rsidRPr="00F0763D">
        <w:rPr>
          <w:color w:val="000000" w:themeColor="text1"/>
          <w:lang w:val="pl-PL"/>
        </w:rPr>
        <w:t>và các văn bản pháp luật liên quan đối với việc bảo vệ môi trường trong và sau khi kết thúc khai thác, Công ty cổ phần cơ khí và xây dựng Thuận Thiên đã lập hồ sơ Báo cáo đánh giá tác động môi trườ</w:t>
      </w:r>
      <w:r w:rsidR="00175B54" w:rsidRPr="00F0763D">
        <w:rPr>
          <w:color w:val="000000" w:themeColor="text1"/>
          <w:lang w:val="pl-PL"/>
        </w:rPr>
        <w:t>ng</w:t>
      </w:r>
      <w:r w:rsidRPr="00F0763D">
        <w:rPr>
          <w:color w:val="000000" w:themeColor="text1"/>
          <w:lang w:val="pl-PL"/>
        </w:rPr>
        <w:t xml:space="preserve"> </w:t>
      </w:r>
      <w:r w:rsidR="00221AD2" w:rsidRPr="00F0763D">
        <w:rPr>
          <w:color w:val="000000" w:themeColor="text1"/>
          <w:lang w:val="pl-PL"/>
        </w:rPr>
        <w:t xml:space="preserve">của Dự án </w:t>
      </w:r>
      <w:r w:rsidRPr="00F0763D">
        <w:rPr>
          <w:b/>
          <w:i/>
          <w:color w:val="000000" w:themeColor="text1"/>
          <w:lang w:val="pl-PL"/>
        </w:rPr>
        <w:t>“</w:t>
      </w:r>
      <w:r w:rsidR="00221AD2" w:rsidRPr="00F0763D">
        <w:rPr>
          <w:b/>
          <w:i/>
          <w:color w:val="000000" w:themeColor="text1"/>
          <w:lang w:val="pl-PL"/>
        </w:rPr>
        <w:t>Khai</w:t>
      </w:r>
      <w:r w:rsidR="00175B54" w:rsidRPr="00F0763D">
        <w:rPr>
          <w:b/>
          <w:i/>
          <w:color w:val="000000" w:themeColor="text1"/>
          <w:lang w:val="pl-PL"/>
        </w:rPr>
        <w:t xml:space="preserve"> thác khoáng sản đất đá làm vật liệu san lấp tại núi Niêm Sơn Nội, xã Việt Khê, thành phố Hải Phòng</w:t>
      </w:r>
      <w:r w:rsidRPr="00F0763D">
        <w:rPr>
          <w:b/>
          <w:i/>
          <w:color w:val="000000" w:themeColor="text1"/>
          <w:lang w:val="pl-PL"/>
        </w:rPr>
        <w:t>”</w:t>
      </w:r>
      <w:r w:rsidR="00221AD2" w:rsidRPr="00F0763D">
        <w:rPr>
          <w:b/>
          <w:i/>
          <w:color w:val="000000" w:themeColor="text1"/>
          <w:lang w:val="pl-PL"/>
        </w:rPr>
        <w:t xml:space="preserve"> </w:t>
      </w:r>
      <w:r w:rsidRPr="00F0763D">
        <w:rPr>
          <w:color w:val="000000" w:themeColor="text1"/>
          <w:lang w:val="pl-PL"/>
        </w:rPr>
        <w:t xml:space="preserve">. </w:t>
      </w:r>
    </w:p>
    <w:p w14:paraId="02530D37" w14:textId="77777777" w:rsidR="00EA1AD6" w:rsidRPr="00F0763D" w:rsidRDefault="00EA1AD6" w:rsidP="0073096C">
      <w:pPr>
        <w:ind w:firstLine="567"/>
        <w:jc w:val="both"/>
        <w:rPr>
          <w:color w:val="000000" w:themeColor="text1"/>
          <w:lang w:val="pl-PL"/>
        </w:rPr>
      </w:pPr>
      <w:r w:rsidRPr="00F0763D">
        <w:rPr>
          <w:color w:val="000000" w:themeColor="text1"/>
          <w:lang w:val="pl-PL"/>
        </w:rPr>
        <w:t>Báo cáo đưa ra các kế hoạch, biện pháp, xây dựng chương trình quản lý và giám sát môi trường của dự án</w:t>
      </w:r>
      <w:r w:rsidRPr="00F0763D">
        <w:rPr>
          <w:color w:val="000000" w:themeColor="text1"/>
          <w:lang w:val="pt-BR"/>
        </w:rPr>
        <w:t xml:space="preserve"> là cơ sở để cơ quan quản lý Nhà nước kiểm tra và giám sát quá trình thực hiện các cam kết của doanh nghiệp.</w:t>
      </w:r>
    </w:p>
    <w:p w14:paraId="472EA6C9" w14:textId="77777777" w:rsidR="001B0844" w:rsidRPr="00F0763D" w:rsidRDefault="001B0844" w:rsidP="0073096C">
      <w:pPr>
        <w:keepNext/>
        <w:keepLines/>
        <w:ind w:firstLine="720"/>
        <w:contextualSpacing/>
        <w:jc w:val="both"/>
        <w:outlineLvl w:val="0"/>
        <w:rPr>
          <w:rFonts w:eastAsia="Times New Roman"/>
          <w:b/>
          <w:color w:val="000000" w:themeColor="text1"/>
          <w:spacing w:val="-4"/>
          <w:lang w:val="pt-BR"/>
        </w:rPr>
      </w:pPr>
      <w:bookmarkStart w:id="122" w:name="_Toc98251689"/>
      <w:bookmarkStart w:id="123" w:name="_Toc98253450"/>
      <w:bookmarkStart w:id="124" w:name="_Toc113629742"/>
      <w:bookmarkStart w:id="125" w:name="_Toc120526367"/>
      <w:bookmarkStart w:id="126" w:name="_Toc197926997"/>
      <w:bookmarkStart w:id="127" w:name="_Toc231984053"/>
      <w:bookmarkStart w:id="128" w:name="_Toc237122757"/>
      <w:bookmarkStart w:id="129" w:name="_Toc96678510"/>
      <w:bookmarkEnd w:id="101"/>
      <w:r w:rsidRPr="00F0763D">
        <w:rPr>
          <w:rFonts w:eastAsia="Times New Roman"/>
          <w:b/>
          <w:color w:val="000000" w:themeColor="text1"/>
          <w:spacing w:val="-4"/>
          <w:lang w:val="pt-BR"/>
        </w:rPr>
        <w:t xml:space="preserve">1.2. </w:t>
      </w:r>
      <w:bookmarkEnd w:id="122"/>
      <w:bookmarkEnd w:id="123"/>
      <w:bookmarkEnd w:id="124"/>
      <w:bookmarkEnd w:id="125"/>
      <w:bookmarkEnd w:id="126"/>
      <w:r w:rsidRPr="00F0763D">
        <w:rPr>
          <w:rFonts w:eastAsia="Times New Roman"/>
          <w:b/>
          <w:color w:val="000000" w:themeColor="text1"/>
          <w:spacing w:val="-4"/>
          <w:szCs w:val="32"/>
          <w:lang w:val="pt-BR"/>
        </w:rPr>
        <w:t>Cơ quan, tổ chức có thẩm quyền phê duyệt, chấp thuận chủ trương đầu tư (đối với dự án phải có phê duyệt, chấp thuận chủ trương đầu tư) hoặc cơ quan cấp giấy chứng nhận đăng ký đầu tư (đối với dự án phải có giấy chứng nhận đăng ký đầu tư).</w:t>
      </w:r>
      <w:bookmarkEnd w:id="127"/>
      <w:bookmarkEnd w:id="128"/>
    </w:p>
    <w:p w14:paraId="63C14283" w14:textId="77777777" w:rsidR="00EA1AD6" w:rsidRPr="00F0763D" w:rsidRDefault="00EA1AD6" w:rsidP="0073096C">
      <w:pPr>
        <w:ind w:firstLine="567"/>
        <w:jc w:val="both"/>
        <w:rPr>
          <w:color w:val="000000" w:themeColor="text1"/>
          <w:lang w:val="pl-PL"/>
        </w:rPr>
      </w:pPr>
      <w:r w:rsidRPr="00F0763D">
        <w:rPr>
          <w:color w:val="000000" w:themeColor="text1"/>
          <w:lang w:val="pl-PL"/>
        </w:rPr>
        <w:t>- Cơ quan phê duyệt dự án:</w:t>
      </w:r>
      <w:r w:rsidRPr="00F0763D">
        <w:rPr>
          <w:b/>
          <w:color w:val="000000" w:themeColor="text1"/>
          <w:lang w:val="pl-PL"/>
        </w:rPr>
        <w:t xml:space="preserve"> </w:t>
      </w:r>
      <w:r w:rsidRPr="00F0763D">
        <w:rPr>
          <w:color w:val="000000" w:themeColor="text1"/>
          <w:lang w:val="pt-BR"/>
        </w:rPr>
        <w:t xml:space="preserve">Công ty cổ phần cơ khí và xây dựng Thuận Thiên </w:t>
      </w:r>
    </w:p>
    <w:p w14:paraId="0821961A" w14:textId="77777777" w:rsidR="00EA1AD6" w:rsidRPr="00F0763D" w:rsidRDefault="00EA1AD6" w:rsidP="0073096C">
      <w:pPr>
        <w:ind w:firstLine="567"/>
        <w:jc w:val="both"/>
        <w:rPr>
          <w:color w:val="000000" w:themeColor="text1"/>
          <w:spacing w:val="-6"/>
          <w:lang w:val="pl-PL"/>
        </w:rPr>
      </w:pPr>
      <w:r w:rsidRPr="00F0763D">
        <w:rPr>
          <w:color w:val="000000" w:themeColor="text1"/>
          <w:spacing w:val="-6"/>
          <w:lang w:val="pl-PL"/>
        </w:rPr>
        <w:t xml:space="preserve">- Cơ quan cấp </w:t>
      </w:r>
      <w:r w:rsidRPr="00F0763D">
        <w:rPr>
          <w:rFonts w:eastAsia=".VnTime"/>
          <w:color w:val="000000" w:themeColor="text1"/>
          <w:spacing w:val="-6"/>
          <w:lang w:val="pl-PL"/>
        </w:rPr>
        <w:t xml:space="preserve">Giấy </w:t>
      </w:r>
      <w:r w:rsidR="0081285D" w:rsidRPr="00F0763D">
        <w:rPr>
          <w:rFonts w:eastAsia=".VnTime"/>
          <w:color w:val="000000" w:themeColor="text1"/>
          <w:spacing w:val="-6"/>
          <w:lang w:val="pl-PL"/>
        </w:rPr>
        <w:t>chứng nhận đăng ký đầu tư: Sở Tài chính</w:t>
      </w:r>
      <w:r w:rsidRPr="00F0763D">
        <w:rPr>
          <w:rFonts w:eastAsia=".VnTime"/>
          <w:color w:val="000000" w:themeColor="text1"/>
          <w:spacing w:val="-6"/>
          <w:lang w:val="pl-PL"/>
        </w:rPr>
        <w:t xml:space="preserve"> thành phố Hải Phòng</w:t>
      </w:r>
    </w:p>
    <w:p w14:paraId="0B881640" w14:textId="77777777" w:rsidR="001B0844" w:rsidRPr="00F0763D" w:rsidRDefault="001B0844" w:rsidP="0073096C">
      <w:pPr>
        <w:keepNext/>
        <w:keepLines/>
        <w:ind w:firstLine="720"/>
        <w:contextualSpacing/>
        <w:jc w:val="both"/>
        <w:outlineLvl w:val="0"/>
        <w:rPr>
          <w:rFonts w:eastAsia="Times New Roman"/>
          <w:b/>
          <w:color w:val="000000" w:themeColor="text1"/>
          <w:spacing w:val="-4"/>
          <w:lang w:val="pt-BR"/>
        </w:rPr>
      </w:pPr>
      <w:bookmarkStart w:id="130" w:name="_Toc98251690"/>
      <w:bookmarkStart w:id="131" w:name="_Toc98253451"/>
      <w:bookmarkStart w:id="132" w:name="_Toc113629743"/>
      <w:bookmarkStart w:id="133" w:name="_Toc120526368"/>
      <w:bookmarkStart w:id="134" w:name="_Toc197926998"/>
      <w:bookmarkStart w:id="135" w:name="_Toc231984054"/>
      <w:bookmarkStart w:id="136" w:name="_Toc237122758"/>
      <w:bookmarkEnd w:id="129"/>
      <w:r w:rsidRPr="00F0763D">
        <w:rPr>
          <w:rFonts w:eastAsia="Times New Roman"/>
          <w:b/>
          <w:color w:val="000000" w:themeColor="text1"/>
          <w:lang w:val="pt-BR"/>
        </w:rPr>
        <w:t>1.3. Sự phù hợp của dự án đầu tư với Quy hoạch bảo vệ môi trường quốc gia, quy hoạch bảo tồn đa dạng sinh học quốc gia, quy hoạch vùng, quy hoạch tỉnh, quy định của phá</w:t>
      </w:r>
      <w:r w:rsidRPr="00F0763D">
        <w:rPr>
          <w:rFonts w:eastAsia="Times New Roman"/>
          <w:b/>
          <w:color w:val="000000" w:themeColor="text1"/>
          <w:spacing w:val="-4"/>
          <w:lang w:val="pt-BR"/>
        </w:rPr>
        <w:t>p luật về bảo vệ môi trường, đa dạng sinh học; mối quan hệ của dự án với các dự án khác, các quy hoạch và quy định khác của pháp luật có liên quan.</w:t>
      </w:r>
      <w:bookmarkEnd w:id="130"/>
      <w:bookmarkEnd w:id="131"/>
      <w:bookmarkEnd w:id="132"/>
      <w:bookmarkEnd w:id="133"/>
      <w:bookmarkEnd w:id="134"/>
      <w:bookmarkEnd w:id="135"/>
      <w:bookmarkEnd w:id="136"/>
    </w:p>
    <w:p w14:paraId="7ECA4E91" w14:textId="77777777" w:rsidR="00E33C7B" w:rsidRPr="00F0763D" w:rsidRDefault="00E33C7B" w:rsidP="0073096C">
      <w:pPr>
        <w:ind w:firstLine="567"/>
        <w:jc w:val="both"/>
        <w:rPr>
          <w:rFonts w:eastAsia=".VnTime"/>
          <w:b/>
          <w:i/>
          <w:color w:val="000000" w:themeColor="text1"/>
          <w:lang w:val="pl-PL"/>
        </w:rPr>
      </w:pPr>
      <w:r w:rsidRPr="00F0763D">
        <w:rPr>
          <w:rFonts w:eastAsia=".VnTime"/>
          <w:b/>
          <w:i/>
          <w:color w:val="000000" w:themeColor="text1"/>
          <w:lang w:val="pl-PL"/>
        </w:rPr>
        <w:t>a. Sự phù hợp của dự án đầu tư với Quy hoạch bảo vệ môi trường quốc gia, quy hoạch vùng, quy hoạch tỉnh, quy định của pháp luật về bảo vệ môi trường</w:t>
      </w:r>
    </w:p>
    <w:p w14:paraId="32350F28" w14:textId="77777777" w:rsidR="00EA1AD6" w:rsidRPr="00F0763D" w:rsidRDefault="00EA1AD6" w:rsidP="0073096C">
      <w:pPr>
        <w:ind w:firstLine="567"/>
        <w:jc w:val="both"/>
        <w:rPr>
          <w:rFonts w:eastAsia=".VnTime"/>
          <w:color w:val="000000" w:themeColor="text1"/>
          <w:lang w:val="vi-VN"/>
        </w:rPr>
      </w:pPr>
      <w:r w:rsidRPr="00F0763D">
        <w:rPr>
          <w:rFonts w:eastAsia=".VnTime"/>
          <w:color w:val="000000" w:themeColor="text1"/>
          <w:lang w:val="vi-VN"/>
        </w:rPr>
        <w:t xml:space="preserve">Dự án triển khai phù hợp với chiến lược, quy hoạch phát triển ngành; quy hoạch, kế hoạch phát triển kinh tế - xã hội của địa phương, mục tiêu phát triển của </w:t>
      </w:r>
      <w:r w:rsidRPr="00F0763D">
        <w:rPr>
          <w:rFonts w:eastAsia=".VnTime"/>
          <w:color w:val="000000" w:themeColor="text1"/>
          <w:lang w:val="pl-PL"/>
        </w:rPr>
        <w:t>thành phố Hải Phòng</w:t>
      </w:r>
      <w:r w:rsidRPr="00F0763D">
        <w:rPr>
          <w:rFonts w:eastAsia=".VnTime"/>
          <w:color w:val="000000" w:themeColor="text1"/>
          <w:lang w:val="vi-VN"/>
        </w:rPr>
        <w:t xml:space="preserve"> và đáp ứng các điều kiện có liên quan đến lĩnh vực này, cụ thể:</w:t>
      </w:r>
    </w:p>
    <w:p w14:paraId="38933C63" w14:textId="77777777" w:rsidR="00AD34BC" w:rsidRPr="00F0763D" w:rsidRDefault="00AD34BC" w:rsidP="0073096C">
      <w:pPr>
        <w:pStyle w:val="Vnbnnidung2"/>
        <w:tabs>
          <w:tab w:val="left" w:pos="231"/>
        </w:tabs>
        <w:spacing w:after="0"/>
        <w:ind w:firstLine="720"/>
        <w:contextualSpacing/>
        <w:jc w:val="both"/>
        <w:rPr>
          <w:i/>
          <w:color w:val="000000" w:themeColor="text1"/>
          <w:spacing w:val="-4"/>
          <w:lang w:val="pt-BR"/>
        </w:rPr>
      </w:pPr>
      <w:r w:rsidRPr="00F0763D">
        <w:rPr>
          <w:i/>
          <w:color w:val="000000" w:themeColor="text1"/>
          <w:spacing w:val="-4"/>
          <w:lang w:val="pt-BR"/>
        </w:rPr>
        <w:t>(1) Quyết định số 611/QĐ-TTg ngày 08/07/2024 của Thủ tướng Chính phủ  về phê duyệt quy hoạch bảo vệ môi trường quốc gia thời kỳ 2021 – 2030, tầm nhìn đến năm 2050.</w:t>
      </w:r>
    </w:p>
    <w:p w14:paraId="0380670E" w14:textId="77777777" w:rsidR="00AD34BC" w:rsidRPr="00F0763D" w:rsidRDefault="00AD34BC" w:rsidP="0073096C">
      <w:pPr>
        <w:ind w:firstLine="709"/>
        <w:contextualSpacing/>
        <w:rPr>
          <w:i/>
          <w:iCs/>
          <w:color w:val="000000" w:themeColor="text1"/>
          <w:spacing w:val="-4"/>
          <w:lang w:val="pt-BR"/>
        </w:rPr>
      </w:pPr>
      <w:r w:rsidRPr="00F0763D">
        <w:rPr>
          <w:i/>
          <w:iCs/>
          <w:color w:val="000000" w:themeColor="text1"/>
          <w:spacing w:val="-4"/>
          <w:lang w:val="pt-BR"/>
        </w:rPr>
        <w:t>- Về mục tiêu tổng quát “Chủ động phòng ngừa, kiểm soát được ô nhiễm và suy thoái ô nhiễm môi trường, phục hồi và cải thiện được chất lượng môi trường; ngăn chặn suy giảm và nâng cao chất lượng đa dạng sinh học, nhằm bảo đảm quyền được sống trong môi trường trong lành của Nhân dân trên cơ sở sắp xếp, định hướng phân bố hợp lý không gian, phân vùng quản lý chất lượng môi trường, định hướng thiết lập các khu bảo vệ, khu bảo tồn thiên nhiên và đa dạng sinh học, hình thành các khu vực xử lý chất thải tập trung cấp quốc gia, cấp vùng, cấp tỉnh, phát triển kinh tế - xã hội bền vững theo hướng kinh tế xanh, kinh tế tuần hoàn, kinh tế cacbon thấp, hài hòa với tự nhiên và thân thiện với môi trường, chủ động ứng phó với biến đổi khí hậu...”</w:t>
      </w:r>
    </w:p>
    <w:p w14:paraId="6FFE2354" w14:textId="77777777" w:rsidR="00AD34BC" w:rsidRPr="00F0763D" w:rsidRDefault="00AD34BC" w:rsidP="0073096C">
      <w:pPr>
        <w:spacing w:line="360" w:lineRule="exact"/>
        <w:ind w:firstLine="709"/>
        <w:rPr>
          <w:i/>
          <w:iCs/>
          <w:color w:val="000000" w:themeColor="text1"/>
          <w:spacing w:val="-4"/>
          <w:lang w:val="pt-BR"/>
        </w:rPr>
      </w:pPr>
      <w:r w:rsidRPr="00F0763D">
        <w:rPr>
          <w:i/>
          <w:iCs/>
          <w:color w:val="000000" w:themeColor="text1"/>
          <w:spacing w:val="-4"/>
          <w:lang w:val="pt-BR"/>
        </w:rPr>
        <w:t>- Về mục tiêu cụ thể:</w:t>
      </w:r>
    </w:p>
    <w:p w14:paraId="039E43E8" w14:textId="77777777" w:rsidR="00AD34BC" w:rsidRPr="00F0763D" w:rsidRDefault="00AD34BC" w:rsidP="0073096C">
      <w:pPr>
        <w:spacing w:line="360" w:lineRule="exact"/>
        <w:ind w:firstLine="709"/>
        <w:rPr>
          <w:i/>
          <w:iCs/>
          <w:color w:val="000000" w:themeColor="text1"/>
          <w:spacing w:val="-4"/>
          <w:lang w:val="pt-BR"/>
        </w:rPr>
      </w:pPr>
      <w:r w:rsidRPr="00F0763D">
        <w:rPr>
          <w:i/>
          <w:iCs/>
          <w:color w:val="000000" w:themeColor="text1"/>
          <w:spacing w:val="-4"/>
          <w:lang w:val="pt-BR"/>
        </w:rPr>
        <w:t>+ “Đối với phân vùng môi trường: định hướng phân vùng môi trường thống nhất trên phạm vi toàn quốc theo tiêu chí yếu tố nhạy cảm về môi trường dễ bị tổn thương trước tác động của ô nhiễm, nhằm giảm thiểu tác động tiêu cực đến sự sống và phát triển bình thường của con người và sinh vật.</w:t>
      </w:r>
    </w:p>
    <w:p w14:paraId="699FCE74" w14:textId="77777777" w:rsidR="00AD34BC" w:rsidRPr="00F0763D" w:rsidRDefault="00AD34BC" w:rsidP="0073096C">
      <w:pPr>
        <w:spacing w:line="283" w:lineRule="auto"/>
        <w:ind w:firstLine="709"/>
        <w:rPr>
          <w:i/>
          <w:iCs/>
          <w:color w:val="000000" w:themeColor="text1"/>
          <w:lang w:val="pt-BR"/>
        </w:rPr>
      </w:pPr>
      <w:r w:rsidRPr="00F0763D">
        <w:rPr>
          <w:i/>
          <w:iCs/>
          <w:color w:val="000000" w:themeColor="text1"/>
          <w:lang w:val="pt-BR"/>
        </w:rPr>
        <w:t>+ Đối với bảo tồn thiên nhiên và đa dạng sinh học: Định hướng bảo tồn giá trị tự nhiên và đa dạng sinh học, di sản thiên nhiên nhằm phục hồi và duy trì các hệ sinh thái tự nhiên, ngăn chặn xu hướng suy giảm đa dạng sinh học trên cơ sở củng cố, mở rộng, thành lập mới và quản lý hiệu quả các khu bảo tồn thiên nhiên, hành lang đa dạng sinh học, khu vực đa dạng sinh học cao, cảnh quan thiên nhiên quan trọng, vùng đất ngập nước quan trọng và cơ sở bảo tồn để lưu trữ, bảo tồn và phát triển nguồn gen đặc hữu, nguy cấp, quý, hiếm, mẫu giống cây trồng và vật nuôi”.</w:t>
      </w:r>
    </w:p>
    <w:p w14:paraId="32C03AAB" w14:textId="77777777" w:rsidR="00AD34BC" w:rsidRPr="00F0763D" w:rsidRDefault="00AD34BC" w:rsidP="0065679A">
      <w:pPr>
        <w:spacing w:line="293" w:lineRule="auto"/>
        <w:ind w:firstLine="709"/>
        <w:rPr>
          <w:i/>
          <w:iCs/>
          <w:color w:val="000000" w:themeColor="text1"/>
          <w:lang w:val="pt-BR"/>
        </w:rPr>
      </w:pPr>
      <w:r w:rsidRPr="00F0763D">
        <w:rPr>
          <w:i/>
          <w:iCs/>
          <w:color w:val="000000" w:themeColor="text1"/>
          <w:lang w:val="pt-BR"/>
        </w:rPr>
        <w:t>+ Đối với khu vực xử lý chất thải tập trung: định hướng hình thành đồng bộ hệ thống khu xử lý chất thải tập trung quốc gia, cấp vùng, cấp tỉnh có quy mô công suất và công nghệ xử lý phù hợp, đáp ứng yêu cầu tiếp nhận, xử lý được toàn bộ lượng chất thải rắn sinh hoạt, chất thải rắn công nghiệp thông thường và chất thải nguy hại phát sinh trên phạm vi cả nước, hạn chế tối đa lượng chất thải rắn chôn lấp trực tiếp, thực hiện phân loại chất thải tại nguồn, thúc đẩy hoạt động tái chế, tái sử dụng chất thải. Đồng thời, xây dựng được cơ chế, chính sách thuận lợi để đẩy mạnh xã hội hóa và thu hồi đầu tư từ khu vực tư nhân, nước ngoài vào hoạt động xử lý chất thải.”</w:t>
      </w:r>
    </w:p>
    <w:p w14:paraId="139775A2" w14:textId="77777777" w:rsidR="00AD34BC" w:rsidRPr="00F0763D" w:rsidRDefault="00AD34BC" w:rsidP="0065679A">
      <w:pPr>
        <w:spacing w:line="293" w:lineRule="auto"/>
        <w:ind w:firstLine="709"/>
        <w:jc w:val="both"/>
        <w:rPr>
          <w:color w:val="000000" w:themeColor="text1"/>
          <w:spacing w:val="-4"/>
          <w:lang w:val="pt-BR"/>
        </w:rPr>
      </w:pPr>
      <w:r w:rsidRPr="00F0763D">
        <w:rPr>
          <w:color w:val="000000" w:themeColor="text1"/>
          <w:spacing w:val="-4"/>
          <w:lang w:val="pt-BR"/>
        </w:rPr>
        <w:t xml:space="preserve">Dự án thực hiện tại xã </w:t>
      </w:r>
      <w:r w:rsidR="000F6B90" w:rsidRPr="00F0763D">
        <w:rPr>
          <w:color w:val="000000" w:themeColor="text1"/>
          <w:spacing w:val="-4"/>
          <w:lang w:val="pt-BR"/>
        </w:rPr>
        <w:t xml:space="preserve">xã Việt Khê, thành phố Hải Phòng </w:t>
      </w:r>
      <w:r w:rsidRPr="00F0763D">
        <w:rPr>
          <w:color w:val="000000" w:themeColor="text1"/>
          <w:spacing w:val="-4"/>
          <w:lang w:val="pt-BR"/>
        </w:rPr>
        <w:t>là dự án đầu tư xây dựng khai thác khoáng sản, không nằm trong vùng đệm bảo tồn thiên nhiên và đa dạng sinh học và không thuộc nhóm dự án đầu tư khu xử lý chất thải tập trung hoàn toàn phù hợp với quy hoạch bảo vệ môi trường.</w:t>
      </w:r>
    </w:p>
    <w:p w14:paraId="34889494" w14:textId="77777777" w:rsidR="00AD34BC" w:rsidRPr="00F0763D" w:rsidRDefault="00AD34BC" w:rsidP="0065679A">
      <w:pPr>
        <w:spacing w:line="293" w:lineRule="auto"/>
        <w:ind w:firstLine="709"/>
        <w:rPr>
          <w:i/>
          <w:iCs/>
          <w:color w:val="000000" w:themeColor="text1"/>
          <w:spacing w:val="-4"/>
          <w:lang w:val="pt-BR"/>
        </w:rPr>
      </w:pPr>
      <w:r w:rsidRPr="00F0763D">
        <w:rPr>
          <w:i/>
          <w:iCs/>
          <w:color w:val="000000" w:themeColor="text1"/>
          <w:spacing w:val="-4"/>
          <w:lang w:val="pt-BR"/>
        </w:rPr>
        <w:t>(2) Sự phù hợp của Dự án với quy hoạ</w:t>
      </w:r>
      <w:r w:rsidR="0074108C" w:rsidRPr="00F0763D">
        <w:rPr>
          <w:i/>
          <w:iCs/>
          <w:color w:val="000000" w:themeColor="text1"/>
          <w:spacing w:val="-4"/>
          <w:lang w:val="pt-BR"/>
        </w:rPr>
        <w:t>ch khác có liên quan</w:t>
      </w:r>
    </w:p>
    <w:p w14:paraId="76B8CB9A" w14:textId="77777777" w:rsidR="00E7599B" w:rsidRPr="00F0763D" w:rsidRDefault="000F6B90" w:rsidP="0065679A">
      <w:pPr>
        <w:spacing w:line="293" w:lineRule="auto"/>
        <w:ind w:firstLine="567"/>
        <w:jc w:val="both"/>
        <w:rPr>
          <w:color w:val="000000" w:themeColor="text1"/>
          <w:lang w:val="vi-VN"/>
        </w:rPr>
      </w:pPr>
      <w:r w:rsidRPr="00F0763D">
        <w:rPr>
          <w:rFonts w:eastAsia=".VnTime"/>
          <w:color w:val="000000" w:themeColor="text1"/>
          <w:lang w:val="pt-BR"/>
        </w:rPr>
        <w:t xml:space="preserve">- </w:t>
      </w:r>
      <w:r w:rsidRPr="00F0763D">
        <w:rPr>
          <w:rFonts w:eastAsia=".VnTime"/>
          <w:color w:val="000000" w:themeColor="text1"/>
          <w:lang w:val="vi-VN"/>
        </w:rPr>
        <w:t xml:space="preserve">Theo Quyết định số 323/QĐ- TTg ngày 30/3/2023 của Thủ tướng </w:t>
      </w:r>
      <w:r w:rsidRPr="00F0763D">
        <w:rPr>
          <w:rFonts w:eastAsia=".VnTime"/>
          <w:color w:val="000000" w:themeColor="text1"/>
          <w:lang w:val="pt-BR"/>
        </w:rPr>
        <w:t>C</w:t>
      </w:r>
      <w:r w:rsidRPr="00F0763D">
        <w:rPr>
          <w:rFonts w:eastAsia=".VnTime"/>
          <w:color w:val="000000" w:themeColor="text1"/>
          <w:lang w:val="vi-VN"/>
        </w:rPr>
        <w:t>hính</w:t>
      </w:r>
      <w:r w:rsidRPr="00F0763D">
        <w:rPr>
          <w:rFonts w:eastAsia=".VnTime"/>
          <w:color w:val="000000" w:themeColor="text1"/>
          <w:lang w:val="pt-BR"/>
        </w:rPr>
        <w:t xml:space="preserve"> </w:t>
      </w:r>
      <w:r w:rsidRPr="00F0763D">
        <w:rPr>
          <w:rFonts w:eastAsia=".VnTime"/>
          <w:color w:val="000000" w:themeColor="text1"/>
          <w:lang w:val="vi-VN"/>
        </w:rPr>
        <w:t>phủ về việc phê duyệt Điều chỉnh Quy hoạch chung thành phố Hải Phòng đến năm</w:t>
      </w:r>
      <w:r w:rsidRPr="00F0763D">
        <w:rPr>
          <w:rFonts w:eastAsia=".VnTime"/>
          <w:color w:val="000000" w:themeColor="text1"/>
          <w:lang w:val="pt-BR"/>
        </w:rPr>
        <w:t xml:space="preserve"> </w:t>
      </w:r>
      <w:r w:rsidRPr="00F0763D">
        <w:rPr>
          <w:rFonts w:eastAsia=".VnTime"/>
          <w:color w:val="000000" w:themeColor="text1"/>
          <w:lang w:val="vi-VN"/>
        </w:rPr>
        <w:t>2040, tầm nhìn đến năm 2050</w:t>
      </w:r>
      <w:r w:rsidRPr="00F0763D">
        <w:rPr>
          <w:color w:val="000000" w:themeColor="text1"/>
          <w:lang w:val="vi-VN"/>
        </w:rPr>
        <w:t>. Định hướng phát triển: Xây dựng huyện Thủy Nguyên thành thành phố trực thuộc thành phố. Phát triển trung tâm hành chính, chính trị, văn hóa mới của thành phố Hải Phòng gắn với đô thị mới Bắc sông Cấm. Khuyến khích phát triển công trình cao tầng, các công trình có kiến trúc hiện đại đặc sắc; khi quy hoạch không gian, kiến trúc cảnh quan, bố trí đơn vị ở mới tại khu vực này phải đảm bảo không làm ảnh hưởng các khu chức năng của trung tâm hành chính mới của thành phố. Ưu tiên phát triển quỹ đất cho cây xanh, mặt nước và các không gian văn hóa cộng đồng. Nâng cấp, mở rộng không gian đô thị thị trấn Núi Đèo. Phục hồi hệ sinh thái sông Giá, sông Bạch Đằng, sông Cấm, vùng núi phía Bắc huyện Thủy Nguyên. Khai thác tốt các yếu tố cảnh quan tự nhiên của Thủy Nguyên để phát triển đô thị sinh thái, du lịch. Xây dựng trung tâm logistic cấp vùng, dịch vụ đào tạo nghề, dịch vụ y tế trung cao cấp, trung tâm nghề cá Lập Lễ. Bảo tồn, tôn tạo và phát huy giá trị vùng di tích lịch sử Chiến thắng Bạch Đằng Giang. Khu vực đảo Vũ Yên phát triển đô thị, khu vui chơi giải trí và sân gôn hài hoà với cảnh quan sông nước.</w:t>
      </w:r>
    </w:p>
    <w:p w14:paraId="2A67CAFB" w14:textId="77777777" w:rsidR="004D0D82" w:rsidRPr="00F0763D" w:rsidRDefault="000F6B90" w:rsidP="0065679A">
      <w:pPr>
        <w:widowControl w:val="0"/>
        <w:spacing w:line="293" w:lineRule="auto"/>
        <w:ind w:firstLine="567"/>
        <w:jc w:val="both"/>
        <w:rPr>
          <w:rFonts w:eastAsia=".VnTime"/>
          <w:color w:val="000000" w:themeColor="text1"/>
          <w:lang w:val="vi-VN"/>
        </w:rPr>
      </w:pPr>
      <w:r w:rsidRPr="00F0763D">
        <w:rPr>
          <w:color w:val="000000" w:themeColor="text1"/>
          <w:lang w:val="vi-VN"/>
        </w:rPr>
        <w:t>-</w:t>
      </w:r>
      <w:r w:rsidR="00E7599B" w:rsidRPr="00F0763D">
        <w:rPr>
          <w:color w:val="000000" w:themeColor="text1"/>
          <w:lang w:val="vi-VN"/>
        </w:rPr>
        <w:t xml:space="preserve"> Khu vực thực hiện Dự án thuộc phạm vi đã được cơ quan nhà nước có thẩm</w:t>
      </w:r>
      <w:r w:rsidR="00E7599B" w:rsidRPr="00F0763D">
        <w:rPr>
          <w:color w:val="000000" w:themeColor="text1"/>
          <w:lang w:val="vi-VN"/>
        </w:rPr>
        <w:br/>
        <w:t>quyền cấp phép hoạt động khoáng sản nằm trong Phương án bảo vệ, thăm dò, khai</w:t>
      </w:r>
      <w:r w:rsidR="00E7599B" w:rsidRPr="00F0763D">
        <w:rPr>
          <w:color w:val="000000" w:themeColor="text1"/>
          <w:lang w:val="vi-VN"/>
        </w:rPr>
        <w:br/>
        <w:t>thác và sử dụng tài nguyên khoáng sản được tích hợp vào Quy hoạch điều chỉnh</w:t>
      </w:r>
      <w:r w:rsidR="00E7599B" w:rsidRPr="00F0763D">
        <w:rPr>
          <w:color w:val="000000" w:themeColor="text1"/>
          <w:lang w:val="vi-VN"/>
        </w:rPr>
        <w:br/>
        <w:t>thành phố Hải Phòng thời kỳ 2021-2030, tầm nhìn đến năm 2050 được Ủy ban</w:t>
      </w:r>
      <w:r w:rsidR="00E7599B" w:rsidRPr="00F0763D">
        <w:rPr>
          <w:color w:val="000000" w:themeColor="text1"/>
          <w:lang w:val="vi-VN"/>
        </w:rPr>
        <w:br/>
        <w:t>nhân dân thành phố phê duyệt tại Quyết định số 5455/QĐ-UBND ngày</w:t>
      </w:r>
      <w:r w:rsidR="00E7599B" w:rsidRPr="00F0763D">
        <w:rPr>
          <w:color w:val="000000" w:themeColor="text1"/>
          <w:lang w:val="vi-VN"/>
        </w:rPr>
        <w:br/>
        <w:t xml:space="preserve">31/12/2025. </w:t>
      </w:r>
      <w:r w:rsidR="004D0D82" w:rsidRPr="00F0763D">
        <w:rPr>
          <w:rFonts w:eastAsia="Times New Roman"/>
          <w:color w:val="000000" w:themeColor="text1"/>
          <w:lang w:val="vi-VN"/>
        </w:rPr>
        <w:t xml:space="preserve">Dự án không thuộc 3246 </w:t>
      </w:r>
      <w:r w:rsidR="00E7599B" w:rsidRPr="00F0763D">
        <w:rPr>
          <w:color w:val="000000" w:themeColor="text1"/>
          <w:lang w:val="vi-VN"/>
        </w:rPr>
        <w:t>cấm hoạt động khoáng sản hoặc khu vực tạm thời</w:t>
      </w:r>
      <w:r w:rsidR="00903458" w:rsidRPr="00F0763D">
        <w:rPr>
          <w:color w:val="000000" w:themeColor="text1"/>
          <w:lang w:val="vi-VN"/>
        </w:rPr>
        <w:t xml:space="preserve"> </w:t>
      </w:r>
      <w:r w:rsidR="00E7599B" w:rsidRPr="00F0763D">
        <w:rPr>
          <w:color w:val="000000" w:themeColor="text1"/>
          <w:lang w:val="vi-VN"/>
        </w:rPr>
        <w:t>cấm hoạt động khoáng sản trên địa bàn thành phố Hải Phòng (phần phía Đông thành</w:t>
      </w:r>
      <w:r w:rsidR="00903458" w:rsidRPr="00F0763D">
        <w:rPr>
          <w:color w:val="000000" w:themeColor="text1"/>
          <w:lang w:val="vi-VN"/>
        </w:rPr>
        <w:t xml:space="preserve"> </w:t>
      </w:r>
      <w:r w:rsidR="00E7599B" w:rsidRPr="00F0763D">
        <w:rPr>
          <w:color w:val="000000" w:themeColor="text1"/>
          <w:lang w:val="vi-VN"/>
        </w:rPr>
        <w:t>phố) được phê duyệt tại Quyết định số 1275/QĐ-UBND ngày 31/3/2026 của Ủy ban</w:t>
      </w:r>
      <w:r w:rsidR="00903458" w:rsidRPr="00F0763D">
        <w:rPr>
          <w:color w:val="000000" w:themeColor="text1"/>
          <w:lang w:val="vi-VN"/>
        </w:rPr>
        <w:t xml:space="preserve"> </w:t>
      </w:r>
      <w:r w:rsidR="004D0D82" w:rsidRPr="00F0763D">
        <w:rPr>
          <w:color w:val="000000" w:themeColor="text1"/>
          <w:lang w:val="vi-VN"/>
        </w:rPr>
        <w:t xml:space="preserve">nhân dân </w:t>
      </w:r>
      <w:r w:rsidR="004D0D82" w:rsidRPr="00F0763D">
        <w:rPr>
          <w:rFonts w:eastAsia="Times New Roman"/>
          <w:color w:val="000000" w:themeColor="text1"/>
          <w:lang w:val="vi-VN"/>
        </w:rPr>
        <w:t>thành phố Hải Phòng.</w:t>
      </w:r>
      <w:r w:rsidR="004D0D82" w:rsidRPr="00F0763D">
        <w:rPr>
          <w:rFonts w:eastAsia=".VnTime"/>
          <w:color w:val="000000" w:themeColor="text1"/>
          <w:lang w:val="vi-VN"/>
        </w:rPr>
        <w:t xml:space="preserve"> </w:t>
      </w:r>
    </w:p>
    <w:p w14:paraId="6AE2D8B8" w14:textId="77777777" w:rsidR="000F6B90" w:rsidRPr="00F0763D" w:rsidRDefault="000F6B90" w:rsidP="0073096C">
      <w:pPr>
        <w:ind w:firstLine="567"/>
        <w:jc w:val="both"/>
        <w:rPr>
          <w:rFonts w:eastAsia=".VnTime"/>
          <w:color w:val="000000" w:themeColor="text1"/>
          <w:lang w:val="vi-VN"/>
        </w:rPr>
      </w:pPr>
      <w:r w:rsidRPr="00F0763D">
        <w:rPr>
          <w:rFonts w:eastAsia=".VnTime"/>
          <w:color w:val="000000" w:themeColor="text1"/>
          <w:lang w:val="vi-VN"/>
        </w:rPr>
        <w:t>- Theo Quyết định số</w:t>
      </w:r>
      <w:r w:rsidRPr="00F0763D">
        <w:rPr>
          <w:rFonts w:eastAsia=".VnTime"/>
          <w:color w:val="000000" w:themeColor="text1"/>
          <w:lang w:val="pt-BR"/>
        </w:rPr>
        <w:t xml:space="preserve"> </w:t>
      </w:r>
      <w:r w:rsidRPr="00F0763D">
        <w:rPr>
          <w:rFonts w:eastAsia=".VnTime"/>
          <w:color w:val="000000" w:themeColor="text1"/>
          <w:lang w:val="vi-VN"/>
        </w:rPr>
        <w:t xml:space="preserve">408/QĐ-TTg ngày 13/05/2024 của Thủ tướng </w:t>
      </w:r>
      <w:r w:rsidRPr="00F0763D">
        <w:rPr>
          <w:rFonts w:eastAsia=".VnTime"/>
          <w:color w:val="000000" w:themeColor="text1"/>
          <w:lang w:val="pt-BR"/>
        </w:rPr>
        <w:t>C</w:t>
      </w:r>
      <w:r w:rsidRPr="00F0763D">
        <w:rPr>
          <w:rFonts w:eastAsia=".VnTime"/>
          <w:color w:val="000000" w:themeColor="text1"/>
          <w:lang w:val="vi-VN"/>
        </w:rPr>
        <w:t>hính phủ về việc phê duyệt quy</w:t>
      </w:r>
      <w:r w:rsidRPr="00F0763D">
        <w:rPr>
          <w:rFonts w:eastAsia=".VnTime"/>
          <w:color w:val="000000" w:themeColor="text1"/>
          <w:lang w:val="pt-BR"/>
        </w:rPr>
        <w:t xml:space="preserve"> </w:t>
      </w:r>
      <w:r w:rsidRPr="00F0763D">
        <w:rPr>
          <w:rFonts w:eastAsia=".VnTime"/>
          <w:color w:val="000000" w:themeColor="text1"/>
          <w:lang w:val="vi-VN"/>
        </w:rPr>
        <w:t>hoạch chung đô thị mới Thủy Nguyên đến năm 2045 trên định hướng phát triển không gian đô thị thì khu vực thực hiện dự án điều chỉnh sau khi kết thúc khai thác được định hướng là khu vực phát triển sản xuất công nghiệp.</w:t>
      </w:r>
    </w:p>
    <w:p w14:paraId="1BA10D5F" w14:textId="77777777" w:rsidR="000F6B90" w:rsidRPr="00F0763D" w:rsidRDefault="007618AC" w:rsidP="0073096C">
      <w:pPr>
        <w:ind w:firstLine="567"/>
        <w:jc w:val="both"/>
        <w:rPr>
          <w:rStyle w:val="fontstyle21"/>
          <w:color w:val="000000" w:themeColor="text1"/>
          <w:sz w:val="26"/>
          <w:szCs w:val="26"/>
          <w:lang w:val="vi-VN"/>
        </w:rPr>
      </w:pPr>
      <w:r w:rsidRPr="00F0763D">
        <w:rPr>
          <w:rStyle w:val="fontstyle01"/>
          <w:color w:val="000000" w:themeColor="text1"/>
          <w:lang w:val="vi-VN"/>
        </w:rPr>
        <w:t>- Theo Đề án phát triển VLXD thành phố Hải Phòng thời kỳ 2021-2030, định</w:t>
      </w:r>
      <w:r w:rsidRPr="00F0763D">
        <w:rPr>
          <w:color w:val="000000" w:themeColor="text1"/>
          <w:lang w:val="vi-VN"/>
        </w:rPr>
        <w:br/>
      </w:r>
      <w:r w:rsidRPr="00F0763D">
        <w:rPr>
          <w:rStyle w:val="fontstyle01"/>
          <w:color w:val="000000" w:themeColor="text1"/>
          <w:lang w:val="vi-VN"/>
        </w:rPr>
        <w:t>hướng đến năm 2050 được UBND thành phố phê duyệt tại Quyết định số 557/QĐ-</w:t>
      </w:r>
      <w:r w:rsidRPr="00F0763D">
        <w:rPr>
          <w:color w:val="000000" w:themeColor="text1"/>
          <w:lang w:val="vi-VN"/>
        </w:rPr>
        <w:br/>
      </w:r>
      <w:r w:rsidRPr="00F0763D">
        <w:rPr>
          <w:rStyle w:val="fontstyle01"/>
          <w:color w:val="000000" w:themeColor="text1"/>
          <w:lang w:val="vi-VN"/>
        </w:rPr>
        <w:t>UBND ngày 29/02/2024, việc tiếp tục thăm dò, khai thác mỏ đất làm vật liệu san lấp</w:t>
      </w:r>
      <w:r w:rsidRPr="00F0763D">
        <w:rPr>
          <w:color w:val="000000" w:themeColor="text1"/>
          <w:lang w:val="vi-VN"/>
        </w:rPr>
        <w:br/>
      </w:r>
      <w:r w:rsidRPr="00F0763D">
        <w:rPr>
          <w:rStyle w:val="fontstyle01"/>
          <w:color w:val="000000" w:themeColor="text1"/>
          <w:lang w:val="vi-VN"/>
        </w:rPr>
        <w:t>cơ bản phù hợp với mục tiêu, định hướng của thành phố Hải Phòng về vật liệu san</w:t>
      </w:r>
      <w:r w:rsidRPr="00F0763D">
        <w:rPr>
          <w:color w:val="000000" w:themeColor="text1"/>
          <w:lang w:val="vi-VN"/>
        </w:rPr>
        <w:br/>
      </w:r>
      <w:r w:rsidRPr="00F0763D">
        <w:rPr>
          <w:rStyle w:val="fontstyle01"/>
          <w:color w:val="000000" w:themeColor="text1"/>
          <w:lang w:val="vi-VN"/>
        </w:rPr>
        <w:t xml:space="preserve">lấp. Cụ thể: </w:t>
      </w:r>
      <w:r w:rsidRPr="00F0763D">
        <w:rPr>
          <w:rStyle w:val="fontstyle21"/>
          <w:color w:val="000000" w:themeColor="text1"/>
          <w:sz w:val="26"/>
          <w:szCs w:val="26"/>
          <w:lang w:val="vi-VN"/>
        </w:rPr>
        <w:t>“Tiếp tục thăm dò, khai thác đất, đá, cát cửa sông và cát biển làm vật</w:t>
      </w:r>
      <w:r w:rsidRPr="00F0763D">
        <w:rPr>
          <w:i/>
          <w:iCs/>
          <w:color w:val="000000" w:themeColor="text1"/>
          <w:lang w:val="vi-VN"/>
        </w:rPr>
        <w:br/>
      </w:r>
      <w:r w:rsidRPr="00F0763D">
        <w:rPr>
          <w:rStyle w:val="fontstyle21"/>
          <w:color w:val="000000" w:themeColor="text1"/>
          <w:sz w:val="26"/>
          <w:szCs w:val="26"/>
          <w:lang w:val="vi-VN"/>
        </w:rPr>
        <w:t>liệu san lấp để đáp ứng nhu cầu sử dụng trong thành phố khoảng 296,28 triệu m³</w:t>
      </w:r>
      <w:r w:rsidRPr="00F0763D">
        <w:rPr>
          <w:i/>
          <w:iCs/>
          <w:color w:val="000000" w:themeColor="text1"/>
          <w:lang w:val="vi-VN"/>
        </w:rPr>
        <w:br/>
      </w:r>
      <w:r w:rsidRPr="00F0763D">
        <w:rPr>
          <w:rStyle w:val="fontstyle21"/>
          <w:color w:val="000000" w:themeColor="text1"/>
          <w:sz w:val="26"/>
          <w:szCs w:val="26"/>
          <w:lang w:val="vi-VN"/>
        </w:rPr>
        <w:t>cho cả giai đoạn đến năm 2030”.</w:t>
      </w:r>
    </w:p>
    <w:p w14:paraId="0C8AB92D" w14:textId="77777777" w:rsidR="004D0D82" w:rsidRPr="00F0763D" w:rsidRDefault="004D0D82" w:rsidP="0073096C">
      <w:pPr>
        <w:widowControl w:val="0"/>
        <w:ind w:firstLine="567"/>
        <w:jc w:val="both"/>
        <w:rPr>
          <w:color w:val="000000" w:themeColor="text1"/>
          <w:lang w:val="vi-VN"/>
        </w:rPr>
      </w:pPr>
      <w:r w:rsidRPr="00F0763D">
        <w:rPr>
          <w:color w:val="000000" w:themeColor="text1"/>
          <w:lang w:val="vi-VN"/>
        </w:rPr>
        <w:t>- Theo Quyết định số 1516/QĐ-TTg ngày 02/12/2023 của Thủ tướng chính phủ về việc phê duyệt Quy hoạch thành phố Hải Phòng thời kỳ 2021-2030 tầm nhìn đến năm 2050.  Quan điểm phát triển có nêu: Sử dụng hiệu quả, tiết kiệm các nguồn tài nguyên, nhất là tài nguyên đất, tài nguyên nước, tài nguyên rừng, tài nguyên biển và các loại khoáng sản, phát triển kinh tế xanh, kinh tế tuần hoàn, bảo vệ môi trường, bảo tồn thiên nhiên và nâng cao chất lượng đa dạng sinh học, chủ động phòng, chống thiên tai, thích ứng với biến đổi khí hậu và giảm phát thải khí nhà kính.</w:t>
      </w:r>
    </w:p>
    <w:p w14:paraId="40EEA7A6" w14:textId="77777777" w:rsidR="00E33C7B" w:rsidRPr="00F0763D" w:rsidRDefault="00E33C7B" w:rsidP="0073096C">
      <w:pPr>
        <w:ind w:firstLine="567"/>
        <w:jc w:val="both"/>
        <w:rPr>
          <w:rFonts w:eastAsia="Arial"/>
          <w:b/>
          <w:i/>
          <w:color w:val="000000" w:themeColor="text1"/>
          <w:lang w:val="nb-NO"/>
        </w:rPr>
      </w:pPr>
      <w:r w:rsidRPr="00F0763D">
        <w:rPr>
          <w:rFonts w:eastAsia="Arial"/>
          <w:b/>
          <w:i/>
          <w:color w:val="000000" w:themeColor="text1"/>
          <w:lang w:val="nb-NO"/>
        </w:rPr>
        <w:t>b. Mối quan hệ của dự án với các dự án khác, các quy hoạch và quy định khác</w:t>
      </w:r>
    </w:p>
    <w:p w14:paraId="1EA25CE7" w14:textId="77777777" w:rsidR="00E33C7B" w:rsidRPr="00F0763D" w:rsidRDefault="00E33C7B" w:rsidP="0073096C">
      <w:pPr>
        <w:ind w:firstLine="567"/>
        <w:jc w:val="both"/>
        <w:rPr>
          <w:rFonts w:eastAsia="Arial"/>
          <w:color w:val="000000" w:themeColor="text1"/>
          <w:lang w:val="nb-NO"/>
        </w:rPr>
      </w:pPr>
      <w:r w:rsidRPr="00F0763D">
        <w:rPr>
          <w:rFonts w:eastAsia="Arial"/>
          <w:color w:val="000000" w:themeColor="text1"/>
          <w:lang w:val="nb-NO"/>
        </w:rPr>
        <w:t>Xung quanh khu vực Dự án có các dự án khác bao gồm:</w:t>
      </w:r>
    </w:p>
    <w:p w14:paraId="55D2DC57" w14:textId="77777777" w:rsidR="00E33C7B" w:rsidRPr="00F0763D" w:rsidRDefault="007A78A0" w:rsidP="0073096C">
      <w:pPr>
        <w:ind w:firstLine="567"/>
        <w:jc w:val="both"/>
        <w:rPr>
          <w:color w:val="000000" w:themeColor="text1"/>
          <w:lang w:val="nb-NO"/>
        </w:rPr>
      </w:pPr>
      <w:r w:rsidRPr="00F0763D">
        <w:rPr>
          <w:rFonts w:eastAsia=".VnTime"/>
          <w:color w:val="000000" w:themeColor="text1"/>
          <w:lang w:val="nb-NO"/>
        </w:rPr>
        <w:t xml:space="preserve">+ Dự án khai thác lộ thiên mỏ đất làm vật liệu san lấp do </w:t>
      </w:r>
      <w:r w:rsidRPr="00F0763D">
        <w:rPr>
          <w:color w:val="000000" w:themeColor="text1"/>
          <w:lang w:val="nb-NO"/>
        </w:rPr>
        <w:t xml:space="preserve">Công ty cổ phần xuất nhập khẩu thương mại và phát triển đô thị Hiệp Cường làm chủ đầu tư, cách dự án khoảng 1,5km về phía Tây Nam, </w:t>
      </w:r>
      <w:r w:rsidR="00466D41" w:rsidRPr="00F0763D">
        <w:rPr>
          <w:color w:val="000000" w:themeColor="text1"/>
          <w:lang w:val="nb-NO"/>
        </w:rPr>
        <w:t>công suất khai thác sản phẩm nguyên khai là 99.000 m</w:t>
      </w:r>
      <w:r w:rsidR="00466D41" w:rsidRPr="00F0763D">
        <w:rPr>
          <w:color w:val="000000" w:themeColor="text1"/>
          <w:vertAlign w:val="superscript"/>
          <w:lang w:val="nb-NO"/>
        </w:rPr>
        <w:t>3</w:t>
      </w:r>
      <w:r w:rsidR="00466D41" w:rsidRPr="00F0763D">
        <w:rPr>
          <w:color w:val="000000" w:themeColor="text1"/>
          <w:lang w:val="nb-NO"/>
        </w:rPr>
        <w:t>/năm.</w:t>
      </w:r>
    </w:p>
    <w:p w14:paraId="155BC7F4" w14:textId="77777777" w:rsidR="00466D41" w:rsidRPr="00F0763D" w:rsidRDefault="00466D41" w:rsidP="0073096C">
      <w:pPr>
        <w:ind w:firstLine="567"/>
        <w:jc w:val="both"/>
        <w:rPr>
          <w:color w:val="000000" w:themeColor="text1"/>
          <w:lang w:val="nb-NO"/>
        </w:rPr>
      </w:pPr>
      <w:r w:rsidRPr="00F0763D">
        <w:rPr>
          <w:color w:val="000000" w:themeColor="text1"/>
          <w:lang w:val="nb-NO"/>
        </w:rPr>
        <w:t>+ Dự án sản xuất xi măng, vôi và thạch cao do Công ty TNHH sản xuất và chế biến vôi Hương Giang làm chủ đầu tư, cách dự án 1,2 km về phía Tây Nam</w:t>
      </w:r>
      <w:r w:rsidR="0011682D" w:rsidRPr="00F0763D">
        <w:rPr>
          <w:color w:val="000000" w:themeColor="text1"/>
          <w:lang w:val="nb-NO"/>
        </w:rPr>
        <w:t>.</w:t>
      </w:r>
    </w:p>
    <w:p w14:paraId="7D12A704" w14:textId="77777777" w:rsidR="0011682D" w:rsidRPr="00F0763D" w:rsidRDefault="0011682D" w:rsidP="0073096C">
      <w:pPr>
        <w:ind w:firstLine="567"/>
        <w:jc w:val="both"/>
        <w:rPr>
          <w:b/>
          <w:i/>
          <w:color w:val="000000" w:themeColor="text1"/>
          <w:lang w:val="nb-NO"/>
        </w:rPr>
      </w:pPr>
      <w:r w:rsidRPr="00F0763D">
        <w:rPr>
          <w:b/>
          <w:i/>
          <w:color w:val="000000" w:themeColor="text1"/>
          <w:lang w:val="nb-NO"/>
        </w:rPr>
        <w:t>c. Mối liên hệ của Dự án với “Dự án khai thác đất sét làm nguyên liệu sản xuất gạch Tuynel tại núi Niêm Sơn Nội, xã Kỳ Sơn, huyện Thuỷ Nguyên”.</w:t>
      </w:r>
    </w:p>
    <w:p w14:paraId="4F9E3A51" w14:textId="77777777" w:rsidR="00903458" w:rsidRPr="00F0763D" w:rsidRDefault="00903458" w:rsidP="0073096C">
      <w:pPr>
        <w:ind w:firstLine="720"/>
        <w:jc w:val="both"/>
        <w:rPr>
          <w:color w:val="000000" w:themeColor="text1"/>
          <w:lang w:val="it-IT"/>
        </w:rPr>
      </w:pPr>
      <w:bookmarkStart w:id="137" w:name="_Toc197926999"/>
      <w:bookmarkStart w:id="138" w:name="_Toc231984055"/>
      <w:r w:rsidRPr="00F0763D">
        <w:rPr>
          <w:color w:val="000000" w:themeColor="text1"/>
          <w:lang w:val="pt-BR"/>
        </w:rPr>
        <w:t xml:space="preserve">- </w:t>
      </w:r>
      <w:r w:rsidRPr="00F0763D">
        <w:rPr>
          <w:color w:val="000000" w:themeColor="text1"/>
          <w:lang w:val="vi-VN"/>
        </w:rPr>
        <w:t>Năm 2011, Công ty cổ phần cơ khí và xây dựng Thuận Thiên đã được UBND thành phố phê duyệt Báo cáo đánh giá tác động môi trường và Dự án cải tạo, phục hồi môi trường “</w:t>
      </w:r>
      <w:r w:rsidRPr="00F0763D">
        <w:rPr>
          <w:i/>
          <w:color w:val="000000" w:themeColor="text1"/>
          <w:lang w:val="vi-VN"/>
        </w:rPr>
        <w:t>Dự án khai thác đất sét làm nguyên liệu sản xuất gạch Tuynel tại núi Niêm Sơn Nội, xã Kỳ Sơn, huyện Thuỷ Nguyên</w:t>
      </w:r>
      <w:r w:rsidRPr="00F0763D">
        <w:rPr>
          <w:color w:val="000000" w:themeColor="text1"/>
          <w:lang w:val="vi-VN"/>
        </w:rPr>
        <w:t xml:space="preserve">” tại Quyết định số 1708/QĐ-UBND ngày 16/10/2011. </w:t>
      </w:r>
      <w:r w:rsidRPr="00F0763D">
        <w:rPr>
          <w:color w:val="000000" w:themeColor="text1"/>
          <w:lang w:val="it-IT"/>
        </w:rPr>
        <w:t>Công ty đã được UBND thành phố Hải Phòng cấp Giấy phép khai thác khoáng sản đất, đá làm vật liệu san lấp (khoáng sản nhóm IV) tại khu vực núi Niêm Sơn Nội  số 359/GP-UBND ngày 21/3/2012. Công ty đã thực hiện công tác mở vỉa và xây dựng cơ bản mỏ; tuy nhiên đất sét thu hồi trong quá trình mở mỏ và xây dựng cơ bản cho thấy có biến động chất lượng khoáng sản so với tài liệu địa chất đã được phê duyệt rất lớn, không đạt tiêu chuẩn đầu vào các nhà máy trên địa bàn: Công ty cổ phần Hoàng Long và Công ty cổ phần Thành Phát Hải Phòng.</w:t>
      </w:r>
    </w:p>
    <w:p w14:paraId="043004A1" w14:textId="77777777" w:rsidR="00903458" w:rsidRPr="00F0763D" w:rsidRDefault="00903458" w:rsidP="0073096C">
      <w:pPr>
        <w:ind w:firstLine="720"/>
        <w:jc w:val="both"/>
        <w:rPr>
          <w:color w:val="000000" w:themeColor="text1"/>
          <w:lang w:val="it-IT"/>
        </w:rPr>
      </w:pPr>
      <w:r w:rsidRPr="00F0763D">
        <w:rPr>
          <w:color w:val="000000" w:themeColor="text1"/>
          <w:lang w:val="it-IT"/>
        </w:rPr>
        <w:t>- Năm 2022 Công ty cổ phần cơ khí và xây dựng Thuận Thiên đã kết hợp với Chi nhánh Công ty cổ phần Đo đạc và Khoáng sản – Xí nghiệp khảo sát thăm dò địa chất thi công nhằm thăm dò bổ sung lập “</w:t>
      </w:r>
      <w:r w:rsidRPr="00F0763D">
        <w:rPr>
          <w:i/>
          <w:color w:val="000000" w:themeColor="text1"/>
          <w:lang w:val="it-IT"/>
        </w:rPr>
        <w:t>Báo cáo kết quả thăm dò bổ sung chất lượng, trữ lượng đất tại khu vực Niêm Sơn Nội, xã Kỳ Sơn, huyện Thuỷ Nguyên, thành phố Hải Phòng”</w:t>
      </w:r>
      <w:r w:rsidRPr="00F0763D">
        <w:rPr>
          <w:color w:val="000000" w:themeColor="text1"/>
          <w:lang w:val="it-IT"/>
        </w:rPr>
        <w:t xml:space="preserve">. Kết quả cho thấy đất không đủ tiêu chuẩn làm nguyên liệu sản xuất gạch Tuynel hiện nay, chỉ đủ tiêu chuẩn làm vật liệu san lấp. Do đó, </w:t>
      </w:r>
      <w:r w:rsidRPr="00F0763D">
        <w:rPr>
          <w:rFonts w:eastAsia="Times New Roman"/>
          <w:color w:val="000000" w:themeColor="text1"/>
          <w:lang w:val="it-IT"/>
        </w:rPr>
        <w:t>Công đã tạm dừng việc khai thác và có kế hoạch chuyển đổi từ khai thác đất sét để sản xuất gạch sang khai thác đất làm vật liệu san lấp. Công ty đã lập kế hoạch thăm dò bổ sung, đánh giá chất lượng, trữ lượng khoáng sản gửi Sở Tài nguyên và Môi trường (nay là Sở Nông nghiệp và Môi trường). Sở Tài nguyên và Môi trường đã xin ý kiến các chuyên gia của hội đồng đánh giá trữ lượng khoáng sản quốc gia, Tổng cục địa chất và khoáng sản Việt Nam, các sở, ban ngành có liên quan xin được chấp thuận để thi công theo kế hoạch và trình hồ sơ phê duyệt lên UBND thành phố (</w:t>
      </w:r>
      <w:r w:rsidRPr="00F0763D">
        <w:rPr>
          <w:rFonts w:eastAsia="Times New Roman"/>
          <w:i/>
          <w:color w:val="000000" w:themeColor="text1"/>
          <w:lang w:val="it-IT"/>
        </w:rPr>
        <w:t xml:space="preserve">Sở Tài nguyên và Môi trường đã có 04 văn bản: Văn bản số 364/STNMT-KS ngày 03/02/2021, Văn bản số 792/STNMT-KS ngày 17/03/2021, Văn bản số 4901/STNMT-KS ngày 10/12/2021, văn bản số 151/STNMT-KS ngày 14/01/2022 báo cáo </w:t>
      </w:r>
      <w:r w:rsidRPr="00F0763D">
        <w:rPr>
          <w:color w:val="000000" w:themeColor="text1"/>
          <w:lang w:val="it-IT"/>
        </w:rPr>
        <w:t>UBND</w:t>
      </w:r>
      <w:r w:rsidRPr="00F0763D">
        <w:rPr>
          <w:rFonts w:eastAsia="Times New Roman"/>
          <w:i/>
          <w:color w:val="000000" w:themeColor="text1"/>
          <w:lang w:val="it-IT"/>
        </w:rPr>
        <w:t xml:space="preserve"> thành phố</w:t>
      </w:r>
      <w:r w:rsidRPr="00F0763D">
        <w:rPr>
          <w:rFonts w:eastAsia="Times New Roman"/>
          <w:color w:val="000000" w:themeColor="text1"/>
          <w:lang w:val="it-IT"/>
        </w:rPr>
        <w:t>). Công ty đã được UBND thành phố Hải Phòng quyết định phê duyệt trữ lượng khoáng sản đất, đá trong “Báo cáo kết quả thăm dò bổ sung đánh giá chất lượng, trữ lượng khoáng sản đất, đá tại khu vực núi Niêm Sơn Nội, xã Kỳ Sơn, huyện Thuỷ Nguyên” tại Quyết định số 4362/QĐ-UBND ngày 19/12/2022.</w:t>
      </w:r>
    </w:p>
    <w:p w14:paraId="412E47BD" w14:textId="77777777" w:rsidR="00903458" w:rsidRPr="00F0763D" w:rsidRDefault="00903458" w:rsidP="0073096C">
      <w:pPr>
        <w:spacing w:line="276" w:lineRule="auto"/>
        <w:ind w:firstLine="720"/>
        <w:jc w:val="both"/>
        <w:rPr>
          <w:rStyle w:val="BodyTextChar"/>
          <w:rFonts w:eastAsia="Calibri"/>
          <w:color w:val="000000" w:themeColor="text1"/>
          <w:sz w:val="26"/>
          <w:szCs w:val="26"/>
          <w:lang w:val="it-IT"/>
        </w:rPr>
      </w:pPr>
      <w:r w:rsidRPr="00F0763D">
        <w:rPr>
          <w:color w:val="000000" w:themeColor="text1"/>
          <w:lang w:val="it-IT"/>
        </w:rPr>
        <w:t xml:space="preserve">Công ty cổ phần cơ khí và xây dựng Thuận Thiên đã tiến hành lập </w:t>
      </w:r>
      <w:r w:rsidRPr="00F0763D">
        <w:rPr>
          <w:i/>
          <w:color w:val="000000" w:themeColor="text1"/>
          <w:lang w:val="it-IT"/>
        </w:rPr>
        <w:t xml:space="preserve">“Dự án đầu tư khai thác khoáng sản đất, đá làm vật liệu san lấp tại núi Niêm Sơn Nội, xã Kỳ Sơn, huyện Thuỷ Nguyên” </w:t>
      </w:r>
      <w:r w:rsidRPr="00F0763D">
        <w:rPr>
          <w:color w:val="000000" w:themeColor="text1"/>
          <w:lang w:val="it-IT"/>
        </w:rPr>
        <w:t>với thời gian hoạt động của mỏ là 9 năm (</w:t>
      </w:r>
      <w:r w:rsidRPr="00F0763D">
        <w:rPr>
          <w:i/>
          <w:color w:val="000000" w:themeColor="text1"/>
          <w:lang w:val="it-IT"/>
        </w:rPr>
        <w:t xml:space="preserve">theo Giấy chứng nhận quyền sử dụng đất CH866797 ngày 27/01/2017, thời hạn thuê đất đến 21/9/2033) </w:t>
      </w:r>
      <w:r w:rsidRPr="00F0763D">
        <w:rPr>
          <w:color w:val="000000" w:themeColor="text1"/>
          <w:lang w:val="it-IT"/>
        </w:rPr>
        <w:t>và đã được</w:t>
      </w:r>
      <w:r w:rsidRPr="00F0763D">
        <w:rPr>
          <w:rStyle w:val="BodyTextChar"/>
          <w:rFonts w:eastAsia="Calibri"/>
          <w:color w:val="000000" w:themeColor="text1"/>
          <w:sz w:val="26"/>
          <w:szCs w:val="26"/>
          <w:lang w:val="it-IT"/>
        </w:rPr>
        <w:t xml:space="preserve"> UBND thành phố Hải Phòng phê duyệt kết quả thẩm định báo đánh giá tác động môi trường của Dự án tại Quyết định số ban hành Quyết định số 251/QĐ-UBND ngày 24/01/2025 và được UBND xã Việt Khê tiếp nhận đăng ký môi trường tại Văn bản số 695/UBND- KT ngày 08/10/2025; Công ty đã được UBND thành phố Hải Phòng </w:t>
      </w:r>
      <w:r w:rsidRPr="00F0763D">
        <w:rPr>
          <w:color w:val="000000" w:themeColor="text1"/>
          <w:lang w:val="it-IT"/>
        </w:rPr>
        <w:t>điều chỉnh Giấy phép khai thác khoáng sản số 359/GP-UBND ngày 21/3/2012 tại Quyết định số 2435/QĐ-UBND ngày 28/6/2025 với công suất khai thác là 510.000 m</w:t>
      </w:r>
      <w:r w:rsidRPr="00F0763D">
        <w:rPr>
          <w:color w:val="000000" w:themeColor="text1"/>
          <w:vertAlign w:val="superscript"/>
          <w:lang w:val="it-IT"/>
        </w:rPr>
        <w:t>3</w:t>
      </w:r>
      <w:r w:rsidRPr="00F0763D">
        <w:rPr>
          <w:color w:val="000000" w:themeColor="text1"/>
          <w:lang w:val="it-IT"/>
        </w:rPr>
        <w:t xml:space="preserve">/năm, độ sâu cuối cùng được cấp phép khai thác +5m, thời hạn khai thác đến 30/9/2033; </w:t>
      </w:r>
    </w:p>
    <w:p w14:paraId="278300CB" w14:textId="77777777" w:rsidR="00903458" w:rsidRPr="00F0763D" w:rsidRDefault="00903458" w:rsidP="0073096C">
      <w:pPr>
        <w:pStyle w:val="Nhung0"/>
        <w:spacing w:before="0" w:after="0" w:line="276" w:lineRule="auto"/>
        <w:rPr>
          <w:rStyle w:val="BodyTextChar"/>
          <w:rFonts w:eastAsia="SimSun"/>
          <w:color w:val="000000" w:themeColor="text1"/>
          <w:sz w:val="26"/>
          <w:szCs w:val="26"/>
        </w:rPr>
      </w:pPr>
      <w:r w:rsidRPr="00F0763D">
        <w:rPr>
          <w:rFonts w:eastAsia="Arial"/>
          <w:color w:val="000000" w:themeColor="text1"/>
          <w:lang w:val="pt-BR" w:eastAsia="ja-JP"/>
        </w:rPr>
        <w:t>Khu vực núi Niêm Sơn Nội được UBND xã Việt Khê được định hướng quy hoạch tại địa phương, đối với khu vực khai thác khoáng sản sau khi doanh nghiệp kết thúc hoạt động khai thác và hoàn thành hồ sơ đóng cửa mỏ, Ủy ban nhân dân xã Việt Khê đã có văn bản đề xuất định hướng nghiên cứu quy hoạch khu đô thị tại khu vực nêu trên phù hợp với định hướng chuyển đơn vị hành chính cấp xã sang phường (tại Văn bản số 507/UBND-KT ngày 19/3/2026 của UBND xã Việt Khê)</w:t>
      </w:r>
      <w:r w:rsidRPr="00F0763D">
        <w:rPr>
          <w:rStyle w:val="BodyTextChar"/>
          <w:rFonts w:eastAsia="SimSun"/>
          <w:color w:val="000000" w:themeColor="text1"/>
          <w:sz w:val="26"/>
          <w:szCs w:val="26"/>
        </w:rPr>
        <w:t>.  Khu vực núi Niêm Sơn Nội đã được Sở Nông nghiệp và Môi trường tham mưu với UBND thành phố cấp 02 Giấy phép khai thác cho Công ty Cổ phần Cơ khí và Xây dựng Thuận Thiên cụ thể:</w:t>
      </w:r>
    </w:p>
    <w:p w14:paraId="67C22B22" w14:textId="77777777" w:rsidR="00903458" w:rsidRPr="00F0763D" w:rsidRDefault="00903458" w:rsidP="0073096C">
      <w:pPr>
        <w:pStyle w:val="Nhung0"/>
        <w:spacing w:before="0" w:after="0" w:line="288" w:lineRule="auto"/>
        <w:rPr>
          <w:rStyle w:val="BodyTextChar"/>
          <w:rFonts w:eastAsia="SimSun"/>
          <w:color w:val="000000" w:themeColor="text1"/>
          <w:sz w:val="26"/>
          <w:szCs w:val="26"/>
        </w:rPr>
      </w:pPr>
      <w:r w:rsidRPr="00F0763D">
        <w:rPr>
          <w:rStyle w:val="BodyTextChar"/>
          <w:rFonts w:eastAsia="SimSun"/>
          <w:color w:val="000000" w:themeColor="text1"/>
          <w:sz w:val="26"/>
          <w:szCs w:val="26"/>
        </w:rPr>
        <w:t xml:space="preserve">- Khu vực về phía Tây núi Niêm Sơn Nội thuộc Dự án Công ty đề xuất điều chỉnh lần này đã được UBND thành phố cấp Giấy phép khai thác khoáng sản số 359/GP-UBND ngày 21/03/2012 (điều chỉnh giấy phép giấy phép khai thác Quyết định số 2435/QĐ-UBND ngày 28/6/2025), chưa bao gồm phần bờ kết thúc khai thác/đai an toàn/đai bảo vệ nên Công ty đề nghị điều chỉnh đợt này); </w:t>
      </w:r>
    </w:p>
    <w:p w14:paraId="1EFDAAD2" w14:textId="77777777" w:rsidR="00903458" w:rsidRPr="00F0763D" w:rsidRDefault="00903458" w:rsidP="0073096C">
      <w:pPr>
        <w:pStyle w:val="Nhung0"/>
        <w:spacing w:before="0" w:after="0" w:line="288" w:lineRule="auto"/>
        <w:rPr>
          <w:rStyle w:val="BodyTextChar"/>
          <w:rFonts w:eastAsia="SimSun"/>
          <w:color w:val="000000" w:themeColor="text1"/>
          <w:spacing w:val="-2"/>
          <w:sz w:val="26"/>
          <w:szCs w:val="26"/>
        </w:rPr>
      </w:pPr>
      <w:r w:rsidRPr="00F0763D">
        <w:rPr>
          <w:rStyle w:val="BodyTextChar"/>
          <w:rFonts w:eastAsia="SimSun"/>
          <w:color w:val="000000" w:themeColor="text1"/>
          <w:spacing w:val="-2"/>
          <w:sz w:val="26"/>
          <w:szCs w:val="26"/>
        </w:rPr>
        <w:t>- Khu vực về phía Đông núi Niêm Sơn Nội đã được Sở Nông nghiệp và Môi trường tham mưu với UBND thành phố cấp Giấy phép khai thác khoáng sản số 654/GP-UBND ngày 13/02/2026 (dự án được cấp phép theo Nghị quyết số 66.4/2025/NQ-CP của Chính phủ).</w:t>
      </w:r>
    </w:p>
    <w:p w14:paraId="048EEA3F" w14:textId="77777777" w:rsidR="00903458" w:rsidRPr="00F0763D" w:rsidRDefault="00903458" w:rsidP="0073096C">
      <w:pPr>
        <w:pStyle w:val="Nhung0"/>
        <w:spacing w:before="0" w:after="0" w:line="288" w:lineRule="auto"/>
        <w:rPr>
          <w:b/>
          <w:i/>
          <w:color w:val="000000" w:themeColor="text1"/>
          <w:spacing w:val="-2"/>
          <w:lang w:val="nb-NO"/>
        </w:rPr>
      </w:pPr>
      <w:r w:rsidRPr="00F0763D">
        <w:rPr>
          <w:color w:val="000000" w:themeColor="text1"/>
          <w:spacing w:val="-2"/>
        </w:rPr>
        <w:t>Để</w:t>
      </w:r>
      <w:r w:rsidRPr="00F0763D">
        <w:rPr>
          <w:rStyle w:val="BodyTextChar"/>
          <w:rFonts w:eastAsia="SimSun"/>
          <w:color w:val="000000" w:themeColor="text1"/>
          <w:spacing w:val="-2"/>
          <w:sz w:val="26"/>
          <w:szCs w:val="26"/>
        </w:rPr>
        <w:t xml:space="preserve"> phù hợp định hướng quy hoạch thì toàn bộ 02 Giấy phép</w:t>
      </w:r>
      <w:r w:rsidRPr="00F0763D">
        <w:rPr>
          <w:color w:val="000000" w:themeColor="text1"/>
          <w:spacing w:val="-2"/>
        </w:rPr>
        <w:t xml:space="preserve"> nêu trên</w:t>
      </w:r>
      <w:r w:rsidRPr="00F0763D">
        <w:rPr>
          <w:rStyle w:val="BodyTextChar"/>
          <w:rFonts w:eastAsia="SimSun"/>
          <w:color w:val="000000" w:themeColor="text1"/>
          <w:spacing w:val="-2"/>
          <w:sz w:val="26"/>
          <w:szCs w:val="26"/>
        </w:rPr>
        <w:t xml:space="preserve"> cần kết thúc khai thác ở cùng cao độ ngang xung quanh là +5m để tạo mặt bằng chung, do vậy, không nên để lại bờ moong </w:t>
      </w:r>
      <w:r w:rsidRPr="00F0763D">
        <w:rPr>
          <w:rStyle w:val="BodyTextChar"/>
          <w:rFonts w:eastAsia="SimSun"/>
          <w:i/>
          <w:iCs/>
          <w:color w:val="000000" w:themeColor="text1"/>
          <w:spacing w:val="-2"/>
          <w:sz w:val="26"/>
          <w:szCs w:val="26"/>
        </w:rPr>
        <w:t>(cao độ + 75m giật cấp đến +5,3m)</w:t>
      </w:r>
      <w:r w:rsidRPr="00F0763D">
        <w:rPr>
          <w:rStyle w:val="BodyTextChar"/>
          <w:rFonts w:eastAsia="SimSun"/>
          <w:color w:val="000000" w:themeColor="text1"/>
          <w:spacing w:val="-2"/>
          <w:sz w:val="26"/>
          <w:szCs w:val="26"/>
        </w:rPr>
        <w:t xml:space="preserve"> tại vị trí tiếp giáp giữa 02 mỏ. </w:t>
      </w:r>
      <w:r w:rsidRPr="00F0763D">
        <w:rPr>
          <w:color w:val="000000" w:themeColor="text1"/>
          <w:spacing w:val="-2"/>
          <w:lang w:val="da-DK"/>
        </w:rPr>
        <w:t xml:space="preserve">Để không lãng phí tài nguyên khoáng sản Công ty xin khai thác bờ mỏ phía Đông mỏ Niêm Sơn Nội </w:t>
      </w:r>
      <w:r w:rsidRPr="00F0763D">
        <w:rPr>
          <w:color w:val="000000" w:themeColor="text1"/>
          <w:spacing w:val="-2"/>
          <w:lang w:val="nb-NO"/>
        </w:rPr>
        <w:t>và UBND thành phố đồng ý chủ trương cho lập hồ sơ điều chỉnh giấy phép khai thác bờ mỏ giáp với mỏ phía Đông núi Niêm Sơn Nội tại Văn bản số 4207/VP-NNMT ngày 28/4/2026; Sở Tài chính thành phố Hải Phòng cấp Giấy chứng nhận đăng ký đầu tư số 3868106500 chứng nhận lần đầu ngày 20/01/2012, chứng nhận điều chỉnh lần thứ</w:t>
      </w:r>
      <w:r w:rsidR="00042807" w:rsidRPr="00F0763D">
        <w:rPr>
          <w:color w:val="000000" w:themeColor="text1"/>
          <w:spacing w:val="-2"/>
          <w:lang w:val="nb-NO"/>
        </w:rPr>
        <w:t xml:space="preserve"> hai ngày 04/8/2026 với tên Dự án:</w:t>
      </w:r>
      <w:r w:rsidR="00042807" w:rsidRPr="00F0763D">
        <w:rPr>
          <w:b/>
          <w:i/>
          <w:color w:val="000000" w:themeColor="text1"/>
          <w:spacing w:val="-2"/>
          <w:lang w:val="nb-NO"/>
        </w:rPr>
        <w:t xml:space="preserve"> "Khai thác khoáng sản đất, đá làm vật liệu san lấp tại núi Niêm Sơn Nội, xã Kỳ Sơn, huyện Thuỷ Nguyên".</w:t>
      </w:r>
    </w:p>
    <w:p w14:paraId="79BD2FF3" w14:textId="77777777" w:rsidR="002A40AB" w:rsidRPr="00F0763D" w:rsidRDefault="002A40AB" w:rsidP="0073096C">
      <w:pPr>
        <w:pStyle w:val="Nhung0"/>
        <w:spacing w:before="0" w:after="0" w:line="288" w:lineRule="auto"/>
        <w:rPr>
          <w:b/>
          <w:i/>
          <w:color w:val="000000" w:themeColor="text1"/>
          <w:spacing w:val="-2"/>
          <w:lang w:val="nb-NO"/>
        </w:rPr>
      </w:pPr>
      <w:r w:rsidRPr="00F0763D">
        <w:rPr>
          <w:color w:val="000000" w:themeColor="text1"/>
        </w:rPr>
        <w:t>Bản vẽ kết thúc trước và sau điều chỉnh được thể hiện như hình dưới đây:</w:t>
      </w:r>
    </w:p>
    <w:p w14:paraId="69E57EE7" w14:textId="77777777" w:rsidR="002A40AB" w:rsidRPr="00F0763D" w:rsidRDefault="002A40AB" w:rsidP="0073096C">
      <w:pPr>
        <w:pStyle w:val="Nhung0"/>
        <w:spacing w:before="0" w:after="0" w:line="288" w:lineRule="auto"/>
        <w:rPr>
          <w:color w:val="000000" w:themeColor="text1"/>
          <w:spacing w:val="-2"/>
        </w:rPr>
      </w:pPr>
    </w:p>
    <w:p w14:paraId="2442470D" w14:textId="77777777" w:rsidR="002A40AB" w:rsidRPr="002076A4" w:rsidRDefault="002A40AB" w:rsidP="009E610A">
      <w:pPr>
        <w:rPr>
          <w:lang w:val="nb-NO"/>
        </w:rPr>
      </w:pPr>
    </w:p>
    <w:p w14:paraId="1DAC7D1D" w14:textId="77777777" w:rsidR="002A40AB" w:rsidRPr="00F0763D" w:rsidRDefault="002A40AB" w:rsidP="0073096C">
      <w:pPr>
        <w:keepNext/>
        <w:keepLines/>
        <w:ind w:firstLine="720"/>
        <w:jc w:val="both"/>
        <w:outlineLvl w:val="0"/>
        <w:rPr>
          <w:rFonts w:eastAsia="Times New Roman"/>
          <w:b/>
          <w:color w:val="000000" w:themeColor="text1"/>
          <w:spacing w:val="-4"/>
          <w:lang w:val="it-IT"/>
        </w:rPr>
        <w:sectPr w:rsidR="002A40AB" w:rsidRPr="00F0763D" w:rsidSect="003B4E0E">
          <w:footerReference w:type="default" r:id="rId12"/>
          <w:pgSz w:w="11906" w:h="16838" w:code="9"/>
          <w:pgMar w:top="1134" w:right="1134" w:bottom="1134" w:left="1701" w:header="454" w:footer="454" w:gutter="0"/>
          <w:pgNumType w:start="1"/>
          <w:cols w:space="720"/>
          <w:docGrid w:linePitch="381"/>
        </w:sectPr>
      </w:pPr>
    </w:p>
    <w:tbl>
      <w:tblPr>
        <w:tblStyle w:val="TableGrid"/>
        <w:tblW w:w="5000" w:type="pct"/>
        <w:tblLook w:val="04A0" w:firstRow="1" w:lastRow="0" w:firstColumn="1" w:lastColumn="0" w:noHBand="0" w:noVBand="1"/>
      </w:tblPr>
      <w:tblGrid>
        <w:gridCol w:w="10792"/>
        <w:gridCol w:w="10741"/>
      </w:tblGrid>
      <w:tr w:rsidR="00F0763D" w:rsidRPr="00F0763D" w14:paraId="606A19D6" w14:textId="77777777" w:rsidTr="00BA2158">
        <w:tc>
          <w:tcPr>
            <w:tcW w:w="2506" w:type="pct"/>
          </w:tcPr>
          <w:p w14:paraId="7D488EA2" w14:textId="77777777" w:rsidR="002A40AB" w:rsidRPr="00F0763D" w:rsidRDefault="00D51E5E" w:rsidP="00BA2158">
            <w:pPr>
              <w:rPr>
                <w:color w:val="000000" w:themeColor="text1"/>
              </w:rPr>
            </w:pPr>
            <w:r w:rsidRPr="00F0763D">
              <w:rPr>
                <w:noProof/>
                <w:color w:val="000000" w:themeColor="text1"/>
              </w:rPr>
              <mc:AlternateContent>
                <mc:Choice Requires="wps">
                  <w:drawing>
                    <wp:anchor distT="0" distB="0" distL="114300" distR="114300" simplePos="0" relativeHeight="251673088" behindDoc="0" locked="0" layoutInCell="1" allowOverlap="1" wp14:anchorId="77F404D2" wp14:editId="6769E320">
                      <wp:simplePos x="0" y="0"/>
                      <wp:positionH relativeFrom="column">
                        <wp:posOffset>2225040</wp:posOffset>
                      </wp:positionH>
                      <wp:positionV relativeFrom="paragraph">
                        <wp:posOffset>3025140</wp:posOffset>
                      </wp:positionV>
                      <wp:extent cx="1775460" cy="497840"/>
                      <wp:effectExtent l="0" t="0" r="0" b="0"/>
                      <wp:wrapNone/>
                      <wp:docPr id="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5460" cy="497840"/>
                              </a:xfrm>
                              <a:prstGeom prst="rect">
                                <a:avLst/>
                              </a:prstGeom>
                              <a:noFill/>
                              <a:ln w="6350">
                                <a:solidFill>
                                  <a:sysClr val="window" lastClr="FFFFFF"/>
                                </a:solidFill>
                              </a:ln>
                            </wps:spPr>
                            <wps:txbx>
                              <w:txbxContent>
                                <w:p w14:paraId="0FD823ED" w14:textId="77777777" w:rsidR="00A76512" w:rsidRPr="00FA6C0A" w:rsidRDefault="00A76512" w:rsidP="002A40AB">
                                  <w:pPr>
                                    <w:spacing w:line="240" w:lineRule="auto"/>
                                    <w:jc w:val="center"/>
                                    <w:rPr>
                                      <w:b/>
                                      <w:color w:val="00B0F0"/>
                                    </w:rPr>
                                  </w:pPr>
                                  <w:r w:rsidRPr="00FA6C0A">
                                    <w:rPr>
                                      <w:b/>
                                      <w:color w:val="00B0F0"/>
                                    </w:rPr>
                                    <w:t>Vị trí Dự án</w:t>
                                  </w:r>
                                </w:p>
                                <w:p w14:paraId="71E6E847" w14:textId="77777777" w:rsidR="00A76512" w:rsidRPr="00FA6C0A" w:rsidRDefault="00A76512" w:rsidP="002A40AB">
                                  <w:pPr>
                                    <w:spacing w:line="240" w:lineRule="auto"/>
                                    <w:jc w:val="center"/>
                                    <w:rPr>
                                      <w:b/>
                                      <w:color w:val="00B0F0"/>
                                    </w:rPr>
                                  </w:pPr>
                                  <w:r w:rsidRPr="00FA6C0A">
                                    <w:rPr>
                                      <w:b/>
                                      <w:color w:val="00B0F0"/>
                                    </w:rPr>
                                    <w:t>(Tây Niêm Sơn Nội)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7F404D2" id="_x0000_t202" coordsize="21600,21600" o:spt="202" path="m,l,21600r21600,l21600,xe">
                      <v:stroke joinstyle="miter"/>
                      <v:path gradientshapeok="t" o:connecttype="rect"/>
                    </v:shapetype>
                    <v:shape id="Text Box 5" o:spid="_x0000_s1026" type="#_x0000_t202" style="position:absolute;margin-left:175.2pt;margin-top:238.2pt;width:139.8pt;height:39.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" filled="f" strokecolor="window" strokeweight=".5pt">
                      <v:path arrowok="t"/>
                      <v:textbox>
                        <w:txbxContent>
                          <w:p w:rsidR="00A76512" w:rsidRPr="00FA6C0A" w:rsidRDefault="00A76512" w:rsidP="002A40AB">
                            <w:pPr>
                              <w:spacing w:line="240" w:lineRule="auto"/>
                              <w:jc w:val="center"/>
                              <w:rPr>
                                <w:b/>
                                <w:color w:val="00B0F0"/>
                              </w:rPr>
                            </w:pPr>
                            <w:r w:rsidRPr="00FA6C0A">
                              <w:rPr>
                                <w:b/>
                                <w:color w:val="00B0F0"/>
                              </w:rPr>
                              <w:t>Vị trí Dự án</w:t>
                            </w:r>
                          </w:p>
                          <w:p w:rsidR="00A76512" w:rsidRPr="00FA6C0A" w:rsidRDefault="00A76512" w:rsidP="002A40AB">
                            <w:pPr>
                              <w:spacing w:line="240" w:lineRule="auto"/>
                              <w:jc w:val="center"/>
                              <w:rPr>
                                <w:b/>
                                <w:color w:val="00B0F0"/>
                              </w:rPr>
                            </w:pPr>
                            <w:r w:rsidRPr="00FA6C0A">
                              <w:rPr>
                                <w:b/>
                                <w:color w:val="00B0F0"/>
                              </w:rPr>
                              <w:t>(Tây Niêm Sơn Nội)</w:t>
                            </w:r>
                          </w:p>
                        </w:txbxContent>
                      </v:textbox>
                    </v:shape>
                  </w:pict>
                </mc:Fallback>
              </mc:AlternateContent>
            </w:r>
            <w:r w:rsidRPr="00F0763D">
              <w:rPr>
                <w:noProof/>
                <w:color w:val="000000" w:themeColor="text1"/>
              </w:rPr>
              <mc:AlternateContent>
                <mc:Choice Requires="wps">
                  <w:drawing>
                    <wp:anchor distT="0" distB="0" distL="114300" distR="114300" simplePos="0" relativeHeight="251674112" behindDoc="0" locked="0" layoutInCell="1" allowOverlap="1" wp14:anchorId="643B1FC2" wp14:editId="4B3E4D36">
                      <wp:simplePos x="0" y="0"/>
                      <wp:positionH relativeFrom="column">
                        <wp:posOffset>4959350</wp:posOffset>
                      </wp:positionH>
                      <wp:positionV relativeFrom="paragraph">
                        <wp:posOffset>3900170</wp:posOffset>
                      </wp:positionV>
                      <wp:extent cx="1052830" cy="457200"/>
                      <wp:effectExtent l="0" t="0" r="0" b="0"/>
                      <wp:wrapNone/>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830" cy="457200"/>
                              </a:xfrm>
                              <a:prstGeom prst="rect">
                                <a:avLst/>
                              </a:prstGeom>
                              <a:noFill/>
                              <a:ln w="6350">
                                <a:solidFill>
                                  <a:sysClr val="window" lastClr="FFFFFF"/>
                                </a:solidFill>
                              </a:ln>
                            </wps:spPr>
                            <wps:txbx>
                              <w:txbxContent>
                                <w:p w14:paraId="71DAA6A0" w14:textId="77777777" w:rsidR="00A76512" w:rsidRPr="00A91A6E" w:rsidRDefault="00A76512" w:rsidP="002A40AB">
                                  <w:pPr>
                                    <w:jc w:val="center"/>
                                    <w:rPr>
                                      <w:b/>
                                    </w:rPr>
                                  </w:pPr>
                                  <w:r w:rsidRPr="00A91A6E">
                                    <w:rPr>
                                      <w:b/>
                                    </w:rPr>
                                    <w:t>Mỏ Đông Niêm Sơn Nội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43B1FC2" id="Text Box 2" o:spid="_x0000_s1027" type="#_x0000_t202" style="position:absolute;margin-left:390.5pt;margin-top:307.1pt;width:82.9pt;height:3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" filled="f" strokecolor="window" strokeweight=".5pt">
                      <v:path arrowok="t"/>
                      <v:textbox>
                        <w:txbxContent>
                          <w:p w:rsidR="00A76512" w:rsidRPr="00A91A6E" w:rsidRDefault="00A76512" w:rsidP="002A40AB">
                            <w:pPr>
                              <w:jc w:val="center"/>
                              <w:rPr>
                                <w:b/>
                              </w:rPr>
                            </w:pPr>
                            <w:r w:rsidRPr="00A91A6E">
                              <w:rPr>
                                <w:b/>
                              </w:rPr>
                              <w:t>Mỏ Đông Niêm Sơn Nội</w:t>
                            </w:r>
                          </w:p>
                        </w:txbxContent>
                      </v:textbox>
                    </v:shape>
                  </w:pict>
                </mc:Fallback>
              </mc:AlternateContent>
            </w:r>
            <w:r w:rsidRPr="00F0763D">
              <w:rPr>
                <w:noProof/>
                <w:color w:val="000000" w:themeColor="text1"/>
              </w:rPr>
              <w:drawing>
                <wp:inline distT="0" distB="0" distL="0" distR="0" wp14:anchorId="3024F47F" wp14:editId="14C48AD9">
                  <wp:extent cx="6195695" cy="6416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13954" r="8577"/>
                          <a:stretch>
                            <a:fillRect/>
                          </a:stretch>
                        </pic:blipFill>
                        <pic:spPr bwMode="auto">
                          <a:xfrm>
                            <a:off x="0" y="0"/>
                            <a:ext cx="6195695" cy="6416675"/>
                          </a:xfrm>
                          <a:prstGeom prst="rect">
                            <a:avLst/>
                          </a:prstGeom>
                          <a:noFill/>
                          <a:ln>
                            <a:noFill/>
                          </a:ln>
                        </pic:spPr>
                      </pic:pic>
                    </a:graphicData>
                  </a:graphic>
                </wp:inline>
              </w:drawing>
            </w:r>
          </w:p>
        </w:tc>
        <w:tc>
          <w:tcPr>
            <w:tcW w:w="2494" w:type="pct"/>
          </w:tcPr>
          <w:p w14:paraId="6394D988" w14:textId="77777777" w:rsidR="002A40AB" w:rsidRPr="00F0763D" w:rsidRDefault="00D51E5E" w:rsidP="00BA2158">
            <w:pPr>
              <w:jc w:val="center"/>
              <w:rPr>
                <w:color w:val="000000" w:themeColor="text1"/>
              </w:rPr>
            </w:pPr>
            <w:r w:rsidRPr="00F0763D">
              <w:rPr>
                <w:noProof/>
                <w:color w:val="000000" w:themeColor="text1"/>
              </w:rPr>
              <mc:AlternateContent>
                <mc:Choice Requires="wps">
                  <w:drawing>
                    <wp:anchor distT="0" distB="0" distL="114300" distR="114300" simplePos="0" relativeHeight="251675136" behindDoc="0" locked="0" layoutInCell="1" allowOverlap="1" wp14:anchorId="530F7116" wp14:editId="1272330F">
                      <wp:simplePos x="0" y="0"/>
                      <wp:positionH relativeFrom="column">
                        <wp:posOffset>1920240</wp:posOffset>
                      </wp:positionH>
                      <wp:positionV relativeFrom="paragraph">
                        <wp:posOffset>3110230</wp:posOffset>
                      </wp:positionV>
                      <wp:extent cx="1907540" cy="494030"/>
                      <wp:effectExtent l="0" t="0" r="0" b="1270"/>
                      <wp:wrapNone/>
                      <wp:docPr id="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7540" cy="494030"/>
                              </a:xfrm>
                              <a:prstGeom prst="rect">
                                <a:avLst/>
                              </a:prstGeom>
                              <a:noFill/>
                              <a:ln w="6350">
                                <a:solidFill>
                                  <a:sysClr val="window" lastClr="FFFFFF"/>
                                </a:solidFill>
                              </a:ln>
                            </wps:spPr>
                            <wps:txbx>
                              <w:txbxContent>
                                <w:p w14:paraId="1B8062A6" w14:textId="77777777" w:rsidR="00A76512" w:rsidRPr="00FA6C0A" w:rsidRDefault="00A76512" w:rsidP="002A40AB">
                                  <w:pPr>
                                    <w:spacing w:line="240" w:lineRule="auto"/>
                                    <w:jc w:val="center"/>
                                    <w:rPr>
                                      <w:b/>
                                      <w:color w:val="00B0F0"/>
                                    </w:rPr>
                                  </w:pPr>
                                  <w:r w:rsidRPr="00FA6C0A">
                                    <w:rPr>
                                      <w:b/>
                                      <w:color w:val="00B0F0"/>
                                    </w:rPr>
                                    <w:t>Vị trí Dự án</w:t>
                                  </w:r>
                                </w:p>
                                <w:p w14:paraId="2755332D" w14:textId="77777777" w:rsidR="00A76512" w:rsidRPr="00FA6C0A" w:rsidRDefault="00A76512" w:rsidP="002A40AB">
                                  <w:pPr>
                                    <w:jc w:val="center"/>
                                    <w:rPr>
                                      <w:color w:val="00B0F0"/>
                                    </w:rPr>
                                  </w:pPr>
                                  <w:r w:rsidRPr="00FA6C0A">
                                    <w:rPr>
                                      <w:b/>
                                      <w:color w:val="00B0F0"/>
                                    </w:rPr>
                                    <w:t>(Tây Niêm Sơn Nội)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F7116" id="Text Box 9" o:spid="_x0000_s1028" type="#_x0000_t202" style="position:absolute;left:0;text-align:left;margin-left:151.2pt;margin-top:244.9pt;width:150.2pt;height:38.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" filled="f" strokecolor="window" strokeweight=".5pt">
                      <v:path arrowok="t"/>
                      <v:textbox>
                        <w:txbxContent>
                          <w:p w:rsidR="00A76512" w:rsidRPr="00FA6C0A" w:rsidRDefault="00A76512" w:rsidP="002A40AB">
                            <w:pPr>
                              <w:spacing w:line="240" w:lineRule="auto"/>
                              <w:jc w:val="center"/>
                              <w:rPr>
                                <w:b/>
                                <w:color w:val="00B0F0"/>
                              </w:rPr>
                            </w:pPr>
                            <w:r w:rsidRPr="00FA6C0A">
                              <w:rPr>
                                <w:b/>
                                <w:color w:val="00B0F0"/>
                              </w:rPr>
                              <w:t>Vị trí Dự án</w:t>
                            </w:r>
                          </w:p>
                          <w:p w:rsidR="00A76512" w:rsidRPr="00FA6C0A" w:rsidRDefault="00A76512" w:rsidP="002A40AB">
                            <w:pPr>
                              <w:jc w:val="center"/>
                              <w:rPr>
                                <w:color w:val="00B0F0"/>
                              </w:rPr>
                            </w:pPr>
                            <w:r w:rsidRPr="00FA6C0A">
                              <w:rPr>
                                <w:b/>
                                <w:color w:val="00B0F0"/>
                              </w:rPr>
                              <w:t>(Tây Niêm Sơn Nội)</w:t>
                            </w:r>
                          </w:p>
                        </w:txbxContent>
                      </v:textbox>
                    </v:shape>
                  </w:pict>
                </mc:Fallback>
              </mc:AlternateContent>
            </w:r>
            <w:r w:rsidRPr="00F0763D">
              <w:rPr>
                <w:noProof/>
                <w:color w:val="000000" w:themeColor="text1"/>
              </w:rPr>
              <mc:AlternateContent>
                <mc:Choice Requires="wps">
                  <w:drawing>
                    <wp:anchor distT="0" distB="0" distL="114300" distR="114300" simplePos="0" relativeHeight="251676160" behindDoc="0" locked="0" layoutInCell="1" allowOverlap="1" wp14:anchorId="421D86AA" wp14:editId="01C3F4CA">
                      <wp:simplePos x="0" y="0"/>
                      <wp:positionH relativeFrom="column">
                        <wp:posOffset>5167630</wp:posOffset>
                      </wp:positionH>
                      <wp:positionV relativeFrom="paragraph">
                        <wp:posOffset>3769360</wp:posOffset>
                      </wp:positionV>
                      <wp:extent cx="1062990" cy="457200"/>
                      <wp:effectExtent l="0" t="0" r="0" b="0"/>
                      <wp:wrapNone/>
                      <wp:docPr id="1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990" cy="457200"/>
                              </a:xfrm>
                              <a:prstGeom prst="rect">
                                <a:avLst/>
                              </a:prstGeom>
                              <a:solidFill>
                                <a:sysClr val="window" lastClr="FFFFFF"/>
                              </a:solidFill>
                              <a:ln w="6350">
                                <a:noFill/>
                              </a:ln>
                            </wps:spPr>
                            <wps:txbx>
                              <w:txbxContent>
                                <w:p w14:paraId="2E87EF09" w14:textId="77777777" w:rsidR="00A76512" w:rsidRPr="00A91A6E" w:rsidRDefault="00A76512" w:rsidP="002A40AB">
                                  <w:pPr>
                                    <w:jc w:val="center"/>
                                    <w:rPr>
                                      <w:b/>
                                    </w:rPr>
                                  </w:pPr>
                                  <w:r w:rsidRPr="00A91A6E">
                                    <w:rPr>
                                      <w:b/>
                                    </w:rPr>
                                    <w:t>Mỏ Đông Niêm Sơn Nội</w:t>
                                  </w:r>
                                </w:p>
                                <w:p w14:paraId="2FE9EF1B" w14:textId="77777777" w:rsidR="00A76512" w:rsidRDefault="00A76512" w:rsidP="002A40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D86AA" id="Text Box 11" o:spid="_x0000_s1029" type="#_x0000_t202" style="position:absolute;left:0;text-align:left;margin-left:406.9pt;margin-top:296.8pt;width:83.7pt;height:3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" fillcolor="window" stroked="f" strokeweight=".5pt">
                      <v:path arrowok="t"/>
                      <v:textbox>
                        <w:txbxContent>
                          <w:p w:rsidR="00A76512" w:rsidRPr="00A91A6E" w:rsidRDefault="00A76512" w:rsidP="002A40AB">
                            <w:pPr>
                              <w:jc w:val="center"/>
                              <w:rPr>
                                <w:b/>
                              </w:rPr>
                            </w:pPr>
                            <w:r w:rsidRPr="00A91A6E">
                              <w:rPr>
                                <w:b/>
                              </w:rPr>
                              <w:t>Mỏ Đông Niêm Sơn Nội</w:t>
                            </w:r>
                          </w:p>
                          <w:p w:rsidR="00A76512" w:rsidRDefault="00A76512" w:rsidP="002A40AB"/>
                        </w:txbxContent>
                      </v:textbox>
                    </v:shape>
                  </w:pict>
                </mc:Fallback>
              </mc:AlternateContent>
            </w:r>
            <w:r w:rsidRPr="00F0763D">
              <w:rPr>
                <w:noProof/>
                <w:color w:val="000000" w:themeColor="text1"/>
              </w:rPr>
              <w:drawing>
                <wp:inline distT="0" distB="0" distL="0" distR="0" wp14:anchorId="5592925E" wp14:editId="730607B3">
                  <wp:extent cx="6306185" cy="636905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l="6046" r="10037"/>
                          <a:stretch>
                            <a:fillRect/>
                          </a:stretch>
                        </pic:blipFill>
                        <pic:spPr bwMode="auto">
                          <a:xfrm>
                            <a:off x="0" y="0"/>
                            <a:ext cx="6306185" cy="6369050"/>
                          </a:xfrm>
                          <a:prstGeom prst="rect">
                            <a:avLst/>
                          </a:prstGeom>
                          <a:noFill/>
                          <a:ln>
                            <a:noFill/>
                          </a:ln>
                        </pic:spPr>
                      </pic:pic>
                    </a:graphicData>
                  </a:graphic>
                </wp:inline>
              </w:drawing>
            </w:r>
          </w:p>
        </w:tc>
      </w:tr>
      <w:tr w:rsidR="00F0763D" w:rsidRPr="00F0763D" w14:paraId="1305DECA" w14:textId="77777777" w:rsidTr="002A40AB">
        <w:trPr>
          <w:trHeight w:val="465"/>
        </w:trPr>
        <w:tc>
          <w:tcPr>
            <w:tcW w:w="2506" w:type="pct"/>
          </w:tcPr>
          <w:p w14:paraId="616E0201" w14:textId="77777777" w:rsidR="002A40AB" w:rsidRPr="00F0763D" w:rsidRDefault="002A40AB" w:rsidP="002A40AB">
            <w:pPr>
              <w:spacing w:before="120" w:after="120"/>
              <w:jc w:val="center"/>
              <w:rPr>
                <w:b/>
                <w:color w:val="000000" w:themeColor="text1"/>
              </w:rPr>
            </w:pPr>
            <w:r w:rsidRPr="00F0763D">
              <w:rPr>
                <w:b/>
                <w:color w:val="000000" w:themeColor="text1"/>
              </w:rPr>
              <w:t>Bản vẽ kết thúc khai thác t</w:t>
            </w:r>
            <w:r w:rsidRPr="00F0763D">
              <w:rPr>
                <w:b/>
                <w:noProof/>
                <w:color w:val="000000" w:themeColor="text1"/>
                <w:lang w:bidi="vi-VN"/>
              </w:rPr>
              <w:t>heo Quyết định số 251/QĐ-UBND ngày 24/01/2025</w:t>
            </w:r>
            <w:r w:rsidRPr="00F0763D">
              <w:rPr>
                <w:rStyle w:val="FootnoteReference"/>
                <w:b/>
                <w:noProof/>
                <w:color w:val="000000" w:themeColor="text1"/>
                <w:lang w:bidi="vi-VN"/>
              </w:rPr>
              <w:footnoteReference w:id="4"/>
            </w:r>
          </w:p>
        </w:tc>
        <w:tc>
          <w:tcPr>
            <w:tcW w:w="2494" w:type="pct"/>
          </w:tcPr>
          <w:p w14:paraId="544FC358" w14:textId="77777777" w:rsidR="002A40AB" w:rsidRPr="00F0763D" w:rsidRDefault="002A40AB" w:rsidP="002A40AB">
            <w:pPr>
              <w:spacing w:before="120" w:after="120"/>
              <w:jc w:val="center"/>
              <w:rPr>
                <w:b/>
                <w:color w:val="000000" w:themeColor="text1"/>
              </w:rPr>
            </w:pPr>
            <w:r w:rsidRPr="00F0763D">
              <w:rPr>
                <w:b/>
                <w:color w:val="000000" w:themeColor="text1"/>
              </w:rPr>
              <w:t>Bản vẽ kết thúc khai thác t</w:t>
            </w:r>
            <w:r w:rsidRPr="00F0763D">
              <w:rPr>
                <w:b/>
                <w:noProof/>
                <w:color w:val="000000" w:themeColor="text1"/>
                <w:lang w:bidi="vi-VN"/>
              </w:rPr>
              <w:t>heo hồ sơ Điều chỉnh lần này</w:t>
            </w:r>
          </w:p>
        </w:tc>
      </w:tr>
    </w:tbl>
    <w:p w14:paraId="63409A5C" w14:textId="77777777" w:rsidR="002A40AB" w:rsidRPr="00F0763D" w:rsidRDefault="002A40AB" w:rsidP="00563404">
      <w:pPr>
        <w:pStyle w:val="Caption"/>
        <w:rPr>
          <w:rFonts w:eastAsia="Times New Roman"/>
          <w:spacing w:val="-4"/>
          <w:lang w:val="it-IT"/>
        </w:rPr>
        <w:sectPr w:rsidR="002A40AB" w:rsidRPr="00F0763D" w:rsidSect="009E610A">
          <w:pgSz w:w="23811" w:h="16838" w:orient="landscape" w:code="8"/>
          <w:pgMar w:top="1701" w:right="1134" w:bottom="1134" w:left="1134" w:header="454" w:footer="454" w:gutter="0"/>
          <w:cols w:space="720"/>
          <w:docGrid w:linePitch="381"/>
        </w:sectPr>
      </w:pPr>
      <w:bookmarkStart w:id="139" w:name="_Toc237122661"/>
      <w:r w:rsidRPr="00F0763D">
        <w:t xml:space="preserve">Hình MĐ. </w:t>
      </w:r>
      <w:r w:rsidR="00F85234">
        <w:fldChar w:fldCharType="begin"/>
      </w:r>
      <w:r w:rsidR="00F85234">
        <w:instrText xml:space="preserve"> SEQ Hình_MĐ. \* ARABIC </w:instrText>
      </w:r>
      <w:r w:rsidR="00F85234">
        <w:fldChar w:fldCharType="separate"/>
      </w:r>
      <w:r w:rsidR="00A76512">
        <w:rPr>
          <w:noProof/>
        </w:rPr>
        <w:t>1</w:t>
      </w:r>
      <w:r w:rsidR="00F85234">
        <w:rPr>
          <w:noProof/>
        </w:rPr>
        <w:fldChar w:fldCharType="end"/>
      </w:r>
      <w:r w:rsidRPr="00F0763D">
        <w:t>. So sánh Bản vẽ kết thúc trước và sau điều chỉnh</w:t>
      </w:r>
      <w:bookmarkEnd w:id="139"/>
    </w:p>
    <w:p w14:paraId="406EB75B" w14:textId="77777777" w:rsidR="00FB0CF1" w:rsidRPr="00F0763D" w:rsidRDefault="00FB0CF1" w:rsidP="0073096C">
      <w:pPr>
        <w:keepNext/>
        <w:keepLines/>
        <w:ind w:firstLine="720"/>
        <w:jc w:val="both"/>
        <w:outlineLvl w:val="0"/>
        <w:rPr>
          <w:rFonts w:eastAsia="Times New Roman"/>
          <w:b/>
          <w:color w:val="000000" w:themeColor="text1"/>
          <w:spacing w:val="-4"/>
          <w:lang w:val="it-IT"/>
        </w:rPr>
      </w:pPr>
      <w:bookmarkStart w:id="140" w:name="_Toc237122759"/>
      <w:r w:rsidRPr="00F0763D">
        <w:rPr>
          <w:rFonts w:eastAsia="Times New Roman"/>
          <w:b/>
          <w:color w:val="000000" w:themeColor="text1"/>
          <w:spacing w:val="-4"/>
          <w:lang w:val="it-IT"/>
        </w:rPr>
        <w:t>2. CĂN CỨ PHÁP LÝ VÀ KỸ THUẬT CỦA VIỆC THỰC HIỆN ĐÁNH GIÁ TÁC ĐỘNG MÔI TRƯỜNG (ĐTM)</w:t>
      </w:r>
      <w:bookmarkEnd w:id="137"/>
      <w:bookmarkEnd w:id="138"/>
      <w:bookmarkEnd w:id="140"/>
    </w:p>
    <w:p w14:paraId="727CE22A" w14:textId="77777777" w:rsidR="00FB0CF1" w:rsidRPr="00F0763D" w:rsidRDefault="00FB0CF1" w:rsidP="0073096C">
      <w:pPr>
        <w:keepNext/>
        <w:keepLines/>
        <w:ind w:firstLine="720"/>
        <w:jc w:val="both"/>
        <w:outlineLvl w:val="0"/>
        <w:rPr>
          <w:rFonts w:eastAsia="Times New Roman"/>
          <w:b/>
          <w:color w:val="000000" w:themeColor="text1"/>
          <w:spacing w:val="-4"/>
          <w:lang w:val="it-IT"/>
        </w:rPr>
      </w:pPr>
      <w:bookmarkStart w:id="141" w:name="_Toc93994877"/>
      <w:bookmarkStart w:id="142" w:name="_Toc98251692"/>
      <w:bookmarkStart w:id="143" w:name="_Toc98253453"/>
      <w:bookmarkStart w:id="144" w:name="_Toc113629745"/>
      <w:bookmarkStart w:id="145" w:name="_Toc120526370"/>
      <w:bookmarkStart w:id="146" w:name="_Toc197927000"/>
      <w:bookmarkStart w:id="147" w:name="_Toc231984056"/>
      <w:bookmarkStart w:id="148" w:name="_Toc237122760"/>
      <w:r w:rsidRPr="00F0763D">
        <w:rPr>
          <w:rFonts w:eastAsia="Times New Roman"/>
          <w:b/>
          <w:color w:val="000000" w:themeColor="text1"/>
          <w:spacing w:val="-4"/>
          <w:lang w:val="it-IT"/>
        </w:rPr>
        <w:t>2.1. Các văn bản pháp lý, quy chuẩn, tiêu chuẩn và hướng dẫn kỹ thuật có liên quan làm căn cứ cho việc thực hiện ĐTM</w:t>
      </w:r>
      <w:bookmarkEnd w:id="141"/>
      <w:bookmarkEnd w:id="142"/>
      <w:bookmarkEnd w:id="143"/>
      <w:bookmarkEnd w:id="144"/>
      <w:bookmarkEnd w:id="145"/>
      <w:bookmarkEnd w:id="146"/>
      <w:bookmarkEnd w:id="147"/>
      <w:bookmarkEnd w:id="148"/>
    </w:p>
    <w:p w14:paraId="3BFD69BB" w14:textId="77777777" w:rsidR="00FB0CF1" w:rsidRPr="00F0763D" w:rsidRDefault="00FB0CF1" w:rsidP="0073096C">
      <w:pPr>
        <w:keepNext/>
        <w:keepLines/>
        <w:ind w:firstLine="720"/>
        <w:jc w:val="both"/>
        <w:outlineLvl w:val="1"/>
        <w:rPr>
          <w:rFonts w:eastAsia="Times New Roman"/>
          <w:b/>
          <w:i/>
          <w:color w:val="000000" w:themeColor="text1"/>
          <w:spacing w:val="-4"/>
          <w:lang w:val="it-IT"/>
        </w:rPr>
      </w:pPr>
      <w:bookmarkStart w:id="149" w:name="_Toc115423051"/>
      <w:bookmarkStart w:id="150" w:name="_Toc120526371"/>
      <w:bookmarkStart w:id="151" w:name="_Toc197927001"/>
      <w:bookmarkStart w:id="152" w:name="_Toc231984057"/>
      <w:bookmarkStart w:id="153" w:name="_Toc237122761"/>
      <w:r w:rsidRPr="00F0763D">
        <w:rPr>
          <w:rFonts w:eastAsia="Times New Roman"/>
          <w:b/>
          <w:i/>
          <w:color w:val="000000" w:themeColor="text1"/>
          <w:spacing w:val="-4"/>
          <w:lang w:val="it-IT"/>
        </w:rPr>
        <w:t>2.1.1. Các văn bản pháp luật về lập báo cáo đánh giá tác động môi trường</w:t>
      </w:r>
      <w:bookmarkEnd w:id="149"/>
      <w:bookmarkEnd w:id="150"/>
      <w:bookmarkEnd w:id="151"/>
      <w:bookmarkEnd w:id="152"/>
      <w:bookmarkEnd w:id="153"/>
    </w:p>
    <w:p w14:paraId="03CE0A2C" w14:textId="77777777" w:rsidR="00FB0CF1" w:rsidRPr="00F0763D" w:rsidRDefault="00FB0CF1" w:rsidP="0073096C">
      <w:pPr>
        <w:ind w:firstLine="720"/>
        <w:rPr>
          <w:color w:val="000000" w:themeColor="text1"/>
          <w:spacing w:val="-4"/>
          <w:lang w:val="it-IT"/>
        </w:rPr>
      </w:pPr>
      <w:r w:rsidRPr="00F0763D">
        <w:rPr>
          <w:color w:val="000000" w:themeColor="text1"/>
          <w:spacing w:val="-4"/>
          <w:lang w:val="it-IT"/>
        </w:rPr>
        <w:t>- Luật Bảo vệ môi trường năm 2020 được Quốc hội nước CHXHCN Việt Nam thông qua khóa XIV, kỳ họp thứ 10 thông qua ngày 17 tháng 11 năm 2020</w:t>
      </w:r>
      <w:r w:rsidR="00175B54" w:rsidRPr="00F0763D">
        <w:rPr>
          <w:color w:val="000000" w:themeColor="text1"/>
          <w:spacing w:val="-4"/>
          <w:lang w:val="it-IT"/>
        </w:rPr>
        <w:t>.</w:t>
      </w:r>
    </w:p>
    <w:p w14:paraId="1268E84B" w14:textId="77777777" w:rsidR="00FB0CF1" w:rsidRPr="00F0763D" w:rsidRDefault="00FB0CF1" w:rsidP="0073096C">
      <w:pPr>
        <w:ind w:firstLine="720"/>
        <w:rPr>
          <w:color w:val="000000" w:themeColor="text1"/>
          <w:spacing w:val="-4"/>
          <w:lang w:val="it-IT"/>
        </w:rPr>
      </w:pPr>
      <w:r w:rsidRPr="00F0763D">
        <w:rPr>
          <w:color w:val="000000" w:themeColor="text1"/>
          <w:spacing w:val="-4"/>
          <w:lang w:val="it-IT"/>
        </w:rPr>
        <w:t>- Luật số 146/2025/QH15 ngày 11 tháng 12 năm 2025 sửa đổi, bổ sung một số điều của 15 luật trong lĩnh vực nông nghiệp và môi trường.</w:t>
      </w:r>
    </w:p>
    <w:p w14:paraId="5DA44276" w14:textId="77777777" w:rsidR="00FB0CF1" w:rsidRPr="00F0763D" w:rsidRDefault="00FB0CF1" w:rsidP="0073096C">
      <w:pPr>
        <w:shd w:val="clear" w:color="auto" w:fill="FFFFFF"/>
        <w:ind w:firstLine="720"/>
        <w:jc w:val="both"/>
        <w:rPr>
          <w:color w:val="000000" w:themeColor="text1"/>
          <w:spacing w:val="-4"/>
          <w:lang w:val="sv-SE"/>
        </w:rPr>
      </w:pPr>
      <w:r w:rsidRPr="00F0763D">
        <w:rPr>
          <w:color w:val="000000" w:themeColor="text1"/>
          <w:spacing w:val="-4"/>
          <w:lang w:val="it-IT"/>
        </w:rPr>
        <w:t>- Nghị định số 08/2022/NĐ-CP ngày 10 tháng 01 năm 2022 của Chính phủ quy định chi tiết một số điều của Luật Bảo vệ môi trường được sửa đổi, bổ sung bởi Nghị định số 05/2025/NĐ-CP ngày 06 tháng 01 năm 2025 và Nghị định số 48/2026/NĐ-CP ngày 29 tháng 01 năm 2026</w:t>
      </w:r>
      <w:r w:rsidRPr="00F0763D">
        <w:rPr>
          <w:color w:val="000000" w:themeColor="text1"/>
          <w:spacing w:val="-4"/>
          <w:lang w:val="sv-SE"/>
        </w:rPr>
        <w:t>.</w:t>
      </w:r>
    </w:p>
    <w:p w14:paraId="01969212" w14:textId="77777777" w:rsidR="00FB0CF1" w:rsidRPr="00F0763D" w:rsidRDefault="00FB0CF1" w:rsidP="0073096C">
      <w:pPr>
        <w:pStyle w:val="MTX-1BT-L"/>
        <w:spacing w:before="0" w:after="0" w:line="288" w:lineRule="auto"/>
        <w:rPr>
          <w:color w:val="000000" w:themeColor="text1"/>
          <w:spacing w:val="-4"/>
          <w:lang w:val="sv-SE" w:eastAsia="en-US"/>
        </w:rPr>
      </w:pPr>
      <w:r w:rsidRPr="00F0763D">
        <w:rPr>
          <w:color w:val="000000" w:themeColor="text1"/>
          <w:spacing w:val="-4"/>
          <w:lang w:val="sv-SE" w:eastAsia="en-US"/>
        </w:rPr>
        <w:t>- Thông tư số 02/2022/TT-BTNMT ngày 10 tháng 01 năm 2022 của Bộ trưởng Bộ Tài nguyên và Môi trường quy định chi tiết thi hành một số điều của Luật Bảo vệ môi trường được sửa đổi, bổ sung bởi Thông tư số 07/2025/TT-BTNMT ngày 28 tháng 02 năm 2025, Thông tư số 07/2025/TT-BNNMT ngày 16 tháng 6 năm 2025 và Thông tư số 09/2026/TT-BNNMT ngày 29 tháng 01 năm 2026.</w:t>
      </w:r>
    </w:p>
    <w:p w14:paraId="086E70EB" w14:textId="77777777" w:rsidR="00FB0CF1" w:rsidRPr="00F0763D" w:rsidRDefault="00FB0CF1" w:rsidP="0073096C">
      <w:pPr>
        <w:pStyle w:val="MTX-1BT-L"/>
        <w:spacing w:before="0" w:after="0" w:line="288" w:lineRule="auto"/>
        <w:rPr>
          <w:color w:val="000000" w:themeColor="text1"/>
          <w:spacing w:val="-6"/>
          <w:lang w:val="sv-SE" w:eastAsia="en-US"/>
        </w:rPr>
      </w:pPr>
      <w:r w:rsidRPr="00F0763D">
        <w:rPr>
          <w:color w:val="000000" w:themeColor="text1"/>
          <w:spacing w:val="-6"/>
          <w:lang w:val="sv-SE" w:eastAsia="en-US"/>
        </w:rPr>
        <w:t>- Thông tư số 22/2026/TT-BNNMT ngày 19/5/2026 của Bộ trưởng Bộ Nông nghiệp và Môi trường sửa đổi, bổ sung một số Thông tư liên quan phân cấp, cắt giảm, đơn giản hóa thủ tục hành chính thuộc phạm vi quản lý nhà nước của Bộ Nông nghiệp và Môi trường.</w:t>
      </w:r>
    </w:p>
    <w:p w14:paraId="0FEE9994" w14:textId="77777777" w:rsidR="00FB0CF1" w:rsidRPr="00F0763D" w:rsidRDefault="00FB0CF1" w:rsidP="0073096C">
      <w:pPr>
        <w:pStyle w:val="MTX-1BT-L"/>
        <w:spacing w:before="0" w:after="0" w:line="288" w:lineRule="auto"/>
        <w:rPr>
          <w:color w:val="000000" w:themeColor="text1"/>
          <w:spacing w:val="-4"/>
          <w:lang w:val="pt-BR"/>
        </w:rPr>
      </w:pPr>
      <w:r w:rsidRPr="00F0763D">
        <w:rPr>
          <w:color w:val="000000" w:themeColor="text1"/>
          <w:spacing w:val="-4"/>
          <w:lang w:val="pt-BR"/>
        </w:rPr>
        <w:t>- Nghị định 45/2022/NĐ-CP ngày 07/7/2022 quy định về xử phạt vi phạm hành chính trong lĩnh vực bảo vệ môi trường.</w:t>
      </w:r>
    </w:p>
    <w:p w14:paraId="4F867634" w14:textId="77777777" w:rsidR="00EA1AD6" w:rsidRPr="00F0763D" w:rsidRDefault="00FB0CF1" w:rsidP="0073096C">
      <w:pPr>
        <w:widowControl w:val="0"/>
        <w:ind w:firstLine="709"/>
        <w:rPr>
          <w:color w:val="000000" w:themeColor="text1"/>
          <w:lang w:val="pl-PL"/>
        </w:rPr>
      </w:pPr>
      <w:r w:rsidRPr="00F0763D">
        <w:rPr>
          <w:color w:val="000000" w:themeColor="text1"/>
          <w:spacing w:val="-8"/>
          <w:lang w:val="pt-BR"/>
        </w:rPr>
        <w:t>- Thông tư số 10/2021/TT-BTNMT ngày 30/06/2021 của Bộ Tài nguyên và Môi trường quy định về kỹ thuật quan trắc môi trường và quản lý thông tin, dữ liệu quan trắc chất lượng môi trường.</w:t>
      </w:r>
      <w:r w:rsidR="00EA1AD6" w:rsidRPr="00F0763D">
        <w:rPr>
          <w:color w:val="000000" w:themeColor="text1"/>
          <w:lang w:val="pl-PL"/>
        </w:rPr>
        <w:t xml:space="preserve"> </w:t>
      </w:r>
    </w:p>
    <w:p w14:paraId="74718A42" w14:textId="77777777" w:rsidR="00FB0CF1" w:rsidRPr="00F0763D" w:rsidRDefault="00FB0CF1" w:rsidP="0073096C">
      <w:pPr>
        <w:keepNext/>
        <w:keepLines/>
        <w:ind w:firstLine="720"/>
        <w:jc w:val="both"/>
        <w:outlineLvl w:val="1"/>
        <w:rPr>
          <w:rFonts w:eastAsia="Times New Roman"/>
          <w:b/>
          <w:i/>
          <w:color w:val="000000" w:themeColor="text1"/>
          <w:spacing w:val="-4"/>
          <w:lang w:val="pt-BR"/>
        </w:rPr>
      </w:pPr>
      <w:bookmarkStart w:id="154" w:name="_Toc231984058"/>
      <w:bookmarkStart w:id="155" w:name="_Toc237122762"/>
      <w:r w:rsidRPr="00F0763D">
        <w:rPr>
          <w:rFonts w:eastAsia="Times New Roman"/>
          <w:b/>
          <w:i/>
          <w:color w:val="000000" w:themeColor="text1"/>
          <w:spacing w:val="-4"/>
          <w:lang w:val="pt-BR"/>
        </w:rPr>
        <w:t xml:space="preserve">2.1.2. </w:t>
      </w:r>
      <w:r w:rsidRPr="00F0763D">
        <w:rPr>
          <w:rFonts w:eastAsia="Times New Roman"/>
          <w:b/>
          <w:i/>
          <w:noProof/>
          <w:color w:val="000000" w:themeColor="text1"/>
          <w:spacing w:val="-4"/>
          <w:lang w:val="sv-SE"/>
        </w:rPr>
        <w:t>Các văn pháp luật về ngành, lĩnh vực có liên quan đến dự án</w:t>
      </w:r>
      <w:bookmarkEnd w:id="154"/>
      <w:bookmarkEnd w:id="155"/>
    </w:p>
    <w:p w14:paraId="42D1F492" w14:textId="77777777" w:rsidR="00FB0CF1" w:rsidRPr="00F0763D" w:rsidRDefault="00FB0CF1" w:rsidP="0073096C">
      <w:pPr>
        <w:widowControl w:val="0"/>
        <w:ind w:firstLine="709"/>
        <w:jc w:val="both"/>
        <w:rPr>
          <w:i/>
          <w:color w:val="000000" w:themeColor="text1"/>
          <w:spacing w:val="-4"/>
          <w:lang w:val="pt-BR" w:eastAsia="en-GB"/>
        </w:rPr>
      </w:pPr>
      <w:r w:rsidRPr="00F0763D">
        <w:rPr>
          <w:i/>
          <w:color w:val="000000" w:themeColor="text1"/>
          <w:spacing w:val="-4"/>
          <w:lang w:val="pt-BR" w:eastAsia="en-GB"/>
        </w:rPr>
        <w:t>a. Lĩnh vực khoáng sản</w:t>
      </w:r>
    </w:p>
    <w:p w14:paraId="0BA062C7" w14:textId="77777777" w:rsidR="00FB0CF1" w:rsidRPr="00F0763D" w:rsidRDefault="00FB0CF1" w:rsidP="0073096C">
      <w:pPr>
        <w:ind w:firstLine="720"/>
        <w:jc w:val="both"/>
        <w:rPr>
          <w:color w:val="000000" w:themeColor="text1"/>
          <w:spacing w:val="-4"/>
          <w:lang w:val="it-IT"/>
        </w:rPr>
      </w:pPr>
      <w:r w:rsidRPr="00F0763D">
        <w:rPr>
          <w:color w:val="000000" w:themeColor="text1"/>
          <w:spacing w:val="-4"/>
          <w:szCs w:val="22"/>
          <w:lang w:val="pt-BR"/>
        </w:rPr>
        <w:t xml:space="preserve">- Luật Địa chất và Khoáng sản số 54/2024/QH15 được Quốc hội nước Cộng hòa xã hội chủ nghĩa Việt Nam thông qua ngày 29/11/2024; </w:t>
      </w:r>
      <w:r w:rsidRPr="00F0763D">
        <w:rPr>
          <w:color w:val="000000" w:themeColor="text1"/>
          <w:spacing w:val="-4"/>
          <w:lang w:val="it-IT"/>
        </w:rPr>
        <w:t>được sửa đổi bổ sung bởi Luật số 147/2025/QH15 ngày 11/12/2025.</w:t>
      </w:r>
    </w:p>
    <w:p w14:paraId="22FA28B0" w14:textId="77777777" w:rsidR="00FB0CF1" w:rsidRPr="00F0763D" w:rsidRDefault="00FB0CF1" w:rsidP="0073096C">
      <w:pPr>
        <w:widowControl w:val="0"/>
        <w:ind w:firstLine="709"/>
        <w:jc w:val="both"/>
        <w:rPr>
          <w:color w:val="000000" w:themeColor="text1"/>
          <w:spacing w:val="-4"/>
          <w:lang w:val="pt-BR" w:eastAsia="en-GB"/>
        </w:rPr>
      </w:pPr>
      <w:r w:rsidRPr="00F0763D">
        <w:rPr>
          <w:color w:val="000000" w:themeColor="text1"/>
          <w:spacing w:val="-4"/>
          <w:lang w:val="pt-BR" w:eastAsia="en-GB"/>
        </w:rPr>
        <w:t>- Luật Quản lý, sử dụng vũ khí, vật liệu nổ và công cụ hỗ trợ số 42/2024/QH15 ngày 29/6/2024.</w:t>
      </w:r>
    </w:p>
    <w:p w14:paraId="71F7AAD9" w14:textId="77777777" w:rsidR="00FB0CF1" w:rsidRPr="00F0763D" w:rsidRDefault="00FB0CF1" w:rsidP="0073096C">
      <w:pPr>
        <w:widowControl w:val="0"/>
        <w:ind w:firstLine="709"/>
        <w:jc w:val="both"/>
        <w:rPr>
          <w:color w:val="000000" w:themeColor="text1"/>
          <w:spacing w:val="-4"/>
          <w:lang w:val="pt-BR" w:eastAsia="en-GB"/>
        </w:rPr>
      </w:pPr>
      <w:r w:rsidRPr="00F0763D">
        <w:rPr>
          <w:color w:val="000000" w:themeColor="text1"/>
          <w:spacing w:val="-4"/>
          <w:lang w:val="pt-BR" w:eastAsia="en-GB"/>
        </w:rPr>
        <w:t>- Nghị định số 193/2025/NĐ-CP ngày 02/7/2025 của Chính phủ quy định chi tiết một số điều và biện pháp thi hành Luật Địa chất và Khoáng sản;</w:t>
      </w:r>
      <w:r w:rsidRPr="00F0763D">
        <w:rPr>
          <w:rFonts w:eastAsia="Arial"/>
          <w:color w:val="000000" w:themeColor="text1"/>
          <w:spacing w:val="-4"/>
          <w:lang w:val="vi-VN" w:eastAsia="ja-JP"/>
        </w:rPr>
        <w:t xml:space="preserve"> được sửa đổi bổ sung bởi Nghị định </w:t>
      </w:r>
      <w:r w:rsidRPr="00F0763D">
        <w:rPr>
          <w:rFonts w:eastAsia="Arial"/>
          <w:color w:val="000000" w:themeColor="text1"/>
          <w:spacing w:val="-4"/>
          <w:lang w:val="sv-SE" w:eastAsia="ja-JP"/>
        </w:rPr>
        <w:t>số 21/2026</w:t>
      </w:r>
      <w:r w:rsidRPr="00F0763D">
        <w:rPr>
          <w:rFonts w:eastAsia="Arial"/>
          <w:color w:val="000000" w:themeColor="text1"/>
          <w:spacing w:val="-4"/>
          <w:lang w:val="vi-VN" w:eastAsia="ja-JP"/>
        </w:rPr>
        <w:t>/NĐ-CP</w:t>
      </w:r>
      <w:r w:rsidRPr="00F0763D">
        <w:rPr>
          <w:rFonts w:eastAsia="Arial"/>
          <w:color w:val="000000" w:themeColor="text1"/>
          <w:spacing w:val="-4"/>
          <w:lang w:val="sv-SE" w:eastAsia="ja-JP"/>
        </w:rPr>
        <w:t xml:space="preserve"> ngày 16/01/2026.</w:t>
      </w:r>
    </w:p>
    <w:p w14:paraId="4562288A" w14:textId="77777777" w:rsidR="00FB0CF1" w:rsidRPr="00F0763D" w:rsidRDefault="00FB0CF1" w:rsidP="0073096C">
      <w:pPr>
        <w:widowControl w:val="0"/>
        <w:ind w:firstLine="709"/>
        <w:jc w:val="both"/>
        <w:rPr>
          <w:color w:val="000000" w:themeColor="text1"/>
          <w:spacing w:val="-10"/>
          <w:lang w:val="pt-BR" w:eastAsia="en-GB"/>
        </w:rPr>
      </w:pPr>
      <w:r w:rsidRPr="00F0763D">
        <w:rPr>
          <w:color w:val="000000" w:themeColor="text1"/>
          <w:spacing w:val="-10"/>
          <w:lang w:val="pt-BR" w:eastAsia="en-GB"/>
        </w:rPr>
        <w:t>- Thông tư số 36/2025/TT-BNNMT ngày 02/07/2025 của Bộ Nông nghiệp và Môi trường quy định về khai thác khoáng sản, khai thác tận thu khoáng sản và thu hồi khoáng sản.</w:t>
      </w:r>
    </w:p>
    <w:p w14:paraId="61BA0A93" w14:textId="77777777" w:rsidR="00FB0CF1" w:rsidRPr="00F0763D" w:rsidRDefault="00FB0CF1" w:rsidP="0073096C">
      <w:pPr>
        <w:widowControl w:val="0"/>
        <w:ind w:firstLine="709"/>
        <w:jc w:val="both"/>
        <w:rPr>
          <w:color w:val="000000" w:themeColor="text1"/>
          <w:spacing w:val="-4"/>
          <w:lang w:val="pt-BR" w:eastAsia="en-GB"/>
        </w:rPr>
      </w:pPr>
      <w:r w:rsidRPr="00F0763D">
        <w:rPr>
          <w:color w:val="000000" w:themeColor="text1"/>
          <w:spacing w:val="-6"/>
          <w:lang w:val="pt-BR" w:eastAsia="en-GB"/>
        </w:rPr>
        <w:t>- Thông tư số 39/2025/TT-BNNMT ngày 02/07/2025 của Bộ Nông nghiệp và Môi trường q</w:t>
      </w:r>
      <w:r w:rsidRPr="00F0763D">
        <w:rPr>
          <w:color w:val="000000" w:themeColor="text1"/>
          <w:spacing w:val="-4"/>
          <w:lang w:val="pt-BR" w:eastAsia="en-GB"/>
        </w:rPr>
        <w:t>uy định về nội dung đề án đóng cửa mỏ khoáng sản, phương án đóng cửa mỏ khoáng sản và mẫu văn bản trong hồ sơ đóng cửa mỏ khoáng sản.</w:t>
      </w:r>
    </w:p>
    <w:p w14:paraId="39349E71" w14:textId="77777777" w:rsidR="00FB0CF1" w:rsidRPr="00F0763D" w:rsidRDefault="00FB0CF1" w:rsidP="0073096C">
      <w:pPr>
        <w:widowControl w:val="0"/>
        <w:ind w:firstLine="709"/>
        <w:jc w:val="both"/>
        <w:rPr>
          <w:color w:val="000000" w:themeColor="text1"/>
          <w:spacing w:val="-4"/>
          <w:lang w:val="pt-BR" w:eastAsia="en-GB"/>
        </w:rPr>
      </w:pPr>
      <w:r w:rsidRPr="00F0763D">
        <w:rPr>
          <w:color w:val="000000" w:themeColor="text1"/>
          <w:spacing w:val="-6"/>
          <w:lang w:val="pt-BR" w:eastAsia="en-GB"/>
        </w:rPr>
        <w:t>- Thông tư số 43/2025/TT-BCT ngày 04/07/2025  của Bộ Công Thương q</w:t>
      </w:r>
      <w:r w:rsidRPr="00F0763D">
        <w:rPr>
          <w:color w:val="000000" w:themeColor="text1"/>
          <w:spacing w:val="-4"/>
          <w:lang w:val="pt-BR" w:eastAsia="en-GB"/>
        </w:rPr>
        <w:t>uy định về kỹ thuật an toàn trong khai thác khoáng sản.</w:t>
      </w:r>
    </w:p>
    <w:p w14:paraId="32AF2440" w14:textId="77777777" w:rsidR="00FB0CF1" w:rsidRPr="00F0763D" w:rsidRDefault="00FB0CF1" w:rsidP="0073096C">
      <w:pPr>
        <w:widowControl w:val="0"/>
        <w:ind w:firstLine="709"/>
        <w:jc w:val="both"/>
        <w:rPr>
          <w:i/>
          <w:iCs/>
          <w:color w:val="000000" w:themeColor="text1"/>
          <w:spacing w:val="-4"/>
          <w:lang w:val="nl-NL" w:eastAsia="en-GB"/>
        </w:rPr>
      </w:pPr>
      <w:r w:rsidRPr="00F0763D">
        <w:rPr>
          <w:i/>
          <w:iCs/>
          <w:color w:val="000000" w:themeColor="text1"/>
          <w:spacing w:val="-4"/>
          <w:lang w:val="nl-NL" w:eastAsia="en-GB"/>
        </w:rPr>
        <w:t>b. Lĩnh vực đất đai</w:t>
      </w:r>
    </w:p>
    <w:p w14:paraId="040E84DE" w14:textId="77777777" w:rsidR="00FB0CF1" w:rsidRPr="00F0763D" w:rsidRDefault="00FB0CF1" w:rsidP="0073096C">
      <w:pPr>
        <w:widowControl w:val="0"/>
        <w:ind w:firstLine="720"/>
        <w:contextualSpacing/>
        <w:jc w:val="both"/>
        <w:rPr>
          <w:color w:val="000000" w:themeColor="text1"/>
          <w:spacing w:val="-4"/>
          <w:lang w:val="pt-BR"/>
        </w:rPr>
      </w:pPr>
      <w:r w:rsidRPr="00F0763D">
        <w:rPr>
          <w:color w:val="000000" w:themeColor="text1"/>
          <w:spacing w:val="-4"/>
          <w:lang w:val="pt-BR"/>
        </w:rPr>
        <w:t xml:space="preserve">- Luật Đất đai số 31/2024/QH15 được </w:t>
      </w:r>
      <w:r w:rsidRPr="00F0763D">
        <w:rPr>
          <w:color w:val="000000" w:themeColor="text1"/>
          <w:spacing w:val="-4"/>
          <w:lang w:val="vi-VN"/>
        </w:rPr>
        <w:t xml:space="preserve">Quốc hội </w:t>
      </w:r>
      <w:r w:rsidRPr="00F0763D">
        <w:rPr>
          <w:color w:val="000000" w:themeColor="text1"/>
          <w:spacing w:val="-4"/>
          <w:lang w:val="pt-BR"/>
        </w:rPr>
        <w:t>nước Cộng hòa xã hội chủ nghĩa Việt Nam khóa XV, kỳ họp bất thường lần thứ năm thông qua ngày 18/01/2024 có hiệu lực thi hành ngày 01/8/2024;</w:t>
      </w:r>
    </w:p>
    <w:p w14:paraId="3C0BF56A" w14:textId="77777777" w:rsidR="00FB0CF1" w:rsidRPr="00F0763D" w:rsidRDefault="00FB0CF1" w:rsidP="0073096C">
      <w:pPr>
        <w:widowControl w:val="0"/>
        <w:ind w:firstLine="720"/>
        <w:contextualSpacing/>
        <w:jc w:val="both"/>
        <w:rPr>
          <w:color w:val="000000" w:themeColor="text1"/>
          <w:spacing w:val="-4"/>
          <w:szCs w:val="22"/>
          <w:lang w:val="pt-BR"/>
        </w:rPr>
      </w:pPr>
      <w:r w:rsidRPr="00F0763D">
        <w:rPr>
          <w:color w:val="000000" w:themeColor="text1"/>
          <w:spacing w:val="-4"/>
          <w:lang w:val="pt-BR"/>
        </w:rPr>
        <w:t xml:space="preserve">- Nghị định số 102/2024/NĐ-CP ngày 30/7/2024 </w:t>
      </w:r>
      <w:r w:rsidRPr="00F0763D">
        <w:rPr>
          <w:color w:val="000000" w:themeColor="text1"/>
          <w:spacing w:val="-4"/>
          <w:szCs w:val="22"/>
          <w:lang w:val="pt-BR"/>
        </w:rPr>
        <w:t>của Chính phủ quy định chi tiết thi hành một số điều của Luật Đất đai 2024.</w:t>
      </w:r>
    </w:p>
    <w:p w14:paraId="31D2C943" w14:textId="77777777" w:rsidR="00FB0CF1" w:rsidRPr="00F0763D" w:rsidRDefault="00FB0CF1" w:rsidP="0073096C">
      <w:pPr>
        <w:widowControl w:val="0"/>
        <w:ind w:firstLine="720"/>
        <w:contextualSpacing/>
        <w:jc w:val="both"/>
        <w:rPr>
          <w:color w:val="000000" w:themeColor="text1"/>
          <w:spacing w:val="-4"/>
          <w:lang w:val="pt-BR"/>
        </w:rPr>
      </w:pPr>
      <w:r w:rsidRPr="00F0763D">
        <w:rPr>
          <w:color w:val="000000" w:themeColor="text1"/>
          <w:spacing w:val="-4"/>
          <w:lang w:val="pt-BR"/>
        </w:rPr>
        <w:t xml:space="preserve">- Nghị định số 103/2024/NĐ-CP ngày 30/7/2024 </w:t>
      </w:r>
      <w:r w:rsidRPr="00F0763D">
        <w:rPr>
          <w:color w:val="000000" w:themeColor="text1"/>
          <w:spacing w:val="-4"/>
          <w:szCs w:val="22"/>
          <w:lang w:val="pt-BR"/>
        </w:rPr>
        <w:t>của Chính phủ quy định về tiền sử dụng đất, tiền thuê đất.</w:t>
      </w:r>
    </w:p>
    <w:p w14:paraId="7E7FDC70" w14:textId="77777777" w:rsidR="00FB0CF1" w:rsidRPr="00F0763D" w:rsidRDefault="00FB0CF1" w:rsidP="0073096C">
      <w:pPr>
        <w:widowControl w:val="0"/>
        <w:ind w:firstLine="720"/>
        <w:contextualSpacing/>
        <w:jc w:val="both"/>
        <w:rPr>
          <w:color w:val="000000" w:themeColor="text1"/>
          <w:spacing w:val="-4"/>
          <w:lang w:val="pt-BR"/>
        </w:rPr>
      </w:pPr>
      <w:r w:rsidRPr="00F0763D">
        <w:rPr>
          <w:color w:val="000000" w:themeColor="text1"/>
          <w:spacing w:val="-4"/>
          <w:lang w:val="pt-BR"/>
        </w:rPr>
        <w:t xml:space="preserve">- Nghị định số 226/2025/NĐ-CP ngày 15/8/2025 </w:t>
      </w:r>
      <w:r w:rsidRPr="00F0763D">
        <w:rPr>
          <w:color w:val="000000" w:themeColor="text1"/>
          <w:spacing w:val="-4"/>
          <w:szCs w:val="22"/>
          <w:lang w:val="pt-BR"/>
        </w:rPr>
        <w:t>của Chính phủ sửa đổi các Nghị định hướng dẫn Luật Đất đai.</w:t>
      </w:r>
    </w:p>
    <w:p w14:paraId="0A38B15F" w14:textId="77777777" w:rsidR="00FB0CF1" w:rsidRPr="00F0763D" w:rsidRDefault="00FB0CF1" w:rsidP="0073096C">
      <w:pPr>
        <w:widowControl w:val="0"/>
        <w:ind w:firstLine="720"/>
        <w:contextualSpacing/>
        <w:jc w:val="both"/>
        <w:rPr>
          <w:i/>
          <w:iCs/>
          <w:color w:val="000000" w:themeColor="text1"/>
          <w:spacing w:val="-4"/>
          <w:lang w:val="pt-BR"/>
        </w:rPr>
      </w:pPr>
      <w:r w:rsidRPr="00F0763D">
        <w:rPr>
          <w:i/>
          <w:iCs/>
          <w:color w:val="000000" w:themeColor="text1"/>
          <w:spacing w:val="-4"/>
          <w:lang w:val="pt-BR"/>
        </w:rPr>
        <w:t>c. Lĩnh vực tài nguyên nước</w:t>
      </w:r>
    </w:p>
    <w:p w14:paraId="3BF94694" w14:textId="77777777" w:rsidR="00FB0CF1" w:rsidRPr="00F0763D" w:rsidRDefault="00FB0CF1" w:rsidP="0073096C">
      <w:pPr>
        <w:widowControl w:val="0"/>
        <w:ind w:firstLine="720"/>
        <w:contextualSpacing/>
        <w:jc w:val="both"/>
        <w:rPr>
          <w:color w:val="000000" w:themeColor="text1"/>
          <w:spacing w:val="-4"/>
          <w:lang w:val="pt-BR"/>
        </w:rPr>
      </w:pPr>
      <w:r w:rsidRPr="00F0763D">
        <w:rPr>
          <w:color w:val="000000" w:themeColor="text1"/>
          <w:spacing w:val="-4"/>
          <w:lang w:val="pt-BR"/>
        </w:rPr>
        <w:t xml:space="preserve">- Luật Tài nguyên nước số 28/2023/QH15 được </w:t>
      </w:r>
      <w:r w:rsidRPr="00F0763D">
        <w:rPr>
          <w:color w:val="000000" w:themeColor="text1"/>
          <w:spacing w:val="-4"/>
          <w:lang w:val="vi-VN"/>
        </w:rPr>
        <w:t xml:space="preserve">Quốc hội </w:t>
      </w:r>
      <w:r w:rsidRPr="00F0763D">
        <w:rPr>
          <w:color w:val="000000" w:themeColor="text1"/>
          <w:spacing w:val="-4"/>
          <w:lang w:val="pt-BR"/>
        </w:rPr>
        <w:t>nước Cộng hòa xã hội chủ nghĩa Việt Nam khóa XV, kỳ họp thứ 6 thông qua ngày 27/11/2023;</w:t>
      </w:r>
    </w:p>
    <w:p w14:paraId="65157707" w14:textId="77777777" w:rsidR="00FB0CF1" w:rsidRPr="00F0763D" w:rsidRDefault="00FB0CF1" w:rsidP="0073096C">
      <w:pPr>
        <w:widowControl w:val="0"/>
        <w:tabs>
          <w:tab w:val="left" w:pos="567"/>
          <w:tab w:val="left" w:pos="709"/>
          <w:tab w:val="left" w:pos="993"/>
        </w:tabs>
        <w:ind w:firstLine="720"/>
        <w:contextualSpacing/>
        <w:jc w:val="both"/>
        <w:rPr>
          <w:color w:val="000000" w:themeColor="text1"/>
          <w:spacing w:val="-4"/>
          <w:lang w:val="pt-BR"/>
        </w:rPr>
      </w:pPr>
      <w:r w:rsidRPr="00F0763D">
        <w:rPr>
          <w:color w:val="000000" w:themeColor="text1"/>
          <w:spacing w:val="-4"/>
          <w:lang w:val="pt-BR"/>
        </w:rPr>
        <w:t>- Nghị định 53/2024/NĐ-CP ngày 16/05/2024 của Chính phủ về việc quy định chi tiết thi hành một số điều của Luật tài nguyên nước;</w:t>
      </w:r>
    </w:p>
    <w:p w14:paraId="03842A87" w14:textId="77777777" w:rsidR="00FB0CF1" w:rsidRPr="00F0763D" w:rsidRDefault="00FB0CF1" w:rsidP="0073096C">
      <w:pPr>
        <w:widowControl w:val="0"/>
        <w:ind w:firstLine="709"/>
        <w:jc w:val="both"/>
        <w:rPr>
          <w:color w:val="000000" w:themeColor="text1"/>
          <w:spacing w:val="-4"/>
          <w:lang w:val="pt-BR" w:eastAsia="en-GB"/>
        </w:rPr>
      </w:pPr>
      <w:r w:rsidRPr="00F0763D">
        <w:rPr>
          <w:color w:val="000000" w:themeColor="text1"/>
          <w:spacing w:val="-4"/>
          <w:lang w:val="pt-BR" w:eastAsia="en-GB"/>
        </w:rPr>
        <w:t>- Nghị định số 54/2024/NĐ-CP ngày 16/05/2024 của Chính phủ quy định chi tiết thi hành một số điều của Luật Tài nguyên nước;</w:t>
      </w:r>
    </w:p>
    <w:p w14:paraId="00602E80" w14:textId="77777777" w:rsidR="0005246C" w:rsidRPr="00F0763D" w:rsidRDefault="0005246C" w:rsidP="0073096C">
      <w:pPr>
        <w:widowControl w:val="0"/>
        <w:tabs>
          <w:tab w:val="left" w:pos="284"/>
        </w:tabs>
        <w:ind w:firstLine="567"/>
        <w:jc w:val="both"/>
        <w:rPr>
          <w:i/>
          <w:noProof/>
          <w:color w:val="000000" w:themeColor="text1"/>
          <w:lang w:val="pl-PL" w:eastAsia="en-GB"/>
        </w:rPr>
      </w:pPr>
      <w:r w:rsidRPr="00F0763D">
        <w:rPr>
          <w:i/>
          <w:color w:val="000000" w:themeColor="text1"/>
          <w:spacing w:val="-4"/>
          <w:lang w:val="pt-BR" w:eastAsia="en-GB"/>
        </w:rPr>
        <w:t xml:space="preserve">d. </w:t>
      </w:r>
      <w:r w:rsidRPr="00F0763D">
        <w:rPr>
          <w:i/>
          <w:noProof/>
          <w:color w:val="000000" w:themeColor="text1"/>
          <w:lang w:val="pl-PL" w:eastAsia="en-GB"/>
        </w:rPr>
        <w:t xml:space="preserve"> Khí tượng thủy văn</w:t>
      </w:r>
    </w:p>
    <w:p w14:paraId="04E4937C" w14:textId="77777777" w:rsidR="0005246C" w:rsidRPr="00F0763D" w:rsidRDefault="0005246C" w:rsidP="0073096C">
      <w:pPr>
        <w:widowControl w:val="0"/>
        <w:ind w:firstLine="567"/>
        <w:jc w:val="both"/>
        <w:rPr>
          <w:color w:val="000000" w:themeColor="text1"/>
          <w:shd w:val="clear" w:color="auto" w:fill="FFFFFF"/>
          <w:lang w:val="pt-BR"/>
        </w:rPr>
      </w:pPr>
      <w:r w:rsidRPr="00F0763D">
        <w:rPr>
          <w:color w:val="000000" w:themeColor="text1"/>
          <w:shd w:val="clear" w:color="auto" w:fill="FFFFFF"/>
          <w:lang w:val="pt-BR"/>
        </w:rPr>
        <w:t xml:space="preserve">- Luật Khí tượng thủy văn số 90/2015/QH13 </w:t>
      </w:r>
      <w:r w:rsidRPr="00F0763D">
        <w:rPr>
          <w:rFonts w:eastAsia="Times New Roman"/>
          <w:color w:val="000000" w:themeColor="text1"/>
          <w:lang w:val="pl-PL"/>
        </w:rPr>
        <w:t xml:space="preserve">do Quốc hội khóa 13 ban hành </w:t>
      </w:r>
      <w:r w:rsidRPr="00F0763D">
        <w:rPr>
          <w:color w:val="000000" w:themeColor="text1"/>
          <w:shd w:val="clear" w:color="auto" w:fill="FFFFFF"/>
          <w:lang w:val="pt-BR"/>
        </w:rPr>
        <w:t>ngày 23/11/2015;</w:t>
      </w:r>
    </w:p>
    <w:p w14:paraId="4FFAAB41" w14:textId="77777777" w:rsidR="0005246C" w:rsidRPr="00F0763D" w:rsidRDefault="0005246C" w:rsidP="0073096C">
      <w:pPr>
        <w:widowControl w:val="0"/>
        <w:ind w:firstLine="567"/>
        <w:jc w:val="both"/>
        <w:rPr>
          <w:color w:val="000000" w:themeColor="text1"/>
          <w:lang w:val="pt-BR"/>
        </w:rPr>
      </w:pPr>
      <w:r w:rsidRPr="00F0763D">
        <w:rPr>
          <w:color w:val="000000" w:themeColor="text1"/>
          <w:shd w:val="clear" w:color="auto" w:fill="FFFFFF"/>
          <w:lang w:val="pt-BR"/>
        </w:rPr>
        <w:t xml:space="preserve">- Nghị định số 38/2016/NĐ-CP ngày 15/05/2016 của Chính phủ quy định chi tiết một số điều của Luật Khí tượng thủy văn; được sửa đổi, bổ sung bởi </w:t>
      </w:r>
      <w:r w:rsidRPr="00F0763D">
        <w:rPr>
          <w:color w:val="000000" w:themeColor="text1"/>
          <w:lang w:val="pt-BR"/>
        </w:rPr>
        <w:t>Nghị định số 48/2020/NĐ-CP ngày 15/4/2020.</w:t>
      </w:r>
    </w:p>
    <w:p w14:paraId="5E88AF18" w14:textId="77777777" w:rsidR="00FB0CF1" w:rsidRPr="00F0763D" w:rsidRDefault="00FB0CF1" w:rsidP="0073096C">
      <w:pPr>
        <w:tabs>
          <w:tab w:val="left" w:pos="567"/>
          <w:tab w:val="left" w:pos="851"/>
        </w:tabs>
        <w:ind w:firstLine="709"/>
        <w:jc w:val="both"/>
        <w:rPr>
          <w:i/>
          <w:iCs/>
          <w:color w:val="000000" w:themeColor="text1"/>
          <w:lang w:val="pl-PL" w:eastAsia="vi-VN"/>
        </w:rPr>
      </w:pPr>
      <w:r w:rsidRPr="00F0763D">
        <w:rPr>
          <w:i/>
          <w:iCs/>
          <w:color w:val="000000" w:themeColor="text1"/>
          <w:lang w:val="pl-PL" w:eastAsia="vi-VN"/>
        </w:rPr>
        <w:t xml:space="preserve">e. Lĩnh vực xây dựng </w:t>
      </w:r>
    </w:p>
    <w:p w14:paraId="3CB2148B" w14:textId="77777777" w:rsidR="00FB0CF1" w:rsidRPr="00F0763D" w:rsidRDefault="00FB0CF1" w:rsidP="0073096C">
      <w:pPr>
        <w:widowControl w:val="0"/>
        <w:ind w:firstLine="720"/>
        <w:contextualSpacing/>
        <w:jc w:val="both"/>
        <w:rPr>
          <w:color w:val="000000" w:themeColor="text1"/>
          <w:spacing w:val="-4"/>
          <w:lang w:val="sv-SE"/>
        </w:rPr>
      </w:pPr>
      <w:r w:rsidRPr="00F0763D">
        <w:rPr>
          <w:color w:val="000000" w:themeColor="text1"/>
          <w:spacing w:val="-4"/>
          <w:lang w:val="pt-BR"/>
        </w:rPr>
        <w:t xml:space="preserve">- </w:t>
      </w:r>
      <w:r w:rsidRPr="00F0763D">
        <w:rPr>
          <w:color w:val="000000" w:themeColor="text1"/>
          <w:spacing w:val="-4"/>
          <w:lang w:val="pl-PL"/>
        </w:rPr>
        <w:t>Luật Xây dựng số 50/2014/QH13 được Quốc hội nước Cộng hoà xã hội chủ nghĩa Việt Nam thông qua ngày 18 tháng 6 năm 2014; Luật Xây dựng sửa đổi năm 2020 số 62/2020/QH14 ngày 17/06/2020.</w:t>
      </w:r>
    </w:p>
    <w:p w14:paraId="16CAF6C2" w14:textId="77777777" w:rsidR="00FB0CF1" w:rsidRPr="00F0763D" w:rsidRDefault="00FB0CF1" w:rsidP="0073096C">
      <w:pPr>
        <w:widowControl w:val="0"/>
        <w:ind w:firstLine="720"/>
        <w:contextualSpacing/>
        <w:jc w:val="both"/>
        <w:rPr>
          <w:color w:val="000000" w:themeColor="text1"/>
          <w:spacing w:val="-4"/>
          <w:lang w:val="pt-BR"/>
        </w:rPr>
      </w:pPr>
      <w:r w:rsidRPr="00F0763D">
        <w:rPr>
          <w:color w:val="000000" w:themeColor="text1"/>
          <w:spacing w:val="-4"/>
          <w:lang w:val="pt-BR"/>
        </w:rPr>
        <w:t xml:space="preserve">- </w:t>
      </w:r>
      <w:r w:rsidR="0005246C" w:rsidRPr="00F0763D">
        <w:rPr>
          <w:color w:val="000000" w:themeColor="text1"/>
          <w:lang w:val="sv-SE"/>
        </w:rPr>
        <w:t xml:space="preserve">Nghị định số </w:t>
      </w:r>
      <w:r w:rsidR="00BE5218" w:rsidRPr="00F0763D">
        <w:rPr>
          <w:color w:val="000000" w:themeColor="text1"/>
          <w:lang w:val="sv-SE"/>
        </w:rPr>
        <w:t>217/2026/NĐ-CP</w:t>
      </w:r>
      <w:r w:rsidR="0005246C" w:rsidRPr="00F0763D">
        <w:rPr>
          <w:color w:val="000000" w:themeColor="text1"/>
          <w:lang w:val="sv-SE"/>
        </w:rPr>
        <w:t xml:space="preserve"> ngày </w:t>
      </w:r>
      <w:r w:rsidR="00BE5218" w:rsidRPr="00F0763D">
        <w:rPr>
          <w:color w:val="000000" w:themeColor="text1"/>
          <w:lang w:val="sv-SE"/>
        </w:rPr>
        <w:t>19/06/</w:t>
      </w:r>
      <w:r w:rsidR="0005246C" w:rsidRPr="00F0763D">
        <w:rPr>
          <w:color w:val="000000" w:themeColor="text1"/>
          <w:lang w:val="sv-SE"/>
        </w:rPr>
        <w:t>2026</w:t>
      </w:r>
      <w:r w:rsidR="0005246C" w:rsidRPr="00F0763D">
        <w:rPr>
          <w:color w:val="000000" w:themeColor="text1"/>
          <w:spacing w:val="-4"/>
          <w:lang w:val="pt-BR"/>
        </w:rPr>
        <w:t xml:space="preserve"> </w:t>
      </w:r>
      <w:r w:rsidRPr="00F0763D">
        <w:rPr>
          <w:color w:val="000000" w:themeColor="text1"/>
          <w:spacing w:val="-4"/>
          <w:lang w:val="pt-BR"/>
        </w:rPr>
        <w:t xml:space="preserve">của Chính phủ </w:t>
      </w:r>
      <w:r w:rsidR="00BE5218" w:rsidRPr="00F0763D">
        <w:rPr>
          <w:color w:val="000000" w:themeColor="text1"/>
          <w:spacing w:val="-4"/>
          <w:lang w:val="pt-BR"/>
        </w:rPr>
        <w:t>về việc quy định chi tiết một số điều của Luật Xây dựng về quản lý hoạt động xây dựng.</w:t>
      </w:r>
    </w:p>
    <w:p w14:paraId="0369374A" w14:textId="77777777" w:rsidR="0005246C" w:rsidRPr="00F0763D" w:rsidRDefault="0005246C" w:rsidP="0073096C">
      <w:pPr>
        <w:widowControl w:val="0"/>
        <w:tabs>
          <w:tab w:val="left" w:pos="567"/>
          <w:tab w:val="left" w:pos="709"/>
          <w:tab w:val="left" w:pos="993"/>
        </w:tabs>
        <w:ind w:firstLine="720"/>
        <w:contextualSpacing/>
        <w:jc w:val="both"/>
        <w:rPr>
          <w:color w:val="000000" w:themeColor="text1"/>
          <w:spacing w:val="-4"/>
          <w:lang w:val="pt-BR"/>
        </w:rPr>
      </w:pPr>
      <w:r w:rsidRPr="00F0763D">
        <w:rPr>
          <w:color w:val="000000" w:themeColor="text1"/>
          <w:spacing w:val="-4"/>
          <w:lang w:val="pt-BR"/>
        </w:rPr>
        <w:t xml:space="preserve">- </w:t>
      </w:r>
      <w:r w:rsidRPr="00F0763D">
        <w:rPr>
          <w:color w:val="000000" w:themeColor="text1"/>
          <w:lang w:val="sv-SE"/>
        </w:rPr>
        <w:t>Nghị định số 14/2026/NĐ-CP ngày 13/01/2026</w:t>
      </w:r>
      <w:r w:rsidRPr="00F0763D">
        <w:rPr>
          <w:color w:val="000000" w:themeColor="text1"/>
          <w:spacing w:val="-4"/>
          <w:lang w:val="pt-BR"/>
        </w:rPr>
        <w:t xml:space="preserve"> của Chính phủ về việc sửa đổi, bổ sung một số điều của các Nghị định để cắt giảm, đơn giản hóa thủ tục hành chính liên quan đến hoạt động sản xuất, kinh doanh thuộc phạm vi quản lý của Bộ Xây dựng. </w:t>
      </w:r>
    </w:p>
    <w:p w14:paraId="767AB7F2" w14:textId="77777777" w:rsidR="00FB0CF1" w:rsidRPr="00F0763D" w:rsidRDefault="00FB0CF1" w:rsidP="0073096C">
      <w:pPr>
        <w:widowControl w:val="0"/>
        <w:tabs>
          <w:tab w:val="left" w:pos="567"/>
          <w:tab w:val="left" w:pos="709"/>
          <w:tab w:val="left" w:pos="993"/>
        </w:tabs>
        <w:ind w:firstLine="720"/>
        <w:contextualSpacing/>
        <w:jc w:val="both"/>
        <w:rPr>
          <w:color w:val="000000" w:themeColor="text1"/>
          <w:spacing w:val="-4"/>
          <w:lang w:val="pt-BR"/>
        </w:rPr>
      </w:pPr>
      <w:r w:rsidRPr="00F0763D">
        <w:rPr>
          <w:color w:val="000000" w:themeColor="text1"/>
          <w:spacing w:val="-4"/>
          <w:lang w:val="pt-BR"/>
        </w:rPr>
        <w:t xml:space="preserve">- </w:t>
      </w:r>
      <w:r w:rsidR="00F42E8B" w:rsidRPr="00F0763D">
        <w:rPr>
          <w:rFonts w:eastAsia="Times New Roman"/>
          <w:color w:val="000000" w:themeColor="text1"/>
          <w:lang w:val="pt-BR"/>
        </w:rPr>
        <w:t>Thông tư số 36/2026/TT-BXD ngày 26/06/2026 của Bộ Xây dựng hướng dẫn một số nội dung, phương pháp xác định và quản lý chi phí đầu tư xây dựng</w:t>
      </w:r>
      <w:r w:rsidRPr="00F0763D">
        <w:rPr>
          <w:color w:val="000000" w:themeColor="text1"/>
          <w:spacing w:val="-4"/>
          <w:lang w:val="pt-BR"/>
        </w:rPr>
        <w:t>.</w:t>
      </w:r>
    </w:p>
    <w:p w14:paraId="5CEFA33E" w14:textId="77777777" w:rsidR="00F42E8B" w:rsidRPr="00F0763D" w:rsidRDefault="00387848" w:rsidP="0073096C">
      <w:pPr>
        <w:widowControl w:val="0"/>
        <w:tabs>
          <w:tab w:val="left" w:pos="567"/>
          <w:tab w:val="left" w:pos="709"/>
          <w:tab w:val="left" w:pos="993"/>
        </w:tabs>
        <w:ind w:firstLine="720"/>
        <w:contextualSpacing/>
        <w:jc w:val="both"/>
        <w:rPr>
          <w:color w:val="000000" w:themeColor="text1"/>
          <w:spacing w:val="-4"/>
          <w:lang w:val="pt-BR"/>
        </w:rPr>
      </w:pPr>
      <w:r w:rsidRPr="00F0763D">
        <w:rPr>
          <w:color w:val="000000" w:themeColor="text1"/>
          <w:spacing w:val="-4"/>
          <w:lang w:val="pt-BR"/>
        </w:rPr>
        <w:t xml:space="preserve">- </w:t>
      </w:r>
      <w:r w:rsidR="00F42E8B" w:rsidRPr="00F0763D">
        <w:rPr>
          <w:color w:val="000000" w:themeColor="text1"/>
          <w:spacing w:val="-4"/>
          <w:lang w:val="pt-BR"/>
        </w:rPr>
        <w:t>Thông tư số 38/2026/TT-BXD ngày 26/06/2026 của Bộ Xây dựng về ban hành định mức xây dựng và Công văn số 9947/BXD-VPB ngày 29/6/2026 của Bộ Xây dựng về việc thay thế phụ lục kèm theo Thông tư số 36/2026/TT-BXD hướng dẫn nội dung, phương pháp xác định và quản lý chi phí đầu tư xây dựng và Thông tư số 38/2026/TT-BXD về ban hành định mức xây dựng.</w:t>
      </w:r>
    </w:p>
    <w:p w14:paraId="705663C0" w14:textId="77777777" w:rsidR="008D6BD9" w:rsidRPr="00F0763D" w:rsidRDefault="008D6BD9" w:rsidP="0073096C">
      <w:pPr>
        <w:widowControl w:val="0"/>
        <w:ind w:firstLine="720"/>
        <w:contextualSpacing/>
        <w:jc w:val="both"/>
        <w:rPr>
          <w:color w:val="000000" w:themeColor="text1"/>
          <w:lang w:val="it-IT"/>
        </w:rPr>
      </w:pPr>
      <w:r w:rsidRPr="00F0763D">
        <w:rPr>
          <w:color w:val="000000" w:themeColor="text1"/>
          <w:lang w:val="it-IT"/>
        </w:rPr>
        <w:t>- Quyết định số 65/QĐ-SXD ngày 14/01/2026 của Sở Xây dựng Hải Phòng về việc công bố Đơn giá nhân công xây dựng trên địa bàn thành phố Hải Phòng.</w:t>
      </w:r>
    </w:p>
    <w:p w14:paraId="3D3DC1F9" w14:textId="77777777" w:rsidR="008D6BD9" w:rsidRPr="00F0763D" w:rsidRDefault="008D6BD9" w:rsidP="0073096C">
      <w:pPr>
        <w:widowControl w:val="0"/>
        <w:ind w:firstLine="720"/>
        <w:contextualSpacing/>
        <w:jc w:val="both"/>
        <w:rPr>
          <w:color w:val="000000" w:themeColor="text1"/>
          <w:spacing w:val="-6"/>
          <w:lang w:val="it-IT"/>
        </w:rPr>
      </w:pPr>
      <w:r w:rsidRPr="00F0763D">
        <w:rPr>
          <w:color w:val="000000" w:themeColor="text1"/>
          <w:spacing w:val="-6"/>
          <w:lang w:val="it-IT"/>
        </w:rPr>
        <w:t xml:space="preserve">- </w:t>
      </w:r>
      <w:r w:rsidR="007C6BDE" w:rsidRPr="00F0763D">
        <w:rPr>
          <w:color w:val="000000" w:themeColor="text1"/>
          <w:spacing w:val="-6"/>
          <w:lang w:val="it-IT"/>
        </w:rPr>
        <w:t xml:space="preserve">Quyết định số 66/QĐ-SXD ngày 14/01/2026 </w:t>
      </w:r>
      <w:r w:rsidR="007C6BDE" w:rsidRPr="00F0763D">
        <w:rPr>
          <w:color w:val="000000" w:themeColor="text1"/>
          <w:lang w:val="it-IT"/>
        </w:rPr>
        <w:t xml:space="preserve">của Sở Xây dựng Hải Phòng </w:t>
      </w:r>
      <w:r w:rsidR="007C6BDE" w:rsidRPr="00F0763D">
        <w:rPr>
          <w:color w:val="000000" w:themeColor="text1"/>
          <w:spacing w:val="-6"/>
          <w:lang w:val="it-IT"/>
        </w:rPr>
        <w:t>về việc công bố bảng giá ca máy và thiết bị thi công xây dựng trên địa bàn thành phố Hải Phòng</w:t>
      </w:r>
      <w:r w:rsidRPr="00F0763D">
        <w:rPr>
          <w:color w:val="000000" w:themeColor="text1"/>
          <w:spacing w:val="-6"/>
          <w:lang w:val="it-IT"/>
        </w:rPr>
        <w:t>.</w:t>
      </w:r>
    </w:p>
    <w:p w14:paraId="054745CD" w14:textId="77777777" w:rsidR="008D6BD9" w:rsidRPr="00F0763D" w:rsidRDefault="008D6BD9" w:rsidP="0073096C">
      <w:pPr>
        <w:widowControl w:val="0"/>
        <w:ind w:firstLine="720"/>
        <w:contextualSpacing/>
        <w:jc w:val="both"/>
        <w:rPr>
          <w:color w:val="000000" w:themeColor="text1"/>
          <w:lang w:val="it-IT"/>
        </w:rPr>
      </w:pPr>
      <w:r w:rsidRPr="00F0763D">
        <w:rPr>
          <w:color w:val="000000" w:themeColor="text1"/>
          <w:lang w:val="it-IT"/>
        </w:rPr>
        <w:t>- Quyết định số 1241/QĐ-SXD ngày 05/7/2026 của Sở Xây dựng Hải Phòng về việc công bố Tập chỉ số giá xây dựng quý II năm 2026 thành phố Hải Phòng</w:t>
      </w:r>
    </w:p>
    <w:p w14:paraId="1A4D82DF" w14:textId="77777777" w:rsidR="00FB0CF1" w:rsidRPr="00F0763D" w:rsidRDefault="00FB0CF1" w:rsidP="0073096C">
      <w:pPr>
        <w:widowControl w:val="0"/>
        <w:ind w:firstLine="720"/>
        <w:contextualSpacing/>
        <w:jc w:val="both"/>
        <w:rPr>
          <w:i/>
          <w:color w:val="000000" w:themeColor="text1"/>
          <w:lang w:val="pl-PL" w:eastAsia="vi-VN"/>
        </w:rPr>
      </w:pPr>
      <w:r w:rsidRPr="00F0763D">
        <w:rPr>
          <w:i/>
          <w:color w:val="000000" w:themeColor="text1"/>
          <w:lang w:val="pl-PL" w:eastAsia="vi-VN"/>
        </w:rPr>
        <w:t>f. Lĩnh vực giao thông</w:t>
      </w:r>
    </w:p>
    <w:p w14:paraId="2AA25DBC" w14:textId="77777777" w:rsidR="00FB0CF1" w:rsidRPr="00F0763D" w:rsidRDefault="00FB0CF1" w:rsidP="0073096C">
      <w:pPr>
        <w:widowControl w:val="0"/>
        <w:ind w:firstLine="720"/>
        <w:contextualSpacing/>
        <w:jc w:val="both"/>
        <w:rPr>
          <w:color w:val="000000" w:themeColor="text1"/>
          <w:spacing w:val="-4"/>
          <w:lang w:val="pt-BR"/>
        </w:rPr>
      </w:pPr>
      <w:r w:rsidRPr="00F0763D">
        <w:rPr>
          <w:color w:val="000000" w:themeColor="text1"/>
          <w:spacing w:val="-4"/>
          <w:lang w:val="pt-BR"/>
        </w:rPr>
        <w:t xml:space="preserve">- Luật Đường bộ số 35/2024/QH15 được </w:t>
      </w:r>
      <w:r w:rsidRPr="00F0763D">
        <w:rPr>
          <w:color w:val="000000" w:themeColor="text1"/>
          <w:spacing w:val="-4"/>
          <w:lang w:val="vi-VN"/>
        </w:rPr>
        <w:t xml:space="preserve">Quốc hội </w:t>
      </w:r>
      <w:r w:rsidRPr="00F0763D">
        <w:rPr>
          <w:color w:val="000000" w:themeColor="text1"/>
          <w:spacing w:val="-4"/>
          <w:lang w:val="pt-BR"/>
        </w:rPr>
        <w:t>nước Cộng hòa xã hội chủ nghĩa Việt Nam khóa XV, kỳ họp thứ 7 thông qua ngày 27/6/2024;</w:t>
      </w:r>
    </w:p>
    <w:p w14:paraId="31F2BC08" w14:textId="77777777" w:rsidR="00FB0CF1" w:rsidRPr="00F0763D" w:rsidRDefault="00FB0CF1" w:rsidP="0073096C">
      <w:pPr>
        <w:widowControl w:val="0"/>
        <w:ind w:firstLine="720"/>
        <w:contextualSpacing/>
        <w:jc w:val="both"/>
        <w:rPr>
          <w:i/>
          <w:color w:val="000000" w:themeColor="text1"/>
          <w:spacing w:val="-4"/>
          <w:lang w:val="pt-BR"/>
        </w:rPr>
      </w:pPr>
      <w:r w:rsidRPr="00F0763D">
        <w:rPr>
          <w:i/>
          <w:color w:val="000000" w:themeColor="text1"/>
          <w:spacing w:val="-4"/>
          <w:lang w:val="pt-BR"/>
        </w:rPr>
        <w:t>g</w:t>
      </w:r>
      <w:r w:rsidR="00903458" w:rsidRPr="00F0763D">
        <w:rPr>
          <w:i/>
          <w:color w:val="000000" w:themeColor="text1"/>
          <w:spacing w:val="-4"/>
          <w:lang w:val="pt-BR"/>
        </w:rPr>
        <w:t>.</w:t>
      </w:r>
      <w:r w:rsidRPr="00F0763D">
        <w:rPr>
          <w:i/>
          <w:color w:val="000000" w:themeColor="text1"/>
          <w:spacing w:val="-4"/>
          <w:lang w:val="pt-BR"/>
        </w:rPr>
        <w:t xml:space="preserve"> Lĩnh vực phòng cháy, chữa cháy:</w:t>
      </w:r>
    </w:p>
    <w:p w14:paraId="4824445D" w14:textId="77777777" w:rsidR="00FB0CF1" w:rsidRPr="00F0763D" w:rsidRDefault="00FB0CF1" w:rsidP="0073096C">
      <w:pPr>
        <w:widowControl w:val="0"/>
        <w:ind w:firstLine="720"/>
        <w:contextualSpacing/>
        <w:jc w:val="both"/>
        <w:rPr>
          <w:color w:val="000000" w:themeColor="text1"/>
          <w:spacing w:val="-4"/>
          <w:lang w:val="pt-BR"/>
        </w:rPr>
      </w:pPr>
      <w:r w:rsidRPr="00F0763D">
        <w:rPr>
          <w:color w:val="000000" w:themeColor="text1"/>
          <w:spacing w:val="-4"/>
          <w:lang w:val="pt-BR"/>
        </w:rPr>
        <w:t>- Luật Phòng cháy, chữa cháy và cứu nạn, cứu hộ ngày 29/11/2024.</w:t>
      </w:r>
    </w:p>
    <w:p w14:paraId="325F8C3D" w14:textId="77777777" w:rsidR="00FB0CF1" w:rsidRPr="00F0763D" w:rsidRDefault="00FB0CF1" w:rsidP="0073096C">
      <w:pPr>
        <w:widowControl w:val="0"/>
        <w:ind w:firstLine="709"/>
        <w:jc w:val="both"/>
        <w:rPr>
          <w:color w:val="000000" w:themeColor="text1"/>
          <w:spacing w:val="-4"/>
          <w:lang w:val="pt-BR" w:eastAsia="en-GB"/>
        </w:rPr>
      </w:pPr>
      <w:r w:rsidRPr="00F0763D">
        <w:rPr>
          <w:color w:val="000000" w:themeColor="text1"/>
          <w:spacing w:val="-4"/>
          <w:lang w:val="pt-BR" w:eastAsia="en-GB"/>
        </w:rPr>
        <w:t>- Nghị định số 105/2025/NĐ-CP ngày 15/5/2025 của Chính phủ quy định chi tiết một số điều và biện pháp thi hành luật phòng cháy, chữa cháy và cứu nạn, cứu hộ.</w:t>
      </w:r>
    </w:p>
    <w:p w14:paraId="1693BB95" w14:textId="77777777" w:rsidR="00FB0CF1" w:rsidRPr="00F0763D" w:rsidRDefault="00FB0CF1" w:rsidP="0073096C">
      <w:pPr>
        <w:widowControl w:val="0"/>
        <w:ind w:firstLine="720"/>
        <w:contextualSpacing/>
        <w:jc w:val="both"/>
        <w:rPr>
          <w:i/>
          <w:color w:val="000000" w:themeColor="text1"/>
          <w:spacing w:val="-4"/>
          <w:lang w:val="pt-BR"/>
        </w:rPr>
      </w:pPr>
      <w:r w:rsidRPr="00F0763D">
        <w:rPr>
          <w:i/>
          <w:color w:val="000000" w:themeColor="text1"/>
          <w:lang w:val="pl-PL" w:eastAsia="vi-VN"/>
        </w:rPr>
        <w:t>h. Lĩnh vực phòng chống thiên tai</w:t>
      </w:r>
    </w:p>
    <w:p w14:paraId="3C8FF82E" w14:textId="77777777" w:rsidR="00FB0CF1" w:rsidRPr="00F0763D" w:rsidRDefault="00FB0CF1" w:rsidP="0073096C">
      <w:pPr>
        <w:widowControl w:val="0"/>
        <w:ind w:firstLine="720"/>
        <w:contextualSpacing/>
        <w:jc w:val="both"/>
        <w:rPr>
          <w:color w:val="000000" w:themeColor="text1"/>
          <w:spacing w:val="-4"/>
          <w:lang w:val="pt-BR"/>
        </w:rPr>
      </w:pPr>
      <w:r w:rsidRPr="00F0763D">
        <w:rPr>
          <w:color w:val="000000" w:themeColor="text1"/>
          <w:spacing w:val="-4"/>
          <w:lang w:val="pt-BR"/>
        </w:rPr>
        <w:t xml:space="preserve">- Luật Phòng, chống thiên tai số 33/2013/QH13 được </w:t>
      </w:r>
      <w:r w:rsidRPr="00F0763D">
        <w:rPr>
          <w:color w:val="000000" w:themeColor="text1"/>
          <w:spacing w:val="-4"/>
          <w:lang w:val="vi-VN"/>
        </w:rPr>
        <w:t xml:space="preserve">Quốc hội </w:t>
      </w:r>
      <w:r w:rsidRPr="00F0763D">
        <w:rPr>
          <w:color w:val="000000" w:themeColor="text1"/>
          <w:spacing w:val="-4"/>
          <w:lang w:val="pt-BR"/>
        </w:rPr>
        <w:t>nước Cộng hòa xã hội chủ nghĩa Việt Nam khóa XIII, kỳ họp thứ</w:t>
      </w:r>
      <w:r w:rsidR="00BE5218" w:rsidRPr="00F0763D">
        <w:rPr>
          <w:color w:val="000000" w:themeColor="text1"/>
          <w:spacing w:val="-4"/>
          <w:lang w:val="pt-BR"/>
        </w:rPr>
        <w:t xml:space="preserve"> 5 thông qua ngày 19/6/2013; đã được sửa đổi, bổ sung bởi Luật số 60/2020/QH14.</w:t>
      </w:r>
    </w:p>
    <w:p w14:paraId="7A30C743" w14:textId="77777777" w:rsidR="00FB0CF1" w:rsidRPr="00F0763D" w:rsidRDefault="00FB0CF1" w:rsidP="0073096C">
      <w:pPr>
        <w:widowControl w:val="0"/>
        <w:ind w:firstLine="720"/>
        <w:contextualSpacing/>
        <w:jc w:val="both"/>
        <w:rPr>
          <w:color w:val="000000" w:themeColor="text1"/>
          <w:spacing w:val="-4"/>
          <w:lang w:val="pt-BR"/>
        </w:rPr>
      </w:pPr>
      <w:r w:rsidRPr="00F0763D">
        <w:rPr>
          <w:color w:val="000000" w:themeColor="text1"/>
          <w:spacing w:val="-4"/>
          <w:lang w:val="pt-BR"/>
        </w:rPr>
        <w:t xml:space="preserve">- </w:t>
      </w:r>
      <w:r w:rsidR="00BE5218" w:rsidRPr="00F0763D">
        <w:rPr>
          <w:color w:val="000000" w:themeColor="text1"/>
          <w:spacing w:val="-4"/>
          <w:lang w:val="pt-BR"/>
        </w:rPr>
        <w:t>Nghị định số 63/2025/NĐ-CP ngày 05/3/2025 của Chính phủ quy định về Quỹ Phòng, chống thiên tai.</w:t>
      </w:r>
    </w:p>
    <w:p w14:paraId="3C594B47" w14:textId="77777777" w:rsidR="00FB0CF1" w:rsidRPr="00F0763D" w:rsidRDefault="00FB0CF1" w:rsidP="0073096C">
      <w:pPr>
        <w:tabs>
          <w:tab w:val="left" w:pos="9540"/>
        </w:tabs>
        <w:ind w:firstLine="567"/>
        <w:jc w:val="both"/>
        <w:rPr>
          <w:i/>
          <w:color w:val="000000" w:themeColor="text1"/>
          <w:spacing w:val="-4"/>
          <w:lang w:val="pt-BR"/>
        </w:rPr>
      </w:pPr>
      <w:r w:rsidRPr="00F0763D">
        <w:rPr>
          <w:i/>
          <w:color w:val="000000" w:themeColor="text1"/>
          <w:spacing w:val="-4"/>
          <w:lang w:val="pt-BR"/>
        </w:rPr>
        <w:t>m. Quyết định khác có liên quan</w:t>
      </w:r>
    </w:p>
    <w:p w14:paraId="48A9B909" w14:textId="77777777" w:rsidR="00FB0CF1" w:rsidRPr="00F0763D" w:rsidRDefault="00FB0CF1" w:rsidP="0073096C">
      <w:pPr>
        <w:ind w:firstLine="720"/>
        <w:jc w:val="both"/>
        <w:rPr>
          <w:color w:val="000000" w:themeColor="text1"/>
          <w:spacing w:val="-4"/>
          <w:lang w:val="pt-BR"/>
        </w:rPr>
      </w:pPr>
      <w:r w:rsidRPr="00F0763D">
        <w:rPr>
          <w:color w:val="000000" w:themeColor="text1"/>
          <w:spacing w:val="-4"/>
          <w:lang w:val="pt-BR"/>
        </w:rPr>
        <w:t>- Quyết định 11/2025/QĐ-TTg ngày 23/4/2025 của Thủ tướng Chính phủ về việc ban hành Quy chế ứng phó sự cố chất thải;</w:t>
      </w:r>
    </w:p>
    <w:p w14:paraId="322C6ABB" w14:textId="77777777" w:rsidR="00FB0CF1" w:rsidRPr="00F0763D" w:rsidRDefault="00FB0CF1" w:rsidP="0073096C">
      <w:pPr>
        <w:ind w:firstLine="720"/>
        <w:jc w:val="both"/>
        <w:rPr>
          <w:color w:val="000000" w:themeColor="text1"/>
          <w:spacing w:val="-4"/>
          <w:lang w:val="pt-BR"/>
        </w:rPr>
      </w:pPr>
      <w:r w:rsidRPr="00F0763D">
        <w:rPr>
          <w:color w:val="000000" w:themeColor="text1"/>
          <w:spacing w:val="-4"/>
          <w:lang w:val="pt-BR"/>
        </w:rPr>
        <w:t>- Quyết định số 491/QĐ-TTg ngày 07/05/2018 của Thủ tướng Chính phủ phê duyệt điều chỉnh chiến lược quốc gia về quản lý tổng hợp chất thải rắn đến năm-2025, tầm nhìn đến năm 2050;</w:t>
      </w:r>
    </w:p>
    <w:p w14:paraId="6D076751" w14:textId="77777777" w:rsidR="0035662B" w:rsidRPr="00F0763D" w:rsidRDefault="0035662B" w:rsidP="0073096C">
      <w:pPr>
        <w:widowControl w:val="0"/>
        <w:ind w:firstLine="567"/>
        <w:jc w:val="both"/>
        <w:rPr>
          <w:color w:val="000000" w:themeColor="text1"/>
          <w:shd w:val="clear" w:color="auto" w:fill="FFFFFF"/>
          <w:lang w:val="pt-BR"/>
        </w:rPr>
      </w:pPr>
      <w:r w:rsidRPr="00F0763D">
        <w:rPr>
          <w:color w:val="000000" w:themeColor="text1"/>
          <w:shd w:val="clear" w:color="auto" w:fill="FFFFFF"/>
          <w:lang w:val="pt-BR"/>
        </w:rPr>
        <w:t>- Văn bản số 1835/BXD-KTXD, ngày 1/9/2009 của Bộ xây dựng về việc xác định cước phí vận chuyển, bốc xếp vật liệu xây dựng trên địa bàn thành phố Hải Phòng.</w:t>
      </w:r>
    </w:p>
    <w:p w14:paraId="50137108" w14:textId="77777777" w:rsidR="0035662B" w:rsidRPr="00F0763D" w:rsidRDefault="0035662B" w:rsidP="0073096C">
      <w:pPr>
        <w:widowControl w:val="0"/>
        <w:ind w:firstLine="567"/>
        <w:jc w:val="both"/>
        <w:rPr>
          <w:color w:val="000000" w:themeColor="text1"/>
          <w:shd w:val="clear" w:color="auto" w:fill="FFFFFF"/>
          <w:lang w:val="pt-BR"/>
        </w:rPr>
      </w:pPr>
      <w:r w:rsidRPr="00F0763D">
        <w:rPr>
          <w:color w:val="000000" w:themeColor="text1"/>
          <w:shd w:val="clear" w:color="auto" w:fill="FFFFFF"/>
          <w:lang w:val="pt-BR"/>
        </w:rPr>
        <w:t>- Thông tư số 68/2015/TT-BTNMT ngày 22/12/2015 của Bộ Tài nguyên và Môi trường quy định định mức kỹ thuật đo đạc trực tiếp địa hình phục vụ thành lập bản đồ địa hình và cơ sở dữ liệu nền địa lý tỷ lệ 1:500, 1:1000, 1:2000, 1:5000.</w:t>
      </w:r>
    </w:p>
    <w:p w14:paraId="14E41B3F" w14:textId="77777777" w:rsidR="0035662B" w:rsidRPr="00F0763D" w:rsidRDefault="0035662B" w:rsidP="0073096C">
      <w:pPr>
        <w:widowControl w:val="0"/>
        <w:ind w:firstLine="567"/>
        <w:jc w:val="both"/>
        <w:rPr>
          <w:color w:val="000000" w:themeColor="text1"/>
          <w:shd w:val="clear" w:color="auto" w:fill="FFFFFF"/>
          <w:lang w:val="pt-BR"/>
        </w:rPr>
      </w:pPr>
      <w:r w:rsidRPr="00F0763D">
        <w:rPr>
          <w:color w:val="000000" w:themeColor="text1"/>
          <w:shd w:val="clear" w:color="auto" w:fill="FFFFFF"/>
          <w:lang w:val="pt-BR"/>
        </w:rPr>
        <w:t>- Thông tư số 37/2026/TT-BXD ngày 26/06/2026 hướng dẫn phương pháp xác định định mức dự toán và các chỉ tiêu kinh tế kỹ thuật và Quyết định 1041/QĐ-BXD ngày 26/06/2026 hướng dẫn xác định khối lượng công trình .</w:t>
      </w:r>
    </w:p>
    <w:p w14:paraId="0DF6037A" w14:textId="77777777" w:rsidR="0035662B" w:rsidRPr="00F0763D" w:rsidRDefault="0035662B" w:rsidP="0073096C">
      <w:pPr>
        <w:widowControl w:val="0"/>
        <w:ind w:firstLine="567"/>
        <w:jc w:val="both"/>
        <w:rPr>
          <w:color w:val="000000" w:themeColor="text1"/>
          <w:shd w:val="clear" w:color="auto" w:fill="FFFFFF"/>
          <w:lang w:val="pt-BR"/>
        </w:rPr>
      </w:pPr>
      <w:r w:rsidRPr="00F0763D">
        <w:rPr>
          <w:color w:val="000000" w:themeColor="text1"/>
          <w:shd w:val="clear" w:color="auto" w:fill="FFFFFF"/>
          <w:lang w:val="pt-BR"/>
        </w:rPr>
        <w:t>- Quyết định số 24/2021/QĐ-UBND ngày 01/9/2021 của UBND thành phố Hải Phòng, quyết định quy định giá dịch vụ hoạt động quan trắc và phân tích môi trường trên địa bàn thành phố Hải Phòng.</w:t>
      </w:r>
    </w:p>
    <w:p w14:paraId="31F00CA7" w14:textId="77777777" w:rsidR="0035662B" w:rsidRPr="00F0763D" w:rsidRDefault="0035662B" w:rsidP="0073096C">
      <w:pPr>
        <w:tabs>
          <w:tab w:val="left" w:pos="9540"/>
        </w:tabs>
        <w:ind w:firstLine="567"/>
        <w:jc w:val="both"/>
        <w:rPr>
          <w:rFonts w:eastAsia="Times New Roman"/>
          <w:noProof/>
          <w:color w:val="000000" w:themeColor="text1"/>
          <w:lang w:val="sv-SE"/>
        </w:rPr>
      </w:pPr>
      <w:r w:rsidRPr="00F0763D">
        <w:rPr>
          <w:rFonts w:eastAsia="Times New Roman"/>
          <w:noProof/>
          <w:color w:val="000000" w:themeColor="text1"/>
          <w:lang w:val="sv-SE"/>
        </w:rPr>
        <w:t xml:space="preserve">- Quyết định số 705/QĐ-UBND ngày 07/3/2022 của </w:t>
      </w:r>
      <w:r w:rsidRPr="00F0763D">
        <w:rPr>
          <w:color w:val="000000" w:themeColor="text1"/>
          <w:lang w:val="pl-PL"/>
        </w:rPr>
        <w:t xml:space="preserve">UBND </w:t>
      </w:r>
      <w:r w:rsidRPr="00F0763D">
        <w:rPr>
          <w:rFonts w:eastAsia="Times New Roman"/>
          <w:noProof/>
          <w:color w:val="000000" w:themeColor="text1"/>
          <w:lang w:val="sv-SE"/>
        </w:rPr>
        <w:t xml:space="preserve">thành phố về việc ban hành tập đơn giá sản xuất và duy trì cây xanh đô thị trên địa bàn thành phố Hải Phòng. </w:t>
      </w:r>
    </w:p>
    <w:p w14:paraId="61223862" w14:textId="77777777" w:rsidR="009E6545" w:rsidRPr="00F0763D" w:rsidRDefault="009E6545" w:rsidP="0073096C">
      <w:pPr>
        <w:widowControl w:val="0"/>
        <w:ind w:firstLine="567"/>
        <w:jc w:val="both"/>
        <w:rPr>
          <w:rFonts w:eastAsia="Times New Roman"/>
          <w:color w:val="000000" w:themeColor="text1"/>
          <w:lang w:val="vi-VN"/>
        </w:rPr>
      </w:pPr>
      <w:r w:rsidRPr="00F0763D">
        <w:rPr>
          <w:rFonts w:eastAsia="Times New Roman"/>
          <w:color w:val="000000" w:themeColor="text1"/>
          <w:lang w:val="vi-VN"/>
        </w:rPr>
        <w:t xml:space="preserve">- </w:t>
      </w:r>
      <w:r w:rsidRPr="00F0763D">
        <w:rPr>
          <w:bCs/>
          <w:color w:val="000000" w:themeColor="text1"/>
          <w:lang w:val="vi-VN"/>
        </w:rPr>
        <w:t>Nghị quyết 85/NQ-HĐND ngày 11/12/2025 của Hội đồng nhân dân về thành phố Hải Phòng về ban hành Bảng giá đất lần đầu trên địa bàn thành phố</w:t>
      </w:r>
      <w:r w:rsidRPr="00F0763D">
        <w:rPr>
          <w:rFonts w:eastAsia="Times New Roman"/>
          <w:color w:val="000000" w:themeColor="text1"/>
          <w:lang w:val="vi-VN"/>
        </w:rPr>
        <w:t>.</w:t>
      </w:r>
    </w:p>
    <w:p w14:paraId="78DA0002" w14:textId="77777777" w:rsidR="009E6545" w:rsidRPr="00F0763D" w:rsidRDefault="009E6545" w:rsidP="0073096C">
      <w:pPr>
        <w:widowControl w:val="0"/>
        <w:ind w:firstLine="567"/>
        <w:jc w:val="both"/>
        <w:rPr>
          <w:rFonts w:eastAsia="Times New Roman"/>
          <w:color w:val="000000" w:themeColor="text1"/>
          <w:lang w:val="vi-VN"/>
        </w:rPr>
      </w:pPr>
      <w:r w:rsidRPr="00F0763D">
        <w:rPr>
          <w:rFonts w:eastAsia="Times New Roman"/>
          <w:color w:val="000000" w:themeColor="text1"/>
          <w:lang w:val="vi-VN"/>
        </w:rPr>
        <w:t>- Quyết định số 5121/QĐ-UBND 31/12/2024 về bảng giá tính thuế tài nguyên trên địa bàn thành phố Hải Phòng năm 2025.</w:t>
      </w:r>
    </w:p>
    <w:p w14:paraId="5E3F48F5" w14:textId="77777777" w:rsidR="008F3F8C" w:rsidRPr="00F0763D" w:rsidRDefault="008F3F8C" w:rsidP="0073096C">
      <w:pPr>
        <w:pStyle w:val="Heading2"/>
        <w:spacing w:before="0" w:after="0"/>
        <w:rPr>
          <w:noProof/>
          <w:color w:val="000000" w:themeColor="text1"/>
          <w:lang w:val="sv-SE"/>
        </w:rPr>
      </w:pPr>
      <w:bookmarkStart w:id="156" w:name="_Toc236833600"/>
      <w:bookmarkStart w:id="157" w:name="_Toc237122763"/>
      <w:r w:rsidRPr="00F0763D">
        <w:rPr>
          <w:noProof/>
          <w:color w:val="000000" w:themeColor="text1"/>
          <w:lang w:val="sv-SE"/>
        </w:rPr>
        <w:t>2.1.2. Tiêu chuẩn, quy chuẩn Việt Nam</w:t>
      </w:r>
      <w:bookmarkEnd w:id="156"/>
      <w:bookmarkEnd w:id="157"/>
    </w:p>
    <w:p w14:paraId="3CDEBF23" w14:textId="77777777" w:rsidR="009D4AC2" w:rsidRPr="00F0763D" w:rsidRDefault="009D4AC2" w:rsidP="0073096C">
      <w:pPr>
        <w:spacing w:line="312" w:lineRule="auto"/>
        <w:jc w:val="center"/>
        <w:rPr>
          <w:b/>
          <w:iCs/>
          <w:color w:val="000000" w:themeColor="text1"/>
          <w:lang w:val="vi-VN"/>
        </w:rPr>
      </w:pPr>
      <w:bookmarkStart w:id="158" w:name="_Toc93995182"/>
      <w:bookmarkStart w:id="159" w:name="_Toc237122906"/>
      <w:bookmarkStart w:id="160" w:name="_Toc96678513"/>
      <w:r w:rsidRPr="00F0763D">
        <w:rPr>
          <w:b/>
          <w:iCs/>
          <w:color w:val="000000" w:themeColor="text1"/>
          <w:lang w:val="nl-NL"/>
        </w:rPr>
        <w:t>Bảng MĐ.</w:t>
      </w:r>
      <w:r w:rsidRPr="00F0763D">
        <w:rPr>
          <w:b/>
          <w:iCs/>
          <w:color w:val="000000" w:themeColor="text1"/>
        </w:rPr>
        <w:fldChar w:fldCharType="begin"/>
      </w:r>
      <w:r w:rsidRPr="00F0763D">
        <w:rPr>
          <w:b/>
          <w:iCs/>
          <w:color w:val="000000" w:themeColor="text1"/>
          <w:lang w:val="nl-NL"/>
        </w:rPr>
        <w:instrText xml:space="preserve"> SEQ Bảng_MĐ. \* ARABIC </w:instrText>
      </w:r>
      <w:r w:rsidRPr="00F0763D">
        <w:rPr>
          <w:b/>
          <w:iCs/>
          <w:color w:val="000000" w:themeColor="text1"/>
        </w:rPr>
        <w:fldChar w:fldCharType="separate"/>
      </w:r>
      <w:r w:rsidR="00A76512">
        <w:rPr>
          <w:b/>
          <w:iCs/>
          <w:noProof/>
          <w:color w:val="000000" w:themeColor="text1"/>
          <w:lang w:val="nl-NL"/>
        </w:rPr>
        <w:t>2</w:t>
      </w:r>
      <w:r w:rsidRPr="00F0763D">
        <w:rPr>
          <w:b/>
          <w:iCs/>
          <w:noProof/>
          <w:color w:val="000000" w:themeColor="text1"/>
        </w:rPr>
        <w:fldChar w:fldCharType="end"/>
      </w:r>
      <w:r w:rsidRPr="00F0763D">
        <w:rPr>
          <w:b/>
          <w:iCs/>
          <w:color w:val="000000" w:themeColor="text1"/>
          <w:lang w:val="vi-VN"/>
        </w:rPr>
        <w:t>. Tiêu chuẩn, quy chuẩn áp dụng</w:t>
      </w:r>
      <w:bookmarkEnd w:id="158"/>
      <w:bookmarkEnd w:id="159"/>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1"/>
        <w:gridCol w:w="7700"/>
      </w:tblGrid>
      <w:tr w:rsidR="00F0763D" w:rsidRPr="002076A4" w14:paraId="1601E8DB" w14:textId="77777777" w:rsidTr="00F0763D">
        <w:trPr>
          <w:trHeight w:val="170"/>
          <w:tblHeader/>
          <w:jc w:val="center"/>
        </w:trPr>
        <w:tc>
          <w:tcPr>
            <w:tcW w:w="751" w:type="pct"/>
            <w:vAlign w:val="center"/>
          </w:tcPr>
          <w:p w14:paraId="48577D47" w14:textId="77777777" w:rsidR="009D4AC2" w:rsidRPr="00F0763D" w:rsidRDefault="009D4AC2" w:rsidP="00F0763D">
            <w:pPr>
              <w:spacing w:line="264" w:lineRule="auto"/>
              <w:jc w:val="center"/>
              <w:rPr>
                <w:b/>
                <w:color w:val="000000" w:themeColor="text1"/>
                <w:lang w:val="pt-BR"/>
              </w:rPr>
            </w:pPr>
            <w:r w:rsidRPr="00F0763D">
              <w:rPr>
                <w:b/>
                <w:color w:val="000000" w:themeColor="text1"/>
                <w:lang w:val="pt-BR"/>
              </w:rPr>
              <w:t>Chỉ tiêu</w:t>
            </w:r>
          </w:p>
        </w:tc>
        <w:tc>
          <w:tcPr>
            <w:tcW w:w="4249" w:type="pct"/>
            <w:vAlign w:val="center"/>
          </w:tcPr>
          <w:p w14:paraId="5F6DE548" w14:textId="77777777" w:rsidR="009D4AC2" w:rsidRPr="00F0763D" w:rsidRDefault="009D4AC2" w:rsidP="00F0763D">
            <w:pPr>
              <w:spacing w:line="264" w:lineRule="auto"/>
              <w:jc w:val="center"/>
              <w:rPr>
                <w:b/>
                <w:color w:val="000000" w:themeColor="text1"/>
                <w:lang w:val="pt-BR"/>
              </w:rPr>
            </w:pPr>
            <w:r w:rsidRPr="00F0763D">
              <w:rPr>
                <w:b/>
                <w:color w:val="000000" w:themeColor="text1"/>
                <w:lang w:val="pt-BR"/>
              </w:rPr>
              <w:t>Tiêu chuẩn, Quy chuẩn áp dụng</w:t>
            </w:r>
          </w:p>
        </w:tc>
      </w:tr>
      <w:tr w:rsidR="00F0763D" w:rsidRPr="002076A4" w14:paraId="428B57F2" w14:textId="77777777" w:rsidTr="00F0763D">
        <w:trPr>
          <w:trHeight w:val="170"/>
          <w:jc w:val="center"/>
        </w:trPr>
        <w:tc>
          <w:tcPr>
            <w:tcW w:w="751" w:type="pct"/>
            <w:vAlign w:val="center"/>
          </w:tcPr>
          <w:p w14:paraId="624ECA09" w14:textId="77777777" w:rsidR="009D4AC2" w:rsidRPr="00F0763D" w:rsidRDefault="009D4AC2" w:rsidP="00F0763D">
            <w:pPr>
              <w:spacing w:line="264" w:lineRule="auto"/>
              <w:jc w:val="center"/>
              <w:rPr>
                <w:color w:val="000000" w:themeColor="text1"/>
                <w:lang w:val="pt-BR"/>
              </w:rPr>
            </w:pPr>
            <w:r w:rsidRPr="00F0763D">
              <w:rPr>
                <w:color w:val="000000" w:themeColor="text1"/>
                <w:lang w:val="pt-BR"/>
              </w:rPr>
              <w:t>Chất lượng không khí</w:t>
            </w:r>
          </w:p>
        </w:tc>
        <w:tc>
          <w:tcPr>
            <w:tcW w:w="4249" w:type="pct"/>
            <w:vAlign w:val="center"/>
          </w:tcPr>
          <w:p w14:paraId="03A9A91E"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05:2023/BTNMT: Quy chuẩn kỹ thuật quốc gia về chất lượng không khí.</w:t>
            </w:r>
          </w:p>
          <w:p w14:paraId="1EC9A251"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02:2019/BYT: Quy chuẩn kỹ thuật quốc gia về bụi - Giá trị giới hạn tiếp xúc cho phép bụi tại nơi làm việc.</w:t>
            </w:r>
          </w:p>
          <w:p w14:paraId="3864BCAB"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03:2019/BYT: Quy chuẩn kỹ thuật quốc gia giá trị giới hạn tiếp xúc cho phép của 50 yếu tố hóa học tại nơi làm việc.</w:t>
            </w:r>
          </w:p>
          <w:p w14:paraId="0BA6AB4A"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22:2016/BYT: Quy chuẩn kỹ thuật quốc gia về chiếu sáng - Mức cho phép chiếu sáng nơi làm việc.</w:t>
            </w:r>
          </w:p>
          <w:p w14:paraId="1405EE15"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26: 2016/BYT: Quy chuẩn kỹ thuật quốc gia về vi khí hậu - Giá trị cho phép vi khí hậu tại nơi làm việc.</w:t>
            </w:r>
          </w:p>
        </w:tc>
      </w:tr>
      <w:tr w:rsidR="00F0763D" w:rsidRPr="002076A4" w14:paraId="332F4601" w14:textId="77777777" w:rsidTr="00F0763D">
        <w:trPr>
          <w:trHeight w:val="170"/>
          <w:jc w:val="center"/>
        </w:trPr>
        <w:tc>
          <w:tcPr>
            <w:tcW w:w="751" w:type="pct"/>
            <w:vAlign w:val="center"/>
          </w:tcPr>
          <w:p w14:paraId="76B9C138" w14:textId="77777777" w:rsidR="009D4AC2" w:rsidRPr="00F0763D" w:rsidRDefault="009D4AC2" w:rsidP="00F0763D">
            <w:pPr>
              <w:spacing w:line="264" w:lineRule="auto"/>
              <w:jc w:val="center"/>
              <w:rPr>
                <w:color w:val="000000" w:themeColor="text1"/>
                <w:lang w:val="pt-BR"/>
              </w:rPr>
            </w:pPr>
            <w:r w:rsidRPr="00F0763D">
              <w:rPr>
                <w:color w:val="000000" w:themeColor="text1"/>
                <w:lang w:val="pt-BR"/>
              </w:rPr>
              <w:t>Ồn, rung</w:t>
            </w:r>
          </w:p>
        </w:tc>
        <w:tc>
          <w:tcPr>
            <w:tcW w:w="4249" w:type="pct"/>
            <w:vAlign w:val="center"/>
          </w:tcPr>
          <w:p w14:paraId="4F36672C"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xml:space="preserve">- </w:t>
            </w:r>
            <w:r w:rsidRPr="00F0763D">
              <w:rPr>
                <w:iCs/>
                <w:color w:val="000000" w:themeColor="text1"/>
                <w:lang w:val="pl-PL"/>
              </w:rPr>
              <w:t>QCVN 26:2025/BNNMT</w:t>
            </w:r>
            <w:r w:rsidRPr="00F0763D">
              <w:rPr>
                <w:color w:val="000000" w:themeColor="text1"/>
                <w:lang w:val="pt-BR"/>
              </w:rPr>
              <w:t>: Quy chuẩn kỹ thuật quốc gia về tiếng ồn.</w:t>
            </w:r>
          </w:p>
          <w:p w14:paraId="7520D720"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xml:space="preserve">- </w:t>
            </w:r>
            <w:r w:rsidRPr="00F0763D">
              <w:rPr>
                <w:iCs/>
                <w:color w:val="000000" w:themeColor="text1"/>
                <w:lang w:val="pl-PL"/>
              </w:rPr>
              <w:t>QCVN 27:2025/BNNMT</w:t>
            </w:r>
            <w:r w:rsidRPr="00F0763D">
              <w:rPr>
                <w:color w:val="000000" w:themeColor="text1"/>
                <w:lang w:val="pt-BR"/>
              </w:rPr>
              <w:t>: Quy chuẩn kỹ thuật quốc gia về độ rung.</w:t>
            </w:r>
          </w:p>
          <w:p w14:paraId="07E9E628"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24:2016/BYT: Quy chuẩn kỹ thuật quốc gia về tiếng ồn - Mức tiếp xúc cho phép tiếng ồn tại nơi làm việ</w:t>
            </w:r>
            <w:r w:rsidR="002E1CF3" w:rsidRPr="00F0763D">
              <w:rPr>
                <w:color w:val="000000" w:themeColor="text1"/>
                <w:lang w:val="pt-BR"/>
              </w:rPr>
              <w:t>c.</w:t>
            </w:r>
          </w:p>
        </w:tc>
      </w:tr>
      <w:tr w:rsidR="00F0763D" w:rsidRPr="002076A4" w14:paraId="6977156A" w14:textId="77777777" w:rsidTr="00F0763D">
        <w:trPr>
          <w:trHeight w:val="170"/>
          <w:jc w:val="center"/>
        </w:trPr>
        <w:tc>
          <w:tcPr>
            <w:tcW w:w="751" w:type="pct"/>
            <w:vAlign w:val="center"/>
          </w:tcPr>
          <w:p w14:paraId="379D540E" w14:textId="77777777" w:rsidR="009D4AC2" w:rsidRPr="00F0763D" w:rsidRDefault="009D4AC2" w:rsidP="00F0763D">
            <w:pPr>
              <w:spacing w:line="264" w:lineRule="auto"/>
              <w:jc w:val="center"/>
              <w:rPr>
                <w:color w:val="000000" w:themeColor="text1"/>
                <w:lang w:val="pt-BR"/>
              </w:rPr>
            </w:pPr>
            <w:r w:rsidRPr="00F0763D">
              <w:rPr>
                <w:color w:val="000000" w:themeColor="text1"/>
                <w:lang w:val="pt-BR"/>
              </w:rPr>
              <w:t>Chất lượng nước</w:t>
            </w:r>
          </w:p>
        </w:tc>
        <w:tc>
          <w:tcPr>
            <w:tcW w:w="4249" w:type="pct"/>
            <w:vAlign w:val="center"/>
          </w:tcPr>
          <w:p w14:paraId="29AE5FB3" w14:textId="77777777" w:rsidR="009D4AC2" w:rsidRPr="00F0763D" w:rsidRDefault="009D4AC2" w:rsidP="00F0763D">
            <w:pPr>
              <w:spacing w:line="264" w:lineRule="auto"/>
              <w:jc w:val="both"/>
              <w:rPr>
                <w:bCs/>
                <w:color w:val="000000" w:themeColor="text1"/>
                <w:shd w:val="clear" w:color="auto" w:fill="FFFFFF"/>
                <w:lang w:val="pt-BR"/>
              </w:rPr>
            </w:pPr>
            <w:r w:rsidRPr="00F0763D">
              <w:rPr>
                <w:bCs/>
                <w:color w:val="000000" w:themeColor="text1"/>
                <w:shd w:val="clear" w:color="auto" w:fill="FFFFFF"/>
                <w:lang w:val="pt-BR"/>
              </w:rPr>
              <w:t>- QCVN 01-1:2018/BYT: Quy chuẩn kỹ thuật quốc gia về chất lượng nước sạch sử dụng cho mục đích sinh hoạt.</w:t>
            </w:r>
          </w:p>
          <w:p w14:paraId="219A1BDD" w14:textId="77777777" w:rsidR="009D4AC2" w:rsidRPr="00F0763D" w:rsidRDefault="009D4AC2" w:rsidP="00F0763D">
            <w:pPr>
              <w:spacing w:line="264" w:lineRule="auto"/>
              <w:jc w:val="both"/>
              <w:rPr>
                <w:bCs/>
                <w:color w:val="000000" w:themeColor="text1"/>
                <w:shd w:val="clear" w:color="auto" w:fill="FFFFFF"/>
                <w:lang w:val="pt-BR"/>
              </w:rPr>
            </w:pPr>
            <w:r w:rsidRPr="00F0763D">
              <w:rPr>
                <w:bCs/>
                <w:color w:val="000000" w:themeColor="text1"/>
                <w:shd w:val="clear" w:color="auto" w:fill="FFFFFF"/>
                <w:lang w:val="pt-BR"/>
              </w:rPr>
              <w:t>- QCVN 40:2025/BTNMT: Quy chuẩn kỹ thuật Quốc gia về nước thải công nghiệp.</w:t>
            </w:r>
          </w:p>
          <w:p w14:paraId="302BABDA" w14:textId="77777777" w:rsidR="009D4AC2" w:rsidRPr="00F0763D" w:rsidRDefault="009D4AC2" w:rsidP="00F0763D">
            <w:pPr>
              <w:spacing w:line="264" w:lineRule="auto"/>
              <w:jc w:val="both"/>
              <w:rPr>
                <w:bCs/>
                <w:color w:val="000000" w:themeColor="text1"/>
                <w:shd w:val="clear" w:color="auto" w:fill="FFFFFF"/>
                <w:lang w:val="pt-BR"/>
              </w:rPr>
            </w:pPr>
            <w:r w:rsidRPr="00F0763D">
              <w:rPr>
                <w:bCs/>
                <w:color w:val="000000" w:themeColor="text1"/>
                <w:shd w:val="clear" w:color="auto" w:fill="FFFFFF"/>
                <w:lang w:val="pt-BR"/>
              </w:rPr>
              <w:t>- QCVN 14:2025/BTNMT: Quy chuẩn kỹ thuật quốc gia về nước thải sinh hoạt và nước thải đô thị, khu dân cư tập trung.</w:t>
            </w:r>
          </w:p>
          <w:p w14:paraId="166C9760"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08:2023/BTNMT: Quy chuẩn kỹ thuật quốc gia về chất lượng nước mặt.</w:t>
            </w:r>
          </w:p>
          <w:p w14:paraId="5EF7F4CC"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09:2023/BTNMT: Quy chuẩn kỹ thuật quốc gia về chất lượng nước dưới đất.</w:t>
            </w:r>
          </w:p>
        </w:tc>
      </w:tr>
      <w:tr w:rsidR="00F0763D" w:rsidRPr="002076A4" w14:paraId="64024225" w14:textId="77777777" w:rsidTr="00F0763D">
        <w:trPr>
          <w:trHeight w:val="170"/>
          <w:jc w:val="center"/>
        </w:trPr>
        <w:tc>
          <w:tcPr>
            <w:tcW w:w="751" w:type="pct"/>
            <w:vAlign w:val="center"/>
          </w:tcPr>
          <w:p w14:paraId="187D8583" w14:textId="77777777" w:rsidR="009D4AC2" w:rsidRPr="00F0763D" w:rsidRDefault="009D4AC2" w:rsidP="00F0763D">
            <w:pPr>
              <w:spacing w:line="264" w:lineRule="auto"/>
              <w:jc w:val="center"/>
              <w:rPr>
                <w:color w:val="000000" w:themeColor="text1"/>
                <w:lang w:val="pt-BR"/>
              </w:rPr>
            </w:pPr>
            <w:r w:rsidRPr="00F0763D">
              <w:rPr>
                <w:color w:val="000000" w:themeColor="text1"/>
                <w:lang w:val="pt-BR"/>
              </w:rPr>
              <w:t>Chất lượng đất</w:t>
            </w:r>
          </w:p>
        </w:tc>
        <w:tc>
          <w:tcPr>
            <w:tcW w:w="4249" w:type="pct"/>
            <w:vAlign w:val="center"/>
          </w:tcPr>
          <w:p w14:paraId="2277ABB0"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xml:space="preserve">- </w:t>
            </w:r>
            <w:r w:rsidRPr="00F0763D">
              <w:rPr>
                <w:bCs/>
                <w:color w:val="000000" w:themeColor="text1"/>
                <w:lang w:val="vi-VN"/>
              </w:rPr>
              <w:t>QCVN 0</w:t>
            </w:r>
            <w:r w:rsidRPr="00F0763D">
              <w:rPr>
                <w:bCs/>
                <w:color w:val="000000" w:themeColor="text1"/>
                <w:lang w:val="pt-BR"/>
              </w:rPr>
              <w:t>3</w:t>
            </w:r>
            <w:r w:rsidRPr="00F0763D">
              <w:rPr>
                <w:bCs/>
                <w:color w:val="000000" w:themeColor="text1"/>
                <w:lang w:val="vi-VN"/>
              </w:rPr>
              <w:t>:2023/BTNMT</w:t>
            </w:r>
            <w:r w:rsidRPr="00F0763D">
              <w:rPr>
                <w:bCs/>
                <w:color w:val="000000" w:themeColor="text1"/>
                <w:lang w:val="pt-BR"/>
              </w:rPr>
              <w:t>:</w:t>
            </w:r>
            <w:r w:rsidRPr="00F0763D">
              <w:rPr>
                <w:color w:val="000000" w:themeColor="text1"/>
                <w:lang w:val="pt-BR"/>
              </w:rPr>
              <w:t xml:space="preserve"> Quy chuẩn kỹ thuật quốc gia về chất lượng đất.</w:t>
            </w:r>
          </w:p>
        </w:tc>
      </w:tr>
      <w:tr w:rsidR="00F0763D" w:rsidRPr="002076A4" w14:paraId="5917B508" w14:textId="77777777" w:rsidTr="00F0763D">
        <w:trPr>
          <w:trHeight w:val="170"/>
          <w:jc w:val="center"/>
        </w:trPr>
        <w:tc>
          <w:tcPr>
            <w:tcW w:w="751" w:type="pct"/>
            <w:vAlign w:val="center"/>
          </w:tcPr>
          <w:p w14:paraId="45B08305" w14:textId="77777777" w:rsidR="009D4AC2" w:rsidRPr="00F0763D" w:rsidRDefault="009D4AC2" w:rsidP="00F0763D">
            <w:pPr>
              <w:spacing w:line="264" w:lineRule="auto"/>
              <w:jc w:val="center"/>
              <w:rPr>
                <w:color w:val="000000" w:themeColor="text1"/>
                <w:lang w:val="pt-BR"/>
              </w:rPr>
            </w:pPr>
            <w:r w:rsidRPr="00F0763D">
              <w:rPr>
                <w:color w:val="000000" w:themeColor="text1"/>
                <w:lang w:val="pt-BR"/>
              </w:rPr>
              <w:t>Chất thải rắn</w:t>
            </w:r>
          </w:p>
        </w:tc>
        <w:tc>
          <w:tcPr>
            <w:tcW w:w="4249" w:type="pct"/>
            <w:vAlign w:val="center"/>
          </w:tcPr>
          <w:p w14:paraId="1F9F4124"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07:2025/BNNMT: Quy chuẩn kỹ thuật quốc gia về ngưỡng chất thải nguy hại.</w:t>
            </w:r>
          </w:p>
          <w:p w14:paraId="3B92D241"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TCVN 6707:2009: Tiêu chuẩn Việt Nam về Chất thải nguy hại - Dấu hiệu cảnh báo phòng ngừa.</w:t>
            </w:r>
          </w:p>
          <w:p w14:paraId="0A98C8BB"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TCVN 6705:2009: Tiêu chuẩn quốc gia về chất thải rắn thông thường - Phân loại.</w:t>
            </w:r>
          </w:p>
          <w:p w14:paraId="22595B7E"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TCVN 6706:2009: Tiêu chuẩn quốc gia về chất thải nguy hại - Phân loại.</w:t>
            </w:r>
          </w:p>
        </w:tc>
      </w:tr>
      <w:tr w:rsidR="00F0763D" w:rsidRPr="002076A4" w14:paraId="5C6E664B" w14:textId="77777777" w:rsidTr="00F0763D">
        <w:trPr>
          <w:trHeight w:val="170"/>
          <w:jc w:val="center"/>
        </w:trPr>
        <w:tc>
          <w:tcPr>
            <w:tcW w:w="751" w:type="pct"/>
            <w:vAlign w:val="center"/>
          </w:tcPr>
          <w:p w14:paraId="7D88DFF3" w14:textId="77777777" w:rsidR="009D4AC2" w:rsidRPr="00F0763D" w:rsidRDefault="009D4AC2" w:rsidP="00F0763D">
            <w:pPr>
              <w:spacing w:line="264" w:lineRule="auto"/>
              <w:jc w:val="center"/>
              <w:rPr>
                <w:color w:val="000000" w:themeColor="text1"/>
                <w:lang w:val="pt-BR"/>
              </w:rPr>
            </w:pPr>
            <w:r w:rsidRPr="00F0763D">
              <w:rPr>
                <w:color w:val="000000" w:themeColor="text1"/>
                <w:lang w:val="pt-BR"/>
              </w:rPr>
              <w:t>Tiêu chuẩn xây dựng</w:t>
            </w:r>
          </w:p>
        </w:tc>
        <w:tc>
          <w:tcPr>
            <w:tcW w:w="4249" w:type="pct"/>
            <w:vAlign w:val="center"/>
          </w:tcPr>
          <w:p w14:paraId="07046AA3"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01:2021/BXD: Quy chuẩn kỹ thuật quốc gia về quy hoạch xây dựng.</w:t>
            </w:r>
          </w:p>
          <w:p w14:paraId="4F7B9E58"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07:2023/BXD: Quy chuẩn kỹ thuật quốc gia về hệ thống công trình hạ tầng kỹ thuật.</w:t>
            </w:r>
          </w:p>
          <w:p w14:paraId="54767979"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TCVN 7957:2023- Thoát nước: Mạng lưới bên ngoài và công trình- Tiêu chuẩn thiết kế.</w:t>
            </w:r>
          </w:p>
          <w:p w14:paraId="601EF930"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02:2021/BXD: Số liệu điều kiện tự nhiên dùng trong xây dựng.</w:t>
            </w:r>
          </w:p>
          <w:p w14:paraId="1F4A854D"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TCVN 5687:2024: Thông gió điều hòa không khí - Yêu cầu thiết kế.</w:t>
            </w:r>
          </w:p>
          <w:p w14:paraId="08E88CCE"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TCVN 9385:2012: Chống sét cho công trình xây dựng - Hướng dẫn thiết kế, kiểm tra và bảo trì hệ thống</w:t>
            </w:r>
          </w:p>
        </w:tc>
      </w:tr>
      <w:tr w:rsidR="00F0763D" w:rsidRPr="002076A4" w14:paraId="0A207D89" w14:textId="77777777" w:rsidTr="00F0763D">
        <w:trPr>
          <w:trHeight w:val="170"/>
          <w:jc w:val="center"/>
        </w:trPr>
        <w:tc>
          <w:tcPr>
            <w:tcW w:w="751" w:type="pct"/>
            <w:vAlign w:val="center"/>
          </w:tcPr>
          <w:p w14:paraId="12573293" w14:textId="77777777" w:rsidR="009D4AC2" w:rsidRPr="00F0763D" w:rsidRDefault="009D4AC2" w:rsidP="00F0763D">
            <w:pPr>
              <w:spacing w:line="264" w:lineRule="auto"/>
              <w:jc w:val="center"/>
              <w:rPr>
                <w:color w:val="000000" w:themeColor="text1"/>
                <w:lang w:val="pt-BR"/>
              </w:rPr>
            </w:pPr>
            <w:r w:rsidRPr="00F0763D">
              <w:rPr>
                <w:color w:val="000000" w:themeColor="text1"/>
                <w:lang w:val="pt-BR"/>
              </w:rPr>
              <w:t>Tiêu chuẩn về PCCC</w:t>
            </w:r>
          </w:p>
        </w:tc>
        <w:tc>
          <w:tcPr>
            <w:tcW w:w="4249" w:type="pct"/>
            <w:vAlign w:val="center"/>
          </w:tcPr>
          <w:p w14:paraId="363BF763"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06:2022/BXD: Quy chuẩn kỹ thuật quốc gia về an toàn cháy cho nhà và công trình.</w:t>
            </w:r>
          </w:p>
          <w:p w14:paraId="358E5D78"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TCVN 2622:1995: Tiêu chuẩn Việt Nam - Phòng cháy, chống cháy cho nhà và công trình - Yêu cầu thiết kế.</w:t>
            </w:r>
          </w:p>
          <w:p w14:paraId="31A48987"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TCVN 3890:2023: Tiêu chuẩn quốc gia Phòng cháy chữa cháy - Phương tiện phòng cháy và chữa cháy cho nhà và công trình - trang bị, bố trí.</w:t>
            </w:r>
          </w:p>
          <w:p w14:paraId="103CDE15"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Các tiêu chuẩn, quy chuẩn môi trường Việt Nam hiện hành.</w:t>
            </w:r>
          </w:p>
        </w:tc>
      </w:tr>
      <w:tr w:rsidR="00F0763D" w:rsidRPr="002076A4" w14:paraId="65AE45FD" w14:textId="77777777" w:rsidTr="00F0763D">
        <w:trPr>
          <w:trHeight w:val="170"/>
          <w:jc w:val="center"/>
        </w:trPr>
        <w:tc>
          <w:tcPr>
            <w:tcW w:w="751" w:type="pct"/>
            <w:vAlign w:val="center"/>
          </w:tcPr>
          <w:p w14:paraId="1B7CA333" w14:textId="77777777" w:rsidR="009D4AC2" w:rsidRPr="00F0763D" w:rsidRDefault="009D4AC2" w:rsidP="00F0763D">
            <w:pPr>
              <w:spacing w:line="264" w:lineRule="auto"/>
              <w:jc w:val="center"/>
              <w:rPr>
                <w:color w:val="000000" w:themeColor="text1"/>
                <w:lang w:val="pt-BR"/>
              </w:rPr>
            </w:pPr>
            <w:r w:rsidRPr="00F0763D">
              <w:rPr>
                <w:color w:val="000000" w:themeColor="text1"/>
                <w:lang w:val="pt-BR"/>
              </w:rPr>
              <w:t>Tiêu chuẩn về khai thác mỏ</w:t>
            </w:r>
          </w:p>
        </w:tc>
        <w:tc>
          <w:tcPr>
            <w:tcW w:w="4249" w:type="pct"/>
            <w:vAlign w:val="center"/>
          </w:tcPr>
          <w:p w14:paraId="178D985F"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TCVN 5326-2008 - Kỹ thuật khai thác mỏ lộ thiên.</w:t>
            </w:r>
          </w:p>
          <w:p w14:paraId="2E1B3ADF" w14:textId="77777777" w:rsidR="009D4AC2" w:rsidRPr="00F0763D" w:rsidRDefault="009D4AC2" w:rsidP="00F0763D">
            <w:pPr>
              <w:spacing w:line="264" w:lineRule="auto"/>
              <w:jc w:val="both"/>
              <w:rPr>
                <w:color w:val="000000" w:themeColor="text1"/>
                <w:lang w:val="pt-BR"/>
              </w:rPr>
            </w:pPr>
            <w:r w:rsidRPr="00F0763D">
              <w:rPr>
                <w:color w:val="000000" w:themeColor="text1"/>
                <w:lang w:val="pt-BR"/>
              </w:rPr>
              <w:t>- QCVN 04:2009/BCT - Quy chuẩn kỹ thuật quốc gia về an toàn trong khai thác mỏ lộ thiên.</w:t>
            </w:r>
          </w:p>
        </w:tc>
      </w:tr>
    </w:tbl>
    <w:p w14:paraId="69BFF7F7" w14:textId="77777777" w:rsidR="009D4AC2" w:rsidRPr="00F0763D" w:rsidRDefault="009D4AC2" w:rsidP="0073096C">
      <w:pPr>
        <w:pStyle w:val="Heading1"/>
        <w:rPr>
          <w:color w:val="000000" w:themeColor="text1"/>
          <w:lang w:val="it-IT"/>
        </w:rPr>
      </w:pPr>
      <w:bookmarkStart w:id="161" w:name="_Toc50551870"/>
      <w:bookmarkStart w:id="162" w:name="_Toc50551975"/>
      <w:bookmarkStart w:id="163" w:name="_Toc50552686"/>
      <w:bookmarkStart w:id="164" w:name="_Toc51876280"/>
      <w:bookmarkStart w:id="165" w:name="_Toc51876536"/>
      <w:bookmarkStart w:id="166" w:name="_Toc51876679"/>
      <w:bookmarkStart w:id="167" w:name="_Toc51877065"/>
      <w:bookmarkStart w:id="168" w:name="_Toc56291290"/>
      <w:bookmarkStart w:id="169" w:name="_Toc56775300"/>
      <w:bookmarkStart w:id="170" w:name="_Toc89264189"/>
      <w:bookmarkStart w:id="171" w:name="_Toc111104729"/>
      <w:bookmarkStart w:id="172" w:name="_Toc115423055"/>
      <w:bookmarkStart w:id="173" w:name="_Toc120526375"/>
      <w:bookmarkStart w:id="174" w:name="_Toc197927004"/>
      <w:bookmarkStart w:id="175" w:name="_Toc231984060"/>
      <w:bookmarkStart w:id="176" w:name="_Toc236833601"/>
      <w:bookmarkStart w:id="177" w:name="_Toc237122764"/>
      <w:bookmarkStart w:id="178" w:name="_Toc96678514"/>
      <w:bookmarkEnd w:id="160"/>
      <w:r w:rsidRPr="00F0763D">
        <w:rPr>
          <w:color w:val="000000" w:themeColor="text1"/>
          <w:lang w:val="it-IT"/>
        </w:rPr>
        <w:t>2.2. Các văn bản pháp lý, quyết định hoặc ý kiến bằng văn bản của các cấp có thẩm quyền liên quan đến dự án</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F0763D">
        <w:rPr>
          <w:color w:val="000000" w:themeColor="text1"/>
          <w:lang w:val="it-IT"/>
        </w:rPr>
        <w:t xml:space="preserve"> </w:t>
      </w:r>
    </w:p>
    <w:p w14:paraId="04989EA5" w14:textId="77777777" w:rsidR="00EA1AD6" w:rsidRPr="00F0763D" w:rsidRDefault="00EA1AD6" w:rsidP="0073096C">
      <w:pPr>
        <w:tabs>
          <w:tab w:val="left" w:pos="9540"/>
        </w:tabs>
        <w:ind w:firstLine="567"/>
        <w:jc w:val="both"/>
        <w:rPr>
          <w:color w:val="000000" w:themeColor="text1"/>
          <w:lang w:val="vi-VN"/>
        </w:rPr>
      </w:pPr>
      <w:r w:rsidRPr="00F0763D">
        <w:rPr>
          <w:rFonts w:eastAsia="Times New Roman"/>
          <w:color w:val="000000" w:themeColor="text1"/>
          <w:lang w:val="cs-CZ" w:eastAsia="vi-VN"/>
        </w:rPr>
        <w:t xml:space="preserve">- </w:t>
      </w:r>
      <w:r w:rsidRPr="00F0763D">
        <w:rPr>
          <w:rFonts w:eastAsia="Times New Roman"/>
          <w:color w:val="000000" w:themeColor="text1"/>
          <w:lang w:val="vi-VN"/>
        </w:rPr>
        <w:t xml:space="preserve">Giấy chứng nhận đăng ký doanh nghiệp </w:t>
      </w:r>
      <w:r w:rsidRPr="00F0763D">
        <w:rPr>
          <w:color w:val="000000" w:themeColor="text1"/>
          <w:lang w:val="pl-PL"/>
        </w:rPr>
        <w:t xml:space="preserve">số </w:t>
      </w:r>
      <w:r w:rsidRPr="00F0763D">
        <w:rPr>
          <w:color w:val="000000" w:themeColor="text1"/>
          <w:lang w:val="vi-VN"/>
        </w:rPr>
        <w:t>0200793437</w:t>
      </w:r>
      <w:r w:rsidRPr="00F0763D">
        <w:rPr>
          <w:color w:val="000000" w:themeColor="text1"/>
          <w:lang w:val="pl-PL"/>
        </w:rPr>
        <w:t xml:space="preserve"> do Sở kế hoạch và đầu tư thành phố Hả</w:t>
      </w:r>
      <w:r w:rsidR="0031061B" w:rsidRPr="00F0763D">
        <w:rPr>
          <w:color w:val="000000" w:themeColor="text1"/>
          <w:lang w:val="pl-PL"/>
        </w:rPr>
        <w:t>i Phòng - P</w:t>
      </w:r>
      <w:r w:rsidRPr="00F0763D">
        <w:rPr>
          <w:color w:val="000000" w:themeColor="text1"/>
          <w:lang w:val="pl-PL"/>
        </w:rPr>
        <w:t xml:space="preserve">hòng đăng ký kinh doanh </w:t>
      </w:r>
      <w:r w:rsidRPr="00F0763D">
        <w:rPr>
          <w:color w:val="000000" w:themeColor="text1"/>
          <w:lang w:val="vi-VN"/>
        </w:rPr>
        <w:t xml:space="preserve">cấp đăng ký lần đầu ngày 21/03/2008 và </w:t>
      </w:r>
      <w:r w:rsidR="008306C7" w:rsidRPr="00F0763D">
        <w:rPr>
          <w:color w:val="000000" w:themeColor="text1"/>
          <w:lang w:val="vi-VN"/>
        </w:rPr>
        <w:t>đăng ký thay đổi lần thứ 10 ngày 29/12/2025</w:t>
      </w:r>
      <w:r w:rsidRPr="00F0763D">
        <w:rPr>
          <w:color w:val="000000" w:themeColor="text1"/>
          <w:lang w:val="vi-VN"/>
        </w:rPr>
        <w:t>.</w:t>
      </w:r>
      <w:r w:rsidR="0015099D" w:rsidRPr="00F0763D">
        <w:rPr>
          <w:color w:val="000000" w:themeColor="text1"/>
          <w:lang w:val="vi-VN"/>
        </w:rPr>
        <w:t xml:space="preserve"> </w:t>
      </w:r>
    </w:p>
    <w:p w14:paraId="6E0AC03C" w14:textId="77777777" w:rsidR="0002387D" w:rsidRPr="002076A4" w:rsidRDefault="0002387D" w:rsidP="0002387D">
      <w:pPr>
        <w:spacing w:line="283" w:lineRule="auto"/>
        <w:ind w:firstLine="567"/>
        <w:jc w:val="both"/>
        <w:rPr>
          <w:color w:val="000000" w:themeColor="text1"/>
          <w:lang w:val="vi-VN"/>
        </w:rPr>
      </w:pPr>
      <w:r w:rsidRPr="00F0763D">
        <w:rPr>
          <w:color w:val="000000" w:themeColor="text1"/>
          <w:lang w:val="vi-VN"/>
        </w:rPr>
        <w:t>- Văn bản số 7402/VB-NNMT ngày 28/4/2026 của UBND thành phố Hải Phòng đồng ý chủ trương cho phép Công ty Cổ phần Cơ khí và Xây dựng Thuận Thiên thực hiện các thủ tục điều chỉnh Giấy phép khai thác khoáng sản số : 359/GP-UBND ngày 21/03/2012 (đã được điều chỉnh tại Quyết định số : 2435/QĐ-UBND ngày 28/6/2025)</w:t>
      </w:r>
      <w:r w:rsidRPr="002076A4">
        <w:rPr>
          <w:color w:val="000000" w:themeColor="text1"/>
          <w:lang w:val="vi-VN"/>
        </w:rPr>
        <w:t>.</w:t>
      </w:r>
    </w:p>
    <w:p w14:paraId="2D7DA2A7" w14:textId="77777777" w:rsidR="004D0D82" w:rsidRPr="00F0763D" w:rsidRDefault="004D0D82" w:rsidP="0073096C">
      <w:pPr>
        <w:pStyle w:val="Nhung0"/>
        <w:spacing w:before="0" w:after="0" w:line="288" w:lineRule="auto"/>
        <w:rPr>
          <w:color w:val="000000" w:themeColor="text1"/>
        </w:rPr>
      </w:pPr>
      <w:r w:rsidRPr="00F0763D">
        <w:rPr>
          <w:rFonts w:eastAsia=".VnTime"/>
          <w:color w:val="000000" w:themeColor="text1"/>
          <w:lang w:val="vi-VN"/>
        </w:rPr>
        <w:t xml:space="preserve">- Giấy chứng nhận đăng ký đầu tư số 3868106500 do </w:t>
      </w:r>
      <w:r w:rsidRPr="00F0763D">
        <w:rPr>
          <w:color w:val="000000" w:themeColor="text1"/>
          <w:lang w:val="nb-NO"/>
        </w:rPr>
        <w:t xml:space="preserve">được Sở Tài chính cấp </w:t>
      </w:r>
      <w:r w:rsidRPr="00F0763D">
        <w:rPr>
          <w:rFonts w:eastAsia=".VnTime"/>
          <w:color w:val="000000" w:themeColor="text1"/>
          <w:lang w:val="vi-VN"/>
        </w:rPr>
        <w:t xml:space="preserve">Giấy chứng nhận đăng ký đầu tư số 3868106500 do </w:t>
      </w:r>
      <w:r w:rsidRPr="00F0763D">
        <w:rPr>
          <w:rFonts w:eastAsia=".VnTime"/>
          <w:color w:val="000000" w:themeColor="text1"/>
        </w:rPr>
        <w:t xml:space="preserve">Sở Tài Chính </w:t>
      </w:r>
      <w:r w:rsidRPr="00F0763D">
        <w:rPr>
          <w:rFonts w:eastAsia=".VnTime"/>
          <w:color w:val="000000" w:themeColor="text1"/>
          <w:lang w:val="vi-VN"/>
        </w:rPr>
        <w:t>thành phố Hải Phòng cấp c</w:t>
      </w:r>
      <w:r w:rsidRPr="00F0763D">
        <w:rPr>
          <w:rFonts w:eastAsia=".VnTime"/>
          <w:color w:val="000000" w:themeColor="text1"/>
        </w:rPr>
        <w:t>h</w:t>
      </w:r>
      <w:r w:rsidRPr="00F0763D">
        <w:rPr>
          <w:rFonts w:eastAsia=".VnTime"/>
          <w:color w:val="000000" w:themeColor="text1"/>
          <w:lang w:val="vi-VN"/>
        </w:rPr>
        <w:t xml:space="preserve">ứng nhận lần đầu ngày 20/01/2012, chứng nhận điều chỉnh lần thứ </w:t>
      </w:r>
      <w:r w:rsidRPr="00F0763D">
        <w:rPr>
          <w:rFonts w:eastAsia=".VnTime"/>
          <w:color w:val="000000" w:themeColor="text1"/>
        </w:rPr>
        <w:t>hai</w:t>
      </w:r>
      <w:r w:rsidRPr="00F0763D">
        <w:rPr>
          <w:rFonts w:eastAsia=".VnTime"/>
          <w:color w:val="000000" w:themeColor="text1"/>
          <w:lang w:val="vi-VN"/>
        </w:rPr>
        <w:t xml:space="preserve"> ngày 04/8/2026.</w:t>
      </w:r>
    </w:p>
    <w:p w14:paraId="47D5A707" w14:textId="77777777" w:rsidR="004D0D82" w:rsidRPr="00F0763D" w:rsidRDefault="004D0D82" w:rsidP="0073096C">
      <w:pPr>
        <w:pStyle w:val="Nhung0"/>
        <w:spacing w:before="0" w:after="0" w:line="288" w:lineRule="auto"/>
        <w:rPr>
          <w:rStyle w:val="BodyTextChar"/>
          <w:rFonts w:eastAsia="SimSun"/>
          <w:color w:val="000000" w:themeColor="text1"/>
          <w:sz w:val="26"/>
          <w:szCs w:val="26"/>
        </w:rPr>
      </w:pPr>
      <w:r w:rsidRPr="00F0763D">
        <w:rPr>
          <w:rStyle w:val="BodyTextChar"/>
          <w:rFonts w:eastAsia="SimSun"/>
          <w:color w:val="000000" w:themeColor="text1"/>
          <w:sz w:val="26"/>
          <w:szCs w:val="26"/>
        </w:rPr>
        <w:t xml:space="preserve">- Khu vực về phía Tây núi Niêm Sơn Nội đã được UBND thành phố cấp Giấy phép khai thác khoáng sản số 359/GP-UBND ngày 21/03/2012 (điều chỉnh giấy phép giấy phép khai thác Quyết định số 2435/QĐ-UBND ngày 28/6/2025), chưa bao gồm phần bờ kết thúc khai thác/đai an toàn/đai bảo vệ nên Công ty đề nghị điều chỉnh Giấy chứng nhận đầu tư kỳ này); </w:t>
      </w:r>
    </w:p>
    <w:p w14:paraId="6A758085" w14:textId="77777777" w:rsidR="004D0D82" w:rsidRPr="00F0763D" w:rsidRDefault="004D0D82" w:rsidP="0073096C">
      <w:pPr>
        <w:pStyle w:val="Nhung0"/>
        <w:spacing w:before="0" w:after="0" w:line="288" w:lineRule="auto"/>
        <w:rPr>
          <w:rStyle w:val="BodyTextChar"/>
          <w:rFonts w:eastAsia="SimSun"/>
          <w:color w:val="000000" w:themeColor="text1"/>
          <w:spacing w:val="-2"/>
          <w:sz w:val="26"/>
          <w:szCs w:val="26"/>
        </w:rPr>
      </w:pPr>
      <w:r w:rsidRPr="00F0763D">
        <w:rPr>
          <w:rStyle w:val="BodyTextChar"/>
          <w:rFonts w:eastAsia="SimSun"/>
          <w:color w:val="000000" w:themeColor="text1"/>
          <w:spacing w:val="-2"/>
          <w:sz w:val="26"/>
          <w:szCs w:val="26"/>
        </w:rPr>
        <w:t>- Khu vực về phía Đông núi Niêm Sơn Nội đã được Sở Nông nghiệp và Môi trường tham mưu với UBND thành phố cấp Giấy phép khai thác khoáng sản số 654/GP-UBND ngày 13/02/2026 (dự án được cấp phép theo Nghị quyết số 66.4/2025/NQ-CP của Chính phủ).</w:t>
      </w:r>
    </w:p>
    <w:p w14:paraId="38D06B5F" w14:textId="77777777" w:rsidR="00EA1AD6" w:rsidRPr="00F0763D" w:rsidRDefault="00EA1AD6" w:rsidP="0073096C">
      <w:pPr>
        <w:ind w:firstLine="567"/>
        <w:jc w:val="both"/>
        <w:rPr>
          <w:rFonts w:eastAsia=".VnTime"/>
          <w:color w:val="000000" w:themeColor="text1"/>
          <w:lang w:val="vi-VN"/>
        </w:rPr>
      </w:pPr>
      <w:r w:rsidRPr="00F0763D">
        <w:rPr>
          <w:rFonts w:eastAsia=".VnTime"/>
          <w:color w:val="000000" w:themeColor="text1"/>
          <w:lang w:val="vi-VN"/>
        </w:rPr>
        <w:t xml:space="preserve">- Quyết định số 4362/QĐ-UBND </w:t>
      </w:r>
      <w:r w:rsidR="0031061B" w:rsidRPr="00F0763D">
        <w:rPr>
          <w:rFonts w:eastAsia=".VnTime"/>
          <w:color w:val="000000" w:themeColor="text1"/>
          <w:lang w:val="vi-VN"/>
        </w:rPr>
        <w:t xml:space="preserve">ngày 19/12/2022 </w:t>
      </w:r>
      <w:r w:rsidR="00AB6B42" w:rsidRPr="00F0763D">
        <w:rPr>
          <w:rFonts w:eastAsia=".VnTime"/>
          <w:color w:val="000000" w:themeColor="text1"/>
          <w:lang w:val="vi-VN"/>
        </w:rPr>
        <w:t>của UBND thành phố Hải Phòng về việc</w:t>
      </w:r>
      <w:r w:rsidRPr="00F0763D">
        <w:rPr>
          <w:rFonts w:eastAsia=".VnTime"/>
          <w:color w:val="000000" w:themeColor="text1"/>
          <w:lang w:val="vi-VN"/>
        </w:rPr>
        <w:t xml:space="preserve"> phê duyệt trữ lượng khoáng sản đất, đá trong “</w:t>
      </w:r>
      <w:r w:rsidRPr="00F0763D">
        <w:rPr>
          <w:rFonts w:eastAsia=".VnTime"/>
          <w:b/>
          <w:i/>
          <w:color w:val="000000" w:themeColor="text1"/>
          <w:lang w:val="vi-VN"/>
        </w:rPr>
        <w:t>Báo cáo kết quả thăm dò bổ sung đánh giá chất lượng, trữ lượng khoáng sản đất, đá tại khu vực Núi Niêm Sơn Nội, xã Kỳ Sơn, huyện Thuỷ Nguyên</w:t>
      </w:r>
      <w:r w:rsidRPr="00F0763D">
        <w:rPr>
          <w:rFonts w:eastAsia=".VnTime"/>
          <w:b/>
          <w:color w:val="000000" w:themeColor="text1"/>
          <w:lang w:val="vi-VN"/>
        </w:rPr>
        <w:t>”</w:t>
      </w:r>
      <w:r w:rsidRPr="00F0763D">
        <w:rPr>
          <w:rFonts w:eastAsia=".VnTime"/>
          <w:color w:val="000000" w:themeColor="text1"/>
          <w:lang w:val="vi-VN"/>
        </w:rPr>
        <w:t xml:space="preserve"> (</w:t>
      </w:r>
      <w:r w:rsidRPr="00F0763D">
        <w:rPr>
          <w:rFonts w:eastAsia=".VnTime"/>
          <w:i/>
          <w:color w:val="000000" w:themeColor="text1"/>
          <w:lang w:val="vi-VN"/>
        </w:rPr>
        <w:t>trữ lượng tính đến tháng 9 năm 2022</w:t>
      </w:r>
      <w:r w:rsidRPr="00F0763D">
        <w:rPr>
          <w:rFonts w:eastAsia=".VnTime"/>
          <w:color w:val="000000" w:themeColor="text1"/>
          <w:lang w:val="vi-VN"/>
        </w:rPr>
        <w:t>).</w:t>
      </w:r>
    </w:p>
    <w:p w14:paraId="2EB3FB6C" w14:textId="77777777" w:rsidR="009E6545" w:rsidRPr="00F0763D" w:rsidRDefault="009E6545" w:rsidP="0073096C">
      <w:pPr>
        <w:ind w:firstLine="567"/>
        <w:jc w:val="both"/>
        <w:rPr>
          <w:rFonts w:eastAsia=".VnTime"/>
          <w:color w:val="000000" w:themeColor="text1"/>
          <w:lang w:val="vi-VN"/>
        </w:rPr>
      </w:pPr>
      <w:r w:rsidRPr="00F0763D">
        <w:rPr>
          <w:rFonts w:eastAsia=".VnTime"/>
          <w:color w:val="000000" w:themeColor="text1"/>
          <w:lang w:val="vi-VN"/>
        </w:rPr>
        <w:t>- Quyết định số 52/</w:t>
      </w:r>
      <w:r w:rsidR="00F42E8B" w:rsidRPr="00F0763D">
        <w:rPr>
          <w:rFonts w:eastAsia=".VnTime"/>
          <w:color w:val="000000" w:themeColor="text1"/>
          <w:lang w:val="vi-VN"/>
        </w:rPr>
        <w:t>QĐ-</w:t>
      </w:r>
      <w:r w:rsidRPr="00F0763D">
        <w:rPr>
          <w:rFonts w:eastAsia=".VnTime"/>
          <w:color w:val="000000" w:themeColor="text1"/>
          <w:lang w:val="vi-VN"/>
        </w:rPr>
        <w:t xml:space="preserve">UBND ngày 09/01/2024 của UBND thành phố Hải Phòng về </w:t>
      </w:r>
      <w:r w:rsidR="002B58BA" w:rsidRPr="00F0763D">
        <w:rPr>
          <w:rFonts w:eastAsia=".VnTime"/>
          <w:color w:val="000000" w:themeColor="text1"/>
          <w:lang w:val="vi-VN"/>
        </w:rPr>
        <w:t>việc</w:t>
      </w:r>
      <w:r w:rsidRPr="00F0763D">
        <w:rPr>
          <w:rFonts w:eastAsia=".VnTime"/>
          <w:color w:val="000000" w:themeColor="text1"/>
          <w:lang w:val="vi-VN"/>
        </w:rPr>
        <w:t xml:space="preserve"> điều chỉnh, bổ sung Quyết định số 4362/QĐ-UBND ngày 19/12/2022 của Uỷ ban nhân thành phố phê duyệt trữ lượng khoáng sản đất, đá trong Báo cáo kết quả thăm dò bổ sung đánh giá chất lượng, trữ lượng khoáng sản đất, đá tại khu vực núi Niêm Sơn Nội, xã Kỳ Sơn, huyện Thuỷ Nguyên.</w:t>
      </w:r>
    </w:p>
    <w:p w14:paraId="49C124E4" w14:textId="77777777" w:rsidR="00671A6B" w:rsidRPr="00F0763D" w:rsidRDefault="00671A6B" w:rsidP="0073096C">
      <w:pPr>
        <w:ind w:firstLine="567"/>
        <w:jc w:val="both"/>
        <w:rPr>
          <w:rFonts w:eastAsia=".VnTime"/>
          <w:color w:val="000000" w:themeColor="text1"/>
          <w:lang w:val="vi-VN"/>
        </w:rPr>
      </w:pPr>
      <w:r w:rsidRPr="00F0763D">
        <w:rPr>
          <w:rFonts w:eastAsia=".VnTime"/>
          <w:color w:val="000000" w:themeColor="text1"/>
          <w:lang w:val="vi-VN"/>
        </w:rPr>
        <w:t>- Quyết định số 8118/QĐ-UBND ngày 19/7/2024 của UBND huyện Thuỷ Nguyên về việc phê duyệt Đồ án Quy hoạch chi tiết tỷ lệ 1/500 Khai thác khoáng sản đất, đá làm vật liệu san lấp tại núi Niêm Sơn Nội, xã Kỳ Sơn, huyện Thuỷ Nguyên.</w:t>
      </w:r>
    </w:p>
    <w:p w14:paraId="11B123AF" w14:textId="77777777" w:rsidR="004D0D82" w:rsidRPr="00F0763D" w:rsidRDefault="004D0D82" w:rsidP="0073096C">
      <w:pPr>
        <w:spacing w:line="283" w:lineRule="auto"/>
        <w:ind w:firstLine="567"/>
        <w:jc w:val="both"/>
        <w:rPr>
          <w:rFonts w:eastAsia=".VnTime"/>
          <w:color w:val="000000" w:themeColor="text1"/>
          <w:lang w:val="vi-VN"/>
        </w:rPr>
      </w:pPr>
      <w:r w:rsidRPr="00F0763D">
        <w:rPr>
          <w:rFonts w:eastAsia=".VnTime"/>
          <w:color w:val="000000" w:themeColor="text1"/>
          <w:lang w:val="vi-VN"/>
        </w:rPr>
        <w:t>- Biên bản về việc xác định mốc giới ngoài thực địa khu vực được Bộ Quốc phòng thoả thuận cho phép Công ty cổ phần cơ khí và xây dựng Thuận Thiên khai thác đất tại núi Niêm Sơn Nội – xã Kỳ Sơn, huyện Thuỷ Nguyên ngày 24/04/2009 do Sở Tài nguyên và Môi trường và các sở ban ngành xác định.</w:t>
      </w:r>
    </w:p>
    <w:p w14:paraId="53B2B6C8" w14:textId="77777777" w:rsidR="004D0D82" w:rsidRPr="00F0763D" w:rsidRDefault="004D0D82" w:rsidP="0073096C">
      <w:pPr>
        <w:widowControl w:val="0"/>
        <w:spacing w:line="283" w:lineRule="auto"/>
        <w:ind w:firstLine="567"/>
        <w:jc w:val="both"/>
        <w:rPr>
          <w:rFonts w:eastAsia=".VnTime"/>
          <w:color w:val="000000" w:themeColor="text1"/>
          <w:lang w:val="vi-VN"/>
        </w:rPr>
      </w:pPr>
      <w:r w:rsidRPr="00F0763D">
        <w:rPr>
          <w:color w:val="000000" w:themeColor="text1"/>
          <w:lang w:val="vi-VN"/>
        </w:rPr>
        <w:t xml:space="preserve">- </w:t>
      </w:r>
      <w:r w:rsidRPr="00F0763D">
        <w:rPr>
          <w:rFonts w:eastAsia=".VnTime"/>
          <w:color w:val="000000" w:themeColor="text1"/>
          <w:lang w:val="vi-VN"/>
        </w:rPr>
        <w:t>Giấy chứng nhận quyền sử dụng đất, quyền sở hữu nhà ở và tài sản khác gắn liền với đất số CH 866797, số vào sổ cấp GCN: CT07829 ngày 27/10/2017; diện tích 168.992,3m</w:t>
      </w:r>
      <w:r w:rsidRPr="00F0763D">
        <w:rPr>
          <w:rFonts w:eastAsia=".VnTime"/>
          <w:color w:val="000000" w:themeColor="text1"/>
          <w:vertAlign w:val="superscript"/>
          <w:lang w:val="vi-VN"/>
        </w:rPr>
        <w:t>2</w:t>
      </w:r>
      <w:r w:rsidRPr="00F0763D">
        <w:rPr>
          <w:rFonts w:eastAsia=".VnTime"/>
          <w:color w:val="000000" w:themeColor="text1"/>
          <w:lang w:val="vi-VN"/>
        </w:rPr>
        <w:t>; mục đích sử dụng: Đất sản xuất vật liệu xây dựng, làm đồ gốm; thời hạn sử dụng: đế</w:t>
      </w:r>
      <w:r w:rsidR="009E6545" w:rsidRPr="00F0763D">
        <w:rPr>
          <w:rFonts w:eastAsia=".VnTime"/>
          <w:color w:val="000000" w:themeColor="text1"/>
          <w:lang w:val="vi-VN"/>
        </w:rPr>
        <w:t>n ngày 21/9/2033.</w:t>
      </w:r>
    </w:p>
    <w:p w14:paraId="0A1AF811" w14:textId="77777777" w:rsidR="004D0D82" w:rsidRPr="00F0763D" w:rsidRDefault="004D0D82" w:rsidP="0073096C">
      <w:pPr>
        <w:spacing w:line="283" w:lineRule="auto"/>
        <w:ind w:firstLine="567"/>
        <w:jc w:val="both"/>
        <w:rPr>
          <w:rFonts w:eastAsia=".VnTime"/>
          <w:color w:val="000000" w:themeColor="text1"/>
          <w:lang w:val="vi-VN"/>
        </w:rPr>
      </w:pPr>
      <w:r w:rsidRPr="00F0763D">
        <w:rPr>
          <w:rFonts w:eastAsia=".VnTime"/>
          <w:color w:val="000000" w:themeColor="text1"/>
          <w:lang w:val="vi-VN"/>
        </w:rPr>
        <w:t>- Quyết định số 8118/QĐ-UBND ngày 19/7/2024 của UBND huyện Thuỷ Nguyên về việc phê duyệt Đồ án Quy hoạch chi tiết tỷ lệ 1/500 Khai thác khoáng sản đất, đá làm vật liệu san lấp tại núi Niêm Sơn Nội, xã Kỳ Sơn, huyện Thuỷ Nguyên.</w:t>
      </w:r>
    </w:p>
    <w:p w14:paraId="47AB5CBF" w14:textId="77777777" w:rsidR="004D0D82" w:rsidRPr="00F0763D" w:rsidRDefault="004D0D82" w:rsidP="0073096C">
      <w:pPr>
        <w:spacing w:line="283" w:lineRule="auto"/>
        <w:ind w:firstLine="567"/>
        <w:jc w:val="both"/>
        <w:rPr>
          <w:rFonts w:eastAsia=".VnTime"/>
          <w:color w:val="000000" w:themeColor="text1"/>
          <w:lang w:val="vi-VN"/>
        </w:rPr>
      </w:pPr>
      <w:r w:rsidRPr="00F0763D">
        <w:rPr>
          <w:rFonts w:eastAsia=".VnTime"/>
          <w:color w:val="000000" w:themeColor="text1"/>
          <w:lang w:val="vi-VN"/>
        </w:rPr>
        <w:t>- Quyết định số 251/QĐ-UBND ngày 24/01/2025 của UBND thành phố Hải Phòng về việc phê duyệt kết quả thẩm định báo đánh giá tác động môi trường của Dự án đầu tư khai thác khoáng sản đất, đá làm vật liệu san lấp tại núi Niêm Sơn Nội, xã Ninh Sơn, thành phố Thuỷ Nguyên, thành phố Hải Phòng.</w:t>
      </w:r>
    </w:p>
    <w:p w14:paraId="1411EA8C" w14:textId="77777777" w:rsidR="002C08CB" w:rsidRPr="00F0763D" w:rsidRDefault="002C08CB" w:rsidP="0073096C">
      <w:pPr>
        <w:spacing w:line="283" w:lineRule="auto"/>
        <w:ind w:firstLine="567"/>
        <w:jc w:val="both"/>
        <w:rPr>
          <w:rStyle w:val="BodyTextChar"/>
          <w:rFonts w:eastAsia="Calibri"/>
          <w:color w:val="000000" w:themeColor="text1"/>
          <w:sz w:val="26"/>
          <w:szCs w:val="26"/>
          <w:lang w:val="it-IT"/>
        </w:rPr>
      </w:pPr>
      <w:r w:rsidRPr="00F0763D">
        <w:rPr>
          <w:rStyle w:val="BodyTextChar"/>
          <w:rFonts w:eastAsia="Calibri"/>
          <w:color w:val="000000" w:themeColor="text1"/>
          <w:sz w:val="26"/>
          <w:szCs w:val="26"/>
          <w:lang w:val="it-IT"/>
        </w:rPr>
        <w:t xml:space="preserve">- Văn bản số 695/UBND- KT ngày 08/10/2025 của UBND xã Việt Khê tiếp nhận đăng ký môi trường của </w:t>
      </w:r>
      <w:r w:rsidRPr="00F0763D">
        <w:rPr>
          <w:rStyle w:val="fontstyle01"/>
          <w:color w:val="000000" w:themeColor="text1"/>
          <w:lang w:val="vi-VN"/>
        </w:rPr>
        <w:t>Công ty Cổ phần Cơ khí và Xây dựng Thuận Thiên</w:t>
      </w:r>
    </w:p>
    <w:p w14:paraId="0E5FCA90" w14:textId="77777777" w:rsidR="005F1EB5" w:rsidRPr="00F0763D" w:rsidRDefault="004D0D82" w:rsidP="0073096C">
      <w:pPr>
        <w:spacing w:line="283" w:lineRule="auto"/>
        <w:ind w:firstLine="567"/>
        <w:jc w:val="both"/>
        <w:rPr>
          <w:rFonts w:eastAsia=".VnTime"/>
          <w:color w:val="000000" w:themeColor="text1"/>
          <w:lang w:val="vi-VN"/>
        </w:rPr>
      </w:pPr>
      <w:r w:rsidRPr="00F0763D">
        <w:rPr>
          <w:rFonts w:eastAsia=".VnTime"/>
          <w:color w:val="000000" w:themeColor="text1"/>
          <w:lang w:val="vi-VN"/>
        </w:rPr>
        <w:t>- Văn bản số 3551/SXD-KTQLĐTXD ngày 06/6/2025 của Sở Xây dựng về việc ý kiến thẩm định báo cáo nghiên cứu khả thi công trình khai thác khoáng sản đất, đá làm vật liệu san lấp tại núi Niêm Sơn Nội, xã Ninh Sơn, thành phố Thuỷ Nguyên.</w:t>
      </w:r>
    </w:p>
    <w:p w14:paraId="0BEAB7A7" w14:textId="77777777" w:rsidR="005F1EB5" w:rsidRPr="00F0763D" w:rsidRDefault="005F1EB5" w:rsidP="0073096C">
      <w:pPr>
        <w:spacing w:line="283" w:lineRule="auto"/>
        <w:ind w:firstLine="567"/>
        <w:jc w:val="both"/>
        <w:rPr>
          <w:color w:val="000000" w:themeColor="text1"/>
          <w:lang w:val="vi-VN"/>
        </w:rPr>
      </w:pPr>
      <w:r w:rsidRPr="00F0763D">
        <w:rPr>
          <w:color w:val="000000" w:themeColor="text1"/>
          <w:lang w:val="vi-VN"/>
        </w:rPr>
        <w:t>- Quyết định số 2476/QĐ-UBND ngày 29/6/2025 của UBND thành phố Hải Phòng Về việc phê duyệt tiền cấp quyền khai thác khoáng sản đất, đá làm vật liệu san lấp xã Ninh Sơn, thành phố Thủy Nguyên.</w:t>
      </w:r>
    </w:p>
    <w:p w14:paraId="46944421" w14:textId="77777777" w:rsidR="0002387D" w:rsidRPr="002076A4" w:rsidRDefault="0002387D" w:rsidP="0002387D">
      <w:pPr>
        <w:spacing w:line="283" w:lineRule="auto"/>
        <w:ind w:firstLine="567"/>
        <w:jc w:val="both"/>
        <w:rPr>
          <w:color w:val="000000" w:themeColor="text1"/>
          <w:lang w:val="vi-VN"/>
        </w:rPr>
      </w:pPr>
      <w:r w:rsidRPr="002076A4">
        <w:rPr>
          <w:color w:val="000000" w:themeColor="text1"/>
          <w:lang w:val="vi-VN"/>
        </w:rPr>
        <w:t>- Giấy xác nhận đã ký quỹ cải tạo, phục hồi môi trường (lần thứ 1) do Quỹ Bảo vệ môi trường 13/GXN-QBVMT cấp ngày 24/10/2017.</w:t>
      </w:r>
    </w:p>
    <w:p w14:paraId="41068440" w14:textId="77777777" w:rsidR="0002387D" w:rsidRPr="002076A4" w:rsidRDefault="0002387D" w:rsidP="0002387D">
      <w:pPr>
        <w:spacing w:line="283" w:lineRule="auto"/>
        <w:ind w:firstLine="567"/>
        <w:jc w:val="both"/>
        <w:rPr>
          <w:color w:val="000000" w:themeColor="text1"/>
          <w:lang w:val="vi-VN"/>
        </w:rPr>
      </w:pPr>
      <w:r w:rsidRPr="002076A4">
        <w:rPr>
          <w:color w:val="000000" w:themeColor="text1"/>
          <w:lang w:val="vi-VN"/>
        </w:rPr>
        <w:t>Giấy xác nhận đã ký quỹ cải tạo, phục hồi môi trường (lần thứ 02, 03, 04, 05 và 06) số 12/GXN-QBVMT do Quỹ Bảo vệ môi trường cấp ngày 26/5/2022.</w:t>
      </w:r>
    </w:p>
    <w:p w14:paraId="320C520F" w14:textId="77777777" w:rsidR="0002387D" w:rsidRPr="002076A4" w:rsidRDefault="0002387D" w:rsidP="0002387D">
      <w:pPr>
        <w:spacing w:line="283" w:lineRule="auto"/>
        <w:ind w:firstLine="567"/>
        <w:jc w:val="both"/>
        <w:rPr>
          <w:color w:val="000000" w:themeColor="text1"/>
          <w:lang w:val="vi-VN"/>
        </w:rPr>
      </w:pPr>
      <w:r w:rsidRPr="002076A4">
        <w:rPr>
          <w:color w:val="000000" w:themeColor="text1"/>
          <w:lang w:val="vi-VN"/>
        </w:rPr>
        <w:t>Giấy xác nhận đã ký quỹ cải tạo, phục hồi môi trường (lần thứ 07) do Quỹ Bảo vệ môi trường 31/GXN-QBVMT cấp ngày 14/12/2023.</w:t>
      </w:r>
    </w:p>
    <w:p w14:paraId="1DB4D5E1" w14:textId="77777777" w:rsidR="0002387D" w:rsidRPr="002076A4" w:rsidRDefault="0002387D" w:rsidP="0002387D">
      <w:pPr>
        <w:spacing w:line="283" w:lineRule="auto"/>
        <w:ind w:firstLine="567"/>
        <w:jc w:val="both"/>
        <w:rPr>
          <w:color w:val="000000" w:themeColor="text1"/>
          <w:lang w:val="vi-VN"/>
        </w:rPr>
      </w:pPr>
      <w:r w:rsidRPr="002076A4">
        <w:rPr>
          <w:color w:val="000000" w:themeColor="text1"/>
          <w:lang w:val="vi-VN"/>
        </w:rPr>
        <w:t>Giấy xác nhận đã ký quỹ cải tạo, phục hồi môi trường (lần thứ 08) do Quỹ Bảo vệ môi trường 14/GXN-QBVMT cấp ngày 22/02/2024.</w:t>
      </w:r>
    </w:p>
    <w:p w14:paraId="3D7DD6B4" w14:textId="77777777" w:rsidR="0002387D" w:rsidRPr="002076A4" w:rsidRDefault="0002387D" w:rsidP="0002387D">
      <w:pPr>
        <w:spacing w:line="283" w:lineRule="auto"/>
        <w:ind w:firstLine="567"/>
        <w:jc w:val="both"/>
        <w:rPr>
          <w:color w:val="000000" w:themeColor="text1"/>
          <w:lang w:val="vi-VN"/>
        </w:rPr>
      </w:pPr>
      <w:r w:rsidRPr="002076A4">
        <w:rPr>
          <w:color w:val="000000" w:themeColor="text1"/>
          <w:lang w:val="vi-VN"/>
        </w:rPr>
        <w:t>Giấy xác nhận đã ký quỹ cải tạo, phục hồi môi trường (lần thứ 01) do Quỹ Bảo vệ môi trường 27/GXN-QBVMT cấp ngày 21/8/2025.</w:t>
      </w:r>
    </w:p>
    <w:p w14:paraId="1FA2998D" w14:textId="77777777" w:rsidR="0002387D" w:rsidRPr="002076A4" w:rsidRDefault="0002387D" w:rsidP="0002387D">
      <w:pPr>
        <w:spacing w:line="283" w:lineRule="auto"/>
        <w:ind w:firstLine="567"/>
        <w:jc w:val="both"/>
        <w:rPr>
          <w:color w:val="000000" w:themeColor="text1"/>
          <w:lang w:val="vi-VN"/>
        </w:rPr>
      </w:pPr>
      <w:r w:rsidRPr="002076A4">
        <w:rPr>
          <w:color w:val="000000" w:themeColor="text1"/>
          <w:lang w:val="vi-VN"/>
        </w:rPr>
        <w:t>Giấy xác nhận đã ký quỹ cải tạo, phục hồi môi trường (lần thứ 02) do Quỹ Bảo vệ môi trường 68/GXN-QBVMT cấp ngày 23/3/2026.</w:t>
      </w:r>
    </w:p>
    <w:p w14:paraId="3BE967C0" w14:textId="77777777" w:rsidR="004D0D82" w:rsidRPr="00F0763D" w:rsidRDefault="004D0D82" w:rsidP="0073096C">
      <w:pPr>
        <w:spacing w:line="283" w:lineRule="auto"/>
        <w:ind w:firstLine="567"/>
        <w:jc w:val="both"/>
        <w:rPr>
          <w:rFonts w:eastAsia="Arial"/>
          <w:color w:val="000000" w:themeColor="text1"/>
          <w:lang w:val="nb-NO"/>
        </w:rPr>
      </w:pPr>
      <w:r w:rsidRPr="00F0763D">
        <w:rPr>
          <w:rFonts w:eastAsia="Arial"/>
          <w:color w:val="000000" w:themeColor="text1"/>
          <w:lang w:val="nb-NO"/>
        </w:rPr>
        <w:t xml:space="preserve">Như vậy, việc đầu tư dự án là khả thi và phù hợp với các văn bản chấp thuận của các cấp, các ngành. </w:t>
      </w:r>
    </w:p>
    <w:p w14:paraId="043E0D11" w14:textId="77777777" w:rsidR="007F40AA" w:rsidRPr="00F0763D" w:rsidRDefault="007F40AA" w:rsidP="0065679A">
      <w:pPr>
        <w:keepNext/>
        <w:keepLines/>
        <w:ind w:firstLine="720"/>
        <w:jc w:val="both"/>
        <w:outlineLvl w:val="0"/>
        <w:rPr>
          <w:rFonts w:eastAsia="Times New Roman"/>
          <w:b/>
          <w:color w:val="000000" w:themeColor="text1"/>
          <w:lang w:val="it-IT"/>
        </w:rPr>
      </w:pPr>
      <w:bookmarkStart w:id="179" w:name="_Toc197927005"/>
      <w:bookmarkStart w:id="180" w:name="_Toc231984061"/>
      <w:bookmarkStart w:id="181" w:name="_Toc237122765"/>
      <w:bookmarkStart w:id="182" w:name="_Toc96678515"/>
      <w:bookmarkEnd w:id="178"/>
      <w:r w:rsidRPr="00F0763D">
        <w:rPr>
          <w:rFonts w:eastAsia="Times New Roman"/>
          <w:b/>
          <w:color w:val="000000" w:themeColor="text1"/>
          <w:lang w:val="it-IT"/>
        </w:rPr>
        <w:t>2.3. Các tài liệu, dữ liệu do chủ dự án tự tạo lập được sử dụng trong quá trình thực hiện ĐTM</w:t>
      </w:r>
      <w:bookmarkEnd w:id="179"/>
      <w:bookmarkEnd w:id="180"/>
      <w:bookmarkEnd w:id="181"/>
      <w:r w:rsidRPr="00F0763D">
        <w:rPr>
          <w:rFonts w:eastAsia="Times New Roman"/>
          <w:b/>
          <w:color w:val="000000" w:themeColor="text1"/>
          <w:lang w:val="it-IT"/>
        </w:rPr>
        <w:t xml:space="preserve"> </w:t>
      </w:r>
    </w:p>
    <w:p w14:paraId="5B87F042" w14:textId="77777777" w:rsidR="007F40AA" w:rsidRPr="00F0763D" w:rsidRDefault="007F40AA" w:rsidP="0065679A">
      <w:pPr>
        <w:ind w:firstLine="720"/>
        <w:jc w:val="both"/>
        <w:rPr>
          <w:color w:val="000000" w:themeColor="text1"/>
          <w:lang w:val="it-IT"/>
        </w:rPr>
      </w:pPr>
      <w:r w:rsidRPr="00F0763D">
        <w:rPr>
          <w:color w:val="000000" w:themeColor="text1"/>
          <w:lang w:val="vi-VN"/>
        </w:rPr>
        <w:t>Báo cáo đánh giá tác động môi trường của dự án được thực hiện trên cơ sở các tài liệu và số liệu như sau:</w:t>
      </w:r>
    </w:p>
    <w:p w14:paraId="0918FED4" w14:textId="77777777" w:rsidR="005F1EB5" w:rsidRPr="00F0763D" w:rsidRDefault="005F1EB5" w:rsidP="0065679A">
      <w:pPr>
        <w:ind w:firstLine="720"/>
        <w:jc w:val="both"/>
        <w:rPr>
          <w:color w:val="000000" w:themeColor="text1"/>
          <w:lang w:val="it-IT"/>
        </w:rPr>
      </w:pPr>
      <w:r w:rsidRPr="00F0763D">
        <w:rPr>
          <w:color w:val="000000" w:themeColor="text1"/>
          <w:lang w:val="it-IT"/>
        </w:rPr>
        <w:t>- Báo cáo kết quả thăm dò bổ sung chất lượng, trữ lượng đất đá tại khu vực Niêm Sơn Nội, xã Kỳ Sơn, huyện Thủy Nguyên, thành phố Hải Phòng thành lập 2022.</w:t>
      </w:r>
    </w:p>
    <w:p w14:paraId="1EF4BF3E" w14:textId="77777777" w:rsidR="005F1EB5" w:rsidRPr="00F0763D" w:rsidRDefault="005F1EB5" w:rsidP="0065679A">
      <w:pPr>
        <w:ind w:firstLine="720"/>
        <w:jc w:val="both"/>
        <w:rPr>
          <w:color w:val="000000" w:themeColor="text1"/>
          <w:lang w:val="it-IT"/>
        </w:rPr>
      </w:pPr>
      <w:r w:rsidRPr="00F0763D">
        <w:rPr>
          <w:color w:val="000000" w:themeColor="text1"/>
          <w:lang w:val="it-IT"/>
        </w:rPr>
        <w:t>- Đồ án quy hoạch chi tiết 1/500 khai thác khoáng sản đất đá làm vật liệu san lấp tại núi Niêm Sơn Nội, xã Kỳ Sơn, huyện Thủy Nguyên, thành lập 2024.</w:t>
      </w:r>
    </w:p>
    <w:p w14:paraId="2E597827" w14:textId="77777777" w:rsidR="005F1EB5" w:rsidRPr="00F0763D" w:rsidRDefault="005F1EB5" w:rsidP="0065679A">
      <w:pPr>
        <w:ind w:firstLine="720"/>
        <w:jc w:val="both"/>
        <w:rPr>
          <w:color w:val="000000" w:themeColor="text1"/>
          <w:lang w:val="it-IT"/>
        </w:rPr>
      </w:pPr>
      <w:r w:rsidRPr="00F0763D">
        <w:rPr>
          <w:color w:val="000000" w:themeColor="text1"/>
          <w:lang w:val="it-IT"/>
        </w:rPr>
        <w:t>- Báo cáo kết quả khảo sát địa chất công trình Dự án đầu tư xây dựng công trình khai thác khoáng sản làm vật liệu san lấp tại núi Niêm Sơn Nội, xã Ninh Sơn, thành phố Thủy Nguyên, thành lập năm 2025.</w:t>
      </w:r>
    </w:p>
    <w:p w14:paraId="396346B6" w14:textId="77777777" w:rsidR="005F1EB5" w:rsidRPr="00F0763D" w:rsidRDefault="005F1EB5" w:rsidP="0065679A">
      <w:pPr>
        <w:ind w:firstLine="720"/>
        <w:jc w:val="both"/>
        <w:rPr>
          <w:color w:val="000000" w:themeColor="text1"/>
          <w:lang w:val="it-IT"/>
        </w:rPr>
      </w:pPr>
      <w:r w:rsidRPr="00F0763D">
        <w:rPr>
          <w:color w:val="000000" w:themeColor="text1"/>
          <w:lang w:val="it-IT"/>
        </w:rPr>
        <w:t>- Báo cáo đánh giá tác động môi trường dự án đầu tư xây dựng công trình khai thác khoáng sản đất, đá làm vật liệu san lấp tại núi Niêm Sơn Nội, xã Ninh Sơn, thành phố Thủy Nguyên, thành phố Hải Phòng thành lập năm 2025.</w:t>
      </w:r>
    </w:p>
    <w:p w14:paraId="309C8617" w14:textId="77777777" w:rsidR="005F1EB5" w:rsidRPr="00F0763D" w:rsidRDefault="005F1EB5" w:rsidP="0065679A">
      <w:pPr>
        <w:ind w:firstLine="720"/>
        <w:jc w:val="both"/>
        <w:rPr>
          <w:color w:val="000000" w:themeColor="text1"/>
          <w:lang w:val="it-IT"/>
        </w:rPr>
      </w:pPr>
      <w:r w:rsidRPr="00F0763D">
        <w:rPr>
          <w:color w:val="000000" w:themeColor="text1"/>
          <w:lang w:val="it-IT"/>
        </w:rPr>
        <w:t>- Báo cáo nghiên cứu khả thi đầu tư xây dựng công trình khai thác khoáng sản đất, đá làm vật liệu san lấp tại núi Niêm Sơn Nội, xã Ninh Sơn, thành phố Thủy Nguyên, thành phố Hải Phòng thành lập 2025</w:t>
      </w:r>
    </w:p>
    <w:p w14:paraId="7FD0EF40" w14:textId="77777777" w:rsidR="007F40AA" w:rsidRPr="00F0763D" w:rsidRDefault="007F40AA" w:rsidP="0065679A">
      <w:pPr>
        <w:ind w:firstLine="720"/>
        <w:jc w:val="both"/>
        <w:rPr>
          <w:color w:val="000000" w:themeColor="text1"/>
          <w:lang w:val="it-IT"/>
        </w:rPr>
      </w:pPr>
      <w:r w:rsidRPr="00F0763D">
        <w:rPr>
          <w:color w:val="000000" w:themeColor="text1"/>
          <w:lang w:val="it-IT"/>
        </w:rPr>
        <w:t>- Các số liệu đo đạc, khảo sát, quan trắc và phân tích hiện trạng chất lượng môi trường nền nơi thực hiện dự án;</w:t>
      </w:r>
    </w:p>
    <w:p w14:paraId="0D7774B9" w14:textId="77777777" w:rsidR="007F40AA" w:rsidRPr="00F0763D" w:rsidRDefault="007F40AA" w:rsidP="0065679A">
      <w:pPr>
        <w:ind w:firstLine="720"/>
        <w:jc w:val="both"/>
        <w:rPr>
          <w:color w:val="000000" w:themeColor="text1"/>
          <w:lang w:val="it-IT"/>
        </w:rPr>
      </w:pPr>
      <w:r w:rsidRPr="00F0763D">
        <w:rPr>
          <w:rFonts w:eastAsia="Arial"/>
          <w:color w:val="000000" w:themeColor="text1"/>
          <w:lang w:val="it-IT" w:eastAsia="ja-JP"/>
        </w:rPr>
        <w:t>- Biên bản họp tham vấn ý kiến cộng đồng và kết quả tham vấn online trên trang thông tin điện tử Sở Nông nghiệp và Môi trường.</w:t>
      </w:r>
    </w:p>
    <w:p w14:paraId="3AC58418" w14:textId="77777777" w:rsidR="00EA1AD6" w:rsidRPr="00F0763D" w:rsidRDefault="007F40AA" w:rsidP="0065679A">
      <w:pPr>
        <w:ind w:firstLine="720"/>
        <w:jc w:val="both"/>
        <w:rPr>
          <w:color w:val="000000" w:themeColor="text1"/>
          <w:lang w:val="it-IT"/>
        </w:rPr>
      </w:pPr>
      <w:r w:rsidRPr="00F0763D">
        <w:rPr>
          <w:color w:val="000000" w:themeColor="text1"/>
          <w:lang w:val="it-IT"/>
        </w:rPr>
        <w:t>- Các tài liệu khác kèm theo.</w:t>
      </w:r>
    </w:p>
    <w:p w14:paraId="466970F9" w14:textId="77777777" w:rsidR="007F40AA" w:rsidRPr="00F0763D" w:rsidRDefault="007F40AA" w:rsidP="0065679A">
      <w:pPr>
        <w:pStyle w:val="12"/>
        <w:spacing w:before="0" w:after="0" w:line="288" w:lineRule="auto"/>
        <w:ind w:firstLine="720"/>
        <w:outlineLvl w:val="0"/>
        <w:rPr>
          <w:color w:val="000000" w:themeColor="text1"/>
          <w:szCs w:val="26"/>
          <w:lang w:val="it-IT"/>
        </w:rPr>
      </w:pPr>
      <w:bookmarkStart w:id="183" w:name="_Toc51876681"/>
      <w:bookmarkStart w:id="184" w:name="_Toc51877067"/>
      <w:bookmarkStart w:id="185" w:name="_Toc56291292"/>
      <w:bookmarkStart w:id="186" w:name="_Toc56775302"/>
      <w:bookmarkStart w:id="187" w:name="_Toc89264191"/>
      <w:bookmarkStart w:id="188" w:name="_Toc111104731"/>
      <w:bookmarkStart w:id="189" w:name="_Toc115423057"/>
      <w:bookmarkStart w:id="190" w:name="_Toc120526377"/>
      <w:bookmarkStart w:id="191" w:name="_Toc197927006"/>
      <w:bookmarkStart w:id="192" w:name="_Toc231984062"/>
      <w:bookmarkStart w:id="193" w:name="_Toc237122766"/>
      <w:bookmarkStart w:id="194" w:name="_Toc96678516"/>
      <w:bookmarkEnd w:id="182"/>
      <w:r w:rsidRPr="00F0763D">
        <w:rPr>
          <w:color w:val="000000" w:themeColor="text1"/>
          <w:szCs w:val="26"/>
          <w:lang w:val="it-IT"/>
        </w:rPr>
        <w:t>3. TỔ CHỨC THỰC HIỆN ĐÁNH GIÁ TÁC ĐỘNG MÔI TRƯỜNG</w:t>
      </w:r>
      <w:bookmarkEnd w:id="183"/>
      <w:bookmarkEnd w:id="184"/>
      <w:bookmarkEnd w:id="185"/>
      <w:bookmarkEnd w:id="186"/>
      <w:bookmarkEnd w:id="187"/>
      <w:bookmarkEnd w:id="188"/>
      <w:bookmarkEnd w:id="189"/>
      <w:bookmarkEnd w:id="190"/>
      <w:bookmarkEnd w:id="191"/>
      <w:bookmarkEnd w:id="192"/>
      <w:bookmarkEnd w:id="193"/>
      <w:r w:rsidRPr="00F0763D">
        <w:rPr>
          <w:color w:val="000000" w:themeColor="text1"/>
          <w:szCs w:val="26"/>
          <w:lang w:val="it-IT"/>
        </w:rPr>
        <w:t xml:space="preserve"> </w:t>
      </w:r>
    </w:p>
    <w:p w14:paraId="561FDBA5" w14:textId="77777777" w:rsidR="00C60FBB" w:rsidRPr="00F0763D" w:rsidRDefault="00EA1AD6" w:rsidP="0065679A">
      <w:pPr>
        <w:tabs>
          <w:tab w:val="left" w:pos="9540"/>
        </w:tabs>
        <w:ind w:firstLine="567"/>
        <w:jc w:val="both"/>
        <w:rPr>
          <w:rFonts w:eastAsia="Times New Roman"/>
          <w:noProof/>
          <w:color w:val="000000" w:themeColor="text1"/>
          <w:lang w:val="pl-PL"/>
        </w:rPr>
      </w:pPr>
      <w:r w:rsidRPr="00F0763D">
        <w:rPr>
          <w:rFonts w:eastAsia="Times New Roman"/>
          <w:noProof/>
          <w:color w:val="000000" w:themeColor="text1"/>
          <w:lang w:val="pl-PL"/>
        </w:rPr>
        <w:t>Báo cáo đánh giá tác động môi trường của</w:t>
      </w:r>
      <w:r w:rsidRPr="00F0763D">
        <w:rPr>
          <w:rFonts w:eastAsia="Times New Roman"/>
          <w:i/>
          <w:noProof/>
          <w:color w:val="000000" w:themeColor="text1"/>
          <w:lang w:val="pl-PL"/>
        </w:rPr>
        <w:t xml:space="preserve"> </w:t>
      </w:r>
      <w:r w:rsidR="007F40AA" w:rsidRPr="00F0763D">
        <w:rPr>
          <w:color w:val="000000" w:themeColor="text1"/>
          <w:lang w:val="vi-VN"/>
        </w:rPr>
        <w:t>dự án</w:t>
      </w:r>
      <w:r w:rsidR="007F40AA" w:rsidRPr="00F0763D">
        <w:rPr>
          <w:b/>
          <w:color w:val="000000" w:themeColor="text1"/>
          <w:lang w:val="vi-VN"/>
        </w:rPr>
        <w:t xml:space="preserve"> </w:t>
      </w:r>
      <w:r w:rsidR="007F40AA" w:rsidRPr="00F0763D">
        <w:rPr>
          <w:i/>
          <w:color w:val="000000" w:themeColor="text1"/>
          <w:lang w:val="vi-VN"/>
        </w:rPr>
        <w:t>“</w:t>
      </w:r>
      <w:r w:rsidR="0035662B" w:rsidRPr="00F0763D">
        <w:rPr>
          <w:i/>
          <w:color w:val="000000" w:themeColor="text1"/>
          <w:lang w:val="it-IT"/>
        </w:rPr>
        <w:t>K</w:t>
      </w:r>
      <w:r w:rsidR="007F40AA" w:rsidRPr="00F0763D">
        <w:rPr>
          <w:i/>
          <w:color w:val="000000" w:themeColor="text1"/>
          <w:lang w:val="vi-VN"/>
        </w:rPr>
        <w:t>hai thác khoáng sản đất, đá làm vật liệu san lấp tại núi Niêm Sơn Nội, xã  Việt Khê, thành phố Hải Phòng”</w:t>
      </w:r>
      <w:r w:rsidR="007F40AA" w:rsidRPr="00F0763D">
        <w:rPr>
          <w:b/>
          <w:color w:val="000000" w:themeColor="text1"/>
          <w:lang w:val="it-IT"/>
        </w:rPr>
        <w:t xml:space="preserve"> </w:t>
      </w:r>
      <w:r w:rsidRPr="00F0763D">
        <w:rPr>
          <w:rFonts w:eastAsia="Times New Roman"/>
          <w:noProof/>
          <w:color w:val="000000" w:themeColor="text1"/>
          <w:lang w:val="pl-PL"/>
        </w:rPr>
        <w:t>được thực hiện bởi c</w:t>
      </w:r>
      <w:bookmarkEnd w:id="194"/>
      <w:r w:rsidR="007F40AA" w:rsidRPr="00F0763D">
        <w:rPr>
          <w:rFonts w:eastAsia="Times New Roman"/>
          <w:noProof/>
          <w:color w:val="000000" w:themeColor="text1"/>
          <w:lang w:val="pl-PL"/>
        </w:rPr>
        <w:t xml:space="preserve">hủ </w:t>
      </w:r>
      <w:r w:rsidR="00C60FBB" w:rsidRPr="00F0763D">
        <w:rPr>
          <w:bCs/>
          <w:color w:val="000000" w:themeColor="text1"/>
          <w:lang w:val="vi-VN"/>
        </w:rPr>
        <w:t>dự án</w:t>
      </w:r>
      <w:r w:rsidR="00C60FBB" w:rsidRPr="00F0763D">
        <w:rPr>
          <w:color w:val="000000" w:themeColor="text1"/>
          <w:lang w:val="vi-VN"/>
        </w:rPr>
        <w:t>:</w:t>
      </w:r>
      <w:r w:rsidR="00C60FBB" w:rsidRPr="00F0763D">
        <w:rPr>
          <w:color w:val="000000" w:themeColor="text1"/>
          <w:lang w:val="pl-PL"/>
        </w:rPr>
        <w:t xml:space="preserve"> </w:t>
      </w:r>
      <w:r w:rsidRPr="00F0763D">
        <w:rPr>
          <w:color w:val="000000" w:themeColor="text1"/>
          <w:lang w:val="pl-PL"/>
        </w:rPr>
        <w:t xml:space="preserve">Công ty </w:t>
      </w:r>
      <w:r w:rsidR="00EC0165" w:rsidRPr="00F0763D">
        <w:rPr>
          <w:color w:val="000000" w:themeColor="text1"/>
          <w:lang w:val="pl-PL"/>
        </w:rPr>
        <w:t>c</w:t>
      </w:r>
      <w:r w:rsidRPr="00F0763D">
        <w:rPr>
          <w:color w:val="000000" w:themeColor="text1"/>
          <w:lang w:val="pl-PL"/>
        </w:rPr>
        <w:t xml:space="preserve">ổ phần </w:t>
      </w:r>
      <w:r w:rsidR="00EC0165" w:rsidRPr="00F0763D">
        <w:rPr>
          <w:color w:val="000000" w:themeColor="text1"/>
          <w:lang w:val="pl-PL"/>
        </w:rPr>
        <w:t>c</w:t>
      </w:r>
      <w:r w:rsidRPr="00F0763D">
        <w:rPr>
          <w:color w:val="000000" w:themeColor="text1"/>
          <w:lang w:val="pl-PL"/>
        </w:rPr>
        <w:t>ơ khí và xây dựng Thuận Thiên</w:t>
      </w:r>
      <w:r w:rsidR="007E06A0" w:rsidRPr="00F0763D">
        <w:rPr>
          <w:color w:val="000000" w:themeColor="text1"/>
          <w:lang w:val="pl-PL"/>
        </w:rPr>
        <w:t xml:space="preserve"> </w:t>
      </w:r>
    </w:p>
    <w:p w14:paraId="1F3A24F5" w14:textId="77777777" w:rsidR="00EA1AD6" w:rsidRPr="00F0763D" w:rsidRDefault="00EA1AD6" w:rsidP="0065679A">
      <w:pPr>
        <w:ind w:firstLine="567"/>
        <w:jc w:val="both"/>
        <w:rPr>
          <w:rFonts w:eastAsia="Times New Roman"/>
          <w:bCs/>
          <w:iCs/>
          <w:noProof/>
          <w:color w:val="000000" w:themeColor="text1"/>
          <w:lang w:val="vi-VN"/>
        </w:rPr>
      </w:pPr>
      <w:r w:rsidRPr="00F0763D">
        <w:rPr>
          <w:rFonts w:eastAsia="Times New Roman"/>
          <w:bCs/>
          <w:noProof/>
          <w:color w:val="000000" w:themeColor="text1"/>
          <w:lang w:val="pl-PL"/>
        </w:rPr>
        <w:t xml:space="preserve">- </w:t>
      </w:r>
      <w:r w:rsidRPr="00F0763D">
        <w:rPr>
          <w:rFonts w:eastAsia="Times New Roman"/>
          <w:bCs/>
          <w:noProof/>
          <w:color w:val="000000" w:themeColor="text1"/>
          <w:lang w:val="vi-VN"/>
        </w:rPr>
        <w:t>Đại diện:</w:t>
      </w:r>
      <w:r w:rsidRPr="00F0763D">
        <w:rPr>
          <w:rFonts w:eastAsia="Times New Roman"/>
          <w:bCs/>
          <w:noProof/>
          <w:color w:val="000000" w:themeColor="text1"/>
          <w:lang w:val="pl-PL"/>
        </w:rPr>
        <w:t xml:space="preserve"> Ông </w:t>
      </w:r>
      <w:r w:rsidRPr="00F0763D">
        <w:rPr>
          <w:rFonts w:eastAsia="Times New Roman"/>
          <w:b/>
          <w:bCs/>
          <w:noProof/>
          <w:color w:val="000000" w:themeColor="text1"/>
          <w:lang w:val="pl-PL"/>
        </w:rPr>
        <w:t>Nguyễn Trung Thành</w:t>
      </w:r>
      <w:r w:rsidRPr="00F0763D">
        <w:rPr>
          <w:rFonts w:eastAsia="Times New Roman"/>
          <w:bCs/>
          <w:noProof/>
          <w:color w:val="000000" w:themeColor="text1"/>
          <w:lang w:val="pl-PL"/>
        </w:rPr>
        <w:tab/>
      </w:r>
      <w:r w:rsidRPr="00F0763D">
        <w:rPr>
          <w:rFonts w:eastAsia="Times New Roman"/>
          <w:bCs/>
          <w:noProof/>
          <w:color w:val="000000" w:themeColor="text1"/>
          <w:lang w:val="pl-PL"/>
        </w:rPr>
        <w:tab/>
      </w:r>
      <w:r w:rsidRPr="00F0763D">
        <w:rPr>
          <w:rFonts w:eastAsia="Times New Roman"/>
          <w:bCs/>
          <w:noProof/>
          <w:color w:val="000000" w:themeColor="text1"/>
          <w:lang w:val="vi-VN"/>
        </w:rPr>
        <w:t xml:space="preserve">Chức vụ: </w:t>
      </w:r>
      <w:r w:rsidRPr="00F0763D">
        <w:rPr>
          <w:rFonts w:eastAsia="Times New Roman"/>
          <w:bCs/>
          <w:noProof/>
          <w:color w:val="000000" w:themeColor="text1"/>
          <w:lang w:val="pl-PL"/>
        </w:rPr>
        <w:t>Tổng g</w:t>
      </w:r>
      <w:r w:rsidRPr="00F0763D">
        <w:rPr>
          <w:rFonts w:eastAsia="Times New Roman"/>
          <w:bCs/>
          <w:iCs/>
          <w:noProof/>
          <w:color w:val="000000" w:themeColor="text1"/>
          <w:lang w:val="pl-PL"/>
        </w:rPr>
        <w:t>iám đốc</w:t>
      </w:r>
    </w:p>
    <w:p w14:paraId="14A88095" w14:textId="77777777" w:rsidR="00EA1AD6" w:rsidRPr="00F0763D" w:rsidRDefault="00EA1AD6" w:rsidP="0065679A">
      <w:pPr>
        <w:ind w:firstLine="567"/>
        <w:jc w:val="both"/>
        <w:rPr>
          <w:rFonts w:eastAsia="Times New Roman"/>
          <w:noProof/>
          <w:color w:val="000000" w:themeColor="text1"/>
          <w:lang w:val="vi-VN"/>
        </w:rPr>
      </w:pPr>
      <w:r w:rsidRPr="00F0763D">
        <w:rPr>
          <w:rFonts w:eastAsia="Times New Roman"/>
          <w:bCs/>
          <w:noProof/>
          <w:color w:val="000000" w:themeColor="text1"/>
          <w:lang w:val="pl-PL"/>
        </w:rPr>
        <w:t xml:space="preserve">- </w:t>
      </w:r>
      <w:r w:rsidRPr="00F0763D">
        <w:rPr>
          <w:rFonts w:eastAsia="Times New Roman"/>
          <w:bCs/>
          <w:iCs/>
          <w:noProof/>
          <w:color w:val="000000" w:themeColor="text1"/>
          <w:lang w:val="vi-VN"/>
        </w:rPr>
        <w:t>Địa chỉ trụ sở chính</w:t>
      </w:r>
      <w:r w:rsidRPr="00F0763D">
        <w:rPr>
          <w:rFonts w:eastAsia="Times New Roman"/>
          <w:noProof/>
          <w:color w:val="000000" w:themeColor="text1"/>
          <w:lang w:val="vi-VN"/>
        </w:rPr>
        <w:t xml:space="preserve">: </w:t>
      </w:r>
      <w:r w:rsidRPr="00F0763D">
        <w:rPr>
          <w:rFonts w:eastAsia="Times New Roman"/>
          <w:noProof/>
          <w:color w:val="000000" w:themeColor="text1"/>
          <w:lang w:val="pl-PL"/>
        </w:rPr>
        <w:t xml:space="preserve">thôn </w:t>
      </w:r>
      <w:r w:rsidR="00042807" w:rsidRPr="00F0763D">
        <w:rPr>
          <w:rFonts w:eastAsia="Times New Roman"/>
          <w:noProof/>
          <w:color w:val="000000" w:themeColor="text1"/>
          <w:lang w:val="pl-PL"/>
        </w:rPr>
        <w:t>Liêm</w:t>
      </w:r>
      <w:r w:rsidRPr="00F0763D">
        <w:rPr>
          <w:rFonts w:eastAsia="Times New Roman"/>
          <w:noProof/>
          <w:color w:val="000000" w:themeColor="text1"/>
          <w:lang w:val="pl-PL"/>
        </w:rPr>
        <w:t xml:space="preserve"> Nội, </w:t>
      </w:r>
      <w:r w:rsidR="007F40AA" w:rsidRPr="00F0763D">
        <w:rPr>
          <w:rFonts w:eastAsia="Times New Roman"/>
          <w:noProof/>
          <w:color w:val="000000" w:themeColor="text1"/>
          <w:lang w:val="pl-PL"/>
        </w:rPr>
        <w:t>xã Việt Khê, thành phố Hải Phòng.</w:t>
      </w:r>
    </w:p>
    <w:p w14:paraId="1F5982BD" w14:textId="77777777" w:rsidR="009E6D79" w:rsidRPr="00F0763D" w:rsidRDefault="00EA1AD6" w:rsidP="0065679A">
      <w:pPr>
        <w:ind w:firstLine="567"/>
        <w:jc w:val="both"/>
        <w:rPr>
          <w:rFonts w:eastAsia="Times New Roman"/>
          <w:noProof/>
          <w:color w:val="000000" w:themeColor="text1"/>
          <w:lang w:val="vi-VN"/>
        </w:rPr>
      </w:pPr>
      <w:r w:rsidRPr="00F0763D">
        <w:rPr>
          <w:rFonts w:eastAsia="Times New Roman"/>
          <w:noProof/>
          <w:color w:val="000000" w:themeColor="text1"/>
          <w:lang w:val="pl-PL"/>
        </w:rPr>
        <w:t xml:space="preserve">- Địa chỉ thực hiện dự án: </w:t>
      </w:r>
      <w:r w:rsidR="00042807" w:rsidRPr="00F0763D">
        <w:rPr>
          <w:rFonts w:eastAsia="Times New Roman"/>
          <w:noProof/>
          <w:color w:val="000000" w:themeColor="text1"/>
          <w:lang w:val="pl-PL"/>
        </w:rPr>
        <w:t>thôn Liêm Nội</w:t>
      </w:r>
      <w:r w:rsidR="009E6D79" w:rsidRPr="00F0763D">
        <w:rPr>
          <w:rFonts w:eastAsia="Times New Roman"/>
          <w:noProof/>
          <w:color w:val="000000" w:themeColor="text1"/>
          <w:lang w:val="pl-PL"/>
        </w:rPr>
        <w:t xml:space="preserve">, </w:t>
      </w:r>
      <w:r w:rsidR="007F40AA" w:rsidRPr="00F0763D">
        <w:rPr>
          <w:rFonts w:eastAsia="Times New Roman"/>
          <w:noProof/>
          <w:color w:val="000000" w:themeColor="text1"/>
          <w:lang w:val="pl-PL"/>
        </w:rPr>
        <w:t>xã Việt Khê, thành phố Hải Phòng.</w:t>
      </w:r>
    </w:p>
    <w:p w14:paraId="47F93F63" w14:textId="77777777" w:rsidR="00EA1AD6" w:rsidRPr="00F0763D" w:rsidRDefault="00EA1AD6" w:rsidP="0065679A">
      <w:pPr>
        <w:ind w:firstLine="567"/>
        <w:jc w:val="both"/>
        <w:rPr>
          <w:color w:val="000000" w:themeColor="text1"/>
          <w:lang w:val="pl-PL"/>
        </w:rPr>
      </w:pPr>
      <w:r w:rsidRPr="00F0763D">
        <w:rPr>
          <w:rFonts w:eastAsia="Times New Roman"/>
          <w:bCs/>
          <w:noProof/>
          <w:color w:val="000000" w:themeColor="text1"/>
          <w:lang w:val="pl-PL"/>
        </w:rPr>
        <w:t xml:space="preserve">- </w:t>
      </w:r>
      <w:r w:rsidRPr="00F0763D">
        <w:rPr>
          <w:rFonts w:eastAsia="Times New Roman"/>
          <w:bCs/>
          <w:noProof/>
          <w:color w:val="000000" w:themeColor="text1"/>
          <w:lang w:val="vi-VN"/>
        </w:rPr>
        <w:t xml:space="preserve">Điện thoại: </w:t>
      </w:r>
      <w:r w:rsidRPr="00F0763D">
        <w:rPr>
          <w:color w:val="000000" w:themeColor="text1"/>
          <w:spacing w:val="-2"/>
          <w:shd w:val="clear" w:color="auto" w:fill="FFFFFF"/>
          <w:lang w:val="pl-PL"/>
        </w:rPr>
        <w:t>02253674763</w:t>
      </w:r>
      <w:r w:rsidR="00042807" w:rsidRPr="00F0763D">
        <w:rPr>
          <w:color w:val="000000" w:themeColor="text1"/>
          <w:spacing w:val="-2"/>
          <w:shd w:val="clear" w:color="auto" w:fill="FFFFFF"/>
          <w:lang w:val="pl-PL"/>
        </w:rPr>
        <w:t>.</w:t>
      </w:r>
    </w:p>
    <w:p w14:paraId="400191AE" w14:textId="77777777" w:rsidR="007A1463" w:rsidRPr="00F0763D" w:rsidRDefault="007F40AA" w:rsidP="00563404">
      <w:pPr>
        <w:pStyle w:val="Caption"/>
      </w:pPr>
      <w:bookmarkStart w:id="195" w:name="_Toc96678586"/>
      <w:bookmarkStart w:id="196" w:name="_Toc187944805"/>
      <w:bookmarkStart w:id="197" w:name="_Toc237122907"/>
      <w:r w:rsidRPr="00F0763D">
        <w:t xml:space="preserve">Bảng MĐ. </w:t>
      </w:r>
      <w:r w:rsidR="00F85234">
        <w:fldChar w:fldCharType="begin"/>
      </w:r>
      <w:r w:rsidR="00F85234">
        <w:instrText xml:space="preserve"> SEQ Bảng_MĐ. \* ARABIC </w:instrText>
      </w:r>
      <w:r w:rsidR="00F85234">
        <w:fldChar w:fldCharType="separate"/>
      </w:r>
      <w:r w:rsidR="00A76512">
        <w:rPr>
          <w:noProof/>
        </w:rPr>
        <w:t>3</w:t>
      </w:r>
      <w:r w:rsidR="00F85234">
        <w:rPr>
          <w:noProof/>
        </w:rPr>
        <w:fldChar w:fldCharType="end"/>
      </w:r>
      <w:r w:rsidR="007A1463" w:rsidRPr="00F0763D">
        <w:t>. Danh sách cán bộ lập báo cáo ĐTM</w:t>
      </w:r>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3131"/>
        <w:gridCol w:w="2394"/>
        <w:gridCol w:w="2800"/>
      </w:tblGrid>
      <w:tr w:rsidR="00F0763D" w:rsidRPr="00F0763D" w14:paraId="1EA63A1F" w14:textId="77777777" w:rsidTr="007F40AA">
        <w:tc>
          <w:tcPr>
            <w:tcW w:w="406" w:type="pct"/>
            <w:vAlign w:val="center"/>
          </w:tcPr>
          <w:p w14:paraId="173E9C73" w14:textId="77777777" w:rsidR="007F40AA" w:rsidRPr="00F0763D" w:rsidRDefault="007F40AA" w:rsidP="0073096C">
            <w:pPr>
              <w:tabs>
                <w:tab w:val="left" w:pos="9540"/>
              </w:tabs>
              <w:spacing w:line="240" w:lineRule="auto"/>
              <w:ind w:hanging="126"/>
              <w:jc w:val="center"/>
              <w:rPr>
                <w:rFonts w:eastAsia="Times New Roman"/>
                <w:b/>
                <w:bCs/>
                <w:color w:val="000000" w:themeColor="text1"/>
              </w:rPr>
            </w:pPr>
            <w:r w:rsidRPr="00F0763D">
              <w:rPr>
                <w:rFonts w:eastAsia="Times New Roman"/>
                <w:b/>
                <w:bCs/>
                <w:color w:val="000000" w:themeColor="text1"/>
              </w:rPr>
              <w:t>Stt</w:t>
            </w:r>
          </w:p>
        </w:tc>
        <w:tc>
          <w:tcPr>
            <w:tcW w:w="1728" w:type="pct"/>
            <w:vAlign w:val="center"/>
          </w:tcPr>
          <w:p w14:paraId="5804B241" w14:textId="77777777" w:rsidR="007F40AA" w:rsidRPr="00F0763D" w:rsidRDefault="007F40AA" w:rsidP="0073096C">
            <w:pPr>
              <w:tabs>
                <w:tab w:val="left" w:pos="9540"/>
              </w:tabs>
              <w:spacing w:line="240" w:lineRule="auto"/>
              <w:jc w:val="center"/>
              <w:rPr>
                <w:rFonts w:eastAsia="Times New Roman"/>
                <w:b/>
                <w:bCs/>
                <w:color w:val="000000" w:themeColor="text1"/>
              </w:rPr>
            </w:pPr>
            <w:r w:rsidRPr="00F0763D">
              <w:rPr>
                <w:rFonts w:eastAsia="Times New Roman"/>
                <w:b/>
                <w:bCs/>
                <w:color w:val="000000" w:themeColor="text1"/>
              </w:rPr>
              <w:t>Họ và tên</w:t>
            </w:r>
          </w:p>
        </w:tc>
        <w:tc>
          <w:tcPr>
            <w:tcW w:w="1321" w:type="pct"/>
            <w:vAlign w:val="center"/>
          </w:tcPr>
          <w:p w14:paraId="47375695" w14:textId="77777777" w:rsidR="007F40AA" w:rsidRPr="00F0763D" w:rsidRDefault="007F40AA" w:rsidP="0073096C">
            <w:pPr>
              <w:tabs>
                <w:tab w:val="left" w:pos="9540"/>
              </w:tabs>
              <w:spacing w:line="240" w:lineRule="auto"/>
              <w:jc w:val="center"/>
              <w:rPr>
                <w:rFonts w:eastAsia="Times New Roman"/>
                <w:b/>
                <w:bCs/>
                <w:color w:val="000000" w:themeColor="text1"/>
              </w:rPr>
            </w:pPr>
            <w:r w:rsidRPr="00F0763D">
              <w:rPr>
                <w:rFonts w:eastAsia="Times New Roman"/>
                <w:b/>
                <w:bCs/>
                <w:color w:val="000000" w:themeColor="text1"/>
              </w:rPr>
              <w:t>Học vị/chuyên ngành</w:t>
            </w:r>
          </w:p>
        </w:tc>
        <w:tc>
          <w:tcPr>
            <w:tcW w:w="1545" w:type="pct"/>
            <w:vAlign w:val="center"/>
          </w:tcPr>
          <w:p w14:paraId="31016C58" w14:textId="77777777" w:rsidR="007F40AA" w:rsidRPr="00F0763D" w:rsidRDefault="007F40AA" w:rsidP="0073096C">
            <w:pPr>
              <w:tabs>
                <w:tab w:val="left" w:pos="9540"/>
              </w:tabs>
              <w:spacing w:line="240" w:lineRule="auto"/>
              <w:jc w:val="center"/>
              <w:rPr>
                <w:rFonts w:eastAsia="Times New Roman"/>
                <w:b/>
                <w:bCs/>
                <w:color w:val="000000" w:themeColor="text1"/>
              </w:rPr>
            </w:pPr>
            <w:r w:rsidRPr="00F0763D">
              <w:rPr>
                <w:rFonts w:eastAsia="Times New Roman"/>
                <w:b/>
                <w:color w:val="000000" w:themeColor="text1"/>
                <w:lang w:val="es-ES"/>
              </w:rPr>
              <w:t>Nội dung phụ trách trong ĐTM</w:t>
            </w:r>
          </w:p>
        </w:tc>
      </w:tr>
      <w:tr w:rsidR="00F0763D" w:rsidRPr="00F0763D" w14:paraId="3BEFD43D" w14:textId="77777777" w:rsidTr="007F40AA">
        <w:trPr>
          <w:trHeight w:val="1276"/>
        </w:trPr>
        <w:tc>
          <w:tcPr>
            <w:tcW w:w="406" w:type="pct"/>
            <w:vAlign w:val="center"/>
          </w:tcPr>
          <w:p w14:paraId="6A107C0B" w14:textId="77777777" w:rsidR="007F40AA" w:rsidRPr="00F0763D" w:rsidRDefault="007F40AA" w:rsidP="0073096C">
            <w:pPr>
              <w:tabs>
                <w:tab w:val="left" w:pos="9540"/>
              </w:tabs>
              <w:spacing w:line="240" w:lineRule="auto"/>
              <w:jc w:val="center"/>
              <w:rPr>
                <w:rFonts w:eastAsia="Times New Roman"/>
                <w:color w:val="000000" w:themeColor="text1"/>
              </w:rPr>
            </w:pPr>
            <w:r w:rsidRPr="00F0763D">
              <w:rPr>
                <w:rFonts w:eastAsia="Times New Roman"/>
                <w:color w:val="000000" w:themeColor="text1"/>
              </w:rPr>
              <w:t>1</w:t>
            </w:r>
          </w:p>
        </w:tc>
        <w:tc>
          <w:tcPr>
            <w:tcW w:w="1728" w:type="pct"/>
            <w:vAlign w:val="center"/>
          </w:tcPr>
          <w:p w14:paraId="1573A876" w14:textId="77777777" w:rsidR="007F40AA" w:rsidRPr="00F0763D" w:rsidRDefault="007F40AA" w:rsidP="0073096C">
            <w:pPr>
              <w:spacing w:line="240" w:lineRule="auto"/>
              <w:jc w:val="both"/>
              <w:rPr>
                <w:bCs/>
                <w:color w:val="000000" w:themeColor="text1"/>
              </w:rPr>
            </w:pPr>
            <w:r w:rsidRPr="00F0763D">
              <w:rPr>
                <w:bCs/>
                <w:color w:val="000000" w:themeColor="text1"/>
              </w:rPr>
              <w:t>Nguyễn Trung Thành</w:t>
            </w:r>
          </w:p>
        </w:tc>
        <w:tc>
          <w:tcPr>
            <w:tcW w:w="1321" w:type="pct"/>
            <w:vAlign w:val="center"/>
          </w:tcPr>
          <w:p w14:paraId="11127104" w14:textId="77777777" w:rsidR="007F40AA" w:rsidRPr="00F0763D" w:rsidRDefault="007F40AA" w:rsidP="0073096C">
            <w:pPr>
              <w:tabs>
                <w:tab w:val="left" w:pos="9540"/>
              </w:tabs>
              <w:spacing w:line="240" w:lineRule="auto"/>
              <w:jc w:val="center"/>
              <w:rPr>
                <w:rFonts w:eastAsia="Times New Roman"/>
                <w:bCs/>
                <w:color w:val="000000" w:themeColor="text1"/>
              </w:rPr>
            </w:pPr>
            <w:r w:rsidRPr="00F0763D">
              <w:rPr>
                <w:rFonts w:eastAsia="Times New Roman"/>
                <w:bCs/>
                <w:color w:val="000000" w:themeColor="text1"/>
              </w:rPr>
              <w:t>Giám đốc Công ty</w:t>
            </w:r>
          </w:p>
        </w:tc>
        <w:tc>
          <w:tcPr>
            <w:tcW w:w="1545" w:type="pct"/>
            <w:vAlign w:val="center"/>
          </w:tcPr>
          <w:p w14:paraId="0B865822" w14:textId="77777777" w:rsidR="007F40AA" w:rsidRPr="00F0763D" w:rsidRDefault="007F40AA" w:rsidP="0073096C">
            <w:pPr>
              <w:tabs>
                <w:tab w:val="left" w:pos="9540"/>
              </w:tabs>
              <w:spacing w:line="240" w:lineRule="auto"/>
              <w:jc w:val="center"/>
              <w:rPr>
                <w:rFonts w:eastAsia="Times New Roman"/>
                <w:color w:val="000000" w:themeColor="text1"/>
                <w:lang w:val="es-ES"/>
              </w:rPr>
            </w:pPr>
            <w:r w:rsidRPr="00F0763D">
              <w:rPr>
                <w:rFonts w:eastAsia="Times New Roman"/>
                <w:color w:val="000000" w:themeColor="text1"/>
                <w:lang w:val="es-ES"/>
              </w:rPr>
              <w:t>Kiểm soát nội dung và công tác lập báo cáo ĐTM</w:t>
            </w:r>
          </w:p>
        </w:tc>
      </w:tr>
      <w:tr w:rsidR="00F0763D" w:rsidRPr="00F0763D" w14:paraId="4BBA0CBA" w14:textId="77777777" w:rsidTr="007F40AA">
        <w:trPr>
          <w:trHeight w:val="370"/>
        </w:trPr>
        <w:tc>
          <w:tcPr>
            <w:tcW w:w="406" w:type="pct"/>
            <w:vAlign w:val="center"/>
          </w:tcPr>
          <w:p w14:paraId="7AADF15D" w14:textId="77777777" w:rsidR="007F40AA" w:rsidRPr="00F0763D" w:rsidRDefault="007F40AA" w:rsidP="0073096C">
            <w:pPr>
              <w:tabs>
                <w:tab w:val="left" w:pos="9540"/>
              </w:tabs>
              <w:spacing w:line="240" w:lineRule="auto"/>
              <w:jc w:val="center"/>
              <w:rPr>
                <w:rFonts w:eastAsia="Times New Roman"/>
                <w:color w:val="000000" w:themeColor="text1"/>
              </w:rPr>
            </w:pPr>
            <w:r w:rsidRPr="00F0763D">
              <w:rPr>
                <w:rFonts w:eastAsia="Times New Roman"/>
                <w:color w:val="000000" w:themeColor="text1"/>
              </w:rPr>
              <w:t>2</w:t>
            </w:r>
          </w:p>
        </w:tc>
        <w:tc>
          <w:tcPr>
            <w:tcW w:w="1728" w:type="pct"/>
            <w:vAlign w:val="center"/>
          </w:tcPr>
          <w:p w14:paraId="7E116861" w14:textId="77777777" w:rsidR="007F40AA" w:rsidRPr="00F0763D" w:rsidRDefault="007C0D6E" w:rsidP="0073096C">
            <w:pPr>
              <w:tabs>
                <w:tab w:val="left" w:pos="9540"/>
              </w:tabs>
              <w:spacing w:line="240" w:lineRule="auto"/>
              <w:jc w:val="both"/>
              <w:rPr>
                <w:rFonts w:eastAsia="Times New Roman"/>
                <w:color w:val="000000" w:themeColor="text1"/>
              </w:rPr>
            </w:pPr>
            <w:r w:rsidRPr="00F0763D">
              <w:rPr>
                <w:rFonts w:eastAsia="Times New Roman"/>
                <w:color w:val="000000" w:themeColor="text1"/>
              </w:rPr>
              <w:t>Đỗ Văn Phương</w:t>
            </w:r>
          </w:p>
        </w:tc>
        <w:tc>
          <w:tcPr>
            <w:tcW w:w="1321" w:type="pct"/>
            <w:vAlign w:val="center"/>
          </w:tcPr>
          <w:p w14:paraId="7CDE4B25" w14:textId="77777777" w:rsidR="007F40AA" w:rsidRPr="00F0763D" w:rsidRDefault="007C0D6E" w:rsidP="0073096C">
            <w:pPr>
              <w:tabs>
                <w:tab w:val="left" w:pos="9540"/>
              </w:tabs>
              <w:spacing w:line="240" w:lineRule="auto"/>
              <w:jc w:val="center"/>
              <w:rPr>
                <w:rFonts w:eastAsia="Times New Roman"/>
                <w:color w:val="000000" w:themeColor="text1"/>
              </w:rPr>
            </w:pPr>
            <w:r w:rsidRPr="00F0763D">
              <w:rPr>
                <w:rFonts w:eastAsia="Times New Roman"/>
                <w:color w:val="000000" w:themeColor="text1"/>
              </w:rPr>
              <w:t>Thạc sỹ Môi trường</w:t>
            </w:r>
          </w:p>
        </w:tc>
        <w:tc>
          <w:tcPr>
            <w:tcW w:w="1545" w:type="pct"/>
            <w:vAlign w:val="center"/>
          </w:tcPr>
          <w:p w14:paraId="76F5B8A8" w14:textId="77777777" w:rsidR="007F40AA" w:rsidRPr="00F0763D" w:rsidRDefault="007C0D6E" w:rsidP="0073096C">
            <w:pPr>
              <w:tabs>
                <w:tab w:val="left" w:pos="9540"/>
              </w:tabs>
              <w:spacing w:line="240" w:lineRule="auto"/>
              <w:jc w:val="center"/>
              <w:rPr>
                <w:rFonts w:eastAsia="Times New Roman"/>
                <w:color w:val="000000" w:themeColor="text1"/>
              </w:rPr>
            </w:pPr>
            <w:r w:rsidRPr="00F0763D">
              <w:rPr>
                <w:rFonts w:eastAsia="Times New Roman"/>
                <w:color w:val="000000" w:themeColor="text1"/>
              </w:rPr>
              <w:t>Triển khai công tác lập báo cáo ĐTM</w:t>
            </w:r>
          </w:p>
        </w:tc>
      </w:tr>
    </w:tbl>
    <w:p w14:paraId="3B87139D" w14:textId="77777777" w:rsidR="007F40AA" w:rsidRPr="00F0763D" w:rsidRDefault="007F40AA" w:rsidP="0073096C">
      <w:pPr>
        <w:ind w:firstLine="720"/>
        <w:rPr>
          <w:color w:val="000000" w:themeColor="text1"/>
          <w:lang w:val="vi-VN"/>
        </w:rPr>
      </w:pPr>
      <w:r w:rsidRPr="00F0763D">
        <w:rPr>
          <w:color w:val="000000" w:themeColor="text1"/>
          <w:lang w:val="vi-VN"/>
        </w:rPr>
        <w:t xml:space="preserve">Quá trình thực hiện </w:t>
      </w:r>
      <w:r w:rsidRPr="00F0763D">
        <w:rPr>
          <w:color w:val="000000" w:themeColor="text1"/>
        </w:rPr>
        <w:t xml:space="preserve">ĐTM </w:t>
      </w:r>
      <w:r w:rsidRPr="00F0763D">
        <w:rPr>
          <w:color w:val="000000" w:themeColor="text1"/>
          <w:lang w:val="vi-VN"/>
        </w:rPr>
        <w:t xml:space="preserve">của </w:t>
      </w:r>
      <w:r w:rsidRPr="00F0763D">
        <w:rPr>
          <w:color w:val="000000" w:themeColor="text1"/>
        </w:rPr>
        <w:t>dự án</w:t>
      </w:r>
      <w:r w:rsidRPr="00F0763D">
        <w:rPr>
          <w:color w:val="000000" w:themeColor="text1"/>
          <w:lang w:val="vi-VN"/>
        </w:rPr>
        <w:t xml:space="preserve"> được tiến hành theo các bước:</w:t>
      </w:r>
    </w:p>
    <w:p w14:paraId="480831EC" w14:textId="77777777" w:rsidR="007F40AA" w:rsidRPr="00F0763D" w:rsidRDefault="007F40AA" w:rsidP="0073096C">
      <w:pPr>
        <w:numPr>
          <w:ilvl w:val="0"/>
          <w:numId w:val="30"/>
        </w:numPr>
        <w:shd w:val="clear" w:color="auto" w:fill="FFFFFF"/>
        <w:spacing w:line="312" w:lineRule="auto"/>
        <w:ind w:left="0" w:firstLine="533"/>
        <w:jc w:val="both"/>
        <w:rPr>
          <w:color w:val="000000" w:themeColor="text1"/>
          <w:spacing w:val="-4"/>
          <w:lang w:val="vi-VN"/>
        </w:rPr>
      </w:pPr>
      <w:r w:rsidRPr="00F0763D">
        <w:rPr>
          <w:bCs/>
          <w:color w:val="000000" w:themeColor="text1"/>
          <w:spacing w:val="-4"/>
          <w:lang w:val="vi-VN"/>
        </w:rPr>
        <w:t>Bước 1:</w:t>
      </w:r>
      <w:r w:rsidRPr="00F0763D">
        <w:rPr>
          <w:color w:val="000000" w:themeColor="text1"/>
          <w:spacing w:val="-4"/>
          <w:lang w:val="vi-VN"/>
        </w:rPr>
        <w:t xml:space="preserve"> Thu thập các số liệu, tư liệu liên quan đến dự án. </w:t>
      </w:r>
      <w:r w:rsidRPr="00F0763D">
        <w:rPr>
          <w:color w:val="000000" w:themeColor="text1"/>
          <w:lang w:val="tr-TR"/>
        </w:rPr>
        <w:t>Xác định phạm vi nghiên cứu lập báo cáo ĐTM.</w:t>
      </w:r>
    </w:p>
    <w:p w14:paraId="7D6FF3F0" w14:textId="77777777" w:rsidR="007F40AA" w:rsidRPr="00F0763D" w:rsidRDefault="007F40AA" w:rsidP="0073096C">
      <w:pPr>
        <w:numPr>
          <w:ilvl w:val="0"/>
          <w:numId w:val="30"/>
        </w:numPr>
        <w:shd w:val="clear" w:color="auto" w:fill="FFFFFF"/>
        <w:spacing w:line="278" w:lineRule="auto"/>
        <w:ind w:left="0" w:firstLine="533"/>
        <w:jc w:val="both"/>
        <w:rPr>
          <w:color w:val="000000" w:themeColor="text1"/>
          <w:lang w:val="vi-VN"/>
        </w:rPr>
      </w:pPr>
      <w:r w:rsidRPr="00F0763D">
        <w:rPr>
          <w:bCs/>
          <w:color w:val="000000" w:themeColor="text1"/>
          <w:lang w:val="vi-VN"/>
        </w:rPr>
        <w:t>Bước 2:</w:t>
      </w:r>
      <w:r w:rsidRPr="00F0763D">
        <w:rPr>
          <w:color w:val="000000" w:themeColor="text1"/>
          <w:lang w:val="vi-VN"/>
        </w:rPr>
        <w:t xml:space="preserve"> Khảo sát hiện trạng điều kiện tự nhiên, kinh tế xã hội, tài nguyên môi trường xung quanh khu vực dự án.</w:t>
      </w:r>
    </w:p>
    <w:p w14:paraId="4AEE29C9" w14:textId="77777777" w:rsidR="007F40AA" w:rsidRPr="00F0763D" w:rsidRDefault="007F40AA" w:rsidP="0073096C">
      <w:pPr>
        <w:numPr>
          <w:ilvl w:val="0"/>
          <w:numId w:val="30"/>
        </w:numPr>
        <w:shd w:val="clear" w:color="auto" w:fill="FFFFFF"/>
        <w:spacing w:line="278" w:lineRule="auto"/>
        <w:ind w:left="0" w:firstLine="533"/>
        <w:jc w:val="both"/>
        <w:rPr>
          <w:color w:val="000000" w:themeColor="text1"/>
          <w:spacing w:val="-4"/>
          <w:lang w:val="vi-VN"/>
        </w:rPr>
      </w:pPr>
      <w:r w:rsidRPr="00F0763D">
        <w:rPr>
          <w:bCs/>
          <w:color w:val="000000" w:themeColor="text1"/>
          <w:spacing w:val="-4"/>
          <w:lang w:val="vi-VN"/>
        </w:rPr>
        <w:t>Bước 3:</w:t>
      </w:r>
      <w:r w:rsidRPr="00F0763D">
        <w:rPr>
          <w:color w:val="000000" w:themeColor="text1"/>
          <w:spacing w:val="-4"/>
          <w:lang w:val="vi-VN"/>
        </w:rPr>
        <w:t xml:space="preserve"> Đo đạc, quan trắc, lấy mẫu và phân tích các chỉ tiêu môi trường nhằm đánh giá hiện trạng môi trường khu vực chịu ảnh hưởng từ hoạt động của dự án.</w:t>
      </w:r>
    </w:p>
    <w:p w14:paraId="2DC5D791" w14:textId="77777777" w:rsidR="007F40AA" w:rsidRPr="00F0763D" w:rsidRDefault="007F40AA" w:rsidP="0073096C">
      <w:pPr>
        <w:numPr>
          <w:ilvl w:val="0"/>
          <w:numId w:val="30"/>
        </w:numPr>
        <w:shd w:val="clear" w:color="auto" w:fill="FFFFFF"/>
        <w:spacing w:line="278" w:lineRule="auto"/>
        <w:ind w:left="0" w:firstLine="533"/>
        <w:jc w:val="both"/>
        <w:rPr>
          <w:color w:val="000000" w:themeColor="text1"/>
          <w:lang w:val="vi-VN"/>
        </w:rPr>
      </w:pPr>
      <w:r w:rsidRPr="00F0763D">
        <w:rPr>
          <w:bCs/>
          <w:color w:val="000000" w:themeColor="text1"/>
          <w:lang w:val="vi-VN"/>
        </w:rPr>
        <w:t>Bước 4:</w:t>
      </w:r>
      <w:r w:rsidRPr="00F0763D">
        <w:rPr>
          <w:color w:val="000000" w:themeColor="text1"/>
          <w:lang w:val="vi-VN"/>
        </w:rPr>
        <w:t xml:space="preserve"> Phân tích, đánh giá các nguồn gây tác động, đối tượng, quy mô bị tác động do hoạt động của dự án đến môi trường.</w:t>
      </w:r>
    </w:p>
    <w:p w14:paraId="19EB9D76" w14:textId="77777777" w:rsidR="007F40AA" w:rsidRPr="00F0763D" w:rsidRDefault="007F40AA" w:rsidP="0073096C">
      <w:pPr>
        <w:numPr>
          <w:ilvl w:val="0"/>
          <w:numId w:val="30"/>
        </w:numPr>
        <w:shd w:val="clear" w:color="auto" w:fill="FFFFFF"/>
        <w:spacing w:line="278" w:lineRule="auto"/>
        <w:ind w:left="0" w:firstLine="533"/>
        <w:jc w:val="both"/>
        <w:rPr>
          <w:color w:val="000000" w:themeColor="text1"/>
          <w:lang w:val="vi-VN"/>
        </w:rPr>
      </w:pPr>
      <w:r w:rsidRPr="00F0763D">
        <w:rPr>
          <w:bCs/>
          <w:color w:val="000000" w:themeColor="text1"/>
          <w:lang w:val="vi-VN"/>
        </w:rPr>
        <w:t>Bước 5:</w:t>
      </w:r>
      <w:r w:rsidRPr="00F0763D">
        <w:rPr>
          <w:color w:val="000000" w:themeColor="text1"/>
          <w:lang w:val="vi-VN"/>
        </w:rPr>
        <w:t xml:space="preserve"> Đưa ra các giải pháp, biện pháp giảm thiểu các tác động xấu, phòng ngừa và ứng phó sự cố môi trường của các dự án đã được thực thi.</w:t>
      </w:r>
    </w:p>
    <w:p w14:paraId="7F046BCA" w14:textId="77777777" w:rsidR="007F40AA" w:rsidRPr="00F0763D" w:rsidRDefault="007F40AA" w:rsidP="0073096C">
      <w:pPr>
        <w:numPr>
          <w:ilvl w:val="0"/>
          <w:numId w:val="30"/>
        </w:numPr>
        <w:shd w:val="clear" w:color="auto" w:fill="FFFFFF"/>
        <w:spacing w:line="278" w:lineRule="auto"/>
        <w:ind w:left="0" w:firstLine="533"/>
        <w:jc w:val="both"/>
        <w:rPr>
          <w:color w:val="000000" w:themeColor="text1"/>
          <w:lang w:val="vi-VN"/>
        </w:rPr>
      </w:pPr>
      <w:r w:rsidRPr="00F0763D">
        <w:rPr>
          <w:bCs/>
          <w:color w:val="000000" w:themeColor="text1"/>
          <w:lang w:val="vi-VN"/>
        </w:rPr>
        <w:t>Bước 6:</w:t>
      </w:r>
      <w:r w:rsidRPr="00F0763D">
        <w:rPr>
          <w:color w:val="000000" w:themeColor="text1"/>
          <w:lang w:val="vi-VN"/>
        </w:rPr>
        <w:t xml:space="preserve"> T</w:t>
      </w:r>
      <w:r w:rsidRPr="00F0763D">
        <w:rPr>
          <w:color w:val="000000" w:themeColor="text1"/>
          <w:lang w:val="nb-NO"/>
        </w:rPr>
        <w:t>ham vấn trên cổng thông tin điện tử của Sở Nông nghiệp và Môi trường cũng như tham vấn ý kiến của cộng đồng dân cư, các tổ chức bị ảnh hưởng bởi dự án</w:t>
      </w:r>
      <w:r w:rsidRPr="00F0763D">
        <w:rPr>
          <w:color w:val="000000" w:themeColor="text1"/>
          <w:lang w:val="vi-VN"/>
        </w:rPr>
        <w:t>.</w:t>
      </w:r>
    </w:p>
    <w:p w14:paraId="67A81FDD" w14:textId="77777777" w:rsidR="007F40AA" w:rsidRPr="00F0763D" w:rsidRDefault="007F40AA" w:rsidP="0073096C">
      <w:pPr>
        <w:numPr>
          <w:ilvl w:val="0"/>
          <w:numId w:val="30"/>
        </w:numPr>
        <w:shd w:val="clear" w:color="auto" w:fill="FFFFFF"/>
        <w:spacing w:line="278" w:lineRule="auto"/>
        <w:ind w:left="0" w:firstLine="533"/>
        <w:jc w:val="both"/>
        <w:rPr>
          <w:color w:val="000000" w:themeColor="text1"/>
          <w:lang w:val="vi-VN"/>
        </w:rPr>
      </w:pPr>
      <w:r w:rsidRPr="00F0763D">
        <w:rPr>
          <w:bCs/>
          <w:color w:val="000000" w:themeColor="text1"/>
          <w:lang w:val="vi-VN"/>
        </w:rPr>
        <w:t>Bước 7:</w:t>
      </w:r>
      <w:r w:rsidRPr="00F0763D">
        <w:rPr>
          <w:color w:val="000000" w:themeColor="text1"/>
          <w:lang w:val="vi-VN"/>
        </w:rPr>
        <w:t xml:space="preserve"> Hoàn thiện báo cáo đánh giá tác động môi trường trình thẩm định và phê duyệt theo quy định.</w:t>
      </w:r>
    </w:p>
    <w:p w14:paraId="37DB4850" w14:textId="77777777" w:rsidR="008949AF" w:rsidRPr="00F0763D" w:rsidRDefault="008949AF" w:rsidP="0073096C">
      <w:pPr>
        <w:pStyle w:val="Heading1"/>
        <w:spacing w:line="278" w:lineRule="auto"/>
        <w:ind w:firstLine="720"/>
        <w:rPr>
          <w:color w:val="000000" w:themeColor="text1"/>
          <w:szCs w:val="26"/>
          <w:lang w:val="vi-VN"/>
        </w:rPr>
      </w:pPr>
      <w:bookmarkStart w:id="198" w:name="_Toc98251698"/>
      <w:bookmarkStart w:id="199" w:name="_Toc98253459"/>
      <w:bookmarkStart w:id="200" w:name="_Toc113629751"/>
      <w:bookmarkStart w:id="201" w:name="_Toc120526378"/>
      <w:bookmarkStart w:id="202" w:name="_Toc197927007"/>
      <w:bookmarkStart w:id="203" w:name="_Toc231984063"/>
      <w:bookmarkStart w:id="204" w:name="_Toc236833602"/>
      <w:bookmarkStart w:id="205" w:name="_Toc237122767"/>
      <w:r w:rsidRPr="00F0763D">
        <w:rPr>
          <w:color w:val="000000" w:themeColor="text1"/>
          <w:szCs w:val="26"/>
          <w:lang w:val="vi-VN"/>
        </w:rPr>
        <w:t>4. PHƯƠNG PHÁP ĐÁNH GIÁ TÁC ĐỘNG MÔI TRƯỜNG</w:t>
      </w:r>
      <w:bookmarkEnd w:id="198"/>
      <w:bookmarkEnd w:id="199"/>
      <w:bookmarkEnd w:id="200"/>
      <w:bookmarkEnd w:id="201"/>
      <w:bookmarkEnd w:id="202"/>
      <w:bookmarkEnd w:id="203"/>
      <w:bookmarkEnd w:id="204"/>
      <w:bookmarkEnd w:id="205"/>
    </w:p>
    <w:p w14:paraId="7271F588" w14:textId="77777777" w:rsidR="00095A70" w:rsidRPr="00F0763D" w:rsidRDefault="008949AF" w:rsidP="0073096C">
      <w:pPr>
        <w:ind w:firstLine="567"/>
        <w:jc w:val="both"/>
        <w:rPr>
          <w:color w:val="000000" w:themeColor="text1"/>
          <w:lang w:val="it-IT"/>
        </w:rPr>
      </w:pPr>
      <w:r w:rsidRPr="00F0763D">
        <w:rPr>
          <w:color w:val="000000" w:themeColor="text1"/>
          <w:lang w:val="it-IT"/>
        </w:rPr>
        <w:t>Các phương pháp sử dụng trong quá trình đánh giá tác động môi trường Dự án</w:t>
      </w:r>
      <w:r w:rsidRPr="00F0763D">
        <w:rPr>
          <w:color w:val="000000" w:themeColor="text1"/>
          <w:lang w:val="vi-VN"/>
        </w:rPr>
        <w:t xml:space="preserve"> </w:t>
      </w:r>
      <w:r w:rsidRPr="00F0763D">
        <w:rPr>
          <w:i/>
          <w:color w:val="000000" w:themeColor="text1"/>
          <w:lang w:val="vi-VN"/>
        </w:rPr>
        <w:t>“</w:t>
      </w:r>
      <w:r w:rsidR="0035662B" w:rsidRPr="00F0763D">
        <w:rPr>
          <w:i/>
          <w:color w:val="000000" w:themeColor="text1"/>
          <w:lang w:val="vi-VN"/>
        </w:rPr>
        <w:t>K</w:t>
      </w:r>
      <w:r w:rsidRPr="00F0763D">
        <w:rPr>
          <w:i/>
          <w:color w:val="000000" w:themeColor="text1"/>
          <w:lang w:val="vi-VN"/>
        </w:rPr>
        <w:t xml:space="preserve">hai thác khoáng sản đất, đá làm vật liệu san lấp tại núi Niêm Sơn Nội, xã  Việt Khê, thành phố Hải Phòng” </w:t>
      </w:r>
      <w:r w:rsidRPr="00F0763D">
        <w:rPr>
          <w:color w:val="000000" w:themeColor="text1"/>
          <w:lang w:val="it-IT"/>
        </w:rPr>
        <w:t>được liệt kê trong bảng sau:</w:t>
      </w:r>
    </w:p>
    <w:p w14:paraId="18E565C2" w14:textId="77777777" w:rsidR="008949AF" w:rsidRPr="00F0763D" w:rsidRDefault="008949AF" w:rsidP="00563404">
      <w:pPr>
        <w:pStyle w:val="Caption"/>
      </w:pPr>
      <w:bookmarkStart w:id="206" w:name="_Toc81953036"/>
      <w:bookmarkStart w:id="207" w:name="_Toc73607112"/>
      <w:bookmarkStart w:id="208" w:name="_Toc48655070"/>
      <w:bookmarkStart w:id="209" w:name="_Toc467765881"/>
      <w:bookmarkStart w:id="210" w:name="_Toc466615729"/>
      <w:bookmarkStart w:id="211" w:name="_Toc19710943"/>
      <w:bookmarkStart w:id="212" w:name="_Toc13352551"/>
      <w:bookmarkStart w:id="213" w:name="_Toc11231126"/>
      <w:bookmarkStart w:id="214" w:name="_Toc534704712"/>
      <w:bookmarkStart w:id="215" w:name="_Toc529286459"/>
      <w:bookmarkStart w:id="216" w:name="_Toc528076791"/>
      <w:bookmarkStart w:id="217" w:name="_Toc528076784"/>
      <w:bookmarkStart w:id="218" w:name="_Toc527988870"/>
      <w:bookmarkStart w:id="219" w:name="_Toc66989442"/>
      <w:bookmarkStart w:id="220" w:name="_Toc93995184"/>
      <w:bookmarkStart w:id="221" w:name="_Toc373421107"/>
      <w:bookmarkStart w:id="222" w:name="_Toc373420955"/>
      <w:bookmarkStart w:id="223" w:name="_Toc372790307"/>
      <w:bookmarkStart w:id="224" w:name="_Toc372790167"/>
      <w:bookmarkStart w:id="225" w:name="_Toc372790027"/>
      <w:bookmarkStart w:id="226" w:name="_Toc372787696"/>
      <w:bookmarkStart w:id="227" w:name="_Toc372149531"/>
      <w:bookmarkStart w:id="228" w:name="_Toc372148705"/>
      <w:bookmarkStart w:id="229" w:name="_Toc372148567"/>
      <w:bookmarkStart w:id="230" w:name="_Toc371200263"/>
      <w:bookmarkStart w:id="231" w:name="_Toc371200092"/>
      <w:bookmarkStart w:id="232" w:name="_Toc371199921"/>
      <w:bookmarkStart w:id="233" w:name="_Toc371198284"/>
      <w:bookmarkStart w:id="234" w:name="_Toc237122908"/>
      <w:r w:rsidRPr="00F0763D">
        <w:t>Bảng MĐ.</w:t>
      </w:r>
      <w:r w:rsidR="00F85234">
        <w:fldChar w:fldCharType="begin"/>
      </w:r>
      <w:r w:rsidR="00F85234">
        <w:instrText xml:space="preserve"> SEQ Bảng_MĐ. \* ARABIC </w:instrText>
      </w:r>
      <w:r w:rsidR="00F85234">
        <w:fldChar w:fldCharType="separate"/>
      </w:r>
      <w:r w:rsidR="00A76512">
        <w:rPr>
          <w:noProof/>
        </w:rPr>
        <w:t>4</w:t>
      </w:r>
      <w:r w:rsidR="00F85234">
        <w:rPr>
          <w:noProof/>
        </w:rPr>
        <w:fldChar w:fldCharType="end"/>
      </w:r>
      <w:r w:rsidRPr="00F0763D">
        <w:t>. Các phương pháp nghiên cứu áp dụng trong quá trình thực hiện</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tbl>
      <w:tblPr>
        <w:tblW w:w="498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
        <w:gridCol w:w="4386"/>
        <w:gridCol w:w="4084"/>
      </w:tblGrid>
      <w:tr w:rsidR="00F0763D" w:rsidRPr="002076A4" w14:paraId="197639D6" w14:textId="77777777" w:rsidTr="00F0763D">
        <w:trPr>
          <w:trHeight w:val="170"/>
          <w:tblHeader/>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337D86FD" w14:textId="77777777" w:rsidR="008949AF" w:rsidRPr="00F0763D" w:rsidRDefault="008949AF" w:rsidP="0073096C">
            <w:pPr>
              <w:widowControl w:val="0"/>
              <w:jc w:val="center"/>
              <w:rPr>
                <w:b/>
                <w:noProof/>
                <w:color w:val="000000" w:themeColor="text1"/>
                <w:lang w:val="vi-VN"/>
              </w:rPr>
            </w:pPr>
            <w:r w:rsidRPr="00F0763D">
              <w:rPr>
                <w:b/>
                <w:noProof/>
                <w:color w:val="000000" w:themeColor="text1"/>
                <w:lang w:val="vi-VN"/>
              </w:rPr>
              <w:t>TT</w:t>
            </w:r>
          </w:p>
        </w:tc>
        <w:tc>
          <w:tcPr>
            <w:tcW w:w="2426" w:type="pct"/>
            <w:tcBorders>
              <w:top w:val="single" w:sz="4" w:space="0" w:color="000000"/>
              <w:left w:val="single" w:sz="4" w:space="0" w:color="000000"/>
              <w:bottom w:val="single" w:sz="4" w:space="0" w:color="000000"/>
              <w:right w:val="single" w:sz="4" w:space="0" w:color="000000"/>
            </w:tcBorders>
            <w:vAlign w:val="center"/>
            <w:hideMark/>
          </w:tcPr>
          <w:p w14:paraId="71B064A2" w14:textId="77777777" w:rsidR="008949AF" w:rsidRPr="00F0763D" w:rsidRDefault="008949AF" w:rsidP="0073096C">
            <w:pPr>
              <w:widowControl w:val="0"/>
              <w:jc w:val="center"/>
              <w:rPr>
                <w:b/>
                <w:noProof/>
                <w:color w:val="000000" w:themeColor="text1"/>
                <w:lang w:val="vi-VN"/>
              </w:rPr>
            </w:pPr>
            <w:r w:rsidRPr="00F0763D">
              <w:rPr>
                <w:b/>
                <w:noProof/>
                <w:color w:val="000000" w:themeColor="text1"/>
                <w:lang w:val="vi-VN"/>
              </w:rPr>
              <w:t>Phương pháp áp dụng</w:t>
            </w:r>
          </w:p>
        </w:tc>
        <w:tc>
          <w:tcPr>
            <w:tcW w:w="2259" w:type="pct"/>
            <w:tcBorders>
              <w:top w:val="single" w:sz="4" w:space="0" w:color="000000"/>
              <w:left w:val="single" w:sz="4" w:space="0" w:color="000000"/>
              <w:bottom w:val="single" w:sz="4" w:space="0" w:color="000000"/>
              <w:right w:val="single" w:sz="4" w:space="0" w:color="000000"/>
            </w:tcBorders>
            <w:vAlign w:val="center"/>
            <w:hideMark/>
          </w:tcPr>
          <w:p w14:paraId="17119B0F" w14:textId="77777777" w:rsidR="008949AF" w:rsidRPr="00F0763D" w:rsidRDefault="008949AF" w:rsidP="0073096C">
            <w:pPr>
              <w:widowControl w:val="0"/>
              <w:jc w:val="center"/>
              <w:rPr>
                <w:b/>
                <w:noProof/>
                <w:color w:val="000000" w:themeColor="text1"/>
                <w:lang w:val="vi-VN"/>
              </w:rPr>
            </w:pPr>
            <w:r w:rsidRPr="00F0763D">
              <w:rPr>
                <w:b/>
                <w:noProof/>
                <w:color w:val="000000" w:themeColor="text1"/>
                <w:lang w:val="vi-VN"/>
              </w:rPr>
              <w:t>Nội dung áp dụng trong báo cáo</w:t>
            </w:r>
          </w:p>
        </w:tc>
      </w:tr>
      <w:tr w:rsidR="00F0763D" w:rsidRPr="002076A4" w14:paraId="4722D755"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679580BC" w14:textId="77777777" w:rsidR="008949AF" w:rsidRPr="00F0763D" w:rsidRDefault="008949AF" w:rsidP="0073096C">
            <w:pPr>
              <w:widowControl w:val="0"/>
              <w:jc w:val="center"/>
              <w:rPr>
                <w:b/>
                <w:noProof/>
                <w:color w:val="000000" w:themeColor="text1"/>
                <w:lang w:val="vi-VN"/>
              </w:rPr>
            </w:pPr>
            <w:r w:rsidRPr="00F0763D">
              <w:rPr>
                <w:b/>
                <w:noProof/>
                <w:color w:val="000000" w:themeColor="text1"/>
                <w:lang w:val="vi-VN"/>
              </w:rPr>
              <w:t>I</w:t>
            </w:r>
          </w:p>
        </w:tc>
        <w:tc>
          <w:tcPr>
            <w:tcW w:w="4685" w:type="pct"/>
            <w:gridSpan w:val="2"/>
            <w:tcBorders>
              <w:top w:val="single" w:sz="4" w:space="0" w:color="000000"/>
              <w:left w:val="single" w:sz="4" w:space="0" w:color="000000"/>
              <w:bottom w:val="single" w:sz="4" w:space="0" w:color="000000"/>
              <w:right w:val="single" w:sz="4" w:space="0" w:color="000000"/>
            </w:tcBorders>
            <w:vAlign w:val="center"/>
            <w:hideMark/>
          </w:tcPr>
          <w:p w14:paraId="6D789CC3" w14:textId="77777777" w:rsidR="008949AF" w:rsidRPr="00F0763D" w:rsidRDefault="008949AF" w:rsidP="0073096C">
            <w:pPr>
              <w:widowControl w:val="0"/>
              <w:rPr>
                <w:b/>
                <w:noProof/>
                <w:color w:val="000000" w:themeColor="text1"/>
                <w:lang w:val="vi-VN"/>
              </w:rPr>
            </w:pPr>
            <w:r w:rsidRPr="00F0763D">
              <w:rPr>
                <w:b/>
                <w:noProof/>
                <w:color w:val="000000" w:themeColor="text1"/>
                <w:lang w:val="vi-VN"/>
              </w:rPr>
              <w:t xml:space="preserve">Phương pháp nhận dạng, đánh giá, dự báo tác động </w:t>
            </w:r>
          </w:p>
        </w:tc>
      </w:tr>
      <w:tr w:rsidR="00F0763D" w:rsidRPr="002076A4" w14:paraId="3F35FA0E"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1EABA056" w14:textId="77777777" w:rsidR="008949AF" w:rsidRPr="00F0763D" w:rsidRDefault="008949AF" w:rsidP="0073096C">
            <w:pPr>
              <w:widowControl w:val="0"/>
              <w:jc w:val="center"/>
              <w:rPr>
                <w:noProof/>
                <w:color w:val="000000" w:themeColor="text1"/>
                <w:lang w:val="vi-VN"/>
              </w:rPr>
            </w:pPr>
            <w:r w:rsidRPr="00F0763D">
              <w:rPr>
                <w:noProof/>
                <w:color w:val="000000" w:themeColor="text1"/>
                <w:lang w:val="vi-VN"/>
              </w:rPr>
              <w:t>1</w:t>
            </w:r>
          </w:p>
        </w:tc>
        <w:tc>
          <w:tcPr>
            <w:tcW w:w="2426" w:type="pct"/>
            <w:tcBorders>
              <w:top w:val="single" w:sz="4" w:space="0" w:color="000000"/>
              <w:left w:val="single" w:sz="4" w:space="0" w:color="000000"/>
              <w:bottom w:val="single" w:sz="4" w:space="0" w:color="000000"/>
              <w:right w:val="single" w:sz="4" w:space="0" w:color="000000"/>
            </w:tcBorders>
            <w:vAlign w:val="center"/>
            <w:hideMark/>
          </w:tcPr>
          <w:p w14:paraId="3932CF85" w14:textId="77777777" w:rsidR="008949AF" w:rsidRPr="00F0763D" w:rsidRDefault="008949AF" w:rsidP="0073096C">
            <w:pPr>
              <w:widowControl w:val="0"/>
              <w:rPr>
                <w:color w:val="000000" w:themeColor="text1"/>
                <w:lang w:val="vi-VN"/>
              </w:rPr>
            </w:pPr>
            <w:r w:rsidRPr="00F0763D">
              <w:rPr>
                <w:i/>
                <w:color w:val="000000" w:themeColor="text1"/>
                <w:lang w:val="vi-VN"/>
              </w:rPr>
              <w:t xml:space="preserve">Phương pháp liệt kê </w:t>
            </w:r>
            <w:r w:rsidRPr="00F0763D">
              <w:rPr>
                <w:i/>
                <w:iCs/>
                <w:color w:val="000000" w:themeColor="text1"/>
                <w:lang w:val="vi-VN"/>
              </w:rPr>
              <w:t>danh mục môi trường</w:t>
            </w:r>
            <w:r w:rsidRPr="00F0763D">
              <w:rPr>
                <w:color w:val="000000" w:themeColor="text1"/>
                <w:lang w:val="vi-VN"/>
              </w:rPr>
              <w:t>: Được sử dụng để nhận dạng, liệt kê các tác động của dự án đến môi trường, bao gồm tác động từ nước thải, khí thải, chất thải rắn, an toàn lao động. Đây là phương pháp nhanh, đơn giản, cho phép phân tích các tác động của nhiều hoạt động lên cùng một nhân tố.</w:t>
            </w:r>
          </w:p>
        </w:tc>
        <w:tc>
          <w:tcPr>
            <w:tcW w:w="2259" w:type="pct"/>
            <w:tcBorders>
              <w:top w:val="single" w:sz="4" w:space="0" w:color="000000"/>
              <w:left w:val="single" w:sz="4" w:space="0" w:color="000000"/>
              <w:bottom w:val="single" w:sz="4" w:space="0" w:color="000000"/>
              <w:right w:val="single" w:sz="4" w:space="0" w:color="000000"/>
            </w:tcBorders>
            <w:vAlign w:val="center"/>
            <w:hideMark/>
          </w:tcPr>
          <w:p w14:paraId="6D4FF7B5" w14:textId="77777777" w:rsidR="008949AF" w:rsidRPr="00F0763D" w:rsidRDefault="008949AF" w:rsidP="0073096C">
            <w:pPr>
              <w:widowControl w:val="0"/>
              <w:tabs>
                <w:tab w:val="left" w:pos="201"/>
              </w:tabs>
              <w:ind w:left="28"/>
              <w:contextualSpacing/>
              <w:rPr>
                <w:noProof/>
                <w:color w:val="000000" w:themeColor="text1"/>
                <w:lang w:val="vi-VN"/>
              </w:rPr>
            </w:pPr>
            <w:r w:rsidRPr="00F0763D">
              <w:rPr>
                <w:noProof/>
                <w:color w:val="000000" w:themeColor="text1"/>
                <w:lang w:val="vi-VN"/>
              </w:rPr>
              <w:t>Mục 2.1 và 2.2, phần mở đầu: Liệt kê đầy đủ các văn bản pháp lý liên quan đến dự án</w:t>
            </w:r>
          </w:p>
          <w:p w14:paraId="2FDEC527" w14:textId="77777777" w:rsidR="008949AF" w:rsidRPr="00F0763D" w:rsidRDefault="008949AF" w:rsidP="0073096C">
            <w:pPr>
              <w:widowControl w:val="0"/>
              <w:tabs>
                <w:tab w:val="left" w:pos="201"/>
              </w:tabs>
              <w:ind w:left="28"/>
              <w:contextualSpacing/>
              <w:rPr>
                <w:noProof/>
                <w:color w:val="000000" w:themeColor="text1"/>
                <w:lang w:val="vi-VN"/>
              </w:rPr>
            </w:pPr>
            <w:r w:rsidRPr="00F0763D">
              <w:rPr>
                <w:noProof/>
                <w:color w:val="000000" w:themeColor="text1"/>
                <w:lang w:val="vi-VN"/>
              </w:rPr>
              <w:t>Mục 1.1.4, Chương 1: Liệt kê đầy đủ hiện trạng sử dụng đất của dự án.</w:t>
            </w:r>
          </w:p>
          <w:p w14:paraId="103E4050" w14:textId="77777777" w:rsidR="008949AF" w:rsidRPr="00F0763D" w:rsidRDefault="008949AF" w:rsidP="0073096C">
            <w:pPr>
              <w:widowControl w:val="0"/>
              <w:tabs>
                <w:tab w:val="left" w:pos="201"/>
              </w:tabs>
              <w:ind w:left="28"/>
              <w:contextualSpacing/>
              <w:rPr>
                <w:noProof/>
                <w:color w:val="000000" w:themeColor="text1"/>
                <w:lang w:val="vi-VN"/>
              </w:rPr>
            </w:pPr>
            <w:r w:rsidRPr="00F0763D">
              <w:rPr>
                <w:noProof/>
                <w:color w:val="000000" w:themeColor="text1"/>
                <w:lang w:val="vi-VN"/>
              </w:rPr>
              <w:t>Chương 3: Liệt kê đầy đủ các nguồn gây tác động tới môi trường trong các quá trình dự án.</w:t>
            </w:r>
          </w:p>
        </w:tc>
      </w:tr>
      <w:tr w:rsidR="00F0763D" w:rsidRPr="002076A4" w14:paraId="7F300D39"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14C6BF62" w14:textId="77777777" w:rsidR="008949AF" w:rsidRPr="00F0763D" w:rsidRDefault="008949AF" w:rsidP="0073096C">
            <w:pPr>
              <w:widowControl w:val="0"/>
              <w:jc w:val="center"/>
              <w:rPr>
                <w:noProof/>
                <w:color w:val="000000" w:themeColor="text1"/>
                <w:lang w:val="vi-VN"/>
              </w:rPr>
            </w:pPr>
            <w:r w:rsidRPr="00F0763D">
              <w:rPr>
                <w:noProof/>
                <w:color w:val="000000" w:themeColor="text1"/>
                <w:lang w:val="vi-VN"/>
              </w:rPr>
              <w:t>2</w:t>
            </w:r>
          </w:p>
        </w:tc>
        <w:tc>
          <w:tcPr>
            <w:tcW w:w="2426" w:type="pct"/>
            <w:tcBorders>
              <w:top w:val="single" w:sz="4" w:space="0" w:color="000000"/>
              <w:left w:val="single" w:sz="4" w:space="0" w:color="000000"/>
              <w:bottom w:val="single" w:sz="4" w:space="0" w:color="000000"/>
              <w:right w:val="single" w:sz="4" w:space="0" w:color="000000"/>
            </w:tcBorders>
            <w:vAlign w:val="center"/>
            <w:hideMark/>
          </w:tcPr>
          <w:p w14:paraId="27A8D357" w14:textId="77777777" w:rsidR="008949AF" w:rsidRPr="00F0763D" w:rsidRDefault="008949AF" w:rsidP="0073096C">
            <w:pPr>
              <w:widowControl w:val="0"/>
              <w:rPr>
                <w:b/>
                <w:noProof/>
                <w:color w:val="000000" w:themeColor="text1"/>
                <w:lang w:val="vi-VN"/>
              </w:rPr>
            </w:pPr>
            <w:r w:rsidRPr="00F0763D">
              <w:rPr>
                <w:i/>
                <w:color w:val="000000" w:themeColor="text1"/>
                <w:lang w:val="vi-VN"/>
              </w:rPr>
              <w:t>Phương pháp đánh giá nhanh theo hệ số ô nhiễm</w:t>
            </w:r>
            <w:r w:rsidRPr="00F0763D">
              <w:rPr>
                <w:color w:val="000000" w:themeColor="text1"/>
                <w:lang w:val="vi-VN"/>
              </w:rPr>
              <w:t>: Phương pháp đánh giá nhằm ước tính tải lượng các chất ô nhiễm sinh ra trong quá trình hoạt động của dự án dựa vào hệ số ô nhiễm do Tổ chức Y tế thế giới (WHO) thiết lập. Phương pháp cho phép dự báo các tải lượng ô nhiễm về không khí, nước và CTR khi dự án triển khai.</w:t>
            </w:r>
          </w:p>
        </w:tc>
        <w:tc>
          <w:tcPr>
            <w:tcW w:w="2259" w:type="pct"/>
            <w:tcBorders>
              <w:top w:val="single" w:sz="4" w:space="0" w:color="000000"/>
              <w:left w:val="single" w:sz="4" w:space="0" w:color="000000"/>
              <w:bottom w:val="single" w:sz="4" w:space="0" w:color="000000"/>
              <w:right w:val="single" w:sz="4" w:space="0" w:color="000000"/>
            </w:tcBorders>
            <w:vAlign w:val="center"/>
            <w:hideMark/>
          </w:tcPr>
          <w:p w14:paraId="12C0880D" w14:textId="77777777" w:rsidR="008949AF" w:rsidRPr="00F0763D" w:rsidRDefault="008949AF" w:rsidP="0073096C">
            <w:pPr>
              <w:widowControl w:val="0"/>
              <w:rPr>
                <w:b/>
                <w:noProof/>
                <w:color w:val="000000" w:themeColor="text1"/>
                <w:lang w:val="vi-VN"/>
              </w:rPr>
            </w:pPr>
            <w:r w:rsidRPr="00F0763D">
              <w:rPr>
                <w:noProof/>
                <w:color w:val="000000" w:themeColor="text1"/>
                <w:lang w:val="vi-VN"/>
              </w:rPr>
              <w:t>Chương 3: Áp dụng trong các dự báo tác động môi trường thiếu cơ sở tính toán hoặc chưa có số liệu tham khảo.</w:t>
            </w:r>
          </w:p>
        </w:tc>
      </w:tr>
      <w:tr w:rsidR="00F0763D" w:rsidRPr="002076A4" w14:paraId="0C44C54D"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71782DE1" w14:textId="77777777" w:rsidR="008949AF" w:rsidRPr="00F0763D" w:rsidRDefault="0035662B" w:rsidP="0073096C">
            <w:pPr>
              <w:widowControl w:val="0"/>
              <w:jc w:val="center"/>
              <w:rPr>
                <w:noProof/>
                <w:color w:val="000000" w:themeColor="text1"/>
              </w:rPr>
            </w:pPr>
            <w:r w:rsidRPr="00F0763D">
              <w:rPr>
                <w:noProof/>
                <w:color w:val="000000" w:themeColor="text1"/>
              </w:rPr>
              <w:t>3</w:t>
            </w:r>
          </w:p>
        </w:tc>
        <w:tc>
          <w:tcPr>
            <w:tcW w:w="2426" w:type="pct"/>
            <w:tcBorders>
              <w:top w:val="single" w:sz="4" w:space="0" w:color="000000"/>
              <w:left w:val="single" w:sz="4" w:space="0" w:color="000000"/>
              <w:bottom w:val="single" w:sz="4" w:space="0" w:color="000000"/>
              <w:right w:val="single" w:sz="4" w:space="0" w:color="000000"/>
            </w:tcBorders>
            <w:vAlign w:val="center"/>
            <w:hideMark/>
          </w:tcPr>
          <w:p w14:paraId="2A84F96A" w14:textId="77777777" w:rsidR="008949AF" w:rsidRPr="00F0763D" w:rsidRDefault="008949AF" w:rsidP="0073096C">
            <w:pPr>
              <w:widowControl w:val="0"/>
              <w:rPr>
                <w:color w:val="000000" w:themeColor="text1"/>
                <w:lang w:val="vi-VN"/>
              </w:rPr>
            </w:pPr>
            <w:r w:rsidRPr="00F0763D">
              <w:rPr>
                <w:i/>
                <w:color w:val="000000" w:themeColor="text1"/>
                <w:lang w:val="vi-VN"/>
              </w:rPr>
              <w:t>Phương pháp phân tích mạng lưới:</w:t>
            </w:r>
            <w:r w:rsidRPr="00F0763D">
              <w:rPr>
                <w:color w:val="000000" w:themeColor="text1"/>
                <w:lang w:val="vi-VN"/>
              </w:rPr>
              <w:t xml:space="preserve"> Chỉ rõ các tác động trực tiếp và các tác động gián tiếp, các tác động thứ cấp và các tác động qua lại lẫn nhau giữa các tác động. Phương pháp có thể chỉ rõ và tập hợp các giải pháp giảm thiểu ô nhiễm và quản lý môi trường của dự án</w:t>
            </w:r>
          </w:p>
        </w:tc>
        <w:tc>
          <w:tcPr>
            <w:tcW w:w="2259" w:type="pct"/>
            <w:tcBorders>
              <w:top w:val="single" w:sz="4" w:space="0" w:color="000000"/>
              <w:left w:val="single" w:sz="4" w:space="0" w:color="000000"/>
              <w:bottom w:val="single" w:sz="4" w:space="0" w:color="000000"/>
              <w:right w:val="single" w:sz="4" w:space="0" w:color="000000"/>
            </w:tcBorders>
            <w:vAlign w:val="center"/>
            <w:hideMark/>
          </w:tcPr>
          <w:p w14:paraId="4A6127E8" w14:textId="77777777" w:rsidR="008949AF" w:rsidRPr="00F0763D" w:rsidRDefault="008949AF" w:rsidP="0073096C">
            <w:pPr>
              <w:widowControl w:val="0"/>
              <w:rPr>
                <w:noProof/>
                <w:color w:val="000000" w:themeColor="text1"/>
                <w:lang w:val="vi-VN"/>
              </w:rPr>
            </w:pPr>
            <w:r w:rsidRPr="00F0763D">
              <w:rPr>
                <w:noProof/>
                <w:color w:val="000000" w:themeColor="text1"/>
                <w:lang w:val="vi-VN"/>
              </w:rPr>
              <w:t>Chương 3: Áp dụng đưa ra các tác động trực tiếp và gián tiếp tới môi trường</w:t>
            </w:r>
          </w:p>
        </w:tc>
      </w:tr>
      <w:tr w:rsidR="00F0763D" w:rsidRPr="002076A4" w14:paraId="1ABD1244"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4551E287" w14:textId="77777777" w:rsidR="008949AF" w:rsidRPr="00F0763D" w:rsidRDefault="0035662B" w:rsidP="0073096C">
            <w:pPr>
              <w:widowControl w:val="0"/>
              <w:jc w:val="center"/>
              <w:rPr>
                <w:noProof/>
                <w:color w:val="000000" w:themeColor="text1"/>
                <w:lang w:val="vi-VN"/>
              </w:rPr>
            </w:pPr>
            <w:r w:rsidRPr="00F0763D">
              <w:rPr>
                <w:noProof/>
                <w:color w:val="000000" w:themeColor="text1"/>
                <w:lang w:val="vi-VN"/>
              </w:rPr>
              <w:t>4</w:t>
            </w:r>
          </w:p>
        </w:tc>
        <w:tc>
          <w:tcPr>
            <w:tcW w:w="2426" w:type="pct"/>
            <w:tcBorders>
              <w:top w:val="single" w:sz="4" w:space="0" w:color="000000"/>
              <w:left w:val="single" w:sz="4" w:space="0" w:color="000000"/>
              <w:bottom w:val="single" w:sz="4" w:space="0" w:color="000000"/>
              <w:right w:val="single" w:sz="4" w:space="0" w:color="000000"/>
            </w:tcBorders>
            <w:vAlign w:val="center"/>
          </w:tcPr>
          <w:p w14:paraId="716C40CA" w14:textId="77777777" w:rsidR="008949AF" w:rsidRPr="00F0763D" w:rsidRDefault="008949AF" w:rsidP="0073096C">
            <w:pPr>
              <w:widowControl w:val="0"/>
              <w:rPr>
                <w:color w:val="000000" w:themeColor="text1"/>
                <w:lang w:val="vi-VN"/>
              </w:rPr>
            </w:pPr>
            <w:r w:rsidRPr="00F0763D">
              <w:rPr>
                <w:i/>
                <w:color w:val="000000" w:themeColor="text1"/>
                <w:lang w:val="vi-VN"/>
              </w:rPr>
              <w:t xml:space="preserve">Phương pháp ma trận: </w:t>
            </w:r>
            <w:r w:rsidRPr="00F0763D">
              <w:rPr>
                <w:color w:val="000000" w:themeColor="text1"/>
                <w:lang w:val="vi-VN"/>
              </w:rPr>
              <w:t>Liệt kê các hoạt động từ quá trình triển khai dự án với liệt kê những nhân tố môi trường có thể bị tác động vào một ma trận. Phương pháp này dễ thực hiện, thấy rõ được mối quan hệ giữa nguyên nhân tác động và đối tượng bị tác động.</w:t>
            </w:r>
          </w:p>
        </w:tc>
        <w:tc>
          <w:tcPr>
            <w:tcW w:w="2259" w:type="pct"/>
            <w:tcBorders>
              <w:top w:val="single" w:sz="4" w:space="0" w:color="000000"/>
              <w:left w:val="single" w:sz="4" w:space="0" w:color="000000"/>
              <w:bottom w:val="single" w:sz="4" w:space="0" w:color="000000"/>
              <w:right w:val="single" w:sz="4" w:space="0" w:color="000000"/>
            </w:tcBorders>
            <w:vAlign w:val="center"/>
            <w:hideMark/>
          </w:tcPr>
          <w:p w14:paraId="60FE66DD" w14:textId="77777777" w:rsidR="008949AF" w:rsidRPr="00F0763D" w:rsidRDefault="008949AF" w:rsidP="0073096C">
            <w:pPr>
              <w:widowControl w:val="0"/>
              <w:rPr>
                <w:noProof/>
                <w:color w:val="000000" w:themeColor="text1"/>
                <w:lang w:val="vi-VN"/>
              </w:rPr>
            </w:pPr>
            <w:r w:rsidRPr="00F0763D">
              <w:rPr>
                <w:noProof/>
                <w:color w:val="000000" w:themeColor="text1"/>
                <w:lang w:val="vi-VN"/>
              </w:rPr>
              <w:t>Chương 3: Áp dụng xác định nguồn tác động và đối tượng bị tác động trong giai đoạn triển khai dự án</w:t>
            </w:r>
          </w:p>
        </w:tc>
      </w:tr>
      <w:tr w:rsidR="00F0763D" w:rsidRPr="00F0763D" w14:paraId="2B521B13"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62727658" w14:textId="77777777" w:rsidR="008949AF" w:rsidRPr="00F0763D" w:rsidRDefault="008949AF" w:rsidP="0073096C">
            <w:pPr>
              <w:widowControl w:val="0"/>
              <w:jc w:val="center"/>
              <w:rPr>
                <w:b/>
                <w:noProof/>
                <w:color w:val="000000" w:themeColor="text1"/>
                <w:lang w:val="vi-VN"/>
              </w:rPr>
            </w:pPr>
            <w:r w:rsidRPr="00F0763D">
              <w:rPr>
                <w:b/>
                <w:noProof/>
                <w:color w:val="000000" w:themeColor="text1"/>
                <w:lang w:val="vi-VN"/>
              </w:rPr>
              <w:t>II</w:t>
            </w:r>
          </w:p>
        </w:tc>
        <w:tc>
          <w:tcPr>
            <w:tcW w:w="4685" w:type="pct"/>
            <w:gridSpan w:val="2"/>
            <w:tcBorders>
              <w:top w:val="single" w:sz="4" w:space="0" w:color="000000"/>
              <w:left w:val="single" w:sz="4" w:space="0" w:color="000000"/>
              <w:bottom w:val="single" w:sz="4" w:space="0" w:color="000000"/>
              <w:right w:val="single" w:sz="4" w:space="0" w:color="000000"/>
            </w:tcBorders>
            <w:vAlign w:val="center"/>
            <w:hideMark/>
          </w:tcPr>
          <w:p w14:paraId="5C32FE49" w14:textId="77777777" w:rsidR="008949AF" w:rsidRPr="00F0763D" w:rsidRDefault="008949AF" w:rsidP="0073096C">
            <w:pPr>
              <w:widowControl w:val="0"/>
              <w:rPr>
                <w:b/>
                <w:noProof/>
                <w:color w:val="000000" w:themeColor="text1"/>
                <w:lang w:val="vi-VN"/>
              </w:rPr>
            </w:pPr>
            <w:r w:rsidRPr="00F0763D">
              <w:rPr>
                <w:b/>
                <w:noProof/>
                <w:color w:val="000000" w:themeColor="text1"/>
                <w:lang w:val="vi-VN"/>
              </w:rPr>
              <w:t>Phương pháp khác</w:t>
            </w:r>
          </w:p>
        </w:tc>
      </w:tr>
      <w:tr w:rsidR="00F0763D" w:rsidRPr="002076A4" w14:paraId="1040FB94"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07E5789B" w14:textId="77777777" w:rsidR="008949AF" w:rsidRPr="00F0763D" w:rsidRDefault="008949AF" w:rsidP="0073096C">
            <w:pPr>
              <w:widowControl w:val="0"/>
              <w:jc w:val="center"/>
              <w:rPr>
                <w:noProof/>
                <w:color w:val="000000" w:themeColor="text1"/>
                <w:lang w:val="vi-VN"/>
              </w:rPr>
            </w:pPr>
            <w:r w:rsidRPr="00F0763D">
              <w:rPr>
                <w:noProof/>
                <w:color w:val="000000" w:themeColor="text1"/>
                <w:lang w:val="vi-VN"/>
              </w:rPr>
              <w:t>1</w:t>
            </w:r>
          </w:p>
        </w:tc>
        <w:tc>
          <w:tcPr>
            <w:tcW w:w="2426" w:type="pct"/>
            <w:tcBorders>
              <w:top w:val="single" w:sz="4" w:space="0" w:color="000000"/>
              <w:left w:val="single" w:sz="4" w:space="0" w:color="000000"/>
              <w:bottom w:val="single" w:sz="4" w:space="0" w:color="000000"/>
              <w:right w:val="single" w:sz="4" w:space="0" w:color="000000"/>
            </w:tcBorders>
            <w:vAlign w:val="center"/>
            <w:hideMark/>
          </w:tcPr>
          <w:p w14:paraId="0950777A" w14:textId="77777777" w:rsidR="008949AF" w:rsidRPr="00F0763D" w:rsidRDefault="008949AF" w:rsidP="0073096C">
            <w:pPr>
              <w:widowControl w:val="0"/>
              <w:rPr>
                <w:noProof/>
                <w:color w:val="000000" w:themeColor="text1"/>
                <w:lang w:val="vi-VN"/>
              </w:rPr>
            </w:pPr>
            <w:r w:rsidRPr="00F0763D">
              <w:rPr>
                <w:i/>
                <w:color w:val="000000" w:themeColor="text1"/>
                <w:lang w:val="vi-VN"/>
              </w:rPr>
              <w:t>Phương pháp thống kê</w:t>
            </w:r>
            <w:r w:rsidRPr="00F0763D">
              <w:rPr>
                <w:color w:val="000000" w:themeColor="text1"/>
                <w:lang w:val="vi-VN"/>
              </w:rPr>
              <w:t xml:space="preserve">: Sử dụng để thu thập, phân tích và xử lý một </w:t>
            </w:r>
            <w:r w:rsidRPr="00F0763D">
              <w:rPr>
                <w:noProof/>
                <w:color w:val="000000" w:themeColor="text1"/>
                <w:lang w:val="vi-VN"/>
              </w:rPr>
              <w:t>cách</w:t>
            </w:r>
            <w:r w:rsidRPr="00F0763D">
              <w:rPr>
                <w:color w:val="000000" w:themeColor="text1"/>
                <w:lang w:val="vi-VN"/>
              </w:rPr>
              <w:t xml:space="preserve"> hệ thống các nguồn số liệu về điều kiện tự nhiên, môi trường và kinh tế-xã hội tại khu vực dự án và lân cận, cũng như các số liệu phục vụ cho đánh giá tác động và đề xuất các biện pháp khống chế, giảm thiểu tác động môi trường dự án.</w:t>
            </w:r>
          </w:p>
        </w:tc>
        <w:tc>
          <w:tcPr>
            <w:tcW w:w="2259" w:type="pct"/>
            <w:tcBorders>
              <w:top w:val="single" w:sz="4" w:space="0" w:color="000000"/>
              <w:left w:val="single" w:sz="4" w:space="0" w:color="000000"/>
              <w:bottom w:val="single" w:sz="4" w:space="0" w:color="000000"/>
              <w:right w:val="single" w:sz="4" w:space="0" w:color="000000"/>
            </w:tcBorders>
            <w:vAlign w:val="center"/>
            <w:hideMark/>
          </w:tcPr>
          <w:p w14:paraId="6F043A64" w14:textId="77777777" w:rsidR="008949AF" w:rsidRPr="00F0763D" w:rsidRDefault="008949AF" w:rsidP="0073096C">
            <w:pPr>
              <w:widowControl w:val="0"/>
              <w:rPr>
                <w:noProof/>
                <w:color w:val="000000" w:themeColor="text1"/>
                <w:lang w:val="vi-VN"/>
              </w:rPr>
            </w:pPr>
            <w:r w:rsidRPr="00F0763D">
              <w:rPr>
                <w:noProof/>
                <w:color w:val="000000" w:themeColor="text1"/>
                <w:lang w:val="vi-VN"/>
              </w:rPr>
              <w:t xml:space="preserve">Chương 2: Điều kiện địa chất, địa chất thủy văn, khí tượng, thủy văn, thông tin kinh tế xã hội của </w:t>
            </w:r>
            <w:r w:rsidRPr="00F0763D">
              <w:rPr>
                <w:color w:val="000000" w:themeColor="text1"/>
                <w:lang w:val="vi-VN"/>
              </w:rPr>
              <w:t xml:space="preserve">xã </w:t>
            </w:r>
            <w:r w:rsidR="00F42E8B" w:rsidRPr="00F0763D">
              <w:rPr>
                <w:color w:val="000000" w:themeColor="text1"/>
                <w:lang w:val="vi-VN"/>
              </w:rPr>
              <w:t>Việt Khê</w:t>
            </w:r>
            <w:r w:rsidRPr="00F0763D">
              <w:rPr>
                <w:noProof/>
                <w:color w:val="000000" w:themeColor="text1"/>
                <w:lang w:val="vi-VN"/>
              </w:rPr>
              <w:t>.</w:t>
            </w:r>
          </w:p>
        </w:tc>
      </w:tr>
      <w:tr w:rsidR="00F0763D" w:rsidRPr="002076A4" w14:paraId="18E3D852"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280009F3" w14:textId="77777777" w:rsidR="008949AF" w:rsidRPr="00F0763D" w:rsidRDefault="008949AF" w:rsidP="0073096C">
            <w:pPr>
              <w:widowControl w:val="0"/>
              <w:jc w:val="center"/>
              <w:rPr>
                <w:noProof/>
                <w:color w:val="000000" w:themeColor="text1"/>
                <w:lang w:val="vi-VN"/>
              </w:rPr>
            </w:pPr>
            <w:r w:rsidRPr="00F0763D">
              <w:rPr>
                <w:noProof/>
                <w:color w:val="000000" w:themeColor="text1"/>
                <w:lang w:val="vi-VN"/>
              </w:rPr>
              <w:t>2</w:t>
            </w:r>
          </w:p>
        </w:tc>
        <w:tc>
          <w:tcPr>
            <w:tcW w:w="2426" w:type="pct"/>
            <w:tcBorders>
              <w:top w:val="single" w:sz="4" w:space="0" w:color="000000"/>
              <w:left w:val="single" w:sz="4" w:space="0" w:color="000000"/>
              <w:bottom w:val="single" w:sz="4" w:space="0" w:color="000000"/>
              <w:right w:val="single" w:sz="4" w:space="0" w:color="000000"/>
            </w:tcBorders>
            <w:vAlign w:val="center"/>
            <w:hideMark/>
          </w:tcPr>
          <w:p w14:paraId="248A7710" w14:textId="77777777" w:rsidR="008949AF" w:rsidRPr="00F0763D" w:rsidRDefault="008949AF" w:rsidP="0073096C">
            <w:pPr>
              <w:widowControl w:val="0"/>
              <w:rPr>
                <w:noProof/>
                <w:color w:val="000000" w:themeColor="text1"/>
                <w:lang w:val="vi-VN"/>
              </w:rPr>
            </w:pPr>
            <w:r w:rsidRPr="00F0763D">
              <w:rPr>
                <w:i/>
                <w:noProof/>
                <w:color w:val="000000" w:themeColor="text1"/>
                <w:lang w:val="vi-VN"/>
              </w:rPr>
              <w:t>Phương pháp kế thừa:</w:t>
            </w:r>
            <w:r w:rsidRPr="00F0763D">
              <w:rPr>
                <w:noProof/>
                <w:color w:val="000000" w:themeColor="text1"/>
                <w:lang w:val="vi-VN"/>
              </w:rPr>
              <w:t xml:space="preserve"> Kế thừa các tài liệu, báo cáo ĐTM của các dự án cùng loại đã được chỉnh sửa, bổ sung theo ý kiến hội đồng thẩm định </w:t>
            </w:r>
          </w:p>
        </w:tc>
        <w:tc>
          <w:tcPr>
            <w:tcW w:w="2259" w:type="pct"/>
            <w:tcBorders>
              <w:top w:val="single" w:sz="4" w:space="0" w:color="000000"/>
              <w:left w:val="single" w:sz="4" w:space="0" w:color="000000"/>
              <w:bottom w:val="single" w:sz="4" w:space="0" w:color="000000"/>
              <w:right w:val="single" w:sz="4" w:space="0" w:color="000000"/>
            </w:tcBorders>
            <w:vAlign w:val="center"/>
            <w:hideMark/>
          </w:tcPr>
          <w:p w14:paraId="6F0654BC" w14:textId="77777777" w:rsidR="008949AF" w:rsidRPr="00F0763D" w:rsidRDefault="008949AF" w:rsidP="0073096C">
            <w:pPr>
              <w:widowControl w:val="0"/>
              <w:rPr>
                <w:noProof/>
                <w:color w:val="000000" w:themeColor="text1"/>
                <w:lang w:val="vi-VN"/>
              </w:rPr>
            </w:pPr>
            <w:r w:rsidRPr="00F0763D">
              <w:rPr>
                <w:noProof/>
                <w:color w:val="000000" w:themeColor="text1"/>
                <w:lang w:val="vi-VN"/>
              </w:rPr>
              <w:t>Mục 3.1, Chương 3: Dự báo nguồn ô nhiễm và đánh giá các tác động của dự án tới môi trường.</w:t>
            </w:r>
          </w:p>
          <w:p w14:paraId="60EDABC7" w14:textId="77777777" w:rsidR="008949AF" w:rsidRPr="00F0763D" w:rsidRDefault="008949AF" w:rsidP="0073096C">
            <w:pPr>
              <w:widowControl w:val="0"/>
              <w:rPr>
                <w:noProof/>
                <w:color w:val="000000" w:themeColor="text1"/>
                <w:lang w:val="vi-VN"/>
              </w:rPr>
            </w:pPr>
            <w:r w:rsidRPr="00F0763D">
              <w:rPr>
                <w:noProof/>
                <w:color w:val="000000" w:themeColor="text1"/>
                <w:lang w:val="vi-VN"/>
              </w:rPr>
              <w:t>Chương 4: Chương trình quản lý môi trường và chương trình giám sát môi trường.</w:t>
            </w:r>
          </w:p>
        </w:tc>
      </w:tr>
      <w:tr w:rsidR="00F0763D" w:rsidRPr="002076A4" w14:paraId="4CDEC445"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77EE9242" w14:textId="77777777" w:rsidR="008949AF" w:rsidRPr="00F0763D" w:rsidRDefault="008949AF" w:rsidP="0073096C">
            <w:pPr>
              <w:widowControl w:val="0"/>
              <w:jc w:val="center"/>
              <w:rPr>
                <w:noProof/>
                <w:color w:val="000000" w:themeColor="text1"/>
                <w:lang w:val="vi-VN"/>
              </w:rPr>
            </w:pPr>
            <w:r w:rsidRPr="00F0763D">
              <w:rPr>
                <w:noProof/>
                <w:color w:val="000000" w:themeColor="text1"/>
                <w:lang w:val="vi-VN"/>
              </w:rPr>
              <w:t>3</w:t>
            </w:r>
          </w:p>
        </w:tc>
        <w:tc>
          <w:tcPr>
            <w:tcW w:w="2426" w:type="pct"/>
            <w:tcBorders>
              <w:top w:val="single" w:sz="4" w:space="0" w:color="000000"/>
              <w:left w:val="single" w:sz="4" w:space="0" w:color="000000"/>
              <w:bottom w:val="single" w:sz="4" w:space="0" w:color="000000"/>
              <w:right w:val="single" w:sz="4" w:space="0" w:color="000000"/>
            </w:tcBorders>
            <w:vAlign w:val="center"/>
            <w:hideMark/>
          </w:tcPr>
          <w:p w14:paraId="166DF154" w14:textId="77777777" w:rsidR="008949AF" w:rsidRPr="00F0763D" w:rsidRDefault="008949AF" w:rsidP="0073096C">
            <w:pPr>
              <w:widowControl w:val="0"/>
              <w:rPr>
                <w:noProof/>
                <w:color w:val="000000" w:themeColor="text1"/>
                <w:lang w:val="vi-VN"/>
              </w:rPr>
            </w:pPr>
            <w:r w:rsidRPr="00F0763D">
              <w:rPr>
                <w:i/>
                <w:color w:val="000000" w:themeColor="text1"/>
                <w:lang w:val="vi-VN"/>
              </w:rPr>
              <w:t>Phương pháp tổng hợp, so sánh</w:t>
            </w:r>
            <w:r w:rsidRPr="00F0763D">
              <w:rPr>
                <w:color w:val="000000" w:themeColor="text1"/>
                <w:lang w:val="vi-VN"/>
              </w:rPr>
              <w:t>: Dựa vào kết quả khảo sát, đo đạc tại hiện trường, kết quả phân tích trong phòng thí nghiệm và kết quả tính toán theo lý thuyết, so sánh với quy chuẩn, tiêu chuẩn Việt Nam để xác định chất lượng môi trường hiện hữu tại khu vực dự án;</w:t>
            </w:r>
          </w:p>
        </w:tc>
        <w:tc>
          <w:tcPr>
            <w:tcW w:w="2259" w:type="pct"/>
            <w:tcBorders>
              <w:top w:val="single" w:sz="4" w:space="0" w:color="000000"/>
              <w:left w:val="single" w:sz="4" w:space="0" w:color="000000"/>
              <w:bottom w:val="single" w:sz="4" w:space="0" w:color="000000"/>
              <w:right w:val="single" w:sz="4" w:space="0" w:color="000000"/>
            </w:tcBorders>
            <w:vAlign w:val="center"/>
            <w:hideMark/>
          </w:tcPr>
          <w:p w14:paraId="12CFE707" w14:textId="77777777" w:rsidR="008949AF" w:rsidRPr="00F0763D" w:rsidRDefault="008949AF" w:rsidP="0073096C">
            <w:pPr>
              <w:widowControl w:val="0"/>
              <w:rPr>
                <w:noProof/>
                <w:color w:val="000000" w:themeColor="text1"/>
                <w:lang w:val="vi-VN"/>
              </w:rPr>
            </w:pPr>
            <w:r w:rsidRPr="00F0763D">
              <w:rPr>
                <w:noProof/>
                <w:color w:val="000000" w:themeColor="text1"/>
                <w:lang w:val="vi-VN"/>
              </w:rPr>
              <w:t xml:space="preserve">Mục 3.1, Chương 3: So sánh các giá trị nồng độ chất ô nhiễm trước xử lý so với QCVN để đánh giá mức độ ô nhiễm và so sánh các giá trị nồng độ chất ô nhiễm sau xử </w:t>
            </w:r>
            <w:r w:rsidRPr="00F0763D">
              <w:rPr>
                <w:noProof/>
                <w:color w:val="000000" w:themeColor="text1"/>
                <w:spacing w:val="-6"/>
                <w:lang w:val="vi-VN"/>
              </w:rPr>
              <w:t>lý với QCVN để đánh giá hiệu quả xử lý.</w:t>
            </w:r>
          </w:p>
        </w:tc>
      </w:tr>
      <w:tr w:rsidR="00F0763D" w:rsidRPr="002076A4" w14:paraId="0169B31C"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191C64E8" w14:textId="77777777" w:rsidR="008949AF" w:rsidRPr="00F0763D" w:rsidRDefault="008949AF" w:rsidP="0073096C">
            <w:pPr>
              <w:widowControl w:val="0"/>
              <w:jc w:val="center"/>
              <w:rPr>
                <w:noProof/>
                <w:color w:val="000000" w:themeColor="text1"/>
                <w:lang w:val="vi-VN"/>
              </w:rPr>
            </w:pPr>
            <w:r w:rsidRPr="00F0763D">
              <w:rPr>
                <w:noProof/>
                <w:color w:val="000000" w:themeColor="text1"/>
                <w:lang w:val="vi-VN"/>
              </w:rPr>
              <w:t>4</w:t>
            </w:r>
          </w:p>
        </w:tc>
        <w:tc>
          <w:tcPr>
            <w:tcW w:w="2426" w:type="pct"/>
            <w:tcBorders>
              <w:top w:val="single" w:sz="4" w:space="0" w:color="000000"/>
              <w:left w:val="single" w:sz="4" w:space="0" w:color="000000"/>
              <w:bottom w:val="single" w:sz="4" w:space="0" w:color="000000"/>
              <w:right w:val="single" w:sz="4" w:space="0" w:color="000000"/>
            </w:tcBorders>
            <w:vAlign w:val="center"/>
            <w:hideMark/>
          </w:tcPr>
          <w:p w14:paraId="7157E9F3" w14:textId="77777777" w:rsidR="008949AF" w:rsidRPr="00F0763D" w:rsidRDefault="008949AF" w:rsidP="0073096C">
            <w:pPr>
              <w:widowControl w:val="0"/>
              <w:tabs>
                <w:tab w:val="left" w:pos="0"/>
                <w:tab w:val="left" w:pos="567"/>
                <w:tab w:val="left" w:pos="720"/>
              </w:tabs>
              <w:ind w:right="-45"/>
              <w:rPr>
                <w:i/>
                <w:color w:val="000000" w:themeColor="text1"/>
                <w:lang w:val="vi-VN"/>
              </w:rPr>
            </w:pPr>
            <w:r w:rsidRPr="00F0763D">
              <w:rPr>
                <w:i/>
                <w:color w:val="000000" w:themeColor="text1"/>
                <w:lang w:val="vi-VN"/>
              </w:rPr>
              <w:t>Phương pháp điều tra xã hội học</w:t>
            </w:r>
          </w:p>
          <w:p w14:paraId="54B70F07" w14:textId="77777777" w:rsidR="008949AF" w:rsidRPr="00F0763D" w:rsidRDefault="008949AF" w:rsidP="0073096C">
            <w:pPr>
              <w:widowControl w:val="0"/>
              <w:tabs>
                <w:tab w:val="left" w:pos="0"/>
                <w:tab w:val="left" w:pos="567"/>
                <w:tab w:val="left" w:pos="720"/>
              </w:tabs>
              <w:ind w:right="-45"/>
              <w:rPr>
                <w:color w:val="000000" w:themeColor="text1"/>
                <w:lang w:val="vi-VN"/>
              </w:rPr>
            </w:pPr>
            <w:r w:rsidRPr="00F0763D">
              <w:rPr>
                <w:color w:val="000000" w:themeColor="text1"/>
                <w:lang w:val="vi-VN"/>
              </w:rPr>
              <w:t>Gặp gỡ, hỏi ý kiến người dân khu vực thực hiện dự án về tình hình kinh tế xã hội của các hộ dân cũng như các loại cây trồng chủ lực tại địa phương,…Ngoài ra, lấy thông tin từ báo cáo kinh tế - xã hội của phường liên quan đến dự án.</w:t>
            </w:r>
          </w:p>
          <w:p w14:paraId="0DC87436" w14:textId="77777777" w:rsidR="008949AF" w:rsidRPr="00F0763D" w:rsidRDefault="008949AF" w:rsidP="0073096C">
            <w:pPr>
              <w:widowControl w:val="0"/>
              <w:tabs>
                <w:tab w:val="left" w:pos="0"/>
                <w:tab w:val="left" w:pos="567"/>
                <w:tab w:val="left" w:pos="720"/>
              </w:tabs>
              <w:ind w:right="-45"/>
              <w:rPr>
                <w:color w:val="000000" w:themeColor="text1"/>
                <w:lang w:val="vi-VN"/>
              </w:rPr>
            </w:pPr>
          </w:p>
        </w:tc>
        <w:tc>
          <w:tcPr>
            <w:tcW w:w="2259" w:type="pct"/>
            <w:tcBorders>
              <w:top w:val="single" w:sz="4" w:space="0" w:color="000000"/>
              <w:left w:val="single" w:sz="4" w:space="0" w:color="000000"/>
              <w:bottom w:val="single" w:sz="4" w:space="0" w:color="000000"/>
              <w:right w:val="single" w:sz="4" w:space="0" w:color="000000"/>
            </w:tcBorders>
            <w:vAlign w:val="center"/>
            <w:hideMark/>
          </w:tcPr>
          <w:p w14:paraId="5E1EE7F9" w14:textId="77777777" w:rsidR="008949AF" w:rsidRPr="00F0763D" w:rsidRDefault="008949AF" w:rsidP="0073096C">
            <w:pPr>
              <w:widowControl w:val="0"/>
              <w:rPr>
                <w:noProof/>
                <w:color w:val="000000" w:themeColor="text1"/>
                <w:spacing w:val="-4"/>
                <w:lang w:val="vi-VN"/>
              </w:rPr>
            </w:pPr>
            <w:r w:rsidRPr="00F0763D">
              <w:rPr>
                <w:noProof/>
                <w:color w:val="000000" w:themeColor="text1"/>
                <w:spacing w:val="-4"/>
                <w:lang w:val="vi-VN"/>
              </w:rPr>
              <w:t>Mục 2.1.3, Chương 2: Tình hình kinh tế xã hội và đa dạng sinh học khu vực dự án.</w:t>
            </w:r>
          </w:p>
          <w:p w14:paraId="62B629AD" w14:textId="77777777" w:rsidR="008949AF" w:rsidRPr="00F0763D" w:rsidRDefault="008949AF" w:rsidP="0073096C">
            <w:pPr>
              <w:widowControl w:val="0"/>
              <w:rPr>
                <w:color w:val="000000" w:themeColor="text1"/>
                <w:lang w:val="vi-VN"/>
              </w:rPr>
            </w:pPr>
            <w:r w:rsidRPr="00F0763D">
              <w:rPr>
                <w:noProof/>
                <w:color w:val="000000" w:themeColor="text1"/>
                <w:lang w:val="vi-VN"/>
              </w:rPr>
              <w:t xml:space="preserve">Chương 5: </w:t>
            </w:r>
            <w:r w:rsidRPr="00F0763D">
              <w:rPr>
                <w:color w:val="000000" w:themeColor="text1"/>
                <w:lang w:val="vi-VN"/>
              </w:rPr>
              <w:t xml:space="preserve">Được sử dụng trong quá trình phỏng vấn lấy ý kiến của đại diện </w:t>
            </w:r>
            <w:r w:rsidRPr="00F0763D">
              <w:rPr>
                <w:noProof/>
                <w:color w:val="000000" w:themeColor="text1"/>
                <w:lang w:val="vi-VN"/>
              </w:rPr>
              <w:t xml:space="preserve">xã </w:t>
            </w:r>
            <w:r w:rsidR="0035662B" w:rsidRPr="00F0763D">
              <w:rPr>
                <w:noProof/>
                <w:color w:val="000000" w:themeColor="text1"/>
                <w:lang w:val="vi-VN"/>
              </w:rPr>
              <w:t xml:space="preserve">Việt Khê </w:t>
            </w:r>
            <w:r w:rsidRPr="00F0763D">
              <w:rPr>
                <w:color w:val="000000" w:themeColor="text1"/>
                <w:lang w:val="vi-VN"/>
              </w:rPr>
              <w:t>và cộng đồng dân cư chịu tác động trực tiếp bởi dự án, dân cư xung quanh khu vực dự án trong cuộc họp tham vấn cộng đồng dân cư.</w:t>
            </w:r>
          </w:p>
        </w:tc>
      </w:tr>
      <w:tr w:rsidR="00F0763D" w:rsidRPr="002076A4" w14:paraId="2B985F21"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hideMark/>
          </w:tcPr>
          <w:p w14:paraId="4F08E3CE" w14:textId="77777777" w:rsidR="008949AF" w:rsidRPr="00F0763D" w:rsidRDefault="008949AF" w:rsidP="0073096C">
            <w:pPr>
              <w:widowControl w:val="0"/>
              <w:jc w:val="center"/>
              <w:rPr>
                <w:noProof/>
                <w:color w:val="000000" w:themeColor="text1"/>
                <w:lang w:val="vi-VN"/>
              </w:rPr>
            </w:pPr>
            <w:r w:rsidRPr="00F0763D">
              <w:rPr>
                <w:noProof/>
                <w:color w:val="000000" w:themeColor="text1"/>
                <w:lang w:val="vi-VN"/>
              </w:rPr>
              <w:t>6</w:t>
            </w:r>
          </w:p>
        </w:tc>
        <w:tc>
          <w:tcPr>
            <w:tcW w:w="2426" w:type="pct"/>
            <w:tcBorders>
              <w:top w:val="single" w:sz="4" w:space="0" w:color="000000"/>
              <w:left w:val="single" w:sz="4" w:space="0" w:color="000000"/>
              <w:bottom w:val="single" w:sz="4" w:space="0" w:color="000000"/>
              <w:right w:val="single" w:sz="4" w:space="0" w:color="000000"/>
            </w:tcBorders>
            <w:vAlign w:val="center"/>
            <w:hideMark/>
          </w:tcPr>
          <w:p w14:paraId="23183D3E" w14:textId="77777777" w:rsidR="008949AF" w:rsidRPr="00F0763D" w:rsidRDefault="008949AF" w:rsidP="0073096C">
            <w:pPr>
              <w:contextualSpacing/>
              <w:rPr>
                <w:b/>
                <w:color w:val="000000" w:themeColor="text1"/>
                <w:lang w:val="vi-VN"/>
              </w:rPr>
            </w:pPr>
            <w:bookmarkStart w:id="235" w:name="_Toc33087246"/>
            <w:bookmarkStart w:id="236" w:name="_Toc34665727"/>
            <w:r w:rsidRPr="00F0763D">
              <w:rPr>
                <w:i/>
                <w:color w:val="000000" w:themeColor="text1"/>
                <w:lang w:val="vi-VN"/>
              </w:rPr>
              <w:t>Phương pháp lấy mẫu ngoài hiện trường:</w:t>
            </w:r>
            <w:r w:rsidRPr="00F0763D">
              <w:rPr>
                <w:b/>
                <w:color w:val="000000" w:themeColor="text1"/>
                <w:lang w:val="vi-VN"/>
              </w:rPr>
              <w:t xml:space="preserve"> </w:t>
            </w:r>
            <w:r w:rsidRPr="00F0763D">
              <w:rPr>
                <w:color w:val="000000" w:themeColor="text1"/>
                <w:lang w:val="vi-VN"/>
              </w:rPr>
              <w:t>Việc lấy mẫu các thành phần môi trường là không thể thiếu trong việc xác định và đánh giá hiện trạng chất lượng môi trường nền tại khu vực triển khai dự án. Sau khi khảo sát hiện trường, chương trình lấy mẫu và phân tích mẫu sẽ được lập ra với các nội dung chính như: Vị trí lấy mẫu, thông số đo đạc và phân tích, nhân lực, thiết bị và dụng cụ cần thiết, thời gian thực hiện, kế hoạch bảo quản mẫu, kế hoạch phân tích…</w:t>
            </w:r>
            <w:bookmarkEnd w:id="235"/>
            <w:bookmarkEnd w:id="236"/>
          </w:p>
        </w:tc>
        <w:tc>
          <w:tcPr>
            <w:tcW w:w="2259" w:type="pct"/>
            <w:tcBorders>
              <w:top w:val="single" w:sz="4" w:space="0" w:color="000000"/>
              <w:left w:val="single" w:sz="4" w:space="0" w:color="000000"/>
              <w:bottom w:val="single" w:sz="4" w:space="0" w:color="000000"/>
              <w:right w:val="single" w:sz="4" w:space="0" w:color="000000"/>
            </w:tcBorders>
            <w:vAlign w:val="center"/>
            <w:hideMark/>
          </w:tcPr>
          <w:p w14:paraId="73F22593" w14:textId="77777777" w:rsidR="008949AF" w:rsidRPr="00F0763D" w:rsidRDefault="008949AF" w:rsidP="0073096C">
            <w:pPr>
              <w:widowControl w:val="0"/>
              <w:rPr>
                <w:color w:val="000000" w:themeColor="text1"/>
                <w:lang w:val="vi-VN"/>
              </w:rPr>
            </w:pPr>
            <w:r w:rsidRPr="00F0763D">
              <w:rPr>
                <w:color w:val="000000" w:themeColor="text1"/>
                <w:lang w:val="vi-VN"/>
              </w:rPr>
              <w:t>Mục 2.2, Chương 2: Kế thừa số liệu quan trắc; tiến hành lấy mẫu, đo đạc môi trường nền của dự án, gồm môi trường đất, nước, không khí để làm cơ sở đánh giá tác động của việc triển khai dự án tới môi trường.</w:t>
            </w:r>
          </w:p>
        </w:tc>
      </w:tr>
      <w:tr w:rsidR="00F0763D" w:rsidRPr="00F0763D" w14:paraId="2EE368FD" w14:textId="77777777" w:rsidTr="00F0763D">
        <w:trPr>
          <w:trHeight w:val="170"/>
          <w:jc w:val="center"/>
        </w:trPr>
        <w:tc>
          <w:tcPr>
            <w:tcW w:w="315" w:type="pct"/>
            <w:tcBorders>
              <w:top w:val="single" w:sz="4" w:space="0" w:color="000000"/>
              <w:left w:val="single" w:sz="4" w:space="0" w:color="000000"/>
              <w:bottom w:val="single" w:sz="4" w:space="0" w:color="000000"/>
              <w:right w:val="single" w:sz="4" w:space="0" w:color="000000"/>
            </w:tcBorders>
            <w:vAlign w:val="center"/>
          </w:tcPr>
          <w:p w14:paraId="0F865008" w14:textId="77777777" w:rsidR="008949AF" w:rsidRPr="00F0763D" w:rsidRDefault="008949AF" w:rsidP="0073096C">
            <w:pPr>
              <w:widowControl w:val="0"/>
              <w:jc w:val="center"/>
              <w:rPr>
                <w:noProof/>
                <w:color w:val="000000" w:themeColor="text1"/>
              </w:rPr>
            </w:pPr>
            <w:r w:rsidRPr="00F0763D">
              <w:rPr>
                <w:noProof/>
                <w:color w:val="000000" w:themeColor="text1"/>
              </w:rPr>
              <w:t>7</w:t>
            </w:r>
          </w:p>
        </w:tc>
        <w:tc>
          <w:tcPr>
            <w:tcW w:w="2426" w:type="pct"/>
            <w:tcBorders>
              <w:top w:val="single" w:sz="4" w:space="0" w:color="000000"/>
              <w:left w:val="single" w:sz="4" w:space="0" w:color="000000"/>
              <w:bottom w:val="single" w:sz="4" w:space="0" w:color="000000"/>
              <w:right w:val="single" w:sz="4" w:space="0" w:color="000000"/>
            </w:tcBorders>
            <w:vAlign w:val="center"/>
          </w:tcPr>
          <w:p w14:paraId="2EB8EA9F" w14:textId="77777777" w:rsidR="008949AF" w:rsidRPr="00F0763D" w:rsidRDefault="008949AF" w:rsidP="0073096C">
            <w:pPr>
              <w:contextualSpacing/>
              <w:rPr>
                <w:i/>
                <w:color w:val="000000" w:themeColor="text1"/>
              </w:rPr>
            </w:pPr>
            <w:r w:rsidRPr="00F0763D">
              <w:rPr>
                <w:i/>
                <w:color w:val="000000" w:themeColor="text1"/>
              </w:rPr>
              <w:t xml:space="preserve">Phương pháp chập bản đồ: </w:t>
            </w:r>
            <w:r w:rsidRPr="00F0763D">
              <w:rPr>
                <w:color w:val="000000" w:themeColor="text1"/>
              </w:rPr>
              <w:t>chập  bản đồ hiện trạng sử dụng đất và bản đồ quy hoạch xây dựng dự án.</w:t>
            </w:r>
          </w:p>
        </w:tc>
        <w:tc>
          <w:tcPr>
            <w:tcW w:w="2259" w:type="pct"/>
            <w:tcBorders>
              <w:top w:val="single" w:sz="4" w:space="0" w:color="000000"/>
              <w:left w:val="single" w:sz="4" w:space="0" w:color="000000"/>
              <w:bottom w:val="single" w:sz="4" w:space="0" w:color="000000"/>
              <w:right w:val="single" w:sz="4" w:space="0" w:color="000000"/>
            </w:tcBorders>
            <w:vAlign w:val="center"/>
          </w:tcPr>
          <w:p w14:paraId="070D9395" w14:textId="77777777" w:rsidR="008949AF" w:rsidRPr="00F0763D" w:rsidRDefault="008949AF" w:rsidP="0073096C">
            <w:pPr>
              <w:widowControl w:val="0"/>
              <w:jc w:val="both"/>
              <w:rPr>
                <w:color w:val="000000" w:themeColor="text1"/>
              </w:rPr>
            </w:pPr>
            <w:r w:rsidRPr="00F0763D">
              <w:rPr>
                <w:color w:val="000000" w:themeColor="text1"/>
              </w:rPr>
              <w:t>Chương 1: Sử dụng các bản đồ hiện trạng sử dụng đất và quy hoạch xây dựng dự án để nhận diện sự thay đổi tại vị trí thực hiện dự án và mối tương quan của dự án với các đối tượng xung quanh, sự thay đổi hệ thống hạ tầng khu vực thực hiện dự án như giao thông, kênh mương thủy lợi...</w:t>
            </w:r>
          </w:p>
        </w:tc>
      </w:tr>
    </w:tbl>
    <w:p w14:paraId="653F6BAE" w14:textId="77777777" w:rsidR="008949AF" w:rsidRPr="00F0763D" w:rsidRDefault="008949AF" w:rsidP="0073096C">
      <w:pPr>
        <w:pStyle w:val="Vnbnnidung2"/>
        <w:spacing w:after="0" w:line="312" w:lineRule="auto"/>
        <w:outlineLvl w:val="0"/>
        <w:rPr>
          <w:b/>
          <w:bCs/>
          <w:color w:val="000000" w:themeColor="text1"/>
        </w:rPr>
        <w:sectPr w:rsidR="008949AF" w:rsidRPr="00F0763D" w:rsidSect="009E610A">
          <w:pgSz w:w="11906" w:h="16838" w:code="9"/>
          <w:pgMar w:top="1134" w:right="1134" w:bottom="1134" w:left="1701" w:header="454" w:footer="454" w:gutter="0"/>
          <w:cols w:space="720"/>
          <w:docGrid w:linePitch="381"/>
        </w:sectPr>
      </w:pPr>
    </w:p>
    <w:p w14:paraId="4D12CDC6" w14:textId="77777777" w:rsidR="008949AF" w:rsidRPr="00F0763D" w:rsidRDefault="008949AF" w:rsidP="0073096C">
      <w:pPr>
        <w:keepNext/>
        <w:keepLines/>
        <w:spacing w:line="312" w:lineRule="auto"/>
        <w:jc w:val="both"/>
        <w:outlineLvl w:val="0"/>
        <w:rPr>
          <w:rFonts w:eastAsia="Times New Roman"/>
          <w:b/>
          <w:color w:val="000000" w:themeColor="text1"/>
        </w:rPr>
      </w:pPr>
      <w:bookmarkStart w:id="237" w:name="_Toc197927008"/>
      <w:bookmarkStart w:id="238" w:name="_Toc221866589"/>
      <w:bookmarkStart w:id="239" w:name="_Toc231984064"/>
      <w:bookmarkStart w:id="240" w:name="_Toc237122768"/>
      <w:r w:rsidRPr="00F0763D">
        <w:rPr>
          <w:rFonts w:eastAsia="Times New Roman"/>
          <w:b/>
          <w:color w:val="000000" w:themeColor="text1"/>
        </w:rPr>
        <w:t>5. TÓM TẮT NỘI DUNG CHÍNH CỦA BÁO CÁO ĐTM</w:t>
      </w:r>
      <w:bookmarkEnd w:id="237"/>
      <w:bookmarkEnd w:id="238"/>
      <w:bookmarkEnd w:id="239"/>
      <w:bookmarkEnd w:id="240"/>
    </w:p>
    <w:p w14:paraId="656CFD6B" w14:textId="77777777" w:rsidR="00721035" w:rsidRPr="00F0763D" w:rsidRDefault="00721035" w:rsidP="0073096C">
      <w:pPr>
        <w:pStyle w:val="Heading2"/>
        <w:spacing w:before="0" w:after="0"/>
        <w:rPr>
          <w:color w:val="000000" w:themeColor="text1"/>
        </w:rPr>
      </w:pPr>
      <w:bookmarkStart w:id="241" w:name="_Toc187944725"/>
      <w:bookmarkStart w:id="242" w:name="_Toc237122769"/>
      <w:r w:rsidRPr="00F0763D">
        <w:rPr>
          <w:color w:val="000000" w:themeColor="text1"/>
        </w:rPr>
        <w:t>5.1. Thông tin về dự án:</w:t>
      </w:r>
      <w:bookmarkEnd w:id="241"/>
      <w:bookmarkEnd w:id="242"/>
      <w:r w:rsidRPr="00F0763D">
        <w:rPr>
          <w:color w:val="000000" w:themeColor="text1"/>
        </w:rPr>
        <w:t xml:space="preserve"> </w:t>
      </w:r>
    </w:p>
    <w:p w14:paraId="2142DF91" w14:textId="77777777" w:rsidR="009C783E" w:rsidRPr="00F0763D" w:rsidRDefault="009C783E" w:rsidP="0073096C">
      <w:pPr>
        <w:pStyle w:val="Heading3"/>
        <w:spacing w:before="0"/>
        <w:rPr>
          <w:color w:val="000000" w:themeColor="text1"/>
        </w:rPr>
      </w:pPr>
      <w:bookmarkStart w:id="243" w:name="_Toc237122770"/>
      <w:r w:rsidRPr="00F0763D">
        <w:rPr>
          <w:color w:val="000000" w:themeColor="text1"/>
          <w:lang w:val="vi-VN"/>
        </w:rPr>
        <w:t xml:space="preserve">5.1.1. </w:t>
      </w:r>
      <w:r w:rsidRPr="00F0763D">
        <w:rPr>
          <w:color w:val="000000" w:themeColor="text1"/>
        </w:rPr>
        <w:t>Thông tin chung</w:t>
      </w:r>
      <w:bookmarkEnd w:id="243"/>
    </w:p>
    <w:p w14:paraId="1D879485" w14:textId="77777777" w:rsidR="00721035" w:rsidRPr="00F0763D" w:rsidRDefault="00721035" w:rsidP="0073096C">
      <w:pPr>
        <w:ind w:firstLine="567"/>
        <w:jc w:val="both"/>
        <w:rPr>
          <w:rFonts w:eastAsia="Times New Roman"/>
          <w:bCs/>
          <w:color w:val="000000" w:themeColor="text1"/>
          <w:lang w:val="vi-VN"/>
        </w:rPr>
      </w:pPr>
      <w:r w:rsidRPr="00F0763D">
        <w:rPr>
          <w:rFonts w:eastAsia="Times New Roman"/>
          <w:bCs/>
          <w:color w:val="000000" w:themeColor="text1"/>
          <w:lang w:val="vi-VN"/>
        </w:rPr>
        <w:t>+ Tên dự án</w:t>
      </w:r>
      <w:r w:rsidRPr="00F0763D">
        <w:rPr>
          <w:rFonts w:eastAsia="Times New Roman"/>
          <w:b/>
          <w:bCs/>
          <w:i/>
          <w:color w:val="000000" w:themeColor="text1"/>
          <w:lang w:val="vi-VN"/>
        </w:rPr>
        <w:t>: Khai thác khoáng sản đất, đá làm vật liệu san lấp tại núi Niêm Sơn Nội, xã Việt Khê, thành phố Hải Phòng</w:t>
      </w:r>
      <w:r w:rsidRPr="00F0763D">
        <w:rPr>
          <w:rFonts w:eastAsia="Times New Roman"/>
          <w:bCs/>
          <w:color w:val="000000" w:themeColor="text1"/>
          <w:lang w:val="vi-VN"/>
        </w:rPr>
        <w:t>.</w:t>
      </w:r>
    </w:p>
    <w:p w14:paraId="755979CC" w14:textId="77777777" w:rsidR="00721035" w:rsidRPr="00F0763D" w:rsidRDefault="00721035" w:rsidP="0073096C">
      <w:pPr>
        <w:ind w:firstLine="567"/>
        <w:jc w:val="both"/>
        <w:rPr>
          <w:rFonts w:eastAsia="Times New Roman"/>
          <w:bCs/>
          <w:color w:val="000000" w:themeColor="text1"/>
          <w:lang w:val="vi-VN"/>
        </w:rPr>
      </w:pPr>
      <w:r w:rsidRPr="00F0763D">
        <w:rPr>
          <w:rFonts w:eastAsia="Times New Roman"/>
          <w:bCs/>
          <w:color w:val="000000" w:themeColor="text1"/>
          <w:lang w:val="vi-VN"/>
        </w:rPr>
        <w:t>+ Địa điểm thực hiện: núi Niêm Sơn Nội, xã Việt Khê, thành phố Hải Phòng (trước đây là xã Ninh Sơn, thành phố Thuỷ Nguyên, thành phố Hải Phòng).</w:t>
      </w:r>
    </w:p>
    <w:p w14:paraId="04A26BE4" w14:textId="77777777" w:rsidR="00721035" w:rsidRPr="00F0763D" w:rsidRDefault="00721035" w:rsidP="0073096C">
      <w:pPr>
        <w:ind w:firstLine="567"/>
        <w:jc w:val="both"/>
        <w:rPr>
          <w:color w:val="000000" w:themeColor="text1"/>
          <w:lang w:val="vi-VN"/>
        </w:rPr>
      </w:pPr>
      <w:r w:rsidRPr="00F0763D">
        <w:rPr>
          <w:rFonts w:eastAsia="Times New Roman"/>
          <w:bCs/>
          <w:color w:val="000000" w:themeColor="text1"/>
          <w:lang w:val="vi-VN"/>
        </w:rPr>
        <w:t xml:space="preserve">+ Chủ dự án đầu tư: </w:t>
      </w:r>
      <w:r w:rsidRPr="00F0763D">
        <w:rPr>
          <w:color w:val="000000" w:themeColor="text1"/>
          <w:lang w:val="vi-VN"/>
        </w:rPr>
        <w:t>Công ty cổ phần cơ khí và xây dựng Thuận Thiên.</w:t>
      </w:r>
    </w:p>
    <w:p w14:paraId="6611C924" w14:textId="77777777" w:rsidR="00721035" w:rsidRPr="00F0763D" w:rsidRDefault="009C783E" w:rsidP="0073096C">
      <w:pPr>
        <w:pStyle w:val="Heading3"/>
        <w:spacing w:before="0"/>
        <w:rPr>
          <w:color w:val="000000" w:themeColor="text1"/>
          <w:lang w:val="vi-VN"/>
        </w:rPr>
      </w:pPr>
      <w:bookmarkStart w:id="244" w:name="_Toc237122771"/>
      <w:r w:rsidRPr="00F0763D">
        <w:rPr>
          <w:color w:val="000000" w:themeColor="text1"/>
          <w:lang w:val="vi-VN"/>
        </w:rPr>
        <w:t>5.1.2.</w:t>
      </w:r>
      <w:r w:rsidR="00721035" w:rsidRPr="00F0763D">
        <w:rPr>
          <w:color w:val="000000" w:themeColor="text1"/>
          <w:lang w:val="vi-VN"/>
        </w:rPr>
        <w:t xml:space="preserve"> Phạm vi, quy mô, công suất:</w:t>
      </w:r>
      <w:bookmarkEnd w:id="244"/>
      <w:r w:rsidR="00721035" w:rsidRPr="00F0763D">
        <w:rPr>
          <w:color w:val="000000" w:themeColor="text1"/>
          <w:lang w:val="vi-VN"/>
        </w:rPr>
        <w:t xml:space="preserve"> </w:t>
      </w:r>
    </w:p>
    <w:p w14:paraId="535E5693" w14:textId="77777777" w:rsidR="00721035" w:rsidRPr="00F0763D" w:rsidRDefault="00721035" w:rsidP="0073096C">
      <w:pPr>
        <w:ind w:firstLine="567"/>
        <w:jc w:val="both"/>
        <w:rPr>
          <w:rFonts w:eastAsia="Times New Roman"/>
          <w:bCs/>
          <w:color w:val="000000" w:themeColor="text1"/>
          <w:lang w:val="vi-VN"/>
        </w:rPr>
      </w:pPr>
      <w:r w:rsidRPr="00F0763D">
        <w:rPr>
          <w:rFonts w:eastAsia="Times New Roman"/>
          <w:bCs/>
          <w:color w:val="000000" w:themeColor="text1"/>
          <w:lang w:val="vi-VN"/>
        </w:rPr>
        <w:t>- Diện tích: tổng diện tích 168.992,3m</w:t>
      </w:r>
      <w:r w:rsidRPr="00F0763D">
        <w:rPr>
          <w:rFonts w:eastAsia="Times New Roman"/>
          <w:bCs/>
          <w:color w:val="000000" w:themeColor="text1"/>
          <w:vertAlign w:val="superscript"/>
          <w:lang w:val="vi-VN"/>
        </w:rPr>
        <w:t>2</w:t>
      </w:r>
      <w:r w:rsidRPr="00F0763D">
        <w:rPr>
          <w:rFonts w:eastAsia="Times New Roman"/>
          <w:bCs/>
          <w:color w:val="000000" w:themeColor="text1"/>
          <w:lang w:val="vi-VN"/>
        </w:rPr>
        <w:t xml:space="preserve"> (</w:t>
      </w:r>
      <w:r w:rsidRPr="00F0763D">
        <w:rPr>
          <w:rFonts w:eastAsia="Times New Roman"/>
          <w:bCs/>
          <w:i/>
          <w:color w:val="000000" w:themeColor="text1"/>
          <w:lang w:val="vi-VN"/>
        </w:rPr>
        <w:t>theo Quyết định số 8118/QĐ-UBND ngày 19/7/2024 của UBND huyện Thuỷ Nguyên về việc phê duyệt Đồ án Quy hoạch chi tiết tỷ lệ 1/500 Khai thác khoáng sản đất, đá làm vật liệu san lấp tại núi Niêm Sơn Nội, xã Kỳ Sơn, huyện Thuỷ Nguyên</w:t>
      </w:r>
      <w:r w:rsidRPr="00F0763D">
        <w:rPr>
          <w:rFonts w:eastAsia="Times New Roman"/>
          <w:bCs/>
          <w:color w:val="000000" w:themeColor="text1"/>
          <w:lang w:val="vi-VN"/>
        </w:rPr>
        <w:t>), trong đó:</w:t>
      </w:r>
    </w:p>
    <w:p w14:paraId="652C1FD7" w14:textId="77777777" w:rsidR="00721035" w:rsidRPr="00F0763D" w:rsidRDefault="00721035" w:rsidP="0073096C">
      <w:pPr>
        <w:ind w:firstLine="567"/>
        <w:jc w:val="both"/>
        <w:rPr>
          <w:rFonts w:eastAsia="Times New Roman"/>
          <w:bCs/>
          <w:color w:val="000000" w:themeColor="text1"/>
          <w:lang w:val="vi-VN"/>
        </w:rPr>
      </w:pPr>
      <w:r w:rsidRPr="00F0763D">
        <w:rPr>
          <w:rFonts w:eastAsia="Times New Roman"/>
          <w:bCs/>
          <w:color w:val="000000" w:themeColor="text1"/>
          <w:lang w:val="vi-VN"/>
        </w:rPr>
        <w:t>+ Diện tích đẩt bãi khai thác: 160.054,6 m</w:t>
      </w:r>
      <w:r w:rsidRPr="00F0763D">
        <w:rPr>
          <w:rFonts w:eastAsia="Times New Roman"/>
          <w:bCs/>
          <w:color w:val="000000" w:themeColor="text1"/>
          <w:vertAlign w:val="superscript"/>
          <w:lang w:val="vi-VN"/>
        </w:rPr>
        <w:t>2</w:t>
      </w:r>
      <w:r w:rsidRPr="00F0763D">
        <w:rPr>
          <w:rFonts w:eastAsia="Times New Roman"/>
          <w:bCs/>
          <w:color w:val="000000" w:themeColor="text1"/>
          <w:lang w:val="vi-VN"/>
        </w:rPr>
        <w:t xml:space="preserve"> gồm khu khai thác khoáng sản đất, đá làm vật liệu san lấp 158.691,6m</w:t>
      </w:r>
      <w:r w:rsidRPr="00F0763D">
        <w:rPr>
          <w:rFonts w:eastAsia="Times New Roman"/>
          <w:bCs/>
          <w:color w:val="000000" w:themeColor="text1"/>
          <w:vertAlign w:val="superscript"/>
          <w:lang w:val="vi-VN"/>
        </w:rPr>
        <w:t>2</w:t>
      </w:r>
      <w:r w:rsidRPr="00F0763D">
        <w:rPr>
          <w:rFonts w:eastAsia="Times New Roman"/>
          <w:bCs/>
          <w:color w:val="000000" w:themeColor="text1"/>
          <w:lang w:val="vi-VN"/>
        </w:rPr>
        <w:t xml:space="preserve"> và khu bãi xúc bốc 1.363,0m</w:t>
      </w:r>
      <w:r w:rsidRPr="00F0763D">
        <w:rPr>
          <w:rFonts w:eastAsia="Times New Roman"/>
          <w:bCs/>
          <w:color w:val="000000" w:themeColor="text1"/>
          <w:vertAlign w:val="superscript"/>
          <w:lang w:val="vi-VN"/>
        </w:rPr>
        <w:t>2</w:t>
      </w:r>
      <w:r w:rsidRPr="00F0763D">
        <w:rPr>
          <w:rFonts w:eastAsia="Times New Roman"/>
          <w:bCs/>
          <w:color w:val="000000" w:themeColor="text1"/>
          <w:lang w:val="vi-VN"/>
        </w:rPr>
        <w:t>.</w:t>
      </w:r>
    </w:p>
    <w:p w14:paraId="68CE5E29" w14:textId="77777777" w:rsidR="00721035" w:rsidRPr="00F0763D" w:rsidRDefault="00721035" w:rsidP="0073096C">
      <w:pPr>
        <w:ind w:firstLine="567"/>
        <w:jc w:val="both"/>
        <w:rPr>
          <w:rFonts w:eastAsia="Times New Roman"/>
          <w:bCs/>
          <w:color w:val="000000" w:themeColor="text1"/>
          <w:lang w:val="vi-VN"/>
        </w:rPr>
      </w:pPr>
      <w:r w:rsidRPr="00F0763D">
        <w:rPr>
          <w:rFonts w:eastAsia="Times New Roman"/>
          <w:bCs/>
          <w:color w:val="000000" w:themeColor="text1"/>
          <w:lang w:val="vi-VN"/>
        </w:rPr>
        <w:t>+ Diên tích xây dựng công trình: 1.288,1m</w:t>
      </w:r>
      <w:r w:rsidRPr="00F0763D">
        <w:rPr>
          <w:rFonts w:eastAsia="Times New Roman"/>
          <w:bCs/>
          <w:color w:val="000000" w:themeColor="text1"/>
          <w:vertAlign w:val="superscript"/>
          <w:lang w:val="vi-VN"/>
        </w:rPr>
        <w:t>2</w:t>
      </w:r>
      <w:r w:rsidRPr="00F0763D">
        <w:rPr>
          <w:rFonts w:eastAsia="Times New Roman"/>
          <w:bCs/>
          <w:color w:val="000000" w:themeColor="text1"/>
          <w:lang w:val="vi-VN"/>
        </w:rPr>
        <w:t xml:space="preserve"> gồm đất văn phòng mỏ 98,0m</w:t>
      </w:r>
      <w:r w:rsidRPr="00F0763D">
        <w:rPr>
          <w:rFonts w:eastAsia="Times New Roman"/>
          <w:bCs/>
          <w:color w:val="000000" w:themeColor="text1"/>
          <w:vertAlign w:val="superscript"/>
          <w:lang w:val="vi-VN"/>
        </w:rPr>
        <w:t>2</w:t>
      </w:r>
      <w:r w:rsidRPr="00F0763D">
        <w:rPr>
          <w:rFonts w:eastAsia="Times New Roman"/>
          <w:bCs/>
          <w:color w:val="000000" w:themeColor="text1"/>
          <w:lang w:val="vi-VN"/>
        </w:rPr>
        <w:t>, đất xây dựng cơ sở hạ tầng 1 là 36,9m</w:t>
      </w:r>
      <w:r w:rsidRPr="00F0763D">
        <w:rPr>
          <w:rFonts w:eastAsia="Times New Roman"/>
          <w:bCs/>
          <w:color w:val="000000" w:themeColor="text1"/>
          <w:vertAlign w:val="superscript"/>
          <w:lang w:val="vi-VN"/>
        </w:rPr>
        <w:t>2</w:t>
      </w:r>
      <w:r w:rsidRPr="00F0763D">
        <w:rPr>
          <w:rFonts w:eastAsia="Times New Roman"/>
          <w:bCs/>
          <w:color w:val="000000" w:themeColor="text1"/>
          <w:lang w:val="vi-VN"/>
        </w:rPr>
        <w:t>, đất xây dựng cơ sở hạ tầng 2 là 607,4 m</w:t>
      </w:r>
      <w:r w:rsidRPr="00F0763D">
        <w:rPr>
          <w:rFonts w:eastAsia="Times New Roman"/>
          <w:bCs/>
          <w:color w:val="000000" w:themeColor="text1"/>
          <w:vertAlign w:val="superscript"/>
          <w:lang w:val="vi-VN"/>
        </w:rPr>
        <w:t>2</w:t>
      </w:r>
      <w:r w:rsidRPr="00F0763D">
        <w:rPr>
          <w:rFonts w:eastAsia="Times New Roman"/>
          <w:bCs/>
          <w:color w:val="000000" w:themeColor="text1"/>
          <w:lang w:val="vi-VN"/>
        </w:rPr>
        <w:t>; khu hồ lắng 1 là 450,5m</w:t>
      </w:r>
      <w:r w:rsidRPr="00F0763D">
        <w:rPr>
          <w:rFonts w:eastAsia="Times New Roman"/>
          <w:bCs/>
          <w:color w:val="000000" w:themeColor="text1"/>
          <w:vertAlign w:val="superscript"/>
          <w:lang w:val="vi-VN"/>
        </w:rPr>
        <w:t>2</w:t>
      </w:r>
      <w:r w:rsidRPr="00F0763D">
        <w:rPr>
          <w:rFonts w:eastAsia="Times New Roman"/>
          <w:bCs/>
          <w:color w:val="000000" w:themeColor="text1"/>
          <w:lang w:val="vi-VN"/>
        </w:rPr>
        <w:t>, đất khu hồ lắng 2 là 95,3m</w:t>
      </w:r>
      <w:r w:rsidRPr="00F0763D">
        <w:rPr>
          <w:rFonts w:eastAsia="Times New Roman"/>
          <w:bCs/>
          <w:color w:val="000000" w:themeColor="text1"/>
          <w:vertAlign w:val="superscript"/>
          <w:lang w:val="vi-VN"/>
        </w:rPr>
        <w:t>2</w:t>
      </w:r>
      <w:r w:rsidRPr="00F0763D">
        <w:rPr>
          <w:rFonts w:eastAsia="Times New Roman"/>
          <w:bCs/>
          <w:color w:val="000000" w:themeColor="text1"/>
          <w:lang w:val="vi-VN"/>
        </w:rPr>
        <w:t>.</w:t>
      </w:r>
    </w:p>
    <w:p w14:paraId="4FFF29AE" w14:textId="77777777" w:rsidR="00721035" w:rsidRPr="00F0763D" w:rsidRDefault="00721035" w:rsidP="0073096C">
      <w:pPr>
        <w:ind w:firstLine="567"/>
        <w:jc w:val="both"/>
        <w:rPr>
          <w:rFonts w:eastAsia="Times New Roman"/>
          <w:bCs/>
          <w:color w:val="000000" w:themeColor="text1"/>
          <w:lang w:val="vi-VN"/>
        </w:rPr>
      </w:pPr>
      <w:r w:rsidRPr="00F0763D">
        <w:rPr>
          <w:rFonts w:eastAsia="Times New Roman"/>
          <w:bCs/>
          <w:color w:val="000000" w:themeColor="text1"/>
          <w:lang w:val="vi-VN"/>
        </w:rPr>
        <w:t>+ Đất giao thông, sân đường nội bộ là 7.649,6m</w:t>
      </w:r>
      <w:r w:rsidRPr="00F0763D">
        <w:rPr>
          <w:rFonts w:eastAsia="Times New Roman"/>
          <w:bCs/>
          <w:color w:val="000000" w:themeColor="text1"/>
          <w:vertAlign w:val="superscript"/>
          <w:lang w:val="vi-VN"/>
        </w:rPr>
        <w:t>2</w:t>
      </w:r>
      <w:r w:rsidRPr="00F0763D">
        <w:rPr>
          <w:rFonts w:eastAsia="Times New Roman"/>
          <w:bCs/>
          <w:color w:val="000000" w:themeColor="text1"/>
          <w:lang w:val="vi-VN"/>
        </w:rPr>
        <w:t>.</w:t>
      </w:r>
    </w:p>
    <w:p w14:paraId="0AEEC970" w14:textId="77777777" w:rsidR="00721035" w:rsidRPr="00F0763D" w:rsidRDefault="00721035" w:rsidP="0073096C">
      <w:pPr>
        <w:ind w:firstLine="567"/>
        <w:jc w:val="both"/>
        <w:rPr>
          <w:rFonts w:eastAsia="Times New Roman"/>
          <w:bCs/>
          <w:color w:val="000000" w:themeColor="text1"/>
          <w:lang w:val="vi-VN"/>
        </w:rPr>
      </w:pPr>
      <w:r w:rsidRPr="00F0763D">
        <w:rPr>
          <w:rFonts w:eastAsia="Times New Roman"/>
          <w:bCs/>
          <w:color w:val="000000" w:themeColor="text1"/>
          <w:lang w:val="vi-VN"/>
        </w:rPr>
        <w:t>- Mục tiêu dự án: Khai thác khoáng sản đất, đá làm vật liệu san lấp tại khu vực núi Niêm Sơn Nội, xã Việt Khê, thành phố Hải Phòng.</w:t>
      </w:r>
    </w:p>
    <w:p w14:paraId="05B27D45" w14:textId="77777777" w:rsidR="00721035" w:rsidRPr="00F0763D" w:rsidRDefault="00721035" w:rsidP="0073096C">
      <w:pPr>
        <w:ind w:firstLine="567"/>
        <w:jc w:val="both"/>
        <w:rPr>
          <w:rFonts w:eastAsia="Times New Roman"/>
          <w:bCs/>
          <w:color w:val="000000" w:themeColor="text1"/>
          <w:lang w:val="vi-VN"/>
        </w:rPr>
      </w:pPr>
      <w:r w:rsidRPr="00F0763D">
        <w:rPr>
          <w:rFonts w:eastAsia="Times New Roman"/>
          <w:bCs/>
          <w:color w:val="000000" w:themeColor="text1"/>
          <w:lang w:val="vi-VN"/>
        </w:rPr>
        <w:t xml:space="preserve">- Quy mô, công suất: </w:t>
      </w:r>
    </w:p>
    <w:p w14:paraId="2B7C80A8" w14:textId="77777777" w:rsidR="00721035" w:rsidRPr="00F0763D" w:rsidRDefault="00721035" w:rsidP="0073096C">
      <w:pPr>
        <w:ind w:firstLine="567"/>
        <w:jc w:val="both"/>
        <w:rPr>
          <w:rFonts w:eastAsia="Times New Roman"/>
          <w:bCs/>
          <w:i/>
          <w:color w:val="000000" w:themeColor="text1"/>
          <w:lang w:val="vi-VN"/>
        </w:rPr>
      </w:pPr>
      <w:r w:rsidRPr="00F0763D">
        <w:rPr>
          <w:rFonts w:eastAsia="Times New Roman"/>
          <w:bCs/>
          <w:color w:val="000000" w:themeColor="text1"/>
          <w:lang w:val="vi-VN"/>
        </w:rPr>
        <w:t xml:space="preserve">+ </w:t>
      </w:r>
      <w:r w:rsidR="00AD2552" w:rsidRPr="00F0763D">
        <w:rPr>
          <w:rFonts w:eastAsia="Times New Roman"/>
          <w:bCs/>
          <w:color w:val="000000" w:themeColor="text1"/>
          <w:lang w:val="vi-VN"/>
        </w:rPr>
        <w:t>Trữ lượng khoáng sản đất, đá làm vật liệu san lấp được phép đưa vào thiết kế khai thác</w:t>
      </w:r>
      <w:r w:rsidRPr="00F0763D">
        <w:rPr>
          <w:rFonts w:eastAsia="Times New Roman"/>
          <w:bCs/>
          <w:color w:val="000000" w:themeColor="text1"/>
          <w:lang w:val="vi-VN"/>
        </w:rPr>
        <w:t xml:space="preserve"> là </w:t>
      </w:r>
      <w:r w:rsidRPr="00F0763D">
        <w:rPr>
          <w:rFonts w:eastAsia="Times New Roman"/>
          <w:b/>
          <w:bCs/>
          <w:color w:val="000000" w:themeColor="text1"/>
          <w:lang w:val="vi-VN"/>
        </w:rPr>
        <w:t>7.215.040,0 m</w:t>
      </w:r>
      <w:r w:rsidRPr="00F0763D">
        <w:rPr>
          <w:rFonts w:eastAsia="Times New Roman"/>
          <w:b/>
          <w:bCs/>
          <w:color w:val="000000" w:themeColor="text1"/>
          <w:vertAlign w:val="superscript"/>
          <w:lang w:val="vi-VN"/>
        </w:rPr>
        <w:t>3</w:t>
      </w:r>
      <w:r w:rsidRPr="00F0763D">
        <w:rPr>
          <w:rFonts w:eastAsia="Times New Roman"/>
          <w:b/>
          <w:bCs/>
          <w:color w:val="000000" w:themeColor="text1"/>
          <w:lang w:val="vi-VN"/>
        </w:rPr>
        <w:t xml:space="preserve"> </w:t>
      </w:r>
      <w:r w:rsidRPr="00F0763D">
        <w:rPr>
          <w:rFonts w:eastAsia="Times New Roman"/>
          <w:bCs/>
          <w:i/>
          <w:color w:val="000000" w:themeColor="text1"/>
          <w:lang w:val="vi-VN"/>
        </w:rPr>
        <w:t>(theo Quyết định số 2435/QĐ-UBND ngày 28/6/2025 của Ủy ban nhân dân thành phố Hải Phòng</w:t>
      </w:r>
      <w:r w:rsidR="00AD2552" w:rsidRPr="00F0763D">
        <w:rPr>
          <w:rFonts w:eastAsia="Times New Roman"/>
          <w:bCs/>
          <w:i/>
          <w:color w:val="000000" w:themeColor="text1"/>
          <w:lang w:val="vi-VN"/>
        </w:rPr>
        <w:t xml:space="preserve"> về việc điều chỉnh Giấy phép khai thác khoáng sản số 359/GP-UBND ngày 21/3/2012</w:t>
      </w:r>
      <w:r w:rsidRPr="00F0763D">
        <w:rPr>
          <w:rFonts w:eastAsia="Times New Roman"/>
          <w:bCs/>
          <w:i/>
          <w:color w:val="000000" w:themeColor="text1"/>
          <w:lang w:val="vi-VN"/>
        </w:rPr>
        <w:t>).</w:t>
      </w:r>
    </w:p>
    <w:p w14:paraId="62607689" w14:textId="77777777" w:rsidR="00AD2552" w:rsidRPr="00F0763D" w:rsidRDefault="00AD2552" w:rsidP="0073096C">
      <w:pPr>
        <w:ind w:firstLine="567"/>
        <w:jc w:val="both"/>
        <w:rPr>
          <w:rFonts w:eastAsia="Times New Roman"/>
          <w:color w:val="000000" w:themeColor="text1"/>
          <w:lang w:val="sv-SE"/>
        </w:rPr>
      </w:pPr>
      <w:r w:rsidRPr="00F0763D">
        <w:rPr>
          <w:rFonts w:eastAsia="Times New Roman"/>
          <w:bCs/>
          <w:color w:val="000000" w:themeColor="text1"/>
          <w:lang w:val="vi-VN"/>
        </w:rPr>
        <w:t xml:space="preserve">+ Công suất khai thác sản phẩm nguyên khai </w:t>
      </w:r>
      <w:r w:rsidRPr="00F0763D">
        <w:rPr>
          <w:color w:val="000000" w:themeColor="text1"/>
          <w:lang w:val="vi-VN"/>
        </w:rPr>
        <w:t>sau khi được phê duyệt điều chỉnh Giấy phép khai thác khoáng sản</w:t>
      </w:r>
      <w:r w:rsidRPr="00F0763D">
        <w:rPr>
          <w:rFonts w:eastAsia="Times New Roman"/>
          <w:bCs/>
          <w:color w:val="000000" w:themeColor="text1"/>
          <w:lang w:val="vi-VN"/>
        </w:rPr>
        <w:t xml:space="preserve">: </w:t>
      </w:r>
      <w:r w:rsidRPr="00F0763D">
        <w:rPr>
          <w:b/>
          <w:color w:val="000000" w:themeColor="text1"/>
          <w:lang w:val="sv-SE"/>
        </w:rPr>
        <w:t>780.000</w:t>
      </w:r>
      <w:r w:rsidRPr="00F0763D">
        <w:rPr>
          <w:rFonts w:eastAsia="Times New Roman"/>
          <w:b/>
          <w:bCs/>
          <w:color w:val="000000" w:themeColor="text1"/>
          <w:lang w:val="vi-VN"/>
        </w:rPr>
        <w:t>m</w:t>
      </w:r>
      <w:r w:rsidRPr="00F0763D">
        <w:rPr>
          <w:rFonts w:eastAsia="Times New Roman"/>
          <w:b/>
          <w:bCs/>
          <w:color w:val="000000" w:themeColor="text1"/>
          <w:vertAlign w:val="superscript"/>
          <w:lang w:val="vi-VN"/>
        </w:rPr>
        <w:t>3</w:t>
      </w:r>
      <w:r w:rsidRPr="00F0763D">
        <w:rPr>
          <w:rFonts w:eastAsia="Times New Roman"/>
          <w:b/>
          <w:bCs/>
          <w:color w:val="000000" w:themeColor="text1"/>
          <w:lang w:val="vi-VN"/>
        </w:rPr>
        <w:t>/năm</w:t>
      </w:r>
      <w:r w:rsidRPr="00F0763D">
        <w:rPr>
          <w:rFonts w:eastAsia="Times New Roman"/>
          <w:bCs/>
          <w:color w:val="000000" w:themeColor="text1"/>
          <w:lang w:val="vi-VN"/>
        </w:rPr>
        <w:t xml:space="preserve"> (</w:t>
      </w:r>
      <w:r w:rsidRPr="00F0763D">
        <w:rPr>
          <w:rFonts w:eastAsia="Times New Roman"/>
          <w:bCs/>
          <w:i/>
          <w:color w:val="000000" w:themeColor="text1"/>
          <w:lang w:val="vi-VN"/>
        </w:rPr>
        <w:t>theo Giấy chứng nhận đăng ký đầu tư số 3868106500</w:t>
      </w:r>
      <w:r w:rsidRPr="00F0763D">
        <w:rPr>
          <w:rFonts w:eastAsia="Times New Roman"/>
          <w:i/>
          <w:color w:val="000000" w:themeColor="text1"/>
          <w:lang w:val="sv-SE"/>
        </w:rPr>
        <w:t xml:space="preserve"> của Sở Kế hoạch và Đầu tư thành phố Hải Phòng chứng nhận lần đầu ngày 20/1/2012, chứng nhận điều chỉnh lên thứ hai ngày 04/8/2026</w:t>
      </w:r>
      <w:r w:rsidRPr="00F0763D">
        <w:rPr>
          <w:rFonts w:eastAsia="Times New Roman"/>
          <w:color w:val="000000" w:themeColor="text1"/>
          <w:lang w:val="sv-SE"/>
        </w:rPr>
        <w:t>).</w:t>
      </w:r>
    </w:p>
    <w:p w14:paraId="29B046E1" w14:textId="77777777" w:rsidR="00721035" w:rsidRPr="00F0763D" w:rsidRDefault="00721035" w:rsidP="0073096C">
      <w:pPr>
        <w:ind w:firstLine="567"/>
        <w:jc w:val="both"/>
        <w:rPr>
          <w:rFonts w:eastAsia="Times New Roman"/>
          <w:color w:val="000000" w:themeColor="text1"/>
          <w:spacing w:val="-6"/>
          <w:lang w:val="sv-SE"/>
        </w:rPr>
      </w:pPr>
      <w:r w:rsidRPr="00F0763D">
        <w:rPr>
          <w:rFonts w:eastAsia="Times New Roman"/>
          <w:color w:val="000000" w:themeColor="text1"/>
          <w:spacing w:val="-6"/>
          <w:lang w:val="sv-SE"/>
        </w:rPr>
        <w:t xml:space="preserve">+ Mức sâu khai thác: </w:t>
      </w:r>
      <w:r w:rsidRPr="00F0763D">
        <w:rPr>
          <w:rFonts w:eastAsia="Times New Roman"/>
          <w:b/>
          <w:color w:val="000000" w:themeColor="text1"/>
          <w:spacing w:val="-6"/>
          <w:lang w:val="sv-SE"/>
        </w:rPr>
        <w:t>+5m</w:t>
      </w:r>
      <w:r w:rsidRPr="00F0763D">
        <w:rPr>
          <w:rFonts w:eastAsia="Times New Roman"/>
          <w:color w:val="000000" w:themeColor="text1"/>
          <w:spacing w:val="-6"/>
          <w:lang w:val="sv-SE"/>
        </w:rPr>
        <w:t xml:space="preserve"> (</w:t>
      </w:r>
      <w:r w:rsidRPr="00F0763D">
        <w:rPr>
          <w:rFonts w:eastAsia="Times New Roman"/>
          <w:i/>
          <w:color w:val="000000" w:themeColor="text1"/>
          <w:spacing w:val="-6"/>
          <w:lang w:val="sv-SE"/>
        </w:rPr>
        <w:t xml:space="preserve">theo Phụ lục 02: Thống kê trữ lượng khoáng sản đất, đá tại khu vực núi Niêm Sơn Nội, xã Kỳ Sơn, huyện Thuỷ Nguyên, thành phố Hải Phòng, kèm theo Quyết định số 4362/QĐ-UBND ngày 19/12/2022 của </w:t>
      </w:r>
      <w:r w:rsidRPr="00F0763D">
        <w:rPr>
          <w:i/>
          <w:color w:val="000000" w:themeColor="text1"/>
          <w:spacing w:val="-6"/>
          <w:lang w:val="pl-PL"/>
        </w:rPr>
        <w:t xml:space="preserve">UBND </w:t>
      </w:r>
      <w:r w:rsidRPr="00F0763D">
        <w:rPr>
          <w:rFonts w:eastAsia="Times New Roman"/>
          <w:i/>
          <w:color w:val="000000" w:themeColor="text1"/>
          <w:spacing w:val="-6"/>
          <w:lang w:val="sv-SE"/>
        </w:rPr>
        <w:t>thành phố Hải Phòng phê duyệt trữ lượng khoáng sản đất, đá trong ”</w:t>
      </w:r>
      <w:r w:rsidRPr="00F0763D">
        <w:rPr>
          <w:rFonts w:eastAsia="Times New Roman"/>
          <w:b/>
          <w:i/>
          <w:color w:val="000000" w:themeColor="text1"/>
          <w:spacing w:val="-6"/>
          <w:lang w:val="sv-SE"/>
        </w:rPr>
        <w:t>Báo cáo kết quả thăm dò bổ sung đánh giá chất lượng, trữ lượng khoáng sản đất, đá tại khu vực Niêm Sơn Nội xã Kỳ Sơn, huyện Thuỷ Nguyên</w:t>
      </w:r>
      <w:r w:rsidRPr="00F0763D">
        <w:rPr>
          <w:rFonts w:eastAsia="Times New Roman"/>
          <w:i/>
          <w:color w:val="000000" w:themeColor="text1"/>
          <w:spacing w:val="-6"/>
          <w:lang w:val="sv-SE"/>
        </w:rPr>
        <w:t>”</w:t>
      </w:r>
      <w:r w:rsidRPr="00F0763D">
        <w:rPr>
          <w:rFonts w:eastAsia="Times New Roman"/>
          <w:color w:val="000000" w:themeColor="text1"/>
          <w:spacing w:val="-6"/>
          <w:lang w:val="sv-SE"/>
        </w:rPr>
        <w:t>).</w:t>
      </w:r>
    </w:p>
    <w:p w14:paraId="6A9BE8CC" w14:textId="77777777" w:rsidR="009C3103" w:rsidRPr="00F0763D" w:rsidRDefault="009C3103" w:rsidP="0073096C">
      <w:pPr>
        <w:ind w:firstLine="567"/>
        <w:jc w:val="both"/>
        <w:rPr>
          <w:rFonts w:eastAsia="Arial"/>
          <w:color w:val="000000" w:themeColor="text1"/>
          <w:lang w:val="sv-SE" w:eastAsia="ja-JP"/>
        </w:rPr>
      </w:pPr>
      <w:r w:rsidRPr="00F0763D">
        <w:rPr>
          <w:rFonts w:eastAsia="Arial"/>
          <w:color w:val="000000" w:themeColor="text1"/>
          <w:lang w:val="sv-SE" w:eastAsia="ja-JP"/>
        </w:rPr>
        <w:t>- Thời hạn khai thác thời điểm điều chỉnh công suất tính từ ngày 01/10/2026 đến 21/9/2033: 7 năm.</w:t>
      </w:r>
    </w:p>
    <w:p w14:paraId="7A3EC9C0" w14:textId="77777777" w:rsidR="009C3103" w:rsidRPr="00F0763D" w:rsidRDefault="009C783E" w:rsidP="0073096C">
      <w:pPr>
        <w:pStyle w:val="Heading3"/>
        <w:spacing w:before="0"/>
        <w:rPr>
          <w:rFonts w:eastAsia="Arial"/>
          <w:color w:val="000000" w:themeColor="text1"/>
          <w:lang w:val="sv-SE" w:eastAsia="ja-JP"/>
        </w:rPr>
      </w:pPr>
      <w:bookmarkStart w:id="245" w:name="_Toc237122772"/>
      <w:r w:rsidRPr="00F0763D">
        <w:rPr>
          <w:rFonts w:eastAsia="Arial"/>
          <w:color w:val="000000" w:themeColor="text1"/>
          <w:lang w:val="sv-SE" w:eastAsia="ja-JP"/>
        </w:rPr>
        <w:t>5.1.3</w:t>
      </w:r>
      <w:r w:rsidR="009C3103" w:rsidRPr="00F0763D">
        <w:rPr>
          <w:rFonts w:eastAsia="Arial"/>
          <w:color w:val="000000" w:themeColor="text1"/>
          <w:lang w:val="sv-SE" w:eastAsia="ja-JP"/>
        </w:rPr>
        <w:t>. Công nghệ khai thác</w:t>
      </w:r>
      <w:bookmarkEnd w:id="245"/>
    </w:p>
    <w:p w14:paraId="55CEBD50" w14:textId="77777777" w:rsidR="009C783E" w:rsidRPr="00F0763D" w:rsidRDefault="009C783E" w:rsidP="0073096C">
      <w:pPr>
        <w:ind w:firstLine="567"/>
        <w:jc w:val="both"/>
        <w:rPr>
          <w:color w:val="000000" w:themeColor="text1"/>
          <w:lang w:val="vi-VN"/>
        </w:rPr>
      </w:pPr>
      <w:r w:rsidRPr="00F0763D">
        <w:rPr>
          <w:color w:val="000000" w:themeColor="text1"/>
          <w:lang w:val="vi-VN"/>
        </w:rPr>
        <w:t>So với Báo cáo ĐTM đã được phê duyệt</w:t>
      </w:r>
      <w:r w:rsidRPr="00F0763D">
        <w:rPr>
          <w:color w:val="000000" w:themeColor="text1"/>
          <w:lang w:val="sv-SE"/>
        </w:rPr>
        <w:t xml:space="preserve"> tại Q</w:t>
      </w:r>
      <w:r w:rsidRPr="00F0763D">
        <w:rPr>
          <w:rFonts w:eastAsia=".VnTime"/>
          <w:color w:val="000000" w:themeColor="text1"/>
          <w:lang w:val="vi-VN"/>
        </w:rPr>
        <w:t>uyết định số 251/QĐ-UBND ngày 24/01/2025 của UBND thành phố Hải Phòng</w:t>
      </w:r>
      <w:r w:rsidRPr="00F0763D">
        <w:rPr>
          <w:color w:val="000000" w:themeColor="text1"/>
          <w:lang w:val="vi-VN"/>
        </w:rPr>
        <w:t>, công nghệ khai thác của Dự án đợt này vẫn được giữ nguyên, cụ thể là:</w:t>
      </w:r>
    </w:p>
    <w:p w14:paraId="77419BEC" w14:textId="77777777" w:rsidR="009C3103" w:rsidRPr="00F0763D" w:rsidRDefault="009C3103" w:rsidP="0073096C">
      <w:pPr>
        <w:ind w:firstLine="567"/>
        <w:jc w:val="both"/>
        <w:rPr>
          <w:rFonts w:eastAsia="Times New Roman"/>
          <w:color w:val="000000" w:themeColor="text1"/>
          <w:spacing w:val="-6"/>
          <w:lang w:val="sv-SE"/>
        </w:rPr>
      </w:pPr>
      <w:r w:rsidRPr="00F0763D">
        <w:rPr>
          <w:rFonts w:eastAsia="Times New Roman"/>
          <w:color w:val="000000" w:themeColor="text1"/>
          <w:spacing w:val="-6"/>
          <w:lang w:val="sv-SE"/>
        </w:rPr>
        <w:t>Áp dụng hệ thống khai thác theo lớp bằng vận tải trực tiếp. Đất được máy xúc trực tiếp lên ô tô vận tải đến nơi tiêu thụ, trong quá trình khai thác, gặp những đá phiến chưa phong hoá sử dụng đầu đập thuỷ lực làm tơi trước khi xúc.</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4065"/>
        <w:gridCol w:w="1359"/>
        <w:gridCol w:w="1205"/>
        <w:gridCol w:w="1317"/>
      </w:tblGrid>
      <w:tr w:rsidR="009C3103" w:rsidRPr="00F0763D" w14:paraId="6077EF92" w14:textId="77777777" w:rsidTr="002E1CF3">
        <w:trPr>
          <w:trHeight w:val="164"/>
          <w:tblHeader/>
          <w:jc w:val="center"/>
        </w:trPr>
        <w:tc>
          <w:tcPr>
            <w:tcW w:w="808" w:type="dxa"/>
            <w:tcBorders>
              <w:top w:val="single" w:sz="4" w:space="0" w:color="auto"/>
              <w:left w:val="single" w:sz="4" w:space="0" w:color="auto"/>
              <w:bottom w:val="single" w:sz="4" w:space="0" w:color="auto"/>
              <w:right w:val="single" w:sz="4" w:space="0" w:color="auto"/>
            </w:tcBorders>
          </w:tcPr>
          <w:p w14:paraId="2B07A239" w14:textId="77777777" w:rsidR="009C3103" w:rsidRPr="00F0763D" w:rsidRDefault="009C3103" w:rsidP="0073096C">
            <w:pPr>
              <w:jc w:val="center"/>
              <w:rPr>
                <w:b/>
                <w:bCs/>
                <w:color w:val="000000" w:themeColor="text1"/>
              </w:rPr>
            </w:pPr>
            <w:r w:rsidRPr="00F0763D">
              <w:rPr>
                <w:b/>
                <w:bCs/>
                <w:color w:val="000000" w:themeColor="text1"/>
              </w:rPr>
              <w:t>TT</w:t>
            </w:r>
          </w:p>
        </w:tc>
        <w:tc>
          <w:tcPr>
            <w:tcW w:w="4065" w:type="dxa"/>
            <w:tcBorders>
              <w:top w:val="single" w:sz="4" w:space="0" w:color="auto"/>
              <w:left w:val="single" w:sz="4" w:space="0" w:color="auto"/>
              <w:bottom w:val="single" w:sz="4" w:space="0" w:color="auto"/>
              <w:right w:val="single" w:sz="4" w:space="0" w:color="auto"/>
            </w:tcBorders>
          </w:tcPr>
          <w:p w14:paraId="5EE7375A" w14:textId="77777777" w:rsidR="009C3103" w:rsidRPr="00F0763D" w:rsidRDefault="009C3103" w:rsidP="0073096C">
            <w:pPr>
              <w:rPr>
                <w:b/>
                <w:bCs/>
                <w:color w:val="000000" w:themeColor="text1"/>
              </w:rPr>
            </w:pPr>
            <w:r w:rsidRPr="00F0763D">
              <w:rPr>
                <w:b/>
                <w:bCs/>
                <w:color w:val="000000" w:themeColor="text1"/>
              </w:rPr>
              <w:t>Tên thông số HTKT</w:t>
            </w:r>
          </w:p>
        </w:tc>
        <w:tc>
          <w:tcPr>
            <w:tcW w:w="1359" w:type="dxa"/>
            <w:tcBorders>
              <w:top w:val="single" w:sz="4" w:space="0" w:color="auto"/>
              <w:left w:val="single" w:sz="4" w:space="0" w:color="auto"/>
              <w:bottom w:val="single" w:sz="4" w:space="0" w:color="auto"/>
              <w:right w:val="single" w:sz="4" w:space="0" w:color="auto"/>
            </w:tcBorders>
          </w:tcPr>
          <w:p w14:paraId="67435EF2" w14:textId="77777777" w:rsidR="009C3103" w:rsidRPr="00F0763D" w:rsidRDefault="009C3103" w:rsidP="0073096C">
            <w:pPr>
              <w:jc w:val="center"/>
              <w:rPr>
                <w:b/>
                <w:bCs/>
                <w:color w:val="000000" w:themeColor="text1"/>
              </w:rPr>
            </w:pPr>
            <w:r w:rsidRPr="00F0763D">
              <w:rPr>
                <w:b/>
                <w:bCs/>
                <w:color w:val="000000" w:themeColor="text1"/>
              </w:rPr>
              <w:t>Ký hiệu</w:t>
            </w:r>
          </w:p>
        </w:tc>
        <w:tc>
          <w:tcPr>
            <w:tcW w:w="1205" w:type="dxa"/>
            <w:tcBorders>
              <w:top w:val="single" w:sz="4" w:space="0" w:color="auto"/>
              <w:left w:val="single" w:sz="4" w:space="0" w:color="auto"/>
              <w:bottom w:val="single" w:sz="4" w:space="0" w:color="auto"/>
              <w:right w:val="single" w:sz="4" w:space="0" w:color="auto"/>
            </w:tcBorders>
          </w:tcPr>
          <w:p w14:paraId="1E9E4F4B" w14:textId="77777777" w:rsidR="009C3103" w:rsidRPr="00F0763D" w:rsidRDefault="009C3103" w:rsidP="0073096C">
            <w:pPr>
              <w:jc w:val="center"/>
              <w:rPr>
                <w:b/>
                <w:bCs/>
                <w:color w:val="000000" w:themeColor="text1"/>
              </w:rPr>
            </w:pPr>
            <w:r w:rsidRPr="00F0763D">
              <w:rPr>
                <w:b/>
                <w:bCs/>
                <w:color w:val="000000" w:themeColor="text1"/>
              </w:rPr>
              <w:t>Đơn vị</w:t>
            </w:r>
          </w:p>
        </w:tc>
        <w:tc>
          <w:tcPr>
            <w:tcW w:w="1317" w:type="dxa"/>
            <w:tcBorders>
              <w:top w:val="single" w:sz="4" w:space="0" w:color="auto"/>
              <w:left w:val="single" w:sz="4" w:space="0" w:color="auto"/>
              <w:bottom w:val="single" w:sz="4" w:space="0" w:color="auto"/>
              <w:right w:val="single" w:sz="4" w:space="0" w:color="auto"/>
            </w:tcBorders>
          </w:tcPr>
          <w:p w14:paraId="3A54C0DF" w14:textId="77777777" w:rsidR="009C3103" w:rsidRPr="00F0763D" w:rsidRDefault="009C3103" w:rsidP="0073096C">
            <w:pPr>
              <w:jc w:val="center"/>
              <w:rPr>
                <w:b/>
                <w:bCs/>
                <w:color w:val="000000" w:themeColor="text1"/>
              </w:rPr>
            </w:pPr>
            <w:r w:rsidRPr="00F0763D">
              <w:rPr>
                <w:b/>
                <w:bCs/>
                <w:color w:val="000000" w:themeColor="text1"/>
              </w:rPr>
              <w:t>Giới hạn</w:t>
            </w:r>
          </w:p>
        </w:tc>
      </w:tr>
      <w:tr w:rsidR="009C3103" w:rsidRPr="00F0763D" w14:paraId="5105C5DF" w14:textId="77777777" w:rsidTr="002E1CF3">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742E9598" w14:textId="77777777" w:rsidR="009C3103" w:rsidRPr="00F0763D" w:rsidRDefault="009C3103" w:rsidP="0073096C">
            <w:pPr>
              <w:jc w:val="center"/>
              <w:rPr>
                <w:color w:val="000000" w:themeColor="text1"/>
              </w:rPr>
            </w:pPr>
            <w:r w:rsidRPr="00F0763D">
              <w:rPr>
                <w:color w:val="000000" w:themeColor="text1"/>
              </w:rPr>
              <w:t>1</w:t>
            </w:r>
          </w:p>
        </w:tc>
        <w:tc>
          <w:tcPr>
            <w:tcW w:w="4065" w:type="dxa"/>
            <w:tcBorders>
              <w:top w:val="single" w:sz="4" w:space="0" w:color="auto"/>
              <w:left w:val="single" w:sz="4" w:space="0" w:color="auto"/>
              <w:bottom w:val="single" w:sz="4" w:space="0" w:color="auto"/>
              <w:right w:val="single" w:sz="4" w:space="0" w:color="auto"/>
            </w:tcBorders>
          </w:tcPr>
          <w:p w14:paraId="3A2DD517" w14:textId="77777777" w:rsidR="009C3103" w:rsidRPr="00F0763D" w:rsidRDefault="009C3103" w:rsidP="0073096C">
            <w:pPr>
              <w:rPr>
                <w:color w:val="000000" w:themeColor="text1"/>
              </w:rPr>
            </w:pPr>
            <w:r w:rsidRPr="00F0763D">
              <w:rPr>
                <w:color w:val="000000" w:themeColor="text1"/>
              </w:rPr>
              <w:t xml:space="preserve">Chiều cao tầng khai thác </w:t>
            </w:r>
          </w:p>
        </w:tc>
        <w:tc>
          <w:tcPr>
            <w:tcW w:w="1359" w:type="dxa"/>
            <w:tcBorders>
              <w:top w:val="single" w:sz="4" w:space="0" w:color="auto"/>
              <w:left w:val="single" w:sz="4" w:space="0" w:color="auto"/>
              <w:bottom w:val="single" w:sz="4" w:space="0" w:color="auto"/>
              <w:right w:val="single" w:sz="4" w:space="0" w:color="auto"/>
            </w:tcBorders>
          </w:tcPr>
          <w:p w14:paraId="0B54AA5A" w14:textId="77777777" w:rsidR="009C3103" w:rsidRPr="00F0763D" w:rsidRDefault="009C3103" w:rsidP="0073096C">
            <w:pPr>
              <w:jc w:val="center"/>
              <w:rPr>
                <w:color w:val="000000" w:themeColor="text1"/>
              </w:rPr>
            </w:pPr>
            <w:r w:rsidRPr="00F0763D">
              <w:rPr>
                <w:color w:val="000000" w:themeColor="text1"/>
              </w:rPr>
              <w:t>H</w:t>
            </w:r>
          </w:p>
        </w:tc>
        <w:tc>
          <w:tcPr>
            <w:tcW w:w="1205" w:type="dxa"/>
            <w:tcBorders>
              <w:top w:val="single" w:sz="4" w:space="0" w:color="auto"/>
              <w:left w:val="single" w:sz="4" w:space="0" w:color="auto"/>
              <w:bottom w:val="single" w:sz="4" w:space="0" w:color="auto"/>
              <w:right w:val="single" w:sz="4" w:space="0" w:color="auto"/>
            </w:tcBorders>
          </w:tcPr>
          <w:p w14:paraId="4A17EDC0" w14:textId="77777777" w:rsidR="009C3103" w:rsidRPr="00F0763D" w:rsidRDefault="009C310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1308BB4A" w14:textId="77777777" w:rsidR="009C3103" w:rsidRPr="00F0763D" w:rsidRDefault="009C3103" w:rsidP="0073096C">
            <w:pPr>
              <w:jc w:val="center"/>
              <w:rPr>
                <w:color w:val="000000" w:themeColor="text1"/>
              </w:rPr>
            </w:pPr>
            <w:r w:rsidRPr="00F0763D">
              <w:rPr>
                <w:color w:val="000000" w:themeColor="text1"/>
              </w:rPr>
              <w:t>10</w:t>
            </w:r>
          </w:p>
        </w:tc>
      </w:tr>
      <w:tr w:rsidR="009C3103" w:rsidRPr="00F0763D" w14:paraId="23523C07" w14:textId="77777777" w:rsidTr="002E1CF3">
        <w:trPr>
          <w:trHeight w:val="211"/>
          <w:jc w:val="center"/>
        </w:trPr>
        <w:tc>
          <w:tcPr>
            <w:tcW w:w="808" w:type="dxa"/>
            <w:tcBorders>
              <w:top w:val="single" w:sz="4" w:space="0" w:color="auto"/>
              <w:left w:val="single" w:sz="4" w:space="0" w:color="auto"/>
              <w:bottom w:val="single" w:sz="4" w:space="0" w:color="auto"/>
              <w:right w:val="single" w:sz="4" w:space="0" w:color="auto"/>
            </w:tcBorders>
          </w:tcPr>
          <w:p w14:paraId="6584DA7F" w14:textId="77777777" w:rsidR="009C3103" w:rsidRPr="00F0763D" w:rsidRDefault="009C3103" w:rsidP="0073096C">
            <w:pPr>
              <w:jc w:val="center"/>
              <w:rPr>
                <w:color w:val="000000" w:themeColor="text1"/>
              </w:rPr>
            </w:pPr>
            <w:r w:rsidRPr="00F0763D">
              <w:rPr>
                <w:color w:val="000000" w:themeColor="text1"/>
              </w:rPr>
              <w:t>2</w:t>
            </w:r>
          </w:p>
        </w:tc>
        <w:tc>
          <w:tcPr>
            <w:tcW w:w="4065" w:type="dxa"/>
            <w:tcBorders>
              <w:top w:val="single" w:sz="4" w:space="0" w:color="auto"/>
              <w:left w:val="single" w:sz="4" w:space="0" w:color="auto"/>
              <w:bottom w:val="single" w:sz="4" w:space="0" w:color="auto"/>
              <w:right w:val="single" w:sz="4" w:space="0" w:color="auto"/>
            </w:tcBorders>
          </w:tcPr>
          <w:p w14:paraId="34BF15DA" w14:textId="77777777" w:rsidR="009C3103" w:rsidRPr="00F0763D" w:rsidRDefault="009C3103" w:rsidP="0073096C">
            <w:pPr>
              <w:rPr>
                <w:color w:val="000000" w:themeColor="text1"/>
              </w:rPr>
            </w:pPr>
            <w:r w:rsidRPr="00F0763D">
              <w:rPr>
                <w:color w:val="000000" w:themeColor="text1"/>
              </w:rPr>
              <w:t>Chiều cao tầng kết thúc</w:t>
            </w:r>
          </w:p>
        </w:tc>
        <w:tc>
          <w:tcPr>
            <w:tcW w:w="1359" w:type="dxa"/>
            <w:tcBorders>
              <w:top w:val="single" w:sz="4" w:space="0" w:color="auto"/>
              <w:left w:val="single" w:sz="4" w:space="0" w:color="auto"/>
              <w:bottom w:val="single" w:sz="4" w:space="0" w:color="auto"/>
              <w:right w:val="single" w:sz="4" w:space="0" w:color="auto"/>
            </w:tcBorders>
          </w:tcPr>
          <w:p w14:paraId="21B60C43" w14:textId="77777777" w:rsidR="009C3103" w:rsidRPr="00F0763D" w:rsidRDefault="009C3103" w:rsidP="0073096C">
            <w:pPr>
              <w:jc w:val="center"/>
              <w:rPr>
                <w:color w:val="000000" w:themeColor="text1"/>
              </w:rPr>
            </w:pPr>
            <w:r w:rsidRPr="00F0763D">
              <w:rPr>
                <w:color w:val="000000" w:themeColor="text1"/>
              </w:rPr>
              <w:t>H</w:t>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6001256E" w14:textId="77777777" w:rsidR="009C3103" w:rsidRPr="00F0763D" w:rsidRDefault="009C310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2705C48E" w14:textId="77777777" w:rsidR="009C3103" w:rsidRPr="00F0763D" w:rsidRDefault="009C3103" w:rsidP="0073096C">
            <w:pPr>
              <w:jc w:val="center"/>
              <w:rPr>
                <w:color w:val="000000" w:themeColor="text1"/>
              </w:rPr>
            </w:pPr>
            <w:r w:rsidRPr="00F0763D">
              <w:rPr>
                <w:color w:val="000000" w:themeColor="text1"/>
              </w:rPr>
              <w:t xml:space="preserve">10 </w:t>
            </w:r>
          </w:p>
        </w:tc>
      </w:tr>
      <w:tr w:rsidR="009C3103" w:rsidRPr="00F0763D" w14:paraId="456C89FE" w14:textId="77777777" w:rsidTr="002E1CF3">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24D5941D" w14:textId="77777777" w:rsidR="009C3103" w:rsidRPr="00F0763D" w:rsidRDefault="009C3103" w:rsidP="0073096C">
            <w:pPr>
              <w:jc w:val="center"/>
              <w:rPr>
                <w:color w:val="000000" w:themeColor="text1"/>
              </w:rPr>
            </w:pPr>
            <w:r w:rsidRPr="00F0763D">
              <w:rPr>
                <w:color w:val="000000" w:themeColor="text1"/>
              </w:rPr>
              <w:t>3</w:t>
            </w:r>
          </w:p>
        </w:tc>
        <w:tc>
          <w:tcPr>
            <w:tcW w:w="4065" w:type="dxa"/>
            <w:tcBorders>
              <w:top w:val="single" w:sz="4" w:space="0" w:color="auto"/>
              <w:left w:val="single" w:sz="4" w:space="0" w:color="auto"/>
              <w:bottom w:val="single" w:sz="4" w:space="0" w:color="auto"/>
              <w:right w:val="single" w:sz="4" w:space="0" w:color="auto"/>
            </w:tcBorders>
          </w:tcPr>
          <w:p w14:paraId="309FDF86" w14:textId="77777777" w:rsidR="009C3103" w:rsidRPr="00F0763D" w:rsidRDefault="009C3103" w:rsidP="0073096C">
            <w:pPr>
              <w:rPr>
                <w:color w:val="000000" w:themeColor="text1"/>
              </w:rPr>
            </w:pPr>
            <w:r w:rsidRPr="00F0763D">
              <w:rPr>
                <w:color w:val="000000" w:themeColor="text1"/>
              </w:rPr>
              <w:t>Góc nghiêng sườn tầng khai thác</w:t>
            </w:r>
          </w:p>
        </w:tc>
        <w:tc>
          <w:tcPr>
            <w:tcW w:w="1359" w:type="dxa"/>
            <w:tcBorders>
              <w:top w:val="single" w:sz="4" w:space="0" w:color="auto"/>
              <w:left w:val="single" w:sz="4" w:space="0" w:color="auto"/>
              <w:bottom w:val="single" w:sz="4" w:space="0" w:color="auto"/>
              <w:right w:val="single" w:sz="4" w:space="0" w:color="auto"/>
            </w:tcBorders>
          </w:tcPr>
          <w:p w14:paraId="004ED9FF" w14:textId="77777777" w:rsidR="009C3103" w:rsidRPr="00F0763D" w:rsidRDefault="009C3103" w:rsidP="0073096C">
            <w:pPr>
              <w:jc w:val="center"/>
              <w:rPr>
                <w:color w:val="000000" w:themeColor="text1"/>
              </w:rPr>
            </w:pPr>
            <w:r w:rsidRPr="00F0763D">
              <w:rPr>
                <w:color w:val="000000" w:themeColor="text1"/>
              </w:rPr>
              <w:sym w:font="Symbol" w:char="F061"/>
            </w:r>
          </w:p>
        </w:tc>
        <w:tc>
          <w:tcPr>
            <w:tcW w:w="1205" w:type="dxa"/>
            <w:tcBorders>
              <w:top w:val="single" w:sz="4" w:space="0" w:color="auto"/>
              <w:left w:val="single" w:sz="4" w:space="0" w:color="auto"/>
              <w:bottom w:val="single" w:sz="4" w:space="0" w:color="auto"/>
              <w:right w:val="single" w:sz="4" w:space="0" w:color="auto"/>
            </w:tcBorders>
          </w:tcPr>
          <w:p w14:paraId="6C0DB598" w14:textId="77777777" w:rsidR="009C3103" w:rsidRPr="00F0763D" w:rsidRDefault="009C3103"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64FC7DA2" w14:textId="77777777" w:rsidR="009C3103" w:rsidRPr="00F0763D" w:rsidRDefault="009C3103" w:rsidP="0073096C">
            <w:pPr>
              <w:jc w:val="center"/>
              <w:rPr>
                <w:color w:val="000000" w:themeColor="text1"/>
              </w:rPr>
            </w:pPr>
            <w:r w:rsidRPr="00F0763D">
              <w:rPr>
                <w:color w:val="000000" w:themeColor="text1"/>
              </w:rPr>
              <w:t>45</w:t>
            </w:r>
          </w:p>
        </w:tc>
      </w:tr>
      <w:tr w:rsidR="009C3103" w:rsidRPr="00F0763D" w14:paraId="27E09B5A" w14:textId="77777777" w:rsidTr="002E1CF3">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6FF69C74" w14:textId="77777777" w:rsidR="009C3103" w:rsidRPr="00F0763D" w:rsidRDefault="009C3103" w:rsidP="0073096C">
            <w:pPr>
              <w:jc w:val="center"/>
              <w:rPr>
                <w:color w:val="000000" w:themeColor="text1"/>
              </w:rPr>
            </w:pPr>
            <w:r w:rsidRPr="00F0763D">
              <w:rPr>
                <w:color w:val="000000" w:themeColor="text1"/>
              </w:rPr>
              <w:t>4</w:t>
            </w:r>
          </w:p>
        </w:tc>
        <w:tc>
          <w:tcPr>
            <w:tcW w:w="4065" w:type="dxa"/>
            <w:tcBorders>
              <w:top w:val="single" w:sz="4" w:space="0" w:color="auto"/>
              <w:left w:val="single" w:sz="4" w:space="0" w:color="auto"/>
              <w:bottom w:val="single" w:sz="4" w:space="0" w:color="auto"/>
              <w:right w:val="single" w:sz="4" w:space="0" w:color="auto"/>
            </w:tcBorders>
          </w:tcPr>
          <w:p w14:paraId="62DCFD68" w14:textId="77777777" w:rsidR="009C3103" w:rsidRPr="00F0763D" w:rsidRDefault="009C3103" w:rsidP="0073096C">
            <w:pPr>
              <w:rPr>
                <w:color w:val="000000" w:themeColor="text1"/>
              </w:rPr>
            </w:pPr>
            <w:r w:rsidRPr="00F0763D">
              <w:rPr>
                <w:color w:val="000000" w:themeColor="text1"/>
              </w:rPr>
              <w:t>Góc nghiêng sườn tầng kết thúc</w:t>
            </w:r>
          </w:p>
        </w:tc>
        <w:tc>
          <w:tcPr>
            <w:tcW w:w="1359" w:type="dxa"/>
            <w:tcBorders>
              <w:top w:val="single" w:sz="4" w:space="0" w:color="auto"/>
              <w:left w:val="single" w:sz="4" w:space="0" w:color="auto"/>
              <w:bottom w:val="single" w:sz="4" w:space="0" w:color="auto"/>
              <w:right w:val="single" w:sz="4" w:space="0" w:color="auto"/>
            </w:tcBorders>
          </w:tcPr>
          <w:p w14:paraId="52F274F1" w14:textId="77777777" w:rsidR="009C3103" w:rsidRPr="00F0763D" w:rsidRDefault="009C3103" w:rsidP="0073096C">
            <w:pPr>
              <w:jc w:val="center"/>
              <w:rPr>
                <w:color w:val="000000" w:themeColor="text1"/>
                <w:vertAlign w:val="subscript"/>
              </w:rPr>
            </w:pPr>
            <w:r w:rsidRPr="00F0763D">
              <w:rPr>
                <w:color w:val="000000" w:themeColor="text1"/>
              </w:rPr>
              <w:sym w:font="Symbol" w:char="F061"/>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3A7D2C8D" w14:textId="77777777" w:rsidR="009C3103" w:rsidRPr="00F0763D" w:rsidRDefault="009C3103"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6F22DF62" w14:textId="77777777" w:rsidR="009C3103" w:rsidRPr="00F0763D" w:rsidRDefault="009C3103" w:rsidP="0073096C">
            <w:pPr>
              <w:jc w:val="center"/>
              <w:rPr>
                <w:color w:val="000000" w:themeColor="text1"/>
              </w:rPr>
            </w:pPr>
            <w:r w:rsidRPr="00F0763D">
              <w:rPr>
                <w:color w:val="000000" w:themeColor="text1"/>
              </w:rPr>
              <w:t>40</w:t>
            </w:r>
          </w:p>
        </w:tc>
      </w:tr>
      <w:tr w:rsidR="009C3103" w:rsidRPr="00F0763D" w14:paraId="4A18143C" w14:textId="77777777" w:rsidTr="002E1CF3">
        <w:trPr>
          <w:trHeight w:val="175"/>
          <w:jc w:val="center"/>
        </w:trPr>
        <w:tc>
          <w:tcPr>
            <w:tcW w:w="808" w:type="dxa"/>
            <w:tcBorders>
              <w:top w:val="single" w:sz="4" w:space="0" w:color="auto"/>
              <w:left w:val="single" w:sz="4" w:space="0" w:color="auto"/>
              <w:bottom w:val="single" w:sz="4" w:space="0" w:color="auto"/>
              <w:right w:val="single" w:sz="4" w:space="0" w:color="auto"/>
            </w:tcBorders>
          </w:tcPr>
          <w:p w14:paraId="6EB4A322" w14:textId="77777777" w:rsidR="009C3103" w:rsidRPr="00F0763D" w:rsidRDefault="009C3103" w:rsidP="0073096C">
            <w:pPr>
              <w:jc w:val="center"/>
              <w:rPr>
                <w:color w:val="000000" w:themeColor="text1"/>
              </w:rPr>
            </w:pPr>
            <w:r w:rsidRPr="00F0763D">
              <w:rPr>
                <w:color w:val="000000" w:themeColor="text1"/>
              </w:rPr>
              <w:t>5</w:t>
            </w:r>
          </w:p>
        </w:tc>
        <w:tc>
          <w:tcPr>
            <w:tcW w:w="4065" w:type="dxa"/>
            <w:tcBorders>
              <w:top w:val="single" w:sz="4" w:space="0" w:color="auto"/>
              <w:left w:val="single" w:sz="4" w:space="0" w:color="auto"/>
              <w:bottom w:val="single" w:sz="4" w:space="0" w:color="auto"/>
              <w:right w:val="single" w:sz="4" w:space="0" w:color="auto"/>
            </w:tcBorders>
          </w:tcPr>
          <w:p w14:paraId="22E34E95" w14:textId="77777777" w:rsidR="009C3103" w:rsidRPr="00F0763D" w:rsidRDefault="009C3103" w:rsidP="0073096C">
            <w:pPr>
              <w:rPr>
                <w:color w:val="000000" w:themeColor="text1"/>
              </w:rPr>
            </w:pPr>
            <w:r w:rsidRPr="00F0763D">
              <w:rPr>
                <w:color w:val="000000" w:themeColor="text1"/>
              </w:rPr>
              <w:t>Góc dốc bờ kết thúc</w:t>
            </w:r>
          </w:p>
        </w:tc>
        <w:tc>
          <w:tcPr>
            <w:tcW w:w="1359" w:type="dxa"/>
            <w:tcBorders>
              <w:top w:val="single" w:sz="4" w:space="0" w:color="auto"/>
              <w:left w:val="single" w:sz="4" w:space="0" w:color="auto"/>
              <w:bottom w:val="single" w:sz="4" w:space="0" w:color="auto"/>
              <w:right w:val="single" w:sz="4" w:space="0" w:color="auto"/>
            </w:tcBorders>
          </w:tcPr>
          <w:p w14:paraId="054A6E18" w14:textId="77777777" w:rsidR="009C3103" w:rsidRPr="00F0763D" w:rsidRDefault="009C3103" w:rsidP="0073096C">
            <w:pPr>
              <w:jc w:val="center"/>
              <w:rPr>
                <w:color w:val="000000" w:themeColor="text1"/>
              </w:rPr>
            </w:pPr>
            <w:r w:rsidRPr="00F0763D">
              <w:rPr>
                <w:color w:val="000000" w:themeColor="text1"/>
              </w:rPr>
              <w:t>γ</w:t>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136E3888" w14:textId="77777777" w:rsidR="009C3103" w:rsidRPr="00F0763D" w:rsidRDefault="009C3103"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067B7A86" w14:textId="77777777" w:rsidR="009C3103" w:rsidRPr="00F0763D" w:rsidRDefault="009C3103" w:rsidP="0073096C">
            <w:pPr>
              <w:jc w:val="center"/>
              <w:rPr>
                <w:color w:val="000000" w:themeColor="text1"/>
              </w:rPr>
            </w:pPr>
            <w:r w:rsidRPr="00F0763D">
              <w:rPr>
                <w:color w:val="000000" w:themeColor="text1"/>
              </w:rPr>
              <w:t>35-38</w:t>
            </w:r>
          </w:p>
        </w:tc>
      </w:tr>
      <w:tr w:rsidR="009C3103" w:rsidRPr="00F0763D" w14:paraId="78CEC9F2" w14:textId="77777777" w:rsidTr="002E1CF3">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18CD2C6C" w14:textId="77777777" w:rsidR="009C3103" w:rsidRPr="00F0763D" w:rsidRDefault="009C3103" w:rsidP="0073096C">
            <w:pPr>
              <w:jc w:val="center"/>
              <w:rPr>
                <w:color w:val="000000" w:themeColor="text1"/>
              </w:rPr>
            </w:pPr>
            <w:r w:rsidRPr="00F0763D">
              <w:rPr>
                <w:color w:val="000000" w:themeColor="text1"/>
              </w:rPr>
              <w:t>6</w:t>
            </w:r>
          </w:p>
        </w:tc>
        <w:tc>
          <w:tcPr>
            <w:tcW w:w="4065" w:type="dxa"/>
            <w:tcBorders>
              <w:top w:val="single" w:sz="4" w:space="0" w:color="auto"/>
              <w:left w:val="single" w:sz="4" w:space="0" w:color="auto"/>
              <w:bottom w:val="single" w:sz="4" w:space="0" w:color="auto"/>
              <w:right w:val="single" w:sz="4" w:space="0" w:color="auto"/>
            </w:tcBorders>
          </w:tcPr>
          <w:p w14:paraId="122DF0EC" w14:textId="77777777" w:rsidR="009C3103" w:rsidRPr="00F0763D" w:rsidRDefault="009C3103" w:rsidP="0073096C">
            <w:pPr>
              <w:rPr>
                <w:color w:val="000000" w:themeColor="text1"/>
              </w:rPr>
            </w:pPr>
            <w:r w:rsidRPr="00F0763D">
              <w:rPr>
                <w:color w:val="000000" w:themeColor="text1"/>
              </w:rPr>
              <w:t xml:space="preserve"> Góc dốc bờ công tác </w:t>
            </w:r>
          </w:p>
        </w:tc>
        <w:tc>
          <w:tcPr>
            <w:tcW w:w="1359" w:type="dxa"/>
            <w:tcBorders>
              <w:top w:val="single" w:sz="4" w:space="0" w:color="auto"/>
              <w:left w:val="single" w:sz="4" w:space="0" w:color="auto"/>
              <w:bottom w:val="single" w:sz="4" w:space="0" w:color="auto"/>
              <w:right w:val="single" w:sz="4" w:space="0" w:color="auto"/>
            </w:tcBorders>
          </w:tcPr>
          <w:p w14:paraId="07803E5E" w14:textId="77777777" w:rsidR="009C3103" w:rsidRPr="00F0763D" w:rsidRDefault="009C3103" w:rsidP="0073096C">
            <w:pPr>
              <w:jc w:val="center"/>
              <w:rPr>
                <w:color w:val="000000" w:themeColor="text1"/>
                <w:vertAlign w:val="subscript"/>
              </w:rPr>
            </w:pPr>
            <w:r w:rsidRPr="00F0763D">
              <w:rPr>
                <w:color w:val="000000" w:themeColor="text1"/>
              </w:rPr>
              <w:sym w:font="Symbol" w:char="F06A"/>
            </w:r>
            <w:r w:rsidRPr="00F0763D">
              <w:rPr>
                <w:color w:val="000000" w:themeColor="text1"/>
                <w:vertAlign w:val="subscript"/>
              </w:rPr>
              <w:t>ct</w:t>
            </w:r>
          </w:p>
        </w:tc>
        <w:tc>
          <w:tcPr>
            <w:tcW w:w="1205" w:type="dxa"/>
            <w:tcBorders>
              <w:top w:val="single" w:sz="4" w:space="0" w:color="auto"/>
              <w:left w:val="single" w:sz="4" w:space="0" w:color="auto"/>
              <w:bottom w:val="single" w:sz="4" w:space="0" w:color="auto"/>
              <w:right w:val="single" w:sz="4" w:space="0" w:color="auto"/>
            </w:tcBorders>
          </w:tcPr>
          <w:p w14:paraId="5DE54B34" w14:textId="77777777" w:rsidR="009C3103" w:rsidRPr="00F0763D" w:rsidRDefault="009C3103"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4082E66D" w14:textId="77777777" w:rsidR="009C3103" w:rsidRPr="00F0763D" w:rsidRDefault="009C3103" w:rsidP="0073096C">
            <w:pPr>
              <w:jc w:val="center"/>
              <w:rPr>
                <w:color w:val="000000" w:themeColor="text1"/>
                <w:vertAlign w:val="superscript"/>
              </w:rPr>
            </w:pPr>
            <w:r w:rsidRPr="00F0763D">
              <w:rPr>
                <w:color w:val="000000" w:themeColor="text1"/>
              </w:rPr>
              <w:t>0</w:t>
            </w:r>
          </w:p>
        </w:tc>
      </w:tr>
      <w:tr w:rsidR="009C3103" w:rsidRPr="00F0763D" w14:paraId="6E48B958" w14:textId="77777777" w:rsidTr="002E1CF3">
        <w:trPr>
          <w:trHeight w:val="211"/>
          <w:jc w:val="center"/>
        </w:trPr>
        <w:tc>
          <w:tcPr>
            <w:tcW w:w="808" w:type="dxa"/>
            <w:tcBorders>
              <w:top w:val="single" w:sz="4" w:space="0" w:color="auto"/>
              <w:left w:val="single" w:sz="4" w:space="0" w:color="auto"/>
              <w:bottom w:val="single" w:sz="4" w:space="0" w:color="auto"/>
              <w:right w:val="single" w:sz="4" w:space="0" w:color="auto"/>
            </w:tcBorders>
          </w:tcPr>
          <w:p w14:paraId="30264DC3" w14:textId="77777777" w:rsidR="009C3103" w:rsidRPr="00F0763D" w:rsidRDefault="009C3103" w:rsidP="0073096C">
            <w:pPr>
              <w:jc w:val="center"/>
              <w:rPr>
                <w:color w:val="000000" w:themeColor="text1"/>
              </w:rPr>
            </w:pPr>
            <w:r w:rsidRPr="00F0763D">
              <w:rPr>
                <w:color w:val="000000" w:themeColor="text1"/>
              </w:rPr>
              <w:t>7</w:t>
            </w:r>
          </w:p>
        </w:tc>
        <w:tc>
          <w:tcPr>
            <w:tcW w:w="4065" w:type="dxa"/>
            <w:tcBorders>
              <w:top w:val="single" w:sz="4" w:space="0" w:color="auto"/>
              <w:left w:val="single" w:sz="4" w:space="0" w:color="auto"/>
              <w:bottom w:val="single" w:sz="4" w:space="0" w:color="auto"/>
              <w:right w:val="single" w:sz="4" w:space="0" w:color="auto"/>
            </w:tcBorders>
          </w:tcPr>
          <w:p w14:paraId="48820DA0" w14:textId="77777777" w:rsidR="009C3103" w:rsidRPr="00F0763D" w:rsidRDefault="009C3103" w:rsidP="0073096C">
            <w:pPr>
              <w:rPr>
                <w:color w:val="000000" w:themeColor="text1"/>
              </w:rPr>
            </w:pPr>
            <w:r w:rsidRPr="00F0763D">
              <w:rPr>
                <w:color w:val="000000" w:themeColor="text1"/>
              </w:rPr>
              <w:t>Chiều rộng mặt tầng công tác min</w:t>
            </w:r>
          </w:p>
        </w:tc>
        <w:tc>
          <w:tcPr>
            <w:tcW w:w="1359" w:type="dxa"/>
            <w:tcBorders>
              <w:top w:val="single" w:sz="4" w:space="0" w:color="auto"/>
              <w:left w:val="single" w:sz="4" w:space="0" w:color="auto"/>
              <w:bottom w:val="single" w:sz="4" w:space="0" w:color="auto"/>
              <w:right w:val="single" w:sz="4" w:space="0" w:color="auto"/>
            </w:tcBorders>
          </w:tcPr>
          <w:p w14:paraId="4051A085" w14:textId="77777777" w:rsidR="009C3103" w:rsidRPr="00F0763D" w:rsidRDefault="009C3103" w:rsidP="0073096C">
            <w:pPr>
              <w:jc w:val="center"/>
              <w:rPr>
                <w:color w:val="000000" w:themeColor="text1"/>
              </w:rPr>
            </w:pPr>
            <w:r w:rsidRPr="00F0763D">
              <w:rPr>
                <w:color w:val="000000" w:themeColor="text1"/>
              </w:rPr>
              <w:t>B</w:t>
            </w:r>
            <w:r w:rsidRPr="00F0763D">
              <w:rPr>
                <w:color w:val="000000" w:themeColor="text1"/>
                <w:vertAlign w:val="subscript"/>
              </w:rPr>
              <w:t>min</w:t>
            </w:r>
          </w:p>
        </w:tc>
        <w:tc>
          <w:tcPr>
            <w:tcW w:w="1205" w:type="dxa"/>
            <w:tcBorders>
              <w:top w:val="single" w:sz="4" w:space="0" w:color="auto"/>
              <w:left w:val="single" w:sz="4" w:space="0" w:color="auto"/>
              <w:bottom w:val="single" w:sz="4" w:space="0" w:color="auto"/>
              <w:right w:val="single" w:sz="4" w:space="0" w:color="auto"/>
            </w:tcBorders>
          </w:tcPr>
          <w:p w14:paraId="1687EFA7" w14:textId="77777777" w:rsidR="009C3103" w:rsidRPr="00F0763D" w:rsidRDefault="009C310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78018B44" w14:textId="77777777" w:rsidR="009C3103" w:rsidRPr="00F0763D" w:rsidRDefault="009C3103" w:rsidP="0073096C">
            <w:pPr>
              <w:jc w:val="center"/>
              <w:rPr>
                <w:color w:val="000000" w:themeColor="text1"/>
              </w:rPr>
            </w:pPr>
            <w:r w:rsidRPr="00F0763D">
              <w:rPr>
                <w:color w:val="000000" w:themeColor="text1"/>
              </w:rPr>
              <w:t>26,0</w:t>
            </w:r>
          </w:p>
        </w:tc>
      </w:tr>
      <w:tr w:rsidR="009C3103" w:rsidRPr="00F0763D" w14:paraId="29EAB3D8" w14:textId="77777777" w:rsidTr="002E1CF3">
        <w:trPr>
          <w:trHeight w:val="164"/>
          <w:jc w:val="center"/>
        </w:trPr>
        <w:tc>
          <w:tcPr>
            <w:tcW w:w="808" w:type="dxa"/>
            <w:tcBorders>
              <w:top w:val="single" w:sz="4" w:space="0" w:color="auto"/>
              <w:left w:val="single" w:sz="4" w:space="0" w:color="auto"/>
              <w:bottom w:val="single" w:sz="4" w:space="0" w:color="auto"/>
              <w:right w:val="single" w:sz="4" w:space="0" w:color="auto"/>
            </w:tcBorders>
          </w:tcPr>
          <w:p w14:paraId="76FB58BB" w14:textId="77777777" w:rsidR="009C3103" w:rsidRPr="00F0763D" w:rsidRDefault="009C3103" w:rsidP="0073096C">
            <w:pPr>
              <w:jc w:val="center"/>
              <w:rPr>
                <w:color w:val="000000" w:themeColor="text1"/>
              </w:rPr>
            </w:pPr>
            <w:r w:rsidRPr="00F0763D">
              <w:rPr>
                <w:color w:val="000000" w:themeColor="text1"/>
              </w:rPr>
              <w:t>8</w:t>
            </w:r>
          </w:p>
        </w:tc>
        <w:tc>
          <w:tcPr>
            <w:tcW w:w="4065" w:type="dxa"/>
            <w:tcBorders>
              <w:top w:val="single" w:sz="4" w:space="0" w:color="auto"/>
              <w:left w:val="single" w:sz="4" w:space="0" w:color="auto"/>
              <w:bottom w:val="single" w:sz="4" w:space="0" w:color="auto"/>
              <w:right w:val="single" w:sz="4" w:space="0" w:color="auto"/>
            </w:tcBorders>
          </w:tcPr>
          <w:p w14:paraId="2387F034" w14:textId="77777777" w:rsidR="009C3103" w:rsidRPr="00F0763D" w:rsidRDefault="009C3103" w:rsidP="0073096C">
            <w:pPr>
              <w:rPr>
                <w:color w:val="000000" w:themeColor="text1"/>
                <w:lang w:val="sv-SE"/>
              </w:rPr>
            </w:pPr>
            <w:r w:rsidRPr="00F0763D">
              <w:rPr>
                <w:color w:val="000000" w:themeColor="text1"/>
                <w:lang w:val="sv-SE"/>
              </w:rPr>
              <w:t xml:space="preserve">Chiều rộng giải khấu </w:t>
            </w:r>
          </w:p>
        </w:tc>
        <w:tc>
          <w:tcPr>
            <w:tcW w:w="1359" w:type="dxa"/>
            <w:tcBorders>
              <w:top w:val="single" w:sz="4" w:space="0" w:color="auto"/>
              <w:left w:val="single" w:sz="4" w:space="0" w:color="auto"/>
              <w:bottom w:val="single" w:sz="4" w:space="0" w:color="auto"/>
              <w:right w:val="single" w:sz="4" w:space="0" w:color="auto"/>
            </w:tcBorders>
          </w:tcPr>
          <w:p w14:paraId="3116AE84" w14:textId="77777777" w:rsidR="009C3103" w:rsidRPr="00F0763D" w:rsidRDefault="009C3103" w:rsidP="0073096C">
            <w:pPr>
              <w:jc w:val="center"/>
              <w:rPr>
                <w:color w:val="000000" w:themeColor="text1"/>
              </w:rPr>
            </w:pPr>
            <w:r w:rsidRPr="00F0763D">
              <w:rPr>
                <w:color w:val="000000" w:themeColor="text1"/>
              </w:rPr>
              <w:t>A</w:t>
            </w:r>
          </w:p>
        </w:tc>
        <w:tc>
          <w:tcPr>
            <w:tcW w:w="1205" w:type="dxa"/>
            <w:tcBorders>
              <w:top w:val="single" w:sz="4" w:space="0" w:color="auto"/>
              <w:left w:val="single" w:sz="4" w:space="0" w:color="auto"/>
              <w:bottom w:val="single" w:sz="4" w:space="0" w:color="auto"/>
              <w:right w:val="single" w:sz="4" w:space="0" w:color="auto"/>
            </w:tcBorders>
          </w:tcPr>
          <w:p w14:paraId="4E31DD90" w14:textId="77777777" w:rsidR="009C3103" w:rsidRPr="00F0763D" w:rsidRDefault="009C310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6A0DAE75" w14:textId="77777777" w:rsidR="009C3103" w:rsidRPr="00F0763D" w:rsidRDefault="009C3103" w:rsidP="0073096C">
            <w:pPr>
              <w:jc w:val="center"/>
              <w:rPr>
                <w:color w:val="000000" w:themeColor="text1"/>
              </w:rPr>
            </w:pPr>
            <w:r w:rsidRPr="00F0763D">
              <w:rPr>
                <w:color w:val="000000" w:themeColor="text1"/>
              </w:rPr>
              <w:t>15,0</w:t>
            </w:r>
          </w:p>
        </w:tc>
      </w:tr>
      <w:tr w:rsidR="009C3103" w:rsidRPr="00F0763D" w14:paraId="17FAE187" w14:textId="77777777" w:rsidTr="002E1CF3">
        <w:trPr>
          <w:trHeight w:val="34"/>
          <w:jc w:val="center"/>
        </w:trPr>
        <w:tc>
          <w:tcPr>
            <w:tcW w:w="808" w:type="dxa"/>
            <w:tcBorders>
              <w:top w:val="single" w:sz="4" w:space="0" w:color="auto"/>
              <w:left w:val="single" w:sz="4" w:space="0" w:color="auto"/>
              <w:bottom w:val="single" w:sz="4" w:space="0" w:color="auto"/>
              <w:right w:val="single" w:sz="4" w:space="0" w:color="auto"/>
            </w:tcBorders>
          </w:tcPr>
          <w:p w14:paraId="2C022A2E" w14:textId="77777777" w:rsidR="009C3103" w:rsidRPr="00F0763D" w:rsidRDefault="009C3103" w:rsidP="0073096C">
            <w:pPr>
              <w:jc w:val="center"/>
              <w:rPr>
                <w:color w:val="000000" w:themeColor="text1"/>
              </w:rPr>
            </w:pPr>
            <w:r w:rsidRPr="00F0763D">
              <w:rPr>
                <w:color w:val="000000" w:themeColor="text1"/>
              </w:rPr>
              <w:t>9</w:t>
            </w:r>
          </w:p>
        </w:tc>
        <w:tc>
          <w:tcPr>
            <w:tcW w:w="4065" w:type="dxa"/>
            <w:tcBorders>
              <w:top w:val="single" w:sz="4" w:space="0" w:color="auto"/>
              <w:left w:val="single" w:sz="4" w:space="0" w:color="auto"/>
              <w:bottom w:val="single" w:sz="4" w:space="0" w:color="auto"/>
              <w:right w:val="single" w:sz="4" w:space="0" w:color="auto"/>
            </w:tcBorders>
          </w:tcPr>
          <w:p w14:paraId="6A18EFD7" w14:textId="77777777" w:rsidR="009C3103" w:rsidRPr="00F0763D" w:rsidRDefault="009C3103" w:rsidP="0073096C">
            <w:pPr>
              <w:rPr>
                <w:color w:val="000000" w:themeColor="text1"/>
              </w:rPr>
            </w:pPr>
            <w:r w:rsidRPr="00F0763D">
              <w:rPr>
                <w:color w:val="000000" w:themeColor="text1"/>
              </w:rPr>
              <w:t>Chiều rộng mặt tầng kết thúc</w:t>
            </w:r>
          </w:p>
        </w:tc>
        <w:tc>
          <w:tcPr>
            <w:tcW w:w="1359" w:type="dxa"/>
            <w:tcBorders>
              <w:top w:val="single" w:sz="4" w:space="0" w:color="auto"/>
              <w:left w:val="single" w:sz="4" w:space="0" w:color="auto"/>
              <w:bottom w:val="single" w:sz="4" w:space="0" w:color="auto"/>
              <w:right w:val="single" w:sz="4" w:space="0" w:color="auto"/>
            </w:tcBorders>
          </w:tcPr>
          <w:p w14:paraId="59B5EFBC" w14:textId="77777777" w:rsidR="009C3103" w:rsidRPr="00F0763D" w:rsidRDefault="009C3103" w:rsidP="0073096C">
            <w:pPr>
              <w:jc w:val="center"/>
              <w:rPr>
                <w:color w:val="000000" w:themeColor="text1"/>
              </w:rPr>
            </w:pPr>
            <w:r w:rsidRPr="00F0763D">
              <w:rPr>
                <w:color w:val="000000" w:themeColor="text1"/>
              </w:rPr>
              <w:t>B</w:t>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33BAD6F7" w14:textId="77777777" w:rsidR="009C3103" w:rsidRPr="00F0763D" w:rsidRDefault="009C310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21D58924" w14:textId="77777777" w:rsidR="009C3103" w:rsidRPr="00F0763D" w:rsidRDefault="009C3103" w:rsidP="0073096C">
            <w:pPr>
              <w:jc w:val="center"/>
              <w:rPr>
                <w:color w:val="000000" w:themeColor="text1"/>
              </w:rPr>
            </w:pPr>
            <w:r w:rsidRPr="00F0763D">
              <w:rPr>
                <w:color w:val="000000" w:themeColor="text1"/>
              </w:rPr>
              <w:t>4,0</w:t>
            </w:r>
          </w:p>
        </w:tc>
      </w:tr>
      <w:tr w:rsidR="009C3103" w:rsidRPr="00F0763D" w14:paraId="1567D34D" w14:textId="77777777" w:rsidTr="002E1CF3">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0EAABB68" w14:textId="77777777" w:rsidR="009C3103" w:rsidRPr="00F0763D" w:rsidRDefault="009C3103" w:rsidP="0073096C">
            <w:pPr>
              <w:jc w:val="center"/>
              <w:rPr>
                <w:color w:val="000000" w:themeColor="text1"/>
              </w:rPr>
            </w:pPr>
            <w:r w:rsidRPr="00F0763D">
              <w:rPr>
                <w:color w:val="000000" w:themeColor="text1"/>
              </w:rPr>
              <w:t>10</w:t>
            </w:r>
          </w:p>
        </w:tc>
        <w:tc>
          <w:tcPr>
            <w:tcW w:w="4065" w:type="dxa"/>
            <w:tcBorders>
              <w:top w:val="single" w:sz="4" w:space="0" w:color="auto"/>
              <w:left w:val="single" w:sz="4" w:space="0" w:color="auto"/>
              <w:bottom w:val="single" w:sz="4" w:space="0" w:color="auto"/>
              <w:right w:val="single" w:sz="4" w:space="0" w:color="auto"/>
            </w:tcBorders>
          </w:tcPr>
          <w:p w14:paraId="46E44392" w14:textId="77777777" w:rsidR="009C3103" w:rsidRPr="00F0763D" w:rsidRDefault="009C3103" w:rsidP="0073096C">
            <w:pPr>
              <w:rPr>
                <w:color w:val="000000" w:themeColor="text1"/>
              </w:rPr>
            </w:pPr>
            <w:r w:rsidRPr="00F0763D">
              <w:rPr>
                <w:color w:val="000000" w:themeColor="text1"/>
              </w:rPr>
              <w:t>Chiều dài tuyến công tác</w:t>
            </w:r>
          </w:p>
        </w:tc>
        <w:tc>
          <w:tcPr>
            <w:tcW w:w="1359" w:type="dxa"/>
            <w:tcBorders>
              <w:top w:val="single" w:sz="4" w:space="0" w:color="auto"/>
              <w:left w:val="single" w:sz="4" w:space="0" w:color="auto"/>
              <w:bottom w:val="single" w:sz="4" w:space="0" w:color="auto"/>
              <w:right w:val="single" w:sz="4" w:space="0" w:color="auto"/>
            </w:tcBorders>
          </w:tcPr>
          <w:p w14:paraId="3E011A1F" w14:textId="77777777" w:rsidR="009C3103" w:rsidRPr="00F0763D" w:rsidRDefault="009C3103" w:rsidP="0073096C">
            <w:pPr>
              <w:jc w:val="center"/>
              <w:rPr>
                <w:color w:val="000000" w:themeColor="text1"/>
              </w:rPr>
            </w:pPr>
            <w:r w:rsidRPr="00F0763D">
              <w:rPr>
                <w:color w:val="000000" w:themeColor="text1"/>
              </w:rPr>
              <w:t>L</w:t>
            </w:r>
          </w:p>
        </w:tc>
        <w:tc>
          <w:tcPr>
            <w:tcW w:w="1205" w:type="dxa"/>
            <w:tcBorders>
              <w:top w:val="single" w:sz="4" w:space="0" w:color="auto"/>
              <w:left w:val="single" w:sz="4" w:space="0" w:color="auto"/>
              <w:bottom w:val="single" w:sz="4" w:space="0" w:color="auto"/>
              <w:right w:val="single" w:sz="4" w:space="0" w:color="auto"/>
            </w:tcBorders>
          </w:tcPr>
          <w:p w14:paraId="4B53E82F" w14:textId="77777777" w:rsidR="009C3103" w:rsidRPr="00F0763D" w:rsidRDefault="009C310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6CFF3381" w14:textId="77777777" w:rsidR="009C3103" w:rsidRPr="00F0763D" w:rsidRDefault="009C3103" w:rsidP="0073096C">
            <w:pPr>
              <w:jc w:val="center"/>
              <w:rPr>
                <w:color w:val="000000" w:themeColor="text1"/>
              </w:rPr>
            </w:pPr>
            <w:r w:rsidRPr="00F0763D">
              <w:rPr>
                <w:color w:val="000000" w:themeColor="text1"/>
              </w:rPr>
              <w:t>30-50</w:t>
            </w:r>
          </w:p>
        </w:tc>
      </w:tr>
    </w:tbl>
    <w:p w14:paraId="4B21F921" w14:textId="77777777" w:rsidR="009C3103" w:rsidRPr="00F0763D" w:rsidRDefault="009C3103" w:rsidP="0073096C">
      <w:pPr>
        <w:ind w:firstLine="567"/>
        <w:jc w:val="both"/>
        <w:rPr>
          <w:rFonts w:eastAsia="Times New Roman"/>
          <w:color w:val="000000" w:themeColor="text1"/>
          <w:spacing w:val="-6"/>
          <w:lang w:val="sv-SE"/>
        </w:rPr>
      </w:pPr>
      <w:r w:rsidRPr="00F0763D">
        <w:rPr>
          <w:rFonts w:eastAsia="Times New Roman"/>
          <w:color w:val="000000" w:themeColor="text1"/>
          <w:spacing w:val="-6"/>
          <w:lang w:val="sv-SE"/>
        </w:rPr>
        <w:t>- Công nghệ khai thác: Đất tại khu vực khai thác có độ cứng F = 3-4, đất được làm tơi bằng đầu đập thuỷ lực (khối lượng đá sử dụng đầu đập thuỷ lực làm tơi khoảng 10% khối lượng khai thác hàng năm); Đất đá sau khi bốc xúc lên ô tô sẽ được vận chuyển về khu vực cần san lấp. Dựa trên kết quả lựa chọn tầng, phân tầng khai thác với chiều cao phù hợp với chiều sâu xúc hợp lý của chủng loại máy xúc (chiều cao mỗi tầng 10m, chia thành 02 phân tầng 6m và 4m), sử dụng máy xúc thủy lực gầu ngược đứng trên nóc tầng hoặc phân tầng công tác thực hiện chất tải vào ô tô vận chuyển. Việc bốc xúc thực hiện theo trình tự từng tầng, phân tầng theo hướng phát triển dọc một bờ công tác, từ trên xuống dưới, từ ngoài vào trong.</w:t>
      </w:r>
    </w:p>
    <w:p w14:paraId="715F3DC1" w14:textId="77777777" w:rsidR="00AD2552" w:rsidRPr="00F0763D" w:rsidRDefault="009C783E" w:rsidP="0073096C">
      <w:pPr>
        <w:pStyle w:val="Heading3"/>
        <w:spacing w:before="0"/>
        <w:rPr>
          <w:color w:val="000000" w:themeColor="text1"/>
          <w:lang w:val="vi-VN"/>
        </w:rPr>
      </w:pPr>
      <w:bookmarkStart w:id="246" w:name="_Toc237122773"/>
      <w:r w:rsidRPr="00F0763D">
        <w:rPr>
          <w:color w:val="000000" w:themeColor="text1"/>
          <w:lang w:val="sv-SE"/>
        </w:rPr>
        <w:t>5.1.4</w:t>
      </w:r>
      <w:r w:rsidR="00AD2552" w:rsidRPr="00F0763D">
        <w:rPr>
          <w:color w:val="000000" w:themeColor="text1"/>
          <w:lang w:val="vi-VN"/>
        </w:rPr>
        <w:t>. Các hạng mục công trình của dự án</w:t>
      </w:r>
      <w:bookmarkEnd w:id="246"/>
    </w:p>
    <w:p w14:paraId="6DD0FBFD" w14:textId="77777777" w:rsidR="00AD2552" w:rsidRPr="00F0763D" w:rsidRDefault="00AD2552" w:rsidP="00563404">
      <w:pPr>
        <w:pStyle w:val="Caption"/>
      </w:pPr>
      <w:bookmarkStart w:id="247" w:name="_Toc187944806"/>
      <w:bookmarkStart w:id="248" w:name="_Toc237122909"/>
      <w:r w:rsidRPr="00F0763D">
        <w:t>Bảng MĐ.</w:t>
      </w:r>
      <w:r w:rsidR="00F85234">
        <w:fldChar w:fldCharType="begin"/>
      </w:r>
      <w:r w:rsidR="00F85234">
        <w:instrText xml:space="preserve"> SEQ Bảng_MĐ. \* ARABIC </w:instrText>
      </w:r>
      <w:r w:rsidR="00F85234">
        <w:fldChar w:fldCharType="separate"/>
      </w:r>
      <w:r w:rsidR="00A76512">
        <w:rPr>
          <w:noProof/>
        </w:rPr>
        <w:t>5</w:t>
      </w:r>
      <w:r w:rsidR="00F85234">
        <w:rPr>
          <w:noProof/>
        </w:rPr>
        <w:fldChar w:fldCharType="end"/>
      </w:r>
      <w:r w:rsidRPr="00F0763D">
        <w:t>. Các hạng mục công trình của dự án</w:t>
      </w:r>
      <w:bookmarkEnd w:id="247"/>
      <w:bookmarkEnd w:id="24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534"/>
        <w:gridCol w:w="4111"/>
        <w:gridCol w:w="2268"/>
      </w:tblGrid>
      <w:tr w:rsidR="005611F7" w:rsidRPr="00F0763D" w14:paraId="148AFE31" w14:textId="77777777" w:rsidTr="00042807">
        <w:trPr>
          <w:trHeight w:val="20"/>
          <w:tblHeader/>
        </w:trPr>
        <w:tc>
          <w:tcPr>
            <w:tcW w:w="551" w:type="dxa"/>
            <w:vAlign w:val="center"/>
          </w:tcPr>
          <w:p w14:paraId="056001E3" w14:textId="77777777" w:rsidR="00AD2552" w:rsidRPr="00F0763D" w:rsidRDefault="00AD2552" w:rsidP="0065679A">
            <w:pPr>
              <w:spacing w:before="40" w:line="240" w:lineRule="auto"/>
              <w:jc w:val="center"/>
              <w:rPr>
                <w:b/>
                <w:color w:val="000000" w:themeColor="text1"/>
              </w:rPr>
            </w:pPr>
            <w:r w:rsidRPr="00F0763D">
              <w:rPr>
                <w:b/>
                <w:color w:val="000000" w:themeColor="text1"/>
              </w:rPr>
              <w:t>Stt</w:t>
            </w:r>
          </w:p>
        </w:tc>
        <w:tc>
          <w:tcPr>
            <w:tcW w:w="2534" w:type="dxa"/>
            <w:vAlign w:val="center"/>
          </w:tcPr>
          <w:p w14:paraId="4F35275F" w14:textId="77777777" w:rsidR="00AD2552" w:rsidRPr="00F0763D" w:rsidRDefault="00AD2552" w:rsidP="0065679A">
            <w:pPr>
              <w:spacing w:before="40" w:line="240" w:lineRule="auto"/>
              <w:jc w:val="center"/>
              <w:rPr>
                <w:b/>
                <w:color w:val="000000" w:themeColor="text1"/>
              </w:rPr>
            </w:pPr>
            <w:r w:rsidRPr="00F0763D">
              <w:rPr>
                <w:b/>
                <w:color w:val="000000" w:themeColor="text1"/>
              </w:rPr>
              <w:t>Công trình</w:t>
            </w:r>
          </w:p>
        </w:tc>
        <w:tc>
          <w:tcPr>
            <w:tcW w:w="4111" w:type="dxa"/>
            <w:vAlign w:val="center"/>
          </w:tcPr>
          <w:p w14:paraId="45345369" w14:textId="77777777" w:rsidR="00AD2552" w:rsidRPr="00F0763D" w:rsidRDefault="00AD2552" w:rsidP="0065679A">
            <w:pPr>
              <w:spacing w:before="40" w:line="240" w:lineRule="auto"/>
              <w:jc w:val="center"/>
              <w:rPr>
                <w:b/>
                <w:color w:val="000000" w:themeColor="text1"/>
              </w:rPr>
            </w:pPr>
            <w:r w:rsidRPr="00F0763D">
              <w:rPr>
                <w:b/>
                <w:color w:val="000000" w:themeColor="text1"/>
              </w:rPr>
              <w:t>Quy mô</w:t>
            </w:r>
          </w:p>
        </w:tc>
        <w:tc>
          <w:tcPr>
            <w:tcW w:w="2268" w:type="dxa"/>
          </w:tcPr>
          <w:p w14:paraId="0370AC34" w14:textId="77777777" w:rsidR="00AD2552" w:rsidRPr="00F0763D" w:rsidRDefault="00AD2552" w:rsidP="0065679A">
            <w:pPr>
              <w:spacing w:before="40" w:line="240" w:lineRule="auto"/>
              <w:jc w:val="center"/>
              <w:rPr>
                <w:b/>
                <w:color w:val="000000" w:themeColor="text1"/>
              </w:rPr>
            </w:pPr>
            <w:r w:rsidRPr="00F0763D">
              <w:rPr>
                <w:b/>
                <w:color w:val="000000" w:themeColor="text1"/>
              </w:rPr>
              <w:t>Ghi chú</w:t>
            </w:r>
          </w:p>
        </w:tc>
      </w:tr>
      <w:tr w:rsidR="005611F7" w:rsidRPr="00F0763D" w14:paraId="3C2B89C7" w14:textId="77777777" w:rsidTr="005F1EB5">
        <w:trPr>
          <w:trHeight w:val="20"/>
        </w:trPr>
        <w:tc>
          <w:tcPr>
            <w:tcW w:w="551" w:type="dxa"/>
            <w:vAlign w:val="center"/>
          </w:tcPr>
          <w:p w14:paraId="3346533A" w14:textId="77777777" w:rsidR="005611F7" w:rsidRPr="00F0763D" w:rsidRDefault="005611F7" w:rsidP="0065679A">
            <w:pPr>
              <w:spacing w:before="40" w:line="240" w:lineRule="auto"/>
              <w:jc w:val="center"/>
              <w:rPr>
                <w:b/>
                <w:color w:val="000000" w:themeColor="text1"/>
              </w:rPr>
            </w:pPr>
            <w:r w:rsidRPr="00F0763D">
              <w:rPr>
                <w:b/>
                <w:color w:val="000000" w:themeColor="text1"/>
              </w:rPr>
              <w:t>I</w:t>
            </w:r>
          </w:p>
        </w:tc>
        <w:tc>
          <w:tcPr>
            <w:tcW w:w="8913" w:type="dxa"/>
            <w:gridSpan w:val="3"/>
            <w:vAlign w:val="center"/>
          </w:tcPr>
          <w:p w14:paraId="2BF39F1B" w14:textId="77777777" w:rsidR="005611F7" w:rsidRPr="00F0763D" w:rsidRDefault="005611F7" w:rsidP="0065679A">
            <w:pPr>
              <w:spacing w:before="40" w:line="240" w:lineRule="auto"/>
              <w:jc w:val="both"/>
              <w:rPr>
                <w:b/>
                <w:color w:val="000000" w:themeColor="text1"/>
              </w:rPr>
            </w:pPr>
            <w:r w:rsidRPr="00F0763D">
              <w:rPr>
                <w:b/>
                <w:color w:val="000000" w:themeColor="text1"/>
              </w:rPr>
              <w:t>Các hạng mục chính</w:t>
            </w:r>
          </w:p>
        </w:tc>
      </w:tr>
      <w:tr w:rsidR="00042807" w:rsidRPr="00F0763D" w14:paraId="5227BB1F" w14:textId="77777777" w:rsidTr="00042807">
        <w:trPr>
          <w:trHeight w:val="20"/>
        </w:trPr>
        <w:tc>
          <w:tcPr>
            <w:tcW w:w="551" w:type="dxa"/>
            <w:vAlign w:val="center"/>
          </w:tcPr>
          <w:p w14:paraId="6D516F42" w14:textId="77777777" w:rsidR="00042807" w:rsidRPr="00F0763D" w:rsidRDefault="00042807" w:rsidP="0065679A">
            <w:pPr>
              <w:spacing w:before="40" w:line="240" w:lineRule="auto"/>
              <w:jc w:val="center"/>
              <w:rPr>
                <w:color w:val="000000" w:themeColor="text1"/>
              </w:rPr>
            </w:pPr>
            <w:r w:rsidRPr="00F0763D">
              <w:rPr>
                <w:color w:val="000000" w:themeColor="text1"/>
              </w:rPr>
              <w:t>1</w:t>
            </w:r>
          </w:p>
        </w:tc>
        <w:tc>
          <w:tcPr>
            <w:tcW w:w="2534" w:type="dxa"/>
          </w:tcPr>
          <w:p w14:paraId="68261A41" w14:textId="77777777" w:rsidR="00042807" w:rsidRPr="00F0763D" w:rsidRDefault="00042807" w:rsidP="0065679A">
            <w:pPr>
              <w:spacing w:before="40"/>
              <w:jc w:val="both"/>
              <w:rPr>
                <w:color w:val="000000" w:themeColor="text1"/>
              </w:rPr>
            </w:pPr>
            <w:r w:rsidRPr="00F0763D">
              <w:rPr>
                <w:rStyle w:val="fontstyle01"/>
                <w:color w:val="000000" w:themeColor="text1"/>
              </w:rPr>
              <w:t>Khu khai thác khoáng sản đất, đá</w:t>
            </w:r>
            <w:r w:rsidRPr="00F0763D">
              <w:rPr>
                <w:color w:val="000000" w:themeColor="text1"/>
              </w:rPr>
              <w:t xml:space="preserve"> </w:t>
            </w:r>
          </w:p>
        </w:tc>
        <w:tc>
          <w:tcPr>
            <w:tcW w:w="4111" w:type="dxa"/>
            <w:vAlign w:val="center"/>
          </w:tcPr>
          <w:p w14:paraId="18CA2361" w14:textId="77777777" w:rsidR="00042807" w:rsidRPr="00F0763D" w:rsidRDefault="00042807" w:rsidP="0065679A">
            <w:pPr>
              <w:spacing w:before="40" w:line="240" w:lineRule="auto"/>
              <w:jc w:val="center"/>
              <w:rPr>
                <w:b/>
                <w:color w:val="000000" w:themeColor="text1"/>
              </w:rPr>
            </w:pPr>
            <w:r w:rsidRPr="00F0763D">
              <w:rPr>
                <w:rStyle w:val="fontstyle01"/>
                <w:color w:val="000000" w:themeColor="text1"/>
              </w:rPr>
              <w:t>158.691,6 m</w:t>
            </w:r>
            <w:r w:rsidRPr="00F0763D">
              <w:rPr>
                <w:rStyle w:val="fontstyle01"/>
                <w:color w:val="000000" w:themeColor="text1"/>
                <w:vertAlign w:val="superscript"/>
              </w:rPr>
              <w:t>2</w:t>
            </w:r>
          </w:p>
        </w:tc>
        <w:tc>
          <w:tcPr>
            <w:tcW w:w="2268" w:type="dxa"/>
            <w:vMerge w:val="restart"/>
            <w:vAlign w:val="center"/>
          </w:tcPr>
          <w:p w14:paraId="1DBC0C11" w14:textId="77777777" w:rsidR="00042807" w:rsidRPr="00F0763D" w:rsidRDefault="00042807" w:rsidP="0065679A">
            <w:pPr>
              <w:spacing w:before="40" w:line="240" w:lineRule="auto"/>
              <w:jc w:val="center"/>
              <w:rPr>
                <w:color w:val="000000" w:themeColor="text1"/>
              </w:rPr>
            </w:pPr>
            <w:r w:rsidRPr="00F0763D">
              <w:rPr>
                <w:color w:val="000000" w:themeColor="text1"/>
              </w:rPr>
              <w:t>Đã xây dựng hoàn thiện, tiếp tục sử dụng cho Dự án điều chỉnh lần này</w:t>
            </w:r>
          </w:p>
        </w:tc>
      </w:tr>
      <w:tr w:rsidR="00042807" w:rsidRPr="00F0763D" w14:paraId="7C9D7750" w14:textId="77777777" w:rsidTr="00042807">
        <w:trPr>
          <w:trHeight w:val="20"/>
        </w:trPr>
        <w:tc>
          <w:tcPr>
            <w:tcW w:w="551" w:type="dxa"/>
            <w:vAlign w:val="center"/>
          </w:tcPr>
          <w:p w14:paraId="59427106" w14:textId="77777777" w:rsidR="00042807" w:rsidRPr="00F0763D" w:rsidRDefault="00042807" w:rsidP="0065679A">
            <w:pPr>
              <w:spacing w:before="40" w:line="240" w:lineRule="auto"/>
              <w:jc w:val="center"/>
              <w:rPr>
                <w:color w:val="000000" w:themeColor="text1"/>
              </w:rPr>
            </w:pPr>
            <w:r w:rsidRPr="00F0763D">
              <w:rPr>
                <w:color w:val="000000" w:themeColor="text1"/>
              </w:rPr>
              <w:t>2</w:t>
            </w:r>
          </w:p>
        </w:tc>
        <w:tc>
          <w:tcPr>
            <w:tcW w:w="2534" w:type="dxa"/>
          </w:tcPr>
          <w:p w14:paraId="64F6C812" w14:textId="77777777" w:rsidR="00042807" w:rsidRPr="00F0763D" w:rsidRDefault="00042807" w:rsidP="0065679A">
            <w:pPr>
              <w:spacing w:before="40"/>
              <w:jc w:val="both"/>
              <w:rPr>
                <w:color w:val="000000" w:themeColor="text1"/>
              </w:rPr>
            </w:pPr>
            <w:r w:rsidRPr="00F0763D">
              <w:rPr>
                <w:rStyle w:val="fontstyle01"/>
                <w:color w:val="000000" w:themeColor="text1"/>
              </w:rPr>
              <w:t xml:space="preserve">Khu bãi xúc bốc </w:t>
            </w:r>
            <w:r w:rsidRPr="00F0763D">
              <w:rPr>
                <w:color w:val="000000" w:themeColor="text1"/>
              </w:rPr>
              <w:t xml:space="preserve"> </w:t>
            </w:r>
          </w:p>
        </w:tc>
        <w:tc>
          <w:tcPr>
            <w:tcW w:w="4111" w:type="dxa"/>
            <w:vAlign w:val="center"/>
          </w:tcPr>
          <w:p w14:paraId="6A665306" w14:textId="77777777" w:rsidR="00042807" w:rsidRPr="00F0763D" w:rsidRDefault="00042807" w:rsidP="0065679A">
            <w:pPr>
              <w:spacing w:before="40" w:line="240" w:lineRule="auto"/>
              <w:jc w:val="center"/>
              <w:rPr>
                <w:b/>
                <w:color w:val="000000" w:themeColor="text1"/>
              </w:rPr>
            </w:pPr>
            <w:r w:rsidRPr="00F0763D">
              <w:rPr>
                <w:rStyle w:val="fontstyle01"/>
                <w:color w:val="000000" w:themeColor="text1"/>
              </w:rPr>
              <w:t>1.363,0 m</w:t>
            </w:r>
            <w:r w:rsidRPr="00F0763D">
              <w:rPr>
                <w:rStyle w:val="fontstyle01"/>
                <w:color w:val="000000" w:themeColor="text1"/>
                <w:vertAlign w:val="superscript"/>
              </w:rPr>
              <w:t>2</w:t>
            </w:r>
          </w:p>
        </w:tc>
        <w:tc>
          <w:tcPr>
            <w:tcW w:w="2268" w:type="dxa"/>
            <w:vMerge/>
          </w:tcPr>
          <w:p w14:paraId="728BEA03" w14:textId="77777777" w:rsidR="00042807" w:rsidRPr="00F0763D" w:rsidRDefault="00042807" w:rsidP="0065679A">
            <w:pPr>
              <w:spacing w:before="40" w:line="240" w:lineRule="auto"/>
              <w:jc w:val="center"/>
              <w:rPr>
                <w:b/>
                <w:color w:val="000000" w:themeColor="text1"/>
              </w:rPr>
            </w:pPr>
          </w:p>
        </w:tc>
      </w:tr>
      <w:tr w:rsidR="00042807" w:rsidRPr="00F0763D" w14:paraId="2F504731" w14:textId="77777777" w:rsidTr="005F1EB5">
        <w:trPr>
          <w:trHeight w:val="20"/>
        </w:trPr>
        <w:tc>
          <w:tcPr>
            <w:tcW w:w="551" w:type="dxa"/>
            <w:vAlign w:val="center"/>
          </w:tcPr>
          <w:p w14:paraId="3FF72C94" w14:textId="77777777" w:rsidR="00042807" w:rsidRPr="00F0763D" w:rsidRDefault="00042807" w:rsidP="0065679A">
            <w:pPr>
              <w:spacing w:before="40" w:line="240" w:lineRule="auto"/>
              <w:jc w:val="center"/>
              <w:rPr>
                <w:b/>
                <w:color w:val="000000" w:themeColor="text1"/>
              </w:rPr>
            </w:pPr>
            <w:r w:rsidRPr="00F0763D">
              <w:rPr>
                <w:b/>
                <w:color w:val="000000" w:themeColor="text1"/>
              </w:rPr>
              <w:t>II</w:t>
            </w:r>
          </w:p>
        </w:tc>
        <w:tc>
          <w:tcPr>
            <w:tcW w:w="8913" w:type="dxa"/>
            <w:gridSpan w:val="3"/>
          </w:tcPr>
          <w:p w14:paraId="0875EEA1" w14:textId="77777777" w:rsidR="00042807" w:rsidRPr="00F0763D" w:rsidRDefault="00042807" w:rsidP="0065679A">
            <w:pPr>
              <w:spacing w:before="40" w:line="240" w:lineRule="auto"/>
              <w:jc w:val="both"/>
              <w:rPr>
                <w:b/>
                <w:color w:val="000000" w:themeColor="text1"/>
              </w:rPr>
            </w:pPr>
            <w:r w:rsidRPr="00F0763D">
              <w:rPr>
                <w:b/>
                <w:color w:val="000000" w:themeColor="text1"/>
              </w:rPr>
              <w:t>Hạng mục phụ trợ</w:t>
            </w:r>
          </w:p>
        </w:tc>
      </w:tr>
      <w:tr w:rsidR="00042807" w:rsidRPr="00F0763D" w14:paraId="7E162BB9" w14:textId="77777777" w:rsidTr="00042807">
        <w:trPr>
          <w:trHeight w:val="20"/>
        </w:trPr>
        <w:tc>
          <w:tcPr>
            <w:tcW w:w="551" w:type="dxa"/>
            <w:vAlign w:val="center"/>
          </w:tcPr>
          <w:p w14:paraId="35C7FF30" w14:textId="77777777" w:rsidR="00042807" w:rsidRPr="00F0763D" w:rsidRDefault="00042807" w:rsidP="0065679A">
            <w:pPr>
              <w:spacing w:before="40" w:line="240" w:lineRule="auto"/>
              <w:jc w:val="center"/>
              <w:rPr>
                <w:color w:val="000000" w:themeColor="text1"/>
              </w:rPr>
            </w:pPr>
            <w:r w:rsidRPr="00F0763D">
              <w:rPr>
                <w:color w:val="000000" w:themeColor="text1"/>
              </w:rPr>
              <w:t>1</w:t>
            </w:r>
          </w:p>
        </w:tc>
        <w:tc>
          <w:tcPr>
            <w:tcW w:w="2534" w:type="dxa"/>
            <w:vAlign w:val="center"/>
          </w:tcPr>
          <w:p w14:paraId="5495ACDA" w14:textId="77777777" w:rsidR="00042807" w:rsidRPr="00F0763D" w:rsidRDefault="00042807" w:rsidP="0065679A">
            <w:pPr>
              <w:spacing w:before="40" w:line="240" w:lineRule="auto"/>
              <w:jc w:val="both"/>
              <w:rPr>
                <w:color w:val="000000" w:themeColor="text1"/>
              </w:rPr>
            </w:pPr>
            <w:r w:rsidRPr="00F0763D">
              <w:rPr>
                <w:color w:val="000000" w:themeColor="text1"/>
              </w:rPr>
              <w:t>Nhà theo dõi trạm cân</w:t>
            </w:r>
          </w:p>
        </w:tc>
        <w:tc>
          <w:tcPr>
            <w:tcW w:w="4111" w:type="dxa"/>
            <w:vAlign w:val="center"/>
          </w:tcPr>
          <w:p w14:paraId="0D150DED" w14:textId="77777777" w:rsidR="00042807" w:rsidRPr="00F0763D" w:rsidRDefault="00042807" w:rsidP="0065679A">
            <w:pPr>
              <w:spacing w:before="40" w:line="240" w:lineRule="auto"/>
              <w:rPr>
                <w:color w:val="000000" w:themeColor="text1"/>
              </w:rPr>
            </w:pPr>
            <w:r w:rsidRPr="00F0763D">
              <w:rPr>
                <w:color w:val="000000" w:themeColor="text1"/>
              </w:rPr>
              <w:t>Diện tích 25m</w:t>
            </w:r>
            <w:r w:rsidRPr="00F0763D">
              <w:rPr>
                <w:color w:val="000000" w:themeColor="text1"/>
                <w:vertAlign w:val="superscript"/>
              </w:rPr>
              <w:t>2</w:t>
            </w:r>
          </w:p>
        </w:tc>
        <w:tc>
          <w:tcPr>
            <w:tcW w:w="2268" w:type="dxa"/>
            <w:vMerge w:val="restart"/>
            <w:vAlign w:val="center"/>
          </w:tcPr>
          <w:p w14:paraId="7BC3F1B2" w14:textId="77777777" w:rsidR="00042807" w:rsidRPr="00F0763D" w:rsidRDefault="00042807" w:rsidP="0065679A">
            <w:pPr>
              <w:spacing w:before="40" w:line="240" w:lineRule="auto"/>
              <w:jc w:val="center"/>
              <w:rPr>
                <w:color w:val="000000" w:themeColor="text1"/>
              </w:rPr>
            </w:pPr>
            <w:r w:rsidRPr="00F0763D">
              <w:rPr>
                <w:color w:val="000000" w:themeColor="text1"/>
              </w:rPr>
              <w:t>Đã xây dựng hoàn thiện, tiếp tục sử dụng cho Dự án điều chỉnh lần này</w:t>
            </w:r>
          </w:p>
          <w:p w14:paraId="271C2723" w14:textId="77777777" w:rsidR="00042807" w:rsidRPr="00F0763D" w:rsidRDefault="00042807" w:rsidP="0065679A">
            <w:pPr>
              <w:spacing w:before="40" w:line="240" w:lineRule="auto"/>
              <w:jc w:val="center"/>
              <w:rPr>
                <w:color w:val="000000" w:themeColor="text1"/>
              </w:rPr>
            </w:pPr>
          </w:p>
        </w:tc>
      </w:tr>
      <w:tr w:rsidR="00042807" w:rsidRPr="00F0763D" w14:paraId="7B176B08" w14:textId="77777777" w:rsidTr="00042807">
        <w:trPr>
          <w:trHeight w:val="20"/>
        </w:trPr>
        <w:tc>
          <w:tcPr>
            <w:tcW w:w="551" w:type="dxa"/>
            <w:vAlign w:val="center"/>
          </w:tcPr>
          <w:p w14:paraId="33985962" w14:textId="77777777" w:rsidR="00042807" w:rsidRPr="00F0763D" w:rsidRDefault="00042807" w:rsidP="0065679A">
            <w:pPr>
              <w:spacing w:before="40" w:line="240" w:lineRule="auto"/>
              <w:jc w:val="center"/>
              <w:rPr>
                <w:color w:val="000000" w:themeColor="text1"/>
              </w:rPr>
            </w:pPr>
            <w:r w:rsidRPr="00F0763D">
              <w:rPr>
                <w:color w:val="000000" w:themeColor="text1"/>
              </w:rPr>
              <w:t>2</w:t>
            </w:r>
          </w:p>
        </w:tc>
        <w:tc>
          <w:tcPr>
            <w:tcW w:w="2534" w:type="dxa"/>
            <w:vAlign w:val="center"/>
          </w:tcPr>
          <w:p w14:paraId="76A9E422" w14:textId="77777777" w:rsidR="00042807" w:rsidRPr="00F0763D" w:rsidRDefault="00042807" w:rsidP="0065679A">
            <w:pPr>
              <w:spacing w:before="40" w:line="240" w:lineRule="auto"/>
              <w:jc w:val="both"/>
              <w:rPr>
                <w:color w:val="000000" w:themeColor="text1"/>
              </w:rPr>
            </w:pPr>
            <w:r w:rsidRPr="00F0763D">
              <w:rPr>
                <w:color w:val="000000" w:themeColor="text1"/>
              </w:rPr>
              <w:t>Trạm cân</w:t>
            </w:r>
          </w:p>
        </w:tc>
        <w:tc>
          <w:tcPr>
            <w:tcW w:w="4111" w:type="dxa"/>
            <w:vAlign w:val="center"/>
          </w:tcPr>
          <w:p w14:paraId="6EA1DCE4" w14:textId="77777777" w:rsidR="00042807" w:rsidRPr="00F0763D" w:rsidRDefault="00042807" w:rsidP="0065679A">
            <w:pPr>
              <w:spacing w:before="40" w:line="240" w:lineRule="auto"/>
              <w:rPr>
                <w:color w:val="000000" w:themeColor="text1"/>
              </w:rPr>
            </w:pPr>
            <w:r w:rsidRPr="00F0763D">
              <w:rPr>
                <w:color w:val="000000" w:themeColor="text1"/>
              </w:rPr>
              <w:t>01 trạm</w:t>
            </w:r>
          </w:p>
        </w:tc>
        <w:tc>
          <w:tcPr>
            <w:tcW w:w="2268" w:type="dxa"/>
            <w:vMerge/>
          </w:tcPr>
          <w:p w14:paraId="52A41070" w14:textId="77777777" w:rsidR="00042807" w:rsidRPr="00F0763D" w:rsidRDefault="00042807" w:rsidP="0065679A">
            <w:pPr>
              <w:spacing w:before="40" w:line="240" w:lineRule="auto"/>
              <w:jc w:val="center"/>
              <w:rPr>
                <w:b/>
                <w:color w:val="000000" w:themeColor="text1"/>
              </w:rPr>
            </w:pPr>
          </w:p>
        </w:tc>
      </w:tr>
      <w:tr w:rsidR="00042807" w:rsidRPr="00F0763D" w14:paraId="67949DD2" w14:textId="77777777" w:rsidTr="00042807">
        <w:trPr>
          <w:trHeight w:val="20"/>
        </w:trPr>
        <w:tc>
          <w:tcPr>
            <w:tcW w:w="551" w:type="dxa"/>
            <w:vAlign w:val="center"/>
          </w:tcPr>
          <w:p w14:paraId="4C7203A6" w14:textId="77777777" w:rsidR="00042807" w:rsidRPr="00F0763D" w:rsidRDefault="00042807" w:rsidP="0065679A">
            <w:pPr>
              <w:spacing w:before="40" w:line="240" w:lineRule="auto"/>
              <w:jc w:val="center"/>
              <w:rPr>
                <w:color w:val="000000" w:themeColor="text1"/>
              </w:rPr>
            </w:pPr>
            <w:r w:rsidRPr="00F0763D">
              <w:rPr>
                <w:color w:val="000000" w:themeColor="text1"/>
              </w:rPr>
              <w:t>3</w:t>
            </w:r>
          </w:p>
        </w:tc>
        <w:tc>
          <w:tcPr>
            <w:tcW w:w="2534" w:type="dxa"/>
            <w:vAlign w:val="center"/>
          </w:tcPr>
          <w:p w14:paraId="4D02C6F4" w14:textId="77777777" w:rsidR="00042807" w:rsidRPr="00F0763D" w:rsidRDefault="00042807" w:rsidP="0065679A">
            <w:pPr>
              <w:spacing w:before="40" w:line="240" w:lineRule="auto"/>
              <w:jc w:val="both"/>
              <w:rPr>
                <w:color w:val="000000" w:themeColor="text1"/>
              </w:rPr>
            </w:pPr>
            <w:r w:rsidRPr="00F0763D">
              <w:rPr>
                <w:color w:val="000000" w:themeColor="text1"/>
              </w:rPr>
              <w:t>Tuyến đường mở vỉa (đến coste +77)</w:t>
            </w:r>
          </w:p>
        </w:tc>
        <w:tc>
          <w:tcPr>
            <w:tcW w:w="4111" w:type="dxa"/>
            <w:vAlign w:val="center"/>
          </w:tcPr>
          <w:p w14:paraId="7E975BB3" w14:textId="77777777" w:rsidR="00042807" w:rsidRPr="00F0763D" w:rsidRDefault="00042807" w:rsidP="0065679A">
            <w:pPr>
              <w:spacing w:before="40" w:line="240" w:lineRule="auto"/>
              <w:jc w:val="both"/>
              <w:rPr>
                <w:color w:val="000000" w:themeColor="text1"/>
              </w:rPr>
            </w:pPr>
            <w:r w:rsidRPr="00F0763D">
              <w:rPr>
                <w:b/>
                <w:color w:val="000000" w:themeColor="text1"/>
              </w:rPr>
              <w:t>Tổng chiều dài 750m</w:t>
            </w:r>
            <w:r w:rsidRPr="00F0763D">
              <w:rPr>
                <w:color w:val="000000" w:themeColor="text1"/>
              </w:rPr>
              <w:t>, chiều rộng tuyến đường 12-14m và chiều rộng phần xe chạy 8-12m; độ dốc thiết kế 0÷4,6%</w:t>
            </w:r>
          </w:p>
        </w:tc>
        <w:tc>
          <w:tcPr>
            <w:tcW w:w="2268" w:type="dxa"/>
            <w:vMerge/>
          </w:tcPr>
          <w:p w14:paraId="0FA5D2CC" w14:textId="77777777" w:rsidR="00042807" w:rsidRPr="00F0763D" w:rsidRDefault="00042807" w:rsidP="0065679A">
            <w:pPr>
              <w:spacing w:before="40" w:line="240" w:lineRule="auto"/>
              <w:jc w:val="center"/>
              <w:rPr>
                <w:b/>
                <w:color w:val="000000" w:themeColor="text1"/>
              </w:rPr>
            </w:pPr>
          </w:p>
        </w:tc>
      </w:tr>
      <w:tr w:rsidR="00042807" w:rsidRPr="00F0763D" w14:paraId="4530B318" w14:textId="77777777" w:rsidTr="00042807">
        <w:trPr>
          <w:trHeight w:val="20"/>
        </w:trPr>
        <w:tc>
          <w:tcPr>
            <w:tcW w:w="551" w:type="dxa"/>
            <w:vAlign w:val="center"/>
          </w:tcPr>
          <w:p w14:paraId="4B776697" w14:textId="77777777" w:rsidR="00042807" w:rsidRPr="00F0763D" w:rsidRDefault="00042807" w:rsidP="0065679A">
            <w:pPr>
              <w:spacing w:before="40" w:line="240" w:lineRule="auto"/>
              <w:jc w:val="center"/>
              <w:rPr>
                <w:color w:val="000000" w:themeColor="text1"/>
              </w:rPr>
            </w:pPr>
            <w:r w:rsidRPr="00F0763D">
              <w:rPr>
                <w:color w:val="000000" w:themeColor="text1"/>
              </w:rPr>
              <w:t>4</w:t>
            </w:r>
          </w:p>
        </w:tc>
        <w:tc>
          <w:tcPr>
            <w:tcW w:w="2534" w:type="dxa"/>
            <w:vAlign w:val="center"/>
          </w:tcPr>
          <w:p w14:paraId="3EA79EE0" w14:textId="77777777" w:rsidR="00042807" w:rsidRPr="00F0763D" w:rsidRDefault="00042807" w:rsidP="0065679A">
            <w:pPr>
              <w:spacing w:before="40" w:line="240" w:lineRule="auto"/>
              <w:jc w:val="both"/>
              <w:rPr>
                <w:color w:val="000000" w:themeColor="text1"/>
              </w:rPr>
            </w:pPr>
            <w:r w:rsidRPr="00F0763D">
              <w:rPr>
                <w:color w:val="000000" w:themeColor="text1"/>
              </w:rPr>
              <w:t>Hệ thống cấp nước</w:t>
            </w:r>
          </w:p>
        </w:tc>
        <w:tc>
          <w:tcPr>
            <w:tcW w:w="4111" w:type="dxa"/>
            <w:vAlign w:val="center"/>
          </w:tcPr>
          <w:p w14:paraId="3F86C00E" w14:textId="77777777" w:rsidR="00042807" w:rsidRPr="00F0763D" w:rsidRDefault="00042807" w:rsidP="0065679A">
            <w:pPr>
              <w:spacing w:before="40" w:line="240" w:lineRule="auto"/>
              <w:jc w:val="both"/>
              <w:rPr>
                <w:color w:val="000000" w:themeColor="text1"/>
              </w:rPr>
            </w:pPr>
            <w:r w:rsidRPr="00F0763D">
              <w:rPr>
                <w:color w:val="000000" w:themeColor="text1"/>
              </w:rPr>
              <w:t xml:space="preserve">Sử dụng hệ thống cấp nước của xã Việt </w:t>
            </w:r>
            <w:r w:rsidR="00406311" w:rsidRPr="00F0763D">
              <w:rPr>
                <w:color w:val="000000" w:themeColor="text1"/>
              </w:rPr>
              <w:t>Khê</w:t>
            </w:r>
          </w:p>
        </w:tc>
        <w:tc>
          <w:tcPr>
            <w:tcW w:w="2268" w:type="dxa"/>
            <w:vMerge/>
          </w:tcPr>
          <w:p w14:paraId="2F82BA45" w14:textId="77777777" w:rsidR="00042807" w:rsidRPr="00F0763D" w:rsidRDefault="00042807" w:rsidP="0065679A">
            <w:pPr>
              <w:spacing w:before="40" w:line="240" w:lineRule="auto"/>
              <w:jc w:val="center"/>
              <w:rPr>
                <w:color w:val="000000" w:themeColor="text1"/>
              </w:rPr>
            </w:pPr>
          </w:p>
        </w:tc>
      </w:tr>
      <w:tr w:rsidR="00042807" w:rsidRPr="00F0763D" w14:paraId="4C96744F" w14:textId="77777777" w:rsidTr="00042807">
        <w:trPr>
          <w:trHeight w:val="20"/>
        </w:trPr>
        <w:tc>
          <w:tcPr>
            <w:tcW w:w="551" w:type="dxa"/>
            <w:vAlign w:val="center"/>
          </w:tcPr>
          <w:p w14:paraId="78538B3D" w14:textId="77777777" w:rsidR="00042807" w:rsidRPr="00F0763D" w:rsidRDefault="00042807" w:rsidP="0065679A">
            <w:pPr>
              <w:spacing w:before="40" w:line="240" w:lineRule="auto"/>
              <w:jc w:val="center"/>
              <w:rPr>
                <w:color w:val="000000" w:themeColor="text1"/>
              </w:rPr>
            </w:pPr>
            <w:r w:rsidRPr="00F0763D">
              <w:rPr>
                <w:color w:val="000000" w:themeColor="text1"/>
              </w:rPr>
              <w:t>5</w:t>
            </w:r>
          </w:p>
        </w:tc>
        <w:tc>
          <w:tcPr>
            <w:tcW w:w="2534" w:type="dxa"/>
            <w:vAlign w:val="center"/>
          </w:tcPr>
          <w:p w14:paraId="3811961A" w14:textId="77777777" w:rsidR="00042807" w:rsidRPr="00F0763D" w:rsidRDefault="00042807" w:rsidP="0065679A">
            <w:pPr>
              <w:spacing w:before="40" w:line="240" w:lineRule="auto"/>
              <w:jc w:val="both"/>
              <w:rPr>
                <w:color w:val="000000" w:themeColor="text1"/>
              </w:rPr>
            </w:pPr>
            <w:r w:rsidRPr="00F0763D">
              <w:rPr>
                <w:color w:val="000000" w:themeColor="text1"/>
              </w:rPr>
              <w:t>Tuyến đường mở vỉa (từ coste +77m lên coste +85m)</w:t>
            </w:r>
          </w:p>
        </w:tc>
        <w:tc>
          <w:tcPr>
            <w:tcW w:w="4111" w:type="dxa"/>
            <w:vAlign w:val="center"/>
          </w:tcPr>
          <w:p w14:paraId="15B82F80" w14:textId="77777777" w:rsidR="00042807" w:rsidRPr="00F0763D" w:rsidRDefault="00042807" w:rsidP="0065679A">
            <w:pPr>
              <w:spacing w:before="40" w:line="240" w:lineRule="auto"/>
              <w:jc w:val="both"/>
              <w:rPr>
                <w:color w:val="000000" w:themeColor="text1"/>
              </w:rPr>
            </w:pPr>
            <w:r w:rsidRPr="00F0763D">
              <w:rPr>
                <w:color w:val="000000" w:themeColor="text1"/>
              </w:rPr>
              <w:t xml:space="preserve">Tổng chiều dài </w:t>
            </w:r>
            <w:r w:rsidRPr="00F0763D">
              <w:rPr>
                <w:b/>
                <w:color w:val="000000" w:themeColor="text1"/>
              </w:rPr>
              <w:t>292,6</w:t>
            </w:r>
            <w:r w:rsidRPr="00F0763D">
              <w:rPr>
                <w:b/>
                <w:color w:val="000000" w:themeColor="text1"/>
                <w:lang w:val="vi-VN"/>
              </w:rPr>
              <w:t>m</w:t>
            </w:r>
            <w:r w:rsidRPr="00F0763D">
              <w:rPr>
                <w:b/>
                <w:color w:val="000000" w:themeColor="text1"/>
              </w:rPr>
              <w:t>,</w:t>
            </w:r>
            <w:r w:rsidRPr="00F0763D">
              <w:rPr>
                <w:color w:val="000000" w:themeColor="text1"/>
              </w:rPr>
              <w:t xml:space="preserve"> chiều rộng đường 8m, chiều rộng nền xe chạy 6m; độ dốc thiết kế 0÷4,6%; </w:t>
            </w:r>
          </w:p>
        </w:tc>
        <w:tc>
          <w:tcPr>
            <w:tcW w:w="2268" w:type="dxa"/>
            <w:vMerge/>
          </w:tcPr>
          <w:p w14:paraId="560302FC" w14:textId="77777777" w:rsidR="00042807" w:rsidRPr="00F0763D" w:rsidRDefault="00042807" w:rsidP="0065679A">
            <w:pPr>
              <w:spacing w:before="40" w:line="240" w:lineRule="auto"/>
              <w:jc w:val="center"/>
              <w:rPr>
                <w:color w:val="000000" w:themeColor="text1"/>
              </w:rPr>
            </w:pPr>
          </w:p>
        </w:tc>
      </w:tr>
      <w:tr w:rsidR="00042807" w:rsidRPr="00F0763D" w14:paraId="5F32719E" w14:textId="77777777" w:rsidTr="00042807">
        <w:trPr>
          <w:trHeight w:val="20"/>
        </w:trPr>
        <w:tc>
          <w:tcPr>
            <w:tcW w:w="551" w:type="dxa"/>
            <w:vAlign w:val="center"/>
          </w:tcPr>
          <w:p w14:paraId="42F8D0B8" w14:textId="77777777" w:rsidR="00042807" w:rsidRPr="00F0763D" w:rsidRDefault="00042807" w:rsidP="0065679A">
            <w:pPr>
              <w:spacing w:before="40" w:line="240" w:lineRule="auto"/>
              <w:jc w:val="center"/>
              <w:rPr>
                <w:color w:val="000000" w:themeColor="text1"/>
              </w:rPr>
            </w:pPr>
            <w:r w:rsidRPr="00F0763D">
              <w:rPr>
                <w:color w:val="000000" w:themeColor="text1"/>
              </w:rPr>
              <w:t>8</w:t>
            </w:r>
          </w:p>
        </w:tc>
        <w:tc>
          <w:tcPr>
            <w:tcW w:w="2534" w:type="dxa"/>
            <w:vAlign w:val="center"/>
          </w:tcPr>
          <w:p w14:paraId="5E6BEA66" w14:textId="77777777" w:rsidR="00042807" w:rsidRPr="00F0763D" w:rsidRDefault="00042807" w:rsidP="0065679A">
            <w:pPr>
              <w:spacing w:before="40" w:line="240" w:lineRule="auto"/>
              <w:jc w:val="both"/>
              <w:rPr>
                <w:color w:val="000000" w:themeColor="text1"/>
              </w:rPr>
            </w:pPr>
            <w:r w:rsidRPr="00F0763D">
              <w:rPr>
                <w:color w:val="000000" w:themeColor="text1"/>
              </w:rPr>
              <w:t>Diện khai thác ban đầu</w:t>
            </w:r>
          </w:p>
        </w:tc>
        <w:tc>
          <w:tcPr>
            <w:tcW w:w="4111" w:type="dxa"/>
            <w:vAlign w:val="center"/>
          </w:tcPr>
          <w:p w14:paraId="6D0C36CD" w14:textId="77777777" w:rsidR="00042807" w:rsidRPr="00F0763D" w:rsidRDefault="00042807" w:rsidP="0065679A">
            <w:pPr>
              <w:spacing w:before="40" w:line="240" w:lineRule="auto"/>
              <w:jc w:val="both"/>
              <w:rPr>
                <w:color w:val="000000" w:themeColor="text1"/>
              </w:rPr>
            </w:pPr>
            <w:r w:rsidRPr="00F0763D">
              <w:rPr>
                <w:color w:val="000000" w:themeColor="text1"/>
              </w:rPr>
              <w:t>Bạt ngọn từ đỉnh núi hiện trạng coste +94,5m xuống coste +85m</w:t>
            </w:r>
          </w:p>
        </w:tc>
        <w:tc>
          <w:tcPr>
            <w:tcW w:w="2268" w:type="dxa"/>
            <w:vMerge/>
          </w:tcPr>
          <w:p w14:paraId="089F37F5" w14:textId="77777777" w:rsidR="00042807" w:rsidRPr="00F0763D" w:rsidRDefault="00042807" w:rsidP="0065679A">
            <w:pPr>
              <w:spacing w:before="40" w:line="240" w:lineRule="auto"/>
              <w:jc w:val="center"/>
              <w:rPr>
                <w:color w:val="000000" w:themeColor="text1"/>
              </w:rPr>
            </w:pPr>
          </w:p>
        </w:tc>
      </w:tr>
      <w:tr w:rsidR="00042807" w:rsidRPr="00F0763D" w14:paraId="69E8CA07" w14:textId="77777777" w:rsidTr="00042807">
        <w:trPr>
          <w:trHeight w:val="20"/>
        </w:trPr>
        <w:tc>
          <w:tcPr>
            <w:tcW w:w="551" w:type="dxa"/>
            <w:vAlign w:val="center"/>
          </w:tcPr>
          <w:p w14:paraId="2D3D9C68" w14:textId="77777777" w:rsidR="00042807" w:rsidRPr="00F0763D" w:rsidRDefault="00042807" w:rsidP="0065679A">
            <w:pPr>
              <w:spacing w:before="40" w:line="240" w:lineRule="auto"/>
              <w:jc w:val="center"/>
              <w:rPr>
                <w:color w:val="000000" w:themeColor="text1"/>
              </w:rPr>
            </w:pPr>
            <w:r w:rsidRPr="00F0763D">
              <w:rPr>
                <w:color w:val="000000" w:themeColor="text1"/>
              </w:rPr>
              <w:t>9</w:t>
            </w:r>
          </w:p>
        </w:tc>
        <w:tc>
          <w:tcPr>
            <w:tcW w:w="2534" w:type="dxa"/>
            <w:vAlign w:val="center"/>
          </w:tcPr>
          <w:p w14:paraId="2FA60BBD" w14:textId="77777777" w:rsidR="00042807" w:rsidRPr="00F0763D" w:rsidRDefault="00042807" w:rsidP="0065679A">
            <w:pPr>
              <w:spacing w:before="40" w:line="240" w:lineRule="auto"/>
              <w:jc w:val="both"/>
              <w:rPr>
                <w:color w:val="000000" w:themeColor="text1"/>
              </w:rPr>
            </w:pPr>
            <w:r w:rsidRPr="00F0763D">
              <w:rPr>
                <w:color w:val="000000" w:themeColor="text1"/>
              </w:rPr>
              <w:t>Khu văn phòng mỏ</w:t>
            </w:r>
          </w:p>
        </w:tc>
        <w:tc>
          <w:tcPr>
            <w:tcW w:w="4111" w:type="dxa"/>
            <w:vAlign w:val="center"/>
          </w:tcPr>
          <w:p w14:paraId="101D0FDB" w14:textId="77777777" w:rsidR="00042807" w:rsidRPr="00F0763D" w:rsidRDefault="00042807" w:rsidP="0065679A">
            <w:pPr>
              <w:spacing w:before="40" w:line="240" w:lineRule="auto"/>
              <w:jc w:val="both"/>
              <w:rPr>
                <w:color w:val="000000" w:themeColor="text1"/>
              </w:rPr>
            </w:pPr>
            <w:r w:rsidRPr="00F0763D">
              <w:rPr>
                <w:color w:val="000000" w:themeColor="text1"/>
              </w:rPr>
              <w:t>Tổng diện tích khu đất văn phòng mỏ là 98 m</w:t>
            </w:r>
            <w:r w:rsidRPr="00F0763D">
              <w:rPr>
                <w:color w:val="000000" w:themeColor="text1"/>
                <w:vertAlign w:val="superscript"/>
              </w:rPr>
              <w:t>2</w:t>
            </w:r>
            <w:r w:rsidRPr="00F0763D">
              <w:rPr>
                <w:color w:val="000000" w:themeColor="text1"/>
              </w:rPr>
              <w:t>, trong đó:</w:t>
            </w:r>
          </w:p>
          <w:p w14:paraId="45F5EEE5" w14:textId="77777777" w:rsidR="00042807" w:rsidRPr="00F0763D" w:rsidRDefault="00042807" w:rsidP="0065679A">
            <w:pPr>
              <w:spacing w:before="40" w:line="240" w:lineRule="auto"/>
              <w:jc w:val="both"/>
              <w:rPr>
                <w:color w:val="000000" w:themeColor="text1"/>
              </w:rPr>
            </w:pPr>
            <w:r w:rsidRPr="00F0763D">
              <w:rPr>
                <w:color w:val="000000" w:themeColor="text1"/>
              </w:rPr>
              <w:t>+ Diện tích nhà văn phòng là 29,4m</w:t>
            </w:r>
            <w:r w:rsidRPr="00F0763D">
              <w:rPr>
                <w:color w:val="000000" w:themeColor="text1"/>
                <w:vertAlign w:val="superscript"/>
              </w:rPr>
              <w:t>2</w:t>
            </w:r>
            <w:r w:rsidRPr="00F0763D">
              <w:rPr>
                <w:color w:val="000000" w:themeColor="text1"/>
              </w:rPr>
              <w:t>, kích thước 9,8 x 3m;</w:t>
            </w:r>
          </w:p>
          <w:p w14:paraId="06DA92B9" w14:textId="77777777" w:rsidR="00042807" w:rsidRPr="00F0763D" w:rsidRDefault="00042807" w:rsidP="0065679A">
            <w:pPr>
              <w:spacing w:before="40" w:line="240" w:lineRule="auto"/>
              <w:jc w:val="both"/>
              <w:rPr>
                <w:color w:val="000000" w:themeColor="text1"/>
              </w:rPr>
            </w:pPr>
            <w:r w:rsidRPr="00F0763D">
              <w:rPr>
                <w:color w:val="000000" w:themeColor="text1"/>
              </w:rPr>
              <w:t>+ Diện tích nhà vệ sinh 4,76 m</w:t>
            </w:r>
            <w:r w:rsidRPr="00F0763D">
              <w:rPr>
                <w:color w:val="000000" w:themeColor="text1"/>
                <w:vertAlign w:val="superscript"/>
              </w:rPr>
              <w:t>2</w:t>
            </w:r>
            <w:r w:rsidRPr="00F0763D">
              <w:rPr>
                <w:color w:val="000000" w:themeColor="text1"/>
              </w:rPr>
              <w:t>, kích thức 2,8x1,7m.</w:t>
            </w:r>
          </w:p>
          <w:p w14:paraId="0A3B7A48" w14:textId="77777777" w:rsidR="00042807" w:rsidRPr="00F0763D" w:rsidRDefault="00042807" w:rsidP="0065679A">
            <w:pPr>
              <w:spacing w:before="40" w:line="240" w:lineRule="auto"/>
              <w:jc w:val="both"/>
              <w:rPr>
                <w:color w:val="000000" w:themeColor="text1"/>
              </w:rPr>
            </w:pPr>
            <w:r w:rsidRPr="00F0763D">
              <w:rPr>
                <w:color w:val="000000" w:themeColor="text1"/>
              </w:rPr>
              <w:t>+ Diện tích hành lang lưu không: 63,84 m</w:t>
            </w:r>
            <w:r w:rsidRPr="00F0763D">
              <w:rPr>
                <w:color w:val="000000" w:themeColor="text1"/>
                <w:vertAlign w:val="superscript"/>
              </w:rPr>
              <w:t>2</w:t>
            </w:r>
          </w:p>
        </w:tc>
        <w:tc>
          <w:tcPr>
            <w:tcW w:w="2268" w:type="dxa"/>
            <w:vMerge/>
            <w:vAlign w:val="center"/>
          </w:tcPr>
          <w:p w14:paraId="26CEE30A" w14:textId="77777777" w:rsidR="00042807" w:rsidRPr="00F0763D" w:rsidRDefault="00042807" w:rsidP="0065679A">
            <w:pPr>
              <w:spacing w:before="40" w:line="240" w:lineRule="auto"/>
              <w:jc w:val="center"/>
              <w:rPr>
                <w:color w:val="000000" w:themeColor="text1"/>
              </w:rPr>
            </w:pPr>
          </w:p>
        </w:tc>
      </w:tr>
      <w:tr w:rsidR="00042807" w:rsidRPr="00F0763D" w14:paraId="2CDED6C0" w14:textId="77777777" w:rsidTr="005F1EB5">
        <w:trPr>
          <w:trHeight w:val="20"/>
        </w:trPr>
        <w:tc>
          <w:tcPr>
            <w:tcW w:w="551" w:type="dxa"/>
            <w:vAlign w:val="center"/>
          </w:tcPr>
          <w:p w14:paraId="229B4EC1" w14:textId="77777777" w:rsidR="00042807" w:rsidRPr="00F0763D" w:rsidRDefault="00042807" w:rsidP="0065679A">
            <w:pPr>
              <w:spacing w:before="40" w:line="240" w:lineRule="auto"/>
              <w:jc w:val="center"/>
              <w:rPr>
                <w:b/>
                <w:color w:val="000000" w:themeColor="text1"/>
              </w:rPr>
            </w:pPr>
            <w:r w:rsidRPr="00F0763D">
              <w:rPr>
                <w:b/>
                <w:color w:val="000000" w:themeColor="text1"/>
              </w:rPr>
              <w:t>III</w:t>
            </w:r>
          </w:p>
        </w:tc>
        <w:tc>
          <w:tcPr>
            <w:tcW w:w="6645" w:type="dxa"/>
            <w:gridSpan w:val="2"/>
            <w:vAlign w:val="center"/>
          </w:tcPr>
          <w:p w14:paraId="3B28FE48" w14:textId="77777777" w:rsidR="00042807" w:rsidRPr="00F0763D" w:rsidRDefault="00042807" w:rsidP="0065679A">
            <w:pPr>
              <w:spacing w:before="40" w:line="240" w:lineRule="auto"/>
              <w:jc w:val="both"/>
              <w:rPr>
                <w:b/>
                <w:color w:val="000000" w:themeColor="text1"/>
              </w:rPr>
            </w:pPr>
            <w:r w:rsidRPr="00F0763D">
              <w:rPr>
                <w:b/>
                <w:color w:val="000000" w:themeColor="text1"/>
              </w:rPr>
              <w:t>Hạng mục bảo vệ môi trường</w:t>
            </w:r>
          </w:p>
        </w:tc>
        <w:tc>
          <w:tcPr>
            <w:tcW w:w="2268" w:type="dxa"/>
          </w:tcPr>
          <w:p w14:paraId="2EAFE487" w14:textId="77777777" w:rsidR="00042807" w:rsidRPr="00F0763D" w:rsidRDefault="00042807" w:rsidP="0065679A">
            <w:pPr>
              <w:spacing w:before="40" w:line="240" w:lineRule="auto"/>
              <w:jc w:val="both"/>
              <w:rPr>
                <w:color w:val="000000" w:themeColor="text1"/>
              </w:rPr>
            </w:pPr>
          </w:p>
        </w:tc>
      </w:tr>
      <w:tr w:rsidR="00042807" w:rsidRPr="00F0763D" w14:paraId="43F6B0C3" w14:textId="77777777" w:rsidTr="00042807">
        <w:trPr>
          <w:trHeight w:val="20"/>
        </w:trPr>
        <w:tc>
          <w:tcPr>
            <w:tcW w:w="551" w:type="dxa"/>
            <w:vAlign w:val="center"/>
          </w:tcPr>
          <w:p w14:paraId="7BE15711" w14:textId="77777777" w:rsidR="00042807" w:rsidRPr="00F0763D" w:rsidRDefault="00042807" w:rsidP="0065679A">
            <w:pPr>
              <w:spacing w:before="40" w:line="240" w:lineRule="auto"/>
              <w:jc w:val="center"/>
              <w:rPr>
                <w:color w:val="000000" w:themeColor="text1"/>
              </w:rPr>
            </w:pPr>
            <w:r w:rsidRPr="00F0763D">
              <w:rPr>
                <w:color w:val="000000" w:themeColor="text1"/>
              </w:rPr>
              <w:t>1</w:t>
            </w:r>
          </w:p>
        </w:tc>
        <w:tc>
          <w:tcPr>
            <w:tcW w:w="2534" w:type="dxa"/>
            <w:vAlign w:val="center"/>
          </w:tcPr>
          <w:p w14:paraId="0ED626C8" w14:textId="77777777" w:rsidR="00042807" w:rsidRPr="00F0763D" w:rsidRDefault="00042807" w:rsidP="0065679A">
            <w:pPr>
              <w:spacing w:before="40" w:line="240" w:lineRule="auto"/>
              <w:jc w:val="both"/>
              <w:rPr>
                <w:color w:val="000000" w:themeColor="text1"/>
              </w:rPr>
            </w:pPr>
            <w:r w:rsidRPr="00F0763D">
              <w:rPr>
                <w:color w:val="000000" w:themeColor="text1"/>
              </w:rPr>
              <w:t>Hồ lắng 1</w:t>
            </w:r>
          </w:p>
        </w:tc>
        <w:tc>
          <w:tcPr>
            <w:tcW w:w="4111" w:type="dxa"/>
            <w:vAlign w:val="center"/>
          </w:tcPr>
          <w:p w14:paraId="489A8705" w14:textId="77777777" w:rsidR="00042807" w:rsidRPr="00F0763D" w:rsidRDefault="00042807" w:rsidP="0065679A">
            <w:pPr>
              <w:spacing w:before="40" w:line="240" w:lineRule="auto"/>
              <w:jc w:val="both"/>
              <w:rPr>
                <w:color w:val="000000" w:themeColor="text1"/>
              </w:rPr>
            </w:pPr>
            <w:r w:rsidRPr="00F0763D">
              <w:rPr>
                <w:color w:val="000000" w:themeColor="text1"/>
              </w:rPr>
              <w:t xml:space="preserve">Chiều dài 26,5m; chiều rộng 17m; chiều sâu 1,5m; dung tích chứa </w:t>
            </w:r>
            <w:r w:rsidRPr="00F0763D">
              <w:rPr>
                <w:b/>
                <w:color w:val="000000" w:themeColor="text1"/>
              </w:rPr>
              <w:t>574 m</w:t>
            </w:r>
            <w:r w:rsidRPr="00F0763D">
              <w:rPr>
                <w:b/>
                <w:color w:val="000000" w:themeColor="text1"/>
                <w:vertAlign w:val="superscript"/>
              </w:rPr>
              <w:t>3</w:t>
            </w:r>
            <w:r w:rsidRPr="00F0763D">
              <w:rPr>
                <w:b/>
                <w:color w:val="000000" w:themeColor="text1"/>
              </w:rPr>
              <w:t xml:space="preserve"> </w:t>
            </w:r>
            <w:r w:rsidRPr="00F0763D">
              <w:rPr>
                <w:i/>
                <w:color w:val="000000" w:themeColor="text1"/>
              </w:rPr>
              <w:t>(Lượng nước chứa khoảng 85% dung tích hồ)</w:t>
            </w:r>
          </w:p>
        </w:tc>
        <w:tc>
          <w:tcPr>
            <w:tcW w:w="2268" w:type="dxa"/>
            <w:vMerge w:val="restart"/>
            <w:vAlign w:val="center"/>
          </w:tcPr>
          <w:p w14:paraId="6B3AA5C7" w14:textId="77777777" w:rsidR="00042807" w:rsidRPr="00F0763D" w:rsidRDefault="00042807" w:rsidP="0065679A">
            <w:pPr>
              <w:spacing w:before="40" w:line="240" w:lineRule="auto"/>
              <w:jc w:val="center"/>
              <w:rPr>
                <w:color w:val="000000" w:themeColor="text1"/>
              </w:rPr>
            </w:pPr>
            <w:r w:rsidRPr="00F0763D">
              <w:rPr>
                <w:color w:val="000000" w:themeColor="text1"/>
              </w:rPr>
              <w:t>Đã xây dựng hoàn thiện, tiếp tục sử dụng cho Dự án điều chỉnh lần này</w:t>
            </w:r>
          </w:p>
        </w:tc>
      </w:tr>
      <w:tr w:rsidR="00042807" w:rsidRPr="00F0763D" w14:paraId="7275B656" w14:textId="77777777" w:rsidTr="00042807">
        <w:trPr>
          <w:trHeight w:val="223"/>
        </w:trPr>
        <w:tc>
          <w:tcPr>
            <w:tcW w:w="551" w:type="dxa"/>
            <w:vAlign w:val="center"/>
          </w:tcPr>
          <w:p w14:paraId="69E81136" w14:textId="77777777" w:rsidR="00042807" w:rsidRPr="00F0763D" w:rsidRDefault="00042807" w:rsidP="0065679A">
            <w:pPr>
              <w:spacing w:before="40" w:line="240" w:lineRule="auto"/>
              <w:jc w:val="center"/>
              <w:rPr>
                <w:color w:val="000000" w:themeColor="text1"/>
              </w:rPr>
            </w:pPr>
            <w:r w:rsidRPr="00F0763D">
              <w:rPr>
                <w:color w:val="000000" w:themeColor="text1"/>
              </w:rPr>
              <w:t>2</w:t>
            </w:r>
          </w:p>
        </w:tc>
        <w:tc>
          <w:tcPr>
            <w:tcW w:w="2534" w:type="dxa"/>
            <w:vAlign w:val="center"/>
          </w:tcPr>
          <w:p w14:paraId="06E945CC" w14:textId="77777777" w:rsidR="00042807" w:rsidRPr="00F0763D" w:rsidRDefault="00042807" w:rsidP="0065679A">
            <w:pPr>
              <w:spacing w:before="40" w:line="240" w:lineRule="auto"/>
              <w:jc w:val="both"/>
              <w:rPr>
                <w:color w:val="000000" w:themeColor="text1"/>
              </w:rPr>
            </w:pPr>
            <w:r w:rsidRPr="00F0763D">
              <w:rPr>
                <w:color w:val="000000" w:themeColor="text1"/>
              </w:rPr>
              <w:t>Hồ lắng 2</w:t>
            </w:r>
          </w:p>
        </w:tc>
        <w:tc>
          <w:tcPr>
            <w:tcW w:w="4111" w:type="dxa"/>
            <w:vAlign w:val="center"/>
          </w:tcPr>
          <w:p w14:paraId="3E275C48" w14:textId="77777777" w:rsidR="00042807" w:rsidRPr="00F0763D" w:rsidRDefault="00042807" w:rsidP="0065679A">
            <w:pPr>
              <w:spacing w:before="40" w:line="240" w:lineRule="auto"/>
              <w:jc w:val="both"/>
              <w:rPr>
                <w:color w:val="000000" w:themeColor="text1"/>
              </w:rPr>
            </w:pPr>
            <w:r w:rsidRPr="00F0763D">
              <w:rPr>
                <w:color w:val="000000" w:themeColor="text1"/>
              </w:rPr>
              <w:t xml:space="preserve">Chiều dài 12,7m; chiều rộng 7,5m; chiều sâu 1,5m; dung tích chứa </w:t>
            </w:r>
            <w:r w:rsidRPr="00F0763D">
              <w:rPr>
                <w:b/>
                <w:color w:val="000000" w:themeColor="text1"/>
              </w:rPr>
              <w:t>121 m</w:t>
            </w:r>
            <w:r w:rsidRPr="00F0763D">
              <w:rPr>
                <w:b/>
                <w:color w:val="000000" w:themeColor="text1"/>
                <w:vertAlign w:val="superscript"/>
              </w:rPr>
              <w:t xml:space="preserve">3 </w:t>
            </w:r>
            <w:r w:rsidRPr="00F0763D">
              <w:rPr>
                <w:i/>
                <w:color w:val="000000" w:themeColor="text1"/>
              </w:rPr>
              <w:t>(Lượng nước chứa khoảng 85% dung tích hồ)</w:t>
            </w:r>
          </w:p>
        </w:tc>
        <w:tc>
          <w:tcPr>
            <w:tcW w:w="2268" w:type="dxa"/>
            <w:vMerge/>
          </w:tcPr>
          <w:p w14:paraId="070C0057" w14:textId="77777777" w:rsidR="00042807" w:rsidRPr="00F0763D" w:rsidRDefault="00042807" w:rsidP="0065679A">
            <w:pPr>
              <w:spacing w:before="40" w:line="240" w:lineRule="auto"/>
              <w:jc w:val="center"/>
              <w:rPr>
                <w:color w:val="000000" w:themeColor="text1"/>
              </w:rPr>
            </w:pPr>
          </w:p>
        </w:tc>
      </w:tr>
      <w:tr w:rsidR="00042807" w:rsidRPr="00F0763D" w14:paraId="3089E7DE" w14:textId="77777777" w:rsidTr="00042807">
        <w:trPr>
          <w:trHeight w:val="223"/>
        </w:trPr>
        <w:tc>
          <w:tcPr>
            <w:tcW w:w="551" w:type="dxa"/>
            <w:vAlign w:val="center"/>
          </w:tcPr>
          <w:p w14:paraId="28E0EBF1" w14:textId="77777777" w:rsidR="00042807" w:rsidRPr="00F0763D" w:rsidRDefault="00042807" w:rsidP="0065679A">
            <w:pPr>
              <w:spacing w:before="40" w:line="240" w:lineRule="auto"/>
              <w:jc w:val="center"/>
              <w:rPr>
                <w:color w:val="000000" w:themeColor="text1"/>
              </w:rPr>
            </w:pPr>
            <w:r w:rsidRPr="00F0763D">
              <w:rPr>
                <w:color w:val="000000" w:themeColor="text1"/>
              </w:rPr>
              <w:t>3</w:t>
            </w:r>
          </w:p>
        </w:tc>
        <w:tc>
          <w:tcPr>
            <w:tcW w:w="2534" w:type="dxa"/>
            <w:vAlign w:val="center"/>
          </w:tcPr>
          <w:p w14:paraId="57C84934" w14:textId="77777777" w:rsidR="00042807" w:rsidRPr="00F0763D" w:rsidRDefault="00042807" w:rsidP="0065679A">
            <w:pPr>
              <w:spacing w:before="40" w:line="240" w:lineRule="auto"/>
              <w:jc w:val="both"/>
              <w:rPr>
                <w:color w:val="000000" w:themeColor="text1"/>
              </w:rPr>
            </w:pPr>
            <w:r w:rsidRPr="00F0763D">
              <w:rPr>
                <w:color w:val="000000" w:themeColor="text1"/>
              </w:rPr>
              <w:t>Rãnh thoát nước</w:t>
            </w:r>
          </w:p>
        </w:tc>
        <w:tc>
          <w:tcPr>
            <w:tcW w:w="4111" w:type="dxa"/>
            <w:vAlign w:val="center"/>
          </w:tcPr>
          <w:p w14:paraId="39AD22C3" w14:textId="77777777" w:rsidR="00042807" w:rsidRPr="00F0763D" w:rsidRDefault="00042807" w:rsidP="0065679A">
            <w:pPr>
              <w:spacing w:before="40" w:line="240" w:lineRule="auto"/>
              <w:jc w:val="both"/>
              <w:rPr>
                <w:color w:val="000000" w:themeColor="text1"/>
              </w:rPr>
            </w:pPr>
            <w:r w:rsidRPr="00F0763D">
              <w:rPr>
                <w:b/>
                <w:color w:val="000000" w:themeColor="text1"/>
              </w:rPr>
              <w:t>Dài 969m</w:t>
            </w:r>
            <w:r w:rsidRPr="00F0763D">
              <w:rPr>
                <w:color w:val="000000" w:themeColor="text1"/>
              </w:rPr>
              <w:t>; (chiều rộng mặt trên x chiều rộng đáy x chiều cao) = 0,7m x 0,3m x 0,5m).</w:t>
            </w:r>
          </w:p>
        </w:tc>
        <w:tc>
          <w:tcPr>
            <w:tcW w:w="2268" w:type="dxa"/>
            <w:vMerge/>
          </w:tcPr>
          <w:p w14:paraId="421B68A2" w14:textId="77777777" w:rsidR="00042807" w:rsidRPr="00F0763D" w:rsidRDefault="00042807" w:rsidP="0065679A">
            <w:pPr>
              <w:spacing w:before="40" w:line="240" w:lineRule="auto"/>
              <w:jc w:val="center"/>
              <w:rPr>
                <w:color w:val="000000" w:themeColor="text1"/>
              </w:rPr>
            </w:pPr>
          </w:p>
        </w:tc>
      </w:tr>
      <w:tr w:rsidR="00042807" w:rsidRPr="00F0763D" w14:paraId="10D37CE6" w14:textId="77777777" w:rsidTr="00042807">
        <w:trPr>
          <w:trHeight w:val="223"/>
        </w:trPr>
        <w:tc>
          <w:tcPr>
            <w:tcW w:w="551" w:type="dxa"/>
            <w:vAlign w:val="center"/>
          </w:tcPr>
          <w:p w14:paraId="35910165" w14:textId="77777777" w:rsidR="00042807" w:rsidRPr="00F0763D" w:rsidRDefault="00042807" w:rsidP="0065679A">
            <w:pPr>
              <w:spacing w:before="40" w:line="240" w:lineRule="auto"/>
              <w:jc w:val="center"/>
              <w:rPr>
                <w:color w:val="000000" w:themeColor="text1"/>
              </w:rPr>
            </w:pPr>
            <w:r w:rsidRPr="00F0763D">
              <w:rPr>
                <w:color w:val="000000" w:themeColor="text1"/>
              </w:rPr>
              <w:t>4</w:t>
            </w:r>
          </w:p>
        </w:tc>
        <w:tc>
          <w:tcPr>
            <w:tcW w:w="2534" w:type="dxa"/>
            <w:vAlign w:val="center"/>
          </w:tcPr>
          <w:p w14:paraId="16EF600D" w14:textId="77777777" w:rsidR="00042807" w:rsidRPr="00F0763D" w:rsidRDefault="00042807" w:rsidP="0065679A">
            <w:pPr>
              <w:spacing w:before="40" w:line="240" w:lineRule="auto"/>
              <w:jc w:val="both"/>
              <w:rPr>
                <w:color w:val="000000" w:themeColor="text1"/>
              </w:rPr>
            </w:pPr>
            <w:r w:rsidRPr="00F0763D">
              <w:rPr>
                <w:color w:val="000000" w:themeColor="text1"/>
              </w:rPr>
              <w:t xml:space="preserve">Bể tự hoại </w:t>
            </w:r>
          </w:p>
        </w:tc>
        <w:tc>
          <w:tcPr>
            <w:tcW w:w="4111" w:type="dxa"/>
            <w:vAlign w:val="center"/>
          </w:tcPr>
          <w:p w14:paraId="78449CD3" w14:textId="77777777" w:rsidR="00042807" w:rsidRPr="00F0763D" w:rsidRDefault="00042807" w:rsidP="0065679A">
            <w:pPr>
              <w:spacing w:before="40" w:line="240" w:lineRule="auto"/>
              <w:jc w:val="both"/>
              <w:rPr>
                <w:color w:val="000000" w:themeColor="text1"/>
              </w:rPr>
            </w:pPr>
            <w:r w:rsidRPr="00F0763D">
              <w:rPr>
                <w:color w:val="000000" w:themeColor="text1"/>
              </w:rPr>
              <w:t xml:space="preserve">Dung tích </w:t>
            </w:r>
            <w:r w:rsidRPr="00F0763D">
              <w:rPr>
                <w:b/>
                <w:color w:val="000000" w:themeColor="text1"/>
              </w:rPr>
              <w:t>12,8 m</w:t>
            </w:r>
            <w:r w:rsidRPr="00F0763D">
              <w:rPr>
                <w:b/>
                <w:color w:val="000000" w:themeColor="text1"/>
                <w:vertAlign w:val="superscript"/>
              </w:rPr>
              <w:t>3</w:t>
            </w:r>
            <w:r w:rsidRPr="00F0763D">
              <w:rPr>
                <w:b/>
                <w:color w:val="000000" w:themeColor="text1"/>
              </w:rPr>
              <w:t xml:space="preserve"> </w:t>
            </w:r>
            <w:r w:rsidRPr="00F0763D">
              <w:rPr>
                <w:color w:val="000000" w:themeColor="text1"/>
              </w:rPr>
              <w:t>(DxRxC): 4x2x1,6m</w:t>
            </w:r>
          </w:p>
        </w:tc>
        <w:tc>
          <w:tcPr>
            <w:tcW w:w="2268" w:type="dxa"/>
            <w:vMerge/>
          </w:tcPr>
          <w:p w14:paraId="7B413D24" w14:textId="77777777" w:rsidR="00042807" w:rsidRPr="00F0763D" w:rsidRDefault="00042807" w:rsidP="0065679A">
            <w:pPr>
              <w:spacing w:before="40" w:line="240" w:lineRule="auto"/>
              <w:jc w:val="center"/>
              <w:rPr>
                <w:color w:val="000000" w:themeColor="text1"/>
              </w:rPr>
            </w:pPr>
          </w:p>
        </w:tc>
      </w:tr>
      <w:tr w:rsidR="00042807" w:rsidRPr="00F0763D" w14:paraId="25131B4F" w14:textId="77777777" w:rsidTr="00042807">
        <w:trPr>
          <w:trHeight w:val="223"/>
        </w:trPr>
        <w:tc>
          <w:tcPr>
            <w:tcW w:w="551" w:type="dxa"/>
            <w:vAlign w:val="center"/>
          </w:tcPr>
          <w:p w14:paraId="1C6B4FE9" w14:textId="77777777" w:rsidR="00042807" w:rsidRPr="00F0763D" w:rsidRDefault="00042807" w:rsidP="0065679A">
            <w:pPr>
              <w:spacing w:before="40" w:line="240" w:lineRule="auto"/>
              <w:jc w:val="center"/>
              <w:rPr>
                <w:color w:val="000000" w:themeColor="text1"/>
              </w:rPr>
            </w:pPr>
            <w:r w:rsidRPr="00F0763D">
              <w:rPr>
                <w:color w:val="000000" w:themeColor="text1"/>
              </w:rPr>
              <w:t>5</w:t>
            </w:r>
          </w:p>
        </w:tc>
        <w:tc>
          <w:tcPr>
            <w:tcW w:w="2534" w:type="dxa"/>
            <w:vAlign w:val="center"/>
          </w:tcPr>
          <w:p w14:paraId="5BE554A4" w14:textId="77777777" w:rsidR="00042807" w:rsidRPr="00F0763D" w:rsidRDefault="00042807" w:rsidP="0065679A">
            <w:pPr>
              <w:spacing w:before="40" w:line="240" w:lineRule="auto"/>
              <w:jc w:val="both"/>
              <w:rPr>
                <w:color w:val="000000" w:themeColor="text1"/>
              </w:rPr>
            </w:pPr>
            <w:r w:rsidRPr="00F0763D">
              <w:rPr>
                <w:color w:val="000000" w:themeColor="text1"/>
              </w:rPr>
              <w:t>Kho chất thải nguy hại</w:t>
            </w:r>
          </w:p>
        </w:tc>
        <w:tc>
          <w:tcPr>
            <w:tcW w:w="4111" w:type="dxa"/>
            <w:vAlign w:val="center"/>
          </w:tcPr>
          <w:p w14:paraId="07ECFDDC" w14:textId="77777777" w:rsidR="00042807" w:rsidRPr="00F0763D" w:rsidRDefault="00042807" w:rsidP="0065679A">
            <w:pPr>
              <w:spacing w:before="40" w:line="240" w:lineRule="auto"/>
              <w:jc w:val="both"/>
              <w:rPr>
                <w:b/>
                <w:color w:val="000000" w:themeColor="text1"/>
              </w:rPr>
            </w:pPr>
            <w:r w:rsidRPr="00F0763D">
              <w:rPr>
                <w:color w:val="000000" w:themeColor="text1"/>
              </w:rPr>
              <w:t xml:space="preserve">Diện tích </w:t>
            </w:r>
            <w:r w:rsidRPr="00F0763D">
              <w:rPr>
                <w:b/>
                <w:color w:val="000000" w:themeColor="text1"/>
              </w:rPr>
              <w:t>7,5m</w:t>
            </w:r>
            <w:r w:rsidRPr="00F0763D">
              <w:rPr>
                <w:b/>
                <w:color w:val="000000" w:themeColor="text1"/>
                <w:vertAlign w:val="superscript"/>
              </w:rPr>
              <w:t>2</w:t>
            </w:r>
            <w:r w:rsidRPr="00F0763D">
              <w:rPr>
                <w:color w:val="000000" w:themeColor="text1"/>
              </w:rPr>
              <w:t>, kích thước 3x2,5m.</w:t>
            </w:r>
          </w:p>
          <w:p w14:paraId="29D39214" w14:textId="77777777" w:rsidR="00042807" w:rsidRPr="00F0763D" w:rsidRDefault="00042807" w:rsidP="0065679A">
            <w:pPr>
              <w:spacing w:before="40" w:line="240" w:lineRule="auto"/>
              <w:jc w:val="both"/>
              <w:rPr>
                <w:color w:val="000000" w:themeColor="text1"/>
              </w:rPr>
            </w:pPr>
            <w:r w:rsidRPr="00F0763D">
              <w:rPr>
                <w:color w:val="000000" w:themeColor="text1"/>
              </w:rPr>
              <w:t>Kho chất thải nguy hại thuộc diện tích đất hạ tầng 1 có diện tích quy hoạch: 36,9m</w:t>
            </w:r>
            <w:r w:rsidRPr="00F0763D">
              <w:rPr>
                <w:color w:val="000000" w:themeColor="text1"/>
                <w:vertAlign w:val="superscript"/>
              </w:rPr>
              <w:t>2</w:t>
            </w:r>
            <w:r w:rsidRPr="00F0763D">
              <w:rPr>
                <w:color w:val="000000" w:themeColor="text1"/>
              </w:rPr>
              <w:t>.</w:t>
            </w:r>
          </w:p>
          <w:p w14:paraId="3497C2BD" w14:textId="77777777" w:rsidR="00042807" w:rsidRPr="00F0763D" w:rsidRDefault="00042807" w:rsidP="0065679A">
            <w:pPr>
              <w:spacing w:before="40" w:line="240" w:lineRule="auto"/>
              <w:jc w:val="both"/>
              <w:rPr>
                <w:color w:val="000000" w:themeColor="text1"/>
              </w:rPr>
            </w:pPr>
            <w:r w:rsidRPr="00F0763D">
              <w:rPr>
                <w:color w:val="000000" w:themeColor="text1"/>
              </w:rPr>
              <w:t>Diện tích hành lưng lưu không là 29,4 m</w:t>
            </w:r>
            <w:r w:rsidRPr="00F0763D">
              <w:rPr>
                <w:color w:val="000000" w:themeColor="text1"/>
                <w:vertAlign w:val="superscript"/>
              </w:rPr>
              <w:t>2</w:t>
            </w:r>
            <w:r w:rsidRPr="00F0763D">
              <w:rPr>
                <w:color w:val="000000" w:themeColor="text1"/>
              </w:rPr>
              <w:t>.</w:t>
            </w:r>
          </w:p>
        </w:tc>
        <w:tc>
          <w:tcPr>
            <w:tcW w:w="2268" w:type="dxa"/>
            <w:vMerge/>
            <w:vAlign w:val="center"/>
          </w:tcPr>
          <w:p w14:paraId="3D168C5A" w14:textId="77777777" w:rsidR="00042807" w:rsidRPr="00F0763D" w:rsidRDefault="00042807" w:rsidP="0065679A">
            <w:pPr>
              <w:spacing w:before="40" w:line="240" w:lineRule="auto"/>
              <w:jc w:val="center"/>
              <w:rPr>
                <w:color w:val="000000" w:themeColor="text1"/>
              </w:rPr>
            </w:pPr>
          </w:p>
        </w:tc>
      </w:tr>
      <w:tr w:rsidR="00042807" w:rsidRPr="00F0763D" w14:paraId="2838D3E4" w14:textId="77777777" w:rsidTr="00042807">
        <w:trPr>
          <w:trHeight w:val="63"/>
        </w:trPr>
        <w:tc>
          <w:tcPr>
            <w:tcW w:w="551" w:type="dxa"/>
            <w:vAlign w:val="center"/>
          </w:tcPr>
          <w:p w14:paraId="690B6B88" w14:textId="77777777" w:rsidR="00042807" w:rsidRPr="00F0763D" w:rsidRDefault="00042807" w:rsidP="0065679A">
            <w:pPr>
              <w:spacing w:before="40" w:line="240" w:lineRule="auto"/>
              <w:jc w:val="center"/>
              <w:rPr>
                <w:color w:val="000000" w:themeColor="text1"/>
              </w:rPr>
            </w:pPr>
            <w:r w:rsidRPr="00F0763D">
              <w:rPr>
                <w:color w:val="000000" w:themeColor="text1"/>
              </w:rPr>
              <w:t>6</w:t>
            </w:r>
          </w:p>
        </w:tc>
        <w:tc>
          <w:tcPr>
            <w:tcW w:w="2534" w:type="dxa"/>
            <w:vAlign w:val="center"/>
          </w:tcPr>
          <w:p w14:paraId="76292555" w14:textId="77777777" w:rsidR="00042807" w:rsidRPr="00F0763D" w:rsidRDefault="00042807" w:rsidP="0065679A">
            <w:pPr>
              <w:spacing w:before="40" w:line="240" w:lineRule="auto"/>
              <w:jc w:val="both"/>
              <w:rPr>
                <w:color w:val="000000" w:themeColor="text1"/>
              </w:rPr>
            </w:pPr>
            <w:r w:rsidRPr="00F0763D">
              <w:rPr>
                <w:color w:val="000000" w:themeColor="text1"/>
              </w:rPr>
              <w:t>Xây lắp cầu rửa xe kèm hệ thống xử lý</w:t>
            </w:r>
          </w:p>
        </w:tc>
        <w:tc>
          <w:tcPr>
            <w:tcW w:w="4111" w:type="dxa"/>
            <w:vAlign w:val="center"/>
          </w:tcPr>
          <w:p w14:paraId="238A216C" w14:textId="77777777" w:rsidR="00042807" w:rsidRPr="00F0763D" w:rsidRDefault="00042807" w:rsidP="0065679A">
            <w:pPr>
              <w:spacing w:before="40" w:line="240" w:lineRule="auto"/>
              <w:jc w:val="both"/>
              <w:rPr>
                <w:color w:val="000000" w:themeColor="text1"/>
              </w:rPr>
            </w:pPr>
            <w:r w:rsidRPr="00F0763D">
              <w:rPr>
                <w:color w:val="000000" w:themeColor="text1"/>
              </w:rPr>
              <w:t>- Cầu rửa xe có kích thước dài x rộng =12 x 4 (m)</w:t>
            </w:r>
          </w:p>
          <w:p w14:paraId="0530E350" w14:textId="77777777" w:rsidR="00042807" w:rsidRPr="00F0763D" w:rsidRDefault="00042807" w:rsidP="0065679A">
            <w:pPr>
              <w:spacing w:before="40" w:line="240" w:lineRule="auto"/>
              <w:jc w:val="both"/>
              <w:rPr>
                <w:color w:val="000000" w:themeColor="text1"/>
              </w:rPr>
            </w:pPr>
            <w:r w:rsidRPr="00F0763D">
              <w:rPr>
                <w:color w:val="000000" w:themeColor="text1"/>
              </w:rPr>
              <w:t xml:space="preserve">- Bể xử lý nước rửa xe 3 ngăn dung tích </w:t>
            </w:r>
            <w:r w:rsidRPr="00F0763D">
              <w:rPr>
                <w:b/>
                <w:color w:val="000000" w:themeColor="text1"/>
              </w:rPr>
              <w:t>30m</w:t>
            </w:r>
            <w:r w:rsidRPr="00F0763D">
              <w:rPr>
                <w:b/>
                <w:color w:val="000000" w:themeColor="text1"/>
                <w:vertAlign w:val="superscript"/>
              </w:rPr>
              <w:t>3</w:t>
            </w:r>
            <w:r w:rsidRPr="00F0763D">
              <w:rPr>
                <w:color w:val="000000" w:themeColor="text1"/>
              </w:rPr>
              <w:t xml:space="preserve"> (DxRxC): 5,0x3,0x2,0m.</w:t>
            </w:r>
          </w:p>
          <w:p w14:paraId="3F8D1495" w14:textId="77777777" w:rsidR="00042807" w:rsidRPr="00F0763D" w:rsidRDefault="00042807" w:rsidP="0065679A">
            <w:pPr>
              <w:spacing w:before="40" w:line="240" w:lineRule="auto"/>
              <w:jc w:val="both"/>
              <w:rPr>
                <w:color w:val="000000" w:themeColor="text1"/>
              </w:rPr>
            </w:pPr>
            <w:r w:rsidRPr="00F0763D">
              <w:rPr>
                <w:color w:val="000000" w:themeColor="text1"/>
              </w:rPr>
              <w:t>- Cầu rửa xe thuộc diện tích đất hạ tầng 2 có diện tích quy hoạch 607,4m</w:t>
            </w:r>
            <w:r w:rsidRPr="00F0763D">
              <w:rPr>
                <w:color w:val="000000" w:themeColor="text1"/>
                <w:vertAlign w:val="superscript"/>
              </w:rPr>
              <w:t>2</w:t>
            </w:r>
            <w:r w:rsidRPr="00F0763D">
              <w:rPr>
                <w:color w:val="000000" w:themeColor="text1"/>
              </w:rPr>
              <w:t>.</w:t>
            </w:r>
          </w:p>
        </w:tc>
        <w:tc>
          <w:tcPr>
            <w:tcW w:w="2268" w:type="dxa"/>
            <w:vMerge/>
          </w:tcPr>
          <w:p w14:paraId="225B6B87" w14:textId="77777777" w:rsidR="00042807" w:rsidRPr="00F0763D" w:rsidRDefault="00042807" w:rsidP="0065679A">
            <w:pPr>
              <w:spacing w:before="40" w:line="240" w:lineRule="auto"/>
              <w:jc w:val="both"/>
              <w:rPr>
                <w:color w:val="000000" w:themeColor="text1"/>
              </w:rPr>
            </w:pPr>
          </w:p>
        </w:tc>
      </w:tr>
    </w:tbl>
    <w:p w14:paraId="27258DFF" w14:textId="77777777" w:rsidR="005F1EB5" w:rsidRPr="00F0763D" w:rsidRDefault="009C783E" w:rsidP="0073096C">
      <w:pPr>
        <w:pStyle w:val="Heading3"/>
        <w:spacing w:before="0"/>
        <w:rPr>
          <w:color w:val="000000" w:themeColor="text1"/>
          <w:lang w:val="sv-SE"/>
        </w:rPr>
      </w:pPr>
      <w:bookmarkStart w:id="249" w:name="_Toc237122774"/>
      <w:r w:rsidRPr="00F0763D">
        <w:rPr>
          <w:color w:val="000000" w:themeColor="text1"/>
          <w:lang w:val="sv-SE"/>
        </w:rPr>
        <w:t>5.1.5</w:t>
      </w:r>
      <w:r w:rsidR="005F1EB5" w:rsidRPr="00F0763D">
        <w:rPr>
          <w:color w:val="000000" w:themeColor="text1"/>
          <w:lang w:val="sv-SE"/>
        </w:rPr>
        <w:t xml:space="preserve">. </w:t>
      </w:r>
      <w:r w:rsidRPr="00F0763D">
        <w:rPr>
          <w:color w:val="000000" w:themeColor="text1"/>
          <w:lang w:val="sv-SE"/>
        </w:rPr>
        <w:t>Các yếu tố nhạy cảm về môi trường:</w:t>
      </w:r>
      <w:bookmarkEnd w:id="249"/>
    </w:p>
    <w:p w14:paraId="66C54401" w14:textId="77777777" w:rsidR="00162E2D" w:rsidRPr="00F0763D" w:rsidRDefault="009C783E" w:rsidP="00750CED">
      <w:pPr>
        <w:spacing w:line="276" w:lineRule="auto"/>
        <w:ind w:firstLine="567"/>
        <w:jc w:val="both"/>
        <w:rPr>
          <w:rStyle w:val="fontstyle01"/>
          <w:color w:val="000000" w:themeColor="text1"/>
          <w:lang w:val="sv-SE"/>
        </w:rPr>
      </w:pPr>
      <w:r w:rsidRPr="00F0763D">
        <w:rPr>
          <w:rStyle w:val="fontstyle01"/>
          <w:color w:val="000000" w:themeColor="text1"/>
          <w:lang w:val="sv-SE"/>
        </w:rPr>
        <w:t>Dự án không có yếu tố nhạy cảm về môi trường theo quy định tại Điều 28</w:t>
      </w:r>
      <w:r w:rsidRPr="00F0763D">
        <w:rPr>
          <w:color w:val="000000" w:themeColor="text1"/>
          <w:sz w:val="28"/>
          <w:szCs w:val="28"/>
          <w:lang w:val="sv-SE"/>
        </w:rPr>
        <w:br/>
      </w:r>
      <w:r w:rsidRPr="00F0763D">
        <w:rPr>
          <w:rStyle w:val="fontstyle01"/>
          <w:color w:val="000000" w:themeColor="text1"/>
          <w:lang w:val="sv-SE"/>
        </w:rPr>
        <w:t xml:space="preserve">Luật Bảo vệ môi trường, khoản 4 Điều 25 </w:t>
      </w:r>
      <w:r w:rsidRPr="00F0763D">
        <w:rPr>
          <w:color w:val="000000" w:themeColor="text1"/>
          <w:spacing w:val="-4"/>
          <w:lang w:val="it-IT"/>
        </w:rPr>
        <w:t>Nghị định số 08/2022/NĐ-CP ngày 10 tháng 01 năm 2022 của Chính phủ quy định chi tiết một số điều của Luật Bảo vệ môi trường được sửa đổi, bổ sung bởi Nghị định số 05/2025/NĐ-CP ngày 06 tháng 01 năm 2025 và Nghị định số 48/2026/NĐ-CP ngày 29 tháng 01 năm 2026</w:t>
      </w:r>
      <w:r w:rsidRPr="00F0763D">
        <w:rPr>
          <w:rStyle w:val="fontstyle01"/>
          <w:color w:val="000000" w:themeColor="text1"/>
          <w:lang w:val="sv-SE"/>
        </w:rPr>
        <w:t>.</w:t>
      </w:r>
    </w:p>
    <w:p w14:paraId="38CEC86F" w14:textId="77777777" w:rsidR="009C783E" w:rsidRPr="00F0763D" w:rsidRDefault="009C783E" w:rsidP="00750CED">
      <w:pPr>
        <w:pStyle w:val="Heading2"/>
        <w:spacing w:before="0" w:after="0" w:line="276" w:lineRule="auto"/>
        <w:rPr>
          <w:color w:val="000000" w:themeColor="text1"/>
          <w:lang w:val="sv-SE"/>
        </w:rPr>
      </w:pPr>
      <w:bookmarkStart w:id="250" w:name="_Toc237122775"/>
      <w:r w:rsidRPr="00F0763D">
        <w:rPr>
          <w:color w:val="000000" w:themeColor="text1"/>
          <w:lang w:val="sv-SE"/>
        </w:rPr>
        <w:t>5.2. Hạng mục công trình và hoạt động của dự án đầu tư có khả năng tác động xấu đến môi trường</w:t>
      </w:r>
      <w:bookmarkEnd w:id="250"/>
    </w:p>
    <w:p w14:paraId="6FEC1DA4" w14:textId="77777777" w:rsidR="00AD2552" w:rsidRPr="00F0763D" w:rsidRDefault="009C783E" w:rsidP="00750CED">
      <w:pPr>
        <w:spacing w:line="276" w:lineRule="auto"/>
        <w:ind w:firstLine="720"/>
        <w:jc w:val="both"/>
        <w:rPr>
          <w:color w:val="000000" w:themeColor="text1"/>
          <w:lang w:val="sv-SE"/>
        </w:rPr>
      </w:pPr>
      <w:r w:rsidRPr="00F0763D">
        <w:rPr>
          <w:color w:val="000000" w:themeColor="text1"/>
          <w:lang w:val="sv-SE"/>
        </w:rPr>
        <w:t>- Dự án đã hoàn thành công tác xây dựng cơ bản, khi nâng công suất không phải xây dựng cơ bản bổ sung.</w:t>
      </w:r>
    </w:p>
    <w:p w14:paraId="503A1C2E" w14:textId="77777777" w:rsidR="009C783E" w:rsidRPr="00F0763D" w:rsidRDefault="00B15506" w:rsidP="00750CED">
      <w:pPr>
        <w:spacing w:line="276" w:lineRule="auto"/>
        <w:ind w:firstLine="720"/>
        <w:jc w:val="both"/>
        <w:rPr>
          <w:color w:val="000000" w:themeColor="text1"/>
          <w:lang w:val="sv-SE"/>
        </w:rPr>
      </w:pPr>
      <w:r w:rsidRPr="00F0763D">
        <w:rPr>
          <w:color w:val="000000" w:themeColor="text1"/>
          <w:lang w:val="sv-SE"/>
        </w:rPr>
        <w:t>- Giai đoạn vận hành khai thác gồm: Hoạt động của các thiết bị khai thác (máy xúc); hoạt động vận chuyển đất, đá đến nơi tiêu thụ (do khách hàng bố trí phương tiện vận chuyển); hoạt động rửa phương tiện vận chuyển; hoạt động của người lao động; các rủi ro, sự cố trong quá trình khai thác.</w:t>
      </w:r>
    </w:p>
    <w:p w14:paraId="6057F770" w14:textId="77777777" w:rsidR="00265F33" w:rsidRPr="00F0763D" w:rsidRDefault="00265F33" w:rsidP="00750CED">
      <w:pPr>
        <w:pStyle w:val="Heading2"/>
        <w:spacing w:before="0" w:after="0" w:line="276" w:lineRule="auto"/>
        <w:rPr>
          <w:color w:val="000000" w:themeColor="text1"/>
          <w:lang w:val="sv-SE"/>
        </w:rPr>
      </w:pPr>
      <w:bookmarkStart w:id="251" w:name="_Toc237122776"/>
      <w:r w:rsidRPr="00F0763D">
        <w:rPr>
          <w:color w:val="000000" w:themeColor="text1"/>
          <w:lang w:val="sv-SE"/>
        </w:rPr>
        <w:t>5.3. Dự báo các tác động môi trường chính, chất thải phát sinh theo các giai đoạn của dự án đầu tư</w:t>
      </w:r>
      <w:bookmarkEnd w:id="251"/>
    </w:p>
    <w:p w14:paraId="29BC5EA7" w14:textId="77777777" w:rsidR="00B15506" w:rsidRPr="00F0763D" w:rsidRDefault="00265F33" w:rsidP="00750CED">
      <w:pPr>
        <w:pStyle w:val="Heading3"/>
        <w:spacing w:before="0" w:line="276" w:lineRule="auto"/>
        <w:rPr>
          <w:color w:val="000000" w:themeColor="text1"/>
          <w:lang w:val="sv-SE"/>
        </w:rPr>
      </w:pPr>
      <w:bookmarkStart w:id="252" w:name="_Toc237122777"/>
      <w:r w:rsidRPr="00F0763D">
        <w:rPr>
          <w:color w:val="000000" w:themeColor="text1"/>
          <w:lang w:val="sv-SE"/>
        </w:rPr>
        <w:t>5.3.1. Quy mô, tính chất nước thải:</w:t>
      </w:r>
      <w:bookmarkEnd w:id="252"/>
    </w:p>
    <w:p w14:paraId="3A87F3C7" w14:textId="77777777" w:rsidR="00265F33" w:rsidRPr="00F0763D" w:rsidRDefault="00265F33" w:rsidP="00750CED">
      <w:pPr>
        <w:spacing w:line="276" w:lineRule="auto"/>
        <w:ind w:firstLine="720"/>
        <w:rPr>
          <w:color w:val="000000" w:themeColor="text1"/>
          <w:lang w:val="sv-SE"/>
        </w:rPr>
      </w:pPr>
      <w:r w:rsidRPr="00F0763D">
        <w:rPr>
          <w:color w:val="000000" w:themeColor="text1"/>
          <w:lang w:val="sv-SE"/>
        </w:rPr>
        <w:t>Giai đoạn vận hành khai thác</w:t>
      </w:r>
    </w:p>
    <w:p w14:paraId="0C9FDB3C" w14:textId="77777777" w:rsidR="00265F33" w:rsidRPr="00F0763D" w:rsidRDefault="00265F33" w:rsidP="00750CED">
      <w:pPr>
        <w:spacing w:line="276" w:lineRule="auto"/>
        <w:ind w:firstLine="720"/>
        <w:rPr>
          <w:color w:val="000000" w:themeColor="text1"/>
          <w:lang w:val="sv-SE"/>
        </w:rPr>
      </w:pPr>
      <w:r w:rsidRPr="00F0763D">
        <w:rPr>
          <w:color w:val="000000" w:themeColor="text1"/>
          <w:lang w:val="sv-SE"/>
        </w:rPr>
        <w:t>- Nước thải sinh hoạt phát sinh từ hoạt động sinh hoạt củ</w:t>
      </w:r>
      <w:r w:rsidR="001A02F0" w:rsidRPr="00F0763D">
        <w:rPr>
          <w:color w:val="000000" w:themeColor="text1"/>
          <w:lang w:val="sv-SE"/>
        </w:rPr>
        <w:t>a 33</w:t>
      </w:r>
      <w:r w:rsidRPr="00F0763D">
        <w:rPr>
          <w:color w:val="000000" w:themeColor="text1"/>
          <w:lang w:val="sv-SE"/>
        </w:rPr>
        <w:t xml:space="preserve"> công nhân, thải lượng khoảng 1,</w:t>
      </w:r>
      <w:r w:rsidR="001A02F0" w:rsidRPr="00F0763D">
        <w:rPr>
          <w:color w:val="000000" w:themeColor="text1"/>
          <w:lang w:val="sv-SE"/>
        </w:rPr>
        <w:t>485</w:t>
      </w:r>
      <w:r w:rsidRPr="00F0763D">
        <w:rPr>
          <w:color w:val="000000" w:themeColor="text1"/>
          <w:lang w:val="sv-SE"/>
        </w:rPr>
        <w:t xml:space="preserve"> m</w:t>
      </w:r>
      <w:r w:rsidRPr="00F0763D">
        <w:rPr>
          <w:color w:val="000000" w:themeColor="text1"/>
          <w:vertAlign w:val="superscript"/>
          <w:lang w:val="sv-SE"/>
        </w:rPr>
        <w:t>3</w:t>
      </w:r>
      <w:r w:rsidRPr="00F0763D">
        <w:rPr>
          <w:color w:val="000000" w:themeColor="text1"/>
          <w:lang w:val="sv-SE"/>
        </w:rPr>
        <w:t>/ngày đêm; thành phần ô nhiễm chủ yếu là chất rắn lơ lửng (TSS), các hợp chất hữu cơ và vi sinh vật.</w:t>
      </w:r>
    </w:p>
    <w:p w14:paraId="6BAA3A47" w14:textId="77777777" w:rsidR="00265F33" w:rsidRPr="00F0763D" w:rsidRDefault="00265F33" w:rsidP="00750CED">
      <w:pPr>
        <w:spacing w:line="276" w:lineRule="auto"/>
        <w:ind w:firstLine="720"/>
        <w:jc w:val="both"/>
        <w:rPr>
          <w:color w:val="000000" w:themeColor="text1"/>
          <w:lang w:val="sv-SE"/>
        </w:rPr>
      </w:pPr>
      <w:r w:rsidRPr="00F0763D">
        <w:rPr>
          <w:color w:val="000000" w:themeColor="text1"/>
          <w:lang w:val="sv-SE"/>
        </w:rPr>
        <w:t xml:space="preserve">- Nước thải phát sinh từ hoạt động rửa phương tiện vận chuyển khoảng </w:t>
      </w:r>
      <w:r w:rsidR="0065679A" w:rsidRPr="00F0763D">
        <w:rPr>
          <w:color w:val="000000" w:themeColor="text1"/>
          <w:lang w:val="sv-SE"/>
        </w:rPr>
        <w:t xml:space="preserve">42,4 </w:t>
      </w:r>
      <w:r w:rsidRPr="00F0763D">
        <w:rPr>
          <w:color w:val="000000" w:themeColor="text1"/>
          <w:lang w:val="sv-SE"/>
        </w:rPr>
        <w:t>m</w:t>
      </w:r>
      <w:r w:rsidRPr="00F0763D">
        <w:rPr>
          <w:color w:val="000000" w:themeColor="text1"/>
          <w:vertAlign w:val="superscript"/>
          <w:lang w:val="sv-SE"/>
        </w:rPr>
        <w:t>3</w:t>
      </w:r>
      <w:r w:rsidRPr="00F0763D">
        <w:rPr>
          <w:color w:val="000000" w:themeColor="text1"/>
          <w:lang w:val="sv-SE"/>
        </w:rPr>
        <w:t>/</w:t>
      </w:r>
      <w:r w:rsidR="0065679A" w:rsidRPr="00F0763D">
        <w:rPr>
          <w:color w:val="000000" w:themeColor="text1"/>
          <w:lang w:val="sv-SE"/>
        </w:rPr>
        <w:t>ngày</w:t>
      </w:r>
      <w:r w:rsidRPr="00F0763D">
        <w:rPr>
          <w:color w:val="000000" w:themeColor="text1"/>
          <w:lang w:val="sv-SE"/>
        </w:rPr>
        <w:t xml:space="preserve">; thành phần chủ yếu là chất rắn lơ lửng (TSS), dầu mỡ khoáng. </w:t>
      </w:r>
    </w:p>
    <w:p w14:paraId="7C8A9972" w14:textId="77777777" w:rsidR="00265F33" w:rsidRPr="00F0763D" w:rsidRDefault="00265F33" w:rsidP="00750CED">
      <w:pPr>
        <w:spacing w:line="276" w:lineRule="auto"/>
        <w:ind w:firstLine="720"/>
        <w:rPr>
          <w:color w:val="000000" w:themeColor="text1"/>
          <w:lang w:val="sv-SE"/>
        </w:rPr>
      </w:pPr>
      <w:r w:rsidRPr="00F0763D">
        <w:rPr>
          <w:color w:val="000000" w:themeColor="text1"/>
          <w:lang w:val="sv-SE"/>
        </w:rPr>
        <w:t>- Nước mưa chảy tràn qua các khu vực không bê tông hóa, lưu lượng khoảng</w:t>
      </w:r>
    </w:p>
    <w:p w14:paraId="6C2D9ABB" w14:textId="77777777" w:rsidR="00265F33" w:rsidRPr="00F0763D" w:rsidRDefault="0065679A" w:rsidP="00750CED">
      <w:pPr>
        <w:spacing w:line="276" w:lineRule="auto"/>
        <w:rPr>
          <w:color w:val="000000" w:themeColor="text1"/>
          <w:lang w:val="sv-SE"/>
        </w:rPr>
      </w:pPr>
      <w:r w:rsidRPr="00F0763D">
        <w:rPr>
          <w:color w:val="000000" w:themeColor="text1"/>
          <w:lang w:val="sv-SE"/>
        </w:rPr>
        <w:t>0,826m</w:t>
      </w:r>
      <w:r w:rsidRPr="00F0763D">
        <w:rPr>
          <w:color w:val="000000" w:themeColor="text1"/>
          <w:vertAlign w:val="superscript"/>
          <w:lang w:val="sv-SE"/>
        </w:rPr>
        <w:t>3</w:t>
      </w:r>
      <w:r w:rsidR="00265F33" w:rsidRPr="00F0763D">
        <w:rPr>
          <w:color w:val="000000" w:themeColor="text1"/>
          <w:lang w:val="sv-SE"/>
        </w:rPr>
        <w:t>/</w:t>
      </w:r>
      <w:r w:rsidRPr="00F0763D">
        <w:rPr>
          <w:color w:val="000000" w:themeColor="text1"/>
          <w:lang w:val="sv-SE"/>
        </w:rPr>
        <w:t>s</w:t>
      </w:r>
      <w:r w:rsidR="00265F33" w:rsidRPr="00F0763D">
        <w:rPr>
          <w:color w:val="000000" w:themeColor="text1"/>
          <w:lang w:val="sv-SE"/>
        </w:rPr>
        <w:t>, thành phần chủ yếu là chất rắn lơ lửng</w:t>
      </w:r>
      <w:r w:rsidR="00A725AB" w:rsidRPr="00F0763D">
        <w:rPr>
          <w:color w:val="000000" w:themeColor="text1"/>
          <w:lang w:val="sv-SE"/>
        </w:rPr>
        <w:t>.</w:t>
      </w:r>
    </w:p>
    <w:p w14:paraId="2C95DC90" w14:textId="77777777" w:rsidR="00A725AB" w:rsidRPr="00F0763D" w:rsidRDefault="00A725AB" w:rsidP="00750CED">
      <w:pPr>
        <w:pStyle w:val="Heading3"/>
        <w:spacing w:before="0" w:line="276" w:lineRule="auto"/>
        <w:rPr>
          <w:b/>
          <w:color w:val="000000" w:themeColor="text1"/>
          <w:lang w:val="sv-SE"/>
        </w:rPr>
      </w:pPr>
      <w:bookmarkStart w:id="253" w:name="_Toc237122778"/>
      <w:r w:rsidRPr="00F0763D">
        <w:rPr>
          <w:b/>
          <w:color w:val="000000" w:themeColor="text1"/>
          <w:lang w:val="sv-SE"/>
        </w:rPr>
        <w:t>5.3.2. Quy mô, tính chất của bụi, khí thải</w:t>
      </w:r>
      <w:bookmarkEnd w:id="253"/>
    </w:p>
    <w:p w14:paraId="0C3B580F" w14:textId="77777777" w:rsidR="00A725AB" w:rsidRPr="00F0763D" w:rsidRDefault="00A725AB" w:rsidP="00750CED">
      <w:pPr>
        <w:spacing w:line="276" w:lineRule="auto"/>
        <w:ind w:firstLine="720"/>
        <w:jc w:val="both"/>
        <w:rPr>
          <w:color w:val="000000" w:themeColor="text1"/>
          <w:lang w:val="sv-SE"/>
        </w:rPr>
      </w:pPr>
      <w:r w:rsidRPr="00F0763D">
        <w:rPr>
          <w:color w:val="000000" w:themeColor="text1"/>
          <w:lang w:val="sv-SE"/>
        </w:rPr>
        <w:t>- Giai đoạn vận hành: Bụi, khí thải phát sinh từ hoạt động của máy móc, thiết bị, hoạt động khai thác (làm tơi đất, bốc xúc), hoạt động giao thông của các phương tiện vận chuyển sản phẩm từ khu vực khai thác đến nơi tiêu thụ...; thành phần ô nhiễm chủ yếu gồm bụi, CO, NO</w:t>
      </w:r>
      <w:r w:rsidRPr="00F0763D">
        <w:rPr>
          <w:color w:val="000000" w:themeColor="text1"/>
          <w:vertAlign w:val="subscript"/>
          <w:lang w:val="sv-SE"/>
        </w:rPr>
        <w:t>x</w:t>
      </w:r>
      <w:r w:rsidRPr="00F0763D">
        <w:rPr>
          <w:color w:val="000000" w:themeColor="text1"/>
          <w:lang w:val="sv-SE"/>
        </w:rPr>
        <w:t>, SO</w:t>
      </w:r>
      <w:r w:rsidRPr="00F0763D">
        <w:rPr>
          <w:color w:val="000000" w:themeColor="text1"/>
          <w:vertAlign w:val="subscript"/>
          <w:lang w:val="sv-SE"/>
        </w:rPr>
        <w:t>2</w:t>
      </w:r>
      <w:r w:rsidRPr="00F0763D">
        <w:rPr>
          <w:color w:val="000000" w:themeColor="text1"/>
          <w:lang w:val="sv-SE"/>
        </w:rPr>
        <w:t>,...</w:t>
      </w:r>
    </w:p>
    <w:p w14:paraId="5BADDF76" w14:textId="77777777" w:rsidR="00A725AB" w:rsidRPr="00F0763D" w:rsidRDefault="00A725AB" w:rsidP="00750CED">
      <w:pPr>
        <w:pStyle w:val="Heading3"/>
        <w:spacing w:before="0" w:line="276" w:lineRule="auto"/>
        <w:rPr>
          <w:color w:val="000000" w:themeColor="text1"/>
          <w:lang w:val="sv-SE"/>
        </w:rPr>
      </w:pPr>
      <w:bookmarkStart w:id="254" w:name="_Toc237122779"/>
      <w:r w:rsidRPr="00F0763D">
        <w:rPr>
          <w:color w:val="000000" w:themeColor="text1"/>
          <w:lang w:val="sv-SE"/>
        </w:rPr>
        <w:t>5.3.3. Quy mô, tính chất của chất thải rắn thông thường</w:t>
      </w:r>
      <w:bookmarkEnd w:id="254"/>
    </w:p>
    <w:p w14:paraId="38628B8F" w14:textId="77777777" w:rsidR="00A725AB" w:rsidRPr="00F0763D" w:rsidRDefault="00A725AB" w:rsidP="00750CED">
      <w:pPr>
        <w:spacing w:line="276" w:lineRule="auto"/>
        <w:ind w:firstLine="720"/>
        <w:rPr>
          <w:rStyle w:val="fontstyle01"/>
          <w:color w:val="000000" w:themeColor="text1"/>
          <w:lang w:val="sv-SE"/>
        </w:rPr>
      </w:pPr>
      <w:r w:rsidRPr="00F0763D">
        <w:rPr>
          <w:rStyle w:val="fontstyle01"/>
          <w:color w:val="000000" w:themeColor="text1"/>
          <w:lang w:val="sv-SE"/>
        </w:rPr>
        <w:t>Giai đoạn vận hành khai thác:</w:t>
      </w:r>
    </w:p>
    <w:p w14:paraId="3790B0AF" w14:textId="77777777" w:rsidR="00A725AB" w:rsidRPr="00F0763D" w:rsidRDefault="00A725AB" w:rsidP="00750CED">
      <w:pPr>
        <w:spacing w:line="276" w:lineRule="auto"/>
        <w:ind w:firstLine="720"/>
        <w:jc w:val="both"/>
        <w:rPr>
          <w:rStyle w:val="fontstyle21"/>
          <w:i w:val="0"/>
          <w:color w:val="000000" w:themeColor="text1"/>
          <w:sz w:val="26"/>
          <w:szCs w:val="26"/>
          <w:lang w:val="sv-SE"/>
        </w:rPr>
      </w:pPr>
      <w:r w:rsidRPr="00F0763D">
        <w:rPr>
          <w:rStyle w:val="fontstyle21"/>
          <w:i w:val="0"/>
          <w:color w:val="000000" w:themeColor="text1"/>
          <w:sz w:val="26"/>
          <w:szCs w:val="26"/>
          <w:lang w:val="sv-SE"/>
        </w:rPr>
        <w:t xml:space="preserve">- Chất thải rắn sinh hoạt phát sinh từ hoạt động sinh hoạt của cán bộ, công nhân thải lượng khoảng </w:t>
      </w:r>
      <w:r w:rsidR="00750CED" w:rsidRPr="00F0763D">
        <w:rPr>
          <w:rStyle w:val="fontstyle21"/>
          <w:i w:val="0"/>
          <w:color w:val="000000" w:themeColor="text1"/>
          <w:sz w:val="26"/>
          <w:szCs w:val="26"/>
          <w:lang w:val="sv-SE"/>
        </w:rPr>
        <w:t>14</w:t>
      </w:r>
      <w:r w:rsidRPr="00F0763D">
        <w:rPr>
          <w:rStyle w:val="fontstyle21"/>
          <w:i w:val="0"/>
          <w:color w:val="000000" w:themeColor="text1"/>
          <w:sz w:val="26"/>
          <w:szCs w:val="26"/>
          <w:lang w:val="sv-SE"/>
        </w:rPr>
        <w:t xml:space="preserve"> kg/ngày, thành phần chủ yếu gồm: vỏ chai lọ, hộp thức ăn, thức ăn thừa,… </w:t>
      </w:r>
    </w:p>
    <w:p w14:paraId="44D70B35" w14:textId="77777777" w:rsidR="00A725AB" w:rsidRPr="00F0763D" w:rsidRDefault="00A725AB" w:rsidP="00750CED">
      <w:pPr>
        <w:spacing w:line="276" w:lineRule="auto"/>
        <w:ind w:firstLine="720"/>
        <w:jc w:val="both"/>
        <w:rPr>
          <w:rStyle w:val="fontstyle21"/>
          <w:i w:val="0"/>
          <w:color w:val="000000" w:themeColor="text1"/>
          <w:sz w:val="26"/>
          <w:szCs w:val="26"/>
          <w:lang w:val="sv-SE"/>
        </w:rPr>
      </w:pPr>
      <w:r w:rsidRPr="00F0763D">
        <w:rPr>
          <w:rStyle w:val="fontstyle21"/>
          <w:i w:val="0"/>
          <w:color w:val="000000" w:themeColor="text1"/>
          <w:sz w:val="26"/>
          <w:szCs w:val="26"/>
          <w:lang w:val="sv-SE"/>
        </w:rPr>
        <w:t xml:space="preserve">- Bùn thải từ quá trình nạo vét hệ thống thu thoát nước mưa tràn mặt </w:t>
      </w:r>
      <w:r w:rsidR="00750CED" w:rsidRPr="00F0763D">
        <w:rPr>
          <w:rStyle w:val="fontstyle21"/>
          <w:i w:val="0"/>
          <w:color w:val="000000" w:themeColor="text1"/>
          <w:sz w:val="26"/>
          <w:szCs w:val="26"/>
          <w:lang w:val="sv-SE"/>
        </w:rPr>
        <w:t>545,75</w:t>
      </w:r>
      <w:r w:rsidRPr="00F0763D">
        <w:rPr>
          <w:rStyle w:val="fontstyle21"/>
          <w:i w:val="0"/>
          <w:color w:val="000000" w:themeColor="text1"/>
          <w:sz w:val="26"/>
          <w:szCs w:val="26"/>
          <w:lang w:val="sv-SE"/>
        </w:rPr>
        <w:t xml:space="preserve"> m</w:t>
      </w:r>
      <w:r w:rsidRPr="00F0763D">
        <w:rPr>
          <w:rStyle w:val="fontstyle21"/>
          <w:i w:val="0"/>
          <w:color w:val="000000" w:themeColor="text1"/>
          <w:sz w:val="26"/>
          <w:szCs w:val="26"/>
          <w:vertAlign w:val="superscript"/>
          <w:lang w:val="sv-SE"/>
        </w:rPr>
        <w:t>3</w:t>
      </w:r>
      <w:r w:rsidRPr="00F0763D">
        <w:rPr>
          <w:rStyle w:val="fontstyle21"/>
          <w:i w:val="0"/>
          <w:color w:val="000000" w:themeColor="text1"/>
          <w:sz w:val="26"/>
          <w:szCs w:val="26"/>
          <w:lang w:val="sv-SE"/>
        </w:rPr>
        <w:t>/6 tháng.</w:t>
      </w:r>
    </w:p>
    <w:p w14:paraId="08D5BDBC" w14:textId="77777777" w:rsidR="00A725AB" w:rsidRPr="00F0763D" w:rsidRDefault="00A725AB" w:rsidP="00750CED">
      <w:pPr>
        <w:pStyle w:val="Heading3"/>
        <w:spacing w:before="0" w:line="276" w:lineRule="auto"/>
        <w:rPr>
          <w:color w:val="000000" w:themeColor="text1"/>
          <w:lang w:val="sv-SE"/>
        </w:rPr>
      </w:pPr>
      <w:bookmarkStart w:id="255" w:name="_Toc237122780"/>
      <w:r w:rsidRPr="00F0763D">
        <w:rPr>
          <w:color w:val="000000" w:themeColor="text1"/>
          <w:lang w:val="sv-SE"/>
        </w:rPr>
        <w:t>5.3.4. Quy mô, tính chất của chất thải nguy hại</w:t>
      </w:r>
      <w:bookmarkEnd w:id="255"/>
    </w:p>
    <w:p w14:paraId="0ADC81BC" w14:textId="77777777" w:rsidR="00A725AB" w:rsidRPr="00F0763D" w:rsidRDefault="00A725AB" w:rsidP="00750CED">
      <w:pPr>
        <w:spacing w:line="276" w:lineRule="auto"/>
        <w:ind w:firstLine="720"/>
        <w:rPr>
          <w:rStyle w:val="fontstyle01"/>
          <w:color w:val="000000" w:themeColor="text1"/>
          <w:lang w:val="sv-SE"/>
        </w:rPr>
      </w:pPr>
      <w:r w:rsidRPr="00F0763D">
        <w:rPr>
          <w:color w:val="000000" w:themeColor="text1"/>
          <w:lang w:val="sv-SE"/>
        </w:rPr>
        <w:t xml:space="preserve">- Giai đoạn vận hành: </w:t>
      </w:r>
      <w:r w:rsidRPr="00F0763D">
        <w:rPr>
          <w:rStyle w:val="fontstyle01"/>
          <w:color w:val="000000" w:themeColor="text1"/>
          <w:lang w:val="sv-SE"/>
        </w:rPr>
        <w:t>Chất thải nguy hại phát sinh chủ yếu gồm: Dầu mỡ thải; bóng đèn huỳnh quang thải; chất hấp thụ, vật liệu lọc (bao gồm cả vật liệu lọc dầu chưa nêu tại các mã khác), giẻ lau, vải bảo vệ thải bị nhiễm các thành phần nguy hại; pin, ắc quy thải với thải lượng khoảng 980 kg/năm.</w:t>
      </w:r>
    </w:p>
    <w:p w14:paraId="4869B1C2" w14:textId="77777777" w:rsidR="00A725AB" w:rsidRPr="00F0763D" w:rsidRDefault="00A725AB" w:rsidP="0073096C">
      <w:pPr>
        <w:pStyle w:val="Heading3"/>
        <w:spacing w:before="0"/>
        <w:rPr>
          <w:i w:val="0"/>
          <w:color w:val="000000" w:themeColor="text1"/>
          <w:szCs w:val="26"/>
          <w:lang w:val="sv-SE"/>
        </w:rPr>
      </w:pPr>
      <w:bookmarkStart w:id="256" w:name="_Toc237122781"/>
      <w:r w:rsidRPr="00F0763D">
        <w:rPr>
          <w:rStyle w:val="fontstyle01"/>
          <w:color w:val="000000" w:themeColor="text1"/>
          <w:lang w:val="sv-SE"/>
        </w:rPr>
        <w:t>5.3.5. Tiếng ồn, độ rung</w:t>
      </w:r>
      <w:bookmarkEnd w:id="256"/>
    </w:p>
    <w:p w14:paraId="19D53C9D" w14:textId="77777777" w:rsidR="00A725AB" w:rsidRPr="00F0763D" w:rsidRDefault="00A725AB" w:rsidP="0073096C">
      <w:pPr>
        <w:ind w:firstLine="720"/>
        <w:rPr>
          <w:color w:val="000000" w:themeColor="text1"/>
          <w:lang w:val="sv-SE"/>
        </w:rPr>
      </w:pPr>
      <w:r w:rsidRPr="00F0763D">
        <w:rPr>
          <w:color w:val="000000" w:themeColor="text1"/>
          <w:lang w:val="sv-SE"/>
        </w:rPr>
        <w:t>- Giai đoạn vận hành khai thác: Tiếng ồn và độ rung phát sinh từ hoạt động của máy móc, thiết bị khai thác, phương tiện vận chuyển</w:t>
      </w:r>
    </w:p>
    <w:p w14:paraId="24832469" w14:textId="77777777" w:rsidR="00A725AB" w:rsidRPr="00F0763D" w:rsidRDefault="00A725AB" w:rsidP="00750CED">
      <w:pPr>
        <w:pStyle w:val="Heading3"/>
        <w:spacing w:before="0" w:line="312" w:lineRule="auto"/>
        <w:rPr>
          <w:color w:val="000000" w:themeColor="text1"/>
          <w:lang w:val="sv-SE"/>
        </w:rPr>
      </w:pPr>
      <w:bookmarkStart w:id="257" w:name="_Toc237122782"/>
      <w:r w:rsidRPr="00F0763D">
        <w:rPr>
          <w:color w:val="000000" w:themeColor="text1"/>
          <w:lang w:val="sv-SE"/>
        </w:rPr>
        <w:t>5.3.6. Các rủi ro, sự cố môi trường:</w:t>
      </w:r>
      <w:bookmarkEnd w:id="257"/>
    </w:p>
    <w:p w14:paraId="56188DA9" w14:textId="77777777" w:rsidR="00A725AB" w:rsidRPr="00F0763D" w:rsidRDefault="00A725AB" w:rsidP="00750CED">
      <w:pPr>
        <w:spacing w:line="312" w:lineRule="auto"/>
        <w:ind w:firstLine="720"/>
        <w:rPr>
          <w:color w:val="000000" w:themeColor="text1"/>
          <w:lang w:val="sv-SE"/>
        </w:rPr>
      </w:pPr>
      <w:r w:rsidRPr="00F0763D">
        <w:rPr>
          <w:color w:val="000000" w:themeColor="text1"/>
          <w:lang w:val="sv-SE"/>
        </w:rPr>
        <w:t>- Rủi ro, sự cố do tai nạn lao động.</w:t>
      </w:r>
    </w:p>
    <w:p w14:paraId="06FF6B1C" w14:textId="77777777" w:rsidR="00A725AB" w:rsidRPr="00F0763D" w:rsidRDefault="00A725AB" w:rsidP="00750CED">
      <w:pPr>
        <w:spacing w:line="312" w:lineRule="auto"/>
        <w:ind w:firstLine="720"/>
        <w:rPr>
          <w:color w:val="000000" w:themeColor="text1"/>
          <w:lang w:val="sv-SE"/>
        </w:rPr>
      </w:pPr>
      <w:r w:rsidRPr="00F0763D">
        <w:rPr>
          <w:color w:val="000000" w:themeColor="text1"/>
          <w:lang w:val="sv-SE"/>
        </w:rPr>
        <w:t>- Rủi ro, sự cố do xói mòn, rửa trôi và sạt lở đất đá.</w:t>
      </w:r>
    </w:p>
    <w:p w14:paraId="0FBCB511" w14:textId="77777777" w:rsidR="00A725AB" w:rsidRPr="00F0763D" w:rsidRDefault="00A725AB" w:rsidP="00750CED">
      <w:pPr>
        <w:spacing w:line="312" w:lineRule="auto"/>
        <w:ind w:firstLine="720"/>
        <w:rPr>
          <w:color w:val="000000" w:themeColor="text1"/>
          <w:lang w:val="sv-SE"/>
        </w:rPr>
      </w:pPr>
      <w:r w:rsidRPr="00F0763D">
        <w:rPr>
          <w:color w:val="000000" w:themeColor="text1"/>
          <w:lang w:val="sv-SE"/>
        </w:rPr>
        <w:t>- Rủi ro, sự cố liên quan đến mưa lũ, tràn rãnh thoát nước, vỡ hồ lắng.</w:t>
      </w:r>
    </w:p>
    <w:p w14:paraId="557B00E0" w14:textId="77777777" w:rsidR="00A725AB" w:rsidRPr="00F0763D" w:rsidRDefault="00A725AB" w:rsidP="00750CED">
      <w:pPr>
        <w:pStyle w:val="Heading2"/>
        <w:spacing w:before="0" w:after="0" w:line="312" w:lineRule="auto"/>
        <w:rPr>
          <w:color w:val="000000" w:themeColor="text1"/>
          <w:lang w:val="sv-SE"/>
        </w:rPr>
      </w:pPr>
      <w:bookmarkStart w:id="258" w:name="_Toc237122783"/>
      <w:r w:rsidRPr="00F0763D">
        <w:rPr>
          <w:color w:val="000000" w:themeColor="text1"/>
          <w:lang w:val="sv-SE"/>
        </w:rPr>
        <w:t>5.4. Các công trình và biện pháp bảo vệ môi trường của dự án đầu tư</w:t>
      </w:r>
      <w:bookmarkEnd w:id="258"/>
    </w:p>
    <w:p w14:paraId="6ADD77F3" w14:textId="77777777" w:rsidR="00A725AB" w:rsidRPr="00F0763D" w:rsidRDefault="00A725AB" w:rsidP="00750CED">
      <w:pPr>
        <w:pStyle w:val="Heading3"/>
        <w:spacing w:before="0" w:line="312" w:lineRule="auto"/>
        <w:rPr>
          <w:color w:val="000000" w:themeColor="text1"/>
          <w:lang w:val="sv-SE"/>
        </w:rPr>
      </w:pPr>
      <w:bookmarkStart w:id="259" w:name="_Toc237122784"/>
      <w:r w:rsidRPr="00F0763D">
        <w:rPr>
          <w:color w:val="000000" w:themeColor="text1"/>
          <w:lang w:val="sv-SE"/>
        </w:rPr>
        <w:t>5.4.1. Các công trình và biện pháp thu gom, xử lý nước thải</w:t>
      </w:r>
      <w:bookmarkEnd w:id="259"/>
    </w:p>
    <w:p w14:paraId="4D4F98AB" w14:textId="77777777" w:rsidR="00A725AB" w:rsidRPr="00F0763D" w:rsidRDefault="00A725AB" w:rsidP="00750CED">
      <w:pPr>
        <w:spacing w:line="312" w:lineRule="auto"/>
        <w:ind w:firstLine="720"/>
        <w:jc w:val="both"/>
        <w:rPr>
          <w:rStyle w:val="fontstyle01"/>
          <w:color w:val="000000" w:themeColor="text1"/>
          <w:lang w:val="sv-SE"/>
        </w:rPr>
      </w:pPr>
      <w:r w:rsidRPr="00F0763D">
        <w:rPr>
          <w:rStyle w:val="fontstyle01"/>
          <w:color w:val="000000" w:themeColor="text1"/>
          <w:lang w:val="sv-SE"/>
        </w:rPr>
        <w:t>- Nước thải sinh hoạt: Nước thải sinh hoạt được thu gom, xử lý sơ bộ tại bể tự hoại dung tích 12,8 m</w:t>
      </w:r>
      <w:r w:rsidRPr="00F0763D">
        <w:rPr>
          <w:rStyle w:val="fontstyle01"/>
          <w:color w:val="000000" w:themeColor="text1"/>
          <w:sz w:val="24"/>
          <w:szCs w:val="24"/>
          <w:vertAlign w:val="superscript"/>
          <w:lang w:val="sv-SE"/>
        </w:rPr>
        <w:t>3</w:t>
      </w:r>
      <w:r w:rsidRPr="00F0763D">
        <w:rPr>
          <w:rStyle w:val="fontstyle01"/>
          <w:color w:val="000000" w:themeColor="text1"/>
          <w:lang w:val="sv-SE"/>
        </w:rPr>
        <w:t>, bố trí ngầm tại khu nhà văn phòng. Phần nước thải tại ngăn thứ 3 của bể tự hoại không thải ra môi trường mà được chuyển giao cho đơn vị có chức năng để xử lý.</w:t>
      </w:r>
    </w:p>
    <w:p w14:paraId="01A0A779" w14:textId="77777777" w:rsidR="00A725AB" w:rsidRPr="00F0763D" w:rsidRDefault="00A725AB" w:rsidP="00750CED">
      <w:pPr>
        <w:spacing w:line="312" w:lineRule="auto"/>
        <w:ind w:firstLine="720"/>
        <w:jc w:val="both"/>
        <w:rPr>
          <w:rStyle w:val="fontstyle01"/>
          <w:color w:val="000000" w:themeColor="text1"/>
          <w:lang w:val="sv-SE"/>
        </w:rPr>
      </w:pPr>
      <w:r w:rsidRPr="00F0763D">
        <w:rPr>
          <w:rStyle w:val="fontstyle01"/>
          <w:color w:val="000000" w:themeColor="text1"/>
          <w:lang w:val="sv-SE"/>
        </w:rPr>
        <w:t>- Nước thải phát sinh từ hoạt động rửa xe: Tiếp tục sử dụng bể lắng 3 ngăn dung tích 30 m</w:t>
      </w:r>
      <w:r w:rsidRPr="00F0763D">
        <w:rPr>
          <w:rStyle w:val="fontstyle01"/>
          <w:color w:val="000000" w:themeColor="text1"/>
          <w:sz w:val="18"/>
          <w:szCs w:val="18"/>
          <w:vertAlign w:val="superscript"/>
          <w:lang w:val="sv-SE"/>
        </w:rPr>
        <w:t>3</w:t>
      </w:r>
      <w:r w:rsidRPr="00F0763D">
        <w:rPr>
          <w:rStyle w:val="fontstyle01"/>
          <w:color w:val="000000" w:themeColor="text1"/>
          <w:sz w:val="18"/>
          <w:szCs w:val="18"/>
          <w:lang w:val="sv-SE"/>
        </w:rPr>
        <w:t xml:space="preserve"> </w:t>
      </w:r>
      <w:r w:rsidRPr="00F0763D">
        <w:rPr>
          <w:rStyle w:val="fontstyle01"/>
          <w:color w:val="000000" w:themeColor="text1"/>
          <w:lang w:val="sv-SE"/>
        </w:rPr>
        <w:t>để thu gom, lắng cặn, tách dầu nước thải phát sinh từ hoạt động rửa xe. Phần nước trong sẽ được tuần hoàn tái sử dụng cho hoạt động vệ sinh phương tiện vận chuyển, tuyệt đối không xả thải ra ngoài môi trường. Gối thấm dầu định kỳ được tiến hành thay thế, quản lý theo quy định về quản lý chất thải nguy hại. Cặn lắng tại bể được thu gom và chuyển giao cho đơn vị có chức năng thu gom, xử lý.</w:t>
      </w:r>
    </w:p>
    <w:p w14:paraId="0B458E26" w14:textId="77777777" w:rsidR="00721035" w:rsidRPr="00F0763D" w:rsidRDefault="00A725AB" w:rsidP="00750CED">
      <w:pPr>
        <w:spacing w:line="312" w:lineRule="auto"/>
        <w:ind w:firstLine="720"/>
        <w:jc w:val="both"/>
        <w:rPr>
          <w:rStyle w:val="fontstyle01"/>
          <w:color w:val="000000" w:themeColor="text1"/>
          <w:lang w:val="sv-SE"/>
        </w:rPr>
      </w:pPr>
      <w:r w:rsidRPr="00F0763D">
        <w:rPr>
          <w:rStyle w:val="fontstyle01"/>
          <w:color w:val="000000" w:themeColor="text1"/>
          <w:lang w:val="sv-SE"/>
        </w:rPr>
        <w:t>- Nước mưa chảy tràn: Được thu gom vào các rãnh thoát nước mưa của Dự án về 02 hồ lắng (hồ lắng 01: diện tích 450,5 m</w:t>
      </w:r>
      <w:r w:rsidRPr="00F0763D">
        <w:rPr>
          <w:rStyle w:val="fontstyle01"/>
          <w:color w:val="000000" w:themeColor="text1"/>
          <w:vertAlign w:val="superscript"/>
          <w:lang w:val="sv-SE"/>
        </w:rPr>
        <w:t>2</w:t>
      </w:r>
      <w:r w:rsidRPr="00F0763D">
        <w:rPr>
          <w:rStyle w:val="fontstyle01"/>
          <w:color w:val="000000" w:themeColor="text1"/>
          <w:lang w:val="sv-SE"/>
        </w:rPr>
        <w:t>, sâu: 1,5m; hồ lắng 02: diện tích 95,3 m</w:t>
      </w:r>
      <w:r w:rsidRPr="00F0763D">
        <w:rPr>
          <w:rStyle w:val="fontstyle01"/>
          <w:color w:val="000000" w:themeColor="text1"/>
          <w:vertAlign w:val="superscript"/>
          <w:lang w:val="sv-SE"/>
        </w:rPr>
        <w:t>2</w:t>
      </w:r>
      <w:r w:rsidRPr="00F0763D">
        <w:rPr>
          <w:rStyle w:val="fontstyle01"/>
          <w:color w:val="000000" w:themeColor="text1"/>
          <w:lang w:val="sv-SE"/>
        </w:rPr>
        <w:t>, sâu 1,5m). Nước mưa sau hồ lắng được chảy ra kênh hút trạm bơm Trúc Bạch.</w:t>
      </w:r>
    </w:p>
    <w:p w14:paraId="066AFC56" w14:textId="77777777" w:rsidR="002E1CF3" w:rsidRPr="00F0763D" w:rsidRDefault="002E1CF3" w:rsidP="00750CED">
      <w:pPr>
        <w:pStyle w:val="Heading3"/>
        <w:spacing w:before="0" w:line="312" w:lineRule="auto"/>
        <w:rPr>
          <w:color w:val="000000" w:themeColor="text1"/>
          <w:lang w:val="vi-VN" w:eastAsia="vi-VN"/>
        </w:rPr>
      </w:pPr>
      <w:bookmarkStart w:id="260" w:name="_Toc237122785"/>
      <w:r w:rsidRPr="00F0763D">
        <w:rPr>
          <w:color w:val="000000" w:themeColor="text1"/>
          <w:lang w:val="vi-VN" w:eastAsia="vi-VN"/>
        </w:rPr>
        <w:t xml:space="preserve">5.4.2. </w:t>
      </w:r>
      <w:r w:rsidRPr="00F0763D">
        <w:rPr>
          <w:color w:val="000000" w:themeColor="text1"/>
          <w:lang w:val="pl-PL"/>
        </w:rPr>
        <w:t>Các công trình và biện pháp thu gom, xử lý bụi, khí thải</w:t>
      </w:r>
      <w:bookmarkEnd w:id="260"/>
    </w:p>
    <w:p w14:paraId="515F1485" w14:textId="77777777" w:rsidR="002E1CF3" w:rsidRPr="00F0763D" w:rsidRDefault="002E1CF3" w:rsidP="00750CED">
      <w:pPr>
        <w:spacing w:line="312" w:lineRule="auto"/>
        <w:ind w:firstLine="720"/>
        <w:jc w:val="both"/>
        <w:rPr>
          <w:rFonts w:eastAsia="Times New Roman"/>
          <w:color w:val="000000" w:themeColor="text1"/>
          <w:lang w:val="pl-PL"/>
        </w:rPr>
      </w:pPr>
      <w:r w:rsidRPr="00F0763D">
        <w:rPr>
          <w:rFonts w:eastAsia="Times New Roman"/>
          <w:color w:val="000000" w:themeColor="text1"/>
          <w:lang w:val="pl-PL"/>
        </w:rPr>
        <w:t xml:space="preserve">- Trồng cây xanh thành hàng tại khu vực cửa mỏ gần khu vực 6 hộ dân sinh sống để che chắn và cản bụi từ khai trường khai thác; </w:t>
      </w:r>
    </w:p>
    <w:p w14:paraId="47A30706" w14:textId="77777777" w:rsidR="002E1CF3" w:rsidRPr="00F0763D" w:rsidRDefault="002E1CF3" w:rsidP="00750CED">
      <w:pPr>
        <w:spacing w:line="312" w:lineRule="auto"/>
        <w:ind w:firstLine="720"/>
        <w:jc w:val="both"/>
        <w:rPr>
          <w:rFonts w:eastAsia="Times New Roman"/>
          <w:color w:val="000000" w:themeColor="text1"/>
          <w:lang w:val="pl-PL"/>
        </w:rPr>
      </w:pPr>
      <w:r w:rsidRPr="00F0763D">
        <w:rPr>
          <w:rFonts w:eastAsia="Times New Roman"/>
          <w:color w:val="000000" w:themeColor="text1"/>
          <w:lang w:val="pl-PL"/>
        </w:rPr>
        <w:t xml:space="preserve">- Tất cả các phương tiện vận chuyển đảm bảo đạt quy định về chất lượng, an toàn kỹ thuật và bảo vệ môi trường theo quy định; </w:t>
      </w:r>
    </w:p>
    <w:p w14:paraId="54514519" w14:textId="77777777" w:rsidR="002E1CF3" w:rsidRPr="00F0763D" w:rsidRDefault="002E1CF3" w:rsidP="00750CED">
      <w:pPr>
        <w:spacing w:line="312" w:lineRule="auto"/>
        <w:ind w:firstLine="720"/>
        <w:jc w:val="both"/>
        <w:rPr>
          <w:rFonts w:eastAsia="Arial"/>
          <w:color w:val="000000" w:themeColor="text1"/>
          <w:lang w:val="pl-PL"/>
        </w:rPr>
      </w:pPr>
      <w:r w:rsidRPr="00F0763D">
        <w:rPr>
          <w:rFonts w:eastAsia="Times New Roman"/>
          <w:color w:val="000000" w:themeColor="text1"/>
          <w:lang w:val="pl-PL"/>
        </w:rPr>
        <w:t>- Thường xuyên kiểm tra tình trạng máy móc thiết bị, thay thế hoặc bảo dưỡng thiết bị đảm bảo máy móc, thiết bị luôn ở trong điều kiện tốt nhất về mặt kỹ thuật</w:t>
      </w:r>
      <w:r w:rsidRPr="00F0763D">
        <w:rPr>
          <w:rFonts w:eastAsia="Arial"/>
          <w:color w:val="000000" w:themeColor="text1"/>
          <w:lang w:val="pl-PL"/>
        </w:rPr>
        <w:t xml:space="preserve">; </w:t>
      </w:r>
    </w:p>
    <w:p w14:paraId="4CD4BAB4" w14:textId="77777777" w:rsidR="002E1CF3" w:rsidRPr="00F0763D" w:rsidRDefault="002E1CF3" w:rsidP="00750CED">
      <w:pPr>
        <w:spacing w:line="312" w:lineRule="auto"/>
        <w:ind w:firstLine="720"/>
        <w:jc w:val="both"/>
        <w:rPr>
          <w:rFonts w:eastAsia="Arial"/>
          <w:color w:val="000000" w:themeColor="text1"/>
          <w:lang w:val="pl-PL"/>
        </w:rPr>
      </w:pPr>
      <w:r w:rsidRPr="00F0763D">
        <w:rPr>
          <w:rFonts w:eastAsia="Arial"/>
          <w:color w:val="000000" w:themeColor="text1"/>
          <w:lang w:val="pl-PL"/>
        </w:rPr>
        <w:t xml:space="preserve">- Tuyệt đối </w:t>
      </w:r>
      <w:r w:rsidRPr="00F0763D">
        <w:rPr>
          <w:rFonts w:eastAsia="Times New Roman"/>
          <w:color w:val="000000" w:themeColor="text1"/>
          <w:lang w:val="pl-PL"/>
        </w:rPr>
        <w:t xml:space="preserve">không vận chuyển sản phẩm vượt quá trọng tải của phương tiện, tuyến đường vận chuyển; phủ bạt kín thùng xe vận chuyển; </w:t>
      </w:r>
    </w:p>
    <w:p w14:paraId="180B7771" w14:textId="77777777" w:rsidR="002E1CF3" w:rsidRPr="00F0763D" w:rsidRDefault="002E1CF3" w:rsidP="00750CED">
      <w:pPr>
        <w:spacing w:line="312" w:lineRule="auto"/>
        <w:ind w:firstLine="720"/>
        <w:jc w:val="both"/>
        <w:rPr>
          <w:rFonts w:eastAsia="Arial"/>
          <w:color w:val="000000" w:themeColor="text1"/>
          <w:lang w:val="pl-PL"/>
        </w:rPr>
      </w:pPr>
      <w:r w:rsidRPr="00F0763D">
        <w:rPr>
          <w:rFonts w:eastAsia="Arial"/>
          <w:color w:val="000000" w:themeColor="text1"/>
          <w:lang w:val="pl-PL"/>
        </w:rPr>
        <w:t>- Bố trí xe phun nước tối thiểu 1 lần/ngày, trong những ngày khô hanh, độ ẩm thấp thì tưới khoảng 2 lần/ngày bằng ô tô xitec loại 10 m</w:t>
      </w:r>
      <w:r w:rsidRPr="00F0763D">
        <w:rPr>
          <w:rFonts w:eastAsia="Arial"/>
          <w:color w:val="000000" w:themeColor="text1"/>
          <w:vertAlign w:val="superscript"/>
          <w:lang w:val="pl-PL"/>
        </w:rPr>
        <w:t>3</w:t>
      </w:r>
      <w:r w:rsidRPr="00F0763D">
        <w:rPr>
          <w:rFonts w:eastAsia="Arial"/>
          <w:color w:val="000000" w:themeColor="text1"/>
          <w:lang w:val="pl-PL"/>
        </w:rPr>
        <w:t xml:space="preserve"> phun nước để tưới ẩm đường giao thông và khai trường khai thác (đặc biệt là khu vực xúc bốc); </w:t>
      </w:r>
    </w:p>
    <w:p w14:paraId="0AF1DAAF" w14:textId="77777777" w:rsidR="002E1CF3" w:rsidRPr="00F0763D" w:rsidRDefault="002E1CF3" w:rsidP="00750CED">
      <w:pPr>
        <w:spacing w:line="312" w:lineRule="auto"/>
        <w:ind w:firstLine="720"/>
        <w:jc w:val="both"/>
        <w:rPr>
          <w:rFonts w:eastAsia="Arial"/>
          <w:color w:val="000000" w:themeColor="text1"/>
          <w:lang w:val="vi-VN"/>
        </w:rPr>
      </w:pPr>
      <w:r w:rsidRPr="00F0763D">
        <w:rPr>
          <w:rFonts w:eastAsia="Arial"/>
          <w:color w:val="000000" w:themeColor="text1"/>
          <w:lang w:val="pl-PL"/>
        </w:rPr>
        <w:t>- B</w:t>
      </w:r>
      <w:r w:rsidRPr="00F0763D">
        <w:rPr>
          <w:rFonts w:eastAsia="Arial"/>
          <w:color w:val="000000" w:themeColor="text1"/>
          <w:lang w:val="vi-VN"/>
        </w:rPr>
        <w:t>ố trí thời gian làm việc hợp lý, tắt các phương tiện hoạt động khi không cần thiết</w:t>
      </w:r>
      <w:r w:rsidRPr="00F0763D">
        <w:rPr>
          <w:rFonts w:eastAsia="Arial"/>
          <w:color w:val="000000" w:themeColor="text1"/>
          <w:lang w:val="pl-PL"/>
        </w:rPr>
        <w:t>;</w:t>
      </w:r>
      <w:r w:rsidRPr="00F0763D">
        <w:rPr>
          <w:rFonts w:eastAsia="Arial"/>
          <w:color w:val="000000" w:themeColor="text1"/>
          <w:lang w:val="vi-VN"/>
        </w:rPr>
        <w:t xml:space="preserve"> trang bị bảo hộ lao động cho công nhân và yêu cầu chấp hành nghiêm túc.</w:t>
      </w:r>
    </w:p>
    <w:p w14:paraId="7B5F1AA0" w14:textId="77777777" w:rsidR="002E1CF3" w:rsidRPr="00F0763D" w:rsidRDefault="002E1CF3" w:rsidP="00750CED">
      <w:pPr>
        <w:pStyle w:val="Heading3"/>
        <w:spacing w:before="0" w:line="283" w:lineRule="auto"/>
        <w:rPr>
          <w:color w:val="000000" w:themeColor="text1"/>
          <w:lang w:val="vi-VN"/>
        </w:rPr>
      </w:pPr>
      <w:bookmarkStart w:id="261" w:name="_Toc237122786"/>
      <w:r w:rsidRPr="00F0763D">
        <w:rPr>
          <w:color w:val="000000" w:themeColor="text1"/>
          <w:lang w:val="vi-VN"/>
        </w:rPr>
        <w:t>5.4.3. Các công trình, biện pháp quản lý chất thải rắn thông thường, chất thải nguy hại</w:t>
      </w:r>
      <w:bookmarkEnd w:id="261"/>
      <w:r w:rsidRPr="00F0763D">
        <w:rPr>
          <w:color w:val="000000" w:themeColor="text1"/>
          <w:lang w:val="vi-VN"/>
        </w:rPr>
        <w:t xml:space="preserve"> </w:t>
      </w:r>
    </w:p>
    <w:p w14:paraId="0A8D6F07" w14:textId="77777777" w:rsidR="002E1CF3" w:rsidRPr="00F0763D" w:rsidRDefault="002E1CF3" w:rsidP="00750CED">
      <w:pPr>
        <w:spacing w:line="283" w:lineRule="auto"/>
        <w:ind w:firstLine="720"/>
        <w:rPr>
          <w:i/>
          <w:color w:val="000000" w:themeColor="text1"/>
          <w:lang w:val="vi-VN"/>
        </w:rPr>
      </w:pPr>
      <w:r w:rsidRPr="00F0763D">
        <w:rPr>
          <w:i/>
          <w:color w:val="000000" w:themeColor="text1"/>
          <w:lang w:val="vi-VN"/>
        </w:rPr>
        <w:t>a. Công trình, biện pháp thu gom, lưu giữ, xử lý chất thải rắn thông thường</w:t>
      </w:r>
    </w:p>
    <w:p w14:paraId="6EE91F9B" w14:textId="77777777" w:rsidR="002E1CF3" w:rsidRPr="00F0763D" w:rsidRDefault="002E1CF3" w:rsidP="00750CED">
      <w:pPr>
        <w:spacing w:line="283" w:lineRule="auto"/>
        <w:ind w:firstLine="720"/>
        <w:jc w:val="both"/>
        <w:rPr>
          <w:color w:val="000000" w:themeColor="text1"/>
          <w:lang w:val="pl-PL"/>
        </w:rPr>
      </w:pPr>
      <w:r w:rsidRPr="00F0763D">
        <w:rPr>
          <w:color w:val="000000" w:themeColor="text1"/>
          <w:lang w:val="pl-PL"/>
        </w:rPr>
        <w:t>- Chất thải rắn sinh hoạt: Phân loại rác thải tại nguồn theo Quyết định số 60/2023/QĐ-UBND ngày 25/12/2023 của UBND thành phố Hải Phòng; bố trí các thùng chứa chuyên dụng có nắp đậy (đảm bảo không thấm, không làm rò rỉ nước rỉ rác và có kích thước phù hợp) để thu gom rác thải sinh hoạt sau khi phân loại; chuyển giao rác thải sinh hoạt cho đơn vị có chức năng thu gom, vận chuyển, xử lý theo quy định.</w:t>
      </w:r>
    </w:p>
    <w:p w14:paraId="006E62C4" w14:textId="77777777" w:rsidR="002E1CF3" w:rsidRPr="00F0763D" w:rsidRDefault="002E1CF3" w:rsidP="00750CED">
      <w:pPr>
        <w:spacing w:line="283" w:lineRule="auto"/>
        <w:ind w:firstLine="720"/>
        <w:jc w:val="both"/>
        <w:rPr>
          <w:color w:val="000000" w:themeColor="text1"/>
          <w:lang w:val="pl-PL"/>
        </w:rPr>
      </w:pPr>
      <w:r w:rsidRPr="00F0763D">
        <w:rPr>
          <w:color w:val="000000" w:themeColor="text1"/>
          <w:lang w:val="pl-PL"/>
        </w:rPr>
        <w:t>- Chất thải công nghiệp: Bùn thải phát sinh từ quá trình nạo vét hệ thống thoát nước mưa, hồ lắng sẽ được nạo vét định kỳ, thuê đơn vị có chức năng thu gom, xử lý theo quy định.</w:t>
      </w:r>
    </w:p>
    <w:p w14:paraId="25CFAA95" w14:textId="77777777" w:rsidR="00A725AB" w:rsidRPr="00F0763D" w:rsidRDefault="002E1CF3" w:rsidP="00750CED">
      <w:pPr>
        <w:spacing w:line="283" w:lineRule="auto"/>
        <w:ind w:firstLine="720"/>
        <w:jc w:val="both"/>
        <w:rPr>
          <w:i/>
          <w:color w:val="000000" w:themeColor="text1"/>
          <w:lang w:val="pl-PL"/>
        </w:rPr>
      </w:pPr>
      <w:r w:rsidRPr="00F0763D">
        <w:rPr>
          <w:i/>
          <w:color w:val="000000" w:themeColor="text1"/>
          <w:lang w:val="pl-PL"/>
        </w:rPr>
        <w:t>b. Công trình, biện pháp thu gom, lưu giữ, quản lý, xử lý chất thải nguy hại</w:t>
      </w:r>
    </w:p>
    <w:p w14:paraId="2ACFE482" w14:textId="77777777" w:rsidR="002E1CF3" w:rsidRPr="00F0763D" w:rsidRDefault="002E1CF3" w:rsidP="00750CED">
      <w:pPr>
        <w:spacing w:line="283" w:lineRule="auto"/>
        <w:ind w:firstLine="567"/>
        <w:jc w:val="both"/>
        <w:rPr>
          <w:rFonts w:eastAsia="Times New Roman"/>
          <w:color w:val="000000" w:themeColor="text1"/>
          <w:lang w:val="vi-VN" w:eastAsia="vi-VN"/>
        </w:rPr>
      </w:pPr>
      <w:r w:rsidRPr="00F0763D">
        <w:rPr>
          <w:rFonts w:eastAsia="Times New Roman"/>
          <w:color w:val="000000" w:themeColor="text1"/>
          <w:lang w:val="vi-VN" w:eastAsia="vi-VN"/>
        </w:rPr>
        <w:t>Chất thải nguy hại được lưu giữ riêng theo từng loại trong các thùng chứa có nắp đậy, dán nhãn, lưu chứa tại kho chứa chất thải nguy hại gần nhà văn phòng (diện tích: 7,5m</w:t>
      </w:r>
      <w:r w:rsidRPr="00F0763D">
        <w:rPr>
          <w:rFonts w:eastAsia="Times New Roman"/>
          <w:color w:val="000000" w:themeColor="text1"/>
          <w:vertAlign w:val="superscript"/>
          <w:lang w:val="vi-VN" w:eastAsia="vi-VN"/>
        </w:rPr>
        <w:t>2</w:t>
      </w:r>
      <w:r w:rsidRPr="00F0763D">
        <w:rPr>
          <w:rFonts w:eastAsia="Times New Roman"/>
          <w:color w:val="000000" w:themeColor="text1"/>
          <w:lang w:val="vi-VN" w:eastAsia="vi-VN"/>
        </w:rPr>
        <w:t>), Chủ đầu tư ký hợp đồng với đơn vị có chức năng thu gom, vận chuyển, xử lý theo quy định.</w:t>
      </w:r>
    </w:p>
    <w:p w14:paraId="047E0E0F" w14:textId="77777777" w:rsidR="002E1CF3" w:rsidRPr="00F0763D" w:rsidRDefault="002E1CF3" w:rsidP="00750CED">
      <w:pPr>
        <w:pStyle w:val="Heading3"/>
        <w:spacing w:before="0" w:line="283" w:lineRule="auto"/>
        <w:rPr>
          <w:b/>
          <w:color w:val="000000" w:themeColor="text1"/>
          <w:lang w:val="vi-VN" w:eastAsia="vi-VN"/>
        </w:rPr>
      </w:pPr>
      <w:bookmarkStart w:id="262" w:name="_Toc237122787"/>
      <w:r w:rsidRPr="00F0763D">
        <w:rPr>
          <w:b/>
          <w:color w:val="000000" w:themeColor="text1"/>
          <w:lang w:val="vi-VN" w:eastAsia="vi-VN"/>
        </w:rPr>
        <w:t>5.4.4. Công trình, biện pháp giảm thiểu tác động do tiếng ồn, rung động</w:t>
      </w:r>
      <w:bookmarkEnd w:id="262"/>
    </w:p>
    <w:p w14:paraId="72EE0178" w14:textId="77777777" w:rsidR="002E1CF3" w:rsidRPr="00F0763D" w:rsidRDefault="002E1CF3" w:rsidP="00750CED">
      <w:pPr>
        <w:spacing w:line="283" w:lineRule="auto"/>
        <w:ind w:firstLine="567"/>
        <w:jc w:val="both"/>
        <w:rPr>
          <w:rFonts w:eastAsia="Times New Roman"/>
          <w:color w:val="000000" w:themeColor="text1"/>
          <w:spacing w:val="-6"/>
          <w:lang w:val="vi-VN" w:eastAsia="vi-VN"/>
        </w:rPr>
      </w:pPr>
      <w:r w:rsidRPr="00F0763D">
        <w:rPr>
          <w:rFonts w:eastAsia="Times New Roman"/>
          <w:color w:val="000000" w:themeColor="text1"/>
          <w:spacing w:val="-6"/>
          <w:lang w:val="vi-VN" w:eastAsia="vi-VN"/>
        </w:rPr>
        <w:t>- Thường xuyên bảo dưỡng thiết bị làm việc tại mỏ, trang bị bảo hộ cho người lao động.</w:t>
      </w:r>
    </w:p>
    <w:p w14:paraId="2FBB3AA4" w14:textId="77777777" w:rsidR="002E1CF3" w:rsidRPr="00F0763D" w:rsidRDefault="002E1CF3" w:rsidP="00750CED">
      <w:pPr>
        <w:spacing w:line="283" w:lineRule="auto"/>
        <w:ind w:firstLine="567"/>
        <w:jc w:val="both"/>
        <w:rPr>
          <w:rFonts w:eastAsia="Times New Roman"/>
          <w:color w:val="000000" w:themeColor="text1"/>
          <w:spacing w:val="-6"/>
          <w:lang w:val="vi-VN" w:eastAsia="vi-VN"/>
        </w:rPr>
      </w:pPr>
      <w:r w:rsidRPr="00F0763D">
        <w:rPr>
          <w:rFonts w:eastAsia="Times New Roman"/>
          <w:color w:val="000000" w:themeColor="text1"/>
          <w:spacing w:val="-6"/>
          <w:lang w:val="vi-VN" w:eastAsia="vi-VN"/>
        </w:rPr>
        <w:t>- Trồng và duy trì cây xanh xung quanh khu vực khai thác và tuyến đường vận tải.</w:t>
      </w:r>
    </w:p>
    <w:p w14:paraId="3CC55FF3" w14:textId="77777777" w:rsidR="002E1CF3" w:rsidRPr="00F0763D" w:rsidRDefault="002E1CF3" w:rsidP="00750CED">
      <w:pPr>
        <w:spacing w:line="283" w:lineRule="auto"/>
        <w:ind w:firstLine="567"/>
        <w:jc w:val="both"/>
        <w:rPr>
          <w:rFonts w:eastAsia="Times New Roman"/>
          <w:color w:val="000000" w:themeColor="text1"/>
          <w:spacing w:val="-6"/>
          <w:lang w:val="vi-VN" w:eastAsia="vi-VN"/>
        </w:rPr>
      </w:pPr>
      <w:r w:rsidRPr="00F0763D">
        <w:rPr>
          <w:rFonts w:eastAsia="Times New Roman"/>
          <w:color w:val="000000" w:themeColor="text1"/>
          <w:spacing w:val="-6"/>
          <w:lang w:val="vi-VN" w:eastAsia="vi-VN"/>
        </w:rPr>
        <w:t>- Y</w:t>
      </w:r>
      <w:r w:rsidR="0061044A" w:rsidRPr="00F0763D">
        <w:rPr>
          <w:rFonts w:eastAsia="Times New Roman"/>
          <w:color w:val="000000" w:themeColor="text1"/>
          <w:spacing w:val="-6"/>
          <w:lang w:val="vi-VN" w:eastAsia="vi-VN"/>
        </w:rPr>
        <w:t>êu cầu về môi trường: Tuân thủ</w:t>
      </w:r>
      <w:r w:rsidRPr="00F0763D">
        <w:rPr>
          <w:rFonts w:eastAsia="Times New Roman"/>
          <w:color w:val="000000" w:themeColor="text1"/>
          <w:spacing w:val="-6"/>
          <w:lang w:val="vi-VN" w:eastAsia="vi-VN"/>
        </w:rPr>
        <w:t xml:space="preserve"> QCVN 26:2025/BNNMT: Quy chuẩn kỹ thuật quốc gia về tiếng ồn; QCVN 27:2025/BNNMT: Quy chuẩn kỹ thuật quốc gia về độ rung và các quy chuẩn môi trường hiện hành khác có liên quan, đảm bảo các điều kiện an toàn, vệ sinh môi trường trong quá trình vận hành Dự án. </w:t>
      </w:r>
    </w:p>
    <w:p w14:paraId="7AFEB3DB" w14:textId="77777777" w:rsidR="002E1CF3" w:rsidRPr="00F0763D" w:rsidRDefault="002E1CF3" w:rsidP="00750CED">
      <w:pPr>
        <w:pStyle w:val="Heading3"/>
        <w:spacing w:before="0" w:line="283" w:lineRule="auto"/>
        <w:rPr>
          <w:b/>
          <w:color w:val="000000" w:themeColor="text1"/>
          <w:lang w:val="vi-VN" w:eastAsia="vi-VN"/>
        </w:rPr>
      </w:pPr>
      <w:bookmarkStart w:id="263" w:name="_Toc237122788"/>
      <w:r w:rsidRPr="00F0763D">
        <w:rPr>
          <w:b/>
          <w:color w:val="000000" w:themeColor="text1"/>
          <w:lang w:val="vi-VN" w:eastAsia="vi-VN"/>
        </w:rPr>
        <w:t>5.4.5. Các công trình, biện pháp bảo vệ môi trường khác</w:t>
      </w:r>
      <w:bookmarkEnd w:id="263"/>
      <w:r w:rsidRPr="00F0763D">
        <w:rPr>
          <w:b/>
          <w:color w:val="000000" w:themeColor="text1"/>
          <w:lang w:val="vi-VN" w:eastAsia="vi-VN"/>
        </w:rPr>
        <w:t xml:space="preserve"> </w:t>
      </w:r>
    </w:p>
    <w:p w14:paraId="1846DCCF" w14:textId="77777777" w:rsidR="002E1CF3" w:rsidRPr="00F0763D" w:rsidRDefault="002E1CF3" w:rsidP="00750CED">
      <w:pPr>
        <w:spacing w:line="283" w:lineRule="auto"/>
        <w:ind w:firstLine="567"/>
        <w:jc w:val="both"/>
        <w:rPr>
          <w:rFonts w:eastAsia="Times New Roman"/>
          <w:b/>
          <w:i/>
          <w:color w:val="000000" w:themeColor="text1"/>
          <w:lang w:val="vi-VN" w:eastAsia="vi-VN"/>
        </w:rPr>
      </w:pPr>
      <w:r w:rsidRPr="00F0763D">
        <w:rPr>
          <w:rFonts w:eastAsia="Times New Roman"/>
          <w:b/>
          <w:i/>
          <w:color w:val="000000" w:themeColor="text1"/>
          <w:lang w:val="vi-VN" w:eastAsia="vi-VN"/>
        </w:rPr>
        <w:t>5.4.5.1. Phương án cải tạo, phục hồi môi trường</w:t>
      </w:r>
    </w:p>
    <w:p w14:paraId="7191BB9A" w14:textId="77777777" w:rsidR="002E1CF3" w:rsidRPr="00F0763D" w:rsidRDefault="002E1CF3" w:rsidP="00750CED">
      <w:pPr>
        <w:spacing w:line="283" w:lineRule="auto"/>
        <w:ind w:firstLine="567"/>
        <w:jc w:val="both"/>
        <w:rPr>
          <w:rFonts w:eastAsia="Times New Roman"/>
          <w:b/>
          <w:i/>
          <w:color w:val="000000" w:themeColor="text1"/>
          <w:lang w:val="vi-VN" w:eastAsia="vi-VN"/>
        </w:rPr>
      </w:pPr>
      <w:r w:rsidRPr="00F0763D">
        <w:rPr>
          <w:rFonts w:eastAsia="Times New Roman"/>
          <w:b/>
          <w:i/>
          <w:color w:val="000000" w:themeColor="text1"/>
          <w:lang w:val="vi-VN" w:eastAsia="vi-VN"/>
        </w:rPr>
        <w:t xml:space="preserve">a. </w:t>
      </w:r>
      <w:r w:rsidRPr="00F0763D">
        <w:rPr>
          <w:b/>
          <w:i/>
          <w:color w:val="000000" w:themeColor="text1"/>
          <w:lang w:val="pl-PL"/>
        </w:rPr>
        <w:t>Phương án được lựa chọn thực hiện</w:t>
      </w:r>
    </w:p>
    <w:p w14:paraId="7ED6EAF1" w14:textId="77777777" w:rsidR="002E1CF3" w:rsidRPr="00F0763D" w:rsidRDefault="002E1CF3" w:rsidP="00750CED">
      <w:pPr>
        <w:spacing w:line="283" w:lineRule="auto"/>
        <w:ind w:firstLine="567"/>
        <w:jc w:val="both"/>
        <w:rPr>
          <w:rFonts w:eastAsia="Arial"/>
          <w:color w:val="000000" w:themeColor="text1"/>
          <w:lang w:val="vi-VN"/>
        </w:rPr>
      </w:pPr>
      <w:r w:rsidRPr="00F0763D">
        <w:rPr>
          <w:rFonts w:eastAsia="Arial"/>
          <w:color w:val="000000" w:themeColor="text1"/>
          <w:lang w:val="vi-VN"/>
        </w:rPr>
        <w:t>- Đối với khu vực khai trường: San gạt, tạo mặt bằng</w:t>
      </w:r>
      <w:r w:rsidRPr="00F0763D">
        <w:rPr>
          <w:rFonts w:eastAsia="Arial"/>
          <w:color w:val="000000" w:themeColor="text1"/>
          <w:lang w:val="pl-PL"/>
        </w:rPr>
        <w:t xml:space="preserve"> khu vực khai </w:t>
      </w:r>
      <w:r w:rsidRPr="00F0763D">
        <w:rPr>
          <w:rFonts w:eastAsia="Arial"/>
          <w:color w:val="000000" w:themeColor="text1"/>
          <w:lang w:val="vi-VN"/>
        </w:rPr>
        <w:t xml:space="preserve">trường </w:t>
      </w:r>
      <w:r w:rsidR="00910E95" w:rsidRPr="00F0763D">
        <w:rPr>
          <w:rFonts w:eastAsia="Arial"/>
          <w:color w:val="000000" w:themeColor="text1"/>
          <w:lang w:val="vi-VN"/>
        </w:rPr>
        <w:t xml:space="preserve">117.034 </w:t>
      </w:r>
      <w:r w:rsidRPr="00F0763D">
        <w:rPr>
          <w:rFonts w:eastAsia="Arial"/>
          <w:color w:val="000000" w:themeColor="text1"/>
          <w:lang w:val="vi-VN"/>
        </w:rPr>
        <w:t>m</w:t>
      </w:r>
      <w:r w:rsidRPr="00F0763D">
        <w:rPr>
          <w:rFonts w:eastAsia="Arial"/>
          <w:color w:val="000000" w:themeColor="text1"/>
          <w:vertAlign w:val="superscript"/>
          <w:lang w:val="vi-VN"/>
        </w:rPr>
        <w:t>2</w:t>
      </w:r>
      <w:r w:rsidRPr="00F0763D">
        <w:rPr>
          <w:rFonts w:eastAsia="Arial"/>
          <w:color w:val="000000" w:themeColor="text1"/>
          <w:lang w:val="vi-VN"/>
        </w:rPr>
        <w:t xml:space="preserve"> (là diện tích moong khi kết thúc khai thác, đã bao gồm diện tích 02 hồ lắng), phủ đất để trồ</w:t>
      </w:r>
      <w:r w:rsidR="005B0A8D" w:rsidRPr="00F0763D">
        <w:rPr>
          <w:rFonts w:eastAsia="Arial"/>
          <w:color w:val="000000" w:themeColor="text1"/>
          <w:lang w:val="vi-VN"/>
        </w:rPr>
        <w:t>ng cây (cây k</w:t>
      </w:r>
      <w:r w:rsidRPr="00F0763D">
        <w:rPr>
          <w:rFonts w:eastAsia="Arial"/>
          <w:color w:val="000000" w:themeColor="text1"/>
          <w:lang w:val="vi-VN"/>
        </w:rPr>
        <w:t>eo lai), chăm sóc cây trong 3 năm đầu.</w:t>
      </w:r>
    </w:p>
    <w:p w14:paraId="16002440" w14:textId="77777777" w:rsidR="002E1CF3" w:rsidRPr="00F0763D" w:rsidRDefault="002E1CF3" w:rsidP="00750CED">
      <w:pPr>
        <w:spacing w:line="283" w:lineRule="auto"/>
        <w:ind w:firstLine="567"/>
        <w:jc w:val="both"/>
        <w:rPr>
          <w:color w:val="000000" w:themeColor="text1"/>
          <w:lang w:val="pl-PL" w:eastAsia="ar-SA"/>
        </w:rPr>
      </w:pPr>
      <w:r w:rsidRPr="00F0763D">
        <w:rPr>
          <w:color w:val="000000" w:themeColor="text1"/>
          <w:lang w:val="pl-PL" w:eastAsia="ar-SA"/>
        </w:rPr>
        <w:t xml:space="preserve">- Đối với khu vực xung quanh khai trường: </w:t>
      </w:r>
    </w:p>
    <w:p w14:paraId="1E7B791A" w14:textId="77777777" w:rsidR="002E1CF3" w:rsidRPr="00F0763D" w:rsidRDefault="002E1CF3" w:rsidP="00750CED">
      <w:pPr>
        <w:spacing w:line="283" w:lineRule="auto"/>
        <w:ind w:firstLine="567"/>
        <w:jc w:val="both"/>
        <w:rPr>
          <w:rFonts w:eastAsia="Arial"/>
          <w:color w:val="000000" w:themeColor="text1"/>
          <w:lang w:val="pl-PL"/>
        </w:rPr>
      </w:pPr>
      <w:r w:rsidRPr="00F0763D">
        <w:rPr>
          <w:rFonts w:eastAsia="Arial"/>
          <w:color w:val="000000" w:themeColor="text1"/>
          <w:lang w:val="pl-PL"/>
        </w:rPr>
        <w:t>+ T</w:t>
      </w:r>
      <w:r w:rsidRPr="00F0763D">
        <w:rPr>
          <w:rFonts w:eastAsia="Arial"/>
          <w:color w:val="000000" w:themeColor="text1"/>
          <w:lang w:val="vi-VN"/>
        </w:rPr>
        <w:t xml:space="preserve">rồng cỏ </w:t>
      </w:r>
      <w:r w:rsidRPr="00F0763D">
        <w:rPr>
          <w:rFonts w:eastAsia="Arial"/>
          <w:color w:val="000000" w:themeColor="text1"/>
          <w:lang w:val="pl-PL"/>
        </w:rPr>
        <w:t>lá gừng</w:t>
      </w:r>
      <w:r w:rsidRPr="00F0763D">
        <w:rPr>
          <w:rFonts w:eastAsia="Arial"/>
          <w:color w:val="000000" w:themeColor="text1"/>
          <w:lang w:val="vi-VN"/>
        </w:rPr>
        <w:t xml:space="preserve"> trên toàn bộ diện tích bờ taluy</w:t>
      </w:r>
      <w:r w:rsidRPr="00F0763D">
        <w:rPr>
          <w:rFonts w:eastAsia="Arial"/>
          <w:color w:val="000000" w:themeColor="text1"/>
          <w:lang w:val="pl-PL"/>
        </w:rPr>
        <w:t xml:space="preserve"> (</w:t>
      </w:r>
      <w:r w:rsidR="00910E95" w:rsidRPr="00F0763D">
        <w:rPr>
          <w:rFonts w:eastAsia="Times New Roman"/>
          <w:color w:val="000000" w:themeColor="text1"/>
          <w:lang w:val="es-ES_tradnl"/>
        </w:rPr>
        <w:t>64.636,3</w:t>
      </w:r>
      <w:r w:rsidRPr="00F0763D">
        <w:rPr>
          <w:rFonts w:eastAsia="Times New Roman"/>
          <w:color w:val="000000" w:themeColor="text1"/>
          <w:lang w:val="sv-SE"/>
        </w:rPr>
        <w:t xml:space="preserve"> m</w:t>
      </w:r>
      <w:r w:rsidRPr="00F0763D">
        <w:rPr>
          <w:rFonts w:eastAsia="Times New Roman"/>
          <w:color w:val="000000" w:themeColor="text1"/>
          <w:vertAlign w:val="superscript"/>
          <w:lang w:val="sv-SE"/>
        </w:rPr>
        <w:t>2</w:t>
      </w:r>
      <w:r w:rsidRPr="00F0763D">
        <w:rPr>
          <w:rFonts w:eastAsia="Times New Roman"/>
          <w:color w:val="000000" w:themeColor="text1"/>
          <w:lang w:val="sv-SE"/>
        </w:rPr>
        <w:t>)</w:t>
      </w:r>
      <w:r w:rsidRPr="00F0763D">
        <w:rPr>
          <w:rFonts w:eastAsia="Arial"/>
          <w:color w:val="000000" w:themeColor="text1"/>
          <w:lang w:val="pl-PL"/>
        </w:rPr>
        <w:t>;</w:t>
      </w:r>
    </w:p>
    <w:p w14:paraId="01E1A9B9" w14:textId="77777777" w:rsidR="002E1CF3" w:rsidRPr="00F0763D" w:rsidRDefault="002E1CF3" w:rsidP="00750CED">
      <w:pPr>
        <w:spacing w:line="283" w:lineRule="auto"/>
        <w:ind w:firstLine="567"/>
        <w:jc w:val="both"/>
        <w:rPr>
          <w:rFonts w:eastAsia="Arial"/>
          <w:color w:val="000000" w:themeColor="text1"/>
          <w:lang w:val="pl-PL"/>
        </w:rPr>
      </w:pPr>
      <w:r w:rsidRPr="00F0763D">
        <w:rPr>
          <w:rFonts w:eastAsia="Arial"/>
          <w:color w:val="000000" w:themeColor="text1"/>
          <w:lang w:val="pl-PL"/>
        </w:rPr>
        <w:t>+ Nạo</w:t>
      </w:r>
      <w:r w:rsidRPr="00F0763D">
        <w:rPr>
          <w:rFonts w:eastAsia="Arial"/>
          <w:color w:val="000000" w:themeColor="text1"/>
          <w:lang w:val="vi-VN"/>
        </w:rPr>
        <w:t xml:space="preserve"> vét hệ thống thoát </w:t>
      </w:r>
      <w:r w:rsidRPr="00F0763D">
        <w:rPr>
          <w:rFonts w:eastAsia="Arial"/>
          <w:color w:val="000000" w:themeColor="text1"/>
          <w:lang w:val="pl-PL"/>
        </w:rPr>
        <w:t>ngoài</w:t>
      </w:r>
      <w:r w:rsidRPr="00F0763D">
        <w:rPr>
          <w:rFonts w:eastAsia="Arial"/>
          <w:color w:val="000000" w:themeColor="text1"/>
          <w:lang w:val="vi-VN"/>
        </w:rPr>
        <w:t xml:space="preserve"> kh</w:t>
      </w:r>
      <w:r w:rsidRPr="00F0763D">
        <w:rPr>
          <w:rFonts w:eastAsia="Arial"/>
          <w:color w:val="000000" w:themeColor="text1"/>
          <w:lang w:val="pl-PL"/>
        </w:rPr>
        <w:t>u vực khai trường để đảm bảo thuận tiện cho thoát nước mỏ.</w:t>
      </w:r>
    </w:p>
    <w:p w14:paraId="4938D86D" w14:textId="77777777" w:rsidR="002E1CF3" w:rsidRPr="00F0763D" w:rsidRDefault="002E1CF3" w:rsidP="00750CED">
      <w:pPr>
        <w:spacing w:line="283" w:lineRule="auto"/>
        <w:ind w:firstLine="567"/>
        <w:jc w:val="both"/>
        <w:rPr>
          <w:rFonts w:eastAsia="Arial"/>
          <w:color w:val="000000" w:themeColor="text1"/>
          <w:lang w:val="pl-PL"/>
        </w:rPr>
      </w:pPr>
      <w:r w:rsidRPr="00F0763D">
        <w:rPr>
          <w:color w:val="000000" w:themeColor="text1"/>
          <w:lang w:val="vi-VN" w:eastAsia="ar-SA"/>
        </w:rPr>
        <w:t xml:space="preserve">- </w:t>
      </w:r>
      <w:r w:rsidRPr="00F0763D">
        <w:rPr>
          <w:color w:val="000000" w:themeColor="text1"/>
          <w:lang w:val="pl-PL" w:eastAsia="ar-SA"/>
        </w:rPr>
        <w:t>Đối với khu vực phụ trợ:</w:t>
      </w:r>
      <w:r w:rsidRPr="00F0763D">
        <w:rPr>
          <w:rFonts w:eastAsia="Arial"/>
          <w:color w:val="000000" w:themeColor="text1"/>
          <w:lang w:val="pl-PL"/>
        </w:rPr>
        <w:t xml:space="preserve"> tháo dỡ các thiết bị phục vụ khai thác </w:t>
      </w:r>
      <w:r w:rsidRPr="00F0763D">
        <w:rPr>
          <w:color w:val="000000" w:themeColor="text1"/>
          <w:lang w:val="sv-SE"/>
        </w:rPr>
        <w:t>(</w:t>
      </w:r>
      <w:r w:rsidRPr="00F0763D">
        <w:rPr>
          <w:i/>
          <w:color w:val="000000" w:themeColor="text1"/>
          <w:lang w:val="sv-SE"/>
        </w:rPr>
        <w:t>nhà theo dõi trạm cân, trạm cân, cầu rửa xe</w:t>
      </w:r>
      <w:r w:rsidRPr="00F0763D">
        <w:rPr>
          <w:color w:val="000000" w:themeColor="text1"/>
          <w:lang w:val="sv-SE"/>
        </w:rPr>
        <w:t xml:space="preserve">), xử lý chất thải sau phá dỡ; </w:t>
      </w:r>
      <w:r w:rsidRPr="00F0763D">
        <w:rPr>
          <w:rFonts w:eastAsia="Arial"/>
          <w:color w:val="000000" w:themeColor="text1"/>
          <w:lang w:val="vi-VN"/>
        </w:rPr>
        <w:t>san gạt, tạo mặt bằng và trồng cây</w:t>
      </w:r>
      <w:r w:rsidRPr="00F0763D">
        <w:rPr>
          <w:rFonts w:eastAsia="Arial"/>
          <w:color w:val="000000" w:themeColor="text1"/>
          <w:lang w:val="pl-PL"/>
        </w:rPr>
        <w:t xml:space="preserve"> </w:t>
      </w:r>
      <w:r w:rsidRPr="00F0763D">
        <w:rPr>
          <w:color w:val="000000" w:themeColor="text1"/>
          <w:lang w:val="vi-VN" w:eastAsia="ar-SA"/>
        </w:rPr>
        <w:t>(cây keo lai)</w:t>
      </w:r>
      <w:r w:rsidRPr="00F0763D">
        <w:rPr>
          <w:rFonts w:eastAsia="Arial"/>
          <w:color w:val="000000" w:themeColor="text1"/>
          <w:lang w:val="pl-PL"/>
        </w:rPr>
        <w:t xml:space="preserve"> toàn bộ diện tích khu vực phụ trợ.</w:t>
      </w:r>
    </w:p>
    <w:p w14:paraId="24D3AC9C" w14:textId="77777777" w:rsidR="002E1CF3" w:rsidRPr="00F0763D" w:rsidRDefault="002E1CF3" w:rsidP="00750CED">
      <w:pPr>
        <w:spacing w:line="283" w:lineRule="auto"/>
        <w:ind w:firstLine="567"/>
        <w:jc w:val="both"/>
        <w:rPr>
          <w:color w:val="000000" w:themeColor="text1"/>
          <w:lang w:val="pl-PL" w:eastAsia="ar-SA"/>
        </w:rPr>
      </w:pPr>
      <w:r w:rsidRPr="00F0763D">
        <w:rPr>
          <w:color w:val="000000" w:themeColor="text1"/>
          <w:lang w:val="pl-PL" w:eastAsia="ar-SA"/>
        </w:rPr>
        <w:t>- Đối với khu vực xung quanh không thuộc diện tích được cấp phép nhưng có nguy cơ bị thiệt hại do hoạt động khai thác khoáng sản: Phối hợp với chính quyền địa phương cải tạo, nâng cấp các đoạn đường ra vào khu vực dự án.</w:t>
      </w:r>
    </w:p>
    <w:p w14:paraId="6791B370" w14:textId="77777777" w:rsidR="002E1CF3" w:rsidRPr="00F0763D" w:rsidRDefault="002E1CF3" w:rsidP="00750CED">
      <w:pPr>
        <w:spacing w:line="283" w:lineRule="auto"/>
        <w:ind w:firstLine="567"/>
        <w:jc w:val="both"/>
        <w:rPr>
          <w:color w:val="000000" w:themeColor="text1"/>
          <w:lang w:val="pl-PL" w:eastAsia="ar-SA"/>
        </w:rPr>
      </w:pPr>
      <w:r w:rsidRPr="00F0763D">
        <w:rPr>
          <w:color w:val="000000" w:themeColor="text1"/>
          <w:lang w:val="pl-PL" w:eastAsia="ar-SA"/>
        </w:rPr>
        <w:t>- Đo vẽ địa hình (phục vụ giai đoạn cải tạo, phục hổi và đóng cửa mỏ).</w:t>
      </w:r>
    </w:p>
    <w:p w14:paraId="5B9DB690" w14:textId="77777777" w:rsidR="002E1CF3" w:rsidRPr="00F0763D" w:rsidRDefault="002E1CF3" w:rsidP="0073096C">
      <w:pPr>
        <w:ind w:firstLine="567"/>
        <w:jc w:val="both"/>
        <w:rPr>
          <w:b/>
          <w:i/>
          <w:color w:val="000000" w:themeColor="text1"/>
          <w:lang w:val="vi-VN"/>
        </w:rPr>
      </w:pPr>
      <w:r w:rsidRPr="00F0763D">
        <w:rPr>
          <w:b/>
          <w:i/>
          <w:color w:val="000000" w:themeColor="text1"/>
          <w:lang w:val="vi-VN"/>
        </w:rPr>
        <w:t>b. Danh mục, khối lượng các hạng mục cải tạo, phục hồi môi trường</w:t>
      </w:r>
    </w:p>
    <w:p w14:paraId="4C719B36" w14:textId="77777777" w:rsidR="002E1CF3" w:rsidRPr="00F0763D" w:rsidRDefault="002E1CF3" w:rsidP="00563404">
      <w:pPr>
        <w:pStyle w:val="Caption"/>
        <w:rPr>
          <w:noProof/>
          <w:lang w:eastAsia="vi-VN"/>
        </w:rPr>
      </w:pPr>
      <w:bookmarkStart w:id="264" w:name="_Toc187944807"/>
      <w:bookmarkStart w:id="265" w:name="_Toc237122910"/>
      <w:r w:rsidRPr="00F0763D">
        <w:t xml:space="preserve">Bảng MĐ. </w:t>
      </w:r>
      <w:r w:rsidR="00F85234">
        <w:fldChar w:fldCharType="begin"/>
      </w:r>
      <w:r w:rsidR="00F85234">
        <w:instrText xml:space="preserve"> SEQ Bảng_MĐ. \* ARABIC </w:instrText>
      </w:r>
      <w:r w:rsidR="00F85234">
        <w:fldChar w:fldCharType="separate"/>
      </w:r>
      <w:r w:rsidR="00A76512">
        <w:rPr>
          <w:noProof/>
        </w:rPr>
        <w:t>6</w:t>
      </w:r>
      <w:r w:rsidR="00F85234">
        <w:rPr>
          <w:noProof/>
        </w:rPr>
        <w:fldChar w:fldCharType="end"/>
      </w:r>
      <w:r w:rsidRPr="00F0763D">
        <w:rPr>
          <w:noProof/>
          <w:lang w:eastAsia="vi-VN"/>
        </w:rPr>
        <w:t>. Khối lượng hạng mục thực hiện trong quá trình cải tạo, phục hồi môi trường</w:t>
      </w:r>
      <w:bookmarkEnd w:id="264"/>
      <w:bookmarkEnd w:id="2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6338"/>
        <w:gridCol w:w="859"/>
        <w:gridCol w:w="1330"/>
      </w:tblGrid>
      <w:tr w:rsidR="00910E95" w:rsidRPr="00F0763D" w14:paraId="0733E14F" w14:textId="77777777" w:rsidTr="00D1371D">
        <w:trPr>
          <w:trHeight w:val="20"/>
          <w:tblHeader/>
        </w:trPr>
        <w:tc>
          <w:tcPr>
            <w:tcW w:w="287" w:type="pct"/>
            <w:vAlign w:val="center"/>
          </w:tcPr>
          <w:p w14:paraId="3D5C4BD9" w14:textId="77777777" w:rsidR="00910E95" w:rsidRPr="00F0763D" w:rsidRDefault="00910E95" w:rsidP="0073096C">
            <w:pPr>
              <w:widowControl w:val="0"/>
              <w:suppressAutoHyphens/>
              <w:snapToGrid w:val="0"/>
              <w:spacing w:line="310" w:lineRule="exact"/>
              <w:jc w:val="center"/>
              <w:rPr>
                <w:rFonts w:eastAsia="Times New Roman"/>
                <w:b/>
                <w:color w:val="000000" w:themeColor="text1"/>
                <w:lang w:eastAsia="ar-SA"/>
              </w:rPr>
            </w:pPr>
            <w:r w:rsidRPr="00F0763D">
              <w:rPr>
                <w:rFonts w:eastAsia="Times New Roman"/>
                <w:b/>
                <w:color w:val="000000" w:themeColor="text1"/>
                <w:lang w:eastAsia="ar-SA"/>
              </w:rPr>
              <w:t>Stt</w:t>
            </w:r>
          </w:p>
        </w:tc>
        <w:tc>
          <w:tcPr>
            <w:tcW w:w="3500" w:type="pct"/>
            <w:vAlign w:val="center"/>
          </w:tcPr>
          <w:p w14:paraId="18D68685" w14:textId="77777777" w:rsidR="00910E95" w:rsidRPr="00F0763D" w:rsidRDefault="00910E95" w:rsidP="0073096C">
            <w:pPr>
              <w:widowControl w:val="0"/>
              <w:suppressAutoHyphens/>
              <w:snapToGrid w:val="0"/>
              <w:spacing w:line="310" w:lineRule="exact"/>
              <w:jc w:val="center"/>
              <w:rPr>
                <w:rFonts w:eastAsia="Times New Roman"/>
                <w:b/>
                <w:color w:val="000000" w:themeColor="text1"/>
                <w:lang w:val="fr-FR" w:eastAsia="ar-SA"/>
              </w:rPr>
            </w:pPr>
            <w:r w:rsidRPr="00F0763D">
              <w:rPr>
                <w:rFonts w:eastAsia="Times New Roman"/>
                <w:b/>
                <w:color w:val="000000" w:themeColor="text1"/>
                <w:lang w:val="fr-FR" w:eastAsia="ar-SA"/>
              </w:rPr>
              <w:t>Nội dung công việc</w:t>
            </w:r>
          </w:p>
        </w:tc>
        <w:tc>
          <w:tcPr>
            <w:tcW w:w="477" w:type="pct"/>
            <w:vAlign w:val="center"/>
          </w:tcPr>
          <w:p w14:paraId="78F3691D" w14:textId="77777777" w:rsidR="00910E95" w:rsidRPr="00F0763D" w:rsidRDefault="00910E95" w:rsidP="0073096C">
            <w:pPr>
              <w:widowControl w:val="0"/>
              <w:suppressAutoHyphens/>
              <w:snapToGrid w:val="0"/>
              <w:spacing w:line="310" w:lineRule="exact"/>
              <w:jc w:val="center"/>
              <w:rPr>
                <w:rFonts w:eastAsia="Times New Roman"/>
                <w:b/>
                <w:color w:val="000000" w:themeColor="text1"/>
                <w:lang w:eastAsia="ar-SA"/>
              </w:rPr>
            </w:pPr>
            <w:r w:rsidRPr="00F0763D">
              <w:rPr>
                <w:rFonts w:eastAsia="Times New Roman"/>
                <w:b/>
                <w:color w:val="000000" w:themeColor="text1"/>
                <w:lang w:eastAsia="ar-SA"/>
              </w:rPr>
              <w:t>Đơn vị</w:t>
            </w:r>
          </w:p>
        </w:tc>
        <w:tc>
          <w:tcPr>
            <w:tcW w:w="735" w:type="pct"/>
            <w:vAlign w:val="center"/>
          </w:tcPr>
          <w:p w14:paraId="2D1484B5" w14:textId="77777777" w:rsidR="00910E95" w:rsidRPr="00F0763D" w:rsidRDefault="00910E95" w:rsidP="0073096C">
            <w:pPr>
              <w:widowControl w:val="0"/>
              <w:suppressAutoHyphens/>
              <w:snapToGrid w:val="0"/>
              <w:spacing w:line="310" w:lineRule="exact"/>
              <w:jc w:val="center"/>
              <w:rPr>
                <w:rFonts w:eastAsia="Times New Roman"/>
                <w:b/>
                <w:color w:val="000000" w:themeColor="text1"/>
                <w:lang w:eastAsia="ar-SA"/>
              </w:rPr>
            </w:pPr>
            <w:r w:rsidRPr="00F0763D">
              <w:rPr>
                <w:rFonts w:eastAsia="Times New Roman"/>
                <w:b/>
                <w:color w:val="000000" w:themeColor="text1"/>
                <w:lang w:eastAsia="ar-SA"/>
              </w:rPr>
              <w:t>Khối lượng</w:t>
            </w:r>
          </w:p>
        </w:tc>
      </w:tr>
      <w:tr w:rsidR="00910E95" w:rsidRPr="00F0763D" w14:paraId="63343E63" w14:textId="77777777" w:rsidTr="00D1371D">
        <w:trPr>
          <w:trHeight w:val="20"/>
        </w:trPr>
        <w:tc>
          <w:tcPr>
            <w:tcW w:w="287" w:type="pct"/>
            <w:vAlign w:val="center"/>
          </w:tcPr>
          <w:p w14:paraId="6C574719" w14:textId="77777777" w:rsidR="00910E95" w:rsidRPr="00F0763D" w:rsidRDefault="00910E95" w:rsidP="0073096C">
            <w:pPr>
              <w:widowControl w:val="0"/>
              <w:suppressAutoHyphens/>
              <w:snapToGrid w:val="0"/>
              <w:spacing w:line="310" w:lineRule="exact"/>
              <w:jc w:val="center"/>
              <w:rPr>
                <w:rFonts w:eastAsia="Times New Roman"/>
                <w:b/>
                <w:color w:val="000000" w:themeColor="text1"/>
                <w:lang w:eastAsia="ar-SA"/>
              </w:rPr>
            </w:pPr>
            <w:r w:rsidRPr="00F0763D">
              <w:rPr>
                <w:rFonts w:eastAsia="Times New Roman"/>
                <w:b/>
                <w:color w:val="000000" w:themeColor="text1"/>
                <w:lang w:eastAsia="ar-SA"/>
              </w:rPr>
              <w:t>I</w:t>
            </w:r>
          </w:p>
        </w:tc>
        <w:tc>
          <w:tcPr>
            <w:tcW w:w="4713" w:type="pct"/>
            <w:gridSpan w:val="3"/>
            <w:vAlign w:val="center"/>
          </w:tcPr>
          <w:p w14:paraId="6B4F7B26" w14:textId="77777777" w:rsidR="00910E95" w:rsidRPr="00F0763D" w:rsidRDefault="00910E95" w:rsidP="0073096C">
            <w:pPr>
              <w:widowControl w:val="0"/>
              <w:suppressAutoHyphens/>
              <w:snapToGrid w:val="0"/>
              <w:spacing w:line="310" w:lineRule="exact"/>
              <w:rPr>
                <w:rFonts w:eastAsia="Times New Roman"/>
                <w:b/>
                <w:color w:val="000000" w:themeColor="text1"/>
                <w:lang w:eastAsia="ar-SA"/>
              </w:rPr>
            </w:pPr>
            <w:r w:rsidRPr="00F0763D">
              <w:rPr>
                <w:rFonts w:eastAsia="Times New Roman"/>
                <w:b/>
                <w:color w:val="000000" w:themeColor="text1"/>
                <w:lang w:val="fr-FR" w:eastAsia="ar-SA"/>
              </w:rPr>
              <w:t>Khu vực khai trường</w:t>
            </w:r>
          </w:p>
        </w:tc>
      </w:tr>
      <w:tr w:rsidR="00910E95" w:rsidRPr="00F0763D" w14:paraId="7B875472" w14:textId="77777777" w:rsidTr="00D1371D">
        <w:trPr>
          <w:trHeight w:val="20"/>
        </w:trPr>
        <w:tc>
          <w:tcPr>
            <w:tcW w:w="287" w:type="pct"/>
            <w:vAlign w:val="center"/>
          </w:tcPr>
          <w:p w14:paraId="664A5738"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eastAsia="ar-SA"/>
              </w:rPr>
            </w:pPr>
            <w:r w:rsidRPr="00F0763D">
              <w:rPr>
                <w:rFonts w:eastAsia="Times New Roman"/>
                <w:color w:val="000000" w:themeColor="text1"/>
                <w:lang w:eastAsia="ar-SA"/>
              </w:rPr>
              <w:t>1</w:t>
            </w:r>
          </w:p>
        </w:tc>
        <w:tc>
          <w:tcPr>
            <w:tcW w:w="3500" w:type="pct"/>
            <w:vAlign w:val="center"/>
          </w:tcPr>
          <w:p w14:paraId="4D00F7D4" w14:textId="77777777" w:rsidR="00910E95" w:rsidRPr="00F0763D" w:rsidRDefault="00910E95" w:rsidP="0073096C">
            <w:pPr>
              <w:widowControl w:val="0"/>
              <w:suppressAutoHyphens/>
              <w:spacing w:line="310" w:lineRule="exact"/>
              <w:jc w:val="both"/>
              <w:rPr>
                <w:rFonts w:eastAsia="Times New Roman"/>
                <w:color w:val="000000" w:themeColor="text1"/>
                <w:lang w:eastAsia="ar-SA"/>
              </w:rPr>
            </w:pPr>
            <w:r w:rsidRPr="00F0763D">
              <w:rPr>
                <w:rFonts w:eastAsia="Arial"/>
                <w:color w:val="000000" w:themeColor="text1"/>
              </w:rPr>
              <w:t>San gạt, tạo mặt bằng khu vực khai trường (117.034m</w:t>
            </w:r>
            <w:r w:rsidRPr="00F0763D">
              <w:rPr>
                <w:rFonts w:eastAsia="Arial"/>
                <w:color w:val="000000" w:themeColor="text1"/>
                <w:vertAlign w:val="superscript"/>
              </w:rPr>
              <w:t>2</w:t>
            </w:r>
            <w:r w:rsidRPr="00F0763D">
              <w:rPr>
                <w:rFonts w:eastAsia="Arial"/>
                <w:color w:val="000000" w:themeColor="text1"/>
              </w:rPr>
              <w:t>)</w:t>
            </w:r>
          </w:p>
        </w:tc>
        <w:tc>
          <w:tcPr>
            <w:tcW w:w="477" w:type="pct"/>
            <w:vAlign w:val="center"/>
          </w:tcPr>
          <w:p w14:paraId="39305CDA" w14:textId="77777777" w:rsidR="00910E95" w:rsidRPr="00F0763D" w:rsidRDefault="00910E95" w:rsidP="0073096C">
            <w:pPr>
              <w:widowControl w:val="0"/>
              <w:suppressAutoHyphens/>
              <w:spacing w:line="310" w:lineRule="exact"/>
              <w:jc w:val="center"/>
              <w:rPr>
                <w:rFonts w:eastAsia="Times New Roman"/>
                <w:color w:val="000000" w:themeColor="text1"/>
                <w:vertAlign w:val="superscript"/>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0F66F310" w14:textId="77777777" w:rsidR="00910E95" w:rsidRPr="00F0763D" w:rsidRDefault="00910E95" w:rsidP="0073096C">
            <w:pPr>
              <w:widowControl w:val="0"/>
              <w:suppressAutoHyphens/>
              <w:spacing w:line="310" w:lineRule="exact"/>
              <w:jc w:val="center"/>
              <w:rPr>
                <w:rFonts w:eastAsia="Times New Roman"/>
                <w:bCs/>
                <w:color w:val="000000" w:themeColor="text1"/>
                <w:lang w:eastAsia="ar-SA"/>
              </w:rPr>
            </w:pPr>
            <w:r w:rsidRPr="00F0763D">
              <w:rPr>
                <w:rFonts w:eastAsia="Times New Roman"/>
                <w:bCs/>
                <w:color w:val="000000" w:themeColor="text1"/>
                <w:lang w:eastAsia="ar-SA"/>
              </w:rPr>
              <w:t>11.703,4</w:t>
            </w:r>
          </w:p>
        </w:tc>
      </w:tr>
      <w:tr w:rsidR="00910E95" w:rsidRPr="00F0763D" w14:paraId="319AE60A" w14:textId="77777777" w:rsidTr="00D1371D">
        <w:trPr>
          <w:trHeight w:val="20"/>
        </w:trPr>
        <w:tc>
          <w:tcPr>
            <w:tcW w:w="287" w:type="pct"/>
            <w:vAlign w:val="center"/>
          </w:tcPr>
          <w:p w14:paraId="11BF9CFE"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7EF66E3F" w14:textId="77777777" w:rsidR="00910E95" w:rsidRPr="00F0763D" w:rsidRDefault="00910E95" w:rsidP="0073096C">
            <w:pPr>
              <w:widowControl w:val="0"/>
              <w:suppressAutoHyphens/>
              <w:spacing w:line="310" w:lineRule="exact"/>
              <w:jc w:val="both"/>
              <w:rPr>
                <w:rFonts w:eastAsia="Arial"/>
                <w:color w:val="000000" w:themeColor="text1"/>
              </w:rPr>
            </w:pPr>
            <w:r w:rsidRPr="00F0763D">
              <w:rPr>
                <w:rFonts w:eastAsia="Arial"/>
                <w:color w:val="000000" w:themeColor="text1"/>
              </w:rPr>
              <w:t>Phủ đất mặt bằng khu vực khai trường</w:t>
            </w:r>
          </w:p>
        </w:tc>
        <w:tc>
          <w:tcPr>
            <w:tcW w:w="477" w:type="pct"/>
            <w:vAlign w:val="center"/>
          </w:tcPr>
          <w:p w14:paraId="4EF06D02"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7892C4F5" w14:textId="77777777" w:rsidR="00910E95" w:rsidRPr="00F0763D" w:rsidRDefault="00910E95" w:rsidP="0073096C">
            <w:pPr>
              <w:widowControl w:val="0"/>
              <w:suppressAutoHyphens/>
              <w:spacing w:line="310" w:lineRule="exact"/>
              <w:jc w:val="center"/>
              <w:rPr>
                <w:rFonts w:eastAsia="Times New Roman"/>
                <w:bCs/>
                <w:color w:val="000000" w:themeColor="text1"/>
                <w:lang w:eastAsia="ar-SA"/>
              </w:rPr>
            </w:pPr>
            <w:r w:rsidRPr="00F0763D">
              <w:rPr>
                <w:rFonts w:eastAsia="Times New Roman"/>
                <w:bCs/>
                <w:color w:val="000000" w:themeColor="text1"/>
                <w:lang w:eastAsia="ar-SA"/>
              </w:rPr>
              <w:t>23.406,8</w:t>
            </w:r>
          </w:p>
        </w:tc>
      </w:tr>
      <w:tr w:rsidR="00D1371D" w:rsidRPr="00F0763D" w14:paraId="6B3D2722" w14:textId="77777777" w:rsidTr="00D1371D">
        <w:trPr>
          <w:trHeight w:val="20"/>
        </w:trPr>
        <w:tc>
          <w:tcPr>
            <w:tcW w:w="287" w:type="pct"/>
            <w:vAlign w:val="center"/>
          </w:tcPr>
          <w:p w14:paraId="1E77CB00"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74B38FC5" w14:textId="77777777" w:rsidR="00910E95" w:rsidRPr="00F0763D" w:rsidRDefault="00910E95" w:rsidP="0073096C">
            <w:pPr>
              <w:widowControl w:val="0"/>
              <w:suppressAutoHyphens/>
              <w:spacing w:line="310" w:lineRule="exact"/>
              <w:jc w:val="both"/>
              <w:rPr>
                <w:rFonts w:eastAsia="Arial"/>
                <w:color w:val="000000" w:themeColor="text1"/>
              </w:rPr>
            </w:pPr>
            <w:r w:rsidRPr="00F0763D">
              <w:rPr>
                <w:rFonts w:eastAsia="Arial"/>
                <w:color w:val="000000" w:themeColor="text1"/>
              </w:rPr>
              <w:t>T</w:t>
            </w:r>
            <w:r w:rsidRPr="00F0763D">
              <w:rPr>
                <w:rFonts w:eastAsia="Arial"/>
                <w:color w:val="000000" w:themeColor="text1"/>
                <w:lang w:val="vi-VN"/>
              </w:rPr>
              <w:t xml:space="preserve">rồng </w:t>
            </w:r>
            <w:r w:rsidRPr="00F0763D">
              <w:rPr>
                <w:rFonts w:eastAsia="Arial"/>
                <w:color w:val="000000" w:themeColor="text1"/>
              </w:rPr>
              <w:t xml:space="preserve">và chăm sóc </w:t>
            </w:r>
            <w:r w:rsidRPr="00F0763D">
              <w:rPr>
                <w:rFonts w:eastAsia="Arial"/>
                <w:color w:val="000000" w:themeColor="text1"/>
                <w:lang w:val="vi-VN"/>
              </w:rPr>
              <w:t xml:space="preserve">cây </w:t>
            </w:r>
            <w:r w:rsidRPr="00F0763D">
              <w:rPr>
                <w:rFonts w:eastAsia="Times New Roman"/>
                <w:color w:val="000000" w:themeColor="text1"/>
                <w:lang w:val="vi-VN" w:eastAsia="ar-SA"/>
              </w:rPr>
              <w:t>(cây keo lai)</w:t>
            </w:r>
          </w:p>
        </w:tc>
        <w:tc>
          <w:tcPr>
            <w:tcW w:w="477" w:type="pct"/>
            <w:vAlign w:val="center"/>
          </w:tcPr>
          <w:p w14:paraId="279F716D"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p>
        </w:tc>
        <w:tc>
          <w:tcPr>
            <w:tcW w:w="735" w:type="pct"/>
            <w:vAlign w:val="center"/>
          </w:tcPr>
          <w:p w14:paraId="2ACF3BFD" w14:textId="77777777" w:rsidR="00910E95" w:rsidRPr="00F0763D" w:rsidRDefault="00910E95" w:rsidP="0073096C">
            <w:pPr>
              <w:widowControl w:val="0"/>
              <w:suppressAutoHyphens/>
              <w:spacing w:line="310" w:lineRule="exact"/>
              <w:jc w:val="center"/>
              <w:rPr>
                <w:rFonts w:eastAsia="Times New Roman"/>
                <w:bCs/>
                <w:color w:val="000000" w:themeColor="text1"/>
                <w:lang w:eastAsia="ar-SA"/>
              </w:rPr>
            </w:pPr>
          </w:p>
        </w:tc>
      </w:tr>
      <w:tr w:rsidR="00D1371D" w:rsidRPr="00F0763D" w14:paraId="022ABE77" w14:textId="77777777" w:rsidTr="00D1371D">
        <w:trPr>
          <w:trHeight w:val="20"/>
        </w:trPr>
        <w:tc>
          <w:tcPr>
            <w:tcW w:w="287" w:type="pct"/>
            <w:vAlign w:val="center"/>
          </w:tcPr>
          <w:p w14:paraId="24133578"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0FF708A6" w14:textId="77777777" w:rsidR="00910E95" w:rsidRPr="00F0763D" w:rsidRDefault="00910E95" w:rsidP="0073096C">
            <w:pPr>
              <w:widowControl w:val="0"/>
              <w:suppressAutoHyphens/>
              <w:spacing w:line="310" w:lineRule="exact"/>
              <w:jc w:val="both"/>
              <w:rPr>
                <w:rFonts w:eastAsia="Arial"/>
                <w:color w:val="000000" w:themeColor="text1"/>
              </w:rPr>
            </w:pPr>
            <w:r w:rsidRPr="00F0763D">
              <w:rPr>
                <w:rFonts w:eastAsia="Arial"/>
                <w:color w:val="000000" w:themeColor="text1"/>
              </w:rPr>
              <w:t>- Số lượng cây</w:t>
            </w:r>
          </w:p>
        </w:tc>
        <w:tc>
          <w:tcPr>
            <w:tcW w:w="477" w:type="pct"/>
            <w:vAlign w:val="center"/>
          </w:tcPr>
          <w:p w14:paraId="131389CC"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cây</w:t>
            </w:r>
          </w:p>
        </w:tc>
        <w:tc>
          <w:tcPr>
            <w:tcW w:w="735" w:type="pct"/>
            <w:vAlign w:val="center"/>
          </w:tcPr>
          <w:p w14:paraId="6F9A0124" w14:textId="77777777" w:rsidR="00910E95" w:rsidRPr="00F0763D" w:rsidRDefault="00910E95" w:rsidP="0073096C">
            <w:pPr>
              <w:widowControl w:val="0"/>
              <w:suppressAutoHyphens/>
              <w:spacing w:line="310" w:lineRule="exact"/>
              <w:jc w:val="center"/>
              <w:rPr>
                <w:rFonts w:eastAsia="Times New Roman"/>
                <w:bCs/>
                <w:color w:val="000000" w:themeColor="text1"/>
                <w:lang w:eastAsia="ar-SA"/>
              </w:rPr>
            </w:pPr>
            <w:r w:rsidRPr="00F0763D">
              <w:rPr>
                <w:rFonts w:eastAsia="Times New Roman"/>
                <w:color w:val="000000" w:themeColor="text1"/>
                <w:lang w:val="es-ES_tradnl"/>
              </w:rPr>
              <w:t>14.161</w:t>
            </w:r>
          </w:p>
        </w:tc>
      </w:tr>
      <w:tr w:rsidR="00910E95" w:rsidRPr="00F0763D" w14:paraId="6CA059DD" w14:textId="77777777" w:rsidTr="00D1371D">
        <w:trPr>
          <w:trHeight w:val="20"/>
        </w:trPr>
        <w:tc>
          <w:tcPr>
            <w:tcW w:w="287" w:type="pct"/>
            <w:vAlign w:val="center"/>
          </w:tcPr>
          <w:p w14:paraId="3CD97C6D"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7E8726FB" w14:textId="77777777" w:rsidR="00910E95" w:rsidRPr="00F0763D" w:rsidRDefault="00910E95" w:rsidP="0073096C">
            <w:pPr>
              <w:spacing w:line="310" w:lineRule="exact"/>
              <w:rPr>
                <w:color w:val="000000" w:themeColor="text1"/>
              </w:rPr>
            </w:pPr>
            <w:r w:rsidRPr="00F0763D">
              <w:rPr>
                <w:color w:val="000000" w:themeColor="text1"/>
              </w:rPr>
              <w:t>- Bón phân</w:t>
            </w:r>
          </w:p>
        </w:tc>
        <w:tc>
          <w:tcPr>
            <w:tcW w:w="477" w:type="pct"/>
            <w:vAlign w:val="center"/>
          </w:tcPr>
          <w:p w14:paraId="21EF63AC" w14:textId="77777777" w:rsidR="00910E95" w:rsidRPr="00F0763D" w:rsidRDefault="00910E95" w:rsidP="0073096C">
            <w:pPr>
              <w:spacing w:line="310" w:lineRule="exact"/>
              <w:jc w:val="center"/>
              <w:rPr>
                <w:color w:val="000000" w:themeColor="text1"/>
              </w:rPr>
            </w:pPr>
            <w:r w:rsidRPr="00F0763D">
              <w:rPr>
                <w:color w:val="000000" w:themeColor="text1"/>
              </w:rPr>
              <w:t>kg</w:t>
            </w:r>
          </w:p>
        </w:tc>
        <w:tc>
          <w:tcPr>
            <w:tcW w:w="735" w:type="pct"/>
            <w:vAlign w:val="center"/>
          </w:tcPr>
          <w:p w14:paraId="77CF73F4" w14:textId="77777777" w:rsidR="00910E95" w:rsidRPr="00F0763D" w:rsidRDefault="00910E95" w:rsidP="0073096C">
            <w:pPr>
              <w:spacing w:line="310" w:lineRule="exact"/>
              <w:jc w:val="center"/>
              <w:rPr>
                <w:color w:val="000000" w:themeColor="text1"/>
              </w:rPr>
            </w:pPr>
            <w:r w:rsidRPr="00F0763D">
              <w:rPr>
                <w:color w:val="000000" w:themeColor="text1"/>
              </w:rPr>
              <w:t>4.248,3</w:t>
            </w:r>
          </w:p>
        </w:tc>
      </w:tr>
      <w:tr w:rsidR="00D1371D" w:rsidRPr="00F0763D" w14:paraId="6E76F576" w14:textId="77777777" w:rsidTr="00D1371D">
        <w:trPr>
          <w:trHeight w:val="20"/>
        </w:trPr>
        <w:tc>
          <w:tcPr>
            <w:tcW w:w="287" w:type="pct"/>
            <w:vAlign w:val="center"/>
          </w:tcPr>
          <w:p w14:paraId="5EA467CC"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eastAsia="ar-SA"/>
              </w:rPr>
            </w:pPr>
            <w:r w:rsidRPr="00F0763D">
              <w:rPr>
                <w:rFonts w:eastAsia="Times New Roman"/>
                <w:color w:val="000000" w:themeColor="text1"/>
                <w:lang w:eastAsia="ar-SA"/>
              </w:rPr>
              <w:t>2</w:t>
            </w:r>
          </w:p>
        </w:tc>
        <w:tc>
          <w:tcPr>
            <w:tcW w:w="3500" w:type="pct"/>
            <w:vAlign w:val="center"/>
          </w:tcPr>
          <w:p w14:paraId="642EE854" w14:textId="77777777" w:rsidR="00910E95" w:rsidRPr="00F0763D" w:rsidRDefault="00910E95" w:rsidP="0073096C">
            <w:pPr>
              <w:widowControl w:val="0"/>
              <w:suppressAutoHyphens/>
              <w:spacing w:line="310" w:lineRule="exact"/>
              <w:jc w:val="both"/>
              <w:rPr>
                <w:rFonts w:eastAsia="Arial"/>
                <w:color w:val="000000" w:themeColor="text1"/>
              </w:rPr>
            </w:pPr>
            <w:r w:rsidRPr="00F0763D">
              <w:rPr>
                <w:rFonts w:eastAsia="Arial"/>
                <w:color w:val="000000" w:themeColor="text1"/>
                <w:lang w:val="pl-PL"/>
              </w:rPr>
              <w:t>Hồ lắng</w:t>
            </w:r>
          </w:p>
        </w:tc>
        <w:tc>
          <w:tcPr>
            <w:tcW w:w="477" w:type="pct"/>
            <w:vAlign w:val="center"/>
          </w:tcPr>
          <w:p w14:paraId="7693DBF1"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p>
        </w:tc>
        <w:tc>
          <w:tcPr>
            <w:tcW w:w="735" w:type="pct"/>
            <w:vAlign w:val="center"/>
          </w:tcPr>
          <w:p w14:paraId="2169AF4E" w14:textId="77777777" w:rsidR="00910E95" w:rsidRPr="00F0763D" w:rsidRDefault="00910E95" w:rsidP="0073096C">
            <w:pPr>
              <w:widowControl w:val="0"/>
              <w:suppressAutoHyphens/>
              <w:spacing w:line="310" w:lineRule="exact"/>
              <w:jc w:val="center"/>
              <w:rPr>
                <w:rFonts w:eastAsia="Times New Roman"/>
                <w:bCs/>
                <w:color w:val="000000" w:themeColor="text1"/>
                <w:lang w:eastAsia="ar-SA"/>
              </w:rPr>
            </w:pPr>
          </w:p>
        </w:tc>
      </w:tr>
      <w:tr w:rsidR="00D1371D" w:rsidRPr="00F0763D" w14:paraId="78EE7F40" w14:textId="77777777" w:rsidTr="00D1371D">
        <w:trPr>
          <w:trHeight w:val="20"/>
        </w:trPr>
        <w:tc>
          <w:tcPr>
            <w:tcW w:w="287" w:type="pct"/>
            <w:vAlign w:val="center"/>
          </w:tcPr>
          <w:p w14:paraId="64B39D8F"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59B07427" w14:textId="77777777" w:rsidR="00910E95" w:rsidRPr="00F0763D" w:rsidRDefault="00910E95"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San gạt 02 hồ lắng</w:t>
            </w:r>
          </w:p>
        </w:tc>
        <w:tc>
          <w:tcPr>
            <w:tcW w:w="477" w:type="pct"/>
            <w:vAlign w:val="center"/>
          </w:tcPr>
          <w:p w14:paraId="6164EA03"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777259DE" w14:textId="77777777" w:rsidR="00910E95" w:rsidRPr="00F0763D" w:rsidRDefault="00910E95" w:rsidP="0073096C">
            <w:pPr>
              <w:widowControl w:val="0"/>
              <w:suppressAutoHyphens/>
              <w:spacing w:line="310" w:lineRule="exact"/>
              <w:jc w:val="center"/>
              <w:rPr>
                <w:rFonts w:eastAsia="Times New Roman"/>
                <w:bCs/>
                <w:color w:val="000000" w:themeColor="text1"/>
                <w:lang w:eastAsia="ar-SA"/>
              </w:rPr>
            </w:pPr>
            <w:r w:rsidRPr="00F0763D">
              <w:rPr>
                <w:rFonts w:eastAsia="Times New Roman"/>
                <w:color w:val="000000" w:themeColor="text1"/>
                <w:lang w:val="nl" w:eastAsia="ar-SA"/>
              </w:rPr>
              <w:t>818,625</w:t>
            </w:r>
          </w:p>
        </w:tc>
      </w:tr>
      <w:tr w:rsidR="00D1371D" w:rsidRPr="00F0763D" w14:paraId="032C6E23" w14:textId="77777777" w:rsidTr="00D1371D">
        <w:trPr>
          <w:trHeight w:val="20"/>
        </w:trPr>
        <w:tc>
          <w:tcPr>
            <w:tcW w:w="287" w:type="pct"/>
            <w:vAlign w:val="center"/>
          </w:tcPr>
          <w:p w14:paraId="70949FC6"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10C273EE" w14:textId="77777777" w:rsidR="00910E95" w:rsidRPr="00F0763D" w:rsidRDefault="00910E95"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rPr>
              <w:t>- Khối lượng đất màu (</w:t>
            </w:r>
            <w:r w:rsidRPr="00F0763D">
              <w:rPr>
                <w:rFonts w:eastAsia="Times New Roman"/>
                <w:color w:val="000000" w:themeColor="text1"/>
                <w:lang w:val="es-ES_tradnl"/>
              </w:rPr>
              <w:t>lấy từ phần đất dôi dư, đất xen kẹp trên khai trường trong quá trình hoạt động khai thác</w:t>
            </w:r>
            <w:r w:rsidRPr="00F0763D">
              <w:rPr>
                <w:rFonts w:eastAsia="Times New Roman"/>
                <w:color w:val="000000" w:themeColor="text1"/>
              </w:rPr>
              <w:t>)</w:t>
            </w:r>
          </w:p>
        </w:tc>
        <w:tc>
          <w:tcPr>
            <w:tcW w:w="477" w:type="pct"/>
            <w:vAlign w:val="center"/>
          </w:tcPr>
          <w:p w14:paraId="0EE634D3" w14:textId="77777777" w:rsidR="00910E95" w:rsidRPr="00F0763D" w:rsidRDefault="00910E95" w:rsidP="0073096C">
            <w:pPr>
              <w:widowControl w:val="0"/>
              <w:suppressAutoHyphens/>
              <w:spacing w:line="310" w:lineRule="exact"/>
              <w:jc w:val="center"/>
              <w:rPr>
                <w:rFonts w:eastAsia="Times New Roman"/>
                <w:color w:val="000000" w:themeColor="text1"/>
                <w:vertAlign w:val="superscript"/>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30854172" w14:textId="77777777" w:rsidR="00910E95" w:rsidRPr="00F0763D" w:rsidRDefault="00910E95" w:rsidP="0073096C">
            <w:pPr>
              <w:widowControl w:val="0"/>
              <w:suppressAutoHyphens/>
              <w:spacing w:line="310" w:lineRule="exact"/>
              <w:jc w:val="center"/>
              <w:rPr>
                <w:rFonts w:eastAsia="Times New Roman"/>
                <w:bCs/>
                <w:color w:val="000000" w:themeColor="text1"/>
                <w:lang w:eastAsia="ar-SA"/>
              </w:rPr>
            </w:pPr>
            <w:r w:rsidRPr="00F0763D">
              <w:rPr>
                <w:rFonts w:eastAsia="Times New Roman"/>
                <w:bCs/>
                <w:color w:val="000000" w:themeColor="text1"/>
                <w:lang w:eastAsia="ar-SA"/>
              </w:rPr>
              <w:t>-</w:t>
            </w:r>
          </w:p>
        </w:tc>
      </w:tr>
      <w:tr w:rsidR="00D1371D" w:rsidRPr="00F0763D" w14:paraId="67A65518" w14:textId="77777777" w:rsidTr="00D1371D">
        <w:trPr>
          <w:trHeight w:val="20"/>
        </w:trPr>
        <w:tc>
          <w:tcPr>
            <w:tcW w:w="287" w:type="pct"/>
            <w:vAlign w:val="center"/>
          </w:tcPr>
          <w:p w14:paraId="5A89DF46"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764760DD" w14:textId="77777777" w:rsidR="00910E95" w:rsidRPr="00F0763D" w:rsidRDefault="00910E95"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Lắp hàng rào đối với các khu vực chưa ổn định về mặt bằng đất, nước</w:t>
            </w:r>
          </w:p>
        </w:tc>
        <w:tc>
          <w:tcPr>
            <w:tcW w:w="477" w:type="pct"/>
            <w:vAlign w:val="center"/>
          </w:tcPr>
          <w:p w14:paraId="2B5BE65D"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7FA13CCC" w14:textId="77777777" w:rsidR="00910E95" w:rsidRPr="00F0763D" w:rsidRDefault="00910E95" w:rsidP="0073096C">
            <w:pPr>
              <w:widowControl w:val="0"/>
              <w:suppressAutoHyphens/>
              <w:spacing w:line="310" w:lineRule="exact"/>
              <w:jc w:val="center"/>
              <w:rPr>
                <w:rFonts w:eastAsia="Times New Roman"/>
                <w:color w:val="000000" w:themeColor="text1"/>
                <w:lang w:val="nl" w:eastAsia="ar-SA"/>
              </w:rPr>
            </w:pPr>
            <w:r w:rsidRPr="00F0763D">
              <w:rPr>
                <w:rFonts w:eastAsia="Times New Roman"/>
                <w:color w:val="000000" w:themeColor="text1"/>
                <w:lang w:val="nl" w:eastAsia="ar-SA"/>
              </w:rPr>
              <w:t>127,4</w:t>
            </w:r>
          </w:p>
        </w:tc>
      </w:tr>
      <w:tr w:rsidR="00910E95" w:rsidRPr="00F0763D" w14:paraId="7D719339" w14:textId="77777777" w:rsidTr="00D1371D">
        <w:trPr>
          <w:trHeight w:val="20"/>
        </w:trPr>
        <w:tc>
          <w:tcPr>
            <w:tcW w:w="287" w:type="pct"/>
            <w:vAlign w:val="center"/>
          </w:tcPr>
          <w:p w14:paraId="731B64A3"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7CF0C922" w14:textId="77777777" w:rsidR="00910E95" w:rsidRPr="00F0763D" w:rsidRDefault="00910E95"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Lắp dựng biển báo phản quang</w:t>
            </w:r>
          </w:p>
        </w:tc>
        <w:tc>
          <w:tcPr>
            <w:tcW w:w="477" w:type="pct"/>
            <w:vAlign w:val="center"/>
          </w:tcPr>
          <w:p w14:paraId="3C610A5F"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cái</w:t>
            </w:r>
          </w:p>
        </w:tc>
        <w:tc>
          <w:tcPr>
            <w:tcW w:w="735" w:type="pct"/>
            <w:vAlign w:val="center"/>
          </w:tcPr>
          <w:p w14:paraId="71D7C370" w14:textId="77777777" w:rsidR="00910E95" w:rsidRPr="00F0763D" w:rsidRDefault="00910E95" w:rsidP="0073096C">
            <w:pPr>
              <w:widowControl w:val="0"/>
              <w:suppressAutoHyphens/>
              <w:spacing w:line="310" w:lineRule="exact"/>
              <w:jc w:val="center"/>
              <w:rPr>
                <w:rFonts w:eastAsia="Times New Roman"/>
                <w:color w:val="000000" w:themeColor="text1"/>
                <w:lang w:val="nl" w:eastAsia="ar-SA"/>
              </w:rPr>
            </w:pPr>
            <w:r w:rsidRPr="00F0763D">
              <w:rPr>
                <w:rFonts w:eastAsia="Times New Roman"/>
                <w:color w:val="000000" w:themeColor="text1"/>
                <w:lang w:val="nl" w:eastAsia="ar-SA"/>
              </w:rPr>
              <w:t>8</w:t>
            </w:r>
          </w:p>
        </w:tc>
      </w:tr>
      <w:tr w:rsidR="00910E95" w:rsidRPr="00F0763D" w14:paraId="366A3C70" w14:textId="77777777" w:rsidTr="00D1371D">
        <w:trPr>
          <w:trHeight w:val="20"/>
        </w:trPr>
        <w:tc>
          <w:tcPr>
            <w:tcW w:w="287" w:type="pct"/>
            <w:vAlign w:val="center"/>
          </w:tcPr>
          <w:p w14:paraId="0929F582" w14:textId="77777777" w:rsidR="00910E95" w:rsidRPr="00F0763D" w:rsidRDefault="00910E95" w:rsidP="0073096C">
            <w:pPr>
              <w:widowControl w:val="0"/>
              <w:suppressAutoHyphens/>
              <w:snapToGrid w:val="0"/>
              <w:spacing w:line="310" w:lineRule="exact"/>
              <w:jc w:val="center"/>
              <w:rPr>
                <w:rFonts w:eastAsia="Times New Roman"/>
                <w:b/>
                <w:color w:val="000000" w:themeColor="text1"/>
                <w:lang w:eastAsia="ar-SA"/>
              </w:rPr>
            </w:pPr>
            <w:r w:rsidRPr="00F0763D">
              <w:rPr>
                <w:rFonts w:eastAsia="Times New Roman"/>
                <w:b/>
                <w:color w:val="000000" w:themeColor="text1"/>
                <w:lang w:eastAsia="ar-SA"/>
              </w:rPr>
              <w:t>II</w:t>
            </w:r>
          </w:p>
        </w:tc>
        <w:tc>
          <w:tcPr>
            <w:tcW w:w="4713" w:type="pct"/>
            <w:gridSpan w:val="3"/>
            <w:vAlign w:val="center"/>
          </w:tcPr>
          <w:p w14:paraId="29BC432F" w14:textId="77777777" w:rsidR="00910E95" w:rsidRPr="00F0763D" w:rsidRDefault="00910E95" w:rsidP="0073096C">
            <w:pPr>
              <w:widowControl w:val="0"/>
              <w:suppressAutoHyphens/>
              <w:spacing w:line="310" w:lineRule="exact"/>
              <w:jc w:val="both"/>
              <w:rPr>
                <w:rFonts w:eastAsia="Times New Roman"/>
                <w:b/>
                <w:bCs/>
                <w:color w:val="000000" w:themeColor="text1"/>
                <w:lang w:val="pl-PL" w:eastAsia="ar-SA"/>
              </w:rPr>
            </w:pPr>
            <w:r w:rsidRPr="00F0763D">
              <w:rPr>
                <w:rFonts w:eastAsia="Arial"/>
                <w:b/>
                <w:color w:val="000000" w:themeColor="text1"/>
                <w:lang w:val="pl-PL"/>
              </w:rPr>
              <w:t>Khu vực xung quanh khai trường</w:t>
            </w:r>
          </w:p>
        </w:tc>
      </w:tr>
      <w:tr w:rsidR="00D1371D" w:rsidRPr="00F0763D" w14:paraId="5F8D18FB" w14:textId="77777777" w:rsidTr="00D1371D">
        <w:trPr>
          <w:trHeight w:val="96"/>
        </w:trPr>
        <w:tc>
          <w:tcPr>
            <w:tcW w:w="287" w:type="pct"/>
            <w:vAlign w:val="center"/>
          </w:tcPr>
          <w:p w14:paraId="249D70C7"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eastAsia="ar-SA"/>
              </w:rPr>
            </w:pPr>
            <w:r w:rsidRPr="00F0763D">
              <w:rPr>
                <w:rFonts w:eastAsia="Times New Roman"/>
                <w:color w:val="000000" w:themeColor="text1"/>
                <w:lang w:eastAsia="ar-SA"/>
              </w:rPr>
              <w:t>1</w:t>
            </w:r>
          </w:p>
        </w:tc>
        <w:tc>
          <w:tcPr>
            <w:tcW w:w="3500" w:type="pct"/>
            <w:vAlign w:val="center"/>
          </w:tcPr>
          <w:p w14:paraId="46FC3ED6" w14:textId="77777777" w:rsidR="00910E95" w:rsidRPr="00F0763D" w:rsidRDefault="00910E95"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T</w:t>
            </w:r>
            <w:r w:rsidRPr="00F0763D">
              <w:rPr>
                <w:rFonts w:eastAsia="Arial"/>
                <w:color w:val="000000" w:themeColor="text1"/>
                <w:lang w:val="vi-VN"/>
              </w:rPr>
              <w:t xml:space="preserve">rồng cỏ </w:t>
            </w:r>
            <w:r w:rsidRPr="00F0763D">
              <w:rPr>
                <w:rFonts w:eastAsia="Arial"/>
                <w:color w:val="000000" w:themeColor="text1"/>
              </w:rPr>
              <w:t xml:space="preserve">lá gừng </w:t>
            </w:r>
            <w:r w:rsidRPr="00F0763D">
              <w:rPr>
                <w:rFonts w:eastAsia="Arial"/>
                <w:color w:val="000000" w:themeColor="text1"/>
                <w:lang w:val="vi-VN"/>
              </w:rPr>
              <w:t>trên toàn bộ diện tích bờ taluy</w:t>
            </w:r>
          </w:p>
        </w:tc>
        <w:tc>
          <w:tcPr>
            <w:tcW w:w="477" w:type="pct"/>
            <w:vAlign w:val="center"/>
          </w:tcPr>
          <w:p w14:paraId="56036897"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5BD04252"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p>
        </w:tc>
      </w:tr>
      <w:tr w:rsidR="00D1371D" w:rsidRPr="00F0763D" w14:paraId="706C6ADA" w14:textId="77777777" w:rsidTr="00D1371D">
        <w:trPr>
          <w:trHeight w:val="20"/>
        </w:trPr>
        <w:tc>
          <w:tcPr>
            <w:tcW w:w="287" w:type="pct"/>
            <w:vAlign w:val="center"/>
          </w:tcPr>
          <w:p w14:paraId="4304432E"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p>
        </w:tc>
        <w:tc>
          <w:tcPr>
            <w:tcW w:w="3500" w:type="pct"/>
            <w:vAlign w:val="center"/>
          </w:tcPr>
          <w:p w14:paraId="15920811" w14:textId="77777777" w:rsidR="00910E95" w:rsidRPr="00F0763D" w:rsidRDefault="00910E95"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Diện tích</w:t>
            </w:r>
          </w:p>
        </w:tc>
        <w:tc>
          <w:tcPr>
            <w:tcW w:w="477" w:type="pct"/>
            <w:vAlign w:val="center"/>
          </w:tcPr>
          <w:p w14:paraId="1E4C2B2D"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m</w:t>
            </w:r>
            <w:r w:rsidRPr="00F0763D">
              <w:rPr>
                <w:rFonts w:eastAsia="Times New Roman"/>
                <w:color w:val="000000" w:themeColor="text1"/>
                <w:vertAlign w:val="superscript"/>
                <w:lang w:val="pl-PL" w:eastAsia="ar-SA"/>
              </w:rPr>
              <w:t>2</w:t>
            </w:r>
          </w:p>
        </w:tc>
        <w:tc>
          <w:tcPr>
            <w:tcW w:w="735" w:type="pct"/>
            <w:vAlign w:val="center"/>
          </w:tcPr>
          <w:p w14:paraId="6B211D42"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color w:val="000000" w:themeColor="text1"/>
                <w:lang w:val="es-ES_tradnl"/>
              </w:rPr>
              <w:t>64.636,3</w:t>
            </w:r>
          </w:p>
        </w:tc>
      </w:tr>
      <w:tr w:rsidR="00D1371D" w:rsidRPr="00F0763D" w14:paraId="341906C5" w14:textId="77777777" w:rsidTr="00D1371D">
        <w:trPr>
          <w:trHeight w:val="20"/>
        </w:trPr>
        <w:tc>
          <w:tcPr>
            <w:tcW w:w="287" w:type="pct"/>
            <w:vAlign w:val="center"/>
          </w:tcPr>
          <w:p w14:paraId="0A4C3365"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p>
        </w:tc>
        <w:tc>
          <w:tcPr>
            <w:tcW w:w="3500" w:type="pct"/>
            <w:vAlign w:val="center"/>
          </w:tcPr>
          <w:p w14:paraId="285C6975" w14:textId="77777777" w:rsidR="00910E95" w:rsidRPr="00F0763D" w:rsidRDefault="00910E95"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Khối lượng cỏ (</w:t>
            </w:r>
            <w:r w:rsidRPr="00F0763D">
              <w:rPr>
                <w:rFonts w:eastAsia="Arial"/>
                <w:i/>
                <w:color w:val="000000" w:themeColor="text1"/>
                <w:lang w:val="pl-PL"/>
              </w:rPr>
              <w:t>tróc luống hàng cách hàng khoảng 45-50cm; mỗi khóm cách nhau ra khoảng 10cm</w:t>
            </w:r>
            <w:r w:rsidRPr="00F0763D">
              <w:rPr>
                <w:rFonts w:eastAsia="Arial"/>
                <w:color w:val="000000" w:themeColor="text1"/>
                <w:lang w:val="pl-PL"/>
              </w:rPr>
              <w:t>).</w:t>
            </w:r>
          </w:p>
        </w:tc>
        <w:tc>
          <w:tcPr>
            <w:tcW w:w="477" w:type="pct"/>
            <w:vAlign w:val="center"/>
          </w:tcPr>
          <w:p w14:paraId="7C467715"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khóm</w:t>
            </w:r>
          </w:p>
        </w:tc>
        <w:tc>
          <w:tcPr>
            <w:tcW w:w="735" w:type="pct"/>
            <w:vAlign w:val="center"/>
          </w:tcPr>
          <w:p w14:paraId="365348B5"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val="pl-PL" w:eastAsia="ar-SA"/>
              </w:rPr>
              <w:t>1.292.726</w:t>
            </w:r>
          </w:p>
        </w:tc>
      </w:tr>
      <w:tr w:rsidR="00910E95" w:rsidRPr="00F0763D" w14:paraId="3B9A1E38" w14:textId="77777777" w:rsidTr="00D1371D">
        <w:trPr>
          <w:trHeight w:val="20"/>
        </w:trPr>
        <w:tc>
          <w:tcPr>
            <w:tcW w:w="287" w:type="pct"/>
            <w:vAlign w:val="center"/>
          </w:tcPr>
          <w:p w14:paraId="3F258431"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p>
        </w:tc>
        <w:tc>
          <w:tcPr>
            <w:tcW w:w="3500" w:type="pct"/>
            <w:vAlign w:val="center"/>
          </w:tcPr>
          <w:p w14:paraId="1D4D105D" w14:textId="77777777" w:rsidR="00910E95" w:rsidRPr="00F0763D" w:rsidRDefault="00910E95"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 xml:space="preserve">Khối lượng đất màu </w:t>
            </w:r>
            <w:r w:rsidRPr="00F0763D">
              <w:rPr>
                <w:rFonts w:eastAsia="Times New Roman"/>
                <w:bCs/>
                <w:color w:val="000000" w:themeColor="text1"/>
                <w:lang w:val="pl-PL" w:eastAsia="ar-SA"/>
              </w:rPr>
              <w:t>(</w:t>
            </w:r>
            <w:r w:rsidRPr="00F0763D">
              <w:rPr>
                <w:rFonts w:eastAsia="Times New Roman"/>
                <w:i/>
                <w:color w:val="000000" w:themeColor="text1"/>
                <w:lang w:val="es-ES_tradnl"/>
              </w:rPr>
              <w:t>đặc thù đây là mỏ đất nên sau khi tiến hành san gạt bề mặt dự án có thể trực tiếp sử dụng trồng cỏ mà không cần mua đất màu</w:t>
            </w:r>
            <w:r w:rsidRPr="00F0763D">
              <w:rPr>
                <w:rFonts w:eastAsia="Times New Roman"/>
                <w:color w:val="000000" w:themeColor="text1"/>
                <w:lang w:val="es-ES_tradnl"/>
              </w:rPr>
              <w:t>).</w:t>
            </w:r>
          </w:p>
        </w:tc>
        <w:tc>
          <w:tcPr>
            <w:tcW w:w="477" w:type="pct"/>
            <w:vAlign w:val="center"/>
          </w:tcPr>
          <w:p w14:paraId="30797AFB"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3F6FB5B1"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val="pl-PL" w:eastAsia="ar-SA"/>
              </w:rPr>
              <w:t>-</w:t>
            </w:r>
          </w:p>
        </w:tc>
      </w:tr>
      <w:tr w:rsidR="00910E95" w:rsidRPr="00F0763D" w14:paraId="5E46E1FB" w14:textId="77777777" w:rsidTr="00D1371D">
        <w:trPr>
          <w:trHeight w:val="20"/>
        </w:trPr>
        <w:tc>
          <w:tcPr>
            <w:tcW w:w="287" w:type="pct"/>
            <w:vAlign w:val="center"/>
          </w:tcPr>
          <w:p w14:paraId="228618CC"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2</w:t>
            </w:r>
          </w:p>
        </w:tc>
        <w:tc>
          <w:tcPr>
            <w:tcW w:w="3500" w:type="pct"/>
            <w:vAlign w:val="center"/>
          </w:tcPr>
          <w:p w14:paraId="0D720468" w14:textId="77777777" w:rsidR="00910E95" w:rsidRPr="00F0763D" w:rsidRDefault="00910E95" w:rsidP="0073096C">
            <w:pPr>
              <w:widowControl w:val="0"/>
              <w:suppressAutoHyphens/>
              <w:spacing w:line="310" w:lineRule="exact"/>
              <w:jc w:val="both"/>
              <w:rPr>
                <w:rFonts w:eastAsia="Arial"/>
                <w:color w:val="000000" w:themeColor="text1"/>
                <w:lang w:val="pl-PL"/>
              </w:rPr>
            </w:pPr>
            <w:r w:rsidRPr="00F0763D">
              <w:rPr>
                <w:rFonts w:eastAsia="Times New Roman"/>
                <w:color w:val="000000" w:themeColor="text1"/>
                <w:lang w:val="pl-PL" w:eastAsia="ar-SA"/>
              </w:rPr>
              <w:t>Nạo vét hệ thống thoát nước</w:t>
            </w:r>
          </w:p>
        </w:tc>
        <w:tc>
          <w:tcPr>
            <w:tcW w:w="477" w:type="pct"/>
            <w:vAlign w:val="center"/>
          </w:tcPr>
          <w:p w14:paraId="6A1FC965"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607E09B2"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noProof/>
                <w:color w:val="000000" w:themeColor="text1"/>
                <w:lang w:val="sv-SE"/>
              </w:rPr>
              <w:t>14,8</w:t>
            </w:r>
          </w:p>
        </w:tc>
      </w:tr>
      <w:tr w:rsidR="00D1371D" w:rsidRPr="00F0763D" w14:paraId="0CDD7F5E" w14:textId="77777777" w:rsidTr="00D1371D">
        <w:trPr>
          <w:trHeight w:val="69"/>
        </w:trPr>
        <w:tc>
          <w:tcPr>
            <w:tcW w:w="287" w:type="pct"/>
            <w:vAlign w:val="center"/>
          </w:tcPr>
          <w:p w14:paraId="60583EBC" w14:textId="77777777" w:rsidR="00910E95" w:rsidRPr="00F0763D" w:rsidRDefault="00910E95" w:rsidP="0073096C">
            <w:pPr>
              <w:widowControl w:val="0"/>
              <w:suppressAutoHyphens/>
              <w:snapToGrid w:val="0"/>
              <w:spacing w:line="310" w:lineRule="exact"/>
              <w:jc w:val="center"/>
              <w:rPr>
                <w:rFonts w:eastAsia="Times New Roman"/>
                <w:b/>
                <w:color w:val="000000" w:themeColor="text1"/>
                <w:lang w:val="pl-PL" w:eastAsia="ar-SA"/>
              </w:rPr>
            </w:pPr>
            <w:r w:rsidRPr="00F0763D">
              <w:rPr>
                <w:rFonts w:eastAsia="Times New Roman"/>
                <w:b/>
                <w:color w:val="000000" w:themeColor="text1"/>
                <w:lang w:val="pl-PL" w:eastAsia="ar-SA"/>
              </w:rPr>
              <w:t>III</w:t>
            </w:r>
          </w:p>
        </w:tc>
        <w:tc>
          <w:tcPr>
            <w:tcW w:w="3500" w:type="pct"/>
            <w:vAlign w:val="center"/>
          </w:tcPr>
          <w:p w14:paraId="346BA95C" w14:textId="77777777" w:rsidR="00910E95" w:rsidRPr="00F0763D" w:rsidRDefault="00910E95" w:rsidP="0073096C">
            <w:pPr>
              <w:widowControl w:val="0"/>
              <w:suppressAutoHyphens/>
              <w:spacing w:line="310" w:lineRule="exact"/>
              <w:jc w:val="both"/>
              <w:rPr>
                <w:rFonts w:eastAsia="Times New Roman"/>
                <w:b/>
                <w:color w:val="000000" w:themeColor="text1"/>
                <w:lang w:val="pl-PL" w:eastAsia="ar-SA"/>
              </w:rPr>
            </w:pPr>
            <w:r w:rsidRPr="00F0763D">
              <w:rPr>
                <w:rFonts w:eastAsia="Arial"/>
                <w:b/>
                <w:color w:val="000000" w:themeColor="text1"/>
                <w:lang w:val="pl-PL"/>
              </w:rPr>
              <w:t>Khu vực phụ trợ</w:t>
            </w:r>
          </w:p>
        </w:tc>
        <w:tc>
          <w:tcPr>
            <w:tcW w:w="477" w:type="pct"/>
            <w:vAlign w:val="center"/>
          </w:tcPr>
          <w:p w14:paraId="214CF9F4"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p>
        </w:tc>
        <w:tc>
          <w:tcPr>
            <w:tcW w:w="735" w:type="pct"/>
            <w:vAlign w:val="center"/>
          </w:tcPr>
          <w:p w14:paraId="211DBCB7"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p>
        </w:tc>
      </w:tr>
      <w:tr w:rsidR="00D1371D" w:rsidRPr="002076A4" w14:paraId="369C8397" w14:textId="77777777" w:rsidTr="00D1371D">
        <w:trPr>
          <w:trHeight w:val="20"/>
        </w:trPr>
        <w:tc>
          <w:tcPr>
            <w:tcW w:w="287" w:type="pct"/>
            <w:vAlign w:val="center"/>
          </w:tcPr>
          <w:p w14:paraId="286BE62F"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1</w:t>
            </w:r>
          </w:p>
        </w:tc>
        <w:tc>
          <w:tcPr>
            <w:tcW w:w="3500" w:type="pct"/>
            <w:vAlign w:val="center"/>
          </w:tcPr>
          <w:p w14:paraId="4E6A52EB" w14:textId="77777777" w:rsidR="00910E95" w:rsidRPr="00F0763D" w:rsidRDefault="00910E95" w:rsidP="0073096C">
            <w:pPr>
              <w:widowControl w:val="0"/>
              <w:suppressAutoHyphens/>
              <w:spacing w:line="310" w:lineRule="exact"/>
              <w:jc w:val="both"/>
              <w:rPr>
                <w:rFonts w:eastAsia="Arial"/>
                <w:b/>
                <w:color w:val="000000" w:themeColor="text1"/>
                <w:lang w:val="pl-PL"/>
              </w:rPr>
            </w:pPr>
            <w:r w:rsidRPr="00F0763D">
              <w:rPr>
                <w:rFonts w:eastAsia="Arial"/>
                <w:color w:val="000000" w:themeColor="text1"/>
                <w:lang w:val="pl-PL"/>
              </w:rPr>
              <w:t>P</w:t>
            </w:r>
            <w:r w:rsidRPr="00F0763D">
              <w:rPr>
                <w:rFonts w:eastAsia="Arial"/>
                <w:color w:val="000000" w:themeColor="text1"/>
                <w:lang w:val="vi-VN"/>
              </w:rPr>
              <w:t xml:space="preserve">há dỡ </w:t>
            </w:r>
            <w:r w:rsidRPr="00F0763D">
              <w:rPr>
                <w:rFonts w:eastAsia="Arial"/>
                <w:color w:val="000000" w:themeColor="text1"/>
                <w:lang w:val="pl-PL"/>
              </w:rPr>
              <w:t>nhà điều hành trạm cân</w:t>
            </w:r>
          </w:p>
        </w:tc>
        <w:tc>
          <w:tcPr>
            <w:tcW w:w="477" w:type="pct"/>
            <w:vAlign w:val="center"/>
          </w:tcPr>
          <w:p w14:paraId="5FFBE3E6"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5D62E949"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p>
        </w:tc>
      </w:tr>
      <w:tr w:rsidR="00D1371D" w:rsidRPr="00F0763D" w14:paraId="36592DEB" w14:textId="77777777" w:rsidTr="00D1371D">
        <w:trPr>
          <w:trHeight w:val="20"/>
        </w:trPr>
        <w:tc>
          <w:tcPr>
            <w:tcW w:w="287" w:type="pct"/>
            <w:vAlign w:val="center"/>
          </w:tcPr>
          <w:p w14:paraId="2D710B2D" w14:textId="77777777" w:rsidR="00910E95" w:rsidRPr="00F0763D" w:rsidRDefault="00910E95"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64C69696" w14:textId="77777777" w:rsidR="00910E95" w:rsidRPr="00F0763D" w:rsidRDefault="00910E95"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Tháo dỡ mái Fibrô xi măng, thủ công</w:t>
            </w:r>
            <w:r w:rsidRPr="00F0763D">
              <w:rPr>
                <w:rFonts w:eastAsia="Arial"/>
                <w:color w:val="000000" w:themeColor="text1"/>
                <w:lang w:val="pl-PL"/>
              </w:rPr>
              <w:t>, cao 3m</w:t>
            </w:r>
          </w:p>
        </w:tc>
        <w:tc>
          <w:tcPr>
            <w:tcW w:w="477" w:type="pct"/>
            <w:vAlign w:val="center"/>
          </w:tcPr>
          <w:p w14:paraId="318BDF25"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5DFC626F" w14:textId="77777777" w:rsidR="00910E95" w:rsidRPr="00F0763D" w:rsidRDefault="00910E95"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bCs/>
                <w:color w:val="000000" w:themeColor="text1"/>
                <w:lang w:val="nl" w:eastAsia="ar-SA"/>
              </w:rPr>
              <w:t>25</w:t>
            </w:r>
          </w:p>
        </w:tc>
      </w:tr>
      <w:tr w:rsidR="00910E95" w:rsidRPr="00F0763D" w14:paraId="7B492B3A" w14:textId="77777777" w:rsidTr="00D1371D">
        <w:trPr>
          <w:trHeight w:val="20"/>
        </w:trPr>
        <w:tc>
          <w:tcPr>
            <w:tcW w:w="287" w:type="pct"/>
            <w:vAlign w:val="center"/>
          </w:tcPr>
          <w:p w14:paraId="164351F0" w14:textId="77777777" w:rsidR="00910E95" w:rsidRPr="00F0763D" w:rsidRDefault="00910E95"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2FAB1531" w14:textId="77777777" w:rsidR="00910E95" w:rsidRPr="00F0763D" w:rsidRDefault="00910E95"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Phá dỡ kết cấu tường gạch, thủ công</w:t>
            </w:r>
          </w:p>
        </w:tc>
        <w:tc>
          <w:tcPr>
            <w:tcW w:w="477" w:type="pct"/>
            <w:vAlign w:val="center"/>
          </w:tcPr>
          <w:p w14:paraId="5158CAB2"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5664FCF5" w14:textId="77777777" w:rsidR="00910E95" w:rsidRPr="00F0763D" w:rsidRDefault="00910E95"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color w:val="000000" w:themeColor="text1"/>
                <w:lang w:val="pt-BR"/>
              </w:rPr>
              <w:t>6,6</w:t>
            </w:r>
          </w:p>
        </w:tc>
      </w:tr>
      <w:tr w:rsidR="00D1371D" w:rsidRPr="002076A4" w14:paraId="7755176A" w14:textId="77777777" w:rsidTr="00D1371D">
        <w:trPr>
          <w:trHeight w:val="20"/>
        </w:trPr>
        <w:tc>
          <w:tcPr>
            <w:tcW w:w="287" w:type="pct"/>
            <w:vAlign w:val="center"/>
          </w:tcPr>
          <w:p w14:paraId="410C434F"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2</w:t>
            </w:r>
          </w:p>
        </w:tc>
        <w:tc>
          <w:tcPr>
            <w:tcW w:w="3500" w:type="pct"/>
            <w:vAlign w:val="center"/>
          </w:tcPr>
          <w:p w14:paraId="0E7F15A1" w14:textId="77777777" w:rsidR="00910E95" w:rsidRPr="00F0763D" w:rsidRDefault="00910E95" w:rsidP="0073096C">
            <w:pPr>
              <w:widowControl w:val="0"/>
              <w:suppressAutoHyphens/>
              <w:spacing w:line="310" w:lineRule="exact"/>
              <w:jc w:val="both"/>
              <w:rPr>
                <w:rFonts w:eastAsia="Times New Roman"/>
                <w:color w:val="000000" w:themeColor="text1"/>
                <w:lang w:val="pl-PL"/>
              </w:rPr>
            </w:pPr>
            <w:r w:rsidRPr="00F0763D">
              <w:rPr>
                <w:rFonts w:eastAsia="Times New Roman"/>
                <w:color w:val="000000" w:themeColor="text1"/>
                <w:lang w:val="pl-PL"/>
              </w:rPr>
              <w:t>Phá dỡ nhà văn phòng mỏ</w:t>
            </w:r>
          </w:p>
        </w:tc>
        <w:tc>
          <w:tcPr>
            <w:tcW w:w="477" w:type="pct"/>
            <w:vAlign w:val="center"/>
          </w:tcPr>
          <w:p w14:paraId="3C6D727E"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4DCE1DAB" w14:textId="77777777" w:rsidR="00910E95" w:rsidRPr="00F0763D" w:rsidRDefault="00910E95" w:rsidP="0073096C">
            <w:pPr>
              <w:widowControl w:val="0"/>
              <w:suppressAutoHyphens/>
              <w:spacing w:line="310" w:lineRule="exact"/>
              <w:jc w:val="center"/>
              <w:rPr>
                <w:rFonts w:eastAsia="Times New Roman"/>
                <w:color w:val="000000" w:themeColor="text1"/>
                <w:lang w:val="pt-BR"/>
              </w:rPr>
            </w:pPr>
          </w:p>
        </w:tc>
      </w:tr>
      <w:tr w:rsidR="00D1371D" w:rsidRPr="00F0763D" w14:paraId="76CA0468" w14:textId="77777777" w:rsidTr="00D1371D">
        <w:trPr>
          <w:trHeight w:val="20"/>
        </w:trPr>
        <w:tc>
          <w:tcPr>
            <w:tcW w:w="287" w:type="pct"/>
            <w:vAlign w:val="center"/>
          </w:tcPr>
          <w:p w14:paraId="167025BC" w14:textId="77777777" w:rsidR="00910E95" w:rsidRPr="00F0763D" w:rsidRDefault="00910E95"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67646A3F" w14:textId="77777777" w:rsidR="00910E95" w:rsidRPr="00F0763D" w:rsidRDefault="00910E95"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Tháo dỡ mái Fibrô xi măng, thủ công</w:t>
            </w:r>
            <w:r w:rsidRPr="00F0763D">
              <w:rPr>
                <w:rFonts w:eastAsia="Arial"/>
                <w:color w:val="000000" w:themeColor="text1"/>
                <w:lang w:val="pl-PL"/>
              </w:rPr>
              <w:t>, cao 3m</w:t>
            </w:r>
          </w:p>
        </w:tc>
        <w:tc>
          <w:tcPr>
            <w:tcW w:w="477" w:type="pct"/>
            <w:vAlign w:val="center"/>
          </w:tcPr>
          <w:p w14:paraId="124CE1A2"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2A78C929" w14:textId="77777777" w:rsidR="00910E95" w:rsidRPr="00F0763D" w:rsidRDefault="00910E95" w:rsidP="0073096C">
            <w:pPr>
              <w:widowControl w:val="0"/>
              <w:suppressAutoHyphens/>
              <w:spacing w:line="310" w:lineRule="exact"/>
              <w:jc w:val="center"/>
              <w:rPr>
                <w:rFonts w:eastAsia="Times New Roman"/>
                <w:color w:val="000000" w:themeColor="text1"/>
                <w:lang w:val="pt-BR"/>
              </w:rPr>
            </w:pPr>
            <w:r w:rsidRPr="00F0763D">
              <w:rPr>
                <w:rFonts w:eastAsia="Times New Roman"/>
                <w:color w:val="000000" w:themeColor="text1"/>
                <w:lang w:val="pt-BR"/>
              </w:rPr>
              <w:t>29,4</w:t>
            </w:r>
          </w:p>
        </w:tc>
      </w:tr>
      <w:tr w:rsidR="00910E95" w:rsidRPr="00F0763D" w14:paraId="05CC247E" w14:textId="77777777" w:rsidTr="00D1371D">
        <w:trPr>
          <w:trHeight w:val="20"/>
        </w:trPr>
        <w:tc>
          <w:tcPr>
            <w:tcW w:w="287" w:type="pct"/>
            <w:vAlign w:val="center"/>
          </w:tcPr>
          <w:p w14:paraId="3F17F3CE" w14:textId="77777777" w:rsidR="00910E95" w:rsidRPr="00F0763D" w:rsidRDefault="00910E95"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14F10094" w14:textId="77777777" w:rsidR="00910E95" w:rsidRPr="00F0763D" w:rsidRDefault="00910E95"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Phá dỡ kết cấu tường gạch, thủ công</w:t>
            </w:r>
          </w:p>
        </w:tc>
        <w:tc>
          <w:tcPr>
            <w:tcW w:w="477" w:type="pct"/>
            <w:vAlign w:val="center"/>
          </w:tcPr>
          <w:p w14:paraId="7CAFDFF7"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022FFB66" w14:textId="77777777" w:rsidR="00910E95" w:rsidRPr="00F0763D" w:rsidRDefault="00910E95" w:rsidP="0073096C">
            <w:pPr>
              <w:widowControl w:val="0"/>
              <w:suppressAutoHyphens/>
              <w:spacing w:line="310" w:lineRule="exact"/>
              <w:jc w:val="center"/>
              <w:rPr>
                <w:rFonts w:eastAsia="Times New Roman"/>
                <w:color w:val="000000" w:themeColor="text1"/>
                <w:lang w:val="pt-BR"/>
              </w:rPr>
            </w:pPr>
            <w:r w:rsidRPr="00F0763D">
              <w:rPr>
                <w:rFonts w:eastAsia="Times New Roman"/>
                <w:color w:val="000000" w:themeColor="text1"/>
                <w:lang w:val="pt-BR"/>
              </w:rPr>
              <w:t>8,448</w:t>
            </w:r>
          </w:p>
        </w:tc>
      </w:tr>
      <w:tr w:rsidR="00D1371D" w:rsidRPr="002076A4" w14:paraId="585690E9" w14:textId="77777777" w:rsidTr="00D1371D">
        <w:trPr>
          <w:trHeight w:val="20"/>
        </w:trPr>
        <w:tc>
          <w:tcPr>
            <w:tcW w:w="287" w:type="pct"/>
            <w:vAlign w:val="center"/>
          </w:tcPr>
          <w:p w14:paraId="03A09E3E"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3</w:t>
            </w:r>
          </w:p>
        </w:tc>
        <w:tc>
          <w:tcPr>
            <w:tcW w:w="3500" w:type="pct"/>
            <w:vAlign w:val="center"/>
          </w:tcPr>
          <w:p w14:paraId="43E357ED" w14:textId="77777777" w:rsidR="00910E95" w:rsidRPr="00F0763D" w:rsidRDefault="00910E95" w:rsidP="0073096C">
            <w:pPr>
              <w:widowControl w:val="0"/>
              <w:suppressAutoHyphens/>
              <w:spacing w:line="310" w:lineRule="exact"/>
              <w:jc w:val="both"/>
              <w:rPr>
                <w:rFonts w:eastAsia="Times New Roman"/>
                <w:color w:val="000000" w:themeColor="text1"/>
                <w:lang w:val="pl-PL"/>
              </w:rPr>
            </w:pPr>
            <w:r w:rsidRPr="00F0763D">
              <w:rPr>
                <w:rFonts w:eastAsia="Times New Roman"/>
                <w:color w:val="000000" w:themeColor="text1"/>
                <w:lang w:val="pl-PL"/>
              </w:rPr>
              <w:t>Phá dỡ nhà vệ sinh</w:t>
            </w:r>
          </w:p>
        </w:tc>
        <w:tc>
          <w:tcPr>
            <w:tcW w:w="477" w:type="pct"/>
            <w:vAlign w:val="center"/>
          </w:tcPr>
          <w:p w14:paraId="03B0FE83"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3820AB40" w14:textId="77777777" w:rsidR="00910E95" w:rsidRPr="00F0763D" w:rsidRDefault="00910E95" w:rsidP="0073096C">
            <w:pPr>
              <w:widowControl w:val="0"/>
              <w:suppressAutoHyphens/>
              <w:spacing w:line="310" w:lineRule="exact"/>
              <w:jc w:val="center"/>
              <w:rPr>
                <w:rFonts w:eastAsia="Times New Roman"/>
                <w:color w:val="000000" w:themeColor="text1"/>
                <w:lang w:val="pt-BR"/>
              </w:rPr>
            </w:pPr>
          </w:p>
        </w:tc>
      </w:tr>
      <w:tr w:rsidR="00D1371D" w:rsidRPr="00F0763D" w14:paraId="1A571E45" w14:textId="77777777" w:rsidTr="00D1371D">
        <w:trPr>
          <w:trHeight w:val="20"/>
        </w:trPr>
        <w:tc>
          <w:tcPr>
            <w:tcW w:w="287" w:type="pct"/>
            <w:vAlign w:val="center"/>
          </w:tcPr>
          <w:p w14:paraId="0C02329C" w14:textId="77777777" w:rsidR="00910E95" w:rsidRPr="00F0763D" w:rsidRDefault="00910E95"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4B5C36BB" w14:textId="77777777" w:rsidR="00910E95" w:rsidRPr="00F0763D" w:rsidRDefault="00910E95"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Tháo dỡ mái Fibrô xi măng, thủ công</w:t>
            </w:r>
            <w:r w:rsidRPr="00F0763D">
              <w:rPr>
                <w:rFonts w:eastAsia="Arial"/>
                <w:color w:val="000000" w:themeColor="text1"/>
                <w:lang w:val="pl-PL"/>
              </w:rPr>
              <w:t>, cao 1,8 m</w:t>
            </w:r>
          </w:p>
        </w:tc>
        <w:tc>
          <w:tcPr>
            <w:tcW w:w="477" w:type="pct"/>
            <w:vAlign w:val="center"/>
          </w:tcPr>
          <w:p w14:paraId="2BAC7648"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1242738A" w14:textId="77777777" w:rsidR="00910E95" w:rsidRPr="00F0763D" w:rsidRDefault="00910E95"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bCs/>
                <w:color w:val="000000" w:themeColor="text1"/>
                <w:lang w:val="nl" w:eastAsia="ar-SA"/>
              </w:rPr>
              <w:t>4,76</w:t>
            </w:r>
          </w:p>
        </w:tc>
      </w:tr>
      <w:tr w:rsidR="00910E95" w:rsidRPr="00F0763D" w14:paraId="70C70C69" w14:textId="77777777" w:rsidTr="00D1371D">
        <w:trPr>
          <w:trHeight w:val="20"/>
        </w:trPr>
        <w:tc>
          <w:tcPr>
            <w:tcW w:w="287" w:type="pct"/>
            <w:vAlign w:val="center"/>
          </w:tcPr>
          <w:p w14:paraId="1B310C31" w14:textId="77777777" w:rsidR="00910E95" w:rsidRPr="00F0763D" w:rsidRDefault="00910E95"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43AD8672" w14:textId="77777777" w:rsidR="00910E95" w:rsidRPr="00F0763D" w:rsidRDefault="00910E95"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Phá dỡ kết cấu tường gạch, thủ công</w:t>
            </w:r>
          </w:p>
        </w:tc>
        <w:tc>
          <w:tcPr>
            <w:tcW w:w="477" w:type="pct"/>
            <w:vAlign w:val="center"/>
          </w:tcPr>
          <w:p w14:paraId="730BAAAA"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219F2123" w14:textId="77777777" w:rsidR="00910E95" w:rsidRPr="00F0763D" w:rsidRDefault="00910E95"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color w:val="000000" w:themeColor="text1"/>
                <w:lang w:val="pt-BR"/>
              </w:rPr>
              <w:t>1,782</w:t>
            </w:r>
          </w:p>
        </w:tc>
      </w:tr>
      <w:tr w:rsidR="00D1371D" w:rsidRPr="002076A4" w14:paraId="2D474EF5" w14:textId="77777777" w:rsidTr="00D1371D">
        <w:trPr>
          <w:trHeight w:val="20"/>
        </w:trPr>
        <w:tc>
          <w:tcPr>
            <w:tcW w:w="287" w:type="pct"/>
            <w:vAlign w:val="center"/>
          </w:tcPr>
          <w:p w14:paraId="1F340A0A"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4</w:t>
            </w:r>
          </w:p>
        </w:tc>
        <w:tc>
          <w:tcPr>
            <w:tcW w:w="3500" w:type="pct"/>
            <w:vAlign w:val="center"/>
          </w:tcPr>
          <w:p w14:paraId="2A71D8B5" w14:textId="77777777" w:rsidR="00910E95" w:rsidRPr="00F0763D" w:rsidRDefault="00910E95" w:rsidP="0073096C">
            <w:pPr>
              <w:widowControl w:val="0"/>
              <w:suppressAutoHyphens/>
              <w:spacing w:line="310" w:lineRule="exact"/>
              <w:jc w:val="both"/>
              <w:rPr>
                <w:rFonts w:eastAsia="Times New Roman"/>
                <w:color w:val="000000" w:themeColor="text1"/>
                <w:lang w:val="pl-PL"/>
              </w:rPr>
            </w:pPr>
            <w:r w:rsidRPr="00F0763D">
              <w:rPr>
                <w:rFonts w:eastAsia="Times New Roman"/>
                <w:color w:val="000000" w:themeColor="text1"/>
                <w:lang w:val="pl-PL"/>
              </w:rPr>
              <w:t>Phá dỡ kho chất thải nguy hại</w:t>
            </w:r>
          </w:p>
        </w:tc>
        <w:tc>
          <w:tcPr>
            <w:tcW w:w="477" w:type="pct"/>
            <w:vAlign w:val="center"/>
          </w:tcPr>
          <w:p w14:paraId="6C935EA2"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6CA2669C" w14:textId="77777777" w:rsidR="00910E95" w:rsidRPr="00F0763D" w:rsidRDefault="00910E95" w:rsidP="0073096C">
            <w:pPr>
              <w:widowControl w:val="0"/>
              <w:suppressAutoHyphens/>
              <w:spacing w:line="310" w:lineRule="exact"/>
              <w:jc w:val="center"/>
              <w:rPr>
                <w:rFonts w:eastAsia="Times New Roman"/>
                <w:color w:val="000000" w:themeColor="text1"/>
                <w:lang w:val="pt-BR"/>
              </w:rPr>
            </w:pPr>
          </w:p>
        </w:tc>
      </w:tr>
      <w:tr w:rsidR="00D1371D" w:rsidRPr="00F0763D" w14:paraId="069F9B9C" w14:textId="77777777" w:rsidTr="00D1371D">
        <w:trPr>
          <w:trHeight w:val="20"/>
        </w:trPr>
        <w:tc>
          <w:tcPr>
            <w:tcW w:w="287" w:type="pct"/>
            <w:vAlign w:val="center"/>
          </w:tcPr>
          <w:p w14:paraId="23ACD037" w14:textId="77777777" w:rsidR="00910E95" w:rsidRPr="00F0763D" w:rsidRDefault="00910E95"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37BCA533" w14:textId="77777777" w:rsidR="00910E95" w:rsidRPr="00F0763D" w:rsidRDefault="00910E95"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Tháo dỡ mái Fibrô xi măng, thủ công</w:t>
            </w:r>
            <w:r w:rsidRPr="00F0763D">
              <w:rPr>
                <w:rFonts w:eastAsia="Arial"/>
                <w:color w:val="000000" w:themeColor="text1"/>
                <w:lang w:val="pl-PL"/>
              </w:rPr>
              <w:t>, cao 1,8 m</w:t>
            </w:r>
          </w:p>
        </w:tc>
        <w:tc>
          <w:tcPr>
            <w:tcW w:w="477" w:type="pct"/>
            <w:vAlign w:val="center"/>
          </w:tcPr>
          <w:p w14:paraId="5B1A597C"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1CE7E096" w14:textId="77777777" w:rsidR="00910E95" w:rsidRPr="00F0763D" w:rsidRDefault="00910E95"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bCs/>
                <w:color w:val="000000" w:themeColor="text1"/>
                <w:lang w:val="nl" w:eastAsia="ar-SA"/>
              </w:rPr>
              <w:t>7,5</w:t>
            </w:r>
          </w:p>
        </w:tc>
      </w:tr>
      <w:tr w:rsidR="00910E95" w:rsidRPr="00F0763D" w14:paraId="1A9DD451" w14:textId="77777777" w:rsidTr="00D1371D">
        <w:trPr>
          <w:trHeight w:val="20"/>
        </w:trPr>
        <w:tc>
          <w:tcPr>
            <w:tcW w:w="287" w:type="pct"/>
            <w:vAlign w:val="center"/>
          </w:tcPr>
          <w:p w14:paraId="34215D3B" w14:textId="77777777" w:rsidR="00910E95" w:rsidRPr="00F0763D" w:rsidRDefault="00910E95"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7F0264B1" w14:textId="77777777" w:rsidR="00910E95" w:rsidRPr="00F0763D" w:rsidRDefault="00910E95"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Phá dỡ kết cấu tường gạch, thủ công</w:t>
            </w:r>
          </w:p>
        </w:tc>
        <w:tc>
          <w:tcPr>
            <w:tcW w:w="477" w:type="pct"/>
            <w:vAlign w:val="center"/>
          </w:tcPr>
          <w:p w14:paraId="19DDC65A" w14:textId="77777777" w:rsidR="00910E95" w:rsidRPr="00F0763D" w:rsidRDefault="00910E95"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6C0F1B79" w14:textId="77777777" w:rsidR="00910E95" w:rsidRPr="00F0763D" w:rsidRDefault="00910E95"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color w:val="000000" w:themeColor="text1"/>
                <w:lang w:val="pt-BR"/>
              </w:rPr>
              <w:t>2,178</w:t>
            </w:r>
          </w:p>
        </w:tc>
      </w:tr>
      <w:tr w:rsidR="00910E95" w:rsidRPr="00F0763D" w14:paraId="7D0363B7" w14:textId="77777777" w:rsidTr="00D1371D">
        <w:trPr>
          <w:trHeight w:val="20"/>
        </w:trPr>
        <w:tc>
          <w:tcPr>
            <w:tcW w:w="287" w:type="pct"/>
            <w:vAlign w:val="center"/>
          </w:tcPr>
          <w:p w14:paraId="33E6D582"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5</w:t>
            </w:r>
          </w:p>
        </w:tc>
        <w:tc>
          <w:tcPr>
            <w:tcW w:w="3500" w:type="pct"/>
            <w:vAlign w:val="center"/>
          </w:tcPr>
          <w:p w14:paraId="3999AAE7" w14:textId="77777777" w:rsidR="00910E95" w:rsidRPr="00F0763D" w:rsidRDefault="00910E95" w:rsidP="0073096C">
            <w:pPr>
              <w:widowControl w:val="0"/>
              <w:suppressAutoHyphens/>
              <w:spacing w:line="310" w:lineRule="exact"/>
              <w:jc w:val="both"/>
              <w:rPr>
                <w:rFonts w:eastAsia="Times New Roman"/>
                <w:color w:val="000000" w:themeColor="text1"/>
                <w:lang w:val="pl-PL"/>
              </w:rPr>
            </w:pPr>
            <w:r w:rsidRPr="00F0763D">
              <w:rPr>
                <w:rFonts w:eastAsia="Arial"/>
                <w:color w:val="000000" w:themeColor="text1"/>
                <w:lang w:val="pl-PL"/>
              </w:rPr>
              <w:t>Tháo dỡ, di chuyển các thiết bị trạm cân</w:t>
            </w:r>
          </w:p>
        </w:tc>
        <w:tc>
          <w:tcPr>
            <w:tcW w:w="477" w:type="pct"/>
            <w:vAlign w:val="center"/>
          </w:tcPr>
          <w:p w14:paraId="573E2F1E"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tấn</w:t>
            </w:r>
          </w:p>
        </w:tc>
        <w:tc>
          <w:tcPr>
            <w:tcW w:w="735" w:type="pct"/>
            <w:vAlign w:val="center"/>
          </w:tcPr>
          <w:p w14:paraId="07A26B84"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val="pl-PL" w:eastAsia="ar-SA"/>
              </w:rPr>
              <w:t>9,8</w:t>
            </w:r>
          </w:p>
        </w:tc>
      </w:tr>
      <w:tr w:rsidR="00910E95" w:rsidRPr="00F0763D" w14:paraId="0CCA3D64" w14:textId="77777777" w:rsidTr="00D1371D">
        <w:trPr>
          <w:trHeight w:val="20"/>
        </w:trPr>
        <w:tc>
          <w:tcPr>
            <w:tcW w:w="287" w:type="pct"/>
            <w:vAlign w:val="center"/>
          </w:tcPr>
          <w:p w14:paraId="06156F9A"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6</w:t>
            </w:r>
          </w:p>
        </w:tc>
        <w:tc>
          <w:tcPr>
            <w:tcW w:w="3500" w:type="pct"/>
            <w:vAlign w:val="center"/>
          </w:tcPr>
          <w:p w14:paraId="7F670DD4" w14:textId="77777777" w:rsidR="00910E95" w:rsidRPr="00F0763D" w:rsidRDefault="00910E95"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Phá dỡ cầu rửa xe, xử lý chất thải phát sinh</w:t>
            </w:r>
          </w:p>
        </w:tc>
        <w:tc>
          <w:tcPr>
            <w:tcW w:w="477" w:type="pct"/>
            <w:vAlign w:val="center"/>
          </w:tcPr>
          <w:p w14:paraId="2F8A88A2"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70A88A30"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val="pl-PL" w:eastAsia="ar-SA"/>
              </w:rPr>
              <w:t>15,05</w:t>
            </w:r>
          </w:p>
        </w:tc>
      </w:tr>
      <w:tr w:rsidR="00910E95" w:rsidRPr="00F0763D" w14:paraId="5630C33A" w14:textId="77777777" w:rsidTr="00D1371D">
        <w:trPr>
          <w:trHeight w:val="20"/>
        </w:trPr>
        <w:tc>
          <w:tcPr>
            <w:tcW w:w="287" w:type="pct"/>
            <w:vAlign w:val="center"/>
          </w:tcPr>
          <w:p w14:paraId="45A1D2CF"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7</w:t>
            </w:r>
          </w:p>
        </w:tc>
        <w:tc>
          <w:tcPr>
            <w:tcW w:w="3500" w:type="pct"/>
            <w:vAlign w:val="center"/>
          </w:tcPr>
          <w:p w14:paraId="6C2132DA" w14:textId="77777777" w:rsidR="00910E95" w:rsidRPr="00F0763D" w:rsidRDefault="00910E95" w:rsidP="0073096C">
            <w:pPr>
              <w:widowControl w:val="0"/>
              <w:suppressAutoHyphens/>
              <w:spacing w:line="310" w:lineRule="exact"/>
              <w:jc w:val="both"/>
              <w:rPr>
                <w:rFonts w:eastAsia="Arial"/>
                <w:color w:val="000000" w:themeColor="text1"/>
                <w:lang w:val="pl-PL"/>
              </w:rPr>
            </w:pPr>
            <w:r w:rsidRPr="00F0763D">
              <w:rPr>
                <w:rFonts w:eastAsia="Times New Roman"/>
                <w:color w:val="000000" w:themeColor="text1"/>
                <w:lang w:val="sv-SE"/>
              </w:rPr>
              <w:t xml:space="preserve">Xử lý chất thải sau phá dỡ </w:t>
            </w:r>
            <w:r w:rsidRPr="00F0763D">
              <w:rPr>
                <w:rFonts w:eastAsia="Arial"/>
                <w:color w:val="000000" w:themeColor="text1"/>
                <w:lang w:val="pl-PL"/>
              </w:rPr>
              <w:t>nhà điều hành trạm cân, nhà văn phòng mỏ, kho chất thải nguy hại</w:t>
            </w:r>
          </w:p>
        </w:tc>
        <w:tc>
          <w:tcPr>
            <w:tcW w:w="477" w:type="pct"/>
            <w:vAlign w:val="center"/>
          </w:tcPr>
          <w:p w14:paraId="50A8C55D"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75A85779"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val="pl-PL" w:eastAsia="ar-SA"/>
              </w:rPr>
              <w:t>19,008</w:t>
            </w:r>
          </w:p>
        </w:tc>
      </w:tr>
      <w:tr w:rsidR="00910E95" w:rsidRPr="00F0763D" w14:paraId="569E5B62" w14:textId="77777777" w:rsidTr="00D1371D">
        <w:trPr>
          <w:trHeight w:val="20"/>
        </w:trPr>
        <w:tc>
          <w:tcPr>
            <w:tcW w:w="287" w:type="pct"/>
            <w:vAlign w:val="center"/>
          </w:tcPr>
          <w:p w14:paraId="27BE7518"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8</w:t>
            </w:r>
          </w:p>
        </w:tc>
        <w:tc>
          <w:tcPr>
            <w:tcW w:w="3500" w:type="pct"/>
            <w:vAlign w:val="center"/>
          </w:tcPr>
          <w:p w14:paraId="509ED835" w14:textId="77777777" w:rsidR="00910E95" w:rsidRPr="00F0763D" w:rsidRDefault="00910E95" w:rsidP="0073096C">
            <w:pPr>
              <w:widowControl w:val="0"/>
              <w:suppressAutoHyphens/>
              <w:spacing w:line="310" w:lineRule="exact"/>
              <w:jc w:val="both"/>
              <w:rPr>
                <w:rFonts w:eastAsia="Times New Roman"/>
                <w:color w:val="000000" w:themeColor="text1"/>
                <w:lang w:val="pl-PL" w:eastAsia="ar-SA"/>
              </w:rPr>
            </w:pPr>
            <w:r w:rsidRPr="00F0763D">
              <w:rPr>
                <w:rFonts w:eastAsia="Arial"/>
                <w:color w:val="000000" w:themeColor="text1"/>
                <w:lang w:val="pl-PL"/>
              </w:rPr>
              <w:t>S</w:t>
            </w:r>
            <w:r w:rsidRPr="00F0763D">
              <w:rPr>
                <w:rFonts w:eastAsia="Arial"/>
                <w:color w:val="000000" w:themeColor="text1"/>
                <w:lang w:val="vi-VN"/>
              </w:rPr>
              <w:t>an gạt, tạo mặt bằng</w:t>
            </w:r>
            <w:r w:rsidRPr="00F0763D">
              <w:rPr>
                <w:rFonts w:eastAsia="Arial"/>
                <w:color w:val="000000" w:themeColor="text1"/>
                <w:lang w:val="pl-PL"/>
              </w:rPr>
              <w:t xml:space="preserve"> khu vực phụ trợ</w:t>
            </w:r>
            <w:r w:rsidRPr="00F0763D">
              <w:rPr>
                <w:rFonts w:eastAsia="Times New Roman"/>
                <w:color w:val="000000" w:themeColor="text1"/>
                <w:lang w:val="pl-PL"/>
              </w:rPr>
              <w:t xml:space="preserve"> (nhà điều hành trạm câm, nhà văn phòng, nhà vệ sinh, kho chất thải nguy hại)</w:t>
            </w:r>
          </w:p>
        </w:tc>
        <w:tc>
          <w:tcPr>
            <w:tcW w:w="477" w:type="pct"/>
            <w:vAlign w:val="center"/>
          </w:tcPr>
          <w:p w14:paraId="78D955D2"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44BE610F"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eastAsia="ar-SA"/>
              </w:rPr>
              <w:t>6,66</w:t>
            </w:r>
          </w:p>
        </w:tc>
      </w:tr>
      <w:tr w:rsidR="00910E95" w:rsidRPr="002076A4" w14:paraId="31F208D6" w14:textId="77777777" w:rsidTr="00D1371D">
        <w:trPr>
          <w:trHeight w:val="77"/>
        </w:trPr>
        <w:tc>
          <w:tcPr>
            <w:tcW w:w="287" w:type="pct"/>
            <w:vAlign w:val="center"/>
          </w:tcPr>
          <w:p w14:paraId="14249DC3" w14:textId="77777777" w:rsidR="00910E95" w:rsidRPr="00F0763D" w:rsidRDefault="00910E95" w:rsidP="0073096C">
            <w:pPr>
              <w:widowControl w:val="0"/>
              <w:suppressAutoHyphens/>
              <w:snapToGrid w:val="0"/>
              <w:spacing w:line="310" w:lineRule="exact"/>
              <w:jc w:val="center"/>
              <w:rPr>
                <w:rFonts w:eastAsia="Times New Roman"/>
                <w:b/>
                <w:color w:val="000000" w:themeColor="text1"/>
                <w:lang w:val="pl-PL" w:eastAsia="ar-SA"/>
              </w:rPr>
            </w:pPr>
            <w:r w:rsidRPr="00F0763D">
              <w:rPr>
                <w:rFonts w:eastAsia="Times New Roman"/>
                <w:b/>
                <w:color w:val="000000" w:themeColor="text1"/>
                <w:lang w:val="pl-PL" w:eastAsia="ar-SA"/>
              </w:rPr>
              <w:t>IV</w:t>
            </w:r>
          </w:p>
        </w:tc>
        <w:tc>
          <w:tcPr>
            <w:tcW w:w="4713" w:type="pct"/>
            <w:gridSpan w:val="3"/>
            <w:vAlign w:val="center"/>
          </w:tcPr>
          <w:p w14:paraId="5BC50F8A" w14:textId="77777777" w:rsidR="00910E95" w:rsidRPr="00F0763D" w:rsidRDefault="00910E95" w:rsidP="0073096C">
            <w:pPr>
              <w:widowControl w:val="0"/>
              <w:suppressAutoHyphens/>
              <w:spacing w:line="310" w:lineRule="exact"/>
              <w:jc w:val="both"/>
              <w:rPr>
                <w:rFonts w:eastAsia="Times New Roman"/>
                <w:b/>
                <w:bCs/>
                <w:color w:val="000000" w:themeColor="text1"/>
                <w:lang w:val="pl-PL" w:eastAsia="ar-SA"/>
              </w:rPr>
            </w:pPr>
            <w:r w:rsidRPr="00F0763D">
              <w:rPr>
                <w:rFonts w:eastAsia="Times New Roman"/>
                <w:b/>
                <w:color w:val="000000" w:themeColor="text1"/>
                <w:lang w:val="pl-PL" w:eastAsia="ar-SA"/>
              </w:rPr>
              <w:t>Đối với khu vực xung quanh không thuộc diện tích được cấp phép nhưng có nguy cơ bị thiệt hại do hoạt động khai thác khoáng sản</w:t>
            </w:r>
          </w:p>
        </w:tc>
      </w:tr>
      <w:tr w:rsidR="00D1371D" w:rsidRPr="00F0763D" w14:paraId="6ED48EAD" w14:textId="77777777" w:rsidTr="00D1371D">
        <w:trPr>
          <w:trHeight w:val="20"/>
        </w:trPr>
        <w:tc>
          <w:tcPr>
            <w:tcW w:w="287" w:type="pct"/>
            <w:vAlign w:val="center"/>
          </w:tcPr>
          <w:p w14:paraId="2D49BC34" w14:textId="77777777" w:rsidR="00D1371D" w:rsidRPr="00F0763D" w:rsidRDefault="00D1371D"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1</w:t>
            </w:r>
          </w:p>
        </w:tc>
        <w:tc>
          <w:tcPr>
            <w:tcW w:w="3500" w:type="pct"/>
            <w:vAlign w:val="center"/>
          </w:tcPr>
          <w:p w14:paraId="00C5F528" w14:textId="77777777" w:rsidR="00D1371D" w:rsidRPr="00F0763D" w:rsidRDefault="00D1371D" w:rsidP="0073096C">
            <w:pPr>
              <w:spacing w:line="310" w:lineRule="exact"/>
              <w:jc w:val="both"/>
              <w:rPr>
                <w:rFonts w:eastAsia="Times New Roman"/>
                <w:color w:val="000000" w:themeColor="text1"/>
                <w:lang w:val="pl-PL" w:eastAsia="ar-SA"/>
              </w:rPr>
            </w:pPr>
            <w:r w:rsidRPr="00F0763D">
              <w:rPr>
                <w:rFonts w:eastAsia="Times New Roman"/>
                <w:color w:val="000000" w:themeColor="text1"/>
                <w:lang w:val="pl-PL" w:eastAsia="ar-SA"/>
              </w:rPr>
              <w:t>Phối hợp với chính quyền địa phương cải tạo, nâng cấp các đoạn đường ra vào khu vực dự án</w:t>
            </w:r>
          </w:p>
        </w:tc>
        <w:tc>
          <w:tcPr>
            <w:tcW w:w="477" w:type="pct"/>
            <w:vAlign w:val="center"/>
          </w:tcPr>
          <w:p w14:paraId="455A9FFA" w14:textId="77777777" w:rsidR="00D1371D" w:rsidRPr="00F0763D" w:rsidRDefault="00D1371D"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40B80640" w14:textId="77777777" w:rsidR="00D1371D" w:rsidRPr="00F0763D" w:rsidRDefault="00D1371D"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bCs/>
                <w:color w:val="000000" w:themeColor="text1"/>
                <w:lang w:val="nl" w:eastAsia="ar-SA"/>
              </w:rPr>
              <w:t>7.000</w:t>
            </w:r>
          </w:p>
        </w:tc>
      </w:tr>
      <w:tr w:rsidR="00910E95" w:rsidRPr="002076A4" w14:paraId="7E4D9296" w14:textId="77777777" w:rsidTr="00D1371D">
        <w:trPr>
          <w:trHeight w:val="20"/>
        </w:trPr>
        <w:tc>
          <w:tcPr>
            <w:tcW w:w="287" w:type="pct"/>
            <w:vAlign w:val="center"/>
          </w:tcPr>
          <w:p w14:paraId="6B728359" w14:textId="77777777" w:rsidR="00910E95" w:rsidRPr="00F0763D" w:rsidRDefault="00910E95" w:rsidP="0073096C">
            <w:pPr>
              <w:widowControl w:val="0"/>
              <w:suppressAutoHyphens/>
              <w:snapToGrid w:val="0"/>
              <w:spacing w:line="310" w:lineRule="exact"/>
              <w:jc w:val="center"/>
              <w:rPr>
                <w:rFonts w:eastAsia="Times New Roman"/>
                <w:b/>
                <w:color w:val="000000" w:themeColor="text1"/>
                <w:lang w:val="pl-PL" w:eastAsia="ar-SA"/>
              </w:rPr>
            </w:pPr>
            <w:r w:rsidRPr="00F0763D">
              <w:rPr>
                <w:rFonts w:eastAsia="Times New Roman"/>
                <w:b/>
                <w:color w:val="000000" w:themeColor="text1"/>
                <w:lang w:val="pl-PL" w:eastAsia="ar-SA"/>
              </w:rPr>
              <w:t>V</w:t>
            </w:r>
          </w:p>
        </w:tc>
        <w:tc>
          <w:tcPr>
            <w:tcW w:w="4713" w:type="pct"/>
            <w:gridSpan w:val="3"/>
            <w:vAlign w:val="center"/>
          </w:tcPr>
          <w:p w14:paraId="2325DAF4" w14:textId="77777777" w:rsidR="00910E95" w:rsidRPr="00F0763D" w:rsidRDefault="00910E95" w:rsidP="0073096C">
            <w:pPr>
              <w:widowControl w:val="0"/>
              <w:suppressAutoHyphens/>
              <w:spacing w:line="310" w:lineRule="exact"/>
              <w:rPr>
                <w:rFonts w:eastAsia="Times New Roman"/>
                <w:b/>
                <w:color w:val="000000" w:themeColor="text1"/>
                <w:lang w:val="pl-PL" w:eastAsia="ar-SA"/>
              </w:rPr>
            </w:pPr>
            <w:r w:rsidRPr="00F0763D">
              <w:rPr>
                <w:rFonts w:eastAsia="Times New Roman"/>
                <w:b/>
                <w:color w:val="000000" w:themeColor="text1"/>
                <w:lang w:val="pl-PL" w:eastAsia="ar-SA"/>
              </w:rPr>
              <w:t>Đo vẽ địa hình (phục vụ giai đoạn cải tạo môi trường và đóng cửa mỏ)</w:t>
            </w:r>
          </w:p>
        </w:tc>
      </w:tr>
      <w:tr w:rsidR="00910E95" w:rsidRPr="00F0763D" w14:paraId="145183E5" w14:textId="77777777" w:rsidTr="00D1371D">
        <w:trPr>
          <w:trHeight w:val="20"/>
        </w:trPr>
        <w:tc>
          <w:tcPr>
            <w:tcW w:w="287" w:type="pct"/>
            <w:vAlign w:val="center"/>
          </w:tcPr>
          <w:p w14:paraId="00FD7D6E"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1</w:t>
            </w:r>
          </w:p>
        </w:tc>
        <w:tc>
          <w:tcPr>
            <w:tcW w:w="3500" w:type="pct"/>
            <w:vAlign w:val="center"/>
          </w:tcPr>
          <w:p w14:paraId="17C19F08" w14:textId="77777777" w:rsidR="00910E95" w:rsidRPr="00F0763D" w:rsidRDefault="00910E95"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eastAsia="ar-SA"/>
              </w:rPr>
              <w:t>Đo vẽ địa hình</w:t>
            </w:r>
          </w:p>
        </w:tc>
        <w:tc>
          <w:tcPr>
            <w:tcW w:w="477" w:type="pct"/>
            <w:vAlign w:val="center"/>
          </w:tcPr>
          <w:p w14:paraId="79FEC6FA"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ha</w:t>
            </w:r>
          </w:p>
        </w:tc>
        <w:tc>
          <w:tcPr>
            <w:tcW w:w="735" w:type="pct"/>
            <w:vAlign w:val="center"/>
          </w:tcPr>
          <w:p w14:paraId="3E245EB1" w14:textId="77777777" w:rsidR="00910E95" w:rsidRPr="00F0763D" w:rsidRDefault="00910E95"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color w:val="000000" w:themeColor="text1"/>
              </w:rPr>
              <w:t>16,89923</w:t>
            </w:r>
          </w:p>
        </w:tc>
      </w:tr>
      <w:tr w:rsidR="00D1371D" w:rsidRPr="002076A4" w14:paraId="5FD3BD23" w14:textId="77777777" w:rsidTr="00D1371D">
        <w:trPr>
          <w:trHeight w:val="20"/>
        </w:trPr>
        <w:tc>
          <w:tcPr>
            <w:tcW w:w="287" w:type="pct"/>
            <w:vAlign w:val="center"/>
          </w:tcPr>
          <w:p w14:paraId="163DA8A2" w14:textId="77777777" w:rsidR="00910E95" w:rsidRPr="00F0763D" w:rsidRDefault="00910E95" w:rsidP="0073096C">
            <w:pPr>
              <w:widowControl w:val="0"/>
              <w:suppressAutoHyphens/>
              <w:snapToGrid w:val="0"/>
              <w:spacing w:line="310" w:lineRule="exact"/>
              <w:jc w:val="center"/>
              <w:rPr>
                <w:rFonts w:eastAsia="Times New Roman"/>
                <w:b/>
                <w:color w:val="000000" w:themeColor="text1"/>
                <w:lang w:val="pl-PL" w:eastAsia="ar-SA"/>
              </w:rPr>
            </w:pPr>
            <w:r w:rsidRPr="00F0763D">
              <w:rPr>
                <w:rFonts w:eastAsia="Times New Roman"/>
                <w:b/>
                <w:color w:val="000000" w:themeColor="text1"/>
                <w:lang w:val="pl-PL" w:eastAsia="ar-SA"/>
              </w:rPr>
              <w:t>VI</w:t>
            </w:r>
          </w:p>
        </w:tc>
        <w:tc>
          <w:tcPr>
            <w:tcW w:w="3500" w:type="pct"/>
            <w:vAlign w:val="center"/>
          </w:tcPr>
          <w:p w14:paraId="567B0A6B" w14:textId="77777777" w:rsidR="00910E95" w:rsidRPr="00F0763D" w:rsidRDefault="00910E95" w:rsidP="0073096C">
            <w:pPr>
              <w:widowControl w:val="0"/>
              <w:suppressAutoHyphens/>
              <w:spacing w:line="310" w:lineRule="exact"/>
              <w:jc w:val="both"/>
              <w:rPr>
                <w:rFonts w:eastAsia="Times New Roman"/>
                <w:b/>
                <w:color w:val="000000" w:themeColor="text1"/>
                <w:lang w:val="pl-PL" w:eastAsia="ar-SA"/>
              </w:rPr>
            </w:pPr>
            <w:r w:rsidRPr="00F0763D">
              <w:rPr>
                <w:rFonts w:eastAsia="Times New Roman"/>
                <w:b/>
                <w:color w:val="000000" w:themeColor="text1"/>
                <w:lang w:val="pl-PL" w:eastAsia="ar-SA"/>
              </w:rPr>
              <w:t>Chi phí quan trắc giám sát trong quá trình cải tạo phục hồi môi trường Mgs</w:t>
            </w:r>
          </w:p>
        </w:tc>
        <w:tc>
          <w:tcPr>
            <w:tcW w:w="477" w:type="pct"/>
            <w:vAlign w:val="center"/>
          </w:tcPr>
          <w:p w14:paraId="494B9438" w14:textId="77777777" w:rsidR="00910E95" w:rsidRPr="00F0763D" w:rsidRDefault="00910E95"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73821104" w14:textId="77777777" w:rsidR="00910E95" w:rsidRPr="00F0763D" w:rsidRDefault="00910E95" w:rsidP="0073096C">
            <w:pPr>
              <w:widowControl w:val="0"/>
              <w:suppressAutoHyphens/>
              <w:spacing w:line="310" w:lineRule="exact"/>
              <w:jc w:val="center"/>
              <w:rPr>
                <w:rFonts w:eastAsia="Times New Roman"/>
                <w:color w:val="000000" w:themeColor="text1"/>
                <w:lang w:val="pl-PL"/>
              </w:rPr>
            </w:pPr>
          </w:p>
        </w:tc>
      </w:tr>
      <w:tr w:rsidR="00910E95" w:rsidRPr="00F0763D" w14:paraId="5DC30D6B" w14:textId="77777777" w:rsidTr="00D1371D">
        <w:trPr>
          <w:trHeight w:val="75"/>
        </w:trPr>
        <w:tc>
          <w:tcPr>
            <w:tcW w:w="287" w:type="pct"/>
            <w:vAlign w:val="center"/>
          </w:tcPr>
          <w:p w14:paraId="590BDD20"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1</w:t>
            </w:r>
          </w:p>
        </w:tc>
        <w:tc>
          <w:tcPr>
            <w:tcW w:w="3500" w:type="pct"/>
            <w:vAlign w:val="center"/>
          </w:tcPr>
          <w:p w14:paraId="372F06AB" w14:textId="77777777" w:rsidR="00910E95" w:rsidRPr="00F0763D" w:rsidRDefault="00910E95" w:rsidP="0073096C">
            <w:pPr>
              <w:spacing w:line="310" w:lineRule="exact"/>
              <w:jc w:val="both"/>
              <w:rPr>
                <w:rFonts w:eastAsia="Times New Roman"/>
                <w:color w:val="000000" w:themeColor="text1"/>
                <w:lang w:val="pl-PL"/>
              </w:rPr>
            </w:pPr>
            <w:r w:rsidRPr="00F0763D">
              <w:rPr>
                <w:rFonts w:eastAsia="Times New Roman"/>
                <w:bCs/>
                <w:iCs/>
                <w:color w:val="000000" w:themeColor="text1"/>
                <w:lang w:val="pl-PL"/>
              </w:rPr>
              <w:t>Giám sát chất lượng không khí</w:t>
            </w:r>
          </w:p>
        </w:tc>
        <w:tc>
          <w:tcPr>
            <w:tcW w:w="477" w:type="pct"/>
            <w:vAlign w:val="center"/>
          </w:tcPr>
          <w:p w14:paraId="221F9322" w14:textId="77777777" w:rsidR="00910E95" w:rsidRPr="00F0763D" w:rsidRDefault="00910E95" w:rsidP="0073096C">
            <w:pPr>
              <w:spacing w:line="310" w:lineRule="exact"/>
              <w:jc w:val="center"/>
              <w:rPr>
                <w:rFonts w:eastAsia="Times New Roman"/>
                <w:color w:val="000000" w:themeColor="text1"/>
              </w:rPr>
            </w:pPr>
            <w:r w:rsidRPr="00F0763D">
              <w:rPr>
                <w:rFonts w:eastAsia="Times New Roman"/>
                <w:bCs/>
                <w:iCs/>
                <w:color w:val="000000" w:themeColor="text1"/>
              </w:rPr>
              <w:t>mẫu</w:t>
            </w:r>
          </w:p>
        </w:tc>
        <w:tc>
          <w:tcPr>
            <w:tcW w:w="735" w:type="pct"/>
            <w:vAlign w:val="center"/>
          </w:tcPr>
          <w:p w14:paraId="305C3DFE" w14:textId="77777777" w:rsidR="00910E95" w:rsidRPr="00F0763D" w:rsidRDefault="00910E95" w:rsidP="0073096C">
            <w:pPr>
              <w:spacing w:line="310" w:lineRule="exact"/>
              <w:jc w:val="center"/>
              <w:rPr>
                <w:rFonts w:eastAsia="Times New Roman"/>
                <w:color w:val="000000" w:themeColor="text1"/>
              </w:rPr>
            </w:pPr>
            <w:r w:rsidRPr="00F0763D">
              <w:rPr>
                <w:rFonts w:eastAsia="Times New Roman"/>
                <w:bCs/>
                <w:iCs/>
                <w:color w:val="000000" w:themeColor="text1"/>
              </w:rPr>
              <w:t>4</w:t>
            </w:r>
          </w:p>
        </w:tc>
      </w:tr>
      <w:tr w:rsidR="00910E95" w:rsidRPr="00F0763D" w14:paraId="495815F6" w14:textId="77777777" w:rsidTr="00D1371D">
        <w:trPr>
          <w:trHeight w:val="75"/>
        </w:trPr>
        <w:tc>
          <w:tcPr>
            <w:tcW w:w="287" w:type="pct"/>
            <w:vAlign w:val="center"/>
          </w:tcPr>
          <w:p w14:paraId="1EE69B0A" w14:textId="77777777" w:rsidR="00910E95" w:rsidRPr="00F0763D" w:rsidRDefault="00910E95"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2</w:t>
            </w:r>
          </w:p>
        </w:tc>
        <w:tc>
          <w:tcPr>
            <w:tcW w:w="3500" w:type="pct"/>
            <w:vAlign w:val="center"/>
          </w:tcPr>
          <w:p w14:paraId="0FD687F5" w14:textId="77777777" w:rsidR="00910E95" w:rsidRPr="00F0763D" w:rsidRDefault="00910E95" w:rsidP="0073096C">
            <w:pPr>
              <w:spacing w:line="310" w:lineRule="exact"/>
              <w:jc w:val="both"/>
              <w:rPr>
                <w:rFonts w:eastAsia="Times New Roman"/>
                <w:color w:val="000000" w:themeColor="text1"/>
                <w:lang w:val="pl-PL"/>
              </w:rPr>
            </w:pPr>
            <w:r w:rsidRPr="00F0763D">
              <w:rPr>
                <w:rFonts w:eastAsia="Times New Roman"/>
                <w:bCs/>
                <w:color w:val="000000" w:themeColor="text1"/>
                <w:lang w:val="pl-PL"/>
              </w:rPr>
              <w:t>Giám sát chất lượng nước mặt</w:t>
            </w:r>
          </w:p>
        </w:tc>
        <w:tc>
          <w:tcPr>
            <w:tcW w:w="477" w:type="pct"/>
            <w:vAlign w:val="center"/>
          </w:tcPr>
          <w:p w14:paraId="342A73C2" w14:textId="77777777" w:rsidR="00910E95" w:rsidRPr="00F0763D" w:rsidRDefault="00910E95" w:rsidP="0073096C">
            <w:pPr>
              <w:spacing w:line="310" w:lineRule="exact"/>
              <w:jc w:val="center"/>
              <w:rPr>
                <w:rFonts w:eastAsia="Times New Roman"/>
                <w:color w:val="000000" w:themeColor="text1"/>
              </w:rPr>
            </w:pPr>
            <w:r w:rsidRPr="00F0763D">
              <w:rPr>
                <w:rFonts w:eastAsia="Times New Roman"/>
                <w:bCs/>
                <w:color w:val="000000" w:themeColor="text1"/>
              </w:rPr>
              <w:t>mẫu</w:t>
            </w:r>
          </w:p>
        </w:tc>
        <w:tc>
          <w:tcPr>
            <w:tcW w:w="735" w:type="pct"/>
            <w:vAlign w:val="center"/>
          </w:tcPr>
          <w:p w14:paraId="5BA7A454" w14:textId="77777777" w:rsidR="00910E95" w:rsidRPr="00F0763D" w:rsidRDefault="00910E95" w:rsidP="0073096C">
            <w:pPr>
              <w:spacing w:line="310" w:lineRule="exact"/>
              <w:jc w:val="center"/>
              <w:rPr>
                <w:rFonts w:eastAsia="Times New Roman"/>
                <w:color w:val="000000" w:themeColor="text1"/>
              </w:rPr>
            </w:pPr>
            <w:r w:rsidRPr="00F0763D">
              <w:rPr>
                <w:rFonts w:eastAsia="Times New Roman"/>
                <w:bCs/>
                <w:color w:val="000000" w:themeColor="text1"/>
              </w:rPr>
              <w:t>2</w:t>
            </w:r>
          </w:p>
        </w:tc>
      </w:tr>
    </w:tbl>
    <w:p w14:paraId="534F6A57" w14:textId="77777777" w:rsidR="002E1CF3" w:rsidRPr="00F0763D" w:rsidRDefault="002E1CF3" w:rsidP="0073096C">
      <w:pPr>
        <w:ind w:firstLine="567"/>
        <w:jc w:val="both"/>
        <w:rPr>
          <w:rFonts w:eastAsia="Times New Roman"/>
          <w:b/>
          <w:i/>
          <w:color w:val="000000" w:themeColor="text1"/>
          <w:lang w:val="pl-PL" w:eastAsia="vi-VN"/>
        </w:rPr>
      </w:pPr>
      <w:r w:rsidRPr="00F0763D">
        <w:rPr>
          <w:rFonts w:eastAsia="Times New Roman"/>
          <w:b/>
          <w:i/>
          <w:color w:val="000000" w:themeColor="text1"/>
          <w:lang w:val="pl-PL" w:eastAsia="vi-VN"/>
        </w:rPr>
        <w:t>c. Kế hoạch thực hiện cải tạo, phục hồi môi trường</w:t>
      </w:r>
    </w:p>
    <w:p w14:paraId="28AF5BA1" w14:textId="77777777" w:rsidR="002E1CF3" w:rsidRPr="00F0763D" w:rsidRDefault="00BA2158" w:rsidP="00563404">
      <w:pPr>
        <w:pStyle w:val="Caption"/>
        <w:rPr>
          <w:noProof/>
          <w:lang w:eastAsia="vi-VN"/>
        </w:rPr>
      </w:pPr>
      <w:bookmarkStart w:id="266" w:name="_Toc187944808"/>
      <w:bookmarkStart w:id="267" w:name="_Toc237122911"/>
      <w:r>
        <w:t>Bảng MĐ.</w:t>
      </w:r>
      <w:r w:rsidR="00F85234">
        <w:fldChar w:fldCharType="begin"/>
      </w:r>
      <w:r w:rsidR="00F85234">
        <w:instrText xml:space="preserve"> SEQ Bảng_MĐ. \* ARABIC </w:instrText>
      </w:r>
      <w:r w:rsidR="00F85234">
        <w:fldChar w:fldCharType="separate"/>
      </w:r>
      <w:r w:rsidR="00A76512">
        <w:rPr>
          <w:noProof/>
        </w:rPr>
        <w:t>7</w:t>
      </w:r>
      <w:r w:rsidR="00F85234">
        <w:rPr>
          <w:noProof/>
        </w:rPr>
        <w:fldChar w:fldCharType="end"/>
      </w:r>
      <w:r>
        <w:t xml:space="preserve">. </w:t>
      </w:r>
      <w:r w:rsidR="002E1CF3" w:rsidRPr="00F0763D">
        <w:rPr>
          <w:noProof/>
          <w:lang w:eastAsia="vi-VN"/>
        </w:rPr>
        <w:t>Kế hoạch thực hiện cải tạo, phục hồi môi trường của dự án</w:t>
      </w:r>
      <w:bookmarkEnd w:id="266"/>
      <w:bookmarkEnd w:id="267"/>
    </w:p>
    <w:tbl>
      <w:tblPr>
        <w:tblW w:w="5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5"/>
        <w:gridCol w:w="3585"/>
        <w:gridCol w:w="2169"/>
        <w:gridCol w:w="794"/>
        <w:gridCol w:w="1388"/>
      </w:tblGrid>
      <w:tr w:rsidR="00F0763D" w:rsidRPr="00F0763D" w14:paraId="2F645ACD" w14:textId="77777777" w:rsidTr="00750CED">
        <w:trPr>
          <w:trHeight w:val="20"/>
          <w:tblHeader/>
          <w:jc w:val="center"/>
        </w:trPr>
        <w:tc>
          <w:tcPr>
            <w:tcW w:w="2854" w:type="pct"/>
            <w:gridSpan w:val="2"/>
            <w:vAlign w:val="center"/>
          </w:tcPr>
          <w:p w14:paraId="6A5B0906" w14:textId="77777777" w:rsidR="002E1CF3" w:rsidRPr="00F0763D" w:rsidRDefault="002E1CF3" w:rsidP="0073096C">
            <w:pPr>
              <w:suppressAutoHyphens/>
              <w:snapToGrid w:val="0"/>
              <w:spacing w:line="240" w:lineRule="auto"/>
              <w:jc w:val="center"/>
              <w:rPr>
                <w:rFonts w:eastAsia="Times New Roman"/>
                <w:b/>
                <w:bCs/>
                <w:color w:val="000000" w:themeColor="text1"/>
                <w:lang w:eastAsia="ar-SA"/>
              </w:rPr>
            </w:pPr>
            <w:r w:rsidRPr="00F0763D">
              <w:rPr>
                <w:rFonts w:eastAsia="Times New Roman"/>
                <w:b/>
                <w:bCs/>
                <w:color w:val="000000" w:themeColor="text1"/>
                <w:lang w:eastAsia="ar-SA"/>
              </w:rPr>
              <w:t>Hoạt động</w:t>
            </w:r>
          </w:p>
        </w:tc>
        <w:tc>
          <w:tcPr>
            <w:tcW w:w="1097" w:type="pct"/>
            <w:vAlign w:val="center"/>
          </w:tcPr>
          <w:p w14:paraId="41762DB4" w14:textId="77777777" w:rsidR="002E1CF3" w:rsidRPr="00F0763D" w:rsidRDefault="002E1CF3" w:rsidP="0073096C">
            <w:pPr>
              <w:suppressAutoHyphens/>
              <w:snapToGrid w:val="0"/>
              <w:spacing w:line="240" w:lineRule="auto"/>
              <w:jc w:val="center"/>
              <w:rPr>
                <w:rFonts w:eastAsia="Times New Roman"/>
                <w:b/>
                <w:bCs/>
                <w:color w:val="000000" w:themeColor="text1"/>
                <w:lang w:eastAsia="ar-SA"/>
              </w:rPr>
            </w:pPr>
            <w:r w:rsidRPr="00F0763D">
              <w:rPr>
                <w:rFonts w:eastAsia="Times New Roman"/>
                <w:b/>
                <w:bCs/>
                <w:color w:val="000000" w:themeColor="text1"/>
                <w:lang w:eastAsia="ar-SA"/>
              </w:rPr>
              <w:t>Thời gian thực hiện</w:t>
            </w:r>
          </w:p>
        </w:tc>
        <w:tc>
          <w:tcPr>
            <w:tcW w:w="343" w:type="pct"/>
            <w:vAlign w:val="center"/>
          </w:tcPr>
          <w:p w14:paraId="6DC43C43" w14:textId="77777777" w:rsidR="002E1CF3" w:rsidRPr="00F0763D" w:rsidRDefault="002E1CF3" w:rsidP="00750CED">
            <w:pPr>
              <w:suppressAutoHyphens/>
              <w:snapToGrid w:val="0"/>
              <w:spacing w:line="240" w:lineRule="auto"/>
              <w:jc w:val="center"/>
              <w:rPr>
                <w:rFonts w:eastAsia="Times New Roman"/>
                <w:b/>
                <w:bCs/>
                <w:color w:val="000000" w:themeColor="text1"/>
                <w:lang w:eastAsia="ar-SA"/>
              </w:rPr>
            </w:pPr>
            <w:r w:rsidRPr="00F0763D">
              <w:rPr>
                <w:rFonts w:eastAsia="Times New Roman"/>
                <w:b/>
                <w:bCs/>
                <w:color w:val="000000" w:themeColor="text1"/>
                <w:lang w:eastAsia="ar-SA"/>
              </w:rPr>
              <w:t xml:space="preserve">Tiến độ </w:t>
            </w:r>
          </w:p>
        </w:tc>
        <w:tc>
          <w:tcPr>
            <w:tcW w:w="706" w:type="pct"/>
            <w:vAlign w:val="center"/>
          </w:tcPr>
          <w:p w14:paraId="1C48C96F" w14:textId="77777777" w:rsidR="002E1CF3" w:rsidRPr="00F0763D" w:rsidRDefault="002E1CF3" w:rsidP="0073096C">
            <w:pPr>
              <w:suppressAutoHyphens/>
              <w:snapToGrid w:val="0"/>
              <w:spacing w:line="240" w:lineRule="auto"/>
              <w:jc w:val="center"/>
              <w:rPr>
                <w:rFonts w:eastAsia="Times New Roman"/>
                <w:b/>
                <w:bCs/>
                <w:color w:val="000000" w:themeColor="text1"/>
                <w:lang w:val="nl-NL" w:eastAsia="ar-SA"/>
              </w:rPr>
            </w:pPr>
            <w:r w:rsidRPr="00F0763D">
              <w:rPr>
                <w:rFonts w:eastAsia="Times New Roman"/>
                <w:b/>
                <w:bCs/>
                <w:color w:val="000000" w:themeColor="text1"/>
                <w:lang w:eastAsia="ar-SA"/>
              </w:rPr>
              <w:t xml:space="preserve">Cơ quan </w:t>
            </w:r>
            <w:r w:rsidRPr="00F0763D">
              <w:rPr>
                <w:rFonts w:eastAsia="Times New Roman"/>
                <w:b/>
                <w:bCs/>
                <w:color w:val="000000" w:themeColor="text1"/>
                <w:lang w:val="nl-NL" w:eastAsia="ar-SA"/>
              </w:rPr>
              <w:t>thực hiện</w:t>
            </w:r>
          </w:p>
        </w:tc>
      </w:tr>
      <w:tr w:rsidR="00F0763D" w:rsidRPr="00F0763D" w14:paraId="70B0E338" w14:textId="77777777" w:rsidTr="00750CED">
        <w:trPr>
          <w:trHeight w:val="20"/>
          <w:jc w:val="center"/>
        </w:trPr>
        <w:tc>
          <w:tcPr>
            <w:tcW w:w="1050" w:type="pct"/>
            <w:vAlign w:val="center"/>
          </w:tcPr>
          <w:p w14:paraId="37FC3C25" w14:textId="77777777" w:rsidR="002E1CF3" w:rsidRPr="00F0763D" w:rsidRDefault="002E1CF3" w:rsidP="0073096C">
            <w:pPr>
              <w:suppressAutoHyphens/>
              <w:snapToGrid w:val="0"/>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Cải tạo khu vực khai trường</w:t>
            </w:r>
          </w:p>
        </w:tc>
        <w:tc>
          <w:tcPr>
            <w:tcW w:w="1804" w:type="pct"/>
            <w:vAlign w:val="center"/>
          </w:tcPr>
          <w:p w14:paraId="629C30D4" w14:textId="77777777" w:rsidR="002E1CF3" w:rsidRPr="00F0763D" w:rsidRDefault="002E1CF3" w:rsidP="0073096C">
            <w:pPr>
              <w:suppressAutoHyphens/>
              <w:snapToGrid w:val="0"/>
              <w:spacing w:line="240" w:lineRule="auto"/>
              <w:jc w:val="both"/>
              <w:rPr>
                <w:rFonts w:eastAsia="Times New Roman"/>
                <w:color w:val="000000" w:themeColor="text1"/>
                <w:lang w:eastAsia="ar-SA"/>
              </w:rPr>
            </w:pPr>
            <w:r w:rsidRPr="00F0763D">
              <w:rPr>
                <w:rFonts w:eastAsia="Arial"/>
                <w:color w:val="000000" w:themeColor="text1"/>
              </w:rPr>
              <w:t>- S</w:t>
            </w:r>
            <w:r w:rsidRPr="00F0763D">
              <w:rPr>
                <w:rFonts w:eastAsia="Arial"/>
                <w:color w:val="000000" w:themeColor="text1"/>
                <w:lang w:val="vi-VN"/>
              </w:rPr>
              <w:t>an gạt</w:t>
            </w:r>
            <w:r w:rsidRPr="00F0763D">
              <w:rPr>
                <w:rFonts w:eastAsia="Arial"/>
                <w:color w:val="000000" w:themeColor="text1"/>
                <w:lang w:val="pl-PL"/>
              </w:rPr>
              <w:t xml:space="preserve"> khu vực khai </w:t>
            </w:r>
            <w:r w:rsidRPr="00F0763D">
              <w:rPr>
                <w:rFonts w:eastAsia="Arial"/>
                <w:color w:val="000000" w:themeColor="text1"/>
                <w:lang w:val="vi-VN"/>
              </w:rPr>
              <w:t xml:space="preserve">trường </w:t>
            </w:r>
            <w:r w:rsidRPr="00F0763D">
              <w:rPr>
                <w:rFonts w:eastAsia="Arial"/>
                <w:color w:val="000000" w:themeColor="text1"/>
              </w:rPr>
              <w:t xml:space="preserve">và phủ đất </w:t>
            </w:r>
            <w:r w:rsidRPr="00F0763D">
              <w:rPr>
                <w:rFonts w:eastAsia="Arial"/>
                <w:color w:val="000000" w:themeColor="text1"/>
                <w:lang w:val="pl-PL"/>
              </w:rPr>
              <w:t xml:space="preserve">trồng cây </w:t>
            </w:r>
            <w:r w:rsidRPr="00F0763D">
              <w:rPr>
                <w:rFonts w:eastAsia="Times New Roman"/>
                <w:color w:val="000000" w:themeColor="text1"/>
                <w:lang w:val="vi-VN" w:eastAsia="ar-SA"/>
              </w:rPr>
              <w:t>(cây keo lai)</w:t>
            </w:r>
          </w:p>
          <w:p w14:paraId="1D0A299B" w14:textId="77777777" w:rsidR="002E1CF3" w:rsidRPr="00F0763D" w:rsidRDefault="002E1CF3" w:rsidP="0073096C">
            <w:pPr>
              <w:suppressAutoHyphens/>
              <w:snapToGrid w:val="0"/>
              <w:spacing w:line="240" w:lineRule="auto"/>
              <w:jc w:val="both"/>
              <w:rPr>
                <w:rFonts w:eastAsia="Times New Roman"/>
                <w:bCs/>
                <w:color w:val="000000" w:themeColor="text1"/>
                <w:lang w:eastAsia="ar-SA"/>
              </w:rPr>
            </w:pPr>
            <w:r w:rsidRPr="00F0763D">
              <w:rPr>
                <w:rFonts w:eastAsia="Times New Roman"/>
                <w:color w:val="000000" w:themeColor="text1"/>
                <w:lang w:eastAsia="ar-SA"/>
              </w:rPr>
              <w:t xml:space="preserve">- </w:t>
            </w:r>
            <w:r w:rsidRPr="00F0763D">
              <w:rPr>
                <w:rFonts w:eastAsia="Arial"/>
                <w:color w:val="000000" w:themeColor="text1"/>
                <w:lang w:val="pl-PL"/>
              </w:rPr>
              <w:t xml:space="preserve">San gạt hồ lắng và trồng cây </w:t>
            </w:r>
            <w:r w:rsidRPr="00F0763D">
              <w:rPr>
                <w:rFonts w:eastAsia="Times New Roman"/>
                <w:color w:val="000000" w:themeColor="text1"/>
                <w:lang w:val="vi-VN" w:eastAsia="ar-SA"/>
              </w:rPr>
              <w:t>(cây keo lai)</w:t>
            </w:r>
          </w:p>
        </w:tc>
        <w:tc>
          <w:tcPr>
            <w:tcW w:w="1097" w:type="pct"/>
            <w:vAlign w:val="center"/>
          </w:tcPr>
          <w:p w14:paraId="29EAEB10" w14:textId="77777777" w:rsidR="002E1CF3" w:rsidRPr="00F0763D" w:rsidRDefault="002E1CF3" w:rsidP="0073096C">
            <w:pPr>
              <w:suppressAutoHyphens/>
              <w:snapToGrid w:val="0"/>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Ngay sau khi kết thúc khai thác</w:t>
            </w:r>
          </w:p>
        </w:tc>
        <w:tc>
          <w:tcPr>
            <w:tcW w:w="343" w:type="pct"/>
            <w:vAlign w:val="center"/>
          </w:tcPr>
          <w:p w14:paraId="344890CA" w14:textId="77777777" w:rsidR="002E1CF3" w:rsidRPr="00F0763D" w:rsidRDefault="002E1CF3"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2 tháng</w:t>
            </w:r>
          </w:p>
        </w:tc>
        <w:tc>
          <w:tcPr>
            <w:tcW w:w="706" w:type="pct"/>
            <w:vAlign w:val="center"/>
          </w:tcPr>
          <w:p w14:paraId="5EE77643" w14:textId="77777777" w:rsidR="002E1CF3" w:rsidRPr="00F0763D" w:rsidRDefault="002E1CF3"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Chủ đầu tư</w:t>
            </w:r>
          </w:p>
        </w:tc>
      </w:tr>
      <w:tr w:rsidR="00F0763D" w:rsidRPr="00F0763D" w14:paraId="2FC3732D" w14:textId="77777777" w:rsidTr="00750CED">
        <w:trPr>
          <w:trHeight w:val="20"/>
          <w:jc w:val="center"/>
        </w:trPr>
        <w:tc>
          <w:tcPr>
            <w:tcW w:w="1050" w:type="pct"/>
            <w:vAlign w:val="center"/>
          </w:tcPr>
          <w:p w14:paraId="4D09D759" w14:textId="77777777" w:rsidR="002E1CF3" w:rsidRPr="00F0763D" w:rsidRDefault="002E1CF3" w:rsidP="0073096C">
            <w:pPr>
              <w:suppressAutoHyphens/>
              <w:snapToGrid w:val="0"/>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 xml:space="preserve">Cải tạo khu vực xung quanh </w:t>
            </w:r>
            <w:r w:rsidRPr="00F0763D">
              <w:rPr>
                <w:rFonts w:eastAsia="Arial"/>
                <w:color w:val="000000" w:themeColor="text1"/>
                <w:lang w:val="pl-PL"/>
              </w:rPr>
              <w:t>khai trường</w:t>
            </w:r>
          </w:p>
        </w:tc>
        <w:tc>
          <w:tcPr>
            <w:tcW w:w="1804" w:type="pct"/>
            <w:vAlign w:val="center"/>
          </w:tcPr>
          <w:p w14:paraId="0D9762DA" w14:textId="77777777" w:rsidR="002E1CF3" w:rsidRPr="00F0763D" w:rsidRDefault="002E1CF3" w:rsidP="0073096C">
            <w:pPr>
              <w:suppressAutoHyphens/>
              <w:snapToGrid w:val="0"/>
              <w:spacing w:line="240" w:lineRule="auto"/>
              <w:jc w:val="both"/>
              <w:rPr>
                <w:rFonts w:eastAsia="Times New Roman"/>
                <w:bCs/>
                <w:color w:val="000000" w:themeColor="text1"/>
                <w:lang w:eastAsia="ar-SA"/>
              </w:rPr>
            </w:pPr>
            <w:r w:rsidRPr="00F0763D">
              <w:rPr>
                <w:rFonts w:eastAsia="Times New Roman"/>
                <w:bCs/>
                <w:color w:val="000000" w:themeColor="text1"/>
                <w:lang w:eastAsia="ar-SA"/>
              </w:rPr>
              <w:t xml:space="preserve">- </w:t>
            </w:r>
            <w:r w:rsidRPr="00F0763D">
              <w:rPr>
                <w:rFonts w:eastAsia="Arial"/>
                <w:color w:val="000000" w:themeColor="text1"/>
                <w:lang w:val="pl-PL"/>
              </w:rPr>
              <w:t>T</w:t>
            </w:r>
            <w:r w:rsidRPr="00F0763D">
              <w:rPr>
                <w:rFonts w:eastAsia="Arial"/>
                <w:color w:val="000000" w:themeColor="text1"/>
                <w:lang w:val="vi-VN"/>
              </w:rPr>
              <w:t xml:space="preserve">rồng cỏ </w:t>
            </w:r>
            <w:r w:rsidRPr="00F0763D">
              <w:rPr>
                <w:rFonts w:eastAsia="Arial"/>
                <w:color w:val="000000" w:themeColor="text1"/>
              </w:rPr>
              <w:t>lá gừng</w:t>
            </w:r>
            <w:r w:rsidRPr="00F0763D">
              <w:rPr>
                <w:rFonts w:eastAsia="Arial"/>
                <w:color w:val="000000" w:themeColor="text1"/>
                <w:lang w:val="vi-VN"/>
              </w:rPr>
              <w:t xml:space="preserve"> trên toàn bộ diện tích bờ taluy</w:t>
            </w:r>
          </w:p>
          <w:p w14:paraId="03B7FFCB" w14:textId="77777777" w:rsidR="002E1CF3" w:rsidRPr="00F0763D" w:rsidRDefault="002E1CF3" w:rsidP="0073096C">
            <w:pPr>
              <w:suppressAutoHyphens/>
              <w:snapToGrid w:val="0"/>
              <w:spacing w:line="240" w:lineRule="auto"/>
              <w:jc w:val="both"/>
              <w:rPr>
                <w:rFonts w:eastAsia="Times New Roman"/>
                <w:color w:val="000000" w:themeColor="text1"/>
                <w:lang w:eastAsia="ar-SA"/>
              </w:rPr>
            </w:pPr>
            <w:r w:rsidRPr="00F0763D">
              <w:rPr>
                <w:rFonts w:eastAsia="Times New Roman"/>
                <w:bCs/>
                <w:color w:val="000000" w:themeColor="text1"/>
                <w:lang w:eastAsia="ar-SA"/>
              </w:rPr>
              <w:t>- Nạo vét hệ thống thoát nước của dự án</w:t>
            </w:r>
          </w:p>
        </w:tc>
        <w:tc>
          <w:tcPr>
            <w:tcW w:w="1097" w:type="pct"/>
            <w:vAlign w:val="center"/>
          </w:tcPr>
          <w:p w14:paraId="44DCC3DF" w14:textId="77777777" w:rsidR="002E1CF3" w:rsidRPr="00F0763D" w:rsidRDefault="002E1CF3" w:rsidP="0073096C">
            <w:pPr>
              <w:suppressAutoHyphens/>
              <w:snapToGrid w:val="0"/>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Ngay sau khi kết thúc khai thác</w:t>
            </w:r>
          </w:p>
        </w:tc>
        <w:tc>
          <w:tcPr>
            <w:tcW w:w="343" w:type="pct"/>
            <w:vAlign w:val="center"/>
          </w:tcPr>
          <w:p w14:paraId="64531388" w14:textId="77777777" w:rsidR="002E1CF3" w:rsidRPr="00F0763D" w:rsidRDefault="002E1CF3"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1 tháng</w:t>
            </w:r>
          </w:p>
        </w:tc>
        <w:tc>
          <w:tcPr>
            <w:tcW w:w="706" w:type="pct"/>
            <w:vAlign w:val="center"/>
          </w:tcPr>
          <w:p w14:paraId="62213A38" w14:textId="77777777" w:rsidR="002E1CF3" w:rsidRPr="00F0763D" w:rsidRDefault="002E1CF3"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Chủ đầu tư</w:t>
            </w:r>
          </w:p>
        </w:tc>
      </w:tr>
      <w:tr w:rsidR="00F0763D" w:rsidRPr="00F0763D" w14:paraId="36B9A88D" w14:textId="77777777" w:rsidTr="00750CED">
        <w:trPr>
          <w:trHeight w:val="20"/>
          <w:jc w:val="center"/>
        </w:trPr>
        <w:tc>
          <w:tcPr>
            <w:tcW w:w="1050" w:type="pct"/>
            <w:vAlign w:val="center"/>
          </w:tcPr>
          <w:p w14:paraId="78265059" w14:textId="77777777" w:rsidR="002E1CF3" w:rsidRPr="00F0763D" w:rsidRDefault="002E1CF3" w:rsidP="0073096C">
            <w:pPr>
              <w:suppressAutoHyphens/>
              <w:snapToGrid w:val="0"/>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 xml:space="preserve">Cải tạo khu vực </w:t>
            </w:r>
            <w:r w:rsidRPr="00F0763D">
              <w:rPr>
                <w:rFonts w:eastAsia="Arial"/>
                <w:color w:val="000000" w:themeColor="text1"/>
                <w:lang w:val="pl-PL"/>
              </w:rPr>
              <w:t>phụ trợ</w:t>
            </w:r>
          </w:p>
        </w:tc>
        <w:tc>
          <w:tcPr>
            <w:tcW w:w="1804" w:type="pct"/>
            <w:vAlign w:val="center"/>
          </w:tcPr>
          <w:p w14:paraId="70E55FB7" w14:textId="77777777" w:rsidR="002E1CF3" w:rsidRPr="00F0763D" w:rsidRDefault="002E1CF3" w:rsidP="0073096C">
            <w:pPr>
              <w:suppressAutoHyphens/>
              <w:snapToGrid w:val="0"/>
              <w:spacing w:line="240" w:lineRule="auto"/>
              <w:jc w:val="both"/>
              <w:rPr>
                <w:rFonts w:eastAsia="Arial"/>
                <w:color w:val="000000" w:themeColor="text1"/>
                <w:lang w:val="pl-PL"/>
              </w:rPr>
            </w:pPr>
            <w:r w:rsidRPr="00F0763D">
              <w:rPr>
                <w:rFonts w:eastAsia="Times New Roman"/>
                <w:bCs/>
                <w:color w:val="000000" w:themeColor="text1"/>
                <w:lang w:eastAsia="ar-SA"/>
              </w:rPr>
              <w:t xml:space="preserve">- </w:t>
            </w:r>
            <w:r w:rsidRPr="00F0763D">
              <w:rPr>
                <w:rFonts w:eastAsia="Arial"/>
                <w:color w:val="000000" w:themeColor="text1"/>
                <w:lang w:val="pl-PL"/>
              </w:rPr>
              <w:t>P</w:t>
            </w:r>
            <w:r w:rsidRPr="00F0763D">
              <w:rPr>
                <w:rFonts w:eastAsia="Arial"/>
                <w:color w:val="000000" w:themeColor="text1"/>
                <w:lang w:val="vi-VN"/>
              </w:rPr>
              <w:t xml:space="preserve">há dỡ </w:t>
            </w:r>
            <w:r w:rsidRPr="00F0763D">
              <w:rPr>
                <w:rFonts w:eastAsia="Arial"/>
                <w:color w:val="000000" w:themeColor="text1"/>
                <w:lang w:val="pl-PL"/>
              </w:rPr>
              <w:t>nhà điều hành trạm cân</w:t>
            </w:r>
          </w:p>
          <w:p w14:paraId="2A95D336" w14:textId="77777777" w:rsidR="002E1CF3" w:rsidRPr="00F0763D" w:rsidRDefault="002E1CF3" w:rsidP="0073096C">
            <w:pPr>
              <w:suppressAutoHyphens/>
              <w:snapToGrid w:val="0"/>
              <w:spacing w:line="240" w:lineRule="auto"/>
              <w:jc w:val="both"/>
              <w:rPr>
                <w:rFonts w:eastAsia="Times New Roman"/>
                <w:color w:val="000000" w:themeColor="text1"/>
                <w:lang w:val="sv-SE"/>
              </w:rPr>
            </w:pPr>
            <w:r w:rsidRPr="00F0763D">
              <w:rPr>
                <w:rFonts w:eastAsia="Arial"/>
                <w:color w:val="000000" w:themeColor="text1"/>
                <w:lang w:val="pl-PL"/>
              </w:rPr>
              <w:t xml:space="preserve">- Tháo dỡ các thiết bị phục vụ khai thác </w:t>
            </w:r>
            <w:r w:rsidRPr="00F0763D">
              <w:rPr>
                <w:rFonts w:eastAsia="Times New Roman"/>
                <w:color w:val="000000" w:themeColor="text1"/>
                <w:lang w:val="sv-SE"/>
              </w:rPr>
              <w:t>(trạm cân, cầu rửa xe)</w:t>
            </w:r>
          </w:p>
          <w:p w14:paraId="50D48F77" w14:textId="77777777" w:rsidR="002E1CF3" w:rsidRPr="00F0763D" w:rsidRDefault="002E1CF3" w:rsidP="0073096C">
            <w:pPr>
              <w:suppressAutoHyphens/>
              <w:snapToGrid w:val="0"/>
              <w:spacing w:line="240" w:lineRule="auto"/>
              <w:jc w:val="both"/>
              <w:rPr>
                <w:rFonts w:eastAsia="Times New Roman"/>
                <w:color w:val="000000" w:themeColor="text1"/>
                <w:lang w:val="sv-SE"/>
              </w:rPr>
            </w:pPr>
            <w:r w:rsidRPr="00F0763D">
              <w:rPr>
                <w:rFonts w:eastAsia="Times New Roman"/>
                <w:color w:val="000000" w:themeColor="text1"/>
                <w:lang w:val="sv-SE"/>
              </w:rPr>
              <w:t>- Xử lý chất thải sau phá dỡ</w:t>
            </w:r>
          </w:p>
          <w:p w14:paraId="0590A1B3" w14:textId="77777777" w:rsidR="002E1CF3" w:rsidRPr="00F0763D" w:rsidRDefault="002E1CF3" w:rsidP="0073096C">
            <w:pPr>
              <w:suppressAutoHyphens/>
              <w:snapToGrid w:val="0"/>
              <w:spacing w:line="240" w:lineRule="auto"/>
              <w:jc w:val="both"/>
              <w:rPr>
                <w:rFonts w:eastAsia="Times New Roman"/>
                <w:bCs/>
                <w:color w:val="000000" w:themeColor="text1"/>
                <w:lang w:val="sv-SE" w:eastAsia="ar-SA"/>
              </w:rPr>
            </w:pPr>
            <w:r w:rsidRPr="00F0763D">
              <w:rPr>
                <w:rFonts w:eastAsia="Times New Roman"/>
                <w:color w:val="000000" w:themeColor="text1"/>
                <w:lang w:val="sv-SE"/>
              </w:rPr>
              <w:t xml:space="preserve">- </w:t>
            </w:r>
            <w:r w:rsidRPr="00F0763D">
              <w:rPr>
                <w:rFonts w:eastAsia="Arial"/>
                <w:color w:val="000000" w:themeColor="text1"/>
                <w:lang w:val="pl-PL"/>
              </w:rPr>
              <w:t>S</w:t>
            </w:r>
            <w:r w:rsidRPr="00F0763D">
              <w:rPr>
                <w:rFonts w:eastAsia="Arial"/>
                <w:color w:val="000000" w:themeColor="text1"/>
                <w:lang w:val="vi-VN"/>
              </w:rPr>
              <w:t>an gạt, tạo mặt bằng</w:t>
            </w:r>
            <w:r w:rsidRPr="00F0763D">
              <w:rPr>
                <w:rFonts w:eastAsia="Arial"/>
                <w:color w:val="000000" w:themeColor="text1"/>
                <w:lang w:val="pl-PL"/>
              </w:rPr>
              <w:t xml:space="preserve"> khu vực phụ trợ</w:t>
            </w:r>
            <w:r w:rsidRPr="00F0763D">
              <w:rPr>
                <w:rFonts w:eastAsia="Arial"/>
                <w:color w:val="000000" w:themeColor="text1"/>
                <w:lang w:val="vi-VN"/>
              </w:rPr>
              <w:t xml:space="preserve"> </w:t>
            </w:r>
            <w:r w:rsidRPr="00F0763D">
              <w:rPr>
                <w:rFonts w:eastAsia="Arial"/>
                <w:color w:val="000000" w:themeColor="text1"/>
                <w:lang w:val="sv-SE"/>
              </w:rPr>
              <w:t>và trồng cây keo lai</w:t>
            </w:r>
          </w:p>
        </w:tc>
        <w:tc>
          <w:tcPr>
            <w:tcW w:w="1097" w:type="pct"/>
            <w:vAlign w:val="center"/>
          </w:tcPr>
          <w:p w14:paraId="1897FEDC" w14:textId="77777777" w:rsidR="002E1CF3" w:rsidRPr="00F0763D" w:rsidRDefault="002E1CF3" w:rsidP="0073096C">
            <w:pPr>
              <w:suppressAutoHyphens/>
              <w:snapToGrid w:val="0"/>
              <w:spacing w:line="240" w:lineRule="auto"/>
              <w:jc w:val="center"/>
              <w:rPr>
                <w:rFonts w:eastAsia="Times New Roman"/>
                <w:bCs/>
                <w:color w:val="000000" w:themeColor="text1"/>
                <w:lang w:val="sv-SE" w:eastAsia="ar-SA"/>
              </w:rPr>
            </w:pPr>
            <w:r w:rsidRPr="00F0763D">
              <w:rPr>
                <w:rFonts w:eastAsia="Times New Roman"/>
                <w:bCs/>
                <w:color w:val="000000" w:themeColor="text1"/>
                <w:lang w:val="sv-SE" w:eastAsia="ar-SA"/>
              </w:rPr>
              <w:t>Ngay sau khi kết thúc khai thác</w:t>
            </w:r>
          </w:p>
        </w:tc>
        <w:tc>
          <w:tcPr>
            <w:tcW w:w="343" w:type="pct"/>
            <w:vAlign w:val="center"/>
          </w:tcPr>
          <w:p w14:paraId="1A19058E" w14:textId="77777777" w:rsidR="002E1CF3" w:rsidRPr="00F0763D" w:rsidRDefault="002E1CF3"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1 tháng</w:t>
            </w:r>
          </w:p>
        </w:tc>
        <w:tc>
          <w:tcPr>
            <w:tcW w:w="706" w:type="pct"/>
            <w:vAlign w:val="center"/>
          </w:tcPr>
          <w:p w14:paraId="4CF6E4F0" w14:textId="77777777" w:rsidR="002E1CF3" w:rsidRPr="00F0763D" w:rsidRDefault="002E1CF3"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Chủ đầu tư</w:t>
            </w:r>
          </w:p>
        </w:tc>
      </w:tr>
      <w:tr w:rsidR="00F0763D" w:rsidRPr="00F0763D" w14:paraId="0B78B65F" w14:textId="77777777" w:rsidTr="00750CED">
        <w:trPr>
          <w:trHeight w:val="20"/>
          <w:jc w:val="center"/>
        </w:trPr>
        <w:tc>
          <w:tcPr>
            <w:tcW w:w="1050" w:type="pct"/>
            <w:vAlign w:val="center"/>
          </w:tcPr>
          <w:p w14:paraId="0B83E924" w14:textId="77777777" w:rsidR="002E1CF3" w:rsidRPr="00F0763D" w:rsidRDefault="002E1CF3" w:rsidP="0073096C">
            <w:pPr>
              <w:suppressAutoHyphens/>
              <w:snapToGrid w:val="0"/>
              <w:spacing w:line="240" w:lineRule="auto"/>
              <w:jc w:val="center"/>
              <w:rPr>
                <w:rFonts w:eastAsia="Times New Roman"/>
                <w:bCs/>
                <w:color w:val="000000" w:themeColor="text1"/>
                <w:lang w:eastAsia="ar-SA"/>
              </w:rPr>
            </w:pPr>
            <w:r w:rsidRPr="00F0763D">
              <w:rPr>
                <w:rFonts w:eastAsia="Times New Roman"/>
                <w:color w:val="000000" w:themeColor="text1"/>
                <w:lang w:val="pl-PL" w:eastAsia="ar-SA"/>
              </w:rPr>
              <w:t>Cải tạo khu vực xung quanh không thuộc diện tích được cấp phép nhưng có nguy cơ bị thiệt hại do hoạt động khai thác khoáng sản</w:t>
            </w:r>
          </w:p>
        </w:tc>
        <w:tc>
          <w:tcPr>
            <w:tcW w:w="1804" w:type="pct"/>
            <w:vAlign w:val="center"/>
          </w:tcPr>
          <w:p w14:paraId="5E93BB3B" w14:textId="77777777" w:rsidR="002E1CF3" w:rsidRPr="00F0763D" w:rsidRDefault="002E1CF3" w:rsidP="0073096C">
            <w:pPr>
              <w:suppressAutoHyphens/>
              <w:snapToGrid w:val="0"/>
              <w:spacing w:line="240" w:lineRule="auto"/>
              <w:jc w:val="both"/>
              <w:rPr>
                <w:rFonts w:eastAsia="Times New Roman"/>
                <w:color w:val="000000" w:themeColor="text1"/>
                <w:lang w:val="pl-PL" w:eastAsia="ar-SA"/>
              </w:rPr>
            </w:pPr>
            <w:r w:rsidRPr="00F0763D">
              <w:rPr>
                <w:rFonts w:eastAsia="Times New Roman"/>
                <w:bCs/>
                <w:color w:val="000000" w:themeColor="text1"/>
                <w:lang w:eastAsia="ar-SA"/>
              </w:rPr>
              <w:t xml:space="preserve">- </w:t>
            </w:r>
            <w:r w:rsidRPr="00F0763D">
              <w:rPr>
                <w:rFonts w:eastAsia="Times New Roman"/>
                <w:color w:val="000000" w:themeColor="text1"/>
                <w:lang w:val="pl-PL" w:eastAsia="ar-SA"/>
              </w:rPr>
              <w:t>Cải tạo, nâng cấp các đoạn đường ra vào khu vực dự án</w:t>
            </w:r>
          </w:p>
          <w:p w14:paraId="6482A644" w14:textId="77777777" w:rsidR="002E1CF3" w:rsidRPr="00F0763D" w:rsidRDefault="002E1CF3" w:rsidP="0073096C">
            <w:pPr>
              <w:suppressAutoHyphens/>
              <w:snapToGrid w:val="0"/>
              <w:spacing w:line="240" w:lineRule="auto"/>
              <w:jc w:val="both"/>
              <w:rPr>
                <w:rFonts w:eastAsia="Times New Roman"/>
                <w:bCs/>
                <w:color w:val="000000" w:themeColor="text1"/>
                <w:lang w:eastAsia="ar-SA"/>
              </w:rPr>
            </w:pPr>
            <w:r w:rsidRPr="00F0763D">
              <w:rPr>
                <w:rFonts w:eastAsia="Times New Roman"/>
                <w:color w:val="000000" w:themeColor="text1"/>
                <w:lang w:val="pl-PL" w:eastAsia="ar-SA"/>
              </w:rPr>
              <w:t>- Đo vẽ địa hình</w:t>
            </w:r>
          </w:p>
        </w:tc>
        <w:tc>
          <w:tcPr>
            <w:tcW w:w="1097" w:type="pct"/>
            <w:vAlign w:val="center"/>
          </w:tcPr>
          <w:p w14:paraId="033164C2" w14:textId="77777777" w:rsidR="002E1CF3" w:rsidRPr="00F0763D" w:rsidRDefault="002E1CF3" w:rsidP="0073096C">
            <w:pPr>
              <w:suppressAutoHyphens/>
              <w:snapToGrid w:val="0"/>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Ngay sau khi kết thúc khai thác</w:t>
            </w:r>
          </w:p>
        </w:tc>
        <w:tc>
          <w:tcPr>
            <w:tcW w:w="343" w:type="pct"/>
            <w:vAlign w:val="center"/>
          </w:tcPr>
          <w:p w14:paraId="18F32917" w14:textId="77777777" w:rsidR="002E1CF3" w:rsidRPr="00F0763D" w:rsidRDefault="002E1CF3"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10 ngày</w:t>
            </w:r>
          </w:p>
        </w:tc>
        <w:tc>
          <w:tcPr>
            <w:tcW w:w="706" w:type="pct"/>
            <w:vAlign w:val="center"/>
          </w:tcPr>
          <w:p w14:paraId="437C1D31" w14:textId="77777777" w:rsidR="002E1CF3" w:rsidRPr="00F0763D" w:rsidRDefault="002E1CF3"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Chủ đầu tư</w:t>
            </w:r>
          </w:p>
        </w:tc>
      </w:tr>
      <w:tr w:rsidR="00F0763D" w:rsidRPr="002076A4" w14:paraId="15503493" w14:textId="77777777" w:rsidTr="00750CED">
        <w:trPr>
          <w:trHeight w:val="20"/>
          <w:jc w:val="center"/>
        </w:trPr>
        <w:tc>
          <w:tcPr>
            <w:tcW w:w="1050" w:type="pct"/>
            <w:vAlign w:val="center"/>
          </w:tcPr>
          <w:p w14:paraId="30F91E9F" w14:textId="77777777" w:rsidR="002E1CF3" w:rsidRPr="00F0763D" w:rsidRDefault="002E1CF3"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Quan trắc môi trường</w:t>
            </w:r>
          </w:p>
        </w:tc>
        <w:tc>
          <w:tcPr>
            <w:tcW w:w="1804" w:type="pct"/>
            <w:vAlign w:val="center"/>
          </w:tcPr>
          <w:p w14:paraId="601897DF" w14:textId="77777777" w:rsidR="002E1CF3" w:rsidRPr="00F0763D" w:rsidRDefault="002E1CF3" w:rsidP="0073096C">
            <w:pPr>
              <w:suppressAutoHyphens/>
              <w:snapToGrid w:val="0"/>
              <w:spacing w:line="240" w:lineRule="auto"/>
              <w:jc w:val="both"/>
              <w:rPr>
                <w:rFonts w:eastAsia="Times New Roman"/>
                <w:b/>
                <w:bCs/>
                <w:color w:val="000000" w:themeColor="text1"/>
                <w:lang w:val="nl-NL" w:eastAsia="ar-SA"/>
              </w:rPr>
            </w:pPr>
            <w:r w:rsidRPr="00F0763D">
              <w:rPr>
                <w:rFonts w:eastAsia="Times New Roman"/>
                <w:b/>
                <w:bCs/>
                <w:color w:val="000000" w:themeColor="text1"/>
                <w:lang w:val="nl-NL" w:eastAsia="ar-SA"/>
              </w:rPr>
              <w:t>- Lần 1:</w:t>
            </w:r>
          </w:p>
          <w:p w14:paraId="2A87253F" w14:textId="77777777" w:rsidR="002E1CF3" w:rsidRPr="00F0763D" w:rsidRDefault="002E1CF3" w:rsidP="0073096C">
            <w:pPr>
              <w:suppressAutoHyphens/>
              <w:snapToGrid w:val="0"/>
              <w:spacing w:line="240" w:lineRule="auto"/>
              <w:ind w:left="-55" w:right="-160"/>
              <w:jc w:val="both"/>
              <w:rPr>
                <w:rFonts w:eastAsia="Times New Roman"/>
                <w:bCs/>
                <w:color w:val="000000" w:themeColor="text1"/>
                <w:lang w:val="nl-NL" w:eastAsia="ar-SA"/>
              </w:rPr>
            </w:pPr>
            <w:r w:rsidRPr="00F0763D">
              <w:rPr>
                <w:rFonts w:eastAsia="Times New Roman"/>
                <w:bCs/>
                <w:color w:val="000000" w:themeColor="text1"/>
                <w:lang w:val="nl-NL" w:eastAsia="ar-SA"/>
              </w:rPr>
              <w:t>+ Quan trắc môi trường không khí</w:t>
            </w:r>
          </w:p>
          <w:p w14:paraId="1DACB68F" w14:textId="77777777" w:rsidR="002E1CF3" w:rsidRPr="00F0763D" w:rsidRDefault="002E1CF3" w:rsidP="0073096C">
            <w:pPr>
              <w:suppressAutoHyphens/>
              <w:snapToGrid w:val="0"/>
              <w:spacing w:line="240" w:lineRule="auto"/>
              <w:jc w:val="both"/>
              <w:rPr>
                <w:rFonts w:eastAsia="Times New Roman"/>
                <w:bCs/>
                <w:color w:val="000000" w:themeColor="text1"/>
                <w:lang w:val="nl-NL" w:eastAsia="ar-SA"/>
              </w:rPr>
            </w:pPr>
            <w:r w:rsidRPr="00F0763D">
              <w:rPr>
                <w:rFonts w:eastAsia="Times New Roman"/>
                <w:bCs/>
                <w:color w:val="000000" w:themeColor="text1"/>
                <w:lang w:val="nl-NL" w:eastAsia="ar-SA"/>
              </w:rPr>
              <w:t>+ Quan trắc nước mặt</w:t>
            </w:r>
          </w:p>
          <w:p w14:paraId="05E4492B" w14:textId="77777777" w:rsidR="002E1CF3" w:rsidRPr="00F0763D" w:rsidRDefault="002E1CF3" w:rsidP="0073096C">
            <w:pPr>
              <w:suppressAutoHyphens/>
              <w:snapToGrid w:val="0"/>
              <w:spacing w:line="240" w:lineRule="auto"/>
              <w:jc w:val="both"/>
              <w:rPr>
                <w:rFonts w:eastAsia="Times New Roman"/>
                <w:b/>
                <w:bCs/>
                <w:color w:val="000000" w:themeColor="text1"/>
                <w:lang w:val="nl-NL" w:eastAsia="ar-SA"/>
              </w:rPr>
            </w:pPr>
            <w:r w:rsidRPr="00F0763D">
              <w:rPr>
                <w:rFonts w:eastAsia="Times New Roman"/>
                <w:b/>
                <w:bCs/>
                <w:color w:val="000000" w:themeColor="text1"/>
                <w:lang w:val="nl-NL" w:eastAsia="ar-SA"/>
              </w:rPr>
              <w:t>- Lần 2:</w:t>
            </w:r>
          </w:p>
          <w:p w14:paraId="21D7B976" w14:textId="77777777" w:rsidR="002E1CF3" w:rsidRPr="00F0763D" w:rsidRDefault="002E1CF3" w:rsidP="0073096C">
            <w:pPr>
              <w:suppressAutoHyphens/>
              <w:snapToGrid w:val="0"/>
              <w:spacing w:line="240" w:lineRule="auto"/>
              <w:ind w:left="-55" w:right="-160"/>
              <w:jc w:val="both"/>
              <w:rPr>
                <w:rFonts w:eastAsia="Times New Roman"/>
                <w:bCs/>
                <w:color w:val="000000" w:themeColor="text1"/>
                <w:lang w:val="nl-NL" w:eastAsia="ar-SA"/>
              </w:rPr>
            </w:pPr>
            <w:r w:rsidRPr="00F0763D">
              <w:rPr>
                <w:rFonts w:eastAsia="Times New Roman"/>
                <w:bCs/>
                <w:color w:val="000000" w:themeColor="text1"/>
                <w:lang w:val="nl-NL" w:eastAsia="ar-SA"/>
              </w:rPr>
              <w:t>+ Quan trắc môi trường không khí</w:t>
            </w:r>
          </w:p>
          <w:p w14:paraId="6BF2983D" w14:textId="77777777" w:rsidR="002E1CF3" w:rsidRPr="00F0763D" w:rsidRDefault="002E1CF3" w:rsidP="0073096C">
            <w:pPr>
              <w:suppressAutoHyphens/>
              <w:snapToGrid w:val="0"/>
              <w:spacing w:line="240" w:lineRule="auto"/>
              <w:jc w:val="both"/>
              <w:rPr>
                <w:rFonts w:eastAsia="Times New Roman"/>
                <w:bCs/>
                <w:color w:val="000000" w:themeColor="text1"/>
                <w:lang w:val="nl-NL" w:eastAsia="ar-SA"/>
              </w:rPr>
            </w:pPr>
            <w:r w:rsidRPr="00F0763D">
              <w:rPr>
                <w:rFonts w:eastAsia="Times New Roman"/>
                <w:bCs/>
                <w:color w:val="000000" w:themeColor="text1"/>
                <w:lang w:val="nl-NL" w:eastAsia="ar-SA"/>
              </w:rPr>
              <w:t>+ Quan trắc nước mặt.</w:t>
            </w:r>
          </w:p>
        </w:tc>
        <w:tc>
          <w:tcPr>
            <w:tcW w:w="1097" w:type="pct"/>
            <w:vAlign w:val="center"/>
          </w:tcPr>
          <w:p w14:paraId="54C75B16" w14:textId="77777777" w:rsidR="002E1CF3" w:rsidRPr="00F0763D" w:rsidRDefault="002E1CF3" w:rsidP="0073096C">
            <w:pPr>
              <w:suppressAutoHyphens/>
              <w:snapToGrid w:val="0"/>
              <w:spacing w:line="240" w:lineRule="auto"/>
              <w:ind w:left="-56" w:right="-18"/>
              <w:jc w:val="both"/>
              <w:rPr>
                <w:rFonts w:eastAsia="Times New Roman"/>
                <w:bCs/>
                <w:color w:val="000000" w:themeColor="text1"/>
                <w:lang w:val="nl-NL" w:eastAsia="ar-SA"/>
              </w:rPr>
            </w:pPr>
            <w:r w:rsidRPr="00F0763D">
              <w:rPr>
                <w:rFonts w:eastAsia="Times New Roman"/>
                <w:bCs/>
                <w:color w:val="000000" w:themeColor="text1"/>
                <w:lang w:val="nl-NL" w:eastAsia="ar-SA"/>
              </w:rPr>
              <w:t>- Ngay sau khi kết thúc khai thác (lần 1).</w:t>
            </w:r>
          </w:p>
          <w:p w14:paraId="7EFE4FCD" w14:textId="77777777" w:rsidR="002E1CF3" w:rsidRPr="00F0763D" w:rsidRDefault="002E1CF3" w:rsidP="0073096C">
            <w:pPr>
              <w:suppressAutoHyphens/>
              <w:snapToGrid w:val="0"/>
              <w:spacing w:line="240" w:lineRule="auto"/>
              <w:ind w:left="-56" w:right="-18"/>
              <w:jc w:val="both"/>
              <w:rPr>
                <w:rFonts w:eastAsia="Times New Roman"/>
                <w:bCs/>
                <w:color w:val="000000" w:themeColor="text1"/>
                <w:lang w:val="nl-NL" w:eastAsia="ar-SA"/>
              </w:rPr>
            </w:pPr>
            <w:r w:rsidRPr="00F0763D">
              <w:rPr>
                <w:rFonts w:eastAsia="Times New Roman"/>
                <w:bCs/>
                <w:color w:val="000000" w:themeColor="text1"/>
                <w:lang w:val="nl-NL" w:eastAsia="ar-SA"/>
              </w:rPr>
              <w:t>- Trong quá trình cải tạo, phục hồi môi trường của dự án (lần 2).</w:t>
            </w:r>
          </w:p>
        </w:tc>
        <w:tc>
          <w:tcPr>
            <w:tcW w:w="343" w:type="pct"/>
            <w:vAlign w:val="center"/>
          </w:tcPr>
          <w:p w14:paraId="7D48727D" w14:textId="77777777" w:rsidR="002E1CF3" w:rsidRPr="00F0763D" w:rsidRDefault="002E1CF3"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w:t>
            </w:r>
          </w:p>
        </w:tc>
        <w:tc>
          <w:tcPr>
            <w:tcW w:w="706" w:type="pct"/>
            <w:vAlign w:val="center"/>
          </w:tcPr>
          <w:p w14:paraId="5F5D31E6" w14:textId="77777777" w:rsidR="002E1CF3" w:rsidRPr="00F0763D" w:rsidRDefault="002E1CF3"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Chủ đầu tư kết hợp với đơn vị có chức năng</w:t>
            </w:r>
          </w:p>
        </w:tc>
      </w:tr>
      <w:tr w:rsidR="00F0763D" w:rsidRPr="002076A4" w14:paraId="72BDA0E3" w14:textId="77777777" w:rsidTr="00750CED">
        <w:trPr>
          <w:trHeight w:val="20"/>
          <w:jc w:val="center"/>
        </w:trPr>
        <w:tc>
          <w:tcPr>
            <w:tcW w:w="5000" w:type="pct"/>
            <w:gridSpan w:val="5"/>
            <w:vAlign w:val="center"/>
          </w:tcPr>
          <w:p w14:paraId="40FDB415" w14:textId="77777777" w:rsidR="002E1CF3" w:rsidRPr="00F0763D" w:rsidRDefault="002E1CF3" w:rsidP="0073096C">
            <w:pPr>
              <w:suppressAutoHyphens/>
              <w:snapToGrid w:val="0"/>
              <w:spacing w:line="240" w:lineRule="auto"/>
              <w:jc w:val="both"/>
              <w:rPr>
                <w:rFonts w:eastAsia="Times New Roman"/>
                <w:bCs/>
                <w:i/>
                <w:color w:val="000000" w:themeColor="text1"/>
                <w:u w:val="single"/>
                <w:lang w:val="nl-NL" w:eastAsia="ar-SA"/>
              </w:rPr>
            </w:pPr>
            <w:r w:rsidRPr="00F0763D">
              <w:rPr>
                <w:rFonts w:eastAsia="Times New Roman"/>
                <w:bCs/>
                <w:i/>
                <w:color w:val="000000" w:themeColor="text1"/>
                <w:u w:val="single"/>
                <w:lang w:val="nl-NL" w:eastAsia="ar-SA"/>
              </w:rPr>
              <w:t>Ghi chú:</w:t>
            </w:r>
          </w:p>
          <w:p w14:paraId="5FF26ACF" w14:textId="77777777" w:rsidR="002E1CF3" w:rsidRPr="00F0763D" w:rsidRDefault="002E1CF3" w:rsidP="0073096C">
            <w:pPr>
              <w:suppressAutoHyphens/>
              <w:snapToGrid w:val="0"/>
              <w:spacing w:line="240" w:lineRule="auto"/>
              <w:jc w:val="both"/>
              <w:rPr>
                <w:rFonts w:eastAsia="Times New Roman"/>
                <w:bCs/>
                <w:i/>
                <w:color w:val="000000" w:themeColor="text1"/>
                <w:lang w:val="nl-NL" w:eastAsia="ar-SA"/>
              </w:rPr>
            </w:pPr>
            <w:r w:rsidRPr="00F0763D">
              <w:rPr>
                <w:rFonts w:eastAsia="Times New Roman"/>
                <w:bCs/>
                <w:i/>
                <w:color w:val="000000" w:themeColor="text1"/>
                <w:lang w:val="nl-NL" w:eastAsia="ar-SA"/>
              </w:rPr>
              <w:t>+ Tất cả các công việc trên được thực hiện đồng thời trong thời gian cải tạo phục hồi môi trường là 4 tháng 10 ngày.</w:t>
            </w:r>
          </w:p>
          <w:p w14:paraId="71F87797" w14:textId="77777777" w:rsidR="002E1CF3" w:rsidRPr="00F0763D" w:rsidRDefault="002E1CF3" w:rsidP="0073096C">
            <w:pPr>
              <w:suppressAutoHyphens/>
              <w:snapToGrid w:val="0"/>
              <w:spacing w:line="240" w:lineRule="auto"/>
              <w:jc w:val="both"/>
              <w:rPr>
                <w:rFonts w:eastAsia="Times New Roman"/>
                <w:bCs/>
                <w:i/>
                <w:color w:val="000000" w:themeColor="text1"/>
                <w:lang w:val="nl-NL" w:eastAsia="ar-SA"/>
              </w:rPr>
            </w:pPr>
            <w:r w:rsidRPr="00F0763D">
              <w:rPr>
                <w:rFonts w:eastAsia="Times New Roman"/>
                <w:bCs/>
                <w:i/>
                <w:color w:val="000000" w:themeColor="text1"/>
                <w:lang w:val="nl-NL" w:eastAsia="ar-SA"/>
              </w:rPr>
              <w:t>+ Riêng việc chăm sóc cây vẫn được tiếp tục tiến hành theo dõi, chăm sóc và giám sát trong 3 năm tiếp theo.</w:t>
            </w:r>
          </w:p>
          <w:p w14:paraId="6410C760" w14:textId="77777777" w:rsidR="002E1CF3" w:rsidRPr="00F0763D" w:rsidRDefault="002E1CF3" w:rsidP="0073096C">
            <w:pPr>
              <w:suppressAutoHyphens/>
              <w:snapToGrid w:val="0"/>
              <w:spacing w:line="240" w:lineRule="auto"/>
              <w:jc w:val="both"/>
              <w:rPr>
                <w:rFonts w:eastAsia="Times New Roman"/>
                <w:bCs/>
                <w:color w:val="000000" w:themeColor="text1"/>
                <w:lang w:val="nl-NL" w:eastAsia="ar-SA"/>
              </w:rPr>
            </w:pPr>
            <w:r w:rsidRPr="00F0763D">
              <w:rPr>
                <w:rFonts w:eastAsia="Times New Roman"/>
                <w:bCs/>
                <w:i/>
                <w:color w:val="000000" w:themeColor="text1"/>
                <w:lang w:val="nl-NL" w:eastAsia="ar-SA"/>
              </w:rPr>
              <w:t>+ Trước khi kết thúc các công việc trên cơ quan có chức năng sẽ kểm tra, xác nhận hoàn tất các công tác phục hồi môi trường.</w:t>
            </w:r>
          </w:p>
        </w:tc>
      </w:tr>
    </w:tbl>
    <w:p w14:paraId="6FD21DB2" w14:textId="77777777" w:rsidR="002E1CF3" w:rsidRPr="00F0763D" w:rsidRDefault="002E1CF3" w:rsidP="0073096C">
      <w:pPr>
        <w:ind w:firstLine="567"/>
        <w:jc w:val="both"/>
        <w:rPr>
          <w:rFonts w:eastAsia="Times New Roman"/>
          <w:b/>
          <w:i/>
          <w:color w:val="000000" w:themeColor="text1"/>
          <w:lang w:val="nl-NL" w:eastAsia="vi-VN"/>
        </w:rPr>
      </w:pPr>
      <w:r w:rsidRPr="00F0763D">
        <w:rPr>
          <w:rFonts w:eastAsia="Times New Roman"/>
          <w:b/>
          <w:i/>
          <w:color w:val="000000" w:themeColor="text1"/>
          <w:lang w:val="nl-NL" w:eastAsia="vi-VN"/>
        </w:rPr>
        <w:t>d. Kinh phí cải tạo, phục hồi môi trường</w:t>
      </w:r>
    </w:p>
    <w:p w14:paraId="6ACA31F8" w14:textId="77777777" w:rsidR="003B6097" w:rsidRPr="00F0763D" w:rsidRDefault="003B6097" w:rsidP="00750CED">
      <w:pPr>
        <w:spacing w:line="283" w:lineRule="auto"/>
        <w:ind w:firstLine="567"/>
        <w:jc w:val="both"/>
        <w:rPr>
          <w:rFonts w:eastAsia="Times New Roman"/>
          <w:color w:val="000000" w:themeColor="text1"/>
          <w:lang w:val="pl-PL"/>
        </w:rPr>
      </w:pPr>
      <w:r w:rsidRPr="00F0763D">
        <w:rPr>
          <w:rFonts w:eastAsia="Times New Roman"/>
          <w:color w:val="000000" w:themeColor="text1"/>
          <w:lang w:val="pl-PL"/>
        </w:rPr>
        <w:t xml:space="preserve">- Tổng kinh phí cải tạo, phục hồi môi trường (chưa bao gồm yếu tố trượt giá) là </w:t>
      </w:r>
      <w:r w:rsidRPr="00F0763D">
        <w:rPr>
          <w:b/>
          <w:color w:val="000000" w:themeColor="text1"/>
          <w:lang w:val="vi-VN"/>
        </w:rPr>
        <w:t>3.126.593.565</w:t>
      </w:r>
      <w:r w:rsidRPr="00F0763D">
        <w:rPr>
          <w:rFonts w:eastAsia="Times New Roman"/>
          <w:color w:val="000000" w:themeColor="text1"/>
          <w:lang w:val="pl-PL"/>
        </w:rPr>
        <w:t xml:space="preserve"> đồng </w:t>
      </w:r>
      <w:r w:rsidRPr="00F0763D">
        <w:rPr>
          <w:i/>
          <w:color w:val="000000" w:themeColor="text1"/>
          <w:lang w:val="vi-VN"/>
        </w:rPr>
        <w:t>(Bằng chữ: Ba tỷ một trăm hai mươi sáu triệu năm trăm chín mươi ba nghìn năm trăm sáu mươi lăm đồng.).</w:t>
      </w:r>
      <w:r w:rsidRPr="00F0763D">
        <w:rPr>
          <w:rFonts w:eastAsia="Times New Roman"/>
          <w:color w:val="000000" w:themeColor="text1"/>
          <w:lang w:val="pl-PL"/>
        </w:rPr>
        <w:t>. Trong đó:</w:t>
      </w:r>
    </w:p>
    <w:p w14:paraId="69EBDE1E" w14:textId="77777777" w:rsidR="003B6097" w:rsidRPr="00F0763D" w:rsidRDefault="003B6097" w:rsidP="00750CED">
      <w:pPr>
        <w:spacing w:line="283" w:lineRule="auto"/>
        <w:ind w:firstLine="567"/>
        <w:jc w:val="both"/>
        <w:rPr>
          <w:rFonts w:eastAsia="Times New Roman"/>
          <w:color w:val="000000" w:themeColor="text1"/>
          <w:lang w:val="pl-PL"/>
        </w:rPr>
      </w:pPr>
      <w:r w:rsidRPr="00F0763D">
        <w:rPr>
          <w:rFonts w:eastAsia="Times New Roman"/>
          <w:color w:val="000000" w:themeColor="text1"/>
          <w:lang w:val="pl-PL"/>
        </w:rPr>
        <w:t xml:space="preserve">+ Số tiền ký quỹ cải tạo phục hồi môi trường Chủ dự án đã thực hiện là: </w:t>
      </w:r>
      <w:r w:rsidRPr="00F0763D">
        <w:rPr>
          <w:b/>
          <w:color w:val="000000" w:themeColor="text1"/>
          <w:lang w:val="vi-VN"/>
        </w:rPr>
        <w:t xml:space="preserve">1.488.322.947 </w:t>
      </w:r>
      <w:r w:rsidRPr="00F0763D">
        <w:rPr>
          <w:rFonts w:eastAsia="Times New Roman"/>
          <w:color w:val="000000" w:themeColor="text1"/>
          <w:lang w:val="pl-PL"/>
        </w:rPr>
        <w:t>đồng.</w:t>
      </w:r>
    </w:p>
    <w:p w14:paraId="18B51BD0" w14:textId="77777777" w:rsidR="003B6097" w:rsidRPr="00F0763D" w:rsidRDefault="003B6097" w:rsidP="00750CED">
      <w:pPr>
        <w:spacing w:line="283" w:lineRule="auto"/>
        <w:ind w:firstLine="567"/>
        <w:jc w:val="both"/>
        <w:rPr>
          <w:rFonts w:eastAsia="Times New Roman"/>
          <w:color w:val="000000" w:themeColor="text1"/>
          <w:lang w:val="pl-PL"/>
        </w:rPr>
      </w:pPr>
      <w:r w:rsidRPr="00F0763D">
        <w:rPr>
          <w:rFonts w:eastAsia="Times New Roman"/>
          <w:color w:val="000000" w:themeColor="text1"/>
          <w:lang w:val="pl-PL"/>
        </w:rPr>
        <w:t xml:space="preserve">(Báo cáo đánh giá tác động môi trường và Dự án cải tạo, phục hồi môi trường của “Dự án khai thác đất sét làm nguyên liệu sản xuất gạch Tuynel tại núi Niêm Sơn Nội, xã Kỳ Sơn, huyên Thuỷ Nguyên” được Ủy ban nhân dân thành phố phê duyệt tại Quyết định số 1708/QĐ-UBND ngày 26/10/2011. Tuy nhiên, đất sét thu hồi trong quá trình mở mỏ và xây dựng cơ bản không đạt tiêu chuẩn để sản xuất gạch Tuynel. Dự án được Sở kế hoạch và Đầu tư thành phố Hải Phòng cấp Giấy chứng nhận đăng ký đầu tư, mã số dự án 3868106500 chứng nhận điều chỉnh lần thứ nhất ngày 04/4/2023, điều chỉnh thành “Dự án khai thác khoáng sản đất, đá làm vật liệu san lấp tại núi Niêm Sơn Nội, xã Kỳ Sơn, huyện Thuỷ Nguyên” và đã được </w:t>
      </w:r>
      <w:r w:rsidRPr="00F0763D">
        <w:rPr>
          <w:rFonts w:eastAsia=".VnTime"/>
          <w:color w:val="000000" w:themeColor="text1"/>
          <w:lang w:val="vi-VN"/>
        </w:rPr>
        <w:t>UBND thành phố Hải Phòng</w:t>
      </w:r>
      <w:r w:rsidRPr="00F0763D">
        <w:rPr>
          <w:rStyle w:val="BodyTextChar"/>
          <w:rFonts w:eastAsia="Calibri"/>
          <w:color w:val="000000" w:themeColor="text1"/>
          <w:sz w:val="26"/>
          <w:szCs w:val="26"/>
          <w:lang w:val="it-IT"/>
        </w:rPr>
        <w:t xml:space="preserve"> phê duyệt kết quả thẩm định báo đánh giá tác động môi trường tại Quyết định số 251/QĐ-UBND ngày 24/01/2025</w:t>
      </w:r>
      <w:r w:rsidRPr="00F0763D">
        <w:rPr>
          <w:rFonts w:eastAsia="Times New Roman"/>
          <w:color w:val="000000" w:themeColor="text1"/>
          <w:lang w:val="pl-PL"/>
        </w:rPr>
        <w:t>).</w:t>
      </w:r>
    </w:p>
    <w:p w14:paraId="76F8B827" w14:textId="77777777" w:rsidR="003B6097" w:rsidRPr="00F0763D" w:rsidRDefault="003B6097" w:rsidP="00750CED">
      <w:pPr>
        <w:spacing w:line="283" w:lineRule="auto"/>
        <w:ind w:firstLine="567"/>
        <w:jc w:val="both"/>
        <w:rPr>
          <w:rFonts w:eastAsia="Times New Roman"/>
          <w:color w:val="000000" w:themeColor="text1"/>
          <w:lang w:val="pl-PL"/>
        </w:rPr>
      </w:pPr>
      <w:r w:rsidRPr="00F0763D">
        <w:rPr>
          <w:rFonts w:eastAsia="Times New Roman"/>
          <w:color w:val="000000" w:themeColor="text1"/>
          <w:lang w:val="pl-PL"/>
        </w:rPr>
        <w:t xml:space="preserve">+ Số tiền ký kỹ cải tạo phục hồi môi trường Chủ dự án tiếp tục phải thực hiện sau khi được Ủy ban nhân dân thành phố phê duyệt kết quả thẩm định báo cáo đánh giá tác động môi trường của Dự án khai thác khoáng sản đất, đá làm vật liệu san lấp tại núi Niêm Sơn Nội, xã Kỳ Sơn, huyện Thuỷ Nguyên là: </w:t>
      </w:r>
      <w:r w:rsidRPr="00F0763D">
        <w:rPr>
          <w:b/>
          <w:color w:val="000000" w:themeColor="text1"/>
          <w:lang w:val="it-IT"/>
        </w:rPr>
        <w:t>1.638.270.618</w:t>
      </w:r>
      <w:r w:rsidRPr="00F0763D">
        <w:rPr>
          <w:color w:val="000000" w:themeColor="text1"/>
          <w:lang w:val="it-IT"/>
        </w:rPr>
        <w:t xml:space="preserve"> </w:t>
      </w:r>
      <w:r w:rsidRPr="00F0763D">
        <w:rPr>
          <w:rFonts w:eastAsia="Times New Roman"/>
          <w:color w:val="000000" w:themeColor="text1"/>
          <w:lang w:val="pl-PL"/>
        </w:rPr>
        <w:t>đồng.</w:t>
      </w:r>
    </w:p>
    <w:p w14:paraId="3EBD95D9" w14:textId="77777777" w:rsidR="003B6097" w:rsidRPr="00F0763D" w:rsidRDefault="003B6097" w:rsidP="00750CED">
      <w:pPr>
        <w:spacing w:line="283" w:lineRule="auto"/>
        <w:ind w:firstLine="567"/>
        <w:jc w:val="both"/>
        <w:rPr>
          <w:rFonts w:eastAsia="Times New Roman"/>
          <w:color w:val="000000" w:themeColor="text1"/>
          <w:lang w:val="pl-PL"/>
        </w:rPr>
      </w:pPr>
      <w:r w:rsidRPr="00F0763D">
        <w:rPr>
          <w:rFonts w:eastAsia="Times New Roman"/>
          <w:color w:val="000000" w:themeColor="text1"/>
          <w:lang w:val="pl-PL"/>
        </w:rPr>
        <w:t>- Chủ dự án thực hiện ký quỹ như sau:</w:t>
      </w:r>
    </w:p>
    <w:p w14:paraId="0A2A6C0B" w14:textId="77777777" w:rsidR="003B6097" w:rsidRPr="00F0763D" w:rsidRDefault="003B6097" w:rsidP="00750CED">
      <w:pPr>
        <w:spacing w:line="283" w:lineRule="auto"/>
        <w:ind w:firstLine="567"/>
        <w:jc w:val="both"/>
        <w:rPr>
          <w:rFonts w:eastAsia="Times New Roman"/>
          <w:color w:val="000000" w:themeColor="text1"/>
          <w:lang w:val="pl-PL"/>
        </w:rPr>
      </w:pPr>
      <w:r w:rsidRPr="00F0763D">
        <w:rPr>
          <w:rFonts w:eastAsia="Times New Roman"/>
          <w:color w:val="000000" w:themeColor="text1"/>
          <w:lang w:val="pl-PL"/>
        </w:rPr>
        <w:t>+ Số lần ký quỹ: 7 lần.</w:t>
      </w:r>
    </w:p>
    <w:p w14:paraId="187F9D0B" w14:textId="77777777" w:rsidR="003B6097" w:rsidRPr="00F0763D" w:rsidRDefault="003B6097" w:rsidP="00750CED">
      <w:pPr>
        <w:spacing w:line="283" w:lineRule="auto"/>
        <w:ind w:firstLine="567"/>
        <w:jc w:val="both"/>
        <w:rPr>
          <w:rFonts w:eastAsia="Times New Roman"/>
          <w:color w:val="000000" w:themeColor="text1"/>
          <w:lang w:val="pl-PL"/>
        </w:rPr>
      </w:pPr>
      <w:r w:rsidRPr="00F0763D">
        <w:rPr>
          <w:rFonts w:eastAsia="Times New Roman"/>
          <w:color w:val="000000" w:themeColor="text1"/>
          <w:lang w:val="pl-PL"/>
        </w:rPr>
        <w:t xml:space="preserve">+ Ký quỹ lần đầu số tiền bằng 25% tổng số tiền ký quỹ (do thời hạn Giấy phép khai thác khoáng sản dưới 10 năm): </w:t>
      </w:r>
      <w:r w:rsidRPr="00F0763D">
        <w:rPr>
          <w:rFonts w:eastAsia="Times New Roman"/>
          <w:b/>
          <w:color w:val="000000" w:themeColor="text1"/>
          <w:lang w:val="it-IT" w:eastAsia="vi-VN"/>
        </w:rPr>
        <w:t>409.567.655</w:t>
      </w:r>
      <w:r w:rsidRPr="00F0763D">
        <w:rPr>
          <w:rFonts w:eastAsia="Times New Roman"/>
          <w:color w:val="000000" w:themeColor="text1"/>
          <w:lang w:val="pl-PL"/>
        </w:rPr>
        <w:t xml:space="preserve"> đồng </w:t>
      </w:r>
      <w:r w:rsidRPr="00F0763D">
        <w:rPr>
          <w:rFonts w:eastAsia="Times New Roman"/>
          <w:i/>
          <w:color w:val="000000" w:themeColor="text1"/>
          <w:lang w:val="it-IT" w:eastAsia="vi-VN"/>
        </w:rPr>
        <w:t xml:space="preserve">(Bằng chữ: </w:t>
      </w:r>
      <w:r w:rsidRPr="00F0763D">
        <w:rPr>
          <w:i/>
          <w:color w:val="000000" w:themeColor="text1"/>
          <w:lang w:val="it-IT"/>
        </w:rPr>
        <w:t>Bốn trăm linh chín triệu năm trăm sáu mươi bảy nghìn sáu trăm năm mươi năm đồng.</w:t>
      </w:r>
      <w:r w:rsidRPr="00F0763D">
        <w:rPr>
          <w:rFonts w:eastAsia="Times New Roman"/>
          <w:i/>
          <w:color w:val="000000" w:themeColor="text1"/>
          <w:lang w:val="it-IT" w:eastAsia="vi-VN"/>
        </w:rPr>
        <w:t>).</w:t>
      </w:r>
      <w:r w:rsidRPr="00F0763D">
        <w:rPr>
          <w:rFonts w:eastAsia="Times New Roman"/>
          <w:color w:val="000000" w:themeColor="text1"/>
          <w:lang w:val="pl-PL"/>
        </w:rPr>
        <w:t>. Thời điểm ký quỹ: trước ngày đăng ký bắt đầu xây dựng cơ bản mỏ (theo quy định tại điểm b khoản 6 Điều 37 Nghị định số 08/2022/NĐ-CP ngày 10/01/2022 của Chính phủ).</w:t>
      </w:r>
    </w:p>
    <w:p w14:paraId="72B86790" w14:textId="77777777" w:rsidR="003B6097" w:rsidRPr="00F0763D" w:rsidRDefault="003B6097" w:rsidP="00750CED">
      <w:pPr>
        <w:spacing w:line="283" w:lineRule="auto"/>
        <w:ind w:firstLine="567"/>
        <w:jc w:val="both"/>
        <w:rPr>
          <w:rFonts w:eastAsia="Times New Roman"/>
          <w:color w:val="000000" w:themeColor="text1"/>
          <w:lang w:val="pl-PL"/>
        </w:rPr>
      </w:pPr>
      <w:r w:rsidRPr="00F0763D">
        <w:rPr>
          <w:rFonts w:eastAsia="Times New Roman"/>
          <w:color w:val="000000" w:themeColor="text1"/>
          <w:lang w:val="pl-PL"/>
        </w:rPr>
        <w:t xml:space="preserve">+ Ký quỹ lần thứ 2 đến lần thứ 6, mỗi lần số tiền là: </w:t>
      </w:r>
      <w:r w:rsidRPr="00F0763D">
        <w:rPr>
          <w:b/>
          <w:color w:val="000000" w:themeColor="text1"/>
          <w:lang w:val="vi-VN"/>
        </w:rPr>
        <w:t xml:space="preserve">204.783.827 </w:t>
      </w:r>
      <w:r w:rsidRPr="00F0763D">
        <w:rPr>
          <w:rFonts w:eastAsia="Times New Roman"/>
          <w:color w:val="000000" w:themeColor="text1"/>
          <w:lang w:val="pl-PL"/>
        </w:rPr>
        <w:t>đồng (chưa bao gồm yếu tố trượt giá). Thời điểm ký quỹ: Trước ngày 31 tháng 01 của năm ký quỹ (theo quy định tại điểm c khoản 6 Điều 37 Nghị định số 08/2022/NĐ-CP ngày 10/01/2022 của Chính phủ, được sửa đổi bổ sung tại khoản 16 Điều 1 Nghị định số 05/2025/NĐ-CP ngày 06/01/2025 của Chính phủ).</w:t>
      </w:r>
    </w:p>
    <w:p w14:paraId="276A04D6" w14:textId="77777777" w:rsidR="002E1CF3" w:rsidRPr="00F0763D" w:rsidRDefault="003B6097" w:rsidP="0073096C">
      <w:pPr>
        <w:spacing w:line="283" w:lineRule="auto"/>
        <w:ind w:firstLine="567"/>
        <w:jc w:val="both"/>
        <w:rPr>
          <w:rFonts w:eastAsia="Times New Roman"/>
          <w:color w:val="000000" w:themeColor="text1"/>
          <w:lang w:val="pl-PL"/>
        </w:rPr>
      </w:pPr>
      <w:r w:rsidRPr="00F0763D">
        <w:rPr>
          <w:rFonts w:eastAsia="Times New Roman"/>
          <w:color w:val="000000" w:themeColor="text1"/>
          <w:lang w:val="pl-PL"/>
        </w:rPr>
        <w:t xml:space="preserve">- Đơn vị nhận tiền ký quỹ cải tạo, phục hồi môi trường: Quỹ Bảo vệ môi trường thành phố Hải Phòng. </w:t>
      </w:r>
      <w:r w:rsidR="002E1CF3" w:rsidRPr="00F0763D">
        <w:rPr>
          <w:rFonts w:eastAsia="Times New Roman"/>
          <w:color w:val="000000" w:themeColor="text1"/>
          <w:lang w:val="pl-PL"/>
        </w:rPr>
        <w:t xml:space="preserve"> </w:t>
      </w:r>
    </w:p>
    <w:p w14:paraId="29485398" w14:textId="77777777" w:rsidR="002E1CF3" w:rsidRPr="00F0763D" w:rsidRDefault="002E1CF3" w:rsidP="0073096C">
      <w:pPr>
        <w:spacing w:line="283" w:lineRule="auto"/>
        <w:ind w:firstLine="567"/>
        <w:jc w:val="both"/>
        <w:rPr>
          <w:rFonts w:eastAsia="Times New Roman"/>
          <w:b/>
          <w:i/>
          <w:color w:val="000000" w:themeColor="text1"/>
          <w:lang w:val="pl-PL" w:eastAsia="vi-VN"/>
        </w:rPr>
      </w:pPr>
      <w:r w:rsidRPr="00F0763D">
        <w:rPr>
          <w:rFonts w:eastAsia="Times New Roman"/>
          <w:b/>
          <w:i/>
          <w:color w:val="000000" w:themeColor="text1"/>
          <w:lang w:val="pl-PL" w:eastAsia="vi-VN"/>
        </w:rPr>
        <w:t xml:space="preserve">5.4.5.2. </w:t>
      </w:r>
      <w:r w:rsidRPr="00F0763D">
        <w:rPr>
          <w:b/>
          <w:i/>
          <w:color w:val="000000" w:themeColor="text1"/>
          <w:lang w:val="vi-VN"/>
        </w:rPr>
        <w:t>C</w:t>
      </w:r>
      <w:r w:rsidRPr="00F0763D">
        <w:rPr>
          <w:b/>
          <w:i/>
          <w:color w:val="000000" w:themeColor="text1"/>
          <w:lang w:val="pl-PL"/>
        </w:rPr>
        <w:t>ông trình, biện pháp phòng ngừa và ứng phó sự cố môi trường</w:t>
      </w:r>
    </w:p>
    <w:p w14:paraId="56BBBD7E" w14:textId="77777777" w:rsidR="002E1CF3" w:rsidRPr="00F0763D" w:rsidRDefault="002E1CF3" w:rsidP="0073096C">
      <w:pPr>
        <w:spacing w:line="283" w:lineRule="auto"/>
        <w:ind w:firstLine="567"/>
        <w:jc w:val="both"/>
        <w:rPr>
          <w:color w:val="000000" w:themeColor="text1"/>
          <w:lang w:val="pl-PL"/>
        </w:rPr>
      </w:pPr>
      <w:r w:rsidRPr="00F0763D">
        <w:rPr>
          <w:color w:val="000000" w:themeColor="text1"/>
          <w:lang w:val="pl-PL"/>
        </w:rPr>
        <w:t>- Tất cả các thiết bị làm việc trên mặt tầng không được ra ngoài giới hạn an toàn của tầng; các cán bộ kỹ thuật khai thác, trắc địa của khai trường phải thường xuyên theo dõi trạng thái ổn định của tầng, bờ khai trường và bãi thải để có biện pháp phòng ngừa sụt lở bất ngờ; lắp đặt biển báo giới hạn tốc độ xe theo quy định để đảm bảo an toàn tại đoạn đường vận tải từ khu khai thác ra đường lộ 352; bố trí bảo vệ điều hành xe ra vào khu vực mỏ.</w:t>
      </w:r>
    </w:p>
    <w:p w14:paraId="7B616B5A" w14:textId="77777777" w:rsidR="002E1CF3" w:rsidRPr="00F0763D" w:rsidRDefault="002E1CF3" w:rsidP="0073096C">
      <w:pPr>
        <w:spacing w:line="283" w:lineRule="auto"/>
        <w:ind w:firstLine="567"/>
        <w:jc w:val="both"/>
        <w:rPr>
          <w:color w:val="000000" w:themeColor="text1"/>
          <w:lang w:val="pl-PL"/>
        </w:rPr>
      </w:pPr>
      <w:r w:rsidRPr="00F0763D">
        <w:rPr>
          <w:color w:val="000000" w:themeColor="text1"/>
          <w:lang w:val="pl-PL"/>
        </w:rPr>
        <w:t>- Thiết kế và thi công đảm bảo tuân theo các tiêu chuẩn an toàn quy định tại quy chuẩn kỹ thuật quốc gia QCVN 04:2009/BCT về an toàn trong khai thác mỏ lộ thiên ban hành kèm theo Thông tư số 20/2009/TT-BCT ngày 07/7/2009; khai thác đúng thiết kế, kiểm soát hệ thống tầng khai thác, góc nghiêng sườn tầng và bờ công tác đảm bảo tránh hiện tượng sạt lở trong suốt quá trình khai thác; lắp đặt biển cảnh báo an toàn các khu vực có nguy cơ sạt lở, lập hành lang an toàn cho khu vực xung quanh.</w:t>
      </w:r>
    </w:p>
    <w:p w14:paraId="63606111" w14:textId="77777777" w:rsidR="002E1CF3" w:rsidRPr="00F0763D" w:rsidRDefault="002E1CF3" w:rsidP="0073096C">
      <w:pPr>
        <w:spacing w:line="283" w:lineRule="auto"/>
        <w:ind w:firstLine="567"/>
        <w:jc w:val="both"/>
        <w:rPr>
          <w:b/>
          <w:color w:val="000000" w:themeColor="text1"/>
          <w:lang w:val="pl-PL"/>
        </w:rPr>
      </w:pPr>
      <w:r w:rsidRPr="00F0763D">
        <w:rPr>
          <w:color w:val="000000" w:themeColor="text1"/>
          <w:lang w:val="pl-PL"/>
        </w:rPr>
        <w:t>- Trang bị đầy đủ các trang thiết bị phòng ngừa ứng phó sự cố môi trường, cháy nổ, mưa bão,...</w:t>
      </w:r>
    </w:p>
    <w:p w14:paraId="0378AF4F" w14:textId="77777777" w:rsidR="002E1CF3" w:rsidRPr="00F0763D" w:rsidRDefault="002E1CF3" w:rsidP="0073096C">
      <w:pPr>
        <w:pStyle w:val="Heading2"/>
        <w:spacing w:before="0" w:after="0" w:line="283" w:lineRule="auto"/>
        <w:rPr>
          <w:color w:val="000000" w:themeColor="text1"/>
          <w:lang w:val="vi-VN"/>
        </w:rPr>
      </w:pPr>
      <w:bookmarkStart w:id="268" w:name="_Toc187944729"/>
      <w:bookmarkStart w:id="269" w:name="_Toc237122789"/>
      <w:r w:rsidRPr="00F0763D">
        <w:rPr>
          <w:color w:val="000000" w:themeColor="text1"/>
          <w:lang w:val="vi-VN"/>
        </w:rPr>
        <w:t>5.5. Chương trình quản lý và giám sát môi trường của chủ dự án:</w:t>
      </w:r>
      <w:bookmarkEnd w:id="268"/>
      <w:bookmarkEnd w:id="269"/>
    </w:p>
    <w:p w14:paraId="47EA0CEA" w14:textId="77777777" w:rsidR="0061044A" w:rsidRPr="00F0763D" w:rsidRDefault="0061044A" w:rsidP="0073096C">
      <w:pPr>
        <w:pStyle w:val="Heading3"/>
        <w:spacing w:before="0" w:line="283" w:lineRule="auto"/>
        <w:rPr>
          <w:color w:val="000000" w:themeColor="text1"/>
          <w:lang w:val="pl-PL"/>
        </w:rPr>
      </w:pPr>
      <w:bookmarkStart w:id="270" w:name="_Toc237122790"/>
      <w:r w:rsidRPr="00F0763D">
        <w:rPr>
          <w:color w:val="000000" w:themeColor="text1"/>
          <w:lang w:val="pl-PL"/>
        </w:rPr>
        <w:t>5.5.1. Giám sát môi trường trong giai đoạn khai thác vận hành Dự án:</w:t>
      </w:r>
      <w:bookmarkEnd w:id="270"/>
    </w:p>
    <w:p w14:paraId="78FE5514" w14:textId="77777777" w:rsidR="0061044A" w:rsidRPr="00F0763D" w:rsidRDefault="0061044A" w:rsidP="0073096C">
      <w:pPr>
        <w:spacing w:line="283" w:lineRule="auto"/>
        <w:ind w:firstLine="567"/>
        <w:jc w:val="both"/>
        <w:rPr>
          <w:b/>
          <w:color w:val="000000" w:themeColor="text1"/>
          <w:lang w:val="pl-PL"/>
        </w:rPr>
      </w:pPr>
      <w:r w:rsidRPr="00F0763D">
        <w:rPr>
          <w:b/>
          <w:i/>
          <w:color w:val="000000" w:themeColor="text1"/>
          <w:lang w:val="pl-PL"/>
        </w:rPr>
        <w:t>*Giám sát môi trường không khí</w:t>
      </w:r>
      <w:r w:rsidRPr="00F0763D">
        <w:rPr>
          <w:rFonts w:eastAsia="Times New Roman"/>
          <w:b/>
          <w:bCs/>
          <w:i/>
          <w:color w:val="000000" w:themeColor="text1"/>
          <w:lang w:val="pl-PL"/>
        </w:rPr>
        <w:t>, tiếng ồn, rung:</w:t>
      </w:r>
    </w:p>
    <w:p w14:paraId="5012EBEE" w14:textId="77777777" w:rsidR="0061044A" w:rsidRPr="00F0763D" w:rsidRDefault="0061044A" w:rsidP="0073096C">
      <w:pPr>
        <w:widowControl w:val="0"/>
        <w:tabs>
          <w:tab w:val="left" w:pos="993"/>
          <w:tab w:val="left" w:pos="9072"/>
        </w:tabs>
        <w:spacing w:line="283" w:lineRule="auto"/>
        <w:ind w:firstLine="567"/>
        <w:jc w:val="both"/>
        <w:rPr>
          <w:rFonts w:eastAsia="Times New Roman"/>
          <w:color w:val="000000" w:themeColor="text1"/>
          <w:lang w:val="pl-PL"/>
        </w:rPr>
      </w:pPr>
      <w:r w:rsidRPr="00F0763D">
        <w:rPr>
          <w:color w:val="000000" w:themeColor="text1"/>
          <w:lang w:val="vi-VN"/>
        </w:rPr>
        <w:t xml:space="preserve"> </w:t>
      </w:r>
      <w:r w:rsidRPr="00F0763D">
        <w:rPr>
          <w:rFonts w:eastAsia="Times New Roman"/>
          <w:bCs/>
          <w:color w:val="000000" w:themeColor="text1"/>
          <w:lang w:val="pl-PL"/>
        </w:rPr>
        <w:t>- Vị trí giám sát: 03 điểm (</w:t>
      </w:r>
      <w:r w:rsidRPr="00F0763D">
        <w:rPr>
          <w:rFonts w:eastAsia="Times New Roman"/>
          <w:bCs/>
          <w:i/>
          <w:color w:val="000000" w:themeColor="text1"/>
          <w:lang w:val="pl-PL"/>
        </w:rPr>
        <w:t xml:space="preserve">Không khí tại </w:t>
      </w:r>
      <w:r w:rsidRPr="00F0763D">
        <w:rPr>
          <w:i/>
          <w:color w:val="000000" w:themeColor="text1"/>
          <w:lang w:val="pl-PL"/>
        </w:rPr>
        <w:t>khu vực khai trường, đường giao thông nội bộ khu mỏ và khu vực dân cư lân cận</w:t>
      </w:r>
      <w:r w:rsidRPr="00F0763D">
        <w:rPr>
          <w:rFonts w:eastAsia="Times New Roman"/>
          <w:color w:val="000000" w:themeColor="text1"/>
          <w:lang w:val="pl-PL"/>
        </w:rPr>
        <w:t>).</w:t>
      </w:r>
    </w:p>
    <w:p w14:paraId="00F1F97C" w14:textId="77777777" w:rsidR="0061044A" w:rsidRPr="00F0763D" w:rsidRDefault="0061044A" w:rsidP="0073096C">
      <w:pPr>
        <w:widowControl w:val="0"/>
        <w:tabs>
          <w:tab w:val="left" w:pos="993"/>
          <w:tab w:val="left" w:pos="9072"/>
        </w:tabs>
        <w:spacing w:line="283" w:lineRule="auto"/>
        <w:ind w:firstLine="567"/>
        <w:jc w:val="both"/>
        <w:rPr>
          <w:rFonts w:eastAsia="Times New Roman"/>
          <w:bCs/>
          <w:color w:val="000000" w:themeColor="text1"/>
          <w:lang w:val="pl-PL"/>
        </w:rPr>
      </w:pPr>
      <w:r w:rsidRPr="00F0763D">
        <w:rPr>
          <w:rFonts w:eastAsia="Times New Roman"/>
          <w:bCs/>
          <w:color w:val="000000" w:themeColor="text1"/>
          <w:lang w:val="pl-PL"/>
        </w:rPr>
        <w:t>- Tần suất giám sát: 0</w:t>
      </w:r>
      <w:r w:rsidRPr="00F0763D">
        <w:rPr>
          <w:rFonts w:eastAsia="Times New Roman"/>
          <w:color w:val="000000" w:themeColor="text1"/>
          <w:lang w:val="vi-VN"/>
        </w:rPr>
        <w:t>3 tháng/lần</w:t>
      </w:r>
      <w:r w:rsidRPr="00F0763D">
        <w:rPr>
          <w:rFonts w:eastAsia="Times New Roman"/>
          <w:bCs/>
          <w:color w:val="000000" w:themeColor="text1"/>
          <w:lang w:val="pl-PL"/>
        </w:rPr>
        <w:t>.</w:t>
      </w:r>
    </w:p>
    <w:p w14:paraId="5DFCAC5D" w14:textId="77777777" w:rsidR="0061044A" w:rsidRPr="00F0763D" w:rsidRDefault="0061044A" w:rsidP="0073096C">
      <w:pPr>
        <w:widowControl w:val="0"/>
        <w:tabs>
          <w:tab w:val="left" w:pos="993"/>
          <w:tab w:val="left" w:pos="9072"/>
        </w:tabs>
        <w:spacing w:line="283" w:lineRule="auto"/>
        <w:ind w:firstLine="567"/>
        <w:jc w:val="both"/>
        <w:rPr>
          <w:rFonts w:eastAsia="Times New Roman"/>
          <w:bCs/>
          <w:color w:val="000000" w:themeColor="text1"/>
          <w:lang w:val="pl-PL"/>
        </w:rPr>
      </w:pPr>
      <w:r w:rsidRPr="00F0763D">
        <w:rPr>
          <w:rFonts w:eastAsia="Times New Roman"/>
          <w:bCs/>
          <w:color w:val="000000" w:themeColor="text1"/>
          <w:lang w:val="pl-PL"/>
        </w:rPr>
        <w:t>- Thông số giám sát: Bụi, CO, SO</w:t>
      </w:r>
      <w:r w:rsidRPr="00F0763D">
        <w:rPr>
          <w:rFonts w:eastAsia="Times New Roman"/>
          <w:bCs/>
          <w:color w:val="000000" w:themeColor="text1"/>
          <w:vertAlign w:val="subscript"/>
          <w:lang w:val="pl-PL"/>
        </w:rPr>
        <w:t>2</w:t>
      </w:r>
      <w:r w:rsidRPr="00F0763D">
        <w:rPr>
          <w:rFonts w:eastAsia="Times New Roman"/>
          <w:bCs/>
          <w:color w:val="000000" w:themeColor="text1"/>
          <w:lang w:val="pl-PL"/>
        </w:rPr>
        <w:t>, NO</w:t>
      </w:r>
      <w:r w:rsidRPr="00F0763D">
        <w:rPr>
          <w:rFonts w:eastAsia="Times New Roman"/>
          <w:bCs/>
          <w:color w:val="000000" w:themeColor="text1"/>
          <w:vertAlign w:val="subscript"/>
          <w:lang w:val="pl-PL"/>
        </w:rPr>
        <w:t>2</w:t>
      </w:r>
      <w:r w:rsidRPr="00F0763D">
        <w:rPr>
          <w:rFonts w:eastAsia="Times New Roman"/>
          <w:bCs/>
          <w:color w:val="000000" w:themeColor="text1"/>
          <w:lang w:val="pl-PL"/>
        </w:rPr>
        <w:t>, độ ồn, độ rung; Nhiệt độ; Độ ẩm.</w:t>
      </w:r>
    </w:p>
    <w:p w14:paraId="416D4CF8" w14:textId="77777777" w:rsidR="0061044A" w:rsidRPr="00F0763D" w:rsidRDefault="0061044A" w:rsidP="0073096C">
      <w:pPr>
        <w:widowControl w:val="0"/>
        <w:tabs>
          <w:tab w:val="left" w:pos="993"/>
          <w:tab w:val="left" w:pos="9072"/>
        </w:tabs>
        <w:spacing w:line="283" w:lineRule="auto"/>
        <w:ind w:firstLine="567"/>
        <w:jc w:val="both"/>
        <w:rPr>
          <w:rFonts w:eastAsia="Times New Roman"/>
          <w:bCs/>
          <w:color w:val="000000" w:themeColor="text1"/>
          <w:spacing w:val="-10"/>
          <w:lang w:val="pl-PL"/>
        </w:rPr>
      </w:pPr>
      <w:r w:rsidRPr="00F0763D">
        <w:rPr>
          <w:rFonts w:eastAsia="Times New Roman"/>
          <w:bCs/>
          <w:color w:val="000000" w:themeColor="text1"/>
          <w:spacing w:val="-10"/>
          <w:lang w:val="pl-PL"/>
        </w:rPr>
        <w:t>- Quy chuẩn so sánh: QCVN 05:2023/BTNMT – Quy chuẩn kỹ thuật Quốc gia về chất lượng không khí xung quanh; QCVN 26:2025/BNNMT: Quy chuẩn kỹ thuật quốc gia về tiếng ồn; QCVN 27:2025/BNNMT: Quy chuẩn kỹ thuật quốc gia về độ rung và các quy chuẩn môi trường hiện hành khác có liên quan, đảm bảo các điều kiện an toàn, vệ sinh môi trường trong quá trình vận hành Dự án.</w:t>
      </w:r>
    </w:p>
    <w:p w14:paraId="192E9B97" w14:textId="77777777" w:rsidR="0061044A" w:rsidRPr="00F0763D" w:rsidRDefault="0061044A" w:rsidP="0073096C">
      <w:pPr>
        <w:widowControl w:val="0"/>
        <w:tabs>
          <w:tab w:val="left" w:pos="993"/>
          <w:tab w:val="left" w:pos="9072"/>
        </w:tabs>
        <w:spacing w:line="312" w:lineRule="auto"/>
        <w:ind w:firstLine="567"/>
        <w:jc w:val="both"/>
        <w:rPr>
          <w:rFonts w:eastAsia="Times New Roman"/>
          <w:bCs/>
          <w:i/>
          <w:color w:val="000000" w:themeColor="text1"/>
          <w:spacing w:val="-10"/>
          <w:lang w:val="pl-PL"/>
        </w:rPr>
      </w:pPr>
      <w:r w:rsidRPr="00F0763D">
        <w:rPr>
          <w:rFonts w:eastAsia="Times New Roman"/>
          <w:b/>
          <w:bCs/>
          <w:i/>
          <w:color w:val="000000" w:themeColor="text1"/>
          <w:spacing w:val="-10"/>
          <w:lang w:val="pl-PL"/>
        </w:rPr>
        <w:t>* Giám sát môi trường nước mặt:</w:t>
      </w:r>
    </w:p>
    <w:p w14:paraId="2C13AD00" w14:textId="77777777" w:rsidR="0061044A" w:rsidRPr="00F0763D" w:rsidRDefault="0061044A" w:rsidP="0073096C">
      <w:pPr>
        <w:widowControl w:val="0"/>
        <w:tabs>
          <w:tab w:val="left" w:pos="993"/>
          <w:tab w:val="left" w:pos="9072"/>
        </w:tabs>
        <w:ind w:firstLine="567"/>
        <w:jc w:val="both"/>
        <w:rPr>
          <w:color w:val="000000" w:themeColor="text1"/>
          <w:lang w:val="vi-VN"/>
        </w:rPr>
      </w:pPr>
      <w:r w:rsidRPr="00F0763D">
        <w:rPr>
          <w:color w:val="000000" w:themeColor="text1"/>
          <w:lang w:val="pl-PL"/>
        </w:rPr>
        <w:t xml:space="preserve"> </w:t>
      </w:r>
      <w:r w:rsidRPr="00F0763D">
        <w:rPr>
          <w:color w:val="000000" w:themeColor="text1"/>
          <w:lang w:val="vi-VN"/>
        </w:rPr>
        <w:t xml:space="preserve"> </w:t>
      </w:r>
      <w:r w:rsidRPr="00F0763D">
        <w:rPr>
          <w:rFonts w:eastAsia="Times New Roman"/>
          <w:bCs/>
          <w:color w:val="000000" w:themeColor="text1"/>
          <w:lang w:val="pl-PL"/>
        </w:rPr>
        <w:t>- Vị trí giám sát: 03 điểm (</w:t>
      </w:r>
      <w:r w:rsidRPr="00F0763D">
        <w:rPr>
          <w:i/>
          <w:color w:val="000000" w:themeColor="text1"/>
          <w:lang w:val="vi-VN"/>
        </w:rPr>
        <w:t>Mẫu nước tại của hồ lắng số 1, mẫu nước tại của hồ lắng số 2 và mẫu nước mặt tại kênh hút trạm bơm Trúc Bạch - vị trí tiếp nhận nước mưa tràn mặt của Dự án</w:t>
      </w:r>
      <w:r w:rsidRPr="00F0763D">
        <w:rPr>
          <w:color w:val="000000" w:themeColor="text1"/>
          <w:lang w:val="vi-VN"/>
        </w:rPr>
        <w:t>)</w:t>
      </w:r>
    </w:p>
    <w:p w14:paraId="09E094DF" w14:textId="77777777" w:rsidR="0061044A" w:rsidRPr="00F0763D" w:rsidRDefault="0061044A" w:rsidP="0073096C">
      <w:pPr>
        <w:widowControl w:val="0"/>
        <w:tabs>
          <w:tab w:val="left" w:pos="993"/>
          <w:tab w:val="left" w:pos="9072"/>
        </w:tabs>
        <w:ind w:firstLine="567"/>
        <w:jc w:val="both"/>
        <w:rPr>
          <w:rFonts w:eastAsia="Times New Roman"/>
          <w:bCs/>
          <w:color w:val="000000" w:themeColor="text1"/>
          <w:lang w:val="pl-PL"/>
        </w:rPr>
      </w:pPr>
      <w:r w:rsidRPr="00F0763D">
        <w:rPr>
          <w:color w:val="000000" w:themeColor="text1"/>
          <w:lang w:val="vi-VN"/>
        </w:rPr>
        <w:t xml:space="preserve">+ Thông số giám sát: </w:t>
      </w:r>
      <w:r w:rsidRPr="00F0763D">
        <w:rPr>
          <w:rFonts w:eastAsia="Times New Roman"/>
          <w:bCs/>
          <w:color w:val="000000" w:themeColor="text1"/>
          <w:lang w:val="pl-PL"/>
        </w:rPr>
        <w:t>pH; TSS; COD; BOD</w:t>
      </w:r>
      <w:r w:rsidRPr="00F0763D">
        <w:rPr>
          <w:rFonts w:eastAsia="Times New Roman"/>
          <w:bCs/>
          <w:color w:val="000000" w:themeColor="text1"/>
          <w:vertAlign w:val="subscript"/>
          <w:lang w:val="pl-PL"/>
        </w:rPr>
        <w:t>5</w:t>
      </w:r>
      <w:r w:rsidRPr="00F0763D">
        <w:rPr>
          <w:rFonts w:eastAsia="Times New Roman"/>
          <w:bCs/>
          <w:color w:val="000000" w:themeColor="text1"/>
          <w:lang w:val="pl-PL"/>
        </w:rPr>
        <w:t xml:space="preserve">; Amoni; Tổng N; Tổng P; Coliform, tổng dầu mỡ; Cu, Zn, Cd, Pb </w:t>
      </w:r>
    </w:p>
    <w:p w14:paraId="07BBE783" w14:textId="77777777" w:rsidR="0061044A" w:rsidRPr="00F0763D" w:rsidRDefault="0061044A" w:rsidP="0073096C">
      <w:pPr>
        <w:widowControl w:val="0"/>
        <w:tabs>
          <w:tab w:val="left" w:pos="993"/>
          <w:tab w:val="left" w:pos="9072"/>
        </w:tabs>
        <w:ind w:firstLine="567"/>
        <w:jc w:val="both"/>
        <w:rPr>
          <w:color w:val="000000" w:themeColor="text1"/>
          <w:lang w:val="pl-PL"/>
        </w:rPr>
      </w:pPr>
      <w:r w:rsidRPr="00F0763D">
        <w:rPr>
          <w:color w:val="000000" w:themeColor="text1"/>
          <w:lang w:val="pl-PL"/>
        </w:rPr>
        <w:t>+ Tần suất giám sát: 03 tháng/lần.</w:t>
      </w:r>
    </w:p>
    <w:p w14:paraId="4EAD3E6B" w14:textId="77777777" w:rsidR="0061044A" w:rsidRPr="00F0763D" w:rsidRDefault="0061044A" w:rsidP="0073096C">
      <w:pPr>
        <w:widowControl w:val="0"/>
        <w:tabs>
          <w:tab w:val="left" w:pos="993"/>
          <w:tab w:val="left" w:pos="9072"/>
        </w:tabs>
        <w:ind w:firstLine="567"/>
        <w:jc w:val="both"/>
        <w:rPr>
          <w:rFonts w:eastAsia="Times New Roman"/>
          <w:bCs/>
          <w:color w:val="000000" w:themeColor="text1"/>
          <w:lang w:val="pl-PL"/>
        </w:rPr>
      </w:pPr>
      <w:r w:rsidRPr="00F0763D">
        <w:rPr>
          <w:rFonts w:eastAsia="Times New Roman"/>
          <w:color w:val="000000" w:themeColor="text1"/>
          <w:lang w:val="pl-PL"/>
        </w:rPr>
        <w:t xml:space="preserve">+ </w:t>
      </w:r>
      <w:r w:rsidRPr="00F0763D">
        <w:rPr>
          <w:rFonts w:eastAsia="Times New Roman"/>
          <w:bCs/>
          <w:color w:val="000000" w:themeColor="text1"/>
          <w:lang w:val="pl-PL"/>
        </w:rPr>
        <w:t xml:space="preserve">Quy chuẩn so sánh: </w:t>
      </w:r>
      <w:r w:rsidRPr="00F0763D">
        <w:rPr>
          <w:rFonts w:eastAsia="Times New Roman"/>
          <w:color w:val="000000" w:themeColor="text1"/>
          <w:lang w:val="pl-PL"/>
        </w:rPr>
        <w:t xml:space="preserve">QCVN 08:2023/BTNMT (Bảng 1 &amp; Bảng 2, mức A): </w:t>
      </w:r>
      <w:r w:rsidRPr="00F0763D">
        <w:rPr>
          <w:rFonts w:eastAsia="Times New Roman"/>
          <w:bCs/>
          <w:color w:val="000000" w:themeColor="text1"/>
          <w:lang w:val="pl-PL"/>
        </w:rPr>
        <w:t>Quy chuẩn kỹ thuật Quốc gia về chất lượng nước mặt.</w:t>
      </w:r>
    </w:p>
    <w:p w14:paraId="674060B1" w14:textId="77777777" w:rsidR="00750CED" w:rsidRPr="00F0763D" w:rsidRDefault="00750CED" w:rsidP="0073096C">
      <w:pPr>
        <w:ind w:firstLine="567"/>
        <w:jc w:val="both"/>
        <w:rPr>
          <w:b/>
          <w:i/>
          <w:color w:val="000000" w:themeColor="text1"/>
          <w:lang w:val="pl-PL"/>
        </w:rPr>
        <w:sectPr w:rsidR="00750CED" w:rsidRPr="00F0763D" w:rsidSect="003B578D">
          <w:headerReference w:type="default" r:id="rId15"/>
          <w:footerReference w:type="even" r:id="rId16"/>
          <w:footerReference w:type="default" r:id="rId17"/>
          <w:pgSz w:w="11906" w:h="16838" w:code="9"/>
          <w:pgMar w:top="1276" w:right="1134" w:bottom="1134" w:left="1701" w:header="567" w:footer="567" w:gutter="0"/>
          <w:cols w:space="720"/>
          <w:docGrid w:linePitch="381"/>
        </w:sectPr>
      </w:pPr>
    </w:p>
    <w:p w14:paraId="2BCA4DA1" w14:textId="77777777" w:rsidR="0061044A" w:rsidRPr="00F0763D" w:rsidRDefault="0061044A" w:rsidP="00750CED">
      <w:pPr>
        <w:spacing w:line="276" w:lineRule="auto"/>
        <w:ind w:firstLine="567"/>
        <w:jc w:val="both"/>
        <w:rPr>
          <w:b/>
          <w:i/>
          <w:color w:val="000000" w:themeColor="text1"/>
          <w:lang w:val="pl-PL"/>
        </w:rPr>
      </w:pPr>
      <w:r w:rsidRPr="00F0763D">
        <w:rPr>
          <w:b/>
          <w:i/>
          <w:color w:val="000000" w:themeColor="text1"/>
          <w:lang w:val="pl-PL"/>
        </w:rPr>
        <w:t>* Giám sát chất thải rắn, chất thải nguy hại:</w:t>
      </w:r>
    </w:p>
    <w:p w14:paraId="0B10DF7A" w14:textId="77777777" w:rsidR="0061044A" w:rsidRPr="00F0763D" w:rsidRDefault="0061044A" w:rsidP="00750CED">
      <w:pPr>
        <w:widowControl w:val="0"/>
        <w:tabs>
          <w:tab w:val="left" w:pos="993"/>
          <w:tab w:val="left" w:pos="9072"/>
        </w:tabs>
        <w:spacing w:line="276" w:lineRule="auto"/>
        <w:ind w:firstLine="567"/>
        <w:jc w:val="both"/>
        <w:rPr>
          <w:rFonts w:eastAsia="Times New Roman"/>
          <w:bCs/>
          <w:color w:val="000000" w:themeColor="text1"/>
          <w:lang w:val="pl-PL"/>
        </w:rPr>
      </w:pPr>
      <w:r w:rsidRPr="00F0763D">
        <w:rPr>
          <w:rFonts w:eastAsia="Times New Roman"/>
          <w:bCs/>
          <w:color w:val="000000" w:themeColor="text1"/>
          <w:lang w:val="vi-VN"/>
        </w:rPr>
        <w:t xml:space="preserve">- Thực </w:t>
      </w:r>
      <w:r w:rsidRPr="00F0763D">
        <w:rPr>
          <w:rFonts w:eastAsia="Times New Roman"/>
          <w:bCs/>
          <w:color w:val="000000" w:themeColor="text1"/>
          <w:lang w:val="pl-PL"/>
        </w:rPr>
        <w:t xml:space="preserve">hiện phân loại các loại chất thải rắn sinh hoạt, chất thải rắn thông thường và chất thải nguy hại theo quy định của Luật Bảo vệ môi trường năm 2020, Nghị định số 08/2022/NĐ-CP ngày </w:t>
      </w:r>
      <w:r w:rsidRPr="00F0763D">
        <w:rPr>
          <w:rFonts w:eastAsia="Times New Roman"/>
          <w:color w:val="000000" w:themeColor="text1"/>
          <w:lang w:val="pl-PL"/>
        </w:rPr>
        <w:t xml:space="preserve">10/01/2022 </w:t>
      </w:r>
      <w:r w:rsidRPr="00F0763D">
        <w:rPr>
          <w:rFonts w:eastAsia="Times New Roman"/>
          <w:bCs/>
          <w:color w:val="000000" w:themeColor="text1"/>
          <w:lang w:val="pl-PL"/>
        </w:rPr>
        <w:t>của Chính phủ quy định chi tiết thi hành Luật Bảo vệ môi trường</w:t>
      </w:r>
      <w:r w:rsidRPr="00F0763D">
        <w:rPr>
          <w:rFonts w:eastAsia="Times New Roman"/>
          <w:color w:val="000000" w:themeColor="text1"/>
          <w:lang w:val="pl-PL"/>
        </w:rPr>
        <w:t>, Thông tư số 02/2022/TT-BTNMT ngày 10/01/2022 của Bộ trưởng Bộ Tài nguyên và Môi trường quy định chi tiết thi hành một số điều của Luật Bảo vệ môi trường và các quy định có liên quan</w:t>
      </w:r>
      <w:r w:rsidRPr="00F0763D">
        <w:rPr>
          <w:rFonts w:eastAsia="Times New Roman"/>
          <w:bCs/>
          <w:color w:val="000000" w:themeColor="text1"/>
          <w:lang w:val="pl-PL"/>
        </w:rPr>
        <w:t>.</w:t>
      </w:r>
    </w:p>
    <w:p w14:paraId="2159F176" w14:textId="77777777" w:rsidR="0061044A" w:rsidRPr="00F0763D" w:rsidRDefault="0061044A" w:rsidP="00750CED">
      <w:pPr>
        <w:widowControl w:val="0"/>
        <w:tabs>
          <w:tab w:val="left" w:pos="993"/>
          <w:tab w:val="left" w:pos="9072"/>
        </w:tabs>
        <w:spacing w:line="276" w:lineRule="auto"/>
        <w:ind w:firstLine="567"/>
        <w:jc w:val="both"/>
        <w:rPr>
          <w:rFonts w:eastAsia="Times New Roman"/>
          <w:color w:val="000000" w:themeColor="text1"/>
          <w:lang w:val="pl-PL"/>
        </w:rPr>
      </w:pPr>
      <w:r w:rsidRPr="00F0763D">
        <w:rPr>
          <w:rFonts w:eastAsia="Times New Roman"/>
          <w:bCs/>
          <w:color w:val="000000" w:themeColor="text1"/>
          <w:lang w:val="pl-PL"/>
        </w:rPr>
        <w:t xml:space="preserve">- Chủ đầu tư hợp đồng với đơn vị có chức năng định kỳ thu gom, vận chuyển và xử lý theo quy định. </w:t>
      </w:r>
    </w:p>
    <w:p w14:paraId="129100CE" w14:textId="77777777" w:rsidR="0061044A" w:rsidRPr="00F0763D" w:rsidRDefault="0061044A" w:rsidP="00750CED">
      <w:pPr>
        <w:widowControl w:val="0"/>
        <w:tabs>
          <w:tab w:val="left" w:pos="993"/>
          <w:tab w:val="left" w:pos="9072"/>
        </w:tabs>
        <w:spacing w:line="276" w:lineRule="auto"/>
        <w:ind w:firstLine="567"/>
        <w:jc w:val="both"/>
        <w:rPr>
          <w:rFonts w:eastAsia="Times New Roman"/>
          <w:b/>
          <w:i/>
          <w:color w:val="000000" w:themeColor="text1"/>
          <w:lang w:val="pl-PL"/>
        </w:rPr>
      </w:pPr>
      <w:r w:rsidRPr="00F0763D">
        <w:rPr>
          <w:rFonts w:eastAsia="Times New Roman"/>
          <w:b/>
          <w:i/>
          <w:color w:val="000000" w:themeColor="text1"/>
          <w:lang w:val="pl-PL"/>
        </w:rPr>
        <w:t>* Giám sát sạt lở, sụt lún</w:t>
      </w:r>
    </w:p>
    <w:p w14:paraId="5FD89682" w14:textId="77777777" w:rsidR="0061044A" w:rsidRPr="00F0763D" w:rsidRDefault="0061044A" w:rsidP="00750CED">
      <w:pPr>
        <w:widowControl w:val="0"/>
        <w:tabs>
          <w:tab w:val="left" w:pos="993"/>
          <w:tab w:val="left" w:pos="9072"/>
        </w:tabs>
        <w:spacing w:line="276" w:lineRule="auto"/>
        <w:ind w:firstLine="567"/>
        <w:jc w:val="both"/>
        <w:rPr>
          <w:rFonts w:eastAsia="Times New Roman"/>
          <w:color w:val="000000" w:themeColor="text1"/>
          <w:lang w:val="pl-PL"/>
        </w:rPr>
      </w:pPr>
      <w:r w:rsidRPr="00F0763D">
        <w:rPr>
          <w:rFonts w:eastAsia="Times New Roman"/>
          <w:color w:val="000000" w:themeColor="text1"/>
          <w:lang w:val="pl-PL"/>
        </w:rPr>
        <w:t>- Vị trí giám sát: khu vực khai thác, bốc xúc, tuyến đường vận chuyển.</w:t>
      </w:r>
    </w:p>
    <w:p w14:paraId="1312D17F" w14:textId="77777777" w:rsidR="0061044A" w:rsidRPr="00F0763D" w:rsidRDefault="0061044A" w:rsidP="00750CED">
      <w:pPr>
        <w:widowControl w:val="0"/>
        <w:tabs>
          <w:tab w:val="left" w:pos="993"/>
          <w:tab w:val="left" w:pos="9072"/>
        </w:tabs>
        <w:spacing w:line="276" w:lineRule="auto"/>
        <w:ind w:firstLine="567"/>
        <w:jc w:val="both"/>
        <w:rPr>
          <w:color w:val="000000" w:themeColor="text1"/>
          <w:lang w:val="pl-PL"/>
        </w:rPr>
      </w:pPr>
      <w:r w:rsidRPr="00F0763D">
        <w:rPr>
          <w:rFonts w:eastAsia="Times New Roman"/>
          <w:color w:val="000000" w:themeColor="text1"/>
          <w:lang w:val="pl-PL"/>
        </w:rPr>
        <w:t>- Tần suất thực hiện: hàng ngày.</w:t>
      </w:r>
    </w:p>
    <w:p w14:paraId="53FBA790" w14:textId="77777777" w:rsidR="0061044A" w:rsidRPr="00F0763D" w:rsidRDefault="0061044A" w:rsidP="00750CED">
      <w:pPr>
        <w:pStyle w:val="Heading3"/>
        <w:spacing w:before="0" w:line="276" w:lineRule="auto"/>
        <w:rPr>
          <w:color w:val="000000" w:themeColor="text1"/>
          <w:lang w:val="pl-PL"/>
        </w:rPr>
      </w:pPr>
      <w:bookmarkStart w:id="271" w:name="_Toc237122791"/>
      <w:r w:rsidRPr="00F0763D">
        <w:rPr>
          <w:color w:val="000000" w:themeColor="text1"/>
          <w:lang w:val="pl-PL"/>
        </w:rPr>
        <w:t>5.5.2. Giám sát môi trường trong giai đoạn cải tạo, phục hồi môi trường</w:t>
      </w:r>
      <w:bookmarkEnd w:id="271"/>
    </w:p>
    <w:p w14:paraId="78582284" w14:textId="77777777" w:rsidR="0061044A" w:rsidRPr="00F0763D" w:rsidRDefault="0061044A" w:rsidP="00750CED">
      <w:pPr>
        <w:spacing w:line="276" w:lineRule="auto"/>
        <w:ind w:firstLine="567"/>
        <w:jc w:val="both"/>
        <w:rPr>
          <w:b/>
          <w:color w:val="000000" w:themeColor="text1"/>
          <w:lang w:val="pl-PL"/>
        </w:rPr>
      </w:pPr>
      <w:r w:rsidRPr="00F0763D">
        <w:rPr>
          <w:b/>
          <w:i/>
          <w:color w:val="000000" w:themeColor="text1"/>
          <w:lang w:val="pl-PL"/>
        </w:rPr>
        <w:t>* Giám sát môi trường không khí</w:t>
      </w:r>
      <w:r w:rsidRPr="00F0763D">
        <w:rPr>
          <w:rFonts w:eastAsia="Times New Roman"/>
          <w:b/>
          <w:bCs/>
          <w:i/>
          <w:color w:val="000000" w:themeColor="text1"/>
          <w:lang w:val="pl-PL"/>
        </w:rPr>
        <w:t>, tiếng ồn, rung:</w:t>
      </w:r>
    </w:p>
    <w:p w14:paraId="68310EAC" w14:textId="77777777" w:rsidR="0061044A" w:rsidRPr="00F0763D" w:rsidRDefault="0061044A" w:rsidP="00750CED">
      <w:pPr>
        <w:widowControl w:val="0"/>
        <w:tabs>
          <w:tab w:val="left" w:pos="993"/>
          <w:tab w:val="left" w:pos="9072"/>
        </w:tabs>
        <w:spacing w:line="276" w:lineRule="auto"/>
        <w:ind w:firstLine="567"/>
        <w:jc w:val="both"/>
        <w:rPr>
          <w:rFonts w:eastAsia="Times New Roman"/>
          <w:color w:val="000000" w:themeColor="text1"/>
          <w:lang w:val="pl-PL"/>
        </w:rPr>
      </w:pPr>
      <w:r w:rsidRPr="00F0763D">
        <w:rPr>
          <w:color w:val="000000" w:themeColor="text1"/>
          <w:lang w:val="vi-VN"/>
        </w:rPr>
        <w:t xml:space="preserve"> </w:t>
      </w:r>
      <w:r w:rsidRPr="00F0763D">
        <w:rPr>
          <w:rFonts w:eastAsia="Times New Roman"/>
          <w:bCs/>
          <w:color w:val="000000" w:themeColor="text1"/>
          <w:lang w:val="pl-PL"/>
        </w:rPr>
        <w:t>- Vị trí giám sát: 02 điểm (</w:t>
      </w:r>
      <w:r w:rsidRPr="00F0763D">
        <w:rPr>
          <w:rFonts w:eastAsia="Times New Roman"/>
          <w:bCs/>
          <w:i/>
          <w:color w:val="000000" w:themeColor="text1"/>
          <w:lang w:val="pl-PL"/>
        </w:rPr>
        <w:t xml:space="preserve">Không khí tại </w:t>
      </w:r>
      <w:r w:rsidRPr="00F0763D">
        <w:rPr>
          <w:i/>
          <w:color w:val="000000" w:themeColor="text1"/>
          <w:lang w:val="pl-PL"/>
        </w:rPr>
        <w:t>khu vực hoàn thổ và trồng cây, không khí khu vực dân cư lân cận</w:t>
      </w:r>
      <w:r w:rsidRPr="00F0763D">
        <w:rPr>
          <w:rFonts w:eastAsia="Times New Roman"/>
          <w:color w:val="000000" w:themeColor="text1"/>
          <w:lang w:val="pl-PL"/>
        </w:rPr>
        <w:t>).</w:t>
      </w:r>
    </w:p>
    <w:p w14:paraId="3D0CCBE7" w14:textId="77777777" w:rsidR="0061044A" w:rsidRPr="00F0763D" w:rsidRDefault="0061044A" w:rsidP="00750CED">
      <w:pPr>
        <w:widowControl w:val="0"/>
        <w:tabs>
          <w:tab w:val="left" w:pos="993"/>
          <w:tab w:val="left" w:pos="9072"/>
        </w:tabs>
        <w:spacing w:line="276" w:lineRule="auto"/>
        <w:ind w:firstLine="567"/>
        <w:jc w:val="both"/>
        <w:rPr>
          <w:rFonts w:eastAsia="Times New Roman"/>
          <w:bCs/>
          <w:color w:val="000000" w:themeColor="text1"/>
          <w:lang w:val="pl-PL"/>
        </w:rPr>
      </w:pPr>
      <w:r w:rsidRPr="00F0763D">
        <w:rPr>
          <w:rFonts w:eastAsia="Times New Roman"/>
          <w:bCs/>
          <w:color w:val="000000" w:themeColor="text1"/>
          <w:lang w:val="pl-PL"/>
        </w:rPr>
        <w:t>- Tần suất giám sát: 0</w:t>
      </w:r>
      <w:r w:rsidRPr="00F0763D">
        <w:rPr>
          <w:rFonts w:eastAsia="Times New Roman"/>
          <w:color w:val="000000" w:themeColor="text1"/>
          <w:lang w:val="vi-VN"/>
        </w:rPr>
        <w:t>3 tháng/lần</w:t>
      </w:r>
      <w:r w:rsidRPr="00F0763D">
        <w:rPr>
          <w:rFonts w:eastAsia="Times New Roman"/>
          <w:bCs/>
          <w:color w:val="000000" w:themeColor="text1"/>
          <w:lang w:val="pl-PL"/>
        </w:rPr>
        <w:t xml:space="preserve"> </w:t>
      </w:r>
      <w:r w:rsidRPr="00F0763D">
        <w:rPr>
          <w:rFonts w:eastAsia="Times New Roman"/>
          <w:color w:val="000000" w:themeColor="text1"/>
          <w:lang w:val="pl-PL"/>
        </w:rPr>
        <w:t xml:space="preserve">lần trong thời gian 3 năm sau khi cải tạo, phục hồi môi trường. </w:t>
      </w:r>
    </w:p>
    <w:p w14:paraId="2EF73A94" w14:textId="77777777" w:rsidR="0061044A" w:rsidRPr="00F0763D" w:rsidRDefault="0061044A" w:rsidP="00750CED">
      <w:pPr>
        <w:widowControl w:val="0"/>
        <w:tabs>
          <w:tab w:val="left" w:pos="993"/>
          <w:tab w:val="left" w:pos="9072"/>
        </w:tabs>
        <w:spacing w:line="276" w:lineRule="auto"/>
        <w:ind w:firstLine="567"/>
        <w:jc w:val="both"/>
        <w:rPr>
          <w:rFonts w:eastAsia="Times New Roman"/>
          <w:bCs/>
          <w:color w:val="000000" w:themeColor="text1"/>
          <w:lang w:val="pl-PL"/>
        </w:rPr>
      </w:pPr>
      <w:r w:rsidRPr="00F0763D">
        <w:rPr>
          <w:rFonts w:eastAsia="Times New Roman"/>
          <w:bCs/>
          <w:color w:val="000000" w:themeColor="text1"/>
          <w:lang w:val="pl-PL"/>
        </w:rPr>
        <w:t>- Thông số giám sát: Nhiệt độ, độ ẩm, tốc độ gió, độ ồn, bụi lơ lửng, CO, NO</w:t>
      </w:r>
      <w:r w:rsidRPr="00F0763D">
        <w:rPr>
          <w:rFonts w:eastAsia="Times New Roman"/>
          <w:bCs/>
          <w:color w:val="000000" w:themeColor="text1"/>
          <w:vertAlign w:val="subscript"/>
          <w:lang w:val="pl-PL"/>
        </w:rPr>
        <w:t>2</w:t>
      </w:r>
      <w:r w:rsidRPr="00F0763D">
        <w:rPr>
          <w:rFonts w:eastAsia="Times New Roman"/>
          <w:bCs/>
          <w:color w:val="000000" w:themeColor="text1"/>
          <w:lang w:val="pl-PL"/>
        </w:rPr>
        <w:t>, SO</w:t>
      </w:r>
      <w:r w:rsidRPr="00F0763D">
        <w:rPr>
          <w:rFonts w:eastAsia="Times New Roman"/>
          <w:bCs/>
          <w:color w:val="000000" w:themeColor="text1"/>
          <w:vertAlign w:val="subscript"/>
          <w:lang w:val="pl-PL"/>
        </w:rPr>
        <w:t>2</w:t>
      </w:r>
      <w:r w:rsidRPr="00F0763D">
        <w:rPr>
          <w:rFonts w:eastAsia="Times New Roman"/>
          <w:bCs/>
          <w:color w:val="000000" w:themeColor="text1"/>
          <w:lang w:val="pl-PL"/>
        </w:rPr>
        <w:t>.</w:t>
      </w:r>
    </w:p>
    <w:p w14:paraId="5D8F1B8D" w14:textId="77777777" w:rsidR="0061044A" w:rsidRPr="00F0763D" w:rsidRDefault="0061044A" w:rsidP="00750CED">
      <w:pPr>
        <w:widowControl w:val="0"/>
        <w:tabs>
          <w:tab w:val="left" w:pos="993"/>
          <w:tab w:val="left" w:pos="9072"/>
        </w:tabs>
        <w:spacing w:line="276" w:lineRule="auto"/>
        <w:ind w:firstLine="567"/>
        <w:jc w:val="both"/>
        <w:rPr>
          <w:rFonts w:eastAsia="Times New Roman"/>
          <w:bCs/>
          <w:color w:val="000000" w:themeColor="text1"/>
          <w:spacing w:val="-10"/>
          <w:lang w:val="pl-PL"/>
        </w:rPr>
      </w:pPr>
      <w:r w:rsidRPr="00F0763D">
        <w:rPr>
          <w:rFonts w:eastAsia="Times New Roman"/>
          <w:bCs/>
          <w:color w:val="000000" w:themeColor="text1"/>
          <w:spacing w:val="-10"/>
          <w:lang w:val="pl-PL"/>
        </w:rPr>
        <w:t>- Quy chuẩn so sánh: QCVN 05:2023/BTNMT – Quy chuẩn kỹ thuật Quốc gia về chất lượng không khí; QCVN 26:2025/BNNMT: Quy chuẩn kỹ thuật quốc gia về tiếng ồn; QCVN 27:2025/BNNMT: Quy chuẩn kỹ thuật quốc gia về độ rung và các quy chuẩn môi trường hiện hành khác có liên quan, đảm bảo các điều kiện an toàn, vệ sinh môi trường trong quá trình vận hành Dự án.</w:t>
      </w:r>
    </w:p>
    <w:p w14:paraId="5620DD9E" w14:textId="77777777" w:rsidR="0061044A" w:rsidRPr="00F0763D" w:rsidRDefault="0061044A" w:rsidP="00750CED">
      <w:pPr>
        <w:widowControl w:val="0"/>
        <w:tabs>
          <w:tab w:val="left" w:pos="993"/>
          <w:tab w:val="left" w:pos="9072"/>
        </w:tabs>
        <w:spacing w:line="276" w:lineRule="auto"/>
        <w:ind w:firstLine="567"/>
        <w:jc w:val="both"/>
        <w:rPr>
          <w:rFonts w:eastAsia="Times New Roman"/>
          <w:b/>
          <w:bCs/>
          <w:i/>
          <w:color w:val="000000" w:themeColor="text1"/>
          <w:spacing w:val="-10"/>
          <w:lang w:val="pl-PL"/>
        </w:rPr>
      </w:pPr>
      <w:r w:rsidRPr="00F0763D">
        <w:rPr>
          <w:rFonts w:eastAsia="Times New Roman"/>
          <w:b/>
          <w:bCs/>
          <w:i/>
          <w:color w:val="000000" w:themeColor="text1"/>
          <w:spacing w:val="-10"/>
          <w:lang w:val="pl-PL"/>
        </w:rPr>
        <w:t>* Giám sát môi trường nước mặt:</w:t>
      </w:r>
    </w:p>
    <w:p w14:paraId="45E2D7BB" w14:textId="77777777" w:rsidR="0061044A" w:rsidRPr="00F0763D" w:rsidRDefault="0061044A" w:rsidP="00750CED">
      <w:pPr>
        <w:widowControl w:val="0"/>
        <w:tabs>
          <w:tab w:val="left" w:pos="993"/>
          <w:tab w:val="left" w:pos="9072"/>
        </w:tabs>
        <w:spacing w:line="276" w:lineRule="auto"/>
        <w:ind w:firstLine="567"/>
        <w:jc w:val="both"/>
        <w:rPr>
          <w:rFonts w:eastAsia="Times New Roman"/>
          <w:bCs/>
          <w:color w:val="000000" w:themeColor="text1"/>
          <w:lang w:val="pl-PL"/>
        </w:rPr>
      </w:pPr>
      <w:r w:rsidRPr="00F0763D">
        <w:rPr>
          <w:color w:val="000000" w:themeColor="text1"/>
          <w:lang w:val="vi-VN"/>
        </w:rPr>
        <w:t xml:space="preserve"> </w:t>
      </w:r>
      <w:r w:rsidRPr="00F0763D">
        <w:rPr>
          <w:rFonts w:eastAsia="Times New Roman"/>
          <w:bCs/>
          <w:color w:val="000000" w:themeColor="text1"/>
          <w:lang w:val="pl-PL"/>
        </w:rPr>
        <w:t>- Vị trí giám sát: 01 điểm: Mẫu nước mặt tại kênh hút trạm bơm Trúc Bạch.</w:t>
      </w:r>
    </w:p>
    <w:p w14:paraId="2A7AF8E7" w14:textId="77777777" w:rsidR="0061044A" w:rsidRPr="00F0763D" w:rsidRDefault="0061044A" w:rsidP="00750CED">
      <w:pPr>
        <w:widowControl w:val="0"/>
        <w:tabs>
          <w:tab w:val="left" w:pos="993"/>
          <w:tab w:val="left" w:pos="9072"/>
        </w:tabs>
        <w:spacing w:line="276" w:lineRule="auto"/>
        <w:ind w:firstLine="567"/>
        <w:jc w:val="both"/>
        <w:rPr>
          <w:rFonts w:eastAsia="Times New Roman"/>
          <w:bCs/>
          <w:color w:val="000000" w:themeColor="text1"/>
          <w:lang w:val="pl-PL"/>
        </w:rPr>
      </w:pPr>
      <w:r w:rsidRPr="00F0763D">
        <w:rPr>
          <w:rFonts w:eastAsia="Times New Roman"/>
          <w:bCs/>
          <w:color w:val="000000" w:themeColor="text1"/>
          <w:lang w:val="pl-PL"/>
        </w:rPr>
        <w:t>- Tần suất giám sát: 0</w:t>
      </w:r>
      <w:r w:rsidRPr="00F0763D">
        <w:rPr>
          <w:rFonts w:eastAsia="Times New Roman"/>
          <w:color w:val="000000" w:themeColor="text1"/>
          <w:lang w:val="vi-VN"/>
        </w:rPr>
        <w:t>3 tháng/lần</w:t>
      </w:r>
      <w:r w:rsidRPr="00F0763D">
        <w:rPr>
          <w:rFonts w:eastAsia="Times New Roman"/>
          <w:color w:val="000000" w:themeColor="text1"/>
          <w:lang w:val="pl-PL"/>
        </w:rPr>
        <w:t xml:space="preserve"> trong thời gian 3 năm sau khi cải tạo, phục hồi môi trường. </w:t>
      </w:r>
    </w:p>
    <w:p w14:paraId="4AAB72D6" w14:textId="77777777" w:rsidR="0061044A" w:rsidRPr="00F0763D" w:rsidRDefault="0061044A" w:rsidP="00750CED">
      <w:pPr>
        <w:widowControl w:val="0"/>
        <w:tabs>
          <w:tab w:val="left" w:pos="993"/>
          <w:tab w:val="left" w:pos="9072"/>
        </w:tabs>
        <w:spacing w:line="276" w:lineRule="auto"/>
        <w:ind w:firstLine="567"/>
        <w:jc w:val="both"/>
        <w:rPr>
          <w:rFonts w:eastAsia="Times New Roman"/>
          <w:bCs/>
          <w:color w:val="000000" w:themeColor="text1"/>
          <w:lang w:val="pl-PL"/>
        </w:rPr>
      </w:pPr>
      <w:r w:rsidRPr="00F0763D">
        <w:rPr>
          <w:rFonts w:eastAsia="Times New Roman"/>
          <w:bCs/>
          <w:color w:val="000000" w:themeColor="text1"/>
          <w:lang w:val="pl-PL"/>
        </w:rPr>
        <w:t>- Thông số giám sát: pH; TSS; COD; BOD</w:t>
      </w:r>
      <w:r w:rsidRPr="00F0763D">
        <w:rPr>
          <w:rFonts w:eastAsia="Times New Roman"/>
          <w:bCs/>
          <w:color w:val="000000" w:themeColor="text1"/>
          <w:vertAlign w:val="subscript"/>
          <w:lang w:val="pl-PL"/>
        </w:rPr>
        <w:t>5</w:t>
      </w:r>
      <w:r w:rsidRPr="00F0763D">
        <w:rPr>
          <w:rFonts w:eastAsia="Times New Roman"/>
          <w:bCs/>
          <w:color w:val="000000" w:themeColor="text1"/>
          <w:lang w:val="pl-PL"/>
        </w:rPr>
        <w:t>; Amoni; Tổng N; Tổng P; Coliform, dầu mỡ khoáng; Cu, Zn, Cd, Pb.</w:t>
      </w:r>
    </w:p>
    <w:p w14:paraId="2E614912" w14:textId="77777777" w:rsidR="0061044A" w:rsidRPr="00F0763D" w:rsidRDefault="0061044A" w:rsidP="00750CED">
      <w:pPr>
        <w:widowControl w:val="0"/>
        <w:tabs>
          <w:tab w:val="left" w:pos="993"/>
          <w:tab w:val="left" w:pos="9072"/>
        </w:tabs>
        <w:spacing w:line="276" w:lineRule="auto"/>
        <w:ind w:firstLine="567"/>
        <w:jc w:val="both"/>
        <w:rPr>
          <w:rFonts w:eastAsia="Times New Roman"/>
          <w:bCs/>
          <w:color w:val="000000" w:themeColor="text1"/>
          <w:spacing w:val="-10"/>
          <w:lang w:val="pl-PL"/>
        </w:rPr>
      </w:pPr>
      <w:r w:rsidRPr="00F0763D">
        <w:rPr>
          <w:rFonts w:eastAsia="Times New Roman"/>
          <w:color w:val="000000" w:themeColor="text1"/>
          <w:lang w:val="pl-PL"/>
        </w:rPr>
        <w:t xml:space="preserve">- </w:t>
      </w:r>
      <w:r w:rsidRPr="00F0763D">
        <w:rPr>
          <w:rFonts w:eastAsia="Times New Roman"/>
          <w:bCs/>
          <w:color w:val="000000" w:themeColor="text1"/>
          <w:spacing w:val="-10"/>
          <w:lang w:val="pl-PL"/>
        </w:rPr>
        <w:t xml:space="preserve">Quy chuẩn so sánh: </w:t>
      </w:r>
      <w:r w:rsidRPr="00F0763D">
        <w:rPr>
          <w:rFonts w:eastAsia="Times New Roman"/>
          <w:color w:val="000000" w:themeColor="text1"/>
          <w:lang w:val="pl-PL"/>
        </w:rPr>
        <w:t xml:space="preserve">QCVN 08:2023/BTNMT (Bảng 1 &amp; Bảng 2, mức A): </w:t>
      </w:r>
      <w:r w:rsidRPr="00F0763D">
        <w:rPr>
          <w:rFonts w:eastAsia="Times New Roman"/>
          <w:bCs/>
          <w:color w:val="000000" w:themeColor="text1"/>
          <w:spacing w:val="-10"/>
          <w:lang w:val="pl-PL"/>
        </w:rPr>
        <w:t>Quy chuẩn kỹ thuật Quốc gia về chất lượng nước mặt.</w:t>
      </w:r>
    </w:p>
    <w:p w14:paraId="653CFC65" w14:textId="77777777" w:rsidR="0061044A" w:rsidRPr="00F0763D" w:rsidRDefault="0061044A" w:rsidP="00750CED">
      <w:pPr>
        <w:spacing w:line="276" w:lineRule="auto"/>
        <w:ind w:firstLine="567"/>
        <w:jc w:val="both"/>
        <w:rPr>
          <w:b/>
          <w:i/>
          <w:color w:val="000000" w:themeColor="text1"/>
          <w:lang w:val="pl-PL"/>
        </w:rPr>
      </w:pPr>
      <w:r w:rsidRPr="00F0763D">
        <w:rPr>
          <w:b/>
          <w:i/>
          <w:color w:val="000000" w:themeColor="text1"/>
          <w:lang w:val="pl-PL"/>
        </w:rPr>
        <w:t>*Giám sát chất thải rắn, chất thải nguy hại:</w:t>
      </w:r>
    </w:p>
    <w:p w14:paraId="6FABAC1E" w14:textId="77777777" w:rsidR="0061044A" w:rsidRPr="00F0763D" w:rsidRDefault="0061044A" w:rsidP="00750CED">
      <w:pPr>
        <w:widowControl w:val="0"/>
        <w:tabs>
          <w:tab w:val="left" w:pos="993"/>
          <w:tab w:val="left" w:pos="9072"/>
        </w:tabs>
        <w:spacing w:line="276" w:lineRule="auto"/>
        <w:ind w:firstLine="567"/>
        <w:jc w:val="both"/>
        <w:rPr>
          <w:rFonts w:eastAsia="Times New Roman"/>
          <w:bCs/>
          <w:color w:val="000000" w:themeColor="text1"/>
          <w:lang w:val="pl-PL"/>
        </w:rPr>
      </w:pPr>
      <w:r w:rsidRPr="00F0763D">
        <w:rPr>
          <w:rFonts w:eastAsia="Times New Roman"/>
          <w:bCs/>
          <w:color w:val="000000" w:themeColor="text1"/>
          <w:lang w:val="vi-VN"/>
        </w:rPr>
        <w:t xml:space="preserve">- Thực </w:t>
      </w:r>
      <w:r w:rsidRPr="00F0763D">
        <w:rPr>
          <w:rFonts w:eastAsia="Times New Roman"/>
          <w:bCs/>
          <w:color w:val="000000" w:themeColor="text1"/>
          <w:lang w:val="pl-PL"/>
        </w:rPr>
        <w:t xml:space="preserve">hiện phân loại các loại chất thải rắn sinh hoạt, chất thải rắn thông thường và chất thải nguy hại theo quy định của Luật Bảo vệ môi trường năm 2020, Nghị định số 08/2022/NĐ-CP ngày </w:t>
      </w:r>
      <w:r w:rsidRPr="00F0763D">
        <w:rPr>
          <w:rFonts w:eastAsia="Times New Roman"/>
          <w:color w:val="000000" w:themeColor="text1"/>
          <w:lang w:val="pl-PL"/>
        </w:rPr>
        <w:t xml:space="preserve">10/01/2022 </w:t>
      </w:r>
      <w:r w:rsidRPr="00F0763D">
        <w:rPr>
          <w:rFonts w:eastAsia="Times New Roman"/>
          <w:bCs/>
          <w:color w:val="000000" w:themeColor="text1"/>
          <w:lang w:val="pl-PL"/>
        </w:rPr>
        <w:t>của Chính phủ quy định chi tiết thi hành Luật Bảo vệ môi trường</w:t>
      </w:r>
      <w:r w:rsidRPr="00F0763D">
        <w:rPr>
          <w:rFonts w:eastAsia="Times New Roman"/>
          <w:color w:val="000000" w:themeColor="text1"/>
          <w:lang w:val="pl-PL"/>
        </w:rPr>
        <w:t>, Thông tư số 02/2022/TT-BTNMT ngày 10/01/2022 của Bộ trưởng Bộ Tài nguyên và Môi trường quy định chi tiết thi hành một số điều của Luật Bảo vệ môi trường và các quy định có liên quan</w:t>
      </w:r>
      <w:r w:rsidRPr="00F0763D">
        <w:rPr>
          <w:rFonts w:eastAsia="Times New Roman"/>
          <w:bCs/>
          <w:color w:val="000000" w:themeColor="text1"/>
          <w:lang w:val="pl-PL"/>
        </w:rPr>
        <w:t>.</w:t>
      </w:r>
    </w:p>
    <w:p w14:paraId="27F6FDA6" w14:textId="77777777" w:rsidR="0061044A" w:rsidRPr="00F0763D" w:rsidRDefault="0061044A" w:rsidP="00750CED">
      <w:pPr>
        <w:widowControl w:val="0"/>
        <w:tabs>
          <w:tab w:val="left" w:pos="993"/>
          <w:tab w:val="left" w:pos="9072"/>
        </w:tabs>
        <w:spacing w:line="276" w:lineRule="auto"/>
        <w:ind w:firstLine="567"/>
        <w:jc w:val="both"/>
        <w:rPr>
          <w:rFonts w:eastAsia="Times New Roman"/>
          <w:bCs/>
          <w:color w:val="000000" w:themeColor="text1"/>
          <w:lang w:val="pl-PL"/>
        </w:rPr>
      </w:pPr>
      <w:r w:rsidRPr="00F0763D">
        <w:rPr>
          <w:rFonts w:eastAsia="Times New Roman"/>
          <w:bCs/>
          <w:color w:val="000000" w:themeColor="text1"/>
          <w:lang w:val="pl-PL"/>
        </w:rPr>
        <w:t xml:space="preserve">- Chủ đầu tư hợp đồng với đơn vị có chức năng định kỳ thu gom, vận chuyển và xử lý theo quy định. </w:t>
      </w:r>
    </w:p>
    <w:p w14:paraId="496DA1CB" w14:textId="77777777" w:rsidR="0061044A" w:rsidRPr="00F0763D" w:rsidRDefault="0061044A" w:rsidP="0073096C">
      <w:pPr>
        <w:pStyle w:val="1PHN"/>
        <w:spacing w:before="0" w:after="0" w:line="288" w:lineRule="auto"/>
        <w:rPr>
          <w:color w:val="000000" w:themeColor="text1"/>
        </w:rPr>
        <w:sectPr w:rsidR="0061044A" w:rsidRPr="00F0763D" w:rsidSect="003B578D">
          <w:pgSz w:w="11906" w:h="16838" w:code="9"/>
          <w:pgMar w:top="1276" w:right="1134" w:bottom="1134" w:left="1701" w:header="567" w:footer="567" w:gutter="0"/>
          <w:cols w:space="720"/>
          <w:docGrid w:linePitch="381"/>
        </w:sectPr>
      </w:pPr>
      <w:bookmarkStart w:id="272" w:name="_Toc187944730"/>
    </w:p>
    <w:p w14:paraId="0DE4D672" w14:textId="77777777" w:rsidR="0061044A" w:rsidRPr="00F0763D" w:rsidRDefault="0061044A" w:rsidP="0073096C">
      <w:pPr>
        <w:pStyle w:val="1PHN"/>
        <w:spacing w:before="0" w:after="0" w:line="288" w:lineRule="auto"/>
        <w:outlineLvl w:val="0"/>
        <w:rPr>
          <w:color w:val="000000" w:themeColor="text1"/>
        </w:rPr>
      </w:pPr>
      <w:bookmarkStart w:id="273" w:name="_Toc237122792"/>
      <w:r w:rsidRPr="00F0763D">
        <w:rPr>
          <w:color w:val="000000" w:themeColor="text1"/>
        </w:rPr>
        <w:t>CHƯƠNG I. THÔNG TIN VỀ DỰ ÁN</w:t>
      </w:r>
      <w:bookmarkEnd w:id="272"/>
      <w:bookmarkEnd w:id="273"/>
    </w:p>
    <w:p w14:paraId="1F0383E5" w14:textId="77777777" w:rsidR="0061044A" w:rsidRPr="00F0763D" w:rsidRDefault="0061044A" w:rsidP="0073096C">
      <w:pPr>
        <w:pStyle w:val="1PHN"/>
        <w:spacing w:before="0" w:after="0" w:line="288" w:lineRule="auto"/>
        <w:ind w:firstLine="567"/>
        <w:jc w:val="both"/>
        <w:outlineLvl w:val="0"/>
        <w:rPr>
          <w:color w:val="000000" w:themeColor="text1"/>
        </w:rPr>
      </w:pPr>
      <w:bookmarkStart w:id="274" w:name="_Toc187944731"/>
      <w:bookmarkStart w:id="275" w:name="_Toc237122793"/>
      <w:r w:rsidRPr="00F0763D">
        <w:rPr>
          <w:color w:val="000000" w:themeColor="text1"/>
        </w:rPr>
        <w:t>1.1. Thông tin về dự án</w:t>
      </w:r>
      <w:bookmarkEnd w:id="274"/>
      <w:bookmarkEnd w:id="275"/>
    </w:p>
    <w:p w14:paraId="64E7AFAC" w14:textId="77777777" w:rsidR="0061044A" w:rsidRPr="00F0763D" w:rsidRDefault="0061044A" w:rsidP="0073096C">
      <w:pPr>
        <w:pStyle w:val="1PHN"/>
        <w:spacing w:before="0" w:after="0" w:line="288" w:lineRule="auto"/>
        <w:ind w:firstLine="567"/>
        <w:jc w:val="both"/>
        <w:outlineLvl w:val="1"/>
        <w:rPr>
          <w:i/>
          <w:color w:val="000000" w:themeColor="text1"/>
        </w:rPr>
      </w:pPr>
      <w:bookmarkStart w:id="276" w:name="_Toc187944732"/>
      <w:bookmarkStart w:id="277" w:name="_Toc237122794"/>
      <w:r w:rsidRPr="00F0763D">
        <w:rPr>
          <w:i/>
          <w:color w:val="000000" w:themeColor="text1"/>
        </w:rPr>
        <w:t>1.1.1. Tên dự án: “Khai thác khoáng sản đất, đá làm vật liệu san lấp tại núi Niêm Sơn Nội, xã Việt Khê, thành phố Hải Phòng”</w:t>
      </w:r>
      <w:bookmarkEnd w:id="276"/>
      <w:bookmarkEnd w:id="277"/>
    </w:p>
    <w:p w14:paraId="274B3E44" w14:textId="77777777" w:rsidR="0061044A" w:rsidRPr="00F0763D" w:rsidRDefault="0061044A" w:rsidP="0073096C">
      <w:pPr>
        <w:pStyle w:val="1PHN"/>
        <w:spacing w:before="0" w:after="0" w:line="288" w:lineRule="auto"/>
        <w:ind w:firstLine="567"/>
        <w:jc w:val="both"/>
        <w:outlineLvl w:val="1"/>
        <w:rPr>
          <w:i/>
          <w:color w:val="000000" w:themeColor="text1"/>
        </w:rPr>
      </w:pPr>
      <w:bookmarkStart w:id="278" w:name="_Toc187944733"/>
      <w:bookmarkStart w:id="279" w:name="_Toc237122795"/>
      <w:r w:rsidRPr="00F0763D">
        <w:rPr>
          <w:i/>
          <w:color w:val="000000" w:themeColor="text1"/>
        </w:rPr>
        <w:t>1.1.2. Chủ dự án</w:t>
      </w:r>
      <w:bookmarkEnd w:id="278"/>
      <w:bookmarkEnd w:id="279"/>
    </w:p>
    <w:p w14:paraId="0CA075F2" w14:textId="77777777" w:rsidR="0061044A" w:rsidRPr="00F0763D" w:rsidRDefault="0061044A" w:rsidP="0073096C">
      <w:pPr>
        <w:ind w:firstLine="567"/>
        <w:jc w:val="both"/>
        <w:rPr>
          <w:rFonts w:eastAsia="Times New Roman"/>
          <w:noProof/>
          <w:color w:val="000000" w:themeColor="text1"/>
          <w:shd w:val="clear" w:color="auto" w:fill="FFFFFF"/>
          <w:lang w:val="pl-PL"/>
        </w:rPr>
      </w:pPr>
      <w:r w:rsidRPr="00F0763D">
        <w:rPr>
          <w:rFonts w:eastAsia="Times New Roman"/>
          <w:noProof/>
          <w:color w:val="000000" w:themeColor="text1"/>
          <w:shd w:val="clear" w:color="auto" w:fill="FFFFFF"/>
          <w:lang w:val="pl-PL"/>
        </w:rPr>
        <w:t>- Tên tiếng việt: Công ty cổ phần cơ khí và Xây dựng Thuận Thiên</w:t>
      </w:r>
    </w:p>
    <w:p w14:paraId="02D98415" w14:textId="77777777" w:rsidR="0061044A" w:rsidRPr="00F0763D" w:rsidRDefault="0061044A" w:rsidP="0073096C">
      <w:pPr>
        <w:ind w:firstLine="567"/>
        <w:jc w:val="both"/>
        <w:rPr>
          <w:rStyle w:val="apple-converted-space"/>
          <w:color w:val="000000" w:themeColor="text1"/>
          <w:shd w:val="clear" w:color="auto" w:fill="FFFFFF"/>
          <w:lang w:val="pl-PL"/>
        </w:rPr>
      </w:pPr>
      <w:r w:rsidRPr="00F0763D">
        <w:rPr>
          <w:rStyle w:val="apple-converted-space"/>
          <w:color w:val="000000" w:themeColor="text1"/>
          <w:shd w:val="clear" w:color="auto" w:fill="FFFFFF"/>
          <w:lang w:val="pl-PL"/>
        </w:rPr>
        <w:t>- Địa chỉ trụ sở chính: thôn Liêm Nội, xã Việt Khê, thành phố Hả</w:t>
      </w:r>
      <w:r w:rsidR="00AF5C86" w:rsidRPr="00F0763D">
        <w:rPr>
          <w:rStyle w:val="apple-converted-space"/>
          <w:color w:val="000000" w:themeColor="text1"/>
          <w:shd w:val="clear" w:color="auto" w:fill="FFFFFF"/>
          <w:lang w:val="pl-PL"/>
        </w:rPr>
        <w:t>i Phòng.</w:t>
      </w:r>
    </w:p>
    <w:p w14:paraId="6DACD1D3" w14:textId="77777777" w:rsidR="0061044A" w:rsidRPr="00F0763D" w:rsidRDefault="0061044A" w:rsidP="0073096C">
      <w:pPr>
        <w:ind w:firstLine="567"/>
        <w:jc w:val="both"/>
        <w:rPr>
          <w:color w:val="000000" w:themeColor="text1"/>
          <w:lang w:val="pl-PL"/>
        </w:rPr>
      </w:pPr>
      <w:r w:rsidRPr="00F0763D">
        <w:rPr>
          <w:color w:val="000000" w:themeColor="text1"/>
          <w:lang w:val="pl-PL"/>
        </w:rPr>
        <w:t>- Điện thoại: 0225.3674763</w:t>
      </w:r>
    </w:p>
    <w:p w14:paraId="19FA6E57" w14:textId="77777777" w:rsidR="0061044A" w:rsidRPr="00F0763D" w:rsidRDefault="0061044A" w:rsidP="0073096C">
      <w:pPr>
        <w:ind w:firstLine="567"/>
        <w:jc w:val="both"/>
        <w:rPr>
          <w:color w:val="000000" w:themeColor="text1"/>
          <w:lang w:val="pl-PL"/>
        </w:rPr>
      </w:pPr>
      <w:r w:rsidRPr="00F0763D">
        <w:rPr>
          <w:rStyle w:val="apple-converted-space"/>
          <w:color w:val="000000" w:themeColor="text1"/>
          <w:shd w:val="clear" w:color="auto" w:fill="FFFFFF"/>
          <w:lang w:val="pl-PL"/>
        </w:rPr>
        <w:t xml:space="preserve">- Đại diện: Ông </w:t>
      </w:r>
      <w:r w:rsidRPr="00F0763D">
        <w:rPr>
          <w:rStyle w:val="apple-converted-space"/>
          <w:b/>
          <w:color w:val="000000" w:themeColor="text1"/>
          <w:shd w:val="clear" w:color="auto" w:fill="FFFFFF"/>
          <w:lang w:val="pl-PL"/>
        </w:rPr>
        <w:t>Nguyễn Trung Thành</w:t>
      </w:r>
      <w:r w:rsidRPr="00F0763D">
        <w:rPr>
          <w:b/>
          <w:color w:val="000000" w:themeColor="text1"/>
          <w:lang w:val="nl-NL"/>
        </w:rPr>
        <w:tab/>
      </w:r>
      <w:r w:rsidRPr="00F0763D">
        <w:rPr>
          <w:color w:val="000000" w:themeColor="text1"/>
          <w:lang w:val="nl-NL"/>
        </w:rPr>
        <w:tab/>
      </w:r>
      <w:r w:rsidRPr="00F0763D">
        <w:rPr>
          <w:color w:val="000000" w:themeColor="text1"/>
          <w:lang w:val="vi-VN"/>
        </w:rPr>
        <w:t xml:space="preserve">Chức </w:t>
      </w:r>
      <w:r w:rsidRPr="00F0763D">
        <w:rPr>
          <w:color w:val="000000" w:themeColor="text1"/>
          <w:lang w:val="pl-PL"/>
        </w:rPr>
        <w:t>danh</w:t>
      </w:r>
      <w:r w:rsidRPr="00F0763D">
        <w:rPr>
          <w:color w:val="000000" w:themeColor="text1"/>
          <w:lang w:val="vi-VN"/>
        </w:rPr>
        <w:t xml:space="preserve">: </w:t>
      </w:r>
      <w:r w:rsidRPr="00F0763D">
        <w:rPr>
          <w:color w:val="000000" w:themeColor="text1"/>
          <w:lang w:val="pl-PL"/>
        </w:rPr>
        <w:t xml:space="preserve">Tổng giám đốc </w:t>
      </w:r>
    </w:p>
    <w:p w14:paraId="3767AC30" w14:textId="77777777" w:rsidR="00AF5C86" w:rsidRPr="00F0763D" w:rsidRDefault="00AF5C86" w:rsidP="0073096C">
      <w:pPr>
        <w:tabs>
          <w:tab w:val="left" w:pos="9540"/>
        </w:tabs>
        <w:ind w:firstLine="567"/>
        <w:jc w:val="both"/>
        <w:rPr>
          <w:color w:val="000000" w:themeColor="text1"/>
          <w:lang w:val="vi-VN"/>
        </w:rPr>
      </w:pPr>
      <w:r w:rsidRPr="00F0763D">
        <w:rPr>
          <w:rFonts w:eastAsia="Times New Roman"/>
          <w:color w:val="000000" w:themeColor="text1"/>
          <w:lang w:val="cs-CZ" w:eastAsia="vi-VN"/>
        </w:rPr>
        <w:t xml:space="preserve">- </w:t>
      </w:r>
      <w:r w:rsidRPr="00F0763D">
        <w:rPr>
          <w:rFonts w:eastAsia="Times New Roman"/>
          <w:color w:val="000000" w:themeColor="text1"/>
          <w:lang w:val="vi-VN"/>
        </w:rPr>
        <w:t xml:space="preserve">Giấy chứng nhận đăng ký doanh nghiệp </w:t>
      </w:r>
      <w:r w:rsidRPr="00F0763D">
        <w:rPr>
          <w:color w:val="000000" w:themeColor="text1"/>
          <w:lang w:val="pl-PL"/>
        </w:rPr>
        <w:t xml:space="preserve">số </w:t>
      </w:r>
      <w:r w:rsidRPr="00F0763D">
        <w:rPr>
          <w:color w:val="000000" w:themeColor="text1"/>
          <w:lang w:val="vi-VN"/>
        </w:rPr>
        <w:t>0200793437</w:t>
      </w:r>
      <w:r w:rsidRPr="00F0763D">
        <w:rPr>
          <w:color w:val="000000" w:themeColor="text1"/>
          <w:lang w:val="pl-PL"/>
        </w:rPr>
        <w:t xml:space="preserve"> do Sở kế hoạch và đầu tư thành phố Hải Phòng - Phòng đăng ký kinh doanh </w:t>
      </w:r>
      <w:r w:rsidRPr="00F0763D">
        <w:rPr>
          <w:color w:val="000000" w:themeColor="text1"/>
          <w:lang w:val="vi-VN"/>
        </w:rPr>
        <w:t xml:space="preserve">cấp đăng ký lần đầu ngày 21/03/2008 và đăng ký thay đổi lần thứ 10 ngày 29/12/2025. </w:t>
      </w:r>
    </w:p>
    <w:p w14:paraId="1F458A33" w14:textId="77777777" w:rsidR="00AF5C86" w:rsidRPr="00F0763D" w:rsidRDefault="00AF5C86" w:rsidP="0073096C">
      <w:pPr>
        <w:pStyle w:val="Nhung0"/>
        <w:spacing w:before="0" w:after="0" w:line="288" w:lineRule="auto"/>
        <w:rPr>
          <w:color w:val="000000" w:themeColor="text1"/>
        </w:rPr>
      </w:pPr>
      <w:r w:rsidRPr="00F0763D">
        <w:rPr>
          <w:rFonts w:eastAsia=".VnTime"/>
          <w:color w:val="000000" w:themeColor="text1"/>
          <w:lang w:val="vi-VN"/>
        </w:rPr>
        <w:t xml:space="preserve">- Giấy chứng nhận đăng ký đầu tư số 3868106500 do </w:t>
      </w:r>
      <w:r w:rsidRPr="00F0763D">
        <w:rPr>
          <w:color w:val="000000" w:themeColor="text1"/>
          <w:lang w:val="nb-NO"/>
        </w:rPr>
        <w:t xml:space="preserve">được Sở Tài chính cấp </w:t>
      </w:r>
      <w:r w:rsidRPr="00F0763D">
        <w:rPr>
          <w:rFonts w:eastAsia=".VnTime"/>
          <w:color w:val="000000" w:themeColor="text1"/>
          <w:lang w:val="vi-VN"/>
        </w:rPr>
        <w:t xml:space="preserve">Giấy chứng nhận đăng ký đầu tư số 3868106500 do </w:t>
      </w:r>
      <w:r w:rsidRPr="00F0763D">
        <w:rPr>
          <w:rFonts w:eastAsia=".VnTime"/>
          <w:color w:val="000000" w:themeColor="text1"/>
        </w:rPr>
        <w:t xml:space="preserve">Sở Tài Chính </w:t>
      </w:r>
      <w:r w:rsidRPr="00F0763D">
        <w:rPr>
          <w:rFonts w:eastAsia=".VnTime"/>
          <w:color w:val="000000" w:themeColor="text1"/>
          <w:lang w:val="vi-VN"/>
        </w:rPr>
        <w:t>thành phố Hải Phòng cấp c</w:t>
      </w:r>
      <w:r w:rsidRPr="00F0763D">
        <w:rPr>
          <w:rFonts w:eastAsia=".VnTime"/>
          <w:color w:val="000000" w:themeColor="text1"/>
        </w:rPr>
        <w:t>h</w:t>
      </w:r>
      <w:r w:rsidRPr="00F0763D">
        <w:rPr>
          <w:rFonts w:eastAsia=".VnTime"/>
          <w:color w:val="000000" w:themeColor="text1"/>
          <w:lang w:val="vi-VN"/>
        </w:rPr>
        <w:t xml:space="preserve">ứng nhận lần đầu ngày 20/01/2012, chứng nhận điều chỉnh lần thứ </w:t>
      </w:r>
      <w:r w:rsidRPr="00F0763D">
        <w:rPr>
          <w:rFonts w:eastAsia=".VnTime"/>
          <w:color w:val="000000" w:themeColor="text1"/>
        </w:rPr>
        <w:t>hai</w:t>
      </w:r>
      <w:r w:rsidRPr="00F0763D">
        <w:rPr>
          <w:rFonts w:eastAsia=".VnTime"/>
          <w:color w:val="000000" w:themeColor="text1"/>
          <w:lang w:val="vi-VN"/>
        </w:rPr>
        <w:t xml:space="preserve"> ngày 04/8/2026.</w:t>
      </w:r>
    </w:p>
    <w:p w14:paraId="49D39B6C" w14:textId="77777777" w:rsidR="0061044A" w:rsidRPr="00F0763D" w:rsidRDefault="0061044A" w:rsidP="0073096C">
      <w:pPr>
        <w:ind w:firstLine="567"/>
        <w:jc w:val="both"/>
        <w:rPr>
          <w:color w:val="000000" w:themeColor="text1"/>
          <w:lang w:val="pl-PL"/>
        </w:rPr>
      </w:pPr>
      <w:r w:rsidRPr="00F0763D">
        <w:rPr>
          <w:color w:val="000000" w:themeColor="text1"/>
          <w:lang w:val="pl-PL"/>
        </w:rPr>
        <w:t xml:space="preserve">- Tiến độ thực hiện dự án: </w:t>
      </w:r>
    </w:p>
    <w:p w14:paraId="55FE505B" w14:textId="77777777" w:rsidR="00AF5C86" w:rsidRPr="00F0763D" w:rsidRDefault="00AF5C86" w:rsidP="0073096C">
      <w:pPr>
        <w:widowControl w:val="0"/>
        <w:tabs>
          <w:tab w:val="left" w:pos="993"/>
          <w:tab w:val="left" w:pos="9072"/>
        </w:tabs>
        <w:ind w:firstLine="567"/>
        <w:jc w:val="both"/>
        <w:rPr>
          <w:color w:val="000000" w:themeColor="text1"/>
          <w:lang w:val="pl-PL"/>
        </w:rPr>
      </w:pPr>
      <w:r w:rsidRPr="00F0763D">
        <w:rPr>
          <w:color w:val="000000" w:themeColor="text1"/>
          <w:lang w:val="pl-PL"/>
        </w:rPr>
        <w:t>+ Công suất khai thác:  510.000m</w:t>
      </w:r>
      <w:r w:rsidRPr="00F0763D">
        <w:rPr>
          <w:color w:val="000000" w:themeColor="text1"/>
          <w:vertAlign w:val="superscript"/>
          <w:lang w:val="pl-PL"/>
        </w:rPr>
        <w:t>3</w:t>
      </w:r>
      <w:r w:rsidRPr="00F0763D">
        <w:rPr>
          <w:color w:val="000000" w:themeColor="text1"/>
          <w:lang w:val="pl-PL"/>
        </w:rPr>
        <w:t xml:space="preserve">/năm từ ngày 10/10/2025 theo </w:t>
      </w:r>
      <w:r w:rsidRPr="00F0763D">
        <w:rPr>
          <w:rStyle w:val="BodyTextChar"/>
          <w:rFonts w:eastAsia="SimSun"/>
          <w:color w:val="000000" w:themeColor="text1"/>
          <w:sz w:val="26"/>
          <w:szCs w:val="26"/>
          <w:lang w:val="pl-PL"/>
        </w:rPr>
        <w:t>Giấy phép khai thác khoáng sản số 359/GP-UBND ngày 21/03/2012 (điều chỉnh giấy phép giấy phép khai thác Quyết định số 2435/QĐ-UBND ngày 28/6/2025).</w:t>
      </w:r>
    </w:p>
    <w:p w14:paraId="185D8FE6" w14:textId="77777777" w:rsidR="0061044A" w:rsidRPr="00F0763D" w:rsidRDefault="00AF5C86" w:rsidP="0073096C">
      <w:pPr>
        <w:widowControl w:val="0"/>
        <w:tabs>
          <w:tab w:val="left" w:pos="993"/>
          <w:tab w:val="left" w:pos="9072"/>
        </w:tabs>
        <w:ind w:firstLine="567"/>
        <w:jc w:val="both"/>
        <w:rPr>
          <w:color w:val="000000" w:themeColor="text1"/>
          <w:lang w:val="pl-PL"/>
        </w:rPr>
      </w:pPr>
      <w:r w:rsidRPr="00F0763D">
        <w:rPr>
          <w:color w:val="000000" w:themeColor="text1"/>
          <w:lang w:val="pl-PL"/>
        </w:rPr>
        <w:t>+ Công suấ</w:t>
      </w:r>
      <w:r w:rsidR="004628D3" w:rsidRPr="00F0763D">
        <w:rPr>
          <w:color w:val="000000" w:themeColor="text1"/>
          <w:lang w:val="pl-PL"/>
        </w:rPr>
        <w:t xml:space="preserve">t khai thác: </w:t>
      </w:r>
      <w:r w:rsidRPr="00F0763D">
        <w:rPr>
          <w:color w:val="000000" w:themeColor="text1"/>
          <w:lang w:val="pl-PL"/>
        </w:rPr>
        <w:t>780.000m</w:t>
      </w:r>
      <w:r w:rsidRPr="00F0763D">
        <w:rPr>
          <w:color w:val="000000" w:themeColor="text1"/>
          <w:vertAlign w:val="superscript"/>
          <w:lang w:val="pl-PL"/>
        </w:rPr>
        <w:t>3</w:t>
      </w:r>
      <w:r w:rsidRPr="00F0763D">
        <w:rPr>
          <w:color w:val="000000" w:themeColor="text1"/>
          <w:lang w:val="pl-PL"/>
        </w:rPr>
        <w:t>/năm từ tháng 10/2026 (sau 10 ngày, kể từ ngày được phê duyệt điều chỉnh Giấy phép khai thác khoáng sản (</w:t>
      </w:r>
      <w:r w:rsidRPr="00F0763D">
        <w:rPr>
          <w:rStyle w:val="BodyTextChar"/>
          <w:rFonts w:eastAsia="SimSun"/>
          <w:color w:val="000000" w:themeColor="text1"/>
          <w:sz w:val="26"/>
          <w:szCs w:val="26"/>
          <w:lang w:val="pl-PL"/>
        </w:rPr>
        <w:t>Giấy phép khai thác khoáng sản số 359/GP-UBND ngày 21/03/2012 (điều chỉnh giấy phép giấy phép khai thác Quyết định số 2435/QĐ-UBND ngày 28/6/2025)</w:t>
      </w:r>
      <w:r w:rsidRPr="00F0763D">
        <w:rPr>
          <w:color w:val="000000" w:themeColor="text1"/>
          <w:lang w:val="pl-PL"/>
        </w:rPr>
        <w:t xml:space="preserve"> cho phép tăng trữ lượng khai thác và công suất khai thác).</w:t>
      </w:r>
    </w:p>
    <w:p w14:paraId="5866200D" w14:textId="77777777" w:rsidR="00210317" w:rsidRPr="00F0763D" w:rsidRDefault="00210317" w:rsidP="0073096C">
      <w:pPr>
        <w:widowControl w:val="0"/>
        <w:tabs>
          <w:tab w:val="left" w:pos="993"/>
          <w:tab w:val="left" w:pos="9072"/>
        </w:tabs>
        <w:ind w:firstLine="567"/>
        <w:jc w:val="both"/>
        <w:rPr>
          <w:color w:val="000000" w:themeColor="text1"/>
          <w:lang w:val="pl-PL"/>
        </w:rPr>
      </w:pPr>
      <w:r w:rsidRPr="00F0763D">
        <w:rPr>
          <w:color w:val="000000" w:themeColor="text1"/>
          <w:lang w:val="pl-PL"/>
        </w:rPr>
        <w:t xml:space="preserve">- </w:t>
      </w:r>
      <w:r w:rsidRPr="00F0763D">
        <w:rPr>
          <w:color w:val="000000" w:themeColor="text1"/>
          <w:lang w:val="vi-VN"/>
        </w:rPr>
        <w:t>Tổng vốn đầu tư của dự án: 59.866.518.000 đồng</w:t>
      </w:r>
      <w:r w:rsidRPr="00F0763D">
        <w:rPr>
          <w:i/>
          <w:color w:val="000000" w:themeColor="text1"/>
          <w:lang w:val="vi-VN"/>
        </w:rPr>
        <w:t xml:space="preserve"> (Bằng chữ: Năm mươi chín tỷ tám trăm sáu mươi sáu triệu năm trăm mười tám nghìn đồng)</w:t>
      </w:r>
      <w:r w:rsidRPr="00F0763D">
        <w:rPr>
          <w:color w:val="000000" w:themeColor="text1"/>
          <w:lang w:val="vi-VN"/>
        </w:rPr>
        <w:t>.</w:t>
      </w:r>
    </w:p>
    <w:p w14:paraId="60E88716" w14:textId="77777777" w:rsidR="004628D3" w:rsidRPr="00F0763D" w:rsidRDefault="004628D3" w:rsidP="0073096C">
      <w:pPr>
        <w:pStyle w:val="1PHN"/>
        <w:spacing w:before="0" w:after="0" w:line="288" w:lineRule="auto"/>
        <w:ind w:firstLine="567"/>
        <w:jc w:val="both"/>
        <w:outlineLvl w:val="1"/>
        <w:rPr>
          <w:i/>
          <w:color w:val="000000" w:themeColor="text1"/>
        </w:rPr>
      </w:pPr>
      <w:bookmarkStart w:id="280" w:name="_Toc187944734"/>
      <w:bookmarkStart w:id="281" w:name="_Toc237122796"/>
      <w:r w:rsidRPr="00F0763D">
        <w:rPr>
          <w:i/>
          <w:color w:val="000000" w:themeColor="text1"/>
        </w:rPr>
        <w:t>1.1.3. Vị trí địa lý của địa điểm thực hiện dự án</w:t>
      </w:r>
      <w:bookmarkEnd w:id="280"/>
      <w:bookmarkEnd w:id="281"/>
      <w:r w:rsidRPr="00F0763D">
        <w:rPr>
          <w:i/>
          <w:color w:val="000000" w:themeColor="text1"/>
        </w:rPr>
        <w:t xml:space="preserve"> </w:t>
      </w:r>
    </w:p>
    <w:p w14:paraId="53933434" w14:textId="77777777" w:rsidR="004628D3" w:rsidRPr="00F0763D" w:rsidRDefault="004628D3" w:rsidP="0073096C">
      <w:pPr>
        <w:ind w:firstLine="567"/>
        <w:jc w:val="both"/>
        <w:rPr>
          <w:rFonts w:eastAsia="Times New Roman"/>
          <w:noProof/>
          <w:color w:val="000000" w:themeColor="text1"/>
          <w:shd w:val="clear" w:color="auto" w:fill="FFFFFF"/>
          <w:lang w:val="pl-PL"/>
        </w:rPr>
      </w:pPr>
      <w:r w:rsidRPr="00F0763D">
        <w:rPr>
          <w:color w:val="000000" w:themeColor="text1"/>
          <w:lang w:val="pl-PL"/>
        </w:rPr>
        <w:t>- Vị trí dự án nằm tại núi Niêm Sơn Nội thuộc địa phận thôn Liêm Nội, xã Việt Khê, thành phố Hải Phòng</w:t>
      </w:r>
      <w:r w:rsidRPr="00F0763D">
        <w:rPr>
          <w:b/>
          <w:i/>
          <w:color w:val="000000" w:themeColor="text1"/>
          <w:lang w:val="pl-PL"/>
        </w:rPr>
        <w:t xml:space="preserve"> </w:t>
      </w:r>
      <w:r w:rsidRPr="00F0763D">
        <w:rPr>
          <w:rFonts w:eastAsia="Times New Roman"/>
          <w:noProof/>
          <w:color w:val="000000" w:themeColor="text1"/>
          <w:shd w:val="clear" w:color="auto" w:fill="FFFFFF"/>
          <w:lang w:val="pl-PL"/>
        </w:rPr>
        <w:t xml:space="preserve">có diện tích </w:t>
      </w:r>
      <w:r w:rsidRPr="00F0763D">
        <w:rPr>
          <w:color w:val="000000" w:themeColor="text1"/>
          <w:lang w:val="vi-VN"/>
        </w:rPr>
        <w:t>168.992,3m</w:t>
      </w:r>
      <w:r w:rsidRPr="00F0763D">
        <w:rPr>
          <w:color w:val="000000" w:themeColor="text1"/>
          <w:vertAlign w:val="superscript"/>
          <w:lang w:val="vi-VN"/>
        </w:rPr>
        <w:t>2</w:t>
      </w:r>
      <w:r w:rsidRPr="00F0763D">
        <w:rPr>
          <w:color w:val="000000" w:themeColor="text1"/>
          <w:lang w:val="vi-VN"/>
        </w:rPr>
        <w:t>.</w:t>
      </w:r>
    </w:p>
    <w:p w14:paraId="5146873B" w14:textId="77777777" w:rsidR="004628D3" w:rsidRPr="00F0763D" w:rsidRDefault="004628D3" w:rsidP="0073096C">
      <w:pPr>
        <w:ind w:firstLine="567"/>
        <w:jc w:val="both"/>
        <w:rPr>
          <w:rFonts w:eastAsia="Times New Roman"/>
          <w:noProof/>
          <w:color w:val="000000" w:themeColor="text1"/>
          <w:shd w:val="clear" w:color="auto" w:fill="FFFFFF"/>
          <w:lang w:val="pl-PL"/>
        </w:rPr>
      </w:pPr>
      <w:r w:rsidRPr="00F0763D">
        <w:rPr>
          <w:rFonts w:eastAsia="Times New Roman"/>
          <w:noProof/>
          <w:color w:val="000000" w:themeColor="text1"/>
          <w:shd w:val="clear" w:color="auto" w:fill="FFFFFF"/>
          <w:lang w:val="pl-PL"/>
        </w:rPr>
        <w:t>- Các hướng tiếp giáp như sau:</w:t>
      </w:r>
    </w:p>
    <w:p w14:paraId="19BEC232" w14:textId="77777777" w:rsidR="004628D3" w:rsidRPr="00F0763D" w:rsidRDefault="004628D3" w:rsidP="0073096C">
      <w:pPr>
        <w:ind w:firstLine="567"/>
        <w:jc w:val="both"/>
        <w:rPr>
          <w:rFonts w:eastAsia="Times New Roman"/>
          <w:noProof/>
          <w:color w:val="000000" w:themeColor="text1"/>
          <w:shd w:val="clear" w:color="auto" w:fill="FFFFFF"/>
          <w:lang w:val="pl-PL"/>
        </w:rPr>
      </w:pPr>
      <w:r w:rsidRPr="00F0763D">
        <w:rPr>
          <w:rFonts w:eastAsia="Times New Roman"/>
          <w:noProof/>
          <w:color w:val="000000" w:themeColor="text1"/>
          <w:shd w:val="clear" w:color="auto" w:fill="FFFFFF"/>
          <w:lang w:val="pl-PL"/>
        </w:rPr>
        <w:t>+ Phía Đông: giáp với Núi Nóm;</w:t>
      </w:r>
    </w:p>
    <w:p w14:paraId="462CB0E2" w14:textId="77777777" w:rsidR="004628D3" w:rsidRPr="00F0763D" w:rsidRDefault="004628D3" w:rsidP="0073096C">
      <w:pPr>
        <w:ind w:firstLine="567"/>
        <w:jc w:val="both"/>
        <w:rPr>
          <w:rFonts w:eastAsia="Times New Roman"/>
          <w:noProof/>
          <w:color w:val="000000" w:themeColor="text1"/>
          <w:shd w:val="clear" w:color="auto" w:fill="FFFFFF"/>
          <w:lang w:val="pl-PL"/>
        </w:rPr>
      </w:pPr>
      <w:r w:rsidRPr="00F0763D">
        <w:rPr>
          <w:rFonts w:eastAsia="Times New Roman"/>
          <w:noProof/>
          <w:color w:val="000000" w:themeColor="text1"/>
          <w:shd w:val="clear" w:color="auto" w:fill="FFFFFF"/>
          <w:lang w:val="pl-PL"/>
        </w:rPr>
        <w:t>+ Phía Tây: giáp thôn Niêm Ngoại;</w:t>
      </w:r>
    </w:p>
    <w:p w14:paraId="3B8ABB33" w14:textId="77777777" w:rsidR="004628D3" w:rsidRPr="00F0763D" w:rsidRDefault="004628D3" w:rsidP="0073096C">
      <w:pPr>
        <w:ind w:firstLine="567"/>
        <w:jc w:val="both"/>
        <w:rPr>
          <w:rFonts w:eastAsia="Times New Roman"/>
          <w:noProof/>
          <w:color w:val="000000" w:themeColor="text1"/>
          <w:shd w:val="clear" w:color="auto" w:fill="FFFFFF"/>
          <w:lang w:val="pl-PL"/>
        </w:rPr>
      </w:pPr>
      <w:r w:rsidRPr="00F0763D">
        <w:rPr>
          <w:rFonts w:eastAsia="Times New Roman"/>
          <w:noProof/>
          <w:color w:val="000000" w:themeColor="text1"/>
          <w:shd w:val="clear" w:color="auto" w:fill="FFFFFF"/>
          <w:lang w:val="pl-PL"/>
        </w:rPr>
        <w:t>+ Phía Nam: giáp thôn Niêm Ngoại;</w:t>
      </w:r>
    </w:p>
    <w:p w14:paraId="543C58FC" w14:textId="77777777" w:rsidR="004628D3" w:rsidRPr="00F0763D" w:rsidRDefault="004628D3" w:rsidP="0073096C">
      <w:pPr>
        <w:ind w:firstLine="567"/>
        <w:jc w:val="both"/>
        <w:rPr>
          <w:rFonts w:eastAsia="Times New Roman"/>
          <w:noProof/>
          <w:color w:val="000000" w:themeColor="text1"/>
          <w:shd w:val="clear" w:color="auto" w:fill="FFFFFF"/>
          <w:lang w:val="pl-PL"/>
        </w:rPr>
      </w:pPr>
      <w:r w:rsidRPr="00F0763D">
        <w:rPr>
          <w:rFonts w:eastAsia="Times New Roman"/>
          <w:noProof/>
          <w:color w:val="000000" w:themeColor="text1"/>
          <w:shd w:val="clear" w:color="auto" w:fill="FFFFFF"/>
          <w:lang w:val="pl-PL"/>
        </w:rPr>
        <w:t>+ Phía Bắc: giáp thôn Liêm Nội;</w:t>
      </w:r>
    </w:p>
    <w:p w14:paraId="2A2EA400" w14:textId="77777777" w:rsidR="004628D3" w:rsidRPr="00F0763D" w:rsidRDefault="004628D3" w:rsidP="0073096C">
      <w:pPr>
        <w:spacing w:line="312" w:lineRule="auto"/>
        <w:ind w:firstLine="720"/>
        <w:jc w:val="both"/>
        <w:rPr>
          <w:color w:val="000000" w:themeColor="text1"/>
          <w:spacing w:val="-2"/>
          <w:lang w:val="vi-VN"/>
        </w:rPr>
      </w:pPr>
      <w:r w:rsidRPr="00F0763D">
        <w:rPr>
          <w:color w:val="000000" w:themeColor="text1"/>
          <w:spacing w:val="-2"/>
          <w:lang w:val="vi-VN"/>
        </w:rPr>
        <w:t>Tọa độ các điểm ranh giới mỏ tại khu vực núi Niêm Sơn Nội, xã Việt Khê, thành phố Hải Phòng như sau.</w:t>
      </w:r>
    </w:p>
    <w:p w14:paraId="5A564F6B" w14:textId="77777777" w:rsidR="004628D3" w:rsidRPr="00F0763D" w:rsidRDefault="004628D3" w:rsidP="00563404">
      <w:pPr>
        <w:pStyle w:val="Caption"/>
        <w:sectPr w:rsidR="004628D3" w:rsidRPr="00F0763D" w:rsidSect="003B578D">
          <w:pgSz w:w="11906" w:h="16838" w:code="9"/>
          <w:pgMar w:top="1276" w:right="1134" w:bottom="1134" w:left="1701" w:header="567" w:footer="567" w:gutter="0"/>
          <w:cols w:space="720"/>
          <w:docGrid w:linePitch="381"/>
        </w:sectPr>
      </w:pPr>
      <w:r w:rsidRPr="00F0763D">
        <w:t xml:space="preserve">        </w:t>
      </w:r>
    </w:p>
    <w:p w14:paraId="3C319749" w14:textId="77777777" w:rsidR="004628D3" w:rsidRPr="00F0763D" w:rsidRDefault="004628D3" w:rsidP="00563404">
      <w:pPr>
        <w:pStyle w:val="Caption"/>
      </w:pPr>
      <w:r w:rsidRPr="00F0763D">
        <w:t xml:space="preserve">     </w:t>
      </w:r>
      <w:bookmarkStart w:id="282" w:name="_Toc237122879"/>
      <w:r w:rsidRPr="00F0763D">
        <w:t>Bảng 1.</w:t>
      </w:r>
      <w:r w:rsidR="00F85234">
        <w:fldChar w:fldCharType="begin"/>
      </w:r>
      <w:r w:rsidR="00F85234">
        <w:instrText xml:space="preserve"> SEQ Bảng_1. \* ARABIC </w:instrText>
      </w:r>
      <w:r w:rsidR="00F85234">
        <w:fldChar w:fldCharType="separate"/>
      </w:r>
      <w:r w:rsidR="00A76512">
        <w:rPr>
          <w:noProof/>
        </w:rPr>
        <w:t>1</w:t>
      </w:r>
      <w:r w:rsidR="00F85234">
        <w:rPr>
          <w:noProof/>
        </w:rPr>
        <w:fldChar w:fldCharType="end"/>
      </w:r>
      <w:r w:rsidRPr="00F0763D">
        <w:t xml:space="preserve">. </w:t>
      </w:r>
      <w:r w:rsidRPr="00F0763D">
        <w:rPr>
          <w:bCs/>
        </w:rPr>
        <w:t>Bảng tọa độ mốc giới Dự án</w:t>
      </w:r>
      <w:bookmarkEnd w:id="282"/>
      <w:r w:rsidRPr="00F0763D">
        <w:t xml:space="preserve">   </w:t>
      </w:r>
    </w:p>
    <w:tbl>
      <w:tblPr>
        <w:tblW w:w="5000" w:type="pct"/>
        <w:tblLook w:val="04A0" w:firstRow="1" w:lastRow="0" w:firstColumn="1" w:lastColumn="0" w:noHBand="0" w:noVBand="1"/>
      </w:tblPr>
      <w:tblGrid>
        <w:gridCol w:w="936"/>
        <w:gridCol w:w="1935"/>
        <w:gridCol w:w="1655"/>
        <w:gridCol w:w="835"/>
        <w:gridCol w:w="2073"/>
        <w:gridCol w:w="1627"/>
      </w:tblGrid>
      <w:tr w:rsidR="004628D3" w:rsidRPr="00F0763D" w14:paraId="694CBF12" w14:textId="77777777" w:rsidTr="00783A73">
        <w:trPr>
          <w:trHeight w:val="284"/>
        </w:trPr>
        <w:tc>
          <w:tcPr>
            <w:tcW w:w="516" w:type="pct"/>
            <w:vMerge w:val="restart"/>
            <w:tcBorders>
              <w:top w:val="single" w:sz="4" w:space="0" w:color="auto"/>
              <w:left w:val="single" w:sz="4" w:space="0" w:color="auto"/>
              <w:bottom w:val="single" w:sz="4" w:space="0" w:color="auto"/>
              <w:right w:val="single" w:sz="4" w:space="0" w:color="auto"/>
            </w:tcBorders>
            <w:vAlign w:val="center"/>
          </w:tcPr>
          <w:p w14:paraId="55859612" w14:textId="77777777" w:rsidR="004628D3" w:rsidRPr="00F0763D" w:rsidRDefault="004628D3" w:rsidP="0073096C">
            <w:pPr>
              <w:jc w:val="center"/>
              <w:rPr>
                <w:b/>
                <w:bCs/>
                <w:color w:val="000000" w:themeColor="text1"/>
              </w:rPr>
            </w:pPr>
            <w:r w:rsidRPr="00F0763D">
              <w:rPr>
                <w:b/>
                <w:bCs/>
                <w:color w:val="000000" w:themeColor="text1"/>
                <w:szCs w:val="28"/>
              </w:rPr>
              <w:t>STT</w:t>
            </w:r>
          </w:p>
        </w:tc>
        <w:tc>
          <w:tcPr>
            <w:tcW w:w="1981" w:type="pct"/>
            <w:gridSpan w:val="2"/>
            <w:tcBorders>
              <w:top w:val="single" w:sz="4" w:space="0" w:color="auto"/>
              <w:left w:val="nil"/>
              <w:bottom w:val="single" w:sz="4" w:space="0" w:color="auto"/>
              <w:right w:val="single" w:sz="4" w:space="0" w:color="auto"/>
            </w:tcBorders>
            <w:vAlign w:val="center"/>
          </w:tcPr>
          <w:p w14:paraId="00DB267B" w14:textId="77777777" w:rsidR="004628D3" w:rsidRPr="00F0763D" w:rsidRDefault="004628D3" w:rsidP="0073096C">
            <w:pPr>
              <w:jc w:val="center"/>
              <w:rPr>
                <w:b/>
                <w:bCs/>
                <w:color w:val="000000" w:themeColor="text1"/>
              </w:rPr>
            </w:pPr>
            <w:r w:rsidRPr="00F0763D">
              <w:rPr>
                <w:b/>
                <w:bCs/>
                <w:color w:val="000000" w:themeColor="text1"/>
                <w:szCs w:val="28"/>
              </w:rPr>
              <w:t>Hệ tọa độ VN 2000</w:t>
            </w:r>
          </w:p>
        </w:tc>
        <w:tc>
          <w:tcPr>
            <w:tcW w:w="461" w:type="pct"/>
            <w:vMerge w:val="restart"/>
            <w:tcBorders>
              <w:top w:val="single" w:sz="4" w:space="0" w:color="auto"/>
              <w:left w:val="single" w:sz="4" w:space="0" w:color="auto"/>
              <w:bottom w:val="single" w:sz="4" w:space="0" w:color="auto"/>
              <w:right w:val="single" w:sz="4" w:space="0" w:color="auto"/>
            </w:tcBorders>
            <w:vAlign w:val="center"/>
          </w:tcPr>
          <w:p w14:paraId="725FEC69" w14:textId="77777777" w:rsidR="004628D3" w:rsidRPr="00F0763D" w:rsidRDefault="004628D3" w:rsidP="0073096C">
            <w:pPr>
              <w:jc w:val="center"/>
              <w:rPr>
                <w:b/>
                <w:bCs/>
                <w:color w:val="000000" w:themeColor="text1"/>
              </w:rPr>
            </w:pPr>
            <w:r w:rsidRPr="00F0763D">
              <w:rPr>
                <w:b/>
                <w:bCs/>
                <w:color w:val="000000" w:themeColor="text1"/>
                <w:szCs w:val="28"/>
              </w:rPr>
              <w:t>STT</w:t>
            </w:r>
          </w:p>
        </w:tc>
        <w:tc>
          <w:tcPr>
            <w:tcW w:w="2042" w:type="pct"/>
            <w:gridSpan w:val="2"/>
            <w:tcBorders>
              <w:top w:val="single" w:sz="4" w:space="0" w:color="auto"/>
              <w:left w:val="nil"/>
              <w:bottom w:val="single" w:sz="4" w:space="0" w:color="auto"/>
              <w:right w:val="single" w:sz="4" w:space="0" w:color="auto"/>
            </w:tcBorders>
            <w:vAlign w:val="center"/>
          </w:tcPr>
          <w:p w14:paraId="64FD6D08" w14:textId="77777777" w:rsidR="004628D3" w:rsidRPr="00F0763D" w:rsidRDefault="004628D3" w:rsidP="0073096C">
            <w:pPr>
              <w:jc w:val="center"/>
              <w:rPr>
                <w:b/>
                <w:bCs/>
                <w:color w:val="000000" w:themeColor="text1"/>
              </w:rPr>
            </w:pPr>
            <w:r w:rsidRPr="00F0763D">
              <w:rPr>
                <w:b/>
                <w:bCs/>
                <w:color w:val="000000" w:themeColor="text1"/>
                <w:szCs w:val="28"/>
              </w:rPr>
              <w:t>Hệ tọa độ VN 2000</w:t>
            </w:r>
          </w:p>
        </w:tc>
      </w:tr>
      <w:tr w:rsidR="004628D3" w:rsidRPr="00F0763D" w14:paraId="60E00134" w14:textId="77777777" w:rsidTr="00783A73">
        <w:trPr>
          <w:trHeight w:val="284"/>
        </w:trPr>
        <w:tc>
          <w:tcPr>
            <w:tcW w:w="516" w:type="pct"/>
            <w:vMerge/>
            <w:tcBorders>
              <w:top w:val="single" w:sz="4" w:space="0" w:color="auto"/>
              <w:left w:val="single" w:sz="4" w:space="0" w:color="auto"/>
              <w:bottom w:val="single" w:sz="4" w:space="0" w:color="auto"/>
              <w:right w:val="single" w:sz="4" w:space="0" w:color="auto"/>
            </w:tcBorders>
            <w:vAlign w:val="center"/>
          </w:tcPr>
          <w:p w14:paraId="404AF659" w14:textId="77777777" w:rsidR="004628D3" w:rsidRPr="00F0763D" w:rsidRDefault="004628D3" w:rsidP="0073096C">
            <w:pPr>
              <w:rPr>
                <w:b/>
                <w:bCs/>
                <w:color w:val="000000" w:themeColor="text1"/>
              </w:rPr>
            </w:pPr>
          </w:p>
        </w:tc>
        <w:tc>
          <w:tcPr>
            <w:tcW w:w="1981" w:type="pct"/>
            <w:gridSpan w:val="2"/>
            <w:tcBorders>
              <w:top w:val="single" w:sz="4" w:space="0" w:color="auto"/>
              <w:left w:val="nil"/>
              <w:bottom w:val="single" w:sz="4" w:space="0" w:color="auto"/>
              <w:right w:val="single" w:sz="4" w:space="0" w:color="auto"/>
            </w:tcBorders>
            <w:vAlign w:val="center"/>
          </w:tcPr>
          <w:p w14:paraId="16D981E3" w14:textId="77777777" w:rsidR="004628D3" w:rsidRPr="00F0763D" w:rsidRDefault="004628D3" w:rsidP="0073096C">
            <w:pPr>
              <w:jc w:val="center"/>
              <w:rPr>
                <w:color w:val="000000" w:themeColor="text1"/>
              </w:rPr>
            </w:pPr>
            <w:r w:rsidRPr="00F0763D">
              <w:rPr>
                <w:color w:val="000000" w:themeColor="text1"/>
              </w:rPr>
              <w:t>(Kinh tuyến trục 105</w:t>
            </w:r>
            <w:r w:rsidRPr="00F0763D">
              <w:rPr>
                <w:color w:val="000000" w:themeColor="text1"/>
                <w:vertAlign w:val="superscript"/>
              </w:rPr>
              <w:t>0</w:t>
            </w:r>
            <w:r w:rsidRPr="00F0763D">
              <w:rPr>
                <w:color w:val="000000" w:themeColor="text1"/>
              </w:rPr>
              <w:t>45’, Múi chiếu 3</w:t>
            </w:r>
            <w:r w:rsidRPr="00F0763D">
              <w:rPr>
                <w:color w:val="000000" w:themeColor="text1"/>
                <w:vertAlign w:val="superscript"/>
              </w:rPr>
              <w:t>0</w:t>
            </w:r>
            <w:r w:rsidRPr="00F0763D">
              <w:rPr>
                <w:color w:val="000000" w:themeColor="text1"/>
              </w:rPr>
              <w:t>)</w:t>
            </w:r>
          </w:p>
        </w:tc>
        <w:tc>
          <w:tcPr>
            <w:tcW w:w="461" w:type="pct"/>
            <w:vMerge/>
            <w:tcBorders>
              <w:top w:val="single" w:sz="4" w:space="0" w:color="auto"/>
              <w:left w:val="single" w:sz="4" w:space="0" w:color="auto"/>
              <w:bottom w:val="single" w:sz="4" w:space="0" w:color="auto"/>
              <w:right w:val="single" w:sz="4" w:space="0" w:color="auto"/>
            </w:tcBorders>
            <w:vAlign w:val="center"/>
          </w:tcPr>
          <w:p w14:paraId="315894DE" w14:textId="77777777" w:rsidR="004628D3" w:rsidRPr="00F0763D" w:rsidRDefault="004628D3" w:rsidP="0073096C">
            <w:pPr>
              <w:rPr>
                <w:b/>
                <w:bCs/>
                <w:color w:val="000000" w:themeColor="text1"/>
              </w:rPr>
            </w:pPr>
          </w:p>
        </w:tc>
        <w:tc>
          <w:tcPr>
            <w:tcW w:w="2042" w:type="pct"/>
            <w:gridSpan w:val="2"/>
            <w:tcBorders>
              <w:top w:val="single" w:sz="4" w:space="0" w:color="auto"/>
              <w:left w:val="nil"/>
              <w:bottom w:val="single" w:sz="4" w:space="0" w:color="auto"/>
              <w:right w:val="single" w:sz="4" w:space="0" w:color="auto"/>
            </w:tcBorders>
            <w:vAlign w:val="center"/>
          </w:tcPr>
          <w:p w14:paraId="2E53D35A" w14:textId="77777777" w:rsidR="004628D3" w:rsidRPr="00F0763D" w:rsidRDefault="004628D3" w:rsidP="0073096C">
            <w:pPr>
              <w:jc w:val="center"/>
              <w:rPr>
                <w:color w:val="000000" w:themeColor="text1"/>
              </w:rPr>
            </w:pPr>
            <w:r w:rsidRPr="00F0763D">
              <w:rPr>
                <w:color w:val="000000" w:themeColor="text1"/>
              </w:rPr>
              <w:t>(Kinh tuyến trục 105</w:t>
            </w:r>
            <w:r w:rsidRPr="00F0763D">
              <w:rPr>
                <w:color w:val="000000" w:themeColor="text1"/>
                <w:vertAlign w:val="superscript"/>
              </w:rPr>
              <w:t>0</w:t>
            </w:r>
            <w:r w:rsidRPr="00F0763D">
              <w:rPr>
                <w:color w:val="000000" w:themeColor="text1"/>
              </w:rPr>
              <w:t>45’, Múi chiếu 3</w:t>
            </w:r>
            <w:r w:rsidRPr="00F0763D">
              <w:rPr>
                <w:color w:val="000000" w:themeColor="text1"/>
                <w:vertAlign w:val="superscript"/>
              </w:rPr>
              <w:t>0</w:t>
            </w:r>
            <w:r w:rsidRPr="00F0763D">
              <w:rPr>
                <w:color w:val="000000" w:themeColor="text1"/>
              </w:rPr>
              <w:t>)</w:t>
            </w:r>
          </w:p>
        </w:tc>
      </w:tr>
      <w:tr w:rsidR="004628D3" w:rsidRPr="00F0763D" w14:paraId="7F0D59E0" w14:textId="77777777" w:rsidTr="00783A73">
        <w:trPr>
          <w:trHeight w:val="284"/>
        </w:trPr>
        <w:tc>
          <w:tcPr>
            <w:tcW w:w="516" w:type="pct"/>
            <w:vMerge/>
            <w:tcBorders>
              <w:top w:val="single" w:sz="4" w:space="0" w:color="auto"/>
              <w:left w:val="single" w:sz="4" w:space="0" w:color="auto"/>
              <w:bottom w:val="single" w:sz="4" w:space="0" w:color="auto"/>
              <w:right w:val="single" w:sz="4" w:space="0" w:color="auto"/>
            </w:tcBorders>
            <w:vAlign w:val="center"/>
          </w:tcPr>
          <w:p w14:paraId="0C9B1C1C" w14:textId="77777777" w:rsidR="004628D3" w:rsidRPr="00F0763D" w:rsidRDefault="004628D3" w:rsidP="0073096C">
            <w:pPr>
              <w:rPr>
                <w:b/>
                <w:bCs/>
                <w:color w:val="000000" w:themeColor="text1"/>
              </w:rPr>
            </w:pPr>
          </w:p>
        </w:tc>
        <w:tc>
          <w:tcPr>
            <w:tcW w:w="1068" w:type="pct"/>
            <w:tcBorders>
              <w:top w:val="nil"/>
              <w:left w:val="nil"/>
              <w:bottom w:val="single" w:sz="4" w:space="0" w:color="auto"/>
              <w:right w:val="single" w:sz="4" w:space="0" w:color="auto"/>
            </w:tcBorders>
            <w:noWrap/>
            <w:vAlign w:val="center"/>
          </w:tcPr>
          <w:p w14:paraId="35920715" w14:textId="77777777" w:rsidR="004628D3" w:rsidRPr="00F0763D" w:rsidRDefault="004628D3" w:rsidP="0073096C">
            <w:pPr>
              <w:jc w:val="center"/>
              <w:rPr>
                <w:color w:val="000000" w:themeColor="text1"/>
              </w:rPr>
            </w:pPr>
            <w:r w:rsidRPr="00F0763D">
              <w:rPr>
                <w:color w:val="000000" w:themeColor="text1"/>
                <w:szCs w:val="28"/>
              </w:rPr>
              <w:t>X (m)</w:t>
            </w:r>
          </w:p>
        </w:tc>
        <w:tc>
          <w:tcPr>
            <w:tcW w:w="913" w:type="pct"/>
            <w:tcBorders>
              <w:top w:val="nil"/>
              <w:left w:val="nil"/>
              <w:bottom w:val="single" w:sz="4" w:space="0" w:color="auto"/>
              <w:right w:val="single" w:sz="4" w:space="0" w:color="auto"/>
            </w:tcBorders>
            <w:noWrap/>
            <w:vAlign w:val="center"/>
          </w:tcPr>
          <w:p w14:paraId="3E269136" w14:textId="77777777" w:rsidR="004628D3" w:rsidRPr="00F0763D" w:rsidRDefault="004628D3" w:rsidP="0073096C">
            <w:pPr>
              <w:jc w:val="center"/>
              <w:rPr>
                <w:color w:val="000000" w:themeColor="text1"/>
              </w:rPr>
            </w:pPr>
            <w:r w:rsidRPr="00F0763D">
              <w:rPr>
                <w:color w:val="000000" w:themeColor="text1"/>
                <w:szCs w:val="28"/>
              </w:rPr>
              <w:t>Y (m)</w:t>
            </w:r>
          </w:p>
        </w:tc>
        <w:tc>
          <w:tcPr>
            <w:tcW w:w="461" w:type="pct"/>
            <w:vMerge/>
            <w:tcBorders>
              <w:top w:val="single" w:sz="4" w:space="0" w:color="auto"/>
              <w:left w:val="single" w:sz="4" w:space="0" w:color="auto"/>
              <w:bottom w:val="single" w:sz="4" w:space="0" w:color="auto"/>
              <w:right w:val="single" w:sz="4" w:space="0" w:color="auto"/>
            </w:tcBorders>
            <w:vAlign w:val="center"/>
          </w:tcPr>
          <w:p w14:paraId="689DA3A0" w14:textId="77777777" w:rsidR="004628D3" w:rsidRPr="00F0763D" w:rsidRDefault="004628D3" w:rsidP="0073096C">
            <w:pPr>
              <w:rPr>
                <w:b/>
                <w:bCs/>
                <w:color w:val="000000" w:themeColor="text1"/>
              </w:rPr>
            </w:pPr>
          </w:p>
        </w:tc>
        <w:tc>
          <w:tcPr>
            <w:tcW w:w="1144" w:type="pct"/>
            <w:tcBorders>
              <w:top w:val="nil"/>
              <w:left w:val="nil"/>
              <w:bottom w:val="single" w:sz="4" w:space="0" w:color="auto"/>
              <w:right w:val="single" w:sz="4" w:space="0" w:color="auto"/>
            </w:tcBorders>
            <w:noWrap/>
            <w:vAlign w:val="center"/>
          </w:tcPr>
          <w:p w14:paraId="029B1742" w14:textId="77777777" w:rsidR="004628D3" w:rsidRPr="00F0763D" w:rsidRDefault="004628D3" w:rsidP="0073096C">
            <w:pPr>
              <w:jc w:val="center"/>
              <w:rPr>
                <w:color w:val="000000" w:themeColor="text1"/>
              </w:rPr>
            </w:pPr>
            <w:r w:rsidRPr="00F0763D">
              <w:rPr>
                <w:color w:val="000000" w:themeColor="text1"/>
                <w:szCs w:val="28"/>
              </w:rPr>
              <w:t>X (m)</w:t>
            </w:r>
          </w:p>
        </w:tc>
        <w:tc>
          <w:tcPr>
            <w:tcW w:w="898" w:type="pct"/>
            <w:tcBorders>
              <w:top w:val="nil"/>
              <w:left w:val="nil"/>
              <w:bottom w:val="single" w:sz="4" w:space="0" w:color="auto"/>
              <w:right w:val="single" w:sz="4" w:space="0" w:color="auto"/>
            </w:tcBorders>
            <w:noWrap/>
            <w:vAlign w:val="center"/>
          </w:tcPr>
          <w:p w14:paraId="12D7E232" w14:textId="77777777" w:rsidR="004628D3" w:rsidRPr="00F0763D" w:rsidRDefault="004628D3" w:rsidP="0073096C">
            <w:pPr>
              <w:jc w:val="center"/>
              <w:rPr>
                <w:color w:val="000000" w:themeColor="text1"/>
              </w:rPr>
            </w:pPr>
            <w:r w:rsidRPr="00F0763D">
              <w:rPr>
                <w:color w:val="000000" w:themeColor="text1"/>
                <w:szCs w:val="28"/>
              </w:rPr>
              <w:t>Y (m)</w:t>
            </w:r>
          </w:p>
        </w:tc>
      </w:tr>
      <w:tr w:rsidR="004628D3" w:rsidRPr="00F0763D" w14:paraId="7C907176"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3E3DE2AE" w14:textId="77777777" w:rsidR="004628D3" w:rsidRPr="00F0763D" w:rsidRDefault="004628D3" w:rsidP="0073096C">
            <w:pPr>
              <w:jc w:val="center"/>
              <w:rPr>
                <w:color w:val="000000" w:themeColor="text1"/>
              </w:rPr>
            </w:pPr>
            <w:r w:rsidRPr="00F0763D">
              <w:rPr>
                <w:color w:val="000000" w:themeColor="text1"/>
              </w:rPr>
              <w:t>1</w:t>
            </w:r>
          </w:p>
        </w:tc>
        <w:tc>
          <w:tcPr>
            <w:tcW w:w="1068" w:type="pct"/>
            <w:tcBorders>
              <w:top w:val="nil"/>
              <w:left w:val="nil"/>
              <w:bottom w:val="single" w:sz="4" w:space="0" w:color="auto"/>
              <w:right w:val="single" w:sz="4" w:space="0" w:color="auto"/>
            </w:tcBorders>
            <w:noWrap/>
            <w:vAlign w:val="bottom"/>
          </w:tcPr>
          <w:p w14:paraId="672E143C" w14:textId="77777777" w:rsidR="004628D3" w:rsidRPr="00F0763D" w:rsidRDefault="004628D3" w:rsidP="0073096C">
            <w:pPr>
              <w:jc w:val="center"/>
              <w:rPr>
                <w:color w:val="000000" w:themeColor="text1"/>
              </w:rPr>
            </w:pPr>
            <w:r w:rsidRPr="00F0763D">
              <w:rPr>
                <w:color w:val="000000" w:themeColor="text1"/>
              </w:rPr>
              <w:t>2321 977,980</w:t>
            </w:r>
          </w:p>
        </w:tc>
        <w:tc>
          <w:tcPr>
            <w:tcW w:w="913" w:type="pct"/>
            <w:tcBorders>
              <w:top w:val="nil"/>
              <w:left w:val="nil"/>
              <w:bottom w:val="single" w:sz="4" w:space="0" w:color="auto"/>
              <w:right w:val="single" w:sz="4" w:space="0" w:color="auto"/>
            </w:tcBorders>
            <w:noWrap/>
            <w:vAlign w:val="bottom"/>
          </w:tcPr>
          <w:p w14:paraId="6DCB38A1" w14:textId="77777777" w:rsidR="004628D3" w:rsidRPr="00F0763D" w:rsidRDefault="004628D3" w:rsidP="0073096C">
            <w:pPr>
              <w:jc w:val="center"/>
              <w:rPr>
                <w:color w:val="000000" w:themeColor="text1"/>
              </w:rPr>
            </w:pPr>
            <w:r w:rsidRPr="00F0763D">
              <w:rPr>
                <w:color w:val="000000" w:themeColor="text1"/>
              </w:rPr>
              <w:t>589 453,428</w:t>
            </w:r>
          </w:p>
        </w:tc>
        <w:tc>
          <w:tcPr>
            <w:tcW w:w="461" w:type="pct"/>
            <w:tcBorders>
              <w:top w:val="nil"/>
              <w:left w:val="nil"/>
              <w:bottom w:val="single" w:sz="4" w:space="0" w:color="auto"/>
              <w:right w:val="single" w:sz="4" w:space="0" w:color="auto"/>
            </w:tcBorders>
            <w:noWrap/>
            <w:vAlign w:val="bottom"/>
          </w:tcPr>
          <w:p w14:paraId="28487BD7" w14:textId="77777777" w:rsidR="004628D3" w:rsidRPr="00F0763D" w:rsidRDefault="004628D3" w:rsidP="0073096C">
            <w:pPr>
              <w:jc w:val="center"/>
              <w:rPr>
                <w:color w:val="000000" w:themeColor="text1"/>
              </w:rPr>
            </w:pPr>
            <w:r w:rsidRPr="00F0763D">
              <w:rPr>
                <w:color w:val="000000" w:themeColor="text1"/>
              </w:rPr>
              <w:t>22</w:t>
            </w:r>
          </w:p>
        </w:tc>
        <w:tc>
          <w:tcPr>
            <w:tcW w:w="1144" w:type="pct"/>
            <w:tcBorders>
              <w:top w:val="nil"/>
              <w:left w:val="nil"/>
              <w:bottom w:val="single" w:sz="4" w:space="0" w:color="auto"/>
              <w:right w:val="single" w:sz="4" w:space="0" w:color="auto"/>
            </w:tcBorders>
            <w:noWrap/>
            <w:vAlign w:val="bottom"/>
          </w:tcPr>
          <w:p w14:paraId="7FC3AA9D" w14:textId="77777777" w:rsidR="004628D3" w:rsidRPr="00F0763D" w:rsidRDefault="004628D3" w:rsidP="0073096C">
            <w:pPr>
              <w:jc w:val="center"/>
              <w:rPr>
                <w:color w:val="000000" w:themeColor="text1"/>
              </w:rPr>
            </w:pPr>
            <w:r w:rsidRPr="00F0763D">
              <w:rPr>
                <w:color w:val="000000" w:themeColor="text1"/>
              </w:rPr>
              <w:t>2321 627,269</w:t>
            </w:r>
          </w:p>
        </w:tc>
        <w:tc>
          <w:tcPr>
            <w:tcW w:w="898" w:type="pct"/>
            <w:tcBorders>
              <w:top w:val="nil"/>
              <w:left w:val="nil"/>
              <w:bottom w:val="single" w:sz="4" w:space="0" w:color="auto"/>
              <w:right w:val="single" w:sz="4" w:space="0" w:color="auto"/>
            </w:tcBorders>
            <w:noWrap/>
            <w:vAlign w:val="bottom"/>
          </w:tcPr>
          <w:p w14:paraId="10753C21" w14:textId="77777777" w:rsidR="004628D3" w:rsidRPr="00F0763D" w:rsidRDefault="004628D3" w:rsidP="0073096C">
            <w:pPr>
              <w:jc w:val="center"/>
              <w:rPr>
                <w:color w:val="000000" w:themeColor="text1"/>
              </w:rPr>
            </w:pPr>
            <w:r w:rsidRPr="00F0763D">
              <w:rPr>
                <w:color w:val="000000" w:themeColor="text1"/>
              </w:rPr>
              <w:t>589 246,408</w:t>
            </w:r>
          </w:p>
        </w:tc>
      </w:tr>
      <w:tr w:rsidR="004628D3" w:rsidRPr="00F0763D" w14:paraId="0019BAFC"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4C5DB3E7" w14:textId="77777777" w:rsidR="004628D3" w:rsidRPr="00F0763D" w:rsidRDefault="004628D3" w:rsidP="0073096C">
            <w:pPr>
              <w:jc w:val="center"/>
              <w:rPr>
                <w:color w:val="000000" w:themeColor="text1"/>
              </w:rPr>
            </w:pPr>
            <w:r w:rsidRPr="00F0763D">
              <w:rPr>
                <w:color w:val="000000" w:themeColor="text1"/>
              </w:rPr>
              <w:t>2</w:t>
            </w:r>
          </w:p>
        </w:tc>
        <w:tc>
          <w:tcPr>
            <w:tcW w:w="1068" w:type="pct"/>
            <w:tcBorders>
              <w:top w:val="nil"/>
              <w:left w:val="nil"/>
              <w:bottom w:val="single" w:sz="4" w:space="0" w:color="auto"/>
              <w:right w:val="single" w:sz="4" w:space="0" w:color="auto"/>
            </w:tcBorders>
            <w:noWrap/>
            <w:vAlign w:val="bottom"/>
          </w:tcPr>
          <w:p w14:paraId="41CB7E75" w14:textId="77777777" w:rsidR="004628D3" w:rsidRPr="00F0763D" w:rsidRDefault="004628D3" w:rsidP="0073096C">
            <w:pPr>
              <w:jc w:val="center"/>
              <w:rPr>
                <w:color w:val="000000" w:themeColor="text1"/>
              </w:rPr>
            </w:pPr>
            <w:r w:rsidRPr="00F0763D">
              <w:rPr>
                <w:color w:val="000000" w:themeColor="text1"/>
              </w:rPr>
              <w:t>2321 890,804</w:t>
            </w:r>
          </w:p>
        </w:tc>
        <w:tc>
          <w:tcPr>
            <w:tcW w:w="913" w:type="pct"/>
            <w:tcBorders>
              <w:top w:val="nil"/>
              <w:left w:val="nil"/>
              <w:bottom w:val="single" w:sz="4" w:space="0" w:color="auto"/>
              <w:right w:val="single" w:sz="4" w:space="0" w:color="auto"/>
            </w:tcBorders>
            <w:noWrap/>
            <w:vAlign w:val="bottom"/>
          </w:tcPr>
          <w:p w14:paraId="36BF2AAB" w14:textId="77777777" w:rsidR="004628D3" w:rsidRPr="00F0763D" w:rsidRDefault="004628D3" w:rsidP="0073096C">
            <w:pPr>
              <w:jc w:val="center"/>
              <w:rPr>
                <w:color w:val="000000" w:themeColor="text1"/>
              </w:rPr>
            </w:pPr>
            <w:r w:rsidRPr="00F0763D">
              <w:rPr>
                <w:color w:val="000000" w:themeColor="text1"/>
              </w:rPr>
              <w:t>589 727,741</w:t>
            </w:r>
          </w:p>
        </w:tc>
        <w:tc>
          <w:tcPr>
            <w:tcW w:w="461" w:type="pct"/>
            <w:tcBorders>
              <w:top w:val="nil"/>
              <w:left w:val="nil"/>
              <w:bottom w:val="single" w:sz="4" w:space="0" w:color="auto"/>
              <w:right w:val="single" w:sz="4" w:space="0" w:color="auto"/>
            </w:tcBorders>
            <w:noWrap/>
            <w:vAlign w:val="bottom"/>
          </w:tcPr>
          <w:p w14:paraId="5ED4A5A1" w14:textId="77777777" w:rsidR="004628D3" w:rsidRPr="00F0763D" w:rsidRDefault="004628D3" w:rsidP="0073096C">
            <w:pPr>
              <w:jc w:val="center"/>
              <w:rPr>
                <w:color w:val="000000" w:themeColor="text1"/>
              </w:rPr>
            </w:pPr>
            <w:r w:rsidRPr="00F0763D">
              <w:rPr>
                <w:color w:val="000000" w:themeColor="text1"/>
              </w:rPr>
              <w:t>23</w:t>
            </w:r>
          </w:p>
        </w:tc>
        <w:tc>
          <w:tcPr>
            <w:tcW w:w="1144" w:type="pct"/>
            <w:tcBorders>
              <w:top w:val="nil"/>
              <w:left w:val="nil"/>
              <w:bottom w:val="single" w:sz="4" w:space="0" w:color="auto"/>
              <w:right w:val="single" w:sz="4" w:space="0" w:color="auto"/>
            </w:tcBorders>
            <w:noWrap/>
            <w:vAlign w:val="bottom"/>
          </w:tcPr>
          <w:p w14:paraId="1EE30495" w14:textId="77777777" w:rsidR="004628D3" w:rsidRPr="00F0763D" w:rsidRDefault="004628D3" w:rsidP="0073096C">
            <w:pPr>
              <w:jc w:val="center"/>
              <w:rPr>
                <w:color w:val="000000" w:themeColor="text1"/>
              </w:rPr>
            </w:pPr>
            <w:r w:rsidRPr="00F0763D">
              <w:rPr>
                <w:color w:val="000000" w:themeColor="text1"/>
              </w:rPr>
              <w:t>2321 627,121</w:t>
            </w:r>
          </w:p>
        </w:tc>
        <w:tc>
          <w:tcPr>
            <w:tcW w:w="898" w:type="pct"/>
            <w:tcBorders>
              <w:top w:val="nil"/>
              <w:left w:val="nil"/>
              <w:bottom w:val="single" w:sz="4" w:space="0" w:color="auto"/>
              <w:right w:val="single" w:sz="4" w:space="0" w:color="auto"/>
            </w:tcBorders>
            <w:noWrap/>
            <w:vAlign w:val="bottom"/>
          </w:tcPr>
          <w:p w14:paraId="06337B9C" w14:textId="77777777" w:rsidR="004628D3" w:rsidRPr="00F0763D" w:rsidRDefault="004628D3" w:rsidP="0073096C">
            <w:pPr>
              <w:jc w:val="center"/>
              <w:rPr>
                <w:color w:val="000000" w:themeColor="text1"/>
              </w:rPr>
            </w:pPr>
            <w:r w:rsidRPr="00F0763D">
              <w:rPr>
                <w:color w:val="000000" w:themeColor="text1"/>
              </w:rPr>
              <w:t>589 230,393</w:t>
            </w:r>
          </w:p>
        </w:tc>
      </w:tr>
      <w:tr w:rsidR="004628D3" w:rsidRPr="00F0763D" w14:paraId="463414CD"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76270892" w14:textId="77777777" w:rsidR="004628D3" w:rsidRPr="00F0763D" w:rsidRDefault="004628D3" w:rsidP="0073096C">
            <w:pPr>
              <w:jc w:val="center"/>
              <w:rPr>
                <w:color w:val="000000" w:themeColor="text1"/>
              </w:rPr>
            </w:pPr>
            <w:r w:rsidRPr="00F0763D">
              <w:rPr>
                <w:color w:val="000000" w:themeColor="text1"/>
              </w:rPr>
              <w:t>3</w:t>
            </w:r>
          </w:p>
        </w:tc>
        <w:tc>
          <w:tcPr>
            <w:tcW w:w="1068" w:type="pct"/>
            <w:tcBorders>
              <w:top w:val="nil"/>
              <w:left w:val="nil"/>
              <w:bottom w:val="single" w:sz="4" w:space="0" w:color="auto"/>
              <w:right w:val="single" w:sz="4" w:space="0" w:color="auto"/>
            </w:tcBorders>
            <w:noWrap/>
            <w:vAlign w:val="bottom"/>
          </w:tcPr>
          <w:p w14:paraId="5280BDA1" w14:textId="77777777" w:rsidR="004628D3" w:rsidRPr="00F0763D" w:rsidRDefault="004628D3" w:rsidP="0073096C">
            <w:pPr>
              <w:jc w:val="center"/>
              <w:rPr>
                <w:color w:val="000000" w:themeColor="text1"/>
              </w:rPr>
            </w:pPr>
            <w:r w:rsidRPr="00F0763D">
              <w:rPr>
                <w:color w:val="000000" w:themeColor="text1"/>
              </w:rPr>
              <w:t>2321 868,621</w:t>
            </w:r>
          </w:p>
        </w:tc>
        <w:tc>
          <w:tcPr>
            <w:tcW w:w="913" w:type="pct"/>
            <w:tcBorders>
              <w:top w:val="nil"/>
              <w:left w:val="nil"/>
              <w:bottom w:val="single" w:sz="4" w:space="0" w:color="auto"/>
              <w:right w:val="single" w:sz="4" w:space="0" w:color="auto"/>
            </w:tcBorders>
            <w:noWrap/>
            <w:vAlign w:val="bottom"/>
          </w:tcPr>
          <w:p w14:paraId="2FF7A307" w14:textId="77777777" w:rsidR="004628D3" w:rsidRPr="00F0763D" w:rsidRDefault="004628D3" w:rsidP="0073096C">
            <w:pPr>
              <w:jc w:val="center"/>
              <w:rPr>
                <w:color w:val="000000" w:themeColor="text1"/>
              </w:rPr>
            </w:pPr>
            <w:r w:rsidRPr="00F0763D">
              <w:rPr>
                <w:color w:val="000000" w:themeColor="text1"/>
              </w:rPr>
              <w:t>589 707,251</w:t>
            </w:r>
          </w:p>
        </w:tc>
        <w:tc>
          <w:tcPr>
            <w:tcW w:w="461" w:type="pct"/>
            <w:tcBorders>
              <w:top w:val="nil"/>
              <w:left w:val="nil"/>
              <w:bottom w:val="single" w:sz="4" w:space="0" w:color="auto"/>
              <w:right w:val="single" w:sz="4" w:space="0" w:color="auto"/>
            </w:tcBorders>
            <w:noWrap/>
            <w:vAlign w:val="bottom"/>
          </w:tcPr>
          <w:p w14:paraId="4A361FB4" w14:textId="77777777" w:rsidR="004628D3" w:rsidRPr="00F0763D" w:rsidRDefault="004628D3" w:rsidP="0073096C">
            <w:pPr>
              <w:jc w:val="center"/>
              <w:rPr>
                <w:color w:val="000000" w:themeColor="text1"/>
              </w:rPr>
            </w:pPr>
            <w:r w:rsidRPr="00F0763D">
              <w:rPr>
                <w:color w:val="000000" w:themeColor="text1"/>
              </w:rPr>
              <w:t>24</w:t>
            </w:r>
          </w:p>
        </w:tc>
        <w:tc>
          <w:tcPr>
            <w:tcW w:w="1144" w:type="pct"/>
            <w:tcBorders>
              <w:top w:val="nil"/>
              <w:left w:val="nil"/>
              <w:bottom w:val="single" w:sz="4" w:space="0" w:color="auto"/>
              <w:right w:val="single" w:sz="4" w:space="0" w:color="auto"/>
            </w:tcBorders>
            <w:noWrap/>
            <w:vAlign w:val="bottom"/>
          </w:tcPr>
          <w:p w14:paraId="196B2644" w14:textId="77777777" w:rsidR="004628D3" w:rsidRPr="00F0763D" w:rsidRDefault="004628D3" w:rsidP="0073096C">
            <w:pPr>
              <w:jc w:val="center"/>
              <w:rPr>
                <w:color w:val="000000" w:themeColor="text1"/>
              </w:rPr>
            </w:pPr>
            <w:r w:rsidRPr="00F0763D">
              <w:rPr>
                <w:color w:val="000000" w:themeColor="text1"/>
              </w:rPr>
              <w:t>2321 639,064</w:t>
            </w:r>
          </w:p>
        </w:tc>
        <w:tc>
          <w:tcPr>
            <w:tcW w:w="898" w:type="pct"/>
            <w:tcBorders>
              <w:top w:val="nil"/>
              <w:left w:val="nil"/>
              <w:bottom w:val="single" w:sz="4" w:space="0" w:color="auto"/>
              <w:right w:val="single" w:sz="4" w:space="0" w:color="auto"/>
            </w:tcBorders>
            <w:noWrap/>
            <w:vAlign w:val="bottom"/>
          </w:tcPr>
          <w:p w14:paraId="3EA7CB6E" w14:textId="77777777" w:rsidR="004628D3" w:rsidRPr="00F0763D" w:rsidRDefault="004628D3" w:rsidP="0073096C">
            <w:pPr>
              <w:jc w:val="center"/>
              <w:rPr>
                <w:color w:val="000000" w:themeColor="text1"/>
              </w:rPr>
            </w:pPr>
            <w:r w:rsidRPr="00F0763D">
              <w:rPr>
                <w:color w:val="000000" w:themeColor="text1"/>
              </w:rPr>
              <w:t>589 199,583</w:t>
            </w:r>
          </w:p>
        </w:tc>
      </w:tr>
      <w:tr w:rsidR="004628D3" w:rsidRPr="00F0763D" w14:paraId="6A212538"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570ECE25" w14:textId="77777777" w:rsidR="004628D3" w:rsidRPr="00F0763D" w:rsidRDefault="004628D3" w:rsidP="0073096C">
            <w:pPr>
              <w:jc w:val="center"/>
              <w:rPr>
                <w:color w:val="000000" w:themeColor="text1"/>
              </w:rPr>
            </w:pPr>
            <w:r w:rsidRPr="00F0763D">
              <w:rPr>
                <w:color w:val="000000" w:themeColor="text1"/>
              </w:rPr>
              <w:t>4</w:t>
            </w:r>
          </w:p>
        </w:tc>
        <w:tc>
          <w:tcPr>
            <w:tcW w:w="1068" w:type="pct"/>
            <w:tcBorders>
              <w:top w:val="nil"/>
              <w:left w:val="nil"/>
              <w:bottom w:val="single" w:sz="4" w:space="0" w:color="auto"/>
              <w:right w:val="single" w:sz="4" w:space="0" w:color="auto"/>
            </w:tcBorders>
            <w:noWrap/>
            <w:vAlign w:val="bottom"/>
          </w:tcPr>
          <w:p w14:paraId="6E073AD4" w14:textId="77777777" w:rsidR="004628D3" w:rsidRPr="00F0763D" w:rsidRDefault="004628D3" w:rsidP="0073096C">
            <w:pPr>
              <w:jc w:val="center"/>
              <w:rPr>
                <w:color w:val="000000" w:themeColor="text1"/>
              </w:rPr>
            </w:pPr>
            <w:r w:rsidRPr="00F0763D">
              <w:rPr>
                <w:color w:val="000000" w:themeColor="text1"/>
              </w:rPr>
              <w:t>2321 824,219</w:t>
            </w:r>
          </w:p>
        </w:tc>
        <w:tc>
          <w:tcPr>
            <w:tcW w:w="913" w:type="pct"/>
            <w:tcBorders>
              <w:top w:val="nil"/>
              <w:left w:val="nil"/>
              <w:bottom w:val="single" w:sz="4" w:space="0" w:color="auto"/>
              <w:right w:val="single" w:sz="4" w:space="0" w:color="auto"/>
            </w:tcBorders>
            <w:noWrap/>
            <w:vAlign w:val="bottom"/>
          </w:tcPr>
          <w:p w14:paraId="2668CB9B" w14:textId="77777777" w:rsidR="004628D3" w:rsidRPr="00F0763D" w:rsidRDefault="004628D3" w:rsidP="0073096C">
            <w:pPr>
              <w:jc w:val="center"/>
              <w:rPr>
                <w:color w:val="000000" w:themeColor="text1"/>
              </w:rPr>
            </w:pPr>
            <w:r w:rsidRPr="00F0763D">
              <w:rPr>
                <w:color w:val="000000" w:themeColor="text1"/>
              </w:rPr>
              <w:t>589 781,733</w:t>
            </w:r>
          </w:p>
        </w:tc>
        <w:tc>
          <w:tcPr>
            <w:tcW w:w="461" w:type="pct"/>
            <w:tcBorders>
              <w:top w:val="nil"/>
              <w:left w:val="nil"/>
              <w:bottom w:val="single" w:sz="4" w:space="0" w:color="auto"/>
              <w:right w:val="single" w:sz="4" w:space="0" w:color="auto"/>
            </w:tcBorders>
            <w:noWrap/>
            <w:vAlign w:val="bottom"/>
          </w:tcPr>
          <w:p w14:paraId="1D57C510" w14:textId="77777777" w:rsidR="004628D3" w:rsidRPr="00F0763D" w:rsidRDefault="004628D3" w:rsidP="0073096C">
            <w:pPr>
              <w:jc w:val="center"/>
              <w:rPr>
                <w:color w:val="000000" w:themeColor="text1"/>
              </w:rPr>
            </w:pPr>
            <w:r w:rsidRPr="00F0763D">
              <w:rPr>
                <w:color w:val="000000" w:themeColor="text1"/>
              </w:rPr>
              <w:t>25</w:t>
            </w:r>
          </w:p>
        </w:tc>
        <w:tc>
          <w:tcPr>
            <w:tcW w:w="1144" w:type="pct"/>
            <w:tcBorders>
              <w:top w:val="nil"/>
              <w:left w:val="nil"/>
              <w:bottom w:val="single" w:sz="4" w:space="0" w:color="auto"/>
              <w:right w:val="single" w:sz="4" w:space="0" w:color="auto"/>
            </w:tcBorders>
            <w:noWrap/>
            <w:vAlign w:val="bottom"/>
          </w:tcPr>
          <w:p w14:paraId="4B2FC2CA" w14:textId="77777777" w:rsidR="004628D3" w:rsidRPr="00F0763D" w:rsidRDefault="004628D3" w:rsidP="0073096C">
            <w:pPr>
              <w:jc w:val="center"/>
              <w:rPr>
                <w:color w:val="000000" w:themeColor="text1"/>
              </w:rPr>
            </w:pPr>
            <w:r w:rsidRPr="00F0763D">
              <w:rPr>
                <w:color w:val="000000" w:themeColor="text1"/>
              </w:rPr>
              <w:t>2321 648,500</w:t>
            </w:r>
          </w:p>
        </w:tc>
        <w:tc>
          <w:tcPr>
            <w:tcW w:w="898" w:type="pct"/>
            <w:tcBorders>
              <w:top w:val="nil"/>
              <w:left w:val="nil"/>
              <w:bottom w:val="single" w:sz="4" w:space="0" w:color="auto"/>
              <w:right w:val="single" w:sz="4" w:space="0" w:color="auto"/>
            </w:tcBorders>
            <w:noWrap/>
            <w:vAlign w:val="bottom"/>
          </w:tcPr>
          <w:p w14:paraId="0250A045" w14:textId="77777777" w:rsidR="004628D3" w:rsidRPr="00F0763D" w:rsidRDefault="004628D3" w:rsidP="0073096C">
            <w:pPr>
              <w:jc w:val="center"/>
              <w:rPr>
                <w:color w:val="000000" w:themeColor="text1"/>
              </w:rPr>
            </w:pPr>
            <w:r w:rsidRPr="00F0763D">
              <w:rPr>
                <w:color w:val="000000" w:themeColor="text1"/>
              </w:rPr>
              <w:t>589 204,115</w:t>
            </w:r>
          </w:p>
        </w:tc>
      </w:tr>
      <w:tr w:rsidR="004628D3" w:rsidRPr="00F0763D" w14:paraId="42D94070"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149DD15B" w14:textId="77777777" w:rsidR="004628D3" w:rsidRPr="00F0763D" w:rsidRDefault="004628D3" w:rsidP="0073096C">
            <w:pPr>
              <w:jc w:val="center"/>
              <w:rPr>
                <w:color w:val="000000" w:themeColor="text1"/>
              </w:rPr>
            </w:pPr>
            <w:r w:rsidRPr="00F0763D">
              <w:rPr>
                <w:color w:val="000000" w:themeColor="text1"/>
              </w:rPr>
              <w:t>5</w:t>
            </w:r>
          </w:p>
        </w:tc>
        <w:tc>
          <w:tcPr>
            <w:tcW w:w="1068" w:type="pct"/>
            <w:tcBorders>
              <w:top w:val="nil"/>
              <w:left w:val="nil"/>
              <w:bottom w:val="single" w:sz="4" w:space="0" w:color="auto"/>
              <w:right w:val="single" w:sz="4" w:space="0" w:color="auto"/>
            </w:tcBorders>
            <w:noWrap/>
            <w:vAlign w:val="bottom"/>
          </w:tcPr>
          <w:p w14:paraId="05754BC8" w14:textId="77777777" w:rsidR="004628D3" w:rsidRPr="00F0763D" w:rsidRDefault="004628D3" w:rsidP="0073096C">
            <w:pPr>
              <w:jc w:val="center"/>
              <w:rPr>
                <w:color w:val="000000" w:themeColor="text1"/>
              </w:rPr>
            </w:pPr>
            <w:r w:rsidRPr="00F0763D">
              <w:rPr>
                <w:color w:val="000000" w:themeColor="text1"/>
              </w:rPr>
              <w:t>2321 512,653</w:t>
            </w:r>
          </w:p>
        </w:tc>
        <w:tc>
          <w:tcPr>
            <w:tcW w:w="913" w:type="pct"/>
            <w:tcBorders>
              <w:top w:val="nil"/>
              <w:left w:val="nil"/>
              <w:bottom w:val="single" w:sz="4" w:space="0" w:color="auto"/>
              <w:right w:val="single" w:sz="4" w:space="0" w:color="auto"/>
            </w:tcBorders>
            <w:noWrap/>
            <w:vAlign w:val="bottom"/>
          </w:tcPr>
          <w:p w14:paraId="7FE8E236" w14:textId="77777777" w:rsidR="004628D3" w:rsidRPr="00F0763D" w:rsidRDefault="004628D3" w:rsidP="0073096C">
            <w:pPr>
              <w:jc w:val="center"/>
              <w:rPr>
                <w:color w:val="000000" w:themeColor="text1"/>
              </w:rPr>
            </w:pPr>
            <w:r w:rsidRPr="00F0763D">
              <w:rPr>
                <w:color w:val="000000" w:themeColor="text1"/>
              </w:rPr>
              <w:t>589 655,677</w:t>
            </w:r>
          </w:p>
        </w:tc>
        <w:tc>
          <w:tcPr>
            <w:tcW w:w="461" w:type="pct"/>
            <w:tcBorders>
              <w:top w:val="nil"/>
              <w:left w:val="nil"/>
              <w:bottom w:val="single" w:sz="4" w:space="0" w:color="auto"/>
              <w:right w:val="single" w:sz="4" w:space="0" w:color="auto"/>
            </w:tcBorders>
            <w:noWrap/>
            <w:vAlign w:val="bottom"/>
          </w:tcPr>
          <w:p w14:paraId="243B386A" w14:textId="77777777" w:rsidR="004628D3" w:rsidRPr="00F0763D" w:rsidRDefault="004628D3" w:rsidP="0073096C">
            <w:pPr>
              <w:jc w:val="center"/>
              <w:rPr>
                <w:color w:val="000000" w:themeColor="text1"/>
              </w:rPr>
            </w:pPr>
            <w:r w:rsidRPr="00F0763D">
              <w:rPr>
                <w:color w:val="000000" w:themeColor="text1"/>
              </w:rPr>
              <w:t>26</w:t>
            </w:r>
          </w:p>
        </w:tc>
        <w:tc>
          <w:tcPr>
            <w:tcW w:w="1144" w:type="pct"/>
            <w:tcBorders>
              <w:top w:val="nil"/>
              <w:left w:val="nil"/>
              <w:bottom w:val="single" w:sz="4" w:space="0" w:color="auto"/>
              <w:right w:val="single" w:sz="4" w:space="0" w:color="auto"/>
            </w:tcBorders>
            <w:noWrap/>
            <w:vAlign w:val="bottom"/>
          </w:tcPr>
          <w:p w14:paraId="0EF00BA9" w14:textId="77777777" w:rsidR="004628D3" w:rsidRPr="00F0763D" w:rsidRDefault="004628D3" w:rsidP="0073096C">
            <w:pPr>
              <w:jc w:val="center"/>
              <w:rPr>
                <w:color w:val="000000" w:themeColor="text1"/>
              </w:rPr>
            </w:pPr>
            <w:r w:rsidRPr="00F0763D">
              <w:rPr>
                <w:color w:val="000000" w:themeColor="text1"/>
              </w:rPr>
              <w:t>2321 655,342</w:t>
            </w:r>
          </w:p>
        </w:tc>
        <w:tc>
          <w:tcPr>
            <w:tcW w:w="898" w:type="pct"/>
            <w:tcBorders>
              <w:top w:val="nil"/>
              <w:left w:val="nil"/>
              <w:bottom w:val="single" w:sz="4" w:space="0" w:color="auto"/>
              <w:right w:val="single" w:sz="4" w:space="0" w:color="auto"/>
            </w:tcBorders>
            <w:noWrap/>
            <w:vAlign w:val="bottom"/>
          </w:tcPr>
          <w:p w14:paraId="29FBFB02" w14:textId="77777777" w:rsidR="004628D3" w:rsidRPr="00F0763D" w:rsidRDefault="004628D3" w:rsidP="0073096C">
            <w:pPr>
              <w:jc w:val="center"/>
              <w:rPr>
                <w:color w:val="000000" w:themeColor="text1"/>
              </w:rPr>
            </w:pPr>
            <w:r w:rsidRPr="00F0763D">
              <w:rPr>
                <w:color w:val="000000" w:themeColor="text1"/>
              </w:rPr>
              <w:t>589 205,094</w:t>
            </w:r>
          </w:p>
        </w:tc>
      </w:tr>
      <w:tr w:rsidR="004628D3" w:rsidRPr="00F0763D" w14:paraId="40001564"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2389D1D2" w14:textId="77777777" w:rsidR="004628D3" w:rsidRPr="00F0763D" w:rsidRDefault="004628D3" w:rsidP="0073096C">
            <w:pPr>
              <w:jc w:val="center"/>
              <w:rPr>
                <w:color w:val="000000" w:themeColor="text1"/>
              </w:rPr>
            </w:pPr>
            <w:r w:rsidRPr="00F0763D">
              <w:rPr>
                <w:color w:val="000000" w:themeColor="text1"/>
              </w:rPr>
              <w:t>6</w:t>
            </w:r>
          </w:p>
        </w:tc>
        <w:tc>
          <w:tcPr>
            <w:tcW w:w="1068" w:type="pct"/>
            <w:tcBorders>
              <w:top w:val="nil"/>
              <w:left w:val="nil"/>
              <w:bottom w:val="single" w:sz="4" w:space="0" w:color="auto"/>
              <w:right w:val="single" w:sz="4" w:space="0" w:color="auto"/>
            </w:tcBorders>
            <w:noWrap/>
            <w:vAlign w:val="bottom"/>
          </w:tcPr>
          <w:p w14:paraId="7943238D" w14:textId="77777777" w:rsidR="004628D3" w:rsidRPr="00F0763D" w:rsidRDefault="004628D3" w:rsidP="0073096C">
            <w:pPr>
              <w:jc w:val="center"/>
              <w:rPr>
                <w:color w:val="000000" w:themeColor="text1"/>
              </w:rPr>
            </w:pPr>
            <w:r w:rsidRPr="00F0763D">
              <w:rPr>
                <w:color w:val="000000" w:themeColor="text1"/>
              </w:rPr>
              <w:t>2321 535,458</w:t>
            </w:r>
          </w:p>
        </w:tc>
        <w:tc>
          <w:tcPr>
            <w:tcW w:w="913" w:type="pct"/>
            <w:tcBorders>
              <w:top w:val="nil"/>
              <w:left w:val="nil"/>
              <w:bottom w:val="single" w:sz="4" w:space="0" w:color="auto"/>
              <w:right w:val="single" w:sz="4" w:space="0" w:color="auto"/>
            </w:tcBorders>
            <w:noWrap/>
            <w:vAlign w:val="bottom"/>
          </w:tcPr>
          <w:p w14:paraId="1FB7D641" w14:textId="77777777" w:rsidR="004628D3" w:rsidRPr="00F0763D" w:rsidRDefault="004628D3" w:rsidP="0073096C">
            <w:pPr>
              <w:jc w:val="center"/>
              <w:rPr>
                <w:color w:val="000000" w:themeColor="text1"/>
              </w:rPr>
            </w:pPr>
            <w:r w:rsidRPr="00F0763D">
              <w:rPr>
                <w:color w:val="000000" w:themeColor="text1"/>
              </w:rPr>
              <w:t>589 609,238</w:t>
            </w:r>
          </w:p>
        </w:tc>
        <w:tc>
          <w:tcPr>
            <w:tcW w:w="461" w:type="pct"/>
            <w:tcBorders>
              <w:top w:val="nil"/>
              <w:left w:val="nil"/>
              <w:bottom w:val="single" w:sz="4" w:space="0" w:color="auto"/>
              <w:right w:val="single" w:sz="4" w:space="0" w:color="auto"/>
            </w:tcBorders>
            <w:noWrap/>
            <w:vAlign w:val="bottom"/>
          </w:tcPr>
          <w:p w14:paraId="6AA3432B" w14:textId="77777777" w:rsidR="004628D3" w:rsidRPr="00F0763D" w:rsidRDefault="004628D3" w:rsidP="0073096C">
            <w:pPr>
              <w:jc w:val="center"/>
              <w:rPr>
                <w:color w:val="000000" w:themeColor="text1"/>
              </w:rPr>
            </w:pPr>
            <w:r w:rsidRPr="00F0763D">
              <w:rPr>
                <w:color w:val="000000" w:themeColor="text1"/>
              </w:rPr>
              <w:t>27</w:t>
            </w:r>
          </w:p>
        </w:tc>
        <w:tc>
          <w:tcPr>
            <w:tcW w:w="1144" w:type="pct"/>
            <w:tcBorders>
              <w:top w:val="nil"/>
              <w:left w:val="nil"/>
              <w:bottom w:val="single" w:sz="4" w:space="0" w:color="auto"/>
              <w:right w:val="single" w:sz="4" w:space="0" w:color="auto"/>
            </w:tcBorders>
            <w:noWrap/>
            <w:vAlign w:val="bottom"/>
          </w:tcPr>
          <w:p w14:paraId="1454B45F" w14:textId="77777777" w:rsidR="004628D3" w:rsidRPr="00F0763D" w:rsidRDefault="004628D3" w:rsidP="0073096C">
            <w:pPr>
              <w:jc w:val="center"/>
              <w:rPr>
                <w:color w:val="000000" w:themeColor="text1"/>
              </w:rPr>
            </w:pPr>
            <w:r w:rsidRPr="00F0763D">
              <w:rPr>
                <w:color w:val="000000" w:themeColor="text1"/>
              </w:rPr>
              <w:t>2321 658,466</w:t>
            </w:r>
          </w:p>
        </w:tc>
        <w:tc>
          <w:tcPr>
            <w:tcW w:w="898" w:type="pct"/>
            <w:tcBorders>
              <w:top w:val="nil"/>
              <w:left w:val="nil"/>
              <w:bottom w:val="single" w:sz="4" w:space="0" w:color="auto"/>
              <w:right w:val="single" w:sz="4" w:space="0" w:color="auto"/>
            </w:tcBorders>
            <w:noWrap/>
            <w:vAlign w:val="bottom"/>
          </w:tcPr>
          <w:p w14:paraId="10985BA2" w14:textId="77777777" w:rsidR="004628D3" w:rsidRPr="00F0763D" w:rsidRDefault="004628D3" w:rsidP="0073096C">
            <w:pPr>
              <w:jc w:val="center"/>
              <w:rPr>
                <w:color w:val="000000" w:themeColor="text1"/>
              </w:rPr>
            </w:pPr>
            <w:r w:rsidRPr="00F0763D">
              <w:rPr>
                <w:color w:val="000000" w:themeColor="text1"/>
              </w:rPr>
              <w:t>589 202,662</w:t>
            </w:r>
          </w:p>
        </w:tc>
      </w:tr>
      <w:tr w:rsidR="004628D3" w:rsidRPr="00F0763D" w14:paraId="6FAD9DEA"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5E41785D" w14:textId="77777777" w:rsidR="004628D3" w:rsidRPr="00F0763D" w:rsidRDefault="004628D3" w:rsidP="0073096C">
            <w:pPr>
              <w:jc w:val="center"/>
              <w:rPr>
                <w:color w:val="000000" w:themeColor="text1"/>
              </w:rPr>
            </w:pPr>
            <w:r w:rsidRPr="00F0763D">
              <w:rPr>
                <w:color w:val="000000" w:themeColor="text1"/>
              </w:rPr>
              <w:t>7</w:t>
            </w:r>
          </w:p>
        </w:tc>
        <w:tc>
          <w:tcPr>
            <w:tcW w:w="1068" w:type="pct"/>
            <w:tcBorders>
              <w:top w:val="nil"/>
              <w:left w:val="nil"/>
              <w:bottom w:val="single" w:sz="4" w:space="0" w:color="auto"/>
              <w:right w:val="single" w:sz="4" w:space="0" w:color="auto"/>
            </w:tcBorders>
            <w:noWrap/>
            <w:vAlign w:val="bottom"/>
          </w:tcPr>
          <w:p w14:paraId="10B37C3A" w14:textId="77777777" w:rsidR="004628D3" w:rsidRPr="00F0763D" w:rsidRDefault="004628D3" w:rsidP="0073096C">
            <w:pPr>
              <w:jc w:val="center"/>
              <w:rPr>
                <w:color w:val="000000" w:themeColor="text1"/>
              </w:rPr>
            </w:pPr>
            <w:r w:rsidRPr="00F0763D">
              <w:rPr>
                <w:color w:val="000000" w:themeColor="text1"/>
              </w:rPr>
              <w:t>2321 570,631</w:t>
            </w:r>
          </w:p>
        </w:tc>
        <w:tc>
          <w:tcPr>
            <w:tcW w:w="913" w:type="pct"/>
            <w:tcBorders>
              <w:top w:val="nil"/>
              <w:left w:val="nil"/>
              <w:bottom w:val="single" w:sz="4" w:space="0" w:color="auto"/>
              <w:right w:val="single" w:sz="4" w:space="0" w:color="auto"/>
            </w:tcBorders>
            <w:noWrap/>
            <w:vAlign w:val="bottom"/>
          </w:tcPr>
          <w:p w14:paraId="50B17AE3" w14:textId="77777777" w:rsidR="004628D3" w:rsidRPr="00F0763D" w:rsidRDefault="004628D3" w:rsidP="0073096C">
            <w:pPr>
              <w:jc w:val="center"/>
              <w:rPr>
                <w:color w:val="000000" w:themeColor="text1"/>
              </w:rPr>
            </w:pPr>
            <w:r w:rsidRPr="00F0763D">
              <w:rPr>
                <w:color w:val="000000" w:themeColor="text1"/>
              </w:rPr>
              <w:t>589 590,356</w:t>
            </w:r>
          </w:p>
        </w:tc>
        <w:tc>
          <w:tcPr>
            <w:tcW w:w="461" w:type="pct"/>
            <w:tcBorders>
              <w:top w:val="nil"/>
              <w:left w:val="nil"/>
              <w:bottom w:val="single" w:sz="4" w:space="0" w:color="auto"/>
              <w:right w:val="single" w:sz="4" w:space="0" w:color="auto"/>
            </w:tcBorders>
            <w:noWrap/>
            <w:vAlign w:val="bottom"/>
          </w:tcPr>
          <w:p w14:paraId="43C42AAF" w14:textId="77777777" w:rsidR="004628D3" w:rsidRPr="00F0763D" w:rsidRDefault="004628D3" w:rsidP="0073096C">
            <w:pPr>
              <w:jc w:val="center"/>
              <w:rPr>
                <w:color w:val="000000" w:themeColor="text1"/>
              </w:rPr>
            </w:pPr>
            <w:r w:rsidRPr="00F0763D">
              <w:rPr>
                <w:color w:val="000000" w:themeColor="text1"/>
              </w:rPr>
              <w:t>28</w:t>
            </w:r>
          </w:p>
        </w:tc>
        <w:tc>
          <w:tcPr>
            <w:tcW w:w="1144" w:type="pct"/>
            <w:tcBorders>
              <w:top w:val="nil"/>
              <w:left w:val="nil"/>
              <w:bottom w:val="single" w:sz="4" w:space="0" w:color="auto"/>
              <w:right w:val="single" w:sz="4" w:space="0" w:color="auto"/>
            </w:tcBorders>
            <w:noWrap/>
            <w:vAlign w:val="bottom"/>
          </w:tcPr>
          <w:p w14:paraId="57A65BB5" w14:textId="77777777" w:rsidR="004628D3" w:rsidRPr="00F0763D" w:rsidRDefault="004628D3" w:rsidP="0073096C">
            <w:pPr>
              <w:jc w:val="center"/>
              <w:rPr>
                <w:color w:val="000000" w:themeColor="text1"/>
              </w:rPr>
            </w:pPr>
            <w:r w:rsidRPr="00F0763D">
              <w:rPr>
                <w:color w:val="000000" w:themeColor="text1"/>
              </w:rPr>
              <w:t>2321 662,006</w:t>
            </w:r>
          </w:p>
        </w:tc>
        <w:tc>
          <w:tcPr>
            <w:tcW w:w="898" w:type="pct"/>
            <w:tcBorders>
              <w:top w:val="nil"/>
              <w:left w:val="nil"/>
              <w:bottom w:val="single" w:sz="4" w:space="0" w:color="auto"/>
              <w:right w:val="single" w:sz="4" w:space="0" w:color="auto"/>
            </w:tcBorders>
            <w:noWrap/>
            <w:vAlign w:val="bottom"/>
          </w:tcPr>
          <w:p w14:paraId="24190A51" w14:textId="77777777" w:rsidR="004628D3" w:rsidRPr="00F0763D" w:rsidRDefault="004628D3" w:rsidP="0073096C">
            <w:pPr>
              <w:jc w:val="center"/>
              <w:rPr>
                <w:color w:val="000000" w:themeColor="text1"/>
              </w:rPr>
            </w:pPr>
            <w:r w:rsidRPr="00F0763D">
              <w:rPr>
                <w:color w:val="000000" w:themeColor="text1"/>
              </w:rPr>
              <w:t>589 201,261</w:t>
            </w:r>
          </w:p>
        </w:tc>
      </w:tr>
      <w:tr w:rsidR="004628D3" w:rsidRPr="00F0763D" w14:paraId="5CDAE8BC"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729007B3" w14:textId="77777777" w:rsidR="004628D3" w:rsidRPr="00F0763D" w:rsidRDefault="004628D3" w:rsidP="0073096C">
            <w:pPr>
              <w:jc w:val="center"/>
              <w:rPr>
                <w:color w:val="000000" w:themeColor="text1"/>
              </w:rPr>
            </w:pPr>
            <w:r w:rsidRPr="00F0763D">
              <w:rPr>
                <w:color w:val="000000" w:themeColor="text1"/>
              </w:rPr>
              <w:t>8</w:t>
            </w:r>
          </w:p>
        </w:tc>
        <w:tc>
          <w:tcPr>
            <w:tcW w:w="1068" w:type="pct"/>
            <w:tcBorders>
              <w:top w:val="nil"/>
              <w:left w:val="nil"/>
              <w:bottom w:val="single" w:sz="4" w:space="0" w:color="auto"/>
              <w:right w:val="single" w:sz="4" w:space="0" w:color="auto"/>
            </w:tcBorders>
            <w:noWrap/>
            <w:vAlign w:val="bottom"/>
          </w:tcPr>
          <w:p w14:paraId="1A845B3C" w14:textId="77777777" w:rsidR="004628D3" w:rsidRPr="00F0763D" w:rsidRDefault="004628D3" w:rsidP="0073096C">
            <w:pPr>
              <w:jc w:val="center"/>
              <w:rPr>
                <w:color w:val="000000" w:themeColor="text1"/>
              </w:rPr>
            </w:pPr>
            <w:r w:rsidRPr="00F0763D">
              <w:rPr>
                <w:color w:val="000000" w:themeColor="text1"/>
              </w:rPr>
              <w:t>2321 573,985</w:t>
            </w:r>
          </w:p>
        </w:tc>
        <w:tc>
          <w:tcPr>
            <w:tcW w:w="913" w:type="pct"/>
            <w:tcBorders>
              <w:top w:val="nil"/>
              <w:left w:val="nil"/>
              <w:bottom w:val="single" w:sz="4" w:space="0" w:color="auto"/>
              <w:right w:val="single" w:sz="4" w:space="0" w:color="auto"/>
            </w:tcBorders>
            <w:noWrap/>
            <w:vAlign w:val="bottom"/>
          </w:tcPr>
          <w:p w14:paraId="62ACD45A" w14:textId="77777777" w:rsidR="004628D3" w:rsidRPr="00F0763D" w:rsidRDefault="004628D3" w:rsidP="0073096C">
            <w:pPr>
              <w:jc w:val="center"/>
              <w:rPr>
                <w:color w:val="000000" w:themeColor="text1"/>
              </w:rPr>
            </w:pPr>
            <w:r w:rsidRPr="00F0763D">
              <w:rPr>
                <w:color w:val="000000" w:themeColor="text1"/>
              </w:rPr>
              <w:t>589 557,309</w:t>
            </w:r>
          </w:p>
        </w:tc>
        <w:tc>
          <w:tcPr>
            <w:tcW w:w="461" w:type="pct"/>
            <w:tcBorders>
              <w:top w:val="nil"/>
              <w:left w:val="nil"/>
              <w:bottom w:val="single" w:sz="4" w:space="0" w:color="auto"/>
              <w:right w:val="single" w:sz="4" w:space="0" w:color="auto"/>
            </w:tcBorders>
            <w:noWrap/>
            <w:vAlign w:val="bottom"/>
          </w:tcPr>
          <w:p w14:paraId="1B5B6C72" w14:textId="77777777" w:rsidR="004628D3" w:rsidRPr="00F0763D" w:rsidRDefault="004628D3" w:rsidP="0073096C">
            <w:pPr>
              <w:jc w:val="center"/>
              <w:rPr>
                <w:color w:val="000000" w:themeColor="text1"/>
              </w:rPr>
            </w:pPr>
            <w:r w:rsidRPr="00F0763D">
              <w:rPr>
                <w:color w:val="000000" w:themeColor="text1"/>
              </w:rPr>
              <w:t>29</w:t>
            </w:r>
          </w:p>
        </w:tc>
        <w:tc>
          <w:tcPr>
            <w:tcW w:w="1144" w:type="pct"/>
            <w:tcBorders>
              <w:top w:val="nil"/>
              <w:left w:val="nil"/>
              <w:bottom w:val="single" w:sz="4" w:space="0" w:color="auto"/>
              <w:right w:val="single" w:sz="4" w:space="0" w:color="auto"/>
            </w:tcBorders>
            <w:noWrap/>
            <w:vAlign w:val="bottom"/>
          </w:tcPr>
          <w:p w14:paraId="1D5C0C89" w14:textId="77777777" w:rsidR="004628D3" w:rsidRPr="00F0763D" w:rsidRDefault="004628D3" w:rsidP="0073096C">
            <w:pPr>
              <w:jc w:val="center"/>
              <w:rPr>
                <w:color w:val="000000" w:themeColor="text1"/>
              </w:rPr>
            </w:pPr>
            <w:r w:rsidRPr="00F0763D">
              <w:rPr>
                <w:color w:val="000000" w:themeColor="text1"/>
              </w:rPr>
              <w:t>2321 655,709</w:t>
            </w:r>
          </w:p>
        </w:tc>
        <w:tc>
          <w:tcPr>
            <w:tcW w:w="898" w:type="pct"/>
            <w:tcBorders>
              <w:top w:val="nil"/>
              <w:left w:val="nil"/>
              <w:bottom w:val="single" w:sz="4" w:space="0" w:color="auto"/>
              <w:right w:val="single" w:sz="4" w:space="0" w:color="auto"/>
            </w:tcBorders>
            <w:noWrap/>
            <w:vAlign w:val="bottom"/>
          </w:tcPr>
          <w:p w14:paraId="6F59A34E" w14:textId="77777777" w:rsidR="004628D3" w:rsidRPr="00F0763D" w:rsidRDefault="004628D3" w:rsidP="0073096C">
            <w:pPr>
              <w:jc w:val="center"/>
              <w:rPr>
                <w:color w:val="000000" w:themeColor="text1"/>
              </w:rPr>
            </w:pPr>
            <w:r w:rsidRPr="00F0763D">
              <w:rPr>
                <w:color w:val="000000" w:themeColor="text1"/>
              </w:rPr>
              <w:t>589 196,341</w:t>
            </w:r>
          </w:p>
        </w:tc>
      </w:tr>
      <w:tr w:rsidR="004628D3" w:rsidRPr="00F0763D" w14:paraId="106850A7"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551F68CF" w14:textId="77777777" w:rsidR="004628D3" w:rsidRPr="00F0763D" w:rsidRDefault="004628D3" w:rsidP="0073096C">
            <w:pPr>
              <w:jc w:val="center"/>
              <w:rPr>
                <w:color w:val="000000" w:themeColor="text1"/>
              </w:rPr>
            </w:pPr>
            <w:r w:rsidRPr="00F0763D">
              <w:rPr>
                <w:color w:val="000000" w:themeColor="text1"/>
              </w:rPr>
              <w:t>9</w:t>
            </w:r>
          </w:p>
        </w:tc>
        <w:tc>
          <w:tcPr>
            <w:tcW w:w="1068" w:type="pct"/>
            <w:tcBorders>
              <w:top w:val="nil"/>
              <w:left w:val="nil"/>
              <w:bottom w:val="single" w:sz="4" w:space="0" w:color="auto"/>
              <w:right w:val="single" w:sz="4" w:space="0" w:color="auto"/>
            </w:tcBorders>
            <w:noWrap/>
            <w:vAlign w:val="bottom"/>
          </w:tcPr>
          <w:p w14:paraId="3104B859" w14:textId="77777777" w:rsidR="004628D3" w:rsidRPr="00F0763D" w:rsidRDefault="004628D3" w:rsidP="0073096C">
            <w:pPr>
              <w:jc w:val="center"/>
              <w:rPr>
                <w:color w:val="000000" w:themeColor="text1"/>
              </w:rPr>
            </w:pPr>
            <w:r w:rsidRPr="00F0763D">
              <w:rPr>
                <w:color w:val="000000" w:themeColor="text1"/>
              </w:rPr>
              <w:t>2321 573,995</w:t>
            </w:r>
          </w:p>
        </w:tc>
        <w:tc>
          <w:tcPr>
            <w:tcW w:w="913" w:type="pct"/>
            <w:tcBorders>
              <w:top w:val="nil"/>
              <w:left w:val="nil"/>
              <w:bottom w:val="single" w:sz="4" w:space="0" w:color="auto"/>
              <w:right w:val="single" w:sz="4" w:space="0" w:color="auto"/>
            </w:tcBorders>
            <w:noWrap/>
            <w:vAlign w:val="bottom"/>
          </w:tcPr>
          <w:p w14:paraId="1D20FE6F" w14:textId="77777777" w:rsidR="004628D3" w:rsidRPr="00F0763D" w:rsidRDefault="004628D3" w:rsidP="0073096C">
            <w:pPr>
              <w:jc w:val="center"/>
              <w:rPr>
                <w:color w:val="000000" w:themeColor="text1"/>
              </w:rPr>
            </w:pPr>
            <w:r w:rsidRPr="00F0763D">
              <w:rPr>
                <w:color w:val="000000" w:themeColor="text1"/>
              </w:rPr>
              <w:t>589 532,286</w:t>
            </w:r>
          </w:p>
        </w:tc>
        <w:tc>
          <w:tcPr>
            <w:tcW w:w="461" w:type="pct"/>
            <w:tcBorders>
              <w:top w:val="nil"/>
              <w:left w:val="nil"/>
              <w:bottom w:val="single" w:sz="4" w:space="0" w:color="auto"/>
              <w:right w:val="single" w:sz="4" w:space="0" w:color="auto"/>
            </w:tcBorders>
            <w:noWrap/>
            <w:vAlign w:val="bottom"/>
          </w:tcPr>
          <w:p w14:paraId="15CDA279" w14:textId="77777777" w:rsidR="004628D3" w:rsidRPr="00F0763D" w:rsidRDefault="004628D3" w:rsidP="0073096C">
            <w:pPr>
              <w:jc w:val="center"/>
              <w:rPr>
                <w:color w:val="000000" w:themeColor="text1"/>
              </w:rPr>
            </w:pPr>
            <w:r w:rsidRPr="00F0763D">
              <w:rPr>
                <w:color w:val="000000" w:themeColor="text1"/>
              </w:rPr>
              <w:t>30</w:t>
            </w:r>
          </w:p>
        </w:tc>
        <w:tc>
          <w:tcPr>
            <w:tcW w:w="1144" w:type="pct"/>
            <w:tcBorders>
              <w:top w:val="nil"/>
              <w:left w:val="nil"/>
              <w:bottom w:val="single" w:sz="4" w:space="0" w:color="auto"/>
              <w:right w:val="single" w:sz="4" w:space="0" w:color="auto"/>
            </w:tcBorders>
            <w:noWrap/>
            <w:vAlign w:val="bottom"/>
          </w:tcPr>
          <w:p w14:paraId="0CDEADA3" w14:textId="77777777" w:rsidR="004628D3" w:rsidRPr="00F0763D" w:rsidRDefault="004628D3" w:rsidP="0073096C">
            <w:pPr>
              <w:jc w:val="center"/>
              <w:rPr>
                <w:color w:val="000000" w:themeColor="text1"/>
              </w:rPr>
            </w:pPr>
            <w:r w:rsidRPr="00F0763D">
              <w:rPr>
                <w:color w:val="000000" w:themeColor="text1"/>
              </w:rPr>
              <w:t>2321 646,037</w:t>
            </w:r>
          </w:p>
        </w:tc>
        <w:tc>
          <w:tcPr>
            <w:tcW w:w="898" w:type="pct"/>
            <w:tcBorders>
              <w:top w:val="nil"/>
              <w:left w:val="nil"/>
              <w:bottom w:val="single" w:sz="4" w:space="0" w:color="auto"/>
              <w:right w:val="single" w:sz="4" w:space="0" w:color="auto"/>
            </w:tcBorders>
            <w:noWrap/>
            <w:vAlign w:val="bottom"/>
          </w:tcPr>
          <w:p w14:paraId="55B80A19" w14:textId="77777777" w:rsidR="004628D3" w:rsidRPr="00F0763D" w:rsidRDefault="004628D3" w:rsidP="0073096C">
            <w:pPr>
              <w:jc w:val="center"/>
              <w:rPr>
                <w:color w:val="000000" w:themeColor="text1"/>
              </w:rPr>
            </w:pPr>
            <w:r w:rsidRPr="00F0763D">
              <w:rPr>
                <w:color w:val="000000" w:themeColor="text1"/>
              </w:rPr>
              <w:t>589 181,595</w:t>
            </w:r>
          </w:p>
        </w:tc>
      </w:tr>
      <w:tr w:rsidR="004628D3" w:rsidRPr="00F0763D" w14:paraId="14B7043B"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0CEADBE8" w14:textId="77777777" w:rsidR="004628D3" w:rsidRPr="00F0763D" w:rsidRDefault="004628D3" w:rsidP="0073096C">
            <w:pPr>
              <w:jc w:val="center"/>
              <w:rPr>
                <w:color w:val="000000" w:themeColor="text1"/>
              </w:rPr>
            </w:pPr>
            <w:r w:rsidRPr="00F0763D">
              <w:rPr>
                <w:color w:val="000000" w:themeColor="text1"/>
              </w:rPr>
              <w:t>10</w:t>
            </w:r>
          </w:p>
        </w:tc>
        <w:tc>
          <w:tcPr>
            <w:tcW w:w="1068" w:type="pct"/>
            <w:tcBorders>
              <w:top w:val="nil"/>
              <w:left w:val="nil"/>
              <w:bottom w:val="single" w:sz="4" w:space="0" w:color="auto"/>
              <w:right w:val="single" w:sz="4" w:space="0" w:color="auto"/>
            </w:tcBorders>
            <w:noWrap/>
            <w:vAlign w:val="bottom"/>
          </w:tcPr>
          <w:p w14:paraId="29030077" w14:textId="77777777" w:rsidR="004628D3" w:rsidRPr="00F0763D" w:rsidRDefault="004628D3" w:rsidP="0073096C">
            <w:pPr>
              <w:jc w:val="center"/>
              <w:rPr>
                <w:color w:val="000000" w:themeColor="text1"/>
              </w:rPr>
            </w:pPr>
            <w:r w:rsidRPr="00F0763D">
              <w:rPr>
                <w:color w:val="000000" w:themeColor="text1"/>
              </w:rPr>
              <w:t>2321 585,024</w:t>
            </w:r>
          </w:p>
        </w:tc>
        <w:tc>
          <w:tcPr>
            <w:tcW w:w="913" w:type="pct"/>
            <w:tcBorders>
              <w:top w:val="nil"/>
              <w:left w:val="nil"/>
              <w:bottom w:val="single" w:sz="4" w:space="0" w:color="auto"/>
              <w:right w:val="single" w:sz="4" w:space="0" w:color="auto"/>
            </w:tcBorders>
            <w:noWrap/>
            <w:vAlign w:val="bottom"/>
          </w:tcPr>
          <w:p w14:paraId="73359D02" w14:textId="77777777" w:rsidR="004628D3" w:rsidRPr="00F0763D" w:rsidRDefault="004628D3" w:rsidP="0073096C">
            <w:pPr>
              <w:jc w:val="center"/>
              <w:rPr>
                <w:color w:val="000000" w:themeColor="text1"/>
              </w:rPr>
            </w:pPr>
            <w:r w:rsidRPr="00F0763D">
              <w:rPr>
                <w:color w:val="000000" w:themeColor="text1"/>
              </w:rPr>
              <w:t>589 504,109</w:t>
            </w:r>
          </w:p>
        </w:tc>
        <w:tc>
          <w:tcPr>
            <w:tcW w:w="461" w:type="pct"/>
            <w:tcBorders>
              <w:top w:val="nil"/>
              <w:left w:val="nil"/>
              <w:bottom w:val="single" w:sz="4" w:space="0" w:color="auto"/>
              <w:right w:val="single" w:sz="4" w:space="0" w:color="auto"/>
            </w:tcBorders>
            <w:noWrap/>
            <w:vAlign w:val="bottom"/>
          </w:tcPr>
          <w:p w14:paraId="6AD55660" w14:textId="77777777" w:rsidR="004628D3" w:rsidRPr="00F0763D" w:rsidRDefault="004628D3" w:rsidP="0073096C">
            <w:pPr>
              <w:jc w:val="center"/>
              <w:rPr>
                <w:color w:val="000000" w:themeColor="text1"/>
              </w:rPr>
            </w:pPr>
            <w:r w:rsidRPr="00F0763D">
              <w:rPr>
                <w:color w:val="000000" w:themeColor="text1"/>
              </w:rPr>
              <w:t>31</w:t>
            </w:r>
          </w:p>
        </w:tc>
        <w:tc>
          <w:tcPr>
            <w:tcW w:w="1144" w:type="pct"/>
            <w:tcBorders>
              <w:top w:val="nil"/>
              <w:left w:val="nil"/>
              <w:bottom w:val="single" w:sz="4" w:space="0" w:color="auto"/>
              <w:right w:val="single" w:sz="4" w:space="0" w:color="auto"/>
            </w:tcBorders>
            <w:noWrap/>
            <w:vAlign w:val="bottom"/>
          </w:tcPr>
          <w:p w14:paraId="155F9C6F" w14:textId="77777777" w:rsidR="004628D3" w:rsidRPr="00F0763D" w:rsidRDefault="004628D3" w:rsidP="0073096C">
            <w:pPr>
              <w:jc w:val="center"/>
              <w:rPr>
                <w:color w:val="000000" w:themeColor="text1"/>
              </w:rPr>
            </w:pPr>
            <w:r w:rsidRPr="00F0763D">
              <w:rPr>
                <w:color w:val="000000" w:themeColor="text1"/>
              </w:rPr>
              <w:t>2321 665,802</w:t>
            </w:r>
          </w:p>
        </w:tc>
        <w:tc>
          <w:tcPr>
            <w:tcW w:w="898" w:type="pct"/>
            <w:tcBorders>
              <w:top w:val="nil"/>
              <w:left w:val="nil"/>
              <w:bottom w:val="single" w:sz="4" w:space="0" w:color="auto"/>
              <w:right w:val="single" w:sz="4" w:space="0" w:color="auto"/>
            </w:tcBorders>
            <w:noWrap/>
            <w:vAlign w:val="bottom"/>
          </w:tcPr>
          <w:p w14:paraId="10011609" w14:textId="77777777" w:rsidR="004628D3" w:rsidRPr="00F0763D" w:rsidRDefault="004628D3" w:rsidP="0073096C">
            <w:pPr>
              <w:jc w:val="center"/>
              <w:rPr>
                <w:color w:val="000000" w:themeColor="text1"/>
              </w:rPr>
            </w:pPr>
            <w:r w:rsidRPr="00F0763D">
              <w:rPr>
                <w:color w:val="000000" w:themeColor="text1"/>
              </w:rPr>
              <w:t>589 186,811</w:t>
            </w:r>
          </w:p>
        </w:tc>
      </w:tr>
      <w:tr w:rsidR="004628D3" w:rsidRPr="00F0763D" w14:paraId="2A28A217"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4C29FE4F" w14:textId="77777777" w:rsidR="004628D3" w:rsidRPr="00F0763D" w:rsidRDefault="004628D3" w:rsidP="0073096C">
            <w:pPr>
              <w:jc w:val="center"/>
              <w:rPr>
                <w:color w:val="000000" w:themeColor="text1"/>
              </w:rPr>
            </w:pPr>
            <w:r w:rsidRPr="00F0763D">
              <w:rPr>
                <w:color w:val="000000" w:themeColor="text1"/>
              </w:rPr>
              <w:t>11</w:t>
            </w:r>
          </w:p>
        </w:tc>
        <w:tc>
          <w:tcPr>
            <w:tcW w:w="1068" w:type="pct"/>
            <w:tcBorders>
              <w:top w:val="nil"/>
              <w:left w:val="nil"/>
              <w:bottom w:val="single" w:sz="4" w:space="0" w:color="auto"/>
              <w:right w:val="single" w:sz="4" w:space="0" w:color="auto"/>
            </w:tcBorders>
            <w:noWrap/>
            <w:vAlign w:val="bottom"/>
          </w:tcPr>
          <w:p w14:paraId="020E035B" w14:textId="77777777" w:rsidR="004628D3" w:rsidRPr="00F0763D" w:rsidRDefault="004628D3" w:rsidP="0073096C">
            <w:pPr>
              <w:jc w:val="center"/>
              <w:rPr>
                <w:color w:val="000000" w:themeColor="text1"/>
              </w:rPr>
            </w:pPr>
            <w:r w:rsidRPr="00F0763D">
              <w:rPr>
                <w:color w:val="000000" w:themeColor="text1"/>
              </w:rPr>
              <w:t>2321 587,013</w:t>
            </w:r>
          </w:p>
        </w:tc>
        <w:tc>
          <w:tcPr>
            <w:tcW w:w="913" w:type="pct"/>
            <w:tcBorders>
              <w:top w:val="nil"/>
              <w:left w:val="nil"/>
              <w:bottom w:val="single" w:sz="4" w:space="0" w:color="auto"/>
              <w:right w:val="single" w:sz="4" w:space="0" w:color="auto"/>
            </w:tcBorders>
            <w:noWrap/>
            <w:vAlign w:val="bottom"/>
          </w:tcPr>
          <w:p w14:paraId="6EA367B0" w14:textId="77777777" w:rsidR="004628D3" w:rsidRPr="00F0763D" w:rsidRDefault="004628D3" w:rsidP="0073096C">
            <w:pPr>
              <w:jc w:val="center"/>
              <w:rPr>
                <w:color w:val="000000" w:themeColor="text1"/>
              </w:rPr>
            </w:pPr>
            <w:r w:rsidRPr="00F0763D">
              <w:rPr>
                <w:color w:val="000000" w:themeColor="text1"/>
              </w:rPr>
              <w:t>589 453,257</w:t>
            </w:r>
          </w:p>
        </w:tc>
        <w:tc>
          <w:tcPr>
            <w:tcW w:w="461" w:type="pct"/>
            <w:tcBorders>
              <w:top w:val="nil"/>
              <w:left w:val="nil"/>
              <w:bottom w:val="single" w:sz="4" w:space="0" w:color="auto"/>
              <w:right w:val="single" w:sz="4" w:space="0" w:color="auto"/>
            </w:tcBorders>
            <w:noWrap/>
            <w:vAlign w:val="bottom"/>
          </w:tcPr>
          <w:p w14:paraId="0DCDBC89" w14:textId="77777777" w:rsidR="004628D3" w:rsidRPr="00F0763D" w:rsidRDefault="004628D3" w:rsidP="0073096C">
            <w:pPr>
              <w:jc w:val="center"/>
              <w:rPr>
                <w:color w:val="000000" w:themeColor="text1"/>
              </w:rPr>
            </w:pPr>
            <w:r w:rsidRPr="00F0763D">
              <w:rPr>
                <w:color w:val="000000" w:themeColor="text1"/>
              </w:rPr>
              <w:t>32</w:t>
            </w:r>
          </w:p>
        </w:tc>
        <w:tc>
          <w:tcPr>
            <w:tcW w:w="1144" w:type="pct"/>
            <w:tcBorders>
              <w:top w:val="nil"/>
              <w:left w:val="nil"/>
              <w:bottom w:val="single" w:sz="4" w:space="0" w:color="auto"/>
              <w:right w:val="single" w:sz="4" w:space="0" w:color="auto"/>
            </w:tcBorders>
            <w:noWrap/>
            <w:vAlign w:val="bottom"/>
          </w:tcPr>
          <w:p w14:paraId="28C6860C" w14:textId="77777777" w:rsidR="004628D3" w:rsidRPr="00F0763D" w:rsidRDefault="004628D3" w:rsidP="0073096C">
            <w:pPr>
              <w:jc w:val="center"/>
              <w:rPr>
                <w:color w:val="000000" w:themeColor="text1"/>
              </w:rPr>
            </w:pPr>
            <w:r w:rsidRPr="00F0763D">
              <w:rPr>
                <w:color w:val="000000" w:themeColor="text1"/>
              </w:rPr>
              <w:t>2321 770,011</w:t>
            </w:r>
          </w:p>
        </w:tc>
        <w:tc>
          <w:tcPr>
            <w:tcW w:w="898" w:type="pct"/>
            <w:tcBorders>
              <w:top w:val="nil"/>
              <w:left w:val="nil"/>
              <w:bottom w:val="single" w:sz="4" w:space="0" w:color="auto"/>
              <w:right w:val="single" w:sz="4" w:space="0" w:color="auto"/>
            </w:tcBorders>
            <w:noWrap/>
            <w:vAlign w:val="bottom"/>
          </w:tcPr>
          <w:p w14:paraId="63114FA0" w14:textId="77777777" w:rsidR="004628D3" w:rsidRPr="00F0763D" w:rsidRDefault="004628D3" w:rsidP="0073096C">
            <w:pPr>
              <w:jc w:val="center"/>
              <w:rPr>
                <w:color w:val="000000" w:themeColor="text1"/>
              </w:rPr>
            </w:pPr>
            <w:r w:rsidRPr="00F0763D">
              <w:rPr>
                <w:color w:val="000000" w:themeColor="text1"/>
              </w:rPr>
              <w:t>589 219,551</w:t>
            </w:r>
          </w:p>
        </w:tc>
      </w:tr>
      <w:tr w:rsidR="004628D3" w:rsidRPr="00F0763D" w14:paraId="0634D634"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73DF1495" w14:textId="77777777" w:rsidR="004628D3" w:rsidRPr="00F0763D" w:rsidRDefault="004628D3" w:rsidP="0073096C">
            <w:pPr>
              <w:jc w:val="center"/>
              <w:rPr>
                <w:color w:val="000000" w:themeColor="text1"/>
              </w:rPr>
            </w:pPr>
            <w:r w:rsidRPr="00F0763D">
              <w:rPr>
                <w:color w:val="000000" w:themeColor="text1"/>
              </w:rPr>
              <w:t>12</w:t>
            </w:r>
          </w:p>
        </w:tc>
        <w:tc>
          <w:tcPr>
            <w:tcW w:w="1068" w:type="pct"/>
            <w:tcBorders>
              <w:top w:val="nil"/>
              <w:left w:val="nil"/>
              <w:bottom w:val="single" w:sz="4" w:space="0" w:color="auto"/>
              <w:right w:val="single" w:sz="4" w:space="0" w:color="auto"/>
            </w:tcBorders>
            <w:noWrap/>
            <w:vAlign w:val="bottom"/>
          </w:tcPr>
          <w:p w14:paraId="50259C3A" w14:textId="77777777" w:rsidR="004628D3" w:rsidRPr="00F0763D" w:rsidRDefault="004628D3" w:rsidP="0073096C">
            <w:pPr>
              <w:jc w:val="center"/>
              <w:rPr>
                <w:color w:val="000000" w:themeColor="text1"/>
              </w:rPr>
            </w:pPr>
            <w:r w:rsidRPr="00F0763D">
              <w:rPr>
                <w:color w:val="000000" w:themeColor="text1"/>
              </w:rPr>
              <w:t>2321 579,791</w:t>
            </w:r>
          </w:p>
        </w:tc>
        <w:tc>
          <w:tcPr>
            <w:tcW w:w="913" w:type="pct"/>
            <w:tcBorders>
              <w:top w:val="nil"/>
              <w:left w:val="nil"/>
              <w:bottom w:val="single" w:sz="4" w:space="0" w:color="auto"/>
              <w:right w:val="single" w:sz="4" w:space="0" w:color="auto"/>
            </w:tcBorders>
            <w:noWrap/>
            <w:vAlign w:val="bottom"/>
          </w:tcPr>
          <w:p w14:paraId="4DE73FE6" w14:textId="77777777" w:rsidR="004628D3" w:rsidRPr="00F0763D" w:rsidRDefault="004628D3" w:rsidP="0073096C">
            <w:pPr>
              <w:jc w:val="center"/>
              <w:rPr>
                <w:color w:val="000000" w:themeColor="text1"/>
              </w:rPr>
            </w:pPr>
            <w:r w:rsidRPr="00F0763D">
              <w:rPr>
                <w:color w:val="000000" w:themeColor="text1"/>
              </w:rPr>
              <w:t>589 439,923</w:t>
            </w:r>
          </w:p>
        </w:tc>
        <w:tc>
          <w:tcPr>
            <w:tcW w:w="461" w:type="pct"/>
            <w:tcBorders>
              <w:top w:val="nil"/>
              <w:left w:val="nil"/>
              <w:bottom w:val="single" w:sz="4" w:space="0" w:color="auto"/>
              <w:right w:val="single" w:sz="4" w:space="0" w:color="auto"/>
            </w:tcBorders>
            <w:noWrap/>
            <w:vAlign w:val="bottom"/>
          </w:tcPr>
          <w:p w14:paraId="3B8B4ACC" w14:textId="77777777" w:rsidR="004628D3" w:rsidRPr="00F0763D" w:rsidRDefault="004628D3" w:rsidP="0073096C">
            <w:pPr>
              <w:jc w:val="center"/>
              <w:rPr>
                <w:color w:val="000000" w:themeColor="text1"/>
              </w:rPr>
            </w:pPr>
            <w:r w:rsidRPr="00F0763D">
              <w:rPr>
                <w:color w:val="000000" w:themeColor="text1"/>
              </w:rPr>
              <w:t>33</w:t>
            </w:r>
          </w:p>
        </w:tc>
        <w:tc>
          <w:tcPr>
            <w:tcW w:w="1144" w:type="pct"/>
            <w:tcBorders>
              <w:top w:val="nil"/>
              <w:left w:val="nil"/>
              <w:bottom w:val="single" w:sz="4" w:space="0" w:color="auto"/>
              <w:right w:val="single" w:sz="4" w:space="0" w:color="auto"/>
            </w:tcBorders>
            <w:noWrap/>
            <w:vAlign w:val="bottom"/>
          </w:tcPr>
          <w:p w14:paraId="69C151B1" w14:textId="77777777" w:rsidR="004628D3" w:rsidRPr="00F0763D" w:rsidRDefault="004628D3" w:rsidP="0073096C">
            <w:pPr>
              <w:jc w:val="center"/>
              <w:rPr>
                <w:color w:val="000000" w:themeColor="text1"/>
              </w:rPr>
            </w:pPr>
            <w:r w:rsidRPr="00F0763D">
              <w:rPr>
                <w:color w:val="000000" w:themeColor="text1"/>
              </w:rPr>
              <w:t>2321 785,476</w:t>
            </w:r>
          </w:p>
        </w:tc>
        <w:tc>
          <w:tcPr>
            <w:tcW w:w="898" w:type="pct"/>
            <w:tcBorders>
              <w:top w:val="nil"/>
              <w:left w:val="nil"/>
              <w:bottom w:val="single" w:sz="4" w:space="0" w:color="auto"/>
              <w:right w:val="single" w:sz="4" w:space="0" w:color="auto"/>
            </w:tcBorders>
            <w:noWrap/>
            <w:vAlign w:val="bottom"/>
          </w:tcPr>
          <w:p w14:paraId="3867EE7C" w14:textId="77777777" w:rsidR="004628D3" w:rsidRPr="00F0763D" w:rsidRDefault="004628D3" w:rsidP="0073096C">
            <w:pPr>
              <w:jc w:val="center"/>
              <w:rPr>
                <w:color w:val="000000" w:themeColor="text1"/>
              </w:rPr>
            </w:pPr>
            <w:r w:rsidRPr="00F0763D">
              <w:rPr>
                <w:color w:val="000000" w:themeColor="text1"/>
              </w:rPr>
              <w:t>589 247,627</w:t>
            </w:r>
          </w:p>
        </w:tc>
      </w:tr>
      <w:tr w:rsidR="004628D3" w:rsidRPr="00F0763D" w14:paraId="03689C1A"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340A437C" w14:textId="77777777" w:rsidR="004628D3" w:rsidRPr="00F0763D" w:rsidRDefault="004628D3" w:rsidP="0073096C">
            <w:pPr>
              <w:jc w:val="center"/>
              <w:rPr>
                <w:color w:val="000000" w:themeColor="text1"/>
              </w:rPr>
            </w:pPr>
            <w:r w:rsidRPr="00F0763D">
              <w:rPr>
                <w:color w:val="000000" w:themeColor="text1"/>
              </w:rPr>
              <w:t>13</w:t>
            </w:r>
          </w:p>
        </w:tc>
        <w:tc>
          <w:tcPr>
            <w:tcW w:w="1068" w:type="pct"/>
            <w:tcBorders>
              <w:top w:val="nil"/>
              <w:left w:val="nil"/>
              <w:bottom w:val="single" w:sz="4" w:space="0" w:color="auto"/>
              <w:right w:val="single" w:sz="4" w:space="0" w:color="auto"/>
            </w:tcBorders>
            <w:noWrap/>
            <w:vAlign w:val="bottom"/>
          </w:tcPr>
          <w:p w14:paraId="08CBC78A" w14:textId="77777777" w:rsidR="004628D3" w:rsidRPr="00F0763D" w:rsidRDefault="004628D3" w:rsidP="0073096C">
            <w:pPr>
              <w:jc w:val="center"/>
              <w:rPr>
                <w:color w:val="000000" w:themeColor="text1"/>
              </w:rPr>
            </w:pPr>
            <w:r w:rsidRPr="00F0763D">
              <w:rPr>
                <w:color w:val="000000" w:themeColor="text1"/>
              </w:rPr>
              <w:t>2321 569,530</w:t>
            </w:r>
          </w:p>
        </w:tc>
        <w:tc>
          <w:tcPr>
            <w:tcW w:w="913" w:type="pct"/>
            <w:tcBorders>
              <w:top w:val="nil"/>
              <w:left w:val="nil"/>
              <w:bottom w:val="single" w:sz="4" w:space="0" w:color="auto"/>
              <w:right w:val="single" w:sz="4" w:space="0" w:color="auto"/>
            </w:tcBorders>
            <w:noWrap/>
            <w:vAlign w:val="bottom"/>
          </w:tcPr>
          <w:p w14:paraId="0CB2A44C" w14:textId="77777777" w:rsidR="004628D3" w:rsidRPr="00F0763D" w:rsidRDefault="004628D3" w:rsidP="0073096C">
            <w:pPr>
              <w:jc w:val="center"/>
              <w:rPr>
                <w:color w:val="000000" w:themeColor="text1"/>
              </w:rPr>
            </w:pPr>
            <w:r w:rsidRPr="00F0763D">
              <w:rPr>
                <w:color w:val="000000" w:themeColor="text1"/>
              </w:rPr>
              <w:t>589 416,669</w:t>
            </w:r>
          </w:p>
        </w:tc>
        <w:tc>
          <w:tcPr>
            <w:tcW w:w="461" w:type="pct"/>
            <w:tcBorders>
              <w:top w:val="nil"/>
              <w:left w:val="nil"/>
              <w:bottom w:val="single" w:sz="4" w:space="0" w:color="auto"/>
              <w:right w:val="single" w:sz="4" w:space="0" w:color="auto"/>
            </w:tcBorders>
            <w:noWrap/>
            <w:vAlign w:val="bottom"/>
          </w:tcPr>
          <w:p w14:paraId="3C559CB3" w14:textId="77777777" w:rsidR="004628D3" w:rsidRPr="00F0763D" w:rsidRDefault="004628D3" w:rsidP="0073096C">
            <w:pPr>
              <w:jc w:val="center"/>
              <w:rPr>
                <w:color w:val="000000" w:themeColor="text1"/>
              </w:rPr>
            </w:pPr>
            <w:r w:rsidRPr="00F0763D">
              <w:rPr>
                <w:color w:val="000000" w:themeColor="text1"/>
              </w:rPr>
              <w:t>34</w:t>
            </w:r>
          </w:p>
        </w:tc>
        <w:tc>
          <w:tcPr>
            <w:tcW w:w="1144" w:type="pct"/>
            <w:tcBorders>
              <w:top w:val="nil"/>
              <w:left w:val="nil"/>
              <w:bottom w:val="single" w:sz="4" w:space="0" w:color="auto"/>
              <w:right w:val="single" w:sz="4" w:space="0" w:color="auto"/>
            </w:tcBorders>
            <w:noWrap/>
            <w:vAlign w:val="bottom"/>
          </w:tcPr>
          <w:p w14:paraId="3B69557F" w14:textId="77777777" w:rsidR="004628D3" w:rsidRPr="00F0763D" w:rsidRDefault="004628D3" w:rsidP="0073096C">
            <w:pPr>
              <w:jc w:val="center"/>
              <w:rPr>
                <w:color w:val="000000" w:themeColor="text1"/>
              </w:rPr>
            </w:pPr>
            <w:r w:rsidRPr="00F0763D">
              <w:rPr>
                <w:color w:val="000000" w:themeColor="text1"/>
              </w:rPr>
              <w:t>2321 827,815</w:t>
            </w:r>
          </w:p>
        </w:tc>
        <w:tc>
          <w:tcPr>
            <w:tcW w:w="898" w:type="pct"/>
            <w:tcBorders>
              <w:top w:val="nil"/>
              <w:left w:val="nil"/>
              <w:bottom w:val="single" w:sz="4" w:space="0" w:color="auto"/>
              <w:right w:val="single" w:sz="4" w:space="0" w:color="auto"/>
            </w:tcBorders>
            <w:noWrap/>
            <w:vAlign w:val="bottom"/>
          </w:tcPr>
          <w:p w14:paraId="5301B424" w14:textId="77777777" w:rsidR="004628D3" w:rsidRPr="00F0763D" w:rsidRDefault="004628D3" w:rsidP="0073096C">
            <w:pPr>
              <w:jc w:val="center"/>
              <w:rPr>
                <w:color w:val="000000" w:themeColor="text1"/>
              </w:rPr>
            </w:pPr>
            <w:r w:rsidRPr="00F0763D">
              <w:rPr>
                <w:color w:val="000000" w:themeColor="text1"/>
              </w:rPr>
              <w:t>589 292,961</w:t>
            </w:r>
          </w:p>
        </w:tc>
      </w:tr>
      <w:tr w:rsidR="004628D3" w:rsidRPr="00F0763D" w14:paraId="55B9AEAC"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5F394ECF" w14:textId="77777777" w:rsidR="004628D3" w:rsidRPr="00F0763D" w:rsidRDefault="004628D3" w:rsidP="0073096C">
            <w:pPr>
              <w:jc w:val="center"/>
              <w:rPr>
                <w:color w:val="000000" w:themeColor="text1"/>
              </w:rPr>
            </w:pPr>
            <w:r w:rsidRPr="00F0763D">
              <w:rPr>
                <w:color w:val="000000" w:themeColor="text1"/>
              </w:rPr>
              <w:t>14</w:t>
            </w:r>
          </w:p>
        </w:tc>
        <w:tc>
          <w:tcPr>
            <w:tcW w:w="1068" w:type="pct"/>
            <w:tcBorders>
              <w:top w:val="nil"/>
              <w:left w:val="nil"/>
              <w:bottom w:val="single" w:sz="4" w:space="0" w:color="auto"/>
              <w:right w:val="single" w:sz="4" w:space="0" w:color="auto"/>
            </w:tcBorders>
            <w:noWrap/>
            <w:vAlign w:val="bottom"/>
          </w:tcPr>
          <w:p w14:paraId="34915256" w14:textId="77777777" w:rsidR="004628D3" w:rsidRPr="00F0763D" w:rsidRDefault="004628D3" w:rsidP="0073096C">
            <w:pPr>
              <w:jc w:val="center"/>
              <w:rPr>
                <w:color w:val="000000" w:themeColor="text1"/>
              </w:rPr>
            </w:pPr>
            <w:r w:rsidRPr="00F0763D">
              <w:rPr>
                <w:color w:val="000000" w:themeColor="text1"/>
              </w:rPr>
              <w:t>2321 576,367</w:t>
            </w:r>
          </w:p>
        </w:tc>
        <w:tc>
          <w:tcPr>
            <w:tcW w:w="913" w:type="pct"/>
            <w:tcBorders>
              <w:top w:val="nil"/>
              <w:left w:val="nil"/>
              <w:bottom w:val="single" w:sz="4" w:space="0" w:color="auto"/>
              <w:right w:val="single" w:sz="4" w:space="0" w:color="auto"/>
            </w:tcBorders>
            <w:noWrap/>
            <w:vAlign w:val="bottom"/>
          </w:tcPr>
          <w:p w14:paraId="46107FBD" w14:textId="77777777" w:rsidR="004628D3" w:rsidRPr="00F0763D" w:rsidRDefault="004628D3" w:rsidP="0073096C">
            <w:pPr>
              <w:jc w:val="center"/>
              <w:rPr>
                <w:color w:val="000000" w:themeColor="text1"/>
              </w:rPr>
            </w:pPr>
            <w:r w:rsidRPr="00F0763D">
              <w:rPr>
                <w:color w:val="000000" w:themeColor="text1"/>
              </w:rPr>
              <w:t>589 409,154</w:t>
            </w:r>
          </w:p>
        </w:tc>
        <w:tc>
          <w:tcPr>
            <w:tcW w:w="461" w:type="pct"/>
            <w:tcBorders>
              <w:top w:val="nil"/>
              <w:left w:val="nil"/>
              <w:bottom w:val="single" w:sz="4" w:space="0" w:color="auto"/>
              <w:right w:val="single" w:sz="4" w:space="0" w:color="auto"/>
            </w:tcBorders>
            <w:noWrap/>
            <w:vAlign w:val="bottom"/>
          </w:tcPr>
          <w:p w14:paraId="02014EFB" w14:textId="77777777" w:rsidR="004628D3" w:rsidRPr="00F0763D" w:rsidRDefault="004628D3" w:rsidP="0073096C">
            <w:pPr>
              <w:jc w:val="center"/>
              <w:rPr>
                <w:color w:val="000000" w:themeColor="text1"/>
              </w:rPr>
            </w:pPr>
            <w:r w:rsidRPr="00F0763D">
              <w:rPr>
                <w:color w:val="000000" w:themeColor="text1"/>
              </w:rPr>
              <w:t>35</w:t>
            </w:r>
          </w:p>
        </w:tc>
        <w:tc>
          <w:tcPr>
            <w:tcW w:w="1144" w:type="pct"/>
            <w:tcBorders>
              <w:top w:val="nil"/>
              <w:left w:val="nil"/>
              <w:bottom w:val="single" w:sz="4" w:space="0" w:color="auto"/>
              <w:right w:val="single" w:sz="4" w:space="0" w:color="auto"/>
            </w:tcBorders>
            <w:noWrap/>
            <w:vAlign w:val="bottom"/>
          </w:tcPr>
          <w:p w14:paraId="073F9415" w14:textId="77777777" w:rsidR="004628D3" w:rsidRPr="00F0763D" w:rsidRDefault="004628D3" w:rsidP="0073096C">
            <w:pPr>
              <w:jc w:val="center"/>
              <w:rPr>
                <w:color w:val="000000" w:themeColor="text1"/>
              </w:rPr>
            </w:pPr>
            <w:r w:rsidRPr="00F0763D">
              <w:rPr>
                <w:color w:val="000000" w:themeColor="text1"/>
              </w:rPr>
              <w:t>2321 784,251</w:t>
            </w:r>
          </w:p>
        </w:tc>
        <w:tc>
          <w:tcPr>
            <w:tcW w:w="898" w:type="pct"/>
            <w:tcBorders>
              <w:top w:val="nil"/>
              <w:left w:val="nil"/>
              <w:bottom w:val="single" w:sz="4" w:space="0" w:color="auto"/>
              <w:right w:val="single" w:sz="4" w:space="0" w:color="auto"/>
            </w:tcBorders>
            <w:noWrap/>
            <w:vAlign w:val="bottom"/>
          </w:tcPr>
          <w:p w14:paraId="2D209325" w14:textId="77777777" w:rsidR="004628D3" w:rsidRPr="00F0763D" w:rsidRDefault="004628D3" w:rsidP="0073096C">
            <w:pPr>
              <w:jc w:val="center"/>
              <w:rPr>
                <w:color w:val="000000" w:themeColor="text1"/>
              </w:rPr>
            </w:pPr>
            <w:r w:rsidRPr="00F0763D">
              <w:rPr>
                <w:color w:val="000000" w:themeColor="text1"/>
              </w:rPr>
              <w:t>589 311,300</w:t>
            </w:r>
          </w:p>
        </w:tc>
      </w:tr>
      <w:tr w:rsidR="004628D3" w:rsidRPr="00F0763D" w14:paraId="482227D7"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4F6EEEF0" w14:textId="77777777" w:rsidR="004628D3" w:rsidRPr="00F0763D" w:rsidRDefault="004628D3" w:rsidP="0073096C">
            <w:pPr>
              <w:jc w:val="center"/>
              <w:rPr>
                <w:color w:val="000000" w:themeColor="text1"/>
              </w:rPr>
            </w:pPr>
            <w:r w:rsidRPr="00F0763D">
              <w:rPr>
                <w:color w:val="000000" w:themeColor="text1"/>
              </w:rPr>
              <w:t>15</w:t>
            </w:r>
          </w:p>
        </w:tc>
        <w:tc>
          <w:tcPr>
            <w:tcW w:w="1068" w:type="pct"/>
            <w:tcBorders>
              <w:top w:val="nil"/>
              <w:left w:val="nil"/>
              <w:bottom w:val="single" w:sz="4" w:space="0" w:color="auto"/>
              <w:right w:val="single" w:sz="4" w:space="0" w:color="auto"/>
            </w:tcBorders>
            <w:noWrap/>
            <w:vAlign w:val="bottom"/>
          </w:tcPr>
          <w:p w14:paraId="6DD1454D" w14:textId="77777777" w:rsidR="004628D3" w:rsidRPr="00F0763D" w:rsidRDefault="004628D3" w:rsidP="0073096C">
            <w:pPr>
              <w:jc w:val="center"/>
              <w:rPr>
                <w:color w:val="000000" w:themeColor="text1"/>
              </w:rPr>
            </w:pPr>
            <w:r w:rsidRPr="00F0763D">
              <w:rPr>
                <w:color w:val="000000" w:themeColor="text1"/>
              </w:rPr>
              <w:t>2321 579,217</w:t>
            </w:r>
          </w:p>
        </w:tc>
        <w:tc>
          <w:tcPr>
            <w:tcW w:w="913" w:type="pct"/>
            <w:tcBorders>
              <w:top w:val="nil"/>
              <w:left w:val="nil"/>
              <w:bottom w:val="single" w:sz="4" w:space="0" w:color="auto"/>
              <w:right w:val="single" w:sz="4" w:space="0" w:color="auto"/>
            </w:tcBorders>
            <w:noWrap/>
            <w:vAlign w:val="bottom"/>
          </w:tcPr>
          <w:p w14:paraId="105C8C31" w14:textId="77777777" w:rsidR="004628D3" w:rsidRPr="00F0763D" w:rsidRDefault="004628D3" w:rsidP="0073096C">
            <w:pPr>
              <w:jc w:val="center"/>
              <w:rPr>
                <w:color w:val="000000" w:themeColor="text1"/>
              </w:rPr>
            </w:pPr>
            <w:r w:rsidRPr="00F0763D">
              <w:rPr>
                <w:color w:val="000000" w:themeColor="text1"/>
              </w:rPr>
              <w:t>589 400,643</w:t>
            </w:r>
          </w:p>
        </w:tc>
        <w:tc>
          <w:tcPr>
            <w:tcW w:w="461" w:type="pct"/>
            <w:tcBorders>
              <w:top w:val="nil"/>
              <w:left w:val="nil"/>
              <w:bottom w:val="single" w:sz="4" w:space="0" w:color="auto"/>
              <w:right w:val="single" w:sz="4" w:space="0" w:color="auto"/>
            </w:tcBorders>
            <w:noWrap/>
            <w:vAlign w:val="bottom"/>
          </w:tcPr>
          <w:p w14:paraId="497AF8F6" w14:textId="77777777" w:rsidR="004628D3" w:rsidRPr="00F0763D" w:rsidRDefault="004628D3" w:rsidP="0073096C">
            <w:pPr>
              <w:jc w:val="center"/>
              <w:rPr>
                <w:color w:val="000000" w:themeColor="text1"/>
              </w:rPr>
            </w:pPr>
            <w:r w:rsidRPr="00F0763D">
              <w:rPr>
                <w:color w:val="000000" w:themeColor="text1"/>
              </w:rPr>
              <w:t>36</w:t>
            </w:r>
          </w:p>
        </w:tc>
        <w:tc>
          <w:tcPr>
            <w:tcW w:w="1144" w:type="pct"/>
            <w:tcBorders>
              <w:top w:val="nil"/>
              <w:left w:val="nil"/>
              <w:bottom w:val="single" w:sz="4" w:space="0" w:color="auto"/>
              <w:right w:val="single" w:sz="4" w:space="0" w:color="auto"/>
            </w:tcBorders>
            <w:noWrap/>
            <w:vAlign w:val="bottom"/>
          </w:tcPr>
          <w:p w14:paraId="0DADC1F3" w14:textId="77777777" w:rsidR="004628D3" w:rsidRPr="00F0763D" w:rsidRDefault="004628D3" w:rsidP="0073096C">
            <w:pPr>
              <w:jc w:val="center"/>
              <w:rPr>
                <w:color w:val="000000" w:themeColor="text1"/>
              </w:rPr>
            </w:pPr>
            <w:r w:rsidRPr="00F0763D">
              <w:rPr>
                <w:color w:val="000000" w:themeColor="text1"/>
              </w:rPr>
              <w:t>2321 817,520</w:t>
            </w:r>
          </w:p>
        </w:tc>
        <w:tc>
          <w:tcPr>
            <w:tcW w:w="898" w:type="pct"/>
            <w:tcBorders>
              <w:top w:val="nil"/>
              <w:left w:val="nil"/>
              <w:bottom w:val="single" w:sz="4" w:space="0" w:color="auto"/>
              <w:right w:val="single" w:sz="4" w:space="0" w:color="auto"/>
            </w:tcBorders>
            <w:noWrap/>
            <w:vAlign w:val="bottom"/>
          </w:tcPr>
          <w:p w14:paraId="5DF62CD1" w14:textId="77777777" w:rsidR="004628D3" w:rsidRPr="00F0763D" w:rsidRDefault="004628D3" w:rsidP="0073096C">
            <w:pPr>
              <w:jc w:val="center"/>
              <w:rPr>
                <w:color w:val="000000" w:themeColor="text1"/>
              </w:rPr>
            </w:pPr>
            <w:r w:rsidRPr="00F0763D">
              <w:rPr>
                <w:color w:val="000000" w:themeColor="text1"/>
              </w:rPr>
              <w:t>589 336,148</w:t>
            </w:r>
          </w:p>
        </w:tc>
      </w:tr>
      <w:tr w:rsidR="004628D3" w:rsidRPr="00F0763D" w14:paraId="60129968"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615F3BBE" w14:textId="77777777" w:rsidR="004628D3" w:rsidRPr="00F0763D" w:rsidRDefault="004628D3" w:rsidP="0073096C">
            <w:pPr>
              <w:jc w:val="center"/>
              <w:rPr>
                <w:color w:val="000000" w:themeColor="text1"/>
              </w:rPr>
            </w:pPr>
            <w:r w:rsidRPr="00F0763D">
              <w:rPr>
                <w:color w:val="000000" w:themeColor="text1"/>
              </w:rPr>
              <w:t>16</w:t>
            </w:r>
          </w:p>
        </w:tc>
        <w:tc>
          <w:tcPr>
            <w:tcW w:w="1068" w:type="pct"/>
            <w:tcBorders>
              <w:top w:val="nil"/>
              <w:left w:val="nil"/>
              <w:bottom w:val="single" w:sz="4" w:space="0" w:color="auto"/>
              <w:right w:val="single" w:sz="4" w:space="0" w:color="auto"/>
            </w:tcBorders>
            <w:noWrap/>
            <w:vAlign w:val="bottom"/>
          </w:tcPr>
          <w:p w14:paraId="1D83E3A8" w14:textId="77777777" w:rsidR="004628D3" w:rsidRPr="00F0763D" w:rsidRDefault="004628D3" w:rsidP="0073096C">
            <w:pPr>
              <w:jc w:val="center"/>
              <w:rPr>
                <w:color w:val="000000" w:themeColor="text1"/>
              </w:rPr>
            </w:pPr>
            <w:r w:rsidRPr="00F0763D">
              <w:rPr>
                <w:color w:val="000000" w:themeColor="text1"/>
              </w:rPr>
              <w:t>2321 574,126</w:t>
            </w:r>
          </w:p>
        </w:tc>
        <w:tc>
          <w:tcPr>
            <w:tcW w:w="913" w:type="pct"/>
            <w:tcBorders>
              <w:top w:val="nil"/>
              <w:left w:val="nil"/>
              <w:bottom w:val="single" w:sz="4" w:space="0" w:color="auto"/>
              <w:right w:val="single" w:sz="4" w:space="0" w:color="auto"/>
            </w:tcBorders>
            <w:noWrap/>
            <w:vAlign w:val="bottom"/>
          </w:tcPr>
          <w:p w14:paraId="67C172A1" w14:textId="77777777" w:rsidR="004628D3" w:rsidRPr="00F0763D" w:rsidRDefault="004628D3" w:rsidP="0073096C">
            <w:pPr>
              <w:jc w:val="center"/>
              <w:rPr>
                <w:color w:val="000000" w:themeColor="text1"/>
              </w:rPr>
            </w:pPr>
            <w:r w:rsidRPr="00F0763D">
              <w:rPr>
                <w:color w:val="000000" w:themeColor="text1"/>
              </w:rPr>
              <w:t>589 397,539</w:t>
            </w:r>
          </w:p>
        </w:tc>
        <w:tc>
          <w:tcPr>
            <w:tcW w:w="461" w:type="pct"/>
            <w:tcBorders>
              <w:top w:val="nil"/>
              <w:left w:val="nil"/>
              <w:bottom w:val="single" w:sz="4" w:space="0" w:color="auto"/>
              <w:right w:val="single" w:sz="4" w:space="0" w:color="auto"/>
            </w:tcBorders>
            <w:noWrap/>
            <w:vAlign w:val="bottom"/>
          </w:tcPr>
          <w:p w14:paraId="03577916" w14:textId="77777777" w:rsidR="004628D3" w:rsidRPr="00F0763D" w:rsidRDefault="004628D3" w:rsidP="0073096C">
            <w:pPr>
              <w:jc w:val="center"/>
              <w:rPr>
                <w:color w:val="000000" w:themeColor="text1"/>
              </w:rPr>
            </w:pPr>
            <w:r w:rsidRPr="00F0763D">
              <w:rPr>
                <w:color w:val="000000" w:themeColor="text1"/>
              </w:rPr>
              <w:t>37</w:t>
            </w:r>
          </w:p>
        </w:tc>
        <w:tc>
          <w:tcPr>
            <w:tcW w:w="1144" w:type="pct"/>
            <w:tcBorders>
              <w:top w:val="nil"/>
              <w:left w:val="nil"/>
              <w:bottom w:val="single" w:sz="4" w:space="0" w:color="auto"/>
              <w:right w:val="single" w:sz="4" w:space="0" w:color="auto"/>
            </w:tcBorders>
            <w:noWrap/>
            <w:vAlign w:val="bottom"/>
          </w:tcPr>
          <w:p w14:paraId="4DCCF85D" w14:textId="77777777" w:rsidR="004628D3" w:rsidRPr="00F0763D" w:rsidRDefault="004628D3" w:rsidP="0073096C">
            <w:pPr>
              <w:jc w:val="center"/>
              <w:rPr>
                <w:color w:val="000000" w:themeColor="text1"/>
              </w:rPr>
            </w:pPr>
            <w:r w:rsidRPr="00F0763D">
              <w:rPr>
                <w:color w:val="000000" w:themeColor="text1"/>
              </w:rPr>
              <w:t>2321 840,603</w:t>
            </w:r>
          </w:p>
        </w:tc>
        <w:tc>
          <w:tcPr>
            <w:tcW w:w="898" w:type="pct"/>
            <w:tcBorders>
              <w:top w:val="nil"/>
              <w:left w:val="nil"/>
              <w:bottom w:val="single" w:sz="4" w:space="0" w:color="auto"/>
              <w:right w:val="single" w:sz="4" w:space="0" w:color="auto"/>
            </w:tcBorders>
            <w:noWrap/>
            <w:vAlign w:val="bottom"/>
          </w:tcPr>
          <w:p w14:paraId="4B60EA8A" w14:textId="77777777" w:rsidR="004628D3" w:rsidRPr="00F0763D" w:rsidRDefault="004628D3" w:rsidP="0073096C">
            <w:pPr>
              <w:jc w:val="center"/>
              <w:rPr>
                <w:color w:val="000000" w:themeColor="text1"/>
              </w:rPr>
            </w:pPr>
            <w:r w:rsidRPr="00F0763D">
              <w:rPr>
                <w:color w:val="000000" w:themeColor="text1"/>
              </w:rPr>
              <w:t>589 351,101</w:t>
            </w:r>
          </w:p>
        </w:tc>
      </w:tr>
      <w:tr w:rsidR="004628D3" w:rsidRPr="00F0763D" w14:paraId="3EC4DC23"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44940C7D" w14:textId="77777777" w:rsidR="004628D3" w:rsidRPr="00F0763D" w:rsidRDefault="004628D3" w:rsidP="0073096C">
            <w:pPr>
              <w:jc w:val="center"/>
              <w:rPr>
                <w:color w:val="000000" w:themeColor="text1"/>
              </w:rPr>
            </w:pPr>
            <w:r w:rsidRPr="00F0763D">
              <w:rPr>
                <w:color w:val="000000" w:themeColor="text1"/>
              </w:rPr>
              <w:t>17</w:t>
            </w:r>
          </w:p>
        </w:tc>
        <w:tc>
          <w:tcPr>
            <w:tcW w:w="1068" w:type="pct"/>
            <w:tcBorders>
              <w:top w:val="nil"/>
              <w:left w:val="nil"/>
              <w:bottom w:val="single" w:sz="4" w:space="0" w:color="auto"/>
              <w:right w:val="single" w:sz="4" w:space="0" w:color="auto"/>
            </w:tcBorders>
            <w:noWrap/>
            <w:vAlign w:val="bottom"/>
          </w:tcPr>
          <w:p w14:paraId="7EAFEBDA" w14:textId="77777777" w:rsidR="004628D3" w:rsidRPr="00F0763D" w:rsidRDefault="004628D3" w:rsidP="0073096C">
            <w:pPr>
              <w:jc w:val="center"/>
              <w:rPr>
                <w:color w:val="000000" w:themeColor="text1"/>
              </w:rPr>
            </w:pPr>
            <w:r w:rsidRPr="00F0763D">
              <w:rPr>
                <w:color w:val="000000" w:themeColor="text1"/>
              </w:rPr>
              <w:t>2321 561,923</w:t>
            </w:r>
          </w:p>
        </w:tc>
        <w:tc>
          <w:tcPr>
            <w:tcW w:w="913" w:type="pct"/>
            <w:tcBorders>
              <w:top w:val="nil"/>
              <w:left w:val="nil"/>
              <w:bottom w:val="single" w:sz="4" w:space="0" w:color="auto"/>
              <w:right w:val="single" w:sz="4" w:space="0" w:color="auto"/>
            </w:tcBorders>
            <w:noWrap/>
            <w:vAlign w:val="bottom"/>
          </w:tcPr>
          <w:p w14:paraId="3DF7FF3C" w14:textId="77777777" w:rsidR="004628D3" w:rsidRPr="00F0763D" w:rsidRDefault="004628D3" w:rsidP="0073096C">
            <w:pPr>
              <w:jc w:val="center"/>
              <w:rPr>
                <w:color w:val="000000" w:themeColor="text1"/>
              </w:rPr>
            </w:pPr>
            <w:r w:rsidRPr="00F0763D">
              <w:rPr>
                <w:color w:val="000000" w:themeColor="text1"/>
              </w:rPr>
              <w:t>589 397,623</w:t>
            </w:r>
          </w:p>
        </w:tc>
        <w:tc>
          <w:tcPr>
            <w:tcW w:w="461" w:type="pct"/>
            <w:tcBorders>
              <w:top w:val="nil"/>
              <w:left w:val="nil"/>
              <w:bottom w:val="single" w:sz="4" w:space="0" w:color="auto"/>
              <w:right w:val="single" w:sz="4" w:space="0" w:color="auto"/>
            </w:tcBorders>
            <w:noWrap/>
            <w:vAlign w:val="bottom"/>
          </w:tcPr>
          <w:p w14:paraId="6E077025" w14:textId="77777777" w:rsidR="004628D3" w:rsidRPr="00F0763D" w:rsidRDefault="004628D3" w:rsidP="0073096C">
            <w:pPr>
              <w:jc w:val="center"/>
              <w:rPr>
                <w:color w:val="000000" w:themeColor="text1"/>
              </w:rPr>
            </w:pPr>
            <w:r w:rsidRPr="00F0763D">
              <w:rPr>
                <w:color w:val="000000" w:themeColor="text1"/>
              </w:rPr>
              <w:t>38</w:t>
            </w:r>
          </w:p>
        </w:tc>
        <w:tc>
          <w:tcPr>
            <w:tcW w:w="1144" w:type="pct"/>
            <w:tcBorders>
              <w:top w:val="nil"/>
              <w:left w:val="nil"/>
              <w:bottom w:val="single" w:sz="4" w:space="0" w:color="auto"/>
              <w:right w:val="single" w:sz="4" w:space="0" w:color="auto"/>
            </w:tcBorders>
            <w:noWrap/>
            <w:vAlign w:val="bottom"/>
          </w:tcPr>
          <w:p w14:paraId="2E6622FE" w14:textId="77777777" w:rsidR="004628D3" w:rsidRPr="00F0763D" w:rsidRDefault="004628D3" w:rsidP="0073096C">
            <w:pPr>
              <w:jc w:val="center"/>
              <w:rPr>
                <w:color w:val="000000" w:themeColor="text1"/>
              </w:rPr>
            </w:pPr>
            <w:r w:rsidRPr="00F0763D">
              <w:rPr>
                <w:color w:val="000000" w:themeColor="text1"/>
              </w:rPr>
              <w:t>2321 874,231</w:t>
            </w:r>
          </w:p>
        </w:tc>
        <w:tc>
          <w:tcPr>
            <w:tcW w:w="898" w:type="pct"/>
            <w:tcBorders>
              <w:top w:val="nil"/>
              <w:left w:val="nil"/>
              <w:bottom w:val="single" w:sz="4" w:space="0" w:color="auto"/>
              <w:right w:val="single" w:sz="4" w:space="0" w:color="auto"/>
            </w:tcBorders>
            <w:noWrap/>
            <w:vAlign w:val="bottom"/>
          </w:tcPr>
          <w:p w14:paraId="1F594550" w14:textId="77777777" w:rsidR="004628D3" w:rsidRPr="00F0763D" w:rsidRDefault="004628D3" w:rsidP="0073096C">
            <w:pPr>
              <w:jc w:val="center"/>
              <w:rPr>
                <w:color w:val="000000" w:themeColor="text1"/>
              </w:rPr>
            </w:pPr>
            <w:r w:rsidRPr="00F0763D">
              <w:rPr>
                <w:color w:val="000000" w:themeColor="text1"/>
              </w:rPr>
              <w:t>589 342,258</w:t>
            </w:r>
          </w:p>
        </w:tc>
      </w:tr>
      <w:tr w:rsidR="004628D3" w:rsidRPr="00F0763D" w14:paraId="2D8A6F6E"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213E0EE5" w14:textId="77777777" w:rsidR="004628D3" w:rsidRPr="00F0763D" w:rsidRDefault="004628D3" w:rsidP="0073096C">
            <w:pPr>
              <w:jc w:val="center"/>
              <w:rPr>
                <w:color w:val="000000" w:themeColor="text1"/>
              </w:rPr>
            </w:pPr>
            <w:r w:rsidRPr="00F0763D">
              <w:rPr>
                <w:color w:val="000000" w:themeColor="text1"/>
              </w:rPr>
              <w:t>18</w:t>
            </w:r>
          </w:p>
        </w:tc>
        <w:tc>
          <w:tcPr>
            <w:tcW w:w="1068" w:type="pct"/>
            <w:tcBorders>
              <w:top w:val="nil"/>
              <w:left w:val="nil"/>
              <w:bottom w:val="single" w:sz="4" w:space="0" w:color="auto"/>
              <w:right w:val="single" w:sz="4" w:space="0" w:color="auto"/>
            </w:tcBorders>
            <w:noWrap/>
            <w:vAlign w:val="bottom"/>
          </w:tcPr>
          <w:p w14:paraId="64CE3B69" w14:textId="77777777" w:rsidR="004628D3" w:rsidRPr="00F0763D" w:rsidRDefault="004628D3" w:rsidP="0073096C">
            <w:pPr>
              <w:jc w:val="center"/>
              <w:rPr>
                <w:color w:val="000000" w:themeColor="text1"/>
              </w:rPr>
            </w:pPr>
            <w:r w:rsidRPr="00F0763D">
              <w:rPr>
                <w:color w:val="000000" w:themeColor="text1"/>
              </w:rPr>
              <w:t>2321 564,039</w:t>
            </w:r>
          </w:p>
        </w:tc>
        <w:tc>
          <w:tcPr>
            <w:tcW w:w="913" w:type="pct"/>
            <w:tcBorders>
              <w:top w:val="nil"/>
              <w:left w:val="nil"/>
              <w:bottom w:val="single" w:sz="4" w:space="0" w:color="auto"/>
              <w:right w:val="single" w:sz="4" w:space="0" w:color="auto"/>
            </w:tcBorders>
            <w:noWrap/>
            <w:vAlign w:val="bottom"/>
          </w:tcPr>
          <w:p w14:paraId="56CA0B47" w14:textId="77777777" w:rsidR="004628D3" w:rsidRPr="00F0763D" w:rsidRDefault="004628D3" w:rsidP="0073096C">
            <w:pPr>
              <w:jc w:val="center"/>
              <w:rPr>
                <w:color w:val="000000" w:themeColor="text1"/>
              </w:rPr>
            </w:pPr>
            <w:r w:rsidRPr="00F0763D">
              <w:rPr>
                <w:color w:val="000000" w:themeColor="text1"/>
              </w:rPr>
              <w:t>589 366,629</w:t>
            </w:r>
          </w:p>
        </w:tc>
        <w:tc>
          <w:tcPr>
            <w:tcW w:w="461" w:type="pct"/>
            <w:tcBorders>
              <w:top w:val="nil"/>
              <w:left w:val="nil"/>
              <w:bottom w:val="single" w:sz="4" w:space="0" w:color="auto"/>
              <w:right w:val="single" w:sz="4" w:space="0" w:color="auto"/>
            </w:tcBorders>
            <w:noWrap/>
            <w:vAlign w:val="bottom"/>
          </w:tcPr>
          <w:p w14:paraId="201F7E5C" w14:textId="77777777" w:rsidR="004628D3" w:rsidRPr="00F0763D" w:rsidRDefault="004628D3" w:rsidP="0073096C">
            <w:pPr>
              <w:jc w:val="center"/>
              <w:rPr>
                <w:color w:val="000000" w:themeColor="text1"/>
              </w:rPr>
            </w:pPr>
            <w:r w:rsidRPr="00F0763D">
              <w:rPr>
                <w:color w:val="000000" w:themeColor="text1"/>
              </w:rPr>
              <w:t>39</w:t>
            </w:r>
          </w:p>
        </w:tc>
        <w:tc>
          <w:tcPr>
            <w:tcW w:w="1144" w:type="pct"/>
            <w:tcBorders>
              <w:top w:val="nil"/>
              <w:left w:val="nil"/>
              <w:bottom w:val="single" w:sz="4" w:space="0" w:color="auto"/>
              <w:right w:val="single" w:sz="4" w:space="0" w:color="auto"/>
            </w:tcBorders>
            <w:noWrap/>
            <w:vAlign w:val="bottom"/>
          </w:tcPr>
          <w:p w14:paraId="733F418C" w14:textId="77777777" w:rsidR="004628D3" w:rsidRPr="00F0763D" w:rsidRDefault="004628D3" w:rsidP="0073096C">
            <w:pPr>
              <w:jc w:val="center"/>
              <w:rPr>
                <w:color w:val="000000" w:themeColor="text1"/>
              </w:rPr>
            </w:pPr>
            <w:r w:rsidRPr="00F0763D">
              <w:rPr>
                <w:color w:val="000000" w:themeColor="text1"/>
              </w:rPr>
              <w:t>2321 912,704</w:t>
            </w:r>
          </w:p>
        </w:tc>
        <w:tc>
          <w:tcPr>
            <w:tcW w:w="898" w:type="pct"/>
            <w:tcBorders>
              <w:top w:val="nil"/>
              <w:left w:val="nil"/>
              <w:bottom w:val="single" w:sz="4" w:space="0" w:color="auto"/>
              <w:right w:val="single" w:sz="4" w:space="0" w:color="auto"/>
            </w:tcBorders>
            <w:noWrap/>
            <w:vAlign w:val="bottom"/>
          </w:tcPr>
          <w:p w14:paraId="5CC2858E" w14:textId="77777777" w:rsidR="004628D3" w:rsidRPr="00F0763D" w:rsidRDefault="004628D3" w:rsidP="0073096C">
            <w:pPr>
              <w:jc w:val="center"/>
              <w:rPr>
                <w:color w:val="000000" w:themeColor="text1"/>
              </w:rPr>
            </w:pPr>
            <w:r w:rsidRPr="00F0763D">
              <w:rPr>
                <w:color w:val="000000" w:themeColor="text1"/>
              </w:rPr>
              <w:t>589 380,472</w:t>
            </w:r>
          </w:p>
        </w:tc>
      </w:tr>
      <w:tr w:rsidR="004628D3" w:rsidRPr="00F0763D" w14:paraId="40A82E6C"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32E19672" w14:textId="77777777" w:rsidR="004628D3" w:rsidRPr="00F0763D" w:rsidRDefault="004628D3" w:rsidP="0073096C">
            <w:pPr>
              <w:jc w:val="center"/>
              <w:rPr>
                <w:color w:val="000000" w:themeColor="text1"/>
              </w:rPr>
            </w:pPr>
            <w:r w:rsidRPr="00F0763D">
              <w:rPr>
                <w:color w:val="000000" w:themeColor="text1"/>
              </w:rPr>
              <w:t>19</w:t>
            </w:r>
          </w:p>
        </w:tc>
        <w:tc>
          <w:tcPr>
            <w:tcW w:w="1068" w:type="pct"/>
            <w:tcBorders>
              <w:top w:val="nil"/>
              <w:left w:val="nil"/>
              <w:bottom w:val="single" w:sz="4" w:space="0" w:color="auto"/>
              <w:right w:val="single" w:sz="4" w:space="0" w:color="auto"/>
            </w:tcBorders>
            <w:noWrap/>
            <w:vAlign w:val="bottom"/>
          </w:tcPr>
          <w:p w14:paraId="135551D5" w14:textId="77777777" w:rsidR="004628D3" w:rsidRPr="00F0763D" w:rsidRDefault="004628D3" w:rsidP="0073096C">
            <w:pPr>
              <w:jc w:val="center"/>
              <w:rPr>
                <w:color w:val="000000" w:themeColor="text1"/>
              </w:rPr>
            </w:pPr>
            <w:r w:rsidRPr="00F0763D">
              <w:rPr>
                <w:color w:val="000000" w:themeColor="text1"/>
              </w:rPr>
              <w:t>2321 594,904</w:t>
            </w:r>
          </w:p>
        </w:tc>
        <w:tc>
          <w:tcPr>
            <w:tcW w:w="913" w:type="pct"/>
            <w:tcBorders>
              <w:top w:val="nil"/>
              <w:left w:val="nil"/>
              <w:bottom w:val="single" w:sz="4" w:space="0" w:color="auto"/>
              <w:right w:val="single" w:sz="4" w:space="0" w:color="auto"/>
            </w:tcBorders>
            <w:noWrap/>
            <w:vAlign w:val="bottom"/>
          </w:tcPr>
          <w:p w14:paraId="4B31179E" w14:textId="77777777" w:rsidR="004628D3" w:rsidRPr="00F0763D" w:rsidRDefault="004628D3" w:rsidP="0073096C">
            <w:pPr>
              <w:jc w:val="center"/>
              <w:rPr>
                <w:color w:val="000000" w:themeColor="text1"/>
              </w:rPr>
            </w:pPr>
            <w:r w:rsidRPr="00F0763D">
              <w:rPr>
                <w:color w:val="000000" w:themeColor="text1"/>
              </w:rPr>
              <w:t>589 303,986</w:t>
            </w:r>
          </w:p>
        </w:tc>
        <w:tc>
          <w:tcPr>
            <w:tcW w:w="461" w:type="pct"/>
            <w:tcBorders>
              <w:top w:val="nil"/>
              <w:left w:val="nil"/>
              <w:bottom w:val="single" w:sz="4" w:space="0" w:color="auto"/>
              <w:right w:val="single" w:sz="4" w:space="0" w:color="auto"/>
            </w:tcBorders>
            <w:noWrap/>
            <w:vAlign w:val="bottom"/>
          </w:tcPr>
          <w:p w14:paraId="3563EDED" w14:textId="77777777" w:rsidR="004628D3" w:rsidRPr="00F0763D" w:rsidRDefault="004628D3" w:rsidP="0073096C">
            <w:pPr>
              <w:jc w:val="center"/>
              <w:rPr>
                <w:color w:val="000000" w:themeColor="text1"/>
              </w:rPr>
            </w:pPr>
            <w:r w:rsidRPr="00F0763D">
              <w:rPr>
                <w:color w:val="000000" w:themeColor="text1"/>
              </w:rPr>
              <w:t>40</w:t>
            </w:r>
          </w:p>
        </w:tc>
        <w:tc>
          <w:tcPr>
            <w:tcW w:w="1144" w:type="pct"/>
            <w:tcBorders>
              <w:top w:val="nil"/>
              <w:left w:val="nil"/>
              <w:bottom w:val="single" w:sz="4" w:space="0" w:color="auto"/>
              <w:right w:val="single" w:sz="4" w:space="0" w:color="auto"/>
            </w:tcBorders>
            <w:noWrap/>
            <w:vAlign w:val="bottom"/>
          </w:tcPr>
          <w:p w14:paraId="55AB7BA8" w14:textId="77777777" w:rsidR="004628D3" w:rsidRPr="00F0763D" w:rsidRDefault="004628D3" w:rsidP="0073096C">
            <w:pPr>
              <w:jc w:val="center"/>
              <w:rPr>
                <w:color w:val="000000" w:themeColor="text1"/>
              </w:rPr>
            </w:pPr>
            <w:r w:rsidRPr="00F0763D">
              <w:rPr>
                <w:color w:val="000000" w:themeColor="text1"/>
              </w:rPr>
              <w:t>2321 937,921</w:t>
            </w:r>
          </w:p>
        </w:tc>
        <w:tc>
          <w:tcPr>
            <w:tcW w:w="898" w:type="pct"/>
            <w:tcBorders>
              <w:top w:val="nil"/>
              <w:left w:val="nil"/>
              <w:bottom w:val="single" w:sz="4" w:space="0" w:color="auto"/>
              <w:right w:val="single" w:sz="4" w:space="0" w:color="auto"/>
            </w:tcBorders>
            <w:noWrap/>
            <w:vAlign w:val="bottom"/>
          </w:tcPr>
          <w:p w14:paraId="2EB3BEB7" w14:textId="77777777" w:rsidR="004628D3" w:rsidRPr="00F0763D" w:rsidRDefault="004628D3" w:rsidP="0073096C">
            <w:pPr>
              <w:jc w:val="center"/>
              <w:rPr>
                <w:color w:val="000000" w:themeColor="text1"/>
              </w:rPr>
            </w:pPr>
            <w:r w:rsidRPr="00F0763D">
              <w:rPr>
                <w:color w:val="000000" w:themeColor="text1"/>
              </w:rPr>
              <w:t>589 402,845</w:t>
            </w:r>
          </w:p>
        </w:tc>
      </w:tr>
      <w:tr w:rsidR="004628D3" w:rsidRPr="00F0763D" w14:paraId="64DD39D0" w14:textId="77777777" w:rsidTr="00B25954">
        <w:trPr>
          <w:trHeight w:val="80"/>
        </w:trPr>
        <w:tc>
          <w:tcPr>
            <w:tcW w:w="516" w:type="pct"/>
            <w:tcBorders>
              <w:top w:val="nil"/>
              <w:left w:val="single" w:sz="4" w:space="0" w:color="auto"/>
              <w:bottom w:val="single" w:sz="4" w:space="0" w:color="auto"/>
              <w:right w:val="single" w:sz="4" w:space="0" w:color="auto"/>
            </w:tcBorders>
            <w:noWrap/>
            <w:vAlign w:val="bottom"/>
          </w:tcPr>
          <w:p w14:paraId="0F09CB11" w14:textId="77777777" w:rsidR="004628D3" w:rsidRPr="00F0763D" w:rsidRDefault="004628D3" w:rsidP="0073096C">
            <w:pPr>
              <w:jc w:val="center"/>
              <w:rPr>
                <w:color w:val="000000" w:themeColor="text1"/>
              </w:rPr>
            </w:pPr>
            <w:r w:rsidRPr="00F0763D">
              <w:rPr>
                <w:color w:val="000000" w:themeColor="text1"/>
              </w:rPr>
              <w:t>20</w:t>
            </w:r>
          </w:p>
        </w:tc>
        <w:tc>
          <w:tcPr>
            <w:tcW w:w="1068" w:type="pct"/>
            <w:tcBorders>
              <w:top w:val="nil"/>
              <w:left w:val="nil"/>
              <w:bottom w:val="single" w:sz="4" w:space="0" w:color="auto"/>
              <w:right w:val="single" w:sz="4" w:space="0" w:color="auto"/>
            </w:tcBorders>
            <w:noWrap/>
            <w:vAlign w:val="bottom"/>
          </w:tcPr>
          <w:p w14:paraId="05BFF8E3" w14:textId="77777777" w:rsidR="004628D3" w:rsidRPr="00F0763D" w:rsidRDefault="004628D3" w:rsidP="0073096C">
            <w:pPr>
              <w:jc w:val="center"/>
              <w:rPr>
                <w:color w:val="000000" w:themeColor="text1"/>
              </w:rPr>
            </w:pPr>
            <w:r w:rsidRPr="00F0763D">
              <w:rPr>
                <w:color w:val="000000" w:themeColor="text1"/>
              </w:rPr>
              <w:t>2321 613,419</w:t>
            </w:r>
          </w:p>
        </w:tc>
        <w:tc>
          <w:tcPr>
            <w:tcW w:w="913" w:type="pct"/>
            <w:tcBorders>
              <w:top w:val="nil"/>
              <w:left w:val="nil"/>
              <w:bottom w:val="single" w:sz="4" w:space="0" w:color="auto"/>
              <w:right w:val="single" w:sz="4" w:space="0" w:color="auto"/>
            </w:tcBorders>
            <w:noWrap/>
            <w:vAlign w:val="bottom"/>
          </w:tcPr>
          <w:p w14:paraId="30BBC84D" w14:textId="77777777" w:rsidR="004628D3" w:rsidRPr="00F0763D" w:rsidRDefault="004628D3" w:rsidP="0073096C">
            <w:pPr>
              <w:jc w:val="center"/>
              <w:rPr>
                <w:color w:val="000000" w:themeColor="text1"/>
              </w:rPr>
            </w:pPr>
            <w:r w:rsidRPr="00F0763D">
              <w:rPr>
                <w:color w:val="000000" w:themeColor="text1"/>
              </w:rPr>
              <w:t>589 313,027</w:t>
            </w:r>
          </w:p>
        </w:tc>
        <w:tc>
          <w:tcPr>
            <w:tcW w:w="461" w:type="pct"/>
            <w:tcBorders>
              <w:top w:val="nil"/>
              <w:left w:val="nil"/>
              <w:bottom w:val="single" w:sz="4" w:space="0" w:color="auto"/>
              <w:right w:val="single" w:sz="4" w:space="0" w:color="auto"/>
            </w:tcBorders>
            <w:noWrap/>
            <w:vAlign w:val="bottom"/>
          </w:tcPr>
          <w:p w14:paraId="2EFFEF6A" w14:textId="77777777" w:rsidR="004628D3" w:rsidRPr="00F0763D" w:rsidRDefault="004628D3" w:rsidP="0073096C">
            <w:pPr>
              <w:jc w:val="center"/>
              <w:rPr>
                <w:color w:val="000000" w:themeColor="text1"/>
              </w:rPr>
            </w:pPr>
            <w:r w:rsidRPr="00F0763D">
              <w:rPr>
                <w:color w:val="000000" w:themeColor="text1"/>
              </w:rPr>
              <w:t>41</w:t>
            </w:r>
          </w:p>
        </w:tc>
        <w:tc>
          <w:tcPr>
            <w:tcW w:w="1144" w:type="pct"/>
            <w:tcBorders>
              <w:top w:val="nil"/>
              <w:left w:val="nil"/>
              <w:bottom w:val="single" w:sz="4" w:space="0" w:color="auto"/>
              <w:right w:val="single" w:sz="4" w:space="0" w:color="auto"/>
            </w:tcBorders>
            <w:noWrap/>
            <w:vAlign w:val="bottom"/>
          </w:tcPr>
          <w:p w14:paraId="2B908D40" w14:textId="77777777" w:rsidR="004628D3" w:rsidRPr="00F0763D" w:rsidRDefault="004628D3" w:rsidP="0073096C">
            <w:pPr>
              <w:jc w:val="center"/>
              <w:rPr>
                <w:color w:val="000000" w:themeColor="text1"/>
              </w:rPr>
            </w:pPr>
            <w:r w:rsidRPr="00F0763D">
              <w:rPr>
                <w:color w:val="000000" w:themeColor="text1"/>
              </w:rPr>
              <w:t>2321 961,119</w:t>
            </w:r>
          </w:p>
        </w:tc>
        <w:tc>
          <w:tcPr>
            <w:tcW w:w="898" w:type="pct"/>
            <w:tcBorders>
              <w:top w:val="nil"/>
              <w:left w:val="nil"/>
              <w:bottom w:val="single" w:sz="4" w:space="0" w:color="auto"/>
              <w:right w:val="single" w:sz="4" w:space="0" w:color="auto"/>
            </w:tcBorders>
            <w:noWrap/>
            <w:vAlign w:val="bottom"/>
          </w:tcPr>
          <w:p w14:paraId="63879EA0" w14:textId="77777777" w:rsidR="004628D3" w:rsidRPr="00F0763D" w:rsidRDefault="004628D3" w:rsidP="0073096C">
            <w:pPr>
              <w:jc w:val="center"/>
              <w:rPr>
                <w:color w:val="000000" w:themeColor="text1"/>
              </w:rPr>
            </w:pPr>
            <w:r w:rsidRPr="00F0763D">
              <w:rPr>
                <w:color w:val="000000" w:themeColor="text1"/>
              </w:rPr>
              <w:t>589 372,611</w:t>
            </w:r>
          </w:p>
        </w:tc>
      </w:tr>
      <w:tr w:rsidR="004628D3" w:rsidRPr="00F0763D" w14:paraId="47A037B6" w14:textId="77777777" w:rsidTr="00783A73">
        <w:trPr>
          <w:trHeight w:val="284"/>
        </w:trPr>
        <w:tc>
          <w:tcPr>
            <w:tcW w:w="516" w:type="pct"/>
            <w:tcBorders>
              <w:top w:val="nil"/>
              <w:left w:val="single" w:sz="4" w:space="0" w:color="auto"/>
              <w:bottom w:val="single" w:sz="4" w:space="0" w:color="auto"/>
              <w:right w:val="single" w:sz="4" w:space="0" w:color="auto"/>
            </w:tcBorders>
            <w:noWrap/>
            <w:vAlign w:val="bottom"/>
          </w:tcPr>
          <w:p w14:paraId="15FFCAAA" w14:textId="77777777" w:rsidR="004628D3" w:rsidRPr="00F0763D" w:rsidRDefault="004628D3" w:rsidP="0073096C">
            <w:pPr>
              <w:jc w:val="center"/>
              <w:rPr>
                <w:color w:val="000000" w:themeColor="text1"/>
              </w:rPr>
            </w:pPr>
            <w:r w:rsidRPr="00F0763D">
              <w:rPr>
                <w:color w:val="000000" w:themeColor="text1"/>
              </w:rPr>
              <w:t>21</w:t>
            </w:r>
          </w:p>
        </w:tc>
        <w:tc>
          <w:tcPr>
            <w:tcW w:w="1068" w:type="pct"/>
            <w:tcBorders>
              <w:top w:val="nil"/>
              <w:left w:val="nil"/>
              <w:bottom w:val="single" w:sz="4" w:space="0" w:color="auto"/>
              <w:right w:val="single" w:sz="4" w:space="0" w:color="auto"/>
            </w:tcBorders>
            <w:noWrap/>
            <w:vAlign w:val="bottom"/>
          </w:tcPr>
          <w:p w14:paraId="110E9707" w14:textId="77777777" w:rsidR="004628D3" w:rsidRPr="00F0763D" w:rsidRDefault="004628D3" w:rsidP="0073096C">
            <w:pPr>
              <w:jc w:val="center"/>
              <w:rPr>
                <w:color w:val="000000" w:themeColor="text1"/>
              </w:rPr>
            </w:pPr>
            <w:r w:rsidRPr="00F0763D">
              <w:rPr>
                <w:color w:val="000000" w:themeColor="text1"/>
              </w:rPr>
              <w:t>2321 644,651</w:t>
            </w:r>
          </w:p>
        </w:tc>
        <w:tc>
          <w:tcPr>
            <w:tcW w:w="913" w:type="pct"/>
            <w:tcBorders>
              <w:top w:val="nil"/>
              <w:left w:val="nil"/>
              <w:bottom w:val="single" w:sz="4" w:space="0" w:color="auto"/>
              <w:right w:val="single" w:sz="4" w:space="0" w:color="auto"/>
            </w:tcBorders>
            <w:noWrap/>
            <w:vAlign w:val="bottom"/>
          </w:tcPr>
          <w:p w14:paraId="77C4B504" w14:textId="77777777" w:rsidR="004628D3" w:rsidRPr="00F0763D" w:rsidRDefault="004628D3" w:rsidP="0073096C">
            <w:pPr>
              <w:jc w:val="center"/>
              <w:rPr>
                <w:color w:val="000000" w:themeColor="text1"/>
              </w:rPr>
            </w:pPr>
            <w:r w:rsidRPr="00F0763D">
              <w:rPr>
                <w:color w:val="000000" w:themeColor="text1"/>
              </w:rPr>
              <w:t>589 268,075</w:t>
            </w:r>
          </w:p>
        </w:tc>
        <w:tc>
          <w:tcPr>
            <w:tcW w:w="461" w:type="pct"/>
            <w:tcBorders>
              <w:top w:val="nil"/>
              <w:left w:val="nil"/>
              <w:bottom w:val="single" w:sz="4" w:space="0" w:color="auto"/>
              <w:right w:val="single" w:sz="4" w:space="0" w:color="auto"/>
            </w:tcBorders>
            <w:noWrap/>
            <w:vAlign w:val="bottom"/>
          </w:tcPr>
          <w:p w14:paraId="5061539D" w14:textId="77777777" w:rsidR="004628D3" w:rsidRPr="00F0763D" w:rsidRDefault="004628D3" w:rsidP="0073096C">
            <w:pPr>
              <w:jc w:val="center"/>
              <w:rPr>
                <w:color w:val="000000" w:themeColor="text1"/>
              </w:rPr>
            </w:pPr>
            <w:r w:rsidRPr="00F0763D">
              <w:rPr>
                <w:color w:val="000000" w:themeColor="text1"/>
              </w:rPr>
              <w:t>42</w:t>
            </w:r>
          </w:p>
        </w:tc>
        <w:tc>
          <w:tcPr>
            <w:tcW w:w="1144" w:type="pct"/>
            <w:tcBorders>
              <w:top w:val="nil"/>
              <w:left w:val="nil"/>
              <w:bottom w:val="single" w:sz="4" w:space="0" w:color="auto"/>
              <w:right w:val="single" w:sz="4" w:space="0" w:color="auto"/>
            </w:tcBorders>
            <w:noWrap/>
            <w:vAlign w:val="bottom"/>
          </w:tcPr>
          <w:p w14:paraId="40D17CEF" w14:textId="77777777" w:rsidR="004628D3" w:rsidRPr="00F0763D" w:rsidRDefault="004628D3" w:rsidP="0073096C">
            <w:pPr>
              <w:jc w:val="center"/>
              <w:rPr>
                <w:color w:val="000000" w:themeColor="text1"/>
              </w:rPr>
            </w:pPr>
            <w:r w:rsidRPr="00F0763D">
              <w:rPr>
                <w:color w:val="000000" w:themeColor="text1"/>
              </w:rPr>
              <w:t>2321 980,828</w:t>
            </w:r>
          </w:p>
        </w:tc>
        <w:tc>
          <w:tcPr>
            <w:tcW w:w="898" w:type="pct"/>
            <w:tcBorders>
              <w:top w:val="nil"/>
              <w:left w:val="nil"/>
              <w:bottom w:val="single" w:sz="4" w:space="0" w:color="auto"/>
              <w:right w:val="single" w:sz="4" w:space="0" w:color="auto"/>
            </w:tcBorders>
            <w:noWrap/>
            <w:vAlign w:val="bottom"/>
          </w:tcPr>
          <w:p w14:paraId="3FB2C0EE" w14:textId="77777777" w:rsidR="004628D3" w:rsidRPr="00F0763D" w:rsidRDefault="004628D3" w:rsidP="0073096C">
            <w:pPr>
              <w:jc w:val="center"/>
              <w:rPr>
                <w:color w:val="000000" w:themeColor="text1"/>
              </w:rPr>
            </w:pPr>
            <w:r w:rsidRPr="00F0763D">
              <w:rPr>
                <w:color w:val="000000" w:themeColor="text1"/>
              </w:rPr>
              <w:t>589 396,992</w:t>
            </w:r>
          </w:p>
        </w:tc>
      </w:tr>
    </w:tbl>
    <w:p w14:paraId="6886255E" w14:textId="77777777" w:rsidR="004628D3" w:rsidRPr="00F0763D" w:rsidRDefault="004628D3" w:rsidP="0073096C">
      <w:pPr>
        <w:ind w:firstLine="567"/>
        <w:jc w:val="both"/>
        <w:rPr>
          <w:rFonts w:eastAsia="Times New Roman"/>
          <w:noProof/>
          <w:color w:val="000000" w:themeColor="text1"/>
          <w:shd w:val="clear" w:color="auto" w:fill="FFFFFF"/>
          <w:lang w:val="pl-PL"/>
        </w:rPr>
      </w:pPr>
    </w:p>
    <w:p w14:paraId="7D5488B2" w14:textId="77777777" w:rsidR="004628D3" w:rsidRPr="00F0763D" w:rsidRDefault="004628D3" w:rsidP="0073096C">
      <w:pPr>
        <w:widowControl w:val="0"/>
        <w:tabs>
          <w:tab w:val="left" w:pos="993"/>
          <w:tab w:val="left" w:pos="9072"/>
        </w:tabs>
        <w:ind w:firstLine="567"/>
        <w:jc w:val="both"/>
        <w:rPr>
          <w:color w:val="000000" w:themeColor="text1"/>
          <w:lang w:val="pl-PL"/>
        </w:rPr>
      </w:pPr>
    </w:p>
    <w:p w14:paraId="2F0D170A" w14:textId="77777777" w:rsidR="00AF5C86" w:rsidRPr="00F0763D" w:rsidRDefault="00AF5C86" w:rsidP="0073096C">
      <w:pPr>
        <w:widowControl w:val="0"/>
        <w:tabs>
          <w:tab w:val="left" w:pos="993"/>
          <w:tab w:val="left" w:pos="9072"/>
        </w:tabs>
        <w:ind w:firstLine="567"/>
        <w:jc w:val="both"/>
        <w:rPr>
          <w:color w:val="000000" w:themeColor="text1"/>
          <w:lang w:val="pl-PL"/>
        </w:rPr>
      </w:pPr>
    </w:p>
    <w:p w14:paraId="2439B692" w14:textId="77777777" w:rsidR="00AF5C86" w:rsidRPr="00F0763D" w:rsidRDefault="00AF5C86" w:rsidP="0073096C">
      <w:pPr>
        <w:widowControl w:val="0"/>
        <w:tabs>
          <w:tab w:val="left" w:pos="993"/>
          <w:tab w:val="left" w:pos="9072"/>
        </w:tabs>
        <w:ind w:firstLine="567"/>
        <w:jc w:val="both"/>
        <w:rPr>
          <w:rFonts w:eastAsia="Times New Roman"/>
          <w:color w:val="000000" w:themeColor="text1"/>
          <w:lang w:val="pl-PL"/>
        </w:rPr>
      </w:pPr>
    </w:p>
    <w:p w14:paraId="551DD402" w14:textId="77777777" w:rsidR="004628D3" w:rsidRPr="00F0763D" w:rsidRDefault="004628D3" w:rsidP="0073096C">
      <w:pPr>
        <w:ind w:firstLine="567"/>
        <w:jc w:val="both"/>
        <w:rPr>
          <w:color w:val="000000" w:themeColor="text1"/>
          <w:lang w:val="pl-PL"/>
        </w:rPr>
      </w:pPr>
    </w:p>
    <w:p w14:paraId="745B29D0" w14:textId="77777777" w:rsidR="00343E74" w:rsidRPr="00F0763D" w:rsidRDefault="00343E74" w:rsidP="0073096C">
      <w:pPr>
        <w:jc w:val="both"/>
        <w:rPr>
          <w:color w:val="000000" w:themeColor="text1"/>
          <w:lang w:val="pl-PL"/>
        </w:rPr>
        <w:sectPr w:rsidR="00343E74" w:rsidRPr="00F0763D" w:rsidSect="003B578D">
          <w:pgSz w:w="11906" w:h="16838" w:code="9"/>
          <w:pgMar w:top="1276" w:right="1134" w:bottom="1134" w:left="1701" w:header="567" w:footer="567" w:gutter="0"/>
          <w:cols w:space="720"/>
          <w:docGrid w:linePitch="381"/>
        </w:sectPr>
      </w:pPr>
    </w:p>
    <w:p w14:paraId="68600FA4" w14:textId="77777777" w:rsidR="00343E74" w:rsidRPr="00F0763D" w:rsidRDefault="00D51E5E" w:rsidP="0073096C">
      <w:pPr>
        <w:rPr>
          <w:b/>
          <w:i/>
          <w:color w:val="000000" w:themeColor="text1"/>
        </w:rPr>
      </w:pPr>
      <w:r w:rsidRPr="00F0763D">
        <w:rPr>
          <w:b/>
          <w:i/>
          <w:noProof/>
          <w:color w:val="000000" w:themeColor="text1"/>
        </w:rPr>
        <w:drawing>
          <wp:inline distT="0" distB="0" distL="0" distR="0" wp14:anchorId="49624FEB" wp14:editId="5BA0C7CE">
            <wp:extent cx="9238615" cy="5659755"/>
            <wp:effectExtent l="0" t="0" r="0" b="0"/>
            <wp:docPr id="3" name="Picture 3" descr="vị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ị trí"/>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38615" cy="5659755"/>
                    </a:xfrm>
                    <a:prstGeom prst="rect">
                      <a:avLst/>
                    </a:prstGeom>
                    <a:noFill/>
                    <a:ln>
                      <a:noFill/>
                    </a:ln>
                  </pic:spPr>
                </pic:pic>
              </a:graphicData>
            </a:graphic>
          </wp:inline>
        </w:drawing>
      </w:r>
    </w:p>
    <w:p w14:paraId="4844E2D1" w14:textId="77777777" w:rsidR="00343E74" w:rsidRPr="00F0763D" w:rsidRDefault="00BE14FB" w:rsidP="00563404">
      <w:pPr>
        <w:pStyle w:val="Caption"/>
      </w:pPr>
      <w:bookmarkStart w:id="283" w:name="_Toc137276739"/>
      <w:bookmarkStart w:id="284" w:name="_Toc187944864"/>
      <w:bookmarkStart w:id="285" w:name="_Toc237122600"/>
      <w:r w:rsidRPr="00F0763D">
        <w:t>Hình 1.</w:t>
      </w:r>
      <w:r w:rsidR="00F85234">
        <w:fldChar w:fldCharType="begin"/>
      </w:r>
      <w:r w:rsidR="00F85234">
        <w:instrText xml:space="preserve"> SEQ Hình_1. \* ARABIC </w:instrText>
      </w:r>
      <w:r w:rsidR="00F85234">
        <w:fldChar w:fldCharType="separate"/>
      </w:r>
      <w:r w:rsidR="00A76512">
        <w:rPr>
          <w:noProof/>
        </w:rPr>
        <w:t>1</w:t>
      </w:r>
      <w:r w:rsidR="00F85234">
        <w:rPr>
          <w:noProof/>
        </w:rPr>
        <w:fldChar w:fldCharType="end"/>
      </w:r>
      <w:r w:rsidR="00343E74" w:rsidRPr="00F0763D">
        <w:t>. Vị trí thực hiện dự án</w:t>
      </w:r>
      <w:bookmarkEnd w:id="283"/>
      <w:bookmarkEnd w:id="284"/>
      <w:r w:rsidRPr="00F0763D">
        <w:t xml:space="preserve"> trên Google Earth</w:t>
      </w:r>
      <w:bookmarkEnd w:id="285"/>
    </w:p>
    <w:p w14:paraId="15BE3668" w14:textId="77777777" w:rsidR="004628D3" w:rsidRPr="00F0763D" w:rsidRDefault="00D51E5E" w:rsidP="0073096C">
      <w:pPr>
        <w:jc w:val="both"/>
        <w:rPr>
          <w:color w:val="000000" w:themeColor="text1"/>
        </w:rPr>
      </w:pPr>
      <w:r w:rsidRPr="00F0763D">
        <w:rPr>
          <w:noProof/>
          <w:color w:val="000000" w:themeColor="text1"/>
        </w:rPr>
        <mc:AlternateContent>
          <mc:Choice Requires="wps">
            <w:drawing>
              <wp:anchor distT="0" distB="0" distL="114300" distR="114300" simplePos="0" relativeHeight="251640320" behindDoc="0" locked="0" layoutInCell="1" allowOverlap="1" wp14:anchorId="421E1715" wp14:editId="17685407">
                <wp:simplePos x="0" y="0"/>
                <wp:positionH relativeFrom="column">
                  <wp:posOffset>446405</wp:posOffset>
                </wp:positionH>
                <wp:positionV relativeFrom="paragraph">
                  <wp:posOffset>462280</wp:posOffset>
                </wp:positionV>
                <wp:extent cx="1892300" cy="756920"/>
                <wp:effectExtent l="13970" t="13970" r="1198880" b="829310"/>
                <wp:wrapNone/>
                <wp:docPr id="1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756920"/>
                        </a:xfrm>
                        <a:prstGeom prst="wedgeEllipseCallout">
                          <a:avLst>
                            <a:gd name="adj1" fmla="val 108153"/>
                            <a:gd name="adj2" fmla="val 151093"/>
                          </a:avLst>
                        </a:prstGeom>
                        <a:gradFill rotWithShape="0">
                          <a:gsLst>
                            <a:gs pos="0">
                              <a:srgbClr val="FFD966"/>
                            </a:gs>
                            <a:gs pos="50000">
                              <a:srgbClr val="FFF2CC"/>
                            </a:gs>
                            <a:gs pos="100000">
                              <a:srgbClr val="FFD966"/>
                            </a:gs>
                          </a:gsLst>
                          <a:lin ang="18900000" scaled="1"/>
                        </a:gradFill>
                        <a:ln w="12700">
                          <a:solidFill>
                            <a:srgbClr val="FFD966"/>
                          </a:solidFill>
                          <a:miter lim="800000"/>
                          <a:headEnd/>
                          <a:tailEnd/>
                        </a:ln>
                        <a:effectLst>
                          <a:outerShdw dist="28398" dir="3806097" algn="ctr" rotWithShape="0">
                            <a:srgbClr val="7F5F00">
                              <a:alpha val="50000"/>
                            </a:srgbClr>
                          </a:outerShdw>
                        </a:effectLst>
                      </wps:spPr>
                      <wps:txbx>
                        <w:txbxContent>
                          <w:p w14:paraId="1789086D" w14:textId="77777777" w:rsidR="00A76512" w:rsidRDefault="00A76512" w:rsidP="00BE14FB">
                            <w:pPr>
                              <w:spacing w:line="240" w:lineRule="auto"/>
                              <w:jc w:val="center"/>
                              <w:rPr>
                                <w:b/>
                              </w:rPr>
                            </w:pPr>
                            <w:r w:rsidRPr="00BE14FB">
                              <w:rPr>
                                <w:b/>
                              </w:rPr>
                              <w:t>Phạm vi Dự án</w:t>
                            </w:r>
                          </w:p>
                          <w:p w14:paraId="7F150BE5" w14:textId="77777777" w:rsidR="00A76512" w:rsidRPr="00BE14FB" w:rsidRDefault="00A76512" w:rsidP="00BE14FB">
                            <w:pPr>
                              <w:spacing w:line="240" w:lineRule="auto"/>
                              <w:jc w:val="center"/>
                              <w:rPr>
                                <w:b/>
                              </w:rPr>
                            </w:pPr>
                            <w:r>
                              <w:rPr>
                                <w:b/>
                              </w:rPr>
                              <w:t>(</w:t>
                            </w:r>
                            <w:r w:rsidRPr="00BE14FB">
                              <w:rPr>
                                <w:b/>
                              </w:rPr>
                              <w:t>168.992,3 m</w:t>
                            </w:r>
                            <w:r w:rsidRPr="00BE14FB">
                              <w:rPr>
                                <w:b/>
                                <w:vertAlign w:val="superscript"/>
                              </w:rPr>
                              <w:t>2</w:t>
                            </w:r>
                            <w:r>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171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 o:spid="_x0000_s1030" type="#_x0000_t63" style="position:absolute;left:0;text-align:left;margin-left:35.15pt;margin-top:36.4pt;width:149pt;height:59.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" adj="34161,43436" fillcolor="#ffd966" strokecolor="#ffd966" strokeweight="1pt">
                <v:fill color2="#fff2cc" angle="135" focus="50%" type="gradient"/>
                <v:shadow on="t" color="#7f5f00" opacity=".5" offset="1pt"/>
                <v:textbox>
                  <w:txbxContent>
                    <w:p w:rsidR="00A76512" w:rsidRDefault="00A76512" w:rsidP="00BE14FB">
                      <w:pPr>
                        <w:spacing w:line="240" w:lineRule="auto"/>
                        <w:jc w:val="center"/>
                        <w:rPr>
                          <w:b/>
                        </w:rPr>
                      </w:pPr>
                      <w:r w:rsidRPr="00BE14FB">
                        <w:rPr>
                          <w:b/>
                        </w:rPr>
                        <w:t>Phạm vi Dự án</w:t>
                      </w:r>
                    </w:p>
                    <w:p w:rsidR="00A76512" w:rsidRPr="00BE14FB" w:rsidRDefault="00A76512" w:rsidP="00BE14FB">
                      <w:pPr>
                        <w:spacing w:line="240" w:lineRule="auto"/>
                        <w:jc w:val="center"/>
                        <w:rPr>
                          <w:b/>
                        </w:rPr>
                      </w:pPr>
                      <w:r>
                        <w:rPr>
                          <w:b/>
                        </w:rPr>
                        <w:t>(</w:t>
                      </w:r>
                      <w:r w:rsidRPr="00BE14FB">
                        <w:rPr>
                          <w:b/>
                        </w:rPr>
                        <w:t>168.992,3 m</w:t>
                      </w:r>
                      <w:r w:rsidRPr="00BE14FB">
                        <w:rPr>
                          <w:b/>
                          <w:vertAlign w:val="superscript"/>
                        </w:rPr>
                        <w:t>2</w:t>
                      </w:r>
                      <w:r>
                        <w:rPr>
                          <w:b/>
                        </w:rPr>
                        <w:t>)</w:t>
                      </w:r>
                    </w:p>
                  </w:txbxContent>
                </v:textbox>
              </v:shape>
            </w:pict>
          </mc:Fallback>
        </mc:AlternateContent>
      </w:r>
      <w:r w:rsidRPr="00F0763D">
        <w:rPr>
          <w:noProof/>
          <w:color w:val="000000" w:themeColor="text1"/>
        </w:rPr>
        <w:drawing>
          <wp:inline distT="0" distB="0" distL="0" distR="0" wp14:anchorId="186C4A64" wp14:editId="0D6E9A80">
            <wp:extent cx="9254490" cy="581723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54490" cy="5817235"/>
                    </a:xfrm>
                    <a:prstGeom prst="rect">
                      <a:avLst/>
                    </a:prstGeom>
                    <a:noFill/>
                    <a:ln>
                      <a:noFill/>
                    </a:ln>
                  </pic:spPr>
                </pic:pic>
              </a:graphicData>
            </a:graphic>
          </wp:inline>
        </w:drawing>
      </w:r>
    </w:p>
    <w:p w14:paraId="3D39FC63" w14:textId="77777777" w:rsidR="00BE14FB" w:rsidRPr="00F0763D" w:rsidRDefault="00BE14FB" w:rsidP="00563404">
      <w:pPr>
        <w:pStyle w:val="Caption"/>
      </w:pPr>
      <w:bookmarkStart w:id="286" w:name="_Toc137276738"/>
      <w:bookmarkStart w:id="287" w:name="_Toc187944863"/>
      <w:bookmarkStart w:id="288" w:name="_Toc237122601"/>
      <w:r w:rsidRPr="00F0763D">
        <w:t xml:space="preserve">Hình 1. </w:t>
      </w:r>
      <w:r w:rsidR="00F85234">
        <w:fldChar w:fldCharType="begin"/>
      </w:r>
      <w:r w:rsidR="00F85234">
        <w:instrText xml:space="preserve"> SEQ Hình_1. \* ARABIC </w:instrText>
      </w:r>
      <w:r w:rsidR="00F85234">
        <w:fldChar w:fldCharType="separate"/>
      </w:r>
      <w:r w:rsidR="00A76512">
        <w:rPr>
          <w:noProof/>
        </w:rPr>
        <w:t>2</w:t>
      </w:r>
      <w:r w:rsidR="00F85234">
        <w:rPr>
          <w:noProof/>
        </w:rPr>
        <w:fldChar w:fldCharType="end"/>
      </w:r>
      <w:r w:rsidRPr="00F0763D">
        <w:t xml:space="preserve">. </w:t>
      </w:r>
      <w:bookmarkEnd w:id="286"/>
      <w:bookmarkEnd w:id="287"/>
      <w:r w:rsidRPr="00F0763D">
        <w:t>Vị trí thực hiện dự án trên bản đồ</w:t>
      </w:r>
      <w:bookmarkEnd w:id="288"/>
    </w:p>
    <w:p w14:paraId="74943C2D" w14:textId="77777777" w:rsidR="00343E74" w:rsidRPr="00F0763D" w:rsidRDefault="00D51E5E" w:rsidP="00563404">
      <w:pPr>
        <w:pStyle w:val="Caption"/>
        <w:rPr>
          <w:noProof/>
        </w:rPr>
      </w:pPr>
      <w:bookmarkStart w:id="289" w:name="_Toc237122602"/>
      <w:r w:rsidRPr="00F0763D">
        <w:rPr>
          <w:noProof/>
          <w:lang w:val="en-US"/>
        </w:rPr>
        <w:drawing>
          <wp:inline distT="0" distB="0" distL="0" distR="0" wp14:anchorId="6729CE81" wp14:editId="49E418EF">
            <wp:extent cx="9254490" cy="562800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54490" cy="5628005"/>
                    </a:xfrm>
                    <a:prstGeom prst="rect">
                      <a:avLst/>
                    </a:prstGeom>
                    <a:noFill/>
                    <a:ln>
                      <a:noFill/>
                    </a:ln>
                  </pic:spPr>
                </pic:pic>
              </a:graphicData>
            </a:graphic>
          </wp:inline>
        </w:drawing>
      </w:r>
      <w:r w:rsidR="00BE14FB" w:rsidRPr="00F0763D">
        <w:t xml:space="preserve">Hình 1. </w:t>
      </w:r>
      <w:r w:rsidR="00F85234">
        <w:fldChar w:fldCharType="begin"/>
      </w:r>
      <w:r w:rsidR="00F85234">
        <w:instrText xml:space="preserve"> SEQ Hình_1. \* ARABIC </w:instrText>
      </w:r>
      <w:r w:rsidR="00F85234">
        <w:fldChar w:fldCharType="separate"/>
      </w:r>
      <w:r w:rsidR="00A76512">
        <w:rPr>
          <w:noProof/>
        </w:rPr>
        <w:t>3</w:t>
      </w:r>
      <w:r w:rsidR="00F85234">
        <w:rPr>
          <w:noProof/>
        </w:rPr>
        <w:fldChar w:fldCharType="end"/>
      </w:r>
      <w:r w:rsidR="00BE14FB" w:rsidRPr="00F0763D">
        <w:t>. Các hạng mục công trình của Dự án</w:t>
      </w:r>
      <w:bookmarkEnd w:id="289"/>
    </w:p>
    <w:p w14:paraId="75D57EDC" w14:textId="77777777" w:rsidR="00343E74" w:rsidRPr="002076A4" w:rsidRDefault="00343E74" w:rsidP="0073096C">
      <w:pPr>
        <w:jc w:val="both"/>
        <w:rPr>
          <w:color w:val="000000" w:themeColor="text1"/>
          <w:lang w:val="pt-BR"/>
        </w:rPr>
        <w:sectPr w:rsidR="00343E74" w:rsidRPr="002076A4" w:rsidSect="004628D3">
          <w:pgSz w:w="16838" w:h="11906" w:orient="landscape" w:code="9"/>
          <w:pgMar w:top="1134" w:right="1134" w:bottom="1134" w:left="1134" w:header="567" w:footer="567" w:gutter="0"/>
          <w:cols w:space="720"/>
          <w:docGrid w:linePitch="381"/>
        </w:sectPr>
      </w:pPr>
    </w:p>
    <w:p w14:paraId="1A70A926" w14:textId="77777777" w:rsidR="00BE4415" w:rsidRPr="00F0763D" w:rsidRDefault="00BE4415" w:rsidP="0073096C">
      <w:pPr>
        <w:pStyle w:val="1PHN"/>
        <w:spacing w:before="0" w:after="0" w:line="288" w:lineRule="auto"/>
        <w:ind w:firstLine="567"/>
        <w:jc w:val="both"/>
        <w:rPr>
          <w:i/>
          <w:color w:val="000000" w:themeColor="text1"/>
        </w:rPr>
      </w:pPr>
      <w:bookmarkStart w:id="290" w:name="_Toc187944735"/>
      <w:r w:rsidRPr="00F0763D">
        <w:rPr>
          <w:i/>
          <w:color w:val="000000" w:themeColor="text1"/>
        </w:rPr>
        <w:t>1.1.4. Hiện trạng quản lý, sử dụng đất của dự án</w:t>
      </w:r>
      <w:bookmarkEnd w:id="290"/>
    </w:p>
    <w:p w14:paraId="6F15C795" w14:textId="77777777" w:rsidR="00BE4415" w:rsidRPr="00F0763D" w:rsidRDefault="00BE4415" w:rsidP="0073096C">
      <w:pPr>
        <w:ind w:firstLine="567"/>
        <w:rPr>
          <w:b/>
          <w:i/>
          <w:color w:val="000000" w:themeColor="text1"/>
          <w:lang w:val="vi-VN"/>
        </w:rPr>
      </w:pPr>
      <w:r w:rsidRPr="00F0763D">
        <w:rPr>
          <w:b/>
          <w:i/>
          <w:color w:val="000000" w:themeColor="text1"/>
          <w:lang w:val="vi-VN"/>
        </w:rPr>
        <w:t>a. Hiện trạng tài nguyên</w:t>
      </w:r>
    </w:p>
    <w:p w14:paraId="3196827C" w14:textId="77777777" w:rsidR="00BE4415" w:rsidRPr="00F0763D" w:rsidRDefault="00BE4415" w:rsidP="0073096C">
      <w:pPr>
        <w:spacing w:line="276" w:lineRule="auto"/>
        <w:ind w:firstLine="567"/>
        <w:jc w:val="both"/>
        <w:rPr>
          <w:color w:val="000000" w:themeColor="text1"/>
          <w:lang w:val="vi-VN"/>
        </w:rPr>
      </w:pPr>
      <w:r w:rsidRPr="00F0763D">
        <w:rPr>
          <w:color w:val="000000" w:themeColor="text1"/>
          <w:lang w:val="vi-VN"/>
        </w:rPr>
        <w:t>Sau khi có giấy phép khai thác khoáng sản số 359/GP-UBND ngày 21/3/2012. Công ty cổ phần cơ khí và xây dựng Thuận Thiên đã tiến hành xây dựng cơ bản mỏ, mở vỉa thu hồi khoáng sản đất sét để cung cấp cho nhà máy sản xuấy gạch Tuynel: Công ty cổ phần Hoàng Long và Công ty cổ phần Thành Phát Hải Phòng. Tuy nhiên sản phẩm đất sét không được các nhà máy chấp nhận do thành phần độ hạt to và không đồng đều. Qua kết quả thăm do bổ sung đất, đá của mỏ không đủ tiêu chuẩn làm gạch tuynel chỉ đủ tiêu chuẩn làm vật liệu san lấp. Trữ lượng khoáng sản thực tế đã khai thác (được quy đổi từ khối lượng khoáng sản nguyên khai đã khai thác về trữ lượng địa chất) trong quá trình xây dựng cơ bản mỏ của “Dự án khai thác đất sét làm nguyên liệu sản xuất gạch Tuynel tại núi Niêm Sơn Nội, xã Kỳ Sơn, huyện Thuỷ Nguyên” là 104.005,43 m</w:t>
      </w:r>
      <w:r w:rsidRPr="00F0763D">
        <w:rPr>
          <w:color w:val="000000" w:themeColor="text1"/>
          <w:vertAlign w:val="superscript"/>
          <w:lang w:val="vi-VN"/>
        </w:rPr>
        <w:t>3</w:t>
      </w:r>
      <w:r w:rsidRPr="00F0763D">
        <w:rPr>
          <w:color w:val="000000" w:themeColor="text1"/>
          <w:lang w:val="vi-VN"/>
        </w:rPr>
        <w:t>.</w:t>
      </w:r>
    </w:p>
    <w:p w14:paraId="7618A37D" w14:textId="77777777" w:rsidR="00BE4415" w:rsidRPr="00F0763D" w:rsidRDefault="00BE4415" w:rsidP="0073096C">
      <w:pPr>
        <w:spacing w:line="276" w:lineRule="auto"/>
        <w:ind w:firstLine="567"/>
        <w:jc w:val="both"/>
        <w:rPr>
          <w:color w:val="000000" w:themeColor="text1"/>
          <w:lang w:val="vi-VN"/>
        </w:rPr>
      </w:pPr>
      <w:r w:rsidRPr="00F0763D">
        <w:rPr>
          <w:color w:val="000000" w:themeColor="text1"/>
          <w:lang w:val="vi-VN"/>
        </w:rPr>
        <w:t xml:space="preserve">Năm 2022, Công ty cổ phần cơ khí và xây dựng Thuận Thiên được UBND thành phố Hải Phòng cho phép thăm dò bổ sung đánh giá chất lượng, trữ lượng đất tại khu vực Núi Niêm Sơn Nội, xã Kỳ Sơn, huyện Thuỷ Nguyên, thành phố Hải Phòng tại Văn bản số: 1984/UBND-KS ngày 28/2/2022. Công ty đã kết hợp với đơn vị tư vấn thi công thăm dò bổ sung và lập </w:t>
      </w:r>
      <w:r w:rsidRPr="00F0763D">
        <w:rPr>
          <w:b/>
          <w:color w:val="000000" w:themeColor="text1"/>
          <w:lang w:val="vi-VN"/>
        </w:rPr>
        <w:t>“</w:t>
      </w:r>
      <w:r w:rsidRPr="00F0763D">
        <w:rPr>
          <w:b/>
          <w:i/>
          <w:color w:val="000000" w:themeColor="text1"/>
          <w:lang w:val="vi-VN"/>
        </w:rPr>
        <w:t>Báo cáo kết quả thăm dò bổ sung đánh hoá chất lượng, trữ lượng đất tại khi vực núi Niêm Sơn Nội, xã Kỳ Sơn, huyện Thuỷ Nguyên, thành phố Hải Phòng</w:t>
      </w:r>
      <w:r w:rsidRPr="00F0763D">
        <w:rPr>
          <w:b/>
          <w:color w:val="000000" w:themeColor="text1"/>
          <w:lang w:val="vi-VN"/>
        </w:rPr>
        <w:t>”</w:t>
      </w:r>
      <w:r w:rsidRPr="00F0763D">
        <w:rPr>
          <w:color w:val="000000" w:themeColor="text1"/>
          <w:lang w:val="vi-VN"/>
        </w:rPr>
        <w:t>, tổng trữ lượng địa chẩt trong ranh giới cấp phép (21,4ha): cấp 122 là 8.246.423m</w:t>
      </w:r>
      <w:r w:rsidRPr="00F0763D">
        <w:rPr>
          <w:color w:val="000000" w:themeColor="text1"/>
          <w:vertAlign w:val="superscript"/>
          <w:lang w:val="vi-VN"/>
        </w:rPr>
        <w:t>3</w:t>
      </w:r>
      <w:r w:rsidRPr="00F0763D">
        <w:rPr>
          <w:color w:val="000000" w:themeColor="text1"/>
          <w:lang w:val="vi-VN"/>
        </w:rPr>
        <w:t xml:space="preserve"> đất, đá; trữ lượng địa chất trong ranh giới thuê đất (16,9ha): cấp 122: 7.215.040m</w:t>
      </w:r>
      <w:r w:rsidRPr="00F0763D">
        <w:rPr>
          <w:color w:val="000000" w:themeColor="text1"/>
          <w:vertAlign w:val="superscript"/>
          <w:lang w:val="vi-VN"/>
        </w:rPr>
        <w:t>3</w:t>
      </w:r>
      <w:r w:rsidRPr="00F0763D">
        <w:rPr>
          <w:color w:val="000000" w:themeColor="text1"/>
          <w:lang w:val="vi-VN"/>
        </w:rPr>
        <w:t xml:space="preserve"> đất, đá.</w:t>
      </w:r>
    </w:p>
    <w:p w14:paraId="2A44E773" w14:textId="77777777" w:rsidR="000613E7" w:rsidRPr="00F0763D" w:rsidRDefault="000613E7" w:rsidP="0073096C">
      <w:pPr>
        <w:spacing w:line="276" w:lineRule="auto"/>
        <w:ind w:firstLine="720"/>
        <w:jc w:val="both"/>
        <w:rPr>
          <w:color w:val="000000" w:themeColor="text1"/>
          <w:lang w:val="vi-VN"/>
        </w:rPr>
      </w:pPr>
      <w:r w:rsidRPr="00F0763D">
        <w:rPr>
          <w:color w:val="000000" w:themeColor="text1"/>
          <w:spacing w:val="-4"/>
          <w:lang w:val="vi-VN"/>
        </w:rPr>
        <w:t xml:space="preserve">Năm 2025, Công ty đã được UBND thành phố Hải Phòng  cho phép điều chỉnh giấy phép khai thác tại </w:t>
      </w:r>
      <w:r w:rsidRPr="00F0763D">
        <w:rPr>
          <w:color w:val="000000" w:themeColor="text1"/>
          <w:lang w:val="vi-VN"/>
        </w:rPr>
        <w:t xml:space="preserve">Quyết định số: 2435/QĐ-UBND ngày 28/6/2025 của UBND thành phố Hải Phòng Về việc điều chỉnh Giấy phép khai thác số: 359/GP-UBND ngày 21/03/2012 của UBND thành phố Hải Phòng với nội dung như sau: </w:t>
      </w:r>
    </w:p>
    <w:p w14:paraId="306FF621" w14:textId="77777777" w:rsidR="000613E7" w:rsidRPr="00F0763D" w:rsidRDefault="000613E7" w:rsidP="0073096C">
      <w:pPr>
        <w:pStyle w:val="BodyTextIndent"/>
        <w:spacing w:after="0" w:line="276" w:lineRule="auto"/>
        <w:ind w:left="0" w:firstLine="720"/>
        <w:jc w:val="both"/>
        <w:rPr>
          <w:color w:val="000000" w:themeColor="text1"/>
          <w:lang w:val="pt-BR"/>
        </w:rPr>
      </w:pPr>
      <w:r w:rsidRPr="00F0763D">
        <w:rPr>
          <w:color w:val="000000" w:themeColor="text1"/>
          <w:lang w:val="pt-BR"/>
        </w:rPr>
        <w:t>- Diện tích sử dụng đất: 168.992,3m</w:t>
      </w:r>
      <w:r w:rsidRPr="00F0763D">
        <w:rPr>
          <w:color w:val="000000" w:themeColor="text1"/>
          <w:vertAlign w:val="superscript"/>
          <w:lang w:val="pt-BR"/>
        </w:rPr>
        <w:t>2</w:t>
      </w:r>
      <w:r w:rsidRPr="00F0763D">
        <w:rPr>
          <w:color w:val="000000" w:themeColor="text1"/>
          <w:lang w:val="pt-BR"/>
        </w:rPr>
        <w:t xml:space="preserve"> (</w:t>
      </w:r>
      <w:r w:rsidRPr="00F0763D">
        <w:rPr>
          <w:color w:val="000000" w:themeColor="text1"/>
          <w:spacing w:val="2"/>
          <w:lang w:val="sv-SE"/>
        </w:rPr>
        <w:t>Quyết định số 798/QĐ-UBND ngày 11/4/2017 của UBND thành phố Hải Phòng).</w:t>
      </w:r>
    </w:p>
    <w:p w14:paraId="5242112D" w14:textId="77777777" w:rsidR="000613E7" w:rsidRPr="00F0763D" w:rsidRDefault="000613E7" w:rsidP="0073096C">
      <w:pPr>
        <w:pStyle w:val="BodyTextIndent"/>
        <w:spacing w:after="0" w:line="276" w:lineRule="auto"/>
        <w:ind w:left="0" w:firstLine="720"/>
        <w:rPr>
          <w:color w:val="000000" w:themeColor="text1"/>
          <w:lang w:val="pt-BR"/>
        </w:rPr>
      </w:pPr>
      <w:r w:rsidRPr="00F0763D">
        <w:rPr>
          <w:color w:val="000000" w:themeColor="text1"/>
          <w:lang w:val="pt-BR"/>
        </w:rPr>
        <w:t>- Trữ lượng khoáng sản đất, đá cấp 122: 7.215.040,0m</w:t>
      </w:r>
      <w:r w:rsidRPr="00F0763D">
        <w:rPr>
          <w:color w:val="000000" w:themeColor="text1"/>
          <w:vertAlign w:val="superscript"/>
          <w:lang w:val="pt-BR"/>
        </w:rPr>
        <w:t>3</w:t>
      </w:r>
      <w:r w:rsidRPr="00F0763D">
        <w:rPr>
          <w:color w:val="000000" w:themeColor="text1"/>
          <w:lang w:val="pt-BR"/>
        </w:rPr>
        <w:t>;</w:t>
      </w:r>
    </w:p>
    <w:p w14:paraId="4B99C63C" w14:textId="77777777" w:rsidR="000613E7" w:rsidRPr="00F0763D" w:rsidRDefault="000613E7" w:rsidP="0073096C">
      <w:pPr>
        <w:spacing w:line="276" w:lineRule="auto"/>
        <w:rPr>
          <w:b/>
          <w:bCs/>
          <w:color w:val="000000" w:themeColor="text1"/>
          <w:lang w:val="pt-BR"/>
        </w:rPr>
      </w:pPr>
      <w:r w:rsidRPr="00F0763D">
        <w:rPr>
          <w:color w:val="000000" w:themeColor="text1"/>
          <w:lang w:val="pt-BR"/>
        </w:rPr>
        <w:tab/>
        <w:t xml:space="preserve">- Trữ lượng để lại bờ mỏ: </w:t>
      </w:r>
      <w:r w:rsidRPr="00F0763D">
        <w:rPr>
          <w:bCs/>
          <w:color w:val="000000" w:themeColor="text1"/>
          <w:lang w:val="pt-BR"/>
        </w:rPr>
        <w:t>2 109 196m</w:t>
      </w:r>
      <w:r w:rsidRPr="00F0763D">
        <w:rPr>
          <w:bCs/>
          <w:color w:val="000000" w:themeColor="text1"/>
          <w:vertAlign w:val="superscript"/>
          <w:lang w:val="pt-BR"/>
        </w:rPr>
        <w:t>3</w:t>
      </w:r>
      <w:r w:rsidRPr="00F0763D">
        <w:rPr>
          <w:bCs/>
          <w:color w:val="000000" w:themeColor="text1"/>
          <w:lang w:val="pt-BR"/>
        </w:rPr>
        <w:t>.</w:t>
      </w:r>
    </w:p>
    <w:p w14:paraId="6556D24C" w14:textId="77777777" w:rsidR="000613E7" w:rsidRPr="00F0763D" w:rsidRDefault="000613E7" w:rsidP="0073096C">
      <w:pPr>
        <w:pStyle w:val="BodyTextIndent"/>
        <w:spacing w:after="0" w:line="276" w:lineRule="auto"/>
        <w:ind w:left="0" w:firstLine="720"/>
        <w:jc w:val="both"/>
        <w:rPr>
          <w:color w:val="000000" w:themeColor="text1"/>
          <w:lang w:val="pt-BR"/>
        </w:rPr>
      </w:pPr>
      <w:r w:rsidRPr="00F0763D">
        <w:rPr>
          <w:color w:val="000000" w:themeColor="text1"/>
          <w:lang w:val="pt-BR"/>
        </w:rPr>
        <w:t>- Trữ lượng khoáng sản khai thác: 5.105.844m</w:t>
      </w:r>
      <w:r w:rsidRPr="00F0763D">
        <w:rPr>
          <w:color w:val="000000" w:themeColor="text1"/>
          <w:vertAlign w:val="superscript"/>
          <w:lang w:val="pt-BR"/>
        </w:rPr>
        <w:t>3</w:t>
      </w:r>
      <w:r w:rsidRPr="00F0763D">
        <w:rPr>
          <w:color w:val="000000" w:themeColor="text1"/>
          <w:lang w:val="pt-BR"/>
        </w:rPr>
        <w:t xml:space="preserve"> (được tính bằng trữ lượng địa chất trong ranh giới thiết kế khai thác, ranh giới thuê đất trừ đi phần trữ lượng không huy động;</w:t>
      </w:r>
    </w:p>
    <w:p w14:paraId="4ECE9A08" w14:textId="77777777" w:rsidR="000613E7" w:rsidRPr="00F0763D" w:rsidRDefault="000613E7" w:rsidP="0073096C">
      <w:pPr>
        <w:pStyle w:val="BodyTextIndent"/>
        <w:spacing w:after="0" w:line="276" w:lineRule="auto"/>
        <w:ind w:left="0" w:firstLine="720"/>
        <w:jc w:val="both"/>
        <w:rPr>
          <w:iCs/>
          <w:color w:val="000000" w:themeColor="text1"/>
          <w:lang w:val="pt-BR"/>
        </w:rPr>
      </w:pPr>
      <w:r w:rsidRPr="00F0763D">
        <w:rPr>
          <w:color w:val="000000" w:themeColor="text1"/>
          <w:lang w:val="pt-BR"/>
        </w:rPr>
        <w:t xml:space="preserve">- Trữ lượng cấp phép khai thác: </w:t>
      </w:r>
      <w:r w:rsidRPr="00F0763D">
        <w:rPr>
          <w:iCs/>
          <w:color w:val="000000" w:themeColor="text1"/>
          <w:lang w:val="pt-BR"/>
        </w:rPr>
        <w:t>4.600.767,0m</w:t>
      </w:r>
      <w:r w:rsidRPr="00F0763D">
        <w:rPr>
          <w:iCs/>
          <w:color w:val="000000" w:themeColor="text1"/>
          <w:vertAlign w:val="superscript"/>
          <w:lang w:val="pt-BR"/>
        </w:rPr>
        <w:t>3</w:t>
      </w:r>
      <w:r w:rsidRPr="00F0763D">
        <w:rPr>
          <w:iCs/>
          <w:color w:val="000000" w:themeColor="text1"/>
          <w:lang w:val="pt-BR"/>
        </w:rPr>
        <w:t>.</w:t>
      </w:r>
    </w:p>
    <w:p w14:paraId="66F7F860" w14:textId="77777777" w:rsidR="000613E7" w:rsidRPr="00F0763D" w:rsidRDefault="000613E7" w:rsidP="0073096C">
      <w:pPr>
        <w:pStyle w:val="BodyTextIndent"/>
        <w:spacing w:after="0" w:line="276" w:lineRule="auto"/>
        <w:ind w:left="0" w:firstLine="720"/>
        <w:jc w:val="both"/>
        <w:rPr>
          <w:color w:val="000000" w:themeColor="text1"/>
          <w:lang w:val="pt-BR"/>
        </w:rPr>
      </w:pPr>
      <w:r w:rsidRPr="00F0763D">
        <w:rPr>
          <w:color w:val="000000" w:themeColor="text1"/>
          <w:lang w:val="pt-BR"/>
        </w:rPr>
        <w:t>- Cốt sâu thăm dò: +5,0m</w:t>
      </w:r>
    </w:p>
    <w:p w14:paraId="5200620D" w14:textId="77777777" w:rsidR="000613E7" w:rsidRPr="00F0763D" w:rsidRDefault="000613E7" w:rsidP="0073096C">
      <w:pPr>
        <w:pStyle w:val="BodyTextIndent"/>
        <w:spacing w:after="0" w:line="276" w:lineRule="auto"/>
        <w:ind w:left="0" w:firstLine="720"/>
        <w:jc w:val="both"/>
        <w:rPr>
          <w:color w:val="000000" w:themeColor="text1"/>
          <w:lang w:val="pt-BR"/>
        </w:rPr>
      </w:pPr>
      <w:r w:rsidRPr="00F0763D">
        <w:rPr>
          <w:color w:val="000000" w:themeColor="text1"/>
          <w:lang w:val="pt-BR"/>
        </w:rPr>
        <w:t>- Cốt sâu cấp phép khai thác: +5,3m</w:t>
      </w:r>
    </w:p>
    <w:p w14:paraId="73BE6B21" w14:textId="77777777" w:rsidR="000613E7" w:rsidRPr="00F0763D" w:rsidRDefault="000613E7" w:rsidP="0073096C">
      <w:pPr>
        <w:pStyle w:val="BodyTextIndent"/>
        <w:spacing w:after="0" w:line="276" w:lineRule="auto"/>
        <w:ind w:left="0" w:firstLine="720"/>
        <w:jc w:val="both"/>
        <w:rPr>
          <w:color w:val="000000" w:themeColor="text1"/>
          <w:lang w:val="pt-BR"/>
        </w:rPr>
      </w:pPr>
      <w:r w:rsidRPr="00F0763D">
        <w:rPr>
          <w:iCs/>
          <w:color w:val="000000" w:themeColor="text1"/>
          <w:lang w:val="pt-BR"/>
        </w:rPr>
        <w:t xml:space="preserve">- </w:t>
      </w:r>
      <w:r w:rsidRPr="00F0763D">
        <w:rPr>
          <w:color w:val="000000" w:themeColor="text1"/>
          <w:lang w:val="pt-BR"/>
        </w:rPr>
        <w:t>Công suất khai thác: 510.000m</w:t>
      </w:r>
      <w:r w:rsidRPr="00F0763D">
        <w:rPr>
          <w:color w:val="000000" w:themeColor="text1"/>
          <w:vertAlign w:val="superscript"/>
          <w:lang w:val="pt-BR"/>
        </w:rPr>
        <w:t>3</w:t>
      </w:r>
      <w:r w:rsidRPr="00F0763D">
        <w:rPr>
          <w:color w:val="000000" w:themeColor="text1"/>
          <w:lang w:val="pt-BR"/>
        </w:rPr>
        <w:t>/năm.</w:t>
      </w:r>
    </w:p>
    <w:p w14:paraId="6B20CC18" w14:textId="77777777" w:rsidR="000613E7" w:rsidRPr="00F0763D" w:rsidRDefault="000613E7" w:rsidP="0073096C">
      <w:pPr>
        <w:pStyle w:val="BodyTextIndent"/>
        <w:spacing w:after="0" w:line="276" w:lineRule="auto"/>
        <w:ind w:left="0" w:firstLine="720"/>
        <w:jc w:val="both"/>
        <w:rPr>
          <w:color w:val="000000" w:themeColor="text1"/>
          <w:spacing w:val="-6"/>
          <w:lang w:val="pt-BR"/>
        </w:rPr>
      </w:pPr>
      <w:r w:rsidRPr="00F0763D">
        <w:rPr>
          <w:color w:val="000000" w:themeColor="text1"/>
          <w:spacing w:val="-6"/>
          <w:lang w:val="pt-BR"/>
        </w:rPr>
        <w:t>- Thời hạn hoạt động của dự án: 30/9/2033 ( Thời gian hoạt động: 09 năm 03 tháng)</w:t>
      </w:r>
    </w:p>
    <w:p w14:paraId="64429F57" w14:textId="77777777" w:rsidR="000613E7" w:rsidRPr="00F0763D" w:rsidRDefault="000613E7" w:rsidP="0073096C">
      <w:pPr>
        <w:pStyle w:val="BodyTextIndent"/>
        <w:spacing w:after="0" w:line="276" w:lineRule="auto"/>
        <w:ind w:left="0" w:firstLine="720"/>
        <w:jc w:val="both"/>
        <w:rPr>
          <w:color w:val="000000" w:themeColor="text1"/>
          <w:lang w:val="pt-BR"/>
        </w:rPr>
      </w:pPr>
      <w:r w:rsidRPr="00F0763D">
        <w:rPr>
          <w:color w:val="000000" w:themeColor="text1"/>
          <w:lang w:val="pt-BR"/>
        </w:rPr>
        <w:t>- Trữ lượng đã khai thác (tính đến 31/12/2025): 246.795,6 m³ (theo Báo cáo định kỳ kết quả hoạt động khai thác khoáng sản năm 2025).</w:t>
      </w:r>
    </w:p>
    <w:p w14:paraId="6AE7B8BA" w14:textId="77777777" w:rsidR="000613E7" w:rsidRPr="00F0763D" w:rsidRDefault="000613E7" w:rsidP="0073096C">
      <w:pPr>
        <w:pStyle w:val="BodyTextIndent"/>
        <w:spacing w:after="0" w:line="276" w:lineRule="auto"/>
        <w:ind w:left="0" w:firstLine="720"/>
        <w:jc w:val="both"/>
        <w:rPr>
          <w:color w:val="000000" w:themeColor="text1"/>
          <w:lang w:val="pt-BR"/>
        </w:rPr>
      </w:pPr>
      <w:r w:rsidRPr="00F0763D">
        <w:rPr>
          <w:color w:val="000000" w:themeColor="text1"/>
          <w:lang w:val="pt-BR"/>
        </w:rPr>
        <w:t>- Trữ lượng địa chất còn lại (tính đến 31/12/2025):</w:t>
      </w:r>
    </w:p>
    <w:p w14:paraId="56A69588" w14:textId="77777777" w:rsidR="000613E7" w:rsidRPr="00F0763D" w:rsidRDefault="000613E7" w:rsidP="0073096C">
      <w:pPr>
        <w:pStyle w:val="BodyTextIndent"/>
        <w:spacing w:after="0"/>
        <w:ind w:left="0" w:firstLine="720"/>
        <w:jc w:val="center"/>
        <w:rPr>
          <w:color w:val="000000" w:themeColor="text1"/>
          <w:lang w:val="pt-BR"/>
        </w:rPr>
      </w:pPr>
      <w:r w:rsidRPr="00F0763D">
        <w:rPr>
          <w:color w:val="000000" w:themeColor="text1"/>
          <w:lang w:val="pt-BR"/>
        </w:rPr>
        <w:t>7.215.040 – 264.795,6 = 6.950.244,4m</w:t>
      </w:r>
      <w:r w:rsidRPr="00F0763D">
        <w:rPr>
          <w:color w:val="000000" w:themeColor="text1"/>
          <w:vertAlign w:val="superscript"/>
          <w:lang w:val="pt-BR"/>
        </w:rPr>
        <w:t>3</w:t>
      </w:r>
      <w:r w:rsidRPr="00F0763D">
        <w:rPr>
          <w:color w:val="000000" w:themeColor="text1"/>
          <w:lang w:val="pt-BR"/>
        </w:rPr>
        <w:t>.</w:t>
      </w:r>
    </w:p>
    <w:p w14:paraId="4FC353DA" w14:textId="77777777" w:rsidR="00BE4415" w:rsidRPr="00F0763D" w:rsidRDefault="00BE4415" w:rsidP="0073096C">
      <w:pPr>
        <w:ind w:firstLine="567"/>
        <w:jc w:val="both"/>
        <w:rPr>
          <w:b/>
          <w:i/>
          <w:color w:val="000000" w:themeColor="text1"/>
          <w:lang w:val="vi-VN"/>
        </w:rPr>
      </w:pPr>
      <w:r w:rsidRPr="00F0763D">
        <w:rPr>
          <w:b/>
          <w:i/>
          <w:color w:val="000000" w:themeColor="text1"/>
          <w:lang w:val="vi-VN"/>
        </w:rPr>
        <w:t>b. Hiện trạng công trình</w:t>
      </w:r>
    </w:p>
    <w:p w14:paraId="1374BD0C" w14:textId="77777777" w:rsidR="000613E7" w:rsidRPr="00F0763D" w:rsidRDefault="000613E7" w:rsidP="0073096C">
      <w:pPr>
        <w:tabs>
          <w:tab w:val="left" w:pos="0"/>
          <w:tab w:val="left" w:leader="dot" w:pos="8400"/>
        </w:tabs>
        <w:ind w:firstLine="561"/>
        <w:jc w:val="both"/>
        <w:rPr>
          <w:color w:val="000000" w:themeColor="text1"/>
          <w:lang w:val="vi-VN"/>
        </w:rPr>
      </w:pPr>
      <w:r w:rsidRPr="00F0763D">
        <w:rPr>
          <w:rFonts w:eastAsia=".VnTime"/>
          <w:color w:val="000000" w:themeColor="text1"/>
          <w:lang w:val="vi-VN"/>
        </w:rPr>
        <w:t>Theo Quyết định số 8118/QĐ-UBND ngày 19/7/2024 của UBND huyện Thuỷ Nguyên về việc phê duyệt Đồ án Quy hoạch chi tiết tỷ lệ 1/500 Khai thác khoáng sản đất, đá làm vật liệu san lấp tại núi Niêm Sơn Nội, xã Kỳ Sơn, huyện Thuỷ Nguyên, cân bằng sử dụng đất của Dự án như sau:</w:t>
      </w:r>
    </w:p>
    <w:p w14:paraId="00852997" w14:textId="77777777" w:rsidR="000613E7" w:rsidRPr="00F0763D" w:rsidRDefault="000613E7" w:rsidP="00563404">
      <w:pPr>
        <w:pStyle w:val="Caption"/>
        <w:rPr>
          <w:lang w:val="vi-VN"/>
        </w:rPr>
      </w:pPr>
      <w:bookmarkStart w:id="291" w:name="_Toc237122880"/>
      <w:r w:rsidRPr="00F0763D">
        <w:t>Bảng 1.</w:t>
      </w:r>
      <w:r w:rsidR="00F85234">
        <w:fldChar w:fldCharType="begin"/>
      </w:r>
      <w:r w:rsidR="00F85234">
        <w:instrText xml:space="preserve"> SEQ Bảng_1. \* ARABIC </w:instrText>
      </w:r>
      <w:r w:rsidR="00F85234">
        <w:fldChar w:fldCharType="separate"/>
      </w:r>
      <w:r w:rsidR="00A76512">
        <w:rPr>
          <w:noProof/>
        </w:rPr>
        <w:t>2</w:t>
      </w:r>
      <w:r w:rsidR="00F85234">
        <w:rPr>
          <w:noProof/>
        </w:rPr>
        <w:fldChar w:fldCharType="end"/>
      </w:r>
      <w:r w:rsidRPr="00F0763D">
        <w:rPr>
          <w:lang w:val="vi-VN"/>
        </w:rPr>
        <w:t>. Cân bằng sử dụng đất</w:t>
      </w:r>
      <w:bookmarkEnd w:id="291"/>
    </w:p>
    <w:tbl>
      <w:tblPr>
        <w:tblW w:w="98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101"/>
        <w:gridCol w:w="3828"/>
        <w:gridCol w:w="1270"/>
        <w:gridCol w:w="1272"/>
        <w:gridCol w:w="1662"/>
      </w:tblGrid>
      <w:tr w:rsidR="000613E7" w:rsidRPr="00F0763D" w14:paraId="53F9C192" w14:textId="77777777" w:rsidTr="00311EBB">
        <w:tc>
          <w:tcPr>
            <w:tcW w:w="708" w:type="dxa"/>
            <w:vAlign w:val="center"/>
          </w:tcPr>
          <w:p w14:paraId="0F992A20"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Stt</w:t>
            </w:r>
          </w:p>
        </w:tc>
        <w:tc>
          <w:tcPr>
            <w:tcW w:w="1101" w:type="dxa"/>
            <w:vAlign w:val="center"/>
          </w:tcPr>
          <w:p w14:paraId="01F1BDCF"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Ký hiệu</w:t>
            </w:r>
          </w:p>
        </w:tc>
        <w:tc>
          <w:tcPr>
            <w:tcW w:w="3828" w:type="dxa"/>
            <w:vAlign w:val="center"/>
          </w:tcPr>
          <w:p w14:paraId="320B654F"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Loại đất</w:t>
            </w:r>
          </w:p>
        </w:tc>
        <w:tc>
          <w:tcPr>
            <w:tcW w:w="1270" w:type="dxa"/>
            <w:vAlign w:val="center"/>
          </w:tcPr>
          <w:p w14:paraId="7A3A653F"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Diện tích (m</w:t>
            </w:r>
            <w:r w:rsidRPr="00F0763D">
              <w:rPr>
                <w:b/>
                <w:color w:val="000000" w:themeColor="text1"/>
                <w:shd w:val="clear" w:color="auto" w:fill="FFFFFF"/>
                <w:vertAlign w:val="superscript"/>
              </w:rPr>
              <w:t>2</w:t>
            </w:r>
            <w:r w:rsidRPr="00F0763D">
              <w:rPr>
                <w:b/>
                <w:color w:val="000000" w:themeColor="text1"/>
                <w:shd w:val="clear" w:color="auto" w:fill="FFFFFF"/>
              </w:rPr>
              <w:t>)</w:t>
            </w:r>
          </w:p>
        </w:tc>
        <w:tc>
          <w:tcPr>
            <w:tcW w:w="1272" w:type="dxa"/>
            <w:vAlign w:val="center"/>
          </w:tcPr>
          <w:p w14:paraId="2D4B1D68"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Tỷ lệ (%)</w:t>
            </w:r>
          </w:p>
        </w:tc>
        <w:tc>
          <w:tcPr>
            <w:tcW w:w="1662" w:type="dxa"/>
            <w:vAlign w:val="center"/>
          </w:tcPr>
          <w:p w14:paraId="35B3F639"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Tầng cao tối đa (tầng)</w:t>
            </w:r>
          </w:p>
        </w:tc>
      </w:tr>
      <w:tr w:rsidR="000613E7" w:rsidRPr="00F0763D" w14:paraId="35F6DF18" w14:textId="77777777" w:rsidTr="00311EBB">
        <w:tc>
          <w:tcPr>
            <w:tcW w:w="708" w:type="dxa"/>
            <w:vAlign w:val="center"/>
          </w:tcPr>
          <w:p w14:paraId="2F83E837"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I</w:t>
            </w:r>
          </w:p>
        </w:tc>
        <w:tc>
          <w:tcPr>
            <w:tcW w:w="1101" w:type="dxa"/>
            <w:vAlign w:val="center"/>
          </w:tcPr>
          <w:p w14:paraId="72704837" w14:textId="77777777" w:rsidR="000613E7" w:rsidRPr="00F0763D" w:rsidRDefault="000613E7" w:rsidP="0073096C">
            <w:pPr>
              <w:tabs>
                <w:tab w:val="left" w:pos="0"/>
                <w:tab w:val="left" w:leader="dot" w:pos="8400"/>
              </w:tabs>
              <w:jc w:val="center"/>
              <w:rPr>
                <w:b/>
                <w:color w:val="000000" w:themeColor="text1"/>
                <w:shd w:val="clear" w:color="auto" w:fill="FFFFFF"/>
              </w:rPr>
            </w:pPr>
          </w:p>
        </w:tc>
        <w:tc>
          <w:tcPr>
            <w:tcW w:w="3828" w:type="dxa"/>
            <w:vAlign w:val="center"/>
          </w:tcPr>
          <w:p w14:paraId="588F55B3" w14:textId="77777777" w:rsidR="000613E7" w:rsidRPr="00F0763D" w:rsidRDefault="000613E7" w:rsidP="0073096C">
            <w:pPr>
              <w:tabs>
                <w:tab w:val="left" w:pos="0"/>
                <w:tab w:val="left" w:leader="dot" w:pos="8400"/>
              </w:tabs>
              <w:jc w:val="both"/>
              <w:rPr>
                <w:b/>
                <w:color w:val="000000" w:themeColor="text1"/>
                <w:shd w:val="clear" w:color="auto" w:fill="FFFFFF"/>
              </w:rPr>
            </w:pPr>
            <w:r w:rsidRPr="00F0763D">
              <w:rPr>
                <w:b/>
                <w:color w:val="000000" w:themeColor="text1"/>
                <w:shd w:val="clear" w:color="auto" w:fill="FFFFFF"/>
              </w:rPr>
              <w:t>Đất xây dựng công trình</w:t>
            </w:r>
          </w:p>
        </w:tc>
        <w:tc>
          <w:tcPr>
            <w:tcW w:w="1270" w:type="dxa"/>
            <w:vAlign w:val="center"/>
          </w:tcPr>
          <w:p w14:paraId="0DD78747"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1.288,1</w:t>
            </w:r>
          </w:p>
        </w:tc>
        <w:tc>
          <w:tcPr>
            <w:tcW w:w="1272" w:type="dxa"/>
            <w:vAlign w:val="center"/>
          </w:tcPr>
          <w:p w14:paraId="206D5AB4"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0,76</w:t>
            </w:r>
          </w:p>
        </w:tc>
        <w:tc>
          <w:tcPr>
            <w:tcW w:w="1662" w:type="dxa"/>
            <w:vAlign w:val="center"/>
          </w:tcPr>
          <w:p w14:paraId="1E3D6FCD" w14:textId="77777777" w:rsidR="000613E7" w:rsidRPr="00F0763D" w:rsidRDefault="000613E7" w:rsidP="0073096C">
            <w:pPr>
              <w:tabs>
                <w:tab w:val="left" w:pos="0"/>
                <w:tab w:val="left" w:leader="dot" w:pos="8400"/>
              </w:tabs>
              <w:jc w:val="center"/>
              <w:rPr>
                <w:b/>
                <w:color w:val="000000" w:themeColor="text1"/>
                <w:shd w:val="clear" w:color="auto" w:fill="FFFFFF"/>
              </w:rPr>
            </w:pPr>
          </w:p>
        </w:tc>
      </w:tr>
      <w:tr w:rsidR="000613E7" w:rsidRPr="00F0763D" w14:paraId="19DF9C5A" w14:textId="77777777" w:rsidTr="00311EBB">
        <w:tc>
          <w:tcPr>
            <w:tcW w:w="708" w:type="dxa"/>
            <w:vAlign w:val="center"/>
          </w:tcPr>
          <w:p w14:paraId="5AD96A78"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1</w:t>
            </w:r>
          </w:p>
        </w:tc>
        <w:tc>
          <w:tcPr>
            <w:tcW w:w="1101" w:type="dxa"/>
            <w:vAlign w:val="center"/>
          </w:tcPr>
          <w:p w14:paraId="61D653C2"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VP</w:t>
            </w:r>
          </w:p>
        </w:tc>
        <w:tc>
          <w:tcPr>
            <w:tcW w:w="3828" w:type="dxa"/>
            <w:vAlign w:val="center"/>
          </w:tcPr>
          <w:p w14:paraId="76583554" w14:textId="77777777" w:rsidR="000613E7" w:rsidRPr="00F0763D" w:rsidRDefault="000613E7" w:rsidP="0073096C">
            <w:pPr>
              <w:tabs>
                <w:tab w:val="left" w:pos="0"/>
                <w:tab w:val="left" w:leader="dot" w:pos="8400"/>
              </w:tabs>
              <w:jc w:val="both"/>
              <w:rPr>
                <w:color w:val="000000" w:themeColor="text1"/>
                <w:shd w:val="clear" w:color="auto" w:fill="FFFFFF"/>
              </w:rPr>
            </w:pPr>
            <w:r w:rsidRPr="00F0763D">
              <w:rPr>
                <w:color w:val="000000" w:themeColor="text1"/>
                <w:shd w:val="clear" w:color="auto" w:fill="FFFFFF"/>
              </w:rPr>
              <w:t>Đất văn phòng mỏ</w:t>
            </w:r>
          </w:p>
        </w:tc>
        <w:tc>
          <w:tcPr>
            <w:tcW w:w="1270" w:type="dxa"/>
            <w:vAlign w:val="center"/>
          </w:tcPr>
          <w:p w14:paraId="3102E163"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98,0</w:t>
            </w:r>
          </w:p>
        </w:tc>
        <w:tc>
          <w:tcPr>
            <w:tcW w:w="1272" w:type="dxa"/>
            <w:vAlign w:val="center"/>
          </w:tcPr>
          <w:p w14:paraId="568D4ED5"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662" w:type="dxa"/>
            <w:vAlign w:val="center"/>
          </w:tcPr>
          <w:p w14:paraId="0616203E"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1</w:t>
            </w:r>
          </w:p>
        </w:tc>
      </w:tr>
      <w:tr w:rsidR="000613E7" w:rsidRPr="00F0763D" w14:paraId="75F7B0FC" w14:textId="77777777" w:rsidTr="00311EBB">
        <w:tc>
          <w:tcPr>
            <w:tcW w:w="708" w:type="dxa"/>
            <w:vAlign w:val="center"/>
          </w:tcPr>
          <w:p w14:paraId="327DFA85"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101" w:type="dxa"/>
            <w:vAlign w:val="center"/>
          </w:tcPr>
          <w:p w14:paraId="26008148"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HT1</w:t>
            </w:r>
          </w:p>
        </w:tc>
        <w:tc>
          <w:tcPr>
            <w:tcW w:w="3828" w:type="dxa"/>
            <w:vAlign w:val="center"/>
          </w:tcPr>
          <w:p w14:paraId="7C6C6D23" w14:textId="77777777" w:rsidR="000613E7" w:rsidRPr="00F0763D" w:rsidRDefault="000613E7" w:rsidP="0073096C">
            <w:pPr>
              <w:tabs>
                <w:tab w:val="left" w:pos="0"/>
                <w:tab w:val="left" w:leader="dot" w:pos="8400"/>
              </w:tabs>
              <w:jc w:val="both"/>
              <w:rPr>
                <w:color w:val="000000" w:themeColor="text1"/>
                <w:shd w:val="clear" w:color="auto" w:fill="FFFFFF"/>
              </w:rPr>
            </w:pPr>
            <w:r w:rsidRPr="00F0763D">
              <w:rPr>
                <w:color w:val="000000" w:themeColor="text1"/>
                <w:shd w:val="clear" w:color="auto" w:fill="FFFFFF"/>
              </w:rPr>
              <w:t>Đất xây dựng cơ sở hạ tầng 1</w:t>
            </w:r>
          </w:p>
        </w:tc>
        <w:tc>
          <w:tcPr>
            <w:tcW w:w="1270" w:type="dxa"/>
            <w:vAlign w:val="center"/>
          </w:tcPr>
          <w:p w14:paraId="66A3CA94"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36,9</w:t>
            </w:r>
          </w:p>
        </w:tc>
        <w:tc>
          <w:tcPr>
            <w:tcW w:w="1272" w:type="dxa"/>
            <w:vAlign w:val="center"/>
          </w:tcPr>
          <w:p w14:paraId="349F7B24"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662" w:type="dxa"/>
            <w:vAlign w:val="center"/>
          </w:tcPr>
          <w:p w14:paraId="6543D2B7"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1</w:t>
            </w:r>
          </w:p>
        </w:tc>
      </w:tr>
      <w:tr w:rsidR="000613E7" w:rsidRPr="00F0763D" w14:paraId="0D8DC450" w14:textId="77777777" w:rsidTr="00311EBB">
        <w:tc>
          <w:tcPr>
            <w:tcW w:w="708" w:type="dxa"/>
            <w:vAlign w:val="center"/>
          </w:tcPr>
          <w:p w14:paraId="3A4DB313"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101" w:type="dxa"/>
            <w:vAlign w:val="center"/>
          </w:tcPr>
          <w:p w14:paraId="51DBBFBC"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HT2</w:t>
            </w:r>
          </w:p>
        </w:tc>
        <w:tc>
          <w:tcPr>
            <w:tcW w:w="3828" w:type="dxa"/>
            <w:vAlign w:val="center"/>
          </w:tcPr>
          <w:p w14:paraId="76577559" w14:textId="77777777" w:rsidR="000613E7" w:rsidRPr="00F0763D" w:rsidRDefault="000613E7" w:rsidP="0073096C">
            <w:pPr>
              <w:tabs>
                <w:tab w:val="left" w:pos="0"/>
                <w:tab w:val="left" w:leader="dot" w:pos="8400"/>
              </w:tabs>
              <w:jc w:val="both"/>
              <w:rPr>
                <w:color w:val="000000" w:themeColor="text1"/>
                <w:shd w:val="clear" w:color="auto" w:fill="FFFFFF"/>
              </w:rPr>
            </w:pPr>
            <w:r w:rsidRPr="00F0763D">
              <w:rPr>
                <w:color w:val="000000" w:themeColor="text1"/>
                <w:shd w:val="clear" w:color="auto" w:fill="FFFFFF"/>
              </w:rPr>
              <w:t>Đất xây dựng cơ sở hạ tầng 2</w:t>
            </w:r>
          </w:p>
        </w:tc>
        <w:tc>
          <w:tcPr>
            <w:tcW w:w="1270" w:type="dxa"/>
            <w:vAlign w:val="center"/>
          </w:tcPr>
          <w:p w14:paraId="143DC04F"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607,4</w:t>
            </w:r>
          </w:p>
        </w:tc>
        <w:tc>
          <w:tcPr>
            <w:tcW w:w="1272" w:type="dxa"/>
            <w:vAlign w:val="center"/>
          </w:tcPr>
          <w:p w14:paraId="20075C9C"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662" w:type="dxa"/>
            <w:vAlign w:val="center"/>
          </w:tcPr>
          <w:p w14:paraId="55789234"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1</w:t>
            </w:r>
          </w:p>
        </w:tc>
      </w:tr>
      <w:tr w:rsidR="000613E7" w:rsidRPr="00F0763D" w14:paraId="719DC199" w14:textId="77777777" w:rsidTr="00311EBB">
        <w:tc>
          <w:tcPr>
            <w:tcW w:w="708" w:type="dxa"/>
            <w:vAlign w:val="center"/>
          </w:tcPr>
          <w:p w14:paraId="12B0E85D"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101" w:type="dxa"/>
            <w:vAlign w:val="center"/>
          </w:tcPr>
          <w:p w14:paraId="27CEED36"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H1</w:t>
            </w:r>
          </w:p>
        </w:tc>
        <w:tc>
          <w:tcPr>
            <w:tcW w:w="3828" w:type="dxa"/>
            <w:vAlign w:val="center"/>
          </w:tcPr>
          <w:p w14:paraId="486EF7A6" w14:textId="77777777" w:rsidR="000613E7" w:rsidRPr="00F0763D" w:rsidRDefault="000613E7" w:rsidP="0073096C">
            <w:pPr>
              <w:tabs>
                <w:tab w:val="left" w:pos="0"/>
                <w:tab w:val="left" w:leader="dot" w:pos="8400"/>
              </w:tabs>
              <w:jc w:val="both"/>
              <w:rPr>
                <w:color w:val="000000" w:themeColor="text1"/>
                <w:shd w:val="clear" w:color="auto" w:fill="FFFFFF"/>
              </w:rPr>
            </w:pPr>
            <w:r w:rsidRPr="00F0763D">
              <w:rPr>
                <w:color w:val="000000" w:themeColor="text1"/>
                <w:shd w:val="clear" w:color="auto" w:fill="FFFFFF"/>
              </w:rPr>
              <w:t>Khu hồ lắng 1</w:t>
            </w:r>
          </w:p>
        </w:tc>
        <w:tc>
          <w:tcPr>
            <w:tcW w:w="1270" w:type="dxa"/>
            <w:vAlign w:val="center"/>
          </w:tcPr>
          <w:p w14:paraId="641F7CA2"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450,5</w:t>
            </w:r>
          </w:p>
        </w:tc>
        <w:tc>
          <w:tcPr>
            <w:tcW w:w="1272" w:type="dxa"/>
            <w:vAlign w:val="center"/>
          </w:tcPr>
          <w:p w14:paraId="26FD512F"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662" w:type="dxa"/>
            <w:vAlign w:val="center"/>
          </w:tcPr>
          <w:p w14:paraId="5F2034FD" w14:textId="77777777" w:rsidR="000613E7" w:rsidRPr="00F0763D" w:rsidRDefault="000613E7" w:rsidP="0073096C">
            <w:pPr>
              <w:tabs>
                <w:tab w:val="left" w:pos="0"/>
                <w:tab w:val="left" w:leader="dot" w:pos="8400"/>
              </w:tabs>
              <w:jc w:val="center"/>
              <w:rPr>
                <w:color w:val="000000" w:themeColor="text1"/>
                <w:shd w:val="clear" w:color="auto" w:fill="FFFFFF"/>
              </w:rPr>
            </w:pPr>
          </w:p>
        </w:tc>
      </w:tr>
      <w:tr w:rsidR="000613E7" w:rsidRPr="00F0763D" w14:paraId="580887D4" w14:textId="77777777" w:rsidTr="00311EBB">
        <w:tc>
          <w:tcPr>
            <w:tcW w:w="708" w:type="dxa"/>
            <w:vAlign w:val="center"/>
          </w:tcPr>
          <w:p w14:paraId="4C18F5CE"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101" w:type="dxa"/>
            <w:vAlign w:val="center"/>
          </w:tcPr>
          <w:p w14:paraId="749AB6FA"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H2</w:t>
            </w:r>
          </w:p>
        </w:tc>
        <w:tc>
          <w:tcPr>
            <w:tcW w:w="3828" w:type="dxa"/>
            <w:vAlign w:val="center"/>
          </w:tcPr>
          <w:p w14:paraId="6E6A782C" w14:textId="77777777" w:rsidR="000613E7" w:rsidRPr="00F0763D" w:rsidRDefault="000613E7" w:rsidP="0073096C">
            <w:pPr>
              <w:tabs>
                <w:tab w:val="left" w:pos="0"/>
                <w:tab w:val="left" w:leader="dot" w:pos="8400"/>
              </w:tabs>
              <w:jc w:val="both"/>
              <w:rPr>
                <w:color w:val="000000" w:themeColor="text1"/>
                <w:shd w:val="clear" w:color="auto" w:fill="FFFFFF"/>
              </w:rPr>
            </w:pPr>
            <w:r w:rsidRPr="00F0763D">
              <w:rPr>
                <w:color w:val="000000" w:themeColor="text1"/>
                <w:shd w:val="clear" w:color="auto" w:fill="FFFFFF"/>
              </w:rPr>
              <w:t>Khu hồ lắng 2</w:t>
            </w:r>
          </w:p>
        </w:tc>
        <w:tc>
          <w:tcPr>
            <w:tcW w:w="1270" w:type="dxa"/>
            <w:vAlign w:val="center"/>
          </w:tcPr>
          <w:p w14:paraId="05912ACC"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95,3</w:t>
            </w:r>
          </w:p>
        </w:tc>
        <w:tc>
          <w:tcPr>
            <w:tcW w:w="1272" w:type="dxa"/>
            <w:vAlign w:val="center"/>
          </w:tcPr>
          <w:p w14:paraId="2D237C7F"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662" w:type="dxa"/>
            <w:vAlign w:val="center"/>
          </w:tcPr>
          <w:p w14:paraId="456BEA4E" w14:textId="77777777" w:rsidR="000613E7" w:rsidRPr="00F0763D" w:rsidRDefault="000613E7" w:rsidP="0073096C">
            <w:pPr>
              <w:tabs>
                <w:tab w:val="left" w:pos="0"/>
                <w:tab w:val="left" w:leader="dot" w:pos="8400"/>
              </w:tabs>
              <w:jc w:val="center"/>
              <w:rPr>
                <w:color w:val="000000" w:themeColor="text1"/>
                <w:shd w:val="clear" w:color="auto" w:fill="FFFFFF"/>
              </w:rPr>
            </w:pPr>
          </w:p>
        </w:tc>
      </w:tr>
      <w:tr w:rsidR="000613E7" w:rsidRPr="00F0763D" w14:paraId="7FD862A1" w14:textId="77777777" w:rsidTr="00311EBB">
        <w:tc>
          <w:tcPr>
            <w:tcW w:w="708" w:type="dxa"/>
            <w:vAlign w:val="center"/>
          </w:tcPr>
          <w:p w14:paraId="5A4FB385"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II</w:t>
            </w:r>
          </w:p>
        </w:tc>
        <w:tc>
          <w:tcPr>
            <w:tcW w:w="1101" w:type="dxa"/>
            <w:vAlign w:val="center"/>
          </w:tcPr>
          <w:p w14:paraId="3EA6D78C" w14:textId="77777777" w:rsidR="000613E7" w:rsidRPr="00F0763D" w:rsidRDefault="000613E7" w:rsidP="0073096C">
            <w:pPr>
              <w:tabs>
                <w:tab w:val="left" w:pos="0"/>
                <w:tab w:val="left" w:leader="dot" w:pos="8400"/>
              </w:tabs>
              <w:jc w:val="center"/>
              <w:rPr>
                <w:b/>
                <w:color w:val="000000" w:themeColor="text1"/>
                <w:shd w:val="clear" w:color="auto" w:fill="FFFFFF"/>
              </w:rPr>
            </w:pPr>
          </w:p>
        </w:tc>
        <w:tc>
          <w:tcPr>
            <w:tcW w:w="3828" w:type="dxa"/>
            <w:vAlign w:val="center"/>
          </w:tcPr>
          <w:p w14:paraId="21A7F4B9" w14:textId="77777777" w:rsidR="000613E7" w:rsidRPr="00F0763D" w:rsidRDefault="000613E7" w:rsidP="0073096C">
            <w:pPr>
              <w:tabs>
                <w:tab w:val="left" w:pos="0"/>
                <w:tab w:val="left" w:leader="dot" w:pos="8400"/>
              </w:tabs>
              <w:jc w:val="both"/>
              <w:rPr>
                <w:b/>
                <w:color w:val="000000" w:themeColor="text1"/>
                <w:shd w:val="clear" w:color="auto" w:fill="FFFFFF"/>
              </w:rPr>
            </w:pPr>
            <w:r w:rsidRPr="00F0763D">
              <w:rPr>
                <w:b/>
                <w:color w:val="000000" w:themeColor="text1"/>
                <w:shd w:val="clear" w:color="auto" w:fill="FFFFFF"/>
              </w:rPr>
              <w:t>Đất bãi khai thác</w:t>
            </w:r>
          </w:p>
        </w:tc>
        <w:tc>
          <w:tcPr>
            <w:tcW w:w="1270" w:type="dxa"/>
            <w:vAlign w:val="center"/>
          </w:tcPr>
          <w:p w14:paraId="43640F09"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160.054,6</w:t>
            </w:r>
          </w:p>
        </w:tc>
        <w:tc>
          <w:tcPr>
            <w:tcW w:w="1272" w:type="dxa"/>
            <w:vAlign w:val="center"/>
          </w:tcPr>
          <w:p w14:paraId="70A19E17"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94,71</w:t>
            </w:r>
          </w:p>
        </w:tc>
        <w:tc>
          <w:tcPr>
            <w:tcW w:w="1662" w:type="dxa"/>
            <w:vAlign w:val="center"/>
          </w:tcPr>
          <w:p w14:paraId="033ABFB0" w14:textId="77777777" w:rsidR="000613E7" w:rsidRPr="00F0763D" w:rsidRDefault="000613E7" w:rsidP="0073096C">
            <w:pPr>
              <w:tabs>
                <w:tab w:val="left" w:pos="0"/>
                <w:tab w:val="left" w:leader="dot" w:pos="8400"/>
              </w:tabs>
              <w:jc w:val="center"/>
              <w:rPr>
                <w:b/>
                <w:color w:val="000000" w:themeColor="text1"/>
                <w:shd w:val="clear" w:color="auto" w:fill="FFFFFF"/>
              </w:rPr>
            </w:pPr>
          </w:p>
        </w:tc>
      </w:tr>
      <w:tr w:rsidR="000613E7" w:rsidRPr="00F0763D" w14:paraId="051AC597" w14:textId="77777777" w:rsidTr="00311EBB">
        <w:tc>
          <w:tcPr>
            <w:tcW w:w="708" w:type="dxa"/>
            <w:vAlign w:val="center"/>
          </w:tcPr>
          <w:p w14:paraId="2B4CB453"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6</w:t>
            </w:r>
          </w:p>
        </w:tc>
        <w:tc>
          <w:tcPr>
            <w:tcW w:w="1101" w:type="dxa"/>
            <w:vAlign w:val="center"/>
          </w:tcPr>
          <w:p w14:paraId="38AEAC0B"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BX</w:t>
            </w:r>
          </w:p>
        </w:tc>
        <w:tc>
          <w:tcPr>
            <w:tcW w:w="3828" w:type="dxa"/>
            <w:vAlign w:val="center"/>
          </w:tcPr>
          <w:p w14:paraId="200AFE4F" w14:textId="77777777" w:rsidR="000613E7" w:rsidRPr="00F0763D" w:rsidRDefault="000613E7" w:rsidP="0073096C">
            <w:pPr>
              <w:tabs>
                <w:tab w:val="left" w:pos="0"/>
                <w:tab w:val="left" w:leader="dot" w:pos="8400"/>
              </w:tabs>
              <w:jc w:val="both"/>
              <w:rPr>
                <w:color w:val="000000" w:themeColor="text1"/>
                <w:shd w:val="clear" w:color="auto" w:fill="FFFFFF"/>
              </w:rPr>
            </w:pPr>
            <w:r w:rsidRPr="00F0763D">
              <w:rPr>
                <w:color w:val="000000" w:themeColor="text1"/>
                <w:shd w:val="clear" w:color="auto" w:fill="FFFFFF"/>
              </w:rPr>
              <w:t>Khu bãi xúc bốc</w:t>
            </w:r>
          </w:p>
        </w:tc>
        <w:tc>
          <w:tcPr>
            <w:tcW w:w="1270" w:type="dxa"/>
            <w:vAlign w:val="center"/>
          </w:tcPr>
          <w:p w14:paraId="60CAEE25"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1.363,0</w:t>
            </w:r>
          </w:p>
        </w:tc>
        <w:tc>
          <w:tcPr>
            <w:tcW w:w="1272" w:type="dxa"/>
            <w:vAlign w:val="center"/>
          </w:tcPr>
          <w:p w14:paraId="641EEC4A"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662" w:type="dxa"/>
            <w:vAlign w:val="center"/>
          </w:tcPr>
          <w:p w14:paraId="115BAD79" w14:textId="77777777" w:rsidR="000613E7" w:rsidRPr="00F0763D" w:rsidRDefault="000613E7" w:rsidP="0073096C">
            <w:pPr>
              <w:tabs>
                <w:tab w:val="left" w:pos="0"/>
                <w:tab w:val="left" w:leader="dot" w:pos="8400"/>
              </w:tabs>
              <w:jc w:val="center"/>
              <w:rPr>
                <w:color w:val="000000" w:themeColor="text1"/>
                <w:shd w:val="clear" w:color="auto" w:fill="FFFFFF"/>
              </w:rPr>
            </w:pPr>
          </w:p>
        </w:tc>
      </w:tr>
      <w:tr w:rsidR="000613E7" w:rsidRPr="00F0763D" w14:paraId="29F4356F" w14:textId="77777777" w:rsidTr="00311EBB">
        <w:tc>
          <w:tcPr>
            <w:tcW w:w="708" w:type="dxa"/>
            <w:vAlign w:val="center"/>
          </w:tcPr>
          <w:p w14:paraId="6F1AE208"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7</w:t>
            </w:r>
          </w:p>
        </w:tc>
        <w:tc>
          <w:tcPr>
            <w:tcW w:w="1101" w:type="dxa"/>
            <w:vAlign w:val="center"/>
          </w:tcPr>
          <w:p w14:paraId="755E453D"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K1</w:t>
            </w:r>
          </w:p>
        </w:tc>
        <w:tc>
          <w:tcPr>
            <w:tcW w:w="3828" w:type="dxa"/>
            <w:vAlign w:val="center"/>
          </w:tcPr>
          <w:p w14:paraId="3C932A93" w14:textId="77777777" w:rsidR="000613E7" w:rsidRPr="00F0763D" w:rsidRDefault="000613E7" w:rsidP="0073096C">
            <w:pPr>
              <w:tabs>
                <w:tab w:val="left" w:pos="0"/>
                <w:tab w:val="left" w:leader="dot" w:pos="8400"/>
              </w:tabs>
              <w:jc w:val="both"/>
              <w:rPr>
                <w:color w:val="000000" w:themeColor="text1"/>
                <w:shd w:val="clear" w:color="auto" w:fill="FFFFFF"/>
              </w:rPr>
            </w:pPr>
            <w:r w:rsidRPr="00F0763D">
              <w:rPr>
                <w:color w:val="000000" w:themeColor="text1"/>
                <w:shd w:val="clear" w:color="auto" w:fill="FFFFFF"/>
              </w:rPr>
              <w:t>Khu khai thác khoáng sản đất, đa làm vật liệu san lấp</w:t>
            </w:r>
          </w:p>
        </w:tc>
        <w:tc>
          <w:tcPr>
            <w:tcW w:w="1270" w:type="dxa"/>
            <w:vAlign w:val="center"/>
          </w:tcPr>
          <w:p w14:paraId="74D51527"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158.691,6</w:t>
            </w:r>
          </w:p>
        </w:tc>
        <w:tc>
          <w:tcPr>
            <w:tcW w:w="1272" w:type="dxa"/>
            <w:vAlign w:val="center"/>
          </w:tcPr>
          <w:p w14:paraId="2D996B83"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662" w:type="dxa"/>
            <w:vAlign w:val="center"/>
          </w:tcPr>
          <w:p w14:paraId="71BE3B42" w14:textId="77777777" w:rsidR="000613E7" w:rsidRPr="00F0763D" w:rsidRDefault="000613E7" w:rsidP="0073096C">
            <w:pPr>
              <w:tabs>
                <w:tab w:val="left" w:pos="0"/>
                <w:tab w:val="left" w:leader="dot" w:pos="8400"/>
              </w:tabs>
              <w:jc w:val="center"/>
              <w:rPr>
                <w:color w:val="000000" w:themeColor="text1"/>
                <w:shd w:val="clear" w:color="auto" w:fill="FFFFFF"/>
              </w:rPr>
            </w:pPr>
          </w:p>
        </w:tc>
      </w:tr>
      <w:tr w:rsidR="000613E7" w:rsidRPr="00F0763D" w14:paraId="34808804" w14:textId="77777777" w:rsidTr="00311EBB">
        <w:tc>
          <w:tcPr>
            <w:tcW w:w="708" w:type="dxa"/>
            <w:vAlign w:val="center"/>
          </w:tcPr>
          <w:p w14:paraId="18B2B0E1"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III</w:t>
            </w:r>
          </w:p>
        </w:tc>
        <w:tc>
          <w:tcPr>
            <w:tcW w:w="1101" w:type="dxa"/>
            <w:vAlign w:val="center"/>
          </w:tcPr>
          <w:p w14:paraId="1A385B24" w14:textId="77777777" w:rsidR="000613E7" w:rsidRPr="00F0763D" w:rsidRDefault="000613E7" w:rsidP="0073096C">
            <w:pPr>
              <w:tabs>
                <w:tab w:val="left" w:pos="0"/>
                <w:tab w:val="left" w:leader="dot" w:pos="8400"/>
              </w:tabs>
              <w:jc w:val="center"/>
              <w:rPr>
                <w:b/>
                <w:color w:val="000000" w:themeColor="text1"/>
                <w:shd w:val="clear" w:color="auto" w:fill="FFFFFF"/>
              </w:rPr>
            </w:pPr>
          </w:p>
        </w:tc>
        <w:tc>
          <w:tcPr>
            <w:tcW w:w="3828" w:type="dxa"/>
            <w:vAlign w:val="center"/>
          </w:tcPr>
          <w:p w14:paraId="7F0D3EC7" w14:textId="77777777" w:rsidR="000613E7" w:rsidRPr="00F0763D" w:rsidRDefault="000613E7" w:rsidP="0073096C">
            <w:pPr>
              <w:tabs>
                <w:tab w:val="left" w:pos="0"/>
                <w:tab w:val="left" w:leader="dot" w:pos="8400"/>
              </w:tabs>
              <w:jc w:val="both"/>
              <w:rPr>
                <w:b/>
                <w:color w:val="000000" w:themeColor="text1"/>
                <w:shd w:val="clear" w:color="auto" w:fill="FFFFFF"/>
              </w:rPr>
            </w:pPr>
            <w:r w:rsidRPr="00F0763D">
              <w:rPr>
                <w:b/>
                <w:color w:val="000000" w:themeColor="text1"/>
                <w:shd w:val="clear" w:color="auto" w:fill="FFFFFF"/>
              </w:rPr>
              <w:t>Đất giao thông</w:t>
            </w:r>
          </w:p>
        </w:tc>
        <w:tc>
          <w:tcPr>
            <w:tcW w:w="1270" w:type="dxa"/>
            <w:vAlign w:val="center"/>
          </w:tcPr>
          <w:p w14:paraId="3A2E5C2B"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7.649,6</w:t>
            </w:r>
          </w:p>
        </w:tc>
        <w:tc>
          <w:tcPr>
            <w:tcW w:w="1272" w:type="dxa"/>
            <w:vAlign w:val="center"/>
          </w:tcPr>
          <w:p w14:paraId="1F92AB79"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4,53</w:t>
            </w:r>
          </w:p>
        </w:tc>
        <w:tc>
          <w:tcPr>
            <w:tcW w:w="1662" w:type="dxa"/>
            <w:vAlign w:val="center"/>
          </w:tcPr>
          <w:p w14:paraId="58C9103B" w14:textId="77777777" w:rsidR="000613E7" w:rsidRPr="00F0763D" w:rsidRDefault="000613E7" w:rsidP="0073096C">
            <w:pPr>
              <w:tabs>
                <w:tab w:val="left" w:pos="0"/>
                <w:tab w:val="left" w:leader="dot" w:pos="8400"/>
              </w:tabs>
              <w:jc w:val="center"/>
              <w:rPr>
                <w:b/>
                <w:color w:val="000000" w:themeColor="text1"/>
                <w:shd w:val="clear" w:color="auto" w:fill="FFFFFF"/>
              </w:rPr>
            </w:pPr>
          </w:p>
        </w:tc>
      </w:tr>
      <w:tr w:rsidR="000613E7" w:rsidRPr="00F0763D" w14:paraId="0CE22D4E" w14:textId="77777777" w:rsidTr="00311EBB">
        <w:tc>
          <w:tcPr>
            <w:tcW w:w="708" w:type="dxa"/>
            <w:vAlign w:val="center"/>
          </w:tcPr>
          <w:p w14:paraId="41EEE076"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8</w:t>
            </w:r>
          </w:p>
        </w:tc>
        <w:tc>
          <w:tcPr>
            <w:tcW w:w="1101" w:type="dxa"/>
            <w:vAlign w:val="center"/>
          </w:tcPr>
          <w:p w14:paraId="0425F500"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3828" w:type="dxa"/>
            <w:vAlign w:val="center"/>
          </w:tcPr>
          <w:p w14:paraId="3F34A437" w14:textId="77777777" w:rsidR="000613E7" w:rsidRPr="00F0763D" w:rsidRDefault="000613E7" w:rsidP="0073096C">
            <w:pPr>
              <w:tabs>
                <w:tab w:val="left" w:pos="0"/>
                <w:tab w:val="left" w:leader="dot" w:pos="8400"/>
              </w:tabs>
              <w:jc w:val="both"/>
              <w:rPr>
                <w:color w:val="000000" w:themeColor="text1"/>
                <w:shd w:val="clear" w:color="auto" w:fill="FFFFFF"/>
              </w:rPr>
            </w:pPr>
            <w:r w:rsidRPr="00F0763D">
              <w:rPr>
                <w:color w:val="000000" w:themeColor="text1"/>
                <w:shd w:val="clear" w:color="auto" w:fill="FFFFFF"/>
              </w:rPr>
              <w:t>Đất giao thông, sân đường nội bộ</w:t>
            </w:r>
          </w:p>
        </w:tc>
        <w:tc>
          <w:tcPr>
            <w:tcW w:w="1270" w:type="dxa"/>
            <w:vAlign w:val="center"/>
          </w:tcPr>
          <w:p w14:paraId="618CBA0E" w14:textId="77777777" w:rsidR="000613E7" w:rsidRPr="00F0763D" w:rsidRDefault="000613E7" w:rsidP="0073096C">
            <w:pPr>
              <w:tabs>
                <w:tab w:val="left" w:pos="0"/>
                <w:tab w:val="left" w:leader="dot" w:pos="8400"/>
              </w:tabs>
              <w:jc w:val="center"/>
              <w:rPr>
                <w:color w:val="000000" w:themeColor="text1"/>
                <w:shd w:val="clear" w:color="auto" w:fill="FFFFFF"/>
              </w:rPr>
            </w:pPr>
            <w:r w:rsidRPr="00F0763D">
              <w:rPr>
                <w:color w:val="000000" w:themeColor="text1"/>
                <w:shd w:val="clear" w:color="auto" w:fill="FFFFFF"/>
              </w:rPr>
              <w:t>7.649,6</w:t>
            </w:r>
          </w:p>
        </w:tc>
        <w:tc>
          <w:tcPr>
            <w:tcW w:w="1272" w:type="dxa"/>
            <w:vAlign w:val="center"/>
          </w:tcPr>
          <w:p w14:paraId="6ECA9063" w14:textId="77777777" w:rsidR="000613E7" w:rsidRPr="00F0763D" w:rsidRDefault="000613E7" w:rsidP="0073096C">
            <w:pPr>
              <w:tabs>
                <w:tab w:val="left" w:pos="0"/>
                <w:tab w:val="left" w:leader="dot" w:pos="8400"/>
              </w:tabs>
              <w:jc w:val="center"/>
              <w:rPr>
                <w:color w:val="000000" w:themeColor="text1"/>
                <w:shd w:val="clear" w:color="auto" w:fill="FFFFFF"/>
              </w:rPr>
            </w:pPr>
          </w:p>
        </w:tc>
        <w:tc>
          <w:tcPr>
            <w:tcW w:w="1662" w:type="dxa"/>
            <w:vAlign w:val="center"/>
          </w:tcPr>
          <w:p w14:paraId="6C1215FB" w14:textId="77777777" w:rsidR="000613E7" w:rsidRPr="00F0763D" w:rsidRDefault="000613E7" w:rsidP="0073096C">
            <w:pPr>
              <w:tabs>
                <w:tab w:val="left" w:pos="0"/>
                <w:tab w:val="left" w:leader="dot" w:pos="8400"/>
              </w:tabs>
              <w:jc w:val="center"/>
              <w:rPr>
                <w:color w:val="000000" w:themeColor="text1"/>
                <w:shd w:val="clear" w:color="auto" w:fill="FFFFFF"/>
              </w:rPr>
            </w:pPr>
          </w:p>
        </w:tc>
      </w:tr>
      <w:tr w:rsidR="000613E7" w:rsidRPr="00F0763D" w14:paraId="0677AB5C" w14:textId="77777777" w:rsidTr="00311EBB">
        <w:tc>
          <w:tcPr>
            <w:tcW w:w="5637" w:type="dxa"/>
            <w:gridSpan w:val="3"/>
            <w:vAlign w:val="center"/>
          </w:tcPr>
          <w:p w14:paraId="5BF0CB32"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Tổng</w:t>
            </w:r>
          </w:p>
        </w:tc>
        <w:tc>
          <w:tcPr>
            <w:tcW w:w="1270" w:type="dxa"/>
            <w:vAlign w:val="center"/>
          </w:tcPr>
          <w:p w14:paraId="3FB03067"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168.992,3</w:t>
            </w:r>
          </w:p>
        </w:tc>
        <w:tc>
          <w:tcPr>
            <w:tcW w:w="1272" w:type="dxa"/>
            <w:vAlign w:val="center"/>
          </w:tcPr>
          <w:p w14:paraId="653DC731" w14:textId="77777777" w:rsidR="000613E7" w:rsidRPr="00F0763D" w:rsidRDefault="000613E7" w:rsidP="0073096C">
            <w:pPr>
              <w:tabs>
                <w:tab w:val="left" w:pos="0"/>
                <w:tab w:val="left" w:leader="dot" w:pos="8400"/>
              </w:tabs>
              <w:jc w:val="center"/>
              <w:rPr>
                <w:b/>
                <w:color w:val="000000" w:themeColor="text1"/>
                <w:shd w:val="clear" w:color="auto" w:fill="FFFFFF"/>
              </w:rPr>
            </w:pPr>
            <w:r w:rsidRPr="00F0763D">
              <w:rPr>
                <w:b/>
                <w:color w:val="000000" w:themeColor="text1"/>
                <w:shd w:val="clear" w:color="auto" w:fill="FFFFFF"/>
              </w:rPr>
              <w:t>100,00</w:t>
            </w:r>
          </w:p>
        </w:tc>
        <w:tc>
          <w:tcPr>
            <w:tcW w:w="1662" w:type="dxa"/>
            <w:vAlign w:val="center"/>
          </w:tcPr>
          <w:p w14:paraId="0E0F9299" w14:textId="77777777" w:rsidR="000613E7" w:rsidRPr="00F0763D" w:rsidRDefault="000613E7" w:rsidP="0073096C">
            <w:pPr>
              <w:tabs>
                <w:tab w:val="left" w:pos="0"/>
                <w:tab w:val="left" w:leader="dot" w:pos="8400"/>
              </w:tabs>
              <w:jc w:val="center"/>
              <w:rPr>
                <w:color w:val="000000" w:themeColor="text1"/>
                <w:shd w:val="clear" w:color="auto" w:fill="FFFFFF"/>
              </w:rPr>
            </w:pPr>
          </w:p>
        </w:tc>
      </w:tr>
    </w:tbl>
    <w:p w14:paraId="37F5AF9B" w14:textId="77777777" w:rsidR="000613E7" w:rsidRPr="00F0763D" w:rsidRDefault="000613E7" w:rsidP="0073096C">
      <w:pPr>
        <w:tabs>
          <w:tab w:val="left" w:pos="0"/>
          <w:tab w:val="left" w:leader="dot" w:pos="8400"/>
        </w:tabs>
        <w:ind w:firstLine="561"/>
        <w:jc w:val="both"/>
        <w:rPr>
          <w:color w:val="000000" w:themeColor="text1"/>
        </w:rPr>
      </w:pPr>
      <w:r w:rsidRPr="00F0763D">
        <w:rPr>
          <w:i/>
          <w:color w:val="000000" w:themeColor="text1"/>
        </w:rPr>
        <w:t>*Ghi chú:</w:t>
      </w:r>
      <w:r w:rsidRPr="00F0763D">
        <w:rPr>
          <w:color w:val="000000" w:themeColor="text1"/>
        </w:rPr>
        <w:t xml:space="preserve"> Toàn bộ diện tích thực hiện dự án là 168.992,3 m</w:t>
      </w:r>
      <w:r w:rsidRPr="00F0763D">
        <w:rPr>
          <w:color w:val="000000" w:themeColor="text1"/>
          <w:vertAlign w:val="superscript"/>
        </w:rPr>
        <w:t>2</w:t>
      </w:r>
      <w:r w:rsidRPr="00F0763D">
        <w:rPr>
          <w:color w:val="000000" w:themeColor="text1"/>
        </w:rPr>
        <w:t>, hiện trạng khu đất này đã hoàn thiện việc giải phóng mặt bằng, cũng như di chuyển toàn bộ các ngôi mộ nhỏ lẻ nằm trong phạm vi dự án và đã được UBND thành phố cấp Giấy chứng nhận quyền sử dụng đất Giấy chứng nhận quyền sử dụng đất CH866797 ngày 27/01/2017 và Quyết định số 798/QĐ-UBND ngày 11/4/2017 về việc cho phép Công ty Cổ phần Cơ khí và xây dựng Thuận Thiên thuê đất (đợt 1) để thực hiện dự án khai thác đất sét làm nguyên liệu sản xuất gạch tuynel tại xã Kỳ Sơn, huyện Thuỷ Nguyên. Do đó, dự án chỉ thực hiện khai thác tại phần đất 168.9992,3 m</w:t>
      </w:r>
      <w:r w:rsidRPr="00F0763D">
        <w:rPr>
          <w:color w:val="000000" w:themeColor="text1"/>
          <w:vertAlign w:val="superscript"/>
        </w:rPr>
        <w:t>2</w:t>
      </w:r>
      <w:r w:rsidRPr="00F0763D">
        <w:rPr>
          <w:color w:val="000000" w:themeColor="text1"/>
        </w:rPr>
        <w:t xml:space="preserve"> đã được UBND thành phố bàn giao và cấp Giấy chứng nhận quyền sử dụng đất, không sử dụng đất rừng.</w:t>
      </w:r>
    </w:p>
    <w:p w14:paraId="675E9636" w14:textId="77777777" w:rsidR="000613E7" w:rsidRPr="00F0763D" w:rsidRDefault="000613E7" w:rsidP="0073096C">
      <w:pPr>
        <w:pStyle w:val="1PHN"/>
        <w:spacing w:before="0" w:after="0" w:line="288" w:lineRule="auto"/>
        <w:ind w:firstLine="567"/>
        <w:jc w:val="both"/>
        <w:outlineLvl w:val="1"/>
        <w:rPr>
          <w:i/>
          <w:color w:val="000000" w:themeColor="text1"/>
        </w:rPr>
      </w:pPr>
      <w:bookmarkStart w:id="292" w:name="_Toc187944736"/>
      <w:bookmarkStart w:id="293" w:name="_Toc237122797"/>
      <w:r w:rsidRPr="00F0763D">
        <w:rPr>
          <w:i/>
          <w:color w:val="000000" w:themeColor="text1"/>
        </w:rPr>
        <w:t>1.1.5. Đặc điểm mối tương quan giữa khu đất thực hiện dự án và các đối tượng tự nhiên, các đối tượng kinh tế xã hội</w:t>
      </w:r>
      <w:bookmarkEnd w:id="292"/>
      <w:bookmarkEnd w:id="293"/>
      <w:r w:rsidRPr="00F0763D">
        <w:rPr>
          <w:i/>
          <w:color w:val="000000" w:themeColor="text1"/>
        </w:rPr>
        <w:t xml:space="preserve"> </w:t>
      </w:r>
    </w:p>
    <w:p w14:paraId="32B58BB5" w14:textId="77777777" w:rsidR="000613E7" w:rsidRPr="00F0763D" w:rsidRDefault="000613E7" w:rsidP="0073096C">
      <w:pPr>
        <w:ind w:firstLine="567"/>
        <w:jc w:val="both"/>
        <w:rPr>
          <w:color w:val="000000" w:themeColor="text1"/>
          <w:lang w:val="sv-SE"/>
        </w:rPr>
      </w:pPr>
      <w:r w:rsidRPr="00F0763D">
        <w:rPr>
          <w:color w:val="000000" w:themeColor="text1"/>
          <w:lang w:val="sv-SE"/>
        </w:rPr>
        <w:t xml:space="preserve">- Công nghiệp: Tại địa bàn xung quanh mỏ, hoạt động sản xuất – kinh doanh khá phát triển đặc biệt là hoạt động khai thác, sản xuất và chế biến khoáng sản: Khai thác đất làm vật liệu san lấp của </w:t>
      </w:r>
      <w:r w:rsidRPr="00F0763D">
        <w:rPr>
          <w:rFonts w:eastAsia=".VnTime"/>
          <w:color w:val="000000" w:themeColor="text1"/>
          <w:lang w:val="vi-VN"/>
        </w:rPr>
        <w:t>Công ty cổ phần xuất nhập khẩu thương mại và phát triển đô thị Hiệp Cường</w:t>
      </w:r>
      <w:r w:rsidRPr="00F0763D">
        <w:rPr>
          <w:i/>
          <w:color w:val="000000" w:themeColor="text1"/>
          <w:lang w:val="sv-SE"/>
        </w:rPr>
        <w:t>,</w:t>
      </w:r>
      <w:r w:rsidRPr="00F0763D">
        <w:rPr>
          <w:color w:val="000000" w:themeColor="text1"/>
          <w:lang w:val="sv-SE"/>
        </w:rPr>
        <w:t xml:space="preserve"> Công ty TNHH sản xuất và chế biến vôi Hương Giang </w:t>
      </w:r>
      <w:r w:rsidRPr="00F0763D">
        <w:rPr>
          <w:i/>
          <w:color w:val="000000" w:themeColor="text1"/>
          <w:lang w:val="sv-SE"/>
        </w:rPr>
        <w:t>(cách khoảng 500m về phía Tây</w:t>
      </w:r>
      <w:r w:rsidRPr="00F0763D">
        <w:rPr>
          <w:color w:val="000000" w:themeColor="text1"/>
          <w:lang w:val="sv-SE"/>
        </w:rPr>
        <w:t>). Nhìn chung, tại địa bàn xung quanh mỏ, hoạt động sản xuất – kinh doanh khá phát triển đặc biệt là hoạt động khai thác, sản xuất và chế biến khoáng sản.</w:t>
      </w:r>
    </w:p>
    <w:p w14:paraId="79BD5C6B" w14:textId="77777777" w:rsidR="000613E7" w:rsidRPr="00F0763D" w:rsidRDefault="000613E7" w:rsidP="0073096C">
      <w:pPr>
        <w:ind w:firstLine="567"/>
        <w:jc w:val="both"/>
        <w:rPr>
          <w:color w:val="000000" w:themeColor="text1"/>
          <w:lang w:val="sv-SE"/>
        </w:rPr>
      </w:pPr>
      <w:r w:rsidRPr="00F0763D">
        <w:rPr>
          <w:color w:val="000000" w:themeColor="text1"/>
          <w:lang w:val="sv-SE"/>
        </w:rPr>
        <w:t>- Nông nghiệp: Thung lũng phía Bắc khu mỏ là các thửa ruộng lúa nước, tuy nhiên do điều kiện thổ nhưỡng và nguồn nước tưới không ổn định nên năng suất lúa thấp, địa phương đang định hướng chuyển sang loại hình canh tác khác. Nhìn chung toàn xã Việt Khê có nền nông nghiệp phát triển không mạnh, nghề thủ công chưa phát triển. Tuy nhiên trong phạm vi dự án không có diện tích canh tác nông nghiệp.</w:t>
      </w:r>
    </w:p>
    <w:p w14:paraId="708F6184" w14:textId="77777777" w:rsidR="000613E7" w:rsidRPr="00F0763D" w:rsidRDefault="000613E7" w:rsidP="0073096C">
      <w:pPr>
        <w:ind w:firstLine="567"/>
        <w:jc w:val="both"/>
        <w:rPr>
          <w:color w:val="000000" w:themeColor="text1"/>
          <w:lang w:val="sv-SE"/>
        </w:rPr>
      </w:pPr>
      <w:r w:rsidRPr="00F0763D">
        <w:rPr>
          <w:color w:val="000000" w:themeColor="text1"/>
          <w:lang w:val="sv-SE"/>
        </w:rPr>
        <w:t xml:space="preserve">- Dịch vụ: Trên địa bàn xã Việt Khê hoạt động dịch vụ, thương mại phát triển khá mạnh và tập trung vào các ngành nghề như: sửa chữa cơ khí, vận tải thuỷ - bộ, kinh doanh nhu yếu phẩm,... </w:t>
      </w:r>
    </w:p>
    <w:p w14:paraId="479CED7A" w14:textId="77777777" w:rsidR="000613E7" w:rsidRPr="00F0763D" w:rsidRDefault="000613E7" w:rsidP="0073096C">
      <w:pPr>
        <w:ind w:firstLine="567"/>
        <w:jc w:val="both"/>
        <w:rPr>
          <w:color w:val="000000" w:themeColor="text1"/>
          <w:lang w:val="sv-SE"/>
        </w:rPr>
      </w:pPr>
      <w:r w:rsidRPr="00F0763D">
        <w:rPr>
          <w:color w:val="000000" w:themeColor="text1"/>
          <w:lang w:val="sv-SE"/>
        </w:rPr>
        <w:t>- Dân cư: Khu mỏ khai thác nằm ở vùng đồng bằng, dân cư khá đông đúc, dân cư trong vùng sống tập trung thành từng thôn, xóm. Người dân ngoài sản xuất nông nghiệp là chính còn tham gia sản xuất vật liệu xây dựng tại các mỏ trong huyện.</w:t>
      </w:r>
    </w:p>
    <w:p w14:paraId="6A4F4A25" w14:textId="77777777" w:rsidR="000613E7" w:rsidRPr="00F0763D" w:rsidRDefault="000613E7" w:rsidP="0073096C">
      <w:pPr>
        <w:ind w:firstLine="567"/>
        <w:jc w:val="both"/>
        <w:rPr>
          <w:color w:val="000000" w:themeColor="text1"/>
          <w:spacing w:val="-6"/>
          <w:lang w:val="sv-SE"/>
        </w:rPr>
      </w:pPr>
      <w:r w:rsidRPr="00F0763D">
        <w:rPr>
          <w:color w:val="000000" w:themeColor="text1"/>
          <w:spacing w:val="-6"/>
          <w:lang w:val="sv-SE"/>
        </w:rPr>
        <w:t>+ Phần chân núi nằm ngoài ranh giới khu vực khai thác tại khu vực đường giao thông liên thôn nối giữa đường 352 với khu mỏ có 6 hộ dân sinh sống, khoảng cách từ các hộ dân đến khu vực dự án khoảng 100m.</w:t>
      </w:r>
    </w:p>
    <w:p w14:paraId="7EDC4BB3" w14:textId="77777777" w:rsidR="000613E7" w:rsidRPr="00F0763D" w:rsidRDefault="000613E7" w:rsidP="0073096C">
      <w:pPr>
        <w:ind w:firstLine="567"/>
        <w:jc w:val="both"/>
        <w:rPr>
          <w:color w:val="000000" w:themeColor="text1"/>
          <w:lang w:val="sv-SE"/>
        </w:rPr>
      </w:pPr>
      <w:r w:rsidRPr="00F0763D">
        <w:rPr>
          <w:color w:val="000000" w:themeColor="text1"/>
          <w:lang w:val="sv-SE"/>
        </w:rPr>
        <w:t>+ Các đối tượng khác: Dự án cách Trường THCS Kỳ Sơn khoảng 910m về phía Tây Nam, cách Trường mầm non xã Kỳ Sơn 850m về phía Tây Bắc, cách Trạm y tế xã Kỳ Sơn khoảng 1km về phía Tây, cách trường Tiểu học Kỳ Sơn khoảng 700m về phía Tây Nam.</w:t>
      </w:r>
    </w:p>
    <w:p w14:paraId="6450FF32" w14:textId="77777777" w:rsidR="000613E7" w:rsidRPr="00F0763D" w:rsidRDefault="000613E7" w:rsidP="0073096C">
      <w:pPr>
        <w:ind w:firstLine="567"/>
        <w:jc w:val="both"/>
        <w:rPr>
          <w:color w:val="000000" w:themeColor="text1"/>
          <w:lang w:val="sv-SE"/>
        </w:rPr>
      </w:pPr>
      <w:r w:rsidRPr="00F0763D">
        <w:rPr>
          <w:color w:val="000000" w:themeColor="text1"/>
          <w:lang w:val="sv-SE"/>
        </w:rPr>
        <w:t xml:space="preserve">- Công trình văn hóa, lịch sử: Phần chân núi nằm ngoài ranh giới khu vực khai thác về phía Tây Nam có Chùa Niêm Sơn Ngoại </w:t>
      </w:r>
      <w:r w:rsidRPr="00F0763D">
        <w:rPr>
          <w:i/>
          <w:color w:val="000000" w:themeColor="text1"/>
          <w:lang w:val="sv-SE"/>
        </w:rPr>
        <w:t>(cách đường mở mỏ dự án khoảng 800 m)</w:t>
      </w:r>
      <w:r w:rsidRPr="00F0763D">
        <w:rPr>
          <w:color w:val="000000" w:themeColor="text1"/>
          <w:lang w:val="sv-SE"/>
        </w:rPr>
        <w:t xml:space="preserve"> – không nằm trong đối tượng di sản văn hóa vật thể. Tuy nhiên, đây cũng là vấn đề cần lưu ý trong quá trình hoạt động khai thác của dự án.</w:t>
      </w:r>
    </w:p>
    <w:p w14:paraId="125B1408" w14:textId="77777777" w:rsidR="000613E7" w:rsidRPr="00F0763D" w:rsidRDefault="000613E7" w:rsidP="0073096C">
      <w:pPr>
        <w:ind w:firstLine="567"/>
        <w:jc w:val="both"/>
        <w:rPr>
          <w:color w:val="000000" w:themeColor="text1"/>
          <w:lang w:val="sv-SE"/>
        </w:rPr>
      </w:pPr>
      <w:r w:rsidRPr="00F0763D">
        <w:rPr>
          <w:color w:val="000000" w:themeColor="text1"/>
          <w:lang w:val="sv-SE"/>
        </w:rPr>
        <w:t xml:space="preserve">- Giao thông: Khu mỏ cách tuyến đường tỉnh lộ 352 khoảng 1km về phía Tây; đường tỉnh lộ 352 thường xuyên được nâng cấp đáp ứng yêu cầu về vận tải đường bộ. Dẫn từ tuyến đường tỉnh lộ 352 đi vào khu mỏ là đường giao thông liên thôn rộng 7m dài khoảng 1km, nối từ đường liên thôn vào cửa mỏ là tuyến đường đất rộng 7m dài 150m. </w:t>
      </w:r>
    </w:p>
    <w:p w14:paraId="4B1C3BD7" w14:textId="77777777" w:rsidR="000613E7" w:rsidRPr="00F0763D" w:rsidRDefault="000613E7" w:rsidP="0073096C">
      <w:pPr>
        <w:ind w:firstLine="567"/>
        <w:jc w:val="both"/>
        <w:rPr>
          <w:color w:val="000000" w:themeColor="text1"/>
          <w:lang w:val="sv-SE"/>
        </w:rPr>
      </w:pPr>
      <w:r w:rsidRPr="00F0763D">
        <w:rPr>
          <w:color w:val="000000" w:themeColor="text1"/>
          <w:lang w:val="sv-SE"/>
        </w:rPr>
        <w:t xml:space="preserve">- Thông tin liên lạc: Hiện nay, thông tin liên lạc đóng vai trò quan trọng trong mọi hoạt động kinh doanh, không chỉ thông tin giữa doanh nghiệp với bên ngoài mà còn để phục vụ thông tin nội bộ doanh nghiệp. </w:t>
      </w:r>
      <w:r w:rsidRPr="00F0763D">
        <w:rPr>
          <w:color w:val="000000" w:themeColor="text1"/>
          <w:lang w:val="vi-VN"/>
        </w:rPr>
        <w:t>Trên địa bàn hoạt động của dự án, hệ thống viễn thông bao gồm cả hệ thống điện thoại cố định và di động đều đã được phủ sóng và hoạt động tốt.</w:t>
      </w:r>
      <w:r w:rsidRPr="00F0763D">
        <w:rPr>
          <w:color w:val="000000" w:themeColor="text1"/>
          <w:lang w:val="sv-SE"/>
        </w:rPr>
        <w:t xml:space="preserve"> Ngoài ra, để đảm bảo thông tin liên lạc trong công tác điều hành, quản lý giữa các cán bộ có chức năng, mỏ sẽ đầu tư bộ đàm nhằm đảm bảo sự chỉ huy thông suốt và nhanh chóng. </w:t>
      </w:r>
    </w:p>
    <w:p w14:paraId="15308525" w14:textId="77777777" w:rsidR="000613E7" w:rsidRPr="00F0763D" w:rsidRDefault="000613E7" w:rsidP="0073096C">
      <w:pPr>
        <w:ind w:firstLine="567"/>
        <w:jc w:val="both"/>
        <w:rPr>
          <w:color w:val="000000" w:themeColor="text1"/>
          <w:lang w:val="sv-SE"/>
        </w:rPr>
      </w:pPr>
      <w:r w:rsidRPr="00F0763D">
        <w:rPr>
          <w:color w:val="000000" w:themeColor="text1"/>
          <w:lang w:val="sv-SE"/>
        </w:rPr>
        <w:t xml:space="preserve">- Hệ thống cấp điện: Nguồn cấp điện cho hoạt động của dự án là nguồn điện sinh hoạt của khu vực, đấu nối thông qua trục cấp điện của UBND xã </w:t>
      </w:r>
      <w:r w:rsidR="005600CB" w:rsidRPr="00F0763D">
        <w:rPr>
          <w:color w:val="000000" w:themeColor="text1"/>
          <w:lang w:val="sv-SE"/>
        </w:rPr>
        <w:t>Việt Khê</w:t>
      </w:r>
      <w:r w:rsidRPr="00F0763D">
        <w:rPr>
          <w:color w:val="000000" w:themeColor="text1"/>
          <w:lang w:val="sv-SE"/>
        </w:rPr>
        <w:t>.</w:t>
      </w:r>
    </w:p>
    <w:p w14:paraId="01708E59" w14:textId="77777777" w:rsidR="000613E7" w:rsidRPr="00F0763D" w:rsidRDefault="000613E7" w:rsidP="0073096C">
      <w:pPr>
        <w:ind w:firstLine="567"/>
        <w:jc w:val="both"/>
        <w:rPr>
          <w:color w:val="000000" w:themeColor="text1"/>
          <w:lang w:val="sv-SE"/>
        </w:rPr>
      </w:pPr>
      <w:r w:rsidRPr="00F0763D">
        <w:rPr>
          <w:color w:val="000000" w:themeColor="text1"/>
          <w:lang w:val="sv-SE"/>
        </w:rPr>
        <w:t xml:space="preserve">- Hệ thống cấp nước: Nước sinh hoạt tại khu vực được lấy từ nguồn nước máy của nhà máy nước xã </w:t>
      </w:r>
      <w:r w:rsidR="005600CB" w:rsidRPr="00F0763D">
        <w:rPr>
          <w:color w:val="000000" w:themeColor="text1"/>
          <w:lang w:val="sv-SE"/>
        </w:rPr>
        <w:t>Việt Khê</w:t>
      </w:r>
      <w:r w:rsidRPr="00F0763D">
        <w:rPr>
          <w:color w:val="000000" w:themeColor="text1"/>
          <w:lang w:val="sv-SE"/>
        </w:rPr>
        <w:t>.</w:t>
      </w:r>
    </w:p>
    <w:p w14:paraId="56119EC2" w14:textId="77777777" w:rsidR="005600CB" w:rsidRPr="00F0763D" w:rsidRDefault="005600CB" w:rsidP="0073096C">
      <w:pPr>
        <w:ind w:firstLine="567"/>
        <w:jc w:val="both"/>
        <w:rPr>
          <w:color w:val="000000" w:themeColor="text1"/>
          <w:lang w:val="sv-SE"/>
        </w:rPr>
        <w:sectPr w:rsidR="005600CB" w:rsidRPr="00F0763D" w:rsidSect="003B578D">
          <w:pgSz w:w="11906" w:h="16838" w:code="9"/>
          <w:pgMar w:top="1276" w:right="1134" w:bottom="1134" w:left="1701" w:header="567" w:footer="567" w:gutter="0"/>
          <w:cols w:space="720"/>
          <w:docGrid w:linePitch="381"/>
        </w:sectPr>
      </w:pPr>
    </w:p>
    <w:p w14:paraId="7D045BAE" w14:textId="77777777" w:rsidR="005600CB" w:rsidRPr="00F0763D" w:rsidRDefault="00A715EA" w:rsidP="0073096C">
      <w:pPr>
        <w:jc w:val="both"/>
        <w:rPr>
          <w:noProof/>
          <w:color w:val="000000" w:themeColor="text1"/>
        </w:rPr>
      </w:pPr>
      <w:r w:rsidRPr="00A715EA">
        <w:rPr>
          <w:noProof/>
          <w:color w:val="000000" w:themeColor="text1"/>
        </w:rPr>
        <w:drawing>
          <wp:inline distT="0" distB="0" distL="0" distR="0" wp14:anchorId="4E9D5C25" wp14:editId="05E4D0AF">
            <wp:extent cx="9251950" cy="5773479"/>
            <wp:effectExtent l="0" t="0" r="635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256479" cy="5776305"/>
                    </a:xfrm>
                    <a:prstGeom prst="rect">
                      <a:avLst/>
                    </a:prstGeom>
                  </pic:spPr>
                </pic:pic>
              </a:graphicData>
            </a:graphic>
          </wp:inline>
        </w:drawing>
      </w:r>
    </w:p>
    <w:p w14:paraId="2B3E1A66" w14:textId="77777777" w:rsidR="005600CB" w:rsidRPr="00F0763D" w:rsidRDefault="005600CB" w:rsidP="00563404">
      <w:pPr>
        <w:pStyle w:val="Caption"/>
      </w:pPr>
      <w:bookmarkStart w:id="294" w:name="_Toc237122603"/>
      <w:r w:rsidRPr="00F0763D">
        <w:t>Hình 1.</w:t>
      </w:r>
      <w:r w:rsidR="00F85234">
        <w:fldChar w:fldCharType="begin"/>
      </w:r>
      <w:r w:rsidR="00F85234">
        <w:instrText xml:space="preserve"> SEQ Hình_1. \* ARABIC </w:instrText>
      </w:r>
      <w:r w:rsidR="00F85234">
        <w:fldChar w:fldCharType="separate"/>
      </w:r>
      <w:r w:rsidR="00A76512">
        <w:rPr>
          <w:noProof/>
        </w:rPr>
        <w:t>4</w:t>
      </w:r>
      <w:r w:rsidR="00F85234">
        <w:rPr>
          <w:noProof/>
        </w:rPr>
        <w:fldChar w:fldCharType="end"/>
      </w:r>
      <w:r w:rsidRPr="00F0763D">
        <w:t>. Các đối tượng xung quanh khu vực dự án</w:t>
      </w:r>
      <w:bookmarkEnd w:id="294"/>
    </w:p>
    <w:p w14:paraId="08877C05" w14:textId="77777777" w:rsidR="005600CB" w:rsidRPr="00F0763D" w:rsidRDefault="005600CB" w:rsidP="0073096C">
      <w:pPr>
        <w:ind w:firstLine="567"/>
        <w:jc w:val="both"/>
        <w:rPr>
          <w:color w:val="000000" w:themeColor="text1"/>
          <w:lang w:val="sv-SE"/>
        </w:rPr>
        <w:sectPr w:rsidR="005600CB" w:rsidRPr="00F0763D" w:rsidSect="005600CB">
          <w:pgSz w:w="16838" w:h="11906" w:orient="landscape" w:code="9"/>
          <w:pgMar w:top="1134" w:right="1134" w:bottom="1134" w:left="1134" w:header="567" w:footer="567" w:gutter="0"/>
          <w:cols w:space="720"/>
          <w:docGrid w:linePitch="381"/>
        </w:sectPr>
      </w:pPr>
    </w:p>
    <w:p w14:paraId="50AD91CC" w14:textId="77777777" w:rsidR="005600CB" w:rsidRPr="00F0763D" w:rsidRDefault="005600CB" w:rsidP="0073096C">
      <w:pPr>
        <w:pStyle w:val="1PHN"/>
        <w:spacing w:before="0" w:after="0" w:line="288" w:lineRule="auto"/>
        <w:ind w:firstLine="567"/>
        <w:jc w:val="both"/>
        <w:outlineLvl w:val="1"/>
        <w:rPr>
          <w:i/>
          <w:color w:val="000000" w:themeColor="text1"/>
        </w:rPr>
      </w:pPr>
      <w:bookmarkStart w:id="295" w:name="_Toc187944737"/>
      <w:bookmarkStart w:id="296" w:name="_Toc237122798"/>
      <w:r w:rsidRPr="00F0763D">
        <w:rPr>
          <w:i/>
          <w:color w:val="000000" w:themeColor="text1"/>
        </w:rPr>
        <w:t>1.1.6. Mục tiêu, loại hình, quy mô, công suất và công nghệ sản xuất của dự án</w:t>
      </w:r>
      <w:bookmarkEnd w:id="295"/>
      <w:bookmarkEnd w:id="296"/>
      <w:r w:rsidRPr="00F0763D">
        <w:rPr>
          <w:i/>
          <w:color w:val="000000" w:themeColor="text1"/>
        </w:rPr>
        <w:t xml:space="preserve"> </w:t>
      </w:r>
    </w:p>
    <w:p w14:paraId="2DBF31FA" w14:textId="77777777" w:rsidR="005600CB" w:rsidRPr="00F0763D" w:rsidRDefault="005600CB" w:rsidP="0073096C">
      <w:pPr>
        <w:pStyle w:val="Heading3"/>
        <w:spacing w:before="0"/>
        <w:rPr>
          <w:color w:val="000000" w:themeColor="text1"/>
          <w:lang w:val="sv-SE"/>
        </w:rPr>
      </w:pPr>
      <w:bookmarkStart w:id="297" w:name="_Toc237122799"/>
      <w:r w:rsidRPr="00F0763D">
        <w:rPr>
          <w:color w:val="000000" w:themeColor="text1"/>
          <w:lang w:val="sv-SE"/>
        </w:rPr>
        <w:t>1.1.6.1. Mục tiêu</w:t>
      </w:r>
      <w:bookmarkEnd w:id="297"/>
    </w:p>
    <w:p w14:paraId="1AED08C2" w14:textId="77777777" w:rsidR="005600CB" w:rsidRPr="00F0763D" w:rsidRDefault="005600CB" w:rsidP="0073096C">
      <w:pPr>
        <w:ind w:firstLine="567"/>
        <w:jc w:val="both"/>
        <w:rPr>
          <w:color w:val="000000" w:themeColor="text1"/>
          <w:lang w:val="sv-SE"/>
        </w:rPr>
      </w:pPr>
      <w:r w:rsidRPr="00F0763D">
        <w:rPr>
          <w:color w:val="000000" w:themeColor="text1"/>
          <w:lang w:val="sv-SE"/>
        </w:rPr>
        <w:t>- Khai thác và vận chuyển đất làm vật liệu san lấp cho các công trình trên địa bàn thành phố, sử dụng có hiệu quả nguồn tài nguyên khoáng sản.</w:t>
      </w:r>
    </w:p>
    <w:p w14:paraId="1275B227" w14:textId="77777777" w:rsidR="005600CB" w:rsidRPr="00F0763D" w:rsidRDefault="005600CB" w:rsidP="0073096C">
      <w:pPr>
        <w:ind w:firstLine="567"/>
        <w:jc w:val="both"/>
        <w:rPr>
          <w:color w:val="000000" w:themeColor="text1"/>
          <w:lang w:val="sv-SE"/>
        </w:rPr>
      </w:pPr>
      <w:r w:rsidRPr="00F0763D">
        <w:rPr>
          <w:color w:val="000000" w:themeColor="text1"/>
          <w:lang w:val="sv-SE"/>
        </w:rPr>
        <w:t>- Nâng cao hiệu quả sử dụng nguyên liệu khoáng đầu vào, giảm tối đa tổn thất nguyên liệu trong quá trình khai thác.</w:t>
      </w:r>
    </w:p>
    <w:p w14:paraId="48403412" w14:textId="77777777" w:rsidR="005600CB" w:rsidRPr="00F0763D" w:rsidRDefault="005600CB" w:rsidP="0073096C">
      <w:pPr>
        <w:ind w:firstLine="567"/>
        <w:jc w:val="both"/>
        <w:rPr>
          <w:color w:val="000000" w:themeColor="text1"/>
          <w:lang w:val="sv-SE"/>
        </w:rPr>
      </w:pPr>
      <w:r w:rsidRPr="00F0763D">
        <w:rPr>
          <w:color w:val="000000" w:themeColor="text1"/>
          <w:lang w:val="sv-SE"/>
        </w:rPr>
        <w:t>- Tạo công ăn việc làm cho người lao động tại địa phương.</w:t>
      </w:r>
    </w:p>
    <w:p w14:paraId="621A6F54" w14:textId="77777777" w:rsidR="005600CB" w:rsidRPr="00F0763D" w:rsidRDefault="005600CB" w:rsidP="0073096C">
      <w:pPr>
        <w:ind w:firstLine="567"/>
        <w:jc w:val="both"/>
        <w:rPr>
          <w:color w:val="000000" w:themeColor="text1"/>
          <w:lang w:val="sv-SE"/>
        </w:rPr>
      </w:pPr>
      <w:r w:rsidRPr="00F0763D">
        <w:rPr>
          <w:color w:val="000000" w:themeColor="text1"/>
          <w:lang w:val="sv-SE"/>
        </w:rPr>
        <w:t>- Góp phần thúc đẩy phát triển kinh tế của địa phương và đóng góp vào ngân sách nhà nước.</w:t>
      </w:r>
    </w:p>
    <w:p w14:paraId="2B2DCCB9" w14:textId="77777777" w:rsidR="005600CB" w:rsidRPr="00F0763D" w:rsidRDefault="005600CB" w:rsidP="0073096C">
      <w:pPr>
        <w:pStyle w:val="Heading3"/>
        <w:spacing w:before="0"/>
        <w:rPr>
          <w:color w:val="000000" w:themeColor="text1"/>
          <w:lang w:val="sv-SE"/>
        </w:rPr>
      </w:pPr>
      <w:bookmarkStart w:id="298" w:name="_Toc237122800"/>
      <w:r w:rsidRPr="00F0763D">
        <w:rPr>
          <w:color w:val="000000" w:themeColor="text1"/>
          <w:lang w:val="sv-SE"/>
        </w:rPr>
        <w:t>1.1.6.2. Quy mô, công suất dự án</w:t>
      </w:r>
      <w:bookmarkEnd w:id="298"/>
      <w:r w:rsidRPr="00F0763D">
        <w:rPr>
          <w:color w:val="000000" w:themeColor="text1"/>
          <w:lang w:val="sv-SE"/>
        </w:rPr>
        <w:t xml:space="preserve"> </w:t>
      </w:r>
    </w:p>
    <w:p w14:paraId="17139B91" w14:textId="77777777" w:rsidR="00DD18F4" w:rsidRPr="00F0763D" w:rsidRDefault="005600CB" w:rsidP="0073096C">
      <w:pPr>
        <w:ind w:firstLine="567"/>
        <w:jc w:val="both"/>
        <w:rPr>
          <w:b/>
          <w:i/>
          <w:color w:val="000000" w:themeColor="text1"/>
          <w:lang w:val="sv-SE"/>
        </w:rPr>
      </w:pPr>
      <w:r w:rsidRPr="00F0763D">
        <w:rPr>
          <w:b/>
          <w:i/>
          <w:color w:val="000000" w:themeColor="text1"/>
          <w:lang w:val="sv-SE"/>
        </w:rPr>
        <w:t>a. Biên giới khai trường</w:t>
      </w:r>
      <w:bookmarkStart w:id="299" w:name="_Toc187944811"/>
    </w:p>
    <w:p w14:paraId="6643D2A7" w14:textId="77777777" w:rsidR="005600CB" w:rsidRPr="00F0763D" w:rsidRDefault="006C6EEE" w:rsidP="00563404">
      <w:pPr>
        <w:pStyle w:val="Caption"/>
        <w:rPr>
          <w:snapToGrid w:val="0"/>
        </w:rPr>
      </w:pPr>
      <w:bookmarkStart w:id="300" w:name="_Toc237122881"/>
      <w:r w:rsidRPr="00F0763D">
        <w:t>Bảng 1.</w:t>
      </w:r>
      <w:r w:rsidR="00F85234">
        <w:fldChar w:fldCharType="begin"/>
      </w:r>
      <w:r w:rsidR="00F85234">
        <w:instrText xml:space="preserve"> SEQ Bảng_1. \* ARABIC </w:instrText>
      </w:r>
      <w:r w:rsidR="00F85234">
        <w:fldChar w:fldCharType="separate"/>
      </w:r>
      <w:r w:rsidR="00A76512">
        <w:rPr>
          <w:noProof/>
        </w:rPr>
        <w:t>3</w:t>
      </w:r>
      <w:r w:rsidR="00F85234">
        <w:rPr>
          <w:noProof/>
        </w:rPr>
        <w:fldChar w:fldCharType="end"/>
      </w:r>
      <w:r w:rsidR="005600CB" w:rsidRPr="00F0763D">
        <w:rPr>
          <w:snapToGrid w:val="0"/>
        </w:rPr>
        <w:t>. Thông số về khai trường khu mỏ</w:t>
      </w:r>
      <w:bookmarkEnd w:id="299"/>
      <w:bookmarkEnd w:id="30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
        <w:gridCol w:w="2947"/>
        <w:gridCol w:w="1024"/>
        <w:gridCol w:w="2509"/>
        <w:gridCol w:w="1649"/>
      </w:tblGrid>
      <w:tr w:rsidR="00DD18F4" w:rsidRPr="00F0763D" w14:paraId="6B21B842" w14:textId="77777777" w:rsidTr="00DD18F4">
        <w:trPr>
          <w:trHeight w:val="71"/>
          <w:jc w:val="center"/>
        </w:trPr>
        <w:tc>
          <w:tcPr>
            <w:tcW w:w="518" w:type="pct"/>
            <w:vMerge w:val="restart"/>
            <w:vAlign w:val="center"/>
          </w:tcPr>
          <w:p w14:paraId="52F54DB9" w14:textId="77777777" w:rsidR="00DD18F4" w:rsidRPr="00F0763D" w:rsidRDefault="00DD18F4" w:rsidP="0073096C">
            <w:pPr>
              <w:tabs>
                <w:tab w:val="left" w:pos="567"/>
                <w:tab w:val="left" w:pos="720"/>
                <w:tab w:val="left" w:pos="2694"/>
              </w:tabs>
              <w:spacing w:line="240" w:lineRule="auto"/>
              <w:jc w:val="center"/>
              <w:rPr>
                <w:b/>
                <w:bCs/>
                <w:color w:val="000000" w:themeColor="text1"/>
              </w:rPr>
            </w:pPr>
            <w:r w:rsidRPr="00F0763D">
              <w:rPr>
                <w:b/>
                <w:bCs/>
                <w:color w:val="000000" w:themeColor="text1"/>
              </w:rPr>
              <w:t>Stt</w:t>
            </w:r>
          </w:p>
        </w:tc>
        <w:tc>
          <w:tcPr>
            <w:tcW w:w="1630" w:type="pct"/>
            <w:vMerge w:val="restart"/>
            <w:vAlign w:val="center"/>
          </w:tcPr>
          <w:p w14:paraId="27B3921E" w14:textId="77777777" w:rsidR="00DD18F4" w:rsidRPr="00F0763D" w:rsidRDefault="00DD18F4" w:rsidP="0073096C">
            <w:pPr>
              <w:tabs>
                <w:tab w:val="left" w:pos="567"/>
                <w:tab w:val="left" w:pos="720"/>
                <w:tab w:val="left" w:pos="2694"/>
              </w:tabs>
              <w:spacing w:line="240" w:lineRule="auto"/>
              <w:jc w:val="center"/>
              <w:rPr>
                <w:b/>
                <w:bCs/>
                <w:color w:val="000000" w:themeColor="text1"/>
              </w:rPr>
            </w:pPr>
            <w:r w:rsidRPr="00F0763D">
              <w:rPr>
                <w:b/>
                <w:bCs/>
                <w:color w:val="000000" w:themeColor="text1"/>
              </w:rPr>
              <w:t>Tên thông số</w:t>
            </w:r>
          </w:p>
        </w:tc>
        <w:tc>
          <w:tcPr>
            <w:tcW w:w="551" w:type="pct"/>
            <w:vMerge w:val="restart"/>
            <w:vAlign w:val="center"/>
          </w:tcPr>
          <w:p w14:paraId="2EF94F8F" w14:textId="77777777" w:rsidR="00DD18F4" w:rsidRPr="00F0763D" w:rsidRDefault="00DD18F4" w:rsidP="0073096C">
            <w:pPr>
              <w:tabs>
                <w:tab w:val="left" w:pos="567"/>
                <w:tab w:val="left" w:pos="720"/>
                <w:tab w:val="left" w:pos="2694"/>
              </w:tabs>
              <w:spacing w:line="240" w:lineRule="auto"/>
              <w:jc w:val="center"/>
              <w:rPr>
                <w:b/>
                <w:bCs/>
                <w:color w:val="000000" w:themeColor="text1"/>
              </w:rPr>
            </w:pPr>
            <w:r w:rsidRPr="00F0763D">
              <w:rPr>
                <w:b/>
                <w:bCs/>
                <w:color w:val="000000" w:themeColor="text1"/>
              </w:rPr>
              <w:t>Đơn vị</w:t>
            </w:r>
          </w:p>
        </w:tc>
        <w:tc>
          <w:tcPr>
            <w:tcW w:w="2301" w:type="pct"/>
            <w:gridSpan w:val="2"/>
            <w:vAlign w:val="center"/>
          </w:tcPr>
          <w:p w14:paraId="2D6DDF71" w14:textId="77777777" w:rsidR="00DD18F4" w:rsidRPr="00F0763D" w:rsidRDefault="00DD18F4" w:rsidP="0073096C">
            <w:pPr>
              <w:tabs>
                <w:tab w:val="left" w:pos="720"/>
              </w:tabs>
              <w:spacing w:line="240" w:lineRule="auto"/>
              <w:jc w:val="center"/>
              <w:outlineLvl w:val="4"/>
              <w:rPr>
                <w:rFonts w:eastAsia="Times New Roman"/>
                <w:b/>
                <w:iCs/>
                <w:color w:val="000000" w:themeColor="text1"/>
              </w:rPr>
            </w:pPr>
            <w:r w:rsidRPr="00F0763D">
              <w:rPr>
                <w:rFonts w:eastAsia="Times New Roman"/>
                <w:b/>
                <w:iCs/>
                <w:color w:val="000000" w:themeColor="text1"/>
              </w:rPr>
              <w:t>Khối lượng</w:t>
            </w:r>
          </w:p>
        </w:tc>
      </w:tr>
      <w:tr w:rsidR="00DD18F4" w:rsidRPr="00F0763D" w14:paraId="3E00890B" w14:textId="77777777" w:rsidTr="00DD18F4">
        <w:trPr>
          <w:trHeight w:val="71"/>
          <w:jc w:val="center"/>
        </w:trPr>
        <w:tc>
          <w:tcPr>
            <w:tcW w:w="518" w:type="pct"/>
            <w:vMerge/>
            <w:vAlign w:val="center"/>
          </w:tcPr>
          <w:p w14:paraId="07A69D63" w14:textId="77777777" w:rsidR="00DD18F4" w:rsidRPr="00F0763D" w:rsidRDefault="00DD18F4" w:rsidP="0073096C">
            <w:pPr>
              <w:tabs>
                <w:tab w:val="left" w:pos="567"/>
                <w:tab w:val="left" w:pos="720"/>
                <w:tab w:val="left" w:pos="2694"/>
              </w:tabs>
              <w:spacing w:line="240" w:lineRule="auto"/>
              <w:jc w:val="center"/>
              <w:rPr>
                <w:b/>
                <w:bCs/>
                <w:color w:val="000000" w:themeColor="text1"/>
              </w:rPr>
            </w:pPr>
          </w:p>
        </w:tc>
        <w:tc>
          <w:tcPr>
            <w:tcW w:w="1630" w:type="pct"/>
            <w:vMerge/>
            <w:vAlign w:val="center"/>
          </w:tcPr>
          <w:p w14:paraId="1DF0978A" w14:textId="77777777" w:rsidR="00DD18F4" w:rsidRPr="00F0763D" w:rsidRDefault="00DD18F4" w:rsidP="0073096C">
            <w:pPr>
              <w:tabs>
                <w:tab w:val="left" w:pos="567"/>
                <w:tab w:val="left" w:pos="720"/>
                <w:tab w:val="left" w:pos="2694"/>
              </w:tabs>
              <w:spacing w:line="240" w:lineRule="auto"/>
              <w:jc w:val="center"/>
              <w:rPr>
                <w:b/>
                <w:bCs/>
                <w:color w:val="000000" w:themeColor="text1"/>
              </w:rPr>
            </w:pPr>
          </w:p>
        </w:tc>
        <w:tc>
          <w:tcPr>
            <w:tcW w:w="551" w:type="pct"/>
            <w:vMerge/>
            <w:vAlign w:val="center"/>
          </w:tcPr>
          <w:p w14:paraId="31F241EE" w14:textId="77777777" w:rsidR="00DD18F4" w:rsidRPr="00F0763D" w:rsidRDefault="00DD18F4" w:rsidP="0073096C">
            <w:pPr>
              <w:tabs>
                <w:tab w:val="left" w:pos="567"/>
                <w:tab w:val="left" w:pos="720"/>
                <w:tab w:val="left" w:pos="2694"/>
              </w:tabs>
              <w:spacing w:line="240" w:lineRule="auto"/>
              <w:jc w:val="center"/>
              <w:rPr>
                <w:b/>
                <w:bCs/>
                <w:color w:val="000000" w:themeColor="text1"/>
              </w:rPr>
            </w:pPr>
          </w:p>
        </w:tc>
        <w:tc>
          <w:tcPr>
            <w:tcW w:w="1388" w:type="pct"/>
            <w:vAlign w:val="center"/>
          </w:tcPr>
          <w:p w14:paraId="35D8152A" w14:textId="77777777" w:rsidR="00DD18F4" w:rsidRPr="00F0763D" w:rsidRDefault="00DD18F4" w:rsidP="0073096C">
            <w:pPr>
              <w:spacing w:line="240" w:lineRule="auto"/>
              <w:jc w:val="center"/>
              <w:rPr>
                <w:b/>
                <w:noProof/>
                <w:color w:val="000000" w:themeColor="text1"/>
                <w:lang w:bidi="vi-VN"/>
              </w:rPr>
            </w:pPr>
            <w:r w:rsidRPr="00F0763D">
              <w:rPr>
                <w:b/>
                <w:noProof/>
                <w:color w:val="000000" w:themeColor="text1"/>
                <w:lang w:bidi="vi-VN"/>
              </w:rPr>
              <w:t>Theo Quyết định số 251/QĐ-UBND ngày 24/01/2025</w:t>
            </w:r>
            <w:r w:rsidRPr="00F0763D">
              <w:rPr>
                <w:rStyle w:val="FootnoteReference"/>
                <w:b/>
                <w:noProof/>
                <w:color w:val="000000" w:themeColor="text1"/>
                <w:lang w:bidi="vi-VN"/>
              </w:rPr>
              <w:footnoteReference w:id="5"/>
            </w:r>
          </w:p>
        </w:tc>
        <w:tc>
          <w:tcPr>
            <w:tcW w:w="913" w:type="pct"/>
            <w:vAlign w:val="center"/>
          </w:tcPr>
          <w:p w14:paraId="3DB0AD99" w14:textId="77777777" w:rsidR="00DD18F4" w:rsidRPr="00F0763D" w:rsidRDefault="00DD18F4" w:rsidP="0073096C">
            <w:pPr>
              <w:spacing w:line="240" w:lineRule="auto"/>
              <w:jc w:val="center"/>
              <w:rPr>
                <w:b/>
                <w:noProof/>
                <w:color w:val="000000" w:themeColor="text1"/>
                <w:lang w:bidi="vi-VN"/>
              </w:rPr>
            </w:pPr>
            <w:r w:rsidRPr="00F0763D">
              <w:rPr>
                <w:b/>
                <w:noProof/>
                <w:color w:val="000000" w:themeColor="text1"/>
                <w:lang w:bidi="vi-VN"/>
              </w:rPr>
              <w:t>Điều chỉnh đợt này</w:t>
            </w:r>
          </w:p>
        </w:tc>
      </w:tr>
      <w:tr w:rsidR="00DD18F4" w:rsidRPr="00F0763D" w14:paraId="230C429B" w14:textId="77777777" w:rsidTr="00DD18F4">
        <w:trPr>
          <w:trHeight w:val="64"/>
          <w:jc w:val="center"/>
        </w:trPr>
        <w:tc>
          <w:tcPr>
            <w:tcW w:w="518" w:type="pct"/>
            <w:vAlign w:val="center"/>
          </w:tcPr>
          <w:p w14:paraId="35964942"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1</w:t>
            </w:r>
          </w:p>
        </w:tc>
        <w:tc>
          <w:tcPr>
            <w:tcW w:w="1630" w:type="pct"/>
          </w:tcPr>
          <w:p w14:paraId="61852FC8" w14:textId="77777777" w:rsidR="00DD18F4" w:rsidRPr="00F0763D" w:rsidRDefault="00DD18F4" w:rsidP="0073096C">
            <w:pPr>
              <w:spacing w:line="240" w:lineRule="auto"/>
              <w:rPr>
                <w:color w:val="000000" w:themeColor="text1"/>
              </w:rPr>
            </w:pPr>
            <w:r w:rsidRPr="00F0763D">
              <w:rPr>
                <w:color w:val="000000" w:themeColor="text1"/>
              </w:rPr>
              <w:t>Diện tích khai trường</w:t>
            </w:r>
          </w:p>
        </w:tc>
        <w:tc>
          <w:tcPr>
            <w:tcW w:w="551" w:type="pct"/>
          </w:tcPr>
          <w:p w14:paraId="4D86FE72" w14:textId="77777777" w:rsidR="00DD18F4" w:rsidRPr="00F0763D" w:rsidRDefault="00DD18F4" w:rsidP="0073096C">
            <w:pPr>
              <w:spacing w:line="240" w:lineRule="auto"/>
              <w:jc w:val="center"/>
              <w:rPr>
                <w:color w:val="000000" w:themeColor="text1"/>
              </w:rPr>
            </w:pPr>
            <w:r w:rsidRPr="00F0763D">
              <w:rPr>
                <w:color w:val="000000" w:themeColor="text1"/>
              </w:rPr>
              <w:t>ha</w:t>
            </w:r>
          </w:p>
        </w:tc>
        <w:tc>
          <w:tcPr>
            <w:tcW w:w="1388" w:type="pct"/>
          </w:tcPr>
          <w:p w14:paraId="4EDC3FBE" w14:textId="77777777" w:rsidR="00DD18F4" w:rsidRPr="00F0763D" w:rsidRDefault="00DD18F4" w:rsidP="0073096C">
            <w:pPr>
              <w:spacing w:line="240" w:lineRule="auto"/>
              <w:jc w:val="center"/>
              <w:rPr>
                <w:color w:val="000000" w:themeColor="text1"/>
              </w:rPr>
            </w:pPr>
            <w:r w:rsidRPr="00F0763D">
              <w:rPr>
                <w:color w:val="000000" w:themeColor="text1"/>
              </w:rPr>
              <w:t>16,89923</w:t>
            </w:r>
          </w:p>
        </w:tc>
        <w:tc>
          <w:tcPr>
            <w:tcW w:w="913" w:type="pct"/>
          </w:tcPr>
          <w:p w14:paraId="72863E2D" w14:textId="77777777" w:rsidR="00DD18F4" w:rsidRPr="00F0763D" w:rsidRDefault="00DD18F4" w:rsidP="0073096C">
            <w:pPr>
              <w:spacing w:line="240" w:lineRule="auto"/>
              <w:jc w:val="center"/>
              <w:rPr>
                <w:color w:val="000000" w:themeColor="text1"/>
              </w:rPr>
            </w:pPr>
            <w:r w:rsidRPr="00F0763D">
              <w:rPr>
                <w:color w:val="000000" w:themeColor="text1"/>
              </w:rPr>
              <w:t>16,89923</w:t>
            </w:r>
          </w:p>
        </w:tc>
      </w:tr>
      <w:tr w:rsidR="00DD18F4" w:rsidRPr="00F0763D" w14:paraId="514408E8" w14:textId="77777777" w:rsidTr="00DD18F4">
        <w:trPr>
          <w:trHeight w:val="64"/>
          <w:jc w:val="center"/>
        </w:trPr>
        <w:tc>
          <w:tcPr>
            <w:tcW w:w="518" w:type="pct"/>
            <w:vAlign w:val="center"/>
          </w:tcPr>
          <w:p w14:paraId="2863EA55"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2</w:t>
            </w:r>
          </w:p>
        </w:tc>
        <w:tc>
          <w:tcPr>
            <w:tcW w:w="1630" w:type="pct"/>
          </w:tcPr>
          <w:p w14:paraId="1C21974C" w14:textId="77777777" w:rsidR="00DD18F4" w:rsidRPr="00F0763D" w:rsidRDefault="00DD18F4" w:rsidP="0073096C">
            <w:pPr>
              <w:spacing w:line="240" w:lineRule="auto"/>
              <w:rPr>
                <w:color w:val="000000" w:themeColor="text1"/>
              </w:rPr>
            </w:pPr>
            <w:r w:rsidRPr="00F0763D">
              <w:rPr>
                <w:color w:val="000000" w:themeColor="text1"/>
              </w:rPr>
              <w:t>Kích thước khai trường</w:t>
            </w:r>
          </w:p>
        </w:tc>
        <w:tc>
          <w:tcPr>
            <w:tcW w:w="551" w:type="pct"/>
          </w:tcPr>
          <w:p w14:paraId="4FB5FEF9" w14:textId="77777777" w:rsidR="00DD18F4" w:rsidRPr="00F0763D" w:rsidRDefault="00DD18F4" w:rsidP="0073096C">
            <w:pPr>
              <w:spacing w:line="240" w:lineRule="auto"/>
              <w:jc w:val="center"/>
              <w:rPr>
                <w:color w:val="000000" w:themeColor="text1"/>
              </w:rPr>
            </w:pPr>
          </w:p>
        </w:tc>
        <w:tc>
          <w:tcPr>
            <w:tcW w:w="1388" w:type="pct"/>
          </w:tcPr>
          <w:p w14:paraId="1403716C" w14:textId="77777777" w:rsidR="00DD18F4" w:rsidRPr="00F0763D" w:rsidRDefault="00DD18F4" w:rsidP="0073096C">
            <w:pPr>
              <w:spacing w:line="240" w:lineRule="auto"/>
              <w:jc w:val="center"/>
              <w:rPr>
                <w:color w:val="000000" w:themeColor="text1"/>
              </w:rPr>
            </w:pPr>
          </w:p>
        </w:tc>
        <w:tc>
          <w:tcPr>
            <w:tcW w:w="913" w:type="pct"/>
          </w:tcPr>
          <w:p w14:paraId="63230357" w14:textId="77777777" w:rsidR="00DD18F4" w:rsidRPr="00F0763D" w:rsidRDefault="00DD18F4" w:rsidP="0073096C">
            <w:pPr>
              <w:spacing w:line="240" w:lineRule="auto"/>
              <w:jc w:val="center"/>
              <w:rPr>
                <w:color w:val="000000" w:themeColor="text1"/>
              </w:rPr>
            </w:pPr>
          </w:p>
        </w:tc>
      </w:tr>
      <w:tr w:rsidR="00DD18F4" w:rsidRPr="00F0763D" w14:paraId="16D1FB31" w14:textId="77777777" w:rsidTr="00DD18F4">
        <w:trPr>
          <w:trHeight w:val="64"/>
          <w:jc w:val="center"/>
        </w:trPr>
        <w:tc>
          <w:tcPr>
            <w:tcW w:w="518" w:type="pct"/>
            <w:vAlign w:val="center"/>
          </w:tcPr>
          <w:p w14:paraId="3A168020" w14:textId="77777777" w:rsidR="00DD18F4" w:rsidRPr="00F0763D" w:rsidRDefault="00DD18F4" w:rsidP="0073096C">
            <w:pPr>
              <w:tabs>
                <w:tab w:val="left" w:pos="567"/>
                <w:tab w:val="left" w:pos="720"/>
                <w:tab w:val="left" w:pos="2694"/>
              </w:tabs>
              <w:spacing w:line="240" w:lineRule="auto"/>
              <w:jc w:val="center"/>
              <w:rPr>
                <w:color w:val="000000" w:themeColor="text1"/>
              </w:rPr>
            </w:pPr>
          </w:p>
        </w:tc>
        <w:tc>
          <w:tcPr>
            <w:tcW w:w="1630" w:type="pct"/>
            <w:vAlign w:val="center"/>
          </w:tcPr>
          <w:p w14:paraId="0C3E2F48" w14:textId="77777777" w:rsidR="00DD18F4" w:rsidRPr="00F0763D" w:rsidRDefault="00DD18F4" w:rsidP="0073096C">
            <w:pPr>
              <w:spacing w:line="240" w:lineRule="auto"/>
              <w:rPr>
                <w:color w:val="000000" w:themeColor="text1"/>
              </w:rPr>
            </w:pPr>
            <w:r w:rsidRPr="00F0763D">
              <w:rPr>
                <w:color w:val="000000" w:themeColor="text1"/>
              </w:rPr>
              <w:t>- Chiều dài lớn nhất</w:t>
            </w:r>
          </w:p>
        </w:tc>
        <w:tc>
          <w:tcPr>
            <w:tcW w:w="551" w:type="pct"/>
          </w:tcPr>
          <w:p w14:paraId="48A8A6F6" w14:textId="77777777" w:rsidR="00DD18F4" w:rsidRPr="00F0763D" w:rsidRDefault="00DD18F4" w:rsidP="0073096C">
            <w:pPr>
              <w:spacing w:line="240" w:lineRule="auto"/>
              <w:jc w:val="center"/>
              <w:rPr>
                <w:color w:val="000000" w:themeColor="text1"/>
              </w:rPr>
            </w:pPr>
            <w:r w:rsidRPr="00F0763D">
              <w:rPr>
                <w:color w:val="000000" w:themeColor="text1"/>
              </w:rPr>
              <w:t>m</w:t>
            </w:r>
          </w:p>
        </w:tc>
        <w:tc>
          <w:tcPr>
            <w:tcW w:w="1388" w:type="pct"/>
            <w:vAlign w:val="center"/>
          </w:tcPr>
          <w:p w14:paraId="091A01FD" w14:textId="77777777" w:rsidR="00DD18F4" w:rsidRPr="00F0763D" w:rsidRDefault="00DD18F4" w:rsidP="0073096C">
            <w:pPr>
              <w:spacing w:line="240" w:lineRule="auto"/>
              <w:jc w:val="center"/>
              <w:rPr>
                <w:color w:val="000000" w:themeColor="text1"/>
              </w:rPr>
            </w:pPr>
            <w:r w:rsidRPr="00F0763D">
              <w:rPr>
                <w:color w:val="000000" w:themeColor="text1"/>
              </w:rPr>
              <w:t>500</w:t>
            </w:r>
          </w:p>
        </w:tc>
        <w:tc>
          <w:tcPr>
            <w:tcW w:w="913" w:type="pct"/>
            <w:vAlign w:val="center"/>
          </w:tcPr>
          <w:p w14:paraId="45CAF97D" w14:textId="77777777" w:rsidR="00DD18F4" w:rsidRPr="00F0763D" w:rsidRDefault="00DD18F4" w:rsidP="0073096C">
            <w:pPr>
              <w:spacing w:line="240" w:lineRule="auto"/>
              <w:jc w:val="center"/>
              <w:rPr>
                <w:color w:val="000000" w:themeColor="text1"/>
              </w:rPr>
            </w:pPr>
            <w:r w:rsidRPr="00F0763D">
              <w:rPr>
                <w:color w:val="000000" w:themeColor="text1"/>
              </w:rPr>
              <w:t>500</w:t>
            </w:r>
          </w:p>
        </w:tc>
      </w:tr>
      <w:tr w:rsidR="00DD18F4" w:rsidRPr="00F0763D" w14:paraId="3E9F2986" w14:textId="77777777" w:rsidTr="00DD18F4">
        <w:trPr>
          <w:trHeight w:val="71"/>
          <w:jc w:val="center"/>
        </w:trPr>
        <w:tc>
          <w:tcPr>
            <w:tcW w:w="518" w:type="pct"/>
            <w:vAlign w:val="center"/>
          </w:tcPr>
          <w:p w14:paraId="109E44EB" w14:textId="77777777" w:rsidR="00DD18F4" w:rsidRPr="00F0763D" w:rsidRDefault="00DD18F4" w:rsidP="0073096C">
            <w:pPr>
              <w:tabs>
                <w:tab w:val="left" w:pos="567"/>
                <w:tab w:val="left" w:pos="720"/>
                <w:tab w:val="left" w:pos="2694"/>
              </w:tabs>
              <w:spacing w:line="240" w:lineRule="auto"/>
              <w:jc w:val="center"/>
              <w:rPr>
                <w:color w:val="000000" w:themeColor="text1"/>
              </w:rPr>
            </w:pPr>
          </w:p>
        </w:tc>
        <w:tc>
          <w:tcPr>
            <w:tcW w:w="1630" w:type="pct"/>
          </w:tcPr>
          <w:p w14:paraId="22C6B51A" w14:textId="77777777" w:rsidR="00DD18F4" w:rsidRPr="00F0763D" w:rsidRDefault="00DD18F4" w:rsidP="0073096C">
            <w:pPr>
              <w:spacing w:line="240" w:lineRule="auto"/>
              <w:rPr>
                <w:color w:val="000000" w:themeColor="text1"/>
              </w:rPr>
            </w:pPr>
            <w:r w:rsidRPr="00F0763D">
              <w:rPr>
                <w:color w:val="000000" w:themeColor="text1"/>
              </w:rPr>
              <w:t>- Chiều rộng lớn nhất</w:t>
            </w:r>
          </w:p>
        </w:tc>
        <w:tc>
          <w:tcPr>
            <w:tcW w:w="551" w:type="pct"/>
          </w:tcPr>
          <w:p w14:paraId="3C1E7618" w14:textId="77777777" w:rsidR="00DD18F4" w:rsidRPr="00F0763D" w:rsidRDefault="00DD18F4" w:rsidP="0073096C">
            <w:pPr>
              <w:spacing w:line="240" w:lineRule="auto"/>
              <w:jc w:val="center"/>
              <w:rPr>
                <w:color w:val="000000" w:themeColor="text1"/>
              </w:rPr>
            </w:pPr>
            <w:r w:rsidRPr="00F0763D">
              <w:rPr>
                <w:color w:val="000000" w:themeColor="text1"/>
              </w:rPr>
              <w:t>m</w:t>
            </w:r>
          </w:p>
        </w:tc>
        <w:tc>
          <w:tcPr>
            <w:tcW w:w="1388" w:type="pct"/>
            <w:vAlign w:val="center"/>
          </w:tcPr>
          <w:p w14:paraId="77A553C7" w14:textId="77777777" w:rsidR="00DD18F4" w:rsidRPr="00F0763D" w:rsidRDefault="00DD18F4" w:rsidP="0073096C">
            <w:pPr>
              <w:spacing w:line="240" w:lineRule="auto"/>
              <w:jc w:val="center"/>
              <w:rPr>
                <w:color w:val="000000" w:themeColor="text1"/>
              </w:rPr>
            </w:pPr>
            <w:r w:rsidRPr="00F0763D">
              <w:rPr>
                <w:color w:val="000000" w:themeColor="text1"/>
              </w:rPr>
              <w:t>420</w:t>
            </w:r>
          </w:p>
        </w:tc>
        <w:tc>
          <w:tcPr>
            <w:tcW w:w="913" w:type="pct"/>
            <w:vAlign w:val="center"/>
          </w:tcPr>
          <w:p w14:paraId="1C8BEA10" w14:textId="77777777" w:rsidR="00DD18F4" w:rsidRPr="00F0763D" w:rsidRDefault="00DD18F4" w:rsidP="0073096C">
            <w:pPr>
              <w:spacing w:line="240" w:lineRule="auto"/>
              <w:jc w:val="center"/>
              <w:rPr>
                <w:color w:val="000000" w:themeColor="text1"/>
              </w:rPr>
            </w:pPr>
            <w:r w:rsidRPr="00F0763D">
              <w:rPr>
                <w:color w:val="000000" w:themeColor="text1"/>
              </w:rPr>
              <w:t>420</w:t>
            </w:r>
          </w:p>
        </w:tc>
      </w:tr>
      <w:tr w:rsidR="00DD18F4" w:rsidRPr="00F0763D" w14:paraId="11ADC006" w14:textId="77777777" w:rsidTr="00DD18F4">
        <w:trPr>
          <w:trHeight w:val="71"/>
          <w:jc w:val="center"/>
        </w:trPr>
        <w:tc>
          <w:tcPr>
            <w:tcW w:w="518" w:type="pct"/>
            <w:vAlign w:val="center"/>
          </w:tcPr>
          <w:p w14:paraId="7B08DEFB"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3</w:t>
            </w:r>
          </w:p>
        </w:tc>
        <w:tc>
          <w:tcPr>
            <w:tcW w:w="1630" w:type="pct"/>
          </w:tcPr>
          <w:p w14:paraId="1E5F3334" w14:textId="77777777" w:rsidR="00DD18F4" w:rsidRPr="00F0763D" w:rsidRDefault="00DD18F4" w:rsidP="0073096C">
            <w:pPr>
              <w:spacing w:line="240" w:lineRule="auto"/>
              <w:rPr>
                <w:color w:val="000000" w:themeColor="text1"/>
              </w:rPr>
            </w:pPr>
            <w:r w:rsidRPr="00F0763D">
              <w:rPr>
                <w:color w:val="000000" w:themeColor="text1"/>
              </w:rPr>
              <w:t>Coste cao đáy mỏ</w:t>
            </w:r>
          </w:p>
        </w:tc>
        <w:tc>
          <w:tcPr>
            <w:tcW w:w="551" w:type="pct"/>
          </w:tcPr>
          <w:p w14:paraId="453C1AA5" w14:textId="77777777" w:rsidR="00DD18F4" w:rsidRPr="00F0763D" w:rsidRDefault="00DD18F4" w:rsidP="0073096C">
            <w:pPr>
              <w:spacing w:line="240" w:lineRule="auto"/>
              <w:jc w:val="center"/>
              <w:rPr>
                <w:color w:val="000000" w:themeColor="text1"/>
              </w:rPr>
            </w:pPr>
            <w:r w:rsidRPr="00F0763D">
              <w:rPr>
                <w:color w:val="000000" w:themeColor="text1"/>
              </w:rPr>
              <w:t>m</w:t>
            </w:r>
          </w:p>
        </w:tc>
        <w:tc>
          <w:tcPr>
            <w:tcW w:w="1388" w:type="pct"/>
          </w:tcPr>
          <w:p w14:paraId="2DD71418" w14:textId="77777777" w:rsidR="00DD18F4" w:rsidRPr="00F0763D" w:rsidRDefault="00DD18F4" w:rsidP="0073096C">
            <w:pPr>
              <w:spacing w:line="240" w:lineRule="auto"/>
              <w:jc w:val="center"/>
              <w:rPr>
                <w:color w:val="000000" w:themeColor="text1"/>
              </w:rPr>
            </w:pPr>
            <w:r w:rsidRPr="00F0763D">
              <w:rPr>
                <w:color w:val="000000" w:themeColor="text1"/>
              </w:rPr>
              <w:t>+5</w:t>
            </w:r>
          </w:p>
        </w:tc>
        <w:tc>
          <w:tcPr>
            <w:tcW w:w="913" w:type="pct"/>
          </w:tcPr>
          <w:p w14:paraId="2F2AA2A1" w14:textId="77777777" w:rsidR="00DD18F4" w:rsidRPr="00F0763D" w:rsidRDefault="00DD18F4" w:rsidP="0073096C">
            <w:pPr>
              <w:spacing w:line="240" w:lineRule="auto"/>
              <w:jc w:val="center"/>
              <w:rPr>
                <w:color w:val="000000" w:themeColor="text1"/>
              </w:rPr>
            </w:pPr>
            <w:r w:rsidRPr="00F0763D">
              <w:rPr>
                <w:color w:val="000000" w:themeColor="text1"/>
              </w:rPr>
              <w:t>+5</w:t>
            </w:r>
          </w:p>
        </w:tc>
      </w:tr>
      <w:tr w:rsidR="00DD18F4" w:rsidRPr="00F0763D" w14:paraId="16FD9A98" w14:textId="77777777" w:rsidTr="00DD18F4">
        <w:trPr>
          <w:trHeight w:val="63"/>
          <w:jc w:val="center"/>
        </w:trPr>
        <w:tc>
          <w:tcPr>
            <w:tcW w:w="518" w:type="pct"/>
            <w:vAlign w:val="center"/>
          </w:tcPr>
          <w:p w14:paraId="51AC6F3C"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4</w:t>
            </w:r>
          </w:p>
        </w:tc>
        <w:tc>
          <w:tcPr>
            <w:tcW w:w="1630" w:type="pct"/>
            <w:vAlign w:val="center"/>
          </w:tcPr>
          <w:p w14:paraId="5F342E75" w14:textId="77777777" w:rsidR="00DD18F4" w:rsidRPr="00F0763D" w:rsidRDefault="00DD18F4" w:rsidP="0073096C">
            <w:pPr>
              <w:tabs>
                <w:tab w:val="left" w:pos="567"/>
                <w:tab w:val="left" w:pos="720"/>
                <w:tab w:val="left" w:pos="2694"/>
              </w:tabs>
              <w:spacing w:line="240" w:lineRule="auto"/>
              <w:rPr>
                <w:color w:val="000000" w:themeColor="text1"/>
              </w:rPr>
            </w:pPr>
            <w:r w:rsidRPr="00F0763D">
              <w:rPr>
                <w:color w:val="000000" w:themeColor="text1"/>
              </w:rPr>
              <w:t>Góc dốc bờ công tác</w:t>
            </w:r>
          </w:p>
        </w:tc>
        <w:tc>
          <w:tcPr>
            <w:tcW w:w="551" w:type="pct"/>
            <w:vAlign w:val="center"/>
          </w:tcPr>
          <w:p w14:paraId="6FE71A4A"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độ</w:t>
            </w:r>
          </w:p>
        </w:tc>
        <w:tc>
          <w:tcPr>
            <w:tcW w:w="1388" w:type="pct"/>
            <w:vAlign w:val="center"/>
          </w:tcPr>
          <w:p w14:paraId="0FE87648" w14:textId="77777777" w:rsidR="00DD18F4" w:rsidRPr="00F0763D" w:rsidRDefault="00DD18F4" w:rsidP="0073096C">
            <w:pPr>
              <w:spacing w:line="240" w:lineRule="auto"/>
              <w:jc w:val="center"/>
              <w:rPr>
                <w:color w:val="000000" w:themeColor="text1"/>
              </w:rPr>
            </w:pPr>
            <w:r w:rsidRPr="00F0763D">
              <w:rPr>
                <w:color w:val="000000" w:themeColor="text1"/>
              </w:rPr>
              <w:t>0</w:t>
            </w:r>
          </w:p>
        </w:tc>
        <w:tc>
          <w:tcPr>
            <w:tcW w:w="913" w:type="pct"/>
            <w:vAlign w:val="center"/>
          </w:tcPr>
          <w:p w14:paraId="640E631F" w14:textId="77777777" w:rsidR="00DD18F4" w:rsidRPr="00F0763D" w:rsidRDefault="00DD18F4" w:rsidP="0073096C">
            <w:pPr>
              <w:spacing w:line="240" w:lineRule="auto"/>
              <w:jc w:val="center"/>
              <w:rPr>
                <w:color w:val="000000" w:themeColor="text1"/>
              </w:rPr>
            </w:pPr>
            <w:r w:rsidRPr="00F0763D">
              <w:rPr>
                <w:color w:val="000000" w:themeColor="text1"/>
              </w:rPr>
              <w:t>0</w:t>
            </w:r>
          </w:p>
        </w:tc>
      </w:tr>
      <w:tr w:rsidR="00DD18F4" w:rsidRPr="00F0763D" w14:paraId="12843C02" w14:textId="77777777" w:rsidTr="00DD18F4">
        <w:trPr>
          <w:trHeight w:val="63"/>
          <w:jc w:val="center"/>
        </w:trPr>
        <w:tc>
          <w:tcPr>
            <w:tcW w:w="518" w:type="pct"/>
            <w:vAlign w:val="center"/>
          </w:tcPr>
          <w:p w14:paraId="1A207623"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5</w:t>
            </w:r>
          </w:p>
        </w:tc>
        <w:tc>
          <w:tcPr>
            <w:tcW w:w="1630" w:type="pct"/>
            <w:vAlign w:val="center"/>
          </w:tcPr>
          <w:p w14:paraId="6A60EA0A" w14:textId="77777777" w:rsidR="00DD18F4" w:rsidRPr="00F0763D" w:rsidRDefault="00DD18F4" w:rsidP="0073096C">
            <w:pPr>
              <w:tabs>
                <w:tab w:val="left" w:pos="567"/>
                <w:tab w:val="left" w:pos="720"/>
                <w:tab w:val="left" w:pos="2694"/>
              </w:tabs>
              <w:spacing w:line="240" w:lineRule="auto"/>
              <w:rPr>
                <w:color w:val="000000" w:themeColor="text1"/>
              </w:rPr>
            </w:pPr>
            <w:r w:rsidRPr="00F0763D">
              <w:rPr>
                <w:color w:val="000000" w:themeColor="text1"/>
              </w:rPr>
              <w:t>Góc dốc bờ kết thúc</w:t>
            </w:r>
          </w:p>
        </w:tc>
        <w:tc>
          <w:tcPr>
            <w:tcW w:w="551" w:type="pct"/>
            <w:vAlign w:val="center"/>
          </w:tcPr>
          <w:p w14:paraId="22FF6CDB"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độ</w:t>
            </w:r>
          </w:p>
        </w:tc>
        <w:tc>
          <w:tcPr>
            <w:tcW w:w="1388" w:type="pct"/>
            <w:vAlign w:val="center"/>
          </w:tcPr>
          <w:p w14:paraId="3BFFE4A0" w14:textId="77777777" w:rsidR="00DD18F4" w:rsidRPr="00F0763D" w:rsidRDefault="00DD18F4" w:rsidP="0073096C">
            <w:pPr>
              <w:spacing w:line="240" w:lineRule="auto"/>
              <w:jc w:val="center"/>
              <w:rPr>
                <w:color w:val="000000" w:themeColor="text1"/>
              </w:rPr>
            </w:pPr>
            <w:r w:rsidRPr="00F0763D">
              <w:rPr>
                <w:color w:val="000000" w:themeColor="text1"/>
              </w:rPr>
              <w:t>35-38</w:t>
            </w:r>
          </w:p>
        </w:tc>
        <w:tc>
          <w:tcPr>
            <w:tcW w:w="913" w:type="pct"/>
            <w:vAlign w:val="center"/>
          </w:tcPr>
          <w:p w14:paraId="62F2AA83" w14:textId="77777777" w:rsidR="00DD18F4" w:rsidRPr="00F0763D" w:rsidRDefault="00DD18F4" w:rsidP="0073096C">
            <w:pPr>
              <w:spacing w:line="240" w:lineRule="auto"/>
              <w:jc w:val="center"/>
              <w:rPr>
                <w:color w:val="000000" w:themeColor="text1"/>
              </w:rPr>
            </w:pPr>
            <w:r w:rsidRPr="00F0763D">
              <w:rPr>
                <w:color w:val="000000" w:themeColor="text1"/>
              </w:rPr>
              <w:t>35-38</w:t>
            </w:r>
          </w:p>
        </w:tc>
      </w:tr>
      <w:tr w:rsidR="00DD18F4" w:rsidRPr="00F0763D" w14:paraId="62DAC575" w14:textId="77777777" w:rsidTr="00DD18F4">
        <w:trPr>
          <w:trHeight w:val="74"/>
          <w:jc w:val="center"/>
        </w:trPr>
        <w:tc>
          <w:tcPr>
            <w:tcW w:w="518" w:type="pct"/>
            <w:vAlign w:val="center"/>
          </w:tcPr>
          <w:p w14:paraId="75FED916"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6</w:t>
            </w:r>
          </w:p>
        </w:tc>
        <w:tc>
          <w:tcPr>
            <w:tcW w:w="1630" w:type="pct"/>
            <w:vAlign w:val="center"/>
          </w:tcPr>
          <w:p w14:paraId="4CDB2251" w14:textId="77777777" w:rsidR="00DD18F4" w:rsidRPr="00F0763D" w:rsidRDefault="00DD18F4" w:rsidP="0073096C">
            <w:pPr>
              <w:tabs>
                <w:tab w:val="left" w:pos="567"/>
                <w:tab w:val="left" w:pos="720"/>
                <w:tab w:val="left" w:pos="2694"/>
              </w:tabs>
              <w:spacing w:line="240" w:lineRule="auto"/>
              <w:jc w:val="both"/>
              <w:rPr>
                <w:color w:val="000000" w:themeColor="text1"/>
              </w:rPr>
            </w:pPr>
            <w:r w:rsidRPr="00F0763D">
              <w:rPr>
                <w:color w:val="000000" w:themeColor="text1"/>
              </w:rPr>
              <w:t>Trữ lượng địa chất cấp 122 (Theo quyết định phê duyệt thăm dò trữ lượng được phê duyệt)</w:t>
            </w:r>
          </w:p>
        </w:tc>
        <w:tc>
          <w:tcPr>
            <w:tcW w:w="551" w:type="pct"/>
            <w:vAlign w:val="center"/>
          </w:tcPr>
          <w:p w14:paraId="0DC06B0D"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m</w:t>
            </w:r>
            <w:r w:rsidRPr="00F0763D">
              <w:rPr>
                <w:color w:val="000000" w:themeColor="text1"/>
                <w:vertAlign w:val="superscript"/>
              </w:rPr>
              <w:t>3</w:t>
            </w:r>
          </w:p>
        </w:tc>
        <w:tc>
          <w:tcPr>
            <w:tcW w:w="1388" w:type="pct"/>
            <w:vAlign w:val="center"/>
          </w:tcPr>
          <w:p w14:paraId="29D77B3C" w14:textId="77777777" w:rsidR="00DD18F4" w:rsidRPr="00F0763D" w:rsidRDefault="00DD18F4" w:rsidP="0073096C">
            <w:pPr>
              <w:spacing w:line="240" w:lineRule="auto"/>
              <w:jc w:val="center"/>
              <w:rPr>
                <w:color w:val="000000" w:themeColor="text1"/>
              </w:rPr>
            </w:pPr>
            <w:r w:rsidRPr="00F0763D">
              <w:rPr>
                <w:color w:val="000000" w:themeColor="text1"/>
              </w:rPr>
              <w:t>7.215.040</w:t>
            </w:r>
          </w:p>
        </w:tc>
        <w:tc>
          <w:tcPr>
            <w:tcW w:w="913" w:type="pct"/>
            <w:vAlign w:val="center"/>
          </w:tcPr>
          <w:p w14:paraId="4A9F7866" w14:textId="77777777" w:rsidR="00DD18F4" w:rsidRPr="00F0763D" w:rsidRDefault="00DD18F4" w:rsidP="0073096C">
            <w:pPr>
              <w:spacing w:line="240" w:lineRule="auto"/>
              <w:jc w:val="center"/>
              <w:rPr>
                <w:color w:val="000000" w:themeColor="text1"/>
              </w:rPr>
            </w:pPr>
            <w:r w:rsidRPr="00F0763D">
              <w:rPr>
                <w:color w:val="000000" w:themeColor="text1"/>
              </w:rPr>
              <w:t>7.215.040</w:t>
            </w:r>
          </w:p>
        </w:tc>
      </w:tr>
      <w:tr w:rsidR="00DD18F4" w:rsidRPr="00F0763D" w14:paraId="7108CECA" w14:textId="77777777" w:rsidTr="00DD18F4">
        <w:trPr>
          <w:trHeight w:val="74"/>
          <w:jc w:val="center"/>
        </w:trPr>
        <w:tc>
          <w:tcPr>
            <w:tcW w:w="518" w:type="pct"/>
            <w:vAlign w:val="center"/>
          </w:tcPr>
          <w:p w14:paraId="7DD602A0"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7</w:t>
            </w:r>
          </w:p>
        </w:tc>
        <w:tc>
          <w:tcPr>
            <w:tcW w:w="1630" w:type="pct"/>
            <w:vAlign w:val="center"/>
          </w:tcPr>
          <w:p w14:paraId="162FAE43" w14:textId="77777777" w:rsidR="00DD18F4" w:rsidRPr="00F0763D" w:rsidRDefault="00DD18F4" w:rsidP="0073096C">
            <w:pPr>
              <w:tabs>
                <w:tab w:val="left" w:pos="567"/>
                <w:tab w:val="left" w:pos="720"/>
                <w:tab w:val="left" w:pos="2694"/>
              </w:tabs>
              <w:spacing w:line="240" w:lineRule="auto"/>
              <w:jc w:val="both"/>
              <w:rPr>
                <w:color w:val="000000" w:themeColor="text1"/>
              </w:rPr>
            </w:pPr>
            <w:r w:rsidRPr="00F0763D">
              <w:rPr>
                <w:color w:val="000000" w:themeColor="text1"/>
              </w:rPr>
              <w:t>Trữ lượng mỏ được phép khai thác</w:t>
            </w:r>
          </w:p>
        </w:tc>
        <w:tc>
          <w:tcPr>
            <w:tcW w:w="551" w:type="pct"/>
            <w:vAlign w:val="center"/>
          </w:tcPr>
          <w:p w14:paraId="3E3CF6D0"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m</w:t>
            </w:r>
            <w:r w:rsidRPr="00F0763D">
              <w:rPr>
                <w:color w:val="000000" w:themeColor="text1"/>
                <w:vertAlign w:val="superscript"/>
              </w:rPr>
              <w:t>3</w:t>
            </w:r>
          </w:p>
        </w:tc>
        <w:tc>
          <w:tcPr>
            <w:tcW w:w="1388" w:type="pct"/>
            <w:tcBorders>
              <w:bottom w:val="single" w:sz="4" w:space="0" w:color="auto"/>
            </w:tcBorders>
            <w:vAlign w:val="center"/>
          </w:tcPr>
          <w:p w14:paraId="43D5656D" w14:textId="77777777" w:rsidR="00DD18F4" w:rsidRPr="00F0763D" w:rsidRDefault="00DD18F4" w:rsidP="0073096C">
            <w:pPr>
              <w:spacing w:line="240" w:lineRule="auto"/>
              <w:jc w:val="center"/>
              <w:rPr>
                <w:color w:val="000000" w:themeColor="text1"/>
              </w:rPr>
            </w:pPr>
            <w:r w:rsidRPr="00F0763D">
              <w:rPr>
                <w:color w:val="000000" w:themeColor="text1"/>
              </w:rPr>
              <w:t xml:space="preserve">5.105.844 </w:t>
            </w:r>
          </w:p>
        </w:tc>
        <w:tc>
          <w:tcPr>
            <w:tcW w:w="913" w:type="pct"/>
            <w:vAlign w:val="center"/>
          </w:tcPr>
          <w:p w14:paraId="6CA0D498" w14:textId="77777777" w:rsidR="00DD18F4" w:rsidRPr="00F0763D" w:rsidRDefault="00DD18F4" w:rsidP="0073096C">
            <w:pPr>
              <w:spacing w:line="240" w:lineRule="auto"/>
              <w:jc w:val="center"/>
              <w:rPr>
                <w:color w:val="000000" w:themeColor="text1"/>
              </w:rPr>
            </w:pPr>
            <w:r w:rsidRPr="00F0763D">
              <w:rPr>
                <w:color w:val="000000" w:themeColor="text1"/>
              </w:rPr>
              <w:t xml:space="preserve">5.105.844 </w:t>
            </w:r>
          </w:p>
        </w:tc>
      </w:tr>
      <w:tr w:rsidR="00DD18F4" w:rsidRPr="00F0763D" w14:paraId="46A59451" w14:textId="77777777" w:rsidTr="00DD18F4">
        <w:trPr>
          <w:trHeight w:val="74"/>
          <w:jc w:val="center"/>
        </w:trPr>
        <w:tc>
          <w:tcPr>
            <w:tcW w:w="518" w:type="pct"/>
            <w:vAlign w:val="center"/>
          </w:tcPr>
          <w:p w14:paraId="79F21A15"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8</w:t>
            </w:r>
          </w:p>
        </w:tc>
        <w:tc>
          <w:tcPr>
            <w:tcW w:w="1630" w:type="pct"/>
            <w:vAlign w:val="center"/>
          </w:tcPr>
          <w:p w14:paraId="57DF9DD3" w14:textId="77777777" w:rsidR="00DD18F4" w:rsidRPr="00F0763D" w:rsidRDefault="00DD18F4" w:rsidP="0073096C">
            <w:pPr>
              <w:tabs>
                <w:tab w:val="left" w:pos="567"/>
                <w:tab w:val="left" w:pos="720"/>
                <w:tab w:val="left" w:pos="2694"/>
              </w:tabs>
              <w:spacing w:line="240" w:lineRule="auto"/>
              <w:jc w:val="both"/>
              <w:rPr>
                <w:color w:val="000000" w:themeColor="text1"/>
              </w:rPr>
            </w:pPr>
            <w:r w:rsidRPr="00F0763D">
              <w:rPr>
                <w:color w:val="000000" w:themeColor="text1"/>
              </w:rPr>
              <w:t xml:space="preserve">Trữ lượng được đưa vào thiết kế khai thác </w:t>
            </w:r>
            <w:r w:rsidRPr="00F0763D">
              <w:rPr>
                <w:rStyle w:val="FootnoteReference"/>
                <w:color w:val="000000" w:themeColor="text1"/>
              </w:rPr>
              <w:footnoteReference w:id="6"/>
            </w:r>
          </w:p>
        </w:tc>
        <w:tc>
          <w:tcPr>
            <w:tcW w:w="551" w:type="pct"/>
            <w:vAlign w:val="center"/>
          </w:tcPr>
          <w:p w14:paraId="38B68DC8"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m</w:t>
            </w:r>
            <w:r w:rsidRPr="00F0763D">
              <w:rPr>
                <w:color w:val="000000" w:themeColor="text1"/>
                <w:vertAlign w:val="superscript"/>
              </w:rPr>
              <w:t>3</w:t>
            </w:r>
          </w:p>
        </w:tc>
        <w:tc>
          <w:tcPr>
            <w:tcW w:w="1388" w:type="pct"/>
            <w:tcBorders>
              <w:bottom w:val="single" w:sz="4" w:space="0" w:color="auto"/>
            </w:tcBorders>
            <w:vAlign w:val="center"/>
          </w:tcPr>
          <w:p w14:paraId="4E69FB3C" w14:textId="77777777" w:rsidR="00DD18F4" w:rsidRPr="00F0763D" w:rsidRDefault="00DD18F4" w:rsidP="0073096C">
            <w:pPr>
              <w:spacing w:line="240" w:lineRule="auto"/>
              <w:jc w:val="center"/>
              <w:rPr>
                <w:color w:val="000000" w:themeColor="text1"/>
              </w:rPr>
            </w:pPr>
            <w:r w:rsidRPr="00F0763D">
              <w:rPr>
                <w:rFonts w:eastAsia="Times New Roman"/>
                <w:bCs/>
                <w:color w:val="000000" w:themeColor="text1"/>
              </w:rPr>
              <w:t xml:space="preserve">4.600.767 </w:t>
            </w:r>
          </w:p>
        </w:tc>
        <w:tc>
          <w:tcPr>
            <w:tcW w:w="913" w:type="pct"/>
            <w:vAlign w:val="center"/>
          </w:tcPr>
          <w:p w14:paraId="52D814DF" w14:textId="77777777" w:rsidR="00DD18F4" w:rsidRPr="00F0763D" w:rsidRDefault="00DD18F4" w:rsidP="0073096C">
            <w:pPr>
              <w:spacing w:line="240" w:lineRule="auto"/>
              <w:jc w:val="center"/>
              <w:rPr>
                <w:rFonts w:eastAsia="Times New Roman"/>
                <w:bCs/>
                <w:color w:val="000000" w:themeColor="text1"/>
              </w:rPr>
            </w:pPr>
            <w:r w:rsidRPr="00F0763D">
              <w:rPr>
                <w:color w:val="000000" w:themeColor="text1"/>
                <w:lang w:val="nb-NO"/>
              </w:rPr>
              <w:t>6.005.955</w:t>
            </w:r>
          </w:p>
        </w:tc>
      </w:tr>
      <w:tr w:rsidR="00DD18F4" w:rsidRPr="00F0763D" w14:paraId="71D75D2A" w14:textId="77777777" w:rsidTr="00DD18F4">
        <w:trPr>
          <w:trHeight w:val="74"/>
          <w:jc w:val="center"/>
        </w:trPr>
        <w:tc>
          <w:tcPr>
            <w:tcW w:w="518" w:type="pct"/>
            <w:vAlign w:val="center"/>
          </w:tcPr>
          <w:p w14:paraId="5937B114"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9</w:t>
            </w:r>
          </w:p>
        </w:tc>
        <w:tc>
          <w:tcPr>
            <w:tcW w:w="1630" w:type="pct"/>
            <w:vAlign w:val="center"/>
          </w:tcPr>
          <w:p w14:paraId="48913B4F" w14:textId="77777777" w:rsidR="00DD18F4" w:rsidRPr="00F0763D" w:rsidRDefault="00DD18F4" w:rsidP="0073096C">
            <w:pPr>
              <w:tabs>
                <w:tab w:val="left" w:pos="567"/>
                <w:tab w:val="left" w:pos="720"/>
                <w:tab w:val="left" w:pos="2694"/>
              </w:tabs>
              <w:spacing w:line="240" w:lineRule="auto"/>
              <w:jc w:val="both"/>
              <w:rPr>
                <w:color w:val="000000" w:themeColor="text1"/>
              </w:rPr>
            </w:pPr>
            <w:r w:rsidRPr="00F0763D">
              <w:rPr>
                <w:color w:val="000000" w:themeColor="text1"/>
              </w:rPr>
              <w:t>Trữ lượng đã khai thác (tính đến 31/5/2026)</w:t>
            </w:r>
          </w:p>
        </w:tc>
        <w:tc>
          <w:tcPr>
            <w:tcW w:w="551" w:type="pct"/>
            <w:vAlign w:val="center"/>
          </w:tcPr>
          <w:p w14:paraId="069D26E3"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m</w:t>
            </w:r>
            <w:r w:rsidRPr="00F0763D">
              <w:rPr>
                <w:color w:val="000000" w:themeColor="text1"/>
                <w:vertAlign w:val="superscript"/>
              </w:rPr>
              <w:t>3</w:t>
            </w:r>
          </w:p>
        </w:tc>
        <w:tc>
          <w:tcPr>
            <w:tcW w:w="1388" w:type="pct"/>
            <w:tcBorders>
              <w:bottom w:val="single" w:sz="4" w:space="0" w:color="auto"/>
            </w:tcBorders>
            <w:vAlign w:val="center"/>
          </w:tcPr>
          <w:p w14:paraId="55E97621" w14:textId="77777777" w:rsidR="00DD18F4" w:rsidRPr="00F0763D" w:rsidRDefault="00DD18F4" w:rsidP="0073096C">
            <w:pPr>
              <w:spacing w:line="240" w:lineRule="auto"/>
              <w:jc w:val="center"/>
              <w:rPr>
                <w:color w:val="000000" w:themeColor="text1"/>
              </w:rPr>
            </w:pPr>
            <w:r w:rsidRPr="00F0763D">
              <w:rPr>
                <w:color w:val="000000" w:themeColor="text1"/>
              </w:rPr>
              <w:t>0</w:t>
            </w:r>
          </w:p>
        </w:tc>
        <w:tc>
          <w:tcPr>
            <w:tcW w:w="913" w:type="pct"/>
            <w:vAlign w:val="center"/>
          </w:tcPr>
          <w:p w14:paraId="7865BB82" w14:textId="77777777" w:rsidR="00DD18F4" w:rsidRPr="00F0763D" w:rsidRDefault="00DD18F4" w:rsidP="0073096C">
            <w:pPr>
              <w:spacing w:line="240" w:lineRule="auto"/>
              <w:jc w:val="center"/>
              <w:rPr>
                <w:rFonts w:eastAsia="Times New Roman"/>
                <w:bCs/>
                <w:color w:val="000000" w:themeColor="text1"/>
              </w:rPr>
            </w:pPr>
            <w:r w:rsidRPr="00F0763D">
              <w:rPr>
                <w:color w:val="000000" w:themeColor="text1"/>
                <w:lang w:val="pt-BR"/>
              </w:rPr>
              <w:t>246.795,6</w:t>
            </w:r>
          </w:p>
        </w:tc>
      </w:tr>
      <w:tr w:rsidR="00DD18F4" w:rsidRPr="00F0763D" w14:paraId="44DC9F1C" w14:textId="77777777" w:rsidTr="00DD18F4">
        <w:trPr>
          <w:trHeight w:val="74"/>
          <w:jc w:val="center"/>
        </w:trPr>
        <w:tc>
          <w:tcPr>
            <w:tcW w:w="518" w:type="pct"/>
            <w:vAlign w:val="center"/>
          </w:tcPr>
          <w:p w14:paraId="6E1E06AC"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10</w:t>
            </w:r>
          </w:p>
        </w:tc>
        <w:tc>
          <w:tcPr>
            <w:tcW w:w="1630" w:type="pct"/>
            <w:vAlign w:val="center"/>
          </w:tcPr>
          <w:p w14:paraId="10F2DC6A" w14:textId="77777777" w:rsidR="00DD18F4" w:rsidRPr="00F0763D" w:rsidRDefault="00DD18F4" w:rsidP="0073096C">
            <w:pPr>
              <w:tabs>
                <w:tab w:val="left" w:pos="567"/>
                <w:tab w:val="left" w:pos="720"/>
                <w:tab w:val="left" w:pos="2694"/>
              </w:tabs>
              <w:spacing w:line="240" w:lineRule="auto"/>
              <w:rPr>
                <w:color w:val="000000" w:themeColor="text1"/>
              </w:rPr>
            </w:pPr>
            <w:r w:rsidRPr="00F0763D">
              <w:rPr>
                <w:color w:val="000000" w:themeColor="text1"/>
              </w:rPr>
              <w:t xml:space="preserve">Cao độ đỉnh hiện trạng </w:t>
            </w:r>
          </w:p>
        </w:tc>
        <w:tc>
          <w:tcPr>
            <w:tcW w:w="551" w:type="pct"/>
            <w:vAlign w:val="center"/>
          </w:tcPr>
          <w:p w14:paraId="4FFE7F96"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m</w:t>
            </w:r>
          </w:p>
        </w:tc>
        <w:tc>
          <w:tcPr>
            <w:tcW w:w="1388" w:type="pct"/>
            <w:tcBorders>
              <w:bottom w:val="single" w:sz="4" w:space="0" w:color="auto"/>
            </w:tcBorders>
            <w:vAlign w:val="center"/>
          </w:tcPr>
          <w:p w14:paraId="7171765B" w14:textId="77777777" w:rsidR="00DD18F4" w:rsidRPr="00F0763D" w:rsidRDefault="00DD18F4" w:rsidP="0073096C">
            <w:pPr>
              <w:spacing w:line="240" w:lineRule="auto"/>
              <w:jc w:val="center"/>
              <w:rPr>
                <w:color w:val="000000" w:themeColor="text1"/>
              </w:rPr>
            </w:pPr>
            <w:r w:rsidRPr="00F0763D">
              <w:rPr>
                <w:color w:val="000000" w:themeColor="text1"/>
              </w:rPr>
              <w:t>+ 94,5</w:t>
            </w:r>
          </w:p>
        </w:tc>
        <w:tc>
          <w:tcPr>
            <w:tcW w:w="913" w:type="pct"/>
            <w:vAlign w:val="center"/>
          </w:tcPr>
          <w:p w14:paraId="28D66B3C" w14:textId="77777777" w:rsidR="00DD18F4" w:rsidRPr="00F0763D" w:rsidRDefault="00DD18F4" w:rsidP="0073096C">
            <w:pPr>
              <w:spacing w:line="240" w:lineRule="auto"/>
              <w:jc w:val="center"/>
              <w:rPr>
                <w:color w:val="000000" w:themeColor="text1"/>
              </w:rPr>
            </w:pPr>
            <w:r w:rsidRPr="00F0763D">
              <w:rPr>
                <w:color w:val="000000" w:themeColor="text1"/>
              </w:rPr>
              <w:t>+ 94,5</w:t>
            </w:r>
          </w:p>
        </w:tc>
      </w:tr>
      <w:tr w:rsidR="00DD18F4" w:rsidRPr="00F0763D" w14:paraId="77AD5BFF" w14:textId="77777777" w:rsidTr="00DD18F4">
        <w:trPr>
          <w:trHeight w:val="74"/>
          <w:jc w:val="center"/>
        </w:trPr>
        <w:tc>
          <w:tcPr>
            <w:tcW w:w="518" w:type="pct"/>
            <w:vAlign w:val="center"/>
          </w:tcPr>
          <w:p w14:paraId="5ED0C57E"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11</w:t>
            </w:r>
          </w:p>
        </w:tc>
        <w:tc>
          <w:tcPr>
            <w:tcW w:w="1630" w:type="pct"/>
            <w:vAlign w:val="center"/>
          </w:tcPr>
          <w:p w14:paraId="0A356831" w14:textId="77777777" w:rsidR="00DD18F4" w:rsidRPr="00F0763D" w:rsidRDefault="00DD18F4" w:rsidP="0073096C">
            <w:pPr>
              <w:tabs>
                <w:tab w:val="left" w:pos="567"/>
                <w:tab w:val="left" w:pos="720"/>
                <w:tab w:val="left" w:pos="2694"/>
              </w:tabs>
              <w:spacing w:line="240" w:lineRule="auto"/>
              <w:rPr>
                <w:color w:val="000000" w:themeColor="text1"/>
              </w:rPr>
            </w:pPr>
            <w:r w:rsidRPr="00F0763D">
              <w:rPr>
                <w:color w:val="000000" w:themeColor="text1"/>
              </w:rPr>
              <w:t>Công suất khai thác</w:t>
            </w:r>
          </w:p>
        </w:tc>
        <w:tc>
          <w:tcPr>
            <w:tcW w:w="551" w:type="pct"/>
            <w:vAlign w:val="center"/>
          </w:tcPr>
          <w:p w14:paraId="3DEAC51E" w14:textId="77777777" w:rsidR="00DD18F4" w:rsidRPr="00F0763D" w:rsidRDefault="00DD18F4" w:rsidP="0073096C">
            <w:pPr>
              <w:tabs>
                <w:tab w:val="left" w:pos="567"/>
                <w:tab w:val="left" w:pos="720"/>
                <w:tab w:val="left" w:pos="2694"/>
              </w:tabs>
              <w:spacing w:line="240" w:lineRule="auto"/>
              <w:jc w:val="center"/>
              <w:rPr>
                <w:color w:val="000000" w:themeColor="text1"/>
              </w:rPr>
            </w:pPr>
            <w:r w:rsidRPr="00F0763D">
              <w:rPr>
                <w:color w:val="000000" w:themeColor="text1"/>
              </w:rPr>
              <w:t>m</w:t>
            </w:r>
            <w:r w:rsidRPr="00F0763D">
              <w:rPr>
                <w:color w:val="000000" w:themeColor="text1"/>
                <w:vertAlign w:val="superscript"/>
              </w:rPr>
              <w:t>3</w:t>
            </w:r>
            <w:r w:rsidRPr="00F0763D">
              <w:rPr>
                <w:color w:val="000000" w:themeColor="text1"/>
              </w:rPr>
              <w:t>/năm</w:t>
            </w:r>
          </w:p>
        </w:tc>
        <w:tc>
          <w:tcPr>
            <w:tcW w:w="1388" w:type="pct"/>
            <w:tcBorders>
              <w:top w:val="single" w:sz="4" w:space="0" w:color="auto"/>
            </w:tcBorders>
            <w:vAlign w:val="center"/>
          </w:tcPr>
          <w:p w14:paraId="7298D4E8" w14:textId="77777777" w:rsidR="00DD18F4" w:rsidRPr="00F0763D" w:rsidRDefault="00DD18F4" w:rsidP="0073096C">
            <w:pPr>
              <w:spacing w:line="240" w:lineRule="auto"/>
              <w:jc w:val="center"/>
              <w:rPr>
                <w:color w:val="000000" w:themeColor="text1"/>
              </w:rPr>
            </w:pPr>
            <w:r w:rsidRPr="00F0763D">
              <w:rPr>
                <w:color w:val="000000" w:themeColor="text1"/>
              </w:rPr>
              <w:t xml:space="preserve">510.000 </w:t>
            </w:r>
          </w:p>
          <w:p w14:paraId="6C2CAD48" w14:textId="77777777" w:rsidR="00DD18F4" w:rsidRPr="00F0763D" w:rsidRDefault="00DD18F4" w:rsidP="0073096C">
            <w:pPr>
              <w:spacing w:line="240" w:lineRule="auto"/>
              <w:jc w:val="center"/>
              <w:rPr>
                <w:color w:val="000000" w:themeColor="text1"/>
              </w:rPr>
            </w:pPr>
            <w:r w:rsidRPr="00F0763D">
              <w:rPr>
                <w:color w:val="000000" w:themeColor="text1"/>
              </w:rPr>
              <w:t>(nguyên khai)</w:t>
            </w:r>
          </w:p>
        </w:tc>
        <w:tc>
          <w:tcPr>
            <w:tcW w:w="913" w:type="pct"/>
            <w:vAlign w:val="center"/>
          </w:tcPr>
          <w:p w14:paraId="09009DAB" w14:textId="77777777" w:rsidR="00DD18F4" w:rsidRPr="00F0763D" w:rsidRDefault="00DD18F4" w:rsidP="0073096C">
            <w:pPr>
              <w:spacing w:line="240" w:lineRule="auto"/>
              <w:jc w:val="center"/>
              <w:rPr>
                <w:color w:val="000000" w:themeColor="text1"/>
              </w:rPr>
            </w:pPr>
            <w:r w:rsidRPr="00F0763D">
              <w:rPr>
                <w:color w:val="000000" w:themeColor="text1"/>
              </w:rPr>
              <w:t>780.000 (nguyên khai)</w:t>
            </w:r>
          </w:p>
        </w:tc>
      </w:tr>
    </w:tbl>
    <w:p w14:paraId="50AF2C4A" w14:textId="77777777" w:rsidR="00E5142A" w:rsidRPr="00F0763D" w:rsidRDefault="00E5142A" w:rsidP="0073096C">
      <w:pPr>
        <w:ind w:firstLine="567"/>
        <w:jc w:val="both"/>
        <w:rPr>
          <w:b/>
          <w:i/>
          <w:color w:val="000000" w:themeColor="text1"/>
        </w:rPr>
        <w:sectPr w:rsidR="00E5142A" w:rsidRPr="00F0763D" w:rsidSect="00136635">
          <w:pgSz w:w="11906" w:h="16838" w:code="9"/>
          <w:pgMar w:top="1134" w:right="1134" w:bottom="1134" w:left="1701" w:header="567" w:footer="567" w:gutter="0"/>
          <w:cols w:space="720"/>
          <w:docGrid w:linePitch="381"/>
        </w:sectPr>
      </w:pPr>
    </w:p>
    <w:p w14:paraId="6B42E706" w14:textId="77777777" w:rsidR="00DD18F4" w:rsidRPr="00F0763D" w:rsidRDefault="00DD18F4" w:rsidP="0073096C">
      <w:pPr>
        <w:ind w:firstLine="567"/>
        <w:jc w:val="both"/>
        <w:rPr>
          <w:b/>
          <w:i/>
          <w:color w:val="000000" w:themeColor="text1"/>
        </w:rPr>
      </w:pPr>
      <w:r w:rsidRPr="00F0763D">
        <w:rPr>
          <w:b/>
          <w:i/>
          <w:color w:val="000000" w:themeColor="text1"/>
        </w:rPr>
        <w:t>b. Trữ lượng mỏ khai thác</w:t>
      </w:r>
    </w:p>
    <w:p w14:paraId="00A5D0B6" w14:textId="77777777" w:rsidR="00E5142A" w:rsidRPr="00F0763D" w:rsidRDefault="00E5142A" w:rsidP="0073096C">
      <w:pPr>
        <w:tabs>
          <w:tab w:val="left" w:leader="dot" w:pos="9072"/>
        </w:tabs>
        <w:spacing w:line="380" w:lineRule="exact"/>
        <w:ind w:firstLine="720"/>
        <w:jc w:val="both"/>
        <w:rPr>
          <w:color w:val="000000" w:themeColor="text1"/>
          <w:lang w:val="nb-NO"/>
        </w:rPr>
      </w:pPr>
      <w:r w:rsidRPr="00F0763D">
        <w:rPr>
          <w:color w:val="000000" w:themeColor="text1"/>
          <w:lang w:val="nb-NO"/>
        </w:rPr>
        <w:t xml:space="preserve">- Theo </w:t>
      </w:r>
      <w:r w:rsidRPr="00F0763D">
        <w:rPr>
          <w:color w:val="000000" w:themeColor="text1"/>
          <w:lang w:val="nl-NL"/>
        </w:rPr>
        <w:t>“</w:t>
      </w:r>
      <w:r w:rsidRPr="00F0763D">
        <w:rPr>
          <w:color w:val="000000" w:themeColor="text1"/>
          <w:lang w:val="nb-NO"/>
        </w:rPr>
        <w:t>Quyết định số: 2435/QĐ-UBND ngày 28/6/2025 của UBND thành phố Hải Phòng về việc điều chỉnh giấy phép giấy phép khai thác</w:t>
      </w:r>
      <w:r w:rsidRPr="00F0763D">
        <w:rPr>
          <w:color w:val="000000" w:themeColor="text1"/>
        </w:rPr>
        <w:t>” Trữ lượng khai thác đến thời hạn khai thác ngày 21/9/2033 là 4.600.767m</w:t>
      </w:r>
      <w:r w:rsidRPr="00F0763D">
        <w:rPr>
          <w:color w:val="000000" w:themeColor="text1"/>
          <w:vertAlign w:val="superscript"/>
        </w:rPr>
        <w:t>3</w:t>
      </w:r>
      <w:r w:rsidRPr="00F0763D">
        <w:rPr>
          <w:color w:val="000000" w:themeColor="text1"/>
        </w:rPr>
        <w:t>.</w:t>
      </w:r>
    </w:p>
    <w:p w14:paraId="74448F96" w14:textId="77777777" w:rsidR="00E5142A" w:rsidRPr="00F0763D" w:rsidRDefault="00E5142A" w:rsidP="0073096C">
      <w:pPr>
        <w:pStyle w:val="BodyTextIndent"/>
        <w:spacing w:after="0" w:line="312" w:lineRule="auto"/>
        <w:ind w:left="0" w:firstLine="720"/>
        <w:jc w:val="both"/>
        <w:rPr>
          <w:color w:val="000000" w:themeColor="text1"/>
          <w:lang w:val="pt-BR"/>
        </w:rPr>
      </w:pPr>
      <w:r w:rsidRPr="00F0763D">
        <w:rPr>
          <w:color w:val="000000" w:themeColor="text1"/>
          <w:lang w:val="pt-BR"/>
        </w:rPr>
        <w:t>+ Trữ lượng đã khai thác: 246.795,6m</w:t>
      </w:r>
      <w:r w:rsidRPr="00F0763D">
        <w:rPr>
          <w:color w:val="000000" w:themeColor="text1"/>
          <w:vertAlign w:val="superscript"/>
          <w:lang w:val="pt-BR"/>
        </w:rPr>
        <w:t>3</w:t>
      </w:r>
      <w:r w:rsidRPr="00F0763D">
        <w:rPr>
          <w:color w:val="000000" w:themeColor="text1"/>
          <w:lang w:val="pt-BR"/>
        </w:rPr>
        <w:t xml:space="preserve"> (theo Báo cáo định kỳ kết quả hoạt động khai thác khoáng sản năm 2025).</w:t>
      </w:r>
    </w:p>
    <w:p w14:paraId="0545538D" w14:textId="77777777" w:rsidR="00E5142A" w:rsidRPr="00F0763D" w:rsidRDefault="00E5142A" w:rsidP="0073096C">
      <w:pPr>
        <w:spacing w:line="312" w:lineRule="auto"/>
        <w:ind w:firstLine="720"/>
        <w:jc w:val="both"/>
        <w:rPr>
          <w:bCs/>
          <w:color w:val="000000" w:themeColor="text1"/>
          <w:lang w:val="nl-NL"/>
        </w:rPr>
      </w:pPr>
      <w:r w:rsidRPr="00F0763D">
        <w:rPr>
          <w:bCs/>
          <w:color w:val="000000" w:themeColor="text1"/>
          <w:lang w:val="nl-NL"/>
        </w:rPr>
        <w:t>+ Trữ lượng khai thác cấp phép còn lại (tính điến 31/12/2025)</w:t>
      </w:r>
    </w:p>
    <w:p w14:paraId="4FA2F002" w14:textId="77777777" w:rsidR="00E5142A" w:rsidRPr="00F0763D" w:rsidRDefault="00E5142A" w:rsidP="0073096C">
      <w:pPr>
        <w:spacing w:line="312" w:lineRule="auto"/>
        <w:ind w:firstLine="720"/>
        <w:jc w:val="center"/>
        <w:rPr>
          <w:bCs/>
          <w:color w:val="000000" w:themeColor="text1"/>
          <w:lang w:val="nl-NL"/>
        </w:rPr>
      </w:pPr>
      <w:r w:rsidRPr="00F0763D">
        <w:rPr>
          <w:bCs/>
          <w:color w:val="000000" w:themeColor="text1"/>
          <w:lang w:val="nl-NL"/>
        </w:rPr>
        <w:t>Q</w:t>
      </w:r>
      <w:r w:rsidRPr="00F0763D">
        <w:rPr>
          <w:bCs/>
          <w:color w:val="000000" w:themeColor="text1"/>
          <w:vertAlign w:val="subscript"/>
          <w:lang w:val="nl-NL"/>
        </w:rPr>
        <w:t xml:space="preserve">ktc </w:t>
      </w:r>
      <w:r w:rsidRPr="00F0763D">
        <w:rPr>
          <w:bCs/>
          <w:color w:val="000000" w:themeColor="text1"/>
          <w:lang w:val="nl-NL"/>
        </w:rPr>
        <w:t>= Q</w:t>
      </w:r>
      <w:r w:rsidRPr="00F0763D">
        <w:rPr>
          <w:bCs/>
          <w:color w:val="000000" w:themeColor="text1"/>
          <w:vertAlign w:val="subscript"/>
          <w:lang w:val="nl-NL"/>
        </w:rPr>
        <w:t>kt</w:t>
      </w:r>
      <w:r w:rsidRPr="00F0763D">
        <w:rPr>
          <w:bCs/>
          <w:color w:val="000000" w:themeColor="text1"/>
          <w:lang w:val="nl-NL"/>
        </w:rPr>
        <w:t xml:space="preserve"> – V</w:t>
      </w:r>
      <w:r w:rsidRPr="00F0763D">
        <w:rPr>
          <w:bCs/>
          <w:color w:val="000000" w:themeColor="text1"/>
          <w:vertAlign w:val="subscript"/>
          <w:lang w:val="nl-NL"/>
        </w:rPr>
        <w:t>kt</w:t>
      </w:r>
      <w:r w:rsidRPr="00F0763D">
        <w:rPr>
          <w:bCs/>
          <w:color w:val="000000" w:themeColor="text1"/>
          <w:lang w:val="nl-NL"/>
        </w:rPr>
        <w:t xml:space="preserve"> =  4.600.767– 246.795,6 = 4.353.791,4 m</w:t>
      </w:r>
      <w:r w:rsidRPr="00F0763D">
        <w:rPr>
          <w:bCs/>
          <w:color w:val="000000" w:themeColor="text1"/>
          <w:vertAlign w:val="superscript"/>
          <w:lang w:val="nl-NL"/>
        </w:rPr>
        <w:t>3</w:t>
      </w:r>
      <w:r w:rsidRPr="00F0763D">
        <w:rPr>
          <w:bCs/>
          <w:color w:val="000000" w:themeColor="text1"/>
          <w:lang w:val="nl-NL"/>
        </w:rPr>
        <w:t>.</w:t>
      </w:r>
    </w:p>
    <w:p w14:paraId="38DE67E0" w14:textId="77777777" w:rsidR="00E5142A" w:rsidRPr="00F0763D" w:rsidRDefault="00E5142A" w:rsidP="0073096C">
      <w:pPr>
        <w:pStyle w:val="Thuonvn"/>
        <w:widowControl w:val="0"/>
        <w:spacing w:before="0" w:after="0" w:line="312" w:lineRule="auto"/>
        <w:rPr>
          <w:color w:val="000000" w:themeColor="text1"/>
          <w:sz w:val="26"/>
          <w:szCs w:val="26"/>
          <w:lang w:val="nb-NO"/>
        </w:rPr>
      </w:pPr>
      <w:r w:rsidRPr="00F0763D">
        <w:rPr>
          <w:color w:val="000000" w:themeColor="text1"/>
          <w:sz w:val="26"/>
          <w:szCs w:val="26"/>
          <w:lang w:val="nb-NO"/>
        </w:rPr>
        <w:t xml:space="preserve">- Ngày 13/02/2026, UBND thành phố Hải Phòng đã </w:t>
      </w:r>
      <w:r w:rsidRPr="00F0763D">
        <w:rPr>
          <w:color w:val="000000" w:themeColor="text1"/>
          <w:sz w:val="26"/>
          <w:szCs w:val="26"/>
          <w:lang w:val="da-DK"/>
        </w:rPr>
        <w:t xml:space="preserve">cấp Giấy phép khai thác khoáng sản cho phép Công ty cổ phần cơ khí và xây dựng Thuận Thiên được khai thác khoáng sản đất, đá làm vật liệu san lấp tại khu vực phía Đông núi Niêm Sơn Nội thuộc địa bàn xã Việt Khê, thành phố Hải Phòng theo Giấy phép khai thác khoáng sản số 654/GP-UBND. Để khai thác tối đa tài nguyên khoáng sản, Công ty xin tăng trữ lượng khai thác mỏ Niêm Sơn Nội tại bờ mỏ giáp với mỏ phía Đông núi Niêm Sơn Nội </w:t>
      </w:r>
      <w:r w:rsidRPr="00F0763D">
        <w:rPr>
          <w:color w:val="000000" w:themeColor="text1"/>
          <w:sz w:val="26"/>
          <w:szCs w:val="26"/>
          <w:lang w:val="nb-NO"/>
        </w:rPr>
        <w:t>và UBND thành phố đồng ý chủ trương cho lập hồ sơ điều chỉnh giấy phép khai thác bờ mỏ giáp với mỏ phía Đông núi Niêm Sơn Nội tại Văn bản số: 4207/VP-NNMT ngày 28/4/2026.</w:t>
      </w:r>
    </w:p>
    <w:p w14:paraId="4743CC79" w14:textId="77777777" w:rsidR="00E5142A" w:rsidRPr="00F0763D" w:rsidRDefault="00E5142A" w:rsidP="0073096C">
      <w:pPr>
        <w:pStyle w:val="Thuonvn"/>
        <w:widowControl w:val="0"/>
        <w:spacing w:before="0" w:after="0" w:line="312" w:lineRule="auto"/>
        <w:rPr>
          <w:color w:val="000000" w:themeColor="text1"/>
          <w:sz w:val="26"/>
          <w:szCs w:val="26"/>
          <w:lang w:val="nb-NO"/>
        </w:rPr>
      </w:pPr>
      <w:r w:rsidRPr="00F0763D">
        <w:rPr>
          <w:color w:val="000000" w:themeColor="text1"/>
          <w:sz w:val="26"/>
          <w:szCs w:val="26"/>
          <w:lang w:val="nb-NO"/>
        </w:rPr>
        <w:t>Trữ lượng khai thác bờ mỏ phía Đông được tính như sau:</w:t>
      </w:r>
    </w:p>
    <w:p w14:paraId="0F081E78" w14:textId="77777777" w:rsidR="00E5142A" w:rsidRPr="00F0763D" w:rsidRDefault="00E5142A" w:rsidP="0073096C">
      <w:pPr>
        <w:pStyle w:val="Thuonvn"/>
        <w:spacing w:before="0" w:after="0" w:line="312" w:lineRule="auto"/>
        <w:jc w:val="center"/>
        <w:rPr>
          <w:color w:val="000000" w:themeColor="text1"/>
          <w:sz w:val="26"/>
          <w:szCs w:val="26"/>
          <w:lang w:val="da-DK"/>
        </w:rPr>
      </w:pPr>
      <w:r w:rsidRPr="00F0763D">
        <w:rPr>
          <w:color w:val="000000" w:themeColor="text1"/>
          <w:sz w:val="26"/>
          <w:szCs w:val="26"/>
          <w:lang w:val="da-DK"/>
        </w:rPr>
        <w:t>Q</w:t>
      </w:r>
      <w:r w:rsidRPr="00F0763D">
        <w:rPr>
          <w:color w:val="000000" w:themeColor="text1"/>
          <w:sz w:val="26"/>
          <w:szCs w:val="26"/>
          <w:vertAlign w:val="subscript"/>
          <w:lang w:val="da-DK"/>
        </w:rPr>
        <w:t>ktb</w:t>
      </w:r>
      <w:r w:rsidRPr="00F0763D">
        <w:rPr>
          <w:color w:val="000000" w:themeColor="text1"/>
          <w:sz w:val="26"/>
          <w:szCs w:val="26"/>
          <w:lang w:val="da-DK"/>
        </w:rPr>
        <w:t xml:space="preserve"> = Q</w:t>
      </w:r>
      <w:r w:rsidRPr="00F0763D">
        <w:rPr>
          <w:color w:val="000000" w:themeColor="text1"/>
          <w:sz w:val="26"/>
          <w:szCs w:val="26"/>
          <w:vertAlign w:val="subscript"/>
          <w:lang w:val="da-DK"/>
        </w:rPr>
        <w:t>b1</w:t>
      </w:r>
      <w:r w:rsidRPr="00F0763D">
        <w:rPr>
          <w:color w:val="000000" w:themeColor="text1"/>
          <w:sz w:val="26"/>
          <w:szCs w:val="26"/>
          <w:lang w:val="da-DK"/>
        </w:rPr>
        <w:t xml:space="preserve"> - Q</w:t>
      </w:r>
      <w:r w:rsidRPr="00F0763D">
        <w:rPr>
          <w:color w:val="000000" w:themeColor="text1"/>
          <w:sz w:val="26"/>
          <w:szCs w:val="26"/>
          <w:vertAlign w:val="subscript"/>
          <w:lang w:val="da-DK"/>
        </w:rPr>
        <w:t>b2</w:t>
      </w:r>
    </w:p>
    <w:p w14:paraId="45859345" w14:textId="77777777" w:rsidR="00E5142A" w:rsidRPr="00F0763D" w:rsidRDefault="00E5142A" w:rsidP="0073096C">
      <w:pPr>
        <w:pStyle w:val="Thuonvn"/>
        <w:spacing w:before="0" w:after="0" w:line="312" w:lineRule="auto"/>
        <w:rPr>
          <w:color w:val="000000" w:themeColor="text1"/>
          <w:sz w:val="26"/>
          <w:szCs w:val="26"/>
          <w:lang w:val="da-DK"/>
        </w:rPr>
      </w:pPr>
      <w:r w:rsidRPr="00F0763D">
        <w:rPr>
          <w:color w:val="000000" w:themeColor="text1"/>
          <w:sz w:val="26"/>
          <w:szCs w:val="26"/>
          <w:lang w:val="da-DK"/>
        </w:rPr>
        <w:t>Trong đó:</w:t>
      </w:r>
    </w:p>
    <w:p w14:paraId="306FA851" w14:textId="77777777" w:rsidR="00E5142A" w:rsidRPr="00F0763D" w:rsidRDefault="00E5142A" w:rsidP="0073096C">
      <w:pPr>
        <w:pStyle w:val="Thuonvn"/>
        <w:spacing w:before="0" w:after="0" w:line="312" w:lineRule="auto"/>
        <w:rPr>
          <w:color w:val="000000" w:themeColor="text1"/>
          <w:sz w:val="26"/>
          <w:szCs w:val="26"/>
          <w:lang w:val="da-DK"/>
        </w:rPr>
      </w:pPr>
      <w:r w:rsidRPr="00F0763D">
        <w:rPr>
          <w:color w:val="000000" w:themeColor="text1"/>
          <w:sz w:val="26"/>
          <w:szCs w:val="26"/>
          <w:lang w:val="da-DK"/>
        </w:rPr>
        <w:t xml:space="preserve"> Q</w:t>
      </w:r>
      <w:r w:rsidRPr="00F0763D">
        <w:rPr>
          <w:color w:val="000000" w:themeColor="text1"/>
          <w:sz w:val="26"/>
          <w:szCs w:val="26"/>
          <w:vertAlign w:val="subscript"/>
          <w:lang w:val="da-DK"/>
        </w:rPr>
        <w:t>b1</w:t>
      </w:r>
      <w:r w:rsidRPr="00F0763D">
        <w:rPr>
          <w:color w:val="000000" w:themeColor="text1"/>
          <w:sz w:val="26"/>
          <w:szCs w:val="26"/>
          <w:lang w:val="da-DK"/>
        </w:rPr>
        <w:t xml:space="preserve"> – Trữ lượng bờ mỏ theo thuyết minh Báo cáo nghiên cứu khả thi công trình khai thác khoáng sản đất, đá làm vật liệu san lấp tại khu vực núi Niêm Sơn Nội, xã Ninh Sơn, thành phố Thủy Nguyên đã được Công ty Cổ phần Cơ khí và Xây dựng Thuận Thiên thẩm định, trữ lượng để lại bờ mỏ là </w:t>
      </w:r>
      <w:r w:rsidRPr="00F0763D">
        <w:rPr>
          <w:bCs/>
          <w:color w:val="000000" w:themeColor="text1"/>
          <w:sz w:val="26"/>
          <w:szCs w:val="26"/>
          <w:lang w:val="nl-NL"/>
        </w:rPr>
        <w:t>2.109.196 m</w:t>
      </w:r>
      <w:r w:rsidRPr="00F0763D">
        <w:rPr>
          <w:bCs/>
          <w:color w:val="000000" w:themeColor="text1"/>
          <w:sz w:val="26"/>
          <w:szCs w:val="26"/>
          <w:vertAlign w:val="superscript"/>
          <w:lang w:val="nl-NL"/>
        </w:rPr>
        <w:t>3</w:t>
      </w:r>
      <w:r w:rsidRPr="00F0763D">
        <w:rPr>
          <w:bCs/>
          <w:color w:val="000000" w:themeColor="text1"/>
          <w:sz w:val="26"/>
          <w:szCs w:val="26"/>
          <w:lang w:val="nl-NL"/>
        </w:rPr>
        <w:t>.</w:t>
      </w:r>
    </w:p>
    <w:p w14:paraId="4698F4A1" w14:textId="77777777" w:rsidR="00E5142A" w:rsidRPr="00F0763D" w:rsidRDefault="00E5142A" w:rsidP="0073096C">
      <w:pPr>
        <w:pStyle w:val="Thuonvn"/>
        <w:spacing w:before="0" w:after="0" w:line="312" w:lineRule="auto"/>
        <w:rPr>
          <w:color w:val="000000" w:themeColor="text1"/>
          <w:sz w:val="26"/>
          <w:szCs w:val="26"/>
          <w:lang w:val="da-DK"/>
        </w:rPr>
      </w:pPr>
      <w:r w:rsidRPr="00F0763D">
        <w:rPr>
          <w:color w:val="000000" w:themeColor="text1"/>
          <w:sz w:val="26"/>
          <w:szCs w:val="26"/>
          <w:lang w:val="da-DK"/>
        </w:rPr>
        <w:t>Q</w:t>
      </w:r>
      <w:r w:rsidRPr="00F0763D">
        <w:rPr>
          <w:color w:val="000000" w:themeColor="text1"/>
          <w:sz w:val="26"/>
          <w:szCs w:val="26"/>
          <w:vertAlign w:val="subscript"/>
          <w:lang w:val="da-DK"/>
        </w:rPr>
        <w:t>b2</w:t>
      </w:r>
      <w:r w:rsidRPr="00F0763D">
        <w:rPr>
          <w:color w:val="000000" w:themeColor="text1"/>
          <w:sz w:val="26"/>
          <w:szCs w:val="26"/>
          <w:lang w:val="da-DK"/>
        </w:rPr>
        <w:t xml:space="preserve"> – Trữ lượng khoáng sản để lại bờ mỏ khi điều chỉnh khai thác phần bờ mỏ phía Đông tiếp giáp với mỏ phía Đông núi Niêm Sơn Nội (đã được UBND thành phố Hải Phòng cấp Giấy phép khai thác khoáng sản số 654/GP-UBND ngày 13/02/2026 cho phép Công ty cổ phần cơ khí và xây dựng Thuận Thiên được khai thác khoáng sản đất, đá làm vật liệu san lấp). Trữ lượng bờ mỏ được tính bằng phương pháp mặt cắt song song nằm ngang trên cơ sở ranh giới khai thác, bản đồ thiết kế kết thúc khai thác và mặt cắt kết thúc khai thác.</w:t>
      </w:r>
    </w:p>
    <w:p w14:paraId="74EDB015" w14:textId="77777777" w:rsidR="00E5142A" w:rsidRPr="00F0763D" w:rsidRDefault="00E5142A" w:rsidP="0073096C">
      <w:pPr>
        <w:spacing w:line="312" w:lineRule="auto"/>
        <w:ind w:firstLine="720"/>
        <w:jc w:val="center"/>
        <w:rPr>
          <w:color w:val="000000" w:themeColor="text1"/>
          <w:lang w:val="da-DK"/>
        </w:rPr>
      </w:pPr>
      <w:r w:rsidRPr="00F0763D">
        <w:rPr>
          <w:color w:val="000000" w:themeColor="text1"/>
          <w:position w:val="-28"/>
        </w:rPr>
        <w:object w:dxaOrig="1180" w:dyaOrig="680" w14:anchorId="322CCAD6">
          <v:shape id="_x0000_i1026" type="#_x0000_t75" style="width:60.65pt;height:34.1pt" o:ole="">
            <v:imagedata r:id="rId22" o:title=""/>
          </v:shape>
          <o:OLEObject Type="Embed" ProgID="Equation.3" ShapeID="_x0000_i1026" DrawAspect="Content" ObjectID="_1848042151" r:id="rId23"/>
        </w:object>
      </w:r>
      <w:r w:rsidRPr="00F0763D">
        <w:rPr>
          <w:color w:val="000000" w:themeColor="text1"/>
          <w:lang w:val="da-DK"/>
        </w:rPr>
        <w:t xml:space="preserve"> (m</w:t>
      </w:r>
      <w:r w:rsidRPr="00F0763D">
        <w:rPr>
          <w:color w:val="000000" w:themeColor="text1"/>
          <w:vertAlign w:val="superscript"/>
          <w:lang w:val="da-DK"/>
        </w:rPr>
        <w:t>3</w:t>
      </w:r>
      <w:r w:rsidRPr="00F0763D">
        <w:rPr>
          <w:color w:val="000000" w:themeColor="text1"/>
          <w:lang w:val="da-DK"/>
        </w:rPr>
        <w:t>)</w:t>
      </w:r>
    </w:p>
    <w:p w14:paraId="5D890F89" w14:textId="77777777" w:rsidR="00E5142A" w:rsidRPr="00F0763D" w:rsidRDefault="00E5142A" w:rsidP="0073096C">
      <w:pPr>
        <w:spacing w:line="312" w:lineRule="auto"/>
        <w:ind w:firstLine="720"/>
        <w:jc w:val="both"/>
        <w:rPr>
          <w:color w:val="000000" w:themeColor="text1"/>
          <w:lang w:val="da-DK"/>
        </w:rPr>
      </w:pPr>
      <w:r w:rsidRPr="00F0763D">
        <w:rPr>
          <w:color w:val="000000" w:themeColor="text1"/>
          <w:lang w:val="da-DK"/>
        </w:rPr>
        <w:t>Trong đó:</w:t>
      </w:r>
      <w:r w:rsidRPr="00F0763D">
        <w:rPr>
          <w:color w:val="000000" w:themeColor="text1"/>
          <w:lang w:val="da-DK"/>
        </w:rPr>
        <w:tab/>
        <w:t>Q  - Trữ lượng khoáng sản của toàn mỏ (m</w:t>
      </w:r>
      <w:r w:rsidRPr="00F0763D">
        <w:rPr>
          <w:color w:val="000000" w:themeColor="text1"/>
          <w:vertAlign w:val="superscript"/>
          <w:lang w:val="da-DK"/>
        </w:rPr>
        <w:t>3</w:t>
      </w:r>
      <w:r w:rsidRPr="00F0763D">
        <w:rPr>
          <w:color w:val="000000" w:themeColor="text1"/>
          <w:lang w:val="da-DK"/>
        </w:rPr>
        <w:t>)</w:t>
      </w:r>
    </w:p>
    <w:p w14:paraId="6E25E8FD" w14:textId="77777777" w:rsidR="00E5142A" w:rsidRPr="00F0763D" w:rsidRDefault="00E5142A" w:rsidP="0073096C">
      <w:pPr>
        <w:spacing w:line="312" w:lineRule="auto"/>
        <w:ind w:firstLine="720"/>
        <w:jc w:val="both"/>
        <w:rPr>
          <w:color w:val="000000" w:themeColor="text1"/>
          <w:lang w:val="da-DK"/>
        </w:rPr>
      </w:pPr>
      <w:r w:rsidRPr="00F0763D">
        <w:rPr>
          <w:color w:val="000000" w:themeColor="text1"/>
          <w:lang w:val="da-DK"/>
        </w:rPr>
        <w:tab/>
      </w:r>
      <w:r w:rsidRPr="00F0763D">
        <w:rPr>
          <w:color w:val="000000" w:themeColor="text1"/>
          <w:lang w:val="da-DK"/>
        </w:rPr>
        <w:tab/>
        <w:t>Q</w:t>
      </w:r>
      <w:r w:rsidRPr="00F0763D">
        <w:rPr>
          <w:color w:val="000000" w:themeColor="text1"/>
          <w:vertAlign w:val="subscript"/>
          <w:lang w:val="da-DK"/>
        </w:rPr>
        <w:t>bi</w:t>
      </w:r>
      <w:r w:rsidRPr="00F0763D">
        <w:rPr>
          <w:color w:val="000000" w:themeColor="text1"/>
          <w:lang w:val="da-DK"/>
        </w:rPr>
        <w:t xml:space="preserve"> - Trữ lượng khoáng sản tại khối trữ lượng thứ i (m</w:t>
      </w:r>
      <w:r w:rsidRPr="00F0763D">
        <w:rPr>
          <w:color w:val="000000" w:themeColor="text1"/>
          <w:vertAlign w:val="superscript"/>
          <w:lang w:val="da-DK"/>
        </w:rPr>
        <w:t>3</w:t>
      </w:r>
      <w:r w:rsidRPr="00F0763D">
        <w:rPr>
          <w:color w:val="000000" w:themeColor="text1"/>
          <w:lang w:val="da-DK"/>
        </w:rPr>
        <w:t>)</w:t>
      </w:r>
    </w:p>
    <w:p w14:paraId="3F68132B" w14:textId="77777777" w:rsidR="00E5142A" w:rsidRPr="00F0763D" w:rsidRDefault="00E5142A" w:rsidP="0073096C">
      <w:pPr>
        <w:spacing w:line="312" w:lineRule="auto"/>
        <w:ind w:firstLine="720"/>
        <w:jc w:val="both"/>
        <w:rPr>
          <w:color w:val="000000" w:themeColor="text1"/>
          <w:lang w:val="da-DK"/>
        </w:rPr>
      </w:pPr>
      <w:r w:rsidRPr="00F0763D">
        <w:rPr>
          <w:color w:val="000000" w:themeColor="text1"/>
          <w:lang w:val="da-DK"/>
        </w:rPr>
        <w:tab/>
      </w:r>
      <w:r w:rsidRPr="00F0763D">
        <w:rPr>
          <w:color w:val="000000" w:themeColor="text1"/>
          <w:lang w:val="da-DK"/>
        </w:rPr>
        <w:tab/>
        <w:t xml:space="preserve">n  - Số khối tính trữ lượng </w:t>
      </w:r>
    </w:p>
    <w:p w14:paraId="16B429C5" w14:textId="77777777" w:rsidR="00E5142A" w:rsidRPr="00F0763D" w:rsidRDefault="00E5142A" w:rsidP="0073096C">
      <w:pPr>
        <w:spacing w:line="312" w:lineRule="auto"/>
        <w:ind w:firstLine="720"/>
        <w:jc w:val="both"/>
        <w:rPr>
          <w:color w:val="000000" w:themeColor="text1"/>
          <w:lang w:val="da-DK"/>
        </w:rPr>
      </w:pPr>
      <w:r w:rsidRPr="00F0763D">
        <w:rPr>
          <w:color w:val="000000" w:themeColor="text1"/>
          <w:lang w:val="da-DK"/>
        </w:rPr>
        <w:t>Công thức tính trữ lượng từng khối: Q</w:t>
      </w:r>
      <w:r w:rsidRPr="00F0763D">
        <w:rPr>
          <w:color w:val="000000" w:themeColor="text1"/>
          <w:vertAlign w:val="subscript"/>
          <w:lang w:val="da-DK"/>
        </w:rPr>
        <w:t>bi</w:t>
      </w:r>
      <w:r w:rsidRPr="00F0763D">
        <w:rPr>
          <w:color w:val="000000" w:themeColor="text1"/>
          <w:lang w:val="da-DK"/>
        </w:rPr>
        <w:t xml:space="preserve"> = S</w:t>
      </w:r>
      <w:r w:rsidRPr="00F0763D">
        <w:rPr>
          <w:color w:val="000000" w:themeColor="text1"/>
          <w:vertAlign w:val="subscript"/>
          <w:lang w:val="da-DK"/>
        </w:rPr>
        <w:t>i</w:t>
      </w:r>
      <w:r w:rsidRPr="00F0763D">
        <w:rPr>
          <w:color w:val="000000" w:themeColor="text1"/>
          <w:lang w:val="da-DK"/>
        </w:rPr>
        <w:t xml:space="preserve"> × L</w:t>
      </w:r>
      <w:r w:rsidRPr="00F0763D">
        <w:rPr>
          <w:color w:val="000000" w:themeColor="text1"/>
          <w:vertAlign w:val="subscript"/>
          <w:lang w:val="da-DK"/>
        </w:rPr>
        <w:t>i</w:t>
      </w:r>
      <w:r w:rsidRPr="00F0763D">
        <w:rPr>
          <w:color w:val="000000" w:themeColor="text1"/>
          <w:lang w:val="da-DK"/>
        </w:rPr>
        <w:t xml:space="preserve">  </w:t>
      </w:r>
    </w:p>
    <w:p w14:paraId="18B3398B" w14:textId="77777777" w:rsidR="00E5142A" w:rsidRPr="00F0763D" w:rsidRDefault="00E5142A" w:rsidP="0073096C">
      <w:pPr>
        <w:spacing w:line="312" w:lineRule="auto"/>
        <w:ind w:firstLine="720"/>
        <w:jc w:val="both"/>
        <w:rPr>
          <w:color w:val="000000" w:themeColor="text1"/>
          <w:lang w:val="it-IT"/>
        </w:rPr>
      </w:pPr>
      <w:r w:rsidRPr="00F0763D">
        <w:rPr>
          <w:color w:val="000000" w:themeColor="text1"/>
          <w:lang w:val="it-IT"/>
        </w:rPr>
        <w:tab/>
        <w:t>Q</w:t>
      </w:r>
      <w:r w:rsidRPr="00F0763D">
        <w:rPr>
          <w:color w:val="000000" w:themeColor="text1"/>
          <w:vertAlign w:val="subscript"/>
          <w:lang w:val="it-IT"/>
        </w:rPr>
        <w:t>bi</w:t>
      </w:r>
      <w:r w:rsidRPr="00F0763D">
        <w:rPr>
          <w:color w:val="000000" w:themeColor="text1"/>
          <w:lang w:val="it-IT"/>
        </w:rPr>
        <w:t>: Trữ lượng khoáng sản khối trữ lượng thứ i (m</w:t>
      </w:r>
      <w:r w:rsidRPr="00F0763D">
        <w:rPr>
          <w:color w:val="000000" w:themeColor="text1"/>
          <w:vertAlign w:val="superscript"/>
          <w:lang w:val="it-IT"/>
        </w:rPr>
        <w:t>3</w:t>
      </w:r>
      <w:r w:rsidRPr="00F0763D">
        <w:rPr>
          <w:color w:val="000000" w:themeColor="text1"/>
          <w:lang w:val="it-IT"/>
        </w:rPr>
        <w:t xml:space="preserve">) </w:t>
      </w:r>
    </w:p>
    <w:p w14:paraId="2EB34E35" w14:textId="77777777" w:rsidR="00E5142A" w:rsidRPr="00F0763D" w:rsidRDefault="00E5142A" w:rsidP="0073096C">
      <w:pPr>
        <w:spacing w:line="312" w:lineRule="auto"/>
        <w:ind w:firstLine="720"/>
        <w:jc w:val="both"/>
        <w:rPr>
          <w:color w:val="000000" w:themeColor="text1"/>
          <w:lang w:val="it-IT"/>
        </w:rPr>
      </w:pPr>
      <w:r w:rsidRPr="00F0763D">
        <w:rPr>
          <w:color w:val="000000" w:themeColor="text1"/>
          <w:lang w:val="it-IT"/>
        </w:rPr>
        <w:tab/>
        <w:t>S</w:t>
      </w:r>
      <w:r w:rsidRPr="00F0763D">
        <w:rPr>
          <w:color w:val="000000" w:themeColor="text1"/>
          <w:vertAlign w:val="subscript"/>
          <w:lang w:val="it-IT"/>
        </w:rPr>
        <w:t>i</w:t>
      </w:r>
      <w:r w:rsidRPr="00F0763D">
        <w:rPr>
          <w:color w:val="000000" w:themeColor="text1"/>
          <w:lang w:val="it-IT"/>
        </w:rPr>
        <w:t xml:space="preserve">: </w:t>
      </w:r>
      <w:r w:rsidRPr="00F0763D">
        <w:rPr>
          <w:color w:val="000000" w:themeColor="text1"/>
          <w:lang w:val="pt-BR"/>
        </w:rPr>
        <w:t>Diện tích trung bình giữa hai mặt cắt tính trữ lượng (m</w:t>
      </w:r>
      <w:r w:rsidRPr="00F0763D">
        <w:rPr>
          <w:color w:val="000000" w:themeColor="text1"/>
          <w:vertAlign w:val="superscript"/>
          <w:lang w:val="pt-BR"/>
        </w:rPr>
        <w:t>2</w:t>
      </w:r>
      <w:r w:rsidRPr="00F0763D">
        <w:rPr>
          <w:color w:val="000000" w:themeColor="text1"/>
          <w:lang w:val="pt-BR"/>
        </w:rPr>
        <w:t>)</w:t>
      </w:r>
    </w:p>
    <w:p w14:paraId="2FCC1063" w14:textId="77777777" w:rsidR="00E5142A" w:rsidRPr="00F0763D" w:rsidRDefault="00E5142A" w:rsidP="0073096C">
      <w:pPr>
        <w:spacing w:line="312" w:lineRule="auto"/>
        <w:ind w:firstLine="720"/>
        <w:jc w:val="both"/>
        <w:rPr>
          <w:color w:val="000000" w:themeColor="text1"/>
          <w:lang w:val="it-IT"/>
        </w:rPr>
      </w:pPr>
      <w:r w:rsidRPr="00F0763D">
        <w:rPr>
          <w:color w:val="000000" w:themeColor="text1"/>
          <w:lang w:val="it-IT"/>
        </w:rPr>
        <w:t xml:space="preserve">           L</w:t>
      </w:r>
      <w:r w:rsidRPr="00F0763D">
        <w:rPr>
          <w:color w:val="000000" w:themeColor="text1"/>
          <w:vertAlign w:val="subscript"/>
          <w:lang w:val="it-IT"/>
        </w:rPr>
        <w:t>i</w:t>
      </w:r>
      <w:r w:rsidRPr="00F0763D">
        <w:rPr>
          <w:color w:val="000000" w:themeColor="text1"/>
          <w:lang w:val="it-IT"/>
        </w:rPr>
        <w:t xml:space="preserve">: </w:t>
      </w:r>
      <w:r w:rsidRPr="00F0763D">
        <w:rPr>
          <w:color w:val="000000" w:themeColor="text1"/>
          <w:lang w:val="pt-BR"/>
        </w:rPr>
        <w:t>Khoảng cách giữa các mặt cắt (m)</w:t>
      </w:r>
    </w:p>
    <w:p w14:paraId="429D643B" w14:textId="77777777" w:rsidR="00E5142A" w:rsidRPr="00F0763D" w:rsidRDefault="00E5142A" w:rsidP="0073096C">
      <w:pPr>
        <w:spacing w:line="312" w:lineRule="auto"/>
        <w:ind w:firstLine="720"/>
        <w:jc w:val="both"/>
        <w:rPr>
          <w:i/>
          <w:color w:val="000000" w:themeColor="text1"/>
          <w:lang w:val="it-IT"/>
        </w:rPr>
      </w:pPr>
      <w:r w:rsidRPr="00F0763D">
        <w:rPr>
          <w:i/>
          <w:color w:val="000000" w:themeColor="text1"/>
          <w:lang w:val="it-IT"/>
        </w:rPr>
        <w:t>Xác định diện tích</w:t>
      </w:r>
    </w:p>
    <w:p w14:paraId="2B1B031A" w14:textId="77777777" w:rsidR="00E5142A" w:rsidRPr="00F0763D" w:rsidRDefault="00E5142A" w:rsidP="0073096C">
      <w:pPr>
        <w:spacing w:line="312" w:lineRule="auto"/>
        <w:ind w:firstLine="720"/>
        <w:jc w:val="both"/>
        <w:rPr>
          <w:color w:val="000000" w:themeColor="text1"/>
          <w:lang w:val="pt-BR"/>
        </w:rPr>
      </w:pPr>
      <w:r w:rsidRPr="00F0763D">
        <w:rPr>
          <w:color w:val="000000" w:themeColor="text1"/>
          <w:lang w:val="pt-BR"/>
        </w:rPr>
        <w:t>- Khi diện tích trên hai mặt cắt có độ lệch ≤ 40%, diện tích được xác định theo công thức:</w:t>
      </w:r>
    </w:p>
    <w:p w14:paraId="4652C3DA" w14:textId="77777777" w:rsidR="00E5142A" w:rsidRPr="00F0763D" w:rsidRDefault="00E5142A" w:rsidP="0073096C">
      <w:pPr>
        <w:spacing w:line="312" w:lineRule="auto"/>
        <w:ind w:firstLine="720"/>
        <w:jc w:val="center"/>
        <w:rPr>
          <w:color w:val="000000" w:themeColor="text1"/>
          <w:lang w:val="pt-BR"/>
        </w:rPr>
      </w:pPr>
      <w:r w:rsidRPr="00F0763D">
        <w:rPr>
          <w:color w:val="000000" w:themeColor="text1"/>
          <w:position w:val="-24"/>
        </w:rPr>
        <w:object w:dxaOrig="1219" w:dyaOrig="640" w14:anchorId="7B6E3B5F">
          <v:shape id="_x0000_i1027" type="#_x0000_t75" style="width:64.4pt;height:30.3pt" o:ole="">
            <v:imagedata r:id="rId24" o:title=""/>
          </v:shape>
          <o:OLEObject Type="Embed" ProgID="Equation.3" ShapeID="_x0000_i1027" DrawAspect="Content" ObjectID="_1848042152" r:id="rId25"/>
        </w:object>
      </w:r>
    </w:p>
    <w:p w14:paraId="70306001" w14:textId="77777777" w:rsidR="00E5142A" w:rsidRPr="00F0763D" w:rsidRDefault="00E5142A" w:rsidP="0073096C">
      <w:pPr>
        <w:spacing w:line="312" w:lineRule="auto"/>
        <w:ind w:firstLine="720"/>
        <w:jc w:val="both"/>
        <w:rPr>
          <w:color w:val="000000" w:themeColor="text1"/>
          <w:lang w:val="pt-BR"/>
        </w:rPr>
      </w:pPr>
      <w:r w:rsidRPr="00F0763D">
        <w:rPr>
          <w:color w:val="000000" w:themeColor="text1"/>
          <w:lang w:val="pt-BR"/>
        </w:rPr>
        <w:t>Trong đó:  S: Diện tích trung bình giữa hai mặt cắt (m</w:t>
      </w:r>
      <w:r w:rsidRPr="00F0763D">
        <w:rPr>
          <w:color w:val="000000" w:themeColor="text1"/>
          <w:vertAlign w:val="superscript"/>
          <w:lang w:val="pt-BR"/>
        </w:rPr>
        <w:t>2</w:t>
      </w:r>
      <w:r w:rsidRPr="00F0763D">
        <w:rPr>
          <w:color w:val="000000" w:themeColor="text1"/>
          <w:lang w:val="pt-BR"/>
        </w:rPr>
        <w:t>)</w:t>
      </w:r>
    </w:p>
    <w:p w14:paraId="0ADFF017" w14:textId="77777777" w:rsidR="00E5142A" w:rsidRPr="00F0763D" w:rsidRDefault="00E5142A" w:rsidP="0073096C">
      <w:pPr>
        <w:spacing w:line="312" w:lineRule="auto"/>
        <w:ind w:firstLine="720"/>
        <w:jc w:val="both"/>
        <w:rPr>
          <w:color w:val="000000" w:themeColor="text1"/>
          <w:lang w:val="pt-BR"/>
        </w:rPr>
      </w:pPr>
      <w:r w:rsidRPr="00F0763D">
        <w:rPr>
          <w:color w:val="000000" w:themeColor="text1"/>
          <w:lang w:val="pt-BR"/>
        </w:rPr>
        <w:t xml:space="preserve">                  S</w:t>
      </w:r>
      <w:r w:rsidRPr="00F0763D">
        <w:rPr>
          <w:color w:val="000000" w:themeColor="text1"/>
          <w:vertAlign w:val="subscript"/>
          <w:lang w:val="pt-BR"/>
        </w:rPr>
        <w:t>1</w:t>
      </w:r>
      <w:r w:rsidRPr="00F0763D">
        <w:rPr>
          <w:color w:val="000000" w:themeColor="text1"/>
          <w:lang w:val="pt-BR"/>
        </w:rPr>
        <w:t>: Diện tích tại mặt cắt 1 (m</w:t>
      </w:r>
      <w:r w:rsidRPr="00F0763D">
        <w:rPr>
          <w:color w:val="000000" w:themeColor="text1"/>
          <w:vertAlign w:val="superscript"/>
          <w:lang w:val="pt-BR"/>
        </w:rPr>
        <w:t>2</w:t>
      </w:r>
      <w:r w:rsidRPr="00F0763D">
        <w:rPr>
          <w:color w:val="000000" w:themeColor="text1"/>
          <w:lang w:val="pt-BR"/>
        </w:rPr>
        <w:t>)</w:t>
      </w:r>
    </w:p>
    <w:p w14:paraId="4C0A6138" w14:textId="77777777" w:rsidR="00E5142A" w:rsidRPr="00F0763D" w:rsidRDefault="00E5142A" w:rsidP="0073096C">
      <w:pPr>
        <w:spacing w:line="312" w:lineRule="auto"/>
        <w:ind w:firstLine="720"/>
        <w:jc w:val="both"/>
        <w:rPr>
          <w:color w:val="000000" w:themeColor="text1"/>
          <w:lang w:val="pt-BR"/>
        </w:rPr>
      </w:pPr>
      <w:r w:rsidRPr="00F0763D">
        <w:rPr>
          <w:color w:val="000000" w:themeColor="text1"/>
          <w:lang w:val="pt-BR"/>
        </w:rPr>
        <w:tab/>
        <w:t xml:space="preserve">        S</w:t>
      </w:r>
      <w:r w:rsidRPr="00F0763D">
        <w:rPr>
          <w:color w:val="000000" w:themeColor="text1"/>
          <w:vertAlign w:val="subscript"/>
          <w:lang w:val="pt-BR"/>
        </w:rPr>
        <w:t>2</w:t>
      </w:r>
      <w:r w:rsidRPr="00F0763D">
        <w:rPr>
          <w:color w:val="000000" w:themeColor="text1"/>
          <w:lang w:val="pt-BR"/>
        </w:rPr>
        <w:t>: Diện tích tại mặt cắt 2 (m</w:t>
      </w:r>
      <w:r w:rsidRPr="00F0763D">
        <w:rPr>
          <w:color w:val="000000" w:themeColor="text1"/>
          <w:vertAlign w:val="superscript"/>
          <w:lang w:val="pt-BR"/>
        </w:rPr>
        <w:t>2</w:t>
      </w:r>
      <w:r w:rsidRPr="00F0763D">
        <w:rPr>
          <w:color w:val="000000" w:themeColor="text1"/>
          <w:lang w:val="pt-BR"/>
        </w:rPr>
        <w:t>)</w:t>
      </w:r>
    </w:p>
    <w:p w14:paraId="45408A65" w14:textId="77777777" w:rsidR="00E5142A" w:rsidRPr="00F0763D" w:rsidRDefault="00E5142A" w:rsidP="0073096C">
      <w:pPr>
        <w:spacing w:line="312" w:lineRule="auto"/>
        <w:ind w:firstLine="720"/>
        <w:jc w:val="both"/>
        <w:rPr>
          <w:color w:val="000000" w:themeColor="text1"/>
          <w:lang w:val="pt-BR"/>
        </w:rPr>
      </w:pPr>
      <w:r w:rsidRPr="00F0763D">
        <w:rPr>
          <w:color w:val="000000" w:themeColor="text1"/>
          <w:lang w:val="pt-BR"/>
        </w:rPr>
        <w:t>- Khi diện tích trên hai mặt cắt có độ lệch &gt; 40% diện tích được xác định theo công thức:</w:t>
      </w:r>
    </w:p>
    <w:p w14:paraId="580A117E" w14:textId="77777777" w:rsidR="00E5142A" w:rsidRPr="00F0763D" w:rsidRDefault="00E5142A" w:rsidP="0073096C">
      <w:pPr>
        <w:spacing w:line="312" w:lineRule="auto"/>
        <w:ind w:firstLine="720"/>
        <w:jc w:val="center"/>
        <w:rPr>
          <w:color w:val="000000" w:themeColor="text1"/>
          <w:lang w:val="pt-BR"/>
        </w:rPr>
      </w:pPr>
      <w:r w:rsidRPr="00F0763D">
        <w:rPr>
          <w:color w:val="000000" w:themeColor="text1"/>
          <w:position w:val="-24"/>
        </w:rPr>
        <w:object w:dxaOrig="2279" w:dyaOrig="700" w14:anchorId="4EE89E3A">
          <v:shape id="_x0000_i1028" type="#_x0000_t75" style="width:117.45pt;height:34.1pt" o:ole="">
            <v:imagedata r:id="rId26" o:title=""/>
          </v:shape>
          <o:OLEObject Type="Embed" ProgID="Equation.3" ShapeID="_x0000_i1028" DrawAspect="Content" ObjectID="_1848042153" r:id="rId27"/>
        </w:object>
      </w:r>
    </w:p>
    <w:p w14:paraId="154DEF95" w14:textId="77777777" w:rsidR="00E5142A" w:rsidRPr="00F0763D" w:rsidRDefault="00E5142A" w:rsidP="0073096C">
      <w:pPr>
        <w:spacing w:line="312" w:lineRule="auto"/>
        <w:ind w:firstLine="720"/>
        <w:jc w:val="both"/>
        <w:rPr>
          <w:color w:val="000000" w:themeColor="text1"/>
          <w:lang w:val="pt-BR"/>
        </w:rPr>
      </w:pPr>
      <w:r w:rsidRPr="00F0763D">
        <w:rPr>
          <w:color w:val="000000" w:themeColor="text1"/>
          <w:lang w:val="pt-BR"/>
        </w:rPr>
        <w:t>Trong đó:  S: Diện tích trung bình giữa hai mặt cắt (m</w:t>
      </w:r>
      <w:r w:rsidRPr="00F0763D">
        <w:rPr>
          <w:color w:val="000000" w:themeColor="text1"/>
          <w:vertAlign w:val="superscript"/>
          <w:lang w:val="pt-BR"/>
        </w:rPr>
        <w:t>2</w:t>
      </w:r>
      <w:r w:rsidRPr="00F0763D">
        <w:rPr>
          <w:color w:val="000000" w:themeColor="text1"/>
          <w:lang w:val="pt-BR"/>
        </w:rPr>
        <w:t>)</w:t>
      </w:r>
    </w:p>
    <w:p w14:paraId="69ECF4AD" w14:textId="77777777" w:rsidR="00E5142A" w:rsidRPr="00F0763D" w:rsidRDefault="00E5142A" w:rsidP="0073096C">
      <w:pPr>
        <w:spacing w:line="312" w:lineRule="auto"/>
        <w:ind w:firstLine="720"/>
        <w:jc w:val="both"/>
        <w:rPr>
          <w:color w:val="000000" w:themeColor="text1"/>
          <w:lang w:val="pt-BR"/>
        </w:rPr>
      </w:pPr>
      <w:r w:rsidRPr="00F0763D">
        <w:rPr>
          <w:color w:val="000000" w:themeColor="text1"/>
          <w:lang w:val="pt-BR"/>
        </w:rPr>
        <w:t xml:space="preserve">                  S</w:t>
      </w:r>
      <w:r w:rsidRPr="00F0763D">
        <w:rPr>
          <w:color w:val="000000" w:themeColor="text1"/>
          <w:vertAlign w:val="subscript"/>
          <w:lang w:val="pt-BR"/>
        </w:rPr>
        <w:t>1</w:t>
      </w:r>
      <w:r w:rsidRPr="00F0763D">
        <w:rPr>
          <w:color w:val="000000" w:themeColor="text1"/>
          <w:lang w:val="pt-BR"/>
        </w:rPr>
        <w:t>: Diện tích tại mặt cắt 1 (m</w:t>
      </w:r>
      <w:r w:rsidRPr="00F0763D">
        <w:rPr>
          <w:color w:val="000000" w:themeColor="text1"/>
          <w:vertAlign w:val="superscript"/>
          <w:lang w:val="pt-BR"/>
        </w:rPr>
        <w:t>2</w:t>
      </w:r>
      <w:r w:rsidRPr="00F0763D">
        <w:rPr>
          <w:color w:val="000000" w:themeColor="text1"/>
          <w:lang w:val="pt-BR"/>
        </w:rPr>
        <w:t>)</w:t>
      </w:r>
    </w:p>
    <w:p w14:paraId="427390FA" w14:textId="77777777" w:rsidR="00E5142A" w:rsidRPr="00F0763D" w:rsidRDefault="00E5142A" w:rsidP="0073096C">
      <w:pPr>
        <w:spacing w:line="312" w:lineRule="auto"/>
        <w:ind w:firstLine="720"/>
        <w:jc w:val="both"/>
        <w:rPr>
          <w:color w:val="000000" w:themeColor="text1"/>
          <w:lang w:val="pt-BR"/>
        </w:rPr>
      </w:pPr>
      <w:r w:rsidRPr="00F0763D">
        <w:rPr>
          <w:color w:val="000000" w:themeColor="text1"/>
          <w:lang w:val="pt-BR"/>
        </w:rPr>
        <w:tab/>
        <w:t xml:space="preserve">       S</w:t>
      </w:r>
      <w:r w:rsidRPr="00F0763D">
        <w:rPr>
          <w:color w:val="000000" w:themeColor="text1"/>
          <w:vertAlign w:val="subscript"/>
          <w:lang w:val="pt-BR"/>
        </w:rPr>
        <w:t>2</w:t>
      </w:r>
      <w:r w:rsidRPr="00F0763D">
        <w:rPr>
          <w:color w:val="000000" w:themeColor="text1"/>
          <w:lang w:val="pt-BR"/>
        </w:rPr>
        <w:t>: Diện tích tại mặt cắt 2 (m</w:t>
      </w:r>
      <w:r w:rsidRPr="00F0763D">
        <w:rPr>
          <w:color w:val="000000" w:themeColor="text1"/>
          <w:vertAlign w:val="superscript"/>
          <w:lang w:val="pt-BR"/>
        </w:rPr>
        <w:t>2</w:t>
      </w:r>
      <w:r w:rsidRPr="00F0763D">
        <w:rPr>
          <w:color w:val="000000" w:themeColor="text1"/>
          <w:lang w:val="pt-BR"/>
        </w:rPr>
        <w:t>)</w:t>
      </w:r>
    </w:p>
    <w:p w14:paraId="668D9186" w14:textId="77777777" w:rsidR="00E5142A" w:rsidRPr="00F0763D" w:rsidRDefault="00E5142A" w:rsidP="0073096C">
      <w:pPr>
        <w:spacing w:line="312" w:lineRule="auto"/>
        <w:ind w:firstLine="720"/>
        <w:jc w:val="both"/>
        <w:rPr>
          <w:bCs/>
          <w:color w:val="000000" w:themeColor="text1"/>
          <w:lang w:val="pt-BR"/>
        </w:rPr>
      </w:pPr>
      <w:r w:rsidRPr="00F0763D">
        <w:rPr>
          <w:bCs/>
          <w:color w:val="000000" w:themeColor="text1"/>
          <w:lang w:val="pt-BR"/>
        </w:rPr>
        <w:t>- Đối với các mặt cắt ở ven rìa thì diện tích trung bình tính trữ lượng khoáng sản được xác định theo công thức:</w:t>
      </w:r>
    </w:p>
    <w:p w14:paraId="60149F30" w14:textId="77777777" w:rsidR="00E5142A" w:rsidRPr="00F0763D" w:rsidRDefault="00E5142A" w:rsidP="0073096C">
      <w:pPr>
        <w:spacing w:line="312" w:lineRule="auto"/>
        <w:ind w:firstLine="720"/>
        <w:jc w:val="center"/>
        <w:rPr>
          <w:bCs/>
          <w:color w:val="000000" w:themeColor="text1"/>
          <w:lang w:val="pt-BR"/>
        </w:rPr>
      </w:pPr>
      <w:r w:rsidRPr="00F0763D">
        <w:rPr>
          <w:bCs/>
          <w:color w:val="000000" w:themeColor="text1"/>
          <w:position w:val="-20"/>
        </w:rPr>
        <w:object w:dxaOrig="620" w:dyaOrig="540" w14:anchorId="4D0AF481">
          <v:shape id="_x0000_i1029" type="#_x0000_t75" style="width:30.3pt;height:26.55pt" o:ole="">
            <v:imagedata r:id="rId28" o:title=""/>
          </v:shape>
          <o:OLEObject Type="Embed" ProgID="Equation.3" ShapeID="_x0000_i1029" DrawAspect="Content" ObjectID="_1848042154" r:id="rId29"/>
        </w:object>
      </w:r>
      <w:r w:rsidRPr="00F0763D">
        <w:rPr>
          <w:bCs/>
          <w:color w:val="000000" w:themeColor="text1"/>
          <w:lang w:val="pt-BR"/>
        </w:rPr>
        <w:t xml:space="preserve">        Vát nhọn hình nêm</w:t>
      </w:r>
    </w:p>
    <w:p w14:paraId="122BE8A8" w14:textId="77777777" w:rsidR="00E5142A" w:rsidRPr="00F0763D" w:rsidRDefault="00E5142A" w:rsidP="0073096C">
      <w:pPr>
        <w:spacing w:line="312" w:lineRule="auto"/>
        <w:ind w:firstLine="720"/>
        <w:jc w:val="center"/>
        <w:rPr>
          <w:bCs/>
          <w:color w:val="000000" w:themeColor="text1"/>
          <w:lang w:val="pt-BR"/>
        </w:rPr>
      </w:pPr>
      <w:r w:rsidRPr="00F0763D">
        <w:rPr>
          <w:bCs/>
          <w:color w:val="000000" w:themeColor="text1"/>
        </w:rPr>
        <w:object w:dxaOrig="639" w:dyaOrig="540" w14:anchorId="3852E61C">
          <v:shape id="_x0000_i1030" type="#_x0000_t75" style="width:30.3pt;height:26.55pt" o:ole="">
            <v:imagedata r:id="rId30" o:title=""/>
          </v:shape>
          <o:OLEObject Type="Embed" ProgID="Equation.3" ShapeID="_x0000_i1030" DrawAspect="Content" ObjectID="_1848042155" r:id="rId31"/>
        </w:object>
      </w:r>
      <w:r w:rsidRPr="00F0763D">
        <w:rPr>
          <w:bCs/>
          <w:color w:val="000000" w:themeColor="text1"/>
          <w:lang w:val="pt-BR"/>
        </w:rPr>
        <w:t xml:space="preserve">        Vát nhọn hình nón</w:t>
      </w:r>
    </w:p>
    <w:p w14:paraId="39891DF1" w14:textId="77777777" w:rsidR="00E5142A" w:rsidRPr="00F0763D" w:rsidRDefault="00E5142A" w:rsidP="0073096C">
      <w:pPr>
        <w:spacing w:line="312" w:lineRule="auto"/>
        <w:ind w:firstLine="720"/>
        <w:jc w:val="both"/>
        <w:rPr>
          <w:color w:val="000000" w:themeColor="text1"/>
          <w:spacing w:val="-4"/>
          <w:lang w:val="pt-BR"/>
        </w:rPr>
      </w:pPr>
      <w:r w:rsidRPr="00F0763D">
        <w:rPr>
          <w:i/>
          <w:color w:val="000000" w:themeColor="text1"/>
          <w:spacing w:val="-4"/>
          <w:lang w:val="it-IT"/>
        </w:rPr>
        <w:t xml:space="preserve">  Xác định </w:t>
      </w:r>
      <w:r w:rsidRPr="00F0763D">
        <w:rPr>
          <w:i/>
          <w:color w:val="000000" w:themeColor="text1"/>
          <w:spacing w:val="-4"/>
          <w:lang w:val="pt-BR"/>
        </w:rPr>
        <w:t xml:space="preserve">khoảng cách giữa 2 mặt cắt: </w:t>
      </w:r>
      <w:r w:rsidRPr="00F0763D">
        <w:rPr>
          <w:color w:val="000000" w:themeColor="text1"/>
          <w:spacing w:val="-4"/>
          <w:lang w:val="pt-BR"/>
        </w:rPr>
        <w:t xml:space="preserve">Khoảng cách giữa 2 mặt cắt được đo trực tiếp trên phần mềm Autocad hoặc Mapinfor. </w:t>
      </w:r>
    </w:p>
    <w:p w14:paraId="5C4E8722" w14:textId="77777777" w:rsidR="00E5142A" w:rsidRPr="00F0763D" w:rsidRDefault="00E5142A" w:rsidP="00563404">
      <w:pPr>
        <w:pStyle w:val="Caption"/>
      </w:pPr>
      <w:bookmarkStart w:id="301" w:name="_Toc237122882"/>
      <w:r w:rsidRPr="00F0763D">
        <w:t>Bảng 1.</w:t>
      </w:r>
      <w:r w:rsidR="00F85234">
        <w:fldChar w:fldCharType="begin"/>
      </w:r>
      <w:r w:rsidR="00F85234">
        <w:instrText xml:space="preserve"> SEQ Bảng_1. \* ARABIC </w:instrText>
      </w:r>
      <w:r w:rsidR="00F85234">
        <w:fldChar w:fldCharType="separate"/>
      </w:r>
      <w:r w:rsidR="00A76512">
        <w:rPr>
          <w:noProof/>
        </w:rPr>
        <w:t>4</w:t>
      </w:r>
      <w:r w:rsidR="00F85234">
        <w:rPr>
          <w:noProof/>
        </w:rPr>
        <w:fldChar w:fldCharType="end"/>
      </w:r>
      <w:r w:rsidRPr="00F0763D">
        <w:t>. Trữ lượng khoảng sản để lại bờ moong</w:t>
      </w:r>
      <w:bookmarkEnd w:id="301"/>
      <w:r w:rsidRPr="00F0763D">
        <w:t xml:space="preserve"> </w:t>
      </w:r>
    </w:p>
    <w:tbl>
      <w:tblPr>
        <w:tblW w:w="8982" w:type="dxa"/>
        <w:tblInd w:w="113" w:type="dxa"/>
        <w:tblLook w:val="04A0" w:firstRow="1" w:lastRow="0" w:firstColumn="1" w:lastColumn="0" w:noHBand="0" w:noVBand="1"/>
      </w:tblPr>
      <w:tblGrid>
        <w:gridCol w:w="1046"/>
        <w:gridCol w:w="1380"/>
        <w:gridCol w:w="1455"/>
        <w:gridCol w:w="1090"/>
        <w:gridCol w:w="1199"/>
        <w:gridCol w:w="1308"/>
        <w:gridCol w:w="1504"/>
      </w:tblGrid>
      <w:tr w:rsidR="00E5142A" w:rsidRPr="00F0763D" w14:paraId="3F825CB0" w14:textId="77777777" w:rsidTr="00311EBB">
        <w:trPr>
          <w:trHeight w:val="279"/>
        </w:trPr>
        <w:tc>
          <w:tcPr>
            <w:tcW w:w="1046" w:type="dxa"/>
            <w:vMerge w:val="restart"/>
            <w:tcBorders>
              <w:top w:val="single" w:sz="4" w:space="0" w:color="auto"/>
              <w:left w:val="single" w:sz="4" w:space="0" w:color="auto"/>
              <w:bottom w:val="single" w:sz="4" w:space="0" w:color="auto"/>
              <w:right w:val="single" w:sz="4" w:space="0" w:color="auto"/>
            </w:tcBorders>
            <w:noWrap/>
            <w:vAlign w:val="center"/>
            <w:hideMark/>
          </w:tcPr>
          <w:p w14:paraId="4BA3025C" w14:textId="77777777" w:rsidR="00E5142A" w:rsidRPr="00F0763D" w:rsidRDefault="00E5142A" w:rsidP="0073096C">
            <w:pPr>
              <w:jc w:val="center"/>
              <w:rPr>
                <w:b/>
                <w:bCs/>
                <w:color w:val="000000" w:themeColor="text1"/>
              </w:rPr>
            </w:pPr>
            <w:r w:rsidRPr="00F0763D">
              <w:rPr>
                <w:b/>
                <w:bCs/>
                <w:color w:val="000000" w:themeColor="text1"/>
              </w:rPr>
              <w:t>Tầng</w:t>
            </w:r>
          </w:p>
        </w:tc>
        <w:tc>
          <w:tcPr>
            <w:tcW w:w="2835" w:type="dxa"/>
            <w:gridSpan w:val="2"/>
            <w:tcBorders>
              <w:top w:val="single" w:sz="4" w:space="0" w:color="auto"/>
              <w:left w:val="nil"/>
              <w:bottom w:val="single" w:sz="4" w:space="0" w:color="auto"/>
              <w:right w:val="single" w:sz="4" w:space="0" w:color="auto"/>
            </w:tcBorders>
            <w:noWrap/>
            <w:vAlign w:val="center"/>
            <w:hideMark/>
          </w:tcPr>
          <w:p w14:paraId="479E698D" w14:textId="77777777" w:rsidR="00E5142A" w:rsidRPr="00F0763D" w:rsidRDefault="00E5142A" w:rsidP="0073096C">
            <w:pPr>
              <w:jc w:val="center"/>
              <w:rPr>
                <w:b/>
                <w:bCs/>
                <w:color w:val="000000" w:themeColor="text1"/>
              </w:rPr>
            </w:pPr>
            <w:r w:rsidRPr="00F0763D">
              <w:rPr>
                <w:b/>
                <w:bCs/>
                <w:color w:val="000000" w:themeColor="text1"/>
              </w:rPr>
              <w:t>Diên tích MC (m</w:t>
            </w:r>
            <w:r w:rsidRPr="00F0763D">
              <w:rPr>
                <w:b/>
                <w:bCs/>
                <w:color w:val="000000" w:themeColor="text1"/>
                <w:vertAlign w:val="superscript"/>
              </w:rPr>
              <w:t>2</w:t>
            </w:r>
            <w:r w:rsidRPr="00F0763D">
              <w:rPr>
                <w:b/>
                <w:bCs/>
                <w:color w:val="000000" w:themeColor="text1"/>
              </w:rPr>
              <w:t>)</w:t>
            </w:r>
          </w:p>
        </w:tc>
        <w:tc>
          <w:tcPr>
            <w:tcW w:w="1090" w:type="dxa"/>
            <w:vMerge w:val="restart"/>
            <w:tcBorders>
              <w:top w:val="single" w:sz="4" w:space="0" w:color="auto"/>
              <w:left w:val="single" w:sz="4" w:space="0" w:color="auto"/>
              <w:bottom w:val="single" w:sz="4" w:space="0" w:color="auto"/>
              <w:right w:val="single" w:sz="4" w:space="0" w:color="auto"/>
            </w:tcBorders>
            <w:vAlign w:val="center"/>
            <w:hideMark/>
          </w:tcPr>
          <w:p w14:paraId="23440FCE" w14:textId="77777777" w:rsidR="00E5142A" w:rsidRPr="00F0763D" w:rsidRDefault="00E5142A" w:rsidP="0073096C">
            <w:pPr>
              <w:jc w:val="center"/>
              <w:rPr>
                <w:b/>
                <w:bCs/>
                <w:color w:val="000000" w:themeColor="text1"/>
              </w:rPr>
            </w:pPr>
            <w:r w:rsidRPr="00F0763D">
              <w:rPr>
                <w:b/>
                <w:bCs/>
                <w:color w:val="000000" w:themeColor="text1"/>
              </w:rPr>
              <w:t>Độ lệch (%)</w:t>
            </w:r>
          </w:p>
        </w:tc>
        <w:tc>
          <w:tcPr>
            <w:tcW w:w="1199" w:type="dxa"/>
            <w:vMerge w:val="restart"/>
            <w:tcBorders>
              <w:top w:val="single" w:sz="4" w:space="0" w:color="auto"/>
              <w:left w:val="single" w:sz="4" w:space="0" w:color="auto"/>
              <w:bottom w:val="single" w:sz="4" w:space="0" w:color="auto"/>
              <w:right w:val="single" w:sz="4" w:space="0" w:color="auto"/>
            </w:tcBorders>
            <w:vAlign w:val="center"/>
            <w:hideMark/>
          </w:tcPr>
          <w:p w14:paraId="051F138D" w14:textId="77777777" w:rsidR="00E5142A" w:rsidRPr="00F0763D" w:rsidRDefault="00E5142A" w:rsidP="0073096C">
            <w:pPr>
              <w:jc w:val="center"/>
              <w:rPr>
                <w:b/>
                <w:bCs/>
                <w:color w:val="000000" w:themeColor="text1"/>
              </w:rPr>
            </w:pPr>
            <w:r w:rsidRPr="00F0763D">
              <w:rPr>
                <w:b/>
                <w:bCs/>
                <w:color w:val="000000" w:themeColor="text1"/>
              </w:rPr>
              <w:t>Diện tích TB (m</w:t>
            </w:r>
            <w:r w:rsidRPr="00F0763D">
              <w:rPr>
                <w:b/>
                <w:bCs/>
                <w:color w:val="000000" w:themeColor="text1"/>
                <w:vertAlign w:val="superscript"/>
              </w:rPr>
              <w:t>2</w:t>
            </w:r>
            <w:r w:rsidRPr="00F0763D">
              <w:rPr>
                <w:b/>
                <w:bCs/>
                <w:color w:val="000000" w:themeColor="text1"/>
              </w:rPr>
              <w:t>)</w:t>
            </w:r>
          </w:p>
        </w:tc>
        <w:tc>
          <w:tcPr>
            <w:tcW w:w="1308" w:type="dxa"/>
            <w:vMerge w:val="restart"/>
            <w:tcBorders>
              <w:top w:val="single" w:sz="4" w:space="0" w:color="auto"/>
              <w:left w:val="single" w:sz="4" w:space="0" w:color="auto"/>
              <w:bottom w:val="single" w:sz="4" w:space="0" w:color="auto"/>
              <w:right w:val="single" w:sz="4" w:space="0" w:color="auto"/>
            </w:tcBorders>
            <w:vAlign w:val="center"/>
            <w:hideMark/>
          </w:tcPr>
          <w:p w14:paraId="143DC72A" w14:textId="77777777" w:rsidR="00E5142A" w:rsidRPr="00F0763D" w:rsidRDefault="00E5142A" w:rsidP="0073096C">
            <w:pPr>
              <w:jc w:val="center"/>
              <w:rPr>
                <w:b/>
                <w:bCs/>
                <w:color w:val="000000" w:themeColor="text1"/>
              </w:rPr>
            </w:pPr>
            <w:r w:rsidRPr="00F0763D">
              <w:rPr>
                <w:b/>
                <w:bCs/>
                <w:color w:val="000000" w:themeColor="text1"/>
              </w:rPr>
              <w:t>K/Cách 2 MC (m)</w:t>
            </w:r>
          </w:p>
        </w:tc>
        <w:tc>
          <w:tcPr>
            <w:tcW w:w="1504" w:type="dxa"/>
            <w:vMerge w:val="restart"/>
            <w:tcBorders>
              <w:top w:val="single" w:sz="4" w:space="0" w:color="auto"/>
              <w:left w:val="single" w:sz="4" w:space="0" w:color="auto"/>
              <w:bottom w:val="single" w:sz="4" w:space="0" w:color="auto"/>
              <w:right w:val="single" w:sz="4" w:space="0" w:color="auto"/>
            </w:tcBorders>
            <w:vAlign w:val="center"/>
            <w:hideMark/>
          </w:tcPr>
          <w:p w14:paraId="210E5FEA" w14:textId="77777777" w:rsidR="00E5142A" w:rsidRPr="00F0763D" w:rsidRDefault="00E5142A" w:rsidP="0073096C">
            <w:pPr>
              <w:jc w:val="center"/>
              <w:rPr>
                <w:b/>
                <w:bCs/>
                <w:color w:val="000000" w:themeColor="text1"/>
              </w:rPr>
            </w:pPr>
            <w:r w:rsidRPr="00F0763D">
              <w:rPr>
                <w:b/>
                <w:bCs/>
                <w:color w:val="000000" w:themeColor="text1"/>
              </w:rPr>
              <w:t>Trữ lượng (m</w:t>
            </w:r>
            <w:r w:rsidRPr="00F0763D">
              <w:rPr>
                <w:b/>
                <w:bCs/>
                <w:color w:val="000000" w:themeColor="text1"/>
                <w:vertAlign w:val="superscript"/>
              </w:rPr>
              <w:t>3</w:t>
            </w:r>
            <w:r w:rsidRPr="00F0763D">
              <w:rPr>
                <w:b/>
                <w:bCs/>
                <w:color w:val="000000" w:themeColor="text1"/>
              </w:rPr>
              <w:t>)</w:t>
            </w:r>
          </w:p>
        </w:tc>
      </w:tr>
      <w:tr w:rsidR="00E5142A" w:rsidRPr="00F0763D" w14:paraId="18186232" w14:textId="77777777" w:rsidTr="00311EBB">
        <w:trPr>
          <w:trHeight w:val="236"/>
        </w:trPr>
        <w:tc>
          <w:tcPr>
            <w:tcW w:w="1046" w:type="dxa"/>
            <w:vMerge/>
            <w:tcBorders>
              <w:top w:val="single" w:sz="4" w:space="0" w:color="auto"/>
              <w:left w:val="single" w:sz="4" w:space="0" w:color="auto"/>
              <w:bottom w:val="single" w:sz="4" w:space="0" w:color="auto"/>
              <w:right w:val="single" w:sz="4" w:space="0" w:color="auto"/>
            </w:tcBorders>
            <w:vAlign w:val="center"/>
            <w:hideMark/>
          </w:tcPr>
          <w:p w14:paraId="072AAD20" w14:textId="77777777" w:rsidR="00E5142A" w:rsidRPr="00F0763D" w:rsidRDefault="00E5142A" w:rsidP="0073096C">
            <w:pPr>
              <w:rPr>
                <w:b/>
                <w:bCs/>
                <w:color w:val="000000" w:themeColor="text1"/>
              </w:rPr>
            </w:pPr>
          </w:p>
        </w:tc>
        <w:tc>
          <w:tcPr>
            <w:tcW w:w="1380" w:type="dxa"/>
            <w:tcBorders>
              <w:top w:val="nil"/>
              <w:left w:val="nil"/>
              <w:bottom w:val="single" w:sz="4" w:space="0" w:color="auto"/>
              <w:right w:val="single" w:sz="4" w:space="0" w:color="auto"/>
            </w:tcBorders>
            <w:noWrap/>
            <w:vAlign w:val="center"/>
            <w:hideMark/>
          </w:tcPr>
          <w:p w14:paraId="0B40484B" w14:textId="77777777" w:rsidR="00E5142A" w:rsidRPr="00F0763D" w:rsidRDefault="00E5142A" w:rsidP="0073096C">
            <w:pPr>
              <w:jc w:val="center"/>
              <w:rPr>
                <w:b/>
                <w:bCs/>
                <w:color w:val="000000" w:themeColor="text1"/>
              </w:rPr>
            </w:pPr>
            <w:r w:rsidRPr="00F0763D">
              <w:rPr>
                <w:b/>
                <w:bCs/>
                <w:color w:val="000000" w:themeColor="text1"/>
              </w:rPr>
              <w:t>Mặt trên</w:t>
            </w:r>
          </w:p>
        </w:tc>
        <w:tc>
          <w:tcPr>
            <w:tcW w:w="1454" w:type="dxa"/>
            <w:tcBorders>
              <w:top w:val="nil"/>
              <w:left w:val="nil"/>
              <w:bottom w:val="single" w:sz="4" w:space="0" w:color="auto"/>
              <w:right w:val="single" w:sz="4" w:space="0" w:color="auto"/>
            </w:tcBorders>
            <w:noWrap/>
            <w:vAlign w:val="center"/>
            <w:hideMark/>
          </w:tcPr>
          <w:p w14:paraId="3C222A68" w14:textId="77777777" w:rsidR="00E5142A" w:rsidRPr="00F0763D" w:rsidRDefault="00E5142A" w:rsidP="0073096C">
            <w:pPr>
              <w:jc w:val="center"/>
              <w:rPr>
                <w:b/>
                <w:bCs/>
                <w:color w:val="000000" w:themeColor="text1"/>
              </w:rPr>
            </w:pPr>
            <w:r w:rsidRPr="00F0763D">
              <w:rPr>
                <w:b/>
                <w:bCs/>
                <w:color w:val="000000" w:themeColor="text1"/>
              </w:rPr>
              <w:t>Mặt dưới</w:t>
            </w: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05C1A45D" w14:textId="77777777" w:rsidR="00E5142A" w:rsidRPr="00F0763D" w:rsidRDefault="00E5142A" w:rsidP="0073096C">
            <w:pPr>
              <w:rPr>
                <w:b/>
                <w:bCs/>
                <w:color w:val="000000" w:themeColor="text1"/>
              </w:rPr>
            </w:pPr>
          </w:p>
        </w:tc>
        <w:tc>
          <w:tcPr>
            <w:tcW w:w="1199" w:type="dxa"/>
            <w:vMerge/>
            <w:tcBorders>
              <w:top w:val="single" w:sz="4" w:space="0" w:color="auto"/>
              <w:left w:val="single" w:sz="4" w:space="0" w:color="auto"/>
              <w:bottom w:val="single" w:sz="4" w:space="0" w:color="auto"/>
              <w:right w:val="single" w:sz="4" w:space="0" w:color="auto"/>
            </w:tcBorders>
            <w:vAlign w:val="center"/>
            <w:hideMark/>
          </w:tcPr>
          <w:p w14:paraId="70CB2952" w14:textId="77777777" w:rsidR="00E5142A" w:rsidRPr="00F0763D" w:rsidRDefault="00E5142A" w:rsidP="0073096C">
            <w:pPr>
              <w:rPr>
                <w:b/>
                <w:bCs/>
                <w:color w:val="000000" w:themeColor="text1"/>
              </w:rPr>
            </w:pPr>
          </w:p>
        </w:tc>
        <w:tc>
          <w:tcPr>
            <w:tcW w:w="1308" w:type="dxa"/>
            <w:vMerge/>
            <w:tcBorders>
              <w:top w:val="single" w:sz="4" w:space="0" w:color="auto"/>
              <w:left w:val="single" w:sz="4" w:space="0" w:color="auto"/>
              <w:bottom w:val="single" w:sz="4" w:space="0" w:color="auto"/>
              <w:right w:val="single" w:sz="4" w:space="0" w:color="auto"/>
            </w:tcBorders>
            <w:vAlign w:val="center"/>
            <w:hideMark/>
          </w:tcPr>
          <w:p w14:paraId="3CFD2F11" w14:textId="77777777" w:rsidR="00E5142A" w:rsidRPr="00F0763D" w:rsidRDefault="00E5142A" w:rsidP="0073096C">
            <w:pPr>
              <w:rPr>
                <w:b/>
                <w:bCs/>
                <w:color w:val="000000" w:themeColor="text1"/>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580377D1" w14:textId="77777777" w:rsidR="00E5142A" w:rsidRPr="00F0763D" w:rsidRDefault="00E5142A" w:rsidP="0073096C">
            <w:pPr>
              <w:rPr>
                <w:b/>
                <w:bCs/>
                <w:color w:val="000000" w:themeColor="text1"/>
              </w:rPr>
            </w:pPr>
          </w:p>
        </w:tc>
      </w:tr>
      <w:tr w:rsidR="00E5142A" w:rsidRPr="00F0763D" w14:paraId="5E0CEB55" w14:textId="77777777" w:rsidTr="00311EBB">
        <w:trPr>
          <w:trHeight w:val="236"/>
        </w:trPr>
        <w:tc>
          <w:tcPr>
            <w:tcW w:w="1046" w:type="dxa"/>
            <w:tcBorders>
              <w:top w:val="nil"/>
              <w:left w:val="single" w:sz="4" w:space="0" w:color="auto"/>
              <w:bottom w:val="single" w:sz="4" w:space="0" w:color="auto"/>
              <w:right w:val="single" w:sz="4" w:space="0" w:color="auto"/>
            </w:tcBorders>
            <w:noWrap/>
            <w:vAlign w:val="bottom"/>
            <w:hideMark/>
          </w:tcPr>
          <w:p w14:paraId="7A7BE6C3" w14:textId="77777777" w:rsidR="00E5142A" w:rsidRPr="00F0763D" w:rsidRDefault="00E5142A" w:rsidP="0073096C">
            <w:pPr>
              <w:rPr>
                <w:color w:val="000000" w:themeColor="text1"/>
              </w:rPr>
            </w:pPr>
            <w:r w:rsidRPr="00F0763D">
              <w:rPr>
                <w:color w:val="000000" w:themeColor="text1"/>
              </w:rPr>
              <w:t>45-35</w:t>
            </w:r>
          </w:p>
        </w:tc>
        <w:tc>
          <w:tcPr>
            <w:tcW w:w="1380" w:type="dxa"/>
            <w:tcBorders>
              <w:top w:val="nil"/>
              <w:left w:val="nil"/>
              <w:bottom w:val="single" w:sz="4" w:space="0" w:color="auto"/>
              <w:right w:val="single" w:sz="4" w:space="0" w:color="auto"/>
            </w:tcBorders>
            <w:noWrap/>
            <w:vAlign w:val="bottom"/>
            <w:hideMark/>
          </w:tcPr>
          <w:p w14:paraId="7E50B56E" w14:textId="77777777" w:rsidR="00E5142A" w:rsidRPr="00F0763D" w:rsidRDefault="00E5142A" w:rsidP="0073096C">
            <w:pPr>
              <w:jc w:val="right"/>
              <w:rPr>
                <w:color w:val="000000" w:themeColor="text1"/>
              </w:rPr>
            </w:pPr>
            <w:r w:rsidRPr="00F0763D">
              <w:rPr>
                <w:color w:val="000000" w:themeColor="text1"/>
              </w:rPr>
              <w:t>0</w:t>
            </w:r>
          </w:p>
        </w:tc>
        <w:tc>
          <w:tcPr>
            <w:tcW w:w="1454" w:type="dxa"/>
            <w:tcBorders>
              <w:top w:val="nil"/>
              <w:left w:val="nil"/>
              <w:bottom w:val="single" w:sz="4" w:space="0" w:color="auto"/>
              <w:right w:val="single" w:sz="4" w:space="0" w:color="auto"/>
            </w:tcBorders>
            <w:noWrap/>
            <w:vAlign w:val="bottom"/>
            <w:hideMark/>
          </w:tcPr>
          <w:p w14:paraId="794D410E" w14:textId="77777777" w:rsidR="00E5142A" w:rsidRPr="00F0763D" w:rsidRDefault="00E5142A" w:rsidP="0073096C">
            <w:pPr>
              <w:jc w:val="right"/>
              <w:rPr>
                <w:color w:val="000000" w:themeColor="text1"/>
              </w:rPr>
            </w:pPr>
            <w:r w:rsidRPr="00F0763D">
              <w:rPr>
                <w:color w:val="000000" w:themeColor="text1"/>
              </w:rPr>
              <w:t>1171</w:t>
            </w:r>
          </w:p>
        </w:tc>
        <w:tc>
          <w:tcPr>
            <w:tcW w:w="1090" w:type="dxa"/>
            <w:tcBorders>
              <w:top w:val="nil"/>
              <w:left w:val="nil"/>
              <w:bottom w:val="single" w:sz="4" w:space="0" w:color="auto"/>
              <w:right w:val="single" w:sz="4" w:space="0" w:color="auto"/>
            </w:tcBorders>
            <w:noWrap/>
            <w:vAlign w:val="bottom"/>
            <w:hideMark/>
          </w:tcPr>
          <w:p w14:paraId="23C5BF48" w14:textId="77777777" w:rsidR="00E5142A" w:rsidRPr="00F0763D" w:rsidRDefault="00E5142A" w:rsidP="0073096C">
            <w:pPr>
              <w:jc w:val="right"/>
              <w:rPr>
                <w:color w:val="000000" w:themeColor="text1"/>
              </w:rPr>
            </w:pPr>
            <w:r w:rsidRPr="00F0763D">
              <w:rPr>
                <w:color w:val="000000" w:themeColor="text1"/>
              </w:rPr>
              <w:t>100</w:t>
            </w:r>
          </w:p>
        </w:tc>
        <w:tc>
          <w:tcPr>
            <w:tcW w:w="1199" w:type="dxa"/>
            <w:tcBorders>
              <w:top w:val="nil"/>
              <w:left w:val="nil"/>
              <w:bottom w:val="single" w:sz="4" w:space="0" w:color="auto"/>
              <w:right w:val="single" w:sz="4" w:space="0" w:color="auto"/>
            </w:tcBorders>
            <w:noWrap/>
            <w:vAlign w:val="bottom"/>
            <w:hideMark/>
          </w:tcPr>
          <w:p w14:paraId="7447F71C" w14:textId="77777777" w:rsidR="00E5142A" w:rsidRPr="00F0763D" w:rsidRDefault="00E5142A" w:rsidP="0073096C">
            <w:pPr>
              <w:jc w:val="right"/>
              <w:rPr>
                <w:color w:val="000000" w:themeColor="text1"/>
              </w:rPr>
            </w:pPr>
            <w:r w:rsidRPr="00F0763D">
              <w:rPr>
                <w:color w:val="000000" w:themeColor="text1"/>
              </w:rPr>
              <w:t>390</w:t>
            </w:r>
          </w:p>
        </w:tc>
        <w:tc>
          <w:tcPr>
            <w:tcW w:w="1308" w:type="dxa"/>
            <w:tcBorders>
              <w:top w:val="nil"/>
              <w:left w:val="nil"/>
              <w:bottom w:val="single" w:sz="4" w:space="0" w:color="auto"/>
              <w:right w:val="single" w:sz="4" w:space="0" w:color="auto"/>
            </w:tcBorders>
            <w:noWrap/>
            <w:vAlign w:val="bottom"/>
            <w:hideMark/>
          </w:tcPr>
          <w:p w14:paraId="07DFD1BB" w14:textId="77777777" w:rsidR="00E5142A" w:rsidRPr="00F0763D" w:rsidRDefault="00E5142A" w:rsidP="0073096C">
            <w:pPr>
              <w:jc w:val="right"/>
              <w:rPr>
                <w:color w:val="000000" w:themeColor="text1"/>
              </w:rPr>
            </w:pPr>
            <w:r w:rsidRPr="00F0763D">
              <w:rPr>
                <w:color w:val="000000" w:themeColor="text1"/>
              </w:rPr>
              <w:t>10.0</w:t>
            </w:r>
          </w:p>
        </w:tc>
        <w:tc>
          <w:tcPr>
            <w:tcW w:w="1504" w:type="dxa"/>
            <w:tcBorders>
              <w:top w:val="nil"/>
              <w:left w:val="nil"/>
              <w:bottom w:val="single" w:sz="4" w:space="0" w:color="auto"/>
              <w:right w:val="single" w:sz="4" w:space="0" w:color="auto"/>
            </w:tcBorders>
            <w:noWrap/>
            <w:vAlign w:val="bottom"/>
            <w:hideMark/>
          </w:tcPr>
          <w:p w14:paraId="307D9D6B" w14:textId="77777777" w:rsidR="00E5142A" w:rsidRPr="00F0763D" w:rsidRDefault="00E5142A" w:rsidP="0073096C">
            <w:pPr>
              <w:jc w:val="right"/>
              <w:rPr>
                <w:color w:val="000000" w:themeColor="text1"/>
              </w:rPr>
            </w:pPr>
            <w:r w:rsidRPr="00F0763D">
              <w:rPr>
                <w:color w:val="000000" w:themeColor="text1"/>
              </w:rPr>
              <w:t>3 903</w:t>
            </w:r>
          </w:p>
        </w:tc>
      </w:tr>
      <w:tr w:rsidR="00E5142A" w:rsidRPr="00F0763D" w14:paraId="4293E8B3" w14:textId="77777777" w:rsidTr="00311EBB">
        <w:trPr>
          <w:trHeight w:val="236"/>
        </w:trPr>
        <w:tc>
          <w:tcPr>
            <w:tcW w:w="1046" w:type="dxa"/>
            <w:tcBorders>
              <w:top w:val="nil"/>
              <w:left w:val="single" w:sz="4" w:space="0" w:color="auto"/>
              <w:bottom w:val="single" w:sz="4" w:space="0" w:color="auto"/>
              <w:right w:val="single" w:sz="4" w:space="0" w:color="auto"/>
            </w:tcBorders>
            <w:noWrap/>
            <w:vAlign w:val="bottom"/>
            <w:hideMark/>
          </w:tcPr>
          <w:p w14:paraId="30AD1770" w14:textId="77777777" w:rsidR="00E5142A" w:rsidRPr="00F0763D" w:rsidRDefault="00E5142A" w:rsidP="0073096C">
            <w:pPr>
              <w:rPr>
                <w:color w:val="000000" w:themeColor="text1"/>
              </w:rPr>
            </w:pPr>
            <w:r w:rsidRPr="00F0763D">
              <w:rPr>
                <w:color w:val="000000" w:themeColor="text1"/>
              </w:rPr>
              <w:t>35-25</w:t>
            </w:r>
          </w:p>
        </w:tc>
        <w:tc>
          <w:tcPr>
            <w:tcW w:w="1380" w:type="dxa"/>
            <w:tcBorders>
              <w:top w:val="nil"/>
              <w:left w:val="nil"/>
              <w:bottom w:val="single" w:sz="4" w:space="0" w:color="auto"/>
              <w:right w:val="single" w:sz="4" w:space="0" w:color="auto"/>
            </w:tcBorders>
            <w:noWrap/>
            <w:vAlign w:val="bottom"/>
            <w:hideMark/>
          </w:tcPr>
          <w:p w14:paraId="7B68EB51" w14:textId="77777777" w:rsidR="00E5142A" w:rsidRPr="00F0763D" w:rsidRDefault="00E5142A" w:rsidP="0073096C">
            <w:pPr>
              <w:jc w:val="right"/>
              <w:rPr>
                <w:color w:val="000000" w:themeColor="text1"/>
              </w:rPr>
            </w:pPr>
            <w:r w:rsidRPr="00F0763D">
              <w:rPr>
                <w:color w:val="000000" w:themeColor="text1"/>
              </w:rPr>
              <w:t>3734</w:t>
            </w:r>
          </w:p>
        </w:tc>
        <w:tc>
          <w:tcPr>
            <w:tcW w:w="1454" w:type="dxa"/>
            <w:tcBorders>
              <w:top w:val="nil"/>
              <w:left w:val="nil"/>
              <w:bottom w:val="single" w:sz="4" w:space="0" w:color="auto"/>
              <w:right w:val="single" w:sz="4" w:space="0" w:color="auto"/>
            </w:tcBorders>
            <w:noWrap/>
            <w:vAlign w:val="bottom"/>
            <w:hideMark/>
          </w:tcPr>
          <w:p w14:paraId="03187525" w14:textId="77777777" w:rsidR="00E5142A" w:rsidRPr="00F0763D" w:rsidRDefault="00E5142A" w:rsidP="0073096C">
            <w:pPr>
              <w:jc w:val="right"/>
              <w:rPr>
                <w:color w:val="000000" w:themeColor="text1"/>
              </w:rPr>
            </w:pPr>
            <w:r w:rsidRPr="00F0763D">
              <w:rPr>
                <w:color w:val="000000" w:themeColor="text1"/>
              </w:rPr>
              <w:t>9736</w:t>
            </w:r>
          </w:p>
        </w:tc>
        <w:tc>
          <w:tcPr>
            <w:tcW w:w="1090" w:type="dxa"/>
            <w:tcBorders>
              <w:top w:val="nil"/>
              <w:left w:val="nil"/>
              <w:bottom w:val="single" w:sz="4" w:space="0" w:color="auto"/>
              <w:right w:val="single" w:sz="4" w:space="0" w:color="auto"/>
            </w:tcBorders>
            <w:noWrap/>
            <w:vAlign w:val="bottom"/>
            <w:hideMark/>
          </w:tcPr>
          <w:p w14:paraId="5C52C383" w14:textId="77777777" w:rsidR="00E5142A" w:rsidRPr="00F0763D" w:rsidRDefault="00E5142A" w:rsidP="0073096C">
            <w:pPr>
              <w:jc w:val="right"/>
              <w:rPr>
                <w:color w:val="000000" w:themeColor="text1"/>
              </w:rPr>
            </w:pPr>
            <w:r w:rsidRPr="00F0763D">
              <w:rPr>
                <w:color w:val="000000" w:themeColor="text1"/>
              </w:rPr>
              <w:t>62</w:t>
            </w:r>
          </w:p>
        </w:tc>
        <w:tc>
          <w:tcPr>
            <w:tcW w:w="1199" w:type="dxa"/>
            <w:tcBorders>
              <w:top w:val="nil"/>
              <w:left w:val="nil"/>
              <w:bottom w:val="single" w:sz="4" w:space="0" w:color="auto"/>
              <w:right w:val="single" w:sz="4" w:space="0" w:color="auto"/>
            </w:tcBorders>
            <w:noWrap/>
            <w:vAlign w:val="bottom"/>
            <w:hideMark/>
          </w:tcPr>
          <w:p w14:paraId="6E2365D6" w14:textId="77777777" w:rsidR="00E5142A" w:rsidRPr="00F0763D" w:rsidRDefault="00E5142A" w:rsidP="0073096C">
            <w:pPr>
              <w:jc w:val="right"/>
              <w:rPr>
                <w:color w:val="000000" w:themeColor="text1"/>
              </w:rPr>
            </w:pPr>
            <w:r w:rsidRPr="00F0763D">
              <w:rPr>
                <w:color w:val="000000" w:themeColor="text1"/>
              </w:rPr>
              <w:t>6500</w:t>
            </w:r>
          </w:p>
        </w:tc>
        <w:tc>
          <w:tcPr>
            <w:tcW w:w="1308" w:type="dxa"/>
            <w:tcBorders>
              <w:top w:val="nil"/>
              <w:left w:val="nil"/>
              <w:bottom w:val="single" w:sz="4" w:space="0" w:color="auto"/>
              <w:right w:val="single" w:sz="4" w:space="0" w:color="auto"/>
            </w:tcBorders>
            <w:noWrap/>
            <w:vAlign w:val="bottom"/>
            <w:hideMark/>
          </w:tcPr>
          <w:p w14:paraId="5F06AD24" w14:textId="77777777" w:rsidR="00E5142A" w:rsidRPr="00F0763D" w:rsidRDefault="00E5142A" w:rsidP="0073096C">
            <w:pPr>
              <w:jc w:val="right"/>
              <w:rPr>
                <w:color w:val="000000" w:themeColor="text1"/>
              </w:rPr>
            </w:pPr>
            <w:r w:rsidRPr="00F0763D">
              <w:rPr>
                <w:color w:val="000000" w:themeColor="text1"/>
              </w:rPr>
              <w:t>10.0</w:t>
            </w:r>
          </w:p>
        </w:tc>
        <w:tc>
          <w:tcPr>
            <w:tcW w:w="1504" w:type="dxa"/>
            <w:tcBorders>
              <w:top w:val="nil"/>
              <w:left w:val="nil"/>
              <w:bottom w:val="single" w:sz="4" w:space="0" w:color="auto"/>
              <w:right w:val="single" w:sz="4" w:space="0" w:color="auto"/>
            </w:tcBorders>
            <w:noWrap/>
            <w:vAlign w:val="bottom"/>
            <w:hideMark/>
          </w:tcPr>
          <w:p w14:paraId="1E2D1539" w14:textId="77777777" w:rsidR="00E5142A" w:rsidRPr="00F0763D" w:rsidRDefault="00E5142A" w:rsidP="0073096C">
            <w:pPr>
              <w:jc w:val="right"/>
              <w:rPr>
                <w:color w:val="000000" w:themeColor="text1"/>
              </w:rPr>
            </w:pPr>
            <w:r w:rsidRPr="00F0763D">
              <w:rPr>
                <w:color w:val="000000" w:themeColor="text1"/>
              </w:rPr>
              <w:t>64 998</w:t>
            </w:r>
          </w:p>
        </w:tc>
      </w:tr>
      <w:tr w:rsidR="00E5142A" w:rsidRPr="00F0763D" w14:paraId="79B3F0E0" w14:textId="77777777" w:rsidTr="00311EBB">
        <w:trPr>
          <w:trHeight w:val="236"/>
        </w:trPr>
        <w:tc>
          <w:tcPr>
            <w:tcW w:w="1046" w:type="dxa"/>
            <w:tcBorders>
              <w:top w:val="nil"/>
              <w:left w:val="single" w:sz="4" w:space="0" w:color="auto"/>
              <w:bottom w:val="single" w:sz="4" w:space="0" w:color="auto"/>
              <w:right w:val="single" w:sz="4" w:space="0" w:color="auto"/>
            </w:tcBorders>
            <w:noWrap/>
            <w:vAlign w:val="bottom"/>
            <w:hideMark/>
          </w:tcPr>
          <w:p w14:paraId="3F52EF52" w14:textId="77777777" w:rsidR="00E5142A" w:rsidRPr="00F0763D" w:rsidRDefault="00E5142A" w:rsidP="0073096C">
            <w:pPr>
              <w:rPr>
                <w:color w:val="000000" w:themeColor="text1"/>
              </w:rPr>
            </w:pPr>
            <w:r w:rsidRPr="00F0763D">
              <w:rPr>
                <w:color w:val="000000" w:themeColor="text1"/>
              </w:rPr>
              <w:t>25-15</w:t>
            </w:r>
          </w:p>
        </w:tc>
        <w:tc>
          <w:tcPr>
            <w:tcW w:w="1380" w:type="dxa"/>
            <w:tcBorders>
              <w:top w:val="nil"/>
              <w:left w:val="nil"/>
              <w:bottom w:val="single" w:sz="4" w:space="0" w:color="auto"/>
              <w:right w:val="single" w:sz="4" w:space="0" w:color="auto"/>
            </w:tcBorders>
            <w:noWrap/>
            <w:vAlign w:val="bottom"/>
            <w:hideMark/>
          </w:tcPr>
          <w:p w14:paraId="6BB403E3" w14:textId="77777777" w:rsidR="00E5142A" w:rsidRPr="00F0763D" w:rsidRDefault="00E5142A" w:rsidP="0073096C">
            <w:pPr>
              <w:jc w:val="right"/>
              <w:rPr>
                <w:color w:val="000000" w:themeColor="text1"/>
              </w:rPr>
            </w:pPr>
            <w:r w:rsidRPr="00F0763D">
              <w:rPr>
                <w:color w:val="000000" w:themeColor="text1"/>
              </w:rPr>
              <w:t>14635</w:t>
            </w:r>
          </w:p>
        </w:tc>
        <w:tc>
          <w:tcPr>
            <w:tcW w:w="1454" w:type="dxa"/>
            <w:tcBorders>
              <w:top w:val="nil"/>
              <w:left w:val="nil"/>
              <w:bottom w:val="single" w:sz="4" w:space="0" w:color="auto"/>
              <w:right w:val="single" w:sz="4" w:space="0" w:color="auto"/>
            </w:tcBorders>
            <w:noWrap/>
            <w:vAlign w:val="bottom"/>
            <w:hideMark/>
          </w:tcPr>
          <w:p w14:paraId="74061944" w14:textId="77777777" w:rsidR="00E5142A" w:rsidRPr="00F0763D" w:rsidRDefault="00E5142A" w:rsidP="0073096C">
            <w:pPr>
              <w:jc w:val="right"/>
              <w:rPr>
                <w:color w:val="000000" w:themeColor="text1"/>
              </w:rPr>
            </w:pPr>
            <w:r w:rsidRPr="00F0763D">
              <w:rPr>
                <w:color w:val="000000" w:themeColor="text1"/>
              </w:rPr>
              <w:t>28005</w:t>
            </w:r>
          </w:p>
        </w:tc>
        <w:tc>
          <w:tcPr>
            <w:tcW w:w="1090" w:type="dxa"/>
            <w:tcBorders>
              <w:top w:val="nil"/>
              <w:left w:val="nil"/>
              <w:bottom w:val="single" w:sz="4" w:space="0" w:color="auto"/>
              <w:right w:val="single" w:sz="4" w:space="0" w:color="auto"/>
            </w:tcBorders>
            <w:noWrap/>
            <w:vAlign w:val="bottom"/>
            <w:hideMark/>
          </w:tcPr>
          <w:p w14:paraId="29044502" w14:textId="77777777" w:rsidR="00E5142A" w:rsidRPr="00F0763D" w:rsidRDefault="00E5142A" w:rsidP="0073096C">
            <w:pPr>
              <w:jc w:val="right"/>
              <w:rPr>
                <w:color w:val="000000" w:themeColor="text1"/>
              </w:rPr>
            </w:pPr>
            <w:r w:rsidRPr="00F0763D">
              <w:rPr>
                <w:color w:val="000000" w:themeColor="text1"/>
              </w:rPr>
              <w:t>48</w:t>
            </w:r>
          </w:p>
        </w:tc>
        <w:tc>
          <w:tcPr>
            <w:tcW w:w="1199" w:type="dxa"/>
            <w:tcBorders>
              <w:top w:val="nil"/>
              <w:left w:val="nil"/>
              <w:bottom w:val="single" w:sz="4" w:space="0" w:color="auto"/>
              <w:right w:val="single" w:sz="4" w:space="0" w:color="auto"/>
            </w:tcBorders>
            <w:noWrap/>
            <w:vAlign w:val="bottom"/>
            <w:hideMark/>
          </w:tcPr>
          <w:p w14:paraId="23D82895" w14:textId="77777777" w:rsidR="00E5142A" w:rsidRPr="00F0763D" w:rsidRDefault="00E5142A" w:rsidP="0073096C">
            <w:pPr>
              <w:jc w:val="right"/>
              <w:rPr>
                <w:color w:val="000000" w:themeColor="text1"/>
              </w:rPr>
            </w:pPr>
            <w:r w:rsidRPr="00F0763D">
              <w:rPr>
                <w:color w:val="000000" w:themeColor="text1"/>
              </w:rPr>
              <w:t>20962</w:t>
            </w:r>
          </w:p>
        </w:tc>
        <w:tc>
          <w:tcPr>
            <w:tcW w:w="1308" w:type="dxa"/>
            <w:tcBorders>
              <w:top w:val="nil"/>
              <w:left w:val="nil"/>
              <w:bottom w:val="single" w:sz="4" w:space="0" w:color="auto"/>
              <w:right w:val="single" w:sz="4" w:space="0" w:color="auto"/>
            </w:tcBorders>
            <w:noWrap/>
            <w:vAlign w:val="bottom"/>
            <w:hideMark/>
          </w:tcPr>
          <w:p w14:paraId="3699A137" w14:textId="77777777" w:rsidR="00E5142A" w:rsidRPr="00F0763D" w:rsidRDefault="00E5142A" w:rsidP="0073096C">
            <w:pPr>
              <w:jc w:val="right"/>
              <w:rPr>
                <w:color w:val="000000" w:themeColor="text1"/>
              </w:rPr>
            </w:pPr>
            <w:r w:rsidRPr="00F0763D">
              <w:rPr>
                <w:color w:val="000000" w:themeColor="text1"/>
              </w:rPr>
              <w:t>10.0</w:t>
            </w:r>
          </w:p>
        </w:tc>
        <w:tc>
          <w:tcPr>
            <w:tcW w:w="1504" w:type="dxa"/>
            <w:tcBorders>
              <w:top w:val="nil"/>
              <w:left w:val="nil"/>
              <w:bottom w:val="single" w:sz="4" w:space="0" w:color="auto"/>
              <w:right w:val="single" w:sz="4" w:space="0" w:color="auto"/>
            </w:tcBorders>
            <w:noWrap/>
            <w:vAlign w:val="bottom"/>
            <w:hideMark/>
          </w:tcPr>
          <w:p w14:paraId="3ECA8097" w14:textId="77777777" w:rsidR="00E5142A" w:rsidRPr="00F0763D" w:rsidRDefault="00E5142A" w:rsidP="0073096C">
            <w:pPr>
              <w:jc w:val="right"/>
              <w:rPr>
                <w:color w:val="000000" w:themeColor="text1"/>
              </w:rPr>
            </w:pPr>
            <w:r w:rsidRPr="00F0763D">
              <w:rPr>
                <w:color w:val="000000" w:themeColor="text1"/>
              </w:rPr>
              <w:t>209 616</w:t>
            </w:r>
          </w:p>
        </w:tc>
      </w:tr>
      <w:tr w:rsidR="00E5142A" w:rsidRPr="00F0763D" w14:paraId="0D2EC729" w14:textId="77777777" w:rsidTr="00311EBB">
        <w:trPr>
          <w:trHeight w:val="236"/>
        </w:trPr>
        <w:tc>
          <w:tcPr>
            <w:tcW w:w="1046" w:type="dxa"/>
            <w:tcBorders>
              <w:top w:val="nil"/>
              <w:left w:val="single" w:sz="4" w:space="0" w:color="auto"/>
              <w:bottom w:val="single" w:sz="4" w:space="0" w:color="auto"/>
              <w:right w:val="single" w:sz="4" w:space="0" w:color="auto"/>
            </w:tcBorders>
            <w:noWrap/>
            <w:vAlign w:val="bottom"/>
            <w:hideMark/>
          </w:tcPr>
          <w:p w14:paraId="072CC148" w14:textId="77777777" w:rsidR="00E5142A" w:rsidRPr="00F0763D" w:rsidRDefault="00E5142A" w:rsidP="0073096C">
            <w:pPr>
              <w:rPr>
                <w:color w:val="000000" w:themeColor="text1"/>
              </w:rPr>
            </w:pPr>
            <w:r w:rsidRPr="00F0763D">
              <w:rPr>
                <w:color w:val="000000" w:themeColor="text1"/>
              </w:rPr>
              <w:t>15-5.3</w:t>
            </w:r>
          </w:p>
        </w:tc>
        <w:tc>
          <w:tcPr>
            <w:tcW w:w="1380" w:type="dxa"/>
            <w:tcBorders>
              <w:top w:val="nil"/>
              <w:left w:val="nil"/>
              <w:bottom w:val="single" w:sz="4" w:space="0" w:color="auto"/>
              <w:right w:val="single" w:sz="4" w:space="0" w:color="auto"/>
            </w:tcBorders>
            <w:noWrap/>
            <w:vAlign w:val="bottom"/>
            <w:hideMark/>
          </w:tcPr>
          <w:p w14:paraId="5AFF9D07" w14:textId="77777777" w:rsidR="00E5142A" w:rsidRPr="00F0763D" w:rsidRDefault="00E5142A" w:rsidP="0073096C">
            <w:pPr>
              <w:jc w:val="right"/>
              <w:rPr>
                <w:color w:val="000000" w:themeColor="text1"/>
              </w:rPr>
            </w:pPr>
            <w:r w:rsidRPr="00F0763D">
              <w:rPr>
                <w:color w:val="000000" w:themeColor="text1"/>
              </w:rPr>
              <w:t>35769</w:t>
            </w:r>
          </w:p>
        </w:tc>
        <w:tc>
          <w:tcPr>
            <w:tcW w:w="1454" w:type="dxa"/>
            <w:tcBorders>
              <w:top w:val="nil"/>
              <w:left w:val="nil"/>
              <w:bottom w:val="single" w:sz="4" w:space="0" w:color="auto"/>
              <w:right w:val="single" w:sz="4" w:space="0" w:color="auto"/>
            </w:tcBorders>
            <w:noWrap/>
            <w:vAlign w:val="bottom"/>
            <w:hideMark/>
          </w:tcPr>
          <w:p w14:paraId="1B380663" w14:textId="77777777" w:rsidR="00E5142A" w:rsidRPr="00F0763D" w:rsidRDefault="00E5142A" w:rsidP="0073096C">
            <w:pPr>
              <w:jc w:val="right"/>
              <w:rPr>
                <w:color w:val="000000" w:themeColor="text1"/>
              </w:rPr>
            </w:pPr>
            <w:r w:rsidRPr="00F0763D">
              <w:rPr>
                <w:color w:val="000000" w:themeColor="text1"/>
              </w:rPr>
              <w:t>51961</w:t>
            </w:r>
          </w:p>
        </w:tc>
        <w:tc>
          <w:tcPr>
            <w:tcW w:w="1090" w:type="dxa"/>
            <w:tcBorders>
              <w:top w:val="nil"/>
              <w:left w:val="nil"/>
              <w:bottom w:val="single" w:sz="4" w:space="0" w:color="auto"/>
              <w:right w:val="single" w:sz="4" w:space="0" w:color="auto"/>
            </w:tcBorders>
            <w:noWrap/>
            <w:vAlign w:val="bottom"/>
            <w:hideMark/>
          </w:tcPr>
          <w:p w14:paraId="4F59CC92" w14:textId="77777777" w:rsidR="00E5142A" w:rsidRPr="00F0763D" w:rsidRDefault="00E5142A" w:rsidP="0073096C">
            <w:pPr>
              <w:jc w:val="right"/>
              <w:rPr>
                <w:color w:val="000000" w:themeColor="text1"/>
              </w:rPr>
            </w:pPr>
            <w:r w:rsidRPr="00F0763D">
              <w:rPr>
                <w:color w:val="000000" w:themeColor="text1"/>
              </w:rPr>
              <w:t>31</w:t>
            </w:r>
          </w:p>
        </w:tc>
        <w:tc>
          <w:tcPr>
            <w:tcW w:w="1199" w:type="dxa"/>
            <w:tcBorders>
              <w:top w:val="nil"/>
              <w:left w:val="nil"/>
              <w:bottom w:val="single" w:sz="4" w:space="0" w:color="auto"/>
              <w:right w:val="single" w:sz="4" w:space="0" w:color="auto"/>
            </w:tcBorders>
            <w:noWrap/>
            <w:vAlign w:val="bottom"/>
            <w:hideMark/>
          </w:tcPr>
          <w:p w14:paraId="4309D741" w14:textId="77777777" w:rsidR="00E5142A" w:rsidRPr="00F0763D" w:rsidRDefault="00E5142A" w:rsidP="0073096C">
            <w:pPr>
              <w:jc w:val="right"/>
              <w:rPr>
                <w:color w:val="000000" w:themeColor="text1"/>
              </w:rPr>
            </w:pPr>
            <w:r w:rsidRPr="00F0763D">
              <w:rPr>
                <w:color w:val="000000" w:themeColor="text1"/>
              </w:rPr>
              <w:t>43865</w:t>
            </w:r>
          </w:p>
        </w:tc>
        <w:tc>
          <w:tcPr>
            <w:tcW w:w="1308" w:type="dxa"/>
            <w:tcBorders>
              <w:top w:val="nil"/>
              <w:left w:val="nil"/>
              <w:bottom w:val="single" w:sz="4" w:space="0" w:color="auto"/>
              <w:right w:val="single" w:sz="4" w:space="0" w:color="auto"/>
            </w:tcBorders>
            <w:noWrap/>
            <w:vAlign w:val="bottom"/>
            <w:hideMark/>
          </w:tcPr>
          <w:p w14:paraId="6B93A6C3" w14:textId="77777777" w:rsidR="00E5142A" w:rsidRPr="00F0763D" w:rsidRDefault="00E5142A" w:rsidP="0073096C">
            <w:pPr>
              <w:jc w:val="right"/>
              <w:rPr>
                <w:color w:val="000000" w:themeColor="text1"/>
              </w:rPr>
            </w:pPr>
            <w:r w:rsidRPr="00F0763D">
              <w:rPr>
                <w:color w:val="000000" w:themeColor="text1"/>
              </w:rPr>
              <w:t>9.7</w:t>
            </w:r>
          </w:p>
        </w:tc>
        <w:tc>
          <w:tcPr>
            <w:tcW w:w="1504" w:type="dxa"/>
            <w:tcBorders>
              <w:top w:val="nil"/>
              <w:left w:val="nil"/>
              <w:bottom w:val="single" w:sz="4" w:space="0" w:color="auto"/>
              <w:right w:val="single" w:sz="4" w:space="0" w:color="auto"/>
            </w:tcBorders>
            <w:noWrap/>
            <w:vAlign w:val="bottom"/>
            <w:hideMark/>
          </w:tcPr>
          <w:p w14:paraId="1A7171FD" w14:textId="77777777" w:rsidR="00E5142A" w:rsidRPr="00F0763D" w:rsidRDefault="00E5142A" w:rsidP="0073096C">
            <w:pPr>
              <w:jc w:val="right"/>
              <w:rPr>
                <w:color w:val="000000" w:themeColor="text1"/>
              </w:rPr>
            </w:pPr>
            <w:r w:rsidRPr="00F0763D">
              <w:rPr>
                <w:color w:val="000000" w:themeColor="text1"/>
              </w:rPr>
              <w:t>425 491</w:t>
            </w:r>
          </w:p>
        </w:tc>
      </w:tr>
      <w:tr w:rsidR="00E5142A" w:rsidRPr="00F0763D" w14:paraId="5CEB270D" w14:textId="77777777" w:rsidTr="00311EBB">
        <w:trPr>
          <w:trHeight w:val="236"/>
        </w:trPr>
        <w:tc>
          <w:tcPr>
            <w:tcW w:w="1046" w:type="dxa"/>
            <w:tcBorders>
              <w:top w:val="nil"/>
              <w:left w:val="single" w:sz="4" w:space="0" w:color="auto"/>
              <w:bottom w:val="single" w:sz="4" w:space="0" w:color="auto"/>
              <w:right w:val="single" w:sz="4" w:space="0" w:color="auto"/>
            </w:tcBorders>
            <w:noWrap/>
            <w:vAlign w:val="bottom"/>
            <w:hideMark/>
          </w:tcPr>
          <w:p w14:paraId="569B37F9" w14:textId="77777777" w:rsidR="00E5142A" w:rsidRPr="00F0763D" w:rsidRDefault="00E5142A" w:rsidP="0073096C">
            <w:pPr>
              <w:rPr>
                <w:b/>
                <w:bCs/>
                <w:color w:val="000000" w:themeColor="text1"/>
              </w:rPr>
            </w:pPr>
            <w:r w:rsidRPr="00F0763D">
              <w:rPr>
                <w:b/>
                <w:bCs/>
                <w:color w:val="000000" w:themeColor="text1"/>
              </w:rPr>
              <w:t>Tổng</w:t>
            </w:r>
          </w:p>
        </w:tc>
        <w:tc>
          <w:tcPr>
            <w:tcW w:w="1380" w:type="dxa"/>
            <w:tcBorders>
              <w:top w:val="nil"/>
              <w:left w:val="nil"/>
              <w:bottom w:val="single" w:sz="4" w:space="0" w:color="auto"/>
              <w:right w:val="single" w:sz="4" w:space="0" w:color="auto"/>
            </w:tcBorders>
            <w:noWrap/>
            <w:vAlign w:val="bottom"/>
            <w:hideMark/>
          </w:tcPr>
          <w:p w14:paraId="1BBF419F" w14:textId="77777777" w:rsidR="00E5142A" w:rsidRPr="00F0763D" w:rsidRDefault="00E5142A" w:rsidP="0073096C">
            <w:pPr>
              <w:rPr>
                <w:b/>
                <w:bCs/>
                <w:color w:val="000000" w:themeColor="text1"/>
              </w:rPr>
            </w:pPr>
            <w:r w:rsidRPr="00F0763D">
              <w:rPr>
                <w:b/>
                <w:bCs/>
                <w:color w:val="000000" w:themeColor="text1"/>
              </w:rPr>
              <w:t> </w:t>
            </w:r>
          </w:p>
        </w:tc>
        <w:tc>
          <w:tcPr>
            <w:tcW w:w="1454" w:type="dxa"/>
            <w:tcBorders>
              <w:top w:val="nil"/>
              <w:left w:val="nil"/>
              <w:bottom w:val="single" w:sz="4" w:space="0" w:color="auto"/>
              <w:right w:val="single" w:sz="4" w:space="0" w:color="auto"/>
            </w:tcBorders>
            <w:noWrap/>
            <w:vAlign w:val="bottom"/>
            <w:hideMark/>
          </w:tcPr>
          <w:p w14:paraId="13453566" w14:textId="77777777" w:rsidR="00E5142A" w:rsidRPr="00F0763D" w:rsidRDefault="00E5142A" w:rsidP="0073096C">
            <w:pPr>
              <w:rPr>
                <w:b/>
                <w:bCs/>
                <w:color w:val="000000" w:themeColor="text1"/>
              </w:rPr>
            </w:pPr>
            <w:r w:rsidRPr="00F0763D">
              <w:rPr>
                <w:b/>
                <w:bCs/>
                <w:color w:val="000000" w:themeColor="text1"/>
              </w:rPr>
              <w:t> </w:t>
            </w:r>
          </w:p>
        </w:tc>
        <w:tc>
          <w:tcPr>
            <w:tcW w:w="1090" w:type="dxa"/>
            <w:tcBorders>
              <w:top w:val="nil"/>
              <w:left w:val="nil"/>
              <w:bottom w:val="single" w:sz="4" w:space="0" w:color="auto"/>
              <w:right w:val="single" w:sz="4" w:space="0" w:color="auto"/>
            </w:tcBorders>
            <w:noWrap/>
            <w:vAlign w:val="bottom"/>
            <w:hideMark/>
          </w:tcPr>
          <w:p w14:paraId="611E4C37" w14:textId="77777777" w:rsidR="00E5142A" w:rsidRPr="00F0763D" w:rsidRDefault="00E5142A" w:rsidP="0073096C">
            <w:pPr>
              <w:rPr>
                <w:b/>
                <w:bCs/>
                <w:color w:val="000000" w:themeColor="text1"/>
              </w:rPr>
            </w:pPr>
            <w:r w:rsidRPr="00F0763D">
              <w:rPr>
                <w:b/>
                <w:bCs/>
                <w:color w:val="000000" w:themeColor="text1"/>
              </w:rPr>
              <w:t> </w:t>
            </w:r>
          </w:p>
        </w:tc>
        <w:tc>
          <w:tcPr>
            <w:tcW w:w="1199" w:type="dxa"/>
            <w:tcBorders>
              <w:top w:val="nil"/>
              <w:left w:val="nil"/>
              <w:bottom w:val="single" w:sz="4" w:space="0" w:color="auto"/>
              <w:right w:val="single" w:sz="4" w:space="0" w:color="auto"/>
            </w:tcBorders>
            <w:noWrap/>
            <w:vAlign w:val="bottom"/>
            <w:hideMark/>
          </w:tcPr>
          <w:p w14:paraId="625EC2BA" w14:textId="77777777" w:rsidR="00E5142A" w:rsidRPr="00F0763D" w:rsidRDefault="00E5142A" w:rsidP="0073096C">
            <w:pPr>
              <w:rPr>
                <w:b/>
                <w:bCs/>
                <w:color w:val="000000" w:themeColor="text1"/>
              </w:rPr>
            </w:pPr>
            <w:r w:rsidRPr="00F0763D">
              <w:rPr>
                <w:b/>
                <w:bCs/>
                <w:color w:val="000000" w:themeColor="text1"/>
              </w:rPr>
              <w:t> </w:t>
            </w:r>
          </w:p>
        </w:tc>
        <w:tc>
          <w:tcPr>
            <w:tcW w:w="1308" w:type="dxa"/>
            <w:tcBorders>
              <w:top w:val="nil"/>
              <w:left w:val="nil"/>
              <w:bottom w:val="single" w:sz="4" w:space="0" w:color="auto"/>
              <w:right w:val="single" w:sz="4" w:space="0" w:color="auto"/>
            </w:tcBorders>
            <w:noWrap/>
            <w:vAlign w:val="bottom"/>
            <w:hideMark/>
          </w:tcPr>
          <w:p w14:paraId="68615739" w14:textId="77777777" w:rsidR="00E5142A" w:rsidRPr="00F0763D" w:rsidRDefault="00E5142A" w:rsidP="0073096C">
            <w:pPr>
              <w:rPr>
                <w:b/>
                <w:bCs/>
                <w:color w:val="000000" w:themeColor="text1"/>
              </w:rPr>
            </w:pPr>
            <w:r w:rsidRPr="00F0763D">
              <w:rPr>
                <w:b/>
                <w:bCs/>
                <w:color w:val="000000" w:themeColor="text1"/>
              </w:rPr>
              <w:t> </w:t>
            </w:r>
          </w:p>
        </w:tc>
        <w:tc>
          <w:tcPr>
            <w:tcW w:w="1504" w:type="dxa"/>
            <w:tcBorders>
              <w:top w:val="nil"/>
              <w:left w:val="nil"/>
              <w:bottom w:val="single" w:sz="4" w:space="0" w:color="auto"/>
              <w:right w:val="single" w:sz="4" w:space="0" w:color="auto"/>
            </w:tcBorders>
            <w:noWrap/>
            <w:vAlign w:val="bottom"/>
            <w:hideMark/>
          </w:tcPr>
          <w:p w14:paraId="795C16FF" w14:textId="77777777" w:rsidR="00E5142A" w:rsidRPr="00F0763D" w:rsidRDefault="00E5142A" w:rsidP="0073096C">
            <w:pPr>
              <w:jc w:val="right"/>
              <w:rPr>
                <w:b/>
                <w:bCs/>
                <w:color w:val="000000" w:themeColor="text1"/>
              </w:rPr>
            </w:pPr>
            <w:r w:rsidRPr="00F0763D">
              <w:rPr>
                <w:b/>
                <w:bCs/>
                <w:color w:val="000000" w:themeColor="text1"/>
              </w:rPr>
              <w:t>704 008</w:t>
            </w:r>
          </w:p>
        </w:tc>
      </w:tr>
    </w:tbl>
    <w:p w14:paraId="444605A6" w14:textId="77777777" w:rsidR="00E5142A" w:rsidRPr="00F0763D" w:rsidRDefault="00E5142A" w:rsidP="0073096C">
      <w:pPr>
        <w:pStyle w:val="Thuonvn"/>
        <w:spacing w:before="0" w:after="0" w:line="288" w:lineRule="auto"/>
        <w:rPr>
          <w:color w:val="000000" w:themeColor="text1"/>
          <w:sz w:val="26"/>
          <w:szCs w:val="26"/>
          <w:lang w:val="da-DK"/>
        </w:rPr>
      </w:pPr>
      <w:r w:rsidRPr="00F0763D">
        <w:rPr>
          <w:color w:val="000000" w:themeColor="text1"/>
          <w:sz w:val="26"/>
          <w:szCs w:val="26"/>
          <w:lang w:val="da-DK"/>
        </w:rPr>
        <w:t>Vậy trữ lượng khoáng sản khai thác bổ sung trong ranh giới khai thác là:</w:t>
      </w:r>
    </w:p>
    <w:p w14:paraId="4D5388AC" w14:textId="77777777" w:rsidR="00E5142A" w:rsidRPr="00F0763D" w:rsidRDefault="00E5142A" w:rsidP="0073096C">
      <w:pPr>
        <w:pStyle w:val="Thuonvn"/>
        <w:spacing w:before="0" w:after="0" w:line="288" w:lineRule="auto"/>
        <w:jc w:val="center"/>
        <w:rPr>
          <w:color w:val="000000" w:themeColor="text1"/>
          <w:sz w:val="26"/>
          <w:szCs w:val="26"/>
          <w:lang w:val="da-DK"/>
        </w:rPr>
      </w:pPr>
      <w:r w:rsidRPr="00F0763D">
        <w:rPr>
          <w:color w:val="000000" w:themeColor="text1"/>
          <w:sz w:val="26"/>
          <w:szCs w:val="26"/>
          <w:lang w:val="da-DK"/>
        </w:rPr>
        <w:t>Q</w:t>
      </w:r>
      <w:r w:rsidRPr="00F0763D">
        <w:rPr>
          <w:color w:val="000000" w:themeColor="text1"/>
          <w:sz w:val="26"/>
          <w:szCs w:val="26"/>
          <w:vertAlign w:val="subscript"/>
          <w:lang w:val="da-DK"/>
        </w:rPr>
        <w:t>ktb</w:t>
      </w:r>
      <w:r w:rsidRPr="00F0763D">
        <w:rPr>
          <w:color w:val="000000" w:themeColor="text1"/>
          <w:sz w:val="26"/>
          <w:szCs w:val="26"/>
          <w:lang w:val="da-DK"/>
        </w:rPr>
        <w:t xml:space="preserve"> = Q</w:t>
      </w:r>
      <w:r w:rsidRPr="00F0763D">
        <w:rPr>
          <w:color w:val="000000" w:themeColor="text1"/>
          <w:sz w:val="26"/>
          <w:szCs w:val="26"/>
          <w:vertAlign w:val="subscript"/>
          <w:lang w:val="da-DK"/>
        </w:rPr>
        <w:t>b1</w:t>
      </w:r>
      <w:r w:rsidRPr="00F0763D">
        <w:rPr>
          <w:color w:val="000000" w:themeColor="text1"/>
          <w:sz w:val="26"/>
          <w:szCs w:val="26"/>
          <w:lang w:val="da-DK"/>
        </w:rPr>
        <w:t xml:space="preserve"> – Q</w:t>
      </w:r>
      <w:r w:rsidRPr="00F0763D">
        <w:rPr>
          <w:color w:val="000000" w:themeColor="text1"/>
          <w:sz w:val="26"/>
          <w:szCs w:val="26"/>
          <w:vertAlign w:val="subscript"/>
          <w:lang w:val="da-DK"/>
        </w:rPr>
        <w:t>b2</w:t>
      </w:r>
      <w:r w:rsidRPr="00F0763D">
        <w:rPr>
          <w:color w:val="000000" w:themeColor="text1"/>
          <w:sz w:val="26"/>
          <w:szCs w:val="26"/>
          <w:lang w:val="da-DK"/>
        </w:rPr>
        <w:t xml:space="preserve"> = </w:t>
      </w:r>
      <w:r w:rsidRPr="00F0763D">
        <w:rPr>
          <w:bCs/>
          <w:color w:val="000000" w:themeColor="text1"/>
          <w:sz w:val="26"/>
          <w:szCs w:val="26"/>
          <w:lang w:val="nl-NL"/>
        </w:rPr>
        <w:t>2.109.196</w:t>
      </w:r>
      <w:r w:rsidRPr="00F0763D">
        <w:rPr>
          <w:color w:val="000000" w:themeColor="text1"/>
          <w:sz w:val="26"/>
          <w:szCs w:val="26"/>
          <w:lang w:val="da-DK"/>
        </w:rPr>
        <w:t xml:space="preserve"> – 704.008 = 1.405.188m</w:t>
      </w:r>
      <w:r w:rsidRPr="00F0763D">
        <w:rPr>
          <w:color w:val="000000" w:themeColor="text1"/>
          <w:sz w:val="26"/>
          <w:szCs w:val="26"/>
          <w:vertAlign w:val="superscript"/>
          <w:lang w:val="da-DK"/>
        </w:rPr>
        <w:t>3</w:t>
      </w:r>
      <w:r w:rsidRPr="00F0763D">
        <w:rPr>
          <w:color w:val="000000" w:themeColor="text1"/>
          <w:sz w:val="26"/>
          <w:szCs w:val="26"/>
          <w:lang w:val="da-DK"/>
        </w:rPr>
        <w:t>.</w:t>
      </w:r>
    </w:p>
    <w:p w14:paraId="18AF0062" w14:textId="77777777" w:rsidR="00E5142A" w:rsidRPr="00F0763D" w:rsidRDefault="00E5142A" w:rsidP="0073096C">
      <w:pPr>
        <w:pStyle w:val="Thuonvn"/>
        <w:widowControl w:val="0"/>
        <w:spacing w:before="0" w:after="0" w:line="312" w:lineRule="auto"/>
        <w:rPr>
          <w:color w:val="000000" w:themeColor="text1"/>
          <w:sz w:val="26"/>
          <w:szCs w:val="26"/>
          <w:lang w:val="nb-NO"/>
        </w:rPr>
      </w:pPr>
      <w:r w:rsidRPr="00F0763D">
        <w:rPr>
          <w:color w:val="000000" w:themeColor="text1"/>
          <w:sz w:val="26"/>
          <w:szCs w:val="26"/>
          <w:lang w:val="nb-NO"/>
        </w:rPr>
        <w:t>- Trữ lượng khai thác là 1</w:t>
      </w:r>
      <w:r w:rsidRPr="00F0763D">
        <w:rPr>
          <w:color w:val="000000" w:themeColor="text1"/>
          <w:sz w:val="26"/>
          <w:szCs w:val="26"/>
          <w:lang w:val="da-DK"/>
        </w:rPr>
        <w:t xml:space="preserve">.405.188 + 4.600.767 = </w:t>
      </w:r>
      <w:r w:rsidRPr="00F0763D">
        <w:rPr>
          <w:color w:val="000000" w:themeColor="text1"/>
          <w:sz w:val="26"/>
          <w:szCs w:val="26"/>
          <w:lang w:val="nb-NO"/>
        </w:rPr>
        <w:t>6.005.955,0 m</w:t>
      </w:r>
      <w:r w:rsidRPr="00F0763D">
        <w:rPr>
          <w:color w:val="000000" w:themeColor="text1"/>
          <w:sz w:val="26"/>
          <w:szCs w:val="26"/>
          <w:vertAlign w:val="superscript"/>
          <w:lang w:val="nb-NO"/>
        </w:rPr>
        <w:t>3</w:t>
      </w:r>
      <w:r w:rsidRPr="00F0763D">
        <w:rPr>
          <w:color w:val="000000" w:themeColor="text1"/>
          <w:sz w:val="26"/>
          <w:szCs w:val="26"/>
          <w:lang w:val="nb-NO"/>
        </w:rPr>
        <w:t>.</w:t>
      </w:r>
    </w:p>
    <w:p w14:paraId="0CAE7789" w14:textId="77777777" w:rsidR="00E5142A" w:rsidRPr="00F0763D" w:rsidRDefault="00E5142A" w:rsidP="0073096C">
      <w:pPr>
        <w:pStyle w:val="Thuonvn"/>
        <w:spacing w:before="0" w:after="0" w:line="288" w:lineRule="auto"/>
        <w:jc w:val="left"/>
        <w:rPr>
          <w:color w:val="000000" w:themeColor="text1"/>
          <w:sz w:val="26"/>
          <w:szCs w:val="26"/>
          <w:lang w:val="da-DK"/>
        </w:rPr>
      </w:pPr>
      <w:r w:rsidRPr="00F0763D">
        <w:rPr>
          <w:color w:val="000000" w:themeColor="text1"/>
          <w:sz w:val="26"/>
          <w:szCs w:val="26"/>
          <w:lang w:val="da-DK"/>
        </w:rPr>
        <w:t>- Trữ lượng khai thác điều chỉnh tính đến 30/12/2025 là</w:t>
      </w:r>
    </w:p>
    <w:p w14:paraId="1C2C84A2" w14:textId="77777777" w:rsidR="00E5142A" w:rsidRPr="00F0763D" w:rsidRDefault="00E5142A" w:rsidP="0073096C">
      <w:pPr>
        <w:pStyle w:val="Thuonvn"/>
        <w:spacing w:before="0" w:after="0" w:line="288" w:lineRule="auto"/>
        <w:jc w:val="center"/>
        <w:rPr>
          <w:color w:val="000000" w:themeColor="text1"/>
          <w:sz w:val="26"/>
          <w:szCs w:val="26"/>
          <w:lang w:val="da-DK"/>
        </w:rPr>
      </w:pPr>
      <w:r w:rsidRPr="00F0763D">
        <w:rPr>
          <w:color w:val="000000" w:themeColor="text1"/>
          <w:sz w:val="26"/>
          <w:szCs w:val="26"/>
          <w:lang w:val="da-DK"/>
        </w:rPr>
        <w:t>Q</w:t>
      </w:r>
      <w:r w:rsidRPr="00F0763D">
        <w:rPr>
          <w:color w:val="000000" w:themeColor="text1"/>
          <w:sz w:val="26"/>
          <w:szCs w:val="26"/>
          <w:vertAlign w:val="subscript"/>
          <w:lang w:val="da-DK"/>
        </w:rPr>
        <w:t>kt</w:t>
      </w:r>
      <w:r w:rsidRPr="00F0763D">
        <w:rPr>
          <w:color w:val="000000" w:themeColor="text1"/>
          <w:sz w:val="26"/>
          <w:szCs w:val="26"/>
          <w:lang w:val="da-DK"/>
        </w:rPr>
        <w:t xml:space="preserve"> = 1.405.188 + 4.353.791,4 = 5.758.979,4m</w:t>
      </w:r>
      <w:r w:rsidRPr="00F0763D">
        <w:rPr>
          <w:color w:val="000000" w:themeColor="text1"/>
          <w:sz w:val="26"/>
          <w:szCs w:val="26"/>
          <w:vertAlign w:val="superscript"/>
          <w:lang w:val="da-DK"/>
        </w:rPr>
        <w:t>3</w:t>
      </w:r>
      <w:r w:rsidRPr="00F0763D">
        <w:rPr>
          <w:color w:val="000000" w:themeColor="text1"/>
          <w:sz w:val="26"/>
          <w:szCs w:val="26"/>
          <w:lang w:val="da-DK"/>
        </w:rPr>
        <w:t>.</w:t>
      </w:r>
    </w:p>
    <w:p w14:paraId="72E907BA" w14:textId="77777777" w:rsidR="00E5142A" w:rsidRPr="00F0763D" w:rsidRDefault="00E5142A" w:rsidP="0073096C">
      <w:pPr>
        <w:pStyle w:val="Thuonvn"/>
        <w:spacing w:before="0" w:after="0" w:line="288" w:lineRule="auto"/>
        <w:rPr>
          <w:color w:val="000000" w:themeColor="text1"/>
          <w:sz w:val="26"/>
          <w:szCs w:val="26"/>
          <w:lang w:val="da-DK"/>
        </w:rPr>
      </w:pPr>
      <w:r w:rsidRPr="00F0763D">
        <w:rPr>
          <w:color w:val="000000" w:themeColor="text1"/>
          <w:sz w:val="26"/>
          <w:szCs w:val="26"/>
          <w:lang w:val="da-DK"/>
        </w:rPr>
        <w:t xml:space="preserve">- Thời hạn dự kiến được cấp phép điều chỉnh từ ngày 01/10/2026. Các công tác điều chỉnh dự kiến tiến độ như sau: </w:t>
      </w:r>
    </w:p>
    <w:p w14:paraId="70DA5258" w14:textId="77777777" w:rsidR="00E5142A" w:rsidRPr="00F0763D" w:rsidRDefault="00E5142A" w:rsidP="0073096C">
      <w:pPr>
        <w:pStyle w:val="Thuonvn"/>
        <w:spacing w:before="0" w:after="0" w:line="288" w:lineRule="auto"/>
        <w:rPr>
          <w:color w:val="000000" w:themeColor="text1"/>
          <w:sz w:val="26"/>
          <w:szCs w:val="26"/>
          <w:lang w:val="da-DK"/>
        </w:rPr>
      </w:pPr>
      <w:r w:rsidRPr="00F0763D">
        <w:rPr>
          <w:color w:val="000000" w:themeColor="text1"/>
          <w:sz w:val="26"/>
          <w:szCs w:val="26"/>
          <w:lang w:val="da-DK"/>
        </w:rPr>
        <w:t>- Trữ lượng khai thác dự kiến điều chỉnh (từ 01/01/2026 đến 30/9/2026) theo công suất khai thác đã cấp: (510.000m</w:t>
      </w:r>
      <w:r w:rsidRPr="00F0763D">
        <w:rPr>
          <w:color w:val="000000" w:themeColor="text1"/>
          <w:sz w:val="26"/>
          <w:szCs w:val="26"/>
          <w:vertAlign w:val="superscript"/>
          <w:lang w:val="da-DK"/>
        </w:rPr>
        <w:t>3</w:t>
      </w:r>
      <w:r w:rsidRPr="00F0763D">
        <w:rPr>
          <w:color w:val="000000" w:themeColor="text1"/>
          <w:sz w:val="26"/>
          <w:szCs w:val="26"/>
          <w:lang w:val="da-DK"/>
        </w:rPr>
        <w:t xml:space="preserve"> / 12 tháng) x 9 tháng = 382.500m</w:t>
      </w:r>
      <w:r w:rsidRPr="00F0763D">
        <w:rPr>
          <w:color w:val="000000" w:themeColor="text1"/>
          <w:sz w:val="26"/>
          <w:szCs w:val="26"/>
          <w:vertAlign w:val="superscript"/>
          <w:lang w:val="da-DK"/>
        </w:rPr>
        <w:t>3</w:t>
      </w:r>
      <w:r w:rsidRPr="00F0763D">
        <w:rPr>
          <w:color w:val="000000" w:themeColor="text1"/>
          <w:sz w:val="26"/>
          <w:szCs w:val="26"/>
          <w:lang w:val="da-DK"/>
        </w:rPr>
        <w:t>.</w:t>
      </w:r>
    </w:p>
    <w:p w14:paraId="0295E9D7" w14:textId="77777777" w:rsidR="00E5142A" w:rsidRPr="00F0763D" w:rsidRDefault="00E5142A" w:rsidP="0073096C">
      <w:pPr>
        <w:pStyle w:val="Thuonvn"/>
        <w:spacing w:before="0" w:after="0" w:line="288" w:lineRule="auto"/>
        <w:jc w:val="left"/>
        <w:rPr>
          <w:color w:val="000000" w:themeColor="text1"/>
          <w:sz w:val="26"/>
          <w:szCs w:val="26"/>
          <w:lang w:val="da-DK"/>
        </w:rPr>
      </w:pPr>
      <w:r w:rsidRPr="00F0763D">
        <w:rPr>
          <w:color w:val="000000" w:themeColor="text1"/>
          <w:sz w:val="26"/>
          <w:szCs w:val="26"/>
          <w:lang w:val="da-DK"/>
        </w:rPr>
        <w:t>- Trữ lượng khai thác với công suất điều chỉnh 780.000m</w:t>
      </w:r>
      <w:r w:rsidRPr="00F0763D">
        <w:rPr>
          <w:color w:val="000000" w:themeColor="text1"/>
          <w:sz w:val="26"/>
          <w:szCs w:val="26"/>
          <w:vertAlign w:val="superscript"/>
          <w:lang w:val="da-DK"/>
        </w:rPr>
        <w:t>3</w:t>
      </w:r>
      <w:r w:rsidRPr="00F0763D">
        <w:rPr>
          <w:color w:val="000000" w:themeColor="text1"/>
          <w:sz w:val="26"/>
          <w:szCs w:val="26"/>
          <w:lang w:val="da-DK"/>
        </w:rPr>
        <w:t>/năm.</w:t>
      </w:r>
    </w:p>
    <w:p w14:paraId="4C3897EC" w14:textId="77777777" w:rsidR="00E5142A" w:rsidRPr="00F0763D" w:rsidRDefault="00E5142A" w:rsidP="0073096C">
      <w:pPr>
        <w:pStyle w:val="Thuonvn"/>
        <w:spacing w:before="0" w:after="0" w:line="288" w:lineRule="auto"/>
        <w:jc w:val="center"/>
        <w:rPr>
          <w:color w:val="000000" w:themeColor="text1"/>
          <w:sz w:val="26"/>
          <w:szCs w:val="26"/>
          <w:lang w:val="da-DK"/>
        </w:rPr>
      </w:pPr>
      <w:r w:rsidRPr="00F0763D">
        <w:rPr>
          <w:color w:val="000000" w:themeColor="text1"/>
          <w:sz w:val="26"/>
          <w:szCs w:val="26"/>
          <w:lang w:val="da-DK"/>
        </w:rPr>
        <w:t>Q</w:t>
      </w:r>
      <w:r w:rsidRPr="00F0763D">
        <w:rPr>
          <w:color w:val="000000" w:themeColor="text1"/>
          <w:sz w:val="26"/>
          <w:szCs w:val="26"/>
          <w:vertAlign w:val="subscript"/>
          <w:lang w:val="da-DK"/>
        </w:rPr>
        <w:t>ktđc</w:t>
      </w:r>
      <w:r w:rsidRPr="00F0763D">
        <w:rPr>
          <w:color w:val="000000" w:themeColor="text1"/>
          <w:sz w:val="26"/>
          <w:szCs w:val="26"/>
          <w:lang w:val="da-DK"/>
        </w:rPr>
        <w:t xml:space="preserve"> = 5.758.979,4 – 382.500= 5.376.479,4 m</w:t>
      </w:r>
      <w:r w:rsidRPr="00F0763D">
        <w:rPr>
          <w:color w:val="000000" w:themeColor="text1"/>
          <w:sz w:val="26"/>
          <w:szCs w:val="26"/>
          <w:vertAlign w:val="superscript"/>
          <w:lang w:val="da-DK"/>
        </w:rPr>
        <w:t>3</w:t>
      </w:r>
    </w:p>
    <w:p w14:paraId="32292921" w14:textId="77777777" w:rsidR="00E5142A" w:rsidRPr="00F0763D" w:rsidRDefault="00E5142A" w:rsidP="0073096C">
      <w:pPr>
        <w:ind w:firstLine="567"/>
        <w:jc w:val="both"/>
        <w:rPr>
          <w:b/>
          <w:i/>
          <w:color w:val="000000" w:themeColor="text1"/>
          <w:lang w:val="da-DK"/>
        </w:rPr>
      </w:pPr>
      <w:r w:rsidRPr="00F0763D">
        <w:rPr>
          <w:b/>
          <w:i/>
          <w:color w:val="000000" w:themeColor="text1"/>
          <w:lang w:val="da-DK"/>
        </w:rPr>
        <w:t>c. Công suất và tuổi thọ dự án</w:t>
      </w:r>
    </w:p>
    <w:p w14:paraId="701BB326" w14:textId="77777777" w:rsidR="00E5142A" w:rsidRPr="00F0763D" w:rsidRDefault="00E5142A" w:rsidP="0073096C">
      <w:pPr>
        <w:ind w:firstLine="720"/>
        <w:jc w:val="both"/>
        <w:rPr>
          <w:color w:val="000000" w:themeColor="text1"/>
          <w:lang w:val="pt-BR"/>
        </w:rPr>
      </w:pPr>
      <w:r w:rsidRPr="00F0763D">
        <w:rPr>
          <w:color w:val="000000" w:themeColor="text1"/>
          <w:lang w:val="pt-BR"/>
        </w:rPr>
        <w:t>Căn cứ vào năng lực máy móc thiết bị của Công ty và nhu cầu thị trường, công suất khai thác là 780 000 m</w:t>
      </w:r>
      <w:r w:rsidRPr="00F0763D">
        <w:rPr>
          <w:color w:val="000000" w:themeColor="text1"/>
          <w:vertAlign w:val="superscript"/>
          <w:lang w:val="pt-BR"/>
        </w:rPr>
        <w:t>3</w:t>
      </w:r>
      <w:r w:rsidRPr="00F0763D">
        <w:rPr>
          <w:color w:val="000000" w:themeColor="text1"/>
          <w:lang w:val="pt-BR"/>
        </w:rPr>
        <w:t>/năm.</w:t>
      </w:r>
    </w:p>
    <w:p w14:paraId="71B4A2AD" w14:textId="77777777" w:rsidR="00E5142A" w:rsidRPr="00F0763D" w:rsidRDefault="00E5142A" w:rsidP="0073096C">
      <w:pPr>
        <w:ind w:firstLine="720"/>
        <w:jc w:val="both"/>
        <w:rPr>
          <w:color w:val="000000" w:themeColor="text1"/>
          <w:lang w:val="pt-BR"/>
        </w:rPr>
      </w:pPr>
      <w:r w:rsidRPr="00F0763D">
        <w:rPr>
          <w:color w:val="000000" w:themeColor="text1"/>
          <w:lang w:val="pt-BR"/>
        </w:rPr>
        <w:t>Tuổi thọ của dự án được xác định trên cơ sở trữ lượng khoáng sản khai thác trong ranh giới đã được cơ quan có thẩm quyền cấp phép sử dụng và công suất của mỏ tính như sau:</w:t>
      </w:r>
    </w:p>
    <w:p w14:paraId="39D1BA03" w14:textId="77777777" w:rsidR="00E5142A" w:rsidRPr="00F0763D" w:rsidRDefault="00E5142A" w:rsidP="0073096C">
      <w:pPr>
        <w:widowControl w:val="0"/>
        <w:tabs>
          <w:tab w:val="left" w:pos="720"/>
        </w:tabs>
        <w:jc w:val="center"/>
        <w:rPr>
          <w:color w:val="000000" w:themeColor="text1"/>
          <w:lang w:val="pt-BR"/>
        </w:rPr>
      </w:pPr>
      <w:r w:rsidRPr="00F0763D">
        <w:rPr>
          <w:color w:val="000000" w:themeColor="text1"/>
          <w:lang w:val="pt-BR"/>
        </w:rPr>
        <w:tab/>
      </w:r>
      <w:r w:rsidRPr="00F0763D">
        <w:rPr>
          <w:color w:val="000000" w:themeColor="text1"/>
          <w:lang w:val="pt-BR"/>
        </w:rPr>
        <w:tab/>
      </w:r>
      <w:r w:rsidRPr="00F0763D">
        <w:rPr>
          <w:color w:val="000000" w:themeColor="text1"/>
          <w:lang w:val="pt-BR"/>
        </w:rPr>
        <w:tab/>
      </w:r>
      <w:r w:rsidRPr="00F0763D">
        <w:rPr>
          <w:color w:val="000000" w:themeColor="text1"/>
          <w:lang w:val="pt-BR"/>
        </w:rPr>
        <w:tab/>
        <w:t>T = T</w:t>
      </w:r>
      <w:r w:rsidRPr="00F0763D">
        <w:rPr>
          <w:color w:val="000000" w:themeColor="text1"/>
          <w:vertAlign w:val="subscript"/>
          <w:lang w:val="pt-BR"/>
        </w:rPr>
        <w:t>1</w:t>
      </w:r>
      <w:r w:rsidRPr="00F0763D">
        <w:rPr>
          <w:color w:val="000000" w:themeColor="text1"/>
          <w:lang w:val="pt-BR"/>
        </w:rPr>
        <w:t xml:space="preserve"> + T</w:t>
      </w:r>
      <w:r w:rsidRPr="00F0763D">
        <w:rPr>
          <w:color w:val="000000" w:themeColor="text1"/>
          <w:vertAlign w:val="subscript"/>
          <w:lang w:val="pt-BR"/>
        </w:rPr>
        <w:t>2</w:t>
      </w:r>
      <w:r w:rsidRPr="00F0763D">
        <w:rPr>
          <w:color w:val="000000" w:themeColor="text1"/>
          <w:lang w:val="pt-BR"/>
        </w:rPr>
        <w:t>, năm</w:t>
      </w:r>
    </w:p>
    <w:p w14:paraId="3DD9E5F9" w14:textId="77777777" w:rsidR="00E5142A" w:rsidRPr="00F0763D" w:rsidRDefault="00E5142A" w:rsidP="0073096C">
      <w:pPr>
        <w:widowControl w:val="0"/>
        <w:tabs>
          <w:tab w:val="left" w:pos="720"/>
        </w:tabs>
        <w:jc w:val="both"/>
        <w:rPr>
          <w:color w:val="000000" w:themeColor="text1"/>
          <w:lang w:val="pt-BR"/>
        </w:rPr>
      </w:pPr>
      <w:r w:rsidRPr="00F0763D">
        <w:rPr>
          <w:color w:val="000000" w:themeColor="text1"/>
          <w:lang w:val="pt-BR"/>
        </w:rPr>
        <w:tab/>
        <w:t>T</w:t>
      </w:r>
      <w:r w:rsidRPr="00F0763D">
        <w:rPr>
          <w:color w:val="000000" w:themeColor="text1"/>
          <w:vertAlign w:val="subscript"/>
          <w:lang w:val="pt-BR"/>
        </w:rPr>
        <w:t>1</w:t>
      </w:r>
      <w:r w:rsidRPr="00F0763D">
        <w:rPr>
          <w:color w:val="000000" w:themeColor="text1"/>
          <w:lang w:val="pt-BR"/>
        </w:rPr>
        <w:t>: Thời gian XDCB bổ sung:  0 tháng.</w:t>
      </w:r>
    </w:p>
    <w:p w14:paraId="6B5855F9" w14:textId="77777777" w:rsidR="00E5142A" w:rsidRPr="00F0763D" w:rsidRDefault="00E5142A" w:rsidP="0073096C">
      <w:pPr>
        <w:widowControl w:val="0"/>
        <w:tabs>
          <w:tab w:val="left" w:pos="720"/>
        </w:tabs>
        <w:jc w:val="both"/>
        <w:rPr>
          <w:color w:val="000000" w:themeColor="text1"/>
          <w:lang w:val="pt-BR"/>
        </w:rPr>
      </w:pPr>
      <w:r w:rsidRPr="00F0763D">
        <w:rPr>
          <w:color w:val="000000" w:themeColor="text1"/>
          <w:lang w:val="pt-BR"/>
        </w:rPr>
        <w:tab/>
        <w:t>T</w:t>
      </w:r>
      <w:r w:rsidRPr="00F0763D">
        <w:rPr>
          <w:color w:val="000000" w:themeColor="text1"/>
          <w:vertAlign w:val="subscript"/>
          <w:lang w:val="pt-BR"/>
        </w:rPr>
        <w:t>2</w:t>
      </w:r>
      <w:r w:rsidRPr="00F0763D">
        <w:rPr>
          <w:color w:val="000000" w:themeColor="text1"/>
          <w:lang w:val="pt-BR"/>
        </w:rPr>
        <w:t xml:space="preserve">: Thời gian khai thác </w:t>
      </w:r>
    </w:p>
    <w:p w14:paraId="36E72D77" w14:textId="77777777" w:rsidR="00E5142A" w:rsidRPr="00F0763D" w:rsidRDefault="00E5142A" w:rsidP="0073096C">
      <w:pPr>
        <w:widowControl w:val="0"/>
        <w:tabs>
          <w:tab w:val="left" w:pos="720"/>
        </w:tabs>
        <w:jc w:val="center"/>
        <w:rPr>
          <w:color w:val="000000" w:themeColor="text1"/>
          <w:lang w:val="pt-BR"/>
        </w:rPr>
      </w:pPr>
      <w:r w:rsidRPr="00F0763D">
        <w:rPr>
          <w:color w:val="000000" w:themeColor="text1"/>
          <w:lang w:val="pt-BR"/>
        </w:rPr>
        <w:t>T</w:t>
      </w:r>
      <w:r w:rsidRPr="00F0763D">
        <w:rPr>
          <w:color w:val="000000" w:themeColor="text1"/>
          <w:vertAlign w:val="subscript"/>
          <w:lang w:val="pt-BR"/>
        </w:rPr>
        <w:t>2</w:t>
      </w:r>
      <w:r w:rsidRPr="00F0763D">
        <w:rPr>
          <w:color w:val="000000" w:themeColor="text1"/>
          <w:lang w:val="pt-BR"/>
        </w:rPr>
        <w:t xml:space="preserve"> = </w:t>
      </w:r>
      <w:r w:rsidRPr="00F0763D">
        <w:rPr>
          <w:color w:val="000000" w:themeColor="text1"/>
          <w:position w:val="-24"/>
          <w:lang w:val="pt-BR"/>
        </w:rPr>
        <w:object w:dxaOrig="1960" w:dyaOrig="620" w14:anchorId="5F529391">
          <v:shape id="_x0000_i1031" type="#_x0000_t75" style="width:98.55pt;height:30.3pt" o:ole="">
            <v:imagedata r:id="rId32" o:title=""/>
          </v:shape>
          <o:OLEObject Type="Embed" ProgID="Equation.3" ShapeID="_x0000_i1031" DrawAspect="Content" ObjectID="_1848042156" r:id="rId33"/>
        </w:object>
      </w:r>
      <w:r w:rsidRPr="00F0763D">
        <w:rPr>
          <w:color w:val="000000" w:themeColor="text1"/>
          <w:lang w:val="pt-BR"/>
        </w:rPr>
        <w:t xml:space="preserve"> ≈ 6,9 năm.</w:t>
      </w:r>
    </w:p>
    <w:p w14:paraId="5DC7F962" w14:textId="77777777" w:rsidR="00E5142A" w:rsidRPr="00F0763D" w:rsidRDefault="00E5142A" w:rsidP="0073096C">
      <w:pPr>
        <w:tabs>
          <w:tab w:val="left" w:pos="720"/>
        </w:tabs>
        <w:jc w:val="both"/>
        <w:rPr>
          <w:color w:val="000000" w:themeColor="text1"/>
          <w:lang w:val="pt-BR"/>
        </w:rPr>
      </w:pPr>
      <w:r w:rsidRPr="00F0763D">
        <w:rPr>
          <w:color w:val="000000" w:themeColor="text1"/>
          <w:lang w:val="pt-BR"/>
        </w:rPr>
        <w:tab/>
        <w:t xml:space="preserve">Trong đó: </w:t>
      </w:r>
      <w:r w:rsidRPr="00F0763D">
        <w:rPr>
          <w:color w:val="000000" w:themeColor="text1"/>
          <w:lang w:val="pt-BR"/>
        </w:rPr>
        <w:tab/>
      </w:r>
    </w:p>
    <w:p w14:paraId="5BB7058F" w14:textId="77777777" w:rsidR="00E5142A" w:rsidRPr="00F0763D" w:rsidRDefault="00E5142A" w:rsidP="0073096C">
      <w:pPr>
        <w:tabs>
          <w:tab w:val="left" w:pos="720"/>
        </w:tabs>
        <w:jc w:val="both"/>
        <w:rPr>
          <w:color w:val="000000" w:themeColor="text1"/>
          <w:lang w:val="pt-BR"/>
        </w:rPr>
      </w:pPr>
      <w:r w:rsidRPr="00F0763D">
        <w:rPr>
          <w:color w:val="000000" w:themeColor="text1"/>
          <w:lang w:val="pt-BR"/>
        </w:rPr>
        <w:tab/>
        <w:t>Q</w:t>
      </w:r>
      <w:r w:rsidRPr="00F0763D">
        <w:rPr>
          <w:color w:val="000000" w:themeColor="text1"/>
          <w:vertAlign w:val="subscript"/>
          <w:lang w:val="pt-BR"/>
        </w:rPr>
        <w:t>kt</w:t>
      </w:r>
      <w:r w:rsidRPr="00F0763D">
        <w:rPr>
          <w:color w:val="000000" w:themeColor="text1"/>
          <w:lang w:val="pt-BR"/>
        </w:rPr>
        <w:t>: Trữ lượng khoáng sản khai thác: Q</w:t>
      </w:r>
      <w:r w:rsidRPr="00F0763D">
        <w:rPr>
          <w:color w:val="000000" w:themeColor="text1"/>
          <w:vertAlign w:val="subscript"/>
          <w:lang w:val="pt-BR"/>
        </w:rPr>
        <w:t>kt</w:t>
      </w:r>
      <w:r w:rsidRPr="00F0763D">
        <w:rPr>
          <w:color w:val="000000" w:themeColor="text1"/>
          <w:lang w:val="pt-BR"/>
        </w:rPr>
        <w:t xml:space="preserve"> = </w:t>
      </w:r>
      <w:r w:rsidRPr="00F0763D">
        <w:rPr>
          <w:color w:val="000000" w:themeColor="text1"/>
          <w:lang w:val="da-DK"/>
        </w:rPr>
        <w:t>5.376.479,4</w:t>
      </w:r>
      <w:r w:rsidRPr="00F0763D">
        <w:rPr>
          <w:color w:val="000000" w:themeColor="text1"/>
          <w:lang w:val="pt-BR"/>
        </w:rPr>
        <w:t xml:space="preserve"> m</w:t>
      </w:r>
      <w:r w:rsidRPr="00F0763D">
        <w:rPr>
          <w:color w:val="000000" w:themeColor="text1"/>
          <w:vertAlign w:val="superscript"/>
          <w:lang w:val="pt-BR"/>
        </w:rPr>
        <w:t>3</w:t>
      </w:r>
      <w:r w:rsidRPr="00F0763D">
        <w:rPr>
          <w:color w:val="000000" w:themeColor="text1"/>
          <w:lang w:val="pt-BR"/>
        </w:rPr>
        <w:t>.</w:t>
      </w:r>
    </w:p>
    <w:p w14:paraId="175D1A71" w14:textId="77777777" w:rsidR="00E5142A" w:rsidRPr="00F0763D" w:rsidRDefault="00E5142A" w:rsidP="0073096C">
      <w:pPr>
        <w:tabs>
          <w:tab w:val="left" w:pos="720"/>
        </w:tabs>
        <w:jc w:val="both"/>
        <w:rPr>
          <w:color w:val="000000" w:themeColor="text1"/>
          <w:lang w:val="pt-BR"/>
        </w:rPr>
      </w:pPr>
      <w:r w:rsidRPr="00F0763D">
        <w:rPr>
          <w:color w:val="000000" w:themeColor="text1"/>
          <w:lang w:val="pt-BR"/>
        </w:rPr>
        <w:tab/>
        <w:t>A: Công suất khai thác: A = 780.000 m</w:t>
      </w:r>
      <w:r w:rsidRPr="00F0763D">
        <w:rPr>
          <w:color w:val="000000" w:themeColor="text1"/>
          <w:vertAlign w:val="superscript"/>
          <w:lang w:val="pt-BR"/>
        </w:rPr>
        <w:t>3</w:t>
      </w:r>
      <w:r w:rsidRPr="00F0763D">
        <w:rPr>
          <w:color w:val="000000" w:themeColor="text1"/>
          <w:lang w:val="pt-BR"/>
        </w:rPr>
        <w:t>/năm.</w:t>
      </w:r>
    </w:p>
    <w:p w14:paraId="69CC0C35" w14:textId="77777777" w:rsidR="00E5142A" w:rsidRPr="00F0763D" w:rsidRDefault="00E5142A" w:rsidP="0073096C">
      <w:pPr>
        <w:tabs>
          <w:tab w:val="left" w:pos="720"/>
        </w:tabs>
        <w:jc w:val="both"/>
        <w:rPr>
          <w:color w:val="000000" w:themeColor="text1"/>
          <w:spacing w:val="-6"/>
          <w:lang w:val="pt-BR"/>
        </w:rPr>
      </w:pPr>
      <w:r w:rsidRPr="00F0763D">
        <w:rPr>
          <w:color w:val="000000" w:themeColor="text1"/>
          <w:lang w:val="pt-BR"/>
        </w:rPr>
        <w:tab/>
      </w:r>
      <w:r w:rsidRPr="00F0763D">
        <w:rPr>
          <w:color w:val="000000" w:themeColor="text1"/>
          <w:spacing w:val="-6"/>
          <w:lang w:val="pt-BR"/>
        </w:rPr>
        <w:t>Như vậy, khi khai thác với công suất điều chỉnh (dự kiến ngày 01/10/2026) với công suất 780.000m</w:t>
      </w:r>
      <w:r w:rsidRPr="00F0763D">
        <w:rPr>
          <w:color w:val="000000" w:themeColor="text1"/>
          <w:spacing w:val="-6"/>
          <w:vertAlign w:val="superscript"/>
          <w:lang w:val="pt-BR"/>
        </w:rPr>
        <w:t>3</w:t>
      </w:r>
      <w:r w:rsidRPr="00F0763D">
        <w:rPr>
          <w:color w:val="000000" w:themeColor="text1"/>
          <w:spacing w:val="-6"/>
          <w:lang w:val="pt-BR"/>
        </w:rPr>
        <w:t>/năm thì thời hạn khai thác mỏ là 6 năm 11 tháng. Vậy thời hạn khai thác với công suất điều chỉnh phù hợp với thời hạn khai thác theo Quyết định số: 2435/QĐ-UBND ngày 28/6/2025 của UBND thành phố Hải Phòng về việc điều chỉnh Giấy phép khai thác số: 359/GP-UBND ngày 21/03/2012 của UBND thành phố Hải Phòng.</w:t>
      </w:r>
    </w:p>
    <w:p w14:paraId="53FD3F12" w14:textId="77777777" w:rsidR="00E5142A" w:rsidRPr="00F0763D" w:rsidRDefault="00E5142A" w:rsidP="00563404">
      <w:pPr>
        <w:pStyle w:val="Caption"/>
      </w:pPr>
      <w:bookmarkStart w:id="302" w:name="_Toc237122883"/>
      <w:r w:rsidRPr="00F0763D">
        <w:t>Bảng 1.</w:t>
      </w:r>
      <w:r w:rsidR="00F85234">
        <w:fldChar w:fldCharType="begin"/>
      </w:r>
      <w:r w:rsidR="00F85234">
        <w:instrText xml:space="preserve"> SEQ Bảng_1. \* ARABIC </w:instrText>
      </w:r>
      <w:r w:rsidR="00F85234">
        <w:fldChar w:fldCharType="separate"/>
      </w:r>
      <w:r w:rsidR="00A76512">
        <w:rPr>
          <w:noProof/>
        </w:rPr>
        <w:t>5</w:t>
      </w:r>
      <w:r w:rsidR="00F85234">
        <w:rPr>
          <w:noProof/>
        </w:rPr>
        <w:fldChar w:fldCharType="end"/>
      </w:r>
      <w:r w:rsidRPr="00F0763D">
        <w:t>. Công suất khai thác các năm</w:t>
      </w:r>
      <w:bookmarkEnd w:id="302"/>
    </w:p>
    <w:tbl>
      <w:tblPr>
        <w:tblW w:w="5000" w:type="pct"/>
        <w:jc w:val="center"/>
        <w:tblLook w:val="04A0" w:firstRow="1" w:lastRow="0" w:firstColumn="1" w:lastColumn="0" w:noHBand="0" w:noVBand="1"/>
      </w:tblPr>
      <w:tblGrid>
        <w:gridCol w:w="1355"/>
        <w:gridCol w:w="2182"/>
        <w:gridCol w:w="2182"/>
        <w:gridCol w:w="3342"/>
      </w:tblGrid>
      <w:tr w:rsidR="00E5142A" w:rsidRPr="00F0763D" w14:paraId="145CF1C5" w14:textId="77777777" w:rsidTr="004379D3">
        <w:trPr>
          <w:trHeight w:val="20"/>
          <w:jc w:val="center"/>
        </w:trPr>
        <w:tc>
          <w:tcPr>
            <w:tcW w:w="748" w:type="pct"/>
            <w:tcBorders>
              <w:top w:val="single" w:sz="4" w:space="0" w:color="auto"/>
              <w:left w:val="single" w:sz="4" w:space="0" w:color="auto"/>
              <w:bottom w:val="single" w:sz="4" w:space="0" w:color="auto"/>
              <w:right w:val="single" w:sz="4" w:space="0" w:color="auto"/>
            </w:tcBorders>
            <w:vAlign w:val="center"/>
            <w:hideMark/>
          </w:tcPr>
          <w:p w14:paraId="35696C02" w14:textId="77777777" w:rsidR="00E5142A" w:rsidRPr="00F0763D" w:rsidRDefault="00E5142A" w:rsidP="0073096C">
            <w:pPr>
              <w:spacing w:line="264" w:lineRule="auto"/>
              <w:jc w:val="center"/>
              <w:rPr>
                <w:b/>
                <w:color w:val="000000" w:themeColor="text1"/>
                <w:sz w:val="24"/>
                <w:szCs w:val="24"/>
              </w:rPr>
            </w:pPr>
            <w:r w:rsidRPr="00F0763D">
              <w:rPr>
                <w:b/>
                <w:color w:val="000000" w:themeColor="text1"/>
                <w:sz w:val="24"/>
                <w:szCs w:val="24"/>
              </w:rPr>
              <w:t>Năm</w:t>
            </w:r>
          </w:p>
        </w:tc>
        <w:tc>
          <w:tcPr>
            <w:tcW w:w="1204" w:type="pct"/>
            <w:tcBorders>
              <w:top w:val="single" w:sz="4" w:space="0" w:color="auto"/>
              <w:left w:val="nil"/>
              <w:bottom w:val="single" w:sz="4" w:space="0" w:color="auto"/>
              <w:right w:val="single" w:sz="4" w:space="0" w:color="auto"/>
            </w:tcBorders>
            <w:vAlign w:val="center"/>
            <w:hideMark/>
          </w:tcPr>
          <w:p w14:paraId="286153BB" w14:textId="77777777" w:rsidR="00E5142A" w:rsidRPr="00F0763D" w:rsidRDefault="00E5142A" w:rsidP="0073096C">
            <w:pPr>
              <w:spacing w:line="264" w:lineRule="auto"/>
              <w:jc w:val="center"/>
              <w:rPr>
                <w:b/>
                <w:color w:val="000000" w:themeColor="text1"/>
                <w:sz w:val="24"/>
                <w:szCs w:val="24"/>
              </w:rPr>
            </w:pPr>
            <w:r w:rsidRPr="00F0763D">
              <w:rPr>
                <w:b/>
                <w:color w:val="000000" w:themeColor="text1"/>
                <w:sz w:val="24"/>
                <w:szCs w:val="24"/>
              </w:rPr>
              <w:t>Công suất</w:t>
            </w:r>
          </w:p>
          <w:p w14:paraId="38D5FFF4" w14:textId="77777777" w:rsidR="00E5142A" w:rsidRPr="00F0763D" w:rsidRDefault="00E5142A" w:rsidP="0073096C">
            <w:pPr>
              <w:spacing w:line="264" w:lineRule="auto"/>
              <w:jc w:val="center"/>
              <w:rPr>
                <w:b/>
                <w:color w:val="000000" w:themeColor="text1"/>
                <w:sz w:val="24"/>
                <w:szCs w:val="24"/>
              </w:rPr>
            </w:pPr>
            <w:r w:rsidRPr="00F0763D">
              <w:rPr>
                <w:b/>
                <w:color w:val="000000" w:themeColor="text1"/>
                <w:sz w:val="24"/>
                <w:szCs w:val="24"/>
              </w:rPr>
              <w:t>(m</w:t>
            </w:r>
            <w:r w:rsidRPr="00F0763D">
              <w:rPr>
                <w:b/>
                <w:color w:val="000000" w:themeColor="text1"/>
                <w:sz w:val="24"/>
                <w:szCs w:val="24"/>
                <w:vertAlign w:val="superscript"/>
              </w:rPr>
              <w:t>3</w:t>
            </w:r>
            <w:r w:rsidRPr="00F0763D">
              <w:rPr>
                <w:b/>
                <w:color w:val="000000" w:themeColor="text1"/>
                <w:sz w:val="24"/>
                <w:szCs w:val="24"/>
              </w:rPr>
              <w:t>/năm)</w:t>
            </w:r>
          </w:p>
        </w:tc>
        <w:tc>
          <w:tcPr>
            <w:tcW w:w="1204" w:type="pct"/>
            <w:tcBorders>
              <w:top w:val="single" w:sz="4" w:space="0" w:color="auto"/>
              <w:left w:val="nil"/>
              <w:bottom w:val="single" w:sz="4" w:space="0" w:color="auto"/>
              <w:right w:val="single" w:sz="4" w:space="0" w:color="auto"/>
            </w:tcBorders>
            <w:vAlign w:val="center"/>
            <w:hideMark/>
          </w:tcPr>
          <w:p w14:paraId="04C91760" w14:textId="77777777" w:rsidR="00E5142A" w:rsidRPr="00F0763D" w:rsidRDefault="00E5142A" w:rsidP="0073096C">
            <w:pPr>
              <w:spacing w:line="264" w:lineRule="auto"/>
              <w:jc w:val="center"/>
              <w:rPr>
                <w:b/>
                <w:color w:val="000000" w:themeColor="text1"/>
                <w:sz w:val="24"/>
                <w:szCs w:val="24"/>
              </w:rPr>
            </w:pPr>
            <w:r w:rsidRPr="00F0763D">
              <w:rPr>
                <w:b/>
                <w:color w:val="000000" w:themeColor="text1"/>
                <w:sz w:val="24"/>
                <w:szCs w:val="24"/>
              </w:rPr>
              <w:t>Sản lượng</w:t>
            </w:r>
          </w:p>
          <w:p w14:paraId="31926849" w14:textId="77777777" w:rsidR="00E5142A" w:rsidRPr="00F0763D" w:rsidRDefault="00E5142A" w:rsidP="0073096C">
            <w:pPr>
              <w:spacing w:line="264" w:lineRule="auto"/>
              <w:jc w:val="center"/>
              <w:rPr>
                <w:b/>
                <w:color w:val="000000" w:themeColor="text1"/>
                <w:sz w:val="24"/>
                <w:szCs w:val="24"/>
              </w:rPr>
            </w:pPr>
            <w:r w:rsidRPr="00F0763D">
              <w:rPr>
                <w:b/>
                <w:color w:val="000000" w:themeColor="text1"/>
                <w:sz w:val="24"/>
                <w:szCs w:val="24"/>
              </w:rPr>
              <w:t>nguyên khai (m</w:t>
            </w:r>
            <w:r w:rsidRPr="00F0763D">
              <w:rPr>
                <w:b/>
                <w:color w:val="000000" w:themeColor="text1"/>
                <w:sz w:val="24"/>
                <w:szCs w:val="24"/>
                <w:vertAlign w:val="superscript"/>
              </w:rPr>
              <w:t>3</w:t>
            </w:r>
            <w:r w:rsidRPr="00F0763D">
              <w:rPr>
                <w:b/>
                <w:color w:val="000000" w:themeColor="text1"/>
                <w:sz w:val="24"/>
                <w:szCs w:val="24"/>
              </w:rPr>
              <w:t>/năm)</w:t>
            </w:r>
          </w:p>
        </w:tc>
        <w:tc>
          <w:tcPr>
            <w:tcW w:w="1844" w:type="pct"/>
            <w:tcBorders>
              <w:top w:val="single" w:sz="4" w:space="0" w:color="auto"/>
              <w:left w:val="nil"/>
              <w:bottom w:val="single" w:sz="4" w:space="0" w:color="auto"/>
              <w:right w:val="single" w:sz="4" w:space="0" w:color="auto"/>
            </w:tcBorders>
            <w:vAlign w:val="center"/>
            <w:hideMark/>
          </w:tcPr>
          <w:p w14:paraId="58B78B04" w14:textId="77777777" w:rsidR="00E5142A" w:rsidRPr="00F0763D" w:rsidRDefault="00E5142A" w:rsidP="0073096C">
            <w:pPr>
              <w:spacing w:line="264" w:lineRule="auto"/>
              <w:jc w:val="center"/>
              <w:rPr>
                <w:b/>
                <w:color w:val="000000" w:themeColor="text1"/>
                <w:sz w:val="24"/>
                <w:szCs w:val="24"/>
              </w:rPr>
            </w:pPr>
            <w:r w:rsidRPr="00F0763D">
              <w:rPr>
                <w:b/>
                <w:color w:val="000000" w:themeColor="text1"/>
                <w:sz w:val="24"/>
                <w:szCs w:val="24"/>
              </w:rPr>
              <w:t>Ghi chú</w:t>
            </w:r>
          </w:p>
        </w:tc>
      </w:tr>
      <w:tr w:rsidR="00E5142A" w:rsidRPr="00F0763D" w14:paraId="38858418" w14:textId="77777777" w:rsidTr="004379D3">
        <w:trPr>
          <w:trHeight w:val="20"/>
          <w:jc w:val="center"/>
        </w:trPr>
        <w:tc>
          <w:tcPr>
            <w:tcW w:w="748" w:type="pct"/>
            <w:tcBorders>
              <w:top w:val="nil"/>
              <w:left w:val="single" w:sz="4" w:space="0" w:color="auto"/>
              <w:bottom w:val="single" w:sz="4" w:space="0" w:color="auto"/>
              <w:right w:val="single" w:sz="4" w:space="0" w:color="auto"/>
            </w:tcBorders>
            <w:vAlign w:val="center"/>
            <w:hideMark/>
          </w:tcPr>
          <w:p w14:paraId="4CB3D9D3" w14:textId="77777777" w:rsidR="00E5142A" w:rsidRPr="00F0763D" w:rsidRDefault="00E5142A" w:rsidP="0073096C">
            <w:pPr>
              <w:spacing w:line="264" w:lineRule="auto"/>
              <w:jc w:val="center"/>
              <w:rPr>
                <w:color w:val="000000" w:themeColor="text1"/>
                <w:sz w:val="24"/>
                <w:szCs w:val="24"/>
              </w:rPr>
            </w:pPr>
            <w:r w:rsidRPr="00F0763D">
              <w:rPr>
                <w:color w:val="000000" w:themeColor="text1"/>
                <w:sz w:val="24"/>
                <w:szCs w:val="24"/>
              </w:rPr>
              <w:t>2026</w:t>
            </w:r>
          </w:p>
        </w:tc>
        <w:tc>
          <w:tcPr>
            <w:tcW w:w="1204" w:type="pct"/>
            <w:tcBorders>
              <w:top w:val="nil"/>
              <w:left w:val="nil"/>
              <w:bottom w:val="single" w:sz="4" w:space="0" w:color="auto"/>
              <w:right w:val="single" w:sz="4" w:space="0" w:color="auto"/>
            </w:tcBorders>
            <w:vAlign w:val="center"/>
            <w:hideMark/>
          </w:tcPr>
          <w:p w14:paraId="2AB84387"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577 500.0</w:t>
            </w:r>
          </w:p>
        </w:tc>
        <w:tc>
          <w:tcPr>
            <w:tcW w:w="1204" w:type="pct"/>
            <w:tcBorders>
              <w:top w:val="nil"/>
              <w:left w:val="nil"/>
              <w:bottom w:val="single" w:sz="4" w:space="0" w:color="auto"/>
              <w:right w:val="single" w:sz="4" w:space="0" w:color="auto"/>
            </w:tcBorders>
            <w:vAlign w:val="center"/>
            <w:hideMark/>
          </w:tcPr>
          <w:p w14:paraId="7A035DA4"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738 045.0</w:t>
            </w:r>
          </w:p>
        </w:tc>
        <w:tc>
          <w:tcPr>
            <w:tcW w:w="1844" w:type="pct"/>
            <w:tcBorders>
              <w:top w:val="nil"/>
              <w:left w:val="nil"/>
              <w:bottom w:val="single" w:sz="4" w:space="0" w:color="auto"/>
              <w:right w:val="single" w:sz="4" w:space="0" w:color="auto"/>
            </w:tcBorders>
            <w:vAlign w:val="center"/>
            <w:hideMark/>
          </w:tcPr>
          <w:p w14:paraId="6E2C6758" w14:textId="77777777" w:rsidR="00E5142A" w:rsidRPr="00F0763D" w:rsidRDefault="00E5142A" w:rsidP="0073096C">
            <w:pPr>
              <w:spacing w:line="264" w:lineRule="auto"/>
              <w:jc w:val="center"/>
              <w:rPr>
                <w:color w:val="000000" w:themeColor="text1"/>
                <w:sz w:val="24"/>
                <w:szCs w:val="24"/>
              </w:rPr>
            </w:pPr>
            <w:r w:rsidRPr="00F0763D">
              <w:rPr>
                <w:color w:val="000000" w:themeColor="text1"/>
                <w:sz w:val="24"/>
                <w:szCs w:val="24"/>
              </w:rPr>
              <w:t>09 tháng công suất 510.000m</w:t>
            </w:r>
            <w:r w:rsidRPr="00F0763D">
              <w:rPr>
                <w:color w:val="000000" w:themeColor="text1"/>
                <w:sz w:val="24"/>
                <w:szCs w:val="24"/>
                <w:vertAlign w:val="superscript"/>
              </w:rPr>
              <w:t>3</w:t>
            </w:r>
            <w:r w:rsidRPr="00F0763D">
              <w:rPr>
                <w:color w:val="000000" w:themeColor="text1"/>
                <w:sz w:val="24"/>
                <w:szCs w:val="24"/>
              </w:rPr>
              <w:t>/năm và 03 tháng công suất 780.000m</w:t>
            </w:r>
            <w:r w:rsidRPr="00F0763D">
              <w:rPr>
                <w:color w:val="000000" w:themeColor="text1"/>
                <w:sz w:val="24"/>
                <w:szCs w:val="24"/>
                <w:vertAlign w:val="superscript"/>
              </w:rPr>
              <w:t>3</w:t>
            </w:r>
            <w:r w:rsidRPr="00F0763D">
              <w:rPr>
                <w:color w:val="000000" w:themeColor="text1"/>
                <w:sz w:val="24"/>
                <w:szCs w:val="24"/>
              </w:rPr>
              <w:t>/năm</w:t>
            </w:r>
          </w:p>
        </w:tc>
      </w:tr>
      <w:tr w:rsidR="00E5142A" w:rsidRPr="00F0763D" w14:paraId="3B0E18B5" w14:textId="77777777" w:rsidTr="004379D3">
        <w:trPr>
          <w:trHeight w:val="20"/>
          <w:jc w:val="center"/>
        </w:trPr>
        <w:tc>
          <w:tcPr>
            <w:tcW w:w="748" w:type="pct"/>
            <w:tcBorders>
              <w:top w:val="nil"/>
              <w:left w:val="single" w:sz="4" w:space="0" w:color="auto"/>
              <w:bottom w:val="single" w:sz="4" w:space="0" w:color="auto"/>
              <w:right w:val="single" w:sz="4" w:space="0" w:color="auto"/>
            </w:tcBorders>
            <w:vAlign w:val="center"/>
            <w:hideMark/>
          </w:tcPr>
          <w:p w14:paraId="75296090" w14:textId="77777777" w:rsidR="00E5142A" w:rsidRPr="00F0763D" w:rsidRDefault="00E5142A" w:rsidP="0073096C">
            <w:pPr>
              <w:spacing w:line="264" w:lineRule="auto"/>
              <w:jc w:val="center"/>
              <w:rPr>
                <w:color w:val="000000" w:themeColor="text1"/>
                <w:sz w:val="24"/>
                <w:szCs w:val="24"/>
              </w:rPr>
            </w:pPr>
            <w:r w:rsidRPr="00F0763D">
              <w:rPr>
                <w:color w:val="000000" w:themeColor="text1"/>
                <w:sz w:val="24"/>
                <w:szCs w:val="24"/>
              </w:rPr>
              <w:t>2027</w:t>
            </w:r>
          </w:p>
        </w:tc>
        <w:tc>
          <w:tcPr>
            <w:tcW w:w="1204" w:type="pct"/>
            <w:tcBorders>
              <w:top w:val="nil"/>
              <w:left w:val="nil"/>
              <w:bottom w:val="single" w:sz="4" w:space="0" w:color="auto"/>
              <w:right w:val="single" w:sz="4" w:space="0" w:color="auto"/>
            </w:tcBorders>
            <w:vAlign w:val="center"/>
            <w:hideMark/>
          </w:tcPr>
          <w:p w14:paraId="4F6A57F7"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780 000.0</w:t>
            </w:r>
          </w:p>
        </w:tc>
        <w:tc>
          <w:tcPr>
            <w:tcW w:w="1204" w:type="pct"/>
            <w:tcBorders>
              <w:top w:val="nil"/>
              <w:left w:val="nil"/>
              <w:bottom w:val="single" w:sz="4" w:space="0" w:color="auto"/>
              <w:right w:val="single" w:sz="4" w:space="0" w:color="auto"/>
            </w:tcBorders>
            <w:vAlign w:val="center"/>
            <w:hideMark/>
          </w:tcPr>
          <w:p w14:paraId="3DBD8F0C"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996 840.0</w:t>
            </w:r>
          </w:p>
        </w:tc>
        <w:tc>
          <w:tcPr>
            <w:tcW w:w="1844" w:type="pct"/>
            <w:tcBorders>
              <w:top w:val="nil"/>
              <w:left w:val="nil"/>
              <w:bottom w:val="single" w:sz="4" w:space="0" w:color="auto"/>
              <w:right w:val="single" w:sz="4" w:space="0" w:color="auto"/>
            </w:tcBorders>
            <w:vAlign w:val="center"/>
            <w:hideMark/>
          </w:tcPr>
          <w:p w14:paraId="2C25A3EA" w14:textId="77777777" w:rsidR="00E5142A" w:rsidRPr="00F0763D" w:rsidRDefault="00E5142A" w:rsidP="0073096C">
            <w:pPr>
              <w:spacing w:line="264" w:lineRule="auto"/>
              <w:rPr>
                <w:color w:val="000000" w:themeColor="text1"/>
                <w:sz w:val="24"/>
                <w:szCs w:val="24"/>
              </w:rPr>
            </w:pPr>
            <w:r w:rsidRPr="00F0763D">
              <w:rPr>
                <w:color w:val="000000" w:themeColor="text1"/>
                <w:sz w:val="24"/>
                <w:szCs w:val="24"/>
              </w:rPr>
              <w:t> </w:t>
            </w:r>
          </w:p>
        </w:tc>
      </w:tr>
      <w:tr w:rsidR="00E5142A" w:rsidRPr="00F0763D" w14:paraId="040EC451" w14:textId="77777777" w:rsidTr="004379D3">
        <w:trPr>
          <w:trHeight w:val="20"/>
          <w:jc w:val="center"/>
        </w:trPr>
        <w:tc>
          <w:tcPr>
            <w:tcW w:w="748" w:type="pct"/>
            <w:tcBorders>
              <w:top w:val="nil"/>
              <w:left w:val="single" w:sz="4" w:space="0" w:color="auto"/>
              <w:bottom w:val="single" w:sz="4" w:space="0" w:color="auto"/>
              <w:right w:val="single" w:sz="4" w:space="0" w:color="auto"/>
            </w:tcBorders>
            <w:vAlign w:val="center"/>
            <w:hideMark/>
          </w:tcPr>
          <w:p w14:paraId="26D6A349" w14:textId="77777777" w:rsidR="00E5142A" w:rsidRPr="00F0763D" w:rsidRDefault="00E5142A" w:rsidP="0073096C">
            <w:pPr>
              <w:spacing w:line="264" w:lineRule="auto"/>
              <w:jc w:val="center"/>
              <w:rPr>
                <w:color w:val="000000" w:themeColor="text1"/>
                <w:sz w:val="24"/>
                <w:szCs w:val="24"/>
              </w:rPr>
            </w:pPr>
            <w:r w:rsidRPr="00F0763D">
              <w:rPr>
                <w:color w:val="000000" w:themeColor="text1"/>
                <w:sz w:val="24"/>
                <w:szCs w:val="24"/>
              </w:rPr>
              <w:t>2028</w:t>
            </w:r>
          </w:p>
        </w:tc>
        <w:tc>
          <w:tcPr>
            <w:tcW w:w="1204" w:type="pct"/>
            <w:tcBorders>
              <w:top w:val="nil"/>
              <w:left w:val="nil"/>
              <w:bottom w:val="single" w:sz="4" w:space="0" w:color="auto"/>
              <w:right w:val="single" w:sz="4" w:space="0" w:color="auto"/>
            </w:tcBorders>
            <w:vAlign w:val="center"/>
            <w:hideMark/>
          </w:tcPr>
          <w:p w14:paraId="1342DE98"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780 000.0</w:t>
            </w:r>
          </w:p>
        </w:tc>
        <w:tc>
          <w:tcPr>
            <w:tcW w:w="1204" w:type="pct"/>
            <w:tcBorders>
              <w:top w:val="nil"/>
              <w:left w:val="nil"/>
              <w:bottom w:val="single" w:sz="4" w:space="0" w:color="auto"/>
              <w:right w:val="single" w:sz="4" w:space="0" w:color="auto"/>
            </w:tcBorders>
            <w:vAlign w:val="center"/>
            <w:hideMark/>
          </w:tcPr>
          <w:p w14:paraId="0762341B"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996 840.0</w:t>
            </w:r>
          </w:p>
        </w:tc>
        <w:tc>
          <w:tcPr>
            <w:tcW w:w="1844" w:type="pct"/>
            <w:tcBorders>
              <w:top w:val="nil"/>
              <w:left w:val="nil"/>
              <w:bottom w:val="single" w:sz="4" w:space="0" w:color="auto"/>
              <w:right w:val="single" w:sz="4" w:space="0" w:color="auto"/>
            </w:tcBorders>
            <w:vAlign w:val="center"/>
            <w:hideMark/>
          </w:tcPr>
          <w:p w14:paraId="5D759CD7" w14:textId="77777777" w:rsidR="00E5142A" w:rsidRPr="00F0763D" w:rsidRDefault="00E5142A" w:rsidP="0073096C">
            <w:pPr>
              <w:spacing w:line="264" w:lineRule="auto"/>
              <w:rPr>
                <w:color w:val="000000" w:themeColor="text1"/>
                <w:sz w:val="24"/>
                <w:szCs w:val="24"/>
              </w:rPr>
            </w:pPr>
            <w:r w:rsidRPr="00F0763D">
              <w:rPr>
                <w:color w:val="000000" w:themeColor="text1"/>
                <w:sz w:val="24"/>
                <w:szCs w:val="24"/>
              </w:rPr>
              <w:t> </w:t>
            </w:r>
          </w:p>
        </w:tc>
      </w:tr>
      <w:tr w:rsidR="00E5142A" w:rsidRPr="00F0763D" w14:paraId="08F29D0A" w14:textId="77777777" w:rsidTr="004379D3">
        <w:trPr>
          <w:trHeight w:val="20"/>
          <w:jc w:val="center"/>
        </w:trPr>
        <w:tc>
          <w:tcPr>
            <w:tcW w:w="748" w:type="pct"/>
            <w:tcBorders>
              <w:top w:val="nil"/>
              <w:left w:val="single" w:sz="4" w:space="0" w:color="auto"/>
              <w:bottom w:val="single" w:sz="4" w:space="0" w:color="auto"/>
              <w:right w:val="single" w:sz="4" w:space="0" w:color="auto"/>
            </w:tcBorders>
            <w:vAlign w:val="center"/>
            <w:hideMark/>
          </w:tcPr>
          <w:p w14:paraId="458E1398" w14:textId="77777777" w:rsidR="00E5142A" w:rsidRPr="00F0763D" w:rsidRDefault="00E5142A" w:rsidP="0073096C">
            <w:pPr>
              <w:spacing w:line="264" w:lineRule="auto"/>
              <w:jc w:val="center"/>
              <w:rPr>
                <w:color w:val="000000" w:themeColor="text1"/>
                <w:sz w:val="24"/>
                <w:szCs w:val="24"/>
              </w:rPr>
            </w:pPr>
            <w:r w:rsidRPr="00F0763D">
              <w:rPr>
                <w:color w:val="000000" w:themeColor="text1"/>
                <w:sz w:val="24"/>
                <w:szCs w:val="24"/>
              </w:rPr>
              <w:t>2029</w:t>
            </w:r>
          </w:p>
        </w:tc>
        <w:tc>
          <w:tcPr>
            <w:tcW w:w="1204" w:type="pct"/>
            <w:tcBorders>
              <w:top w:val="nil"/>
              <w:left w:val="nil"/>
              <w:bottom w:val="single" w:sz="4" w:space="0" w:color="auto"/>
              <w:right w:val="single" w:sz="4" w:space="0" w:color="auto"/>
            </w:tcBorders>
            <w:vAlign w:val="center"/>
            <w:hideMark/>
          </w:tcPr>
          <w:p w14:paraId="76928296"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780 000.0</w:t>
            </w:r>
          </w:p>
        </w:tc>
        <w:tc>
          <w:tcPr>
            <w:tcW w:w="1204" w:type="pct"/>
            <w:tcBorders>
              <w:top w:val="nil"/>
              <w:left w:val="nil"/>
              <w:bottom w:val="single" w:sz="4" w:space="0" w:color="auto"/>
              <w:right w:val="single" w:sz="4" w:space="0" w:color="auto"/>
            </w:tcBorders>
            <w:vAlign w:val="center"/>
            <w:hideMark/>
          </w:tcPr>
          <w:p w14:paraId="6DA8A28F"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996 840.0</w:t>
            </w:r>
          </w:p>
        </w:tc>
        <w:tc>
          <w:tcPr>
            <w:tcW w:w="1844" w:type="pct"/>
            <w:tcBorders>
              <w:top w:val="nil"/>
              <w:left w:val="nil"/>
              <w:bottom w:val="single" w:sz="4" w:space="0" w:color="auto"/>
              <w:right w:val="single" w:sz="4" w:space="0" w:color="auto"/>
            </w:tcBorders>
            <w:vAlign w:val="center"/>
            <w:hideMark/>
          </w:tcPr>
          <w:p w14:paraId="797141B4" w14:textId="77777777" w:rsidR="00E5142A" w:rsidRPr="00F0763D" w:rsidRDefault="00E5142A" w:rsidP="0073096C">
            <w:pPr>
              <w:spacing w:line="264" w:lineRule="auto"/>
              <w:rPr>
                <w:color w:val="000000" w:themeColor="text1"/>
                <w:sz w:val="24"/>
                <w:szCs w:val="24"/>
              </w:rPr>
            </w:pPr>
            <w:r w:rsidRPr="00F0763D">
              <w:rPr>
                <w:color w:val="000000" w:themeColor="text1"/>
                <w:sz w:val="24"/>
                <w:szCs w:val="24"/>
              </w:rPr>
              <w:t> </w:t>
            </w:r>
          </w:p>
        </w:tc>
      </w:tr>
      <w:tr w:rsidR="00E5142A" w:rsidRPr="00F0763D" w14:paraId="18D4510D" w14:textId="77777777" w:rsidTr="004379D3">
        <w:trPr>
          <w:trHeight w:val="20"/>
          <w:jc w:val="center"/>
        </w:trPr>
        <w:tc>
          <w:tcPr>
            <w:tcW w:w="748" w:type="pct"/>
            <w:tcBorders>
              <w:top w:val="nil"/>
              <w:left w:val="single" w:sz="4" w:space="0" w:color="auto"/>
              <w:bottom w:val="single" w:sz="4" w:space="0" w:color="auto"/>
              <w:right w:val="single" w:sz="4" w:space="0" w:color="auto"/>
            </w:tcBorders>
            <w:vAlign w:val="center"/>
            <w:hideMark/>
          </w:tcPr>
          <w:p w14:paraId="5E7F4BD8" w14:textId="77777777" w:rsidR="00E5142A" w:rsidRPr="00F0763D" w:rsidRDefault="00E5142A" w:rsidP="0073096C">
            <w:pPr>
              <w:spacing w:line="264" w:lineRule="auto"/>
              <w:jc w:val="center"/>
              <w:rPr>
                <w:color w:val="000000" w:themeColor="text1"/>
                <w:sz w:val="24"/>
                <w:szCs w:val="24"/>
              </w:rPr>
            </w:pPr>
            <w:r w:rsidRPr="00F0763D">
              <w:rPr>
                <w:color w:val="000000" w:themeColor="text1"/>
                <w:sz w:val="24"/>
                <w:szCs w:val="24"/>
              </w:rPr>
              <w:t>2030</w:t>
            </w:r>
          </w:p>
        </w:tc>
        <w:tc>
          <w:tcPr>
            <w:tcW w:w="1204" w:type="pct"/>
            <w:tcBorders>
              <w:top w:val="nil"/>
              <w:left w:val="nil"/>
              <w:bottom w:val="single" w:sz="4" w:space="0" w:color="auto"/>
              <w:right w:val="single" w:sz="4" w:space="0" w:color="auto"/>
            </w:tcBorders>
            <w:vAlign w:val="center"/>
            <w:hideMark/>
          </w:tcPr>
          <w:p w14:paraId="548D74AF"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780 000.0</w:t>
            </w:r>
          </w:p>
        </w:tc>
        <w:tc>
          <w:tcPr>
            <w:tcW w:w="1204" w:type="pct"/>
            <w:tcBorders>
              <w:top w:val="nil"/>
              <w:left w:val="nil"/>
              <w:bottom w:val="single" w:sz="4" w:space="0" w:color="auto"/>
              <w:right w:val="single" w:sz="4" w:space="0" w:color="auto"/>
            </w:tcBorders>
            <w:vAlign w:val="center"/>
            <w:hideMark/>
          </w:tcPr>
          <w:p w14:paraId="51C247E6"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996 840.0</w:t>
            </w:r>
          </w:p>
        </w:tc>
        <w:tc>
          <w:tcPr>
            <w:tcW w:w="1844" w:type="pct"/>
            <w:tcBorders>
              <w:top w:val="nil"/>
              <w:left w:val="nil"/>
              <w:bottom w:val="single" w:sz="4" w:space="0" w:color="auto"/>
              <w:right w:val="single" w:sz="4" w:space="0" w:color="auto"/>
            </w:tcBorders>
            <w:vAlign w:val="center"/>
            <w:hideMark/>
          </w:tcPr>
          <w:p w14:paraId="254D12BB" w14:textId="77777777" w:rsidR="00E5142A" w:rsidRPr="00F0763D" w:rsidRDefault="00E5142A" w:rsidP="0073096C">
            <w:pPr>
              <w:spacing w:line="264" w:lineRule="auto"/>
              <w:rPr>
                <w:color w:val="000000" w:themeColor="text1"/>
                <w:sz w:val="24"/>
                <w:szCs w:val="24"/>
              </w:rPr>
            </w:pPr>
            <w:r w:rsidRPr="00F0763D">
              <w:rPr>
                <w:color w:val="000000" w:themeColor="text1"/>
                <w:sz w:val="24"/>
                <w:szCs w:val="24"/>
              </w:rPr>
              <w:t> </w:t>
            </w:r>
          </w:p>
        </w:tc>
      </w:tr>
      <w:tr w:rsidR="00E5142A" w:rsidRPr="00F0763D" w14:paraId="2E710A43" w14:textId="77777777" w:rsidTr="004379D3">
        <w:trPr>
          <w:trHeight w:val="20"/>
          <w:jc w:val="center"/>
        </w:trPr>
        <w:tc>
          <w:tcPr>
            <w:tcW w:w="748" w:type="pct"/>
            <w:tcBorders>
              <w:top w:val="nil"/>
              <w:left w:val="single" w:sz="4" w:space="0" w:color="auto"/>
              <w:bottom w:val="single" w:sz="4" w:space="0" w:color="auto"/>
              <w:right w:val="single" w:sz="4" w:space="0" w:color="auto"/>
            </w:tcBorders>
            <w:vAlign w:val="center"/>
            <w:hideMark/>
          </w:tcPr>
          <w:p w14:paraId="24360D48" w14:textId="77777777" w:rsidR="00E5142A" w:rsidRPr="00F0763D" w:rsidRDefault="00E5142A" w:rsidP="0073096C">
            <w:pPr>
              <w:spacing w:line="264" w:lineRule="auto"/>
              <w:jc w:val="center"/>
              <w:rPr>
                <w:color w:val="000000" w:themeColor="text1"/>
                <w:sz w:val="24"/>
                <w:szCs w:val="24"/>
              </w:rPr>
            </w:pPr>
            <w:r w:rsidRPr="00F0763D">
              <w:rPr>
                <w:color w:val="000000" w:themeColor="text1"/>
                <w:sz w:val="24"/>
                <w:szCs w:val="24"/>
              </w:rPr>
              <w:t>2031</w:t>
            </w:r>
          </w:p>
        </w:tc>
        <w:tc>
          <w:tcPr>
            <w:tcW w:w="1204" w:type="pct"/>
            <w:tcBorders>
              <w:top w:val="nil"/>
              <w:left w:val="nil"/>
              <w:bottom w:val="single" w:sz="4" w:space="0" w:color="auto"/>
              <w:right w:val="single" w:sz="4" w:space="0" w:color="auto"/>
            </w:tcBorders>
            <w:vAlign w:val="center"/>
            <w:hideMark/>
          </w:tcPr>
          <w:p w14:paraId="48A8476A"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780 000.0</w:t>
            </w:r>
          </w:p>
        </w:tc>
        <w:tc>
          <w:tcPr>
            <w:tcW w:w="1204" w:type="pct"/>
            <w:tcBorders>
              <w:top w:val="nil"/>
              <w:left w:val="nil"/>
              <w:bottom w:val="single" w:sz="4" w:space="0" w:color="auto"/>
              <w:right w:val="single" w:sz="4" w:space="0" w:color="auto"/>
            </w:tcBorders>
            <w:vAlign w:val="center"/>
            <w:hideMark/>
          </w:tcPr>
          <w:p w14:paraId="7AC8998D"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996 840.0</w:t>
            </w:r>
          </w:p>
        </w:tc>
        <w:tc>
          <w:tcPr>
            <w:tcW w:w="1844" w:type="pct"/>
            <w:tcBorders>
              <w:top w:val="nil"/>
              <w:left w:val="nil"/>
              <w:bottom w:val="single" w:sz="4" w:space="0" w:color="auto"/>
              <w:right w:val="single" w:sz="4" w:space="0" w:color="auto"/>
            </w:tcBorders>
            <w:vAlign w:val="center"/>
            <w:hideMark/>
          </w:tcPr>
          <w:p w14:paraId="7CB7B393" w14:textId="77777777" w:rsidR="00E5142A" w:rsidRPr="00F0763D" w:rsidRDefault="00E5142A" w:rsidP="0073096C">
            <w:pPr>
              <w:spacing w:line="264" w:lineRule="auto"/>
              <w:rPr>
                <w:color w:val="000000" w:themeColor="text1"/>
                <w:sz w:val="24"/>
                <w:szCs w:val="24"/>
              </w:rPr>
            </w:pPr>
            <w:r w:rsidRPr="00F0763D">
              <w:rPr>
                <w:color w:val="000000" w:themeColor="text1"/>
                <w:sz w:val="24"/>
                <w:szCs w:val="24"/>
              </w:rPr>
              <w:t> </w:t>
            </w:r>
          </w:p>
        </w:tc>
      </w:tr>
      <w:tr w:rsidR="00E5142A" w:rsidRPr="00F0763D" w14:paraId="4A8FFD4C" w14:textId="77777777" w:rsidTr="004379D3">
        <w:trPr>
          <w:trHeight w:val="20"/>
          <w:jc w:val="center"/>
        </w:trPr>
        <w:tc>
          <w:tcPr>
            <w:tcW w:w="748" w:type="pct"/>
            <w:tcBorders>
              <w:top w:val="nil"/>
              <w:left w:val="single" w:sz="4" w:space="0" w:color="auto"/>
              <w:bottom w:val="single" w:sz="4" w:space="0" w:color="auto"/>
              <w:right w:val="single" w:sz="4" w:space="0" w:color="auto"/>
            </w:tcBorders>
            <w:vAlign w:val="center"/>
            <w:hideMark/>
          </w:tcPr>
          <w:p w14:paraId="41A3698E" w14:textId="77777777" w:rsidR="00E5142A" w:rsidRPr="00F0763D" w:rsidRDefault="00E5142A" w:rsidP="0073096C">
            <w:pPr>
              <w:spacing w:line="264" w:lineRule="auto"/>
              <w:jc w:val="center"/>
              <w:rPr>
                <w:color w:val="000000" w:themeColor="text1"/>
                <w:sz w:val="24"/>
                <w:szCs w:val="24"/>
              </w:rPr>
            </w:pPr>
            <w:r w:rsidRPr="00F0763D">
              <w:rPr>
                <w:color w:val="000000" w:themeColor="text1"/>
                <w:sz w:val="24"/>
                <w:szCs w:val="24"/>
              </w:rPr>
              <w:t>2032</w:t>
            </w:r>
          </w:p>
        </w:tc>
        <w:tc>
          <w:tcPr>
            <w:tcW w:w="1204" w:type="pct"/>
            <w:tcBorders>
              <w:top w:val="nil"/>
              <w:left w:val="nil"/>
              <w:bottom w:val="single" w:sz="4" w:space="0" w:color="auto"/>
              <w:right w:val="single" w:sz="4" w:space="0" w:color="auto"/>
            </w:tcBorders>
            <w:vAlign w:val="center"/>
            <w:hideMark/>
          </w:tcPr>
          <w:p w14:paraId="351555C9"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780 000.0</w:t>
            </w:r>
          </w:p>
        </w:tc>
        <w:tc>
          <w:tcPr>
            <w:tcW w:w="1204" w:type="pct"/>
            <w:tcBorders>
              <w:top w:val="nil"/>
              <w:left w:val="nil"/>
              <w:bottom w:val="single" w:sz="4" w:space="0" w:color="auto"/>
              <w:right w:val="single" w:sz="4" w:space="0" w:color="auto"/>
            </w:tcBorders>
            <w:vAlign w:val="center"/>
            <w:hideMark/>
          </w:tcPr>
          <w:p w14:paraId="0E88DAC3"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996 840.0</w:t>
            </w:r>
          </w:p>
        </w:tc>
        <w:tc>
          <w:tcPr>
            <w:tcW w:w="1844" w:type="pct"/>
            <w:tcBorders>
              <w:top w:val="nil"/>
              <w:left w:val="nil"/>
              <w:bottom w:val="single" w:sz="4" w:space="0" w:color="auto"/>
              <w:right w:val="single" w:sz="4" w:space="0" w:color="auto"/>
            </w:tcBorders>
            <w:vAlign w:val="center"/>
            <w:hideMark/>
          </w:tcPr>
          <w:p w14:paraId="333D1D0B" w14:textId="77777777" w:rsidR="00E5142A" w:rsidRPr="00F0763D" w:rsidRDefault="00E5142A" w:rsidP="0073096C">
            <w:pPr>
              <w:spacing w:line="264" w:lineRule="auto"/>
              <w:rPr>
                <w:color w:val="000000" w:themeColor="text1"/>
                <w:sz w:val="24"/>
                <w:szCs w:val="24"/>
              </w:rPr>
            </w:pPr>
            <w:r w:rsidRPr="00F0763D">
              <w:rPr>
                <w:color w:val="000000" w:themeColor="text1"/>
                <w:sz w:val="24"/>
                <w:szCs w:val="24"/>
              </w:rPr>
              <w:t> </w:t>
            </w:r>
          </w:p>
        </w:tc>
      </w:tr>
      <w:tr w:rsidR="00E5142A" w:rsidRPr="00F0763D" w14:paraId="75210B87" w14:textId="77777777" w:rsidTr="004379D3">
        <w:trPr>
          <w:trHeight w:val="20"/>
          <w:jc w:val="center"/>
        </w:trPr>
        <w:tc>
          <w:tcPr>
            <w:tcW w:w="748" w:type="pct"/>
            <w:tcBorders>
              <w:top w:val="nil"/>
              <w:left w:val="single" w:sz="4" w:space="0" w:color="auto"/>
              <w:bottom w:val="single" w:sz="4" w:space="0" w:color="auto"/>
              <w:right w:val="single" w:sz="4" w:space="0" w:color="auto"/>
            </w:tcBorders>
            <w:vAlign w:val="center"/>
            <w:hideMark/>
          </w:tcPr>
          <w:p w14:paraId="10F51F55" w14:textId="77777777" w:rsidR="00E5142A" w:rsidRPr="00F0763D" w:rsidRDefault="00E5142A" w:rsidP="0073096C">
            <w:pPr>
              <w:spacing w:line="264" w:lineRule="auto"/>
              <w:jc w:val="center"/>
              <w:rPr>
                <w:color w:val="000000" w:themeColor="text1"/>
                <w:sz w:val="24"/>
                <w:szCs w:val="24"/>
              </w:rPr>
            </w:pPr>
            <w:r w:rsidRPr="00F0763D">
              <w:rPr>
                <w:color w:val="000000" w:themeColor="text1"/>
                <w:sz w:val="24"/>
                <w:szCs w:val="24"/>
              </w:rPr>
              <w:t>2033</w:t>
            </w:r>
          </w:p>
        </w:tc>
        <w:tc>
          <w:tcPr>
            <w:tcW w:w="1204" w:type="pct"/>
            <w:tcBorders>
              <w:top w:val="nil"/>
              <w:left w:val="nil"/>
              <w:bottom w:val="single" w:sz="4" w:space="0" w:color="auto"/>
              <w:right w:val="single" w:sz="4" w:space="0" w:color="auto"/>
            </w:tcBorders>
            <w:vAlign w:val="center"/>
            <w:hideMark/>
          </w:tcPr>
          <w:p w14:paraId="26BFC7BD"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501 479.4</w:t>
            </w:r>
          </w:p>
        </w:tc>
        <w:tc>
          <w:tcPr>
            <w:tcW w:w="1204" w:type="pct"/>
            <w:tcBorders>
              <w:top w:val="nil"/>
              <w:left w:val="nil"/>
              <w:bottom w:val="single" w:sz="4" w:space="0" w:color="auto"/>
              <w:right w:val="single" w:sz="4" w:space="0" w:color="auto"/>
            </w:tcBorders>
            <w:vAlign w:val="center"/>
            <w:hideMark/>
          </w:tcPr>
          <w:p w14:paraId="265E588E" w14:textId="77777777" w:rsidR="00E5142A" w:rsidRPr="00F0763D" w:rsidRDefault="00E5142A" w:rsidP="0073096C">
            <w:pPr>
              <w:spacing w:line="264" w:lineRule="auto"/>
              <w:jc w:val="right"/>
              <w:rPr>
                <w:color w:val="000000" w:themeColor="text1"/>
                <w:sz w:val="24"/>
                <w:szCs w:val="24"/>
              </w:rPr>
            </w:pPr>
            <w:r w:rsidRPr="00F0763D">
              <w:rPr>
                <w:color w:val="000000" w:themeColor="text1"/>
                <w:sz w:val="24"/>
                <w:szCs w:val="24"/>
              </w:rPr>
              <w:t>640 890.7</w:t>
            </w:r>
          </w:p>
        </w:tc>
        <w:tc>
          <w:tcPr>
            <w:tcW w:w="1844" w:type="pct"/>
            <w:tcBorders>
              <w:top w:val="nil"/>
              <w:left w:val="nil"/>
              <w:bottom w:val="single" w:sz="4" w:space="0" w:color="auto"/>
              <w:right w:val="single" w:sz="4" w:space="0" w:color="auto"/>
            </w:tcBorders>
            <w:vAlign w:val="center"/>
            <w:hideMark/>
          </w:tcPr>
          <w:p w14:paraId="0C781096" w14:textId="77777777" w:rsidR="00E5142A" w:rsidRPr="00F0763D" w:rsidRDefault="00E5142A" w:rsidP="0073096C">
            <w:pPr>
              <w:spacing w:line="264" w:lineRule="auto"/>
              <w:rPr>
                <w:color w:val="000000" w:themeColor="text1"/>
                <w:sz w:val="24"/>
                <w:szCs w:val="24"/>
              </w:rPr>
            </w:pPr>
            <w:r w:rsidRPr="00F0763D">
              <w:rPr>
                <w:color w:val="000000" w:themeColor="text1"/>
                <w:sz w:val="24"/>
                <w:szCs w:val="24"/>
              </w:rPr>
              <w:t> </w:t>
            </w:r>
          </w:p>
        </w:tc>
      </w:tr>
      <w:tr w:rsidR="00E5142A" w:rsidRPr="00F0763D" w14:paraId="5198919C" w14:textId="77777777" w:rsidTr="004379D3">
        <w:trPr>
          <w:trHeight w:val="20"/>
          <w:jc w:val="center"/>
        </w:trPr>
        <w:tc>
          <w:tcPr>
            <w:tcW w:w="748" w:type="pct"/>
            <w:tcBorders>
              <w:top w:val="nil"/>
              <w:left w:val="single" w:sz="4" w:space="0" w:color="auto"/>
              <w:bottom w:val="single" w:sz="4" w:space="0" w:color="auto"/>
              <w:right w:val="single" w:sz="4" w:space="0" w:color="auto"/>
            </w:tcBorders>
            <w:vAlign w:val="center"/>
            <w:hideMark/>
          </w:tcPr>
          <w:p w14:paraId="0FC42D5C" w14:textId="77777777" w:rsidR="00E5142A" w:rsidRPr="00F0763D" w:rsidRDefault="00E5142A" w:rsidP="0073096C">
            <w:pPr>
              <w:spacing w:line="264" w:lineRule="auto"/>
              <w:jc w:val="center"/>
              <w:rPr>
                <w:b/>
                <w:color w:val="000000" w:themeColor="text1"/>
                <w:sz w:val="24"/>
                <w:szCs w:val="24"/>
              </w:rPr>
            </w:pPr>
            <w:r w:rsidRPr="00F0763D">
              <w:rPr>
                <w:b/>
                <w:color w:val="000000" w:themeColor="text1"/>
                <w:sz w:val="24"/>
                <w:szCs w:val="24"/>
              </w:rPr>
              <w:t>Tổng</w:t>
            </w:r>
          </w:p>
        </w:tc>
        <w:tc>
          <w:tcPr>
            <w:tcW w:w="1204" w:type="pct"/>
            <w:tcBorders>
              <w:top w:val="nil"/>
              <w:left w:val="nil"/>
              <w:bottom w:val="single" w:sz="4" w:space="0" w:color="auto"/>
              <w:right w:val="single" w:sz="4" w:space="0" w:color="auto"/>
            </w:tcBorders>
            <w:vAlign w:val="center"/>
            <w:hideMark/>
          </w:tcPr>
          <w:p w14:paraId="740CEAE0" w14:textId="77777777" w:rsidR="00E5142A" w:rsidRPr="00F0763D" w:rsidRDefault="00E5142A" w:rsidP="0073096C">
            <w:pPr>
              <w:spacing w:line="264" w:lineRule="auto"/>
              <w:jc w:val="right"/>
              <w:rPr>
                <w:b/>
                <w:color w:val="000000" w:themeColor="text1"/>
                <w:sz w:val="24"/>
                <w:szCs w:val="24"/>
              </w:rPr>
            </w:pPr>
            <w:r w:rsidRPr="00F0763D">
              <w:rPr>
                <w:b/>
                <w:color w:val="000000" w:themeColor="text1"/>
                <w:sz w:val="24"/>
                <w:szCs w:val="24"/>
              </w:rPr>
              <w:t>5.758.979,4</w:t>
            </w:r>
          </w:p>
        </w:tc>
        <w:tc>
          <w:tcPr>
            <w:tcW w:w="1204" w:type="pct"/>
            <w:tcBorders>
              <w:top w:val="nil"/>
              <w:left w:val="nil"/>
              <w:bottom w:val="single" w:sz="4" w:space="0" w:color="auto"/>
              <w:right w:val="single" w:sz="4" w:space="0" w:color="auto"/>
            </w:tcBorders>
            <w:vAlign w:val="center"/>
            <w:hideMark/>
          </w:tcPr>
          <w:p w14:paraId="2E9B8604" w14:textId="77777777" w:rsidR="00E5142A" w:rsidRPr="00F0763D" w:rsidRDefault="00E5142A" w:rsidP="0073096C">
            <w:pPr>
              <w:spacing w:line="264" w:lineRule="auto"/>
              <w:jc w:val="right"/>
              <w:rPr>
                <w:b/>
                <w:color w:val="000000" w:themeColor="text1"/>
                <w:sz w:val="24"/>
                <w:szCs w:val="24"/>
              </w:rPr>
            </w:pPr>
            <w:r w:rsidRPr="00F0763D">
              <w:rPr>
                <w:b/>
                <w:color w:val="000000" w:themeColor="text1"/>
                <w:sz w:val="24"/>
                <w:szCs w:val="24"/>
              </w:rPr>
              <w:t>7.359.975,7</w:t>
            </w:r>
          </w:p>
        </w:tc>
        <w:tc>
          <w:tcPr>
            <w:tcW w:w="1844" w:type="pct"/>
            <w:tcBorders>
              <w:top w:val="nil"/>
              <w:left w:val="nil"/>
              <w:bottom w:val="single" w:sz="4" w:space="0" w:color="auto"/>
              <w:right w:val="single" w:sz="4" w:space="0" w:color="auto"/>
            </w:tcBorders>
            <w:vAlign w:val="center"/>
            <w:hideMark/>
          </w:tcPr>
          <w:p w14:paraId="1F711DFF" w14:textId="77777777" w:rsidR="00E5142A" w:rsidRPr="00F0763D" w:rsidRDefault="00E5142A" w:rsidP="0073096C">
            <w:pPr>
              <w:spacing w:line="264" w:lineRule="auto"/>
              <w:rPr>
                <w:color w:val="000000" w:themeColor="text1"/>
                <w:sz w:val="24"/>
                <w:szCs w:val="24"/>
              </w:rPr>
            </w:pPr>
            <w:r w:rsidRPr="00F0763D">
              <w:rPr>
                <w:color w:val="000000" w:themeColor="text1"/>
                <w:sz w:val="24"/>
                <w:szCs w:val="24"/>
              </w:rPr>
              <w:t> </w:t>
            </w:r>
          </w:p>
        </w:tc>
      </w:tr>
    </w:tbl>
    <w:p w14:paraId="6516DC92" w14:textId="77777777" w:rsidR="004379D3" w:rsidRPr="00F0763D" w:rsidRDefault="004379D3" w:rsidP="0073096C">
      <w:pPr>
        <w:pStyle w:val="Heading3"/>
        <w:spacing w:before="0"/>
        <w:rPr>
          <w:b/>
          <w:color w:val="000000" w:themeColor="text1"/>
          <w:lang w:val="nl-NL"/>
        </w:rPr>
      </w:pPr>
      <w:bookmarkStart w:id="303" w:name="_Toc237122801"/>
      <w:r w:rsidRPr="00F0763D">
        <w:rPr>
          <w:b/>
          <w:color w:val="000000" w:themeColor="text1"/>
          <w:lang w:val="nl-NL"/>
        </w:rPr>
        <w:t>1.1.6.3. Công nghệ sản xuất của dự án</w:t>
      </w:r>
      <w:bookmarkEnd w:id="303"/>
    </w:p>
    <w:p w14:paraId="3918B125" w14:textId="77777777" w:rsidR="004379D3" w:rsidRPr="00F0763D" w:rsidRDefault="004379D3" w:rsidP="0073096C">
      <w:pPr>
        <w:ind w:firstLine="567"/>
        <w:jc w:val="both"/>
        <w:rPr>
          <w:color w:val="000000" w:themeColor="text1"/>
          <w:lang w:val="vi-VN"/>
        </w:rPr>
      </w:pPr>
      <w:r w:rsidRPr="00F0763D">
        <w:rPr>
          <w:color w:val="000000" w:themeColor="text1"/>
          <w:lang w:val="vi-VN"/>
        </w:rPr>
        <w:t>So với Báo cáo ĐTM đã được phê duyệt</w:t>
      </w:r>
      <w:r w:rsidRPr="00F0763D">
        <w:rPr>
          <w:color w:val="000000" w:themeColor="text1"/>
          <w:lang w:val="sv-SE"/>
        </w:rPr>
        <w:t xml:space="preserve"> tại Q</w:t>
      </w:r>
      <w:r w:rsidRPr="00F0763D">
        <w:rPr>
          <w:rFonts w:eastAsia=".VnTime"/>
          <w:color w:val="000000" w:themeColor="text1"/>
          <w:lang w:val="vi-VN"/>
        </w:rPr>
        <w:t>uyết định số 251/QĐ-UBND ngày 24/01/2025 của UBND thành phố Hải Phòng</w:t>
      </w:r>
      <w:r w:rsidRPr="00F0763D">
        <w:rPr>
          <w:color w:val="000000" w:themeColor="text1"/>
          <w:lang w:val="vi-VN"/>
        </w:rPr>
        <w:t>, công nghệ khai thác của Dự án đợt này vẫn được giữ nguyên, cụ thể là:</w:t>
      </w:r>
    </w:p>
    <w:p w14:paraId="0350A5B2" w14:textId="77777777" w:rsidR="004379D3" w:rsidRPr="00F0763D" w:rsidRDefault="004379D3" w:rsidP="0073096C">
      <w:pPr>
        <w:ind w:firstLine="567"/>
        <w:jc w:val="both"/>
        <w:rPr>
          <w:rFonts w:eastAsia="Times New Roman"/>
          <w:color w:val="000000" w:themeColor="text1"/>
          <w:spacing w:val="-6"/>
          <w:lang w:val="sv-SE"/>
        </w:rPr>
      </w:pPr>
      <w:r w:rsidRPr="00F0763D">
        <w:rPr>
          <w:rFonts w:eastAsia="Times New Roman"/>
          <w:color w:val="000000" w:themeColor="text1"/>
          <w:spacing w:val="-6"/>
          <w:lang w:val="sv-SE"/>
        </w:rPr>
        <w:t>Áp dụng hệ thống khai thác theo lớp bằng vận tải trực tiếp. Đất được máy xúc trực tiếp lên ô tô vận tải đến nơi tiêu thụ, trong quá trình khai thác, gặp những đá phiến chưa phong hoá sử dụng đầu đập thuỷ lực làm tơi trước khi xúc.</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4065"/>
        <w:gridCol w:w="1359"/>
        <w:gridCol w:w="1205"/>
        <w:gridCol w:w="1317"/>
      </w:tblGrid>
      <w:tr w:rsidR="004379D3" w:rsidRPr="00F0763D" w14:paraId="3DDD0594" w14:textId="77777777" w:rsidTr="00311EBB">
        <w:trPr>
          <w:trHeight w:val="164"/>
          <w:tblHeader/>
          <w:jc w:val="center"/>
        </w:trPr>
        <w:tc>
          <w:tcPr>
            <w:tcW w:w="808" w:type="dxa"/>
            <w:tcBorders>
              <w:top w:val="single" w:sz="4" w:space="0" w:color="auto"/>
              <w:left w:val="single" w:sz="4" w:space="0" w:color="auto"/>
              <w:bottom w:val="single" w:sz="4" w:space="0" w:color="auto"/>
              <w:right w:val="single" w:sz="4" w:space="0" w:color="auto"/>
            </w:tcBorders>
          </w:tcPr>
          <w:p w14:paraId="47F15B8E" w14:textId="77777777" w:rsidR="004379D3" w:rsidRPr="00F0763D" w:rsidRDefault="004379D3" w:rsidP="0073096C">
            <w:pPr>
              <w:jc w:val="center"/>
              <w:rPr>
                <w:b/>
                <w:bCs/>
                <w:color w:val="000000" w:themeColor="text1"/>
              </w:rPr>
            </w:pPr>
            <w:r w:rsidRPr="00F0763D">
              <w:rPr>
                <w:b/>
                <w:bCs/>
                <w:color w:val="000000" w:themeColor="text1"/>
              </w:rPr>
              <w:t>TT</w:t>
            </w:r>
          </w:p>
        </w:tc>
        <w:tc>
          <w:tcPr>
            <w:tcW w:w="4065" w:type="dxa"/>
            <w:tcBorders>
              <w:top w:val="single" w:sz="4" w:space="0" w:color="auto"/>
              <w:left w:val="single" w:sz="4" w:space="0" w:color="auto"/>
              <w:bottom w:val="single" w:sz="4" w:space="0" w:color="auto"/>
              <w:right w:val="single" w:sz="4" w:space="0" w:color="auto"/>
            </w:tcBorders>
          </w:tcPr>
          <w:p w14:paraId="115231C7" w14:textId="77777777" w:rsidR="004379D3" w:rsidRPr="00F0763D" w:rsidRDefault="004379D3" w:rsidP="0073096C">
            <w:pPr>
              <w:rPr>
                <w:b/>
                <w:bCs/>
                <w:color w:val="000000" w:themeColor="text1"/>
              </w:rPr>
            </w:pPr>
            <w:r w:rsidRPr="00F0763D">
              <w:rPr>
                <w:b/>
                <w:bCs/>
                <w:color w:val="000000" w:themeColor="text1"/>
              </w:rPr>
              <w:t>Tên thông số HTKT</w:t>
            </w:r>
          </w:p>
        </w:tc>
        <w:tc>
          <w:tcPr>
            <w:tcW w:w="1359" w:type="dxa"/>
            <w:tcBorders>
              <w:top w:val="single" w:sz="4" w:space="0" w:color="auto"/>
              <w:left w:val="single" w:sz="4" w:space="0" w:color="auto"/>
              <w:bottom w:val="single" w:sz="4" w:space="0" w:color="auto"/>
              <w:right w:val="single" w:sz="4" w:space="0" w:color="auto"/>
            </w:tcBorders>
          </w:tcPr>
          <w:p w14:paraId="194C6BF3" w14:textId="77777777" w:rsidR="004379D3" w:rsidRPr="00F0763D" w:rsidRDefault="004379D3" w:rsidP="0073096C">
            <w:pPr>
              <w:jc w:val="center"/>
              <w:rPr>
                <w:b/>
                <w:bCs/>
                <w:color w:val="000000" w:themeColor="text1"/>
              </w:rPr>
            </w:pPr>
            <w:r w:rsidRPr="00F0763D">
              <w:rPr>
                <w:b/>
                <w:bCs/>
                <w:color w:val="000000" w:themeColor="text1"/>
              </w:rPr>
              <w:t>Ký hiệu</w:t>
            </w:r>
          </w:p>
        </w:tc>
        <w:tc>
          <w:tcPr>
            <w:tcW w:w="1205" w:type="dxa"/>
            <w:tcBorders>
              <w:top w:val="single" w:sz="4" w:space="0" w:color="auto"/>
              <w:left w:val="single" w:sz="4" w:space="0" w:color="auto"/>
              <w:bottom w:val="single" w:sz="4" w:space="0" w:color="auto"/>
              <w:right w:val="single" w:sz="4" w:space="0" w:color="auto"/>
            </w:tcBorders>
          </w:tcPr>
          <w:p w14:paraId="23D5F5C9" w14:textId="77777777" w:rsidR="004379D3" w:rsidRPr="00F0763D" w:rsidRDefault="004379D3" w:rsidP="0073096C">
            <w:pPr>
              <w:jc w:val="center"/>
              <w:rPr>
                <w:b/>
                <w:bCs/>
                <w:color w:val="000000" w:themeColor="text1"/>
              </w:rPr>
            </w:pPr>
            <w:r w:rsidRPr="00F0763D">
              <w:rPr>
                <w:b/>
                <w:bCs/>
                <w:color w:val="000000" w:themeColor="text1"/>
              </w:rPr>
              <w:t>Đơn vị</w:t>
            </w:r>
          </w:p>
        </w:tc>
        <w:tc>
          <w:tcPr>
            <w:tcW w:w="1317" w:type="dxa"/>
            <w:tcBorders>
              <w:top w:val="single" w:sz="4" w:space="0" w:color="auto"/>
              <w:left w:val="single" w:sz="4" w:space="0" w:color="auto"/>
              <w:bottom w:val="single" w:sz="4" w:space="0" w:color="auto"/>
              <w:right w:val="single" w:sz="4" w:space="0" w:color="auto"/>
            </w:tcBorders>
          </w:tcPr>
          <w:p w14:paraId="6242F5D0" w14:textId="77777777" w:rsidR="004379D3" w:rsidRPr="00F0763D" w:rsidRDefault="004379D3" w:rsidP="0073096C">
            <w:pPr>
              <w:jc w:val="center"/>
              <w:rPr>
                <w:b/>
                <w:bCs/>
                <w:color w:val="000000" w:themeColor="text1"/>
              </w:rPr>
            </w:pPr>
            <w:r w:rsidRPr="00F0763D">
              <w:rPr>
                <w:b/>
                <w:bCs/>
                <w:color w:val="000000" w:themeColor="text1"/>
              </w:rPr>
              <w:t>Giới hạn</w:t>
            </w:r>
          </w:p>
        </w:tc>
      </w:tr>
      <w:tr w:rsidR="004379D3" w:rsidRPr="00F0763D" w14:paraId="693B16AE" w14:textId="77777777" w:rsidTr="00311EBB">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632BD083" w14:textId="77777777" w:rsidR="004379D3" w:rsidRPr="00F0763D" w:rsidRDefault="004379D3" w:rsidP="0073096C">
            <w:pPr>
              <w:jc w:val="center"/>
              <w:rPr>
                <w:color w:val="000000" w:themeColor="text1"/>
              </w:rPr>
            </w:pPr>
            <w:r w:rsidRPr="00F0763D">
              <w:rPr>
                <w:color w:val="000000" w:themeColor="text1"/>
              </w:rPr>
              <w:t>1</w:t>
            </w:r>
          </w:p>
        </w:tc>
        <w:tc>
          <w:tcPr>
            <w:tcW w:w="4065" w:type="dxa"/>
            <w:tcBorders>
              <w:top w:val="single" w:sz="4" w:space="0" w:color="auto"/>
              <w:left w:val="single" w:sz="4" w:space="0" w:color="auto"/>
              <w:bottom w:val="single" w:sz="4" w:space="0" w:color="auto"/>
              <w:right w:val="single" w:sz="4" w:space="0" w:color="auto"/>
            </w:tcBorders>
          </w:tcPr>
          <w:p w14:paraId="22EB11F3" w14:textId="77777777" w:rsidR="004379D3" w:rsidRPr="00F0763D" w:rsidRDefault="004379D3" w:rsidP="0073096C">
            <w:pPr>
              <w:rPr>
                <w:color w:val="000000" w:themeColor="text1"/>
              </w:rPr>
            </w:pPr>
            <w:r w:rsidRPr="00F0763D">
              <w:rPr>
                <w:color w:val="000000" w:themeColor="text1"/>
              </w:rPr>
              <w:t xml:space="preserve">Chiều cao tầng khai thác </w:t>
            </w:r>
          </w:p>
        </w:tc>
        <w:tc>
          <w:tcPr>
            <w:tcW w:w="1359" w:type="dxa"/>
            <w:tcBorders>
              <w:top w:val="single" w:sz="4" w:space="0" w:color="auto"/>
              <w:left w:val="single" w:sz="4" w:space="0" w:color="auto"/>
              <w:bottom w:val="single" w:sz="4" w:space="0" w:color="auto"/>
              <w:right w:val="single" w:sz="4" w:space="0" w:color="auto"/>
            </w:tcBorders>
          </w:tcPr>
          <w:p w14:paraId="2F1C6162" w14:textId="77777777" w:rsidR="004379D3" w:rsidRPr="00F0763D" w:rsidRDefault="004379D3" w:rsidP="0073096C">
            <w:pPr>
              <w:jc w:val="center"/>
              <w:rPr>
                <w:color w:val="000000" w:themeColor="text1"/>
              </w:rPr>
            </w:pPr>
            <w:r w:rsidRPr="00F0763D">
              <w:rPr>
                <w:color w:val="000000" w:themeColor="text1"/>
              </w:rPr>
              <w:t>H</w:t>
            </w:r>
          </w:p>
        </w:tc>
        <w:tc>
          <w:tcPr>
            <w:tcW w:w="1205" w:type="dxa"/>
            <w:tcBorders>
              <w:top w:val="single" w:sz="4" w:space="0" w:color="auto"/>
              <w:left w:val="single" w:sz="4" w:space="0" w:color="auto"/>
              <w:bottom w:val="single" w:sz="4" w:space="0" w:color="auto"/>
              <w:right w:val="single" w:sz="4" w:space="0" w:color="auto"/>
            </w:tcBorders>
          </w:tcPr>
          <w:p w14:paraId="6ED0B8BA" w14:textId="77777777" w:rsidR="004379D3" w:rsidRPr="00F0763D" w:rsidRDefault="004379D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584BA663" w14:textId="77777777" w:rsidR="004379D3" w:rsidRPr="00F0763D" w:rsidRDefault="004379D3" w:rsidP="0073096C">
            <w:pPr>
              <w:jc w:val="center"/>
              <w:rPr>
                <w:color w:val="000000" w:themeColor="text1"/>
              </w:rPr>
            </w:pPr>
            <w:r w:rsidRPr="00F0763D">
              <w:rPr>
                <w:color w:val="000000" w:themeColor="text1"/>
              </w:rPr>
              <w:t>10</w:t>
            </w:r>
          </w:p>
        </w:tc>
      </w:tr>
      <w:tr w:rsidR="004379D3" w:rsidRPr="00F0763D" w14:paraId="03BC64A6" w14:textId="77777777" w:rsidTr="00311EBB">
        <w:trPr>
          <w:trHeight w:val="211"/>
          <w:jc w:val="center"/>
        </w:trPr>
        <w:tc>
          <w:tcPr>
            <w:tcW w:w="808" w:type="dxa"/>
            <w:tcBorders>
              <w:top w:val="single" w:sz="4" w:space="0" w:color="auto"/>
              <w:left w:val="single" w:sz="4" w:space="0" w:color="auto"/>
              <w:bottom w:val="single" w:sz="4" w:space="0" w:color="auto"/>
              <w:right w:val="single" w:sz="4" w:space="0" w:color="auto"/>
            </w:tcBorders>
          </w:tcPr>
          <w:p w14:paraId="1AE1EE93" w14:textId="77777777" w:rsidR="004379D3" w:rsidRPr="00F0763D" w:rsidRDefault="004379D3" w:rsidP="0073096C">
            <w:pPr>
              <w:jc w:val="center"/>
              <w:rPr>
                <w:color w:val="000000" w:themeColor="text1"/>
              </w:rPr>
            </w:pPr>
            <w:r w:rsidRPr="00F0763D">
              <w:rPr>
                <w:color w:val="000000" w:themeColor="text1"/>
              </w:rPr>
              <w:t>2</w:t>
            </w:r>
          </w:p>
        </w:tc>
        <w:tc>
          <w:tcPr>
            <w:tcW w:w="4065" w:type="dxa"/>
            <w:tcBorders>
              <w:top w:val="single" w:sz="4" w:space="0" w:color="auto"/>
              <w:left w:val="single" w:sz="4" w:space="0" w:color="auto"/>
              <w:bottom w:val="single" w:sz="4" w:space="0" w:color="auto"/>
              <w:right w:val="single" w:sz="4" w:space="0" w:color="auto"/>
            </w:tcBorders>
          </w:tcPr>
          <w:p w14:paraId="688A3D50" w14:textId="77777777" w:rsidR="004379D3" w:rsidRPr="00F0763D" w:rsidRDefault="004379D3" w:rsidP="0073096C">
            <w:pPr>
              <w:rPr>
                <w:color w:val="000000" w:themeColor="text1"/>
              </w:rPr>
            </w:pPr>
            <w:r w:rsidRPr="00F0763D">
              <w:rPr>
                <w:color w:val="000000" w:themeColor="text1"/>
              </w:rPr>
              <w:t>Chiều cao tầng kết thúc</w:t>
            </w:r>
          </w:p>
        </w:tc>
        <w:tc>
          <w:tcPr>
            <w:tcW w:w="1359" w:type="dxa"/>
            <w:tcBorders>
              <w:top w:val="single" w:sz="4" w:space="0" w:color="auto"/>
              <w:left w:val="single" w:sz="4" w:space="0" w:color="auto"/>
              <w:bottom w:val="single" w:sz="4" w:space="0" w:color="auto"/>
              <w:right w:val="single" w:sz="4" w:space="0" w:color="auto"/>
            </w:tcBorders>
          </w:tcPr>
          <w:p w14:paraId="1A5F23F2" w14:textId="77777777" w:rsidR="004379D3" w:rsidRPr="00F0763D" w:rsidRDefault="004379D3" w:rsidP="0073096C">
            <w:pPr>
              <w:jc w:val="center"/>
              <w:rPr>
                <w:color w:val="000000" w:themeColor="text1"/>
              </w:rPr>
            </w:pPr>
            <w:r w:rsidRPr="00F0763D">
              <w:rPr>
                <w:color w:val="000000" w:themeColor="text1"/>
              </w:rPr>
              <w:t>H</w:t>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4EF2B462" w14:textId="77777777" w:rsidR="004379D3" w:rsidRPr="00F0763D" w:rsidRDefault="004379D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4FFEF9A7" w14:textId="77777777" w:rsidR="004379D3" w:rsidRPr="00F0763D" w:rsidRDefault="004379D3" w:rsidP="0073096C">
            <w:pPr>
              <w:jc w:val="center"/>
              <w:rPr>
                <w:color w:val="000000" w:themeColor="text1"/>
              </w:rPr>
            </w:pPr>
            <w:r w:rsidRPr="00F0763D">
              <w:rPr>
                <w:color w:val="000000" w:themeColor="text1"/>
              </w:rPr>
              <w:t xml:space="preserve">10 </w:t>
            </w:r>
          </w:p>
        </w:tc>
      </w:tr>
      <w:tr w:rsidR="004379D3" w:rsidRPr="00F0763D" w14:paraId="34E6F158" w14:textId="77777777" w:rsidTr="00311EBB">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6D6DD3C6" w14:textId="77777777" w:rsidR="004379D3" w:rsidRPr="00F0763D" w:rsidRDefault="004379D3" w:rsidP="0073096C">
            <w:pPr>
              <w:jc w:val="center"/>
              <w:rPr>
                <w:color w:val="000000" w:themeColor="text1"/>
              </w:rPr>
            </w:pPr>
            <w:r w:rsidRPr="00F0763D">
              <w:rPr>
                <w:color w:val="000000" w:themeColor="text1"/>
              </w:rPr>
              <w:t>3</w:t>
            </w:r>
          </w:p>
        </w:tc>
        <w:tc>
          <w:tcPr>
            <w:tcW w:w="4065" w:type="dxa"/>
            <w:tcBorders>
              <w:top w:val="single" w:sz="4" w:space="0" w:color="auto"/>
              <w:left w:val="single" w:sz="4" w:space="0" w:color="auto"/>
              <w:bottom w:val="single" w:sz="4" w:space="0" w:color="auto"/>
              <w:right w:val="single" w:sz="4" w:space="0" w:color="auto"/>
            </w:tcBorders>
          </w:tcPr>
          <w:p w14:paraId="296237DC" w14:textId="77777777" w:rsidR="004379D3" w:rsidRPr="00F0763D" w:rsidRDefault="004379D3" w:rsidP="0073096C">
            <w:pPr>
              <w:rPr>
                <w:color w:val="000000" w:themeColor="text1"/>
              </w:rPr>
            </w:pPr>
            <w:r w:rsidRPr="00F0763D">
              <w:rPr>
                <w:color w:val="000000" w:themeColor="text1"/>
              </w:rPr>
              <w:t>Góc nghiêng sườn tầng khai thác</w:t>
            </w:r>
          </w:p>
        </w:tc>
        <w:tc>
          <w:tcPr>
            <w:tcW w:w="1359" w:type="dxa"/>
            <w:tcBorders>
              <w:top w:val="single" w:sz="4" w:space="0" w:color="auto"/>
              <w:left w:val="single" w:sz="4" w:space="0" w:color="auto"/>
              <w:bottom w:val="single" w:sz="4" w:space="0" w:color="auto"/>
              <w:right w:val="single" w:sz="4" w:space="0" w:color="auto"/>
            </w:tcBorders>
          </w:tcPr>
          <w:p w14:paraId="3805C02C" w14:textId="77777777" w:rsidR="004379D3" w:rsidRPr="00F0763D" w:rsidRDefault="004379D3" w:rsidP="0073096C">
            <w:pPr>
              <w:jc w:val="center"/>
              <w:rPr>
                <w:color w:val="000000" w:themeColor="text1"/>
              </w:rPr>
            </w:pPr>
            <w:r w:rsidRPr="00F0763D">
              <w:rPr>
                <w:color w:val="000000" w:themeColor="text1"/>
              </w:rPr>
              <w:sym w:font="Symbol" w:char="F061"/>
            </w:r>
          </w:p>
        </w:tc>
        <w:tc>
          <w:tcPr>
            <w:tcW w:w="1205" w:type="dxa"/>
            <w:tcBorders>
              <w:top w:val="single" w:sz="4" w:space="0" w:color="auto"/>
              <w:left w:val="single" w:sz="4" w:space="0" w:color="auto"/>
              <w:bottom w:val="single" w:sz="4" w:space="0" w:color="auto"/>
              <w:right w:val="single" w:sz="4" w:space="0" w:color="auto"/>
            </w:tcBorders>
          </w:tcPr>
          <w:p w14:paraId="4FAA3C3D" w14:textId="77777777" w:rsidR="004379D3" w:rsidRPr="00F0763D" w:rsidRDefault="004379D3"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50D5CB59" w14:textId="77777777" w:rsidR="004379D3" w:rsidRPr="00F0763D" w:rsidRDefault="004379D3" w:rsidP="0073096C">
            <w:pPr>
              <w:jc w:val="center"/>
              <w:rPr>
                <w:color w:val="000000" w:themeColor="text1"/>
              </w:rPr>
            </w:pPr>
            <w:r w:rsidRPr="00F0763D">
              <w:rPr>
                <w:color w:val="000000" w:themeColor="text1"/>
              </w:rPr>
              <w:t>45</w:t>
            </w:r>
          </w:p>
        </w:tc>
      </w:tr>
      <w:tr w:rsidR="004379D3" w:rsidRPr="00F0763D" w14:paraId="3BE9E806" w14:textId="77777777" w:rsidTr="00311EBB">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1AC598E9" w14:textId="77777777" w:rsidR="004379D3" w:rsidRPr="00F0763D" w:rsidRDefault="004379D3" w:rsidP="0073096C">
            <w:pPr>
              <w:jc w:val="center"/>
              <w:rPr>
                <w:color w:val="000000" w:themeColor="text1"/>
              </w:rPr>
            </w:pPr>
            <w:r w:rsidRPr="00F0763D">
              <w:rPr>
                <w:color w:val="000000" w:themeColor="text1"/>
              </w:rPr>
              <w:t>4</w:t>
            </w:r>
          </w:p>
        </w:tc>
        <w:tc>
          <w:tcPr>
            <w:tcW w:w="4065" w:type="dxa"/>
            <w:tcBorders>
              <w:top w:val="single" w:sz="4" w:space="0" w:color="auto"/>
              <w:left w:val="single" w:sz="4" w:space="0" w:color="auto"/>
              <w:bottom w:val="single" w:sz="4" w:space="0" w:color="auto"/>
              <w:right w:val="single" w:sz="4" w:space="0" w:color="auto"/>
            </w:tcBorders>
          </w:tcPr>
          <w:p w14:paraId="2987D140" w14:textId="77777777" w:rsidR="004379D3" w:rsidRPr="00F0763D" w:rsidRDefault="004379D3" w:rsidP="0073096C">
            <w:pPr>
              <w:rPr>
                <w:color w:val="000000" w:themeColor="text1"/>
              </w:rPr>
            </w:pPr>
            <w:r w:rsidRPr="00F0763D">
              <w:rPr>
                <w:color w:val="000000" w:themeColor="text1"/>
              </w:rPr>
              <w:t>Góc nghiêng sườn tầng kết thúc</w:t>
            </w:r>
          </w:p>
        </w:tc>
        <w:tc>
          <w:tcPr>
            <w:tcW w:w="1359" w:type="dxa"/>
            <w:tcBorders>
              <w:top w:val="single" w:sz="4" w:space="0" w:color="auto"/>
              <w:left w:val="single" w:sz="4" w:space="0" w:color="auto"/>
              <w:bottom w:val="single" w:sz="4" w:space="0" w:color="auto"/>
              <w:right w:val="single" w:sz="4" w:space="0" w:color="auto"/>
            </w:tcBorders>
          </w:tcPr>
          <w:p w14:paraId="5A735D57" w14:textId="77777777" w:rsidR="004379D3" w:rsidRPr="00F0763D" w:rsidRDefault="004379D3" w:rsidP="0073096C">
            <w:pPr>
              <w:jc w:val="center"/>
              <w:rPr>
                <w:color w:val="000000" w:themeColor="text1"/>
                <w:vertAlign w:val="subscript"/>
              </w:rPr>
            </w:pPr>
            <w:r w:rsidRPr="00F0763D">
              <w:rPr>
                <w:color w:val="000000" w:themeColor="text1"/>
              </w:rPr>
              <w:sym w:font="Symbol" w:char="F061"/>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16D0AB53" w14:textId="77777777" w:rsidR="004379D3" w:rsidRPr="00F0763D" w:rsidRDefault="004379D3"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5E494506" w14:textId="77777777" w:rsidR="004379D3" w:rsidRPr="00F0763D" w:rsidRDefault="004379D3" w:rsidP="0073096C">
            <w:pPr>
              <w:jc w:val="center"/>
              <w:rPr>
                <w:color w:val="000000" w:themeColor="text1"/>
              </w:rPr>
            </w:pPr>
            <w:r w:rsidRPr="00F0763D">
              <w:rPr>
                <w:color w:val="000000" w:themeColor="text1"/>
              </w:rPr>
              <w:t>40</w:t>
            </w:r>
          </w:p>
        </w:tc>
      </w:tr>
      <w:tr w:rsidR="004379D3" w:rsidRPr="00F0763D" w14:paraId="2CF7F127" w14:textId="77777777" w:rsidTr="00311EBB">
        <w:trPr>
          <w:trHeight w:val="175"/>
          <w:jc w:val="center"/>
        </w:trPr>
        <w:tc>
          <w:tcPr>
            <w:tcW w:w="808" w:type="dxa"/>
            <w:tcBorders>
              <w:top w:val="single" w:sz="4" w:space="0" w:color="auto"/>
              <w:left w:val="single" w:sz="4" w:space="0" w:color="auto"/>
              <w:bottom w:val="single" w:sz="4" w:space="0" w:color="auto"/>
              <w:right w:val="single" w:sz="4" w:space="0" w:color="auto"/>
            </w:tcBorders>
          </w:tcPr>
          <w:p w14:paraId="1776F6CA" w14:textId="77777777" w:rsidR="004379D3" w:rsidRPr="00F0763D" w:rsidRDefault="004379D3" w:rsidP="0073096C">
            <w:pPr>
              <w:jc w:val="center"/>
              <w:rPr>
                <w:color w:val="000000" w:themeColor="text1"/>
              </w:rPr>
            </w:pPr>
            <w:r w:rsidRPr="00F0763D">
              <w:rPr>
                <w:color w:val="000000" w:themeColor="text1"/>
              </w:rPr>
              <w:t>5</w:t>
            </w:r>
          </w:p>
        </w:tc>
        <w:tc>
          <w:tcPr>
            <w:tcW w:w="4065" w:type="dxa"/>
            <w:tcBorders>
              <w:top w:val="single" w:sz="4" w:space="0" w:color="auto"/>
              <w:left w:val="single" w:sz="4" w:space="0" w:color="auto"/>
              <w:bottom w:val="single" w:sz="4" w:space="0" w:color="auto"/>
              <w:right w:val="single" w:sz="4" w:space="0" w:color="auto"/>
            </w:tcBorders>
          </w:tcPr>
          <w:p w14:paraId="49E6573C" w14:textId="77777777" w:rsidR="004379D3" w:rsidRPr="00F0763D" w:rsidRDefault="004379D3" w:rsidP="0073096C">
            <w:pPr>
              <w:rPr>
                <w:color w:val="000000" w:themeColor="text1"/>
              </w:rPr>
            </w:pPr>
            <w:r w:rsidRPr="00F0763D">
              <w:rPr>
                <w:color w:val="000000" w:themeColor="text1"/>
              </w:rPr>
              <w:t>Góc dốc bờ kết thúc</w:t>
            </w:r>
          </w:p>
        </w:tc>
        <w:tc>
          <w:tcPr>
            <w:tcW w:w="1359" w:type="dxa"/>
            <w:tcBorders>
              <w:top w:val="single" w:sz="4" w:space="0" w:color="auto"/>
              <w:left w:val="single" w:sz="4" w:space="0" w:color="auto"/>
              <w:bottom w:val="single" w:sz="4" w:space="0" w:color="auto"/>
              <w:right w:val="single" w:sz="4" w:space="0" w:color="auto"/>
            </w:tcBorders>
          </w:tcPr>
          <w:p w14:paraId="24AD66F3" w14:textId="77777777" w:rsidR="004379D3" w:rsidRPr="00F0763D" w:rsidRDefault="004379D3" w:rsidP="0073096C">
            <w:pPr>
              <w:jc w:val="center"/>
              <w:rPr>
                <w:color w:val="000000" w:themeColor="text1"/>
              </w:rPr>
            </w:pPr>
            <w:r w:rsidRPr="00F0763D">
              <w:rPr>
                <w:color w:val="000000" w:themeColor="text1"/>
              </w:rPr>
              <w:t>γ</w:t>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2B533D10" w14:textId="77777777" w:rsidR="004379D3" w:rsidRPr="00F0763D" w:rsidRDefault="004379D3"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335A5EE9" w14:textId="77777777" w:rsidR="004379D3" w:rsidRPr="00F0763D" w:rsidRDefault="004379D3" w:rsidP="0073096C">
            <w:pPr>
              <w:jc w:val="center"/>
              <w:rPr>
                <w:color w:val="000000" w:themeColor="text1"/>
              </w:rPr>
            </w:pPr>
            <w:r w:rsidRPr="00F0763D">
              <w:rPr>
                <w:color w:val="000000" w:themeColor="text1"/>
              </w:rPr>
              <w:t>35-38</w:t>
            </w:r>
          </w:p>
        </w:tc>
      </w:tr>
      <w:tr w:rsidR="004379D3" w:rsidRPr="00F0763D" w14:paraId="6B307C19" w14:textId="77777777" w:rsidTr="00311EBB">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3EEB3D36" w14:textId="77777777" w:rsidR="004379D3" w:rsidRPr="00F0763D" w:rsidRDefault="004379D3" w:rsidP="0073096C">
            <w:pPr>
              <w:jc w:val="center"/>
              <w:rPr>
                <w:color w:val="000000" w:themeColor="text1"/>
              </w:rPr>
            </w:pPr>
            <w:r w:rsidRPr="00F0763D">
              <w:rPr>
                <w:color w:val="000000" w:themeColor="text1"/>
              </w:rPr>
              <w:t>6</w:t>
            </w:r>
          </w:p>
        </w:tc>
        <w:tc>
          <w:tcPr>
            <w:tcW w:w="4065" w:type="dxa"/>
            <w:tcBorders>
              <w:top w:val="single" w:sz="4" w:space="0" w:color="auto"/>
              <w:left w:val="single" w:sz="4" w:space="0" w:color="auto"/>
              <w:bottom w:val="single" w:sz="4" w:space="0" w:color="auto"/>
              <w:right w:val="single" w:sz="4" w:space="0" w:color="auto"/>
            </w:tcBorders>
          </w:tcPr>
          <w:p w14:paraId="61980480" w14:textId="77777777" w:rsidR="004379D3" w:rsidRPr="00F0763D" w:rsidRDefault="004379D3" w:rsidP="0073096C">
            <w:pPr>
              <w:rPr>
                <w:color w:val="000000" w:themeColor="text1"/>
              </w:rPr>
            </w:pPr>
            <w:r w:rsidRPr="00F0763D">
              <w:rPr>
                <w:color w:val="000000" w:themeColor="text1"/>
              </w:rPr>
              <w:t xml:space="preserve"> Góc dốc bờ công tác </w:t>
            </w:r>
          </w:p>
        </w:tc>
        <w:tc>
          <w:tcPr>
            <w:tcW w:w="1359" w:type="dxa"/>
            <w:tcBorders>
              <w:top w:val="single" w:sz="4" w:space="0" w:color="auto"/>
              <w:left w:val="single" w:sz="4" w:space="0" w:color="auto"/>
              <w:bottom w:val="single" w:sz="4" w:space="0" w:color="auto"/>
              <w:right w:val="single" w:sz="4" w:space="0" w:color="auto"/>
            </w:tcBorders>
          </w:tcPr>
          <w:p w14:paraId="1FF19212" w14:textId="77777777" w:rsidR="004379D3" w:rsidRPr="00F0763D" w:rsidRDefault="004379D3" w:rsidP="0073096C">
            <w:pPr>
              <w:jc w:val="center"/>
              <w:rPr>
                <w:color w:val="000000" w:themeColor="text1"/>
                <w:vertAlign w:val="subscript"/>
              </w:rPr>
            </w:pPr>
            <w:r w:rsidRPr="00F0763D">
              <w:rPr>
                <w:color w:val="000000" w:themeColor="text1"/>
              </w:rPr>
              <w:sym w:font="Symbol" w:char="F06A"/>
            </w:r>
            <w:r w:rsidRPr="00F0763D">
              <w:rPr>
                <w:color w:val="000000" w:themeColor="text1"/>
                <w:vertAlign w:val="subscript"/>
              </w:rPr>
              <w:t>ct</w:t>
            </w:r>
          </w:p>
        </w:tc>
        <w:tc>
          <w:tcPr>
            <w:tcW w:w="1205" w:type="dxa"/>
            <w:tcBorders>
              <w:top w:val="single" w:sz="4" w:space="0" w:color="auto"/>
              <w:left w:val="single" w:sz="4" w:space="0" w:color="auto"/>
              <w:bottom w:val="single" w:sz="4" w:space="0" w:color="auto"/>
              <w:right w:val="single" w:sz="4" w:space="0" w:color="auto"/>
            </w:tcBorders>
          </w:tcPr>
          <w:p w14:paraId="117D81C7" w14:textId="77777777" w:rsidR="004379D3" w:rsidRPr="00F0763D" w:rsidRDefault="004379D3"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16E85C7A" w14:textId="77777777" w:rsidR="004379D3" w:rsidRPr="00F0763D" w:rsidRDefault="004379D3" w:rsidP="0073096C">
            <w:pPr>
              <w:jc w:val="center"/>
              <w:rPr>
                <w:color w:val="000000" w:themeColor="text1"/>
                <w:vertAlign w:val="superscript"/>
              </w:rPr>
            </w:pPr>
            <w:r w:rsidRPr="00F0763D">
              <w:rPr>
                <w:color w:val="000000" w:themeColor="text1"/>
              </w:rPr>
              <w:t>0</w:t>
            </w:r>
          </w:p>
        </w:tc>
      </w:tr>
      <w:tr w:rsidR="004379D3" w:rsidRPr="00F0763D" w14:paraId="46772C65" w14:textId="77777777" w:rsidTr="00311EBB">
        <w:trPr>
          <w:trHeight w:val="211"/>
          <w:jc w:val="center"/>
        </w:trPr>
        <w:tc>
          <w:tcPr>
            <w:tcW w:w="808" w:type="dxa"/>
            <w:tcBorders>
              <w:top w:val="single" w:sz="4" w:space="0" w:color="auto"/>
              <w:left w:val="single" w:sz="4" w:space="0" w:color="auto"/>
              <w:bottom w:val="single" w:sz="4" w:space="0" w:color="auto"/>
              <w:right w:val="single" w:sz="4" w:space="0" w:color="auto"/>
            </w:tcBorders>
          </w:tcPr>
          <w:p w14:paraId="3E15CBBC" w14:textId="77777777" w:rsidR="004379D3" w:rsidRPr="00F0763D" w:rsidRDefault="004379D3" w:rsidP="0073096C">
            <w:pPr>
              <w:jc w:val="center"/>
              <w:rPr>
                <w:color w:val="000000" w:themeColor="text1"/>
              </w:rPr>
            </w:pPr>
            <w:r w:rsidRPr="00F0763D">
              <w:rPr>
                <w:color w:val="000000" w:themeColor="text1"/>
              </w:rPr>
              <w:t>7</w:t>
            </w:r>
          </w:p>
        </w:tc>
        <w:tc>
          <w:tcPr>
            <w:tcW w:w="4065" w:type="dxa"/>
            <w:tcBorders>
              <w:top w:val="single" w:sz="4" w:space="0" w:color="auto"/>
              <w:left w:val="single" w:sz="4" w:space="0" w:color="auto"/>
              <w:bottom w:val="single" w:sz="4" w:space="0" w:color="auto"/>
              <w:right w:val="single" w:sz="4" w:space="0" w:color="auto"/>
            </w:tcBorders>
          </w:tcPr>
          <w:p w14:paraId="6535C07D" w14:textId="77777777" w:rsidR="004379D3" w:rsidRPr="00F0763D" w:rsidRDefault="004379D3" w:rsidP="0073096C">
            <w:pPr>
              <w:rPr>
                <w:color w:val="000000" w:themeColor="text1"/>
              </w:rPr>
            </w:pPr>
            <w:r w:rsidRPr="00F0763D">
              <w:rPr>
                <w:color w:val="000000" w:themeColor="text1"/>
              </w:rPr>
              <w:t>Chiều rộng mặt tầng công tác min</w:t>
            </w:r>
          </w:p>
        </w:tc>
        <w:tc>
          <w:tcPr>
            <w:tcW w:w="1359" w:type="dxa"/>
            <w:tcBorders>
              <w:top w:val="single" w:sz="4" w:space="0" w:color="auto"/>
              <w:left w:val="single" w:sz="4" w:space="0" w:color="auto"/>
              <w:bottom w:val="single" w:sz="4" w:space="0" w:color="auto"/>
              <w:right w:val="single" w:sz="4" w:space="0" w:color="auto"/>
            </w:tcBorders>
          </w:tcPr>
          <w:p w14:paraId="5A266967" w14:textId="77777777" w:rsidR="004379D3" w:rsidRPr="00F0763D" w:rsidRDefault="004379D3" w:rsidP="0073096C">
            <w:pPr>
              <w:jc w:val="center"/>
              <w:rPr>
                <w:color w:val="000000" w:themeColor="text1"/>
              </w:rPr>
            </w:pPr>
            <w:r w:rsidRPr="00F0763D">
              <w:rPr>
                <w:color w:val="000000" w:themeColor="text1"/>
              </w:rPr>
              <w:t>B</w:t>
            </w:r>
            <w:r w:rsidRPr="00F0763D">
              <w:rPr>
                <w:color w:val="000000" w:themeColor="text1"/>
                <w:vertAlign w:val="subscript"/>
              </w:rPr>
              <w:t>min</w:t>
            </w:r>
          </w:p>
        </w:tc>
        <w:tc>
          <w:tcPr>
            <w:tcW w:w="1205" w:type="dxa"/>
            <w:tcBorders>
              <w:top w:val="single" w:sz="4" w:space="0" w:color="auto"/>
              <w:left w:val="single" w:sz="4" w:space="0" w:color="auto"/>
              <w:bottom w:val="single" w:sz="4" w:space="0" w:color="auto"/>
              <w:right w:val="single" w:sz="4" w:space="0" w:color="auto"/>
            </w:tcBorders>
          </w:tcPr>
          <w:p w14:paraId="0EA68723" w14:textId="77777777" w:rsidR="004379D3" w:rsidRPr="00F0763D" w:rsidRDefault="004379D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259B00B7" w14:textId="77777777" w:rsidR="004379D3" w:rsidRPr="00F0763D" w:rsidRDefault="004379D3" w:rsidP="0073096C">
            <w:pPr>
              <w:jc w:val="center"/>
              <w:rPr>
                <w:color w:val="000000" w:themeColor="text1"/>
              </w:rPr>
            </w:pPr>
            <w:r w:rsidRPr="00F0763D">
              <w:rPr>
                <w:color w:val="000000" w:themeColor="text1"/>
              </w:rPr>
              <w:t>26,0</w:t>
            </w:r>
          </w:p>
        </w:tc>
      </w:tr>
      <w:tr w:rsidR="004379D3" w:rsidRPr="00F0763D" w14:paraId="7D29D0CF" w14:textId="77777777" w:rsidTr="00311EBB">
        <w:trPr>
          <w:trHeight w:val="164"/>
          <w:jc w:val="center"/>
        </w:trPr>
        <w:tc>
          <w:tcPr>
            <w:tcW w:w="808" w:type="dxa"/>
            <w:tcBorders>
              <w:top w:val="single" w:sz="4" w:space="0" w:color="auto"/>
              <w:left w:val="single" w:sz="4" w:space="0" w:color="auto"/>
              <w:bottom w:val="single" w:sz="4" w:space="0" w:color="auto"/>
              <w:right w:val="single" w:sz="4" w:space="0" w:color="auto"/>
            </w:tcBorders>
          </w:tcPr>
          <w:p w14:paraId="64EEF635" w14:textId="77777777" w:rsidR="004379D3" w:rsidRPr="00F0763D" w:rsidRDefault="004379D3" w:rsidP="0073096C">
            <w:pPr>
              <w:jc w:val="center"/>
              <w:rPr>
                <w:color w:val="000000" w:themeColor="text1"/>
              </w:rPr>
            </w:pPr>
            <w:r w:rsidRPr="00F0763D">
              <w:rPr>
                <w:color w:val="000000" w:themeColor="text1"/>
              </w:rPr>
              <w:t>8</w:t>
            </w:r>
          </w:p>
        </w:tc>
        <w:tc>
          <w:tcPr>
            <w:tcW w:w="4065" w:type="dxa"/>
            <w:tcBorders>
              <w:top w:val="single" w:sz="4" w:space="0" w:color="auto"/>
              <w:left w:val="single" w:sz="4" w:space="0" w:color="auto"/>
              <w:bottom w:val="single" w:sz="4" w:space="0" w:color="auto"/>
              <w:right w:val="single" w:sz="4" w:space="0" w:color="auto"/>
            </w:tcBorders>
          </w:tcPr>
          <w:p w14:paraId="3E682F16" w14:textId="77777777" w:rsidR="004379D3" w:rsidRPr="00F0763D" w:rsidRDefault="004379D3" w:rsidP="0073096C">
            <w:pPr>
              <w:rPr>
                <w:color w:val="000000" w:themeColor="text1"/>
                <w:lang w:val="sv-SE"/>
              </w:rPr>
            </w:pPr>
            <w:r w:rsidRPr="00F0763D">
              <w:rPr>
                <w:color w:val="000000" w:themeColor="text1"/>
                <w:lang w:val="sv-SE"/>
              </w:rPr>
              <w:t xml:space="preserve">Chiều rộng giải khấu </w:t>
            </w:r>
          </w:p>
        </w:tc>
        <w:tc>
          <w:tcPr>
            <w:tcW w:w="1359" w:type="dxa"/>
            <w:tcBorders>
              <w:top w:val="single" w:sz="4" w:space="0" w:color="auto"/>
              <w:left w:val="single" w:sz="4" w:space="0" w:color="auto"/>
              <w:bottom w:val="single" w:sz="4" w:space="0" w:color="auto"/>
              <w:right w:val="single" w:sz="4" w:space="0" w:color="auto"/>
            </w:tcBorders>
          </w:tcPr>
          <w:p w14:paraId="3DE3450C" w14:textId="77777777" w:rsidR="004379D3" w:rsidRPr="00F0763D" w:rsidRDefault="004379D3" w:rsidP="0073096C">
            <w:pPr>
              <w:jc w:val="center"/>
              <w:rPr>
                <w:color w:val="000000" w:themeColor="text1"/>
              </w:rPr>
            </w:pPr>
            <w:r w:rsidRPr="00F0763D">
              <w:rPr>
                <w:color w:val="000000" w:themeColor="text1"/>
              </w:rPr>
              <w:t>A</w:t>
            </w:r>
          </w:p>
        </w:tc>
        <w:tc>
          <w:tcPr>
            <w:tcW w:w="1205" w:type="dxa"/>
            <w:tcBorders>
              <w:top w:val="single" w:sz="4" w:space="0" w:color="auto"/>
              <w:left w:val="single" w:sz="4" w:space="0" w:color="auto"/>
              <w:bottom w:val="single" w:sz="4" w:space="0" w:color="auto"/>
              <w:right w:val="single" w:sz="4" w:space="0" w:color="auto"/>
            </w:tcBorders>
          </w:tcPr>
          <w:p w14:paraId="52DC9FF8" w14:textId="77777777" w:rsidR="004379D3" w:rsidRPr="00F0763D" w:rsidRDefault="004379D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74F1D94A" w14:textId="77777777" w:rsidR="004379D3" w:rsidRPr="00F0763D" w:rsidRDefault="004379D3" w:rsidP="0073096C">
            <w:pPr>
              <w:jc w:val="center"/>
              <w:rPr>
                <w:color w:val="000000" w:themeColor="text1"/>
              </w:rPr>
            </w:pPr>
            <w:r w:rsidRPr="00F0763D">
              <w:rPr>
                <w:color w:val="000000" w:themeColor="text1"/>
              </w:rPr>
              <w:t>15,0</w:t>
            </w:r>
          </w:p>
        </w:tc>
      </w:tr>
      <w:tr w:rsidR="004379D3" w:rsidRPr="00F0763D" w14:paraId="71B0D872" w14:textId="77777777" w:rsidTr="00311EBB">
        <w:trPr>
          <w:trHeight w:val="34"/>
          <w:jc w:val="center"/>
        </w:trPr>
        <w:tc>
          <w:tcPr>
            <w:tcW w:w="808" w:type="dxa"/>
            <w:tcBorders>
              <w:top w:val="single" w:sz="4" w:space="0" w:color="auto"/>
              <w:left w:val="single" w:sz="4" w:space="0" w:color="auto"/>
              <w:bottom w:val="single" w:sz="4" w:space="0" w:color="auto"/>
              <w:right w:val="single" w:sz="4" w:space="0" w:color="auto"/>
            </w:tcBorders>
          </w:tcPr>
          <w:p w14:paraId="483C88D0" w14:textId="77777777" w:rsidR="004379D3" w:rsidRPr="00F0763D" w:rsidRDefault="004379D3" w:rsidP="0073096C">
            <w:pPr>
              <w:jc w:val="center"/>
              <w:rPr>
                <w:color w:val="000000" w:themeColor="text1"/>
              </w:rPr>
            </w:pPr>
            <w:r w:rsidRPr="00F0763D">
              <w:rPr>
                <w:color w:val="000000" w:themeColor="text1"/>
              </w:rPr>
              <w:t>9</w:t>
            </w:r>
          </w:p>
        </w:tc>
        <w:tc>
          <w:tcPr>
            <w:tcW w:w="4065" w:type="dxa"/>
            <w:tcBorders>
              <w:top w:val="single" w:sz="4" w:space="0" w:color="auto"/>
              <w:left w:val="single" w:sz="4" w:space="0" w:color="auto"/>
              <w:bottom w:val="single" w:sz="4" w:space="0" w:color="auto"/>
              <w:right w:val="single" w:sz="4" w:space="0" w:color="auto"/>
            </w:tcBorders>
          </w:tcPr>
          <w:p w14:paraId="555977E4" w14:textId="77777777" w:rsidR="004379D3" w:rsidRPr="00F0763D" w:rsidRDefault="004379D3" w:rsidP="0073096C">
            <w:pPr>
              <w:rPr>
                <w:color w:val="000000" w:themeColor="text1"/>
              </w:rPr>
            </w:pPr>
            <w:r w:rsidRPr="00F0763D">
              <w:rPr>
                <w:color w:val="000000" w:themeColor="text1"/>
              </w:rPr>
              <w:t>Chiều rộng mặt tầng kết thúc</w:t>
            </w:r>
          </w:p>
        </w:tc>
        <w:tc>
          <w:tcPr>
            <w:tcW w:w="1359" w:type="dxa"/>
            <w:tcBorders>
              <w:top w:val="single" w:sz="4" w:space="0" w:color="auto"/>
              <w:left w:val="single" w:sz="4" w:space="0" w:color="auto"/>
              <w:bottom w:val="single" w:sz="4" w:space="0" w:color="auto"/>
              <w:right w:val="single" w:sz="4" w:space="0" w:color="auto"/>
            </w:tcBorders>
          </w:tcPr>
          <w:p w14:paraId="645947FB" w14:textId="77777777" w:rsidR="004379D3" w:rsidRPr="00F0763D" w:rsidRDefault="004379D3" w:rsidP="0073096C">
            <w:pPr>
              <w:jc w:val="center"/>
              <w:rPr>
                <w:color w:val="000000" w:themeColor="text1"/>
              </w:rPr>
            </w:pPr>
            <w:r w:rsidRPr="00F0763D">
              <w:rPr>
                <w:color w:val="000000" w:themeColor="text1"/>
              </w:rPr>
              <w:t>B</w:t>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502B6670" w14:textId="77777777" w:rsidR="004379D3" w:rsidRPr="00F0763D" w:rsidRDefault="004379D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2C05B300" w14:textId="77777777" w:rsidR="004379D3" w:rsidRPr="00F0763D" w:rsidRDefault="004379D3" w:rsidP="0073096C">
            <w:pPr>
              <w:jc w:val="center"/>
              <w:rPr>
                <w:color w:val="000000" w:themeColor="text1"/>
              </w:rPr>
            </w:pPr>
            <w:r w:rsidRPr="00F0763D">
              <w:rPr>
                <w:color w:val="000000" w:themeColor="text1"/>
              </w:rPr>
              <w:t>4,0</w:t>
            </w:r>
          </w:p>
        </w:tc>
      </w:tr>
      <w:tr w:rsidR="004379D3" w:rsidRPr="00F0763D" w14:paraId="54A84AAE" w14:textId="77777777" w:rsidTr="00311EBB">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286C7843" w14:textId="77777777" w:rsidR="004379D3" w:rsidRPr="00F0763D" w:rsidRDefault="004379D3" w:rsidP="0073096C">
            <w:pPr>
              <w:jc w:val="center"/>
              <w:rPr>
                <w:color w:val="000000" w:themeColor="text1"/>
              </w:rPr>
            </w:pPr>
            <w:r w:rsidRPr="00F0763D">
              <w:rPr>
                <w:color w:val="000000" w:themeColor="text1"/>
              </w:rPr>
              <w:t>10</w:t>
            </w:r>
          </w:p>
        </w:tc>
        <w:tc>
          <w:tcPr>
            <w:tcW w:w="4065" w:type="dxa"/>
            <w:tcBorders>
              <w:top w:val="single" w:sz="4" w:space="0" w:color="auto"/>
              <w:left w:val="single" w:sz="4" w:space="0" w:color="auto"/>
              <w:bottom w:val="single" w:sz="4" w:space="0" w:color="auto"/>
              <w:right w:val="single" w:sz="4" w:space="0" w:color="auto"/>
            </w:tcBorders>
          </w:tcPr>
          <w:p w14:paraId="644E7D13" w14:textId="77777777" w:rsidR="004379D3" w:rsidRPr="00F0763D" w:rsidRDefault="004379D3" w:rsidP="0073096C">
            <w:pPr>
              <w:rPr>
                <w:color w:val="000000" w:themeColor="text1"/>
              </w:rPr>
            </w:pPr>
            <w:r w:rsidRPr="00F0763D">
              <w:rPr>
                <w:color w:val="000000" w:themeColor="text1"/>
              </w:rPr>
              <w:t>Chiều dài tuyến công tác</w:t>
            </w:r>
          </w:p>
        </w:tc>
        <w:tc>
          <w:tcPr>
            <w:tcW w:w="1359" w:type="dxa"/>
            <w:tcBorders>
              <w:top w:val="single" w:sz="4" w:space="0" w:color="auto"/>
              <w:left w:val="single" w:sz="4" w:space="0" w:color="auto"/>
              <w:bottom w:val="single" w:sz="4" w:space="0" w:color="auto"/>
              <w:right w:val="single" w:sz="4" w:space="0" w:color="auto"/>
            </w:tcBorders>
          </w:tcPr>
          <w:p w14:paraId="322140D5" w14:textId="77777777" w:rsidR="004379D3" w:rsidRPr="00F0763D" w:rsidRDefault="004379D3" w:rsidP="0073096C">
            <w:pPr>
              <w:jc w:val="center"/>
              <w:rPr>
                <w:color w:val="000000" w:themeColor="text1"/>
              </w:rPr>
            </w:pPr>
            <w:r w:rsidRPr="00F0763D">
              <w:rPr>
                <w:color w:val="000000" w:themeColor="text1"/>
              </w:rPr>
              <w:t>L</w:t>
            </w:r>
          </w:p>
        </w:tc>
        <w:tc>
          <w:tcPr>
            <w:tcW w:w="1205" w:type="dxa"/>
            <w:tcBorders>
              <w:top w:val="single" w:sz="4" w:space="0" w:color="auto"/>
              <w:left w:val="single" w:sz="4" w:space="0" w:color="auto"/>
              <w:bottom w:val="single" w:sz="4" w:space="0" w:color="auto"/>
              <w:right w:val="single" w:sz="4" w:space="0" w:color="auto"/>
            </w:tcBorders>
          </w:tcPr>
          <w:p w14:paraId="40C0F9AE" w14:textId="77777777" w:rsidR="004379D3" w:rsidRPr="00F0763D" w:rsidRDefault="004379D3"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46375AEF" w14:textId="77777777" w:rsidR="004379D3" w:rsidRPr="00F0763D" w:rsidRDefault="004379D3" w:rsidP="0073096C">
            <w:pPr>
              <w:jc w:val="center"/>
              <w:rPr>
                <w:color w:val="000000" w:themeColor="text1"/>
              </w:rPr>
            </w:pPr>
            <w:r w:rsidRPr="00F0763D">
              <w:rPr>
                <w:color w:val="000000" w:themeColor="text1"/>
              </w:rPr>
              <w:t>30-50</w:t>
            </w:r>
          </w:p>
        </w:tc>
      </w:tr>
    </w:tbl>
    <w:p w14:paraId="5745D677" w14:textId="77777777" w:rsidR="004379D3" w:rsidRPr="00F0763D" w:rsidRDefault="004379D3" w:rsidP="0073096C">
      <w:pPr>
        <w:ind w:firstLine="567"/>
        <w:jc w:val="both"/>
        <w:rPr>
          <w:rFonts w:eastAsia="Times New Roman"/>
          <w:color w:val="000000" w:themeColor="text1"/>
          <w:spacing w:val="-6"/>
          <w:lang w:val="sv-SE"/>
        </w:rPr>
      </w:pPr>
      <w:r w:rsidRPr="00F0763D">
        <w:rPr>
          <w:rFonts w:eastAsia="Times New Roman"/>
          <w:color w:val="000000" w:themeColor="text1"/>
          <w:spacing w:val="-6"/>
          <w:lang w:val="sv-SE"/>
        </w:rPr>
        <w:t>- Công nghệ khai thác: Đất tại khu vực khai thác có độ cứng F = 3-4, đất được làm tơi bằng đầu đập thuỷ lực (khối lượng đá sử dụng đầu đập thuỷ lực làm tơi khoảng 10% khối lượng khai thác hàng năm); Đất đá sau khi bốc xúc lên ô tô sẽ được vận chuyển về khu vực cần san lấp. Dựa trên kết quả lựa chọn tầng, phân tầng khai thác với chiều cao phù hợp với chiều sâu xúc hợp lý của chủng loại máy xúc (chiều cao mỗi tầng 10m, chia thành 02 phân tầng 6m và 4m), sử dụng máy xúc thủy lực gầu ngược đứng trên nóc tầng hoặc phân tầng công tác thực hiện chất tải vào ô tô vận chuyển. Việc bốc xúc thực hiện theo trình tự từng tầng, phân tầng theo hướng phát triển dọc một bờ công tác, từ trên xuống dưới, từ ngoài vào trong.</w:t>
      </w:r>
    </w:p>
    <w:p w14:paraId="2D418A98" w14:textId="77777777" w:rsidR="004379D3" w:rsidRPr="00F0763D" w:rsidRDefault="004379D3" w:rsidP="0073096C">
      <w:pPr>
        <w:pStyle w:val="1PHN"/>
        <w:spacing w:before="0" w:after="0" w:line="288" w:lineRule="auto"/>
        <w:ind w:firstLine="567"/>
        <w:jc w:val="both"/>
        <w:outlineLvl w:val="0"/>
        <w:rPr>
          <w:color w:val="000000" w:themeColor="text1"/>
        </w:rPr>
      </w:pPr>
      <w:bookmarkStart w:id="304" w:name="_Toc187944738"/>
      <w:bookmarkStart w:id="305" w:name="_Toc237122802"/>
      <w:r w:rsidRPr="00F0763D">
        <w:rPr>
          <w:color w:val="000000" w:themeColor="text1"/>
        </w:rPr>
        <w:t>1.2. Các hạng mục công trình và hoạt động của dự án</w:t>
      </w:r>
      <w:bookmarkEnd w:id="304"/>
      <w:bookmarkEnd w:id="305"/>
    </w:p>
    <w:p w14:paraId="466EAA42" w14:textId="77777777" w:rsidR="0096058B" w:rsidRPr="00F0763D" w:rsidRDefault="0096058B" w:rsidP="0073096C">
      <w:pPr>
        <w:ind w:firstLine="720"/>
        <w:jc w:val="both"/>
        <w:rPr>
          <w:color w:val="000000" w:themeColor="text1"/>
          <w:lang w:val="sv-SE"/>
        </w:rPr>
      </w:pPr>
      <w:r w:rsidRPr="00F0763D">
        <w:rPr>
          <w:color w:val="000000" w:themeColor="text1"/>
          <w:lang w:val="sv-SE"/>
        </w:rPr>
        <w:t>- Dự án đã hoàn thành công tác xây dựng cơ bản, khi nâng công suất không phải xây dựng cơ bản bổ sung.</w:t>
      </w:r>
    </w:p>
    <w:p w14:paraId="1E8672EE" w14:textId="77777777" w:rsidR="0096058B" w:rsidRPr="00F0763D" w:rsidRDefault="0096058B" w:rsidP="0073096C">
      <w:pPr>
        <w:spacing w:line="264" w:lineRule="auto"/>
        <w:ind w:firstLine="709"/>
        <w:jc w:val="both"/>
        <w:rPr>
          <w:bCs/>
          <w:color w:val="000000" w:themeColor="text1"/>
          <w:spacing w:val="-4"/>
          <w:lang w:val="sv-SE"/>
        </w:rPr>
      </w:pPr>
      <w:r w:rsidRPr="00F0763D">
        <w:rPr>
          <w:bCs/>
          <w:iCs/>
          <w:color w:val="000000" w:themeColor="text1"/>
          <w:lang w:val="sv-SE"/>
        </w:rPr>
        <w:t xml:space="preserve">- </w:t>
      </w:r>
      <w:r w:rsidRPr="00F0763D">
        <w:rPr>
          <w:bCs/>
          <w:iCs/>
          <w:color w:val="000000" w:themeColor="text1"/>
          <w:lang w:val="vi-VN"/>
        </w:rPr>
        <w:t>D</w:t>
      </w:r>
      <w:r w:rsidRPr="00F0763D">
        <w:rPr>
          <w:bCs/>
          <w:iCs/>
          <w:color w:val="000000" w:themeColor="text1"/>
          <w:lang w:val="pt-BR"/>
        </w:rPr>
        <w:t xml:space="preserve">ự án khai thác </w:t>
      </w:r>
      <w:r w:rsidRPr="00F0763D">
        <w:rPr>
          <w:bCs/>
          <w:color w:val="000000" w:themeColor="text1"/>
          <w:lang w:val="vi-VN"/>
        </w:rPr>
        <w:t xml:space="preserve">đất, đá làm vật liệu san lấp tại khu vực núi Niêm Sơn Nội, xã Việt Khê do Công ty Cổ phần Cơ khí và Xây dựng Thuận Thiên làm chủ đầu tư được </w:t>
      </w:r>
      <w:r w:rsidRPr="00F0763D">
        <w:rPr>
          <w:bCs/>
          <w:color w:val="000000" w:themeColor="text1"/>
          <w:spacing w:val="-4"/>
          <w:lang w:val="vi-VN"/>
        </w:rPr>
        <w:t>UBND thành phố</w:t>
      </w:r>
      <w:r w:rsidRPr="00F0763D">
        <w:rPr>
          <w:bCs/>
          <w:color w:val="000000" w:themeColor="text1"/>
          <w:lang w:val="vi-VN"/>
        </w:rPr>
        <w:t xml:space="preserve"> cấp </w:t>
      </w:r>
      <w:r w:rsidRPr="00F0763D">
        <w:rPr>
          <w:bCs/>
          <w:color w:val="000000" w:themeColor="text1"/>
          <w:spacing w:val="-4"/>
          <w:lang w:val="vi-VN"/>
        </w:rPr>
        <w:t xml:space="preserve">Giấy phép khai thác khoáng sản số 359/GP-UBND ngày 21/03/2012 và </w:t>
      </w:r>
      <w:r w:rsidRPr="00F0763D">
        <w:rPr>
          <w:color w:val="000000" w:themeColor="text1"/>
          <w:lang w:val="vi-VN"/>
        </w:rPr>
        <w:t>Quyết định số: 2435/QĐ-UBND ngày 28/6/2025 của UBND thành phố Hải Phòng Về việc điều chỉnh Giấy phép khai thác số: 359/GP-UBND ngày 21/03/2012 của UBND thành phố Hải Phòng</w:t>
      </w:r>
      <w:r w:rsidRPr="00F0763D">
        <w:rPr>
          <w:bCs/>
          <w:color w:val="000000" w:themeColor="text1"/>
          <w:spacing w:val="-4"/>
          <w:lang w:val="vi-VN"/>
        </w:rPr>
        <w:t xml:space="preserve"> đã thực hiện đầu tư xây dựng và tiếp tục sử dụng, cụ thể</w:t>
      </w:r>
      <w:r w:rsidRPr="00F0763D">
        <w:rPr>
          <w:bCs/>
          <w:color w:val="000000" w:themeColor="text1"/>
          <w:spacing w:val="-4"/>
          <w:lang w:val="sv-SE"/>
        </w:rPr>
        <w:t>:</w:t>
      </w:r>
    </w:p>
    <w:p w14:paraId="26F3DCD8" w14:textId="77777777" w:rsidR="0096058B" w:rsidRPr="00F0763D" w:rsidRDefault="0096058B" w:rsidP="00563404">
      <w:pPr>
        <w:pStyle w:val="Caption"/>
        <w:sectPr w:rsidR="0096058B" w:rsidRPr="00F0763D" w:rsidSect="003B578D">
          <w:pgSz w:w="11906" w:h="16838" w:code="9"/>
          <w:pgMar w:top="1276" w:right="1134" w:bottom="1134" w:left="1701" w:header="567" w:footer="567" w:gutter="0"/>
          <w:cols w:space="720"/>
          <w:docGrid w:linePitch="381"/>
        </w:sectPr>
      </w:pPr>
    </w:p>
    <w:p w14:paraId="746C0FC6" w14:textId="77777777" w:rsidR="0096058B" w:rsidRPr="00F0763D" w:rsidRDefault="0096058B" w:rsidP="00563404">
      <w:pPr>
        <w:pStyle w:val="Caption"/>
      </w:pPr>
      <w:bookmarkStart w:id="306" w:name="_Toc237122884"/>
      <w:r w:rsidRPr="00F0763D">
        <w:rPr>
          <w:lang w:val="sv-SE"/>
        </w:rPr>
        <w:t>Bảng 1.</w:t>
      </w:r>
      <w:r w:rsidRPr="00F0763D">
        <w:fldChar w:fldCharType="begin"/>
      </w:r>
      <w:r w:rsidRPr="00F0763D">
        <w:rPr>
          <w:lang w:val="sv-SE"/>
        </w:rPr>
        <w:instrText xml:space="preserve"> SEQ Bảng_1. \* ARABIC </w:instrText>
      </w:r>
      <w:r w:rsidRPr="00F0763D">
        <w:fldChar w:fldCharType="separate"/>
      </w:r>
      <w:r w:rsidR="00A76512">
        <w:rPr>
          <w:noProof/>
          <w:lang w:val="sv-SE"/>
        </w:rPr>
        <w:t>6</w:t>
      </w:r>
      <w:r w:rsidRPr="00F0763D">
        <w:fldChar w:fldCharType="end"/>
      </w:r>
      <w:r w:rsidRPr="00F0763D">
        <w:t>. Các hạng mục công trình của dự án</w:t>
      </w:r>
      <w:bookmarkEnd w:id="306"/>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421"/>
        <w:gridCol w:w="4820"/>
        <w:gridCol w:w="1984"/>
      </w:tblGrid>
      <w:tr w:rsidR="0096058B" w:rsidRPr="00A715EA" w14:paraId="3DA863AB" w14:textId="77777777" w:rsidTr="00A715EA">
        <w:trPr>
          <w:trHeight w:val="20"/>
          <w:tblHeader/>
        </w:trPr>
        <w:tc>
          <w:tcPr>
            <w:tcW w:w="551" w:type="dxa"/>
            <w:vAlign w:val="center"/>
          </w:tcPr>
          <w:p w14:paraId="70A61FCE" w14:textId="77777777" w:rsidR="0096058B" w:rsidRPr="00A715EA" w:rsidRDefault="0096058B" w:rsidP="0073096C">
            <w:pPr>
              <w:spacing w:line="240" w:lineRule="auto"/>
              <w:jc w:val="center"/>
              <w:rPr>
                <w:b/>
                <w:color w:val="000000" w:themeColor="text1"/>
              </w:rPr>
            </w:pPr>
            <w:r w:rsidRPr="00A715EA">
              <w:rPr>
                <w:b/>
                <w:color w:val="000000" w:themeColor="text1"/>
              </w:rPr>
              <w:t>Stt</w:t>
            </w:r>
          </w:p>
        </w:tc>
        <w:tc>
          <w:tcPr>
            <w:tcW w:w="2421" w:type="dxa"/>
            <w:vAlign w:val="center"/>
          </w:tcPr>
          <w:p w14:paraId="301F0BDC" w14:textId="77777777" w:rsidR="0096058B" w:rsidRPr="00A715EA" w:rsidRDefault="0096058B" w:rsidP="0073096C">
            <w:pPr>
              <w:spacing w:line="240" w:lineRule="auto"/>
              <w:jc w:val="center"/>
              <w:rPr>
                <w:b/>
                <w:color w:val="000000" w:themeColor="text1"/>
              </w:rPr>
            </w:pPr>
            <w:r w:rsidRPr="00A715EA">
              <w:rPr>
                <w:b/>
                <w:color w:val="000000" w:themeColor="text1"/>
              </w:rPr>
              <w:t>Công trình</w:t>
            </w:r>
          </w:p>
        </w:tc>
        <w:tc>
          <w:tcPr>
            <w:tcW w:w="4820" w:type="dxa"/>
            <w:vAlign w:val="center"/>
          </w:tcPr>
          <w:p w14:paraId="3216D1A9" w14:textId="77777777" w:rsidR="0096058B" w:rsidRPr="00A715EA" w:rsidRDefault="0096058B" w:rsidP="0073096C">
            <w:pPr>
              <w:spacing w:line="240" w:lineRule="auto"/>
              <w:jc w:val="center"/>
              <w:rPr>
                <w:b/>
                <w:color w:val="000000" w:themeColor="text1"/>
              </w:rPr>
            </w:pPr>
            <w:r w:rsidRPr="00A715EA">
              <w:rPr>
                <w:b/>
                <w:color w:val="000000" w:themeColor="text1"/>
              </w:rPr>
              <w:t>Quy mô</w:t>
            </w:r>
          </w:p>
        </w:tc>
        <w:tc>
          <w:tcPr>
            <w:tcW w:w="1984" w:type="dxa"/>
          </w:tcPr>
          <w:p w14:paraId="307618F6" w14:textId="77777777" w:rsidR="0096058B" w:rsidRPr="00A715EA" w:rsidRDefault="0096058B" w:rsidP="0073096C">
            <w:pPr>
              <w:spacing w:line="240" w:lineRule="auto"/>
              <w:jc w:val="center"/>
              <w:rPr>
                <w:b/>
                <w:color w:val="000000" w:themeColor="text1"/>
              </w:rPr>
            </w:pPr>
            <w:r w:rsidRPr="00A715EA">
              <w:rPr>
                <w:b/>
                <w:color w:val="000000" w:themeColor="text1"/>
              </w:rPr>
              <w:t>Ghi chú</w:t>
            </w:r>
          </w:p>
        </w:tc>
      </w:tr>
      <w:tr w:rsidR="0096058B" w:rsidRPr="00A715EA" w14:paraId="4A1F9069" w14:textId="77777777" w:rsidTr="00A715EA">
        <w:trPr>
          <w:trHeight w:val="20"/>
        </w:trPr>
        <w:tc>
          <w:tcPr>
            <w:tcW w:w="551" w:type="dxa"/>
            <w:vAlign w:val="center"/>
          </w:tcPr>
          <w:p w14:paraId="000469D9" w14:textId="77777777" w:rsidR="0096058B" w:rsidRPr="00A715EA" w:rsidRDefault="0096058B" w:rsidP="0073096C">
            <w:pPr>
              <w:spacing w:line="240" w:lineRule="auto"/>
              <w:jc w:val="center"/>
              <w:rPr>
                <w:b/>
                <w:color w:val="000000" w:themeColor="text1"/>
              </w:rPr>
            </w:pPr>
            <w:r w:rsidRPr="00A715EA">
              <w:rPr>
                <w:b/>
                <w:color w:val="000000" w:themeColor="text1"/>
              </w:rPr>
              <w:t>I</w:t>
            </w:r>
          </w:p>
        </w:tc>
        <w:tc>
          <w:tcPr>
            <w:tcW w:w="9225" w:type="dxa"/>
            <w:gridSpan w:val="3"/>
            <w:vAlign w:val="center"/>
          </w:tcPr>
          <w:p w14:paraId="445D4B53" w14:textId="77777777" w:rsidR="0096058B" w:rsidRPr="00A715EA" w:rsidRDefault="0096058B" w:rsidP="0073096C">
            <w:pPr>
              <w:spacing w:line="240" w:lineRule="auto"/>
              <w:jc w:val="both"/>
              <w:rPr>
                <w:b/>
                <w:color w:val="000000" w:themeColor="text1"/>
              </w:rPr>
            </w:pPr>
            <w:r w:rsidRPr="00A715EA">
              <w:rPr>
                <w:b/>
                <w:color w:val="000000" w:themeColor="text1"/>
              </w:rPr>
              <w:t>Các hạng mục chính</w:t>
            </w:r>
          </w:p>
        </w:tc>
      </w:tr>
      <w:tr w:rsidR="0096058B" w:rsidRPr="00A715EA" w14:paraId="0993D329" w14:textId="77777777" w:rsidTr="00A715EA">
        <w:trPr>
          <w:trHeight w:val="20"/>
        </w:trPr>
        <w:tc>
          <w:tcPr>
            <w:tcW w:w="551" w:type="dxa"/>
            <w:vAlign w:val="center"/>
          </w:tcPr>
          <w:p w14:paraId="37F3EB01" w14:textId="77777777" w:rsidR="0096058B" w:rsidRPr="00A715EA" w:rsidRDefault="0096058B" w:rsidP="0073096C">
            <w:pPr>
              <w:spacing w:line="240" w:lineRule="auto"/>
              <w:jc w:val="center"/>
              <w:rPr>
                <w:color w:val="000000" w:themeColor="text1"/>
              </w:rPr>
            </w:pPr>
            <w:r w:rsidRPr="00A715EA">
              <w:rPr>
                <w:color w:val="000000" w:themeColor="text1"/>
              </w:rPr>
              <w:t>1</w:t>
            </w:r>
          </w:p>
        </w:tc>
        <w:tc>
          <w:tcPr>
            <w:tcW w:w="2421" w:type="dxa"/>
          </w:tcPr>
          <w:p w14:paraId="238B5D8E" w14:textId="77777777" w:rsidR="0096058B" w:rsidRPr="00A715EA" w:rsidRDefault="0096058B" w:rsidP="0073096C">
            <w:pPr>
              <w:jc w:val="both"/>
              <w:rPr>
                <w:color w:val="000000" w:themeColor="text1"/>
              </w:rPr>
            </w:pPr>
            <w:r w:rsidRPr="00A715EA">
              <w:rPr>
                <w:rStyle w:val="fontstyle01"/>
                <w:color w:val="000000" w:themeColor="text1"/>
              </w:rPr>
              <w:t>Khu khai thác khoáng sản đất, đá</w:t>
            </w:r>
            <w:r w:rsidRPr="00A715EA">
              <w:rPr>
                <w:color w:val="000000" w:themeColor="text1"/>
              </w:rPr>
              <w:t xml:space="preserve"> </w:t>
            </w:r>
          </w:p>
        </w:tc>
        <w:tc>
          <w:tcPr>
            <w:tcW w:w="4820" w:type="dxa"/>
            <w:vAlign w:val="center"/>
          </w:tcPr>
          <w:p w14:paraId="3490E269" w14:textId="77777777" w:rsidR="0096058B" w:rsidRPr="00A715EA" w:rsidRDefault="0096058B" w:rsidP="0073096C">
            <w:pPr>
              <w:spacing w:line="240" w:lineRule="auto"/>
              <w:jc w:val="center"/>
              <w:rPr>
                <w:b/>
                <w:color w:val="000000" w:themeColor="text1"/>
              </w:rPr>
            </w:pPr>
            <w:r w:rsidRPr="00A715EA">
              <w:rPr>
                <w:rStyle w:val="fontstyle01"/>
                <w:color w:val="000000" w:themeColor="text1"/>
              </w:rPr>
              <w:t>158.691,6 m</w:t>
            </w:r>
            <w:r w:rsidRPr="00A715EA">
              <w:rPr>
                <w:rStyle w:val="fontstyle01"/>
                <w:color w:val="000000" w:themeColor="text1"/>
                <w:vertAlign w:val="superscript"/>
              </w:rPr>
              <w:t>2</w:t>
            </w:r>
          </w:p>
        </w:tc>
        <w:tc>
          <w:tcPr>
            <w:tcW w:w="1984" w:type="dxa"/>
            <w:vMerge w:val="restart"/>
            <w:vAlign w:val="center"/>
          </w:tcPr>
          <w:p w14:paraId="354A971C" w14:textId="77777777" w:rsidR="0096058B" w:rsidRPr="00A715EA" w:rsidRDefault="0096058B" w:rsidP="00A715EA">
            <w:pPr>
              <w:spacing w:line="240" w:lineRule="auto"/>
              <w:jc w:val="center"/>
              <w:rPr>
                <w:color w:val="000000" w:themeColor="text1"/>
              </w:rPr>
            </w:pPr>
            <w:r w:rsidRPr="00A715EA">
              <w:rPr>
                <w:color w:val="000000" w:themeColor="text1"/>
              </w:rPr>
              <w:t>Đã xây dựng hoàn thiện, tiếp tục sử dụ</w:t>
            </w:r>
            <w:r w:rsidR="00A715EA">
              <w:rPr>
                <w:color w:val="000000" w:themeColor="text1"/>
              </w:rPr>
              <w:t>ng</w:t>
            </w:r>
          </w:p>
        </w:tc>
      </w:tr>
      <w:tr w:rsidR="0096058B" w:rsidRPr="00A715EA" w14:paraId="2E1DC494" w14:textId="77777777" w:rsidTr="00A715EA">
        <w:trPr>
          <w:trHeight w:val="20"/>
        </w:trPr>
        <w:tc>
          <w:tcPr>
            <w:tcW w:w="551" w:type="dxa"/>
            <w:vAlign w:val="center"/>
          </w:tcPr>
          <w:p w14:paraId="07187209" w14:textId="77777777" w:rsidR="0096058B" w:rsidRPr="00A715EA" w:rsidRDefault="0096058B" w:rsidP="0073096C">
            <w:pPr>
              <w:spacing w:line="240" w:lineRule="auto"/>
              <w:jc w:val="center"/>
              <w:rPr>
                <w:color w:val="000000" w:themeColor="text1"/>
              </w:rPr>
            </w:pPr>
            <w:r w:rsidRPr="00A715EA">
              <w:rPr>
                <w:color w:val="000000" w:themeColor="text1"/>
              </w:rPr>
              <w:t>2</w:t>
            </w:r>
          </w:p>
        </w:tc>
        <w:tc>
          <w:tcPr>
            <w:tcW w:w="2421" w:type="dxa"/>
            <w:vAlign w:val="center"/>
          </w:tcPr>
          <w:p w14:paraId="4FDB8834" w14:textId="77777777" w:rsidR="0096058B" w:rsidRPr="00A715EA" w:rsidRDefault="0096058B" w:rsidP="00A715EA">
            <w:pPr>
              <w:rPr>
                <w:color w:val="000000" w:themeColor="text1"/>
              </w:rPr>
            </w:pPr>
            <w:r w:rsidRPr="00A715EA">
              <w:rPr>
                <w:rStyle w:val="fontstyle01"/>
                <w:color w:val="000000" w:themeColor="text1"/>
              </w:rPr>
              <w:t xml:space="preserve">Khu bãi xúc bốc </w:t>
            </w:r>
            <w:r w:rsidRPr="00A715EA">
              <w:rPr>
                <w:color w:val="000000" w:themeColor="text1"/>
              </w:rPr>
              <w:t xml:space="preserve"> </w:t>
            </w:r>
          </w:p>
        </w:tc>
        <w:tc>
          <w:tcPr>
            <w:tcW w:w="4820" w:type="dxa"/>
            <w:vAlign w:val="center"/>
          </w:tcPr>
          <w:p w14:paraId="340510ED" w14:textId="77777777" w:rsidR="0096058B" w:rsidRPr="00A715EA" w:rsidRDefault="0096058B" w:rsidP="0073096C">
            <w:pPr>
              <w:spacing w:line="240" w:lineRule="auto"/>
              <w:jc w:val="center"/>
              <w:rPr>
                <w:b/>
                <w:color w:val="000000" w:themeColor="text1"/>
              </w:rPr>
            </w:pPr>
            <w:r w:rsidRPr="00A715EA">
              <w:rPr>
                <w:rStyle w:val="fontstyle01"/>
                <w:color w:val="000000" w:themeColor="text1"/>
              </w:rPr>
              <w:t>1.363,0 m</w:t>
            </w:r>
            <w:r w:rsidRPr="00A715EA">
              <w:rPr>
                <w:rStyle w:val="fontstyle01"/>
                <w:color w:val="000000" w:themeColor="text1"/>
                <w:vertAlign w:val="superscript"/>
              </w:rPr>
              <w:t>2</w:t>
            </w:r>
          </w:p>
        </w:tc>
        <w:tc>
          <w:tcPr>
            <w:tcW w:w="1984" w:type="dxa"/>
            <w:vMerge/>
          </w:tcPr>
          <w:p w14:paraId="41672C5D" w14:textId="77777777" w:rsidR="0096058B" w:rsidRPr="00A715EA" w:rsidRDefault="0096058B" w:rsidP="0073096C">
            <w:pPr>
              <w:spacing w:line="240" w:lineRule="auto"/>
              <w:jc w:val="center"/>
              <w:rPr>
                <w:b/>
                <w:color w:val="000000" w:themeColor="text1"/>
              </w:rPr>
            </w:pPr>
          </w:p>
        </w:tc>
      </w:tr>
      <w:tr w:rsidR="0096058B" w:rsidRPr="00A715EA" w14:paraId="33DAB4E3" w14:textId="77777777" w:rsidTr="00A715EA">
        <w:trPr>
          <w:trHeight w:val="20"/>
        </w:trPr>
        <w:tc>
          <w:tcPr>
            <w:tcW w:w="551" w:type="dxa"/>
            <w:vAlign w:val="center"/>
          </w:tcPr>
          <w:p w14:paraId="470B1E9B" w14:textId="77777777" w:rsidR="0096058B" w:rsidRPr="00A715EA" w:rsidRDefault="0096058B" w:rsidP="0073096C">
            <w:pPr>
              <w:spacing w:line="240" w:lineRule="auto"/>
              <w:jc w:val="center"/>
              <w:rPr>
                <w:b/>
                <w:color w:val="000000" w:themeColor="text1"/>
              </w:rPr>
            </w:pPr>
            <w:r w:rsidRPr="00A715EA">
              <w:rPr>
                <w:b/>
                <w:color w:val="000000" w:themeColor="text1"/>
              </w:rPr>
              <w:t>II</w:t>
            </w:r>
          </w:p>
        </w:tc>
        <w:tc>
          <w:tcPr>
            <w:tcW w:w="9225" w:type="dxa"/>
            <w:gridSpan w:val="3"/>
          </w:tcPr>
          <w:p w14:paraId="10A20D08" w14:textId="77777777" w:rsidR="0096058B" w:rsidRPr="00A715EA" w:rsidRDefault="0096058B" w:rsidP="0073096C">
            <w:pPr>
              <w:spacing w:line="240" w:lineRule="auto"/>
              <w:jc w:val="both"/>
              <w:rPr>
                <w:b/>
                <w:color w:val="000000" w:themeColor="text1"/>
              </w:rPr>
            </w:pPr>
            <w:r w:rsidRPr="00A715EA">
              <w:rPr>
                <w:b/>
                <w:color w:val="000000" w:themeColor="text1"/>
              </w:rPr>
              <w:t>Hạng mục phụ trợ</w:t>
            </w:r>
          </w:p>
        </w:tc>
      </w:tr>
      <w:tr w:rsidR="0096058B" w:rsidRPr="00A715EA" w14:paraId="3FD9A525" w14:textId="77777777" w:rsidTr="00A715EA">
        <w:trPr>
          <w:trHeight w:val="20"/>
        </w:trPr>
        <w:tc>
          <w:tcPr>
            <w:tcW w:w="551" w:type="dxa"/>
            <w:vAlign w:val="center"/>
          </w:tcPr>
          <w:p w14:paraId="685A3F28" w14:textId="77777777" w:rsidR="0096058B" w:rsidRPr="00A715EA" w:rsidRDefault="0096058B" w:rsidP="0073096C">
            <w:pPr>
              <w:spacing w:line="240" w:lineRule="auto"/>
              <w:jc w:val="center"/>
              <w:rPr>
                <w:color w:val="000000" w:themeColor="text1"/>
              </w:rPr>
            </w:pPr>
            <w:r w:rsidRPr="00A715EA">
              <w:rPr>
                <w:color w:val="000000" w:themeColor="text1"/>
              </w:rPr>
              <w:t>1</w:t>
            </w:r>
          </w:p>
        </w:tc>
        <w:tc>
          <w:tcPr>
            <w:tcW w:w="2421" w:type="dxa"/>
            <w:vAlign w:val="center"/>
          </w:tcPr>
          <w:p w14:paraId="6935C170" w14:textId="77777777" w:rsidR="0096058B" w:rsidRPr="00A715EA" w:rsidRDefault="0096058B" w:rsidP="0073096C">
            <w:pPr>
              <w:spacing w:line="240" w:lineRule="auto"/>
              <w:jc w:val="both"/>
              <w:rPr>
                <w:color w:val="000000" w:themeColor="text1"/>
              </w:rPr>
            </w:pPr>
            <w:r w:rsidRPr="00A715EA">
              <w:rPr>
                <w:color w:val="000000" w:themeColor="text1"/>
              </w:rPr>
              <w:t>Nhà theo dõi trạm cân</w:t>
            </w:r>
          </w:p>
        </w:tc>
        <w:tc>
          <w:tcPr>
            <w:tcW w:w="4820" w:type="dxa"/>
            <w:vAlign w:val="center"/>
          </w:tcPr>
          <w:p w14:paraId="4E4AD2B5" w14:textId="77777777" w:rsidR="0096058B" w:rsidRPr="00A715EA" w:rsidRDefault="0096058B" w:rsidP="0073096C">
            <w:pPr>
              <w:spacing w:line="240" w:lineRule="auto"/>
              <w:rPr>
                <w:color w:val="000000" w:themeColor="text1"/>
              </w:rPr>
            </w:pPr>
            <w:r w:rsidRPr="00A715EA">
              <w:rPr>
                <w:color w:val="000000" w:themeColor="text1"/>
              </w:rPr>
              <w:t>Diện tích 25m</w:t>
            </w:r>
            <w:r w:rsidRPr="00A715EA">
              <w:rPr>
                <w:color w:val="000000" w:themeColor="text1"/>
                <w:vertAlign w:val="superscript"/>
              </w:rPr>
              <w:t>2</w:t>
            </w:r>
          </w:p>
        </w:tc>
        <w:tc>
          <w:tcPr>
            <w:tcW w:w="1984" w:type="dxa"/>
            <w:vMerge w:val="restart"/>
            <w:vAlign w:val="center"/>
          </w:tcPr>
          <w:p w14:paraId="27824E9C" w14:textId="77777777" w:rsidR="0096058B" w:rsidRPr="00A715EA" w:rsidRDefault="0096058B" w:rsidP="0073096C">
            <w:pPr>
              <w:spacing w:line="240" w:lineRule="auto"/>
              <w:jc w:val="center"/>
              <w:rPr>
                <w:color w:val="000000" w:themeColor="text1"/>
              </w:rPr>
            </w:pPr>
            <w:r w:rsidRPr="00A715EA">
              <w:rPr>
                <w:color w:val="000000" w:themeColor="text1"/>
              </w:rPr>
              <w:t>Đã xây dựng hoàn thiện, tiếp tục sử dụng cho Dự án điều chỉnh lần này</w:t>
            </w:r>
          </w:p>
          <w:p w14:paraId="4D0E7CE1" w14:textId="77777777" w:rsidR="0096058B" w:rsidRPr="00A715EA" w:rsidRDefault="0096058B" w:rsidP="0073096C">
            <w:pPr>
              <w:spacing w:line="240" w:lineRule="auto"/>
              <w:jc w:val="center"/>
              <w:rPr>
                <w:color w:val="000000" w:themeColor="text1"/>
              </w:rPr>
            </w:pPr>
          </w:p>
        </w:tc>
      </w:tr>
      <w:tr w:rsidR="0096058B" w:rsidRPr="00A715EA" w14:paraId="087BEC93" w14:textId="77777777" w:rsidTr="00A715EA">
        <w:trPr>
          <w:trHeight w:val="20"/>
        </w:trPr>
        <w:tc>
          <w:tcPr>
            <w:tcW w:w="551" w:type="dxa"/>
            <w:vAlign w:val="center"/>
          </w:tcPr>
          <w:p w14:paraId="1BA15B61" w14:textId="77777777" w:rsidR="0096058B" w:rsidRPr="00A715EA" w:rsidRDefault="0096058B" w:rsidP="0073096C">
            <w:pPr>
              <w:spacing w:line="240" w:lineRule="auto"/>
              <w:jc w:val="center"/>
              <w:rPr>
                <w:color w:val="000000" w:themeColor="text1"/>
              </w:rPr>
            </w:pPr>
            <w:r w:rsidRPr="00A715EA">
              <w:rPr>
                <w:color w:val="000000" w:themeColor="text1"/>
              </w:rPr>
              <w:t>2</w:t>
            </w:r>
          </w:p>
        </w:tc>
        <w:tc>
          <w:tcPr>
            <w:tcW w:w="2421" w:type="dxa"/>
            <w:vAlign w:val="center"/>
          </w:tcPr>
          <w:p w14:paraId="183B5109" w14:textId="77777777" w:rsidR="0096058B" w:rsidRPr="00A715EA" w:rsidRDefault="0096058B" w:rsidP="0073096C">
            <w:pPr>
              <w:spacing w:line="240" w:lineRule="auto"/>
              <w:jc w:val="both"/>
              <w:rPr>
                <w:color w:val="000000" w:themeColor="text1"/>
              </w:rPr>
            </w:pPr>
            <w:r w:rsidRPr="00A715EA">
              <w:rPr>
                <w:color w:val="000000" w:themeColor="text1"/>
              </w:rPr>
              <w:t>Trạm cân</w:t>
            </w:r>
          </w:p>
        </w:tc>
        <w:tc>
          <w:tcPr>
            <w:tcW w:w="4820" w:type="dxa"/>
            <w:vAlign w:val="center"/>
          </w:tcPr>
          <w:p w14:paraId="36A093F9" w14:textId="77777777" w:rsidR="0096058B" w:rsidRPr="00A715EA" w:rsidRDefault="0096058B" w:rsidP="0073096C">
            <w:pPr>
              <w:spacing w:line="240" w:lineRule="auto"/>
              <w:rPr>
                <w:color w:val="000000" w:themeColor="text1"/>
              </w:rPr>
            </w:pPr>
            <w:r w:rsidRPr="00A715EA">
              <w:rPr>
                <w:color w:val="000000" w:themeColor="text1"/>
              </w:rPr>
              <w:t>01 trạm</w:t>
            </w:r>
          </w:p>
        </w:tc>
        <w:tc>
          <w:tcPr>
            <w:tcW w:w="1984" w:type="dxa"/>
            <w:vMerge/>
          </w:tcPr>
          <w:p w14:paraId="495978CB" w14:textId="77777777" w:rsidR="0096058B" w:rsidRPr="00A715EA" w:rsidRDefault="0096058B" w:rsidP="0073096C">
            <w:pPr>
              <w:spacing w:line="240" w:lineRule="auto"/>
              <w:jc w:val="center"/>
              <w:rPr>
                <w:b/>
                <w:color w:val="000000" w:themeColor="text1"/>
              </w:rPr>
            </w:pPr>
          </w:p>
        </w:tc>
      </w:tr>
      <w:tr w:rsidR="0096058B" w:rsidRPr="00A715EA" w14:paraId="709A8628" w14:textId="77777777" w:rsidTr="00A715EA">
        <w:trPr>
          <w:trHeight w:val="20"/>
        </w:trPr>
        <w:tc>
          <w:tcPr>
            <w:tcW w:w="551" w:type="dxa"/>
            <w:vAlign w:val="center"/>
          </w:tcPr>
          <w:p w14:paraId="152F7B4D" w14:textId="77777777" w:rsidR="0096058B" w:rsidRPr="00A715EA" w:rsidRDefault="0096058B" w:rsidP="0073096C">
            <w:pPr>
              <w:spacing w:line="240" w:lineRule="auto"/>
              <w:jc w:val="center"/>
              <w:rPr>
                <w:color w:val="000000" w:themeColor="text1"/>
              </w:rPr>
            </w:pPr>
            <w:r w:rsidRPr="00A715EA">
              <w:rPr>
                <w:color w:val="000000" w:themeColor="text1"/>
              </w:rPr>
              <w:t>3</w:t>
            </w:r>
          </w:p>
        </w:tc>
        <w:tc>
          <w:tcPr>
            <w:tcW w:w="2421" w:type="dxa"/>
            <w:vAlign w:val="center"/>
          </w:tcPr>
          <w:p w14:paraId="5999FFC7" w14:textId="77777777" w:rsidR="0096058B" w:rsidRPr="00A715EA" w:rsidRDefault="0096058B" w:rsidP="0073096C">
            <w:pPr>
              <w:spacing w:line="240" w:lineRule="auto"/>
              <w:jc w:val="both"/>
              <w:rPr>
                <w:color w:val="000000" w:themeColor="text1"/>
              </w:rPr>
            </w:pPr>
            <w:r w:rsidRPr="00A715EA">
              <w:rPr>
                <w:color w:val="000000" w:themeColor="text1"/>
              </w:rPr>
              <w:t>Tuyến đường mở vỉa (đến coste +77)</w:t>
            </w:r>
          </w:p>
        </w:tc>
        <w:tc>
          <w:tcPr>
            <w:tcW w:w="4820" w:type="dxa"/>
            <w:vAlign w:val="center"/>
          </w:tcPr>
          <w:p w14:paraId="03F66816" w14:textId="77777777" w:rsidR="0096058B" w:rsidRPr="00A715EA" w:rsidRDefault="0096058B" w:rsidP="0073096C">
            <w:pPr>
              <w:spacing w:line="240" w:lineRule="auto"/>
              <w:jc w:val="both"/>
              <w:rPr>
                <w:color w:val="000000" w:themeColor="text1"/>
              </w:rPr>
            </w:pPr>
            <w:r w:rsidRPr="00A715EA">
              <w:rPr>
                <w:b/>
                <w:color w:val="000000" w:themeColor="text1"/>
              </w:rPr>
              <w:t>Tổng chiều dài 750m</w:t>
            </w:r>
            <w:r w:rsidRPr="00A715EA">
              <w:rPr>
                <w:color w:val="000000" w:themeColor="text1"/>
              </w:rPr>
              <w:t>, chiều rộng tuyến đường 12-14m và chiều rộng phần xe chạy 8-12m; độ dốc thiết kế 0÷4,6%</w:t>
            </w:r>
          </w:p>
        </w:tc>
        <w:tc>
          <w:tcPr>
            <w:tcW w:w="1984" w:type="dxa"/>
            <w:vMerge/>
          </w:tcPr>
          <w:p w14:paraId="1F03D1F6" w14:textId="77777777" w:rsidR="0096058B" w:rsidRPr="00A715EA" w:rsidRDefault="0096058B" w:rsidP="0073096C">
            <w:pPr>
              <w:spacing w:line="240" w:lineRule="auto"/>
              <w:jc w:val="center"/>
              <w:rPr>
                <w:b/>
                <w:color w:val="000000" w:themeColor="text1"/>
              </w:rPr>
            </w:pPr>
          </w:p>
        </w:tc>
      </w:tr>
      <w:tr w:rsidR="0096058B" w:rsidRPr="00A715EA" w14:paraId="4786D2AF" w14:textId="77777777" w:rsidTr="00A715EA">
        <w:trPr>
          <w:trHeight w:val="20"/>
        </w:trPr>
        <w:tc>
          <w:tcPr>
            <w:tcW w:w="551" w:type="dxa"/>
            <w:vAlign w:val="center"/>
          </w:tcPr>
          <w:p w14:paraId="7319AAC8" w14:textId="77777777" w:rsidR="0096058B" w:rsidRPr="00A715EA" w:rsidRDefault="0096058B" w:rsidP="0073096C">
            <w:pPr>
              <w:spacing w:line="240" w:lineRule="auto"/>
              <w:jc w:val="center"/>
              <w:rPr>
                <w:color w:val="000000" w:themeColor="text1"/>
              </w:rPr>
            </w:pPr>
            <w:r w:rsidRPr="00A715EA">
              <w:rPr>
                <w:color w:val="000000" w:themeColor="text1"/>
              </w:rPr>
              <w:t>4</w:t>
            </w:r>
          </w:p>
        </w:tc>
        <w:tc>
          <w:tcPr>
            <w:tcW w:w="2421" w:type="dxa"/>
            <w:vAlign w:val="center"/>
          </w:tcPr>
          <w:p w14:paraId="3AB9BD68" w14:textId="77777777" w:rsidR="0096058B" w:rsidRPr="00A715EA" w:rsidRDefault="0096058B" w:rsidP="0073096C">
            <w:pPr>
              <w:spacing w:line="240" w:lineRule="auto"/>
              <w:jc w:val="both"/>
              <w:rPr>
                <w:color w:val="000000" w:themeColor="text1"/>
              </w:rPr>
            </w:pPr>
            <w:r w:rsidRPr="00A715EA">
              <w:rPr>
                <w:color w:val="000000" w:themeColor="text1"/>
              </w:rPr>
              <w:t>Hệ thống cấp nước</w:t>
            </w:r>
          </w:p>
        </w:tc>
        <w:tc>
          <w:tcPr>
            <w:tcW w:w="4820" w:type="dxa"/>
            <w:vAlign w:val="center"/>
          </w:tcPr>
          <w:p w14:paraId="02A41747" w14:textId="77777777" w:rsidR="0096058B" w:rsidRPr="00A715EA" w:rsidRDefault="0096058B" w:rsidP="0073096C">
            <w:pPr>
              <w:spacing w:line="240" w:lineRule="auto"/>
              <w:jc w:val="both"/>
              <w:rPr>
                <w:color w:val="000000" w:themeColor="text1"/>
              </w:rPr>
            </w:pPr>
            <w:r w:rsidRPr="00A715EA">
              <w:rPr>
                <w:color w:val="000000" w:themeColor="text1"/>
              </w:rPr>
              <w:t xml:space="preserve">Sử dụng hệ thống cấp nước của xã Việt </w:t>
            </w:r>
            <w:r w:rsidR="00406311" w:rsidRPr="00A715EA">
              <w:rPr>
                <w:color w:val="000000" w:themeColor="text1"/>
              </w:rPr>
              <w:t>Khê</w:t>
            </w:r>
          </w:p>
        </w:tc>
        <w:tc>
          <w:tcPr>
            <w:tcW w:w="1984" w:type="dxa"/>
            <w:vMerge/>
          </w:tcPr>
          <w:p w14:paraId="6C1D9FC2" w14:textId="77777777" w:rsidR="0096058B" w:rsidRPr="00A715EA" w:rsidRDefault="0096058B" w:rsidP="0073096C">
            <w:pPr>
              <w:spacing w:line="240" w:lineRule="auto"/>
              <w:jc w:val="center"/>
              <w:rPr>
                <w:color w:val="000000" w:themeColor="text1"/>
              </w:rPr>
            </w:pPr>
          </w:p>
        </w:tc>
      </w:tr>
      <w:tr w:rsidR="0096058B" w:rsidRPr="00A715EA" w14:paraId="2747611E" w14:textId="77777777" w:rsidTr="00A715EA">
        <w:trPr>
          <w:trHeight w:val="20"/>
        </w:trPr>
        <w:tc>
          <w:tcPr>
            <w:tcW w:w="551" w:type="dxa"/>
            <w:vAlign w:val="center"/>
          </w:tcPr>
          <w:p w14:paraId="1A4D6210" w14:textId="77777777" w:rsidR="0096058B" w:rsidRPr="00A715EA" w:rsidRDefault="0096058B" w:rsidP="0073096C">
            <w:pPr>
              <w:spacing w:line="240" w:lineRule="auto"/>
              <w:jc w:val="center"/>
              <w:rPr>
                <w:color w:val="000000" w:themeColor="text1"/>
              </w:rPr>
            </w:pPr>
            <w:r w:rsidRPr="00A715EA">
              <w:rPr>
                <w:color w:val="000000" w:themeColor="text1"/>
              </w:rPr>
              <w:t>5</w:t>
            </w:r>
          </w:p>
        </w:tc>
        <w:tc>
          <w:tcPr>
            <w:tcW w:w="2421" w:type="dxa"/>
            <w:vAlign w:val="center"/>
          </w:tcPr>
          <w:p w14:paraId="25B7B52A" w14:textId="77777777" w:rsidR="0096058B" w:rsidRPr="00A715EA" w:rsidRDefault="0096058B" w:rsidP="0073096C">
            <w:pPr>
              <w:spacing w:line="240" w:lineRule="auto"/>
              <w:jc w:val="both"/>
              <w:rPr>
                <w:color w:val="000000" w:themeColor="text1"/>
              </w:rPr>
            </w:pPr>
            <w:r w:rsidRPr="00A715EA">
              <w:rPr>
                <w:color w:val="000000" w:themeColor="text1"/>
              </w:rPr>
              <w:t>Tuyến đường mở vỉa (từ coste +77m lên coste +85m)</w:t>
            </w:r>
          </w:p>
        </w:tc>
        <w:tc>
          <w:tcPr>
            <w:tcW w:w="4820" w:type="dxa"/>
            <w:vAlign w:val="center"/>
          </w:tcPr>
          <w:p w14:paraId="13ADCC53" w14:textId="77777777" w:rsidR="0096058B" w:rsidRPr="00A715EA" w:rsidRDefault="0096058B" w:rsidP="0073096C">
            <w:pPr>
              <w:spacing w:line="240" w:lineRule="auto"/>
              <w:jc w:val="both"/>
              <w:rPr>
                <w:color w:val="000000" w:themeColor="text1"/>
              </w:rPr>
            </w:pPr>
            <w:r w:rsidRPr="00A715EA">
              <w:rPr>
                <w:color w:val="000000" w:themeColor="text1"/>
              </w:rPr>
              <w:t xml:space="preserve">Tổng chiều dài </w:t>
            </w:r>
            <w:r w:rsidRPr="00A715EA">
              <w:rPr>
                <w:b/>
                <w:color w:val="000000" w:themeColor="text1"/>
              </w:rPr>
              <w:t>292,6</w:t>
            </w:r>
            <w:r w:rsidRPr="00A715EA">
              <w:rPr>
                <w:b/>
                <w:color w:val="000000" w:themeColor="text1"/>
                <w:lang w:val="vi-VN"/>
              </w:rPr>
              <w:t>m</w:t>
            </w:r>
            <w:r w:rsidRPr="00A715EA">
              <w:rPr>
                <w:b/>
                <w:color w:val="000000" w:themeColor="text1"/>
              </w:rPr>
              <w:t>,</w:t>
            </w:r>
            <w:r w:rsidRPr="00A715EA">
              <w:rPr>
                <w:color w:val="000000" w:themeColor="text1"/>
              </w:rPr>
              <w:t xml:space="preserve"> chiều rộng đường 8m, chiều rộng nền xe chạy 6m; độ dốc thiết kế 0÷4,6%; </w:t>
            </w:r>
          </w:p>
        </w:tc>
        <w:tc>
          <w:tcPr>
            <w:tcW w:w="1984" w:type="dxa"/>
            <w:vMerge/>
          </w:tcPr>
          <w:p w14:paraId="0D844B3F" w14:textId="77777777" w:rsidR="0096058B" w:rsidRPr="00A715EA" w:rsidRDefault="0096058B" w:rsidP="0073096C">
            <w:pPr>
              <w:spacing w:line="240" w:lineRule="auto"/>
              <w:jc w:val="center"/>
              <w:rPr>
                <w:color w:val="000000" w:themeColor="text1"/>
              </w:rPr>
            </w:pPr>
          </w:p>
        </w:tc>
      </w:tr>
      <w:tr w:rsidR="0096058B" w:rsidRPr="00A715EA" w14:paraId="3FEBD0CD" w14:textId="77777777" w:rsidTr="00A715EA">
        <w:trPr>
          <w:trHeight w:val="20"/>
        </w:trPr>
        <w:tc>
          <w:tcPr>
            <w:tcW w:w="551" w:type="dxa"/>
            <w:vAlign w:val="center"/>
          </w:tcPr>
          <w:p w14:paraId="78657C55" w14:textId="77777777" w:rsidR="0096058B" w:rsidRPr="00A715EA" w:rsidRDefault="0096058B" w:rsidP="0073096C">
            <w:pPr>
              <w:spacing w:line="240" w:lineRule="auto"/>
              <w:jc w:val="center"/>
              <w:rPr>
                <w:color w:val="000000" w:themeColor="text1"/>
              </w:rPr>
            </w:pPr>
            <w:r w:rsidRPr="00A715EA">
              <w:rPr>
                <w:color w:val="000000" w:themeColor="text1"/>
              </w:rPr>
              <w:t>8</w:t>
            </w:r>
          </w:p>
        </w:tc>
        <w:tc>
          <w:tcPr>
            <w:tcW w:w="2421" w:type="dxa"/>
            <w:vAlign w:val="center"/>
          </w:tcPr>
          <w:p w14:paraId="685FD12C" w14:textId="77777777" w:rsidR="0096058B" w:rsidRPr="00A715EA" w:rsidRDefault="0096058B" w:rsidP="0073096C">
            <w:pPr>
              <w:spacing w:line="240" w:lineRule="auto"/>
              <w:jc w:val="both"/>
              <w:rPr>
                <w:color w:val="000000" w:themeColor="text1"/>
              </w:rPr>
            </w:pPr>
            <w:r w:rsidRPr="00A715EA">
              <w:rPr>
                <w:color w:val="000000" w:themeColor="text1"/>
              </w:rPr>
              <w:t>Diện khai thác ban đầu</w:t>
            </w:r>
          </w:p>
        </w:tc>
        <w:tc>
          <w:tcPr>
            <w:tcW w:w="4820" w:type="dxa"/>
            <w:vAlign w:val="center"/>
          </w:tcPr>
          <w:p w14:paraId="3EE86E69" w14:textId="77777777" w:rsidR="0096058B" w:rsidRPr="00A715EA" w:rsidRDefault="0096058B" w:rsidP="0073096C">
            <w:pPr>
              <w:spacing w:line="240" w:lineRule="auto"/>
              <w:jc w:val="both"/>
              <w:rPr>
                <w:color w:val="000000" w:themeColor="text1"/>
              </w:rPr>
            </w:pPr>
            <w:r w:rsidRPr="00A715EA">
              <w:rPr>
                <w:color w:val="000000" w:themeColor="text1"/>
              </w:rPr>
              <w:t>Bạt ngọn từ đỉnh núi hiện trạng coste +94,5m xuống coste +85m</w:t>
            </w:r>
          </w:p>
        </w:tc>
        <w:tc>
          <w:tcPr>
            <w:tcW w:w="1984" w:type="dxa"/>
            <w:vMerge/>
          </w:tcPr>
          <w:p w14:paraId="75E07B6C" w14:textId="77777777" w:rsidR="0096058B" w:rsidRPr="00A715EA" w:rsidRDefault="0096058B" w:rsidP="0073096C">
            <w:pPr>
              <w:spacing w:line="240" w:lineRule="auto"/>
              <w:jc w:val="center"/>
              <w:rPr>
                <w:color w:val="000000" w:themeColor="text1"/>
              </w:rPr>
            </w:pPr>
          </w:p>
        </w:tc>
      </w:tr>
      <w:tr w:rsidR="0096058B" w:rsidRPr="00A715EA" w14:paraId="03047696" w14:textId="77777777" w:rsidTr="00A715EA">
        <w:trPr>
          <w:trHeight w:val="20"/>
        </w:trPr>
        <w:tc>
          <w:tcPr>
            <w:tcW w:w="551" w:type="dxa"/>
            <w:vAlign w:val="center"/>
          </w:tcPr>
          <w:p w14:paraId="54B617F8" w14:textId="77777777" w:rsidR="0096058B" w:rsidRPr="00A715EA" w:rsidRDefault="0096058B" w:rsidP="0073096C">
            <w:pPr>
              <w:spacing w:line="240" w:lineRule="auto"/>
              <w:jc w:val="center"/>
              <w:rPr>
                <w:color w:val="000000" w:themeColor="text1"/>
              </w:rPr>
            </w:pPr>
            <w:r w:rsidRPr="00A715EA">
              <w:rPr>
                <w:color w:val="000000" w:themeColor="text1"/>
              </w:rPr>
              <w:t>9</w:t>
            </w:r>
          </w:p>
        </w:tc>
        <w:tc>
          <w:tcPr>
            <w:tcW w:w="2421" w:type="dxa"/>
            <w:vAlign w:val="center"/>
          </w:tcPr>
          <w:p w14:paraId="68C27A94" w14:textId="77777777" w:rsidR="0096058B" w:rsidRPr="00A715EA" w:rsidRDefault="0096058B" w:rsidP="0073096C">
            <w:pPr>
              <w:spacing w:line="240" w:lineRule="auto"/>
              <w:jc w:val="both"/>
              <w:rPr>
                <w:color w:val="000000" w:themeColor="text1"/>
              </w:rPr>
            </w:pPr>
            <w:r w:rsidRPr="00A715EA">
              <w:rPr>
                <w:color w:val="000000" w:themeColor="text1"/>
              </w:rPr>
              <w:t>Khu văn phòng mỏ</w:t>
            </w:r>
          </w:p>
        </w:tc>
        <w:tc>
          <w:tcPr>
            <w:tcW w:w="4820" w:type="dxa"/>
            <w:vAlign w:val="center"/>
          </w:tcPr>
          <w:p w14:paraId="07E578C7" w14:textId="77777777" w:rsidR="0096058B" w:rsidRPr="00A715EA" w:rsidRDefault="0096058B" w:rsidP="0073096C">
            <w:pPr>
              <w:spacing w:line="240" w:lineRule="auto"/>
              <w:jc w:val="both"/>
              <w:rPr>
                <w:color w:val="000000" w:themeColor="text1"/>
              </w:rPr>
            </w:pPr>
            <w:r w:rsidRPr="00A715EA">
              <w:rPr>
                <w:color w:val="000000" w:themeColor="text1"/>
              </w:rPr>
              <w:t>Tổng diện tích khu đất văn phòng mỏ là 98 m</w:t>
            </w:r>
            <w:r w:rsidRPr="00A715EA">
              <w:rPr>
                <w:color w:val="000000" w:themeColor="text1"/>
                <w:vertAlign w:val="superscript"/>
              </w:rPr>
              <w:t>2</w:t>
            </w:r>
            <w:r w:rsidRPr="00A715EA">
              <w:rPr>
                <w:color w:val="000000" w:themeColor="text1"/>
              </w:rPr>
              <w:t>, trong đó:</w:t>
            </w:r>
          </w:p>
          <w:p w14:paraId="09572B2F" w14:textId="77777777" w:rsidR="0096058B" w:rsidRPr="00A715EA" w:rsidRDefault="0096058B" w:rsidP="0073096C">
            <w:pPr>
              <w:spacing w:line="240" w:lineRule="auto"/>
              <w:jc w:val="both"/>
              <w:rPr>
                <w:color w:val="000000" w:themeColor="text1"/>
              </w:rPr>
            </w:pPr>
            <w:r w:rsidRPr="00A715EA">
              <w:rPr>
                <w:color w:val="000000" w:themeColor="text1"/>
              </w:rPr>
              <w:t>+ Diện tích nhà văn phòng là 29,4m</w:t>
            </w:r>
            <w:r w:rsidRPr="00A715EA">
              <w:rPr>
                <w:color w:val="000000" w:themeColor="text1"/>
                <w:vertAlign w:val="superscript"/>
              </w:rPr>
              <w:t>2</w:t>
            </w:r>
            <w:r w:rsidRPr="00A715EA">
              <w:rPr>
                <w:color w:val="000000" w:themeColor="text1"/>
              </w:rPr>
              <w:t>, kích thước 9,8 x 3m;</w:t>
            </w:r>
          </w:p>
          <w:p w14:paraId="70206916" w14:textId="77777777" w:rsidR="0096058B" w:rsidRPr="00A715EA" w:rsidRDefault="0096058B" w:rsidP="0073096C">
            <w:pPr>
              <w:spacing w:line="240" w:lineRule="auto"/>
              <w:jc w:val="both"/>
              <w:rPr>
                <w:color w:val="000000" w:themeColor="text1"/>
              </w:rPr>
            </w:pPr>
            <w:r w:rsidRPr="00A715EA">
              <w:rPr>
                <w:color w:val="000000" w:themeColor="text1"/>
              </w:rPr>
              <w:t>+ Diện tích nhà vệ sinh 4,76 m</w:t>
            </w:r>
            <w:r w:rsidRPr="00A715EA">
              <w:rPr>
                <w:color w:val="000000" w:themeColor="text1"/>
                <w:vertAlign w:val="superscript"/>
              </w:rPr>
              <w:t>2</w:t>
            </w:r>
            <w:r w:rsidRPr="00A715EA">
              <w:rPr>
                <w:color w:val="000000" w:themeColor="text1"/>
              </w:rPr>
              <w:t>, kích thức 2,8x1,7m.</w:t>
            </w:r>
          </w:p>
          <w:p w14:paraId="266C67FB" w14:textId="77777777" w:rsidR="0096058B" w:rsidRPr="00A715EA" w:rsidRDefault="0096058B" w:rsidP="0073096C">
            <w:pPr>
              <w:spacing w:line="240" w:lineRule="auto"/>
              <w:jc w:val="both"/>
              <w:rPr>
                <w:color w:val="000000" w:themeColor="text1"/>
              </w:rPr>
            </w:pPr>
            <w:r w:rsidRPr="00A715EA">
              <w:rPr>
                <w:color w:val="000000" w:themeColor="text1"/>
              </w:rPr>
              <w:t>+ Diện tích hành lang lưu không: 63,84 m</w:t>
            </w:r>
            <w:r w:rsidRPr="00A715EA">
              <w:rPr>
                <w:color w:val="000000" w:themeColor="text1"/>
                <w:vertAlign w:val="superscript"/>
              </w:rPr>
              <w:t>2</w:t>
            </w:r>
          </w:p>
        </w:tc>
        <w:tc>
          <w:tcPr>
            <w:tcW w:w="1984" w:type="dxa"/>
            <w:vMerge/>
            <w:vAlign w:val="center"/>
          </w:tcPr>
          <w:p w14:paraId="27DDCCBF" w14:textId="77777777" w:rsidR="0096058B" w:rsidRPr="00A715EA" w:rsidRDefault="0096058B" w:rsidP="0073096C">
            <w:pPr>
              <w:spacing w:line="240" w:lineRule="auto"/>
              <w:jc w:val="center"/>
              <w:rPr>
                <w:color w:val="000000" w:themeColor="text1"/>
              </w:rPr>
            </w:pPr>
          </w:p>
        </w:tc>
      </w:tr>
      <w:tr w:rsidR="0096058B" w:rsidRPr="00A715EA" w14:paraId="0FD6DB6E" w14:textId="77777777" w:rsidTr="00A715EA">
        <w:trPr>
          <w:trHeight w:val="20"/>
        </w:trPr>
        <w:tc>
          <w:tcPr>
            <w:tcW w:w="551" w:type="dxa"/>
            <w:vAlign w:val="center"/>
          </w:tcPr>
          <w:p w14:paraId="5D45F8A3" w14:textId="77777777" w:rsidR="0096058B" w:rsidRPr="00A715EA" w:rsidRDefault="0096058B" w:rsidP="0073096C">
            <w:pPr>
              <w:spacing w:line="240" w:lineRule="auto"/>
              <w:jc w:val="center"/>
              <w:rPr>
                <w:b/>
                <w:color w:val="000000" w:themeColor="text1"/>
              </w:rPr>
            </w:pPr>
            <w:r w:rsidRPr="00A715EA">
              <w:rPr>
                <w:b/>
                <w:color w:val="000000" w:themeColor="text1"/>
              </w:rPr>
              <w:t>III</w:t>
            </w:r>
          </w:p>
        </w:tc>
        <w:tc>
          <w:tcPr>
            <w:tcW w:w="7241" w:type="dxa"/>
            <w:gridSpan w:val="2"/>
            <w:vAlign w:val="center"/>
          </w:tcPr>
          <w:p w14:paraId="60605C22" w14:textId="77777777" w:rsidR="0096058B" w:rsidRPr="00A715EA" w:rsidRDefault="0096058B" w:rsidP="0073096C">
            <w:pPr>
              <w:spacing w:line="240" w:lineRule="auto"/>
              <w:jc w:val="both"/>
              <w:rPr>
                <w:b/>
                <w:color w:val="000000" w:themeColor="text1"/>
              </w:rPr>
            </w:pPr>
            <w:r w:rsidRPr="00A715EA">
              <w:rPr>
                <w:b/>
                <w:color w:val="000000" w:themeColor="text1"/>
              </w:rPr>
              <w:t>Hạng mục bảo vệ môi trường</w:t>
            </w:r>
          </w:p>
        </w:tc>
        <w:tc>
          <w:tcPr>
            <w:tcW w:w="1984" w:type="dxa"/>
          </w:tcPr>
          <w:p w14:paraId="6BBB69CD" w14:textId="77777777" w:rsidR="0096058B" w:rsidRPr="00A715EA" w:rsidRDefault="0096058B" w:rsidP="0073096C">
            <w:pPr>
              <w:spacing w:line="240" w:lineRule="auto"/>
              <w:jc w:val="both"/>
              <w:rPr>
                <w:color w:val="000000" w:themeColor="text1"/>
              </w:rPr>
            </w:pPr>
          </w:p>
        </w:tc>
      </w:tr>
      <w:tr w:rsidR="0096058B" w:rsidRPr="00A715EA" w14:paraId="754D3A56" w14:textId="77777777" w:rsidTr="00A715EA">
        <w:trPr>
          <w:trHeight w:val="20"/>
        </w:trPr>
        <w:tc>
          <w:tcPr>
            <w:tcW w:w="551" w:type="dxa"/>
            <w:vAlign w:val="center"/>
          </w:tcPr>
          <w:p w14:paraId="40ACCB79" w14:textId="77777777" w:rsidR="0096058B" w:rsidRPr="00A715EA" w:rsidRDefault="0096058B" w:rsidP="0073096C">
            <w:pPr>
              <w:spacing w:line="240" w:lineRule="auto"/>
              <w:jc w:val="center"/>
              <w:rPr>
                <w:color w:val="000000" w:themeColor="text1"/>
              </w:rPr>
            </w:pPr>
            <w:r w:rsidRPr="00A715EA">
              <w:rPr>
                <w:color w:val="000000" w:themeColor="text1"/>
              </w:rPr>
              <w:t>1</w:t>
            </w:r>
          </w:p>
        </w:tc>
        <w:tc>
          <w:tcPr>
            <w:tcW w:w="2421" w:type="dxa"/>
            <w:vAlign w:val="center"/>
          </w:tcPr>
          <w:p w14:paraId="4006C9DB" w14:textId="77777777" w:rsidR="0096058B" w:rsidRPr="00A715EA" w:rsidRDefault="0096058B" w:rsidP="0073096C">
            <w:pPr>
              <w:spacing w:line="240" w:lineRule="auto"/>
              <w:jc w:val="both"/>
              <w:rPr>
                <w:color w:val="000000" w:themeColor="text1"/>
              </w:rPr>
            </w:pPr>
            <w:r w:rsidRPr="00A715EA">
              <w:rPr>
                <w:color w:val="000000" w:themeColor="text1"/>
              </w:rPr>
              <w:t>Hồ lắng 1</w:t>
            </w:r>
          </w:p>
        </w:tc>
        <w:tc>
          <w:tcPr>
            <w:tcW w:w="4820" w:type="dxa"/>
            <w:vAlign w:val="center"/>
          </w:tcPr>
          <w:p w14:paraId="5F7ABBC9" w14:textId="77777777" w:rsidR="0096058B" w:rsidRPr="00A715EA" w:rsidRDefault="0096058B" w:rsidP="0073096C">
            <w:pPr>
              <w:spacing w:line="240" w:lineRule="auto"/>
              <w:jc w:val="both"/>
              <w:rPr>
                <w:color w:val="000000" w:themeColor="text1"/>
              </w:rPr>
            </w:pPr>
            <w:r w:rsidRPr="00A715EA">
              <w:rPr>
                <w:color w:val="000000" w:themeColor="text1"/>
              </w:rPr>
              <w:t xml:space="preserve">Chiều dài 26,5m; chiều rộng 17m; chiều sâu 1,5m; dung tích chứa </w:t>
            </w:r>
            <w:r w:rsidRPr="00A715EA">
              <w:rPr>
                <w:b/>
                <w:color w:val="000000" w:themeColor="text1"/>
              </w:rPr>
              <w:t>574 m</w:t>
            </w:r>
            <w:r w:rsidRPr="00A715EA">
              <w:rPr>
                <w:b/>
                <w:color w:val="000000" w:themeColor="text1"/>
                <w:vertAlign w:val="superscript"/>
              </w:rPr>
              <w:t>3</w:t>
            </w:r>
            <w:r w:rsidRPr="00A715EA">
              <w:rPr>
                <w:b/>
                <w:color w:val="000000" w:themeColor="text1"/>
              </w:rPr>
              <w:t xml:space="preserve"> </w:t>
            </w:r>
            <w:r w:rsidRPr="00A715EA">
              <w:rPr>
                <w:i/>
                <w:color w:val="000000" w:themeColor="text1"/>
              </w:rPr>
              <w:t>(Lượng nước chứa khoảng 85% dung tích hồ)</w:t>
            </w:r>
          </w:p>
        </w:tc>
        <w:tc>
          <w:tcPr>
            <w:tcW w:w="1984" w:type="dxa"/>
            <w:vMerge w:val="restart"/>
            <w:vAlign w:val="center"/>
          </w:tcPr>
          <w:p w14:paraId="0282F713" w14:textId="77777777" w:rsidR="0096058B" w:rsidRPr="00A715EA" w:rsidRDefault="0096058B" w:rsidP="0073096C">
            <w:pPr>
              <w:spacing w:line="240" w:lineRule="auto"/>
              <w:jc w:val="center"/>
              <w:rPr>
                <w:color w:val="000000" w:themeColor="text1"/>
              </w:rPr>
            </w:pPr>
            <w:r w:rsidRPr="00A715EA">
              <w:rPr>
                <w:color w:val="000000" w:themeColor="text1"/>
              </w:rPr>
              <w:t>Đã xây dựng hoàn thiện, tiếp tục sử dụng cho Dự án điều chỉnh lần này</w:t>
            </w:r>
          </w:p>
        </w:tc>
      </w:tr>
      <w:tr w:rsidR="0096058B" w:rsidRPr="00A715EA" w14:paraId="1D8F4A8A" w14:textId="77777777" w:rsidTr="00A715EA">
        <w:trPr>
          <w:trHeight w:val="223"/>
        </w:trPr>
        <w:tc>
          <w:tcPr>
            <w:tcW w:w="551" w:type="dxa"/>
            <w:vAlign w:val="center"/>
          </w:tcPr>
          <w:p w14:paraId="2EC3FC6B" w14:textId="77777777" w:rsidR="0096058B" w:rsidRPr="00A715EA" w:rsidRDefault="0096058B" w:rsidP="0073096C">
            <w:pPr>
              <w:spacing w:line="240" w:lineRule="auto"/>
              <w:jc w:val="center"/>
              <w:rPr>
                <w:color w:val="000000" w:themeColor="text1"/>
              </w:rPr>
            </w:pPr>
            <w:r w:rsidRPr="00A715EA">
              <w:rPr>
                <w:color w:val="000000" w:themeColor="text1"/>
              </w:rPr>
              <w:t>2</w:t>
            </w:r>
          </w:p>
        </w:tc>
        <w:tc>
          <w:tcPr>
            <w:tcW w:w="2421" w:type="dxa"/>
            <w:vAlign w:val="center"/>
          </w:tcPr>
          <w:p w14:paraId="2FB75323" w14:textId="77777777" w:rsidR="0096058B" w:rsidRPr="00A715EA" w:rsidRDefault="0096058B" w:rsidP="0073096C">
            <w:pPr>
              <w:spacing w:line="240" w:lineRule="auto"/>
              <w:jc w:val="both"/>
              <w:rPr>
                <w:color w:val="000000" w:themeColor="text1"/>
              </w:rPr>
            </w:pPr>
            <w:r w:rsidRPr="00A715EA">
              <w:rPr>
                <w:color w:val="000000" w:themeColor="text1"/>
              </w:rPr>
              <w:t>Hồ lắng 2</w:t>
            </w:r>
          </w:p>
        </w:tc>
        <w:tc>
          <w:tcPr>
            <w:tcW w:w="4820" w:type="dxa"/>
            <w:vAlign w:val="center"/>
          </w:tcPr>
          <w:p w14:paraId="26FD3D62" w14:textId="77777777" w:rsidR="0096058B" w:rsidRPr="00A715EA" w:rsidRDefault="0096058B" w:rsidP="0073096C">
            <w:pPr>
              <w:spacing w:line="240" w:lineRule="auto"/>
              <w:jc w:val="both"/>
              <w:rPr>
                <w:color w:val="000000" w:themeColor="text1"/>
              </w:rPr>
            </w:pPr>
            <w:r w:rsidRPr="00A715EA">
              <w:rPr>
                <w:color w:val="000000" w:themeColor="text1"/>
              </w:rPr>
              <w:t xml:space="preserve">Chiều dài 12,7m; chiều rộng 7,5m; chiều sâu 1,5m; dung tích chứa </w:t>
            </w:r>
            <w:r w:rsidRPr="00A715EA">
              <w:rPr>
                <w:b/>
                <w:color w:val="000000" w:themeColor="text1"/>
              </w:rPr>
              <w:t>121 m</w:t>
            </w:r>
            <w:r w:rsidRPr="00A715EA">
              <w:rPr>
                <w:b/>
                <w:color w:val="000000" w:themeColor="text1"/>
                <w:vertAlign w:val="superscript"/>
              </w:rPr>
              <w:t xml:space="preserve">3 </w:t>
            </w:r>
            <w:r w:rsidRPr="00A715EA">
              <w:rPr>
                <w:i/>
                <w:color w:val="000000" w:themeColor="text1"/>
              </w:rPr>
              <w:t>(Lượng nước chứa khoảng 85% dung tích hồ)</w:t>
            </w:r>
          </w:p>
        </w:tc>
        <w:tc>
          <w:tcPr>
            <w:tcW w:w="1984" w:type="dxa"/>
            <w:vMerge/>
          </w:tcPr>
          <w:p w14:paraId="5C28A002" w14:textId="77777777" w:rsidR="0096058B" w:rsidRPr="00A715EA" w:rsidRDefault="0096058B" w:rsidP="0073096C">
            <w:pPr>
              <w:spacing w:line="240" w:lineRule="auto"/>
              <w:jc w:val="center"/>
              <w:rPr>
                <w:color w:val="000000" w:themeColor="text1"/>
              </w:rPr>
            </w:pPr>
          </w:p>
        </w:tc>
      </w:tr>
      <w:tr w:rsidR="0096058B" w:rsidRPr="00A715EA" w14:paraId="378C9F49" w14:textId="77777777" w:rsidTr="00A715EA">
        <w:trPr>
          <w:trHeight w:val="223"/>
        </w:trPr>
        <w:tc>
          <w:tcPr>
            <w:tcW w:w="551" w:type="dxa"/>
            <w:vAlign w:val="center"/>
          </w:tcPr>
          <w:p w14:paraId="1D2B537F" w14:textId="77777777" w:rsidR="0096058B" w:rsidRPr="00A715EA" w:rsidRDefault="0096058B" w:rsidP="0073096C">
            <w:pPr>
              <w:spacing w:line="240" w:lineRule="auto"/>
              <w:jc w:val="center"/>
              <w:rPr>
                <w:color w:val="000000" w:themeColor="text1"/>
              </w:rPr>
            </w:pPr>
            <w:r w:rsidRPr="00A715EA">
              <w:rPr>
                <w:color w:val="000000" w:themeColor="text1"/>
              </w:rPr>
              <w:t>3</w:t>
            </w:r>
          </w:p>
        </w:tc>
        <w:tc>
          <w:tcPr>
            <w:tcW w:w="2421" w:type="dxa"/>
            <w:vAlign w:val="center"/>
          </w:tcPr>
          <w:p w14:paraId="222EEDEE" w14:textId="77777777" w:rsidR="0096058B" w:rsidRPr="00A715EA" w:rsidRDefault="0096058B" w:rsidP="0073096C">
            <w:pPr>
              <w:spacing w:line="240" w:lineRule="auto"/>
              <w:jc w:val="both"/>
              <w:rPr>
                <w:color w:val="000000" w:themeColor="text1"/>
              </w:rPr>
            </w:pPr>
            <w:r w:rsidRPr="00A715EA">
              <w:rPr>
                <w:color w:val="000000" w:themeColor="text1"/>
              </w:rPr>
              <w:t>Rãnh thoát nước</w:t>
            </w:r>
          </w:p>
        </w:tc>
        <w:tc>
          <w:tcPr>
            <w:tcW w:w="4820" w:type="dxa"/>
            <w:vAlign w:val="center"/>
          </w:tcPr>
          <w:p w14:paraId="7D6A7F2D" w14:textId="77777777" w:rsidR="0096058B" w:rsidRPr="00A715EA" w:rsidRDefault="0096058B" w:rsidP="0073096C">
            <w:pPr>
              <w:spacing w:line="240" w:lineRule="auto"/>
              <w:jc w:val="both"/>
              <w:rPr>
                <w:color w:val="000000" w:themeColor="text1"/>
              </w:rPr>
            </w:pPr>
            <w:r w:rsidRPr="00A715EA">
              <w:rPr>
                <w:b/>
                <w:color w:val="000000" w:themeColor="text1"/>
              </w:rPr>
              <w:t>Dài 969m</w:t>
            </w:r>
            <w:r w:rsidRPr="00A715EA">
              <w:rPr>
                <w:color w:val="000000" w:themeColor="text1"/>
              </w:rPr>
              <w:t>; (chiều rộng mặt trên x chiều rộng đáy x chiều cao) = 0,7m x 0,3m x 0,5m).</w:t>
            </w:r>
          </w:p>
        </w:tc>
        <w:tc>
          <w:tcPr>
            <w:tcW w:w="1984" w:type="dxa"/>
            <w:vMerge/>
          </w:tcPr>
          <w:p w14:paraId="799DD8A1" w14:textId="77777777" w:rsidR="0096058B" w:rsidRPr="00A715EA" w:rsidRDefault="0096058B" w:rsidP="0073096C">
            <w:pPr>
              <w:spacing w:line="240" w:lineRule="auto"/>
              <w:jc w:val="center"/>
              <w:rPr>
                <w:color w:val="000000" w:themeColor="text1"/>
              </w:rPr>
            </w:pPr>
          </w:p>
        </w:tc>
      </w:tr>
      <w:tr w:rsidR="0096058B" w:rsidRPr="00A715EA" w14:paraId="2DBD2401" w14:textId="77777777" w:rsidTr="00A715EA">
        <w:trPr>
          <w:trHeight w:val="223"/>
        </w:trPr>
        <w:tc>
          <w:tcPr>
            <w:tcW w:w="551" w:type="dxa"/>
            <w:vAlign w:val="center"/>
          </w:tcPr>
          <w:p w14:paraId="28C784AB" w14:textId="77777777" w:rsidR="0096058B" w:rsidRPr="00A715EA" w:rsidRDefault="0096058B" w:rsidP="0073096C">
            <w:pPr>
              <w:spacing w:line="240" w:lineRule="auto"/>
              <w:jc w:val="center"/>
              <w:rPr>
                <w:color w:val="000000" w:themeColor="text1"/>
              </w:rPr>
            </w:pPr>
            <w:r w:rsidRPr="00A715EA">
              <w:rPr>
                <w:color w:val="000000" w:themeColor="text1"/>
              </w:rPr>
              <w:t>4</w:t>
            </w:r>
          </w:p>
        </w:tc>
        <w:tc>
          <w:tcPr>
            <w:tcW w:w="2421" w:type="dxa"/>
            <w:vAlign w:val="center"/>
          </w:tcPr>
          <w:p w14:paraId="09396319" w14:textId="77777777" w:rsidR="0096058B" w:rsidRPr="00A715EA" w:rsidRDefault="0096058B" w:rsidP="0073096C">
            <w:pPr>
              <w:spacing w:line="240" w:lineRule="auto"/>
              <w:jc w:val="both"/>
              <w:rPr>
                <w:color w:val="000000" w:themeColor="text1"/>
              </w:rPr>
            </w:pPr>
            <w:r w:rsidRPr="00A715EA">
              <w:rPr>
                <w:color w:val="000000" w:themeColor="text1"/>
              </w:rPr>
              <w:t xml:space="preserve">Bể tự hoại </w:t>
            </w:r>
          </w:p>
        </w:tc>
        <w:tc>
          <w:tcPr>
            <w:tcW w:w="4820" w:type="dxa"/>
            <w:vAlign w:val="center"/>
          </w:tcPr>
          <w:p w14:paraId="799B7ACA" w14:textId="77777777" w:rsidR="0096058B" w:rsidRPr="00A715EA" w:rsidRDefault="0096058B" w:rsidP="0073096C">
            <w:pPr>
              <w:spacing w:line="240" w:lineRule="auto"/>
              <w:jc w:val="both"/>
              <w:rPr>
                <w:color w:val="000000" w:themeColor="text1"/>
              </w:rPr>
            </w:pPr>
            <w:r w:rsidRPr="00A715EA">
              <w:rPr>
                <w:color w:val="000000" w:themeColor="text1"/>
              </w:rPr>
              <w:t xml:space="preserve">Dung tích </w:t>
            </w:r>
            <w:r w:rsidRPr="00A715EA">
              <w:rPr>
                <w:b/>
                <w:color w:val="000000" w:themeColor="text1"/>
              </w:rPr>
              <w:t>12,8 m</w:t>
            </w:r>
            <w:r w:rsidRPr="00A715EA">
              <w:rPr>
                <w:b/>
                <w:color w:val="000000" w:themeColor="text1"/>
                <w:vertAlign w:val="superscript"/>
              </w:rPr>
              <w:t>3</w:t>
            </w:r>
            <w:r w:rsidRPr="00A715EA">
              <w:rPr>
                <w:b/>
                <w:color w:val="000000" w:themeColor="text1"/>
              </w:rPr>
              <w:t xml:space="preserve"> </w:t>
            </w:r>
            <w:r w:rsidRPr="00A715EA">
              <w:rPr>
                <w:color w:val="000000" w:themeColor="text1"/>
              </w:rPr>
              <w:t>(DxRxC): 4x2x1,6m</w:t>
            </w:r>
          </w:p>
        </w:tc>
        <w:tc>
          <w:tcPr>
            <w:tcW w:w="1984" w:type="dxa"/>
            <w:vMerge/>
          </w:tcPr>
          <w:p w14:paraId="5CC286E0" w14:textId="77777777" w:rsidR="0096058B" w:rsidRPr="00A715EA" w:rsidRDefault="0096058B" w:rsidP="0073096C">
            <w:pPr>
              <w:spacing w:line="240" w:lineRule="auto"/>
              <w:jc w:val="center"/>
              <w:rPr>
                <w:color w:val="000000" w:themeColor="text1"/>
              </w:rPr>
            </w:pPr>
          </w:p>
        </w:tc>
      </w:tr>
      <w:tr w:rsidR="0096058B" w:rsidRPr="00A715EA" w14:paraId="188C7CD9" w14:textId="77777777" w:rsidTr="00A715EA">
        <w:trPr>
          <w:trHeight w:val="223"/>
        </w:trPr>
        <w:tc>
          <w:tcPr>
            <w:tcW w:w="551" w:type="dxa"/>
            <w:vAlign w:val="center"/>
          </w:tcPr>
          <w:p w14:paraId="4C1B1207" w14:textId="77777777" w:rsidR="0096058B" w:rsidRPr="00A715EA" w:rsidRDefault="0096058B" w:rsidP="0073096C">
            <w:pPr>
              <w:spacing w:line="240" w:lineRule="auto"/>
              <w:jc w:val="center"/>
              <w:rPr>
                <w:color w:val="000000" w:themeColor="text1"/>
              </w:rPr>
            </w:pPr>
            <w:r w:rsidRPr="00A715EA">
              <w:rPr>
                <w:color w:val="000000" w:themeColor="text1"/>
              </w:rPr>
              <w:t>5</w:t>
            </w:r>
          </w:p>
        </w:tc>
        <w:tc>
          <w:tcPr>
            <w:tcW w:w="2421" w:type="dxa"/>
            <w:vAlign w:val="center"/>
          </w:tcPr>
          <w:p w14:paraId="458F8450" w14:textId="77777777" w:rsidR="0096058B" w:rsidRPr="00A715EA" w:rsidRDefault="0096058B" w:rsidP="0073096C">
            <w:pPr>
              <w:spacing w:line="240" w:lineRule="auto"/>
              <w:jc w:val="both"/>
              <w:rPr>
                <w:color w:val="000000" w:themeColor="text1"/>
              </w:rPr>
            </w:pPr>
            <w:r w:rsidRPr="00A715EA">
              <w:rPr>
                <w:color w:val="000000" w:themeColor="text1"/>
              </w:rPr>
              <w:t>Kho chất thải nguy hại</w:t>
            </w:r>
          </w:p>
        </w:tc>
        <w:tc>
          <w:tcPr>
            <w:tcW w:w="4820" w:type="dxa"/>
            <w:vAlign w:val="center"/>
          </w:tcPr>
          <w:p w14:paraId="2DD3CEE0" w14:textId="77777777" w:rsidR="0096058B" w:rsidRPr="00A715EA" w:rsidRDefault="0096058B" w:rsidP="0073096C">
            <w:pPr>
              <w:spacing w:line="240" w:lineRule="auto"/>
              <w:jc w:val="both"/>
              <w:rPr>
                <w:b/>
                <w:color w:val="000000" w:themeColor="text1"/>
              </w:rPr>
            </w:pPr>
            <w:r w:rsidRPr="00A715EA">
              <w:rPr>
                <w:color w:val="000000" w:themeColor="text1"/>
              </w:rPr>
              <w:t xml:space="preserve">Diện tích </w:t>
            </w:r>
            <w:r w:rsidRPr="00A715EA">
              <w:rPr>
                <w:b/>
                <w:color w:val="000000" w:themeColor="text1"/>
              </w:rPr>
              <w:t>7,5m</w:t>
            </w:r>
            <w:r w:rsidRPr="00A715EA">
              <w:rPr>
                <w:b/>
                <w:color w:val="000000" w:themeColor="text1"/>
                <w:vertAlign w:val="superscript"/>
              </w:rPr>
              <w:t>2</w:t>
            </w:r>
            <w:r w:rsidRPr="00A715EA">
              <w:rPr>
                <w:color w:val="000000" w:themeColor="text1"/>
              </w:rPr>
              <w:t>, kích thước 3x2,5m.</w:t>
            </w:r>
          </w:p>
          <w:p w14:paraId="31B42ABD" w14:textId="77777777" w:rsidR="0096058B" w:rsidRPr="00A715EA" w:rsidRDefault="0096058B" w:rsidP="0073096C">
            <w:pPr>
              <w:spacing w:line="240" w:lineRule="auto"/>
              <w:jc w:val="both"/>
              <w:rPr>
                <w:color w:val="000000" w:themeColor="text1"/>
              </w:rPr>
            </w:pPr>
            <w:r w:rsidRPr="00A715EA">
              <w:rPr>
                <w:color w:val="000000" w:themeColor="text1"/>
              </w:rPr>
              <w:t>Kho chất thải nguy hại thuộc diện tích đất hạ tầng 1 có diện tích quy hoạch: 36,9m</w:t>
            </w:r>
            <w:r w:rsidRPr="00A715EA">
              <w:rPr>
                <w:color w:val="000000" w:themeColor="text1"/>
                <w:vertAlign w:val="superscript"/>
              </w:rPr>
              <w:t>2</w:t>
            </w:r>
            <w:r w:rsidRPr="00A715EA">
              <w:rPr>
                <w:color w:val="000000" w:themeColor="text1"/>
              </w:rPr>
              <w:t>.</w:t>
            </w:r>
          </w:p>
          <w:p w14:paraId="67D85373" w14:textId="77777777" w:rsidR="0096058B" w:rsidRPr="00A715EA" w:rsidRDefault="0096058B" w:rsidP="0073096C">
            <w:pPr>
              <w:spacing w:line="240" w:lineRule="auto"/>
              <w:jc w:val="both"/>
              <w:rPr>
                <w:color w:val="000000" w:themeColor="text1"/>
              </w:rPr>
            </w:pPr>
            <w:r w:rsidRPr="00A715EA">
              <w:rPr>
                <w:color w:val="000000" w:themeColor="text1"/>
              </w:rPr>
              <w:t>Diện tích hành lưng lưu không là 29,4 m</w:t>
            </w:r>
            <w:r w:rsidRPr="00A715EA">
              <w:rPr>
                <w:color w:val="000000" w:themeColor="text1"/>
                <w:vertAlign w:val="superscript"/>
              </w:rPr>
              <w:t>2</w:t>
            </w:r>
            <w:r w:rsidRPr="00A715EA">
              <w:rPr>
                <w:color w:val="000000" w:themeColor="text1"/>
              </w:rPr>
              <w:t>.</w:t>
            </w:r>
          </w:p>
        </w:tc>
        <w:tc>
          <w:tcPr>
            <w:tcW w:w="1984" w:type="dxa"/>
            <w:vMerge/>
            <w:vAlign w:val="center"/>
          </w:tcPr>
          <w:p w14:paraId="710644DB" w14:textId="77777777" w:rsidR="0096058B" w:rsidRPr="00A715EA" w:rsidRDefault="0096058B" w:rsidP="0073096C">
            <w:pPr>
              <w:spacing w:line="240" w:lineRule="auto"/>
              <w:jc w:val="center"/>
              <w:rPr>
                <w:color w:val="000000" w:themeColor="text1"/>
              </w:rPr>
            </w:pPr>
          </w:p>
        </w:tc>
      </w:tr>
      <w:tr w:rsidR="0096058B" w:rsidRPr="00A715EA" w14:paraId="72F5088E" w14:textId="77777777" w:rsidTr="00A715EA">
        <w:trPr>
          <w:trHeight w:val="63"/>
        </w:trPr>
        <w:tc>
          <w:tcPr>
            <w:tcW w:w="551" w:type="dxa"/>
            <w:vAlign w:val="center"/>
          </w:tcPr>
          <w:p w14:paraId="609E4AE6" w14:textId="77777777" w:rsidR="0096058B" w:rsidRPr="00A715EA" w:rsidRDefault="0096058B" w:rsidP="0073096C">
            <w:pPr>
              <w:spacing w:line="240" w:lineRule="auto"/>
              <w:jc w:val="center"/>
              <w:rPr>
                <w:color w:val="000000" w:themeColor="text1"/>
              </w:rPr>
            </w:pPr>
            <w:r w:rsidRPr="00A715EA">
              <w:rPr>
                <w:color w:val="000000" w:themeColor="text1"/>
              </w:rPr>
              <w:t>6</w:t>
            </w:r>
          </w:p>
        </w:tc>
        <w:tc>
          <w:tcPr>
            <w:tcW w:w="2421" w:type="dxa"/>
            <w:vAlign w:val="center"/>
          </w:tcPr>
          <w:p w14:paraId="33AC50FE" w14:textId="77777777" w:rsidR="0096058B" w:rsidRPr="00A715EA" w:rsidRDefault="0096058B" w:rsidP="0073096C">
            <w:pPr>
              <w:spacing w:line="240" w:lineRule="auto"/>
              <w:jc w:val="both"/>
              <w:rPr>
                <w:color w:val="000000" w:themeColor="text1"/>
              </w:rPr>
            </w:pPr>
            <w:r w:rsidRPr="00A715EA">
              <w:rPr>
                <w:color w:val="000000" w:themeColor="text1"/>
              </w:rPr>
              <w:t>Xây lắp cầu rửa xe kèm hệ thống xử lý</w:t>
            </w:r>
          </w:p>
        </w:tc>
        <w:tc>
          <w:tcPr>
            <w:tcW w:w="4820" w:type="dxa"/>
            <w:vAlign w:val="center"/>
          </w:tcPr>
          <w:p w14:paraId="74ABE847" w14:textId="77777777" w:rsidR="0096058B" w:rsidRPr="00A715EA" w:rsidRDefault="0096058B" w:rsidP="0073096C">
            <w:pPr>
              <w:spacing w:line="240" w:lineRule="auto"/>
              <w:jc w:val="both"/>
              <w:rPr>
                <w:color w:val="000000" w:themeColor="text1"/>
              </w:rPr>
            </w:pPr>
            <w:r w:rsidRPr="00A715EA">
              <w:rPr>
                <w:color w:val="000000" w:themeColor="text1"/>
              </w:rPr>
              <w:t>- Cầu rửa xe có kích thước dài x rộng =12 x 4 (m)</w:t>
            </w:r>
          </w:p>
          <w:p w14:paraId="01FADAFE" w14:textId="77777777" w:rsidR="0096058B" w:rsidRPr="00A715EA" w:rsidRDefault="0096058B" w:rsidP="0073096C">
            <w:pPr>
              <w:spacing w:line="240" w:lineRule="auto"/>
              <w:jc w:val="both"/>
              <w:rPr>
                <w:color w:val="000000" w:themeColor="text1"/>
              </w:rPr>
            </w:pPr>
            <w:r w:rsidRPr="00A715EA">
              <w:rPr>
                <w:color w:val="000000" w:themeColor="text1"/>
              </w:rPr>
              <w:t xml:space="preserve">- Bể xử lý nước rửa xe 3 ngăn dung tích </w:t>
            </w:r>
            <w:r w:rsidRPr="00A715EA">
              <w:rPr>
                <w:b/>
                <w:color w:val="000000" w:themeColor="text1"/>
              </w:rPr>
              <w:t>30m</w:t>
            </w:r>
            <w:r w:rsidRPr="00A715EA">
              <w:rPr>
                <w:b/>
                <w:color w:val="000000" w:themeColor="text1"/>
                <w:vertAlign w:val="superscript"/>
              </w:rPr>
              <w:t>3</w:t>
            </w:r>
            <w:r w:rsidRPr="00A715EA">
              <w:rPr>
                <w:color w:val="000000" w:themeColor="text1"/>
              </w:rPr>
              <w:t xml:space="preserve"> (DxRxC): 5,0x3,0x2,0m.</w:t>
            </w:r>
          </w:p>
          <w:p w14:paraId="0FAFE4AB" w14:textId="77777777" w:rsidR="0096058B" w:rsidRPr="00A715EA" w:rsidRDefault="0096058B" w:rsidP="0073096C">
            <w:pPr>
              <w:spacing w:line="240" w:lineRule="auto"/>
              <w:jc w:val="both"/>
              <w:rPr>
                <w:color w:val="000000" w:themeColor="text1"/>
              </w:rPr>
            </w:pPr>
            <w:r w:rsidRPr="00A715EA">
              <w:rPr>
                <w:color w:val="000000" w:themeColor="text1"/>
              </w:rPr>
              <w:t>- Cầu rửa xe thuộc diện tích đất hạ tầng 2 có diện tích quy hoạch 607,4m</w:t>
            </w:r>
            <w:r w:rsidRPr="00A715EA">
              <w:rPr>
                <w:color w:val="000000" w:themeColor="text1"/>
                <w:vertAlign w:val="superscript"/>
              </w:rPr>
              <w:t>2</w:t>
            </w:r>
            <w:r w:rsidRPr="00A715EA">
              <w:rPr>
                <w:color w:val="000000" w:themeColor="text1"/>
              </w:rPr>
              <w:t>.</w:t>
            </w:r>
          </w:p>
        </w:tc>
        <w:tc>
          <w:tcPr>
            <w:tcW w:w="1984" w:type="dxa"/>
            <w:vMerge/>
          </w:tcPr>
          <w:p w14:paraId="69E435E9" w14:textId="77777777" w:rsidR="0096058B" w:rsidRPr="00A715EA" w:rsidRDefault="0096058B" w:rsidP="0073096C">
            <w:pPr>
              <w:spacing w:line="240" w:lineRule="auto"/>
              <w:jc w:val="both"/>
              <w:rPr>
                <w:color w:val="000000" w:themeColor="text1"/>
              </w:rPr>
            </w:pPr>
          </w:p>
        </w:tc>
      </w:tr>
    </w:tbl>
    <w:p w14:paraId="3D56126B" w14:textId="77777777" w:rsidR="0096058B" w:rsidRPr="00F0763D" w:rsidRDefault="0096058B" w:rsidP="00A715EA">
      <w:pPr>
        <w:numPr>
          <w:ilvl w:val="0"/>
          <w:numId w:val="34"/>
        </w:numPr>
        <w:spacing w:line="283" w:lineRule="auto"/>
        <w:rPr>
          <w:b/>
          <w:color w:val="000000" w:themeColor="text1"/>
        </w:rPr>
      </w:pPr>
      <w:bookmarkStart w:id="307" w:name="_Toc187944741"/>
      <w:r w:rsidRPr="00F0763D">
        <w:rPr>
          <w:b/>
          <w:color w:val="000000" w:themeColor="text1"/>
        </w:rPr>
        <w:t>Đánh giá việc lựa chọn công nghệ, hạng mục công trình và hoạt động của dự án đầu tư có khả năng tác động xấu đến môi trường</w:t>
      </w:r>
      <w:bookmarkEnd w:id="307"/>
    </w:p>
    <w:p w14:paraId="2A0D5CD4" w14:textId="77777777" w:rsidR="0096058B" w:rsidRPr="00F0763D" w:rsidRDefault="0096058B" w:rsidP="00A715EA">
      <w:pPr>
        <w:spacing w:line="283" w:lineRule="auto"/>
        <w:ind w:firstLine="567"/>
        <w:jc w:val="both"/>
        <w:rPr>
          <w:b/>
          <w:i/>
          <w:color w:val="000000" w:themeColor="text1"/>
          <w:lang w:val="vi-VN"/>
        </w:rPr>
      </w:pPr>
      <w:r w:rsidRPr="00F0763D">
        <w:rPr>
          <w:b/>
          <w:i/>
          <w:color w:val="000000" w:themeColor="text1"/>
        </w:rPr>
        <w:t>*</w:t>
      </w:r>
      <w:r w:rsidRPr="00F0763D">
        <w:rPr>
          <w:b/>
          <w:i/>
          <w:color w:val="000000" w:themeColor="text1"/>
          <w:lang w:val="vi-VN"/>
        </w:rPr>
        <w:t xml:space="preserve"> Đánh giá việc lựa chọn công nghệ</w:t>
      </w:r>
    </w:p>
    <w:p w14:paraId="5DAEEF34" w14:textId="77777777" w:rsidR="0096058B" w:rsidRPr="00F0763D" w:rsidRDefault="0096058B" w:rsidP="00A715EA">
      <w:pPr>
        <w:spacing w:line="283" w:lineRule="auto"/>
        <w:ind w:firstLine="567"/>
        <w:jc w:val="both"/>
        <w:rPr>
          <w:color w:val="000000" w:themeColor="text1"/>
          <w:lang w:val="vi-VN"/>
        </w:rPr>
      </w:pPr>
      <w:r w:rsidRPr="00F0763D">
        <w:rPr>
          <w:color w:val="000000" w:themeColor="text1"/>
          <w:lang w:val="vi-VN"/>
        </w:rPr>
        <w:t>- Điều kiện địa lý tự nhiên: Khu vực dự án nổi cao trên mặt đất thuận tiện cho công tác khai thác bằng phương pháp khai thác lộ thiên.</w:t>
      </w:r>
    </w:p>
    <w:p w14:paraId="1B1B94F4" w14:textId="77777777" w:rsidR="0096058B" w:rsidRPr="00F0763D" w:rsidRDefault="0096058B" w:rsidP="00A715EA">
      <w:pPr>
        <w:spacing w:line="283" w:lineRule="auto"/>
        <w:ind w:firstLine="567"/>
        <w:jc w:val="both"/>
        <w:rPr>
          <w:color w:val="000000" w:themeColor="text1"/>
          <w:lang w:val="vi-VN"/>
        </w:rPr>
      </w:pPr>
      <w:r w:rsidRPr="00F0763D">
        <w:rPr>
          <w:color w:val="000000" w:themeColor="text1"/>
          <w:lang w:val="vi-VN"/>
        </w:rPr>
        <w:t xml:space="preserve">- Điều kiện địa chất thuỷ văn - địa chất công trình: Kết quả khảo sát trên mặt qua các lộ trình địa chất, đặc biệt là các lỗ khoan thăm dò cho thấy thân đất, đá trong diện tích thăm dò bổ sung có chiều dày không ổn định, chất lượng tương đối đồng đều, nằm ngay trên bề mặt địa hình. </w:t>
      </w:r>
    </w:p>
    <w:p w14:paraId="0C2E202C" w14:textId="77777777" w:rsidR="0096058B" w:rsidRPr="00F0763D" w:rsidRDefault="0096058B" w:rsidP="00A715EA">
      <w:pPr>
        <w:spacing w:line="283" w:lineRule="auto"/>
        <w:ind w:firstLine="567"/>
        <w:jc w:val="both"/>
        <w:rPr>
          <w:color w:val="000000" w:themeColor="text1"/>
          <w:lang w:val="vi-VN"/>
        </w:rPr>
      </w:pPr>
      <w:r w:rsidRPr="00F0763D">
        <w:rPr>
          <w:color w:val="000000" w:themeColor="text1"/>
          <w:lang w:val="vi-VN"/>
        </w:rPr>
        <w:t>Trên cơ sở điều kiện thực tế đang khai thác tại khu vực mỏ, đặc điểm địa hình và đặc điểm cấu tạo địa chất khu mỏ. Thân khoáng đất san lấp có cấu tạo phân lớp (Thành phần chủ yếu là bột kết bị ép, cát-bột kết dạng quarzit, cát kết dạng quarzit bị phong hóa) Đá có thế nằm đơn nghiêng với thế nằm chung 170-200</w:t>
      </w:r>
      <w:r w:rsidRPr="00F0763D">
        <w:rPr>
          <w:color w:val="000000" w:themeColor="text1"/>
          <w:vertAlign w:val="superscript"/>
          <w:lang w:val="vi-VN"/>
        </w:rPr>
        <w:t>0</w:t>
      </w:r>
      <w:r w:rsidRPr="00F0763D">
        <w:rPr>
          <w:color w:val="000000" w:themeColor="text1"/>
          <w:lang w:val="vi-VN"/>
        </w:rPr>
        <w:t>&lt; 30-45</w:t>
      </w:r>
      <w:r w:rsidRPr="00F0763D">
        <w:rPr>
          <w:color w:val="000000" w:themeColor="text1"/>
          <w:vertAlign w:val="superscript"/>
          <w:lang w:val="vi-VN"/>
        </w:rPr>
        <w:t>0</w:t>
      </w:r>
      <w:r w:rsidRPr="00F0763D">
        <w:rPr>
          <w:color w:val="000000" w:themeColor="text1"/>
          <w:lang w:val="vi-VN"/>
        </w:rPr>
        <w:t>. Phần trên mặt bị phong hoá mạnh bở rời, mềm và sẫm mầu hơn, phần dưới phong hóa dở dang nứt nẻ dập vỡ mạnh. Phương pháp khai thác được lựa chọn là khai thác lộ thiên. Đất đất được làm tơi bằng đầu đập thuỷ lực của Máy xúc. Đất, đá được xúc bốc bằng máy xúc lên xe tải; lựa chọn sơ đồ xúc đất, đá sử dụng gương bên hông, ô tô sẽ nhận tải trực tiếp tại gương khai thác hoặc trên mặt tầng khai thác. Khoáng sản sau khai thác được vận chuyển trực tiếp để san lấp cho các công trình. Cost khai thác thấp nhất tại khu vực dự án (cos khai thác thấp nhất là cos +5m) cao hơn .</w:t>
      </w:r>
    </w:p>
    <w:p w14:paraId="6094EF0E" w14:textId="77777777" w:rsidR="0096058B" w:rsidRPr="00F0763D" w:rsidRDefault="0096058B" w:rsidP="00A715EA">
      <w:pPr>
        <w:spacing w:line="283" w:lineRule="auto"/>
        <w:ind w:firstLine="567"/>
        <w:jc w:val="both"/>
        <w:rPr>
          <w:color w:val="000000" w:themeColor="text1"/>
          <w:lang w:val="vi-VN"/>
        </w:rPr>
      </w:pPr>
      <w:r w:rsidRPr="00F0763D">
        <w:rPr>
          <w:color w:val="000000" w:themeColor="text1"/>
          <w:lang w:val="vi-VN"/>
        </w:rPr>
        <w:t>Như vậy, việc lựa chọn công nghệ thác đất san lấp và đá cát kết, sạn kết tại mỏ đất núi Chuột Chù bằng phương pháp khai thác lộ thiên là hoàn toàn phù hợp với điều kiện về địa hình, địa chất khu vực, phù hợp với loại khoáng sản được khai thác là đất san lấp.</w:t>
      </w:r>
    </w:p>
    <w:p w14:paraId="4CA3D955" w14:textId="77777777" w:rsidR="0096058B" w:rsidRPr="00F0763D" w:rsidRDefault="0096058B" w:rsidP="00A715EA">
      <w:pPr>
        <w:spacing w:line="283" w:lineRule="auto"/>
        <w:ind w:firstLine="567"/>
        <w:jc w:val="both"/>
        <w:rPr>
          <w:b/>
          <w:i/>
          <w:color w:val="000000" w:themeColor="text1"/>
          <w:lang w:val="vi-VN"/>
        </w:rPr>
      </w:pPr>
      <w:r w:rsidRPr="00F0763D">
        <w:rPr>
          <w:b/>
          <w:i/>
          <w:color w:val="000000" w:themeColor="text1"/>
          <w:lang w:val="vi-VN"/>
        </w:rPr>
        <w:t>* Các tác động đến môi trường khi thực hiện dự án</w:t>
      </w:r>
    </w:p>
    <w:p w14:paraId="44D56546" w14:textId="77777777" w:rsidR="0096058B" w:rsidRPr="00F0763D" w:rsidRDefault="0096058B" w:rsidP="00A715EA">
      <w:pPr>
        <w:spacing w:line="283" w:lineRule="auto"/>
        <w:ind w:firstLine="567"/>
        <w:jc w:val="both"/>
        <w:rPr>
          <w:color w:val="000000" w:themeColor="text1"/>
          <w:lang w:val="vi-VN"/>
        </w:rPr>
      </w:pPr>
      <w:r w:rsidRPr="00F0763D">
        <w:rPr>
          <w:color w:val="000000" w:themeColor="text1"/>
          <w:lang w:val="vi-VN"/>
        </w:rPr>
        <w:t xml:space="preserve">Dự án khai thác khoáng sản đất, đá làm vật liệu san lấp tại núi Niêm Sơn Nội, xã </w:t>
      </w:r>
      <w:r w:rsidR="00406311" w:rsidRPr="00F0763D">
        <w:rPr>
          <w:color w:val="000000" w:themeColor="text1"/>
          <w:lang w:val="vi-VN"/>
        </w:rPr>
        <w:t>Việt Khê</w:t>
      </w:r>
      <w:r w:rsidRPr="00F0763D">
        <w:rPr>
          <w:color w:val="000000" w:themeColor="text1"/>
          <w:lang w:val="vi-VN"/>
        </w:rPr>
        <w:t xml:space="preserve"> có điều kiện khá thuận lợi cả về giao thông và khai thác. Khi thực hiện dự án khai thác, các tác động chính đến môi trường cần quan tâm là bụi phát sinh từ quá trình khai thác tại mỏ và từ quá trình vận chuyển đất san lấp đến nơi tiêu thụ, các sự cố trong quá trình khai thác…. Vì vậy quá trình khai thác cần chấp hành nghiêm túc quy trình công nghệ khai thác, cần đặc biệt chú trọng khâu an toàn lao động, đảm bảo an toàn cho người và phương tiện. Khi khai thác cần lưu ý hiện tượng trượt, sạt bờ mỏ khai thác nhất là vào mùa mưa. Khu vực mỏ nằm khá gần một số hộ dân cư vì vậy để tránh ảnh hưởng đến người dân xung quanh, trong quá trình khai thác Công ty cần chấp hành nghiêm túc các biện pháp giảm thiểu tác động môi trường đã đề xuất theo báo cáo ĐTM được phê duyệt. Chi tiết các tác động đến môi trường khi thực hiện dự án sẽ được đánh giá cụ thể tại Chương 3 của báo cáo.</w:t>
      </w:r>
    </w:p>
    <w:p w14:paraId="499B0EA3" w14:textId="77777777" w:rsidR="0096058B" w:rsidRPr="00F0763D" w:rsidRDefault="0096058B" w:rsidP="00A715EA">
      <w:pPr>
        <w:pStyle w:val="1PHN"/>
        <w:spacing w:before="0" w:after="0" w:line="283" w:lineRule="auto"/>
        <w:ind w:firstLine="567"/>
        <w:jc w:val="both"/>
        <w:outlineLvl w:val="0"/>
        <w:rPr>
          <w:color w:val="000000" w:themeColor="text1"/>
        </w:rPr>
      </w:pPr>
      <w:bookmarkStart w:id="308" w:name="_Toc187944742"/>
      <w:bookmarkStart w:id="309" w:name="_Toc237122803"/>
      <w:r w:rsidRPr="00F0763D">
        <w:rPr>
          <w:color w:val="000000" w:themeColor="text1"/>
        </w:rPr>
        <w:t>1.3. Nguyên, nhiên, vật liệu, hóa chất sử dụng của dự án; nguồn cung cấp điện, nước và các sản phẩm của dự án</w:t>
      </w:r>
      <w:bookmarkEnd w:id="308"/>
      <w:bookmarkEnd w:id="309"/>
      <w:r w:rsidRPr="00F0763D">
        <w:rPr>
          <w:color w:val="000000" w:themeColor="text1"/>
        </w:rPr>
        <w:t xml:space="preserve"> </w:t>
      </w:r>
    </w:p>
    <w:p w14:paraId="5C8D65BE" w14:textId="77777777" w:rsidR="0096058B" w:rsidRPr="00F0763D" w:rsidRDefault="0096058B" w:rsidP="00A715EA">
      <w:pPr>
        <w:spacing w:line="283" w:lineRule="auto"/>
        <w:ind w:firstLine="567"/>
        <w:jc w:val="both"/>
        <w:rPr>
          <w:b/>
          <w:i/>
          <w:color w:val="000000" w:themeColor="text1"/>
          <w:lang w:val="vi-VN"/>
        </w:rPr>
      </w:pPr>
      <w:r w:rsidRPr="00F0763D">
        <w:rPr>
          <w:b/>
          <w:i/>
          <w:color w:val="000000" w:themeColor="text1"/>
          <w:lang w:val="vi-VN"/>
        </w:rPr>
        <w:t>a. Nguyên, nhiên liệu</w:t>
      </w:r>
    </w:p>
    <w:p w14:paraId="378524C2" w14:textId="77777777" w:rsidR="0096058B" w:rsidRPr="00F0763D" w:rsidRDefault="0096058B" w:rsidP="0073096C">
      <w:pPr>
        <w:ind w:firstLine="567"/>
        <w:jc w:val="both"/>
        <w:rPr>
          <w:color w:val="000000" w:themeColor="text1"/>
          <w:lang w:val="vi-VN"/>
        </w:rPr>
      </w:pPr>
      <w:r w:rsidRPr="00F0763D">
        <w:rPr>
          <w:color w:val="000000" w:themeColor="text1"/>
          <w:lang w:val="vi-VN"/>
        </w:rPr>
        <w:t xml:space="preserve">- Để phục vụ nhu cầu khai thác của mỏ cần cung cấp các loại nhiên liệu như xăng dầu được cung ứng bởi các đại lý trên địa bàn xã Việt Khê và các khu vực lân cận. </w:t>
      </w:r>
    </w:p>
    <w:p w14:paraId="09DFEE30" w14:textId="77777777" w:rsidR="0096058B" w:rsidRPr="00F0763D" w:rsidRDefault="0096058B" w:rsidP="00563404">
      <w:pPr>
        <w:pStyle w:val="Caption"/>
        <w:rPr>
          <w:lang w:eastAsia="vi-VN"/>
        </w:rPr>
      </w:pPr>
      <w:bookmarkStart w:id="310" w:name="_Toc137276681"/>
      <w:bookmarkStart w:id="311" w:name="_Toc187944815"/>
      <w:bookmarkStart w:id="312" w:name="_Toc237122885"/>
      <w:r w:rsidRPr="00F0763D">
        <w:t xml:space="preserve">Bảng 1. </w:t>
      </w:r>
      <w:r w:rsidR="00F85234">
        <w:fldChar w:fldCharType="begin"/>
      </w:r>
      <w:r w:rsidR="00F85234">
        <w:instrText xml:space="preserve"> SEQ Bảng_1. \* ARABIC </w:instrText>
      </w:r>
      <w:r w:rsidR="00F85234">
        <w:fldChar w:fldCharType="separate"/>
      </w:r>
      <w:r w:rsidR="00A76512">
        <w:rPr>
          <w:noProof/>
        </w:rPr>
        <w:t>7</w:t>
      </w:r>
      <w:r w:rsidR="00F85234">
        <w:rPr>
          <w:noProof/>
        </w:rPr>
        <w:fldChar w:fldCharType="end"/>
      </w:r>
      <w:r w:rsidRPr="00F0763D">
        <w:rPr>
          <w:lang w:eastAsia="vi-VN"/>
        </w:rPr>
        <w:t>. Nhu cầu nguyên, nhiên liệu phục vụ dự án trong giai đoạn khai thác</w:t>
      </w:r>
      <w:bookmarkEnd w:id="310"/>
      <w:bookmarkEnd w:id="311"/>
      <w:bookmarkEnd w:id="312"/>
      <w:r w:rsidRPr="00F0763D">
        <w:rPr>
          <w:lang w:eastAsia="vi-VN"/>
        </w:rPr>
        <w:t xml:space="preserve"> </w:t>
      </w:r>
    </w:p>
    <w:tbl>
      <w:tblPr>
        <w:tblW w:w="5000" w:type="pct"/>
        <w:tblLook w:val="04A0" w:firstRow="1" w:lastRow="0" w:firstColumn="1" w:lastColumn="0" w:noHBand="0" w:noVBand="1"/>
      </w:tblPr>
      <w:tblGrid>
        <w:gridCol w:w="537"/>
        <w:gridCol w:w="2692"/>
        <w:gridCol w:w="815"/>
        <w:gridCol w:w="1059"/>
        <w:gridCol w:w="986"/>
        <w:gridCol w:w="1043"/>
        <w:gridCol w:w="737"/>
        <w:gridCol w:w="1182"/>
      </w:tblGrid>
      <w:tr w:rsidR="00263F16" w:rsidRPr="00F0763D" w14:paraId="6C78CF12" w14:textId="77777777" w:rsidTr="00A715EA">
        <w:trPr>
          <w:trHeight w:val="885"/>
        </w:trPr>
        <w:tc>
          <w:tcPr>
            <w:tcW w:w="289" w:type="pct"/>
            <w:vMerge w:val="restart"/>
            <w:tcBorders>
              <w:top w:val="single" w:sz="8" w:space="0" w:color="auto"/>
              <w:left w:val="single" w:sz="8" w:space="0" w:color="auto"/>
              <w:bottom w:val="single" w:sz="8" w:space="0" w:color="000000"/>
              <w:right w:val="single" w:sz="8" w:space="0" w:color="auto"/>
            </w:tcBorders>
            <w:vAlign w:val="center"/>
            <w:hideMark/>
          </w:tcPr>
          <w:p w14:paraId="6EC15464" w14:textId="77777777" w:rsidR="00263F16" w:rsidRPr="00F0763D" w:rsidRDefault="00263F16" w:rsidP="0073096C">
            <w:pPr>
              <w:jc w:val="center"/>
              <w:rPr>
                <w:b/>
                <w:bCs/>
                <w:color w:val="000000" w:themeColor="text1"/>
                <w:sz w:val="24"/>
                <w:szCs w:val="24"/>
              </w:rPr>
            </w:pPr>
            <w:r w:rsidRPr="00F0763D">
              <w:rPr>
                <w:b/>
                <w:bCs/>
                <w:color w:val="000000" w:themeColor="text1"/>
                <w:sz w:val="24"/>
                <w:szCs w:val="24"/>
              </w:rPr>
              <w:t>TT</w:t>
            </w:r>
          </w:p>
        </w:tc>
        <w:tc>
          <w:tcPr>
            <w:tcW w:w="1493" w:type="pct"/>
            <w:vMerge w:val="restart"/>
            <w:tcBorders>
              <w:top w:val="single" w:sz="8" w:space="0" w:color="auto"/>
              <w:left w:val="single" w:sz="8" w:space="0" w:color="auto"/>
              <w:bottom w:val="single" w:sz="8" w:space="0" w:color="000000"/>
              <w:right w:val="single" w:sz="8" w:space="0" w:color="auto"/>
            </w:tcBorders>
            <w:vAlign w:val="center"/>
            <w:hideMark/>
          </w:tcPr>
          <w:p w14:paraId="09CF7FEF" w14:textId="77777777" w:rsidR="00263F16" w:rsidRPr="00F0763D" w:rsidRDefault="00263F16" w:rsidP="0073096C">
            <w:pPr>
              <w:jc w:val="center"/>
              <w:rPr>
                <w:b/>
                <w:bCs/>
                <w:color w:val="000000" w:themeColor="text1"/>
                <w:sz w:val="24"/>
                <w:szCs w:val="24"/>
              </w:rPr>
            </w:pPr>
            <w:r w:rsidRPr="00F0763D">
              <w:rPr>
                <w:b/>
                <w:bCs/>
                <w:color w:val="000000" w:themeColor="text1"/>
                <w:sz w:val="24"/>
                <w:szCs w:val="24"/>
              </w:rPr>
              <w:t>Tên thiết bị</w:t>
            </w:r>
          </w:p>
        </w:tc>
        <w:tc>
          <w:tcPr>
            <w:tcW w:w="457" w:type="pct"/>
            <w:vMerge w:val="restart"/>
            <w:tcBorders>
              <w:top w:val="single" w:sz="8" w:space="0" w:color="auto"/>
              <w:left w:val="single" w:sz="8" w:space="0" w:color="auto"/>
              <w:bottom w:val="single" w:sz="8" w:space="0" w:color="000000"/>
              <w:right w:val="single" w:sz="8" w:space="0" w:color="auto"/>
            </w:tcBorders>
            <w:vAlign w:val="center"/>
            <w:hideMark/>
          </w:tcPr>
          <w:p w14:paraId="786BB42F" w14:textId="77777777" w:rsidR="00263F16" w:rsidRPr="00F0763D" w:rsidRDefault="00263F16" w:rsidP="0073096C">
            <w:pPr>
              <w:jc w:val="center"/>
              <w:rPr>
                <w:b/>
                <w:bCs/>
                <w:color w:val="000000" w:themeColor="text1"/>
                <w:sz w:val="24"/>
                <w:szCs w:val="24"/>
              </w:rPr>
            </w:pPr>
            <w:r w:rsidRPr="00F0763D">
              <w:rPr>
                <w:b/>
                <w:bCs/>
                <w:color w:val="000000" w:themeColor="text1"/>
                <w:sz w:val="24"/>
                <w:szCs w:val="24"/>
              </w:rPr>
              <w:t>Số lượng</w:t>
            </w:r>
          </w:p>
        </w:tc>
        <w:tc>
          <w:tcPr>
            <w:tcW w:w="591" w:type="pct"/>
            <w:vMerge w:val="restart"/>
            <w:tcBorders>
              <w:top w:val="single" w:sz="8" w:space="0" w:color="auto"/>
              <w:left w:val="single" w:sz="8" w:space="0" w:color="auto"/>
              <w:bottom w:val="single" w:sz="8" w:space="0" w:color="000000"/>
              <w:right w:val="single" w:sz="8" w:space="0" w:color="auto"/>
            </w:tcBorders>
            <w:vAlign w:val="center"/>
            <w:hideMark/>
          </w:tcPr>
          <w:p w14:paraId="56EC7066" w14:textId="77777777" w:rsidR="00263F16" w:rsidRPr="00F0763D" w:rsidRDefault="00263F16" w:rsidP="0073096C">
            <w:pPr>
              <w:jc w:val="center"/>
              <w:rPr>
                <w:b/>
                <w:color w:val="000000" w:themeColor="text1"/>
                <w:sz w:val="24"/>
                <w:szCs w:val="24"/>
              </w:rPr>
            </w:pPr>
            <w:r w:rsidRPr="00F0763D">
              <w:rPr>
                <w:b/>
                <w:color w:val="000000" w:themeColor="text1"/>
                <w:sz w:val="24"/>
                <w:szCs w:val="24"/>
              </w:rPr>
              <w:t>Định mức tiêu thụ ca</w:t>
            </w:r>
          </w:p>
        </w:tc>
        <w:tc>
          <w:tcPr>
            <w:tcW w:w="551" w:type="pct"/>
            <w:vMerge w:val="restart"/>
            <w:tcBorders>
              <w:top w:val="single" w:sz="8" w:space="0" w:color="auto"/>
              <w:left w:val="single" w:sz="8" w:space="0" w:color="auto"/>
              <w:bottom w:val="single" w:sz="8" w:space="0" w:color="000000"/>
              <w:right w:val="single" w:sz="8" w:space="0" w:color="auto"/>
            </w:tcBorders>
            <w:vAlign w:val="center"/>
            <w:hideMark/>
          </w:tcPr>
          <w:p w14:paraId="47A0E6AD" w14:textId="77777777" w:rsidR="00263F16" w:rsidRPr="00F0763D" w:rsidRDefault="00263F16" w:rsidP="0073096C">
            <w:pPr>
              <w:jc w:val="center"/>
              <w:rPr>
                <w:b/>
                <w:color w:val="000000" w:themeColor="text1"/>
                <w:sz w:val="24"/>
                <w:szCs w:val="24"/>
              </w:rPr>
            </w:pPr>
            <w:r w:rsidRPr="00F0763D">
              <w:rPr>
                <w:b/>
                <w:color w:val="000000" w:themeColor="text1"/>
                <w:sz w:val="24"/>
                <w:szCs w:val="24"/>
              </w:rPr>
              <w:t>Số ca trong ngày</w:t>
            </w:r>
          </w:p>
        </w:tc>
        <w:tc>
          <w:tcPr>
            <w:tcW w:w="582" w:type="pct"/>
            <w:vMerge w:val="restart"/>
            <w:tcBorders>
              <w:top w:val="single" w:sz="8" w:space="0" w:color="auto"/>
              <w:left w:val="single" w:sz="8" w:space="0" w:color="auto"/>
              <w:bottom w:val="single" w:sz="8" w:space="0" w:color="000000"/>
              <w:right w:val="single" w:sz="8" w:space="0" w:color="auto"/>
            </w:tcBorders>
            <w:vAlign w:val="center"/>
            <w:hideMark/>
          </w:tcPr>
          <w:p w14:paraId="02BE4ABA" w14:textId="77777777" w:rsidR="00263F16" w:rsidRPr="00F0763D" w:rsidRDefault="00263F16" w:rsidP="0073096C">
            <w:pPr>
              <w:jc w:val="center"/>
              <w:rPr>
                <w:b/>
                <w:color w:val="000000" w:themeColor="text1"/>
                <w:sz w:val="24"/>
                <w:szCs w:val="24"/>
              </w:rPr>
            </w:pPr>
            <w:r w:rsidRPr="00F0763D">
              <w:rPr>
                <w:b/>
                <w:color w:val="000000" w:themeColor="text1"/>
                <w:sz w:val="24"/>
                <w:szCs w:val="24"/>
              </w:rPr>
              <w:t>Số ngày làm việc năm</w:t>
            </w:r>
          </w:p>
        </w:tc>
        <w:tc>
          <w:tcPr>
            <w:tcW w:w="376" w:type="pct"/>
            <w:vMerge w:val="restart"/>
            <w:tcBorders>
              <w:top w:val="single" w:sz="8" w:space="0" w:color="auto"/>
              <w:left w:val="single" w:sz="8" w:space="0" w:color="auto"/>
              <w:bottom w:val="single" w:sz="8" w:space="0" w:color="000000"/>
              <w:right w:val="single" w:sz="8" w:space="0" w:color="auto"/>
            </w:tcBorders>
            <w:vAlign w:val="center"/>
            <w:hideMark/>
          </w:tcPr>
          <w:p w14:paraId="594566CF" w14:textId="77777777" w:rsidR="00263F16" w:rsidRPr="00F0763D" w:rsidRDefault="00263F16" w:rsidP="0073096C">
            <w:pPr>
              <w:jc w:val="center"/>
              <w:rPr>
                <w:b/>
                <w:color w:val="000000" w:themeColor="text1"/>
                <w:sz w:val="24"/>
                <w:szCs w:val="24"/>
              </w:rPr>
            </w:pPr>
            <w:r w:rsidRPr="00F0763D">
              <w:rPr>
                <w:b/>
                <w:color w:val="000000" w:themeColor="text1"/>
                <w:sz w:val="24"/>
                <w:szCs w:val="24"/>
              </w:rPr>
              <w:t>Hệ số sử dụng</w:t>
            </w:r>
          </w:p>
        </w:tc>
        <w:tc>
          <w:tcPr>
            <w:tcW w:w="659" w:type="pct"/>
            <w:vMerge w:val="restart"/>
            <w:tcBorders>
              <w:top w:val="single" w:sz="8" w:space="0" w:color="auto"/>
              <w:left w:val="single" w:sz="8" w:space="0" w:color="auto"/>
              <w:bottom w:val="single" w:sz="8" w:space="0" w:color="000000"/>
              <w:right w:val="single" w:sz="8" w:space="0" w:color="auto"/>
            </w:tcBorders>
            <w:vAlign w:val="center"/>
            <w:hideMark/>
          </w:tcPr>
          <w:p w14:paraId="5685F79B" w14:textId="77777777" w:rsidR="00263F16" w:rsidRPr="00F0763D" w:rsidRDefault="00263F16" w:rsidP="0073096C">
            <w:pPr>
              <w:jc w:val="center"/>
              <w:rPr>
                <w:b/>
                <w:color w:val="000000" w:themeColor="text1"/>
                <w:sz w:val="24"/>
                <w:szCs w:val="24"/>
              </w:rPr>
            </w:pPr>
            <w:r w:rsidRPr="00F0763D">
              <w:rPr>
                <w:b/>
                <w:color w:val="000000" w:themeColor="text1"/>
                <w:sz w:val="24"/>
                <w:szCs w:val="24"/>
              </w:rPr>
              <w:t>Tổng mức tiêu thụ</w:t>
            </w:r>
          </w:p>
        </w:tc>
      </w:tr>
      <w:tr w:rsidR="00263F16" w:rsidRPr="00F0763D" w14:paraId="3B84AAD5" w14:textId="77777777" w:rsidTr="00A715EA">
        <w:trPr>
          <w:trHeight w:val="375"/>
        </w:trPr>
        <w:tc>
          <w:tcPr>
            <w:tcW w:w="289" w:type="pct"/>
            <w:vMerge/>
            <w:tcBorders>
              <w:top w:val="single" w:sz="8" w:space="0" w:color="auto"/>
              <w:left w:val="single" w:sz="8" w:space="0" w:color="auto"/>
              <w:bottom w:val="single" w:sz="8" w:space="0" w:color="000000"/>
              <w:right w:val="single" w:sz="8" w:space="0" w:color="auto"/>
            </w:tcBorders>
            <w:vAlign w:val="center"/>
            <w:hideMark/>
          </w:tcPr>
          <w:p w14:paraId="71ACD69A" w14:textId="77777777" w:rsidR="00263F16" w:rsidRPr="00F0763D" w:rsidRDefault="00263F16" w:rsidP="0073096C">
            <w:pPr>
              <w:rPr>
                <w:b/>
                <w:bCs/>
                <w:color w:val="000000" w:themeColor="text1"/>
                <w:sz w:val="24"/>
                <w:szCs w:val="24"/>
              </w:rPr>
            </w:pPr>
          </w:p>
        </w:tc>
        <w:tc>
          <w:tcPr>
            <w:tcW w:w="1493" w:type="pct"/>
            <w:vMerge/>
            <w:tcBorders>
              <w:top w:val="single" w:sz="8" w:space="0" w:color="auto"/>
              <w:left w:val="single" w:sz="8" w:space="0" w:color="auto"/>
              <w:bottom w:val="single" w:sz="8" w:space="0" w:color="000000"/>
              <w:right w:val="single" w:sz="8" w:space="0" w:color="auto"/>
            </w:tcBorders>
            <w:vAlign w:val="center"/>
            <w:hideMark/>
          </w:tcPr>
          <w:p w14:paraId="0EB1D5E6" w14:textId="77777777" w:rsidR="00263F16" w:rsidRPr="00F0763D" w:rsidRDefault="00263F16" w:rsidP="0073096C">
            <w:pPr>
              <w:rPr>
                <w:b/>
                <w:bCs/>
                <w:color w:val="000000" w:themeColor="text1"/>
                <w:sz w:val="24"/>
                <w:szCs w:val="24"/>
              </w:rPr>
            </w:pPr>
          </w:p>
        </w:tc>
        <w:tc>
          <w:tcPr>
            <w:tcW w:w="457" w:type="pct"/>
            <w:vMerge/>
            <w:tcBorders>
              <w:top w:val="single" w:sz="8" w:space="0" w:color="auto"/>
              <w:left w:val="single" w:sz="8" w:space="0" w:color="auto"/>
              <w:bottom w:val="single" w:sz="8" w:space="0" w:color="000000"/>
              <w:right w:val="single" w:sz="8" w:space="0" w:color="auto"/>
            </w:tcBorders>
            <w:vAlign w:val="center"/>
            <w:hideMark/>
          </w:tcPr>
          <w:p w14:paraId="57678716" w14:textId="77777777" w:rsidR="00263F16" w:rsidRPr="00F0763D" w:rsidRDefault="00263F16" w:rsidP="0073096C">
            <w:pPr>
              <w:rPr>
                <w:b/>
                <w:bCs/>
                <w:color w:val="000000" w:themeColor="text1"/>
                <w:sz w:val="24"/>
                <w:szCs w:val="24"/>
              </w:rPr>
            </w:pPr>
          </w:p>
        </w:tc>
        <w:tc>
          <w:tcPr>
            <w:tcW w:w="591" w:type="pct"/>
            <w:vMerge/>
            <w:tcBorders>
              <w:top w:val="single" w:sz="8" w:space="0" w:color="auto"/>
              <w:left w:val="single" w:sz="8" w:space="0" w:color="auto"/>
              <w:bottom w:val="single" w:sz="8" w:space="0" w:color="000000"/>
              <w:right w:val="single" w:sz="8" w:space="0" w:color="auto"/>
            </w:tcBorders>
            <w:vAlign w:val="center"/>
            <w:hideMark/>
          </w:tcPr>
          <w:p w14:paraId="39B6291D" w14:textId="77777777" w:rsidR="00263F16" w:rsidRPr="00F0763D" w:rsidRDefault="00263F16" w:rsidP="0073096C">
            <w:pPr>
              <w:rPr>
                <w:color w:val="000000" w:themeColor="text1"/>
                <w:sz w:val="24"/>
                <w:szCs w:val="24"/>
              </w:rPr>
            </w:pPr>
          </w:p>
        </w:tc>
        <w:tc>
          <w:tcPr>
            <w:tcW w:w="551" w:type="pct"/>
            <w:vMerge/>
            <w:tcBorders>
              <w:top w:val="single" w:sz="8" w:space="0" w:color="auto"/>
              <w:left w:val="single" w:sz="8" w:space="0" w:color="auto"/>
              <w:bottom w:val="single" w:sz="8" w:space="0" w:color="000000"/>
              <w:right w:val="single" w:sz="8" w:space="0" w:color="auto"/>
            </w:tcBorders>
            <w:vAlign w:val="center"/>
            <w:hideMark/>
          </w:tcPr>
          <w:p w14:paraId="1C541A60" w14:textId="77777777" w:rsidR="00263F16" w:rsidRPr="00F0763D" w:rsidRDefault="00263F16" w:rsidP="0073096C">
            <w:pPr>
              <w:rPr>
                <w:color w:val="000000" w:themeColor="text1"/>
                <w:sz w:val="24"/>
                <w:szCs w:val="24"/>
              </w:rPr>
            </w:pPr>
          </w:p>
        </w:tc>
        <w:tc>
          <w:tcPr>
            <w:tcW w:w="582" w:type="pct"/>
            <w:vMerge/>
            <w:tcBorders>
              <w:top w:val="single" w:sz="8" w:space="0" w:color="auto"/>
              <w:left w:val="single" w:sz="8" w:space="0" w:color="auto"/>
              <w:bottom w:val="single" w:sz="8" w:space="0" w:color="000000"/>
              <w:right w:val="single" w:sz="8" w:space="0" w:color="auto"/>
            </w:tcBorders>
            <w:vAlign w:val="center"/>
            <w:hideMark/>
          </w:tcPr>
          <w:p w14:paraId="61848A5F" w14:textId="77777777" w:rsidR="00263F16" w:rsidRPr="00F0763D" w:rsidRDefault="00263F16" w:rsidP="0073096C">
            <w:pPr>
              <w:rPr>
                <w:color w:val="000000" w:themeColor="text1"/>
                <w:sz w:val="24"/>
                <w:szCs w:val="24"/>
              </w:rPr>
            </w:pPr>
          </w:p>
        </w:tc>
        <w:tc>
          <w:tcPr>
            <w:tcW w:w="376" w:type="pct"/>
            <w:vMerge/>
            <w:tcBorders>
              <w:top w:val="single" w:sz="8" w:space="0" w:color="auto"/>
              <w:left w:val="single" w:sz="8" w:space="0" w:color="auto"/>
              <w:bottom w:val="single" w:sz="8" w:space="0" w:color="000000"/>
              <w:right w:val="single" w:sz="8" w:space="0" w:color="auto"/>
            </w:tcBorders>
            <w:vAlign w:val="center"/>
            <w:hideMark/>
          </w:tcPr>
          <w:p w14:paraId="34BD52E0" w14:textId="77777777" w:rsidR="00263F16" w:rsidRPr="00F0763D" w:rsidRDefault="00263F16" w:rsidP="0073096C">
            <w:pPr>
              <w:rPr>
                <w:color w:val="000000" w:themeColor="text1"/>
                <w:sz w:val="24"/>
                <w:szCs w:val="24"/>
              </w:rPr>
            </w:pPr>
          </w:p>
        </w:tc>
        <w:tc>
          <w:tcPr>
            <w:tcW w:w="659" w:type="pct"/>
            <w:vMerge/>
            <w:tcBorders>
              <w:top w:val="single" w:sz="8" w:space="0" w:color="auto"/>
              <w:left w:val="single" w:sz="8" w:space="0" w:color="auto"/>
              <w:bottom w:val="single" w:sz="8" w:space="0" w:color="000000"/>
              <w:right w:val="single" w:sz="8" w:space="0" w:color="auto"/>
            </w:tcBorders>
            <w:vAlign w:val="center"/>
            <w:hideMark/>
          </w:tcPr>
          <w:p w14:paraId="5E213896" w14:textId="77777777" w:rsidR="00263F16" w:rsidRPr="00F0763D" w:rsidRDefault="00263F16" w:rsidP="0073096C">
            <w:pPr>
              <w:rPr>
                <w:color w:val="000000" w:themeColor="text1"/>
                <w:sz w:val="24"/>
                <w:szCs w:val="24"/>
              </w:rPr>
            </w:pPr>
          </w:p>
        </w:tc>
      </w:tr>
      <w:tr w:rsidR="00263F16" w:rsidRPr="00F0763D" w14:paraId="468B98B2" w14:textId="77777777" w:rsidTr="00A715EA">
        <w:trPr>
          <w:trHeight w:val="375"/>
        </w:trPr>
        <w:tc>
          <w:tcPr>
            <w:tcW w:w="289" w:type="pct"/>
            <w:tcBorders>
              <w:top w:val="nil"/>
              <w:left w:val="single" w:sz="8" w:space="0" w:color="auto"/>
              <w:bottom w:val="single" w:sz="8" w:space="0" w:color="auto"/>
              <w:right w:val="single" w:sz="8" w:space="0" w:color="auto"/>
            </w:tcBorders>
            <w:vAlign w:val="center"/>
            <w:hideMark/>
          </w:tcPr>
          <w:p w14:paraId="6B9A8D23" w14:textId="77777777" w:rsidR="00263F16" w:rsidRPr="00F0763D" w:rsidRDefault="00263F16" w:rsidP="0073096C">
            <w:pPr>
              <w:jc w:val="center"/>
              <w:rPr>
                <w:b/>
                <w:color w:val="000000" w:themeColor="text1"/>
                <w:sz w:val="24"/>
                <w:szCs w:val="24"/>
              </w:rPr>
            </w:pPr>
            <w:r w:rsidRPr="00F0763D">
              <w:rPr>
                <w:b/>
                <w:color w:val="000000" w:themeColor="text1"/>
                <w:sz w:val="24"/>
                <w:szCs w:val="24"/>
              </w:rPr>
              <w:t>I</w:t>
            </w:r>
          </w:p>
        </w:tc>
        <w:tc>
          <w:tcPr>
            <w:tcW w:w="1493" w:type="pct"/>
            <w:tcBorders>
              <w:top w:val="nil"/>
              <w:left w:val="nil"/>
              <w:bottom w:val="single" w:sz="8" w:space="0" w:color="auto"/>
              <w:right w:val="single" w:sz="8" w:space="0" w:color="auto"/>
            </w:tcBorders>
            <w:vAlign w:val="center"/>
            <w:hideMark/>
          </w:tcPr>
          <w:p w14:paraId="232556CD" w14:textId="77777777" w:rsidR="00263F16" w:rsidRPr="00F0763D" w:rsidRDefault="00263F16" w:rsidP="0073096C">
            <w:pPr>
              <w:rPr>
                <w:b/>
                <w:color w:val="000000" w:themeColor="text1"/>
                <w:sz w:val="24"/>
                <w:szCs w:val="24"/>
              </w:rPr>
            </w:pPr>
            <w:r w:rsidRPr="00F0763D">
              <w:rPr>
                <w:b/>
                <w:color w:val="000000" w:themeColor="text1"/>
                <w:sz w:val="24"/>
                <w:szCs w:val="24"/>
              </w:rPr>
              <w:t>Điện năng (Kwh)</w:t>
            </w:r>
          </w:p>
        </w:tc>
        <w:tc>
          <w:tcPr>
            <w:tcW w:w="457" w:type="pct"/>
            <w:tcBorders>
              <w:top w:val="nil"/>
              <w:left w:val="nil"/>
              <w:bottom w:val="single" w:sz="8" w:space="0" w:color="auto"/>
              <w:right w:val="single" w:sz="8" w:space="0" w:color="auto"/>
            </w:tcBorders>
            <w:vAlign w:val="center"/>
            <w:hideMark/>
          </w:tcPr>
          <w:p w14:paraId="6A7FBD47" w14:textId="77777777" w:rsidR="00263F16" w:rsidRPr="00F0763D" w:rsidRDefault="00263F16" w:rsidP="0073096C">
            <w:pPr>
              <w:jc w:val="center"/>
              <w:rPr>
                <w:b/>
                <w:color w:val="000000" w:themeColor="text1"/>
                <w:sz w:val="24"/>
                <w:szCs w:val="24"/>
              </w:rPr>
            </w:pPr>
            <w:r w:rsidRPr="00F0763D">
              <w:rPr>
                <w:b/>
                <w:color w:val="000000" w:themeColor="text1"/>
                <w:sz w:val="24"/>
                <w:szCs w:val="24"/>
              </w:rPr>
              <w:t>1</w:t>
            </w:r>
          </w:p>
        </w:tc>
        <w:tc>
          <w:tcPr>
            <w:tcW w:w="591" w:type="pct"/>
            <w:tcBorders>
              <w:top w:val="nil"/>
              <w:left w:val="nil"/>
              <w:bottom w:val="single" w:sz="8" w:space="0" w:color="auto"/>
              <w:right w:val="single" w:sz="8" w:space="0" w:color="auto"/>
            </w:tcBorders>
            <w:noWrap/>
            <w:vAlign w:val="center"/>
            <w:hideMark/>
          </w:tcPr>
          <w:p w14:paraId="418D3F95" w14:textId="77777777" w:rsidR="00263F16" w:rsidRPr="00F0763D" w:rsidRDefault="00263F16" w:rsidP="0073096C">
            <w:pPr>
              <w:jc w:val="center"/>
              <w:rPr>
                <w:b/>
                <w:color w:val="000000" w:themeColor="text1"/>
                <w:sz w:val="24"/>
                <w:szCs w:val="24"/>
              </w:rPr>
            </w:pPr>
            <w:r w:rsidRPr="00F0763D">
              <w:rPr>
                <w:b/>
                <w:color w:val="000000" w:themeColor="text1"/>
                <w:sz w:val="24"/>
                <w:szCs w:val="24"/>
              </w:rPr>
              <w:t>4.68</w:t>
            </w:r>
          </w:p>
        </w:tc>
        <w:tc>
          <w:tcPr>
            <w:tcW w:w="551" w:type="pct"/>
            <w:tcBorders>
              <w:top w:val="nil"/>
              <w:left w:val="nil"/>
              <w:bottom w:val="single" w:sz="8" w:space="0" w:color="auto"/>
              <w:right w:val="single" w:sz="8" w:space="0" w:color="auto"/>
            </w:tcBorders>
            <w:noWrap/>
            <w:vAlign w:val="center"/>
            <w:hideMark/>
          </w:tcPr>
          <w:p w14:paraId="62CD1B75" w14:textId="77777777" w:rsidR="00263F16" w:rsidRPr="00F0763D" w:rsidRDefault="00263F16" w:rsidP="0073096C">
            <w:pPr>
              <w:jc w:val="center"/>
              <w:rPr>
                <w:b/>
                <w:color w:val="000000" w:themeColor="text1"/>
                <w:sz w:val="24"/>
                <w:szCs w:val="24"/>
              </w:rPr>
            </w:pPr>
            <w:r w:rsidRPr="00F0763D">
              <w:rPr>
                <w:b/>
                <w:color w:val="000000" w:themeColor="text1"/>
                <w:sz w:val="24"/>
                <w:szCs w:val="24"/>
              </w:rPr>
              <w:t>1</w:t>
            </w:r>
          </w:p>
        </w:tc>
        <w:tc>
          <w:tcPr>
            <w:tcW w:w="582" w:type="pct"/>
            <w:tcBorders>
              <w:top w:val="nil"/>
              <w:left w:val="nil"/>
              <w:bottom w:val="single" w:sz="8" w:space="0" w:color="auto"/>
              <w:right w:val="single" w:sz="8" w:space="0" w:color="auto"/>
            </w:tcBorders>
            <w:noWrap/>
            <w:vAlign w:val="center"/>
            <w:hideMark/>
          </w:tcPr>
          <w:p w14:paraId="71A339A8" w14:textId="77777777" w:rsidR="00263F16" w:rsidRPr="00F0763D" w:rsidRDefault="00263F16" w:rsidP="0073096C">
            <w:pPr>
              <w:jc w:val="center"/>
              <w:rPr>
                <w:b/>
                <w:color w:val="000000" w:themeColor="text1"/>
                <w:sz w:val="24"/>
                <w:szCs w:val="24"/>
              </w:rPr>
            </w:pPr>
            <w:r w:rsidRPr="00F0763D">
              <w:rPr>
                <w:b/>
                <w:color w:val="000000" w:themeColor="text1"/>
                <w:sz w:val="24"/>
                <w:szCs w:val="24"/>
              </w:rPr>
              <w:t>300</w:t>
            </w:r>
          </w:p>
        </w:tc>
        <w:tc>
          <w:tcPr>
            <w:tcW w:w="376" w:type="pct"/>
            <w:tcBorders>
              <w:top w:val="nil"/>
              <w:left w:val="nil"/>
              <w:bottom w:val="single" w:sz="8" w:space="0" w:color="auto"/>
              <w:right w:val="single" w:sz="8" w:space="0" w:color="auto"/>
            </w:tcBorders>
            <w:noWrap/>
            <w:vAlign w:val="center"/>
            <w:hideMark/>
          </w:tcPr>
          <w:p w14:paraId="1DE7E04A" w14:textId="77777777" w:rsidR="00263F16" w:rsidRPr="00F0763D" w:rsidRDefault="00263F16" w:rsidP="0073096C">
            <w:pPr>
              <w:jc w:val="center"/>
              <w:rPr>
                <w:b/>
                <w:color w:val="000000" w:themeColor="text1"/>
                <w:sz w:val="24"/>
                <w:szCs w:val="24"/>
              </w:rPr>
            </w:pPr>
            <w:r w:rsidRPr="00F0763D">
              <w:rPr>
                <w:b/>
                <w:color w:val="000000" w:themeColor="text1"/>
                <w:sz w:val="24"/>
                <w:szCs w:val="24"/>
              </w:rPr>
              <w:t>0.8</w:t>
            </w:r>
          </w:p>
        </w:tc>
        <w:tc>
          <w:tcPr>
            <w:tcW w:w="659" w:type="pct"/>
            <w:tcBorders>
              <w:top w:val="nil"/>
              <w:left w:val="nil"/>
              <w:bottom w:val="single" w:sz="8" w:space="0" w:color="auto"/>
              <w:right w:val="single" w:sz="8" w:space="0" w:color="auto"/>
            </w:tcBorders>
            <w:noWrap/>
            <w:vAlign w:val="center"/>
            <w:hideMark/>
          </w:tcPr>
          <w:p w14:paraId="63942CE7" w14:textId="77777777" w:rsidR="00263F16" w:rsidRPr="00F0763D" w:rsidRDefault="00263F16" w:rsidP="0073096C">
            <w:pPr>
              <w:jc w:val="center"/>
              <w:rPr>
                <w:b/>
                <w:color w:val="000000" w:themeColor="text1"/>
                <w:sz w:val="24"/>
                <w:szCs w:val="24"/>
              </w:rPr>
            </w:pPr>
            <w:r w:rsidRPr="00F0763D">
              <w:rPr>
                <w:b/>
                <w:color w:val="000000" w:themeColor="text1"/>
                <w:sz w:val="24"/>
                <w:szCs w:val="24"/>
              </w:rPr>
              <w:t>1.123</w:t>
            </w:r>
          </w:p>
        </w:tc>
      </w:tr>
      <w:tr w:rsidR="00263F16" w:rsidRPr="00F0763D" w14:paraId="6E395116" w14:textId="77777777" w:rsidTr="00A715EA">
        <w:trPr>
          <w:trHeight w:val="375"/>
        </w:trPr>
        <w:tc>
          <w:tcPr>
            <w:tcW w:w="289" w:type="pct"/>
            <w:tcBorders>
              <w:top w:val="nil"/>
              <w:left w:val="single" w:sz="8" w:space="0" w:color="auto"/>
              <w:bottom w:val="single" w:sz="8" w:space="0" w:color="auto"/>
              <w:right w:val="single" w:sz="8" w:space="0" w:color="auto"/>
            </w:tcBorders>
            <w:vAlign w:val="center"/>
            <w:hideMark/>
          </w:tcPr>
          <w:p w14:paraId="746DCB63" w14:textId="77777777" w:rsidR="00263F16" w:rsidRPr="00F0763D" w:rsidRDefault="00263F16" w:rsidP="0073096C">
            <w:pPr>
              <w:jc w:val="center"/>
              <w:rPr>
                <w:b/>
                <w:color w:val="000000" w:themeColor="text1"/>
                <w:sz w:val="24"/>
                <w:szCs w:val="24"/>
              </w:rPr>
            </w:pPr>
            <w:r w:rsidRPr="00F0763D">
              <w:rPr>
                <w:b/>
                <w:color w:val="000000" w:themeColor="text1"/>
                <w:sz w:val="24"/>
                <w:szCs w:val="24"/>
              </w:rPr>
              <w:t>II</w:t>
            </w:r>
          </w:p>
        </w:tc>
        <w:tc>
          <w:tcPr>
            <w:tcW w:w="1493" w:type="pct"/>
            <w:tcBorders>
              <w:top w:val="nil"/>
              <w:left w:val="nil"/>
              <w:bottom w:val="single" w:sz="8" w:space="0" w:color="auto"/>
              <w:right w:val="single" w:sz="8" w:space="0" w:color="auto"/>
            </w:tcBorders>
            <w:vAlign w:val="center"/>
            <w:hideMark/>
          </w:tcPr>
          <w:p w14:paraId="3320964B" w14:textId="77777777" w:rsidR="00263F16" w:rsidRPr="00F0763D" w:rsidRDefault="00263F16" w:rsidP="0073096C">
            <w:pPr>
              <w:rPr>
                <w:b/>
                <w:color w:val="000000" w:themeColor="text1"/>
                <w:sz w:val="24"/>
                <w:szCs w:val="24"/>
              </w:rPr>
            </w:pPr>
            <w:r w:rsidRPr="00F0763D">
              <w:rPr>
                <w:b/>
                <w:color w:val="000000" w:themeColor="text1"/>
                <w:sz w:val="24"/>
                <w:szCs w:val="24"/>
              </w:rPr>
              <w:t>Dầu diezen (lít)</w:t>
            </w:r>
          </w:p>
        </w:tc>
        <w:tc>
          <w:tcPr>
            <w:tcW w:w="457" w:type="pct"/>
            <w:tcBorders>
              <w:top w:val="nil"/>
              <w:left w:val="nil"/>
              <w:bottom w:val="single" w:sz="8" w:space="0" w:color="auto"/>
              <w:right w:val="single" w:sz="8" w:space="0" w:color="auto"/>
            </w:tcBorders>
            <w:vAlign w:val="center"/>
            <w:hideMark/>
          </w:tcPr>
          <w:p w14:paraId="04328282" w14:textId="77777777" w:rsidR="00263F16" w:rsidRPr="00F0763D" w:rsidRDefault="00263F16" w:rsidP="0073096C">
            <w:pPr>
              <w:jc w:val="center"/>
              <w:rPr>
                <w:b/>
                <w:color w:val="000000" w:themeColor="text1"/>
                <w:sz w:val="24"/>
                <w:szCs w:val="24"/>
              </w:rPr>
            </w:pPr>
            <w:r w:rsidRPr="00F0763D">
              <w:rPr>
                <w:b/>
                <w:color w:val="000000" w:themeColor="text1"/>
                <w:sz w:val="24"/>
                <w:szCs w:val="24"/>
              </w:rPr>
              <w:t> </w:t>
            </w:r>
          </w:p>
        </w:tc>
        <w:tc>
          <w:tcPr>
            <w:tcW w:w="591" w:type="pct"/>
            <w:tcBorders>
              <w:top w:val="nil"/>
              <w:left w:val="nil"/>
              <w:bottom w:val="single" w:sz="8" w:space="0" w:color="auto"/>
              <w:right w:val="single" w:sz="8" w:space="0" w:color="auto"/>
            </w:tcBorders>
            <w:noWrap/>
            <w:vAlign w:val="center"/>
            <w:hideMark/>
          </w:tcPr>
          <w:p w14:paraId="20C55EBD" w14:textId="77777777" w:rsidR="00263F16" w:rsidRPr="00F0763D" w:rsidRDefault="00263F16" w:rsidP="0073096C">
            <w:pPr>
              <w:jc w:val="center"/>
              <w:rPr>
                <w:b/>
                <w:color w:val="000000" w:themeColor="text1"/>
                <w:sz w:val="24"/>
                <w:szCs w:val="24"/>
              </w:rPr>
            </w:pPr>
            <w:r w:rsidRPr="00F0763D">
              <w:rPr>
                <w:b/>
                <w:color w:val="000000" w:themeColor="text1"/>
                <w:sz w:val="24"/>
                <w:szCs w:val="24"/>
              </w:rPr>
              <w:t> </w:t>
            </w:r>
          </w:p>
        </w:tc>
        <w:tc>
          <w:tcPr>
            <w:tcW w:w="551" w:type="pct"/>
            <w:tcBorders>
              <w:top w:val="nil"/>
              <w:left w:val="nil"/>
              <w:bottom w:val="single" w:sz="8" w:space="0" w:color="auto"/>
              <w:right w:val="single" w:sz="8" w:space="0" w:color="auto"/>
            </w:tcBorders>
            <w:noWrap/>
            <w:vAlign w:val="center"/>
            <w:hideMark/>
          </w:tcPr>
          <w:p w14:paraId="4ED04443" w14:textId="77777777" w:rsidR="00263F16" w:rsidRPr="00F0763D" w:rsidRDefault="00263F16" w:rsidP="0073096C">
            <w:pPr>
              <w:jc w:val="center"/>
              <w:rPr>
                <w:b/>
                <w:color w:val="000000" w:themeColor="text1"/>
                <w:sz w:val="24"/>
                <w:szCs w:val="24"/>
              </w:rPr>
            </w:pPr>
            <w:r w:rsidRPr="00F0763D">
              <w:rPr>
                <w:b/>
                <w:color w:val="000000" w:themeColor="text1"/>
                <w:sz w:val="24"/>
                <w:szCs w:val="24"/>
              </w:rPr>
              <w:t> </w:t>
            </w:r>
          </w:p>
        </w:tc>
        <w:tc>
          <w:tcPr>
            <w:tcW w:w="582" w:type="pct"/>
            <w:tcBorders>
              <w:top w:val="nil"/>
              <w:left w:val="nil"/>
              <w:bottom w:val="single" w:sz="8" w:space="0" w:color="auto"/>
              <w:right w:val="single" w:sz="8" w:space="0" w:color="auto"/>
            </w:tcBorders>
            <w:noWrap/>
            <w:vAlign w:val="center"/>
            <w:hideMark/>
          </w:tcPr>
          <w:p w14:paraId="26D7A2BF" w14:textId="77777777" w:rsidR="00263F16" w:rsidRPr="00F0763D" w:rsidRDefault="00263F16" w:rsidP="0073096C">
            <w:pPr>
              <w:jc w:val="center"/>
              <w:rPr>
                <w:b/>
                <w:color w:val="000000" w:themeColor="text1"/>
                <w:sz w:val="24"/>
                <w:szCs w:val="24"/>
              </w:rPr>
            </w:pPr>
            <w:r w:rsidRPr="00F0763D">
              <w:rPr>
                <w:b/>
                <w:color w:val="000000" w:themeColor="text1"/>
                <w:sz w:val="24"/>
                <w:szCs w:val="24"/>
              </w:rPr>
              <w:t> </w:t>
            </w:r>
          </w:p>
        </w:tc>
        <w:tc>
          <w:tcPr>
            <w:tcW w:w="376" w:type="pct"/>
            <w:tcBorders>
              <w:top w:val="nil"/>
              <w:left w:val="nil"/>
              <w:bottom w:val="single" w:sz="8" w:space="0" w:color="auto"/>
              <w:right w:val="single" w:sz="8" w:space="0" w:color="auto"/>
            </w:tcBorders>
            <w:noWrap/>
            <w:vAlign w:val="center"/>
            <w:hideMark/>
          </w:tcPr>
          <w:p w14:paraId="398B3C26" w14:textId="77777777" w:rsidR="00263F16" w:rsidRPr="00F0763D" w:rsidRDefault="00263F16" w:rsidP="0073096C">
            <w:pPr>
              <w:jc w:val="center"/>
              <w:rPr>
                <w:b/>
                <w:color w:val="000000" w:themeColor="text1"/>
                <w:sz w:val="24"/>
                <w:szCs w:val="24"/>
              </w:rPr>
            </w:pPr>
            <w:r w:rsidRPr="00F0763D">
              <w:rPr>
                <w:b/>
                <w:color w:val="000000" w:themeColor="text1"/>
                <w:sz w:val="24"/>
                <w:szCs w:val="24"/>
              </w:rPr>
              <w:t> </w:t>
            </w:r>
          </w:p>
        </w:tc>
        <w:tc>
          <w:tcPr>
            <w:tcW w:w="659" w:type="pct"/>
            <w:tcBorders>
              <w:top w:val="nil"/>
              <w:left w:val="nil"/>
              <w:bottom w:val="single" w:sz="8" w:space="0" w:color="auto"/>
              <w:right w:val="single" w:sz="8" w:space="0" w:color="auto"/>
            </w:tcBorders>
            <w:noWrap/>
            <w:vAlign w:val="center"/>
            <w:hideMark/>
          </w:tcPr>
          <w:p w14:paraId="2D8F5193" w14:textId="77777777" w:rsidR="00263F16" w:rsidRPr="00F0763D" w:rsidRDefault="00263F16" w:rsidP="0073096C">
            <w:pPr>
              <w:jc w:val="center"/>
              <w:rPr>
                <w:b/>
                <w:color w:val="000000" w:themeColor="text1"/>
                <w:sz w:val="24"/>
                <w:szCs w:val="24"/>
              </w:rPr>
            </w:pPr>
            <w:r w:rsidRPr="00F0763D">
              <w:rPr>
                <w:b/>
                <w:color w:val="000000" w:themeColor="text1"/>
                <w:sz w:val="24"/>
                <w:szCs w:val="24"/>
              </w:rPr>
              <w:t>386.616</w:t>
            </w:r>
          </w:p>
        </w:tc>
      </w:tr>
      <w:tr w:rsidR="00263F16" w:rsidRPr="00F0763D" w14:paraId="3258B304" w14:textId="77777777" w:rsidTr="00A715EA">
        <w:trPr>
          <w:trHeight w:val="375"/>
        </w:trPr>
        <w:tc>
          <w:tcPr>
            <w:tcW w:w="289" w:type="pct"/>
            <w:tcBorders>
              <w:top w:val="nil"/>
              <w:left w:val="single" w:sz="8" w:space="0" w:color="auto"/>
              <w:bottom w:val="single" w:sz="8" w:space="0" w:color="auto"/>
              <w:right w:val="single" w:sz="8" w:space="0" w:color="auto"/>
            </w:tcBorders>
            <w:vAlign w:val="center"/>
            <w:hideMark/>
          </w:tcPr>
          <w:p w14:paraId="27E8AD48"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1493" w:type="pct"/>
            <w:tcBorders>
              <w:top w:val="nil"/>
              <w:left w:val="nil"/>
              <w:bottom w:val="single" w:sz="8" w:space="0" w:color="auto"/>
              <w:right w:val="single" w:sz="8" w:space="0" w:color="auto"/>
            </w:tcBorders>
            <w:vAlign w:val="center"/>
            <w:hideMark/>
          </w:tcPr>
          <w:p w14:paraId="244C7967" w14:textId="77777777" w:rsidR="00263F16" w:rsidRPr="00F0763D" w:rsidRDefault="00263F16" w:rsidP="0073096C">
            <w:pPr>
              <w:jc w:val="both"/>
              <w:rPr>
                <w:color w:val="000000" w:themeColor="text1"/>
                <w:sz w:val="24"/>
                <w:szCs w:val="24"/>
              </w:rPr>
            </w:pPr>
            <w:r w:rsidRPr="00F0763D">
              <w:rPr>
                <w:color w:val="000000" w:themeColor="text1"/>
                <w:sz w:val="24"/>
                <w:szCs w:val="24"/>
              </w:rPr>
              <w:t>Máy xúc  PC 450LC</w:t>
            </w:r>
          </w:p>
        </w:tc>
        <w:tc>
          <w:tcPr>
            <w:tcW w:w="457" w:type="pct"/>
            <w:tcBorders>
              <w:top w:val="nil"/>
              <w:left w:val="nil"/>
              <w:bottom w:val="single" w:sz="8" w:space="0" w:color="auto"/>
              <w:right w:val="single" w:sz="8" w:space="0" w:color="auto"/>
            </w:tcBorders>
            <w:vAlign w:val="center"/>
            <w:hideMark/>
          </w:tcPr>
          <w:p w14:paraId="24DA1A85" w14:textId="77777777" w:rsidR="00263F16" w:rsidRPr="00F0763D" w:rsidRDefault="00263F16" w:rsidP="0073096C">
            <w:pPr>
              <w:jc w:val="center"/>
              <w:rPr>
                <w:color w:val="000000" w:themeColor="text1"/>
                <w:sz w:val="24"/>
                <w:szCs w:val="24"/>
              </w:rPr>
            </w:pPr>
            <w:r w:rsidRPr="00F0763D">
              <w:rPr>
                <w:color w:val="000000" w:themeColor="text1"/>
                <w:sz w:val="24"/>
                <w:szCs w:val="24"/>
              </w:rPr>
              <w:t>2</w:t>
            </w:r>
          </w:p>
        </w:tc>
        <w:tc>
          <w:tcPr>
            <w:tcW w:w="591" w:type="pct"/>
            <w:tcBorders>
              <w:top w:val="nil"/>
              <w:left w:val="nil"/>
              <w:bottom w:val="single" w:sz="8" w:space="0" w:color="auto"/>
              <w:right w:val="single" w:sz="8" w:space="0" w:color="auto"/>
            </w:tcBorders>
            <w:noWrap/>
            <w:vAlign w:val="center"/>
            <w:hideMark/>
          </w:tcPr>
          <w:p w14:paraId="5E381956" w14:textId="77777777" w:rsidR="00263F16" w:rsidRPr="00F0763D" w:rsidRDefault="00263F16" w:rsidP="0073096C">
            <w:pPr>
              <w:jc w:val="center"/>
              <w:rPr>
                <w:color w:val="000000" w:themeColor="text1"/>
                <w:sz w:val="24"/>
                <w:szCs w:val="24"/>
              </w:rPr>
            </w:pPr>
            <w:r w:rsidRPr="00F0763D">
              <w:rPr>
                <w:color w:val="000000" w:themeColor="text1"/>
                <w:sz w:val="24"/>
                <w:szCs w:val="24"/>
              </w:rPr>
              <w:t>138</w:t>
            </w:r>
          </w:p>
        </w:tc>
        <w:tc>
          <w:tcPr>
            <w:tcW w:w="551" w:type="pct"/>
            <w:tcBorders>
              <w:top w:val="nil"/>
              <w:left w:val="nil"/>
              <w:bottom w:val="single" w:sz="8" w:space="0" w:color="auto"/>
              <w:right w:val="single" w:sz="8" w:space="0" w:color="auto"/>
            </w:tcBorders>
            <w:noWrap/>
            <w:vAlign w:val="center"/>
            <w:hideMark/>
          </w:tcPr>
          <w:p w14:paraId="2930DAD9"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82" w:type="pct"/>
            <w:tcBorders>
              <w:top w:val="nil"/>
              <w:left w:val="nil"/>
              <w:bottom w:val="single" w:sz="8" w:space="0" w:color="auto"/>
              <w:right w:val="single" w:sz="8" w:space="0" w:color="auto"/>
            </w:tcBorders>
            <w:noWrap/>
            <w:vAlign w:val="center"/>
            <w:hideMark/>
          </w:tcPr>
          <w:p w14:paraId="5248922B" w14:textId="77777777" w:rsidR="00263F16" w:rsidRPr="00F0763D" w:rsidRDefault="00263F16" w:rsidP="0073096C">
            <w:pPr>
              <w:jc w:val="center"/>
              <w:rPr>
                <w:color w:val="000000" w:themeColor="text1"/>
                <w:sz w:val="24"/>
                <w:szCs w:val="24"/>
              </w:rPr>
            </w:pPr>
            <w:r w:rsidRPr="00F0763D">
              <w:rPr>
                <w:color w:val="000000" w:themeColor="text1"/>
                <w:sz w:val="24"/>
                <w:szCs w:val="24"/>
              </w:rPr>
              <w:t>300</w:t>
            </w:r>
          </w:p>
        </w:tc>
        <w:tc>
          <w:tcPr>
            <w:tcW w:w="376" w:type="pct"/>
            <w:tcBorders>
              <w:top w:val="nil"/>
              <w:left w:val="nil"/>
              <w:bottom w:val="single" w:sz="8" w:space="0" w:color="auto"/>
              <w:right w:val="single" w:sz="8" w:space="0" w:color="auto"/>
            </w:tcBorders>
            <w:noWrap/>
            <w:vAlign w:val="center"/>
            <w:hideMark/>
          </w:tcPr>
          <w:p w14:paraId="451C6592" w14:textId="77777777" w:rsidR="00263F16" w:rsidRPr="00F0763D" w:rsidRDefault="00263F16" w:rsidP="0073096C">
            <w:pPr>
              <w:jc w:val="center"/>
              <w:rPr>
                <w:color w:val="000000" w:themeColor="text1"/>
                <w:sz w:val="24"/>
                <w:szCs w:val="24"/>
              </w:rPr>
            </w:pPr>
            <w:r w:rsidRPr="00F0763D">
              <w:rPr>
                <w:color w:val="000000" w:themeColor="text1"/>
                <w:sz w:val="24"/>
                <w:szCs w:val="24"/>
              </w:rPr>
              <w:t>0.8</w:t>
            </w:r>
          </w:p>
        </w:tc>
        <w:tc>
          <w:tcPr>
            <w:tcW w:w="659" w:type="pct"/>
            <w:tcBorders>
              <w:top w:val="nil"/>
              <w:left w:val="nil"/>
              <w:bottom w:val="single" w:sz="8" w:space="0" w:color="auto"/>
              <w:right w:val="single" w:sz="8" w:space="0" w:color="auto"/>
            </w:tcBorders>
            <w:noWrap/>
            <w:vAlign w:val="center"/>
            <w:hideMark/>
          </w:tcPr>
          <w:p w14:paraId="6D7165BB" w14:textId="77777777" w:rsidR="00263F16" w:rsidRPr="00F0763D" w:rsidRDefault="00263F16" w:rsidP="0073096C">
            <w:pPr>
              <w:jc w:val="center"/>
              <w:rPr>
                <w:color w:val="000000" w:themeColor="text1"/>
                <w:sz w:val="24"/>
                <w:szCs w:val="24"/>
              </w:rPr>
            </w:pPr>
            <w:r w:rsidRPr="00F0763D">
              <w:rPr>
                <w:color w:val="000000" w:themeColor="text1"/>
                <w:sz w:val="24"/>
                <w:szCs w:val="24"/>
              </w:rPr>
              <w:t>66.240</w:t>
            </w:r>
          </w:p>
        </w:tc>
      </w:tr>
      <w:tr w:rsidR="00263F16" w:rsidRPr="00F0763D" w14:paraId="00B6CCB4" w14:textId="77777777" w:rsidTr="00A715EA">
        <w:trPr>
          <w:trHeight w:val="375"/>
        </w:trPr>
        <w:tc>
          <w:tcPr>
            <w:tcW w:w="289" w:type="pct"/>
            <w:tcBorders>
              <w:top w:val="nil"/>
              <w:left w:val="single" w:sz="8" w:space="0" w:color="auto"/>
              <w:bottom w:val="single" w:sz="8" w:space="0" w:color="auto"/>
              <w:right w:val="single" w:sz="8" w:space="0" w:color="auto"/>
            </w:tcBorders>
            <w:vAlign w:val="center"/>
            <w:hideMark/>
          </w:tcPr>
          <w:p w14:paraId="0FD87281" w14:textId="77777777" w:rsidR="00263F16" w:rsidRPr="00F0763D" w:rsidRDefault="00263F16" w:rsidP="0073096C">
            <w:pPr>
              <w:jc w:val="center"/>
              <w:rPr>
                <w:color w:val="000000" w:themeColor="text1"/>
                <w:sz w:val="24"/>
                <w:szCs w:val="24"/>
              </w:rPr>
            </w:pPr>
            <w:r w:rsidRPr="00F0763D">
              <w:rPr>
                <w:color w:val="000000" w:themeColor="text1"/>
                <w:sz w:val="24"/>
                <w:szCs w:val="24"/>
              </w:rPr>
              <w:t>2</w:t>
            </w:r>
          </w:p>
        </w:tc>
        <w:tc>
          <w:tcPr>
            <w:tcW w:w="1493" w:type="pct"/>
            <w:tcBorders>
              <w:top w:val="nil"/>
              <w:left w:val="nil"/>
              <w:bottom w:val="single" w:sz="8" w:space="0" w:color="auto"/>
              <w:right w:val="single" w:sz="8" w:space="0" w:color="auto"/>
            </w:tcBorders>
            <w:vAlign w:val="center"/>
            <w:hideMark/>
          </w:tcPr>
          <w:p w14:paraId="7DAD6E5D" w14:textId="77777777" w:rsidR="00263F16" w:rsidRPr="00F0763D" w:rsidRDefault="00263F16" w:rsidP="0073096C">
            <w:pPr>
              <w:jc w:val="both"/>
              <w:rPr>
                <w:color w:val="000000" w:themeColor="text1"/>
                <w:sz w:val="24"/>
                <w:szCs w:val="24"/>
              </w:rPr>
            </w:pPr>
            <w:r w:rsidRPr="00F0763D">
              <w:rPr>
                <w:color w:val="000000" w:themeColor="text1"/>
                <w:sz w:val="24"/>
                <w:szCs w:val="24"/>
              </w:rPr>
              <w:t xml:space="preserve">Máy xúc PC 300 </w:t>
            </w:r>
          </w:p>
        </w:tc>
        <w:tc>
          <w:tcPr>
            <w:tcW w:w="457" w:type="pct"/>
            <w:tcBorders>
              <w:top w:val="nil"/>
              <w:left w:val="nil"/>
              <w:bottom w:val="single" w:sz="8" w:space="0" w:color="auto"/>
              <w:right w:val="single" w:sz="8" w:space="0" w:color="auto"/>
            </w:tcBorders>
            <w:vAlign w:val="center"/>
            <w:hideMark/>
          </w:tcPr>
          <w:p w14:paraId="016FEC23" w14:textId="77777777" w:rsidR="00263F16" w:rsidRPr="00F0763D" w:rsidRDefault="00263F16" w:rsidP="0073096C">
            <w:pPr>
              <w:jc w:val="center"/>
              <w:rPr>
                <w:color w:val="000000" w:themeColor="text1"/>
                <w:sz w:val="24"/>
                <w:szCs w:val="24"/>
              </w:rPr>
            </w:pPr>
            <w:r w:rsidRPr="00F0763D">
              <w:rPr>
                <w:color w:val="000000" w:themeColor="text1"/>
                <w:sz w:val="24"/>
                <w:szCs w:val="24"/>
              </w:rPr>
              <w:t>2</w:t>
            </w:r>
          </w:p>
        </w:tc>
        <w:tc>
          <w:tcPr>
            <w:tcW w:w="591" w:type="pct"/>
            <w:tcBorders>
              <w:top w:val="nil"/>
              <w:left w:val="nil"/>
              <w:bottom w:val="single" w:sz="8" w:space="0" w:color="auto"/>
              <w:right w:val="single" w:sz="8" w:space="0" w:color="auto"/>
            </w:tcBorders>
            <w:noWrap/>
            <w:vAlign w:val="center"/>
            <w:hideMark/>
          </w:tcPr>
          <w:p w14:paraId="3DC2A20D" w14:textId="77777777" w:rsidR="00263F16" w:rsidRPr="00F0763D" w:rsidRDefault="00263F16" w:rsidP="0073096C">
            <w:pPr>
              <w:jc w:val="center"/>
              <w:rPr>
                <w:color w:val="000000" w:themeColor="text1"/>
                <w:sz w:val="24"/>
                <w:szCs w:val="24"/>
              </w:rPr>
            </w:pPr>
            <w:r w:rsidRPr="00F0763D">
              <w:rPr>
                <w:color w:val="000000" w:themeColor="text1"/>
                <w:sz w:val="24"/>
                <w:szCs w:val="24"/>
              </w:rPr>
              <w:t>113</w:t>
            </w:r>
          </w:p>
        </w:tc>
        <w:tc>
          <w:tcPr>
            <w:tcW w:w="551" w:type="pct"/>
            <w:tcBorders>
              <w:top w:val="nil"/>
              <w:left w:val="nil"/>
              <w:bottom w:val="single" w:sz="8" w:space="0" w:color="auto"/>
              <w:right w:val="single" w:sz="8" w:space="0" w:color="auto"/>
            </w:tcBorders>
            <w:noWrap/>
            <w:vAlign w:val="center"/>
            <w:hideMark/>
          </w:tcPr>
          <w:p w14:paraId="6ECFB46C"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82" w:type="pct"/>
            <w:tcBorders>
              <w:top w:val="nil"/>
              <w:left w:val="nil"/>
              <w:bottom w:val="single" w:sz="8" w:space="0" w:color="auto"/>
              <w:right w:val="single" w:sz="8" w:space="0" w:color="auto"/>
            </w:tcBorders>
            <w:noWrap/>
            <w:vAlign w:val="center"/>
            <w:hideMark/>
          </w:tcPr>
          <w:p w14:paraId="31498786" w14:textId="77777777" w:rsidR="00263F16" w:rsidRPr="00F0763D" w:rsidRDefault="00263F16" w:rsidP="0073096C">
            <w:pPr>
              <w:jc w:val="center"/>
              <w:rPr>
                <w:color w:val="000000" w:themeColor="text1"/>
                <w:sz w:val="24"/>
                <w:szCs w:val="24"/>
              </w:rPr>
            </w:pPr>
            <w:r w:rsidRPr="00F0763D">
              <w:rPr>
                <w:color w:val="000000" w:themeColor="text1"/>
                <w:sz w:val="24"/>
                <w:szCs w:val="24"/>
              </w:rPr>
              <w:t>300</w:t>
            </w:r>
          </w:p>
        </w:tc>
        <w:tc>
          <w:tcPr>
            <w:tcW w:w="376" w:type="pct"/>
            <w:tcBorders>
              <w:top w:val="nil"/>
              <w:left w:val="nil"/>
              <w:bottom w:val="single" w:sz="8" w:space="0" w:color="auto"/>
              <w:right w:val="single" w:sz="8" w:space="0" w:color="auto"/>
            </w:tcBorders>
            <w:noWrap/>
            <w:vAlign w:val="center"/>
            <w:hideMark/>
          </w:tcPr>
          <w:p w14:paraId="6CE0F5EB" w14:textId="77777777" w:rsidR="00263F16" w:rsidRPr="00F0763D" w:rsidRDefault="00263F16" w:rsidP="0073096C">
            <w:pPr>
              <w:jc w:val="center"/>
              <w:rPr>
                <w:color w:val="000000" w:themeColor="text1"/>
                <w:sz w:val="24"/>
                <w:szCs w:val="24"/>
              </w:rPr>
            </w:pPr>
            <w:r w:rsidRPr="00F0763D">
              <w:rPr>
                <w:color w:val="000000" w:themeColor="text1"/>
                <w:sz w:val="24"/>
                <w:szCs w:val="24"/>
              </w:rPr>
              <w:t>0.8</w:t>
            </w:r>
          </w:p>
        </w:tc>
        <w:tc>
          <w:tcPr>
            <w:tcW w:w="659" w:type="pct"/>
            <w:tcBorders>
              <w:top w:val="nil"/>
              <w:left w:val="nil"/>
              <w:bottom w:val="single" w:sz="8" w:space="0" w:color="auto"/>
              <w:right w:val="single" w:sz="8" w:space="0" w:color="auto"/>
            </w:tcBorders>
            <w:noWrap/>
            <w:vAlign w:val="center"/>
            <w:hideMark/>
          </w:tcPr>
          <w:p w14:paraId="0D473B33" w14:textId="77777777" w:rsidR="00263F16" w:rsidRPr="00F0763D" w:rsidRDefault="00263F16" w:rsidP="0073096C">
            <w:pPr>
              <w:jc w:val="center"/>
              <w:rPr>
                <w:color w:val="000000" w:themeColor="text1"/>
                <w:sz w:val="24"/>
                <w:szCs w:val="24"/>
              </w:rPr>
            </w:pPr>
            <w:r w:rsidRPr="00F0763D">
              <w:rPr>
                <w:color w:val="000000" w:themeColor="text1"/>
                <w:sz w:val="24"/>
                <w:szCs w:val="24"/>
              </w:rPr>
              <w:t>54.240</w:t>
            </w:r>
          </w:p>
        </w:tc>
      </w:tr>
      <w:tr w:rsidR="00263F16" w:rsidRPr="00F0763D" w14:paraId="3F25041B" w14:textId="77777777" w:rsidTr="00A715EA">
        <w:trPr>
          <w:trHeight w:val="375"/>
        </w:trPr>
        <w:tc>
          <w:tcPr>
            <w:tcW w:w="289" w:type="pct"/>
            <w:tcBorders>
              <w:top w:val="nil"/>
              <w:left w:val="single" w:sz="8" w:space="0" w:color="auto"/>
              <w:bottom w:val="single" w:sz="8" w:space="0" w:color="auto"/>
              <w:right w:val="single" w:sz="8" w:space="0" w:color="auto"/>
            </w:tcBorders>
            <w:vAlign w:val="center"/>
            <w:hideMark/>
          </w:tcPr>
          <w:p w14:paraId="7FD7B934" w14:textId="77777777" w:rsidR="00263F16" w:rsidRPr="00F0763D" w:rsidRDefault="00263F16" w:rsidP="0073096C">
            <w:pPr>
              <w:jc w:val="center"/>
              <w:rPr>
                <w:color w:val="000000" w:themeColor="text1"/>
                <w:sz w:val="24"/>
                <w:szCs w:val="24"/>
              </w:rPr>
            </w:pPr>
            <w:r w:rsidRPr="00F0763D">
              <w:rPr>
                <w:color w:val="000000" w:themeColor="text1"/>
                <w:sz w:val="24"/>
                <w:szCs w:val="24"/>
              </w:rPr>
              <w:t>3</w:t>
            </w:r>
          </w:p>
        </w:tc>
        <w:tc>
          <w:tcPr>
            <w:tcW w:w="1493" w:type="pct"/>
            <w:tcBorders>
              <w:top w:val="nil"/>
              <w:left w:val="nil"/>
              <w:bottom w:val="single" w:sz="8" w:space="0" w:color="auto"/>
              <w:right w:val="single" w:sz="8" w:space="0" w:color="auto"/>
            </w:tcBorders>
            <w:vAlign w:val="center"/>
            <w:hideMark/>
          </w:tcPr>
          <w:p w14:paraId="11E8F95B" w14:textId="77777777" w:rsidR="00263F16" w:rsidRPr="00F0763D" w:rsidRDefault="00263F16" w:rsidP="0073096C">
            <w:pPr>
              <w:jc w:val="both"/>
              <w:rPr>
                <w:color w:val="000000" w:themeColor="text1"/>
                <w:sz w:val="24"/>
                <w:szCs w:val="24"/>
              </w:rPr>
            </w:pPr>
            <w:r w:rsidRPr="00F0763D">
              <w:rPr>
                <w:color w:val="000000" w:themeColor="text1"/>
                <w:sz w:val="24"/>
                <w:szCs w:val="24"/>
              </w:rPr>
              <w:t>Máy xúc PC 850</w:t>
            </w:r>
          </w:p>
        </w:tc>
        <w:tc>
          <w:tcPr>
            <w:tcW w:w="457" w:type="pct"/>
            <w:tcBorders>
              <w:top w:val="nil"/>
              <w:left w:val="nil"/>
              <w:bottom w:val="single" w:sz="8" w:space="0" w:color="auto"/>
              <w:right w:val="single" w:sz="8" w:space="0" w:color="auto"/>
            </w:tcBorders>
            <w:vAlign w:val="center"/>
            <w:hideMark/>
          </w:tcPr>
          <w:p w14:paraId="31B2C1A5"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91" w:type="pct"/>
            <w:tcBorders>
              <w:top w:val="nil"/>
              <w:left w:val="nil"/>
              <w:bottom w:val="single" w:sz="8" w:space="0" w:color="auto"/>
              <w:right w:val="single" w:sz="8" w:space="0" w:color="auto"/>
            </w:tcBorders>
            <w:noWrap/>
            <w:vAlign w:val="center"/>
            <w:hideMark/>
          </w:tcPr>
          <w:p w14:paraId="31BBA983" w14:textId="77777777" w:rsidR="00263F16" w:rsidRPr="00F0763D" w:rsidRDefault="00263F16" w:rsidP="0073096C">
            <w:pPr>
              <w:jc w:val="center"/>
              <w:rPr>
                <w:color w:val="000000" w:themeColor="text1"/>
                <w:sz w:val="24"/>
                <w:szCs w:val="24"/>
              </w:rPr>
            </w:pPr>
            <w:r w:rsidRPr="00F0763D">
              <w:rPr>
                <w:color w:val="000000" w:themeColor="text1"/>
                <w:sz w:val="24"/>
                <w:szCs w:val="24"/>
              </w:rPr>
              <w:t>199</w:t>
            </w:r>
          </w:p>
        </w:tc>
        <w:tc>
          <w:tcPr>
            <w:tcW w:w="551" w:type="pct"/>
            <w:tcBorders>
              <w:top w:val="nil"/>
              <w:left w:val="nil"/>
              <w:bottom w:val="single" w:sz="8" w:space="0" w:color="auto"/>
              <w:right w:val="single" w:sz="8" w:space="0" w:color="auto"/>
            </w:tcBorders>
            <w:noWrap/>
            <w:vAlign w:val="center"/>
            <w:hideMark/>
          </w:tcPr>
          <w:p w14:paraId="0762E6E0"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82" w:type="pct"/>
            <w:tcBorders>
              <w:top w:val="nil"/>
              <w:left w:val="nil"/>
              <w:bottom w:val="single" w:sz="8" w:space="0" w:color="auto"/>
              <w:right w:val="single" w:sz="8" w:space="0" w:color="auto"/>
            </w:tcBorders>
            <w:noWrap/>
            <w:vAlign w:val="center"/>
            <w:hideMark/>
          </w:tcPr>
          <w:p w14:paraId="783FE282" w14:textId="77777777" w:rsidR="00263F16" w:rsidRPr="00F0763D" w:rsidRDefault="00263F16" w:rsidP="0073096C">
            <w:pPr>
              <w:jc w:val="center"/>
              <w:rPr>
                <w:color w:val="000000" w:themeColor="text1"/>
                <w:sz w:val="24"/>
                <w:szCs w:val="24"/>
              </w:rPr>
            </w:pPr>
            <w:r w:rsidRPr="00F0763D">
              <w:rPr>
                <w:color w:val="000000" w:themeColor="text1"/>
                <w:sz w:val="24"/>
                <w:szCs w:val="24"/>
              </w:rPr>
              <w:t>300</w:t>
            </w:r>
          </w:p>
        </w:tc>
        <w:tc>
          <w:tcPr>
            <w:tcW w:w="376" w:type="pct"/>
            <w:tcBorders>
              <w:top w:val="nil"/>
              <w:left w:val="nil"/>
              <w:bottom w:val="single" w:sz="8" w:space="0" w:color="auto"/>
              <w:right w:val="single" w:sz="8" w:space="0" w:color="auto"/>
            </w:tcBorders>
            <w:noWrap/>
            <w:vAlign w:val="center"/>
            <w:hideMark/>
          </w:tcPr>
          <w:p w14:paraId="45E18BD7" w14:textId="77777777" w:rsidR="00263F16" w:rsidRPr="00F0763D" w:rsidRDefault="00263F16" w:rsidP="0073096C">
            <w:pPr>
              <w:jc w:val="center"/>
              <w:rPr>
                <w:color w:val="000000" w:themeColor="text1"/>
                <w:sz w:val="24"/>
                <w:szCs w:val="24"/>
              </w:rPr>
            </w:pPr>
            <w:r w:rsidRPr="00F0763D">
              <w:rPr>
                <w:color w:val="000000" w:themeColor="text1"/>
                <w:sz w:val="24"/>
                <w:szCs w:val="24"/>
              </w:rPr>
              <w:t>0.8</w:t>
            </w:r>
          </w:p>
        </w:tc>
        <w:tc>
          <w:tcPr>
            <w:tcW w:w="659" w:type="pct"/>
            <w:tcBorders>
              <w:top w:val="nil"/>
              <w:left w:val="nil"/>
              <w:bottom w:val="single" w:sz="8" w:space="0" w:color="auto"/>
              <w:right w:val="single" w:sz="8" w:space="0" w:color="auto"/>
            </w:tcBorders>
            <w:noWrap/>
            <w:vAlign w:val="center"/>
            <w:hideMark/>
          </w:tcPr>
          <w:p w14:paraId="78BE7F42" w14:textId="77777777" w:rsidR="00263F16" w:rsidRPr="00F0763D" w:rsidRDefault="00263F16" w:rsidP="0073096C">
            <w:pPr>
              <w:jc w:val="center"/>
              <w:rPr>
                <w:color w:val="000000" w:themeColor="text1"/>
                <w:sz w:val="24"/>
                <w:szCs w:val="24"/>
              </w:rPr>
            </w:pPr>
            <w:r w:rsidRPr="00F0763D">
              <w:rPr>
                <w:color w:val="000000" w:themeColor="text1"/>
                <w:sz w:val="24"/>
                <w:szCs w:val="24"/>
              </w:rPr>
              <w:t>47.760</w:t>
            </w:r>
          </w:p>
        </w:tc>
      </w:tr>
      <w:tr w:rsidR="00263F16" w:rsidRPr="00F0763D" w14:paraId="6176323D" w14:textId="77777777" w:rsidTr="00A715EA">
        <w:trPr>
          <w:trHeight w:val="375"/>
        </w:trPr>
        <w:tc>
          <w:tcPr>
            <w:tcW w:w="289" w:type="pct"/>
            <w:tcBorders>
              <w:top w:val="nil"/>
              <w:left w:val="single" w:sz="8" w:space="0" w:color="auto"/>
              <w:bottom w:val="single" w:sz="8" w:space="0" w:color="auto"/>
              <w:right w:val="single" w:sz="8" w:space="0" w:color="auto"/>
            </w:tcBorders>
            <w:vAlign w:val="center"/>
            <w:hideMark/>
          </w:tcPr>
          <w:p w14:paraId="0A1B66D7" w14:textId="77777777" w:rsidR="00263F16" w:rsidRPr="00F0763D" w:rsidRDefault="00263F16" w:rsidP="0073096C">
            <w:pPr>
              <w:jc w:val="center"/>
              <w:rPr>
                <w:color w:val="000000" w:themeColor="text1"/>
                <w:sz w:val="24"/>
                <w:szCs w:val="24"/>
              </w:rPr>
            </w:pPr>
            <w:r w:rsidRPr="00F0763D">
              <w:rPr>
                <w:color w:val="000000" w:themeColor="text1"/>
                <w:sz w:val="24"/>
                <w:szCs w:val="24"/>
              </w:rPr>
              <w:t>4</w:t>
            </w:r>
          </w:p>
        </w:tc>
        <w:tc>
          <w:tcPr>
            <w:tcW w:w="1493" w:type="pct"/>
            <w:tcBorders>
              <w:top w:val="nil"/>
              <w:left w:val="nil"/>
              <w:bottom w:val="single" w:sz="8" w:space="0" w:color="auto"/>
              <w:right w:val="single" w:sz="8" w:space="0" w:color="auto"/>
            </w:tcBorders>
            <w:vAlign w:val="center"/>
            <w:hideMark/>
          </w:tcPr>
          <w:p w14:paraId="5844F037" w14:textId="77777777" w:rsidR="00263F16" w:rsidRPr="00F0763D" w:rsidRDefault="00263F16" w:rsidP="0073096C">
            <w:pPr>
              <w:jc w:val="both"/>
              <w:rPr>
                <w:color w:val="000000" w:themeColor="text1"/>
                <w:sz w:val="24"/>
                <w:szCs w:val="24"/>
              </w:rPr>
            </w:pPr>
            <w:r w:rsidRPr="00F0763D">
              <w:rPr>
                <w:color w:val="000000" w:themeColor="text1"/>
                <w:sz w:val="24"/>
                <w:szCs w:val="24"/>
              </w:rPr>
              <w:t>Máy xúc PC 1200</w:t>
            </w:r>
          </w:p>
        </w:tc>
        <w:tc>
          <w:tcPr>
            <w:tcW w:w="457" w:type="pct"/>
            <w:tcBorders>
              <w:top w:val="nil"/>
              <w:left w:val="nil"/>
              <w:bottom w:val="single" w:sz="8" w:space="0" w:color="auto"/>
              <w:right w:val="single" w:sz="8" w:space="0" w:color="auto"/>
            </w:tcBorders>
            <w:vAlign w:val="center"/>
            <w:hideMark/>
          </w:tcPr>
          <w:p w14:paraId="67C04AF7"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91" w:type="pct"/>
            <w:tcBorders>
              <w:top w:val="nil"/>
              <w:left w:val="nil"/>
              <w:bottom w:val="single" w:sz="8" w:space="0" w:color="auto"/>
              <w:right w:val="single" w:sz="8" w:space="0" w:color="auto"/>
            </w:tcBorders>
            <w:noWrap/>
            <w:vAlign w:val="center"/>
            <w:hideMark/>
          </w:tcPr>
          <w:p w14:paraId="5708CF87" w14:textId="77777777" w:rsidR="00263F16" w:rsidRPr="00F0763D" w:rsidRDefault="00263F16" w:rsidP="0073096C">
            <w:pPr>
              <w:jc w:val="center"/>
              <w:rPr>
                <w:color w:val="000000" w:themeColor="text1"/>
                <w:sz w:val="24"/>
                <w:szCs w:val="24"/>
              </w:rPr>
            </w:pPr>
            <w:r w:rsidRPr="00F0763D">
              <w:rPr>
                <w:color w:val="000000" w:themeColor="text1"/>
                <w:sz w:val="24"/>
                <w:szCs w:val="24"/>
              </w:rPr>
              <w:t>225</w:t>
            </w:r>
          </w:p>
        </w:tc>
        <w:tc>
          <w:tcPr>
            <w:tcW w:w="551" w:type="pct"/>
            <w:tcBorders>
              <w:top w:val="nil"/>
              <w:left w:val="nil"/>
              <w:bottom w:val="single" w:sz="8" w:space="0" w:color="auto"/>
              <w:right w:val="single" w:sz="8" w:space="0" w:color="auto"/>
            </w:tcBorders>
            <w:noWrap/>
            <w:vAlign w:val="center"/>
            <w:hideMark/>
          </w:tcPr>
          <w:p w14:paraId="080E5A2B"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82" w:type="pct"/>
            <w:tcBorders>
              <w:top w:val="nil"/>
              <w:left w:val="nil"/>
              <w:bottom w:val="single" w:sz="8" w:space="0" w:color="auto"/>
              <w:right w:val="single" w:sz="8" w:space="0" w:color="auto"/>
            </w:tcBorders>
            <w:noWrap/>
            <w:vAlign w:val="center"/>
            <w:hideMark/>
          </w:tcPr>
          <w:p w14:paraId="29A5DB38" w14:textId="77777777" w:rsidR="00263F16" w:rsidRPr="00F0763D" w:rsidRDefault="00263F16" w:rsidP="0073096C">
            <w:pPr>
              <w:jc w:val="center"/>
              <w:rPr>
                <w:color w:val="000000" w:themeColor="text1"/>
                <w:sz w:val="24"/>
                <w:szCs w:val="24"/>
              </w:rPr>
            </w:pPr>
            <w:r w:rsidRPr="00F0763D">
              <w:rPr>
                <w:color w:val="000000" w:themeColor="text1"/>
                <w:sz w:val="24"/>
                <w:szCs w:val="24"/>
              </w:rPr>
              <w:t>300</w:t>
            </w:r>
          </w:p>
        </w:tc>
        <w:tc>
          <w:tcPr>
            <w:tcW w:w="376" w:type="pct"/>
            <w:tcBorders>
              <w:top w:val="nil"/>
              <w:left w:val="nil"/>
              <w:bottom w:val="single" w:sz="8" w:space="0" w:color="auto"/>
              <w:right w:val="single" w:sz="8" w:space="0" w:color="auto"/>
            </w:tcBorders>
            <w:noWrap/>
            <w:vAlign w:val="center"/>
            <w:hideMark/>
          </w:tcPr>
          <w:p w14:paraId="5AD7C4A4" w14:textId="77777777" w:rsidR="00263F16" w:rsidRPr="00F0763D" w:rsidRDefault="00263F16" w:rsidP="0073096C">
            <w:pPr>
              <w:jc w:val="center"/>
              <w:rPr>
                <w:color w:val="000000" w:themeColor="text1"/>
                <w:sz w:val="24"/>
                <w:szCs w:val="24"/>
              </w:rPr>
            </w:pPr>
            <w:r w:rsidRPr="00F0763D">
              <w:rPr>
                <w:color w:val="000000" w:themeColor="text1"/>
                <w:sz w:val="24"/>
                <w:szCs w:val="24"/>
              </w:rPr>
              <w:t>0.8</w:t>
            </w:r>
          </w:p>
        </w:tc>
        <w:tc>
          <w:tcPr>
            <w:tcW w:w="659" w:type="pct"/>
            <w:tcBorders>
              <w:top w:val="nil"/>
              <w:left w:val="nil"/>
              <w:bottom w:val="single" w:sz="8" w:space="0" w:color="auto"/>
              <w:right w:val="single" w:sz="8" w:space="0" w:color="auto"/>
            </w:tcBorders>
            <w:noWrap/>
            <w:vAlign w:val="center"/>
            <w:hideMark/>
          </w:tcPr>
          <w:p w14:paraId="229FA47E" w14:textId="77777777" w:rsidR="00263F16" w:rsidRPr="00F0763D" w:rsidRDefault="00263F16" w:rsidP="0073096C">
            <w:pPr>
              <w:jc w:val="center"/>
              <w:rPr>
                <w:color w:val="000000" w:themeColor="text1"/>
                <w:sz w:val="24"/>
                <w:szCs w:val="24"/>
              </w:rPr>
            </w:pPr>
            <w:r w:rsidRPr="00F0763D">
              <w:rPr>
                <w:color w:val="000000" w:themeColor="text1"/>
                <w:sz w:val="24"/>
                <w:szCs w:val="24"/>
              </w:rPr>
              <w:t>54.000</w:t>
            </w:r>
          </w:p>
        </w:tc>
      </w:tr>
      <w:tr w:rsidR="00263F16" w:rsidRPr="00F0763D" w14:paraId="321651FA" w14:textId="77777777" w:rsidTr="00A715EA">
        <w:trPr>
          <w:trHeight w:val="375"/>
        </w:trPr>
        <w:tc>
          <w:tcPr>
            <w:tcW w:w="289" w:type="pct"/>
            <w:tcBorders>
              <w:top w:val="nil"/>
              <w:left w:val="single" w:sz="8" w:space="0" w:color="auto"/>
              <w:bottom w:val="single" w:sz="8" w:space="0" w:color="auto"/>
              <w:right w:val="single" w:sz="8" w:space="0" w:color="auto"/>
            </w:tcBorders>
            <w:vAlign w:val="center"/>
            <w:hideMark/>
          </w:tcPr>
          <w:p w14:paraId="0E723E68" w14:textId="77777777" w:rsidR="00263F16" w:rsidRPr="00F0763D" w:rsidRDefault="00263F16" w:rsidP="0073096C">
            <w:pPr>
              <w:jc w:val="center"/>
              <w:rPr>
                <w:color w:val="000000" w:themeColor="text1"/>
                <w:sz w:val="24"/>
                <w:szCs w:val="24"/>
              </w:rPr>
            </w:pPr>
            <w:r w:rsidRPr="00F0763D">
              <w:rPr>
                <w:color w:val="000000" w:themeColor="text1"/>
                <w:sz w:val="24"/>
                <w:szCs w:val="24"/>
              </w:rPr>
              <w:t>5</w:t>
            </w:r>
          </w:p>
        </w:tc>
        <w:tc>
          <w:tcPr>
            <w:tcW w:w="1493" w:type="pct"/>
            <w:tcBorders>
              <w:top w:val="nil"/>
              <w:left w:val="nil"/>
              <w:bottom w:val="single" w:sz="8" w:space="0" w:color="auto"/>
              <w:right w:val="single" w:sz="8" w:space="0" w:color="auto"/>
            </w:tcBorders>
            <w:noWrap/>
            <w:vAlign w:val="center"/>
            <w:hideMark/>
          </w:tcPr>
          <w:p w14:paraId="4FD0D301" w14:textId="77777777" w:rsidR="00263F16" w:rsidRPr="00F0763D" w:rsidRDefault="00263F16" w:rsidP="0073096C">
            <w:pPr>
              <w:rPr>
                <w:color w:val="000000" w:themeColor="text1"/>
                <w:sz w:val="24"/>
                <w:szCs w:val="24"/>
              </w:rPr>
            </w:pPr>
            <w:r w:rsidRPr="00F0763D">
              <w:rPr>
                <w:color w:val="000000" w:themeColor="text1"/>
                <w:sz w:val="24"/>
                <w:szCs w:val="24"/>
              </w:rPr>
              <w:t xml:space="preserve">Ô tô vận tải </w:t>
            </w:r>
          </w:p>
        </w:tc>
        <w:tc>
          <w:tcPr>
            <w:tcW w:w="457" w:type="pct"/>
            <w:tcBorders>
              <w:top w:val="nil"/>
              <w:left w:val="nil"/>
              <w:bottom w:val="single" w:sz="8" w:space="0" w:color="auto"/>
              <w:right w:val="single" w:sz="8" w:space="0" w:color="auto"/>
            </w:tcBorders>
            <w:vAlign w:val="center"/>
            <w:hideMark/>
          </w:tcPr>
          <w:p w14:paraId="193BA22F" w14:textId="77777777" w:rsidR="00263F16" w:rsidRPr="00F0763D" w:rsidRDefault="00263F16" w:rsidP="0073096C">
            <w:pPr>
              <w:jc w:val="center"/>
              <w:rPr>
                <w:color w:val="000000" w:themeColor="text1"/>
                <w:sz w:val="24"/>
                <w:szCs w:val="24"/>
              </w:rPr>
            </w:pPr>
            <w:r w:rsidRPr="00F0763D">
              <w:rPr>
                <w:color w:val="000000" w:themeColor="text1"/>
                <w:sz w:val="24"/>
                <w:szCs w:val="24"/>
              </w:rPr>
              <w:t>10</w:t>
            </w:r>
          </w:p>
        </w:tc>
        <w:tc>
          <w:tcPr>
            <w:tcW w:w="591" w:type="pct"/>
            <w:tcBorders>
              <w:top w:val="nil"/>
              <w:left w:val="nil"/>
              <w:bottom w:val="single" w:sz="8" w:space="0" w:color="auto"/>
              <w:right w:val="single" w:sz="8" w:space="0" w:color="auto"/>
            </w:tcBorders>
            <w:noWrap/>
            <w:vAlign w:val="center"/>
            <w:hideMark/>
          </w:tcPr>
          <w:p w14:paraId="1FC9B03B" w14:textId="77777777" w:rsidR="00263F16" w:rsidRPr="00F0763D" w:rsidRDefault="00263F16" w:rsidP="0073096C">
            <w:pPr>
              <w:jc w:val="center"/>
              <w:rPr>
                <w:color w:val="000000" w:themeColor="text1"/>
                <w:sz w:val="24"/>
                <w:szCs w:val="24"/>
              </w:rPr>
            </w:pPr>
            <w:r w:rsidRPr="00F0763D">
              <w:rPr>
                <w:color w:val="000000" w:themeColor="text1"/>
                <w:sz w:val="24"/>
                <w:szCs w:val="24"/>
              </w:rPr>
              <w:t>87</w:t>
            </w:r>
          </w:p>
        </w:tc>
        <w:tc>
          <w:tcPr>
            <w:tcW w:w="551" w:type="pct"/>
            <w:tcBorders>
              <w:top w:val="nil"/>
              <w:left w:val="nil"/>
              <w:bottom w:val="single" w:sz="8" w:space="0" w:color="auto"/>
              <w:right w:val="single" w:sz="8" w:space="0" w:color="auto"/>
            </w:tcBorders>
            <w:noWrap/>
            <w:vAlign w:val="center"/>
            <w:hideMark/>
          </w:tcPr>
          <w:p w14:paraId="177A8208"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82" w:type="pct"/>
            <w:tcBorders>
              <w:top w:val="nil"/>
              <w:left w:val="nil"/>
              <w:bottom w:val="single" w:sz="8" w:space="0" w:color="auto"/>
              <w:right w:val="single" w:sz="8" w:space="0" w:color="auto"/>
            </w:tcBorders>
            <w:noWrap/>
            <w:vAlign w:val="center"/>
            <w:hideMark/>
          </w:tcPr>
          <w:p w14:paraId="51DB2208" w14:textId="77777777" w:rsidR="00263F16" w:rsidRPr="00F0763D" w:rsidRDefault="00263F16" w:rsidP="0073096C">
            <w:pPr>
              <w:jc w:val="center"/>
              <w:rPr>
                <w:color w:val="000000" w:themeColor="text1"/>
                <w:sz w:val="24"/>
                <w:szCs w:val="24"/>
              </w:rPr>
            </w:pPr>
            <w:r w:rsidRPr="00F0763D">
              <w:rPr>
                <w:color w:val="000000" w:themeColor="text1"/>
                <w:sz w:val="24"/>
                <w:szCs w:val="24"/>
              </w:rPr>
              <w:t>300</w:t>
            </w:r>
          </w:p>
        </w:tc>
        <w:tc>
          <w:tcPr>
            <w:tcW w:w="376" w:type="pct"/>
            <w:tcBorders>
              <w:top w:val="nil"/>
              <w:left w:val="nil"/>
              <w:bottom w:val="single" w:sz="8" w:space="0" w:color="auto"/>
              <w:right w:val="single" w:sz="8" w:space="0" w:color="auto"/>
            </w:tcBorders>
            <w:noWrap/>
            <w:vAlign w:val="center"/>
            <w:hideMark/>
          </w:tcPr>
          <w:p w14:paraId="5EB55E6D" w14:textId="77777777" w:rsidR="00263F16" w:rsidRPr="00F0763D" w:rsidRDefault="00263F16" w:rsidP="0073096C">
            <w:pPr>
              <w:jc w:val="center"/>
              <w:rPr>
                <w:color w:val="000000" w:themeColor="text1"/>
                <w:sz w:val="24"/>
                <w:szCs w:val="24"/>
              </w:rPr>
            </w:pPr>
            <w:r w:rsidRPr="00F0763D">
              <w:rPr>
                <w:color w:val="000000" w:themeColor="text1"/>
                <w:sz w:val="24"/>
                <w:szCs w:val="24"/>
              </w:rPr>
              <w:t>0.6</w:t>
            </w:r>
          </w:p>
        </w:tc>
        <w:tc>
          <w:tcPr>
            <w:tcW w:w="659" w:type="pct"/>
            <w:tcBorders>
              <w:top w:val="nil"/>
              <w:left w:val="nil"/>
              <w:bottom w:val="single" w:sz="8" w:space="0" w:color="auto"/>
              <w:right w:val="single" w:sz="8" w:space="0" w:color="auto"/>
            </w:tcBorders>
            <w:noWrap/>
            <w:vAlign w:val="center"/>
            <w:hideMark/>
          </w:tcPr>
          <w:p w14:paraId="6EF46D69" w14:textId="77777777" w:rsidR="00263F16" w:rsidRPr="00F0763D" w:rsidRDefault="00263F16" w:rsidP="0073096C">
            <w:pPr>
              <w:jc w:val="center"/>
              <w:rPr>
                <w:color w:val="000000" w:themeColor="text1"/>
                <w:sz w:val="24"/>
                <w:szCs w:val="24"/>
              </w:rPr>
            </w:pPr>
            <w:r w:rsidRPr="00F0763D">
              <w:rPr>
                <w:color w:val="000000" w:themeColor="text1"/>
                <w:sz w:val="24"/>
                <w:szCs w:val="24"/>
              </w:rPr>
              <w:t>156.600</w:t>
            </w:r>
          </w:p>
        </w:tc>
      </w:tr>
      <w:tr w:rsidR="00263F16" w:rsidRPr="00F0763D" w14:paraId="475CB356" w14:textId="77777777" w:rsidTr="00A715EA">
        <w:trPr>
          <w:trHeight w:val="375"/>
        </w:trPr>
        <w:tc>
          <w:tcPr>
            <w:tcW w:w="289" w:type="pct"/>
            <w:tcBorders>
              <w:top w:val="nil"/>
              <w:left w:val="single" w:sz="8" w:space="0" w:color="auto"/>
              <w:bottom w:val="single" w:sz="8" w:space="0" w:color="auto"/>
              <w:right w:val="single" w:sz="8" w:space="0" w:color="auto"/>
            </w:tcBorders>
            <w:vAlign w:val="center"/>
            <w:hideMark/>
          </w:tcPr>
          <w:p w14:paraId="1D53AEFA" w14:textId="77777777" w:rsidR="00263F16" w:rsidRPr="00F0763D" w:rsidRDefault="00263F16" w:rsidP="0073096C">
            <w:pPr>
              <w:jc w:val="center"/>
              <w:rPr>
                <w:color w:val="000000" w:themeColor="text1"/>
                <w:sz w:val="24"/>
                <w:szCs w:val="24"/>
              </w:rPr>
            </w:pPr>
            <w:r w:rsidRPr="00F0763D">
              <w:rPr>
                <w:color w:val="000000" w:themeColor="text1"/>
                <w:sz w:val="24"/>
                <w:szCs w:val="24"/>
              </w:rPr>
              <w:t>6</w:t>
            </w:r>
          </w:p>
        </w:tc>
        <w:tc>
          <w:tcPr>
            <w:tcW w:w="1493" w:type="pct"/>
            <w:tcBorders>
              <w:top w:val="nil"/>
              <w:left w:val="nil"/>
              <w:bottom w:val="single" w:sz="8" w:space="0" w:color="auto"/>
              <w:right w:val="single" w:sz="8" w:space="0" w:color="auto"/>
            </w:tcBorders>
            <w:noWrap/>
            <w:vAlign w:val="center"/>
            <w:hideMark/>
          </w:tcPr>
          <w:p w14:paraId="2E6C676A" w14:textId="77777777" w:rsidR="00263F16" w:rsidRPr="00F0763D" w:rsidRDefault="00263F16" w:rsidP="0073096C">
            <w:pPr>
              <w:rPr>
                <w:color w:val="000000" w:themeColor="text1"/>
                <w:sz w:val="24"/>
                <w:szCs w:val="24"/>
              </w:rPr>
            </w:pPr>
            <w:r w:rsidRPr="00F0763D">
              <w:rPr>
                <w:color w:val="000000" w:themeColor="text1"/>
                <w:sz w:val="24"/>
                <w:szCs w:val="24"/>
              </w:rPr>
              <w:t>Ô tô tưới đường</w:t>
            </w:r>
          </w:p>
        </w:tc>
        <w:tc>
          <w:tcPr>
            <w:tcW w:w="457" w:type="pct"/>
            <w:tcBorders>
              <w:top w:val="nil"/>
              <w:left w:val="nil"/>
              <w:bottom w:val="single" w:sz="8" w:space="0" w:color="auto"/>
              <w:right w:val="single" w:sz="8" w:space="0" w:color="auto"/>
            </w:tcBorders>
            <w:vAlign w:val="center"/>
            <w:hideMark/>
          </w:tcPr>
          <w:p w14:paraId="0FC82900"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91" w:type="pct"/>
            <w:tcBorders>
              <w:top w:val="nil"/>
              <w:left w:val="nil"/>
              <w:bottom w:val="single" w:sz="8" w:space="0" w:color="auto"/>
              <w:right w:val="single" w:sz="8" w:space="0" w:color="auto"/>
            </w:tcBorders>
            <w:noWrap/>
            <w:vAlign w:val="center"/>
            <w:hideMark/>
          </w:tcPr>
          <w:p w14:paraId="0CD9902A" w14:textId="77777777" w:rsidR="00263F16" w:rsidRPr="00F0763D" w:rsidRDefault="00263F16" w:rsidP="0073096C">
            <w:pPr>
              <w:jc w:val="center"/>
              <w:rPr>
                <w:color w:val="000000" w:themeColor="text1"/>
                <w:sz w:val="24"/>
                <w:szCs w:val="24"/>
              </w:rPr>
            </w:pPr>
            <w:r w:rsidRPr="00F0763D">
              <w:rPr>
                <w:color w:val="000000" w:themeColor="text1"/>
                <w:sz w:val="24"/>
                <w:szCs w:val="24"/>
              </w:rPr>
              <w:t>28</w:t>
            </w:r>
          </w:p>
        </w:tc>
        <w:tc>
          <w:tcPr>
            <w:tcW w:w="551" w:type="pct"/>
            <w:tcBorders>
              <w:top w:val="nil"/>
              <w:left w:val="nil"/>
              <w:bottom w:val="single" w:sz="8" w:space="0" w:color="auto"/>
              <w:right w:val="single" w:sz="8" w:space="0" w:color="auto"/>
            </w:tcBorders>
            <w:noWrap/>
            <w:vAlign w:val="center"/>
            <w:hideMark/>
          </w:tcPr>
          <w:p w14:paraId="117C405A"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82" w:type="pct"/>
            <w:tcBorders>
              <w:top w:val="nil"/>
              <w:left w:val="nil"/>
              <w:bottom w:val="single" w:sz="8" w:space="0" w:color="auto"/>
              <w:right w:val="single" w:sz="8" w:space="0" w:color="auto"/>
            </w:tcBorders>
            <w:noWrap/>
            <w:vAlign w:val="center"/>
            <w:hideMark/>
          </w:tcPr>
          <w:p w14:paraId="66BD6CCC" w14:textId="77777777" w:rsidR="00263F16" w:rsidRPr="00F0763D" w:rsidRDefault="00263F16" w:rsidP="0073096C">
            <w:pPr>
              <w:jc w:val="center"/>
              <w:rPr>
                <w:color w:val="000000" w:themeColor="text1"/>
                <w:sz w:val="24"/>
                <w:szCs w:val="24"/>
              </w:rPr>
            </w:pPr>
            <w:r w:rsidRPr="00F0763D">
              <w:rPr>
                <w:color w:val="000000" w:themeColor="text1"/>
                <w:sz w:val="24"/>
                <w:szCs w:val="24"/>
              </w:rPr>
              <w:t>240</w:t>
            </w:r>
          </w:p>
        </w:tc>
        <w:tc>
          <w:tcPr>
            <w:tcW w:w="376" w:type="pct"/>
            <w:tcBorders>
              <w:top w:val="nil"/>
              <w:left w:val="nil"/>
              <w:bottom w:val="single" w:sz="8" w:space="0" w:color="auto"/>
              <w:right w:val="single" w:sz="8" w:space="0" w:color="auto"/>
            </w:tcBorders>
            <w:noWrap/>
            <w:vAlign w:val="center"/>
            <w:hideMark/>
          </w:tcPr>
          <w:p w14:paraId="0C03BF7B" w14:textId="77777777" w:rsidR="00263F16" w:rsidRPr="00F0763D" w:rsidRDefault="00263F16" w:rsidP="0073096C">
            <w:pPr>
              <w:jc w:val="center"/>
              <w:rPr>
                <w:color w:val="000000" w:themeColor="text1"/>
                <w:sz w:val="24"/>
                <w:szCs w:val="24"/>
              </w:rPr>
            </w:pPr>
            <w:r w:rsidRPr="00F0763D">
              <w:rPr>
                <w:color w:val="000000" w:themeColor="text1"/>
                <w:sz w:val="24"/>
                <w:szCs w:val="24"/>
              </w:rPr>
              <w:t>0.8</w:t>
            </w:r>
          </w:p>
        </w:tc>
        <w:tc>
          <w:tcPr>
            <w:tcW w:w="659" w:type="pct"/>
            <w:tcBorders>
              <w:top w:val="nil"/>
              <w:left w:val="nil"/>
              <w:bottom w:val="single" w:sz="8" w:space="0" w:color="auto"/>
              <w:right w:val="single" w:sz="8" w:space="0" w:color="auto"/>
            </w:tcBorders>
            <w:noWrap/>
            <w:vAlign w:val="center"/>
            <w:hideMark/>
          </w:tcPr>
          <w:p w14:paraId="06D57E58" w14:textId="77777777" w:rsidR="00263F16" w:rsidRPr="00F0763D" w:rsidRDefault="00263F16" w:rsidP="0073096C">
            <w:pPr>
              <w:jc w:val="center"/>
              <w:rPr>
                <w:color w:val="000000" w:themeColor="text1"/>
                <w:sz w:val="24"/>
                <w:szCs w:val="24"/>
              </w:rPr>
            </w:pPr>
            <w:r w:rsidRPr="00F0763D">
              <w:rPr>
                <w:color w:val="000000" w:themeColor="text1"/>
                <w:sz w:val="24"/>
                <w:szCs w:val="24"/>
              </w:rPr>
              <w:t>5.376</w:t>
            </w:r>
          </w:p>
        </w:tc>
      </w:tr>
      <w:tr w:rsidR="00263F16" w:rsidRPr="00F0763D" w14:paraId="35FA99FC" w14:textId="77777777" w:rsidTr="00A715EA">
        <w:trPr>
          <w:trHeight w:val="375"/>
        </w:trPr>
        <w:tc>
          <w:tcPr>
            <w:tcW w:w="289" w:type="pct"/>
            <w:tcBorders>
              <w:top w:val="nil"/>
              <w:left w:val="single" w:sz="8" w:space="0" w:color="auto"/>
              <w:bottom w:val="single" w:sz="8" w:space="0" w:color="auto"/>
              <w:right w:val="single" w:sz="8" w:space="0" w:color="auto"/>
            </w:tcBorders>
            <w:vAlign w:val="center"/>
            <w:hideMark/>
          </w:tcPr>
          <w:p w14:paraId="4A58BB04" w14:textId="77777777" w:rsidR="00263F16" w:rsidRPr="00F0763D" w:rsidRDefault="00263F16" w:rsidP="0073096C">
            <w:pPr>
              <w:jc w:val="center"/>
              <w:rPr>
                <w:color w:val="000000" w:themeColor="text1"/>
                <w:sz w:val="24"/>
                <w:szCs w:val="24"/>
              </w:rPr>
            </w:pPr>
            <w:r w:rsidRPr="00F0763D">
              <w:rPr>
                <w:color w:val="000000" w:themeColor="text1"/>
                <w:sz w:val="24"/>
                <w:szCs w:val="24"/>
              </w:rPr>
              <w:t>7</w:t>
            </w:r>
          </w:p>
        </w:tc>
        <w:tc>
          <w:tcPr>
            <w:tcW w:w="1493" w:type="pct"/>
            <w:tcBorders>
              <w:top w:val="nil"/>
              <w:left w:val="nil"/>
              <w:bottom w:val="single" w:sz="8" w:space="0" w:color="auto"/>
              <w:right w:val="single" w:sz="8" w:space="0" w:color="auto"/>
            </w:tcBorders>
            <w:vAlign w:val="center"/>
            <w:hideMark/>
          </w:tcPr>
          <w:p w14:paraId="490B5AF3" w14:textId="77777777" w:rsidR="00263F16" w:rsidRPr="00F0763D" w:rsidRDefault="00263F16" w:rsidP="0073096C">
            <w:pPr>
              <w:jc w:val="both"/>
              <w:rPr>
                <w:color w:val="000000" w:themeColor="text1"/>
                <w:sz w:val="24"/>
                <w:szCs w:val="24"/>
              </w:rPr>
            </w:pPr>
            <w:r w:rsidRPr="00F0763D">
              <w:rPr>
                <w:color w:val="000000" w:themeColor="text1"/>
                <w:sz w:val="24"/>
                <w:szCs w:val="24"/>
              </w:rPr>
              <w:t>Ô tô chở nguyên nhiên liệu</w:t>
            </w:r>
          </w:p>
        </w:tc>
        <w:tc>
          <w:tcPr>
            <w:tcW w:w="457" w:type="pct"/>
            <w:tcBorders>
              <w:top w:val="nil"/>
              <w:left w:val="nil"/>
              <w:bottom w:val="single" w:sz="8" w:space="0" w:color="auto"/>
              <w:right w:val="single" w:sz="8" w:space="0" w:color="auto"/>
            </w:tcBorders>
            <w:vAlign w:val="center"/>
            <w:hideMark/>
          </w:tcPr>
          <w:p w14:paraId="53ACF597"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91" w:type="pct"/>
            <w:tcBorders>
              <w:top w:val="nil"/>
              <w:left w:val="nil"/>
              <w:bottom w:val="single" w:sz="8" w:space="0" w:color="auto"/>
              <w:right w:val="single" w:sz="8" w:space="0" w:color="auto"/>
            </w:tcBorders>
            <w:noWrap/>
            <w:vAlign w:val="center"/>
            <w:hideMark/>
          </w:tcPr>
          <w:p w14:paraId="2D568F7A" w14:textId="77777777" w:rsidR="00263F16" w:rsidRPr="00F0763D" w:rsidRDefault="00263F16" w:rsidP="0073096C">
            <w:pPr>
              <w:jc w:val="center"/>
              <w:rPr>
                <w:color w:val="000000" w:themeColor="text1"/>
                <w:sz w:val="24"/>
                <w:szCs w:val="24"/>
              </w:rPr>
            </w:pPr>
            <w:r w:rsidRPr="00F0763D">
              <w:rPr>
                <w:color w:val="000000" w:themeColor="text1"/>
                <w:sz w:val="24"/>
                <w:szCs w:val="24"/>
              </w:rPr>
              <w:t>32</w:t>
            </w:r>
          </w:p>
        </w:tc>
        <w:tc>
          <w:tcPr>
            <w:tcW w:w="551" w:type="pct"/>
            <w:tcBorders>
              <w:top w:val="nil"/>
              <w:left w:val="nil"/>
              <w:bottom w:val="single" w:sz="8" w:space="0" w:color="auto"/>
              <w:right w:val="single" w:sz="8" w:space="0" w:color="auto"/>
            </w:tcBorders>
            <w:noWrap/>
            <w:vAlign w:val="center"/>
            <w:hideMark/>
          </w:tcPr>
          <w:p w14:paraId="6CCB0B31"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82" w:type="pct"/>
            <w:tcBorders>
              <w:top w:val="nil"/>
              <w:left w:val="nil"/>
              <w:bottom w:val="single" w:sz="8" w:space="0" w:color="auto"/>
              <w:right w:val="single" w:sz="8" w:space="0" w:color="auto"/>
            </w:tcBorders>
            <w:noWrap/>
            <w:vAlign w:val="center"/>
            <w:hideMark/>
          </w:tcPr>
          <w:p w14:paraId="447948C4" w14:textId="77777777" w:rsidR="00263F16" w:rsidRPr="00F0763D" w:rsidRDefault="00263F16" w:rsidP="0073096C">
            <w:pPr>
              <w:jc w:val="center"/>
              <w:rPr>
                <w:color w:val="000000" w:themeColor="text1"/>
                <w:sz w:val="24"/>
                <w:szCs w:val="24"/>
              </w:rPr>
            </w:pPr>
            <w:r w:rsidRPr="00F0763D">
              <w:rPr>
                <w:color w:val="000000" w:themeColor="text1"/>
                <w:sz w:val="24"/>
                <w:szCs w:val="24"/>
              </w:rPr>
              <w:t>150</w:t>
            </w:r>
          </w:p>
        </w:tc>
        <w:tc>
          <w:tcPr>
            <w:tcW w:w="376" w:type="pct"/>
            <w:tcBorders>
              <w:top w:val="nil"/>
              <w:left w:val="nil"/>
              <w:bottom w:val="single" w:sz="8" w:space="0" w:color="auto"/>
              <w:right w:val="single" w:sz="8" w:space="0" w:color="auto"/>
            </w:tcBorders>
            <w:noWrap/>
            <w:vAlign w:val="center"/>
            <w:hideMark/>
          </w:tcPr>
          <w:p w14:paraId="7BE96BAE" w14:textId="77777777" w:rsidR="00263F16" w:rsidRPr="00F0763D" w:rsidRDefault="00263F16" w:rsidP="0073096C">
            <w:pPr>
              <w:jc w:val="center"/>
              <w:rPr>
                <w:color w:val="000000" w:themeColor="text1"/>
                <w:sz w:val="24"/>
                <w:szCs w:val="24"/>
              </w:rPr>
            </w:pPr>
            <w:r w:rsidRPr="00F0763D">
              <w:rPr>
                <w:color w:val="000000" w:themeColor="text1"/>
                <w:sz w:val="24"/>
                <w:szCs w:val="24"/>
              </w:rPr>
              <w:t>0.5</w:t>
            </w:r>
          </w:p>
        </w:tc>
        <w:tc>
          <w:tcPr>
            <w:tcW w:w="659" w:type="pct"/>
            <w:tcBorders>
              <w:top w:val="nil"/>
              <w:left w:val="nil"/>
              <w:bottom w:val="single" w:sz="8" w:space="0" w:color="auto"/>
              <w:right w:val="single" w:sz="8" w:space="0" w:color="auto"/>
            </w:tcBorders>
            <w:noWrap/>
            <w:vAlign w:val="center"/>
            <w:hideMark/>
          </w:tcPr>
          <w:p w14:paraId="44D4E24E" w14:textId="77777777" w:rsidR="00263F16" w:rsidRPr="00F0763D" w:rsidRDefault="00263F16" w:rsidP="0073096C">
            <w:pPr>
              <w:jc w:val="center"/>
              <w:rPr>
                <w:color w:val="000000" w:themeColor="text1"/>
                <w:sz w:val="24"/>
                <w:szCs w:val="24"/>
              </w:rPr>
            </w:pPr>
            <w:r w:rsidRPr="00F0763D">
              <w:rPr>
                <w:color w:val="000000" w:themeColor="text1"/>
                <w:sz w:val="24"/>
                <w:szCs w:val="24"/>
              </w:rPr>
              <w:t>2.400</w:t>
            </w:r>
          </w:p>
        </w:tc>
      </w:tr>
      <w:tr w:rsidR="00263F16" w:rsidRPr="00F0763D" w14:paraId="712BFFE1" w14:textId="77777777" w:rsidTr="00A715EA">
        <w:trPr>
          <w:trHeight w:val="375"/>
        </w:trPr>
        <w:tc>
          <w:tcPr>
            <w:tcW w:w="289" w:type="pct"/>
            <w:tcBorders>
              <w:top w:val="nil"/>
              <w:left w:val="single" w:sz="8" w:space="0" w:color="auto"/>
              <w:bottom w:val="single" w:sz="8" w:space="0" w:color="auto"/>
              <w:right w:val="single" w:sz="8" w:space="0" w:color="auto"/>
            </w:tcBorders>
            <w:vAlign w:val="center"/>
            <w:hideMark/>
          </w:tcPr>
          <w:p w14:paraId="69F2359B" w14:textId="77777777" w:rsidR="00263F16" w:rsidRPr="00F0763D" w:rsidRDefault="00263F16" w:rsidP="0073096C">
            <w:pPr>
              <w:jc w:val="center"/>
              <w:rPr>
                <w:color w:val="000000" w:themeColor="text1"/>
                <w:sz w:val="24"/>
                <w:szCs w:val="24"/>
              </w:rPr>
            </w:pPr>
            <w:r w:rsidRPr="00F0763D">
              <w:rPr>
                <w:color w:val="000000" w:themeColor="text1"/>
                <w:sz w:val="24"/>
                <w:szCs w:val="24"/>
              </w:rPr>
              <w:t>8</w:t>
            </w:r>
          </w:p>
        </w:tc>
        <w:tc>
          <w:tcPr>
            <w:tcW w:w="1493" w:type="pct"/>
            <w:tcBorders>
              <w:top w:val="nil"/>
              <w:left w:val="nil"/>
              <w:bottom w:val="single" w:sz="8" w:space="0" w:color="auto"/>
              <w:right w:val="single" w:sz="8" w:space="0" w:color="auto"/>
            </w:tcBorders>
            <w:vAlign w:val="center"/>
            <w:hideMark/>
          </w:tcPr>
          <w:p w14:paraId="0BFF6C14" w14:textId="77777777" w:rsidR="00263F16" w:rsidRPr="00F0763D" w:rsidRDefault="00263F16" w:rsidP="0073096C">
            <w:pPr>
              <w:jc w:val="both"/>
              <w:rPr>
                <w:color w:val="000000" w:themeColor="text1"/>
                <w:sz w:val="24"/>
                <w:szCs w:val="24"/>
              </w:rPr>
            </w:pPr>
            <w:r w:rsidRPr="00F0763D">
              <w:rPr>
                <w:color w:val="000000" w:themeColor="text1"/>
                <w:sz w:val="24"/>
                <w:szCs w:val="24"/>
              </w:rPr>
              <w:t>Ô tô thuê vận tải ngoài</w:t>
            </w:r>
          </w:p>
        </w:tc>
        <w:tc>
          <w:tcPr>
            <w:tcW w:w="457" w:type="pct"/>
            <w:tcBorders>
              <w:top w:val="nil"/>
              <w:left w:val="nil"/>
              <w:bottom w:val="single" w:sz="8" w:space="0" w:color="auto"/>
              <w:right w:val="single" w:sz="8" w:space="0" w:color="auto"/>
            </w:tcBorders>
            <w:vAlign w:val="center"/>
            <w:hideMark/>
          </w:tcPr>
          <w:p w14:paraId="60E1FCE7" w14:textId="77777777" w:rsidR="00263F16" w:rsidRPr="00F0763D" w:rsidRDefault="00263F16" w:rsidP="0073096C">
            <w:pPr>
              <w:jc w:val="center"/>
              <w:rPr>
                <w:color w:val="000000" w:themeColor="text1"/>
                <w:sz w:val="24"/>
                <w:szCs w:val="24"/>
              </w:rPr>
            </w:pPr>
            <w:r w:rsidRPr="00F0763D">
              <w:rPr>
                <w:color w:val="000000" w:themeColor="text1"/>
                <w:sz w:val="24"/>
                <w:szCs w:val="24"/>
              </w:rPr>
              <w:t>19</w:t>
            </w:r>
          </w:p>
        </w:tc>
        <w:tc>
          <w:tcPr>
            <w:tcW w:w="591" w:type="pct"/>
            <w:tcBorders>
              <w:top w:val="nil"/>
              <w:left w:val="nil"/>
              <w:bottom w:val="single" w:sz="8" w:space="0" w:color="auto"/>
              <w:right w:val="single" w:sz="8" w:space="0" w:color="auto"/>
            </w:tcBorders>
            <w:noWrap/>
            <w:vAlign w:val="center"/>
            <w:hideMark/>
          </w:tcPr>
          <w:p w14:paraId="58B00840" w14:textId="77777777" w:rsidR="00263F16" w:rsidRPr="00F0763D" w:rsidRDefault="00263F16" w:rsidP="0073096C">
            <w:pPr>
              <w:jc w:val="center"/>
              <w:rPr>
                <w:color w:val="000000" w:themeColor="text1"/>
                <w:sz w:val="24"/>
                <w:szCs w:val="24"/>
              </w:rPr>
            </w:pPr>
            <w:r w:rsidRPr="00F0763D">
              <w:rPr>
                <w:color w:val="000000" w:themeColor="text1"/>
                <w:sz w:val="24"/>
                <w:szCs w:val="24"/>
              </w:rPr>
              <w:t>87</w:t>
            </w:r>
          </w:p>
        </w:tc>
        <w:tc>
          <w:tcPr>
            <w:tcW w:w="551" w:type="pct"/>
            <w:tcBorders>
              <w:top w:val="nil"/>
              <w:left w:val="nil"/>
              <w:bottom w:val="single" w:sz="8" w:space="0" w:color="auto"/>
              <w:right w:val="single" w:sz="8" w:space="0" w:color="auto"/>
            </w:tcBorders>
            <w:noWrap/>
            <w:vAlign w:val="center"/>
            <w:hideMark/>
          </w:tcPr>
          <w:p w14:paraId="74397363" w14:textId="77777777" w:rsidR="00263F16" w:rsidRPr="00F0763D" w:rsidRDefault="00263F16" w:rsidP="0073096C">
            <w:pPr>
              <w:jc w:val="center"/>
              <w:rPr>
                <w:color w:val="000000" w:themeColor="text1"/>
                <w:sz w:val="24"/>
                <w:szCs w:val="24"/>
              </w:rPr>
            </w:pPr>
            <w:r w:rsidRPr="00F0763D">
              <w:rPr>
                <w:color w:val="000000" w:themeColor="text1"/>
                <w:sz w:val="24"/>
                <w:szCs w:val="24"/>
              </w:rPr>
              <w:t>1</w:t>
            </w:r>
          </w:p>
        </w:tc>
        <w:tc>
          <w:tcPr>
            <w:tcW w:w="582" w:type="pct"/>
            <w:tcBorders>
              <w:top w:val="nil"/>
              <w:left w:val="nil"/>
              <w:bottom w:val="single" w:sz="8" w:space="0" w:color="auto"/>
              <w:right w:val="single" w:sz="8" w:space="0" w:color="auto"/>
            </w:tcBorders>
            <w:noWrap/>
            <w:vAlign w:val="center"/>
            <w:hideMark/>
          </w:tcPr>
          <w:p w14:paraId="5B0C8BA2" w14:textId="77777777" w:rsidR="00263F16" w:rsidRPr="00F0763D" w:rsidRDefault="00263F16" w:rsidP="0073096C">
            <w:pPr>
              <w:jc w:val="center"/>
              <w:rPr>
                <w:color w:val="000000" w:themeColor="text1"/>
                <w:sz w:val="24"/>
                <w:szCs w:val="24"/>
              </w:rPr>
            </w:pPr>
            <w:r w:rsidRPr="00F0763D">
              <w:rPr>
                <w:color w:val="000000" w:themeColor="text1"/>
                <w:sz w:val="24"/>
                <w:szCs w:val="24"/>
              </w:rPr>
              <w:t>300</w:t>
            </w:r>
          </w:p>
        </w:tc>
        <w:tc>
          <w:tcPr>
            <w:tcW w:w="376" w:type="pct"/>
            <w:tcBorders>
              <w:top w:val="nil"/>
              <w:left w:val="nil"/>
              <w:bottom w:val="single" w:sz="8" w:space="0" w:color="auto"/>
              <w:right w:val="single" w:sz="8" w:space="0" w:color="auto"/>
            </w:tcBorders>
            <w:noWrap/>
            <w:vAlign w:val="center"/>
            <w:hideMark/>
          </w:tcPr>
          <w:p w14:paraId="0B55AAA2" w14:textId="77777777" w:rsidR="00263F16" w:rsidRPr="00F0763D" w:rsidRDefault="00263F16" w:rsidP="0073096C">
            <w:pPr>
              <w:jc w:val="center"/>
              <w:rPr>
                <w:color w:val="000000" w:themeColor="text1"/>
                <w:sz w:val="24"/>
                <w:szCs w:val="24"/>
              </w:rPr>
            </w:pPr>
            <w:r w:rsidRPr="00F0763D">
              <w:rPr>
                <w:color w:val="000000" w:themeColor="text1"/>
                <w:sz w:val="24"/>
                <w:szCs w:val="24"/>
              </w:rPr>
              <w:t>0.8</w:t>
            </w:r>
          </w:p>
        </w:tc>
        <w:tc>
          <w:tcPr>
            <w:tcW w:w="659" w:type="pct"/>
            <w:tcBorders>
              <w:top w:val="nil"/>
              <w:left w:val="nil"/>
              <w:bottom w:val="single" w:sz="8" w:space="0" w:color="auto"/>
              <w:right w:val="single" w:sz="8" w:space="0" w:color="auto"/>
            </w:tcBorders>
            <w:noWrap/>
            <w:vAlign w:val="center"/>
            <w:hideMark/>
          </w:tcPr>
          <w:p w14:paraId="707FC817" w14:textId="77777777" w:rsidR="00263F16" w:rsidRPr="00F0763D" w:rsidRDefault="00263F16" w:rsidP="0073096C">
            <w:pPr>
              <w:jc w:val="center"/>
              <w:rPr>
                <w:color w:val="000000" w:themeColor="text1"/>
                <w:sz w:val="24"/>
                <w:szCs w:val="24"/>
              </w:rPr>
            </w:pPr>
            <w:r w:rsidRPr="00F0763D">
              <w:rPr>
                <w:color w:val="000000" w:themeColor="text1"/>
                <w:sz w:val="24"/>
                <w:szCs w:val="24"/>
              </w:rPr>
              <w:t>396.720</w:t>
            </w:r>
          </w:p>
        </w:tc>
      </w:tr>
    </w:tbl>
    <w:p w14:paraId="40045FBC" w14:textId="77777777" w:rsidR="0096058B" w:rsidRPr="00F0763D" w:rsidRDefault="00263F16" w:rsidP="0073096C">
      <w:pPr>
        <w:ind w:firstLine="567"/>
        <w:jc w:val="right"/>
        <w:rPr>
          <w:i/>
          <w:color w:val="000000" w:themeColor="text1"/>
        </w:rPr>
      </w:pPr>
      <w:r w:rsidRPr="00F0763D">
        <w:rPr>
          <w:i/>
          <w:color w:val="000000" w:themeColor="text1"/>
        </w:rPr>
        <w:t xml:space="preserve"> </w:t>
      </w:r>
      <w:r w:rsidR="0096058B" w:rsidRPr="00F0763D">
        <w:rPr>
          <w:i/>
          <w:color w:val="000000" w:themeColor="text1"/>
        </w:rPr>
        <w:t>(Báo cáo nghiên cứu khả thi của Dự án)</w:t>
      </w:r>
    </w:p>
    <w:p w14:paraId="02D99906" w14:textId="77777777" w:rsidR="0096058B" w:rsidRPr="00F0763D" w:rsidRDefault="0096058B" w:rsidP="0073096C">
      <w:pPr>
        <w:ind w:firstLine="567"/>
        <w:jc w:val="both"/>
        <w:rPr>
          <w:b/>
          <w:i/>
          <w:color w:val="000000" w:themeColor="text1"/>
        </w:rPr>
      </w:pPr>
      <w:r w:rsidRPr="00F0763D">
        <w:rPr>
          <w:b/>
          <w:i/>
          <w:color w:val="000000" w:themeColor="text1"/>
        </w:rPr>
        <w:t>b. Nhu cầu sử dụng điện, nước giai đoạn khai thác</w:t>
      </w:r>
    </w:p>
    <w:p w14:paraId="70D039F8" w14:textId="77777777" w:rsidR="0096058B" w:rsidRPr="00F0763D" w:rsidRDefault="0096058B" w:rsidP="0073096C">
      <w:pPr>
        <w:ind w:firstLine="567"/>
        <w:jc w:val="both"/>
        <w:rPr>
          <w:b/>
          <w:i/>
          <w:color w:val="000000" w:themeColor="text1"/>
        </w:rPr>
      </w:pPr>
      <w:r w:rsidRPr="00F0763D">
        <w:rPr>
          <w:b/>
          <w:i/>
          <w:color w:val="000000" w:themeColor="text1"/>
        </w:rPr>
        <w:t xml:space="preserve">*Nhu cầu sử dụng nước: </w:t>
      </w:r>
    </w:p>
    <w:p w14:paraId="7F4CC12C" w14:textId="77777777" w:rsidR="0096058B" w:rsidRPr="00F0763D" w:rsidRDefault="0096058B" w:rsidP="0073096C">
      <w:pPr>
        <w:ind w:firstLine="567"/>
        <w:jc w:val="both"/>
        <w:rPr>
          <w:color w:val="000000" w:themeColor="text1"/>
        </w:rPr>
      </w:pPr>
      <w:r w:rsidRPr="00F0763D">
        <w:rPr>
          <w:color w:val="000000" w:themeColor="text1"/>
        </w:rPr>
        <w:t>- Tổng số cán bộ, công nhân trong giai đoạ</w:t>
      </w:r>
      <w:r w:rsidR="00263F16" w:rsidRPr="00F0763D">
        <w:rPr>
          <w:color w:val="000000" w:themeColor="text1"/>
        </w:rPr>
        <w:t>n này là 33</w:t>
      </w:r>
      <w:r w:rsidRPr="00F0763D">
        <w:rPr>
          <w:color w:val="000000" w:themeColor="text1"/>
        </w:rPr>
        <w:t xml:space="preserve"> người. Tại khu vực Dự án không bố trí ăn ở cho cán bộ, công nhân </w:t>
      </w:r>
      <w:r w:rsidRPr="00F0763D">
        <w:rPr>
          <w:i/>
          <w:color w:val="000000" w:themeColor="text1"/>
        </w:rPr>
        <w:t xml:space="preserve">(do chủ đầu tư ưu tiên tuyển dụng lao động tại địa phương có khả năng tự túc về ăn ở và điều kiện đi lại vào làm việc tại dự án). </w:t>
      </w:r>
    </w:p>
    <w:p w14:paraId="3E9BC346" w14:textId="77777777" w:rsidR="0096058B" w:rsidRPr="00F0763D" w:rsidRDefault="0096058B" w:rsidP="0073096C">
      <w:pPr>
        <w:ind w:firstLine="567"/>
        <w:jc w:val="both"/>
        <w:rPr>
          <w:b/>
          <w:i/>
          <w:color w:val="000000" w:themeColor="text1"/>
        </w:rPr>
      </w:pPr>
      <w:r w:rsidRPr="00F0763D">
        <w:rPr>
          <w:b/>
          <w:i/>
          <w:color w:val="000000" w:themeColor="text1"/>
        </w:rPr>
        <w:t>- Nguồn cấp nước:</w:t>
      </w:r>
    </w:p>
    <w:p w14:paraId="789F2BDE" w14:textId="77777777" w:rsidR="0096058B" w:rsidRPr="00F0763D" w:rsidRDefault="0096058B" w:rsidP="0073096C">
      <w:pPr>
        <w:ind w:firstLine="567"/>
        <w:jc w:val="both"/>
        <w:rPr>
          <w:color w:val="000000" w:themeColor="text1"/>
        </w:rPr>
      </w:pPr>
      <w:r w:rsidRPr="00F0763D">
        <w:rPr>
          <w:color w:val="000000" w:themeColor="text1"/>
        </w:rPr>
        <w:t>+ Đối với nước uống: sử dụng nước đóng bình cho công nhân trong quá trình làm việc tại mỏ.</w:t>
      </w:r>
    </w:p>
    <w:p w14:paraId="0D62E2E1" w14:textId="77777777" w:rsidR="0096058B" w:rsidRPr="00F0763D" w:rsidRDefault="0096058B" w:rsidP="0073096C">
      <w:pPr>
        <w:ind w:firstLine="567"/>
        <w:jc w:val="both"/>
        <w:rPr>
          <w:color w:val="000000" w:themeColor="text1"/>
        </w:rPr>
      </w:pPr>
      <w:r w:rsidRPr="00F0763D">
        <w:rPr>
          <w:color w:val="000000" w:themeColor="text1"/>
        </w:rPr>
        <w:t>+ Đối với nước rửa xe: từ các hồ lắng của dự án.</w:t>
      </w:r>
    </w:p>
    <w:p w14:paraId="25A695B3" w14:textId="77777777" w:rsidR="0096058B" w:rsidRPr="00F0763D" w:rsidRDefault="0096058B" w:rsidP="0073096C">
      <w:pPr>
        <w:ind w:firstLine="567"/>
        <w:jc w:val="both"/>
        <w:rPr>
          <w:color w:val="000000" w:themeColor="text1"/>
        </w:rPr>
      </w:pPr>
      <w:r w:rsidRPr="00F0763D">
        <w:rPr>
          <w:color w:val="000000" w:themeColor="text1"/>
        </w:rPr>
        <w:t>+ Đối với nước phục vụ cho phun nước dập bụi: từ các hồ lắng của dự án</w:t>
      </w:r>
    </w:p>
    <w:p w14:paraId="02C9C434" w14:textId="77777777" w:rsidR="0096058B" w:rsidRPr="00F0763D" w:rsidRDefault="0096058B" w:rsidP="0073096C">
      <w:pPr>
        <w:numPr>
          <w:ilvl w:val="0"/>
          <w:numId w:val="25"/>
        </w:numPr>
        <w:jc w:val="both"/>
        <w:rPr>
          <w:b/>
          <w:i/>
          <w:color w:val="000000" w:themeColor="text1"/>
        </w:rPr>
      </w:pPr>
      <w:r w:rsidRPr="00F0763D">
        <w:rPr>
          <w:b/>
          <w:i/>
          <w:color w:val="000000" w:themeColor="text1"/>
        </w:rPr>
        <w:t>Lượng sử dụng:</w:t>
      </w:r>
    </w:p>
    <w:p w14:paraId="1178C002" w14:textId="77777777" w:rsidR="00263F16" w:rsidRPr="00F0763D" w:rsidRDefault="0096058B" w:rsidP="0073096C">
      <w:pPr>
        <w:ind w:firstLine="567"/>
        <w:jc w:val="both"/>
        <w:rPr>
          <w:i/>
          <w:color w:val="000000" w:themeColor="text1"/>
        </w:rPr>
      </w:pPr>
      <w:r w:rsidRPr="00F0763D">
        <w:rPr>
          <w:color w:val="000000" w:themeColor="text1"/>
        </w:rPr>
        <w:t xml:space="preserve">+ Nước cấp sinh hoạt: Theo TCVN 13606:2023, định mức nước cấp sinh hoạt cho 1 người là 45 lít/người/ca (tính cho 8h làm việc). Tổng số cán bộ, công nhân trong giai đoạn này là </w:t>
      </w:r>
      <w:r w:rsidR="00263F16" w:rsidRPr="00F0763D">
        <w:rPr>
          <w:color w:val="000000" w:themeColor="text1"/>
        </w:rPr>
        <w:t>33</w:t>
      </w:r>
      <w:r w:rsidRPr="00F0763D">
        <w:rPr>
          <w:color w:val="000000" w:themeColor="text1"/>
        </w:rPr>
        <w:t xml:space="preserve"> người. Tại mỏ không bố trí ăn ở cho cán bộ, công nhân </w:t>
      </w:r>
      <w:r w:rsidRPr="00F0763D">
        <w:rPr>
          <w:i/>
          <w:color w:val="000000" w:themeColor="text1"/>
        </w:rPr>
        <w:t xml:space="preserve">(do Chủ đầu tư ưu tiên tuyển dụng lao động tại địa phương có khả năng tự túc về ăn ở và điều kiện đi lại vào làm việc tại dự án). </w:t>
      </w:r>
    </w:p>
    <w:p w14:paraId="606ABA49" w14:textId="77777777" w:rsidR="0096058B" w:rsidRPr="00F0763D" w:rsidRDefault="0096058B" w:rsidP="0073096C">
      <w:pPr>
        <w:ind w:firstLine="567"/>
        <w:jc w:val="both"/>
        <w:rPr>
          <w:color w:val="000000" w:themeColor="text1"/>
        </w:rPr>
      </w:pPr>
      <w:r w:rsidRPr="00F0763D">
        <w:rPr>
          <w:color w:val="000000" w:themeColor="text1"/>
        </w:rPr>
        <w:t>Tổng nhu cầu sử dụng nước là: 0,045</w:t>
      </w:r>
      <w:r w:rsidR="00263F16" w:rsidRPr="00F0763D">
        <w:rPr>
          <w:color w:val="000000" w:themeColor="text1"/>
        </w:rPr>
        <w:t xml:space="preserve"> x 33</w:t>
      </w:r>
      <w:r w:rsidRPr="00F0763D">
        <w:rPr>
          <w:color w:val="000000" w:themeColor="text1"/>
        </w:rPr>
        <w:t xml:space="preserve"> = </w:t>
      </w:r>
      <w:r w:rsidR="00263F16" w:rsidRPr="00F0763D">
        <w:rPr>
          <w:color w:val="000000" w:themeColor="text1"/>
        </w:rPr>
        <w:t>1,485</w:t>
      </w:r>
      <w:r w:rsidRPr="00F0763D">
        <w:rPr>
          <w:color w:val="000000" w:themeColor="text1"/>
        </w:rPr>
        <w:t xml:space="preserve"> m</w:t>
      </w:r>
      <w:r w:rsidRPr="00F0763D">
        <w:rPr>
          <w:color w:val="000000" w:themeColor="text1"/>
          <w:vertAlign w:val="superscript"/>
        </w:rPr>
        <w:t>3</w:t>
      </w:r>
      <w:r w:rsidRPr="00F0763D">
        <w:rPr>
          <w:color w:val="000000" w:themeColor="text1"/>
        </w:rPr>
        <w:t xml:space="preserve">/ngày. </w:t>
      </w:r>
    </w:p>
    <w:p w14:paraId="79795DC7" w14:textId="77777777" w:rsidR="0096058B" w:rsidRPr="00F0763D" w:rsidRDefault="0096058B" w:rsidP="0073096C">
      <w:pPr>
        <w:ind w:firstLine="567"/>
        <w:jc w:val="both"/>
        <w:rPr>
          <w:color w:val="000000" w:themeColor="text1"/>
        </w:rPr>
      </w:pPr>
      <w:r w:rsidRPr="00F0763D">
        <w:rPr>
          <w:color w:val="000000" w:themeColor="text1"/>
        </w:rPr>
        <w:t>+ Nước cấp cho hoạt động phun nước dập bụi (trong và ngoài mỏ): dự kiến khoảng 2 m</w:t>
      </w:r>
      <w:r w:rsidRPr="00F0763D">
        <w:rPr>
          <w:color w:val="000000" w:themeColor="text1"/>
          <w:vertAlign w:val="superscript"/>
        </w:rPr>
        <w:t>3</w:t>
      </w:r>
      <w:r w:rsidRPr="00F0763D">
        <w:rPr>
          <w:color w:val="000000" w:themeColor="text1"/>
        </w:rPr>
        <w:t>/ngày.</w:t>
      </w:r>
    </w:p>
    <w:p w14:paraId="400FA4A3" w14:textId="77777777" w:rsidR="0096058B" w:rsidRPr="00F0763D" w:rsidRDefault="0096058B" w:rsidP="0073096C">
      <w:pPr>
        <w:ind w:firstLine="567"/>
        <w:jc w:val="both"/>
        <w:rPr>
          <w:color w:val="000000" w:themeColor="text1"/>
        </w:rPr>
      </w:pPr>
      <w:r w:rsidRPr="00F0763D">
        <w:rPr>
          <w:color w:val="000000" w:themeColor="text1"/>
        </w:rPr>
        <w:t xml:space="preserve">+ Nước cấp cho hoạt động rửa xe: </w:t>
      </w:r>
    </w:p>
    <w:p w14:paraId="332BD91B" w14:textId="77777777" w:rsidR="0096058B" w:rsidRPr="00F0763D" w:rsidRDefault="0096058B" w:rsidP="0073096C">
      <w:pPr>
        <w:numPr>
          <w:ilvl w:val="0"/>
          <w:numId w:val="26"/>
        </w:numPr>
        <w:jc w:val="both"/>
        <w:rPr>
          <w:color w:val="000000" w:themeColor="text1"/>
        </w:rPr>
      </w:pPr>
      <w:r w:rsidRPr="00F0763D">
        <w:rPr>
          <w:color w:val="000000" w:themeColor="text1"/>
        </w:rPr>
        <w:t xml:space="preserve"> Khối lượng đất đào vận chuyển ra khỏi mỏ</w:t>
      </w:r>
      <w:r w:rsidR="00263F16" w:rsidRPr="00F0763D">
        <w:rPr>
          <w:color w:val="000000" w:themeColor="text1"/>
        </w:rPr>
        <w:t xml:space="preserve"> là 780</w:t>
      </w:r>
      <w:r w:rsidRPr="00F0763D">
        <w:rPr>
          <w:color w:val="000000" w:themeColor="text1"/>
        </w:rPr>
        <w:t>.000m</w:t>
      </w:r>
      <w:r w:rsidRPr="00F0763D">
        <w:rPr>
          <w:color w:val="000000" w:themeColor="text1"/>
          <w:vertAlign w:val="superscript"/>
        </w:rPr>
        <w:t>3</w:t>
      </w:r>
      <w:r w:rsidRPr="00F0763D">
        <w:rPr>
          <w:color w:val="000000" w:themeColor="text1"/>
        </w:rPr>
        <w:t xml:space="preserve">/năm ~ </w:t>
      </w:r>
      <w:r w:rsidR="00263F16" w:rsidRPr="00F0763D">
        <w:rPr>
          <w:color w:val="000000" w:themeColor="text1"/>
        </w:rPr>
        <w:t>1.014.000</w:t>
      </w:r>
      <w:r w:rsidRPr="00F0763D">
        <w:rPr>
          <w:color w:val="000000" w:themeColor="text1"/>
        </w:rPr>
        <w:t xml:space="preserve"> tấn/năm (</w:t>
      </w:r>
      <w:r w:rsidRPr="00F0763D">
        <w:rPr>
          <w:i/>
          <w:color w:val="000000" w:themeColor="text1"/>
        </w:rPr>
        <w:t>tỷ trọng đất là 1,3 tấn/m</w:t>
      </w:r>
      <w:r w:rsidRPr="00F0763D">
        <w:rPr>
          <w:i/>
          <w:color w:val="000000" w:themeColor="text1"/>
          <w:vertAlign w:val="superscript"/>
        </w:rPr>
        <w:t>3</w:t>
      </w:r>
      <w:r w:rsidRPr="00F0763D">
        <w:rPr>
          <w:color w:val="000000" w:themeColor="text1"/>
        </w:rPr>
        <w:t xml:space="preserve">). </w:t>
      </w:r>
    </w:p>
    <w:p w14:paraId="3434BD1F" w14:textId="77777777" w:rsidR="0096058B" w:rsidRPr="00F0763D" w:rsidRDefault="0096058B" w:rsidP="0073096C">
      <w:pPr>
        <w:numPr>
          <w:ilvl w:val="0"/>
          <w:numId w:val="26"/>
        </w:numPr>
        <w:jc w:val="both"/>
        <w:rPr>
          <w:color w:val="000000" w:themeColor="text1"/>
          <w:lang w:val="vi-VN"/>
        </w:rPr>
      </w:pPr>
      <w:r w:rsidRPr="00F0763D">
        <w:rPr>
          <w:color w:val="000000" w:themeColor="text1"/>
        </w:rPr>
        <w:t>Dự án sử dụng xe vận chuyển có tải trọng 16 tấn, thời gian hoạt động của dự án khoảng 300 ngày/năm, vậy số lượng xe vận chuyể</w:t>
      </w:r>
      <w:r w:rsidR="009A2F6B" w:rsidRPr="00F0763D">
        <w:rPr>
          <w:color w:val="000000" w:themeColor="text1"/>
        </w:rPr>
        <w:t xml:space="preserve">n là 212 </w:t>
      </w:r>
      <w:r w:rsidRPr="00F0763D">
        <w:rPr>
          <w:color w:val="000000" w:themeColor="text1"/>
        </w:rPr>
        <w:t xml:space="preserve">xe/ngày. </w:t>
      </w:r>
      <w:r w:rsidRPr="00F0763D">
        <w:rPr>
          <w:rFonts w:eastAsia="Times New Roman"/>
          <w:color w:val="000000" w:themeColor="text1"/>
        </w:rPr>
        <w:t>L</w:t>
      </w:r>
      <w:r w:rsidRPr="00F0763D">
        <w:rPr>
          <w:rFonts w:eastAsia="Times New Roman"/>
          <w:color w:val="000000" w:themeColor="text1"/>
          <w:lang w:val="vi-VN"/>
        </w:rPr>
        <w:t>ượng nước để xịt rửa làm sạch bánh xe, gầm xe trước khi ra khỏi khu vực mỏ khoảng 200 lít/xe (</w:t>
      </w:r>
      <w:r w:rsidRPr="00F0763D">
        <w:rPr>
          <w:rFonts w:eastAsia="Times New Roman"/>
          <w:i/>
          <w:color w:val="000000" w:themeColor="text1"/>
          <w:lang w:val="vi-VN"/>
        </w:rPr>
        <w:t>theo TCVN 4513:1988: định mức nước rửa xe từ 200-300 lít/xe; dự án lựa chọn 200 lít/xe do chỉ thực hiện rửa gầm xe, bánh xe).</w:t>
      </w:r>
      <w:r w:rsidRPr="00F0763D">
        <w:rPr>
          <w:rFonts w:eastAsia="Times New Roman"/>
          <w:color w:val="000000" w:themeColor="text1"/>
          <w:lang w:val="vi-VN"/>
        </w:rPr>
        <w:t xml:space="preserve"> Vậy nư</w:t>
      </w:r>
      <w:r w:rsidR="009A2F6B" w:rsidRPr="00F0763D">
        <w:rPr>
          <w:rFonts w:eastAsia="Times New Roman"/>
          <w:color w:val="000000" w:themeColor="text1"/>
          <w:lang w:val="vi-VN"/>
        </w:rPr>
        <w:t>ớc cấp cho quá trình rửa xe là 212</w:t>
      </w:r>
      <w:r w:rsidRPr="00F0763D">
        <w:rPr>
          <w:rFonts w:eastAsia="Times New Roman"/>
          <w:color w:val="000000" w:themeColor="text1"/>
          <w:lang w:val="vi-VN"/>
        </w:rPr>
        <w:t xml:space="preserve"> xe/ngày x 200lít/xe = </w:t>
      </w:r>
      <w:r w:rsidR="009A2F6B" w:rsidRPr="00F0763D">
        <w:rPr>
          <w:rFonts w:eastAsia="Times New Roman"/>
          <w:color w:val="000000" w:themeColor="text1"/>
          <w:lang w:val="vi-VN"/>
        </w:rPr>
        <w:t>42.400</w:t>
      </w:r>
      <w:r w:rsidRPr="00F0763D">
        <w:rPr>
          <w:rFonts w:eastAsia="Times New Roman"/>
          <w:color w:val="000000" w:themeColor="text1"/>
          <w:lang w:val="vi-VN"/>
        </w:rPr>
        <w:t xml:space="preserve"> lít = </w:t>
      </w:r>
      <w:r w:rsidR="009A2F6B" w:rsidRPr="00F0763D">
        <w:rPr>
          <w:rFonts w:eastAsia="Times New Roman"/>
          <w:color w:val="000000" w:themeColor="text1"/>
          <w:lang w:val="vi-VN"/>
        </w:rPr>
        <w:t>42,4</w:t>
      </w:r>
      <w:r w:rsidRPr="00F0763D">
        <w:rPr>
          <w:rFonts w:eastAsia="Times New Roman"/>
          <w:color w:val="000000" w:themeColor="text1"/>
          <w:lang w:val="vi-VN"/>
        </w:rPr>
        <w:t xml:space="preserve"> m</w:t>
      </w:r>
      <w:r w:rsidRPr="00F0763D">
        <w:rPr>
          <w:rFonts w:eastAsia="Times New Roman"/>
          <w:color w:val="000000" w:themeColor="text1"/>
          <w:vertAlign w:val="superscript"/>
          <w:lang w:val="vi-VN"/>
        </w:rPr>
        <w:t>3</w:t>
      </w:r>
      <w:r w:rsidRPr="00F0763D">
        <w:rPr>
          <w:rFonts w:eastAsia="Times New Roman"/>
          <w:color w:val="000000" w:themeColor="text1"/>
          <w:lang w:val="vi-VN"/>
        </w:rPr>
        <w:t>/ngày.</w:t>
      </w:r>
    </w:p>
    <w:p w14:paraId="66481FB5" w14:textId="77777777" w:rsidR="0096058B" w:rsidRPr="00F0763D" w:rsidRDefault="0096058B" w:rsidP="0073096C">
      <w:pPr>
        <w:ind w:firstLine="567"/>
        <w:jc w:val="both"/>
        <w:rPr>
          <w:color w:val="000000" w:themeColor="text1"/>
          <w:lang w:val="vi-VN"/>
        </w:rPr>
      </w:pPr>
      <w:r w:rsidRPr="00F0763D">
        <w:rPr>
          <w:b/>
          <w:i/>
          <w:color w:val="000000" w:themeColor="text1"/>
          <w:lang w:val="vi-VN"/>
        </w:rPr>
        <w:t>*</w:t>
      </w:r>
      <w:r w:rsidR="003D250B" w:rsidRPr="00F0763D">
        <w:rPr>
          <w:b/>
          <w:i/>
          <w:color w:val="000000" w:themeColor="text1"/>
          <w:lang w:val="vi-VN"/>
        </w:rPr>
        <w:t xml:space="preserve"> </w:t>
      </w:r>
      <w:r w:rsidRPr="00F0763D">
        <w:rPr>
          <w:b/>
          <w:i/>
          <w:color w:val="000000" w:themeColor="text1"/>
          <w:lang w:val="vi-VN"/>
        </w:rPr>
        <w:t>Nhu cầu sử dụng điện:</w:t>
      </w:r>
      <w:r w:rsidRPr="00F0763D">
        <w:rPr>
          <w:color w:val="000000" w:themeColor="text1"/>
          <w:lang w:val="vi-VN"/>
        </w:rPr>
        <w:t xml:space="preserve"> Nguồn điện lấy từ hệ thống cấp điện lưới hạ áp của địa phương 0,4 kV phục vụ cho chiếu sáng dự báo khoảng </w:t>
      </w:r>
      <w:r w:rsidR="003D250B" w:rsidRPr="00F0763D">
        <w:rPr>
          <w:color w:val="000000" w:themeColor="text1"/>
          <w:lang w:val="vi-VN"/>
        </w:rPr>
        <w:t xml:space="preserve">9.360 </w:t>
      </w:r>
      <w:r w:rsidRPr="00F0763D">
        <w:rPr>
          <w:color w:val="000000" w:themeColor="text1"/>
          <w:lang w:val="vi-VN"/>
        </w:rPr>
        <w:t>kWh/năm.</w:t>
      </w:r>
    </w:p>
    <w:p w14:paraId="77F54D99" w14:textId="77777777" w:rsidR="0096058B" w:rsidRPr="00F0763D" w:rsidRDefault="0096058B" w:rsidP="00E80EC7">
      <w:pPr>
        <w:pStyle w:val="Heading1"/>
        <w:rPr>
          <w:color w:val="000000" w:themeColor="text1"/>
          <w:lang w:val="vi-VN"/>
        </w:rPr>
      </w:pPr>
      <w:bookmarkStart w:id="313" w:name="_Toc133331396"/>
      <w:bookmarkStart w:id="314" w:name="_Toc187944745"/>
      <w:bookmarkStart w:id="315" w:name="_Toc237122804"/>
      <w:r w:rsidRPr="00F0763D">
        <w:rPr>
          <w:color w:val="000000" w:themeColor="text1"/>
          <w:lang w:val="vi-VN"/>
        </w:rPr>
        <w:t>1.4. Công nghệ sản xuất, vận hành</w:t>
      </w:r>
      <w:bookmarkEnd w:id="313"/>
      <w:bookmarkEnd w:id="314"/>
      <w:bookmarkEnd w:id="315"/>
    </w:p>
    <w:p w14:paraId="18AEE789" w14:textId="77777777" w:rsidR="0096058B" w:rsidRPr="00F0763D" w:rsidRDefault="0096058B" w:rsidP="00E80EC7">
      <w:pPr>
        <w:pStyle w:val="Heading2"/>
        <w:rPr>
          <w:color w:val="000000" w:themeColor="text1"/>
          <w:lang w:val="vi-VN"/>
        </w:rPr>
      </w:pPr>
      <w:bookmarkStart w:id="316" w:name="_Toc187944746"/>
      <w:bookmarkStart w:id="317" w:name="_Toc237122805"/>
      <w:r w:rsidRPr="00F0763D">
        <w:rPr>
          <w:color w:val="000000" w:themeColor="text1"/>
          <w:lang w:val="vi-VN"/>
        </w:rPr>
        <w:t>1.4.1. Công nghệ khai thác</w:t>
      </w:r>
      <w:bookmarkEnd w:id="316"/>
      <w:bookmarkEnd w:id="317"/>
    </w:p>
    <w:p w14:paraId="08F53D7A" w14:textId="77777777" w:rsidR="0096058B" w:rsidRPr="00F0763D" w:rsidRDefault="0096058B" w:rsidP="0073096C">
      <w:pPr>
        <w:ind w:firstLine="567"/>
        <w:jc w:val="both"/>
        <w:rPr>
          <w:color w:val="000000" w:themeColor="text1"/>
          <w:lang w:val="vi-VN"/>
        </w:rPr>
      </w:pPr>
      <w:r w:rsidRPr="00F0763D">
        <w:rPr>
          <w:color w:val="000000" w:themeColor="text1"/>
          <w:lang w:val="vi-VN"/>
        </w:rPr>
        <w:t>So với Báo cáo ĐTM đã được phê duyệt, công nghệ khai thác của Dự án đợt này vẫn được giữ nguyên, cụ thể là:</w:t>
      </w:r>
    </w:p>
    <w:p w14:paraId="43442878" w14:textId="77777777" w:rsidR="003D250B" w:rsidRPr="00F0763D" w:rsidRDefault="00D51E5E" w:rsidP="0073096C">
      <w:pPr>
        <w:ind w:firstLine="567"/>
        <w:jc w:val="center"/>
        <w:rPr>
          <w:b/>
          <w:i/>
          <w:color w:val="000000" w:themeColor="text1"/>
          <w:lang w:val="vi-VN"/>
        </w:rPr>
      </w:pPr>
      <w:r w:rsidRPr="00F0763D">
        <w:rPr>
          <w:b/>
          <w:i/>
          <w:noProof/>
          <w:color w:val="000000" w:themeColor="text1"/>
        </w:rPr>
        <mc:AlternateContent>
          <mc:Choice Requires="wpc">
            <w:drawing>
              <wp:inline distT="0" distB="0" distL="0" distR="0" wp14:anchorId="362689DD" wp14:editId="7F83B747">
                <wp:extent cx="3922395" cy="2609215"/>
                <wp:effectExtent l="10795" t="8890" r="635" b="1270"/>
                <wp:docPr id="112" name="Canvas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9" name="Rectangle 21"/>
                        <wps:cNvSpPr>
                          <a:spLocks noChangeArrowheads="1"/>
                        </wps:cNvSpPr>
                        <wps:spPr bwMode="auto">
                          <a:xfrm>
                            <a:off x="29210" y="5080"/>
                            <a:ext cx="1735455" cy="284480"/>
                          </a:xfrm>
                          <a:prstGeom prst="rect">
                            <a:avLst/>
                          </a:prstGeom>
                          <a:solidFill>
                            <a:srgbClr val="FFFFFF"/>
                          </a:solidFill>
                          <a:ln w="9525" algn="ctr">
                            <a:solidFill>
                              <a:srgbClr val="000000"/>
                            </a:solidFill>
                            <a:miter lim="800000"/>
                            <a:headEnd/>
                            <a:tailEnd/>
                          </a:ln>
                        </wps:spPr>
                        <wps:txbx>
                          <w:txbxContent>
                            <w:p w14:paraId="05E5F0A7" w14:textId="77777777" w:rsidR="00A76512" w:rsidRPr="004F4DD3" w:rsidRDefault="00A76512" w:rsidP="003D250B">
                              <w:pPr>
                                <w:spacing w:line="240" w:lineRule="auto"/>
                                <w:jc w:val="center"/>
                              </w:pPr>
                              <w:r w:rsidRPr="004F4DD3">
                                <w:t>Làm tơi khoáng sản</w:t>
                              </w:r>
                            </w:p>
                          </w:txbxContent>
                        </wps:txbx>
                        <wps:bodyPr rot="0" vert="horz" wrap="square" lIns="91440" tIns="45720" rIns="91440" bIns="45720" anchor="ctr" anchorCtr="0" upright="1">
                          <a:noAutofit/>
                        </wps:bodyPr>
                      </wps:wsp>
                      <wps:wsp>
                        <wps:cNvPr id="100" name="Rectangle 22"/>
                        <wps:cNvSpPr>
                          <a:spLocks noChangeArrowheads="1"/>
                        </wps:cNvSpPr>
                        <wps:spPr bwMode="auto">
                          <a:xfrm>
                            <a:off x="3175" y="1129665"/>
                            <a:ext cx="1725930" cy="254635"/>
                          </a:xfrm>
                          <a:prstGeom prst="rect">
                            <a:avLst/>
                          </a:prstGeom>
                          <a:solidFill>
                            <a:srgbClr val="FFFFFF"/>
                          </a:solidFill>
                          <a:ln w="6350" algn="ctr">
                            <a:solidFill>
                              <a:srgbClr val="000000"/>
                            </a:solidFill>
                            <a:miter lim="800000"/>
                            <a:headEnd/>
                            <a:tailEnd/>
                          </a:ln>
                        </wps:spPr>
                        <wps:txbx>
                          <w:txbxContent>
                            <w:p w14:paraId="0638F250" w14:textId="77777777" w:rsidR="00A76512" w:rsidRPr="004F4DD3" w:rsidRDefault="00A76512" w:rsidP="003D250B">
                              <w:pPr>
                                <w:spacing w:line="240" w:lineRule="auto"/>
                                <w:jc w:val="center"/>
                              </w:pPr>
                              <w:r w:rsidRPr="004F4DD3">
                                <w:t>Xúc bốc</w:t>
                              </w:r>
                            </w:p>
                          </w:txbxContent>
                        </wps:txbx>
                        <wps:bodyPr rot="0" vert="horz" wrap="square" lIns="91440" tIns="45720" rIns="91440" bIns="45720" anchor="ctr" anchorCtr="0" upright="1">
                          <a:noAutofit/>
                        </wps:bodyPr>
                      </wps:wsp>
                      <wps:wsp>
                        <wps:cNvPr id="101" name="Straight Arrow Connector 24"/>
                        <wps:cNvCnPr>
                          <a:cxnSpLocks noChangeShapeType="1"/>
                        </wps:cNvCnPr>
                        <wps:spPr bwMode="auto">
                          <a:xfrm>
                            <a:off x="869315" y="298450"/>
                            <a:ext cx="635" cy="28130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2" name="Rectangle 23"/>
                        <wps:cNvSpPr>
                          <a:spLocks noChangeArrowheads="1"/>
                        </wps:cNvSpPr>
                        <wps:spPr bwMode="auto">
                          <a:xfrm>
                            <a:off x="22225" y="1667510"/>
                            <a:ext cx="1666240" cy="299085"/>
                          </a:xfrm>
                          <a:prstGeom prst="rect">
                            <a:avLst/>
                          </a:prstGeom>
                          <a:solidFill>
                            <a:srgbClr val="FFFFFF"/>
                          </a:solidFill>
                          <a:ln w="6350" algn="ctr">
                            <a:solidFill>
                              <a:srgbClr val="000000"/>
                            </a:solidFill>
                            <a:miter lim="800000"/>
                            <a:headEnd/>
                            <a:tailEnd/>
                          </a:ln>
                        </wps:spPr>
                        <wps:txbx>
                          <w:txbxContent>
                            <w:p w14:paraId="1AA1BA66" w14:textId="77777777" w:rsidR="00A76512" w:rsidRPr="004F4DD3" w:rsidRDefault="00A76512" w:rsidP="003D250B">
                              <w:pPr>
                                <w:spacing w:line="240" w:lineRule="auto"/>
                                <w:jc w:val="center"/>
                              </w:pPr>
                              <w:r w:rsidRPr="004F4DD3">
                                <w:t>Vận chuyển bằng ô tô</w:t>
                              </w:r>
                            </w:p>
                            <w:p w14:paraId="4978A36F" w14:textId="77777777" w:rsidR="00A76512" w:rsidRPr="004F4DD3" w:rsidRDefault="00A76512" w:rsidP="003D250B">
                              <w:pPr>
                                <w:spacing w:line="240" w:lineRule="auto"/>
                                <w:jc w:val="center"/>
                              </w:pPr>
                            </w:p>
                          </w:txbxContent>
                        </wps:txbx>
                        <wps:bodyPr rot="0" vert="horz" wrap="square" lIns="91440" tIns="45720" rIns="91440" bIns="45720" anchor="ctr" anchorCtr="0" upright="1">
                          <a:noAutofit/>
                        </wps:bodyPr>
                      </wps:wsp>
                      <wps:wsp>
                        <wps:cNvPr id="103" name="Straight Arrow Connector 25"/>
                        <wps:cNvCnPr>
                          <a:cxnSpLocks noChangeShapeType="1"/>
                        </wps:cNvCnPr>
                        <wps:spPr bwMode="auto">
                          <a:xfrm>
                            <a:off x="881380" y="1392555"/>
                            <a:ext cx="0" cy="28130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4" name="Rectangle 66"/>
                        <wps:cNvSpPr>
                          <a:spLocks noChangeArrowheads="1"/>
                        </wps:cNvSpPr>
                        <wps:spPr bwMode="auto">
                          <a:xfrm>
                            <a:off x="1982470" y="1118235"/>
                            <a:ext cx="1933575" cy="257175"/>
                          </a:xfrm>
                          <a:prstGeom prst="rect">
                            <a:avLst/>
                          </a:prstGeom>
                          <a:solidFill>
                            <a:srgbClr val="FFFFFF"/>
                          </a:solidFill>
                          <a:ln w="12700" algn="ctr">
                            <a:solidFill>
                              <a:srgbClr val="FFFFFF"/>
                            </a:solidFill>
                            <a:miter lim="800000"/>
                            <a:headEnd/>
                            <a:tailEnd/>
                          </a:ln>
                        </wps:spPr>
                        <wps:txbx>
                          <w:txbxContent>
                            <w:p w14:paraId="34EC4527" w14:textId="77777777" w:rsidR="00A76512" w:rsidRPr="004F4DD3" w:rsidRDefault="00A76512" w:rsidP="003D250B">
                              <w:pPr>
                                <w:spacing w:line="240" w:lineRule="auto"/>
                                <w:rPr>
                                  <w:sz w:val="24"/>
                                  <w:szCs w:val="24"/>
                                </w:rPr>
                              </w:pPr>
                              <w:r w:rsidRPr="004F4DD3">
                                <w:rPr>
                                  <w:sz w:val="24"/>
                                  <w:szCs w:val="24"/>
                                </w:rPr>
                                <w:t>Bụi, khí thải, ồn, rung</w:t>
                              </w:r>
                            </w:p>
                          </w:txbxContent>
                        </wps:txbx>
                        <wps:bodyPr rot="0" vert="horz" wrap="square" lIns="91440" tIns="45720" rIns="91440" bIns="45720" anchor="ctr" anchorCtr="0" upright="1">
                          <a:noAutofit/>
                        </wps:bodyPr>
                      </wps:wsp>
                      <wps:wsp>
                        <wps:cNvPr id="105" name="Rectangle 61"/>
                        <wps:cNvSpPr>
                          <a:spLocks noChangeArrowheads="1"/>
                        </wps:cNvSpPr>
                        <wps:spPr bwMode="auto">
                          <a:xfrm>
                            <a:off x="13970" y="2232660"/>
                            <a:ext cx="1640205" cy="371475"/>
                          </a:xfrm>
                          <a:prstGeom prst="rect">
                            <a:avLst/>
                          </a:prstGeom>
                          <a:solidFill>
                            <a:srgbClr val="FFFFFF"/>
                          </a:solidFill>
                          <a:ln w="9525" algn="ctr">
                            <a:solidFill>
                              <a:srgbClr val="000000"/>
                            </a:solidFill>
                            <a:miter lim="800000"/>
                            <a:headEnd/>
                            <a:tailEnd/>
                          </a:ln>
                        </wps:spPr>
                        <wps:txbx>
                          <w:txbxContent>
                            <w:p w14:paraId="2B641BAE" w14:textId="77777777" w:rsidR="00A76512" w:rsidRPr="004F4DD3" w:rsidRDefault="00A76512" w:rsidP="003D250B">
                              <w:pPr>
                                <w:spacing w:line="240" w:lineRule="auto"/>
                                <w:jc w:val="center"/>
                              </w:pPr>
                              <w:r w:rsidRPr="004F4DD3">
                                <w:t xml:space="preserve">Nơi tiêu thụ </w:t>
                              </w:r>
                            </w:p>
                          </w:txbxContent>
                        </wps:txbx>
                        <wps:bodyPr rot="0" vert="horz" wrap="square" lIns="91440" tIns="45720" rIns="91440" bIns="45720" anchor="ctr" anchorCtr="0" upright="1">
                          <a:noAutofit/>
                        </wps:bodyPr>
                      </wps:wsp>
                      <wps:wsp>
                        <wps:cNvPr id="106" name="Straight Arrow Connector 67"/>
                        <wps:cNvCnPr>
                          <a:cxnSpLocks noChangeShapeType="1"/>
                        </wps:cNvCnPr>
                        <wps:spPr bwMode="auto">
                          <a:xfrm>
                            <a:off x="869315" y="1957070"/>
                            <a:ext cx="635" cy="28194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7" name="Rectangle 68"/>
                        <wps:cNvSpPr>
                          <a:spLocks noChangeArrowheads="1"/>
                        </wps:cNvSpPr>
                        <wps:spPr bwMode="auto">
                          <a:xfrm>
                            <a:off x="1961515" y="1600200"/>
                            <a:ext cx="1700530" cy="426085"/>
                          </a:xfrm>
                          <a:prstGeom prst="rect">
                            <a:avLst/>
                          </a:prstGeom>
                          <a:solidFill>
                            <a:srgbClr val="FFFFFF"/>
                          </a:solidFill>
                          <a:ln w="12700" algn="ctr">
                            <a:solidFill>
                              <a:srgbClr val="FFFFFF"/>
                            </a:solidFill>
                            <a:miter lim="800000"/>
                            <a:headEnd/>
                            <a:tailEnd/>
                          </a:ln>
                        </wps:spPr>
                        <wps:txbx>
                          <w:txbxContent>
                            <w:p w14:paraId="5CACDE9E" w14:textId="77777777" w:rsidR="00A76512" w:rsidRPr="004F4DD3" w:rsidRDefault="00A76512" w:rsidP="003D250B">
                              <w:pPr>
                                <w:spacing w:line="240" w:lineRule="auto"/>
                                <w:rPr>
                                  <w:sz w:val="24"/>
                                  <w:szCs w:val="24"/>
                                </w:rPr>
                              </w:pPr>
                              <w:r w:rsidRPr="004F4DD3">
                                <w:rPr>
                                  <w:sz w:val="24"/>
                                  <w:szCs w:val="24"/>
                                </w:rPr>
                                <w:t xml:space="preserve"> Bụi, khí thải, ồn, rung, đất rơi vãi</w:t>
                              </w:r>
                            </w:p>
                          </w:txbxContent>
                        </wps:txbx>
                        <wps:bodyPr rot="0" vert="horz" wrap="square" lIns="91440" tIns="45720" rIns="91440" bIns="45720" anchor="ctr" anchorCtr="0" upright="1">
                          <a:noAutofit/>
                        </wps:bodyPr>
                      </wps:wsp>
                      <wps:wsp>
                        <wps:cNvPr id="108" name="Straight Arrow Connector 100"/>
                        <wps:cNvCnPr>
                          <a:cxnSpLocks noChangeShapeType="1"/>
                        </wps:cNvCnPr>
                        <wps:spPr bwMode="auto">
                          <a:xfrm>
                            <a:off x="1737995" y="1249680"/>
                            <a:ext cx="273685" cy="635"/>
                          </a:xfrm>
                          <a:prstGeom prst="straightConnector1">
                            <a:avLst/>
                          </a:prstGeom>
                          <a:noFill/>
                          <a:ln w="6350" algn="ctr">
                            <a:solidFill>
                              <a:srgbClr val="000000"/>
                            </a:solidFill>
                            <a:prstDash val="dashDot"/>
                            <a:miter lim="800000"/>
                            <a:headEnd/>
                            <a:tailEnd type="triangle" w="med" len="med"/>
                          </a:ln>
                          <a:extLst>
                            <a:ext uri="{909E8E84-426E-40DD-AFC4-6F175D3DCCD1}">
                              <a14:hiddenFill xmlns:a14="http://schemas.microsoft.com/office/drawing/2010/main">
                                <a:noFill/>
                              </a14:hiddenFill>
                            </a:ext>
                          </a:extLst>
                        </wps:spPr>
                        <wps:bodyPr/>
                      </wps:wsp>
                      <wps:wsp>
                        <wps:cNvPr id="109" name="Straight Arrow Connector 101"/>
                        <wps:cNvCnPr>
                          <a:cxnSpLocks noChangeShapeType="1"/>
                        </wps:cNvCnPr>
                        <wps:spPr bwMode="auto">
                          <a:xfrm>
                            <a:off x="1737995" y="1788160"/>
                            <a:ext cx="274320" cy="0"/>
                          </a:xfrm>
                          <a:prstGeom prst="straightConnector1">
                            <a:avLst/>
                          </a:prstGeom>
                          <a:noFill/>
                          <a:ln w="6350" algn="ctr">
                            <a:solidFill>
                              <a:srgbClr val="000000"/>
                            </a:solidFill>
                            <a:prstDash val="dashDot"/>
                            <a:miter lim="800000"/>
                            <a:headEnd/>
                            <a:tailEnd type="triangle" w="med" len="med"/>
                          </a:ln>
                          <a:extLst>
                            <a:ext uri="{909E8E84-426E-40DD-AFC4-6F175D3DCCD1}">
                              <a14:hiddenFill xmlns:a14="http://schemas.microsoft.com/office/drawing/2010/main">
                                <a:noFill/>
                              </a14:hiddenFill>
                            </a:ext>
                          </a:extLst>
                        </wps:spPr>
                        <wps:bodyPr/>
                      </wps:wsp>
                      <wps:wsp>
                        <wps:cNvPr id="110" name="Text Box 140"/>
                        <wps:cNvSpPr txBox="1">
                          <a:spLocks noChangeArrowheads="1"/>
                        </wps:cNvSpPr>
                        <wps:spPr bwMode="auto">
                          <a:xfrm>
                            <a:off x="86995" y="570865"/>
                            <a:ext cx="1583690" cy="323850"/>
                          </a:xfrm>
                          <a:prstGeom prst="rect">
                            <a:avLst/>
                          </a:prstGeom>
                          <a:solidFill>
                            <a:srgbClr val="FFFFFF"/>
                          </a:solidFill>
                          <a:ln w="6350">
                            <a:solidFill>
                              <a:srgbClr val="000000"/>
                            </a:solidFill>
                            <a:miter lim="800000"/>
                            <a:headEnd/>
                            <a:tailEnd/>
                          </a:ln>
                        </wps:spPr>
                        <wps:txbx>
                          <w:txbxContent>
                            <w:p w14:paraId="6DA5998C" w14:textId="77777777" w:rsidR="00A76512" w:rsidRPr="004F4DD3" w:rsidRDefault="00A76512" w:rsidP="003D250B">
                              <w:pPr>
                                <w:spacing w:line="240" w:lineRule="auto"/>
                                <w:jc w:val="center"/>
                              </w:pPr>
                              <w:r w:rsidRPr="004F4DD3">
                                <w:t>San gạt</w:t>
                              </w:r>
                            </w:p>
                          </w:txbxContent>
                        </wps:txbx>
                        <wps:bodyPr rot="0" vert="horz" wrap="square" lIns="91440" tIns="45720" rIns="91440" bIns="45720" anchor="t" anchorCtr="0" upright="1">
                          <a:noAutofit/>
                        </wps:bodyPr>
                      </wps:wsp>
                      <wps:wsp>
                        <wps:cNvPr id="111" name="Straight Arrow Connector 143"/>
                        <wps:cNvCnPr>
                          <a:cxnSpLocks noChangeShapeType="1"/>
                        </wps:cNvCnPr>
                        <wps:spPr bwMode="auto">
                          <a:xfrm>
                            <a:off x="881380" y="875665"/>
                            <a:ext cx="0" cy="26670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62689DD" id="Canvas 42" o:spid="_x0000_s1031" editas="canvas" style="width:308.85pt;height:205.45pt;mso-position-horizontal-relative:char;mso-position-vertical-relative:line" coordsize="39223,2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">
                <v:shape id="_x0000_s1032" type="#_x0000_t75" style="position:absolute;width:39223;height:26092;visibility:visible;mso-wrap-style:square">
                  <v:fill o:detectmouseclick="t"/>
                  <v:path o:connecttype="none"/>
                </v:shape>
                <v:rect id="Rectangle 21" o:spid="_x0000_s1033" style="position:absolute;left:292;top:50;width:17354;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">
                  <v:textbox>
                    <w:txbxContent>
                      <w:p w:rsidR="00A76512" w:rsidRPr="004F4DD3" w:rsidRDefault="00A76512" w:rsidP="003D250B">
                        <w:pPr>
                          <w:spacing w:line="240" w:lineRule="auto"/>
                          <w:jc w:val="center"/>
                        </w:pPr>
                        <w:r w:rsidRPr="004F4DD3">
                          <w:t>Làm tơi khoáng sản</w:t>
                        </w:r>
                      </w:p>
                    </w:txbxContent>
                  </v:textbox>
                </v:rect>
                <v:rect id="Rectangle 22" o:spid="_x0000_s1034" style="position:absolute;left:31;top:11296;width:17260;height:2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" strokeweight=".5pt">
                  <v:textbox>
                    <w:txbxContent>
                      <w:p w:rsidR="00A76512" w:rsidRPr="004F4DD3" w:rsidRDefault="00A76512" w:rsidP="003D250B">
                        <w:pPr>
                          <w:spacing w:line="240" w:lineRule="auto"/>
                          <w:jc w:val="center"/>
                        </w:pPr>
                        <w:r w:rsidRPr="004F4DD3">
                          <w:t>Xúc bốc</w:t>
                        </w:r>
                      </w:p>
                    </w:txbxContent>
                  </v:textbox>
                </v:rect>
                <v:shapetype id="_x0000_t32" coordsize="21600,21600" o:spt="32" o:oned="t" path="m,l21600,21600e" filled="f">
                  <v:path arrowok="t" fillok="f" o:connecttype="none"/>
                  <o:lock v:ext="edit" shapetype="t"/>
                </v:shapetype>
                <v:shape id="Straight Arrow Connector 24" o:spid="_x0000_s1035" type="#_x0000_t32" style="position:absolute;left:8693;top:2984;width:6;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" strokeweight=".5pt">
                  <v:stroke endarrow="block" joinstyle="miter"/>
                </v:shape>
                <v:rect id="Rectangle 23" o:spid="_x0000_s1036" style="position:absolute;left:222;top:16675;width:16662;height:2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" strokeweight=".5pt">
                  <v:textbox>
                    <w:txbxContent>
                      <w:p w:rsidR="00A76512" w:rsidRPr="004F4DD3" w:rsidRDefault="00A76512" w:rsidP="003D250B">
                        <w:pPr>
                          <w:spacing w:line="240" w:lineRule="auto"/>
                          <w:jc w:val="center"/>
                        </w:pPr>
                        <w:r w:rsidRPr="004F4DD3">
                          <w:t>Vận chuyển bằng ô tô</w:t>
                        </w:r>
                      </w:p>
                      <w:p w:rsidR="00A76512" w:rsidRPr="004F4DD3" w:rsidRDefault="00A76512" w:rsidP="003D250B">
                        <w:pPr>
                          <w:spacing w:line="240" w:lineRule="auto"/>
                          <w:jc w:val="center"/>
                        </w:pPr>
                      </w:p>
                    </w:txbxContent>
                  </v:textbox>
                </v:rect>
                <v:shape id="Straight Arrow Connector 25" o:spid="_x0000_s1037" type="#_x0000_t32" style="position:absolute;left:8813;top:13925;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" strokeweight=".5pt">
                  <v:stroke endarrow="block" joinstyle="miter"/>
                </v:shape>
                <v:rect id="Rectangle 66" o:spid="_x0000_s1038" style="position:absolute;left:19824;top:11182;width:19336;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" strokecolor="white" strokeweight="1pt">
                  <v:textbox>
                    <w:txbxContent>
                      <w:p w:rsidR="00A76512" w:rsidRPr="004F4DD3" w:rsidRDefault="00A76512" w:rsidP="003D250B">
                        <w:pPr>
                          <w:spacing w:line="240" w:lineRule="auto"/>
                          <w:rPr>
                            <w:sz w:val="24"/>
                            <w:szCs w:val="24"/>
                          </w:rPr>
                        </w:pPr>
                        <w:r w:rsidRPr="004F4DD3">
                          <w:rPr>
                            <w:sz w:val="24"/>
                            <w:szCs w:val="24"/>
                          </w:rPr>
                          <w:t>Bụi, khí thải, ồn, rung</w:t>
                        </w:r>
                      </w:p>
                    </w:txbxContent>
                  </v:textbox>
                </v:rect>
                <v:rect id="Rectangle 61" o:spid="_x0000_s1039" style="position:absolute;left:139;top:22326;width:16402;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">
                  <v:textbox>
                    <w:txbxContent>
                      <w:p w:rsidR="00A76512" w:rsidRPr="004F4DD3" w:rsidRDefault="00A76512" w:rsidP="003D250B">
                        <w:pPr>
                          <w:spacing w:line="240" w:lineRule="auto"/>
                          <w:jc w:val="center"/>
                        </w:pPr>
                        <w:r w:rsidRPr="004F4DD3">
                          <w:t xml:space="preserve">Nơi tiêu thụ </w:t>
                        </w:r>
                      </w:p>
                    </w:txbxContent>
                  </v:textbox>
                </v:rect>
                <v:shape id="Straight Arrow Connector 67" o:spid="_x0000_s1040" type="#_x0000_t32" style="position:absolute;left:8693;top:19570;width:6;height:28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" strokeweight=".5pt">
                  <v:stroke endarrow="block" joinstyle="miter"/>
                </v:shape>
                <v:rect id="Rectangle 68" o:spid="_x0000_s1041" style="position:absolute;left:19615;top:16002;width:17005;height:4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" strokecolor="white" strokeweight="1pt">
                  <v:textbox>
                    <w:txbxContent>
                      <w:p w:rsidR="00A76512" w:rsidRPr="004F4DD3" w:rsidRDefault="00A76512" w:rsidP="003D250B">
                        <w:pPr>
                          <w:spacing w:line="240" w:lineRule="auto"/>
                          <w:rPr>
                            <w:sz w:val="24"/>
                            <w:szCs w:val="24"/>
                          </w:rPr>
                        </w:pPr>
                        <w:r w:rsidRPr="004F4DD3">
                          <w:rPr>
                            <w:sz w:val="24"/>
                            <w:szCs w:val="24"/>
                          </w:rPr>
                          <w:t xml:space="preserve"> Bụi, khí thải, ồn, rung, đất rơi vãi</w:t>
                        </w:r>
                      </w:p>
                    </w:txbxContent>
                  </v:textbox>
                </v:rect>
                <v:shape id="Straight Arrow Connector 100" o:spid="_x0000_s1042" type="#_x0000_t32" style="position:absolute;left:17379;top:12496;width:273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" strokeweight=".5pt">
                  <v:stroke dashstyle="dashDot" endarrow="block" joinstyle="miter"/>
                </v:shape>
                <v:shape id="Straight Arrow Connector 101" o:spid="_x0000_s1043" type="#_x0000_t32" style="position:absolute;left:17379;top:17881;width:2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" strokeweight=".5pt">
                  <v:stroke dashstyle="dashDot" endarrow="block" joinstyle="miter"/>
                </v:shape>
                <v:shape id="Text Box 140" o:spid="_x0000_s1044" type="#_x0000_t202" style="position:absolute;left:869;top:5708;width:1583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" strokeweight=".5pt">
                  <v:textbox>
                    <w:txbxContent>
                      <w:p w:rsidR="00A76512" w:rsidRPr="004F4DD3" w:rsidRDefault="00A76512" w:rsidP="003D250B">
                        <w:pPr>
                          <w:spacing w:line="240" w:lineRule="auto"/>
                          <w:jc w:val="center"/>
                        </w:pPr>
                        <w:r w:rsidRPr="004F4DD3">
                          <w:t>San gạt</w:t>
                        </w:r>
                      </w:p>
                    </w:txbxContent>
                  </v:textbox>
                </v:shape>
                <v:shape id="Straight Arrow Connector 143" o:spid="_x0000_s1045" type="#_x0000_t32" style="position:absolute;left:8813;top:8756;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" strokeweight=".5pt">
                  <v:stroke endarrow="block" joinstyle="miter"/>
                </v:shape>
                <w10:anchorlock/>
              </v:group>
            </w:pict>
          </mc:Fallback>
        </mc:AlternateContent>
      </w:r>
    </w:p>
    <w:p w14:paraId="28D15172" w14:textId="77777777" w:rsidR="00125B7C" w:rsidRPr="00F0763D" w:rsidRDefault="00125B7C" w:rsidP="00563404">
      <w:pPr>
        <w:pStyle w:val="Caption"/>
      </w:pPr>
      <w:bookmarkStart w:id="318" w:name="_Toc237122604"/>
      <w:r w:rsidRPr="00F0763D">
        <w:t>Hình 1.</w:t>
      </w:r>
      <w:r w:rsidR="00F85234">
        <w:fldChar w:fldCharType="begin"/>
      </w:r>
      <w:r w:rsidR="00F85234">
        <w:instrText xml:space="preserve"> SEQ Hình_1. \* ARABIC </w:instrText>
      </w:r>
      <w:r w:rsidR="00F85234">
        <w:fldChar w:fldCharType="separate"/>
      </w:r>
      <w:r w:rsidR="00A76512">
        <w:rPr>
          <w:noProof/>
        </w:rPr>
        <w:t>5</w:t>
      </w:r>
      <w:r w:rsidR="00F85234">
        <w:rPr>
          <w:noProof/>
        </w:rPr>
        <w:fldChar w:fldCharType="end"/>
      </w:r>
      <w:r w:rsidRPr="00F0763D">
        <w:t>. Sơ đồ công nghệ khai thác đất</w:t>
      </w:r>
      <w:bookmarkEnd w:id="318"/>
    </w:p>
    <w:p w14:paraId="012E51B1" w14:textId="77777777" w:rsidR="00125B7C" w:rsidRPr="00F0763D" w:rsidRDefault="00125B7C" w:rsidP="0073096C">
      <w:pPr>
        <w:ind w:firstLine="567"/>
        <w:jc w:val="both"/>
        <w:rPr>
          <w:color w:val="000000" w:themeColor="text1"/>
          <w:lang w:val="vi-VN"/>
        </w:rPr>
      </w:pPr>
      <w:r w:rsidRPr="00F0763D">
        <w:rPr>
          <w:b/>
          <w:i/>
          <w:color w:val="000000" w:themeColor="text1"/>
          <w:lang w:val="vi-VN"/>
        </w:rPr>
        <w:t xml:space="preserve">* Thuyết minh: </w:t>
      </w:r>
      <w:r w:rsidRPr="00F0763D">
        <w:rPr>
          <w:color w:val="000000" w:themeColor="text1"/>
          <w:lang w:val="vi-VN"/>
        </w:rPr>
        <w:t xml:space="preserve">Đất tại khu vực khai thác có độ cứng F = 3-4, đất được làm tơi bằng đầu đập thuỷ lực của </w:t>
      </w:r>
      <w:r w:rsidRPr="00F0763D">
        <w:rPr>
          <w:rFonts w:eastAsia="Times New Roman"/>
          <w:color w:val="000000" w:themeColor="text1"/>
          <w:lang w:val="vi-VN"/>
        </w:rPr>
        <w:t xml:space="preserve">Máy xúc PC 450, PC 300 </w:t>
      </w:r>
      <w:r w:rsidRPr="00F0763D">
        <w:rPr>
          <w:color w:val="000000" w:themeColor="text1"/>
          <w:lang w:val="vi-VN"/>
        </w:rPr>
        <w:t>(</w:t>
      </w:r>
      <w:r w:rsidRPr="00F0763D">
        <w:rPr>
          <w:i/>
          <w:color w:val="000000" w:themeColor="text1"/>
          <w:lang w:val="vi-VN"/>
        </w:rPr>
        <w:t>khối lượng đá sử dụng đầu đập thuỷ lực làm tơi khoảng 10% khối lượng khai thác hàng năm tuỳ thuộc theo từng phân tầng hoạt động).</w:t>
      </w:r>
      <w:r w:rsidRPr="00F0763D">
        <w:rPr>
          <w:color w:val="000000" w:themeColor="text1"/>
          <w:lang w:val="vi-VN"/>
        </w:rPr>
        <w:t xml:space="preserve"> Đất, đá được xúc bốc bằng máy xúc PC 750 lên xe tải; lựa chọn sơ đồ xúc đất, đá sử dụng gương bên hông, ô tô sẽ nhận tải trực tiếp tại gương khai thác hoặc trên mặt tầng khai thác. Khoáng sản sau khai thác được vận chuyển trực tiếp để san lấp cho các công trình, không thực hiện chế biến thành sản phẩm trước khi tiêu thụ. </w:t>
      </w:r>
    </w:p>
    <w:p w14:paraId="6900AD85" w14:textId="77777777" w:rsidR="00125B7C" w:rsidRPr="00F0763D" w:rsidRDefault="00125B7C" w:rsidP="0073096C">
      <w:pPr>
        <w:ind w:firstLine="567"/>
        <w:jc w:val="both"/>
        <w:rPr>
          <w:color w:val="000000" w:themeColor="text1"/>
          <w:lang w:val="vi-VN"/>
        </w:rPr>
      </w:pPr>
      <w:r w:rsidRPr="00F0763D">
        <w:rPr>
          <w:b/>
          <w:i/>
          <w:color w:val="000000" w:themeColor="text1"/>
          <w:lang w:val="vi-VN"/>
        </w:rPr>
        <w:t>*</w:t>
      </w:r>
      <w:r w:rsidR="00311EBB" w:rsidRPr="00F0763D">
        <w:rPr>
          <w:b/>
          <w:i/>
          <w:color w:val="000000" w:themeColor="text1"/>
          <w:lang w:val="vi-VN"/>
        </w:rPr>
        <w:t xml:space="preserve"> </w:t>
      </w:r>
      <w:r w:rsidRPr="00F0763D">
        <w:rPr>
          <w:b/>
          <w:i/>
          <w:color w:val="000000" w:themeColor="text1"/>
          <w:lang w:val="vi-VN"/>
        </w:rPr>
        <w:t>Khối lượng vận tải</w:t>
      </w:r>
      <w:r w:rsidRPr="00F0763D">
        <w:rPr>
          <w:color w:val="000000" w:themeColor="text1"/>
          <w:lang w:val="vi-VN"/>
        </w:rPr>
        <w:t>: Khối lượng vận tải hàng năm của mỏ là 510.000 m</w:t>
      </w:r>
      <w:r w:rsidRPr="00F0763D">
        <w:rPr>
          <w:color w:val="000000" w:themeColor="text1"/>
          <w:vertAlign w:val="superscript"/>
          <w:lang w:val="vi-VN"/>
        </w:rPr>
        <w:t>3</w:t>
      </w:r>
      <w:r w:rsidRPr="00F0763D">
        <w:rPr>
          <w:color w:val="000000" w:themeColor="text1"/>
          <w:lang w:val="vi-VN"/>
        </w:rPr>
        <w:t>/năm đất nguyên khối ~ 663.000 tấn/năm (</w:t>
      </w:r>
      <w:r w:rsidRPr="00F0763D">
        <w:rPr>
          <w:i/>
          <w:color w:val="000000" w:themeColor="text1"/>
          <w:lang w:val="vi-VN"/>
        </w:rPr>
        <w:t>tỷ trọng đất là 1,3 tấn/m</w:t>
      </w:r>
      <w:r w:rsidRPr="00F0763D">
        <w:rPr>
          <w:i/>
          <w:color w:val="000000" w:themeColor="text1"/>
          <w:vertAlign w:val="superscript"/>
          <w:lang w:val="vi-VN"/>
        </w:rPr>
        <w:t>3</w:t>
      </w:r>
      <w:r w:rsidRPr="00F0763D">
        <w:rPr>
          <w:color w:val="000000" w:themeColor="text1"/>
          <w:lang w:val="vi-VN"/>
        </w:rPr>
        <w:t>). Toàn bộ khối lượng được bán ngay tại mỏ.</w:t>
      </w:r>
    </w:p>
    <w:p w14:paraId="5A0DA653" w14:textId="77777777" w:rsidR="00125B7C" w:rsidRPr="00F0763D" w:rsidRDefault="00125B7C" w:rsidP="0073096C">
      <w:pPr>
        <w:ind w:firstLine="567"/>
        <w:jc w:val="both"/>
        <w:rPr>
          <w:color w:val="000000" w:themeColor="text1"/>
          <w:lang w:val="vi-VN"/>
        </w:rPr>
      </w:pPr>
      <w:r w:rsidRPr="00F0763D">
        <w:rPr>
          <w:b/>
          <w:i/>
          <w:color w:val="000000" w:themeColor="text1"/>
          <w:lang w:val="vi-VN"/>
        </w:rPr>
        <w:t xml:space="preserve"> *</w:t>
      </w:r>
      <w:r w:rsidR="00311EBB" w:rsidRPr="00F0763D">
        <w:rPr>
          <w:b/>
          <w:i/>
          <w:color w:val="000000" w:themeColor="text1"/>
          <w:lang w:val="vi-VN"/>
        </w:rPr>
        <w:t xml:space="preserve"> </w:t>
      </w:r>
      <w:r w:rsidRPr="00F0763D">
        <w:rPr>
          <w:b/>
          <w:i/>
          <w:color w:val="000000" w:themeColor="text1"/>
          <w:lang w:val="vi-VN"/>
        </w:rPr>
        <w:t xml:space="preserve">Hình thức vận tải: </w:t>
      </w:r>
      <w:r w:rsidRPr="00F0763D">
        <w:rPr>
          <w:color w:val="000000" w:themeColor="text1"/>
          <w:lang w:val="vi-VN"/>
        </w:rPr>
        <w:t>Với đặc thù khai thác mỏ đất làm vật liệu san lấp không phải chế biến và phân loại, đất sau khi được máy xúc tách khỏi trạng thái tự nhiên sẽ trở thành sản phẩm. Công ty bán sản phẩm tại mỏ trên phương tiện vận tải của bên mua. Công ty sẽ điều hành và giám sát đảm bảo an toàn khâu vận tải trong phạm vi mỏ.</w:t>
      </w:r>
    </w:p>
    <w:p w14:paraId="58B2AFBE" w14:textId="77777777" w:rsidR="00125B7C" w:rsidRPr="00F0763D" w:rsidRDefault="00125B7C" w:rsidP="0073096C">
      <w:pPr>
        <w:pStyle w:val="1PHN"/>
        <w:spacing w:before="0" w:after="0" w:line="288" w:lineRule="auto"/>
        <w:ind w:firstLine="567"/>
        <w:jc w:val="both"/>
        <w:outlineLvl w:val="1"/>
        <w:rPr>
          <w:i/>
          <w:color w:val="000000" w:themeColor="text1"/>
        </w:rPr>
      </w:pPr>
      <w:bookmarkStart w:id="319" w:name="_Toc187944747"/>
      <w:bookmarkStart w:id="320" w:name="_Toc237122806"/>
      <w:r w:rsidRPr="00F0763D">
        <w:rPr>
          <w:i/>
          <w:color w:val="000000" w:themeColor="text1"/>
        </w:rPr>
        <w:t>1.4.2. Các thông số của hệ thống khai thác</w:t>
      </w:r>
      <w:bookmarkEnd w:id="319"/>
      <w:bookmarkEnd w:id="320"/>
    </w:p>
    <w:p w14:paraId="5A0CF3F3" w14:textId="77777777" w:rsidR="00311EBB" w:rsidRPr="00F0763D" w:rsidRDefault="00311EBB" w:rsidP="0073096C">
      <w:pPr>
        <w:widowControl w:val="0"/>
        <w:ind w:firstLine="720"/>
        <w:jc w:val="both"/>
        <w:rPr>
          <w:color w:val="000000" w:themeColor="text1"/>
          <w:lang w:val="vi-VN"/>
        </w:rPr>
      </w:pPr>
      <w:r w:rsidRPr="00F0763D">
        <w:rPr>
          <w:color w:val="000000" w:themeColor="text1"/>
          <w:lang w:val="vi-VN"/>
        </w:rPr>
        <w:t>Chiều cao tầng được chọn phụ thuộc vào loại thiết bị mỏ, tính chất cơ lý của đất, đá, chiều cao tầng được chọn hợp lý sao cho chi phí khai thác là nhỏ nhất, đảm bảo an toàn cho thiết bị. Các thông số được tính toán như sau:</w:t>
      </w:r>
    </w:p>
    <w:p w14:paraId="3DF788A5" w14:textId="77777777" w:rsidR="00311EBB" w:rsidRPr="00F0763D" w:rsidRDefault="00311EBB" w:rsidP="0073096C">
      <w:pPr>
        <w:widowControl w:val="0"/>
        <w:ind w:firstLine="720"/>
        <w:jc w:val="both"/>
        <w:rPr>
          <w:color w:val="000000" w:themeColor="text1"/>
          <w:lang w:val="vi-VN"/>
        </w:rPr>
      </w:pPr>
      <w:r w:rsidRPr="00F0763D">
        <w:rPr>
          <w:color w:val="000000" w:themeColor="text1"/>
          <w:lang w:val="vi-VN"/>
        </w:rPr>
        <w:t>+ Chiều cao tầng:</w:t>
      </w:r>
    </w:p>
    <w:p w14:paraId="5C41F3D6" w14:textId="77777777" w:rsidR="00311EBB" w:rsidRPr="00F0763D" w:rsidRDefault="00311EBB" w:rsidP="0073096C">
      <w:pPr>
        <w:widowControl w:val="0"/>
        <w:ind w:firstLine="720"/>
        <w:jc w:val="both"/>
        <w:rPr>
          <w:color w:val="000000" w:themeColor="text1"/>
          <w:lang w:val="vi-VN"/>
        </w:rPr>
      </w:pPr>
      <w:r w:rsidRPr="00F0763D">
        <w:rPr>
          <w:color w:val="000000" w:themeColor="text1"/>
          <w:lang w:val="vi-VN"/>
        </w:rPr>
        <w:t>Căn cứ vào loại hình khoáng sản, tính chất của đất, đá và để đảm bảo hiệu quả làm việc của máy xúc, chọn chiều cao tầng H = 10m.</w:t>
      </w:r>
    </w:p>
    <w:p w14:paraId="69344709" w14:textId="77777777" w:rsidR="00311EBB" w:rsidRPr="00F0763D" w:rsidRDefault="00311EBB" w:rsidP="0073096C">
      <w:pPr>
        <w:ind w:firstLine="539"/>
        <w:jc w:val="both"/>
        <w:rPr>
          <w:color w:val="000000" w:themeColor="text1"/>
          <w:lang w:val="vi-VN"/>
        </w:rPr>
      </w:pPr>
      <w:r w:rsidRPr="00F0763D">
        <w:rPr>
          <w:color w:val="000000" w:themeColor="text1"/>
          <w:lang w:val="vi-VN"/>
        </w:rPr>
        <w:t xml:space="preserve">Dựa trên kết quả lựa chọn tầng 10m và thiết bị máy xúc lựa chọn, phân tầng khi xúc với chiều cao tầng trên 6,0m và tầng dưới 4,0m. Máy xúc  sẽ đứng ở phân tầng trung gian xúc đất đá tầng trên và tầng dưới chất tải cho ô tô. </w:t>
      </w:r>
    </w:p>
    <w:p w14:paraId="15960C7F" w14:textId="77777777" w:rsidR="00311EBB" w:rsidRPr="00F0763D" w:rsidRDefault="00311EBB" w:rsidP="0073096C">
      <w:pPr>
        <w:widowControl w:val="0"/>
        <w:ind w:firstLine="720"/>
        <w:jc w:val="both"/>
        <w:rPr>
          <w:color w:val="000000" w:themeColor="text1"/>
          <w:lang w:val="vi-VN"/>
        </w:rPr>
      </w:pPr>
      <w:r w:rsidRPr="00F0763D">
        <w:rPr>
          <w:color w:val="000000" w:themeColor="text1"/>
          <w:lang w:val="vi-VN"/>
        </w:rPr>
        <w:t>+ Chiều cao tầng kết thúc:</w:t>
      </w:r>
    </w:p>
    <w:p w14:paraId="386A3104" w14:textId="77777777" w:rsidR="00311EBB" w:rsidRPr="00F0763D" w:rsidRDefault="00311EBB" w:rsidP="0073096C">
      <w:pPr>
        <w:widowControl w:val="0"/>
        <w:ind w:firstLine="720"/>
        <w:jc w:val="both"/>
        <w:rPr>
          <w:color w:val="000000" w:themeColor="text1"/>
          <w:lang w:val="vi-VN"/>
        </w:rPr>
      </w:pPr>
      <w:r w:rsidRPr="00F0763D">
        <w:rPr>
          <w:color w:val="000000" w:themeColor="text1"/>
          <w:lang w:val="vi-VN"/>
        </w:rPr>
        <w:t>Chiều cao tầng kết thúc lựa chọn phù hợp với tính chất cơ lý của đất, đá, đảm bảo ổn định bờ mỏ sau khi kết thúc khai thác. Chiều cao tầng kết thúc được lựa chọn là H</w:t>
      </w:r>
      <w:r w:rsidRPr="00F0763D">
        <w:rPr>
          <w:color w:val="000000" w:themeColor="text1"/>
          <w:vertAlign w:val="subscript"/>
          <w:lang w:val="vi-VN"/>
        </w:rPr>
        <w:t>kt</w:t>
      </w:r>
      <w:r w:rsidRPr="00F0763D">
        <w:rPr>
          <w:color w:val="000000" w:themeColor="text1"/>
          <w:lang w:val="vi-VN"/>
        </w:rPr>
        <w:t xml:space="preserve"> = 10m.</w:t>
      </w:r>
    </w:p>
    <w:p w14:paraId="5CE727DD" w14:textId="77777777" w:rsidR="00311EBB" w:rsidRPr="00F0763D" w:rsidRDefault="00311EBB" w:rsidP="0073096C">
      <w:pPr>
        <w:widowControl w:val="0"/>
        <w:ind w:firstLine="720"/>
        <w:jc w:val="both"/>
        <w:rPr>
          <w:color w:val="000000" w:themeColor="text1"/>
          <w:lang w:val="vi-VN"/>
        </w:rPr>
      </w:pPr>
      <w:r w:rsidRPr="00F0763D">
        <w:rPr>
          <w:color w:val="000000" w:themeColor="text1"/>
          <w:lang w:val="vi-VN"/>
        </w:rPr>
        <w:t>+ Góc nghiêng sườn tầng khai thác (</w:t>
      </w:r>
      <w:r w:rsidRPr="00F0763D">
        <w:rPr>
          <w:color w:val="000000" w:themeColor="text1"/>
        </w:rPr>
        <w:sym w:font="Symbol" w:char="F061"/>
      </w:r>
      <w:r w:rsidRPr="00F0763D">
        <w:rPr>
          <w:color w:val="000000" w:themeColor="text1"/>
          <w:lang w:val="vi-VN"/>
        </w:rPr>
        <w:t>):</w:t>
      </w:r>
    </w:p>
    <w:p w14:paraId="2AF13914" w14:textId="77777777" w:rsidR="00311EBB" w:rsidRPr="00F0763D" w:rsidRDefault="00311EBB" w:rsidP="0073096C">
      <w:pPr>
        <w:ind w:firstLine="720"/>
        <w:jc w:val="both"/>
        <w:rPr>
          <w:color w:val="000000" w:themeColor="text1"/>
          <w:lang w:val="vi-VN"/>
        </w:rPr>
      </w:pPr>
      <w:r w:rsidRPr="00F0763D">
        <w:rPr>
          <w:color w:val="000000" w:themeColor="text1"/>
          <w:lang w:val="vi-VN"/>
        </w:rPr>
        <w:t xml:space="preserve">Căn cứ vào tính chất cơ lý đất, đá lựa chọn góc nghiêng sườn tầng khai thác </w:t>
      </w:r>
      <w:r w:rsidRPr="00F0763D">
        <w:rPr>
          <w:color w:val="000000" w:themeColor="text1"/>
        </w:rPr>
        <w:sym w:font="Symbol" w:char="F061"/>
      </w:r>
      <w:r w:rsidRPr="00F0763D">
        <w:rPr>
          <w:color w:val="000000" w:themeColor="text1"/>
          <w:lang w:val="vi-VN"/>
        </w:rPr>
        <w:t xml:space="preserve"> = 45</w:t>
      </w:r>
      <w:r w:rsidRPr="00F0763D">
        <w:rPr>
          <w:color w:val="000000" w:themeColor="text1"/>
          <w:vertAlign w:val="superscript"/>
          <w:lang w:val="vi-VN"/>
        </w:rPr>
        <w:t>0</w:t>
      </w:r>
      <w:r w:rsidRPr="00F0763D">
        <w:rPr>
          <w:color w:val="000000" w:themeColor="text1"/>
          <w:lang w:val="vi-VN"/>
        </w:rPr>
        <w:t xml:space="preserve">, </w:t>
      </w:r>
    </w:p>
    <w:p w14:paraId="03278E69" w14:textId="77777777" w:rsidR="00311EBB" w:rsidRPr="00F0763D" w:rsidRDefault="00311EBB" w:rsidP="0073096C">
      <w:pPr>
        <w:widowControl w:val="0"/>
        <w:ind w:firstLine="720"/>
        <w:jc w:val="both"/>
        <w:rPr>
          <w:color w:val="000000" w:themeColor="text1"/>
          <w:lang w:val="vi-VN"/>
        </w:rPr>
      </w:pPr>
      <w:r w:rsidRPr="00F0763D">
        <w:rPr>
          <w:color w:val="000000" w:themeColor="text1"/>
          <w:lang w:val="vi-VN"/>
        </w:rPr>
        <w:t>+ Góc nghiêng sườn tầng kết thúc (</w:t>
      </w:r>
      <w:r w:rsidRPr="00F0763D">
        <w:rPr>
          <w:color w:val="000000" w:themeColor="text1"/>
        </w:rPr>
        <w:sym w:font="Symbol" w:char="F061"/>
      </w:r>
      <w:r w:rsidRPr="00F0763D">
        <w:rPr>
          <w:color w:val="000000" w:themeColor="text1"/>
          <w:vertAlign w:val="subscript"/>
          <w:lang w:val="vi-VN"/>
        </w:rPr>
        <w:t>kr</w:t>
      </w:r>
      <w:r w:rsidRPr="00F0763D">
        <w:rPr>
          <w:color w:val="000000" w:themeColor="text1"/>
          <w:lang w:val="vi-VN"/>
        </w:rPr>
        <w:t>):</w:t>
      </w:r>
    </w:p>
    <w:p w14:paraId="1F8EF2F7" w14:textId="77777777" w:rsidR="00311EBB" w:rsidRPr="00F0763D" w:rsidRDefault="00311EBB" w:rsidP="0073096C">
      <w:pPr>
        <w:ind w:firstLine="720"/>
        <w:jc w:val="both"/>
        <w:rPr>
          <w:color w:val="000000" w:themeColor="text1"/>
          <w:lang w:val="vi-VN"/>
        </w:rPr>
      </w:pPr>
      <w:r w:rsidRPr="00F0763D">
        <w:rPr>
          <w:color w:val="000000" w:themeColor="text1"/>
          <w:lang w:val="vi-VN"/>
        </w:rPr>
        <w:t xml:space="preserve">Căn cứ vào tính chất cơ lý đất, đá lựa chọn góc nghiêng sườn tầng kết thúc khai thác </w:t>
      </w:r>
      <w:r w:rsidRPr="00F0763D">
        <w:rPr>
          <w:color w:val="000000" w:themeColor="text1"/>
        </w:rPr>
        <w:sym w:font="Symbol" w:char="F061"/>
      </w:r>
      <w:r w:rsidRPr="00F0763D">
        <w:rPr>
          <w:color w:val="000000" w:themeColor="text1"/>
          <w:vertAlign w:val="subscript"/>
          <w:lang w:val="vi-VN"/>
        </w:rPr>
        <w:t>kt</w:t>
      </w:r>
      <w:r w:rsidRPr="00F0763D">
        <w:rPr>
          <w:color w:val="000000" w:themeColor="text1"/>
          <w:lang w:val="vi-VN"/>
        </w:rPr>
        <w:t xml:space="preserve"> = 40</w:t>
      </w:r>
      <w:r w:rsidRPr="00F0763D">
        <w:rPr>
          <w:color w:val="000000" w:themeColor="text1"/>
          <w:vertAlign w:val="superscript"/>
          <w:lang w:val="vi-VN"/>
        </w:rPr>
        <w:t>0</w:t>
      </w:r>
      <w:r w:rsidRPr="00F0763D">
        <w:rPr>
          <w:color w:val="000000" w:themeColor="text1"/>
          <w:lang w:val="vi-VN"/>
        </w:rPr>
        <w:t xml:space="preserve">, </w:t>
      </w:r>
    </w:p>
    <w:p w14:paraId="4A0BB6A3" w14:textId="77777777" w:rsidR="00311EBB" w:rsidRPr="00F0763D" w:rsidRDefault="00311EBB" w:rsidP="0073096C">
      <w:pPr>
        <w:ind w:firstLine="720"/>
        <w:jc w:val="both"/>
        <w:rPr>
          <w:color w:val="000000" w:themeColor="text1"/>
          <w:lang w:val="vi-VN"/>
        </w:rPr>
      </w:pPr>
      <w:r w:rsidRPr="00F0763D">
        <w:rPr>
          <w:color w:val="000000" w:themeColor="text1"/>
          <w:lang w:val="vi-VN"/>
        </w:rPr>
        <w:t>+ Góc nghiêng bờ kết thúc (</w:t>
      </w:r>
      <w:r w:rsidRPr="00F0763D">
        <w:rPr>
          <w:color w:val="000000" w:themeColor="text1"/>
        </w:rPr>
        <w:t>γ</w:t>
      </w:r>
      <w:r w:rsidRPr="00F0763D">
        <w:rPr>
          <w:color w:val="000000" w:themeColor="text1"/>
          <w:vertAlign w:val="subscript"/>
          <w:lang w:val="vi-VN"/>
        </w:rPr>
        <w:t>kt</w:t>
      </w:r>
      <w:r w:rsidRPr="00F0763D">
        <w:rPr>
          <w:color w:val="000000" w:themeColor="text1"/>
          <w:lang w:val="vi-VN"/>
        </w:rPr>
        <w:t>):</w:t>
      </w:r>
    </w:p>
    <w:p w14:paraId="3E6A71F1" w14:textId="77777777" w:rsidR="00311EBB" w:rsidRPr="00F0763D" w:rsidRDefault="00311EBB" w:rsidP="0073096C">
      <w:pPr>
        <w:ind w:firstLine="720"/>
        <w:jc w:val="both"/>
        <w:rPr>
          <w:color w:val="000000" w:themeColor="text1"/>
          <w:lang w:val="vi-VN"/>
        </w:rPr>
      </w:pPr>
      <w:r w:rsidRPr="00F0763D">
        <w:rPr>
          <w:color w:val="000000" w:themeColor="text1"/>
          <w:lang w:val="vi-VN"/>
        </w:rPr>
        <w:t xml:space="preserve">Góc dốc bờ khai trường khi kết thúc được tính toán trên cơ sở tính chất cơ lý đất, đá đồng bộ thiết bị sử dụng, kết quả như sau: </w:t>
      </w:r>
      <w:r w:rsidRPr="00F0763D">
        <w:rPr>
          <w:color w:val="000000" w:themeColor="text1"/>
        </w:rPr>
        <w:t>γ</w:t>
      </w:r>
      <w:r w:rsidRPr="00F0763D">
        <w:rPr>
          <w:color w:val="000000" w:themeColor="text1"/>
          <w:vertAlign w:val="subscript"/>
          <w:lang w:val="vi-VN"/>
        </w:rPr>
        <w:t>kt</w:t>
      </w:r>
      <w:r w:rsidRPr="00F0763D">
        <w:rPr>
          <w:color w:val="000000" w:themeColor="text1"/>
          <w:lang w:val="vi-VN"/>
        </w:rPr>
        <w:t xml:space="preserve"> = 35</w:t>
      </w:r>
      <w:r w:rsidRPr="00F0763D">
        <w:rPr>
          <w:color w:val="000000" w:themeColor="text1"/>
          <w:vertAlign w:val="superscript"/>
          <w:lang w:val="vi-VN"/>
        </w:rPr>
        <w:t>0</w:t>
      </w:r>
      <w:r w:rsidRPr="00F0763D">
        <w:rPr>
          <w:color w:val="000000" w:themeColor="text1"/>
          <w:lang w:val="vi-VN"/>
        </w:rPr>
        <w:t xml:space="preserve"> - 38</w:t>
      </w:r>
      <w:r w:rsidRPr="00F0763D">
        <w:rPr>
          <w:color w:val="000000" w:themeColor="text1"/>
          <w:vertAlign w:val="superscript"/>
          <w:lang w:val="vi-VN"/>
        </w:rPr>
        <w:t>0</w:t>
      </w:r>
      <w:r w:rsidRPr="00F0763D">
        <w:rPr>
          <w:color w:val="000000" w:themeColor="text1"/>
          <w:lang w:val="vi-VN"/>
        </w:rPr>
        <w:t>.</w:t>
      </w:r>
    </w:p>
    <w:p w14:paraId="14A20584" w14:textId="77777777" w:rsidR="00311EBB" w:rsidRPr="00F0763D" w:rsidRDefault="00311EBB" w:rsidP="0073096C">
      <w:pPr>
        <w:widowControl w:val="0"/>
        <w:ind w:firstLine="720"/>
        <w:jc w:val="both"/>
        <w:rPr>
          <w:color w:val="000000" w:themeColor="text1"/>
          <w:lang w:val="vi-VN"/>
        </w:rPr>
      </w:pPr>
      <w:r w:rsidRPr="00F0763D">
        <w:rPr>
          <w:color w:val="000000" w:themeColor="text1"/>
          <w:lang w:val="vi-VN"/>
        </w:rPr>
        <w:t>+ Chiều rộng giải khấu (A): Đối với đất, đá của mỏ được làm tơi bằng đầu đập thủy lực, chiều rộng giải khấu phụ thuộc vào bán kính xúc hiệu quả của máy xúc. Đối với máy xúc Komatsu PC 400, chọn chiều rộng giải khấu A = 15,0m.</w:t>
      </w:r>
    </w:p>
    <w:p w14:paraId="26BA6010" w14:textId="77777777" w:rsidR="00311EBB" w:rsidRPr="00F0763D" w:rsidRDefault="00311EBB" w:rsidP="0073096C">
      <w:pPr>
        <w:widowControl w:val="0"/>
        <w:ind w:firstLine="720"/>
        <w:jc w:val="both"/>
        <w:rPr>
          <w:color w:val="000000" w:themeColor="text1"/>
          <w:lang w:val="vi-VN"/>
        </w:rPr>
      </w:pPr>
      <w:r w:rsidRPr="00F0763D">
        <w:rPr>
          <w:color w:val="000000" w:themeColor="text1"/>
          <w:lang w:val="vi-VN"/>
        </w:rPr>
        <w:t>+ Chiều rộng mặt tầng công tác tối thiểu (B</w:t>
      </w:r>
      <w:r w:rsidRPr="00F0763D">
        <w:rPr>
          <w:color w:val="000000" w:themeColor="text1"/>
          <w:vertAlign w:val="subscript"/>
          <w:lang w:val="vi-VN"/>
        </w:rPr>
        <w:t>min</w:t>
      </w:r>
      <w:r w:rsidRPr="00F0763D">
        <w:rPr>
          <w:color w:val="000000" w:themeColor="text1"/>
          <w:lang w:val="vi-VN"/>
        </w:rPr>
        <w:t>):</w:t>
      </w:r>
    </w:p>
    <w:p w14:paraId="570407C0" w14:textId="77777777" w:rsidR="00311EBB" w:rsidRPr="00F0763D" w:rsidRDefault="00311EBB" w:rsidP="0073096C">
      <w:pPr>
        <w:pStyle w:val="BodyText3"/>
        <w:widowControl w:val="0"/>
        <w:spacing w:after="0"/>
        <w:ind w:firstLine="720"/>
        <w:contextualSpacing/>
        <w:rPr>
          <w:snapToGrid w:val="0"/>
          <w:color w:val="000000" w:themeColor="text1"/>
          <w:sz w:val="26"/>
          <w:szCs w:val="26"/>
          <w:lang w:val="vi-VN"/>
        </w:rPr>
      </w:pPr>
      <w:r w:rsidRPr="00F0763D">
        <w:rPr>
          <w:snapToGrid w:val="0"/>
          <w:color w:val="000000" w:themeColor="text1"/>
          <w:sz w:val="26"/>
          <w:szCs w:val="26"/>
          <w:lang w:val="vi-VN"/>
        </w:rPr>
        <w:t>Chiều rộng mặt tầng công tác tối thiểu phải đảm bảo cho các thiết bị xúc bốc, vận tải hoạt động an toàn và có năng suất cao. Thiết bị khai thác trên mặt tầng của mỏ khi khai thác lớp b</w:t>
      </w:r>
      <w:r w:rsidRPr="00F0763D">
        <w:rPr>
          <w:color w:val="000000" w:themeColor="text1"/>
          <w:sz w:val="26"/>
          <w:szCs w:val="26"/>
          <w:lang w:val="vi-VN"/>
        </w:rPr>
        <w:t>ằng</w:t>
      </w:r>
      <w:r w:rsidRPr="00F0763D">
        <w:rPr>
          <w:snapToGrid w:val="0"/>
          <w:color w:val="000000" w:themeColor="text1"/>
          <w:sz w:val="26"/>
          <w:szCs w:val="26"/>
          <w:lang w:val="vi-VN"/>
        </w:rPr>
        <w:t xml:space="preserve"> bao gồm: máy xúc thuỷ lực, ô tô và thiết bị phụ trợ.</w:t>
      </w:r>
    </w:p>
    <w:p w14:paraId="50AA2498" w14:textId="77777777" w:rsidR="00311EBB" w:rsidRPr="00F0763D" w:rsidRDefault="00311EBB" w:rsidP="0073096C">
      <w:pPr>
        <w:pStyle w:val="BodyText3"/>
        <w:widowControl w:val="0"/>
        <w:spacing w:after="0"/>
        <w:ind w:firstLine="720"/>
        <w:contextualSpacing/>
        <w:rPr>
          <w:snapToGrid w:val="0"/>
          <w:color w:val="000000" w:themeColor="text1"/>
          <w:sz w:val="26"/>
          <w:szCs w:val="26"/>
          <w:lang w:val="vi-VN"/>
        </w:rPr>
      </w:pPr>
      <w:r w:rsidRPr="00F0763D">
        <w:rPr>
          <w:snapToGrid w:val="0"/>
          <w:color w:val="000000" w:themeColor="text1"/>
          <w:sz w:val="26"/>
          <w:szCs w:val="26"/>
          <w:lang w:val="vi-VN"/>
        </w:rPr>
        <w:t>Chiều rộng mặt tầng công tác tối thiểu được tính theo công thức sau:</w:t>
      </w:r>
    </w:p>
    <w:p w14:paraId="2A4ABEE0" w14:textId="77777777" w:rsidR="00311EBB" w:rsidRPr="00F0763D" w:rsidRDefault="00311EBB" w:rsidP="0073096C">
      <w:pPr>
        <w:pStyle w:val="BodyText3"/>
        <w:spacing w:after="0"/>
        <w:ind w:firstLine="720"/>
        <w:contextualSpacing/>
        <w:jc w:val="center"/>
        <w:rPr>
          <w:snapToGrid w:val="0"/>
          <w:color w:val="000000" w:themeColor="text1"/>
          <w:sz w:val="26"/>
          <w:szCs w:val="26"/>
        </w:rPr>
      </w:pPr>
      <w:r w:rsidRPr="00F0763D">
        <w:rPr>
          <w:snapToGrid w:val="0"/>
          <w:color w:val="000000" w:themeColor="text1"/>
          <w:sz w:val="26"/>
          <w:szCs w:val="26"/>
        </w:rPr>
        <w:t>B</w:t>
      </w:r>
      <w:r w:rsidRPr="00F0763D">
        <w:rPr>
          <w:snapToGrid w:val="0"/>
          <w:color w:val="000000" w:themeColor="text1"/>
          <w:sz w:val="26"/>
          <w:szCs w:val="26"/>
          <w:vertAlign w:val="subscript"/>
        </w:rPr>
        <w:t>min</w:t>
      </w:r>
      <w:r w:rsidRPr="00F0763D">
        <w:rPr>
          <w:snapToGrid w:val="0"/>
          <w:color w:val="000000" w:themeColor="text1"/>
          <w:sz w:val="26"/>
          <w:szCs w:val="26"/>
        </w:rPr>
        <w:t xml:space="preserve"> = A</w:t>
      </w:r>
      <w:r w:rsidRPr="00F0763D">
        <w:rPr>
          <w:snapToGrid w:val="0"/>
          <w:color w:val="000000" w:themeColor="text1"/>
          <w:sz w:val="26"/>
          <w:szCs w:val="26"/>
          <w:vertAlign w:val="subscript"/>
        </w:rPr>
        <w:t>d</w:t>
      </w:r>
      <w:r w:rsidRPr="00F0763D">
        <w:rPr>
          <w:snapToGrid w:val="0"/>
          <w:color w:val="000000" w:themeColor="text1"/>
          <w:sz w:val="26"/>
          <w:szCs w:val="26"/>
        </w:rPr>
        <w:t xml:space="preserve"> + C</w:t>
      </w:r>
      <w:r w:rsidRPr="00F0763D">
        <w:rPr>
          <w:snapToGrid w:val="0"/>
          <w:color w:val="000000" w:themeColor="text1"/>
          <w:sz w:val="26"/>
          <w:szCs w:val="26"/>
          <w:vertAlign w:val="subscript"/>
        </w:rPr>
        <w:t>1</w:t>
      </w:r>
      <w:r w:rsidRPr="00F0763D">
        <w:rPr>
          <w:snapToGrid w:val="0"/>
          <w:color w:val="000000" w:themeColor="text1"/>
          <w:sz w:val="26"/>
          <w:szCs w:val="26"/>
        </w:rPr>
        <w:t xml:space="preserve"> + T + C</w:t>
      </w:r>
      <w:r w:rsidRPr="00F0763D">
        <w:rPr>
          <w:snapToGrid w:val="0"/>
          <w:color w:val="000000" w:themeColor="text1"/>
          <w:sz w:val="26"/>
          <w:szCs w:val="26"/>
          <w:vertAlign w:val="subscript"/>
        </w:rPr>
        <w:t>2</w:t>
      </w:r>
      <w:r w:rsidRPr="00F0763D">
        <w:rPr>
          <w:snapToGrid w:val="0"/>
          <w:color w:val="000000" w:themeColor="text1"/>
          <w:sz w:val="26"/>
          <w:szCs w:val="26"/>
        </w:rPr>
        <w:t xml:space="preserve"> + Z, m; </w:t>
      </w:r>
    </w:p>
    <w:p w14:paraId="1089612F" w14:textId="77777777" w:rsidR="00311EBB" w:rsidRPr="00F0763D" w:rsidRDefault="00311EBB" w:rsidP="0073096C">
      <w:pPr>
        <w:pStyle w:val="BodyText3"/>
        <w:widowControl w:val="0"/>
        <w:spacing w:after="0"/>
        <w:ind w:firstLine="720"/>
        <w:contextualSpacing/>
        <w:rPr>
          <w:snapToGrid w:val="0"/>
          <w:color w:val="000000" w:themeColor="text1"/>
          <w:sz w:val="26"/>
          <w:szCs w:val="26"/>
        </w:rPr>
      </w:pPr>
      <w:r w:rsidRPr="00F0763D">
        <w:rPr>
          <w:snapToGrid w:val="0"/>
          <w:color w:val="000000" w:themeColor="text1"/>
          <w:sz w:val="26"/>
          <w:szCs w:val="26"/>
        </w:rPr>
        <w:t>Trong đó:</w:t>
      </w:r>
    </w:p>
    <w:p w14:paraId="0161F855" w14:textId="77777777" w:rsidR="00311EBB" w:rsidRPr="00F0763D" w:rsidRDefault="00311EBB" w:rsidP="0073096C">
      <w:pPr>
        <w:pStyle w:val="BodyText3"/>
        <w:widowControl w:val="0"/>
        <w:spacing w:after="0"/>
        <w:ind w:firstLine="720"/>
        <w:contextualSpacing/>
        <w:rPr>
          <w:snapToGrid w:val="0"/>
          <w:color w:val="000000" w:themeColor="text1"/>
          <w:sz w:val="26"/>
          <w:szCs w:val="26"/>
        </w:rPr>
      </w:pPr>
      <w:r w:rsidRPr="00F0763D">
        <w:rPr>
          <w:snapToGrid w:val="0"/>
          <w:color w:val="000000" w:themeColor="text1"/>
          <w:sz w:val="26"/>
          <w:szCs w:val="26"/>
        </w:rPr>
        <w:t>A</w:t>
      </w:r>
      <w:r w:rsidRPr="00F0763D">
        <w:rPr>
          <w:snapToGrid w:val="0"/>
          <w:color w:val="000000" w:themeColor="text1"/>
          <w:sz w:val="26"/>
          <w:szCs w:val="26"/>
          <w:vertAlign w:val="subscript"/>
        </w:rPr>
        <w:t>d</w:t>
      </w:r>
      <w:r w:rsidRPr="00F0763D">
        <w:rPr>
          <w:snapToGrid w:val="0"/>
          <w:color w:val="000000" w:themeColor="text1"/>
          <w:sz w:val="26"/>
          <w:szCs w:val="26"/>
        </w:rPr>
        <w:t xml:space="preserve"> : chiều rộng dải khấu, A = 15,0 m</w:t>
      </w:r>
    </w:p>
    <w:p w14:paraId="26808775" w14:textId="77777777" w:rsidR="00311EBB" w:rsidRPr="00F0763D" w:rsidRDefault="00311EBB" w:rsidP="0073096C">
      <w:pPr>
        <w:pStyle w:val="BodyText3"/>
        <w:widowControl w:val="0"/>
        <w:spacing w:after="0"/>
        <w:ind w:firstLine="720"/>
        <w:contextualSpacing/>
        <w:rPr>
          <w:snapToGrid w:val="0"/>
          <w:color w:val="000000" w:themeColor="text1"/>
          <w:sz w:val="26"/>
          <w:szCs w:val="26"/>
        </w:rPr>
      </w:pPr>
      <w:r w:rsidRPr="00F0763D">
        <w:rPr>
          <w:snapToGrid w:val="0"/>
          <w:color w:val="000000" w:themeColor="text1"/>
          <w:sz w:val="26"/>
          <w:szCs w:val="26"/>
        </w:rPr>
        <w:t>C</w:t>
      </w:r>
      <w:r w:rsidRPr="00F0763D">
        <w:rPr>
          <w:snapToGrid w:val="0"/>
          <w:color w:val="000000" w:themeColor="text1"/>
          <w:sz w:val="26"/>
          <w:szCs w:val="26"/>
          <w:vertAlign w:val="subscript"/>
        </w:rPr>
        <w:t>1</w:t>
      </w:r>
      <w:r w:rsidRPr="00F0763D">
        <w:rPr>
          <w:snapToGrid w:val="0"/>
          <w:color w:val="000000" w:themeColor="text1"/>
          <w:sz w:val="26"/>
          <w:szCs w:val="26"/>
        </w:rPr>
        <w:t xml:space="preserve"> : khoảng cách an toàn tính từ mép tầng công tác đến mép đường xe chạy. Lấy C</w:t>
      </w:r>
      <w:r w:rsidRPr="00F0763D">
        <w:rPr>
          <w:snapToGrid w:val="0"/>
          <w:color w:val="000000" w:themeColor="text1"/>
          <w:sz w:val="26"/>
          <w:szCs w:val="26"/>
          <w:vertAlign w:val="subscript"/>
        </w:rPr>
        <w:t>1</w:t>
      </w:r>
      <w:r w:rsidRPr="00F0763D">
        <w:rPr>
          <w:snapToGrid w:val="0"/>
          <w:color w:val="000000" w:themeColor="text1"/>
          <w:sz w:val="26"/>
          <w:szCs w:val="26"/>
        </w:rPr>
        <w:t xml:space="preserve"> = 1,0m.</w:t>
      </w:r>
    </w:p>
    <w:p w14:paraId="2BD95E49" w14:textId="77777777" w:rsidR="00311EBB" w:rsidRPr="00F0763D" w:rsidRDefault="00311EBB" w:rsidP="0073096C">
      <w:pPr>
        <w:pStyle w:val="BodyText3"/>
        <w:widowControl w:val="0"/>
        <w:spacing w:after="0"/>
        <w:ind w:firstLine="720"/>
        <w:contextualSpacing/>
        <w:rPr>
          <w:snapToGrid w:val="0"/>
          <w:color w:val="000000" w:themeColor="text1"/>
          <w:sz w:val="26"/>
          <w:szCs w:val="26"/>
        </w:rPr>
      </w:pPr>
      <w:r w:rsidRPr="00F0763D">
        <w:rPr>
          <w:snapToGrid w:val="0"/>
          <w:color w:val="000000" w:themeColor="text1"/>
          <w:sz w:val="26"/>
          <w:szCs w:val="26"/>
        </w:rPr>
        <w:t>C</w:t>
      </w:r>
      <w:r w:rsidRPr="00F0763D">
        <w:rPr>
          <w:snapToGrid w:val="0"/>
          <w:color w:val="000000" w:themeColor="text1"/>
          <w:sz w:val="26"/>
          <w:szCs w:val="26"/>
          <w:vertAlign w:val="subscript"/>
        </w:rPr>
        <w:t>2</w:t>
      </w:r>
      <w:r w:rsidRPr="00F0763D">
        <w:rPr>
          <w:snapToGrid w:val="0"/>
          <w:color w:val="000000" w:themeColor="text1"/>
          <w:sz w:val="26"/>
          <w:szCs w:val="26"/>
        </w:rPr>
        <w:t xml:space="preserve"> : khoảng cách an toàn tính từ mép ngoài đường xe chạy đến mép sụt lở tự nhiên của tầng. Lấy C</w:t>
      </w:r>
      <w:r w:rsidRPr="00F0763D">
        <w:rPr>
          <w:snapToGrid w:val="0"/>
          <w:color w:val="000000" w:themeColor="text1"/>
          <w:sz w:val="26"/>
          <w:szCs w:val="26"/>
          <w:vertAlign w:val="subscript"/>
        </w:rPr>
        <w:t>2</w:t>
      </w:r>
      <w:r w:rsidRPr="00F0763D">
        <w:rPr>
          <w:snapToGrid w:val="0"/>
          <w:color w:val="000000" w:themeColor="text1"/>
          <w:sz w:val="26"/>
          <w:szCs w:val="26"/>
        </w:rPr>
        <w:t xml:space="preserve"> = 1,0m.</w:t>
      </w:r>
    </w:p>
    <w:p w14:paraId="4D02E023" w14:textId="77777777" w:rsidR="00311EBB" w:rsidRPr="00F0763D" w:rsidRDefault="00311EBB" w:rsidP="0073096C">
      <w:pPr>
        <w:pStyle w:val="BodyText3"/>
        <w:widowControl w:val="0"/>
        <w:spacing w:after="0"/>
        <w:ind w:firstLine="720"/>
        <w:contextualSpacing/>
        <w:rPr>
          <w:snapToGrid w:val="0"/>
          <w:color w:val="000000" w:themeColor="text1"/>
          <w:sz w:val="26"/>
          <w:szCs w:val="26"/>
        </w:rPr>
      </w:pPr>
      <w:r w:rsidRPr="00F0763D">
        <w:rPr>
          <w:snapToGrid w:val="0"/>
          <w:color w:val="000000" w:themeColor="text1"/>
          <w:sz w:val="26"/>
          <w:szCs w:val="26"/>
        </w:rPr>
        <w:t>Z : chiều rộng đai an toàn, Z = 3,0 m</w:t>
      </w:r>
    </w:p>
    <w:p w14:paraId="025D7719" w14:textId="77777777" w:rsidR="00311EBB" w:rsidRPr="00F0763D" w:rsidRDefault="00311EBB" w:rsidP="0073096C">
      <w:pPr>
        <w:pStyle w:val="BodyText3"/>
        <w:widowControl w:val="0"/>
        <w:spacing w:after="0"/>
        <w:ind w:firstLine="720"/>
        <w:contextualSpacing/>
        <w:rPr>
          <w:snapToGrid w:val="0"/>
          <w:color w:val="000000" w:themeColor="text1"/>
          <w:sz w:val="26"/>
          <w:szCs w:val="26"/>
          <w:lang w:val="fr-FR"/>
        </w:rPr>
      </w:pPr>
      <w:r w:rsidRPr="00F0763D">
        <w:rPr>
          <w:snapToGrid w:val="0"/>
          <w:color w:val="000000" w:themeColor="text1"/>
          <w:sz w:val="26"/>
          <w:szCs w:val="26"/>
          <w:lang w:val="fr-FR"/>
        </w:rPr>
        <w:t>T : vệt xe chạy,  T = 6,0 m</w:t>
      </w:r>
    </w:p>
    <w:p w14:paraId="56AEA3BE" w14:textId="77777777" w:rsidR="00311EBB" w:rsidRPr="00F0763D" w:rsidRDefault="00311EBB" w:rsidP="0073096C">
      <w:pPr>
        <w:widowControl w:val="0"/>
        <w:ind w:firstLine="720"/>
        <w:contextualSpacing/>
        <w:jc w:val="both"/>
        <w:rPr>
          <w:color w:val="000000" w:themeColor="text1"/>
          <w:lang w:val="fr-FR"/>
        </w:rPr>
      </w:pPr>
      <w:r w:rsidRPr="00F0763D">
        <w:rPr>
          <w:color w:val="000000" w:themeColor="text1"/>
          <w:lang w:val="fr-FR"/>
        </w:rPr>
        <w:t>Thay các giá trị A</w:t>
      </w:r>
      <w:r w:rsidRPr="00F0763D">
        <w:rPr>
          <w:color w:val="000000" w:themeColor="text1"/>
          <w:vertAlign w:val="subscript"/>
          <w:lang w:val="fr-FR"/>
        </w:rPr>
        <w:t>d</w:t>
      </w:r>
      <w:r w:rsidRPr="00F0763D">
        <w:rPr>
          <w:color w:val="000000" w:themeColor="text1"/>
          <w:lang w:val="fr-FR"/>
        </w:rPr>
        <w:t>, C</w:t>
      </w:r>
      <w:r w:rsidRPr="00F0763D">
        <w:rPr>
          <w:color w:val="000000" w:themeColor="text1"/>
          <w:vertAlign w:val="subscript"/>
          <w:lang w:val="fr-FR"/>
        </w:rPr>
        <w:t>1</w:t>
      </w:r>
      <w:r w:rsidRPr="00F0763D">
        <w:rPr>
          <w:color w:val="000000" w:themeColor="text1"/>
          <w:lang w:val="fr-FR"/>
        </w:rPr>
        <w:t>, C</w:t>
      </w:r>
      <w:r w:rsidRPr="00F0763D">
        <w:rPr>
          <w:color w:val="000000" w:themeColor="text1"/>
          <w:vertAlign w:val="subscript"/>
          <w:lang w:val="fr-FR"/>
        </w:rPr>
        <w:t>2</w:t>
      </w:r>
      <w:r w:rsidRPr="00F0763D">
        <w:rPr>
          <w:color w:val="000000" w:themeColor="text1"/>
          <w:lang w:val="fr-FR"/>
        </w:rPr>
        <w:t>, T và Z vào công thức, ta có: B</w:t>
      </w:r>
      <w:r w:rsidRPr="00F0763D">
        <w:rPr>
          <w:color w:val="000000" w:themeColor="text1"/>
          <w:vertAlign w:val="subscript"/>
          <w:lang w:val="fr-FR"/>
        </w:rPr>
        <w:t>min</w:t>
      </w:r>
      <w:r w:rsidRPr="00F0763D">
        <w:rPr>
          <w:color w:val="000000" w:themeColor="text1"/>
          <w:lang w:val="fr-FR"/>
        </w:rPr>
        <w:t xml:space="preserve"> = 26,0m</w:t>
      </w:r>
    </w:p>
    <w:p w14:paraId="04CC8992" w14:textId="77777777" w:rsidR="00311EBB" w:rsidRPr="00F0763D" w:rsidRDefault="00311EBB" w:rsidP="0073096C">
      <w:pPr>
        <w:widowControl w:val="0"/>
        <w:ind w:firstLine="720"/>
        <w:jc w:val="both"/>
        <w:rPr>
          <w:color w:val="000000" w:themeColor="text1"/>
          <w:lang w:val="fr-FR"/>
        </w:rPr>
      </w:pPr>
      <w:r w:rsidRPr="00F0763D">
        <w:rPr>
          <w:color w:val="000000" w:themeColor="text1"/>
          <w:lang w:val="fr-FR"/>
        </w:rPr>
        <w:t>+ Góc dốc bờ công tác (</w:t>
      </w:r>
      <w:r w:rsidRPr="00F0763D">
        <w:rPr>
          <w:color w:val="000000" w:themeColor="text1"/>
        </w:rPr>
        <w:t>φ</w:t>
      </w:r>
      <w:r w:rsidRPr="00F0763D">
        <w:rPr>
          <w:color w:val="000000" w:themeColor="text1"/>
          <w:lang w:val="fr-FR"/>
        </w:rPr>
        <w:t>):</w:t>
      </w:r>
    </w:p>
    <w:p w14:paraId="35C64C7A" w14:textId="77777777" w:rsidR="00311EBB" w:rsidRPr="00F0763D" w:rsidRDefault="00311EBB" w:rsidP="0073096C">
      <w:pPr>
        <w:widowControl w:val="0"/>
        <w:ind w:firstLine="720"/>
        <w:jc w:val="both"/>
        <w:rPr>
          <w:color w:val="000000" w:themeColor="text1"/>
          <w:lang w:val="fr-FR"/>
        </w:rPr>
      </w:pPr>
      <w:r w:rsidRPr="00F0763D">
        <w:rPr>
          <w:color w:val="000000" w:themeColor="text1"/>
          <w:lang w:val="fr-FR"/>
        </w:rPr>
        <w:t>Với hệ thống khai thác theo lớp bằng thì góc nghiêng bờ công tác bằng 0.</w:t>
      </w:r>
    </w:p>
    <w:p w14:paraId="1370C521" w14:textId="77777777" w:rsidR="00311EBB" w:rsidRPr="00F0763D" w:rsidRDefault="00311EBB" w:rsidP="0073096C">
      <w:pPr>
        <w:widowControl w:val="0"/>
        <w:ind w:firstLine="720"/>
        <w:jc w:val="both"/>
        <w:rPr>
          <w:color w:val="000000" w:themeColor="text1"/>
          <w:lang w:val="fr-FR"/>
        </w:rPr>
      </w:pPr>
      <w:r w:rsidRPr="00F0763D">
        <w:rPr>
          <w:color w:val="000000" w:themeColor="text1"/>
          <w:lang w:val="fr-FR"/>
        </w:rPr>
        <w:t>+ Chiều rộng mặt tầng kết thúc (b</w:t>
      </w:r>
      <w:r w:rsidRPr="00F0763D">
        <w:rPr>
          <w:color w:val="000000" w:themeColor="text1"/>
          <w:vertAlign w:val="subscript"/>
          <w:lang w:val="fr-FR"/>
        </w:rPr>
        <w:t>kt</w:t>
      </w:r>
      <w:r w:rsidRPr="00F0763D">
        <w:rPr>
          <w:color w:val="000000" w:themeColor="text1"/>
          <w:lang w:val="fr-FR"/>
        </w:rPr>
        <w:t>):</w:t>
      </w:r>
    </w:p>
    <w:p w14:paraId="68475089" w14:textId="77777777" w:rsidR="00311EBB" w:rsidRPr="002076A4" w:rsidRDefault="00311EBB" w:rsidP="0073096C">
      <w:pPr>
        <w:widowControl w:val="0"/>
        <w:ind w:firstLine="720"/>
        <w:jc w:val="both"/>
        <w:rPr>
          <w:color w:val="000000" w:themeColor="text1"/>
          <w:lang w:val="fr-FR"/>
        </w:rPr>
      </w:pPr>
      <w:r w:rsidRPr="002076A4">
        <w:rPr>
          <w:color w:val="000000" w:themeColor="text1"/>
          <w:lang w:val="fr-FR"/>
        </w:rPr>
        <w:t>Chiều rộng mặt tầng khi kết thúc b</w:t>
      </w:r>
      <w:r w:rsidRPr="002076A4">
        <w:rPr>
          <w:color w:val="000000" w:themeColor="text1"/>
          <w:vertAlign w:val="subscript"/>
          <w:lang w:val="fr-FR"/>
        </w:rPr>
        <w:t>v</w:t>
      </w:r>
      <w:r w:rsidRPr="002076A4">
        <w:rPr>
          <w:color w:val="000000" w:themeColor="text1"/>
          <w:lang w:val="fr-FR"/>
        </w:rPr>
        <w:t xml:space="preserve">, theo quy tắc an toàn chiều rộng mặt tầng khi kết thúc (chiều rộng đai bảo vệ) không nhỏ hơn </w:t>
      </w:r>
      <w:r w:rsidRPr="00F0763D">
        <w:rPr>
          <w:color w:val="000000" w:themeColor="text1"/>
          <w:position w:val="-24"/>
        </w:rPr>
        <w:object w:dxaOrig="420" w:dyaOrig="620" w14:anchorId="7DF401E1">
          <v:shape id="_x0000_i1032" type="#_x0000_t75" style="width:26.55pt;height:34.1pt" o:ole="">
            <v:imagedata r:id="rId34" o:title=""/>
          </v:shape>
          <o:OLEObject Type="Embed" ProgID="Equation.3" ShapeID="_x0000_i1032" DrawAspect="Content" ObjectID="_1848042157" r:id="rId35"/>
        </w:object>
      </w:r>
      <w:r w:rsidRPr="002076A4">
        <w:rPr>
          <w:color w:val="000000" w:themeColor="text1"/>
          <w:lang w:val="fr-FR"/>
        </w:rPr>
        <w:t>, Chọn b</w:t>
      </w:r>
      <w:r w:rsidRPr="002076A4">
        <w:rPr>
          <w:color w:val="000000" w:themeColor="text1"/>
          <w:vertAlign w:val="subscript"/>
          <w:lang w:val="fr-FR"/>
        </w:rPr>
        <w:t>kt</w:t>
      </w:r>
      <w:r w:rsidRPr="002076A4">
        <w:rPr>
          <w:color w:val="000000" w:themeColor="text1"/>
          <w:lang w:val="fr-FR"/>
        </w:rPr>
        <w:t xml:space="preserve"> =4,0m.</w:t>
      </w:r>
    </w:p>
    <w:p w14:paraId="12E997E6" w14:textId="77777777" w:rsidR="00311EBB" w:rsidRPr="002076A4" w:rsidRDefault="00311EBB" w:rsidP="0073096C">
      <w:pPr>
        <w:widowControl w:val="0"/>
        <w:ind w:firstLine="720"/>
        <w:jc w:val="both"/>
        <w:rPr>
          <w:color w:val="000000" w:themeColor="text1"/>
          <w:lang w:val="fr-FR"/>
        </w:rPr>
      </w:pPr>
      <w:r w:rsidRPr="002076A4">
        <w:rPr>
          <w:color w:val="000000" w:themeColor="text1"/>
          <w:lang w:val="fr-FR"/>
        </w:rPr>
        <w:t>+ Chiều dài tuyến công tác và luông xúc:</w:t>
      </w:r>
    </w:p>
    <w:p w14:paraId="26751D43" w14:textId="77777777" w:rsidR="00311EBB" w:rsidRPr="002076A4" w:rsidRDefault="00311EBB" w:rsidP="0073096C">
      <w:pPr>
        <w:widowControl w:val="0"/>
        <w:ind w:firstLine="720"/>
        <w:jc w:val="both"/>
        <w:rPr>
          <w:color w:val="000000" w:themeColor="text1"/>
          <w:spacing w:val="-4"/>
          <w:lang w:val="fr-FR"/>
        </w:rPr>
      </w:pPr>
      <w:r w:rsidRPr="002076A4">
        <w:rPr>
          <w:b/>
          <w:color w:val="000000" w:themeColor="text1"/>
          <w:spacing w:val="-4"/>
          <w:lang w:val="fr-FR"/>
        </w:rPr>
        <w:t xml:space="preserve">- </w:t>
      </w:r>
      <w:r w:rsidRPr="002076A4">
        <w:rPr>
          <w:color w:val="000000" w:themeColor="text1"/>
          <w:spacing w:val="-4"/>
          <w:lang w:val="fr-FR"/>
        </w:rPr>
        <w:t>Chiều dài tuyến công tác thường bằng chiều dài theo đường phương của khai trường L</w:t>
      </w:r>
      <w:r w:rsidRPr="002076A4">
        <w:rPr>
          <w:color w:val="000000" w:themeColor="text1"/>
          <w:spacing w:val="-4"/>
          <w:vertAlign w:val="subscript"/>
          <w:lang w:val="fr-FR"/>
        </w:rPr>
        <w:t>m</w:t>
      </w:r>
      <w:r w:rsidRPr="002076A4">
        <w:rPr>
          <w:color w:val="000000" w:themeColor="text1"/>
          <w:spacing w:val="-4"/>
          <w:lang w:val="fr-FR"/>
        </w:rPr>
        <w:t>, nhưng cũng có thể nhỏ hơn hoặc lớn hơn, tùy theo phương thức phát triển của công trình mỏ. Giá trị L</w:t>
      </w:r>
      <w:r w:rsidRPr="002076A4">
        <w:rPr>
          <w:color w:val="000000" w:themeColor="text1"/>
          <w:spacing w:val="-4"/>
          <w:vertAlign w:val="subscript"/>
          <w:lang w:val="fr-FR"/>
        </w:rPr>
        <w:t>t</w:t>
      </w:r>
      <w:r w:rsidRPr="002076A4">
        <w:rPr>
          <w:color w:val="000000" w:themeColor="text1"/>
          <w:spacing w:val="-4"/>
          <w:lang w:val="fr-FR"/>
        </w:rPr>
        <w:t xml:space="preserve"> trên các tầng không như nhau và trên một tầng cũng thay trong quá trình phát triển của tuyến công tác. Chọn chiều dài tuyến công tác L = 30 – 50m.</w:t>
      </w:r>
    </w:p>
    <w:p w14:paraId="75F04A7C" w14:textId="77777777" w:rsidR="00311EBB" w:rsidRPr="00F0763D" w:rsidRDefault="00311EBB" w:rsidP="00563404">
      <w:pPr>
        <w:pStyle w:val="Caption"/>
      </w:pPr>
      <w:bookmarkStart w:id="321" w:name="_Toc237122886"/>
      <w:r w:rsidRPr="00F0763D">
        <w:t>Bảng 1.</w:t>
      </w:r>
      <w:r w:rsidR="00F85234">
        <w:fldChar w:fldCharType="begin"/>
      </w:r>
      <w:r w:rsidR="00F85234">
        <w:instrText xml:space="preserve"> SEQ Bảng_1. \* ARABIC </w:instrText>
      </w:r>
      <w:r w:rsidR="00F85234">
        <w:fldChar w:fldCharType="separate"/>
      </w:r>
      <w:r w:rsidR="00A76512">
        <w:rPr>
          <w:noProof/>
        </w:rPr>
        <w:t>8</w:t>
      </w:r>
      <w:r w:rsidR="00F85234">
        <w:rPr>
          <w:noProof/>
        </w:rPr>
        <w:fldChar w:fldCharType="end"/>
      </w:r>
      <w:r w:rsidRPr="00F0763D">
        <w:t>. Tổng hợp các thông số của hệ thống khai thác</w:t>
      </w:r>
      <w:bookmarkEnd w:id="321"/>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4065"/>
        <w:gridCol w:w="1359"/>
        <w:gridCol w:w="1205"/>
        <w:gridCol w:w="1317"/>
      </w:tblGrid>
      <w:tr w:rsidR="00311EBB" w:rsidRPr="00F0763D" w14:paraId="56026198" w14:textId="77777777" w:rsidTr="00311EBB">
        <w:trPr>
          <w:trHeight w:val="164"/>
          <w:tblHeader/>
          <w:jc w:val="center"/>
        </w:trPr>
        <w:tc>
          <w:tcPr>
            <w:tcW w:w="808" w:type="dxa"/>
            <w:tcBorders>
              <w:top w:val="single" w:sz="4" w:space="0" w:color="auto"/>
              <w:left w:val="single" w:sz="4" w:space="0" w:color="auto"/>
              <w:bottom w:val="single" w:sz="4" w:space="0" w:color="auto"/>
              <w:right w:val="single" w:sz="4" w:space="0" w:color="auto"/>
            </w:tcBorders>
          </w:tcPr>
          <w:p w14:paraId="1E666B43" w14:textId="77777777" w:rsidR="00311EBB" w:rsidRPr="00F0763D" w:rsidRDefault="00311EBB" w:rsidP="0073096C">
            <w:pPr>
              <w:jc w:val="center"/>
              <w:rPr>
                <w:b/>
                <w:bCs/>
                <w:color w:val="000000" w:themeColor="text1"/>
              </w:rPr>
            </w:pPr>
            <w:r w:rsidRPr="00F0763D">
              <w:rPr>
                <w:b/>
                <w:bCs/>
                <w:color w:val="000000" w:themeColor="text1"/>
              </w:rPr>
              <w:t>TT</w:t>
            </w:r>
          </w:p>
        </w:tc>
        <w:tc>
          <w:tcPr>
            <w:tcW w:w="4065" w:type="dxa"/>
            <w:tcBorders>
              <w:top w:val="single" w:sz="4" w:space="0" w:color="auto"/>
              <w:left w:val="single" w:sz="4" w:space="0" w:color="auto"/>
              <w:bottom w:val="single" w:sz="4" w:space="0" w:color="auto"/>
              <w:right w:val="single" w:sz="4" w:space="0" w:color="auto"/>
            </w:tcBorders>
          </w:tcPr>
          <w:p w14:paraId="5A2DB8B0" w14:textId="77777777" w:rsidR="00311EBB" w:rsidRPr="00F0763D" w:rsidRDefault="00311EBB" w:rsidP="0073096C">
            <w:pPr>
              <w:rPr>
                <w:b/>
                <w:bCs/>
                <w:color w:val="000000" w:themeColor="text1"/>
              </w:rPr>
            </w:pPr>
            <w:r w:rsidRPr="00F0763D">
              <w:rPr>
                <w:b/>
                <w:bCs/>
                <w:color w:val="000000" w:themeColor="text1"/>
              </w:rPr>
              <w:t>Tên thông số HTKT</w:t>
            </w:r>
          </w:p>
        </w:tc>
        <w:tc>
          <w:tcPr>
            <w:tcW w:w="1359" w:type="dxa"/>
            <w:tcBorders>
              <w:top w:val="single" w:sz="4" w:space="0" w:color="auto"/>
              <w:left w:val="single" w:sz="4" w:space="0" w:color="auto"/>
              <w:bottom w:val="single" w:sz="4" w:space="0" w:color="auto"/>
              <w:right w:val="single" w:sz="4" w:space="0" w:color="auto"/>
            </w:tcBorders>
          </w:tcPr>
          <w:p w14:paraId="27131F7E" w14:textId="77777777" w:rsidR="00311EBB" w:rsidRPr="00F0763D" w:rsidRDefault="00311EBB" w:rsidP="0073096C">
            <w:pPr>
              <w:jc w:val="center"/>
              <w:rPr>
                <w:b/>
                <w:bCs/>
                <w:color w:val="000000" w:themeColor="text1"/>
              </w:rPr>
            </w:pPr>
            <w:r w:rsidRPr="00F0763D">
              <w:rPr>
                <w:b/>
                <w:bCs/>
                <w:color w:val="000000" w:themeColor="text1"/>
              </w:rPr>
              <w:t>Ký hiệu</w:t>
            </w:r>
          </w:p>
        </w:tc>
        <w:tc>
          <w:tcPr>
            <w:tcW w:w="1205" w:type="dxa"/>
            <w:tcBorders>
              <w:top w:val="single" w:sz="4" w:space="0" w:color="auto"/>
              <w:left w:val="single" w:sz="4" w:space="0" w:color="auto"/>
              <w:bottom w:val="single" w:sz="4" w:space="0" w:color="auto"/>
              <w:right w:val="single" w:sz="4" w:space="0" w:color="auto"/>
            </w:tcBorders>
          </w:tcPr>
          <w:p w14:paraId="23ABD94D" w14:textId="77777777" w:rsidR="00311EBB" w:rsidRPr="00F0763D" w:rsidRDefault="00311EBB" w:rsidP="0073096C">
            <w:pPr>
              <w:jc w:val="center"/>
              <w:rPr>
                <w:b/>
                <w:bCs/>
                <w:color w:val="000000" w:themeColor="text1"/>
              </w:rPr>
            </w:pPr>
            <w:r w:rsidRPr="00F0763D">
              <w:rPr>
                <w:b/>
                <w:bCs/>
                <w:color w:val="000000" w:themeColor="text1"/>
              </w:rPr>
              <w:t>Đơn vị</w:t>
            </w:r>
          </w:p>
        </w:tc>
        <w:tc>
          <w:tcPr>
            <w:tcW w:w="1317" w:type="dxa"/>
            <w:tcBorders>
              <w:top w:val="single" w:sz="4" w:space="0" w:color="auto"/>
              <w:left w:val="single" w:sz="4" w:space="0" w:color="auto"/>
              <w:bottom w:val="single" w:sz="4" w:space="0" w:color="auto"/>
              <w:right w:val="single" w:sz="4" w:space="0" w:color="auto"/>
            </w:tcBorders>
          </w:tcPr>
          <w:p w14:paraId="12BC1F1D" w14:textId="77777777" w:rsidR="00311EBB" w:rsidRPr="00F0763D" w:rsidRDefault="00311EBB" w:rsidP="0073096C">
            <w:pPr>
              <w:jc w:val="center"/>
              <w:rPr>
                <w:b/>
                <w:bCs/>
                <w:color w:val="000000" w:themeColor="text1"/>
              </w:rPr>
            </w:pPr>
            <w:r w:rsidRPr="00F0763D">
              <w:rPr>
                <w:b/>
                <w:bCs/>
                <w:color w:val="000000" w:themeColor="text1"/>
              </w:rPr>
              <w:t>Giới hạn</w:t>
            </w:r>
          </w:p>
        </w:tc>
      </w:tr>
      <w:tr w:rsidR="00311EBB" w:rsidRPr="00F0763D" w14:paraId="1EE855D9" w14:textId="77777777" w:rsidTr="00311EBB">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3466D7B1" w14:textId="77777777" w:rsidR="00311EBB" w:rsidRPr="00F0763D" w:rsidRDefault="00311EBB" w:rsidP="0073096C">
            <w:pPr>
              <w:jc w:val="center"/>
              <w:rPr>
                <w:color w:val="000000" w:themeColor="text1"/>
              </w:rPr>
            </w:pPr>
            <w:r w:rsidRPr="00F0763D">
              <w:rPr>
                <w:color w:val="000000" w:themeColor="text1"/>
              </w:rPr>
              <w:t>1</w:t>
            </w:r>
          </w:p>
        </w:tc>
        <w:tc>
          <w:tcPr>
            <w:tcW w:w="4065" w:type="dxa"/>
            <w:tcBorders>
              <w:top w:val="single" w:sz="4" w:space="0" w:color="auto"/>
              <w:left w:val="single" w:sz="4" w:space="0" w:color="auto"/>
              <w:bottom w:val="single" w:sz="4" w:space="0" w:color="auto"/>
              <w:right w:val="single" w:sz="4" w:space="0" w:color="auto"/>
            </w:tcBorders>
          </w:tcPr>
          <w:p w14:paraId="686D621D" w14:textId="77777777" w:rsidR="00311EBB" w:rsidRPr="00F0763D" w:rsidRDefault="00311EBB" w:rsidP="0073096C">
            <w:pPr>
              <w:rPr>
                <w:color w:val="000000" w:themeColor="text1"/>
              </w:rPr>
            </w:pPr>
            <w:r w:rsidRPr="00F0763D">
              <w:rPr>
                <w:color w:val="000000" w:themeColor="text1"/>
              </w:rPr>
              <w:t xml:space="preserve">Chiều cao tầng khai thác </w:t>
            </w:r>
          </w:p>
        </w:tc>
        <w:tc>
          <w:tcPr>
            <w:tcW w:w="1359" w:type="dxa"/>
            <w:tcBorders>
              <w:top w:val="single" w:sz="4" w:space="0" w:color="auto"/>
              <w:left w:val="single" w:sz="4" w:space="0" w:color="auto"/>
              <w:bottom w:val="single" w:sz="4" w:space="0" w:color="auto"/>
              <w:right w:val="single" w:sz="4" w:space="0" w:color="auto"/>
            </w:tcBorders>
          </w:tcPr>
          <w:p w14:paraId="4759D0F2" w14:textId="77777777" w:rsidR="00311EBB" w:rsidRPr="00F0763D" w:rsidRDefault="00311EBB" w:rsidP="0073096C">
            <w:pPr>
              <w:jc w:val="center"/>
              <w:rPr>
                <w:color w:val="000000" w:themeColor="text1"/>
              </w:rPr>
            </w:pPr>
            <w:r w:rsidRPr="00F0763D">
              <w:rPr>
                <w:color w:val="000000" w:themeColor="text1"/>
              </w:rPr>
              <w:t>H</w:t>
            </w:r>
          </w:p>
        </w:tc>
        <w:tc>
          <w:tcPr>
            <w:tcW w:w="1205" w:type="dxa"/>
            <w:tcBorders>
              <w:top w:val="single" w:sz="4" w:space="0" w:color="auto"/>
              <w:left w:val="single" w:sz="4" w:space="0" w:color="auto"/>
              <w:bottom w:val="single" w:sz="4" w:space="0" w:color="auto"/>
              <w:right w:val="single" w:sz="4" w:space="0" w:color="auto"/>
            </w:tcBorders>
          </w:tcPr>
          <w:p w14:paraId="5BB1A8A8" w14:textId="77777777" w:rsidR="00311EBB" w:rsidRPr="00F0763D" w:rsidRDefault="00311EBB"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49A01F94" w14:textId="77777777" w:rsidR="00311EBB" w:rsidRPr="00F0763D" w:rsidRDefault="00311EBB" w:rsidP="0073096C">
            <w:pPr>
              <w:jc w:val="center"/>
              <w:rPr>
                <w:color w:val="000000" w:themeColor="text1"/>
              </w:rPr>
            </w:pPr>
            <w:r w:rsidRPr="00F0763D">
              <w:rPr>
                <w:color w:val="000000" w:themeColor="text1"/>
              </w:rPr>
              <w:t>10</w:t>
            </w:r>
          </w:p>
        </w:tc>
      </w:tr>
      <w:tr w:rsidR="00311EBB" w:rsidRPr="00F0763D" w14:paraId="51CFD88D" w14:textId="77777777" w:rsidTr="00311EBB">
        <w:trPr>
          <w:trHeight w:val="211"/>
          <w:jc w:val="center"/>
        </w:trPr>
        <w:tc>
          <w:tcPr>
            <w:tcW w:w="808" w:type="dxa"/>
            <w:tcBorders>
              <w:top w:val="single" w:sz="4" w:space="0" w:color="auto"/>
              <w:left w:val="single" w:sz="4" w:space="0" w:color="auto"/>
              <w:bottom w:val="single" w:sz="4" w:space="0" w:color="auto"/>
              <w:right w:val="single" w:sz="4" w:space="0" w:color="auto"/>
            </w:tcBorders>
          </w:tcPr>
          <w:p w14:paraId="52321A95" w14:textId="77777777" w:rsidR="00311EBB" w:rsidRPr="00F0763D" w:rsidRDefault="00311EBB" w:rsidP="0073096C">
            <w:pPr>
              <w:jc w:val="center"/>
              <w:rPr>
                <w:color w:val="000000" w:themeColor="text1"/>
              </w:rPr>
            </w:pPr>
            <w:r w:rsidRPr="00F0763D">
              <w:rPr>
                <w:color w:val="000000" w:themeColor="text1"/>
              </w:rPr>
              <w:t>2</w:t>
            </w:r>
          </w:p>
        </w:tc>
        <w:tc>
          <w:tcPr>
            <w:tcW w:w="4065" w:type="dxa"/>
            <w:tcBorders>
              <w:top w:val="single" w:sz="4" w:space="0" w:color="auto"/>
              <w:left w:val="single" w:sz="4" w:space="0" w:color="auto"/>
              <w:bottom w:val="single" w:sz="4" w:space="0" w:color="auto"/>
              <w:right w:val="single" w:sz="4" w:space="0" w:color="auto"/>
            </w:tcBorders>
          </w:tcPr>
          <w:p w14:paraId="67329B2C" w14:textId="77777777" w:rsidR="00311EBB" w:rsidRPr="00F0763D" w:rsidRDefault="00311EBB" w:rsidP="0073096C">
            <w:pPr>
              <w:rPr>
                <w:color w:val="000000" w:themeColor="text1"/>
              </w:rPr>
            </w:pPr>
            <w:r w:rsidRPr="00F0763D">
              <w:rPr>
                <w:color w:val="000000" w:themeColor="text1"/>
              </w:rPr>
              <w:t>Chiều cao tầng kết thúc</w:t>
            </w:r>
          </w:p>
        </w:tc>
        <w:tc>
          <w:tcPr>
            <w:tcW w:w="1359" w:type="dxa"/>
            <w:tcBorders>
              <w:top w:val="single" w:sz="4" w:space="0" w:color="auto"/>
              <w:left w:val="single" w:sz="4" w:space="0" w:color="auto"/>
              <w:bottom w:val="single" w:sz="4" w:space="0" w:color="auto"/>
              <w:right w:val="single" w:sz="4" w:space="0" w:color="auto"/>
            </w:tcBorders>
          </w:tcPr>
          <w:p w14:paraId="1B77C70C" w14:textId="77777777" w:rsidR="00311EBB" w:rsidRPr="00F0763D" w:rsidRDefault="00311EBB" w:rsidP="0073096C">
            <w:pPr>
              <w:jc w:val="center"/>
              <w:rPr>
                <w:color w:val="000000" w:themeColor="text1"/>
              </w:rPr>
            </w:pPr>
            <w:r w:rsidRPr="00F0763D">
              <w:rPr>
                <w:color w:val="000000" w:themeColor="text1"/>
              </w:rPr>
              <w:t>H</w:t>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5D1BC597" w14:textId="77777777" w:rsidR="00311EBB" w:rsidRPr="00F0763D" w:rsidRDefault="00311EBB"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0D780E78" w14:textId="77777777" w:rsidR="00311EBB" w:rsidRPr="00F0763D" w:rsidRDefault="00311EBB" w:rsidP="0073096C">
            <w:pPr>
              <w:jc w:val="center"/>
              <w:rPr>
                <w:color w:val="000000" w:themeColor="text1"/>
              </w:rPr>
            </w:pPr>
            <w:r w:rsidRPr="00F0763D">
              <w:rPr>
                <w:color w:val="000000" w:themeColor="text1"/>
              </w:rPr>
              <w:t xml:space="preserve">10 </w:t>
            </w:r>
          </w:p>
        </w:tc>
      </w:tr>
      <w:tr w:rsidR="00311EBB" w:rsidRPr="00F0763D" w14:paraId="34A90F2A" w14:textId="77777777" w:rsidTr="00311EBB">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2DB37396" w14:textId="77777777" w:rsidR="00311EBB" w:rsidRPr="00F0763D" w:rsidRDefault="00311EBB" w:rsidP="0073096C">
            <w:pPr>
              <w:jc w:val="center"/>
              <w:rPr>
                <w:color w:val="000000" w:themeColor="text1"/>
              </w:rPr>
            </w:pPr>
            <w:r w:rsidRPr="00F0763D">
              <w:rPr>
                <w:color w:val="000000" w:themeColor="text1"/>
              </w:rPr>
              <w:t>3</w:t>
            </w:r>
          </w:p>
        </w:tc>
        <w:tc>
          <w:tcPr>
            <w:tcW w:w="4065" w:type="dxa"/>
            <w:tcBorders>
              <w:top w:val="single" w:sz="4" w:space="0" w:color="auto"/>
              <w:left w:val="single" w:sz="4" w:space="0" w:color="auto"/>
              <w:bottom w:val="single" w:sz="4" w:space="0" w:color="auto"/>
              <w:right w:val="single" w:sz="4" w:space="0" w:color="auto"/>
            </w:tcBorders>
          </w:tcPr>
          <w:p w14:paraId="58661D94" w14:textId="77777777" w:rsidR="00311EBB" w:rsidRPr="00F0763D" w:rsidRDefault="00311EBB" w:rsidP="0073096C">
            <w:pPr>
              <w:rPr>
                <w:color w:val="000000" w:themeColor="text1"/>
              </w:rPr>
            </w:pPr>
            <w:r w:rsidRPr="00F0763D">
              <w:rPr>
                <w:color w:val="000000" w:themeColor="text1"/>
              </w:rPr>
              <w:t>Góc nghiêng sườn tầng khai thác</w:t>
            </w:r>
          </w:p>
        </w:tc>
        <w:tc>
          <w:tcPr>
            <w:tcW w:w="1359" w:type="dxa"/>
            <w:tcBorders>
              <w:top w:val="single" w:sz="4" w:space="0" w:color="auto"/>
              <w:left w:val="single" w:sz="4" w:space="0" w:color="auto"/>
              <w:bottom w:val="single" w:sz="4" w:space="0" w:color="auto"/>
              <w:right w:val="single" w:sz="4" w:space="0" w:color="auto"/>
            </w:tcBorders>
          </w:tcPr>
          <w:p w14:paraId="608999AB" w14:textId="77777777" w:rsidR="00311EBB" w:rsidRPr="00F0763D" w:rsidRDefault="00311EBB" w:rsidP="0073096C">
            <w:pPr>
              <w:jc w:val="center"/>
              <w:rPr>
                <w:color w:val="000000" w:themeColor="text1"/>
              </w:rPr>
            </w:pPr>
            <w:r w:rsidRPr="00F0763D">
              <w:rPr>
                <w:color w:val="000000" w:themeColor="text1"/>
              </w:rPr>
              <w:sym w:font="Symbol" w:char="F061"/>
            </w:r>
          </w:p>
        </w:tc>
        <w:tc>
          <w:tcPr>
            <w:tcW w:w="1205" w:type="dxa"/>
            <w:tcBorders>
              <w:top w:val="single" w:sz="4" w:space="0" w:color="auto"/>
              <w:left w:val="single" w:sz="4" w:space="0" w:color="auto"/>
              <w:bottom w:val="single" w:sz="4" w:space="0" w:color="auto"/>
              <w:right w:val="single" w:sz="4" w:space="0" w:color="auto"/>
            </w:tcBorders>
          </w:tcPr>
          <w:p w14:paraId="19D92C56" w14:textId="77777777" w:rsidR="00311EBB" w:rsidRPr="00F0763D" w:rsidRDefault="00311EBB"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3B869258" w14:textId="77777777" w:rsidR="00311EBB" w:rsidRPr="00F0763D" w:rsidRDefault="00311EBB" w:rsidP="0073096C">
            <w:pPr>
              <w:jc w:val="center"/>
              <w:rPr>
                <w:color w:val="000000" w:themeColor="text1"/>
              </w:rPr>
            </w:pPr>
            <w:r w:rsidRPr="00F0763D">
              <w:rPr>
                <w:color w:val="000000" w:themeColor="text1"/>
              </w:rPr>
              <w:t>45</w:t>
            </w:r>
          </w:p>
        </w:tc>
      </w:tr>
      <w:tr w:rsidR="00311EBB" w:rsidRPr="00F0763D" w14:paraId="1FF29DE3" w14:textId="77777777" w:rsidTr="00311EBB">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54B785E3" w14:textId="77777777" w:rsidR="00311EBB" w:rsidRPr="00F0763D" w:rsidRDefault="00311EBB" w:rsidP="0073096C">
            <w:pPr>
              <w:jc w:val="center"/>
              <w:rPr>
                <w:color w:val="000000" w:themeColor="text1"/>
              </w:rPr>
            </w:pPr>
            <w:r w:rsidRPr="00F0763D">
              <w:rPr>
                <w:color w:val="000000" w:themeColor="text1"/>
              </w:rPr>
              <w:t>4</w:t>
            </w:r>
          </w:p>
        </w:tc>
        <w:tc>
          <w:tcPr>
            <w:tcW w:w="4065" w:type="dxa"/>
            <w:tcBorders>
              <w:top w:val="single" w:sz="4" w:space="0" w:color="auto"/>
              <w:left w:val="single" w:sz="4" w:space="0" w:color="auto"/>
              <w:bottom w:val="single" w:sz="4" w:space="0" w:color="auto"/>
              <w:right w:val="single" w:sz="4" w:space="0" w:color="auto"/>
            </w:tcBorders>
          </w:tcPr>
          <w:p w14:paraId="1F98482F" w14:textId="77777777" w:rsidR="00311EBB" w:rsidRPr="00F0763D" w:rsidRDefault="00311EBB" w:rsidP="0073096C">
            <w:pPr>
              <w:rPr>
                <w:color w:val="000000" w:themeColor="text1"/>
              </w:rPr>
            </w:pPr>
            <w:r w:rsidRPr="00F0763D">
              <w:rPr>
                <w:color w:val="000000" w:themeColor="text1"/>
              </w:rPr>
              <w:t>Góc nghiêng sườn tầng kết thúc</w:t>
            </w:r>
          </w:p>
        </w:tc>
        <w:tc>
          <w:tcPr>
            <w:tcW w:w="1359" w:type="dxa"/>
            <w:tcBorders>
              <w:top w:val="single" w:sz="4" w:space="0" w:color="auto"/>
              <w:left w:val="single" w:sz="4" w:space="0" w:color="auto"/>
              <w:bottom w:val="single" w:sz="4" w:space="0" w:color="auto"/>
              <w:right w:val="single" w:sz="4" w:space="0" w:color="auto"/>
            </w:tcBorders>
          </w:tcPr>
          <w:p w14:paraId="3015EA13" w14:textId="77777777" w:rsidR="00311EBB" w:rsidRPr="00F0763D" w:rsidRDefault="00311EBB" w:rsidP="0073096C">
            <w:pPr>
              <w:jc w:val="center"/>
              <w:rPr>
                <w:color w:val="000000" w:themeColor="text1"/>
                <w:vertAlign w:val="subscript"/>
              </w:rPr>
            </w:pPr>
            <w:r w:rsidRPr="00F0763D">
              <w:rPr>
                <w:color w:val="000000" w:themeColor="text1"/>
              </w:rPr>
              <w:sym w:font="Symbol" w:char="F061"/>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53C19AD1" w14:textId="77777777" w:rsidR="00311EBB" w:rsidRPr="00F0763D" w:rsidRDefault="00311EBB"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455D1B71" w14:textId="77777777" w:rsidR="00311EBB" w:rsidRPr="00F0763D" w:rsidRDefault="00311EBB" w:rsidP="0073096C">
            <w:pPr>
              <w:jc w:val="center"/>
              <w:rPr>
                <w:color w:val="000000" w:themeColor="text1"/>
              </w:rPr>
            </w:pPr>
            <w:r w:rsidRPr="00F0763D">
              <w:rPr>
                <w:color w:val="000000" w:themeColor="text1"/>
              </w:rPr>
              <w:t>40</w:t>
            </w:r>
          </w:p>
        </w:tc>
      </w:tr>
      <w:tr w:rsidR="00311EBB" w:rsidRPr="00F0763D" w14:paraId="75DD29DD" w14:textId="77777777" w:rsidTr="00311EBB">
        <w:trPr>
          <w:trHeight w:val="175"/>
          <w:jc w:val="center"/>
        </w:trPr>
        <w:tc>
          <w:tcPr>
            <w:tcW w:w="808" w:type="dxa"/>
            <w:tcBorders>
              <w:top w:val="single" w:sz="4" w:space="0" w:color="auto"/>
              <w:left w:val="single" w:sz="4" w:space="0" w:color="auto"/>
              <w:bottom w:val="single" w:sz="4" w:space="0" w:color="auto"/>
              <w:right w:val="single" w:sz="4" w:space="0" w:color="auto"/>
            </w:tcBorders>
          </w:tcPr>
          <w:p w14:paraId="399FCD28" w14:textId="77777777" w:rsidR="00311EBB" w:rsidRPr="00F0763D" w:rsidRDefault="00311EBB" w:rsidP="0073096C">
            <w:pPr>
              <w:jc w:val="center"/>
              <w:rPr>
                <w:color w:val="000000" w:themeColor="text1"/>
              </w:rPr>
            </w:pPr>
            <w:r w:rsidRPr="00F0763D">
              <w:rPr>
                <w:color w:val="000000" w:themeColor="text1"/>
              </w:rPr>
              <w:t>5</w:t>
            </w:r>
          </w:p>
        </w:tc>
        <w:tc>
          <w:tcPr>
            <w:tcW w:w="4065" w:type="dxa"/>
            <w:tcBorders>
              <w:top w:val="single" w:sz="4" w:space="0" w:color="auto"/>
              <w:left w:val="single" w:sz="4" w:space="0" w:color="auto"/>
              <w:bottom w:val="single" w:sz="4" w:space="0" w:color="auto"/>
              <w:right w:val="single" w:sz="4" w:space="0" w:color="auto"/>
            </w:tcBorders>
          </w:tcPr>
          <w:p w14:paraId="428E3A25" w14:textId="77777777" w:rsidR="00311EBB" w:rsidRPr="00F0763D" w:rsidRDefault="00311EBB" w:rsidP="0073096C">
            <w:pPr>
              <w:rPr>
                <w:color w:val="000000" w:themeColor="text1"/>
              </w:rPr>
            </w:pPr>
            <w:r w:rsidRPr="00F0763D">
              <w:rPr>
                <w:color w:val="000000" w:themeColor="text1"/>
              </w:rPr>
              <w:t>Góc dốc bờ kết thúc</w:t>
            </w:r>
          </w:p>
        </w:tc>
        <w:tc>
          <w:tcPr>
            <w:tcW w:w="1359" w:type="dxa"/>
            <w:tcBorders>
              <w:top w:val="single" w:sz="4" w:space="0" w:color="auto"/>
              <w:left w:val="single" w:sz="4" w:space="0" w:color="auto"/>
              <w:bottom w:val="single" w:sz="4" w:space="0" w:color="auto"/>
              <w:right w:val="single" w:sz="4" w:space="0" w:color="auto"/>
            </w:tcBorders>
          </w:tcPr>
          <w:p w14:paraId="65596346" w14:textId="77777777" w:rsidR="00311EBB" w:rsidRPr="00F0763D" w:rsidRDefault="00311EBB" w:rsidP="0073096C">
            <w:pPr>
              <w:jc w:val="center"/>
              <w:rPr>
                <w:color w:val="000000" w:themeColor="text1"/>
              </w:rPr>
            </w:pPr>
            <w:r w:rsidRPr="00F0763D">
              <w:rPr>
                <w:color w:val="000000" w:themeColor="text1"/>
              </w:rPr>
              <w:t>γ</w:t>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3142595C" w14:textId="77777777" w:rsidR="00311EBB" w:rsidRPr="00F0763D" w:rsidRDefault="00311EBB"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596AEB99" w14:textId="77777777" w:rsidR="00311EBB" w:rsidRPr="00F0763D" w:rsidRDefault="00311EBB" w:rsidP="0073096C">
            <w:pPr>
              <w:jc w:val="center"/>
              <w:rPr>
                <w:color w:val="000000" w:themeColor="text1"/>
              </w:rPr>
            </w:pPr>
            <w:r w:rsidRPr="00F0763D">
              <w:rPr>
                <w:color w:val="000000" w:themeColor="text1"/>
              </w:rPr>
              <w:t>35-38</w:t>
            </w:r>
          </w:p>
        </w:tc>
      </w:tr>
      <w:tr w:rsidR="00311EBB" w:rsidRPr="00F0763D" w14:paraId="017A0FE7" w14:textId="77777777" w:rsidTr="00311EBB">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409C08F5" w14:textId="77777777" w:rsidR="00311EBB" w:rsidRPr="00F0763D" w:rsidRDefault="00311EBB" w:rsidP="0073096C">
            <w:pPr>
              <w:jc w:val="center"/>
              <w:rPr>
                <w:color w:val="000000" w:themeColor="text1"/>
              </w:rPr>
            </w:pPr>
            <w:r w:rsidRPr="00F0763D">
              <w:rPr>
                <w:color w:val="000000" w:themeColor="text1"/>
              </w:rPr>
              <w:t>6</w:t>
            </w:r>
          </w:p>
        </w:tc>
        <w:tc>
          <w:tcPr>
            <w:tcW w:w="4065" w:type="dxa"/>
            <w:tcBorders>
              <w:top w:val="single" w:sz="4" w:space="0" w:color="auto"/>
              <w:left w:val="single" w:sz="4" w:space="0" w:color="auto"/>
              <w:bottom w:val="single" w:sz="4" w:space="0" w:color="auto"/>
              <w:right w:val="single" w:sz="4" w:space="0" w:color="auto"/>
            </w:tcBorders>
          </w:tcPr>
          <w:p w14:paraId="3D107AA4" w14:textId="77777777" w:rsidR="00311EBB" w:rsidRPr="00F0763D" w:rsidRDefault="00311EBB" w:rsidP="0073096C">
            <w:pPr>
              <w:rPr>
                <w:color w:val="000000" w:themeColor="text1"/>
              </w:rPr>
            </w:pPr>
            <w:r w:rsidRPr="00F0763D">
              <w:rPr>
                <w:color w:val="000000" w:themeColor="text1"/>
              </w:rPr>
              <w:t xml:space="preserve"> Góc dốc bờ công tác </w:t>
            </w:r>
          </w:p>
        </w:tc>
        <w:tc>
          <w:tcPr>
            <w:tcW w:w="1359" w:type="dxa"/>
            <w:tcBorders>
              <w:top w:val="single" w:sz="4" w:space="0" w:color="auto"/>
              <w:left w:val="single" w:sz="4" w:space="0" w:color="auto"/>
              <w:bottom w:val="single" w:sz="4" w:space="0" w:color="auto"/>
              <w:right w:val="single" w:sz="4" w:space="0" w:color="auto"/>
            </w:tcBorders>
          </w:tcPr>
          <w:p w14:paraId="3C3DC50A" w14:textId="77777777" w:rsidR="00311EBB" w:rsidRPr="00F0763D" w:rsidRDefault="00311EBB" w:rsidP="0073096C">
            <w:pPr>
              <w:jc w:val="center"/>
              <w:rPr>
                <w:color w:val="000000" w:themeColor="text1"/>
                <w:vertAlign w:val="subscript"/>
              </w:rPr>
            </w:pPr>
            <w:r w:rsidRPr="00F0763D">
              <w:rPr>
                <w:color w:val="000000" w:themeColor="text1"/>
              </w:rPr>
              <w:sym w:font="Symbol" w:char="F06A"/>
            </w:r>
            <w:r w:rsidRPr="00F0763D">
              <w:rPr>
                <w:color w:val="000000" w:themeColor="text1"/>
                <w:vertAlign w:val="subscript"/>
              </w:rPr>
              <w:t>ct</w:t>
            </w:r>
          </w:p>
        </w:tc>
        <w:tc>
          <w:tcPr>
            <w:tcW w:w="1205" w:type="dxa"/>
            <w:tcBorders>
              <w:top w:val="single" w:sz="4" w:space="0" w:color="auto"/>
              <w:left w:val="single" w:sz="4" w:space="0" w:color="auto"/>
              <w:bottom w:val="single" w:sz="4" w:space="0" w:color="auto"/>
              <w:right w:val="single" w:sz="4" w:space="0" w:color="auto"/>
            </w:tcBorders>
          </w:tcPr>
          <w:p w14:paraId="28BCD3D8" w14:textId="77777777" w:rsidR="00311EBB" w:rsidRPr="00F0763D" w:rsidRDefault="00311EBB" w:rsidP="0073096C">
            <w:pPr>
              <w:jc w:val="center"/>
              <w:rPr>
                <w:color w:val="000000" w:themeColor="text1"/>
              </w:rPr>
            </w:pPr>
            <w:r w:rsidRPr="00F0763D">
              <w:rPr>
                <w:color w:val="000000" w:themeColor="text1"/>
              </w:rPr>
              <w:t>Độ</w:t>
            </w:r>
          </w:p>
        </w:tc>
        <w:tc>
          <w:tcPr>
            <w:tcW w:w="1317" w:type="dxa"/>
            <w:tcBorders>
              <w:top w:val="single" w:sz="4" w:space="0" w:color="auto"/>
              <w:left w:val="single" w:sz="4" w:space="0" w:color="auto"/>
              <w:bottom w:val="single" w:sz="4" w:space="0" w:color="auto"/>
              <w:right w:val="single" w:sz="4" w:space="0" w:color="auto"/>
            </w:tcBorders>
          </w:tcPr>
          <w:p w14:paraId="6F17DCAF" w14:textId="77777777" w:rsidR="00311EBB" w:rsidRPr="00F0763D" w:rsidRDefault="00311EBB" w:rsidP="0073096C">
            <w:pPr>
              <w:jc w:val="center"/>
              <w:rPr>
                <w:color w:val="000000" w:themeColor="text1"/>
                <w:vertAlign w:val="superscript"/>
              </w:rPr>
            </w:pPr>
            <w:r w:rsidRPr="00F0763D">
              <w:rPr>
                <w:color w:val="000000" w:themeColor="text1"/>
              </w:rPr>
              <w:t>0</w:t>
            </w:r>
          </w:p>
        </w:tc>
      </w:tr>
      <w:tr w:rsidR="00311EBB" w:rsidRPr="00F0763D" w14:paraId="7DBC2128" w14:textId="77777777" w:rsidTr="00311EBB">
        <w:trPr>
          <w:trHeight w:val="211"/>
          <w:jc w:val="center"/>
        </w:trPr>
        <w:tc>
          <w:tcPr>
            <w:tcW w:w="808" w:type="dxa"/>
            <w:tcBorders>
              <w:top w:val="single" w:sz="4" w:space="0" w:color="auto"/>
              <w:left w:val="single" w:sz="4" w:space="0" w:color="auto"/>
              <w:bottom w:val="single" w:sz="4" w:space="0" w:color="auto"/>
              <w:right w:val="single" w:sz="4" w:space="0" w:color="auto"/>
            </w:tcBorders>
          </w:tcPr>
          <w:p w14:paraId="42C0BACE" w14:textId="77777777" w:rsidR="00311EBB" w:rsidRPr="00F0763D" w:rsidRDefault="00311EBB" w:rsidP="0073096C">
            <w:pPr>
              <w:jc w:val="center"/>
              <w:rPr>
                <w:color w:val="000000" w:themeColor="text1"/>
              </w:rPr>
            </w:pPr>
            <w:r w:rsidRPr="00F0763D">
              <w:rPr>
                <w:color w:val="000000" w:themeColor="text1"/>
              </w:rPr>
              <w:t>7</w:t>
            </w:r>
          </w:p>
        </w:tc>
        <w:tc>
          <w:tcPr>
            <w:tcW w:w="4065" w:type="dxa"/>
            <w:tcBorders>
              <w:top w:val="single" w:sz="4" w:space="0" w:color="auto"/>
              <w:left w:val="single" w:sz="4" w:space="0" w:color="auto"/>
              <w:bottom w:val="single" w:sz="4" w:space="0" w:color="auto"/>
              <w:right w:val="single" w:sz="4" w:space="0" w:color="auto"/>
            </w:tcBorders>
          </w:tcPr>
          <w:p w14:paraId="76CB38EA" w14:textId="77777777" w:rsidR="00311EBB" w:rsidRPr="00F0763D" w:rsidRDefault="00311EBB" w:rsidP="0073096C">
            <w:pPr>
              <w:rPr>
                <w:color w:val="000000" w:themeColor="text1"/>
              </w:rPr>
            </w:pPr>
            <w:r w:rsidRPr="00F0763D">
              <w:rPr>
                <w:color w:val="000000" w:themeColor="text1"/>
              </w:rPr>
              <w:t>Chiều rộng mặt tầng công tác min</w:t>
            </w:r>
          </w:p>
        </w:tc>
        <w:tc>
          <w:tcPr>
            <w:tcW w:w="1359" w:type="dxa"/>
            <w:tcBorders>
              <w:top w:val="single" w:sz="4" w:space="0" w:color="auto"/>
              <w:left w:val="single" w:sz="4" w:space="0" w:color="auto"/>
              <w:bottom w:val="single" w:sz="4" w:space="0" w:color="auto"/>
              <w:right w:val="single" w:sz="4" w:space="0" w:color="auto"/>
            </w:tcBorders>
          </w:tcPr>
          <w:p w14:paraId="6D536AA2" w14:textId="77777777" w:rsidR="00311EBB" w:rsidRPr="00F0763D" w:rsidRDefault="00311EBB" w:rsidP="0073096C">
            <w:pPr>
              <w:jc w:val="center"/>
              <w:rPr>
                <w:color w:val="000000" w:themeColor="text1"/>
              </w:rPr>
            </w:pPr>
            <w:r w:rsidRPr="00F0763D">
              <w:rPr>
                <w:color w:val="000000" w:themeColor="text1"/>
              </w:rPr>
              <w:t>B</w:t>
            </w:r>
            <w:r w:rsidRPr="00F0763D">
              <w:rPr>
                <w:color w:val="000000" w:themeColor="text1"/>
                <w:vertAlign w:val="subscript"/>
              </w:rPr>
              <w:t>min</w:t>
            </w:r>
          </w:p>
        </w:tc>
        <w:tc>
          <w:tcPr>
            <w:tcW w:w="1205" w:type="dxa"/>
            <w:tcBorders>
              <w:top w:val="single" w:sz="4" w:space="0" w:color="auto"/>
              <w:left w:val="single" w:sz="4" w:space="0" w:color="auto"/>
              <w:bottom w:val="single" w:sz="4" w:space="0" w:color="auto"/>
              <w:right w:val="single" w:sz="4" w:space="0" w:color="auto"/>
            </w:tcBorders>
          </w:tcPr>
          <w:p w14:paraId="342EABFC" w14:textId="77777777" w:rsidR="00311EBB" w:rsidRPr="00F0763D" w:rsidRDefault="00311EBB"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7D88A202" w14:textId="77777777" w:rsidR="00311EBB" w:rsidRPr="00F0763D" w:rsidRDefault="00311EBB" w:rsidP="0073096C">
            <w:pPr>
              <w:jc w:val="center"/>
              <w:rPr>
                <w:color w:val="000000" w:themeColor="text1"/>
              </w:rPr>
            </w:pPr>
            <w:r w:rsidRPr="00F0763D">
              <w:rPr>
                <w:color w:val="000000" w:themeColor="text1"/>
              </w:rPr>
              <w:t>26,0</w:t>
            </w:r>
          </w:p>
        </w:tc>
      </w:tr>
      <w:tr w:rsidR="00311EBB" w:rsidRPr="00F0763D" w14:paraId="23369A8F" w14:textId="77777777" w:rsidTr="00311EBB">
        <w:trPr>
          <w:trHeight w:val="164"/>
          <w:jc w:val="center"/>
        </w:trPr>
        <w:tc>
          <w:tcPr>
            <w:tcW w:w="808" w:type="dxa"/>
            <w:tcBorders>
              <w:top w:val="single" w:sz="4" w:space="0" w:color="auto"/>
              <w:left w:val="single" w:sz="4" w:space="0" w:color="auto"/>
              <w:bottom w:val="single" w:sz="4" w:space="0" w:color="auto"/>
              <w:right w:val="single" w:sz="4" w:space="0" w:color="auto"/>
            </w:tcBorders>
          </w:tcPr>
          <w:p w14:paraId="3550F43E" w14:textId="77777777" w:rsidR="00311EBB" w:rsidRPr="00F0763D" w:rsidRDefault="00311EBB" w:rsidP="0073096C">
            <w:pPr>
              <w:jc w:val="center"/>
              <w:rPr>
                <w:color w:val="000000" w:themeColor="text1"/>
              </w:rPr>
            </w:pPr>
            <w:r w:rsidRPr="00F0763D">
              <w:rPr>
                <w:color w:val="000000" w:themeColor="text1"/>
              </w:rPr>
              <w:t>8</w:t>
            </w:r>
          </w:p>
        </w:tc>
        <w:tc>
          <w:tcPr>
            <w:tcW w:w="4065" w:type="dxa"/>
            <w:tcBorders>
              <w:top w:val="single" w:sz="4" w:space="0" w:color="auto"/>
              <w:left w:val="single" w:sz="4" w:space="0" w:color="auto"/>
              <w:bottom w:val="single" w:sz="4" w:space="0" w:color="auto"/>
              <w:right w:val="single" w:sz="4" w:space="0" w:color="auto"/>
            </w:tcBorders>
          </w:tcPr>
          <w:p w14:paraId="7DB6B9F9" w14:textId="77777777" w:rsidR="00311EBB" w:rsidRPr="00F0763D" w:rsidRDefault="00311EBB" w:rsidP="0073096C">
            <w:pPr>
              <w:rPr>
                <w:color w:val="000000" w:themeColor="text1"/>
                <w:lang w:val="sv-SE"/>
              </w:rPr>
            </w:pPr>
            <w:r w:rsidRPr="00F0763D">
              <w:rPr>
                <w:color w:val="000000" w:themeColor="text1"/>
                <w:lang w:val="sv-SE"/>
              </w:rPr>
              <w:t xml:space="preserve">Chiều rộng giải khấu </w:t>
            </w:r>
          </w:p>
        </w:tc>
        <w:tc>
          <w:tcPr>
            <w:tcW w:w="1359" w:type="dxa"/>
            <w:tcBorders>
              <w:top w:val="single" w:sz="4" w:space="0" w:color="auto"/>
              <w:left w:val="single" w:sz="4" w:space="0" w:color="auto"/>
              <w:bottom w:val="single" w:sz="4" w:space="0" w:color="auto"/>
              <w:right w:val="single" w:sz="4" w:space="0" w:color="auto"/>
            </w:tcBorders>
          </w:tcPr>
          <w:p w14:paraId="66098249" w14:textId="77777777" w:rsidR="00311EBB" w:rsidRPr="00F0763D" w:rsidRDefault="00311EBB" w:rsidP="0073096C">
            <w:pPr>
              <w:jc w:val="center"/>
              <w:rPr>
                <w:color w:val="000000" w:themeColor="text1"/>
              </w:rPr>
            </w:pPr>
            <w:r w:rsidRPr="00F0763D">
              <w:rPr>
                <w:color w:val="000000" w:themeColor="text1"/>
              </w:rPr>
              <w:t>A</w:t>
            </w:r>
          </w:p>
        </w:tc>
        <w:tc>
          <w:tcPr>
            <w:tcW w:w="1205" w:type="dxa"/>
            <w:tcBorders>
              <w:top w:val="single" w:sz="4" w:space="0" w:color="auto"/>
              <w:left w:val="single" w:sz="4" w:space="0" w:color="auto"/>
              <w:bottom w:val="single" w:sz="4" w:space="0" w:color="auto"/>
              <w:right w:val="single" w:sz="4" w:space="0" w:color="auto"/>
            </w:tcBorders>
          </w:tcPr>
          <w:p w14:paraId="15D81C0A" w14:textId="77777777" w:rsidR="00311EBB" w:rsidRPr="00F0763D" w:rsidRDefault="00311EBB"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1EB8663B" w14:textId="77777777" w:rsidR="00311EBB" w:rsidRPr="00F0763D" w:rsidRDefault="00311EBB" w:rsidP="0073096C">
            <w:pPr>
              <w:jc w:val="center"/>
              <w:rPr>
                <w:color w:val="000000" w:themeColor="text1"/>
              </w:rPr>
            </w:pPr>
            <w:r w:rsidRPr="00F0763D">
              <w:rPr>
                <w:color w:val="000000" w:themeColor="text1"/>
              </w:rPr>
              <w:t>15,0</w:t>
            </w:r>
          </w:p>
        </w:tc>
      </w:tr>
      <w:tr w:rsidR="00311EBB" w:rsidRPr="00F0763D" w14:paraId="115013AC" w14:textId="77777777" w:rsidTr="00311EBB">
        <w:trPr>
          <w:trHeight w:val="34"/>
          <w:jc w:val="center"/>
        </w:trPr>
        <w:tc>
          <w:tcPr>
            <w:tcW w:w="808" w:type="dxa"/>
            <w:tcBorders>
              <w:top w:val="single" w:sz="4" w:space="0" w:color="auto"/>
              <w:left w:val="single" w:sz="4" w:space="0" w:color="auto"/>
              <w:bottom w:val="single" w:sz="4" w:space="0" w:color="auto"/>
              <w:right w:val="single" w:sz="4" w:space="0" w:color="auto"/>
            </w:tcBorders>
          </w:tcPr>
          <w:p w14:paraId="00D4317A" w14:textId="77777777" w:rsidR="00311EBB" w:rsidRPr="00F0763D" w:rsidRDefault="00311EBB" w:rsidP="0073096C">
            <w:pPr>
              <w:jc w:val="center"/>
              <w:rPr>
                <w:color w:val="000000" w:themeColor="text1"/>
              </w:rPr>
            </w:pPr>
            <w:r w:rsidRPr="00F0763D">
              <w:rPr>
                <w:color w:val="000000" w:themeColor="text1"/>
              </w:rPr>
              <w:t>9</w:t>
            </w:r>
          </w:p>
        </w:tc>
        <w:tc>
          <w:tcPr>
            <w:tcW w:w="4065" w:type="dxa"/>
            <w:tcBorders>
              <w:top w:val="single" w:sz="4" w:space="0" w:color="auto"/>
              <w:left w:val="single" w:sz="4" w:space="0" w:color="auto"/>
              <w:bottom w:val="single" w:sz="4" w:space="0" w:color="auto"/>
              <w:right w:val="single" w:sz="4" w:space="0" w:color="auto"/>
            </w:tcBorders>
          </w:tcPr>
          <w:p w14:paraId="677ABA68" w14:textId="77777777" w:rsidR="00311EBB" w:rsidRPr="00F0763D" w:rsidRDefault="00311EBB" w:rsidP="0073096C">
            <w:pPr>
              <w:rPr>
                <w:color w:val="000000" w:themeColor="text1"/>
              </w:rPr>
            </w:pPr>
            <w:r w:rsidRPr="00F0763D">
              <w:rPr>
                <w:color w:val="000000" w:themeColor="text1"/>
              </w:rPr>
              <w:t>Chiều rộng mặt tầng kết thúc</w:t>
            </w:r>
          </w:p>
        </w:tc>
        <w:tc>
          <w:tcPr>
            <w:tcW w:w="1359" w:type="dxa"/>
            <w:tcBorders>
              <w:top w:val="single" w:sz="4" w:space="0" w:color="auto"/>
              <w:left w:val="single" w:sz="4" w:space="0" w:color="auto"/>
              <w:bottom w:val="single" w:sz="4" w:space="0" w:color="auto"/>
              <w:right w:val="single" w:sz="4" w:space="0" w:color="auto"/>
            </w:tcBorders>
          </w:tcPr>
          <w:p w14:paraId="6A4E249C" w14:textId="77777777" w:rsidR="00311EBB" w:rsidRPr="00F0763D" w:rsidRDefault="00311EBB" w:rsidP="0073096C">
            <w:pPr>
              <w:jc w:val="center"/>
              <w:rPr>
                <w:color w:val="000000" w:themeColor="text1"/>
              </w:rPr>
            </w:pPr>
            <w:r w:rsidRPr="00F0763D">
              <w:rPr>
                <w:color w:val="000000" w:themeColor="text1"/>
              </w:rPr>
              <w:t>B</w:t>
            </w:r>
            <w:r w:rsidRPr="00F0763D">
              <w:rPr>
                <w:color w:val="000000" w:themeColor="text1"/>
                <w:vertAlign w:val="subscript"/>
              </w:rPr>
              <w:t>kt</w:t>
            </w:r>
          </w:p>
        </w:tc>
        <w:tc>
          <w:tcPr>
            <w:tcW w:w="1205" w:type="dxa"/>
            <w:tcBorders>
              <w:top w:val="single" w:sz="4" w:space="0" w:color="auto"/>
              <w:left w:val="single" w:sz="4" w:space="0" w:color="auto"/>
              <w:bottom w:val="single" w:sz="4" w:space="0" w:color="auto"/>
              <w:right w:val="single" w:sz="4" w:space="0" w:color="auto"/>
            </w:tcBorders>
          </w:tcPr>
          <w:p w14:paraId="52DF7180" w14:textId="77777777" w:rsidR="00311EBB" w:rsidRPr="00F0763D" w:rsidRDefault="00311EBB"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61122CDD" w14:textId="77777777" w:rsidR="00311EBB" w:rsidRPr="00F0763D" w:rsidRDefault="00311EBB" w:rsidP="0073096C">
            <w:pPr>
              <w:jc w:val="center"/>
              <w:rPr>
                <w:color w:val="000000" w:themeColor="text1"/>
              </w:rPr>
            </w:pPr>
            <w:r w:rsidRPr="00F0763D">
              <w:rPr>
                <w:color w:val="000000" w:themeColor="text1"/>
              </w:rPr>
              <w:t>4,0</w:t>
            </w:r>
          </w:p>
        </w:tc>
      </w:tr>
      <w:tr w:rsidR="00311EBB" w:rsidRPr="00F0763D" w14:paraId="10BBE066" w14:textId="77777777" w:rsidTr="00311EBB">
        <w:trPr>
          <w:trHeight w:val="169"/>
          <w:jc w:val="center"/>
        </w:trPr>
        <w:tc>
          <w:tcPr>
            <w:tcW w:w="808" w:type="dxa"/>
            <w:tcBorders>
              <w:top w:val="single" w:sz="4" w:space="0" w:color="auto"/>
              <w:left w:val="single" w:sz="4" w:space="0" w:color="auto"/>
              <w:bottom w:val="single" w:sz="4" w:space="0" w:color="auto"/>
              <w:right w:val="single" w:sz="4" w:space="0" w:color="auto"/>
            </w:tcBorders>
          </w:tcPr>
          <w:p w14:paraId="480F6ADA" w14:textId="77777777" w:rsidR="00311EBB" w:rsidRPr="00F0763D" w:rsidRDefault="00311EBB" w:rsidP="0073096C">
            <w:pPr>
              <w:jc w:val="center"/>
              <w:rPr>
                <w:color w:val="000000" w:themeColor="text1"/>
              </w:rPr>
            </w:pPr>
            <w:r w:rsidRPr="00F0763D">
              <w:rPr>
                <w:color w:val="000000" w:themeColor="text1"/>
              </w:rPr>
              <w:t>10</w:t>
            </w:r>
          </w:p>
        </w:tc>
        <w:tc>
          <w:tcPr>
            <w:tcW w:w="4065" w:type="dxa"/>
            <w:tcBorders>
              <w:top w:val="single" w:sz="4" w:space="0" w:color="auto"/>
              <w:left w:val="single" w:sz="4" w:space="0" w:color="auto"/>
              <w:bottom w:val="single" w:sz="4" w:space="0" w:color="auto"/>
              <w:right w:val="single" w:sz="4" w:space="0" w:color="auto"/>
            </w:tcBorders>
          </w:tcPr>
          <w:p w14:paraId="1282FDF9" w14:textId="77777777" w:rsidR="00311EBB" w:rsidRPr="00F0763D" w:rsidRDefault="00311EBB" w:rsidP="0073096C">
            <w:pPr>
              <w:rPr>
                <w:color w:val="000000" w:themeColor="text1"/>
              </w:rPr>
            </w:pPr>
            <w:r w:rsidRPr="00F0763D">
              <w:rPr>
                <w:color w:val="000000" w:themeColor="text1"/>
              </w:rPr>
              <w:t>Chiều dài tuyến công tác</w:t>
            </w:r>
          </w:p>
        </w:tc>
        <w:tc>
          <w:tcPr>
            <w:tcW w:w="1359" w:type="dxa"/>
            <w:tcBorders>
              <w:top w:val="single" w:sz="4" w:space="0" w:color="auto"/>
              <w:left w:val="single" w:sz="4" w:space="0" w:color="auto"/>
              <w:bottom w:val="single" w:sz="4" w:space="0" w:color="auto"/>
              <w:right w:val="single" w:sz="4" w:space="0" w:color="auto"/>
            </w:tcBorders>
          </w:tcPr>
          <w:p w14:paraId="4655E597" w14:textId="77777777" w:rsidR="00311EBB" w:rsidRPr="00F0763D" w:rsidRDefault="00311EBB" w:rsidP="0073096C">
            <w:pPr>
              <w:jc w:val="center"/>
              <w:rPr>
                <w:color w:val="000000" w:themeColor="text1"/>
              </w:rPr>
            </w:pPr>
            <w:r w:rsidRPr="00F0763D">
              <w:rPr>
                <w:color w:val="000000" w:themeColor="text1"/>
              </w:rPr>
              <w:t>L</w:t>
            </w:r>
          </w:p>
        </w:tc>
        <w:tc>
          <w:tcPr>
            <w:tcW w:w="1205" w:type="dxa"/>
            <w:tcBorders>
              <w:top w:val="single" w:sz="4" w:space="0" w:color="auto"/>
              <w:left w:val="single" w:sz="4" w:space="0" w:color="auto"/>
              <w:bottom w:val="single" w:sz="4" w:space="0" w:color="auto"/>
              <w:right w:val="single" w:sz="4" w:space="0" w:color="auto"/>
            </w:tcBorders>
          </w:tcPr>
          <w:p w14:paraId="6855AB2B" w14:textId="77777777" w:rsidR="00311EBB" w:rsidRPr="00F0763D" w:rsidRDefault="00311EBB" w:rsidP="0073096C">
            <w:pPr>
              <w:jc w:val="center"/>
              <w:rPr>
                <w:color w:val="000000" w:themeColor="text1"/>
              </w:rPr>
            </w:pPr>
            <w:r w:rsidRPr="00F0763D">
              <w:rPr>
                <w:color w:val="000000" w:themeColor="text1"/>
              </w:rPr>
              <w:t>m</w:t>
            </w:r>
          </w:p>
        </w:tc>
        <w:tc>
          <w:tcPr>
            <w:tcW w:w="1317" w:type="dxa"/>
            <w:tcBorders>
              <w:top w:val="single" w:sz="4" w:space="0" w:color="auto"/>
              <w:left w:val="single" w:sz="4" w:space="0" w:color="auto"/>
              <w:bottom w:val="single" w:sz="4" w:space="0" w:color="auto"/>
              <w:right w:val="single" w:sz="4" w:space="0" w:color="auto"/>
            </w:tcBorders>
          </w:tcPr>
          <w:p w14:paraId="39947E3E" w14:textId="77777777" w:rsidR="00311EBB" w:rsidRPr="00F0763D" w:rsidRDefault="00311EBB" w:rsidP="0073096C">
            <w:pPr>
              <w:jc w:val="center"/>
              <w:rPr>
                <w:color w:val="000000" w:themeColor="text1"/>
              </w:rPr>
            </w:pPr>
            <w:r w:rsidRPr="00F0763D">
              <w:rPr>
                <w:color w:val="000000" w:themeColor="text1"/>
              </w:rPr>
              <w:t>30-50</w:t>
            </w:r>
          </w:p>
        </w:tc>
      </w:tr>
    </w:tbl>
    <w:p w14:paraId="129C74A9" w14:textId="77777777" w:rsidR="00311EBB" w:rsidRPr="00F0763D" w:rsidRDefault="00311EBB" w:rsidP="0073096C">
      <w:pPr>
        <w:ind w:firstLine="567"/>
        <w:jc w:val="both"/>
        <w:rPr>
          <w:b/>
          <w:i/>
          <w:color w:val="000000" w:themeColor="text1"/>
          <w:lang w:val="vi-VN"/>
        </w:rPr>
      </w:pPr>
      <w:r w:rsidRPr="00F0763D">
        <w:rPr>
          <w:b/>
          <w:i/>
          <w:color w:val="000000" w:themeColor="text1"/>
          <w:lang w:val="vi-VN"/>
        </w:rPr>
        <w:t>1.4.3. Danh mục máy móc, thiết bị của dự án</w:t>
      </w:r>
    </w:p>
    <w:p w14:paraId="17343570" w14:textId="77777777" w:rsidR="00311EBB" w:rsidRPr="00F0763D" w:rsidRDefault="00311EBB" w:rsidP="00563404">
      <w:pPr>
        <w:pStyle w:val="Caption"/>
      </w:pPr>
      <w:bookmarkStart w:id="322" w:name="_Toc286479563"/>
      <w:bookmarkStart w:id="323" w:name="_Toc298683620"/>
      <w:bookmarkStart w:id="324" w:name="_Toc137276683"/>
      <w:bookmarkStart w:id="325" w:name="_Toc187944817"/>
      <w:bookmarkStart w:id="326" w:name="_Toc237122887"/>
      <w:r w:rsidRPr="00F0763D">
        <w:t>Bảng 1.</w:t>
      </w:r>
      <w:r w:rsidR="00F85234">
        <w:fldChar w:fldCharType="begin"/>
      </w:r>
      <w:r w:rsidR="00F85234">
        <w:instrText xml:space="preserve"> SEQ Bảng_1. \* ARABIC </w:instrText>
      </w:r>
      <w:r w:rsidR="00F85234">
        <w:fldChar w:fldCharType="separate"/>
      </w:r>
      <w:r w:rsidR="00A76512">
        <w:rPr>
          <w:noProof/>
        </w:rPr>
        <w:t>9</w:t>
      </w:r>
      <w:r w:rsidR="00F85234">
        <w:rPr>
          <w:noProof/>
        </w:rPr>
        <w:fldChar w:fldCharType="end"/>
      </w:r>
      <w:r w:rsidRPr="00F0763D">
        <w:t>. Danh mục các máy móc, thiết bị</w:t>
      </w:r>
      <w:bookmarkEnd w:id="322"/>
      <w:bookmarkEnd w:id="323"/>
      <w:r w:rsidRPr="00F0763D">
        <w:t xml:space="preserve"> phục vụ dự án</w:t>
      </w:r>
      <w:bookmarkEnd w:id="324"/>
      <w:bookmarkEnd w:id="325"/>
      <w:bookmarkEnd w:id="32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454"/>
        <w:gridCol w:w="1794"/>
        <w:gridCol w:w="2349"/>
        <w:gridCol w:w="930"/>
      </w:tblGrid>
      <w:tr w:rsidR="00B75A2D" w:rsidRPr="00F0763D" w14:paraId="6921A6C8" w14:textId="77777777" w:rsidTr="00B75A2D">
        <w:trPr>
          <w:trHeight w:val="20"/>
          <w:jc w:val="center"/>
        </w:trPr>
        <w:tc>
          <w:tcPr>
            <w:tcW w:w="287" w:type="pct"/>
            <w:vMerge w:val="restart"/>
            <w:vAlign w:val="center"/>
          </w:tcPr>
          <w:p w14:paraId="48F2CC73" w14:textId="77777777" w:rsidR="00B75A2D" w:rsidRPr="00F0763D" w:rsidRDefault="00B75A2D" w:rsidP="0073096C">
            <w:pPr>
              <w:spacing w:line="240" w:lineRule="auto"/>
              <w:jc w:val="center"/>
              <w:rPr>
                <w:rFonts w:eastAsia="Times New Roman"/>
                <w:b/>
                <w:color w:val="000000" w:themeColor="text1"/>
                <w:lang w:val="fr-FR"/>
              </w:rPr>
            </w:pPr>
            <w:bookmarkStart w:id="327" w:name="_Toc286481519"/>
            <w:r w:rsidRPr="00F0763D">
              <w:rPr>
                <w:rFonts w:eastAsia="Times New Roman"/>
                <w:b/>
                <w:color w:val="000000" w:themeColor="text1"/>
                <w:lang w:val="fr-FR"/>
              </w:rPr>
              <w:t>S</w:t>
            </w:r>
            <w:bookmarkEnd w:id="327"/>
            <w:r w:rsidRPr="00F0763D">
              <w:rPr>
                <w:rFonts w:eastAsia="Times New Roman"/>
                <w:b/>
                <w:color w:val="000000" w:themeColor="text1"/>
                <w:lang w:val="fr-FR"/>
              </w:rPr>
              <w:t>tt</w:t>
            </w:r>
          </w:p>
        </w:tc>
        <w:tc>
          <w:tcPr>
            <w:tcW w:w="1908" w:type="pct"/>
            <w:vMerge w:val="restart"/>
            <w:vAlign w:val="center"/>
          </w:tcPr>
          <w:p w14:paraId="259A2B8D" w14:textId="77777777" w:rsidR="00B75A2D" w:rsidRPr="00F0763D" w:rsidRDefault="00B75A2D" w:rsidP="0073096C">
            <w:pPr>
              <w:spacing w:line="240" w:lineRule="auto"/>
              <w:jc w:val="center"/>
              <w:rPr>
                <w:rFonts w:eastAsia="Times New Roman"/>
                <w:b/>
                <w:color w:val="000000" w:themeColor="text1"/>
                <w:lang w:val="fr-FR"/>
              </w:rPr>
            </w:pPr>
            <w:bookmarkStart w:id="328" w:name="_Toc286481520"/>
            <w:r w:rsidRPr="00F0763D">
              <w:rPr>
                <w:rFonts w:eastAsia="Times New Roman"/>
                <w:b/>
                <w:color w:val="000000" w:themeColor="text1"/>
                <w:lang w:val="fr-FR"/>
              </w:rPr>
              <w:t>Tên máy móc, thiết bị</w:t>
            </w:r>
            <w:bookmarkEnd w:id="328"/>
          </w:p>
        </w:tc>
        <w:tc>
          <w:tcPr>
            <w:tcW w:w="2805" w:type="pct"/>
            <w:gridSpan w:val="3"/>
            <w:vAlign w:val="center"/>
          </w:tcPr>
          <w:p w14:paraId="2685768C" w14:textId="77777777" w:rsidR="00B75A2D" w:rsidRPr="00F0763D" w:rsidRDefault="00B75A2D" w:rsidP="0073096C">
            <w:pPr>
              <w:spacing w:line="240" w:lineRule="auto"/>
              <w:jc w:val="center"/>
              <w:rPr>
                <w:rFonts w:eastAsia="Times New Roman"/>
                <w:b/>
                <w:color w:val="000000" w:themeColor="text1"/>
                <w:lang w:val="fr-FR"/>
              </w:rPr>
            </w:pPr>
            <w:bookmarkStart w:id="329" w:name="_Toc286481522"/>
            <w:r w:rsidRPr="00F0763D">
              <w:rPr>
                <w:rFonts w:eastAsia="Times New Roman"/>
                <w:b/>
                <w:color w:val="000000" w:themeColor="text1"/>
                <w:lang w:val="fr-FR"/>
              </w:rPr>
              <w:t>Số lượng</w:t>
            </w:r>
            <w:bookmarkEnd w:id="329"/>
            <w:r w:rsidRPr="00F0763D">
              <w:rPr>
                <w:rFonts w:eastAsia="Times New Roman"/>
                <w:b/>
                <w:color w:val="000000" w:themeColor="text1"/>
                <w:lang w:val="fr-FR"/>
              </w:rPr>
              <w:t xml:space="preserve"> (chiếc)</w:t>
            </w:r>
          </w:p>
        </w:tc>
      </w:tr>
      <w:tr w:rsidR="00B75A2D" w:rsidRPr="00F0763D" w14:paraId="5A6A932B" w14:textId="77777777" w:rsidTr="00B75A2D">
        <w:trPr>
          <w:trHeight w:val="20"/>
          <w:jc w:val="center"/>
        </w:trPr>
        <w:tc>
          <w:tcPr>
            <w:tcW w:w="287" w:type="pct"/>
            <w:vMerge/>
            <w:vAlign w:val="center"/>
          </w:tcPr>
          <w:p w14:paraId="4B084343" w14:textId="77777777" w:rsidR="00B75A2D" w:rsidRPr="00F0763D" w:rsidRDefault="00B75A2D" w:rsidP="0073096C">
            <w:pPr>
              <w:spacing w:line="240" w:lineRule="auto"/>
              <w:jc w:val="center"/>
              <w:rPr>
                <w:rFonts w:eastAsia="Times New Roman"/>
                <w:b/>
                <w:color w:val="000000" w:themeColor="text1"/>
                <w:lang w:val="fr-FR"/>
              </w:rPr>
            </w:pPr>
          </w:p>
        </w:tc>
        <w:tc>
          <w:tcPr>
            <w:tcW w:w="1908" w:type="pct"/>
            <w:vMerge/>
            <w:vAlign w:val="center"/>
          </w:tcPr>
          <w:p w14:paraId="17093DCE" w14:textId="77777777" w:rsidR="00B75A2D" w:rsidRPr="00F0763D" w:rsidRDefault="00B75A2D" w:rsidP="0073096C">
            <w:pPr>
              <w:spacing w:line="240" w:lineRule="auto"/>
              <w:jc w:val="center"/>
              <w:rPr>
                <w:rFonts w:eastAsia="Times New Roman"/>
                <w:b/>
                <w:color w:val="000000" w:themeColor="text1"/>
                <w:lang w:val="fr-FR"/>
              </w:rPr>
            </w:pPr>
          </w:p>
        </w:tc>
        <w:tc>
          <w:tcPr>
            <w:tcW w:w="992" w:type="pct"/>
            <w:vAlign w:val="center"/>
          </w:tcPr>
          <w:p w14:paraId="5894C0DB" w14:textId="77777777" w:rsidR="00B75A2D" w:rsidRPr="00F0763D" w:rsidRDefault="00B75A2D" w:rsidP="0073096C">
            <w:pPr>
              <w:spacing w:line="240" w:lineRule="auto"/>
              <w:jc w:val="center"/>
              <w:rPr>
                <w:rFonts w:eastAsia="Times New Roman"/>
                <w:b/>
                <w:color w:val="000000" w:themeColor="text1"/>
                <w:lang w:val="fr-FR"/>
              </w:rPr>
            </w:pPr>
            <w:r w:rsidRPr="00F0763D">
              <w:rPr>
                <w:rFonts w:eastAsia="Times New Roman"/>
                <w:b/>
                <w:color w:val="000000" w:themeColor="text1"/>
                <w:lang w:val="fr-FR"/>
              </w:rPr>
              <w:t xml:space="preserve">Đã đầu tư </w:t>
            </w:r>
          </w:p>
        </w:tc>
        <w:tc>
          <w:tcPr>
            <w:tcW w:w="1298" w:type="pct"/>
          </w:tcPr>
          <w:p w14:paraId="5DB7742A" w14:textId="77777777" w:rsidR="00B75A2D" w:rsidRPr="00F0763D" w:rsidRDefault="00B75A2D" w:rsidP="0073096C">
            <w:pPr>
              <w:spacing w:line="240" w:lineRule="auto"/>
              <w:jc w:val="center"/>
              <w:rPr>
                <w:rFonts w:eastAsia="Times New Roman"/>
                <w:b/>
                <w:color w:val="000000" w:themeColor="text1"/>
              </w:rPr>
            </w:pPr>
            <w:r w:rsidRPr="00F0763D">
              <w:rPr>
                <w:rFonts w:eastAsia="Times New Roman"/>
                <w:b/>
                <w:color w:val="000000" w:themeColor="text1"/>
              </w:rPr>
              <w:t>Đầu tư bổ sung</w:t>
            </w:r>
          </w:p>
        </w:tc>
        <w:tc>
          <w:tcPr>
            <w:tcW w:w="515" w:type="pct"/>
            <w:vAlign w:val="center"/>
          </w:tcPr>
          <w:p w14:paraId="61F04A98" w14:textId="77777777" w:rsidR="00B75A2D" w:rsidRPr="00F0763D" w:rsidRDefault="00B75A2D" w:rsidP="0073096C">
            <w:pPr>
              <w:spacing w:line="240" w:lineRule="auto"/>
              <w:jc w:val="center"/>
              <w:rPr>
                <w:rFonts w:eastAsia="Times New Roman"/>
                <w:b/>
                <w:color w:val="000000" w:themeColor="text1"/>
              </w:rPr>
            </w:pPr>
            <w:r w:rsidRPr="00F0763D">
              <w:rPr>
                <w:rFonts w:eastAsia="Times New Roman"/>
                <w:b/>
                <w:color w:val="000000" w:themeColor="text1"/>
              </w:rPr>
              <w:t>Tổng</w:t>
            </w:r>
          </w:p>
        </w:tc>
      </w:tr>
      <w:tr w:rsidR="00B75A2D" w:rsidRPr="00F0763D" w14:paraId="7B4A7EC6" w14:textId="77777777" w:rsidTr="00210317">
        <w:trPr>
          <w:trHeight w:val="82"/>
          <w:jc w:val="center"/>
        </w:trPr>
        <w:tc>
          <w:tcPr>
            <w:tcW w:w="287" w:type="pct"/>
            <w:vAlign w:val="center"/>
          </w:tcPr>
          <w:p w14:paraId="459CAC51" w14:textId="77777777" w:rsidR="00311EBB" w:rsidRPr="00F0763D" w:rsidRDefault="00311EBB" w:rsidP="0073096C">
            <w:pPr>
              <w:spacing w:line="240" w:lineRule="auto"/>
              <w:jc w:val="center"/>
              <w:rPr>
                <w:rFonts w:eastAsia="Times New Roman"/>
                <w:b/>
                <w:color w:val="000000" w:themeColor="text1"/>
                <w:lang w:val="fr-FR"/>
              </w:rPr>
            </w:pPr>
            <w:r w:rsidRPr="00F0763D">
              <w:rPr>
                <w:rFonts w:eastAsia="Times New Roman"/>
                <w:b/>
                <w:color w:val="000000" w:themeColor="text1"/>
                <w:lang w:val="fr-FR"/>
              </w:rPr>
              <w:t>I</w:t>
            </w:r>
          </w:p>
        </w:tc>
        <w:tc>
          <w:tcPr>
            <w:tcW w:w="2899" w:type="pct"/>
            <w:gridSpan w:val="2"/>
            <w:vAlign w:val="center"/>
          </w:tcPr>
          <w:p w14:paraId="268B7525" w14:textId="77777777" w:rsidR="00311EBB" w:rsidRPr="00F0763D" w:rsidRDefault="00311EBB" w:rsidP="0073096C">
            <w:pPr>
              <w:spacing w:line="240" w:lineRule="auto"/>
              <w:jc w:val="both"/>
              <w:rPr>
                <w:rFonts w:eastAsia="Times New Roman"/>
                <w:b/>
                <w:color w:val="000000" w:themeColor="text1"/>
                <w:lang w:val="fr-FR"/>
              </w:rPr>
            </w:pPr>
            <w:r w:rsidRPr="00F0763D">
              <w:rPr>
                <w:rFonts w:eastAsia="Times New Roman"/>
                <w:b/>
                <w:color w:val="000000" w:themeColor="text1"/>
                <w:lang w:val="fr-FR"/>
              </w:rPr>
              <w:t>Thiết bị khai thác</w:t>
            </w:r>
          </w:p>
        </w:tc>
        <w:tc>
          <w:tcPr>
            <w:tcW w:w="1298" w:type="pct"/>
          </w:tcPr>
          <w:p w14:paraId="4F19DE7D" w14:textId="77777777" w:rsidR="00311EBB" w:rsidRPr="00F0763D" w:rsidRDefault="00311EBB" w:rsidP="0073096C">
            <w:pPr>
              <w:spacing w:line="240" w:lineRule="auto"/>
              <w:jc w:val="both"/>
              <w:rPr>
                <w:rFonts w:eastAsia="Times New Roman"/>
                <w:b/>
                <w:color w:val="000000" w:themeColor="text1"/>
                <w:lang w:val="fr-FR"/>
              </w:rPr>
            </w:pPr>
          </w:p>
        </w:tc>
        <w:tc>
          <w:tcPr>
            <w:tcW w:w="515" w:type="pct"/>
          </w:tcPr>
          <w:p w14:paraId="2E793748" w14:textId="77777777" w:rsidR="00311EBB" w:rsidRPr="00F0763D" w:rsidRDefault="00311EBB" w:rsidP="0073096C">
            <w:pPr>
              <w:spacing w:line="240" w:lineRule="auto"/>
              <w:jc w:val="both"/>
              <w:rPr>
                <w:rFonts w:eastAsia="Times New Roman"/>
                <w:b/>
                <w:color w:val="000000" w:themeColor="text1"/>
                <w:lang w:val="fr-FR"/>
              </w:rPr>
            </w:pPr>
          </w:p>
        </w:tc>
      </w:tr>
      <w:tr w:rsidR="00B75A2D" w:rsidRPr="00F0763D" w14:paraId="6C38588C" w14:textId="77777777" w:rsidTr="00B75A2D">
        <w:trPr>
          <w:trHeight w:val="20"/>
          <w:jc w:val="center"/>
        </w:trPr>
        <w:tc>
          <w:tcPr>
            <w:tcW w:w="287" w:type="pct"/>
            <w:vAlign w:val="center"/>
          </w:tcPr>
          <w:p w14:paraId="73EE65EA" w14:textId="77777777" w:rsidR="00B75A2D" w:rsidRPr="00F0763D" w:rsidRDefault="00B75A2D" w:rsidP="0073096C">
            <w:pPr>
              <w:spacing w:line="240" w:lineRule="auto"/>
              <w:jc w:val="center"/>
              <w:rPr>
                <w:rFonts w:eastAsia="Times New Roman"/>
                <w:color w:val="000000" w:themeColor="text1"/>
                <w:lang w:val="fr-FR"/>
              </w:rPr>
            </w:pPr>
            <w:bookmarkStart w:id="330" w:name="_Toc286481523"/>
            <w:r w:rsidRPr="00F0763D">
              <w:rPr>
                <w:rFonts w:eastAsia="Times New Roman"/>
                <w:color w:val="000000" w:themeColor="text1"/>
                <w:lang w:val="fr-FR"/>
              </w:rPr>
              <w:t>1</w:t>
            </w:r>
            <w:bookmarkEnd w:id="330"/>
          </w:p>
        </w:tc>
        <w:tc>
          <w:tcPr>
            <w:tcW w:w="1908" w:type="pct"/>
            <w:vAlign w:val="center"/>
          </w:tcPr>
          <w:p w14:paraId="1BC8C91B" w14:textId="77777777" w:rsidR="00B75A2D" w:rsidRPr="00F0763D" w:rsidRDefault="00B75A2D" w:rsidP="0073096C">
            <w:pPr>
              <w:jc w:val="both"/>
              <w:rPr>
                <w:color w:val="000000" w:themeColor="text1"/>
                <w:sz w:val="24"/>
                <w:szCs w:val="24"/>
              </w:rPr>
            </w:pPr>
            <w:r w:rsidRPr="00F0763D">
              <w:rPr>
                <w:color w:val="000000" w:themeColor="text1"/>
                <w:sz w:val="24"/>
                <w:szCs w:val="24"/>
              </w:rPr>
              <w:t>Máy xúc Komatsu PC450</w:t>
            </w:r>
          </w:p>
        </w:tc>
        <w:tc>
          <w:tcPr>
            <w:tcW w:w="992" w:type="pct"/>
            <w:vAlign w:val="center"/>
          </w:tcPr>
          <w:p w14:paraId="00D7D778" w14:textId="77777777" w:rsidR="00B75A2D" w:rsidRPr="00F0763D" w:rsidRDefault="00B75A2D" w:rsidP="0073096C">
            <w:pPr>
              <w:jc w:val="center"/>
              <w:rPr>
                <w:color w:val="000000" w:themeColor="text1"/>
                <w:sz w:val="24"/>
                <w:szCs w:val="24"/>
              </w:rPr>
            </w:pPr>
            <w:r w:rsidRPr="00F0763D">
              <w:rPr>
                <w:color w:val="000000" w:themeColor="text1"/>
                <w:sz w:val="24"/>
                <w:szCs w:val="24"/>
              </w:rPr>
              <w:t>2</w:t>
            </w:r>
          </w:p>
        </w:tc>
        <w:tc>
          <w:tcPr>
            <w:tcW w:w="1298" w:type="pct"/>
          </w:tcPr>
          <w:p w14:paraId="7371D515" w14:textId="77777777" w:rsidR="00B75A2D" w:rsidRPr="00F0763D" w:rsidRDefault="00B75A2D" w:rsidP="0073096C">
            <w:pPr>
              <w:spacing w:line="240" w:lineRule="auto"/>
              <w:jc w:val="center"/>
              <w:rPr>
                <w:rFonts w:eastAsia="Times New Roman"/>
                <w:color w:val="000000" w:themeColor="text1"/>
                <w:lang w:val="fr-FR"/>
              </w:rPr>
            </w:pPr>
            <w:r w:rsidRPr="00F0763D">
              <w:rPr>
                <w:rFonts w:eastAsia="Times New Roman"/>
                <w:color w:val="000000" w:themeColor="text1"/>
                <w:lang w:val="fr-FR"/>
              </w:rPr>
              <w:t>-</w:t>
            </w:r>
          </w:p>
        </w:tc>
        <w:tc>
          <w:tcPr>
            <w:tcW w:w="515" w:type="pct"/>
            <w:vAlign w:val="center"/>
          </w:tcPr>
          <w:p w14:paraId="71087333" w14:textId="77777777" w:rsidR="00B75A2D" w:rsidRPr="00F0763D" w:rsidRDefault="00B75A2D" w:rsidP="0073096C">
            <w:pPr>
              <w:jc w:val="center"/>
              <w:rPr>
                <w:color w:val="000000" w:themeColor="text1"/>
                <w:sz w:val="24"/>
                <w:szCs w:val="24"/>
              </w:rPr>
            </w:pPr>
            <w:r w:rsidRPr="00F0763D">
              <w:rPr>
                <w:color w:val="000000" w:themeColor="text1"/>
                <w:sz w:val="24"/>
                <w:szCs w:val="24"/>
              </w:rPr>
              <w:t>2</w:t>
            </w:r>
          </w:p>
        </w:tc>
      </w:tr>
      <w:tr w:rsidR="00B75A2D" w:rsidRPr="00F0763D" w14:paraId="4B4B703E" w14:textId="77777777" w:rsidTr="00B75A2D">
        <w:trPr>
          <w:trHeight w:val="20"/>
          <w:jc w:val="center"/>
        </w:trPr>
        <w:tc>
          <w:tcPr>
            <w:tcW w:w="287" w:type="pct"/>
            <w:vAlign w:val="center"/>
          </w:tcPr>
          <w:p w14:paraId="48A9D7CA" w14:textId="77777777" w:rsidR="00B75A2D" w:rsidRPr="00F0763D" w:rsidRDefault="00B75A2D" w:rsidP="0073096C">
            <w:pPr>
              <w:spacing w:line="240" w:lineRule="auto"/>
              <w:jc w:val="center"/>
              <w:rPr>
                <w:rFonts w:eastAsia="Times New Roman"/>
                <w:color w:val="000000" w:themeColor="text1"/>
              </w:rPr>
            </w:pPr>
            <w:bookmarkStart w:id="331" w:name="_Toc286481527"/>
            <w:r w:rsidRPr="00F0763D">
              <w:rPr>
                <w:rFonts w:eastAsia="Times New Roman"/>
                <w:color w:val="000000" w:themeColor="text1"/>
              </w:rPr>
              <w:t>2</w:t>
            </w:r>
            <w:bookmarkEnd w:id="331"/>
          </w:p>
        </w:tc>
        <w:tc>
          <w:tcPr>
            <w:tcW w:w="1908" w:type="pct"/>
            <w:vAlign w:val="center"/>
          </w:tcPr>
          <w:p w14:paraId="36C82DA3" w14:textId="77777777" w:rsidR="00B75A2D" w:rsidRPr="00F0763D" w:rsidRDefault="00B75A2D" w:rsidP="0073096C">
            <w:pPr>
              <w:jc w:val="both"/>
              <w:rPr>
                <w:color w:val="000000" w:themeColor="text1"/>
                <w:sz w:val="24"/>
                <w:szCs w:val="24"/>
              </w:rPr>
            </w:pPr>
            <w:r w:rsidRPr="00F0763D">
              <w:rPr>
                <w:color w:val="000000" w:themeColor="text1"/>
                <w:sz w:val="24"/>
                <w:szCs w:val="24"/>
              </w:rPr>
              <w:t>Máy xúc Komatsu PC300</w:t>
            </w:r>
          </w:p>
        </w:tc>
        <w:tc>
          <w:tcPr>
            <w:tcW w:w="992" w:type="pct"/>
            <w:vAlign w:val="center"/>
          </w:tcPr>
          <w:p w14:paraId="388B841B" w14:textId="77777777" w:rsidR="00B75A2D" w:rsidRPr="00F0763D" w:rsidRDefault="00B75A2D" w:rsidP="0073096C">
            <w:pPr>
              <w:jc w:val="center"/>
              <w:rPr>
                <w:color w:val="000000" w:themeColor="text1"/>
                <w:sz w:val="24"/>
                <w:szCs w:val="24"/>
              </w:rPr>
            </w:pPr>
            <w:r w:rsidRPr="00F0763D">
              <w:rPr>
                <w:color w:val="000000" w:themeColor="text1"/>
                <w:sz w:val="24"/>
                <w:szCs w:val="24"/>
              </w:rPr>
              <w:t>1</w:t>
            </w:r>
          </w:p>
        </w:tc>
        <w:tc>
          <w:tcPr>
            <w:tcW w:w="1298" w:type="pct"/>
          </w:tcPr>
          <w:p w14:paraId="5B57DAFF"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w:t>
            </w:r>
          </w:p>
        </w:tc>
        <w:tc>
          <w:tcPr>
            <w:tcW w:w="515" w:type="pct"/>
            <w:vAlign w:val="center"/>
          </w:tcPr>
          <w:p w14:paraId="547944A6" w14:textId="77777777" w:rsidR="00B75A2D" w:rsidRPr="00F0763D" w:rsidRDefault="00B75A2D" w:rsidP="0073096C">
            <w:pPr>
              <w:jc w:val="center"/>
              <w:rPr>
                <w:color w:val="000000" w:themeColor="text1"/>
                <w:sz w:val="24"/>
                <w:szCs w:val="24"/>
              </w:rPr>
            </w:pPr>
            <w:r w:rsidRPr="00F0763D">
              <w:rPr>
                <w:color w:val="000000" w:themeColor="text1"/>
                <w:sz w:val="24"/>
                <w:szCs w:val="24"/>
              </w:rPr>
              <w:t>1</w:t>
            </w:r>
          </w:p>
        </w:tc>
      </w:tr>
      <w:tr w:rsidR="00B75A2D" w:rsidRPr="00F0763D" w14:paraId="7B2CDE55" w14:textId="77777777" w:rsidTr="00B75A2D">
        <w:trPr>
          <w:trHeight w:val="20"/>
          <w:jc w:val="center"/>
        </w:trPr>
        <w:tc>
          <w:tcPr>
            <w:tcW w:w="287" w:type="pct"/>
            <w:vAlign w:val="center"/>
          </w:tcPr>
          <w:p w14:paraId="281DCF7E"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3</w:t>
            </w:r>
          </w:p>
        </w:tc>
        <w:tc>
          <w:tcPr>
            <w:tcW w:w="1908" w:type="pct"/>
            <w:vAlign w:val="bottom"/>
          </w:tcPr>
          <w:p w14:paraId="1AADEDDE" w14:textId="77777777" w:rsidR="00B75A2D" w:rsidRPr="00F0763D" w:rsidRDefault="00B75A2D" w:rsidP="0073096C">
            <w:pPr>
              <w:rPr>
                <w:color w:val="000000" w:themeColor="text1"/>
              </w:rPr>
            </w:pPr>
            <w:r w:rsidRPr="00F0763D">
              <w:rPr>
                <w:color w:val="000000" w:themeColor="text1"/>
              </w:rPr>
              <w:t xml:space="preserve">Máy xúc SK480 </w:t>
            </w:r>
          </w:p>
        </w:tc>
        <w:tc>
          <w:tcPr>
            <w:tcW w:w="992" w:type="pct"/>
            <w:vAlign w:val="center"/>
          </w:tcPr>
          <w:p w14:paraId="1D8B1001" w14:textId="77777777" w:rsidR="00B75A2D" w:rsidRPr="00F0763D" w:rsidRDefault="00B75A2D" w:rsidP="0073096C">
            <w:pPr>
              <w:jc w:val="center"/>
              <w:rPr>
                <w:color w:val="000000" w:themeColor="text1"/>
                <w:sz w:val="24"/>
                <w:szCs w:val="24"/>
              </w:rPr>
            </w:pPr>
            <w:r w:rsidRPr="00F0763D">
              <w:rPr>
                <w:color w:val="000000" w:themeColor="text1"/>
                <w:sz w:val="24"/>
                <w:szCs w:val="24"/>
              </w:rPr>
              <w:t>1</w:t>
            </w:r>
          </w:p>
        </w:tc>
        <w:tc>
          <w:tcPr>
            <w:tcW w:w="1298" w:type="pct"/>
          </w:tcPr>
          <w:p w14:paraId="7AF1AC3C"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w:t>
            </w:r>
          </w:p>
        </w:tc>
        <w:tc>
          <w:tcPr>
            <w:tcW w:w="515" w:type="pct"/>
            <w:vAlign w:val="center"/>
          </w:tcPr>
          <w:p w14:paraId="24696AA4" w14:textId="77777777" w:rsidR="00B75A2D" w:rsidRPr="00F0763D" w:rsidRDefault="00B75A2D" w:rsidP="0073096C">
            <w:pPr>
              <w:jc w:val="center"/>
              <w:rPr>
                <w:color w:val="000000" w:themeColor="text1"/>
                <w:sz w:val="24"/>
                <w:szCs w:val="24"/>
              </w:rPr>
            </w:pPr>
            <w:r w:rsidRPr="00F0763D">
              <w:rPr>
                <w:color w:val="000000" w:themeColor="text1"/>
                <w:sz w:val="24"/>
                <w:szCs w:val="24"/>
              </w:rPr>
              <w:t>1</w:t>
            </w:r>
          </w:p>
        </w:tc>
      </w:tr>
      <w:tr w:rsidR="00B75A2D" w:rsidRPr="00F0763D" w14:paraId="4B1AE537" w14:textId="77777777" w:rsidTr="00B75A2D">
        <w:trPr>
          <w:trHeight w:val="20"/>
          <w:jc w:val="center"/>
        </w:trPr>
        <w:tc>
          <w:tcPr>
            <w:tcW w:w="287" w:type="pct"/>
            <w:vAlign w:val="center"/>
          </w:tcPr>
          <w:p w14:paraId="035A4B09"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4</w:t>
            </w:r>
          </w:p>
        </w:tc>
        <w:tc>
          <w:tcPr>
            <w:tcW w:w="1908" w:type="pct"/>
            <w:vAlign w:val="center"/>
          </w:tcPr>
          <w:p w14:paraId="39FD37F7" w14:textId="77777777" w:rsidR="00B75A2D" w:rsidRPr="00F0763D" w:rsidRDefault="00B75A2D" w:rsidP="0073096C">
            <w:pPr>
              <w:jc w:val="both"/>
              <w:rPr>
                <w:color w:val="000000" w:themeColor="text1"/>
                <w:sz w:val="24"/>
                <w:szCs w:val="24"/>
              </w:rPr>
            </w:pPr>
            <w:r w:rsidRPr="00F0763D">
              <w:rPr>
                <w:color w:val="000000" w:themeColor="text1"/>
                <w:sz w:val="24"/>
                <w:szCs w:val="24"/>
              </w:rPr>
              <w:t>Ô tô Huydai 12 tấn</w:t>
            </w:r>
          </w:p>
        </w:tc>
        <w:tc>
          <w:tcPr>
            <w:tcW w:w="992" w:type="pct"/>
            <w:vAlign w:val="center"/>
          </w:tcPr>
          <w:p w14:paraId="4258D233" w14:textId="77777777" w:rsidR="00B75A2D" w:rsidRPr="00F0763D" w:rsidRDefault="00B75A2D" w:rsidP="0073096C">
            <w:pPr>
              <w:jc w:val="center"/>
              <w:rPr>
                <w:color w:val="000000" w:themeColor="text1"/>
                <w:sz w:val="24"/>
                <w:szCs w:val="24"/>
              </w:rPr>
            </w:pPr>
            <w:r w:rsidRPr="00F0763D">
              <w:rPr>
                <w:color w:val="000000" w:themeColor="text1"/>
                <w:sz w:val="24"/>
                <w:szCs w:val="24"/>
              </w:rPr>
              <w:t>2</w:t>
            </w:r>
          </w:p>
        </w:tc>
        <w:tc>
          <w:tcPr>
            <w:tcW w:w="1298" w:type="pct"/>
          </w:tcPr>
          <w:p w14:paraId="6484D5B4"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8</w:t>
            </w:r>
          </w:p>
        </w:tc>
        <w:tc>
          <w:tcPr>
            <w:tcW w:w="515" w:type="pct"/>
          </w:tcPr>
          <w:p w14:paraId="570738CD"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10</w:t>
            </w:r>
          </w:p>
        </w:tc>
      </w:tr>
      <w:tr w:rsidR="00B75A2D" w:rsidRPr="00F0763D" w14:paraId="29E1DFB5" w14:textId="77777777" w:rsidTr="00B75A2D">
        <w:trPr>
          <w:trHeight w:val="20"/>
          <w:jc w:val="center"/>
        </w:trPr>
        <w:tc>
          <w:tcPr>
            <w:tcW w:w="287" w:type="pct"/>
            <w:vAlign w:val="center"/>
          </w:tcPr>
          <w:p w14:paraId="61D85987"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5</w:t>
            </w:r>
          </w:p>
        </w:tc>
        <w:tc>
          <w:tcPr>
            <w:tcW w:w="1908" w:type="pct"/>
            <w:vAlign w:val="center"/>
          </w:tcPr>
          <w:p w14:paraId="43EF751F" w14:textId="77777777" w:rsidR="00B75A2D" w:rsidRPr="00F0763D" w:rsidRDefault="00B75A2D" w:rsidP="0073096C">
            <w:pPr>
              <w:jc w:val="both"/>
              <w:rPr>
                <w:color w:val="000000" w:themeColor="text1"/>
                <w:sz w:val="24"/>
                <w:szCs w:val="24"/>
              </w:rPr>
            </w:pPr>
            <w:r w:rsidRPr="00F0763D">
              <w:rPr>
                <w:color w:val="000000" w:themeColor="text1"/>
                <w:sz w:val="24"/>
                <w:szCs w:val="24"/>
              </w:rPr>
              <w:t>Đầu đập thủy lực Ramer</w:t>
            </w:r>
          </w:p>
        </w:tc>
        <w:tc>
          <w:tcPr>
            <w:tcW w:w="992" w:type="pct"/>
            <w:vAlign w:val="center"/>
          </w:tcPr>
          <w:p w14:paraId="546D0160" w14:textId="77777777" w:rsidR="00B75A2D" w:rsidRPr="00F0763D" w:rsidRDefault="00B75A2D" w:rsidP="0073096C">
            <w:pPr>
              <w:jc w:val="center"/>
              <w:rPr>
                <w:color w:val="000000" w:themeColor="text1"/>
                <w:sz w:val="24"/>
                <w:szCs w:val="24"/>
              </w:rPr>
            </w:pPr>
            <w:r w:rsidRPr="00F0763D">
              <w:rPr>
                <w:color w:val="000000" w:themeColor="text1"/>
                <w:sz w:val="24"/>
                <w:szCs w:val="24"/>
              </w:rPr>
              <w:t>2</w:t>
            </w:r>
          </w:p>
        </w:tc>
        <w:tc>
          <w:tcPr>
            <w:tcW w:w="1298" w:type="pct"/>
          </w:tcPr>
          <w:p w14:paraId="74DA94EA"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w:t>
            </w:r>
          </w:p>
        </w:tc>
        <w:tc>
          <w:tcPr>
            <w:tcW w:w="515" w:type="pct"/>
            <w:vAlign w:val="center"/>
          </w:tcPr>
          <w:p w14:paraId="008FDB6F" w14:textId="77777777" w:rsidR="00B75A2D" w:rsidRPr="00F0763D" w:rsidRDefault="00B75A2D" w:rsidP="0073096C">
            <w:pPr>
              <w:jc w:val="center"/>
              <w:rPr>
                <w:color w:val="000000" w:themeColor="text1"/>
                <w:sz w:val="24"/>
                <w:szCs w:val="24"/>
              </w:rPr>
            </w:pPr>
            <w:r w:rsidRPr="00F0763D">
              <w:rPr>
                <w:color w:val="000000" w:themeColor="text1"/>
                <w:sz w:val="24"/>
                <w:szCs w:val="24"/>
              </w:rPr>
              <w:t>2</w:t>
            </w:r>
          </w:p>
        </w:tc>
      </w:tr>
      <w:tr w:rsidR="00B75A2D" w:rsidRPr="00F0763D" w14:paraId="10E110E1" w14:textId="77777777" w:rsidTr="00B75A2D">
        <w:trPr>
          <w:trHeight w:val="20"/>
          <w:jc w:val="center"/>
        </w:trPr>
        <w:tc>
          <w:tcPr>
            <w:tcW w:w="287" w:type="pct"/>
            <w:vAlign w:val="center"/>
          </w:tcPr>
          <w:p w14:paraId="594FE6F0"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6</w:t>
            </w:r>
          </w:p>
        </w:tc>
        <w:tc>
          <w:tcPr>
            <w:tcW w:w="1908" w:type="pct"/>
            <w:vAlign w:val="center"/>
          </w:tcPr>
          <w:p w14:paraId="695B75C4" w14:textId="77777777" w:rsidR="00B75A2D" w:rsidRPr="00F0763D" w:rsidRDefault="00B75A2D" w:rsidP="0073096C">
            <w:pPr>
              <w:jc w:val="both"/>
              <w:rPr>
                <w:color w:val="000000" w:themeColor="text1"/>
                <w:sz w:val="24"/>
                <w:szCs w:val="24"/>
              </w:rPr>
            </w:pPr>
            <w:r w:rsidRPr="00F0763D">
              <w:rPr>
                <w:color w:val="000000" w:themeColor="text1"/>
                <w:sz w:val="24"/>
                <w:szCs w:val="24"/>
              </w:rPr>
              <w:t>Ô tô chở nhiên liệu</w:t>
            </w:r>
          </w:p>
        </w:tc>
        <w:tc>
          <w:tcPr>
            <w:tcW w:w="992" w:type="pct"/>
            <w:vAlign w:val="center"/>
          </w:tcPr>
          <w:p w14:paraId="74C1CA00" w14:textId="77777777" w:rsidR="00B75A2D" w:rsidRPr="00F0763D" w:rsidRDefault="00B75A2D" w:rsidP="0073096C">
            <w:pPr>
              <w:jc w:val="center"/>
              <w:rPr>
                <w:color w:val="000000" w:themeColor="text1"/>
                <w:sz w:val="24"/>
                <w:szCs w:val="24"/>
              </w:rPr>
            </w:pPr>
            <w:r w:rsidRPr="00F0763D">
              <w:rPr>
                <w:color w:val="000000" w:themeColor="text1"/>
                <w:sz w:val="24"/>
                <w:szCs w:val="24"/>
              </w:rPr>
              <w:t>1</w:t>
            </w:r>
          </w:p>
        </w:tc>
        <w:tc>
          <w:tcPr>
            <w:tcW w:w="1298" w:type="pct"/>
          </w:tcPr>
          <w:p w14:paraId="496F4E1F"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w:t>
            </w:r>
          </w:p>
        </w:tc>
        <w:tc>
          <w:tcPr>
            <w:tcW w:w="515" w:type="pct"/>
            <w:vAlign w:val="center"/>
          </w:tcPr>
          <w:p w14:paraId="4E14D94C" w14:textId="77777777" w:rsidR="00B75A2D" w:rsidRPr="00F0763D" w:rsidRDefault="00B75A2D" w:rsidP="0073096C">
            <w:pPr>
              <w:jc w:val="center"/>
              <w:rPr>
                <w:color w:val="000000" w:themeColor="text1"/>
                <w:sz w:val="24"/>
                <w:szCs w:val="24"/>
              </w:rPr>
            </w:pPr>
            <w:r w:rsidRPr="00F0763D">
              <w:rPr>
                <w:color w:val="000000" w:themeColor="text1"/>
                <w:sz w:val="24"/>
                <w:szCs w:val="24"/>
              </w:rPr>
              <w:t>1</w:t>
            </w:r>
          </w:p>
        </w:tc>
      </w:tr>
      <w:tr w:rsidR="00B75A2D" w:rsidRPr="00F0763D" w14:paraId="51D6823B" w14:textId="77777777" w:rsidTr="00B75A2D">
        <w:trPr>
          <w:trHeight w:val="20"/>
          <w:jc w:val="center"/>
        </w:trPr>
        <w:tc>
          <w:tcPr>
            <w:tcW w:w="287" w:type="pct"/>
            <w:vAlign w:val="center"/>
          </w:tcPr>
          <w:p w14:paraId="25513A2B"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7</w:t>
            </w:r>
          </w:p>
        </w:tc>
        <w:tc>
          <w:tcPr>
            <w:tcW w:w="1908" w:type="pct"/>
            <w:vAlign w:val="center"/>
          </w:tcPr>
          <w:p w14:paraId="38314077" w14:textId="77777777" w:rsidR="00B75A2D" w:rsidRPr="00F0763D" w:rsidRDefault="00B75A2D" w:rsidP="0073096C">
            <w:pPr>
              <w:rPr>
                <w:color w:val="000000" w:themeColor="text1"/>
                <w:sz w:val="24"/>
                <w:szCs w:val="24"/>
              </w:rPr>
            </w:pPr>
            <w:r w:rsidRPr="00F0763D">
              <w:rPr>
                <w:color w:val="000000" w:themeColor="text1"/>
                <w:sz w:val="24"/>
                <w:szCs w:val="24"/>
              </w:rPr>
              <w:t>Máy bộ đàm cự  ly đàm thoại 3km</w:t>
            </w:r>
          </w:p>
        </w:tc>
        <w:tc>
          <w:tcPr>
            <w:tcW w:w="992" w:type="pct"/>
            <w:vAlign w:val="center"/>
          </w:tcPr>
          <w:p w14:paraId="5482DB96" w14:textId="77777777" w:rsidR="00B75A2D" w:rsidRPr="00F0763D" w:rsidRDefault="00B75A2D" w:rsidP="0073096C">
            <w:pPr>
              <w:jc w:val="center"/>
              <w:rPr>
                <w:color w:val="000000" w:themeColor="text1"/>
                <w:sz w:val="24"/>
                <w:szCs w:val="24"/>
              </w:rPr>
            </w:pPr>
            <w:r w:rsidRPr="00F0763D">
              <w:rPr>
                <w:color w:val="000000" w:themeColor="text1"/>
                <w:sz w:val="24"/>
                <w:szCs w:val="24"/>
              </w:rPr>
              <w:t>4</w:t>
            </w:r>
          </w:p>
        </w:tc>
        <w:tc>
          <w:tcPr>
            <w:tcW w:w="1298" w:type="pct"/>
          </w:tcPr>
          <w:p w14:paraId="3B2EF8D6"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w:t>
            </w:r>
          </w:p>
        </w:tc>
        <w:tc>
          <w:tcPr>
            <w:tcW w:w="515" w:type="pct"/>
            <w:vAlign w:val="center"/>
          </w:tcPr>
          <w:p w14:paraId="140D0070" w14:textId="77777777" w:rsidR="00B75A2D" w:rsidRPr="00F0763D" w:rsidRDefault="00B75A2D" w:rsidP="0073096C">
            <w:pPr>
              <w:jc w:val="center"/>
              <w:rPr>
                <w:color w:val="000000" w:themeColor="text1"/>
                <w:sz w:val="24"/>
                <w:szCs w:val="24"/>
              </w:rPr>
            </w:pPr>
            <w:r w:rsidRPr="00F0763D">
              <w:rPr>
                <w:color w:val="000000" w:themeColor="text1"/>
                <w:sz w:val="24"/>
                <w:szCs w:val="24"/>
              </w:rPr>
              <w:t>4</w:t>
            </w:r>
          </w:p>
        </w:tc>
      </w:tr>
      <w:tr w:rsidR="00B75A2D" w:rsidRPr="00F0763D" w14:paraId="5A0A14DB" w14:textId="77777777" w:rsidTr="00B75A2D">
        <w:trPr>
          <w:trHeight w:val="20"/>
          <w:jc w:val="center"/>
        </w:trPr>
        <w:tc>
          <w:tcPr>
            <w:tcW w:w="287" w:type="pct"/>
            <w:vAlign w:val="center"/>
          </w:tcPr>
          <w:p w14:paraId="2D4EFE75" w14:textId="77777777" w:rsidR="00B75A2D" w:rsidRPr="00F0763D" w:rsidRDefault="00B75A2D" w:rsidP="0073096C">
            <w:pPr>
              <w:jc w:val="center"/>
              <w:rPr>
                <w:color w:val="000000" w:themeColor="text1"/>
                <w:sz w:val="24"/>
                <w:szCs w:val="24"/>
              </w:rPr>
            </w:pPr>
            <w:r w:rsidRPr="00F0763D">
              <w:rPr>
                <w:color w:val="000000" w:themeColor="text1"/>
                <w:sz w:val="24"/>
                <w:szCs w:val="24"/>
              </w:rPr>
              <w:t>8</w:t>
            </w:r>
          </w:p>
        </w:tc>
        <w:tc>
          <w:tcPr>
            <w:tcW w:w="1908" w:type="pct"/>
            <w:vAlign w:val="center"/>
          </w:tcPr>
          <w:p w14:paraId="4A848CFE" w14:textId="77777777" w:rsidR="00B75A2D" w:rsidRPr="00F0763D" w:rsidRDefault="00B75A2D" w:rsidP="0073096C">
            <w:pPr>
              <w:jc w:val="both"/>
              <w:rPr>
                <w:color w:val="000000" w:themeColor="text1"/>
                <w:sz w:val="24"/>
                <w:szCs w:val="24"/>
              </w:rPr>
            </w:pPr>
            <w:r w:rsidRPr="00F0763D">
              <w:rPr>
                <w:color w:val="000000" w:themeColor="text1"/>
                <w:sz w:val="24"/>
                <w:szCs w:val="24"/>
              </w:rPr>
              <w:t>Máy xúc Komatsu PC850</w:t>
            </w:r>
          </w:p>
        </w:tc>
        <w:tc>
          <w:tcPr>
            <w:tcW w:w="992" w:type="pct"/>
            <w:vAlign w:val="center"/>
          </w:tcPr>
          <w:p w14:paraId="5A21D8D8" w14:textId="77777777" w:rsidR="00B75A2D" w:rsidRPr="00F0763D" w:rsidRDefault="00B75A2D" w:rsidP="0073096C">
            <w:pPr>
              <w:jc w:val="center"/>
              <w:rPr>
                <w:color w:val="000000" w:themeColor="text1"/>
                <w:sz w:val="24"/>
                <w:szCs w:val="24"/>
              </w:rPr>
            </w:pPr>
            <w:r w:rsidRPr="00F0763D">
              <w:rPr>
                <w:color w:val="000000" w:themeColor="text1"/>
                <w:sz w:val="24"/>
                <w:szCs w:val="24"/>
              </w:rPr>
              <w:t>-</w:t>
            </w:r>
          </w:p>
        </w:tc>
        <w:tc>
          <w:tcPr>
            <w:tcW w:w="1298" w:type="pct"/>
            <w:vAlign w:val="center"/>
          </w:tcPr>
          <w:p w14:paraId="5F88B7E0" w14:textId="77777777" w:rsidR="00B75A2D" w:rsidRPr="00F0763D" w:rsidRDefault="00B75A2D" w:rsidP="0073096C">
            <w:pPr>
              <w:jc w:val="center"/>
              <w:rPr>
                <w:color w:val="000000" w:themeColor="text1"/>
                <w:sz w:val="24"/>
                <w:szCs w:val="24"/>
              </w:rPr>
            </w:pPr>
            <w:r w:rsidRPr="00F0763D">
              <w:rPr>
                <w:color w:val="000000" w:themeColor="text1"/>
                <w:sz w:val="24"/>
                <w:szCs w:val="24"/>
              </w:rPr>
              <w:t>1</w:t>
            </w:r>
          </w:p>
        </w:tc>
        <w:tc>
          <w:tcPr>
            <w:tcW w:w="515" w:type="pct"/>
            <w:vAlign w:val="center"/>
          </w:tcPr>
          <w:p w14:paraId="1B02EB50" w14:textId="77777777" w:rsidR="00B75A2D" w:rsidRPr="00F0763D" w:rsidRDefault="00B75A2D" w:rsidP="0073096C">
            <w:pPr>
              <w:jc w:val="center"/>
              <w:rPr>
                <w:color w:val="000000" w:themeColor="text1"/>
                <w:sz w:val="24"/>
                <w:szCs w:val="24"/>
              </w:rPr>
            </w:pPr>
            <w:r w:rsidRPr="00F0763D">
              <w:rPr>
                <w:color w:val="000000" w:themeColor="text1"/>
                <w:sz w:val="24"/>
                <w:szCs w:val="24"/>
              </w:rPr>
              <w:t>1</w:t>
            </w:r>
          </w:p>
        </w:tc>
      </w:tr>
      <w:tr w:rsidR="00B75A2D" w:rsidRPr="00F0763D" w14:paraId="50E1F7B0" w14:textId="77777777" w:rsidTr="00B75A2D">
        <w:trPr>
          <w:trHeight w:val="20"/>
          <w:jc w:val="center"/>
        </w:trPr>
        <w:tc>
          <w:tcPr>
            <w:tcW w:w="287" w:type="pct"/>
            <w:vAlign w:val="center"/>
          </w:tcPr>
          <w:p w14:paraId="4FCF099F" w14:textId="77777777" w:rsidR="00B75A2D" w:rsidRPr="00F0763D" w:rsidRDefault="00B75A2D" w:rsidP="0073096C">
            <w:pPr>
              <w:jc w:val="center"/>
              <w:rPr>
                <w:color w:val="000000" w:themeColor="text1"/>
                <w:sz w:val="24"/>
                <w:szCs w:val="24"/>
              </w:rPr>
            </w:pPr>
            <w:r w:rsidRPr="00F0763D">
              <w:rPr>
                <w:color w:val="000000" w:themeColor="text1"/>
                <w:sz w:val="24"/>
                <w:szCs w:val="24"/>
              </w:rPr>
              <w:t>9</w:t>
            </w:r>
          </w:p>
        </w:tc>
        <w:tc>
          <w:tcPr>
            <w:tcW w:w="1908" w:type="pct"/>
            <w:vAlign w:val="center"/>
          </w:tcPr>
          <w:p w14:paraId="54B10076" w14:textId="77777777" w:rsidR="00B75A2D" w:rsidRPr="00F0763D" w:rsidRDefault="00B75A2D" w:rsidP="0073096C">
            <w:pPr>
              <w:jc w:val="both"/>
              <w:rPr>
                <w:color w:val="000000" w:themeColor="text1"/>
                <w:sz w:val="24"/>
                <w:szCs w:val="24"/>
              </w:rPr>
            </w:pPr>
            <w:r w:rsidRPr="00F0763D">
              <w:rPr>
                <w:color w:val="000000" w:themeColor="text1"/>
                <w:sz w:val="24"/>
                <w:szCs w:val="24"/>
              </w:rPr>
              <w:t>Máy xúc Komatsu PC1200</w:t>
            </w:r>
          </w:p>
        </w:tc>
        <w:tc>
          <w:tcPr>
            <w:tcW w:w="992" w:type="pct"/>
            <w:vAlign w:val="center"/>
          </w:tcPr>
          <w:p w14:paraId="256B97B2" w14:textId="77777777" w:rsidR="00B75A2D" w:rsidRPr="00F0763D" w:rsidRDefault="00B75A2D" w:rsidP="0073096C">
            <w:pPr>
              <w:jc w:val="center"/>
              <w:rPr>
                <w:color w:val="000000" w:themeColor="text1"/>
                <w:sz w:val="24"/>
                <w:szCs w:val="24"/>
              </w:rPr>
            </w:pPr>
            <w:r w:rsidRPr="00F0763D">
              <w:rPr>
                <w:color w:val="000000" w:themeColor="text1"/>
                <w:sz w:val="24"/>
                <w:szCs w:val="24"/>
              </w:rPr>
              <w:t>-</w:t>
            </w:r>
          </w:p>
        </w:tc>
        <w:tc>
          <w:tcPr>
            <w:tcW w:w="1298" w:type="pct"/>
            <w:vAlign w:val="center"/>
          </w:tcPr>
          <w:p w14:paraId="2BA73F90" w14:textId="77777777" w:rsidR="00B75A2D" w:rsidRPr="00F0763D" w:rsidRDefault="00B75A2D" w:rsidP="0073096C">
            <w:pPr>
              <w:jc w:val="center"/>
              <w:rPr>
                <w:color w:val="000000" w:themeColor="text1"/>
                <w:sz w:val="24"/>
                <w:szCs w:val="24"/>
              </w:rPr>
            </w:pPr>
            <w:r w:rsidRPr="00F0763D">
              <w:rPr>
                <w:color w:val="000000" w:themeColor="text1"/>
                <w:sz w:val="24"/>
                <w:szCs w:val="24"/>
              </w:rPr>
              <w:t>1</w:t>
            </w:r>
          </w:p>
        </w:tc>
        <w:tc>
          <w:tcPr>
            <w:tcW w:w="515" w:type="pct"/>
            <w:vAlign w:val="center"/>
          </w:tcPr>
          <w:p w14:paraId="4A3E3E1F" w14:textId="77777777" w:rsidR="00B75A2D" w:rsidRPr="00F0763D" w:rsidRDefault="00B75A2D" w:rsidP="0073096C">
            <w:pPr>
              <w:jc w:val="center"/>
              <w:rPr>
                <w:color w:val="000000" w:themeColor="text1"/>
                <w:sz w:val="24"/>
                <w:szCs w:val="24"/>
              </w:rPr>
            </w:pPr>
            <w:r w:rsidRPr="00F0763D">
              <w:rPr>
                <w:color w:val="000000" w:themeColor="text1"/>
                <w:sz w:val="24"/>
                <w:szCs w:val="24"/>
              </w:rPr>
              <w:t>1</w:t>
            </w:r>
          </w:p>
        </w:tc>
      </w:tr>
      <w:tr w:rsidR="00B75A2D" w:rsidRPr="00F0763D" w14:paraId="050A4C24" w14:textId="77777777" w:rsidTr="00B75A2D">
        <w:trPr>
          <w:trHeight w:val="20"/>
          <w:jc w:val="center"/>
        </w:trPr>
        <w:tc>
          <w:tcPr>
            <w:tcW w:w="287" w:type="pct"/>
            <w:vAlign w:val="center"/>
          </w:tcPr>
          <w:p w14:paraId="07E7FF45" w14:textId="77777777" w:rsidR="00B75A2D" w:rsidRPr="00F0763D" w:rsidRDefault="00B75A2D" w:rsidP="0073096C">
            <w:pPr>
              <w:jc w:val="center"/>
              <w:rPr>
                <w:color w:val="000000" w:themeColor="text1"/>
                <w:sz w:val="24"/>
                <w:szCs w:val="24"/>
              </w:rPr>
            </w:pPr>
            <w:r w:rsidRPr="00F0763D">
              <w:rPr>
                <w:color w:val="000000" w:themeColor="text1"/>
                <w:sz w:val="24"/>
                <w:szCs w:val="24"/>
              </w:rPr>
              <w:t>10</w:t>
            </w:r>
          </w:p>
        </w:tc>
        <w:tc>
          <w:tcPr>
            <w:tcW w:w="1908" w:type="pct"/>
            <w:vAlign w:val="center"/>
          </w:tcPr>
          <w:p w14:paraId="6A38B5DB" w14:textId="77777777" w:rsidR="00B75A2D" w:rsidRPr="00F0763D" w:rsidRDefault="00B75A2D" w:rsidP="0073096C">
            <w:pPr>
              <w:rPr>
                <w:color w:val="000000" w:themeColor="text1"/>
                <w:sz w:val="24"/>
                <w:szCs w:val="24"/>
              </w:rPr>
            </w:pPr>
            <w:r w:rsidRPr="00F0763D">
              <w:rPr>
                <w:color w:val="000000" w:themeColor="text1"/>
                <w:sz w:val="24"/>
                <w:szCs w:val="24"/>
              </w:rPr>
              <w:t>Ô tô tưới đường</w:t>
            </w:r>
          </w:p>
        </w:tc>
        <w:tc>
          <w:tcPr>
            <w:tcW w:w="992" w:type="pct"/>
            <w:vAlign w:val="center"/>
          </w:tcPr>
          <w:p w14:paraId="1CA590D1" w14:textId="77777777" w:rsidR="00B75A2D" w:rsidRPr="00F0763D" w:rsidRDefault="00B75A2D" w:rsidP="0073096C">
            <w:pPr>
              <w:jc w:val="center"/>
              <w:rPr>
                <w:color w:val="000000" w:themeColor="text1"/>
                <w:sz w:val="24"/>
                <w:szCs w:val="24"/>
              </w:rPr>
            </w:pPr>
            <w:r w:rsidRPr="00F0763D">
              <w:rPr>
                <w:color w:val="000000" w:themeColor="text1"/>
                <w:sz w:val="24"/>
                <w:szCs w:val="24"/>
              </w:rPr>
              <w:t>-</w:t>
            </w:r>
          </w:p>
        </w:tc>
        <w:tc>
          <w:tcPr>
            <w:tcW w:w="1298" w:type="pct"/>
          </w:tcPr>
          <w:p w14:paraId="16B157E1"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1</w:t>
            </w:r>
          </w:p>
        </w:tc>
        <w:tc>
          <w:tcPr>
            <w:tcW w:w="515" w:type="pct"/>
          </w:tcPr>
          <w:p w14:paraId="2C84FDD3" w14:textId="77777777" w:rsidR="00B75A2D" w:rsidRPr="00F0763D" w:rsidRDefault="00B75A2D" w:rsidP="0073096C">
            <w:pPr>
              <w:spacing w:line="240" w:lineRule="auto"/>
              <w:jc w:val="center"/>
              <w:rPr>
                <w:rFonts w:eastAsia="Times New Roman"/>
                <w:color w:val="000000" w:themeColor="text1"/>
              </w:rPr>
            </w:pPr>
            <w:r w:rsidRPr="00F0763D">
              <w:rPr>
                <w:rFonts w:eastAsia="Times New Roman"/>
                <w:color w:val="000000" w:themeColor="text1"/>
              </w:rPr>
              <w:t>1</w:t>
            </w:r>
          </w:p>
        </w:tc>
      </w:tr>
    </w:tbl>
    <w:p w14:paraId="7717B54D" w14:textId="77777777" w:rsidR="00210317" w:rsidRPr="00F0763D" w:rsidRDefault="00210317" w:rsidP="00A715EA">
      <w:pPr>
        <w:pStyle w:val="1PHN"/>
        <w:tabs>
          <w:tab w:val="clear" w:pos="142"/>
          <w:tab w:val="clear" w:pos="9639"/>
          <w:tab w:val="left" w:pos="1273"/>
        </w:tabs>
        <w:spacing w:before="0" w:after="0" w:line="283" w:lineRule="auto"/>
        <w:ind w:firstLine="567"/>
        <w:jc w:val="left"/>
        <w:outlineLvl w:val="0"/>
        <w:rPr>
          <w:color w:val="000000" w:themeColor="text1"/>
        </w:rPr>
      </w:pPr>
      <w:bookmarkStart w:id="332" w:name="_Toc187944748"/>
      <w:bookmarkStart w:id="333" w:name="_Toc237122807"/>
      <w:r w:rsidRPr="00F0763D">
        <w:rPr>
          <w:color w:val="000000" w:themeColor="text1"/>
        </w:rPr>
        <w:t>1.5. Biện pháp tổ chức thi công</w:t>
      </w:r>
      <w:bookmarkEnd w:id="332"/>
      <w:bookmarkEnd w:id="333"/>
      <w:r w:rsidRPr="00F0763D">
        <w:rPr>
          <w:color w:val="000000" w:themeColor="text1"/>
        </w:rPr>
        <w:t xml:space="preserve"> </w:t>
      </w:r>
    </w:p>
    <w:p w14:paraId="63933BF6" w14:textId="77777777" w:rsidR="00210317" w:rsidRPr="00F0763D" w:rsidRDefault="00210317" w:rsidP="00A715EA">
      <w:pPr>
        <w:spacing w:line="283" w:lineRule="auto"/>
        <w:ind w:firstLine="567"/>
        <w:jc w:val="both"/>
        <w:rPr>
          <w:color w:val="000000" w:themeColor="text1"/>
          <w:lang w:val="vi-VN"/>
        </w:rPr>
      </w:pPr>
      <w:r w:rsidRPr="00F0763D">
        <w:rPr>
          <w:b/>
          <w:i/>
          <w:color w:val="000000" w:themeColor="text1"/>
          <w:lang w:val="vi-VN"/>
        </w:rPr>
        <w:t>* Trình tự khai thác</w:t>
      </w:r>
      <w:r w:rsidRPr="00F0763D">
        <w:rPr>
          <w:b/>
          <w:color w:val="000000" w:themeColor="text1"/>
          <w:lang w:val="vi-VN"/>
        </w:rPr>
        <w:t xml:space="preserve">: </w:t>
      </w:r>
      <w:r w:rsidRPr="00F0763D">
        <w:rPr>
          <w:color w:val="000000" w:themeColor="text1"/>
          <w:lang w:val="vi-VN"/>
        </w:rPr>
        <w:t>Hướng phát triển công trình khai thác được lựa chọn vuông góc với mặt bằng chân tuyến. Sau khi kết thúc xây dựng cơ bản mỏ, khai trường đi vào hoạt động khai thác bình thường với trình tự sau:</w:t>
      </w:r>
    </w:p>
    <w:p w14:paraId="22704946" w14:textId="77777777" w:rsidR="00210317" w:rsidRPr="00F0763D" w:rsidRDefault="00210317" w:rsidP="00A715EA">
      <w:pPr>
        <w:spacing w:line="283" w:lineRule="auto"/>
        <w:ind w:firstLine="567"/>
        <w:jc w:val="both"/>
        <w:rPr>
          <w:color w:val="000000" w:themeColor="text1"/>
          <w:lang w:val="vi-VN"/>
        </w:rPr>
      </w:pPr>
      <w:r w:rsidRPr="00F0763D">
        <w:rPr>
          <w:color w:val="000000" w:themeColor="text1"/>
          <w:lang w:val="vi-VN"/>
        </w:rPr>
        <w:t xml:space="preserve">- Trình tự khai thác cho toàn mỏ là khai thác lớp bằng, tuần tự, tính theo chiều phát triển của khai trường có hướng từ trên xuống dưới. </w:t>
      </w:r>
    </w:p>
    <w:p w14:paraId="48B7D467" w14:textId="77777777" w:rsidR="00210317" w:rsidRPr="00F0763D" w:rsidRDefault="00210317" w:rsidP="00A715EA">
      <w:pPr>
        <w:spacing w:line="283" w:lineRule="auto"/>
        <w:ind w:firstLine="567"/>
        <w:jc w:val="both"/>
        <w:rPr>
          <w:color w:val="000000" w:themeColor="text1"/>
          <w:lang w:val="vi-VN"/>
        </w:rPr>
      </w:pPr>
      <w:r w:rsidRPr="00F0763D">
        <w:rPr>
          <w:color w:val="000000" w:themeColor="text1"/>
          <w:lang w:val="vi-VN"/>
        </w:rPr>
        <w:t xml:space="preserve">- Trình tự khai thác trong một tầng theo chiều phát triển của khoảnh khấu trên một tầng khai thác là từ Tây sang Đông. </w:t>
      </w:r>
    </w:p>
    <w:p w14:paraId="4F5C4251" w14:textId="77777777" w:rsidR="00210317" w:rsidRPr="00F0763D" w:rsidRDefault="00210317" w:rsidP="00A715EA">
      <w:pPr>
        <w:spacing w:line="283" w:lineRule="auto"/>
        <w:ind w:firstLine="567"/>
        <w:jc w:val="both"/>
        <w:rPr>
          <w:b/>
          <w:color w:val="000000" w:themeColor="text1"/>
          <w:lang w:val="vi-VN"/>
        </w:rPr>
      </w:pPr>
      <w:r w:rsidRPr="00F0763D">
        <w:rPr>
          <w:b/>
          <w:i/>
          <w:color w:val="000000" w:themeColor="text1"/>
          <w:lang w:val="vi-VN"/>
        </w:rPr>
        <w:t>*Công nghệ, phương pháp khai thác:</w:t>
      </w:r>
    </w:p>
    <w:p w14:paraId="21690188" w14:textId="77777777" w:rsidR="00210317" w:rsidRPr="00F0763D" w:rsidRDefault="00210317" w:rsidP="00A715EA">
      <w:pPr>
        <w:spacing w:line="283" w:lineRule="auto"/>
        <w:ind w:firstLine="567"/>
        <w:jc w:val="both"/>
        <w:rPr>
          <w:color w:val="000000" w:themeColor="text1"/>
          <w:lang w:val="vi-VN"/>
        </w:rPr>
      </w:pPr>
      <w:r w:rsidRPr="00F0763D">
        <w:rPr>
          <w:color w:val="000000" w:themeColor="text1"/>
          <w:lang w:val="vi-VN"/>
        </w:rPr>
        <w:t>- Hệ thống khai thác: hệ thống khai thác lựa chọn của mỏ là hệ thống khai thác theo lớp bằng vận tải trực tiếp. Đất được máy xúc trực tiếp lên ô tô vận tải đến nơi tiêu thụ, trong quá trình khai thác – gặp những đá phiến chưa phong hoá sử dụng đầu đập thuỷ lực làm tơi trước khi xúc.</w:t>
      </w:r>
    </w:p>
    <w:p w14:paraId="546C8BA8" w14:textId="77777777" w:rsidR="00210317" w:rsidRPr="00F0763D" w:rsidRDefault="00210317" w:rsidP="00A715EA">
      <w:pPr>
        <w:spacing w:line="283" w:lineRule="auto"/>
        <w:ind w:firstLine="567"/>
        <w:jc w:val="both"/>
        <w:rPr>
          <w:color w:val="000000" w:themeColor="text1"/>
          <w:lang w:val="vi-VN"/>
        </w:rPr>
      </w:pPr>
      <w:r w:rsidRPr="00F0763D">
        <w:rPr>
          <w:color w:val="000000" w:themeColor="text1"/>
          <w:lang w:val="vi-VN"/>
        </w:rPr>
        <w:t xml:space="preserve">- Công nghệ khai thác: Đất tại khu vực khai thác có độ cứng F = 3-4, đất được làm tơi bằng đầu đập thuỷ lực </w:t>
      </w:r>
      <w:r w:rsidRPr="00F0763D">
        <w:rPr>
          <w:i/>
          <w:color w:val="000000" w:themeColor="text1"/>
          <w:lang w:val="vi-VN"/>
        </w:rPr>
        <w:t>(khối lượng đá sử dụng đầu đập thuỷ lực làm tơi khoảng 10% khối lượng khai thác hàng năm)</w:t>
      </w:r>
      <w:r w:rsidRPr="00F0763D">
        <w:rPr>
          <w:color w:val="000000" w:themeColor="text1"/>
          <w:lang w:val="vi-VN"/>
        </w:rPr>
        <w:t xml:space="preserve">; Đất đá sau khi bốc xúc lên ô tô sẽ được vận chuyển về khu vực cần san lấp. Dựa trên kết quả lựa chọn tầng, phân tầng khai thác với chiều cao phù hợp với chiều sâu xúc hợp lý của chủng loại máy xúc </w:t>
      </w:r>
      <w:r w:rsidRPr="00F0763D">
        <w:rPr>
          <w:i/>
          <w:color w:val="000000" w:themeColor="text1"/>
          <w:lang w:val="vi-VN"/>
        </w:rPr>
        <w:t>(chiều cao mỗi tầng 10m, chia thành 02 phân tầng 6m và 4m)</w:t>
      </w:r>
      <w:r w:rsidRPr="00F0763D">
        <w:rPr>
          <w:color w:val="000000" w:themeColor="text1"/>
          <w:lang w:val="vi-VN"/>
        </w:rPr>
        <w:t>, sử dụng máy xúc thủy lực gầu ngược đứng trên nóc tầng hoặc phân tầng công tác thực hiện chất tải vào ô tô vận chuyển. Việc bốc xúc thực hiện theo trình tự từng tầng, phân tầng theo hướng phát triển dọc một bờ công tác, từ trên xuống dưới, từ ngoài vào trong. Máy xúc thủy lực gầu ngược đứng cùng mức hoặc mức dưới phân tầng có ưu điểm giúp tăng năng suất bốc xúc vì vòng quay của máy xúc khi dỡ tải vào ô tô không lớn.</w:t>
      </w:r>
    </w:p>
    <w:p w14:paraId="63369049" w14:textId="77777777" w:rsidR="00210317" w:rsidRPr="00F0763D" w:rsidRDefault="00210317" w:rsidP="00A715EA">
      <w:pPr>
        <w:spacing w:line="283" w:lineRule="auto"/>
        <w:ind w:firstLine="567"/>
        <w:jc w:val="both"/>
        <w:rPr>
          <w:color w:val="000000" w:themeColor="text1"/>
          <w:lang w:val="vi-VN"/>
        </w:rPr>
      </w:pPr>
      <w:r w:rsidRPr="00F0763D">
        <w:rPr>
          <w:color w:val="000000" w:themeColor="text1"/>
          <w:lang w:val="vi-VN"/>
        </w:rPr>
        <w:t>- Hệ thống khai thác: Từ mức coste +85m trở xuống, khai thác theo hệ thống khai thác lớp bằng vận tải trực tiếp</w:t>
      </w:r>
      <w:r w:rsidRPr="00F0763D">
        <w:rPr>
          <w:bCs/>
          <w:iCs/>
          <w:color w:val="000000" w:themeColor="text1"/>
          <w:lang w:val="vi-VN"/>
        </w:rPr>
        <w:t xml:space="preserve">. Sau khi xây dựng cơ bản mỏ sẽ thực hiện khai thác từ coste +85m xuống coste +5m, </w:t>
      </w:r>
      <w:r w:rsidRPr="00F0763D">
        <w:rPr>
          <w:color w:val="000000" w:themeColor="text1"/>
          <w:lang w:val="vi-VN"/>
        </w:rPr>
        <w:t>công trình mỏ phát triển từ trung tâm khai trường sang phía Bắc khu mỏ và từ trên xuống mức thấp.</w:t>
      </w:r>
    </w:p>
    <w:p w14:paraId="3F4A1BB5" w14:textId="77777777" w:rsidR="00210317" w:rsidRPr="00F0763D" w:rsidRDefault="00210317" w:rsidP="00A715EA">
      <w:pPr>
        <w:pStyle w:val="1PHN"/>
        <w:spacing w:before="0" w:after="0" w:line="283" w:lineRule="auto"/>
        <w:ind w:firstLine="567"/>
        <w:jc w:val="both"/>
        <w:outlineLvl w:val="0"/>
        <w:rPr>
          <w:color w:val="000000" w:themeColor="text1"/>
        </w:rPr>
      </w:pPr>
      <w:bookmarkStart w:id="334" w:name="_Toc187944749"/>
      <w:bookmarkStart w:id="335" w:name="_Toc237122808"/>
      <w:r w:rsidRPr="00F0763D">
        <w:rPr>
          <w:color w:val="000000" w:themeColor="text1"/>
        </w:rPr>
        <w:t>1.6. Tiến độ, tổng mức đầu tư, tổ chức quản lý và thực hiện dự án</w:t>
      </w:r>
      <w:bookmarkEnd w:id="334"/>
      <w:bookmarkEnd w:id="335"/>
    </w:p>
    <w:p w14:paraId="1915CAC5" w14:textId="77777777" w:rsidR="00210317" w:rsidRPr="00F0763D" w:rsidRDefault="00210317" w:rsidP="00A715EA">
      <w:pPr>
        <w:pStyle w:val="1PHN"/>
        <w:spacing w:before="0" w:after="0" w:line="283" w:lineRule="auto"/>
        <w:ind w:firstLine="567"/>
        <w:jc w:val="both"/>
        <w:outlineLvl w:val="1"/>
        <w:rPr>
          <w:i/>
          <w:color w:val="000000" w:themeColor="text1"/>
        </w:rPr>
      </w:pPr>
      <w:bookmarkStart w:id="336" w:name="_Toc187944750"/>
      <w:bookmarkStart w:id="337" w:name="_Toc237122809"/>
      <w:r w:rsidRPr="00F0763D">
        <w:rPr>
          <w:i/>
          <w:color w:val="000000" w:themeColor="text1"/>
        </w:rPr>
        <w:t>1.6.1. Tiến độ dự án</w:t>
      </w:r>
      <w:bookmarkEnd w:id="336"/>
      <w:bookmarkEnd w:id="337"/>
      <w:r w:rsidRPr="00F0763D">
        <w:rPr>
          <w:i/>
          <w:color w:val="000000" w:themeColor="text1"/>
        </w:rPr>
        <w:t xml:space="preserve"> </w:t>
      </w:r>
      <w:bookmarkStart w:id="338" w:name="_Toc187944751"/>
    </w:p>
    <w:p w14:paraId="74109D23" w14:textId="77777777" w:rsidR="00210317" w:rsidRPr="00F0763D" w:rsidRDefault="00210317" w:rsidP="00A715EA">
      <w:pPr>
        <w:widowControl w:val="0"/>
        <w:tabs>
          <w:tab w:val="left" w:pos="993"/>
          <w:tab w:val="left" w:pos="9072"/>
        </w:tabs>
        <w:spacing w:line="283" w:lineRule="auto"/>
        <w:ind w:firstLine="567"/>
        <w:jc w:val="both"/>
        <w:rPr>
          <w:color w:val="000000" w:themeColor="text1"/>
          <w:lang w:val="pl-PL"/>
        </w:rPr>
      </w:pPr>
      <w:r w:rsidRPr="00F0763D">
        <w:rPr>
          <w:color w:val="000000" w:themeColor="text1"/>
          <w:lang w:val="pl-PL"/>
        </w:rPr>
        <w:t>- Công suất khai thác:  510.000m</w:t>
      </w:r>
      <w:r w:rsidRPr="00F0763D">
        <w:rPr>
          <w:color w:val="000000" w:themeColor="text1"/>
          <w:vertAlign w:val="superscript"/>
          <w:lang w:val="pl-PL"/>
        </w:rPr>
        <w:t>3</w:t>
      </w:r>
      <w:r w:rsidRPr="00F0763D">
        <w:rPr>
          <w:color w:val="000000" w:themeColor="text1"/>
          <w:lang w:val="pl-PL"/>
        </w:rPr>
        <w:t xml:space="preserve">/năm từ ngày 10/10/2025 theo </w:t>
      </w:r>
      <w:r w:rsidRPr="00F0763D">
        <w:rPr>
          <w:rStyle w:val="BodyTextChar"/>
          <w:rFonts w:eastAsia="SimSun"/>
          <w:color w:val="000000" w:themeColor="text1"/>
          <w:sz w:val="26"/>
          <w:szCs w:val="26"/>
          <w:lang w:val="pl-PL"/>
        </w:rPr>
        <w:t>Giấy phép khai thác khoáng sản số 359/GP-UBND ngày 21/03/2012 (điều chỉnh giấy phép giấy phép khai thác Quyết định số 2435/QĐ-UBND ngày 28/6/2025).</w:t>
      </w:r>
    </w:p>
    <w:p w14:paraId="3C69430C" w14:textId="77777777" w:rsidR="00210317" w:rsidRPr="00F0763D" w:rsidRDefault="00210317" w:rsidP="00A715EA">
      <w:pPr>
        <w:widowControl w:val="0"/>
        <w:tabs>
          <w:tab w:val="left" w:pos="993"/>
          <w:tab w:val="left" w:pos="9072"/>
        </w:tabs>
        <w:spacing w:line="283" w:lineRule="auto"/>
        <w:ind w:firstLine="567"/>
        <w:jc w:val="both"/>
        <w:rPr>
          <w:color w:val="000000" w:themeColor="text1"/>
          <w:lang w:val="pl-PL"/>
        </w:rPr>
      </w:pPr>
      <w:r w:rsidRPr="00F0763D">
        <w:rPr>
          <w:color w:val="000000" w:themeColor="text1"/>
          <w:lang w:val="pl-PL"/>
        </w:rPr>
        <w:t>- Công suất khai thác: 780.000m</w:t>
      </w:r>
      <w:r w:rsidRPr="00F0763D">
        <w:rPr>
          <w:color w:val="000000" w:themeColor="text1"/>
          <w:vertAlign w:val="superscript"/>
          <w:lang w:val="pl-PL"/>
        </w:rPr>
        <w:t>3</w:t>
      </w:r>
      <w:r w:rsidRPr="00F0763D">
        <w:rPr>
          <w:color w:val="000000" w:themeColor="text1"/>
          <w:lang w:val="pl-PL"/>
        </w:rPr>
        <w:t>/năm từ tháng 10/2026 (sau 10 ngày, kể từ ngày được phê duyệt điều chỉnh Giấy phép khai thác khoáng sản (</w:t>
      </w:r>
      <w:r w:rsidRPr="00F0763D">
        <w:rPr>
          <w:rStyle w:val="BodyTextChar"/>
          <w:rFonts w:eastAsia="SimSun"/>
          <w:color w:val="000000" w:themeColor="text1"/>
          <w:sz w:val="26"/>
          <w:szCs w:val="26"/>
          <w:lang w:val="pl-PL"/>
        </w:rPr>
        <w:t>Giấy phép khai thác khoáng sản số 359/GP-UBND ngày 21/03/2012 (điều chỉnh giấy phép giấy phép khai thác Quyết định số 2435/QĐ-UBND ngày 28/6/2025)</w:t>
      </w:r>
      <w:r w:rsidRPr="00F0763D">
        <w:rPr>
          <w:color w:val="000000" w:themeColor="text1"/>
          <w:lang w:val="pl-PL"/>
        </w:rPr>
        <w:t xml:space="preserve"> cho phép tăng trữ lượng khai thác và công suất khai thác).</w:t>
      </w:r>
    </w:p>
    <w:p w14:paraId="2D3DFC9A" w14:textId="77777777" w:rsidR="00210317" w:rsidRPr="00F0763D" w:rsidRDefault="00210317" w:rsidP="00A715EA">
      <w:pPr>
        <w:pStyle w:val="1PHN"/>
        <w:spacing w:before="0" w:after="0" w:line="283" w:lineRule="auto"/>
        <w:ind w:firstLine="567"/>
        <w:jc w:val="both"/>
        <w:outlineLvl w:val="1"/>
        <w:rPr>
          <w:i/>
          <w:color w:val="000000" w:themeColor="text1"/>
        </w:rPr>
      </w:pPr>
      <w:bookmarkStart w:id="339" w:name="_Toc237122810"/>
      <w:r w:rsidRPr="00F0763D">
        <w:rPr>
          <w:i/>
          <w:color w:val="000000" w:themeColor="text1"/>
        </w:rPr>
        <w:t>1.6.2. Vốn đầu tư dự án</w:t>
      </w:r>
      <w:bookmarkEnd w:id="338"/>
      <w:bookmarkEnd w:id="339"/>
    </w:p>
    <w:p w14:paraId="3E10603C" w14:textId="77777777" w:rsidR="00210317" w:rsidRPr="00F0763D" w:rsidRDefault="00210317" w:rsidP="00A715EA">
      <w:pPr>
        <w:spacing w:line="283" w:lineRule="auto"/>
        <w:ind w:firstLine="567"/>
        <w:jc w:val="both"/>
        <w:rPr>
          <w:color w:val="000000" w:themeColor="text1"/>
          <w:lang w:val="vi-VN"/>
        </w:rPr>
      </w:pPr>
      <w:r w:rsidRPr="00F0763D">
        <w:rPr>
          <w:color w:val="000000" w:themeColor="text1"/>
          <w:lang w:val="vi-VN"/>
        </w:rPr>
        <w:t>Tổng vốn đầu tư của dự án: 59.866.518.000 đồng</w:t>
      </w:r>
      <w:r w:rsidRPr="00F0763D">
        <w:rPr>
          <w:i/>
          <w:color w:val="000000" w:themeColor="text1"/>
          <w:lang w:val="vi-VN"/>
        </w:rPr>
        <w:t xml:space="preserve"> (Bằng chữ: Năm mươi chín tỷ tám trăm sáu mươi sáu triệu năm trăm mười tám nghìn đồng)</w:t>
      </w:r>
      <w:r w:rsidRPr="00F0763D">
        <w:rPr>
          <w:color w:val="000000" w:themeColor="text1"/>
          <w:lang w:val="vi-VN"/>
        </w:rPr>
        <w:t>.</w:t>
      </w:r>
    </w:p>
    <w:p w14:paraId="1548B1CB" w14:textId="77777777" w:rsidR="00210317" w:rsidRPr="002076A4" w:rsidRDefault="00210317" w:rsidP="0073096C">
      <w:pPr>
        <w:pStyle w:val="1PHN"/>
        <w:spacing w:before="0" w:after="0" w:line="288" w:lineRule="auto"/>
        <w:ind w:firstLine="567"/>
        <w:jc w:val="both"/>
        <w:rPr>
          <w:i/>
          <w:color w:val="000000" w:themeColor="text1"/>
          <w:lang w:val="pl-PL"/>
        </w:rPr>
        <w:sectPr w:rsidR="00210317" w:rsidRPr="002076A4" w:rsidSect="00136635">
          <w:pgSz w:w="11906" w:h="16838" w:code="9"/>
          <w:pgMar w:top="1134" w:right="1134" w:bottom="1134" w:left="1701" w:header="567" w:footer="567" w:gutter="0"/>
          <w:cols w:space="720"/>
          <w:docGrid w:linePitch="381"/>
        </w:sectPr>
      </w:pPr>
    </w:p>
    <w:p w14:paraId="20D983FA" w14:textId="77777777" w:rsidR="00210317" w:rsidRPr="00F0763D" w:rsidRDefault="00210317" w:rsidP="0073096C">
      <w:pPr>
        <w:pStyle w:val="1PHN"/>
        <w:spacing w:before="0" w:after="0" w:line="288" w:lineRule="auto"/>
        <w:ind w:firstLine="567"/>
        <w:jc w:val="both"/>
        <w:rPr>
          <w:i/>
          <w:color w:val="000000" w:themeColor="text1"/>
        </w:rPr>
      </w:pPr>
      <w:r w:rsidRPr="002076A4">
        <w:rPr>
          <w:i/>
          <w:color w:val="000000" w:themeColor="text1"/>
          <w:lang w:val="pl-PL"/>
        </w:rPr>
        <w:t>1</w:t>
      </w:r>
      <w:r w:rsidRPr="00F0763D">
        <w:rPr>
          <w:i/>
          <w:color w:val="000000" w:themeColor="text1"/>
        </w:rPr>
        <w:t>.6.3. Tổ chức quản lý và thực hiện dự án</w:t>
      </w:r>
    </w:p>
    <w:p w14:paraId="53A8CF62" w14:textId="77777777" w:rsidR="00210317" w:rsidRPr="00F0763D" w:rsidRDefault="00210317" w:rsidP="0073096C">
      <w:pPr>
        <w:ind w:firstLine="567"/>
        <w:jc w:val="both"/>
        <w:rPr>
          <w:color w:val="000000" w:themeColor="text1"/>
          <w:lang w:val="vi-VN"/>
        </w:rPr>
      </w:pPr>
      <w:r w:rsidRPr="00F0763D">
        <w:rPr>
          <w:b/>
          <w:i/>
          <w:color w:val="000000" w:themeColor="text1"/>
          <w:lang w:val="vi-VN"/>
        </w:rPr>
        <w:t>a. Cơ cấu tổ chức của Công ty</w:t>
      </w:r>
    </w:p>
    <w:p w14:paraId="0E28B9F9" w14:textId="77777777" w:rsidR="00125B7C" w:rsidRPr="00F0763D" w:rsidRDefault="00D51E5E" w:rsidP="0073096C">
      <w:pPr>
        <w:jc w:val="center"/>
        <w:rPr>
          <w:color w:val="000000" w:themeColor="text1"/>
          <w:lang w:val="vi-VN"/>
        </w:rPr>
      </w:pPr>
      <w:r w:rsidRPr="00F0763D">
        <w:rPr>
          <w:noProof/>
          <w:color w:val="000000" w:themeColor="text1"/>
        </w:rPr>
        <mc:AlternateContent>
          <mc:Choice Requires="wpc">
            <w:drawing>
              <wp:inline distT="0" distB="0" distL="0" distR="0" wp14:anchorId="7B1B1062" wp14:editId="58506787">
                <wp:extent cx="5069840" cy="1997710"/>
                <wp:effectExtent l="8890" t="6985" r="7620" b="5080"/>
                <wp:docPr id="98" name="Canvas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8" name="Rectangle 59"/>
                        <wps:cNvSpPr>
                          <a:spLocks noChangeArrowheads="1"/>
                        </wps:cNvSpPr>
                        <wps:spPr bwMode="auto">
                          <a:xfrm>
                            <a:off x="1062990" y="5080"/>
                            <a:ext cx="1609090" cy="320040"/>
                          </a:xfrm>
                          <a:prstGeom prst="rect">
                            <a:avLst/>
                          </a:prstGeom>
                          <a:solidFill>
                            <a:srgbClr val="FFFFFF"/>
                          </a:solidFill>
                          <a:ln w="9525">
                            <a:solidFill>
                              <a:srgbClr val="000000"/>
                            </a:solidFill>
                            <a:miter lim="800000"/>
                            <a:headEnd/>
                            <a:tailEnd/>
                          </a:ln>
                        </wps:spPr>
                        <wps:txbx>
                          <w:txbxContent>
                            <w:p w14:paraId="001C9927" w14:textId="77777777" w:rsidR="00A76512" w:rsidRPr="00CB6A38" w:rsidRDefault="00A76512" w:rsidP="00210317">
                              <w:pPr>
                                <w:jc w:val="center"/>
                                <w:rPr>
                                  <w:sz w:val="25"/>
                                  <w:szCs w:val="25"/>
                                </w:rPr>
                              </w:pPr>
                              <w:r w:rsidRPr="00CB6A38">
                                <w:rPr>
                                  <w:sz w:val="25"/>
                                  <w:szCs w:val="25"/>
                                </w:rPr>
                                <w:t xml:space="preserve">Giám đốc </w:t>
                              </w:r>
                              <w:r>
                                <w:rPr>
                                  <w:sz w:val="25"/>
                                  <w:szCs w:val="25"/>
                                </w:rPr>
                                <w:t>Công ty</w:t>
                              </w:r>
                            </w:p>
                          </w:txbxContent>
                        </wps:txbx>
                        <wps:bodyPr rot="0" vert="horz" wrap="square" lIns="91440" tIns="45720" rIns="91440" bIns="45720" anchor="t" anchorCtr="0" upright="1">
                          <a:noAutofit/>
                        </wps:bodyPr>
                      </wps:wsp>
                      <wps:wsp>
                        <wps:cNvPr id="89" name="Line 60"/>
                        <wps:cNvCnPr>
                          <a:cxnSpLocks noChangeShapeType="1"/>
                        </wps:cNvCnPr>
                        <wps:spPr bwMode="auto">
                          <a:xfrm>
                            <a:off x="1868805" y="306705"/>
                            <a:ext cx="0" cy="469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61"/>
                        <wps:cNvCnPr>
                          <a:cxnSpLocks noChangeShapeType="1"/>
                        </wps:cNvCnPr>
                        <wps:spPr bwMode="auto">
                          <a:xfrm>
                            <a:off x="1868805" y="621030"/>
                            <a:ext cx="2178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Rectangle 62"/>
                        <wps:cNvSpPr>
                          <a:spLocks noChangeArrowheads="1"/>
                        </wps:cNvSpPr>
                        <wps:spPr bwMode="auto">
                          <a:xfrm>
                            <a:off x="3303905" y="918845"/>
                            <a:ext cx="1760855" cy="355600"/>
                          </a:xfrm>
                          <a:prstGeom prst="rect">
                            <a:avLst/>
                          </a:prstGeom>
                          <a:solidFill>
                            <a:srgbClr val="FFFFFF"/>
                          </a:solidFill>
                          <a:ln w="9525">
                            <a:solidFill>
                              <a:srgbClr val="000000"/>
                            </a:solidFill>
                            <a:miter lim="800000"/>
                            <a:headEnd/>
                            <a:tailEnd/>
                          </a:ln>
                        </wps:spPr>
                        <wps:txbx>
                          <w:txbxContent>
                            <w:p w14:paraId="0AA85A3B" w14:textId="77777777" w:rsidR="00A76512" w:rsidRPr="00CB6A38" w:rsidRDefault="00A76512" w:rsidP="00210317">
                              <w:pPr>
                                <w:jc w:val="center"/>
                                <w:rPr>
                                  <w:sz w:val="23"/>
                                  <w:szCs w:val="23"/>
                                </w:rPr>
                              </w:pPr>
                              <w:r>
                                <w:rPr>
                                  <w:sz w:val="23"/>
                                  <w:szCs w:val="23"/>
                                </w:rPr>
                                <w:t>Tổ. Hành chính-kế toán</w:t>
                              </w:r>
                            </w:p>
                            <w:p w14:paraId="779A502A" w14:textId="77777777" w:rsidR="00A76512" w:rsidRPr="00C34925" w:rsidRDefault="00A76512" w:rsidP="00210317">
                              <w:pPr>
                                <w:rPr>
                                  <w:sz w:val="23"/>
                                  <w:szCs w:val="23"/>
                                </w:rPr>
                              </w:pPr>
                            </w:p>
                          </w:txbxContent>
                        </wps:txbx>
                        <wps:bodyPr rot="0" vert="horz" wrap="square" lIns="91440" tIns="45720" rIns="91440" bIns="45720" anchor="t" anchorCtr="0" upright="1">
                          <a:noAutofit/>
                        </wps:bodyPr>
                      </wps:wsp>
                      <wps:wsp>
                        <wps:cNvPr id="92" name="Rectangle 63"/>
                        <wps:cNvSpPr>
                          <a:spLocks noChangeArrowheads="1"/>
                        </wps:cNvSpPr>
                        <wps:spPr bwMode="auto">
                          <a:xfrm>
                            <a:off x="1314450" y="831215"/>
                            <a:ext cx="1238250" cy="464820"/>
                          </a:xfrm>
                          <a:prstGeom prst="rect">
                            <a:avLst/>
                          </a:prstGeom>
                          <a:solidFill>
                            <a:srgbClr val="FFFFFF"/>
                          </a:solidFill>
                          <a:ln w="9525">
                            <a:solidFill>
                              <a:srgbClr val="000000"/>
                            </a:solidFill>
                            <a:miter lim="800000"/>
                            <a:headEnd/>
                            <a:tailEnd/>
                          </a:ln>
                        </wps:spPr>
                        <wps:txbx>
                          <w:txbxContent>
                            <w:p w14:paraId="506DB2CA" w14:textId="77777777" w:rsidR="00A76512" w:rsidRDefault="00A76512" w:rsidP="00210317">
                              <w:pPr>
                                <w:jc w:val="center"/>
                                <w:rPr>
                                  <w:sz w:val="23"/>
                                  <w:szCs w:val="23"/>
                                </w:rPr>
                              </w:pPr>
                              <w:r>
                                <w:rPr>
                                  <w:sz w:val="23"/>
                                  <w:szCs w:val="23"/>
                                </w:rPr>
                                <w:t>Giám đốc</w:t>
                              </w:r>
                            </w:p>
                            <w:p w14:paraId="1B70D836" w14:textId="77777777" w:rsidR="00A76512" w:rsidRPr="00CB6A38" w:rsidRDefault="00A76512" w:rsidP="00210317">
                              <w:pPr>
                                <w:jc w:val="center"/>
                                <w:rPr>
                                  <w:sz w:val="23"/>
                                  <w:szCs w:val="23"/>
                                </w:rPr>
                              </w:pPr>
                              <w:r>
                                <w:rPr>
                                  <w:sz w:val="23"/>
                                  <w:szCs w:val="23"/>
                                </w:rPr>
                                <w:t>Điều hành mỏ</w:t>
                              </w:r>
                            </w:p>
                          </w:txbxContent>
                        </wps:txbx>
                        <wps:bodyPr rot="0" vert="horz" wrap="square" lIns="91440" tIns="45720" rIns="91440" bIns="45720" anchor="t" anchorCtr="0" upright="1">
                          <a:noAutofit/>
                        </wps:bodyPr>
                      </wps:wsp>
                      <wps:wsp>
                        <wps:cNvPr id="93" name="Line 64"/>
                        <wps:cNvCnPr>
                          <a:cxnSpLocks noChangeShapeType="1"/>
                        </wps:cNvCnPr>
                        <wps:spPr bwMode="auto">
                          <a:xfrm>
                            <a:off x="4047490" y="628015"/>
                            <a:ext cx="0" cy="2647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Rectangle 65"/>
                        <wps:cNvSpPr>
                          <a:spLocks noChangeArrowheads="1"/>
                        </wps:cNvSpPr>
                        <wps:spPr bwMode="auto">
                          <a:xfrm>
                            <a:off x="5080" y="1572895"/>
                            <a:ext cx="990600" cy="391160"/>
                          </a:xfrm>
                          <a:prstGeom prst="rect">
                            <a:avLst/>
                          </a:prstGeom>
                          <a:solidFill>
                            <a:srgbClr val="FFFFFF"/>
                          </a:solidFill>
                          <a:ln w="9525">
                            <a:solidFill>
                              <a:srgbClr val="000000"/>
                            </a:solidFill>
                            <a:miter lim="800000"/>
                            <a:headEnd/>
                            <a:tailEnd/>
                          </a:ln>
                        </wps:spPr>
                        <wps:txbx>
                          <w:txbxContent>
                            <w:p w14:paraId="0B7B59C4" w14:textId="77777777" w:rsidR="00A76512" w:rsidRPr="007A512A" w:rsidRDefault="00A76512" w:rsidP="00210317">
                              <w:pPr>
                                <w:jc w:val="center"/>
                                <w:rPr>
                                  <w:sz w:val="23"/>
                                  <w:szCs w:val="23"/>
                                </w:rPr>
                              </w:pPr>
                              <w:r>
                                <w:rPr>
                                  <w:sz w:val="23"/>
                                  <w:szCs w:val="23"/>
                                </w:rPr>
                                <w:t>Tổ kỹ thuật</w:t>
                              </w:r>
                            </w:p>
                            <w:p w14:paraId="162F5A45" w14:textId="77777777" w:rsidR="00A76512" w:rsidRPr="00BC66B8" w:rsidRDefault="00A76512" w:rsidP="00210317">
                              <w:pPr>
                                <w:rPr>
                                  <w:szCs w:val="23"/>
                                </w:rPr>
                              </w:pPr>
                            </w:p>
                          </w:txbxContent>
                        </wps:txbx>
                        <wps:bodyPr rot="0" vert="horz" wrap="square" lIns="91440" tIns="45720" rIns="91440" bIns="45720" anchor="t" anchorCtr="0" upright="1">
                          <a:noAutofit/>
                        </wps:bodyPr>
                      </wps:wsp>
                      <wps:wsp>
                        <wps:cNvPr id="95" name="Line 66"/>
                        <wps:cNvCnPr>
                          <a:cxnSpLocks noChangeShapeType="1"/>
                        </wps:cNvCnPr>
                        <wps:spPr bwMode="auto">
                          <a:xfrm flipH="1">
                            <a:off x="582295" y="1299845"/>
                            <a:ext cx="1320800" cy="2533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67"/>
                        <wps:cNvCnPr>
                          <a:cxnSpLocks noChangeShapeType="1"/>
                        </wps:cNvCnPr>
                        <wps:spPr bwMode="auto">
                          <a:xfrm>
                            <a:off x="1903095" y="1299845"/>
                            <a:ext cx="1238885" cy="2533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Rectangle 68"/>
                        <wps:cNvSpPr>
                          <a:spLocks noChangeArrowheads="1"/>
                        </wps:cNvSpPr>
                        <wps:spPr bwMode="auto">
                          <a:xfrm>
                            <a:off x="2646680" y="1601470"/>
                            <a:ext cx="991235" cy="391160"/>
                          </a:xfrm>
                          <a:prstGeom prst="rect">
                            <a:avLst/>
                          </a:prstGeom>
                          <a:solidFill>
                            <a:srgbClr val="FFFFFF"/>
                          </a:solidFill>
                          <a:ln w="9525">
                            <a:solidFill>
                              <a:srgbClr val="000000"/>
                            </a:solidFill>
                            <a:miter lim="800000"/>
                            <a:headEnd/>
                            <a:tailEnd/>
                          </a:ln>
                        </wps:spPr>
                        <wps:txbx>
                          <w:txbxContent>
                            <w:p w14:paraId="662E600F" w14:textId="77777777" w:rsidR="00A76512" w:rsidRPr="00CB6A38" w:rsidRDefault="00A76512" w:rsidP="00210317">
                              <w:pPr>
                                <w:jc w:val="center"/>
                                <w:rPr>
                                  <w:sz w:val="23"/>
                                  <w:szCs w:val="23"/>
                                </w:rPr>
                              </w:pPr>
                              <w:r w:rsidRPr="00CB6A38">
                                <w:rPr>
                                  <w:sz w:val="23"/>
                                  <w:szCs w:val="23"/>
                                </w:rPr>
                                <w:t xml:space="preserve">Tổ </w:t>
                              </w:r>
                              <w:r>
                                <w:rPr>
                                  <w:sz w:val="23"/>
                                  <w:szCs w:val="23"/>
                                </w:rPr>
                                <w:t>Sản xuất</w:t>
                              </w:r>
                            </w:p>
                          </w:txbxContent>
                        </wps:txbx>
                        <wps:bodyPr rot="0" vert="horz" wrap="square" lIns="91440" tIns="45720" rIns="91440" bIns="45720" anchor="t" anchorCtr="0" upright="1">
                          <a:noAutofit/>
                        </wps:bodyPr>
                      </wps:wsp>
                    </wpc:wpc>
                  </a:graphicData>
                </a:graphic>
              </wp:inline>
            </w:drawing>
          </mc:Choice>
          <mc:Fallback>
            <w:pict>
              <v:group w14:anchorId="7B1B1062" id="Canvas 58" o:spid="_x0000_s1046" editas="canvas" style="width:399.2pt;height:157.3pt;mso-position-horizontal-relative:char;mso-position-vertical-relative:line" coordsize="50698,19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">
                <v:shape id="_x0000_s1047" type="#_x0000_t75" style="position:absolute;width:50698;height:19977;visibility:visible;mso-wrap-style:square">
                  <v:fill o:detectmouseclick="t"/>
                  <v:path o:connecttype="none"/>
                </v:shape>
                <v:rect id="Rectangle 59" o:spid="_x0000_s1048" style="position:absolute;left:10629;top:50;width:16091;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">
                  <v:textbox>
                    <w:txbxContent>
                      <w:p w:rsidR="00A76512" w:rsidRPr="00CB6A38" w:rsidRDefault="00A76512" w:rsidP="00210317">
                        <w:pPr>
                          <w:jc w:val="center"/>
                          <w:rPr>
                            <w:sz w:val="25"/>
                            <w:szCs w:val="25"/>
                          </w:rPr>
                        </w:pPr>
                        <w:r w:rsidRPr="00CB6A38">
                          <w:rPr>
                            <w:sz w:val="25"/>
                            <w:szCs w:val="25"/>
                          </w:rPr>
                          <w:t xml:space="preserve">Giám đốc </w:t>
                        </w:r>
                        <w:r>
                          <w:rPr>
                            <w:sz w:val="25"/>
                            <w:szCs w:val="25"/>
                          </w:rPr>
                          <w:t>Công ty</w:t>
                        </w:r>
                      </w:p>
                    </w:txbxContent>
                  </v:textbox>
                </v:rect>
                <v:line id="Line 60" o:spid="_x0000_s1049" style="position:absolute;visibility:visible;mso-wrap-style:square" from="18688,3067" to="18688,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">
                  <v:stroke endarrow="block"/>
                </v:line>
                <v:line id="Line 61" o:spid="_x0000_s1050" style="position:absolute;visibility:visible;mso-wrap-style:square" from="18688,6210" to="40474,6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rect id="Rectangle 62" o:spid="_x0000_s1051" style="position:absolute;left:33039;top:9188;width:17608;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">
                  <v:textbox>
                    <w:txbxContent>
                      <w:p w:rsidR="00A76512" w:rsidRPr="00CB6A38" w:rsidRDefault="00A76512" w:rsidP="00210317">
                        <w:pPr>
                          <w:jc w:val="center"/>
                          <w:rPr>
                            <w:sz w:val="23"/>
                            <w:szCs w:val="23"/>
                          </w:rPr>
                        </w:pPr>
                        <w:r>
                          <w:rPr>
                            <w:sz w:val="23"/>
                            <w:szCs w:val="23"/>
                          </w:rPr>
                          <w:t>Tổ. Hành chính-kế toán</w:t>
                        </w:r>
                      </w:p>
                      <w:p w:rsidR="00A76512" w:rsidRPr="00C34925" w:rsidRDefault="00A76512" w:rsidP="00210317">
                        <w:pPr>
                          <w:rPr>
                            <w:sz w:val="23"/>
                            <w:szCs w:val="23"/>
                          </w:rPr>
                        </w:pPr>
                      </w:p>
                    </w:txbxContent>
                  </v:textbox>
                </v:rect>
                <v:rect id="Rectangle 63" o:spid="_x0000_s1052" style="position:absolute;left:13144;top:8312;width:12383;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">
                  <v:textbox>
                    <w:txbxContent>
                      <w:p w:rsidR="00A76512" w:rsidRDefault="00A76512" w:rsidP="00210317">
                        <w:pPr>
                          <w:jc w:val="center"/>
                          <w:rPr>
                            <w:sz w:val="23"/>
                            <w:szCs w:val="23"/>
                          </w:rPr>
                        </w:pPr>
                        <w:r>
                          <w:rPr>
                            <w:sz w:val="23"/>
                            <w:szCs w:val="23"/>
                          </w:rPr>
                          <w:t>Giám đốc</w:t>
                        </w:r>
                      </w:p>
                      <w:p w:rsidR="00A76512" w:rsidRPr="00CB6A38" w:rsidRDefault="00A76512" w:rsidP="00210317">
                        <w:pPr>
                          <w:jc w:val="center"/>
                          <w:rPr>
                            <w:sz w:val="23"/>
                            <w:szCs w:val="23"/>
                          </w:rPr>
                        </w:pPr>
                        <w:r>
                          <w:rPr>
                            <w:sz w:val="23"/>
                            <w:szCs w:val="23"/>
                          </w:rPr>
                          <w:t>Điều hành mỏ</w:t>
                        </w:r>
                      </w:p>
                    </w:txbxContent>
                  </v:textbox>
                </v:rect>
                <v:line id="Line 64" o:spid="_x0000_s1053" style="position:absolute;visibility:visible;mso-wrap-style:square" from="40474,6280" to="40474,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URxAAAANsAAAAPAAAAZHJzL2Rvd25yZXYueG1sRI/NasMw&#10;EITvhbyD2EBvjZwG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K+4lRHEAAAA2wAAAA8A&#10;AAAAAAAAAAAAAAAABwIAAGRycy9kb3ducmV2LnhtbFBLBQYAAAAAAwADALcAAAD4AgAAAAA=&#10;">
                  <v:stroke endarrow="block"/>
                </v:line>
                <v:rect id="Rectangle 65" o:spid="_x0000_s1054" style="position:absolute;left:50;top:15728;width:9906;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jHxAAAANsAAAAPAAAAZHJzL2Rvd25yZXYueG1sRI9Ba8JA&#10;FITvBf/D8oTemo1WSh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IhHSMfEAAAA2wAAAA8A&#10;AAAAAAAAAAAAAAAABwIAAGRycy9kb3ducmV2LnhtbFBLBQYAAAAAAwADALcAAAD4AgAAAAA=&#10;">
                  <v:textbox>
                    <w:txbxContent>
                      <w:p w:rsidR="00A76512" w:rsidRPr="007A512A" w:rsidRDefault="00A76512" w:rsidP="00210317">
                        <w:pPr>
                          <w:jc w:val="center"/>
                          <w:rPr>
                            <w:sz w:val="23"/>
                            <w:szCs w:val="23"/>
                          </w:rPr>
                        </w:pPr>
                        <w:r>
                          <w:rPr>
                            <w:sz w:val="23"/>
                            <w:szCs w:val="23"/>
                          </w:rPr>
                          <w:t>Tổ kỹ thuật</w:t>
                        </w:r>
                      </w:p>
                      <w:p w:rsidR="00A76512" w:rsidRPr="00BC66B8" w:rsidRDefault="00A76512" w:rsidP="00210317">
                        <w:pPr>
                          <w:rPr>
                            <w:szCs w:val="23"/>
                          </w:rPr>
                        </w:pPr>
                      </w:p>
                    </w:txbxContent>
                  </v:textbox>
                </v:rect>
                <v:line id="Line 66" o:spid="_x0000_s1055" style="position:absolute;flip:x;visibility:visible;mso-wrap-style:square" from="5822,12998" to="19030,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">
                  <v:stroke endarrow="block"/>
                </v:line>
                <v:line id="Line 67" o:spid="_x0000_s1056" style="position:absolute;visibility:visible;mso-wrap-style:square" from="19030,12998" to="31419,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">
                  <v:stroke endarrow="block"/>
                </v:line>
                <v:rect id="Rectangle 68" o:spid="_x0000_s1057" style="position:absolute;left:26466;top:16014;width:9913;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textbox>
                    <w:txbxContent>
                      <w:p w:rsidR="00A76512" w:rsidRPr="00CB6A38" w:rsidRDefault="00A76512" w:rsidP="00210317">
                        <w:pPr>
                          <w:jc w:val="center"/>
                          <w:rPr>
                            <w:sz w:val="23"/>
                            <w:szCs w:val="23"/>
                          </w:rPr>
                        </w:pPr>
                        <w:r w:rsidRPr="00CB6A38">
                          <w:rPr>
                            <w:sz w:val="23"/>
                            <w:szCs w:val="23"/>
                          </w:rPr>
                          <w:t xml:space="preserve">Tổ </w:t>
                        </w:r>
                        <w:r>
                          <w:rPr>
                            <w:sz w:val="23"/>
                            <w:szCs w:val="23"/>
                          </w:rPr>
                          <w:t>Sản xuất</w:t>
                        </w:r>
                      </w:p>
                    </w:txbxContent>
                  </v:textbox>
                </v:rect>
                <w10:anchorlock/>
              </v:group>
            </w:pict>
          </mc:Fallback>
        </mc:AlternateContent>
      </w:r>
    </w:p>
    <w:p w14:paraId="4B7330FD" w14:textId="77777777" w:rsidR="00210317" w:rsidRPr="00F0763D" w:rsidRDefault="00210317" w:rsidP="00563404">
      <w:pPr>
        <w:pStyle w:val="Caption"/>
        <w:rPr>
          <w:lang w:val="vi-VN"/>
        </w:rPr>
      </w:pPr>
      <w:bookmarkStart w:id="340" w:name="_Toc237122605"/>
      <w:r w:rsidRPr="00F0763D">
        <w:t>Hình 1.</w:t>
      </w:r>
      <w:r w:rsidR="00F85234">
        <w:fldChar w:fldCharType="begin"/>
      </w:r>
      <w:r w:rsidR="00F85234">
        <w:instrText xml:space="preserve"> SEQ Hình_1. \* ARABIC </w:instrText>
      </w:r>
      <w:r w:rsidR="00F85234">
        <w:fldChar w:fldCharType="separate"/>
      </w:r>
      <w:r w:rsidR="00A76512">
        <w:rPr>
          <w:noProof/>
        </w:rPr>
        <w:t>6</w:t>
      </w:r>
      <w:r w:rsidR="00F85234">
        <w:rPr>
          <w:noProof/>
        </w:rPr>
        <w:fldChar w:fldCharType="end"/>
      </w:r>
      <w:r w:rsidRPr="00F0763D">
        <w:t xml:space="preserve">. </w:t>
      </w:r>
      <w:r w:rsidRPr="00F0763D">
        <w:rPr>
          <w:lang w:val="vi-VN"/>
        </w:rPr>
        <w:t>Sơ đồ mô hình tổ chức sản xuất</w:t>
      </w:r>
      <w:bookmarkEnd w:id="340"/>
    </w:p>
    <w:p w14:paraId="1D2B4835" w14:textId="77777777" w:rsidR="00210317" w:rsidRPr="00F0763D" w:rsidRDefault="00210317" w:rsidP="0073096C">
      <w:pPr>
        <w:ind w:firstLine="567"/>
        <w:jc w:val="both"/>
        <w:rPr>
          <w:b/>
          <w:i/>
          <w:color w:val="000000" w:themeColor="text1"/>
        </w:rPr>
      </w:pPr>
      <w:r w:rsidRPr="00F0763D">
        <w:rPr>
          <w:b/>
          <w:i/>
          <w:color w:val="000000" w:themeColor="text1"/>
        </w:rPr>
        <w:t>b. Chế độ làm việc chung trong mỏ</w:t>
      </w:r>
    </w:p>
    <w:p w14:paraId="207DDB1E" w14:textId="77777777" w:rsidR="00210317" w:rsidRPr="00F0763D" w:rsidRDefault="00210317" w:rsidP="0073096C">
      <w:pPr>
        <w:ind w:firstLine="567"/>
        <w:jc w:val="both"/>
        <w:rPr>
          <w:color w:val="000000" w:themeColor="text1"/>
        </w:rPr>
      </w:pPr>
      <w:r w:rsidRPr="00F0763D">
        <w:rPr>
          <w:color w:val="000000" w:themeColor="text1"/>
        </w:rPr>
        <w:t>Chế độ làm việc của mỏ phụ thuộc vào điều kiện tự nhiên, thời tiết khí hậu khu vực và các đặc thù của mỏ lộ thiên làm việc ngoài trời, do đó chế độ làm việc được thực hiện như sau:</w:t>
      </w:r>
    </w:p>
    <w:p w14:paraId="174BDAC7" w14:textId="77777777" w:rsidR="00210317" w:rsidRPr="00F0763D" w:rsidRDefault="00210317" w:rsidP="0073096C">
      <w:pPr>
        <w:ind w:firstLine="567"/>
        <w:jc w:val="both"/>
        <w:rPr>
          <w:color w:val="000000" w:themeColor="text1"/>
        </w:rPr>
      </w:pPr>
      <w:r w:rsidRPr="00F0763D">
        <w:rPr>
          <w:color w:val="000000" w:themeColor="text1"/>
        </w:rPr>
        <w:t>- Số ngày làm việc trong năm: 300 ngày</w:t>
      </w:r>
    </w:p>
    <w:p w14:paraId="5414C5B4" w14:textId="77777777" w:rsidR="00210317" w:rsidRPr="00F0763D" w:rsidRDefault="00210317" w:rsidP="0073096C">
      <w:pPr>
        <w:ind w:firstLine="567"/>
        <w:jc w:val="both"/>
        <w:rPr>
          <w:rFonts w:eastAsia="Times New Roman"/>
          <w:color w:val="000000" w:themeColor="text1"/>
          <w:lang w:val="vi-VN"/>
        </w:rPr>
      </w:pPr>
      <w:r w:rsidRPr="00F0763D">
        <w:rPr>
          <w:rFonts w:eastAsia="Times New Roman"/>
          <w:color w:val="000000" w:themeColor="text1"/>
          <w:lang w:val="vi-VN"/>
        </w:rPr>
        <w:t>- Số tháng làm việc trong năm: 12 tháng</w:t>
      </w:r>
    </w:p>
    <w:p w14:paraId="3BF17A2F" w14:textId="77777777" w:rsidR="00210317" w:rsidRPr="00F0763D" w:rsidRDefault="00210317" w:rsidP="0073096C">
      <w:pPr>
        <w:ind w:firstLine="567"/>
        <w:jc w:val="both"/>
        <w:rPr>
          <w:color w:val="000000" w:themeColor="text1"/>
          <w:lang w:val="vi-VN"/>
        </w:rPr>
      </w:pPr>
      <w:r w:rsidRPr="00F0763D">
        <w:rPr>
          <w:color w:val="000000" w:themeColor="text1"/>
          <w:lang w:val="vi-VN"/>
        </w:rPr>
        <w:t xml:space="preserve">- Số ngày làm việc trong tháng: 25 ngày </w:t>
      </w:r>
    </w:p>
    <w:p w14:paraId="39E93737" w14:textId="77777777" w:rsidR="00210317" w:rsidRPr="00F0763D" w:rsidRDefault="00210317" w:rsidP="0073096C">
      <w:pPr>
        <w:ind w:firstLine="567"/>
        <w:jc w:val="both"/>
        <w:rPr>
          <w:color w:val="000000" w:themeColor="text1"/>
        </w:rPr>
      </w:pPr>
      <w:r w:rsidRPr="00F0763D">
        <w:rPr>
          <w:color w:val="000000" w:themeColor="text1"/>
        </w:rPr>
        <w:t>- Số ca làm việc trong ngày: 1 ca</w:t>
      </w:r>
    </w:p>
    <w:p w14:paraId="42F8002A" w14:textId="77777777" w:rsidR="00210317" w:rsidRPr="00F0763D" w:rsidRDefault="00210317" w:rsidP="0073096C">
      <w:pPr>
        <w:ind w:firstLine="567"/>
        <w:jc w:val="both"/>
        <w:rPr>
          <w:color w:val="000000" w:themeColor="text1"/>
        </w:rPr>
      </w:pPr>
      <w:r w:rsidRPr="00F0763D">
        <w:rPr>
          <w:color w:val="000000" w:themeColor="text1"/>
        </w:rPr>
        <w:t xml:space="preserve">- </w:t>
      </w:r>
      <w:r w:rsidRPr="00F0763D">
        <w:rPr>
          <w:rFonts w:eastAsia="Times New Roman"/>
          <w:color w:val="000000" w:themeColor="text1"/>
          <w:lang w:val="vi-VN"/>
        </w:rPr>
        <w:t>Thời gian</w:t>
      </w:r>
      <w:r w:rsidRPr="00F0763D">
        <w:rPr>
          <w:color w:val="000000" w:themeColor="text1"/>
        </w:rPr>
        <w:t xml:space="preserve"> làm việc trong ca: 8 giờ </w:t>
      </w:r>
    </w:p>
    <w:p w14:paraId="3F2B142A" w14:textId="77777777" w:rsidR="00210317" w:rsidRPr="00F0763D" w:rsidRDefault="00210317" w:rsidP="0073096C">
      <w:pPr>
        <w:ind w:firstLine="567"/>
        <w:jc w:val="both"/>
        <w:rPr>
          <w:color w:val="000000" w:themeColor="text1"/>
        </w:rPr>
      </w:pPr>
      <w:r w:rsidRPr="00F0763D">
        <w:rPr>
          <w:color w:val="000000" w:themeColor="text1"/>
        </w:rPr>
        <w:t>- Tổng số cán bộ, công nhân viên: 33 người.</w:t>
      </w:r>
    </w:p>
    <w:p w14:paraId="72B15EFB" w14:textId="77777777" w:rsidR="00210317" w:rsidRPr="00F0763D" w:rsidRDefault="00210317" w:rsidP="0073096C">
      <w:pPr>
        <w:ind w:firstLine="567"/>
        <w:jc w:val="both"/>
        <w:rPr>
          <w:b/>
          <w:i/>
          <w:color w:val="000000" w:themeColor="text1"/>
        </w:rPr>
      </w:pPr>
      <w:r w:rsidRPr="00F0763D">
        <w:rPr>
          <w:b/>
          <w:i/>
          <w:color w:val="000000" w:themeColor="text1"/>
        </w:rPr>
        <w:t>c. Chế độ làm việc trong một ngày</w:t>
      </w:r>
    </w:p>
    <w:p w14:paraId="1995A737" w14:textId="77777777" w:rsidR="00210317" w:rsidRPr="00F0763D" w:rsidRDefault="00210317" w:rsidP="0073096C">
      <w:pPr>
        <w:widowControl w:val="0"/>
        <w:ind w:firstLine="567"/>
        <w:jc w:val="both"/>
        <w:rPr>
          <w:rFonts w:eastAsia="Times New Roman"/>
          <w:color w:val="000000" w:themeColor="text1"/>
          <w:lang w:val="vi-VN"/>
        </w:rPr>
      </w:pPr>
      <w:r w:rsidRPr="00F0763D">
        <w:rPr>
          <w:rFonts w:eastAsia="Times New Roman"/>
          <w:color w:val="000000" w:themeColor="text1"/>
        </w:rPr>
        <w:t xml:space="preserve">- </w:t>
      </w:r>
      <w:r w:rsidRPr="00F0763D">
        <w:rPr>
          <w:rFonts w:eastAsia="Times New Roman"/>
          <w:color w:val="000000" w:themeColor="text1"/>
          <w:lang w:val="vi-VN"/>
        </w:rPr>
        <w:t xml:space="preserve">Bộ phận hành chính: </w:t>
      </w:r>
    </w:p>
    <w:p w14:paraId="1D3CAF57" w14:textId="77777777" w:rsidR="00210317" w:rsidRPr="00F0763D" w:rsidRDefault="00210317" w:rsidP="0073096C">
      <w:pPr>
        <w:widowControl w:val="0"/>
        <w:ind w:firstLine="567"/>
        <w:jc w:val="both"/>
        <w:rPr>
          <w:rFonts w:eastAsia="Times New Roman"/>
          <w:color w:val="000000" w:themeColor="text1"/>
          <w:lang w:val="vi-VN"/>
        </w:rPr>
      </w:pPr>
      <w:r w:rsidRPr="00F0763D">
        <w:rPr>
          <w:rFonts w:eastAsia="Times New Roman"/>
          <w:color w:val="000000" w:themeColor="text1"/>
        </w:rPr>
        <w:t>+</w:t>
      </w:r>
      <w:r w:rsidRPr="00F0763D">
        <w:rPr>
          <w:rFonts w:eastAsia="Times New Roman"/>
          <w:color w:val="000000" w:themeColor="text1"/>
          <w:lang w:val="vi-VN"/>
        </w:rPr>
        <w:t xml:space="preserve"> Sáng từ 7h đến 11h30’</w:t>
      </w:r>
    </w:p>
    <w:p w14:paraId="3C1F6596" w14:textId="77777777" w:rsidR="00210317" w:rsidRPr="00F0763D" w:rsidRDefault="00210317" w:rsidP="0073096C">
      <w:pPr>
        <w:widowControl w:val="0"/>
        <w:ind w:firstLine="567"/>
        <w:jc w:val="both"/>
        <w:rPr>
          <w:rFonts w:eastAsia="Times New Roman"/>
          <w:color w:val="000000" w:themeColor="text1"/>
          <w:lang w:val="vi-VN"/>
        </w:rPr>
      </w:pPr>
      <w:r w:rsidRPr="00F0763D">
        <w:rPr>
          <w:rFonts w:eastAsia="Times New Roman"/>
          <w:color w:val="000000" w:themeColor="text1"/>
          <w:lang w:val="vi-VN"/>
        </w:rPr>
        <w:t>+ Chiều từ 13h đến 16h30’</w:t>
      </w:r>
    </w:p>
    <w:p w14:paraId="1B890230" w14:textId="77777777" w:rsidR="00210317" w:rsidRPr="00F0763D" w:rsidRDefault="00210317" w:rsidP="0073096C">
      <w:pPr>
        <w:widowControl w:val="0"/>
        <w:ind w:firstLine="567"/>
        <w:jc w:val="both"/>
        <w:rPr>
          <w:rFonts w:eastAsia="Times New Roman"/>
          <w:color w:val="000000" w:themeColor="text1"/>
          <w:lang w:val="vi-VN"/>
        </w:rPr>
      </w:pPr>
      <w:r w:rsidRPr="00F0763D">
        <w:rPr>
          <w:rFonts w:eastAsia="Times New Roman"/>
          <w:color w:val="000000" w:themeColor="text1"/>
          <w:lang w:val="vi-VN"/>
        </w:rPr>
        <w:t xml:space="preserve">- Bộ phận trực tiếp sản xuất: </w:t>
      </w:r>
    </w:p>
    <w:p w14:paraId="7225A4FB" w14:textId="77777777" w:rsidR="00210317" w:rsidRPr="00F0763D" w:rsidRDefault="00210317" w:rsidP="0073096C">
      <w:pPr>
        <w:widowControl w:val="0"/>
        <w:ind w:firstLine="567"/>
        <w:jc w:val="both"/>
        <w:rPr>
          <w:rFonts w:eastAsia="Times New Roman"/>
          <w:color w:val="000000" w:themeColor="text1"/>
          <w:lang w:val="vi-VN"/>
        </w:rPr>
      </w:pPr>
      <w:r w:rsidRPr="00F0763D">
        <w:rPr>
          <w:rFonts w:eastAsia="Times New Roman"/>
          <w:color w:val="000000" w:themeColor="text1"/>
        </w:rPr>
        <w:t>+</w:t>
      </w:r>
      <w:r w:rsidRPr="00F0763D">
        <w:rPr>
          <w:rFonts w:eastAsia="Times New Roman"/>
          <w:color w:val="000000" w:themeColor="text1"/>
          <w:lang w:val="vi-VN"/>
        </w:rPr>
        <w:t xml:space="preserve"> Ca I sáng từ 7h đến 11h</w:t>
      </w:r>
    </w:p>
    <w:p w14:paraId="29371E35" w14:textId="77777777" w:rsidR="00210317" w:rsidRPr="00F0763D" w:rsidRDefault="00210317" w:rsidP="0073096C">
      <w:pPr>
        <w:widowControl w:val="0"/>
        <w:ind w:firstLine="567"/>
        <w:jc w:val="both"/>
        <w:rPr>
          <w:rFonts w:eastAsia="Times New Roman"/>
          <w:color w:val="000000" w:themeColor="text1"/>
          <w:lang w:val="pt-BR"/>
        </w:rPr>
      </w:pPr>
      <w:r w:rsidRPr="00F0763D">
        <w:rPr>
          <w:rFonts w:eastAsia="Times New Roman"/>
          <w:color w:val="000000" w:themeColor="text1"/>
          <w:lang w:val="pt-BR"/>
        </w:rPr>
        <w:t>+ Ca II chiều từ 13h đến 17h.</w:t>
      </w:r>
    </w:p>
    <w:p w14:paraId="428E95D2" w14:textId="77777777" w:rsidR="00210317" w:rsidRPr="00F0763D" w:rsidRDefault="00210317" w:rsidP="0073096C">
      <w:pPr>
        <w:rPr>
          <w:color w:val="000000" w:themeColor="text1"/>
          <w:lang w:val="pt-BR"/>
        </w:rPr>
      </w:pPr>
    </w:p>
    <w:p w14:paraId="73166676" w14:textId="77777777" w:rsidR="00406311" w:rsidRPr="00F0763D" w:rsidRDefault="00406311" w:rsidP="0073096C">
      <w:pPr>
        <w:jc w:val="center"/>
        <w:rPr>
          <w:color w:val="000000" w:themeColor="text1"/>
          <w:lang w:val="vi-VN"/>
        </w:rPr>
        <w:sectPr w:rsidR="00406311" w:rsidRPr="00F0763D" w:rsidSect="00136635">
          <w:pgSz w:w="11906" w:h="16838" w:code="9"/>
          <w:pgMar w:top="1134" w:right="1134" w:bottom="1134" w:left="1701" w:header="567" w:footer="567" w:gutter="0"/>
          <w:cols w:space="720"/>
          <w:docGrid w:linePitch="381"/>
        </w:sectPr>
      </w:pPr>
    </w:p>
    <w:p w14:paraId="3D65C084" w14:textId="77777777" w:rsidR="00406311" w:rsidRPr="00F0763D" w:rsidRDefault="00406311" w:rsidP="0073096C">
      <w:pPr>
        <w:pStyle w:val="1PHN"/>
        <w:spacing w:before="0" w:after="0" w:line="288" w:lineRule="auto"/>
        <w:outlineLvl w:val="0"/>
        <w:rPr>
          <w:color w:val="000000" w:themeColor="text1"/>
        </w:rPr>
      </w:pPr>
      <w:bookmarkStart w:id="341" w:name="_Toc187944753"/>
      <w:bookmarkStart w:id="342" w:name="_Toc237122811"/>
      <w:r w:rsidRPr="00F0763D">
        <w:rPr>
          <w:color w:val="000000" w:themeColor="text1"/>
        </w:rPr>
        <w:t>CHƯƠNG 2. ĐIỀU KIỆN TỰ NHIÊN, KINH TẾ - XÃ HỘI VÀ HIỆN TRẠNG MÔI TRƯỜNG KHU VỰC THỰC HIỆN DỰ ÁN</w:t>
      </w:r>
      <w:bookmarkEnd w:id="341"/>
      <w:bookmarkEnd w:id="342"/>
    </w:p>
    <w:p w14:paraId="03976757" w14:textId="77777777" w:rsidR="00406311" w:rsidRPr="002076A4" w:rsidRDefault="00406311" w:rsidP="0073096C">
      <w:pPr>
        <w:rPr>
          <w:color w:val="000000" w:themeColor="text1"/>
          <w:lang w:val="vi-VN"/>
        </w:rPr>
      </w:pPr>
    </w:p>
    <w:p w14:paraId="626430D9" w14:textId="77777777" w:rsidR="00406311" w:rsidRPr="00F0763D" w:rsidRDefault="00406311" w:rsidP="0073096C">
      <w:pPr>
        <w:pStyle w:val="1PHN"/>
        <w:spacing w:before="0" w:after="0" w:line="288" w:lineRule="auto"/>
        <w:ind w:firstLine="567"/>
        <w:jc w:val="both"/>
        <w:outlineLvl w:val="0"/>
        <w:rPr>
          <w:color w:val="000000" w:themeColor="text1"/>
        </w:rPr>
      </w:pPr>
      <w:bookmarkStart w:id="343" w:name="_Toc187944754"/>
      <w:bookmarkStart w:id="344" w:name="_Toc237122812"/>
      <w:r w:rsidRPr="00F0763D">
        <w:rPr>
          <w:color w:val="000000" w:themeColor="text1"/>
        </w:rPr>
        <w:t>2.1. Điều kiện tự nhiên, kinh tế - xã hội</w:t>
      </w:r>
      <w:bookmarkEnd w:id="343"/>
      <w:bookmarkEnd w:id="344"/>
    </w:p>
    <w:p w14:paraId="38B2D02C" w14:textId="77777777" w:rsidR="00406311" w:rsidRPr="00F0763D" w:rsidRDefault="00406311" w:rsidP="0073096C">
      <w:pPr>
        <w:pStyle w:val="1PHN"/>
        <w:spacing w:before="0" w:after="0" w:line="288" w:lineRule="auto"/>
        <w:ind w:firstLine="567"/>
        <w:jc w:val="both"/>
        <w:outlineLvl w:val="1"/>
        <w:rPr>
          <w:i/>
          <w:color w:val="000000" w:themeColor="text1"/>
        </w:rPr>
      </w:pPr>
      <w:bookmarkStart w:id="345" w:name="_Toc187944755"/>
      <w:bookmarkStart w:id="346" w:name="_Toc237122813"/>
      <w:r w:rsidRPr="00F0763D">
        <w:rPr>
          <w:i/>
          <w:color w:val="000000" w:themeColor="text1"/>
        </w:rPr>
        <w:t>2.1.1. Điều kiện tự nhiên</w:t>
      </w:r>
      <w:bookmarkEnd w:id="345"/>
      <w:bookmarkEnd w:id="346"/>
    </w:p>
    <w:p w14:paraId="3EE8EB92" w14:textId="77777777" w:rsidR="00406311" w:rsidRPr="00F0763D" w:rsidRDefault="00406311" w:rsidP="0073096C">
      <w:pPr>
        <w:pStyle w:val="Heading3"/>
        <w:spacing w:before="0"/>
        <w:rPr>
          <w:color w:val="000000" w:themeColor="text1"/>
          <w:lang w:val="vi-VN"/>
        </w:rPr>
      </w:pPr>
      <w:bookmarkStart w:id="347" w:name="_Toc237122814"/>
      <w:r w:rsidRPr="00F0763D">
        <w:rPr>
          <w:color w:val="000000" w:themeColor="text1"/>
          <w:lang w:val="vi-VN"/>
        </w:rPr>
        <w:t>2.1.1.1. Điều kiện về địa hình, địa chất</w:t>
      </w:r>
      <w:bookmarkEnd w:id="347"/>
    </w:p>
    <w:p w14:paraId="08A213BD" w14:textId="77777777" w:rsidR="00406311" w:rsidRPr="00F0763D" w:rsidRDefault="00406311" w:rsidP="0073096C">
      <w:pPr>
        <w:ind w:firstLine="567"/>
        <w:jc w:val="both"/>
        <w:rPr>
          <w:rFonts w:eastAsia="Times New Roman"/>
          <w:b/>
          <w:i/>
          <w:color w:val="000000" w:themeColor="text1"/>
          <w:lang w:val="vi-VN"/>
        </w:rPr>
      </w:pPr>
      <w:r w:rsidRPr="00F0763D">
        <w:rPr>
          <w:rFonts w:eastAsia="Times New Roman"/>
          <w:b/>
          <w:i/>
          <w:color w:val="000000" w:themeColor="text1"/>
          <w:lang w:val="vi-VN"/>
        </w:rPr>
        <w:t>a. Đặc điểm địa hình</w:t>
      </w:r>
    </w:p>
    <w:p w14:paraId="4CDBE904" w14:textId="77777777" w:rsidR="00406311" w:rsidRPr="00F0763D" w:rsidRDefault="00406311" w:rsidP="0073096C">
      <w:pPr>
        <w:ind w:firstLine="567"/>
        <w:jc w:val="both"/>
        <w:rPr>
          <w:color w:val="000000" w:themeColor="text1"/>
          <w:lang w:val="vi-VN"/>
        </w:rPr>
      </w:pPr>
      <w:r w:rsidRPr="00F0763D">
        <w:rPr>
          <w:color w:val="000000" w:themeColor="text1"/>
          <w:lang w:val="vi-VN"/>
        </w:rPr>
        <w:t>Địa hình khu vực nói riêng và vùng Việt Khê nói chung có tính chất phân bậc rõ nét, địa hình có xu hướng thấp dần từ tây sang đông và có 2 kiểu địa hình chính là địa hình đồi núi sót và địa hình đồng bằng.</w:t>
      </w:r>
    </w:p>
    <w:p w14:paraId="2B871080" w14:textId="77777777" w:rsidR="00406311" w:rsidRPr="00F0763D" w:rsidRDefault="00406311" w:rsidP="0073096C">
      <w:pPr>
        <w:ind w:firstLine="567"/>
        <w:jc w:val="both"/>
        <w:rPr>
          <w:color w:val="000000" w:themeColor="text1"/>
          <w:lang w:val="vi-VN"/>
        </w:rPr>
      </w:pPr>
      <w:r w:rsidRPr="00F0763D">
        <w:rPr>
          <w:color w:val="000000" w:themeColor="text1"/>
          <w:lang w:val="vi-VN"/>
        </w:rPr>
        <w:t>Khu vực mỏ thuộc kiểu địa hình đồi thấp, có độ cao cao nhất là 94,5m, độ cao thấp nhất khoảng 5m. Trên bề mặt địa hình hiện tại của khu vực là rừng trồng của nhân dân địa phương trong vùng, chủ yếu là các cây thân gỗ như bạch đàn, keo và một số cây ăn quả như na, mít, nhãn,…</w:t>
      </w:r>
    </w:p>
    <w:p w14:paraId="7790D45D" w14:textId="77777777" w:rsidR="00406311" w:rsidRPr="00F0763D" w:rsidRDefault="00406311" w:rsidP="0073096C">
      <w:pPr>
        <w:ind w:firstLine="567"/>
        <w:jc w:val="both"/>
        <w:rPr>
          <w:b/>
          <w:i/>
          <w:color w:val="000000" w:themeColor="text1"/>
          <w:lang w:val="vi-VN"/>
        </w:rPr>
      </w:pPr>
      <w:r w:rsidRPr="00F0763D">
        <w:rPr>
          <w:b/>
          <w:i/>
          <w:color w:val="000000" w:themeColor="text1"/>
          <w:lang w:val="vi-VN"/>
        </w:rPr>
        <w:t xml:space="preserve">b. Điều kiện địa chất, địa mạo khu mỏ </w:t>
      </w:r>
    </w:p>
    <w:p w14:paraId="0A2FFA23" w14:textId="77777777" w:rsidR="00406311" w:rsidRPr="00F0763D" w:rsidRDefault="00406311" w:rsidP="0073096C">
      <w:pPr>
        <w:ind w:firstLine="567"/>
        <w:jc w:val="both"/>
        <w:rPr>
          <w:color w:val="000000" w:themeColor="text1"/>
          <w:lang w:val="vi-VN"/>
        </w:rPr>
      </w:pPr>
      <w:r w:rsidRPr="00F0763D">
        <w:rPr>
          <w:color w:val="000000" w:themeColor="text1"/>
          <w:lang w:val="vi-VN"/>
        </w:rPr>
        <w:t>Theo Báo cáo nghiên cứu khả thi và thăm dò bổ sung đánh giá chất lượng, trữ lượng đất đá tại khu vực núi Niêm Sơn Nội, xã Kỳ Sơn, huyện Thuỷ Nguyên, thành phố Hải Phòng (nay là xã Việt Khê, thành phố Hải Phòng), điều kiện địa chẩt, địa mạo khu mỏ như sau:</w:t>
      </w:r>
    </w:p>
    <w:p w14:paraId="6D9BB80D" w14:textId="77777777" w:rsidR="00406311" w:rsidRPr="00F0763D" w:rsidRDefault="00406311" w:rsidP="0073096C">
      <w:pPr>
        <w:ind w:firstLine="567"/>
        <w:jc w:val="both"/>
        <w:rPr>
          <w:color w:val="000000" w:themeColor="text1"/>
          <w:lang w:val="vi-VN"/>
        </w:rPr>
      </w:pPr>
      <w:r w:rsidRPr="00F0763D">
        <w:rPr>
          <w:b/>
          <w:i/>
          <w:color w:val="000000" w:themeColor="text1"/>
          <w:lang w:val="vi-VN"/>
        </w:rPr>
        <w:t xml:space="preserve">*Địa tầng: </w:t>
      </w:r>
      <w:r w:rsidRPr="00F0763D">
        <w:rPr>
          <w:color w:val="000000" w:themeColor="text1"/>
          <w:lang w:val="vi-VN"/>
        </w:rPr>
        <w:t xml:space="preserve">Theo những tài liệu nghiên cứu địa tầng tổng hợp khu vực thăm dò và vùng lân cận được phân chia từ dưới lên như sau: </w:t>
      </w:r>
    </w:p>
    <w:p w14:paraId="09F0B26D" w14:textId="77777777" w:rsidR="00406311" w:rsidRPr="00F0763D" w:rsidRDefault="00406311" w:rsidP="0073096C">
      <w:pPr>
        <w:ind w:firstLine="567"/>
        <w:jc w:val="both"/>
        <w:rPr>
          <w:color w:val="000000" w:themeColor="text1"/>
          <w:lang w:val="vi-VN"/>
        </w:rPr>
      </w:pPr>
      <w:r w:rsidRPr="00F0763D">
        <w:rPr>
          <w:color w:val="000000" w:themeColor="text1"/>
          <w:lang w:val="vi-VN"/>
        </w:rPr>
        <w:t xml:space="preserve">- </w:t>
      </w:r>
      <w:r w:rsidRPr="00F0763D">
        <w:rPr>
          <w:color w:val="000000" w:themeColor="text1"/>
          <w:lang w:val="nl-NL"/>
        </w:rPr>
        <w:t>Hệ tầng Dưỡng động (</w:t>
      </w:r>
      <w:r w:rsidRPr="00F0763D">
        <w:rPr>
          <w:i/>
          <w:color w:val="000000" w:themeColor="text1"/>
          <w:lang w:val="nl-NL"/>
        </w:rPr>
        <w:t>D</w:t>
      </w:r>
      <w:r w:rsidRPr="00F0763D">
        <w:rPr>
          <w:i/>
          <w:color w:val="000000" w:themeColor="text1"/>
          <w:vertAlign w:val="subscript"/>
          <w:lang w:val="nl-NL"/>
        </w:rPr>
        <w:t>1-2</w:t>
      </w:r>
      <w:r w:rsidRPr="00F0763D">
        <w:rPr>
          <w:i/>
          <w:color w:val="000000" w:themeColor="text1"/>
          <w:lang w:val="nl-NL"/>
        </w:rPr>
        <w:t>dđ</w:t>
      </w:r>
      <w:r w:rsidRPr="00F0763D">
        <w:rPr>
          <w:color w:val="000000" w:themeColor="text1"/>
          <w:lang w:val="nl-NL"/>
        </w:rPr>
        <w:t>)</w:t>
      </w:r>
      <w:r w:rsidRPr="00F0763D">
        <w:rPr>
          <w:color w:val="000000" w:themeColor="text1"/>
          <w:lang w:val="vi-VN"/>
        </w:rPr>
        <w:t>: Các đá của hệ tầng tạo thành các dải kéo dài phương Tây Bắc – Đông Nam khoảng 4-5km, phân bố phía Nam khu vực dự án. Các thành phần chủ yếu là các kết, bột kết, đá phiến sét, sạn kết màu xám trắng, xám nâu, phớt tím, một số nơi có thấu kính đá vôi, đá phiến sericit. Hệ Dưỡng động gồm 2 tập:</w:t>
      </w:r>
    </w:p>
    <w:p w14:paraId="71F9C20E" w14:textId="77777777" w:rsidR="00406311" w:rsidRPr="00F0763D" w:rsidRDefault="00406311" w:rsidP="0073096C">
      <w:pPr>
        <w:ind w:firstLine="567"/>
        <w:jc w:val="both"/>
        <w:rPr>
          <w:color w:val="000000" w:themeColor="text1"/>
          <w:lang w:val="vi-VN"/>
        </w:rPr>
      </w:pPr>
      <w:r w:rsidRPr="00F0763D">
        <w:rPr>
          <w:color w:val="000000" w:themeColor="text1"/>
          <w:lang w:val="vi-VN"/>
        </w:rPr>
        <w:t>+ Tập 1: Chủ yếu là cát kết thạch anh, cát kết dạng quarzit màu xám trắng, vàng, phân lớp dày xen đá phiến sericit, đá phiến thạch anh – sericit phân lớp mỏng, bị ép mạnh, màu xám vàng, phớt tím. Dày 300m.</w:t>
      </w:r>
    </w:p>
    <w:p w14:paraId="159697B6" w14:textId="77777777" w:rsidR="00406311" w:rsidRPr="00F0763D" w:rsidRDefault="00406311" w:rsidP="0073096C">
      <w:pPr>
        <w:ind w:firstLine="567"/>
        <w:jc w:val="both"/>
        <w:rPr>
          <w:color w:val="000000" w:themeColor="text1"/>
          <w:lang w:val="vi-VN"/>
        </w:rPr>
      </w:pPr>
      <w:r w:rsidRPr="00F0763D">
        <w:rPr>
          <w:color w:val="000000" w:themeColor="text1"/>
          <w:lang w:val="vi-VN"/>
        </w:rPr>
        <w:t>+ Tập 2: Đá phiến sét, sét sericit màu xám trắng, xám tím, xám nâu, phân dải thanh xen ít lớp bột kết, cát kết thạch anh màu xám, phân lớp mỏng. Dày 150m.</w:t>
      </w:r>
    </w:p>
    <w:p w14:paraId="4D46E813" w14:textId="77777777" w:rsidR="00406311" w:rsidRPr="00F0763D" w:rsidRDefault="00406311" w:rsidP="0073096C">
      <w:pPr>
        <w:ind w:firstLine="567"/>
        <w:jc w:val="both"/>
        <w:rPr>
          <w:color w:val="000000" w:themeColor="text1"/>
          <w:spacing w:val="-4"/>
          <w:lang w:val="vi-VN"/>
        </w:rPr>
      </w:pPr>
      <w:r w:rsidRPr="00F0763D">
        <w:rPr>
          <w:color w:val="000000" w:themeColor="text1"/>
          <w:spacing w:val="-4"/>
          <w:lang w:val="vi-VN"/>
        </w:rPr>
        <w:t xml:space="preserve">- </w:t>
      </w:r>
      <w:r w:rsidRPr="00F0763D">
        <w:rPr>
          <w:color w:val="000000" w:themeColor="text1"/>
          <w:spacing w:val="-4"/>
          <w:lang w:val="nl-NL"/>
        </w:rPr>
        <w:t>Hệ tầng Hà Cối (J</w:t>
      </w:r>
      <w:r w:rsidRPr="00F0763D">
        <w:rPr>
          <w:color w:val="000000" w:themeColor="text1"/>
          <w:spacing w:val="-4"/>
          <w:lang w:val="nl-NL"/>
        </w:rPr>
        <w:softHyphen/>
      </w:r>
      <w:r w:rsidRPr="00F0763D">
        <w:rPr>
          <w:color w:val="000000" w:themeColor="text1"/>
          <w:spacing w:val="-4"/>
          <w:vertAlign w:val="subscript"/>
          <w:lang w:val="nl-NL"/>
        </w:rPr>
        <w:t>1-2</w:t>
      </w:r>
      <w:r w:rsidRPr="00F0763D">
        <w:rPr>
          <w:color w:val="000000" w:themeColor="text1"/>
          <w:spacing w:val="-4"/>
          <w:lang w:val="nl-NL"/>
        </w:rPr>
        <w:t xml:space="preserve"> </w:t>
      </w:r>
      <w:r w:rsidRPr="00F0763D">
        <w:rPr>
          <w:i/>
          <w:color w:val="000000" w:themeColor="text1"/>
          <w:spacing w:val="-4"/>
          <w:lang w:val="nl-NL"/>
        </w:rPr>
        <w:t>hc</w:t>
      </w:r>
      <w:r w:rsidRPr="00F0763D">
        <w:rPr>
          <w:color w:val="000000" w:themeColor="text1"/>
          <w:spacing w:val="-4"/>
          <w:lang w:val="nl-NL"/>
        </w:rPr>
        <w:t>)</w:t>
      </w:r>
      <w:r w:rsidRPr="00F0763D">
        <w:rPr>
          <w:color w:val="000000" w:themeColor="text1"/>
          <w:spacing w:val="-4"/>
          <w:lang w:val="vi-VN"/>
        </w:rPr>
        <w:t>: Các đá của hệ tầng phân bố ở vùng núi Đạo Gia, Lục Ngạn và Thuỷ Nguyên, đặc trưng là các trầm tích lục địa màu đỏ. Các đá của hệ gồm cuội kết, sạn kết, cát kết hạt thô phân lớp xiên chéo, bột kết màu tím gụ, màu đỏ, đôi khi có xen thấu kính nhỏ bột kết màu xám, xám sẫm. Chiều dày hệ tầng trên 300-400m.</w:t>
      </w:r>
    </w:p>
    <w:p w14:paraId="3441FB44" w14:textId="77777777" w:rsidR="00406311" w:rsidRPr="00F0763D" w:rsidRDefault="00406311" w:rsidP="0073096C">
      <w:pPr>
        <w:ind w:firstLine="567"/>
        <w:jc w:val="both"/>
        <w:rPr>
          <w:color w:val="000000" w:themeColor="text1"/>
          <w:lang w:val="vi-VN"/>
        </w:rPr>
      </w:pPr>
      <w:r w:rsidRPr="00F0763D">
        <w:rPr>
          <w:color w:val="000000" w:themeColor="text1"/>
          <w:lang w:val="vi-VN"/>
        </w:rPr>
        <w:t>- Hệ tầng Đệ tứ (Q): Các trầm tích trẻ trong vùng tạo nên đồng bằng hiện đại được xếp vào các hệ tầng Vĩnh Phúc, hệ tầng Hải Hưng và hệ tầng Thái Bình.</w:t>
      </w:r>
    </w:p>
    <w:p w14:paraId="62513BCA" w14:textId="77777777" w:rsidR="00406311" w:rsidRPr="00F0763D" w:rsidRDefault="00406311" w:rsidP="0073096C">
      <w:pPr>
        <w:ind w:firstLine="567"/>
        <w:jc w:val="both"/>
        <w:rPr>
          <w:color w:val="000000" w:themeColor="text1"/>
          <w:lang w:val="vi-VN"/>
        </w:rPr>
      </w:pPr>
      <w:r w:rsidRPr="00F0763D">
        <w:rPr>
          <w:color w:val="000000" w:themeColor="text1"/>
          <w:lang w:val="vi-VN"/>
        </w:rPr>
        <w:t xml:space="preserve">- </w:t>
      </w:r>
      <w:r w:rsidRPr="00F0763D">
        <w:rPr>
          <w:color w:val="000000" w:themeColor="text1"/>
          <w:lang w:val="nl-NL"/>
        </w:rPr>
        <w:t>Hệ tầng Vĩnh Phúc (Q</w:t>
      </w:r>
      <w:r w:rsidRPr="00F0763D">
        <w:rPr>
          <w:color w:val="000000" w:themeColor="text1"/>
          <w:lang w:val="nl-NL"/>
        </w:rPr>
        <w:softHyphen/>
      </w:r>
      <w:r w:rsidRPr="00F0763D">
        <w:rPr>
          <w:color w:val="000000" w:themeColor="text1"/>
          <w:vertAlign w:val="subscript"/>
          <w:lang w:val="nl-NL"/>
        </w:rPr>
        <w:t>1</w:t>
      </w:r>
      <w:r w:rsidRPr="00F0763D">
        <w:rPr>
          <w:color w:val="000000" w:themeColor="text1"/>
          <w:vertAlign w:val="superscript"/>
          <w:lang w:val="nl-NL"/>
        </w:rPr>
        <w:t>3</w:t>
      </w:r>
      <w:r w:rsidRPr="00F0763D">
        <w:rPr>
          <w:color w:val="000000" w:themeColor="text1"/>
          <w:lang w:val="nl-NL"/>
        </w:rPr>
        <w:t xml:space="preserve"> </w:t>
      </w:r>
      <w:r w:rsidRPr="00F0763D">
        <w:rPr>
          <w:i/>
          <w:color w:val="000000" w:themeColor="text1"/>
          <w:lang w:val="nl-NL"/>
        </w:rPr>
        <w:t>vp</w:t>
      </w:r>
      <w:r w:rsidRPr="00F0763D">
        <w:rPr>
          <w:color w:val="000000" w:themeColor="text1"/>
          <w:lang w:val="nl-NL"/>
        </w:rPr>
        <w:t>)</w:t>
      </w:r>
      <w:r w:rsidRPr="00F0763D">
        <w:rPr>
          <w:color w:val="000000" w:themeColor="text1"/>
          <w:lang w:val="vi-VN"/>
        </w:rPr>
        <w:t>: Trầm tích biển sông: sét bột màu xám, xen cát hạt nhỏ đến trung màu xám vàng, trên mặt phong hoá loang lổ. Chiều dày chung 5÷ 30m.</w:t>
      </w:r>
    </w:p>
    <w:p w14:paraId="616F9749" w14:textId="77777777" w:rsidR="00406311" w:rsidRPr="00F0763D" w:rsidRDefault="00406311" w:rsidP="0073096C">
      <w:pPr>
        <w:ind w:firstLine="567"/>
        <w:jc w:val="both"/>
        <w:rPr>
          <w:color w:val="000000" w:themeColor="text1"/>
          <w:lang w:val="vi-VN"/>
        </w:rPr>
      </w:pPr>
      <w:r w:rsidRPr="00F0763D">
        <w:rPr>
          <w:color w:val="000000" w:themeColor="text1"/>
          <w:lang w:val="vi-VN"/>
        </w:rPr>
        <w:t xml:space="preserve">- Hệ tầng Hải Hưng </w:t>
      </w:r>
      <w:r w:rsidRPr="00F0763D">
        <w:rPr>
          <w:color w:val="000000" w:themeColor="text1"/>
          <w:lang w:val="nl-NL"/>
        </w:rPr>
        <w:t>(Q</w:t>
      </w:r>
      <w:r w:rsidRPr="00F0763D">
        <w:rPr>
          <w:color w:val="000000" w:themeColor="text1"/>
          <w:lang w:val="nl-NL"/>
        </w:rPr>
        <w:softHyphen/>
      </w:r>
      <w:r w:rsidRPr="00F0763D">
        <w:rPr>
          <w:color w:val="000000" w:themeColor="text1"/>
          <w:vertAlign w:val="subscript"/>
          <w:lang w:val="nl-NL"/>
        </w:rPr>
        <w:t>1</w:t>
      </w:r>
      <w:r w:rsidRPr="00F0763D">
        <w:rPr>
          <w:color w:val="000000" w:themeColor="text1"/>
          <w:vertAlign w:val="superscript"/>
          <w:lang w:val="nl-NL"/>
        </w:rPr>
        <w:t>1-2</w:t>
      </w:r>
      <w:r w:rsidRPr="00F0763D">
        <w:rPr>
          <w:color w:val="000000" w:themeColor="text1"/>
          <w:lang w:val="nl-NL"/>
        </w:rPr>
        <w:t xml:space="preserve"> </w:t>
      </w:r>
      <w:r w:rsidRPr="00F0763D">
        <w:rPr>
          <w:i/>
          <w:color w:val="000000" w:themeColor="text1"/>
          <w:lang w:val="nl-NL"/>
        </w:rPr>
        <w:t>hh</w:t>
      </w:r>
      <w:r w:rsidRPr="00F0763D">
        <w:rPr>
          <w:color w:val="000000" w:themeColor="text1"/>
          <w:lang w:val="nl-NL"/>
        </w:rPr>
        <w:t>)</w:t>
      </w:r>
      <w:r w:rsidRPr="00F0763D">
        <w:rPr>
          <w:color w:val="000000" w:themeColor="text1"/>
          <w:lang w:val="vi-VN"/>
        </w:rPr>
        <w:t>: Các trầm tích trẻ hiện đại thuộc hệ tầng Hải Hưng bao gồm vùng đồng bằng xa sông và đầm, chủ yếu là đất bột sét màu vàng nâu đến xám xanh, nguồn gốc sông biển. Chiều dày chung 2 ÷10m.</w:t>
      </w:r>
    </w:p>
    <w:p w14:paraId="110BC2BC" w14:textId="77777777" w:rsidR="00406311" w:rsidRPr="00F0763D" w:rsidRDefault="00406311" w:rsidP="0073096C">
      <w:pPr>
        <w:ind w:firstLine="567"/>
        <w:jc w:val="both"/>
        <w:rPr>
          <w:color w:val="000000" w:themeColor="text1"/>
          <w:lang w:val="vi-VN"/>
        </w:rPr>
      </w:pPr>
      <w:r w:rsidRPr="00F0763D">
        <w:rPr>
          <w:color w:val="000000" w:themeColor="text1"/>
          <w:lang w:val="vi-VN"/>
        </w:rPr>
        <w:t xml:space="preserve">- </w:t>
      </w:r>
      <w:r w:rsidRPr="00F0763D">
        <w:rPr>
          <w:color w:val="000000" w:themeColor="text1"/>
          <w:lang w:val="nl-NL"/>
        </w:rPr>
        <w:t>Hệ tầng Thái Bình (Q</w:t>
      </w:r>
      <w:r w:rsidRPr="00F0763D">
        <w:rPr>
          <w:color w:val="000000" w:themeColor="text1"/>
          <w:vertAlign w:val="subscript"/>
          <w:lang w:val="nl-NL"/>
        </w:rPr>
        <w:t>2</w:t>
      </w:r>
      <w:r w:rsidRPr="00F0763D">
        <w:rPr>
          <w:color w:val="000000" w:themeColor="text1"/>
          <w:vertAlign w:val="superscript"/>
          <w:lang w:val="nl-NL"/>
        </w:rPr>
        <w:t>3</w:t>
      </w:r>
      <w:r w:rsidRPr="00F0763D">
        <w:rPr>
          <w:color w:val="000000" w:themeColor="text1"/>
          <w:lang w:val="nl-NL"/>
        </w:rPr>
        <w:softHyphen/>
        <w:t xml:space="preserve"> </w:t>
      </w:r>
      <w:r w:rsidRPr="00F0763D">
        <w:rPr>
          <w:i/>
          <w:color w:val="000000" w:themeColor="text1"/>
          <w:lang w:val="nl-NL"/>
        </w:rPr>
        <w:t>tb</w:t>
      </w:r>
      <w:r w:rsidRPr="00F0763D">
        <w:rPr>
          <w:color w:val="000000" w:themeColor="text1"/>
          <w:lang w:val="nl-NL"/>
        </w:rPr>
        <w:t>)</w:t>
      </w:r>
      <w:r w:rsidRPr="00F0763D">
        <w:rPr>
          <w:color w:val="000000" w:themeColor="text1"/>
          <w:lang w:val="vi-VN"/>
        </w:rPr>
        <w:t>: hệ tầng Thái Bình có nguồn gốc sông, sông biển hỗn hợp, phân bố tập trung dạng dải dọc theo sông Kinh Thầy và các sông lớn trong vùng. Thành phần bao gồm cát, bột, sét màu xám nâu, cát thạch anh, sét màu nâu xen sét đen. Chiều dày thay đổi từ một vài mét đến 5m.</w:t>
      </w:r>
    </w:p>
    <w:p w14:paraId="0B3A5967" w14:textId="77777777" w:rsidR="00406311" w:rsidRPr="00F0763D" w:rsidRDefault="00406311" w:rsidP="0073096C">
      <w:pPr>
        <w:ind w:firstLine="567"/>
        <w:jc w:val="both"/>
        <w:rPr>
          <w:color w:val="000000" w:themeColor="text1"/>
          <w:lang w:val="vi-VN"/>
        </w:rPr>
      </w:pPr>
      <w:r w:rsidRPr="00F0763D">
        <w:rPr>
          <w:rFonts w:eastAsia="Times New Roman"/>
          <w:b/>
          <w:i/>
          <w:color w:val="000000" w:themeColor="text1"/>
          <w:lang w:val="vi-VN" w:eastAsia="ar-SA"/>
        </w:rPr>
        <w:t>*Đặc điểm địa mạo</w:t>
      </w:r>
      <w:r w:rsidRPr="00F0763D">
        <w:rPr>
          <w:rFonts w:eastAsia="Times New Roman"/>
          <w:color w:val="000000" w:themeColor="text1"/>
          <w:lang w:val="vi-VN" w:eastAsia="ar-SA"/>
        </w:rPr>
        <w:t xml:space="preserve">: </w:t>
      </w:r>
      <w:r w:rsidRPr="00F0763D">
        <w:rPr>
          <w:color w:val="000000" w:themeColor="text1"/>
          <w:lang w:val="vi-VN"/>
        </w:rPr>
        <w:t>Trên diện tích khu vực mỏ chỉ có mặt hệ tầng Dưỡng Động (D</w:t>
      </w:r>
      <w:r w:rsidRPr="00F0763D">
        <w:rPr>
          <w:color w:val="000000" w:themeColor="text1"/>
          <w:vertAlign w:val="subscript"/>
          <w:lang w:val="vi-VN"/>
        </w:rPr>
        <w:t>1-2</w:t>
      </w:r>
      <w:r w:rsidRPr="00F0763D">
        <w:rPr>
          <w:i/>
          <w:color w:val="000000" w:themeColor="text1"/>
          <w:lang w:val="vi-VN"/>
        </w:rPr>
        <w:t>dđ</w:t>
      </w:r>
      <w:r w:rsidRPr="00F0763D">
        <w:rPr>
          <w:color w:val="000000" w:themeColor="text1"/>
          <w:lang w:val="vi-VN"/>
        </w:rPr>
        <w:t>) được phân bổ bao trùm cả diện tích 21,4ha khu vực thăm dò, có thành phần chính là bôt kết bị ép, cát – bột dạng quarzit, cát kết dạng quarzit, cát kết dạng quarzit xen kẹp bột kết bị dập vỡ nứt nẻ mạnh biến đổi phức tạp. Các đá của hệ tầng có thể nằm chung 170</w:t>
      </w:r>
      <w:r w:rsidRPr="00F0763D">
        <w:rPr>
          <w:color w:val="000000" w:themeColor="text1"/>
          <w:vertAlign w:val="superscript"/>
          <w:lang w:val="vi-VN"/>
        </w:rPr>
        <w:t>o</w:t>
      </w:r>
      <w:r w:rsidRPr="00F0763D">
        <w:rPr>
          <w:color w:val="000000" w:themeColor="text1"/>
          <w:lang w:val="vi-VN"/>
        </w:rPr>
        <w:t>C – 200</w:t>
      </w:r>
      <w:r w:rsidRPr="00F0763D">
        <w:rPr>
          <w:color w:val="000000" w:themeColor="text1"/>
          <w:vertAlign w:val="superscript"/>
          <w:lang w:val="vi-VN"/>
        </w:rPr>
        <w:t>o</w:t>
      </w:r>
      <w:r w:rsidRPr="00F0763D">
        <w:rPr>
          <w:color w:val="000000" w:themeColor="text1"/>
          <w:lang w:val="vi-VN"/>
        </w:rPr>
        <w:t>C &lt; 30-45</w:t>
      </w:r>
      <w:r w:rsidRPr="00F0763D">
        <w:rPr>
          <w:color w:val="000000" w:themeColor="text1"/>
          <w:vertAlign w:val="superscript"/>
          <w:lang w:val="vi-VN"/>
        </w:rPr>
        <w:t>o</w:t>
      </w:r>
      <w:r w:rsidRPr="00F0763D">
        <w:rPr>
          <w:color w:val="000000" w:themeColor="text1"/>
          <w:lang w:val="vi-VN"/>
        </w:rPr>
        <w:t>C, Phần trên bị phong hoá phụ thuộc vào bể mặt địa hình theo mức độ phong hoá cũng như độ cứng của đá.</w:t>
      </w:r>
    </w:p>
    <w:p w14:paraId="5884733F" w14:textId="77777777" w:rsidR="00406311" w:rsidRPr="00F0763D" w:rsidRDefault="00406311" w:rsidP="0073096C">
      <w:pPr>
        <w:ind w:firstLine="567"/>
        <w:jc w:val="both"/>
        <w:rPr>
          <w:color w:val="000000" w:themeColor="text1"/>
          <w:lang w:val="vi-VN"/>
        </w:rPr>
      </w:pPr>
      <w:r w:rsidRPr="00F0763D">
        <w:rPr>
          <w:b/>
          <w:i/>
          <w:color w:val="000000" w:themeColor="text1"/>
          <w:lang w:val="vi-VN"/>
        </w:rPr>
        <w:t xml:space="preserve">*Kiến tạo: </w:t>
      </w:r>
      <w:r w:rsidRPr="00F0763D">
        <w:rPr>
          <w:color w:val="000000" w:themeColor="text1"/>
          <w:lang w:val="vi-VN"/>
        </w:rPr>
        <w:t>Các hoạt động kiến tạo trong khu vực mỏ biển hiện không rõ ràng, đá có thể nằm đơn nghiêng và tương đối ổn định phát triển theo hướng Tây Bắc – Đông Nam, độ dốc về hướng Tây Nam từ (30÷40</w:t>
      </w:r>
      <w:r w:rsidRPr="00F0763D">
        <w:rPr>
          <w:color w:val="000000" w:themeColor="text1"/>
          <w:vertAlign w:val="superscript"/>
          <w:lang w:val="vi-VN"/>
        </w:rPr>
        <w:t>o</w:t>
      </w:r>
      <w:r w:rsidRPr="00F0763D">
        <w:rPr>
          <w:color w:val="000000" w:themeColor="text1"/>
          <w:lang w:val="vi-VN"/>
        </w:rPr>
        <w:t>).</w:t>
      </w:r>
    </w:p>
    <w:p w14:paraId="6C4625E1" w14:textId="77777777" w:rsidR="00406311" w:rsidRPr="00F0763D" w:rsidRDefault="00406311" w:rsidP="0073096C">
      <w:pPr>
        <w:ind w:firstLine="567"/>
        <w:jc w:val="both"/>
        <w:rPr>
          <w:color w:val="000000" w:themeColor="text1"/>
          <w:lang w:val="vi-VN"/>
        </w:rPr>
      </w:pPr>
      <w:r w:rsidRPr="00F0763D">
        <w:rPr>
          <w:b/>
          <w:i/>
          <w:color w:val="000000" w:themeColor="text1"/>
          <w:lang w:val="vi-VN"/>
        </w:rPr>
        <w:t xml:space="preserve">*Đặc điểm các thân trong khu vực mỏ: </w:t>
      </w:r>
      <w:r w:rsidRPr="00F0763D">
        <w:rPr>
          <w:color w:val="000000" w:themeColor="text1"/>
          <w:lang w:val="vi-VN"/>
        </w:rPr>
        <w:t>Thân đất, đá khu vực núi Niêm Sơn Nội kéo dài theo hướng Tây Bắc – Đông Nam với chiều dài khoảng 500m, rộng hơn 420m, thành phần chủ yếu là bột kết bị ép, cát – bột kết dạng quarzit, cát kết dạng quarzit bị phong hoá. Đã có thế nằm đơn nghiêng với thế nằm chung 170-200</w:t>
      </w:r>
      <w:r w:rsidRPr="00F0763D">
        <w:rPr>
          <w:color w:val="000000" w:themeColor="text1"/>
          <w:vertAlign w:val="superscript"/>
          <w:lang w:val="vi-VN"/>
        </w:rPr>
        <w:t>o</w:t>
      </w:r>
      <w:r w:rsidRPr="00F0763D">
        <w:rPr>
          <w:color w:val="000000" w:themeColor="text1"/>
          <w:lang w:val="vi-VN"/>
        </w:rPr>
        <w:t>C, 30-45</w:t>
      </w:r>
      <w:r w:rsidRPr="00F0763D">
        <w:rPr>
          <w:color w:val="000000" w:themeColor="text1"/>
          <w:vertAlign w:val="superscript"/>
          <w:lang w:val="vi-VN"/>
        </w:rPr>
        <w:t>o</w:t>
      </w:r>
      <w:r w:rsidRPr="00F0763D">
        <w:rPr>
          <w:color w:val="000000" w:themeColor="text1"/>
          <w:lang w:val="vi-VN"/>
        </w:rPr>
        <w:t>C thuộc hệ tầng Dưỡng Động (D1-2dđ). Cấu thành thân đất, đá núi Niêm Sơn Nội có 3 tập đá đều bị phong hoá gồm: bột kết bị ép, cát – bột kết dạng quarzit, cát kết dạng quarzit:</w:t>
      </w:r>
    </w:p>
    <w:p w14:paraId="5A281B74" w14:textId="77777777" w:rsidR="00406311" w:rsidRPr="00F0763D" w:rsidRDefault="00406311" w:rsidP="0073096C">
      <w:pPr>
        <w:ind w:firstLine="567"/>
        <w:jc w:val="both"/>
        <w:rPr>
          <w:b/>
          <w:color w:val="000000" w:themeColor="text1"/>
          <w:lang w:val="vi-VN"/>
        </w:rPr>
      </w:pPr>
      <w:r w:rsidRPr="00F0763D">
        <w:rPr>
          <w:b/>
          <w:color w:val="000000" w:themeColor="text1"/>
          <w:lang w:val="vi-VN"/>
        </w:rPr>
        <w:t>- Tập 1: Bột kết bị ép phong hoá</w:t>
      </w:r>
    </w:p>
    <w:p w14:paraId="4FB20E93" w14:textId="77777777" w:rsidR="00406311" w:rsidRPr="00F0763D" w:rsidRDefault="00406311" w:rsidP="0073096C">
      <w:pPr>
        <w:ind w:firstLine="567"/>
        <w:jc w:val="both"/>
        <w:rPr>
          <w:color w:val="000000" w:themeColor="text1"/>
          <w:lang w:val="vi-VN"/>
        </w:rPr>
      </w:pPr>
      <w:r w:rsidRPr="00F0763D">
        <w:rPr>
          <w:color w:val="000000" w:themeColor="text1"/>
          <w:lang w:val="vi-VN"/>
        </w:rPr>
        <w:t xml:space="preserve">+ Phân bố trong toàn thể diện tích mỏ, có hướng kéo dài Tây Bắc – Đông Nam với chiều dày từ 2,4m đến 34m. Đá có màu xám sáng, xám tím, nâu vàng, nâu đỏ bị phong hoá mạnh đến dở dang, trạng thái bở rời đến cứng. </w:t>
      </w:r>
    </w:p>
    <w:p w14:paraId="7CE60AA5" w14:textId="77777777" w:rsidR="00406311" w:rsidRPr="00F0763D" w:rsidRDefault="00406311" w:rsidP="0073096C">
      <w:pPr>
        <w:ind w:firstLine="567"/>
        <w:jc w:val="both"/>
        <w:rPr>
          <w:color w:val="000000" w:themeColor="text1"/>
          <w:lang w:val="vi-VN"/>
        </w:rPr>
      </w:pPr>
      <w:r w:rsidRPr="00F0763D">
        <w:rPr>
          <w:color w:val="000000" w:themeColor="text1"/>
          <w:lang w:val="vi-VN"/>
        </w:rPr>
        <w:t>+ Thành phần hoá học của bột kết bị ép: Hàm lượng SiO</w:t>
      </w:r>
      <w:r w:rsidRPr="00F0763D">
        <w:rPr>
          <w:color w:val="000000" w:themeColor="text1"/>
          <w:vertAlign w:val="subscript"/>
          <w:lang w:val="vi-VN"/>
        </w:rPr>
        <w:t>2</w:t>
      </w:r>
      <w:r w:rsidRPr="00F0763D">
        <w:rPr>
          <w:color w:val="000000" w:themeColor="text1"/>
          <w:lang w:val="vi-VN"/>
        </w:rPr>
        <w:t xml:space="preserve"> trung bình 78,47%; hàm lượng Al</w:t>
      </w:r>
      <w:r w:rsidRPr="00F0763D">
        <w:rPr>
          <w:color w:val="000000" w:themeColor="text1"/>
          <w:vertAlign w:val="subscript"/>
          <w:lang w:val="vi-VN"/>
        </w:rPr>
        <w:t>2</w:t>
      </w:r>
      <w:r w:rsidRPr="00F0763D">
        <w:rPr>
          <w:color w:val="000000" w:themeColor="text1"/>
          <w:lang w:val="vi-VN"/>
        </w:rPr>
        <w:t>O</w:t>
      </w:r>
      <w:r w:rsidRPr="00F0763D">
        <w:rPr>
          <w:color w:val="000000" w:themeColor="text1"/>
          <w:vertAlign w:val="subscript"/>
          <w:lang w:val="vi-VN"/>
        </w:rPr>
        <w:t>3</w:t>
      </w:r>
      <w:r w:rsidRPr="00F0763D">
        <w:rPr>
          <w:color w:val="000000" w:themeColor="text1"/>
          <w:lang w:val="vi-VN"/>
        </w:rPr>
        <w:t xml:space="preserve"> trung bình 8,16%; hàm lượng Fe</w:t>
      </w:r>
      <w:r w:rsidRPr="00F0763D">
        <w:rPr>
          <w:color w:val="000000" w:themeColor="text1"/>
          <w:vertAlign w:val="subscript"/>
          <w:lang w:val="vi-VN"/>
        </w:rPr>
        <w:t>2</w:t>
      </w:r>
      <w:r w:rsidRPr="00F0763D">
        <w:rPr>
          <w:color w:val="000000" w:themeColor="text1"/>
          <w:lang w:val="vi-VN"/>
        </w:rPr>
        <w:t>O</w:t>
      </w:r>
      <w:r w:rsidRPr="00F0763D">
        <w:rPr>
          <w:color w:val="000000" w:themeColor="text1"/>
          <w:vertAlign w:val="subscript"/>
          <w:lang w:val="vi-VN"/>
        </w:rPr>
        <w:t>3</w:t>
      </w:r>
      <w:r w:rsidRPr="00F0763D">
        <w:rPr>
          <w:color w:val="000000" w:themeColor="text1"/>
          <w:lang w:val="vi-VN"/>
        </w:rPr>
        <w:t xml:space="preserve"> trung bình 4,01%; hàm lượng CaO trung bình 0,27%; hàm lượng MgO trung bình 0,36%, hàm lượng SO</w:t>
      </w:r>
      <w:r w:rsidRPr="00F0763D">
        <w:rPr>
          <w:color w:val="000000" w:themeColor="text1"/>
          <w:vertAlign w:val="subscript"/>
          <w:lang w:val="vi-VN"/>
        </w:rPr>
        <w:t>3</w:t>
      </w:r>
      <w:r w:rsidRPr="00F0763D">
        <w:rPr>
          <w:color w:val="000000" w:themeColor="text1"/>
          <w:lang w:val="vi-VN"/>
        </w:rPr>
        <w:t xml:space="preserve"> trung bình 0,016% hàm lượng MKN trung bình 4,66%.</w:t>
      </w:r>
    </w:p>
    <w:p w14:paraId="203355B4" w14:textId="77777777" w:rsidR="00406311" w:rsidRPr="00F0763D" w:rsidRDefault="00406311" w:rsidP="0073096C">
      <w:pPr>
        <w:ind w:firstLine="567"/>
        <w:jc w:val="both"/>
        <w:rPr>
          <w:b/>
          <w:color w:val="000000" w:themeColor="text1"/>
          <w:lang w:val="vi-VN"/>
        </w:rPr>
      </w:pPr>
      <w:r w:rsidRPr="00F0763D">
        <w:rPr>
          <w:b/>
          <w:color w:val="000000" w:themeColor="text1"/>
          <w:lang w:val="vi-VN"/>
        </w:rPr>
        <w:t>- Tập 2: cát – bột kết dạng quarzit phong hoá dở dang</w:t>
      </w:r>
    </w:p>
    <w:p w14:paraId="6C6B944F" w14:textId="77777777" w:rsidR="00406311" w:rsidRPr="00F0763D" w:rsidRDefault="00406311" w:rsidP="0073096C">
      <w:pPr>
        <w:ind w:firstLine="567"/>
        <w:jc w:val="both"/>
        <w:rPr>
          <w:color w:val="000000" w:themeColor="text1"/>
          <w:lang w:val="vi-VN"/>
        </w:rPr>
      </w:pPr>
      <w:r w:rsidRPr="00F0763D">
        <w:rPr>
          <w:color w:val="000000" w:themeColor="text1"/>
          <w:lang w:val="vi-VN"/>
        </w:rPr>
        <w:t>+ Đá có phương kéo dài Tây Bắc – Đông Nam, chièu dày dao động từ 3,5 đến 28m. Đá bị phong hoá mạnh đến phong hoá dở dang, trang thái từ bở rời đến cứng chắc dùng búa gõ nhẹ vỡ vụn.</w:t>
      </w:r>
    </w:p>
    <w:p w14:paraId="76258432" w14:textId="77777777" w:rsidR="00406311" w:rsidRPr="00F0763D" w:rsidRDefault="00406311" w:rsidP="0073096C">
      <w:pPr>
        <w:ind w:firstLine="567"/>
        <w:jc w:val="both"/>
        <w:rPr>
          <w:color w:val="000000" w:themeColor="text1"/>
          <w:lang w:val="vi-VN"/>
        </w:rPr>
      </w:pPr>
      <w:r w:rsidRPr="00F0763D">
        <w:rPr>
          <w:color w:val="000000" w:themeColor="text1"/>
          <w:lang w:val="vi-VN"/>
        </w:rPr>
        <w:t>+ Thành phần hoá học của cát-bột kết hạt kết dạng quarzit: Hàm lượng SiO</w:t>
      </w:r>
      <w:r w:rsidRPr="00F0763D">
        <w:rPr>
          <w:color w:val="000000" w:themeColor="text1"/>
          <w:vertAlign w:val="subscript"/>
          <w:lang w:val="vi-VN"/>
        </w:rPr>
        <w:t>2</w:t>
      </w:r>
      <w:r w:rsidRPr="00F0763D">
        <w:rPr>
          <w:color w:val="000000" w:themeColor="text1"/>
          <w:lang w:val="vi-VN"/>
        </w:rPr>
        <w:t xml:space="preserve"> trung bình 81,26%, hàm lượng Al</w:t>
      </w:r>
      <w:r w:rsidRPr="00F0763D">
        <w:rPr>
          <w:color w:val="000000" w:themeColor="text1"/>
          <w:vertAlign w:val="subscript"/>
          <w:lang w:val="vi-VN"/>
        </w:rPr>
        <w:t>2</w:t>
      </w:r>
      <w:r w:rsidRPr="00F0763D">
        <w:rPr>
          <w:color w:val="000000" w:themeColor="text1"/>
          <w:lang w:val="vi-VN"/>
        </w:rPr>
        <w:t>O</w:t>
      </w:r>
      <w:r w:rsidRPr="00F0763D">
        <w:rPr>
          <w:color w:val="000000" w:themeColor="text1"/>
          <w:vertAlign w:val="subscript"/>
          <w:lang w:val="vi-VN"/>
        </w:rPr>
        <w:t>3</w:t>
      </w:r>
      <w:r w:rsidRPr="00F0763D">
        <w:rPr>
          <w:color w:val="000000" w:themeColor="text1"/>
          <w:lang w:val="vi-VN"/>
        </w:rPr>
        <w:t xml:space="preserve"> trung bình 7,72%; hàm lượng Fe</w:t>
      </w:r>
      <w:r w:rsidRPr="00F0763D">
        <w:rPr>
          <w:color w:val="000000" w:themeColor="text1"/>
          <w:vertAlign w:val="subscript"/>
          <w:lang w:val="vi-VN"/>
        </w:rPr>
        <w:t>2</w:t>
      </w:r>
      <w:r w:rsidRPr="00F0763D">
        <w:rPr>
          <w:color w:val="000000" w:themeColor="text1"/>
          <w:lang w:val="vi-VN"/>
        </w:rPr>
        <w:t>O</w:t>
      </w:r>
      <w:r w:rsidRPr="00F0763D">
        <w:rPr>
          <w:color w:val="000000" w:themeColor="text1"/>
          <w:vertAlign w:val="subscript"/>
          <w:lang w:val="vi-VN"/>
        </w:rPr>
        <w:t>3</w:t>
      </w:r>
      <w:r w:rsidRPr="00F0763D">
        <w:rPr>
          <w:color w:val="000000" w:themeColor="text1"/>
          <w:lang w:val="vi-VN"/>
        </w:rPr>
        <w:t xml:space="preserve"> trung bình 3,66%; hàm lượng CaO trung bình 0,21%; hàm lượng MgO trung bình 0,4%, hàm lượng SO</w:t>
      </w:r>
      <w:r w:rsidRPr="00F0763D">
        <w:rPr>
          <w:color w:val="000000" w:themeColor="text1"/>
          <w:vertAlign w:val="subscript"/>
          <w:lang w:val="vi-VN"/>
        </w:rPr>
        <w:t>3</w:t>
      </w:r>
      <w:r w:rsidRPr="00F0763D">
        <w:rPr>
          <w:color w:val="000000" w:themeColor="text1"/>
          <w:lang w:val="vi-VN"/>
        </w:rPr>
        <w:t xml:space="preserve"> trung bình 0,014%, hàm lượng MKN trung bình 4,51%.</w:t>
      </w:r>
    </w:p>
    <w:p w14:paraId="184D68C7" w14:textId="77777777" w:rsidR="00406311" w:rsidRPr="00F0763D" w:rsidRDefault="00406311" w:rsidP="0073096C">
      <w:pPr>
        <w:ind w:firstLine="567"/>
        <w:jc w:val="both"/>
        <w:rPr>
          <w:b/>
          <w:color w:val="000000" w:themeColor="text1"/>
          <w:lang w:val="vi-VN"/>
        </w:rPr>
      </w:pPr>
    </w:p>
    <w:p w14:paraId="6CB96272" w14:textId="77777777" w:rsidR="00406311" w:rsidRPr="00F0763D" w:rsidRDefault="00406311" w:rsidP="0073096C">
      <w:pPr>
        <w:ind w:firstLine="567"/>
        <w:jc w:val="both"/>
        <w:rPr>
          <w:b/>
          <w:color w:val="000000" w:themeColor="text1"/>
          <w:lang w:val="vi-VN"/>
        </w:rPr>
      </w:pPr>
    </w:p>
    <w:p w14:paraId="1F02AC8C" w14:textId="77777777" w:rsidR="00406311" w:rsidRPr="00F0763D" w:rsidRDefault="00406311" w:rsidP="0073096C">
      <w:pPr>
        <w:ind w:firstLine="567"/>
        <w:jc w:val="both"/>
        <w:rPr>
          <w:b/>
          <w:color w:val="000000" w:themeColor="text1"/>
          <w:lang w:val="vi-VN"/>
        </w:rPr>
      </w:pPr>
      <w:r w:rsidRPr="00F0763D">
        <w:rPr>
          <w:b/>
          <w:color w:val="000000" w:themeColor="text1"/>
          <w:lang w:val="vi-VN"/>
        </w:rPr>
        <w:t>- Tập 3: Cát kết dạng quarzit phong hoá dở dang</w:t>
      </w:r>
    </w:p>
    <w:p w14:paraId="44A23786" w14:textId="77777777" w:rsidR="00406311" w:rsidRPr="00F0763D" w:rsidRDefault="00406311" w:rsidP="0073096C">
      <w:pPr>
        <w:ind w:firstLine="567"/>
        <w:jc w:val="both"/>
        <w:rPr>
          <w:color w:val="000000" w:themeColor="text1"/>
          <w:lang w:val="vi-VN"/>
        </w:rPr>
      </w:pPr>
      <w:r w:rsidRPr="00F0763D">
        <w:rPr>
          <w:color w:val="000000" w:themeColor="text1"/>
          <w:lang w:val="vi-VN"/>
        </w:rPr>
        <w:t>+ Đá có phương kéo dài Tây Bắc – Đông Nam dài 500m, dày từ 4,2 đến 15m. Phần trên mặt đến 1m đá bị phong hoá mạnh bở rời. Phần dưới bị phong hoá dở dang độ cứng tăng lên có màu xám sáng, phong hoá có màu xám vàng. Tập này đá phong hoá yếu, trạng thái cứng chắc dùng búa gõ mạnh mới vỡ.</w:t>
      </w:r>
    </w:p>
    <w:p w14:paraId="1E38E028" w14:textId="77777777" w:rsidR="00406311" w:rsidRPr="00F0763D" w:rsidRDefault="00406311" w:rsidP="0073096C">
      <w:pPr>
        <w:ind w:firstLine="567"/>
        <w:jc w:val="both"/>
        <w:rPr>
          <w:color w:val="000000" w:themeColor="text1"/>
          <w:lang w:val="vi-VN"/>
        </w:rPr>
      </w:pPr>
      <w:r w:rsidRPr="00F0763D">
        <w:rPr>
          <w:color w:val="000000" w:themeColor="text1"/>
          <w:lang w:val="vi-VN"/>
        </w:rPr>
        <w:t>+ Theo chiều sâu phân bố trong các lỗ khoan như sau: Hàm lượng SiO</w:t>
      </w:r>
      <w:r w:rsidRPr="00F0763D">
        <w:rPr>
          <w:color w:val="000000" w:themeColor="text1"/>
          <w:vertAlign w:val="subscript"/>
          <w:lang w:val="vi-VN"/>
        </w:rPr>
        <w:t>2</w:t>
      </w:r>
      <w:r w:rsidRPr="00F0763D">
        <w:rPr>
          <w:color w:val="000000" w:themeColor="text1"/>
          <w:lang w:val="vi-VN"/>
        </w:rPr>
        <w:t xml:space="preserve"> trung bình 84,21%, hàm lượng Al</w:t>
      </w:r>
      <w:r w:rsidRPr="00F0763D">
        <w:rPr>
          <w:color w:val="000000" w:themeColor="text1"/>
          <w:vertAlign w:val="subscript"/>
          <w:lang w:val="vi-VN"/>
        </w:rPr>
        <w:t>2</w:t>
      </w:r>
      <w:r w:rsidRPr="00F0763D">
        <w:rPr>
          <w:color w:val="000000" w:themeColor="text1"/>
          <w:lang w:val="vi-VN"/>
        </w:rPr>
        <w:t>O</w:t>
      </w:r>
      <w:r w:rsidRPr="00F0763D">
        <w:rPr>
          <w:color w:val="000000" w:themeColor="text1"/>
          <w:vertAlign w:val="subscript"/>
          <w:lang w:val="vi-VN"/>
        </w:rPr>
        <w:t>3</w:t>
      </w:r>
      <w:r w:rsidRPr="00F0763D">
        <w:rPr>
          <w:color w:val="000000" w:themeColor="text1"/>
          <w:lang w:val="vi-VN"/>
        </w:rPr>
        <w:t xml:space="preserve"> trung bình 5,76%; hàm lượng Fe</w:t>
      </w:r>
      <w:r w:rsidRPr="00F0763D">
        <w:rPr>
          <w:color w:val="000000" w:themeColor="text1"/>
          <w:vertAlign w:val="subscript"/>
          <w:lang w:val="vi-VN"/>
        </w:rPr>
        <w:t>2</w:t>
      </w:r>
      <w:r w:rsidRPr="00F0763D">
        <w:rPr>
          <w:color w:val="000000" w:themeColor="text1"/>
          <w:lang w:val="vi-VN"/>
        </w:rPr>
        <w:t>O</w:t>
      </w:r>
      <w:r w:rsidRPr="00F0763D">
        <w:rPr>
          <w:color w:val="000000" w:themeColor="text1"/>
          <w:vertAlign w:val="subscript"/>
          <w:lang w:val="vi-VN"/>
        </w:rPr>
        <w:t>3</w:t>
      </w:r>
      <w:r w:rsidRPr="00F0763D">
        <w:rPr>
          <w:color w:val="000000" w:themeColor="text1"/>
          <w:lang w:val="vi-VN"/>
        </w:rPr>
        <w:t xml:space="preserve"> trung bình 3,67%; hàm lượng CaO trung bình 0,26%; hàm lượng MgO trung bình 0,33%, hàm lượng SO</w:t>
      </w:r>
      <w:r w:rsidRPr="00F0763D">
        <w:rPr>
          <w:color w:val="000000" w:themeColor="text1"/>
          <w:vertAlign w:val="subscript"/>
          <w:lang w:val="vi-VN"/>
        </w:rPr>
        <w:t>3</w:t>
      </w:r>
      <w:r w:rsidRPr="00F0763D">
        <w:rPr>
          <w:color w:val="000000" w:themeColor="text1"/>
          <w:lang w:val="vi-VN"/>
        </w:rPr>
        <w:t xml:space="preserve"> trung bình 0,014%, hàm lượng MKN trung bình 2,98%.</w:t>
      </w:r>
    </w:p>
    <w:p w14:paraId="06FC1528" w14:textId="77777777" w:rsidR="00406311" w:rsidRPr="00F0763D" w:rsidRDefault="00406311" w:rsidP="0073096C">
      <w:pPr>
        <w:ind w:firstLine="567"/>
        <w:rPr>
          <w:b/>
          <w:i/>
          <w:color w:val="000000" w:themeColor="text1"/>
          <w:lang w:val="vi-VN"/>
        </w:rPr>
      </w:pPr>
      <w:r w:rsidRPr="00F0763D">
        <w:rPr>
          <w:b/>
          <w:i/>
          <w:color w:val="000000" w:themeColor="text1"/>
          <w:lang w:val="vi-VN"/>
        </w:rPr>
        <w:t>*Đặc điểm chất lượng</w:t>
      </w:r>
    </w:p>
    <w:p w14:paraId="0FC462F8" w14:textId="77777777" w:rsidR="00406311" w:rsidRPr="00F0763D" w:rsidRDefault="00406311" w:rsidP="0073096C">
      <w:pPr>
        <w:ind w:firstLine="567"/>
        <w:jc w:val="both"/>
        <w:rPr>
          <w:b/>
          <w:i/>
          <w:color w:val="000000" w:themeColor="text1"/>
          <w:spacing w:val="-4"/>
          <w:lang w:val="vi-VN"/>
        </w:rPr>
      </w:pPr>
      <w:r w:rsidRPr="00F0763D">
        <w:rPr>
          <w:b/>
          <w:i/>
          <w:color w:val="000000" w:themeColor="text1"/>
          <w:spacing w:val="-4"/>
          <w:lang w:val="vi-VN"/>
        </w:rPr>
        <w:t>- Thành phần khoáng vật:</w:t>
      </w:r>
      <w:r w:rsidRPr="00F0763D">
        <w:rPr>
          <w:i/>
          <w:color w:val="000000" w:themeColor="text1"/>
          <w:spacing w:val="-4"/>
          <w:lang w:val="vi-VN"/>
        </w:rPr>
        <w:t xml:space="preserve"> </w:t>
      </w:r>
      <w:r w:rsidRPr="00F0763D">
        <w:rPr>
          <w:color w:val="000000" w:themeColor="text1"/>
          <w:spacing w:val="-4"/>
          <w:lang w:val="vi-VN"/>
        </w:rPr>
        <w:t>Kết quả phân tích 15 mẫu thạch học lát mỏng thành phần chính: Bột kết bị ép, cát bột kết dạng quarzit, cát kết dạng quazit: thạch anh trung bình 65,07%; silic trung bình 8,2%; (sericit + chlorit + muscovit + sét) trung bình 22,8%; plagioclas trung bình 3,8%; quặng trung bình 4,0%; turmalin trung bình 1,8%, zircon vài hạt:</w:t>
      </w:r>
    </w:p>
    <w:p w14:paraId="7C1589D9" w14:textId="77777777" w:rsidR="00406311" w:rsidRPr="00F0763D" w:rsidRDefault="00406311" w:rsidP="0073096C">
      <w:pPr>
        <w:ind w:firstLine="567"/>
        <w:jc w:val="both"/>
        <w:rPr>
          <w:color w:val="000000" w:themeColor="text1"/>
          <w:lang w:val="vi-VN"/>
        </w:rPr>
      </w:pPr>
      <w:r w:rsidRPr="00F0763D">
        <w:rPr>
          <w:color w:val="000000" w:themeColor="text1"/>
          <w:lang w:val="vi-VN"/>
        </w:rPr>
        <w:t>+ Bột kết bị ép: Bột kết bị ép có mặt trong 6 mẫu thạch học lát mỏng. Thành phần khoáng vật chính gồm: thạnh anh (30÷71%) sertcit, chlorit, sét chiếm (18÷60%). Đá có màu xám trắng, xám tím, bị phong hoá rất mạnh vụn bờ, mềm dẻo. Cấu tạo định hướng, kiến trúc bọt xi măng cơ sở tái kết tinh, bột biến dư vẩy biến tinh.</w:t>
      </w:r>
    </w:p>
    <w:p w14:paraId="61564E27" w14:textId="77777777" w:rsidR="00406311" w:rsidRPr="00F0763D" w:rsidRDefault="00406311" w:rsidP="0073096C">
      <w:pPr>
        <w:ind w:firstLine="567"/>
        <w:jc w:val="both"/>
        <w:rPr>
          <w:color w:val="000000" w:themeColor="text1"/>
          <w:lang w:val="vi-VN"/>
        </w:rPr>
      </w:pPr>
      <w:r w:rsidRPr="00F0763D">
        <w:rPr>
          <w:color w:val="000000" w:themeColor="text1"/>
          <w:lang w:val="vi-VN"/>
        </w:rPr>
        <w:t>+ Cát bột kết dạng quarzit: Cát bột kết dạng quarzit có mặt trong 5 mẫu thạch học lát mỏng. Thành phần khoáng vật gồm: Thạch anh chiếm (57÷83%), sericit, chlorit, muscovit, sét (10÷25%). Đá có màu xám sáng phong hoá có màu xám vàng, nâu vàng. Cấu tạo định hướng, kiến trúc hạt biến tinh tái sinh. Đá có màu nâu, xám vàng bị phong hoá dở dang. Cấu tạo định hướng, kết trúc hạt biến tinh tái sinh, cát bột xi măng cơ sở tái kết tinh, cát bột xi măng cơ sở lấp đầy.</w:t>
      </w:r>
    </w:p>
    <w:p w14:paraId="470125FA" w14:textId="77777777" w:rsidR="00406311" w:rsidRPr="00F0763D" w:rsidRDefault="00406311" w:rsidP="0073096C">
      <w:pPr>
        <w:ind w:firstLine="567"/>
        <w:jc w:val="both"/>
        <w:rPr>
          <w:color w:val="000000" w:themeColor="text1"/>
          <w:lang w:val="vi-VN"/>
        </w:rPr>
      </w:pPr>
      <w:r w:rsidRPr="00F0763D">
        <w:rPr>
          <w:color w:val="000000" w:themeColor="text1"/>
          <w:lang w:val="vi-VN"/>
        </w:rPr>
        <w:t>+ Cát kết dạng quarzit: Có mặt trong 4 mẫu thạch học lạt mỏng. Thành phần khoáng vật gồm: Thạch anh chiếm (77÷82%), sericit, chlorit, muscovit, sét (12÷15%). Đá có màu xám sáng, xám vàng, cấu tạo định hướng song song, kiến trúc hạt biến tinh tái sinh.</w:t>
      </w:r>
    </w:p>
    <w:p w14:paraId="121AD2AC" w14:textId="77777777" w:rsidR="00406311" w:rsidRPr="00F0763D" w:rsidRDefault="00406311" w:rsidP="0073096C">
      <w:pPr>
        <w:ind w:firstLine="567"/>
        <w:jc w:val="both"/>
        <w:rPr>
          <w:b/>
          <w:i/>
          <w:color w:val="000000" w:themeColor="text1"/>
          <w:lang w:val="vi-VN"/>
        </w:rPr>
      </w:pPr>
      <w:r w:rsidRPr="00F0763D">
        <w:rPr>
          <w:b/>
          <w:color w:val="000000" w:themeColor="text1"/>
          <w:lang w:val="vi-VN"/>
        </w:rPr>
        <w:t xml:space="preserve">- </w:t>
      </w:r>
      <w:r w:rsidRPr="00F0763D">
        <w:rPr>
          <w:b/>
          <w:i/>
          <w:color w:val="000000" w:themeColor="text1"/>
          <w:lang w:val="vi-VN"/>
        </w:rPr>
        <w:t>Thành phần hạt</w:t>
      </w:r>
    </w:p>
    <w:p w14:paraId="2A10C4B6" w14:textId="77777777" w:rsidR="00406311" w:rsidRPr="00F0763D" w:rsidRDefault="00406311" w:rsidP="0073096C">
      <w:pPr>
        <w:ind w:firstLine="567"/>
        <w:jc w:val="both"/>
        <w:rPr>
          <w:color w:val="000000" w:themeColor="text1"/>
          <w:lang w:val="vi-VN"/>
        </w:rPr>
      </w:pPr>
      <w:r w:rsidRPr="00F0763D">
        <w:rPr>
          <w:color w:val="000000" w:themeColor="text1"/>
          <w:lang w:val="vi-VN"/>
        </w:rPr>
        <w:t>+ Theo mẫu đơn: hạt có kích cỡ &lt;0,005mm dao động từ 4,6% đến 19,4% trung bình 10,28%; hạt có kích cỡ 0,005÷0,01 mm dao động từ 3,5% đến 21,1% trung bình 9,93%; hạt có kích cỡ 0,01 ÷ 0,05mm dao động từ 6,2% đến 30% trung bình 18,81%; hạt có kích cớ 0,05 ÷ 0,1mm dao động từ 3,0% đến 26,6% trung bình 14,48%; hạt có kích cỡ 0,1 đến 0,25mm dao động từ 3,4% đến 32,4% trung bình 20,68%; hạt có kích cỡ 0,25 ÷ 0,5mm dao động từ 4,4% đến 16,4% trung bình 10,67%; hạt có kích cỡ 0,5÷1,0mm dao động từ 2,2% đến 16,1% trung bình 6,86%, hạt có kích cỡ 1 ÷ 2mm dao động từ 0,4% đến 12,2% trung bình 4,55%; hạt có kích cỡ 2÷5mm dao động từ 2,5% đến 11,4% trung bình 5,96%; hạt có kích cỡ 5÷10mm dao động từ 1,8% đến 10,0% trung bình 4,95%.</w:t>
      </w:r>
    </w:p>
    <w:p w14:paraId="605744BE" w14:textId="77777777" w:rsidR="00406311" w:rsidRPr="00F0763D" w:rsidRDefault="00406311" w:rsidP="0073096C">
      <w:pPr>
        <w:ind w:firstLine="567"/>
        <w:jc w:val="both"/>
        <w:rPr>
          <w:color w:val="000000" w:themeColor="text1"/>
          <w:lang w:val="vi-VN"/>
        </w:rPr>
      </w:pPr>
      <w:r w:rsidRPr="00F0763D">
        <w:rPr>
          <w:color w:val="000000" w:themeColor="text1"/>
          <w:lang w:val="vi-VN"/>
        </w:rPr>
        <w:t>+ Cỡ hạt &lt;0,05 dao động từ 19,3% đến 49,6% trung bình 39,01%, cỡ hạt 0,05÷0,25 dao động từ 24,0% đến 46,6% trung bình 35,15%, cớ hạt 0,25÷1,0 dao động từ 10,2% đến 31,1% trung bình 17,52%.</w:t>
      </w:r>
    </w:p>
    <w:p w14:paraId="0EF529EF" w14:textId="77777777" w:rsidR="00406311" w:rsidRPr="00F0763D" w:rsidRDefault="00406311" w:rsidP="00563404">
      <w:pPr>
        <w:pStyle w:val="Caption"/>
      </w:pPr>
      <w:bookmarkStart w:id="348" w:name="_Toc137276686"/>
      <w:bookmarkStart w:id="349" w:name="_Toc187944819"/>
      <w:bookmarkStart w:id="350" w:name="_Toc237122888"/>
      <w:r w:rsidRPr="00F0763D">
        <w:t>Bảng 2.</w:t>
      </w:r>
      <w:r w:rsidR="00F85234">
        <w:fldChar w:fldCharType="begin"/>
      </w:r>
      <w:r w:rsidR="00F85234">
        <w:instrText xml:space="preserve"> SEQ Bảng_2. \* ARABIC </w:instrText>
      </w:r>
      <w:r w:rsidR="00F85234">
        <w:fldChar w:fldCharType="separate"/>
      </w:r>
      <w:r w:rsidR="00A76512">
        <w:rPr>
          <w:noProof/>
        </w:rPr>
        <w:t>1</w:t>
      </w:r>
      <w:r w:rsidR="00F85234">
        <w:rPr>
          <w:noProof/>
        </w:rPr>
        <w:fldChar w:fldCharType="end"/>
      </w:r>
      <w:r w:rsidRPr="00F0763D">
        <w:t>. Kết quả thành phần hạt theo mẫu đơn so sánh với Quy chuẩn quốc gia</w:t>
      </w:r>
      <w:bookmarkEnd w:id="348"/>
      <w:bookmarkEnd w:id="349"/>
      <w:bookmarkEnd w:id="35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99"/>
        <w:gridCol w:w="1134"/>
        <w:gridCol w:w="1560"/>
        <w:gridCol w:w="3538"/>
      </w:tblGrid>
      <w:tr w:rsidR="00406311" w:rsidRPr="00F0763D" w14:paraId="0C4E6CB1" w14:textId="77777777" w:rsidTr="00996803">
        <w:trPr>
          <w:jc w:val="center"/>
        </w:trPr>
        <w:tc>
          <w:tcPr>
            <w:tcW w:w="1731" w:type="dxa"/>
            <w:vMerge w:val="restart"/>
            <w:vAlign w:val="center"/>
          </w:tcPr>
          <w:p w14:paraId="6E56616E"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Độ hạt cỡ (mm)</w:t>
            </w:r>
          </w:p>
        </w:tc>
        <w:tc>
          <w:tcPr>
            <w:tcW w:w="3793" w:type="dxa"/>
            <w:gridSpan w:val="3"/>
            <w:vAlign w:val="center"/>
          </w:tcPr>
          <w:p w14:paraId="02E4AE3A"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Kết quả phân tích (%)</w:t>
            </w:r>
          </w:p>
        </w:tc>
        <w:tc>
          <w:tcPr>
            <w:tcW w:w="3538" w:type="dxa"/>
            <w:vMerge w:val="restart"/>
            <w:vAlign w:val="center"/>
          </w:tcPr>
          <w:p w14:paraId="19FCA4E4"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QCVN 49:2012/BTNTMT Tiêu chuẩn của gạch Tuynel</w:t>
            </w:r>
          </w:p>
        </w:tc>
      </w:tr>
      <w:tr w:rsidR="00406311" w:rsidRPr="00F0763D" w14:paraId="6A6F998D" w14:textId="77777777" w:rsidTr="00996803">
        <w:trPr>
          <w:trHeight w:val="286"/>
          <w:jc w:val="center"/>
        </w:trPr>
        <w:tc>
          <w:tcPr>
            <w:tcW w:w="1731" w:type="dxa"/>
            <w:vMerge/>
            <w:vAlign w:val="center"/>
          </w:tcPr>
          <w:p w14:paraId="37AC6CB6" w14:textId="77777777" w:rsidR="00406311" w:rsidRPr="00F0763D" w:rsidRDefault="00406311" w:rsidP="0073096C">
            <w:pPr>
              <w:pStyle w:val="ListParagraph"/>
              <w:ind w:left="0"/>
              <w:contextualSpacing w:val="0"/>
              <w:jc w:val="center"/>
              <w:rPr>
                <w:color w:val="000000" w:themeColor="text1"/>
              </w:rPr>
            </w:pPr>
          </w:p>
        </w:tc>
        <w:tc>
          <w:tcPr>
            <w:tcW w:w="1099" w:type="dxa"/>
            <w:vAlign w:val="center"/>
          </w:tcPr>
          <w:p w14:paraId="6CD3549C"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Từ</w:t>
            </w:r>
          </w:p>
        </w:tc>
        <w:tc>
          <w:tcPr>
            <w:tcW w:w="1134" w:type="dxa"/>
            <w:vAlign w:val="center"/>
          </w:tcPr>
          <w:p w14:paraId="0261E45B"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Đến</w:t>
            </w:r>
          </w:p>
        </w:tc>
        <w:tc>
          <w:tcPr>
            <w:tcW w:w="1560" w:type="dxa"/>
            <w:vAlign w:val="center"/>
          </w:tcPr>
          <w:p w14:paraId="008217F5"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Trung bình</w:t>
            </w:r>
          </w:p>
        </w:tc>
        <w:tc>
          <w:tcPr>
            <w:tcW w:w="3538" w:type="dxa"/>
            <w:vMerge/>
            <w:vAlign w:val="center"/>
          </w:tcPr>
          <w:p w14:paraId="19DDBB85" w14:textId="77777777" w:rsidR="00406311" w:rsidRPr="00F0763D" w:rsidRDefault="00406311" w:rsidP="0073096C">
            <w:pPr>
              <w:pStyle w:val="ListParagraph"/>
              <w:ind w:left="0"/>
              <w:contextualSpacing w:val="0"/>
              <w:jc w:val="center"/>
              <w:rPr>
                <w:color w:val="000000" w:themeColor="text1"/>
              </w:rPr>
            </w:pPr>
          </w:p>
        </w:tc>
      </w:tr>
      <w:tr w:rsidR="00406311" w:rsidRPr="00F0763D" w14:paraId="7981DDC1" w14:textId="77777777" w:rsidTr="00996803">
        <w:trPr>
          <w:jc w:val="center"/>
        </w:trPr>
        <w:tc>
          <w:tcPr>
            <w:tcW w:w="1731" w:type="dxa"/>
            <w:vAlign w:val="center"/>
          </w:tcPr>
          <w:p w14:paraId="5662A4CC"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1÷0,25</w:t>
            </w:r>
          </w:p>
        </w:tc>
        <w:tc>
          <w:tcPr>
            <w:tcW w:w="1099" w:type="dxa"/>
            <w:vAlign w:val="center"/>
          </w:tcPr>
          <w:p w14:paraId="21590BB7"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10,2</w:t>
            </w:r>
          </w:p>
        </w:tc>
        <w:tc>
          <w:tcPr>
            <w:tcW w:w="1134" w:type="dxa"/>
            <w:vAlign w:val="center"/>
          </w:tcPr>
          <w:p w14:paraId="70232AA4"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31,1</w:t>
            </w:r>
          </w:p>
        </w:tc>
        <w:tc>
          <w:tcPr>
            <w:tcW w:w="1560" w:type="dxa"/>
            <w:vAlign w:val="center"/>
          </w:tcPr>
          <w:p w14:paraId="1027DA81"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17,52</w:t>
            </w:r>
          </w:p>
        </w:tc>
        <w:tc>
          <w:tcPr>
            <w:tcW w:w="3538" w:type="dxa"/>
            <w:vAlign w:val="center"/>
          </w:tcPr>
          <w:p w14:paraId="63F64354"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≤10%</w:t>
            </w:r>
          </w:p>
        </w:tc>
      </w:tr>
      <w:tr w:rsidR="00406311" w:rsidRPr="00F0763D" w14:paraId="599DB5AF" w14:textId="77777777" w:rsidTr="00996803">
        <w:trPr>
          <w:jc w:val="center"/>
        </w:trPr>
        <w:tc>
          <w:tcPr>
            <w:tcW w:w="1731" w:type="dxa"/>
            <w:vAlign w:val="center"/>
          </w:tcPr>
          <w:p w14:paraId="06253911"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0,25÷0,05</w:t>
            </w:r>
          </w:p>
        </w:tc>
        <w:tc>
          <w:tcPr>
            <w:tcW w:w="1099" w:type="dxa"/>
            <w:vAlign w:val="center"/>
          </w:tcPr>
          <w:p w14:paraId="5D0AEFB4"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24,0</w:t>
            </w:r>
          </w:p>
        </w:tc>
        <w:tc>
          <w:tcPr>
            <w:tcW w:w="1134" w:type="dxa"/>
            <w:vAlign w:val="center"/>
          </w:tcPr>
          <w:p w14:paraId="079AC4E1"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46,6</w:t>
            </w:r>
          </w:p>
        </w:tc>
        <w:tc>
          <w:tcPr>
            <w:tcW w:w="1560" w:type="dxa"/>
            <w:vAlign w:val="center"/>
          </w:tcPr>
          <w:p w14:paraId="577FA236"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35,16</w:t>
            </w:r>
          </w:p>
        </w:tc>
        <w:tc>
          <w:tcPr>
            <w:tcW w:w="3538" w:type="dxa"/>
            <w:vAlign w:val="center"/>
          </w:tcPr>
          <w:p w14:paraId="567ECD7A"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≤30%</w:t>
            </w:r>
          </w:p>
        </w:tc>
      </w:tr>
      <w:tr w:rsidR="00406311" w:rsidRPr="00F0763D" w14:paraId="754735ED" w14:textId="77777777" w:rsidTr="00996803">
        <w:trPr>
          <w:jc w:val="center"/>
        </w:trPr>
        <w:tc>
          <w:tcPr>
            <w:tcW w:w="1731" w:type="dxa"/>
            <w:vAlign w:val="center"/>
          </w:tcPr>
          <w:p w14:paraId="124FD7CA"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&lt;0,05</w:t>
            </w:r>
          </w:p>
        </w:tc>
        <w:tc>
          <w:tcPr>
            <w:tcW w:w="1099" w:type="dxa"/>
            <w:vAlign w:val="center"/>
          </w:tcPr>
          <w:p w14:paraId="1C16125D"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19,3</w:t>
            </w:r>
          </w:p>
        </w:tc>
        <w:tc>
          <w:tcPr>
            <w:tcW w:w="1134" w:type="dxa"/>
            <w:vAlign w:val="center"/>
          </w:tcPr>
          <w:p w14:paraId="15CB332F"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49,6</w:t>
            </w:r>
          </w:p>
        </w:tc>
        <w:tc>
          <w:tcPr>
            <w:tcW w:w="1560" w:type="dxa"/>
            <w:vAlign w:val="center"/>
          </w:tcPr>
          <w:p w14:paraId="2F774ACC"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39,01</w:t>
            </w:r>
          </w:p>
        </w:tc>
        <w:tc>
          <w:tcPr>
            <w:tcW w:w="3538" w:type="dxa"/>
            <w:vAlign w:val="center"/>
          </w:tcPr>
          <w:p w14:paraId="0E7D3AD8"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≤50%</w:t>
            </w:r>
          </w:p>
        </w:tc>
      </w:tr>
    </w:tbl>
    <w:p w14:paraId="47ECAD8C" w14:textId="77777777" w:rsidR="00406311" w:rsidRPr="00F0763D" w:rsidRDefault="00406311" w:rsidP="0073096C">
      <w:pPr>
        <w:ind w:firstLine="567"/>
        <w:jc w:val="both"/>
        <w:rPr>
          <w:color w:val="000000" w:themeColor="text1"/>
        </w:rPr>
      </w:pPr>
      <w:r w:rsidRPr="00F0763D">
        <w:rPr>
          <w:color w:val="000000" w:themeColor="text1"/>
        </w:rPr>
        <w:t>+ Theo khối trữ lượng: hạt có kích cỡ &lt; 0,005mm dao động từ 10,23% đến 10,53% trung bình 10,39%; hạt có kích cỡ 0,005÷0,01mm dao động từ 8,77% đến 11,67% trung bình 10,13%; hạt có kích cỡ 0,01÷0,05mm dao động từ 17,48% đến 20,02% trung bình 18,83%; hạt có kích cỡ 0,05÷0,1mm dao động từ 13,82% đến 16,28% trung bình 14,97%; hạt có kích cỡ 0,1÷0,25mm dao động từ 19,52% đến 21,07% trung bình 20,35%; hạt có kích cỡ 0,25÷0,5mm dao động từ 10,22% đến 10,92% trung bình 10,55%; hạt có kích cỡ 0,5÷1,0mm dao động từ 6,26% đến 8,05% trung bình 7,10%; hạt có kích cỡ 1÷2mm dao động từ 2,53% đến 3,94% trung bình 3,28%; hạt có kích cỡ 2÷5mm dao động từ 2,12% đến 3,41% trung bình 2,8%; hạt có kích cỡ 5÷10mm dao động từ 1,05% đến 1,97% trung bình 1,54%.</w:t>
      </w:r>
    </w:p>
    <w:p w14:paraId="5DCAB5CA" w14:textId="77777777" w:rsidR="00406311" w:rsidRPr="00F0763D" w:rsidRDefault="00406311" w:rsidP="0073096C">
      <w:pPr>
        <w:ind w:firstLine="567"/>
        <w:jc w:val="both"/>
        <w:rPr>
          <w:color w:val="000000" w:themeColor="text1"/>
        </w:rPr>
      </w:pPr>
      <w:r w:rsidRPr="00F0763D">
        <w:rPr>
          <w:color w:val="000000" w:themeColor="text1"/>
        </w:rPr>
        <w:t xml:space="preserve">+ Cỡ hạt &lt;0,05mm dao động từ 39,31% đếm 39,37% trung bình 39,34%, cỡ hạt 0,05÷0,25 dao động từ 34,89% đến 35,8% trung bình 35,32%, cỡ hạt 0,25÷1,0 dao động từ 16,48% đến 18,96% trung bình 17,64%. </w:t>
      </w:r>
    </w:p>
    <w:p w14:paraId="44ACEFBB" w14:textId="77777777" w:rsidR="00406311" w:rsidRPr="00F0763D" w:rsidRDefault="00406311" w:rsidP="00563404">
      <w:pPr>
        <w:pStyle w:val="Caption"/>
      </w:pPr>
      <w:bookmarkStart w:id="351" w:name="_Toc137276687"/>
      <w:bookmarkStart w:id="352" w:name="_Toc187944820"/>
      <w:bookmarkStart w:id="353" w:name="_Toc237122889"/>
      <w:r w:rsidRPr="00F0763D">
        <w:t>Bảng 2.</w:t>
      </w:r>
      <w:r w:rsidR="00F85234">
        <w:fldChar w:fldCharType="begin"/>
      </w:r>
      <w:r w:rsidR="00F85234">
        <w:instrText xml:space="preserve"> SEQ Bảng_2. \* ARABIC </w:instrText>
      </w:r>
      <w:r w:rsidR="00F85234">
        <w:fldChar w:fldCharType="separate"/>
      </w:r>
      <w:r w:rsidR="00A76512">
        <w:rPr>
          <w:noProof/>
        </w:rPr>
        <w:t>2</w:t>
      </w:r>
      <w:r w:rsidR="00F85234">
        <w:rPr>
          <w:noProof/>
        </w:rPr>
        <w:fldChar w:fldCharType="end"/>
      </w:r>
      <w:r w:rsidRPr="00F0763D">
        <w:t xml:space="preserve">. Kết quả thành phần hạt theo khối trữ lượng so sánh với </w:t>
      </w:r>
      <w:bookmarkEnd w:id="351"/>
      <w:bookmarkEnd w:id="352"/>
      <w:r w:rsidRPr="00F0763D">
        <w:t>TCVN</w:t>
      </w:r>
      <w:bookmarkEnd w:id="3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160"/>
        <w:gridCol w:w="1134"/>
        <w:gridCol w:w="1559"/>
        <w:gridCol w:w="3397"/>
      </w:tblGrid>
      <w:tr w:rsidR="00406311" w:rsidRPr="00F0763D" w14:paraId="175C71B1" w14:textId="77777777" w:rsidTr="00996803">
        <w:trPr>
          <w:jc w:val="center"/>
        </w:trPr>
        <w:tc>
          <w:tcPr>
            <w:tcW w:w="1812" w:type="dxa"/>
            <w:vMerge w:val="restart"/>
            <w:vAlign w:val="center"/>
          </w:tcPr>
          <w:p w14:paraId="3975C19C"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Độ hạt cỡ (mm)</w:t>
            </w:r>
          </w:p>
        </w:tc>
        <w:tc>
          <w:tcPr>
            <w:tcW w:w="3853" w:type="dxa"/>
            <w:gridSpan w:val="3"/>
            <w:vAlign w:val="center"/>
          </w:tcPr>
          <w:p w14:paraId="75914DFE"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Kết quả phân tích (%)</w:t>
            </w:r>
          </w:p>
        </w:tc>
        <w:tc>
          <w:tcPr>
            <w:tcW w:w="3397" w:type="dxa"/>
            <w:vMerge w:val="restart"/>
            <w:vAlign w:val="center"/>
          </w:tcPr>
          <w:p w14:paraId="6269FEAF"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QCVN 49:2012/BTNTMT Tiêu chuẩn của gạch Tuynel</w:t>
            </w:r>
          </w:p>
        </w:tc>
      </w:tr>
      <w:tr w:rsidR="00406311" w:rsidRPr="00F0763D" w14:paraId="2ED315A5" w14:textId="77777777" w:rsidTr="00996803">
        <w:trPr>
          <w:jc w:val="center"/>
        </w:trPr>
        <w:tc>
          <w:tcPr>
            <w:tcW w:w="1812" w:type="dxa"/>
            <w:vMerge/>
            <w:vAlign w:val="center"/>
          </w:tcPr>
          <w:p w14:paraId="50825F47" w14:textId="77777777" w:rsidR="00406311" w:rsidRPr="00F0763D" w:rsidRDefault="00406311" w:rsidP="0073096C">
            <w:pPr>
              <w:pStyle w:val="ListParagraph"/>
              <w:ind w:left="0"/>
              <w:contextualSpacing w:val="0"/>
              <w:jc w:val="center"/>
              <w:rPr>
                <w:color w:val="000000" w:themeColor="text1"/>
              </w:rPr>
            </w:pPr>
          </w:p>
        </w:tc>
        <w:tc>
          <w:tcPr>
            <w:tcW w:w="1160" w:type="dxa"/>
            <w:vAlign w:val="center"/>
          </w:tcPr>
          <w:p w14:paraId="348E07AD"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Từ</w:t>
            </w:r>
          </w:p>
        </w:tc>
        <w:tc>
          <w:tcPr>
            <w:tcW w:w="1134" w:type="dxa"/>
            <w:vAlign w:val="center"/>
          </w:tcPr>
          <w:p w14:paraId="47C94C5E"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Đến</w:t>
            </w:r>
          </w:p>
        </w:tc>
        <w:tc>
          <w:tcPr>
            <w:tcW w:w="1559" w:type="dxa"/>
            <w:vAlign w:val="center"/>
          </w:tcPr>
          <w:p w14:paraId="108387CB" w14:textId="77777777" w:rsidR="00406311" w:rsidRPr="00F0763D" w:rsidRDefault="00406311" w:rsidP="0073096C">
            <w:pPr>
              <w:pStyle w:val="ListParagraph"/>
              <w:ind w:left="0"/>
              <w:contextualSpacing w:val="0"/>
              <w:jc w:val="center"/>
              <w:rPr>
                <w:b/>
                <w:color w:val="000000" w:themeColor="text1"/>
              </w:rPr>
            </w:pPr>
            <w:r w:rsidRPr="00F0763D">
              <w:rPr>
                <w:b/>
                <w:color w:val="000000" w:themeColor="text1"/>
              </w:rPr>
              <w:t>Trung bình</w:t>
            </w:r>
          </w:p>
        </w:tc>
        <w:tc>
          <w:tcPr>
            <w:tcW w:w="3397" w:type="dxa"/>
            <w:vMerge/>
            <w:vAlign w:val="center"/>
          </w:tcPr>
          <w:p w14:paraId="20FD41D4" w14:textId="77777777" w:rsidR="00406311" w:rsidRPr="00F0763D" w:rsidRDefault="00406311" w:rsidP="0073096C">
            <w:pPr>
              <w:pStyle w:val="ListParagraph"/>
              <w:ind w:left="0"/>
              <w:contextualSpacing w:val="0"/>
              <w:jc w:val="center"/>
              <w:rPr>
                <w:color w:val="000000" w:themeColor="text1"/>
              </w:rPr>
            </w:pPr>
          </w:p>
        </w:tc>
      </w:tr>
      <w:tr w:rsidR="00406311" w:rsidRPr="00F0763D" w14:paraId="4BD25210" w14:textId="77777777" w:rsidTr="00996803">
        <w:trPr>
          <w:jc w:val="center"/>
        </w:trPr>
        <w:tc>
          <w:tcPr>
            <w:tcW w:w="1812" w:type="dxa"/>
            <w:vAlign w:val="center"/>
          </w:tcPr>
          <w:p w14:paraId="72F2142F"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1÷0,25</w:t>
            </w:r>
          </w:p>
        </w:tc>
        <w:tc>
          <w:tcPr>
            <w:tcW w:w="1160" w:type="dxa"/>
            <w:vAlign w:val="center"/>
          </w:tcPr>
          <w:p w14:paraId="4BFD4696"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16,48</w:t>
            </w:r>
          </w:p>
        </w:tc>
        <w:tc>
          <w:tcPr>
            <w:tcW w:w="1134" w:type="dxa"/>
            <w:vAlign w:val="center"/>
          </w:tcPr>
          <w:p w14:paraId="4E89B78A"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18,96</w:t>
            </w:r>
          </w:p>
        </w:tc>
        <w:tc>
          <w:tcPr>
            <w:tcW w:w="1559" w:type="dxa"/>
            <w:vAlign w:val="center"/>
          </w:tcPr>
          <w:p w14:paraId="14531B2D"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17,64</w:t>
            </w:r>
          </w:p>
        </w:tc>
        <w:tc>
          <w:tcPr>
            <w:tcW w:w="3397" w:type="dxa"/>
            <w:vAlign w:val="center"/>
          </w:tcPr>
          <w:p w14:paraId="5346525B"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≤10%</w:t>
            </w:r>
          </w:p>
        </w:tc>
      </w:tr>
      <w:tr w:rsidR="00406311" w:rsidRPr="00F0763D" w14:paraId="2D88ABB9" w14:textId="77777777" w:rsidTr="00996803">
        <w:trPr>
          <w:jc w:val="center"/>
        </w:trPr>
        <w:tc>
          <w:tcPr>
            <w:tcW w:w="1812" w:type="dxa"/>
            <w:vAlign w:val="center"/>
          </w:tcPr>
          <w:p w14:paraId="5EA303F5"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0,25÷0,05</w:t>
            </w:r>
          </w:p>
        </w:tc>
        <w:tc>
          <w:tcPr>
            <w:tcW w:w="1160" w:type="dxa"/>
            <w:vAlign w:val="center"/>
          </w:tcPr>
          <w:p w14:paraId="2EDBA72C"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34,89</w:t>
            </w:r>
          </w:p>
        </w:tc>
        <w:tc>
          <w:tcPr>
            <w:tcW w:w="1134" w:type="dxa"/>
            <w:vAlign w:val="center"/>
          </w:tcPr>
          <w:p w14:paraId="3BA8FC4E"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35,80</w:t>
            </w:r>
          </w:p>
        </w:tc>
        <w:tc>
          <w:tcPr>
            <w:tcW w:w="1559" w:type="dxa"/>
            <w:vAlign w:val="center"/>
          </w:tcPr>
          <w:p w14:paraId="5CE41473"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35,32</w:t>
            </w:r>
          </w:p>
        </w:tc>
        <w:tc>
          <w:tcPr>
            <w:tcW w:w="3397" w:type="dxa"/>
            <w:vAlign w:val="center"/>
          </w:tcPr>
          <w:p w14:paraId="34F170FF"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≤30%</w:t>
            </w:r>
          </w:p>
        </w:tc>
      </w:tr>
      <w:tr w:rsidR="00406311" w:rsidRPr="00F0763D" w14:paraId="447F0960" w14:textId="77777777" w:rsidTr="00996803">
        <w:trPr>
          <w:jc w:val="center"/>
        </w:trPr>
        <w:tc>
          <w:tcPr>
            <w:tcW w:w="1812" w:type="dxa"/>
            <w:vAlign w:val="center"/>
          </w:tcPr>
          <w:p w14:paraId="6F309DD0"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&lt;0,05</w:t>
            </w:r>
          </w:p>
        </w:tc>
        <w:tc>
          <w:tcPr>
            <w:tcW w:w="1160" w:type="dxa"/>
            <w:vAlign w:val="center"/>
          </w:tcPr>
          <w:p w14:paraId="37232AF3"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39,31</w:t>
            </w:r>
          </w:p>
        </w:tc>
        <w:tc>
          <w:tcPr>
            <w:tcW w:w="1134" w:type="dxa"/>
            <w:vAlign w:val="center"/>
          </w:tcPr>
          <w:p w14:paraId="5B3385D1"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39,37</w:t>
            </w:r>
          </w:p>
        </w:tc>
        <w:tc>
          <w:tcPr>
            <w:tcW w:w="1559" w:type="dxa"/>
            <w:vAlign w:val="center"/>
          </w:tcPr>
          <w:p w14:paraId="62A17F16"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39,34</w:t>
            </w:r>
          </w:p>
        </w:tc>
        <w:tc>
          <w:tcPr>
            <w:tcW w:w="3397" w:type="dxa"/>
            <w:vAlign w:val="center"/>
          </w:tcPr>
          <w:p w14:paraId="689558DD" w14:textId="77777777" w:rsidR="00406311" w:rsidRPr="00F0763D" w:rsidRDefault="00406311" w:rsidP="0073096C">
            <w:pPr>
              <w:pStyle w:val="ListParagraph"/>
              <w:ind w:left="0"/>
              <w:contextualSpacing w:val="0"/>
              <w:jc w:val="center"/>
              <w:rPr>
                <w:color w:val="000000" w:themeColor="text1"/>
              </w:rPr>
            </w:pPr>
            <w:r w:rsidRPr="00F0763D">
              <w:rPr>
                <w:color w:val="000000" w:themeColor="text1"/>
              </w:rPr>
              <w:t>≤50%</w:t>
            </w:r>
          </w:p>
        </w:tc>
      </w:tr>
    </w:tbl>
    <w:p w14:paraId="589781B6" w14:textId="77777777" w:rsidR="00406311" w:rsidRPr="00F0763D" w:rsidRDefault="00406311" w:rsidP="0073096C">
      <w:pPr>
        <w:pStyle w:val="ListParagraph"/>
        <w:ind w:left="0" w:firstLine="567"/>
        <w:contextualSpacing w:val="0"/>
        <w:jc w:val="both"/>
        <w:rPr>
          <w:color w:val="000000" w:themeColor="text1"/>
          <w:spacing w:val="-6"/>
        </w:rPr>
      </w:pPr>
      <w:r w:rsidRPr="00F0763D">
        <w:rPr>
          <w:color w:val="000000" w:themeColor="text1"/>
          <w:spacing w:val="-6"/>
        </w:rPr>
        <w:t>=&gt; Kết quả phân tích nêu trên cho biết: đất tại khu vực Niêm Sơn Nội với thành phần bột kết bị ép, cát – bột kết dạng quarzit, cát kết dạng quarzit có thành phần hạt không đạt tiêu chuẩn làm nguyên liệu sản xuất gạch Tuynel, có thể làm vật liệu san lấp.</w:t>
      </w:r>
    </w:p>
    <w:p w14:paraId="47581B27" w14:textId="77777777" w:rsidR="00406311" w:rsidRPr="00F0763D" w:rsidRDefault="00406311" w:rsidP="0073096C">
      <w:pPr>
        <w:ind w:firstLine="567"/>
        <w:jc w:val="both"/>
        <w:rPr>
          <w:rFonts w:eastAsia="Times New Roman"/>
          <w:color w:val="000000" w:themeColor="text1"/>
          <w:spacing w:val="-4"/>
          <w:lang w:val="nl-NL" w:eastAsia="ar-SA"/>
        </w:rPr>
      </w:pPr>
      <w:r w:rsidRPr="00F0763D">
        <w:rPr>
          <w:b/>
          <w:i/>
          <w:color w:val="000000" w:themeColor="text1"/>
        </w:rPr>
        <w:t>*Tính chất cơ lý</w:t>
      </w:r>
      <w:r w:rsidRPr="00F0763D">
        <w:rPr>
          <w:color w:val="000000" w:themeColor="text1"/>
        </w:rPr>
        <w:t xml:space="preserve">: </w:t>
      </w:r>
      <w:r w:rsidRPr="00F0763D">
        <w:rPr>
          <w:rFonts w:eastAsia="Times New Roman"/>
          <w:color w:val="000000" w:themeColor="text1"/>
          <w:spacing w:val="-4"/>
          <w:lang w:val="nl-NL" w:eastAsia="ar-SA"/>
        </w:rPr>
        <w:t>Để đánh giá chất lượng đất, đá tại khu vực Niêm Sơn Nội, Công ty đã thuê đơn vị có chức năng tiến hành phân tích 08 mẫu cơ lý đất và 04 mẫu cơ lý đá:</w:t>
      </w:r>
    </w:p>
    <w:p w14:paraId="1A16808F" w14:textId="77777777" w:rsidR="00406311" w:rsidRPr="00F0763D" w:rsidRDefault="00406311" w:rsidP="0073096C">
      <w:pPr>
        <w:suppressAutoHyphens/>
        <w:ind w:firstLine="567"/>
        <w:jc w:val="both"/>
        <w:rPr>
          <w:rFonts w:eastAsia="Times New Roman"/>
          <w:color w:val="000000" w:themeColor="text1"/>
          <w:spacing w:val="-16"/>
          <w:lang w:val="nl-NL" w:eastAsia="ar-SA"/>
        </w:rPr>
      </w:pPr>
      <w:r w:rsidRPr="00F0763D">
        <w:rPr>
          <w:rFonts w:eastAsia="Times New Roman"/>
          <w:color w:val="000000" w:themeColor="text1"/>
          <w:spacing w:val="-16"/>
          <w:lang w:val="nl-NL" w:eastAsia="ar-SA"/>
        </w:rPr>
        <w:t>- Kết quả phân tích 08 mẫu cơ lý đất như sau: độ ẩm trung bình 22,06%, khối lượng thể tích tự nhiên trung bình 2,02g/cm</w:t>
      </w:r>
      <w:r w:rsidRPr="00F0763D">
        <w:rPr>
          <w:rFonts w:eastAsia="Times New Roman"/>
          <w:color w:val="000000" w:themeColor="text1"/>
          <w:spacing w:val="-16"/>
          <w:vertAlign w:val="superscript"/>
          <w:lang w:val="nl-NL" w:eastAsia="ar-SA"/>
        </w:rPr>
        <w:t>3</w:t>
      </w:r>
      <w:r w:rsidRPr="00F0763D">
        <w:rPr>
          <w:rFonts w:eastAsia="Times New Roman"/>
          <w:color w:val="000000" w:themeColor="text1"/>
          <w:spacing w:val="-16"/>
          <w:lang w:val="nl-NL" w:eastAsia="ar-SA"/>
        </w:rPr>
        <w:t>, chỉ số dẻo trung bình 8,13; góc nội ma sát trung bình 18</w:t>
      </w:r>
      <w:r w:rsidRPr="00F0763D">
        <w:rPr>
          <w:rFonts w:eastAsia="Times New Roman"/>
          <w:color w:val="000000" w:themeColor="text1"/>
          <w:spacing w:val="-16"/>
          <w:vertAlign w:val="superscript"/>
          <w:lang w:val="nl-NL" w:eastAsia="ar-SA"/>
        </w:rPr>
        <w:t>o</w:t>
      </w:r>
      <w:r w:rsidRPr="00F0763D">
        <w:rPr>
          <w:rFonts w:eastAsia="Times New Roman"/>
          <w:color w:val="000000" w:themeColor="text1"/>
          <w:spacing w:val="-16"/>
          <w:lang w:val="nl-NL" w:eastAsia="ar-SA"/>
        </w:rPr>
        <w:t>39”.</w:t>
      </w:r>
    </w:p>
    <w:p w14:paraId="6C4EBC2C" w14:textId="77777777" w:rsidR="00406311" w:rsidRPr="00F0763D" w:rsidRDefault="00406311" w:rsidP="0073096C">
      <w:pPr>
        <w:suppressAutoHyphens/>
        <w:ind w:firstLine="567"/>
        <w:jc w:val="both"/>
        <w:rPr>
          <w:rFonts w:eastAsia="Times New Roman"/>
          <w:color w:val="000000" w:themeColor="text1"/>
          <w:spacing w:val="-4"/>
          <w:lang w:val="nl-NL" w:eastAsia="ar-SA"/>
        </w:rPr>
      </w:pPr>
      <w:r w:rsidRPr="00F0763D">
        <w:rPr>
          <w:rFonts w:eastAsia="Times New Roman"/>
          <w:color w:val="000000" w:themeColor="text1"/>
          <w:spacing w:val="-4"/>
          <w:lang w:val="nl-NL" w:eastAsia="ar-SA"/>
        </w:rPr>
        <w:t xml:space="preserve">- Theo </w:t>
      </w:r>
      <w:r w:rsidRPr="00F0763D">
        <w:rPr>
          <w:color w:val="000000" w:themeColor="text1"/>
          <w:lang w:val="nl-NL"/>
        </w:rPr>
        <w:t>QCVN 49:2012/BTNTMT</w:t>
      </w:r>
      <w:r w:rsidRPr="00F0763D">
        <w:rPr>
          <w:b/>
          <w:color w:val="000000" w:themeColor="text1"/>
          <w:lang w:val="nl-NL"/>
        </w:rPr>
        <w:t xml:space="preserve"> </w:t>
      </w:r>
      <w:r w:rsidRPr="00F0763D">
        <w:rPr>
          <w:color w:val="000000" w:themeColor="text1"/>
          <w:lang w:val="nl-NL"/>
        </w:rPr>
        <w:t>chỉ số dẻo của đất sét làm nguyên liệu sản xuất gạch Tuynel thì chỉ số dẻo từ 10 ÷ 18. Như vậy, chỉ số dẻo của đất tại dự án nhỏ hơn so với tiêu chuẩn nên đất tại</w:t>
      </w:r>
      <w:r w:rsidRPr="00F0763D">
        <w:rPr>
          <w:rFonts w:eastAsia="Times New Roman"/>
          <w:color w:val="000000" w:themeColor="text1"/>
          <w:spacing w:val="-4"/>
          <w:lang w:val="nl-NL" w:eastAsia="ar-SA"/>
        </w:rPr>
        <w:t xml:space="preserve"> núi Niêm Sơn Nội không đạt tiêu chuẩn sử dụng làm nguyên liệu sản xuất gạch Tuynel.</w:t>
      </w:r>
    </w:p>
    <w:p w14:paraId="2395D61A" w14:textId="77777777" w:rsidR="00406311" w:rsidRPr="00F0763D" w:rsidRDefault="00406311" w:rsidP="0073096C">
      <w:pPr>
        <w:suppressAutoHyphens/>
        <w:ind w:firstLine="567"/>
        <w:jc w:val="both"/>
        <w:rPr>
          <w:color w:val="000000" w:themeColor="text1"/>
          <w:lang w:val="nl-NL"/>
        </w:rPr>
      </w:pPr>
      <w:r w:rsidRPr="00F0763D">
        <w:rPr>
          <w:rFonts w:eastAsia="Times New Roman"/>
          <w:color w:val="000000" w:themeColor="text1"/>
          <w:spacing w:val="-4"/>
          <w:lang w:val="nl-NL" w:eastAsia="ar-SA"/>
        </w:rPr>
        <w:t>- Kết quả phân tích 04 mẫu cơ lý đá: độ ẩm trung bình 2,07%, khối lượng thể tích tự nhiên trung bình 2,665g/cm</w:t>
      </w:r>
      <w:r w:rsidRPr="00F0763D">
        <w:rPr>
          <w:rFonts w:eastAsia="Times New Roman"/>
          <w:color w:val="000000" w:themeColor="text1"/>
          <w:spacing w:val="-4"/>
          <w:vertAlign w:val="superscript"/>
          <w:lang w:val="nl-NL" w:eastAsia="ar-SA"/>
        </w:rPr>
        <w:t>3</w:t>
      </w:r>
      <w:r w:rsidRPr="00F0763D">
        <w:rPr>
          <w:rFonts w:eastAsia="Times New Roman"/>
          <w:color w:val="000000" w:themeColor="text1"/>
          <w:spacing w:val="-4"/>
          <w:lang w:val="nl-NL" w:eastAsia="ar-SA"/>
        </w:rPr>
        <w:t>, lực kết dính trung bình 38,98 daN/cm</w:t>
      </w:r>
      <w:r w:rsidRPr="00F0763D">
        <w:rPr>
          <w:rFonts w:eastAsia="Times New Roman"/>
          <w:color w:val="000000" w:themeColor="text1"/>
          <w:spacing w:val="-4"/>
          <w:vertAlign w:val="superscript"/>
          <w:lang w:val="nl-NL" w:eastAsia="ar-SA"/>
        </w:rPr>
        <w:t>2</w:t>
      </w:r>
      <w:r w:rsidRPr="00F0763D">
        <w:rPr>
          <w:rFonts w:eastAsia="Times New Roman"/>
          <w:color w:val="000000" w:themeColor="text1"/>
          <w:spacing w:val="-4"/>
          <w:lang w:val="nl-NL" w:eastAsia="ar-SA"/>
        </w:rPr>
        <w:t>, góc nội ma sát trung bình 18</w:t>
      </w:r>
      <w:r w:rsidRPr="00F0763D">
        <w:rPr>
          <w:rFonts w:eastAsia="Times New Roman"/>
          <w:color w:val="000000" w:themeColor="text1"/>
          <w:spacing w:val="-4"/>
          <w:vertAlign w:val="superscript"/>
          <w:lang w:val="nl-NL" w:eastAsia="ar-SA"/>
        </w:rPr>
        <w:t>o</w:t>
      </w:r>
      <w:r w:rsidRPr="00F0763D">
        <w:rPr>
          <w:rFonts w:eastAsia="Times New Roman"/>
          <w:color w:val="000000" w:themeColor="text1"/>
          <w:spacing w:val="-4"/>
          <w:lang w:val="nl-NL" w:eastAsia="ar-SA"/>
        </w:rPr>
        <w:t>39’.</w:t>
      </w:r>
    </w:p>
    <w:p w14:paraId="46436F7F" w14:textId="77777777" w:rsidR="00406311" w:rsidRPr="00F0763D" w:rsidRDefault="00406311" w:rsidP="0073096C">
      <w:pPr>
        <w:suppressAutoHyphens/>
        <w:ind w:firstLine="567"/>
        <w:jc w:val="both"/>
        <w:rPr>
          <w:rFonts w:eastAsia="Times New Roman"/>
          <w:b/>
          <w:i/>
          <w:color w:val="000000" w:themeColor="text1"/>
          <w:spacing w:val="-4"/>
          <w:lang w:val="nl-NL" w:eastAsia="ar-SA"/>
        </w:rPr>
      </w:pPr>
      <w:r w:rsidRPr="00F0763D">
        <w:rPr>
          <w:rFonts w:eastAsia="Times New Roman"/>
          <w:b/>
          <w:i/>
          <w:color w:val="000000" w:themeColor="text1"/>
          <w:spacing w:val="-4"/>
          <w:lang w:val="nl-NL" w:eastAsia="ar-SA"/>
        </w:rPr>
        <w:t>*Thành phần hoá học</w:t>
      </w:r>
    </w:p>
    <w:p w14:paraId="241942FD" w14:textId="77777777" w:rsidR="00406311" w:rsidRPr="00F0763D" w:rsidRDefault="00406311" w:rsidP="0073096C">
      <w:pPr>
        <w:suppressAutoHyphens/>
        <w:ind w:firstLine="567"/>
        <w:jc w:val="both"/>
        <w:rPr>
          <w:rFonts w:eastAsia="Times New Roman"/>
          <w:color w:val="000000" w:themeColor="text1"/>
          <w:spacing w:val="-4"/>
          <w:lang w:val="nl-NL" w:eastAsia="ar-SA"/>
        </w:rPr>
      </w:pPr>
      <w:r w:rsidRPr="00F0763D">
        <w:rPr>
          <w:rFonts w:eastAsia="Times New Roman"/>
          <w:color w:val="000000" w:themeColor="text1"/>
          <w:spacing w:val="-4"/>
          <w:lang w:val="nl-NL" w:eastAsia="ar-SA"/>
        </w:rPr>
        <w:t>- Theo mẫu đơn: hàm lượng SiO</w:t>
      </w:r>
      <w:r w:rsidRPr="00F0763D">
        <w:rPr>
          <w:rFonts w:eastAsia="Times New Roman"/>
          <w:color w:val="000000" w:themeColor="text1"/>
          <w:spacing w:val="-4"/>
          <w:vertAlign w:val="subscript"/>
          <w:lang w:val="nl-NL" w:eastAsia="ar-SA"/>
        </w:rPr>
        <w:t>2</w:t>
      </w:r>
      <w:r w:rsidRPr="00F0763D">
        <w:rPr>
          <w:rFonts w:eastAsia="Times New Roman"/>
          <w:color w:val="000000" w:themeColor="text1"/>
          <w:spacing w:val="-4"/>
          <w:lang w:val="nl-NL" w:eastAsia="ar-SA"/>
        </w:rPr>
        <w:t xml:space="preserve"> dao động từ 71,4% đến 93,26% trung bình 81,32% biến thiên 5,63%; hàm lượng Al</w:t>
      </w:r>
      <w:r w:rsidRPr="00F0763D">
        <w:rPr>
          <w:rFonts w:eastAsia="Times New Roman"/>
          <w:color w:val="000000" w:themeColor="text1"/>
          <w:spacing w:val="-4"/>
          <w:vertAlign w:val="subscript"/>
          <w:lang w:val="nl-NL" w:eastAsia="ar-SA"/>
        </w:rPr>
        <w:t>2</w:t>
      </w:r>
      <w:r w:rsidRPr="00F0763D">
        <w:rPr>
          <w:rFonts w:eastAsia="Times New Roman"/>
          <w:color w:val="000000" w:themeColor="text1"/>
          <w:spacing w:val="-4"/>
          <w:lang w:val="nl-NL" w:eastAsia="ar-SA"/>
        </w:rPr>
        <w:t>O</w:t>
      </w:r>
      <w:r w:rsidRPr="00F0763D">
        <w:rPr>
          <w:rFonts w:eastAsia="Times New Roman"/>
          <w:color w:val="000000" w:themeColor="text1"/>
          <w:spacing w:val="-4"/>
          <w:vertAlign w:val="subscript"/>
          <w:lang w:val="nl-NL" w:eastAsia="ar-SA"/>
        </w:rPr>
        <w:t>3</w:t>
      </w:r>
      <w:r w:rsidRPr="00F0763D">
        <w:rPr>
          <w:rFonts w:eastAsia="Times New Roman"/>
          <w:color w:val="000000" w:themeColor="text1"/>
          <w:spacing w:val="-4"/>
          <w:lang w:val="nl-NL" w:eastAsia="ar-SA"/>
        </w:rPr>
        <w:t xml:space="preserve"> dao động từ 2,55% đến 13,79% trung bình 7,17%, biến thiên 35,86%; hàm lượng Fe</w:t>
      </w:r>
      <w:r w:rsidRPr="00F0763D">
        <w:rPr>
          <w:rFonts w:eastAsia="Times New Roman"/>
          <w:color w:val="000000" w:themeColor="text1"/>
          <w:spacing w:val="-4"/>
          <w:vertAlign w:val="subscript"/>
          <w:lang w:val="nl-NL" w:eastAsia="ar-SA"/>
        </w:rPr>
        <w:t>2</w:t>
      </w:r>
      <w:r w:rsidRPr="00F0763D">
        <w:rPr>
          <w:rFonts w:eastAsia="Times New Roman"/>
          <w:color w:val="000000" w:themeColor="text1"/>
          <w:spacing w:val="-4"/>
          <w:lang w:val="nl-NL" w:eastAsia="ar-SA"/>
        </w:rPr>
        <w:t>O</w:t>
      </w:r>
      <w:r w:rsidRPr="00F0763D">
        <w:rPr>
          <w:rFonts w:eastAsia="Times New Roman"/>
          <w:color w:val="000000" w:themeColor="text1"/>
          <w:spacing w:val="-4"/>
          <w:vertAlign w:val="subscript"/>
          <w:lang w:val="nl-NL" w:eastAsia="ar-SA"/>
        </w:rPr>
        <w:t>3</w:t>
      </w:r>
      <w:r w:rsidRPr="00F0763D">
        <w:rPr>
          <w:rFonts w:eastAsia="Times New Roman"/>
          <w:color w:val="000000" w:themeColor="text1"/>
          <w:spacing w:val="-4"/>
          <w:lang w:val="nl-NL" w:eastAsia="ar-SA"/>
        </w:rPr>
        <w:t xml:space="preserve"> dao động từ 0,84% đến 7,78% trung bình 3,79% biến thiên 43,55%; Hàm lượng CaO dao động từ 0,13% đến 0,77% trung bình 0,25%, biến thiên 64,68%; hàm lượng MgO dao động từ 0,18% đến 0,68% trung bình 0,36%, hàm lượng SO</w:t>
      </w:r>
      <w:r w:rsidRPr="00F0763D">
        <w:rPr>
          <w:rFonts w:eastAsia="Times New Roman"/>
          <w:color w:val="000000" w:themeColor="text1"/>
          <w:spacing w:val="-4"/>
          <w:vertAlign w:val="subscript"/>
          <w:lang w:val="nl-NL" w:eastAsia="ar-SA"/>
        </w:rPr>
        <w:t>3</w:t>
      </w:r>
      <w:r w:rsidRPr="00F0763D">
        <w:rPr>
          <w:rFonts w:eastAsia="Times New Roman"/>
          <w:color w:val="000000" w:themeColor="text1"/>
          <w:spacing w:val="-4"/>
          <w:lang w:val="nl-NL" w:eastAsia="ar-SA"/>
        </w:rPr>
        <w:t xml:space="preserve"> dao động từ 0,003% đến 0,02% trung bình 0,013%; hàm lượng MKN dao động từ 1,03% đến 6,68% trung bình 4,01%.</w:t>
      </w:r>
    </w:p>
    <w:p w14:paraId="782BB44E" w14:textId="77777777" w:rsidR="00406311" w:rsidRPr="00F0763D" w:rsidRDefault="00406311" w:rsidP="00563404">
      <w:pPr>
        <w:pStyle w:val="Caption"/>
      </w:pPr>
      <w:bookmarkStart w:id="354" w:name="_Toc137276688"/>
      <w:bookmarkStart w:id="355" w:name="_Toc187944821"/>
      <w:bookmarkStart w:id="356" w:name="_Toc237122890"/>
      <w:r w:rsidRPr="00F0763D">
        <w:t>Bảng 2.</w:t>
      </w:r>
      <w:r w:rsidR="00F85234">
        <w:fldChar w:fldCharType="begin"/>
      </w:r>
      <w:r w:rsidR="00F85234">
        <w:instrText xml:space="preserve"> SEQ Bảng_2. \* ARABIC </w:instrText>
      </w:r>
      <w:r w:rsidR="00F85234">
        <w:fldChar w:fldCharType="separate"/>
      </w:r>
      <w:r w:rsidR="00A76512">
        <w:rPr>
          <w:noProof/>
        </w:rPr>
        <w:t>3</w:t>
      </w:r>
      <w:r w:rsidR="00F85234">
        <w:rPr>
          <w:noProof/>
        </w:rPr>
        <w:fldChar w:fldCharType="end"/>
      </w:r>
      <w:r w:rsidRPr="00F0763D">
        <w:t xml:space="preserve"> . Kết quả quân tích hoá học so sánh với tiêu chuẩn Việt Nam</w:t>
      </w:r>
      <w:bookmarkEnd w:id="354"/>
      <w:bookmarkEnd w:id="355"/>
      <w:bookmarkEnd w:id="356"/>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50"/>
        <w:gridCol w:w="851"/>
        <w:gridCol w:w="992"/>
        <w:gridCol w:w="3256"/>
        <w:gridCol w:w="2268"/>
      </w:tblGrid>
      <w:tr w:rsidR="00406311" w:rsidRPr="00F0763D" w14:paraId="72CDFC88" w14:textId="77777777" w:rsidTr="00996803">
        <w:trPr>
          <w:jc w:val="center"/>
        </w:trPr>
        <w:tc>
          <w:tcPr>
            <w:tcW w:w="992" w:type="dxa"/>
            <w:vMerge w:val="restart"/>
            <w:vAlign w:val="center"/>
          </w:tcPr>
          <w:p w14:paraId="3FB110B8" w14:textId="77777777" w:rsidR="00406311" w:rsidRPr="00F0763D" w:rsidRDefault="00406311" w:rsidP="0073096C">
            <w:pPr>
              <w:suppressAutoHyphens/>
              <w:jc w:val="center"/>
              <w:rPr>
                <w:rFonts w:eastAsia="Times New Roman"/>
                <w:b/>
                <w:color w:val="000000" w:themeColor="text1"/>
                <w:spacing w:val="-4"/>
                <w:lang w:eastAsia="ar-SA"/>
              </w:rPr>
            </w:pPr>
            <w:r w:rsidRPr="00F0763D">
              <w:rPr>
                <w:rFonts w:eastAsia="Times New Roman"/>
                <w:b/>
                <w:color w:val="000000" w:themeColor="text1"/>
                <w:spacing w:val="-4"/>
                <w:lang w:eastAsia="ar-SA"/>
              </w:rPr>
              <w:t>Hàm lượng (%)</w:t>
            </w:r>
          </w:p>
        </w:tc>
        <w:tc>
          <w:tcPr>
            <w:tcW w:w="2693" w:type="dxa"/>
            <w:gridSpan w:val="3"/>
            <w:vAlign w:val="center"/>
          </w:tcPr>
          <w:p w14:paraId="06DB2A67" w14:textId="77777777" w:rsidR="00406311" w:rsidRPr="00F0763D" w:rsidRDefault="00406311" w:rsidP="0073096C">
            <w:pPr>
              <w:suppressAutoHyphens/>
              <w:jc w:val="center"/>
              <w:rPr>
                <w:rFonts w:eastAsia="Times New Roman"/>
                <w:b/>
                <w:color w:val="000000" w:themeColor="text1"/>
                <w:spacing w:val="-4"/>
                <w:lang w:eastAsia="ar-SA"/>
              </w:rPr>
            </w:pPr>
            <w:r w:rsidRPr="00F0763D">
              <w:rPr>
                <w:rFonts w:eastAsia="Times New Roman"/>
                <w:b/>
                <w:color w:val="000000" w:themeColor="text1"/>
                <w:spacing w:val="-4"/>
                <w:lang w:eastAsia="ar-SA"/>
              </w:rPr>
              <w:t>Kết quả phân tích (%)</w:t>
            </w:r>
          </w:p>
        </w:tc>
        <w:tc>
          <w:tcPr>
            <w:tcW w:w="3256" w:type="dxa"/>
            <w:vMerge w:val="restart"/>
            <w:vAlign w:val="center"/>
          </w:tcPr>
          <w:p w14:paraId="20F676CE" w14:textId="77777777" w:rsidR="00406311" w:rsidRPr="00F0763D" w:rsidRDefault="00406311" w:rsidP="0073096C">
            <w:pPr>
              <w:suppressAutoHyphens/>
              <w:jc w:val="center"/>
              <w:rPr>
                <w:rFonts w:eastAsia="Times New Roman"/>
                <w:b/>
                <w:color w:val="000000" w:themeColor="text1"/>
                <w:spacing w:val="-4"/>
                <w:lang w:eastAsia="ar-SA"/>
              </w:rPr>
            </w:pPr>
            <w:r w:rsidRPr="00F0763D">
              <w:rPr>
                <w:rFonts w:eastAsia="Times New Roman"/>
                <w:b/>
                <w:color w:val="000000" w:themeColor="text1"/>
                <w:spacing w:val="-4"/>
                <w:lang w:eastAsia="ar-SA"/>
              </w:rPr>
              <w:t>Đất sét làm gạch QCVN 49:2012/BTNMT (Ban hành kèm theo thông tư 23/2012/TT-BTNMT)</w:t>
            </w:r>
          </w:p>
        </w:tc>
        <w:tc>
          <w:tcPr>
            <w:tcW w:w="2268" w:type="dxa"/>
            <w:vMerge w:val="restart"/>
            <w:vAlign w:val="center"/>
          </w:tcPr>
          <w:p w14:paraId="2A3877F5" w14:textId="77777777" w:rsidR="00406311" w:rsidRPr="00F0763D" w:rsidRDefault="00406311" w:rsidP="0073096C">
            <w:pPr>
              <w:suppressAutoHyphens/>
              <w:jc w:val="center"/>
              <w:rPr>
                <w:rFonts w:eastAsia="Times New Roman"/>
                <w:b/>
                <w:color w:val="000000" w:themeColor="text1"/>
                <w:spacing w:val="-4"/>
                <w:lang w:eastAsia="ar-SA"/>
              </w:rPr>
            </w:pPr>
            <w:r w:rsidRPr="00F0763D">
              <w:rPr>
                <w:rFonts w:eastAsia="Times New Roman"/>
                <w:b/>
                <w:color w:val="000000" w:themeColor="text1"/>
                <w:spacing w:val="-4"/>
                <w:lang w:eastAsia="ar-SA"/>
              </w:rPr>
              <w:t>Đất sét để sản xuất clanhke xi măng pooc lăng</w:t>
            </w:r>
          </w:p>
          <w:p w14:paraId="535EB18B" w14:textId="77777777" w:rsidR="00406311" w:rsidRPr="00F0763D" w:rsidRDefault="00406311" w:rsidP="0073096C">
            <w:pPr>
              <w:suppressAutoHyphens/>
              <w:jc w:val="center"/>
              <w:rPr>
                <w:rFonts w:eastAsia="Times New Roman"/>
                <w:b/>
                <w:color w:val="000000" w:themeColor="text1"/>
                <w:spacing w:val="-4"/>
                <w:lang w:eastAsia="ar-SA"/>
              </w:rPr>
            </w:pPr>
            <w:r w:rsidRPr="00F0763D">
              <w:rPr>
                <w:rFonts w:eastAsia="Times New Roman"/>
                <w:b/>
                <w:color w:val="000000" w:themeColor="text1"/>
                <w:spacing w:val="-4"/>
                <w:lang w:eastAsia="ar-SA"/>
              </w:rPr>
              <w:t>TCVN 6071:2013</w:t>
            </w:r>
          </w:p>
        </w:tc>
      </w:tr>
      <w:tr w:rsidR="00406311" w:rsidRPr="00F0763D" w14:paraId="082CAA0C" w14:textId="77777777" w:rsidTr="00996803">
        <w:trPr>
          <w:jc w:val="center"/>
        </w:trPr>
        <w:tc>
          <w:tcPr>
            <w:tcW w:w="992" w:type="dxa"/>
            <w:vMerge/>
          </w:tcPr>
          <w:p w14:paraId="635DE1D8" w14:textId="77777777" w:rsidR="00406311" w:rsidRPr="00F0763D" w:rsidRDefault="00406311" w:rsidP="0073096C">
            <w:pPr>
              <w:suppressAutoHyphens/>
              <w:jc w:val="both"/>
              <w:rPr>
                <w:rFonts w:eastAsia="Times New Roman"/>
                <w:color w:val="000000" w:themeColor="text1"/>
                <w:spacing w:val="-4"/>
                <w:lang w:eastAsia="ar-SA"/>
              </w:rPr>
            </w:pPr>
          </w:p>
        </w:tc>
        <w:tc>
          <w:tcPr>
            <w:tcW w:w="850" w:type="dxa"/>
            <w:vAlign w:val="center"/>
          </w:tcPr>
          <w:p w14:paraId="23ADFFCD" w14:textId="77777777" w:rsidR="00406311" w:rsidRPr="00F0763D" w:rsidRDefault="00406311" w:rsidP="0073096C">
            <w:pPr>
              <w:suppressAutoHyphens/>
              <w:jc w:val="center"/>
              <w:rPr>
                <w:rFonts w:eastAsia="Times New Roman"/>
                <w:b/>
                <w:color w:val="000000" w:themeColor="text1"/>
                <w:spacing w:val="-4"/>
                <w:lang w:eastAsia="ar-SA"/>
              </w:rPr>
            </w:pPr>
            <w:r w:rsidRPr="00F0763D">
              <w:rPr>
                <w:rFonts w:eastAsia="Times New Roman"/>
                <w:b/>
                <w:color w:val="000000" w:themeColor="text1"/>
                <w:spacing w:val="-4"/>
                <w:lang w:eastAsia="ar-SA"/>
              </w:rPr>
              <w:t>Từ</w:t>
            </w:r>
          </w:p>
        </w:tc>
        <w:tc>
          <w:tcPr>
            <w:tcW w:w="851" w:type="dxa"/>
            <w:vAlign w:val="center"/>
          </w:tcPr>
          <w:p w14:paraId="653B1743" w14:textId="77777777" w:rsidR="00406311" w:rsidRPr="00F0763D" w:rsidRDefault="00406311" w:rsidP="0073096C">
            <w:pPr>
              <w:suppressAutoHyphens/>
              <w:jc w:val="center"/>
              <w:rPr>
                <w:rFonts w:eastAsia="Times New Roman"/>
                <w:b/>
                <w:color w:val="000000" w:themeColor="text1"/>
                <w:spacing w:val="-4"/>
                <w:lang w:eastAsia="ar-SA"/>
              </w:rPr>
            </w:pPr>
            <w:r w:rsidRPr="00F0763D">
              <w:rPr>
                <w:rFonts w:eastAsia="Times New Roman"/>
                <w:b/>
                <w:color w:val="000000" w:themeColor="text1"/>
                <w:spacing w:val="-4"/>
                <w:lang w:eastAsia="ar-SA"/>
              </w:rPr>
              <w:t>Đến</w:t>
            </w:r>
          </w:p>
        </w:tc>
        <w:tc>
          <w:tcPr>
            <w:tcW w:w="992" w:type="dxa"/>
            <w:vAlign w:val="center"/>
          </w:tcPr>
          <w:p w14:paraId="26F86399" w14:textId="77777777" w:rsidR="00406311" w:rsidRPr="00F0763D" w:rsidRDefault="00406311" w:rsidP="0073096C">
            <w:pPr>
              <w:suppressAutoHyphens/>
              <w:jc w:val="center"/>
              <w:rPr>
                <w:rFonts w:eastAsia="Times New Roman"/>
                <w:b/>
                <w:color w:val="000000" w:themeColor="text1"/>
                <w:spacing w:val="-4"/>
                <w:lang w:eastAsia="ar-SA"/>
              </w:rPr>
            </w:pPr>
            <w:r w:rsidRPr="00F0763D">
              <w:rPr>
                <w:rFonts w:eastAsia="Times New Roman"/>
                <w:b/>
                <w:color w:val="000000" w:themeColor="text1"/>
                <w:spacing w:val="-4"/>
                <w:lang w:eastAsia="ar-SA"/>
              </w:rPr>
              <w:t>Trung bình</w:t>
            </w:r>
          </w:p>
        </w:tc>
        <w:tc>
          <w:tcPr>
            <w:tcW w:w="3256" w:type="dxa"/>
            <w:vMerge/>
          </w:tcPr>
          <w:p w14:paraId="22119A88" w14:textId="77777777" w:rsidR="00406311" w:rsidRPr="00F0763D" w:rsidRDefault="00406311" w:rsidP="0073096C">
            <w:pPr>
              <w:suppressAutoHyphens/>
              <w:jc w:val="both"/>
              <w:rPr>
                <w:rFonts w:eastAsia="Times New Roman"/>
                <w:color w:val="000000" w:themeColor="text1"/>
                <w:spacing w:val="-4"/>
                <w:lang w:eastAsia="ar-SA"/>
              </w:rPr>
            </w:pPr>
          </w:p>
        </w:tc>
        <w:tc>
          <w:tcPr>
            <w:tcW w:w="2268" w:type="dxa"/>
            <w:vMerge/>
          </w:tcPr>
          <w:p w14:paraId="186224DB" w14:textId="77777777" w:rsidR="00406311" w:rsidRPr="00F0763D" w:rsidRDefault="00406311" w:rsidP="0073096C">
            <w:pPr>
              <w:suppressAutoHyphens/>
              <w:jc w:val="both"/>
              <w:rPr>
                <w:rFonts w:eastAsia="Times New Roman"/>
                <w:color w:val="000000" w:themeColor="text1"/>
                <w:spacing w:val="-4"/>
                <w:lang w:eastAsia="ar-SA"/>
              </w:rPr>
            </w:pPr>
          </w:p>
        </w:tc>
      </w:tr>
      <w:tr w:rsidR="00406311" w:rsidRPr="00F0763D" w14:paraId="4D38D7B0" w14:textId="77777777" w:rsidTr="00996803">
        <w:trPr>
          <w:jc w:val="center"/>
        </w:trPr>
        <w:tc>
          <w:tcPr>
            <w:tcW w:w="992" w:type="dxa"/>
            <w:vAlign w:val="center"/>
          </w:tcPr>
          <w:p w14:paraId="34844296"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SiO</w:t>
            </w:r>
            <w:r w:rsidRPr="00F0763D">
              <w:rPr>
                <w:rFonts w:eastAsia="Times New Roman"/>
                <w:color w:val="000000" w:themeColor="text1"/>
                <w:spacing w:val="-4"/>
                <w:vertAlign w:val="subscript"/>
                <w:lang w:eastAsia="ar-SA"/>
              </w:rPr>
              <w:t>2</w:t>
            </w:r>
          </w:p>
        </w:tc>
        <w:tc>
          <w:tcPr>
            <w:tcW w:w="850" w:type="dxa"/>
            <w:vAlign w:val="center"/>
          </w:tcPr>
          <w:p w14:paraId="50FB3F1F"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71,40</w:t>
            </w:r>
          </w:p>
        </w:tc>
        <w:tc>
          <w:tcPr>
            <w:tcW w:w="851" w:type="dxa"/>
            <w:vAlign w:val="center"/>
          </w:tcPr>
          <w:p w14:paraId="51B15ECE"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93,26</w:t>
            </w:r>
          </w:p>
        </w:tc>
        <w:tc>
          <w:tcPr>
            <w:tcW w:w="992" w:type="dxa"/>
            <w:vAlign w:val="center"/>
          </w:tcPr>
          <w:p w14:paraId="1C8ED6CF"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81,32</w:t>
            </w:r>
          </w:p>
        </w:tc>
        <w:tc>
          <w:tcPr>
            <w:tcW w:w="3256" w:type="dxa"/>
            <w:vAlign w:val="center"/>
          </w:tcPr>
          <w:p w14:paraId="2ED3921A" w14:textId="77777777" w:rsidR="00406311" w:rsidRPr="00F0763D" w:rsidRDefault="00406311" w:rsidP="0073096C">
            <w:pPr>
              <w:suppressAutoHyphens/>
              <w:jc w:val="center"/>
              <w:rPr>
                <w:rFonts w:eastAsia="Times New Roman"/>
                <w:color w:val="000000" w:themeColor="text1"/>
                <w:spacing w:val="-4"/>
                <w:lang w:eastAsia="ar-SA"/>
              </w:rPr>
            </w:pPr>
          </w:p>
        </w:tc>
        <w:tc>
          <w:tcPr>
            <w:tcW w:w="2268" w:type="dxa"/>
            <w:vAlign w:val="center"/>
          </w:tcPr>
          <w:p w14:paraId="0598AD31"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55÷70%</w:t>
            </w:r>
          </w:p>
        </w:tc>
      </w:tr>
      <w:tr w:rsidR="00406311" w:rsidRPr="00F0763D" w14:paraId="7E435525" w14:textId="77777777" w:rsidTr="00996803">
        <w:trPr>
          <w:jc w:val="center"/>
        </w:trPr>
        <w:tc>
          <w:tcPr>
            <w:tcW w:w="992" w:type="dxa"/>
            <w:vAlign w:val="center"/>
          </w:tcPr>
          <w:p w14:paraId="18B75F32"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Al</w:t>
            </w:r>
            <w:r w:rsidRPr="00F0763D">
              <w:rPr>
                <w:rFonts w:eastAsia="Times New Roman"/>
                <w:color w:val="000000" w:themeColor="text1"/>
                <w:spacing w:val="-4"/>
                <w:vertAlign w:val="subscript"/>
                <w:lang w:eastAsia="ar-SA"/>
              </w:rPr>
              <w:t>2</w:t>
            </w:r>
            <w:r w:rsidRPr="00F0763D">
              <w:rPr>
                <w:rFonts w:eastAsia="Times New Roman"/>
                <w:color w:val="000000" w:themeColor="text1"/>
                <w:spacing w:val="-4"/>
                <w:lang w:eastAsia="ar-SA"/>
              </w:rPr>
              <w:t>O</w:t>
            </w:r>
            <w:r w:rsidRPr="00F0763D">
              <w:rPr>
                <w:rFonts w:eastAsia="Times New Roman"/>
                <w:color w:val="000000" w:themeColor="text1"/>
                <w:spacing w:val="-4"/>
                <w:vertAlign w:val="subscript"/>
                <w:lang w:eastAsia="ar-SA"/>
              </w:rPr>
              <w:t>3</w:t>
            </w:r>
          </w:p>
        </w:tc>
        <w:tc>
          <w:tcPr>
            <w:tcW w:w="850" w:type="dxa"/>
            <w:vAlign w:val="center"/>
          </w:tcPr>
          <w:p w14:paraId="4DCBB5FD"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2,55</w:t>
            </w:r>
          </w:p>
        </w:tc>
        <w:tc>
          <w:tcPr>
            <w:tcW w:w="851" w:type="dxa"/>
            <w:vAlign w:val="center"/>
          </w:tcPr>
          <w:p w14:paraId="1B1186ED"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13,79</w:t>
            </w:r>
          </w:p>
        </w:tc>
        <w:tc>
          <w:tcPr>
            <w:tcW w:w="992" w:type="dxa"/>
            <w:vAlign w:val="center"/>
          </w:tcPr>
          <w:p w14:paraId="0A71E7AD"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7,17</w:t>
            </w:r>
          </w:p>
        </w:tc>
        <w:tc>
          <w:tcPr>
            <w:tcW w:w="3256" w:type="dxa"/>
            <w:vAlign w:val="center"/>
          </w:tcPr>
          <w:p w14:paraId="4ED18674"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10÷20%</w:t>
            </w:r>
          </w:p>
        </w:tc>
        <w:tc>
          <w:tcPr>
            <w:tcW w:w="2268" w:type="dxa"/>
            <w:vAlign w:val="center"/>
          </w:tcPr>
          <w:p w14:paraId="571FE93B"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10÷24%</w:t>
            </w:r>
          </w:p>
        </w:tc>
      </w:tr>
      <w:tr w:rsidR="00406311" w:rsidRPr="00F0763D" w14:paraId="427E23C8" w14:textId="77777777" w:rsidTr="00996803">
        <w:trPr>
          <w:jc w:val="center"/>
        </w:trPr>
        <w:tc>
          <w:tcPr>
            <w:tcW w:w="992" w:type="dxa"/>
            <w:vAlign w:val="center"/>
          </w:tcPr>
          <w:p w14:paraId="78266F0A"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Fe</w:t>
            </w:r>
            <w:r w:rsidRPr="00F0763D">
              <w:rPr>
                <w:rFonts w:eastAsia="Times New Roman"/>
                <w:color w:val="000000" w:themeColor="text1"/>
                <w:spacing w:val="-4"/>
                <w:vertAlign w:val="subscript"/>
                <w:lang w:eastAsia="ar-SA"/>
              </w:rPr>
              <w:t>2</w:t>
            </w:r>
            <w:r w:rsidRPr="00F0763D">
              <w:rPr>
                <w:rFonts w:eastAsia="Times New Roman"/>
                <w:color w:val="000000" w:themeColor="text1"/>
                <w:spacing w:val="-4"/>
                <w:lang w:eastAsia="ar-SA"/>
              </w:rPr>
              <w:t>O</w:t>
            </w:r>
            <w:r w:rsidRPr="00F0763D">
              <w:rPr>
                <w:rFonts w:eastAsia="Times New Roman"/>
                <w:color w:val="000000" w:themeColor="text1"/>
                <w:spacing w:val="-4"/>
                <w:vertAlign w:val="subscript"/>
                <w:lang w:eastAsia="ar-SA"/>
              </w:rPr>
              <w:t>3</w:t>
            </w:r>
          </w:p>
        </w:tc>
        <w:tc>
          <w:tcPr>
            <w:tcW w:w="850" w:type="dxa"/>
            <w:vAlign w:val="center"/>
          </w:tcPr>
          <w:p w14:paraId="757EC38C"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0,84</w:t>
            </w:r>
          </w:p>
        </w:tc>
        <w:tc>
          <w:tcPr>
            <w:tcW w:w="851" w:type="dxa"/>
            <w:vAlign w:val="center"/>
          </w:tcPr>
          <w:p w14:paraId="1B20C7E0"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7,78</w:t>
            </w:r>
          </w:p>
        </w:tc>
        <w:tc>
          <w:tcPr>
            <w:tcW w:w="992" w:type="dxa"/>
            <w:vAlign w:val="center"/>
          </w:tcPr>
          <w:p w14:paraId="53A09326"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3,79</w:t>
            </w:r>
          </w:p>
        </w:tc>
        <w:tc>
          <w:tcPr>
            <w:tcW w:w="3256" w:type="dxa"/>
            <w:vAlign w:val="center"/>
          </w:tcPr>
          <w:p w14:paraId="5239EA2D"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4÷10%</w:t>
            </w:r>
          </w:p>
        </w:tc>
        <w:tc>
          <w:tcPr>
            <w:tcW w:w="2268" w:type="dxa"/>
            <w:vAlign w:val="center"/>
          </w:tcPr>
          <w:p w14:paraId="12D9A43B" w14:textId="77777777" w:rsidR="00406311" w:rsidRPr="00F0763D" w:rsidRDefault="00406311" w:rsidP="0073096C">
            <w:pPr>
              <w:suppressAutoHyphens/>
              <w:jc w:val="center"/>
              <w:rPr>
                <w:rFonts w:eastAsia="Times New Roman"/>
                <w:color w:val="000000" w:themeColor="text1"/>
                <w:spacing w:val="-4"/>
                <w:lang w:eastAsia="ar-SA"/>
              </w:rPr>
            </w:pPr>
          </w:p>
        </w:tc>
      </w:tr>
      <w:tr w:rsidR="00406311" w:rsidRPr="00F0763D" w14:paraId="1B8F42A6" w14:textId="77777777" w:rsidTr="00996803">
        <w:trPr>
          <w:jc w:val="center"/>
        </w:trPr>
        <w:tc>
          <w:tcPr>
            <w:tcW w:w="992" w:type="dxa"/>
            <w:vAlign w:val="center"/>
          </w:tcPr>
          <w:p w14:paraId="7C2F79E8"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CaO</w:t>
            </w:r>
          </w:p>
        </w:tc>
        <w:tc>
          <w:tcPr>
            <w:tcW w:w="850" w:type="dxa"/>
            <w:vAlign w:val="center"/>
          </w:tcPr>
          <w:p w14:paraId="4464B9B5"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0,13</w:t>
            </w:r>
          </w:p>
        </w:tc>
        <w:tc>
          <w:tcPr>
            <w:tcW w:w="851" w:type="dxa"/>
            <w:vAlign w:val="center"/>
          </w:tcPr>
          <w:p w14:paraId="67353B7B"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0,49</w:t>
            </w:r>
          </w:p>
        </w:tc>
        <w:tc>
          <w:tcPr>
            <w:tcW w:w="992" w:type="dxa"/>
            <w:vAlign w:val="center"/>
          </w:tcPr>
          <w:p w14:paraId="0037B8A7"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0,25</w:t>
            </w:r>
          </w:p>
        </w:tc>
        <w:tc>
          <w:tcPr>
            <w:tcW w:w="3256" w:type="dxa"/>
            <w:vAlign w:val="center"/>
          </w:tcPr>
          <w:p w14:paraId="74B37F69" w14:textId="77777777" w:rsidR="00406311" w:rsidRPr="00F0763D" w:rsidRDefault="00406311" w:rsidP="0073096C">
            <w:pPr>
              <w:suppressAutoHyphens/>
              <w:jc w:val="center"/>
              <w:rPr>
                <w:rFonts w:eastAsia="Times New Roman"/>
                <w:color w:val="000000" w:themeColor="text1"/>
                <w:spacing w:val="-4"/>
                <w:lang w:eastAsia="ar-SA"/>
              </w:rPr>
            </w:pPr>
            <w:r w:rsidRPr="00F0763D">
              <w:rPr>
                <w:rFonts w:eastAsia="Times New Roman"/>
                <w:color w:val="000000" w:themeColor="text1"/>
                <w:spacing w:val="-4"/>
                <w:lang w:eastAsia="ar-SA"/>
              </w:rPr>
              <w:t>≤8%</w:t>
            </w:r>
          </w:p>
        </w:tc>
        <w:tc>
          <w:tcPr>
            <w:tcW w:w="2268" w:type="dxa"/>
            <w:vAlign w:val="center"/>
          </w:tcPr>
          <w:p w14:paraId="252BC773" w14:textId="77777777" w:rsidR="00406311" w:rsidRPr="00F0763D" w:rsidRDefault="00406311" w:rsidP="0073096C">
            <w:pPr>
              <w:suppressAutoHyphens/>
              <w:jc w:val="center"/>
              <w:rPr>
                <w:rFonts w:eastAsia="Times New Roman"/>
                <w:color w:val="000000" w:themeColor="text1"/>
                <w:spacing w:val="-4"/>
                <w:lang w:eastAsia="ar-SA"/>
              </w:rPr>
            </w:pPr>
          </w:p>
        </w:tc>
      </w:tr>
    </w:tbl>
    <w:p w14:paraId="61FC92CD" w14:textId="77777777" w:rsidR="00406311" w:rsidRPr="00F0763D" w:rsidRDefault="00406311" w:rsidP="0073096C">
      <w:pPr>
        <w:suppressAutoHyphens/>
        <w:ind w:firstLine="567"/>
        <w:jc w:val="both"/>
        <w:rPr>
          <w:rFonts w:eastAsia="Times New Roman"/>
          <w:color w:val="000000" w:themeColor="text1"/>
          <w:spacing w:val="-4"/>
          <w:lang w:eastAsia="ar-SA"/>
        </w:rPr>
      </w:pPr>
      <w:r w:rsidRPr="00F0763D">
        <w:rPr>
          <w:rFonts w:eastAsia="Times New Roman"/>
          <w:color w:val="000000" w:themeColor="text1"/>
          <w:spacing w:val="-4"/>
          <w:lang w:eastAsia="ar-SA"/>
        </w:rPr>
        <w:t>- Theo khối trữ lượng: hàm lượng SiO</w:t>
      </w:r>
      <w:r w:rsidRPr="00F0763D">
        <w:rPr>
          <w:rFonts w:eastAsia="Times New Roman"/>
          <w:color w:val="000000" w:themeColor="text1"/>
          <w:spacing w:val="-4"/>
          <w:vertAlign w:val="subscript"/>
          <w:lang w:eastAsia="ar-SA"/>
        </w:rPr>
        <w:t>2</w:t>
      </w:r>
      <w:r w:rsidRPr="00F0763D">
        <w:rPr>
          <w:rFonts w:eastAsia="Times New Roman"/>
          <w:color w:val="000000" w:themeColor="text1"/>
          <w:spacing w:val="-4"/>
          <w:lang w:eastAsia="ar-SA"/>
        </w:rPr>
        <w:t xml:space="preserve"> dao động từ 78,54% đến 82,90% trung bình 80,84%; hàm lượng Al</w:t>
      </w:r>
      <w:r w:rsidRPr="00F0763D">
        <w:rPr>
          <w:rFonts w:eastAsia="Times New Roman"/>
          <w:color w:val="000000" w:themeColor="text1"/>
          <w:spacing w:val="-4"/>
          <w:vertAlign w:val="subscript"/>
          <w:lang w:eastAsia="ar-SA"/>
        </w:rPr>
        <w:t>2</w:t>
      </w:r>
      <w:r w:rsidRPr="00F0763D">
        <w:rPr>
          <w:rFonts w:eastAsia="Times New Roman"/>
          <w:color w:val="000000" w:themeColor="text1"/>
          <w:spacing w:val="-4"/>
          <w:lang w:eastAsia="ar-SA"/>
        </w:rPr>
        <w:t>O</w:t>
      </w:r>
      <w:r w:rsidRPr="00F0763D">
        <w:rPr>
          <w:rFonts w:eastAsia="Times New Roman"/>
          <w:color w:val="000000" w:themeColor="text1"/>
          <w:spacing w:val="-4"/>
          <w:vertAlign w:val="subscript"/>
          <w:lang w:eastAsia="ar-SA"/>
        </w:rPr>
        <w:t>3</w:t>
      </w:r>
      <w:r w:rsidRPr="00F0763D">
        <w:rPr>
          <w:rFonts w:eastAsia="Times New Roman"/>
          <w:color w:val="000000" w:themeColor="text1"/>
          <w:spacing w:val="-4"/>
          <w:lang w:eastAsia="ar-SA"/>
        </w:rPr>
        <w:t xml:space="preserve"> dao động từ 6,13% đến 8,92% trung bình 7,45%; hàm lượng Fe</w:t>
      </w:r>
      <w:r w:rsidRPr="00F0763D">
        <w:rPr>
          <w:rFonts w:eastAsia="Times New Roman"/>
          <w:color w:val="000000" w:themeColor="text1"/>
          <w:spacing w:val="-4"/>
          <w:vertAlign w:val="subscript"/>
          <w:lang w:eastAsia="ar-SA"/>
        </w:rPr>
        <w:t>2</w:t>
      </w:r>
      <w:r w:rsidRPr="00F0763D">
        <w:rPr>
          <w:rFonts w:eastAsia="Times New Roman"/>
          <w:color w:val="000000" w:themeColor="text1"/>
          <w:spacing w:val="-4"/>
          <w:lang w:eastAsia="ar-SA"/>
        </w:rPr>
        <w:t>O</w:t>
      </w:r>
      <w:r w:rsidRPr="00F0763D">
        <w:rPr>
          <w:rFonts w:eastAsia="Times New Roman"/>
          <w:color w:val="000000" w:themeColor="text1"/>
          <w:spacing w:val="-4"/>
          <w:vertAlign w:val="subscript"/>
          <w:lang w:eastAsia="ar-SA"/>
        </w:rPr>
        <w:t>3</w:t>
      </w:r>
      <w:r w:rsidRPr="00F0763D">
        <w:rPr>
          <w:rFonts w:eastAsia="Times New Roman"/>
          <w:color w:val="000000" w:themeColor="text1"/>
          <w:spacing w:val="-4"/>
          <w:lang w:eastAsia="ar-SA"/>
        </w:rPr>
        <w:t xml:space="preserve"> dao động từ 3,62% đến 4,30% trung bình 3,94%; hàm lượng SO</w:t>
      </w:r>
      <w:r w:rsidRPr="00F0763D">
        <w:rPr>
          <w:rFonts w:eastAsia="Times New Roman"/>
          <w:color w:val="000000" w:themeColor="text1"/>
          <w:spacing w:val="-4"/>
          <w:vertAlign w:val="subscript"/>
          <w:lang w:eastAsia="ar-SA"/>
        </w:rPr>
        <w:t>3</w:t>
      </w:r>
      <w:r w:rsidRPr="00F0763D">
        <w:rPr>
          <w:rFonts w:eastAsia="Times New Roman"/>
          <w:color w:val="000000" w:themeColor="text1"/>
          <w:spacing w:val="-4"/>
          <w:lang w:eastAsia="ar-SA"/>
        </w:rPr>
        <w:t xml:space="preserve"> dao động từ 0,01% đến 0,01% trung bình 0,01%.</w:t>
      </w:r>
    </w:p>
    <w:p w14:paraId="31989AAA" w14:textId="77777777" w:rsidR="00406311" w:rsidRPr="00F0763D" w:rsidRDefault="00406311" w:rsidP="00563404">
      <w:pPr>
        <w:pStyle w:val="Caption"/>
      </w:pPr>
      <w:bookmarkStart w:id="357" w:name="_Toc137276689"/>
      <w:bookmarkStart w:id="358" w:name="_Toc187944822"/>
      <w:bookmarkStart w:id="359" w:name="_Toc237122891"/>
      <w:r w:rsidRPr="00F0763D">
        <w:t>Bảng 2.</w:t>
      </w:r>
      <w:r w:rsidR="00F85234">
        <w:fldChar w:fldCharType="begin"/>
      </w:r>
      <w:r w:rsidR="00F85234">
        <w:instrText xml:space="preserve"> SEQ Bảng_2. \* ARABIC </w:instrText>
      </w:r>
      <w:r w:rsidR="00F85234">
        <w:fldChar w:fldCharType="separate"/>
      </w:r>
      <w:r w:rsidR="00A76512">
        <w:rPr>
          <w:noProof/>
        </w:rPr>
        <w:t>4</w:t>
      </w:r>
      <w:r w:rsidR="00F85234">
        <w:rPr>
          <w:noProof/>
        </w:rPr>
        <w:fldChar w:fldCharType="end"/>
      </w:r>
      <w:r w:rsidRPr="00F0763D">
        <w:t>. Bảng tổng hợp hàm lượng trung bình các oxit theo khối trữ lượng</w:t>
      </w:r>
      <w:bookmarkEnd w:id="357"/>
      <w:bookmarkEnd w:id="358"/>
      <w:bookmarkEnd w:id="359"/>
      <w:r w:rsidRPr="00F0763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996"/>
        <w:gridCol w:w="1273"/>
        <w:gridCol w:w="1275"/>
        <w:gridCol w:w="1275"/>
        <w:gridCol w:w="1274"/>
        <w:gridCol w:w="1273"/>
      </w:tblGrid>
      <w:tr w:rsidR="00406311" w:rsidRPr="00F0763D" w14:paraId="24FD99E5" w14:textId="77777777" w:rsidTr="00996803">
        <w:tc>
          <w:tcPr>
            <w:tcW w:w="696" w:type="dxa"/>
            <w:vMerge w:val="restart"/>
            <w:vAlign w:val="center"/>
          </w:tcPr>
          <w:p w14:paraId="46723D94" w14:textId="77777777" w:rsidR="00406311" w:rsidRPr="00F0763D" w:rsidRDefault="00406311" w:rsidP="0073096C">
            <w:pPr>
              <w:jc w:val="center"/>
              <w:rPr>
                <w:rFonts w:eastAsia="Times New Roman"/>
                <w:b/>
                <w:color w:val="000000" w:themeColor="text1"/>
                <w:spacing w:val="-4"/>
                <w:lang w:eastAsia="ar-SA"/>
              </w:rPr>
            </w:pPr>
            <w:r w:rsidRPr="00F0763D">
              <w:rPr>
                <w:rFonts w:eastAsia="Times New Roman"/>
                <w:b/>
                <w:color w:val="000000" w:themeColor="text1"/>
                <w:spacing w:val="-4"/>
                <w:lang w:eastAsia="ar-SA"/>
              </w:rPr>
              <w:softHyphen/>
              <w:t>Stt</w:t>
            </w:r>
          </w:p>
        </w:tc>
        <w:tc>
          <w:tcPr>
            <w:tcW w:w="1996" w:type="dxa"/>
            <w:vMerge w:val="restart"/>
            <w:vAlign w:val="center"/>
          </w:tcPr>
          <w:p w14:paraId="27B13E18" w14:textId="77777777" w:rsidR="00406311" w:rsidRPr="00F0763D" w:rsidRDefault="00406311" w:rsidP="0073096C">
            <w:pPr>
              <w:jc w:val="center"/>
              <w:rPr>
                <w:rFonts w:eastAsia="Times New Roman"/>
                <w:b/>
                <w:color w:val="000000" w:themeColor="text1"/>
                <w:spacing w:val="-4"/>
                <w:lang w:eastAsia="ar-SA"/>
              </w:rPr>
            </w:pPr>
            <w:r w:rsidRPr="00F0763D">
              <w:rPr>
                <w:rFonts w:eastAsia="Times New Roman"/>
                <w:b/>
                <w:color w:val="000000" w:themeColor="text1"/>
                <w:spacing w:val="-4"/>
                <w:lang w:eastAsia="ar-SA"/>
              </w:rPr>
              <w:t>Số hiệu khối – cấp trữ lượng</w:t>
            </w:r>
          </w:p>
        </w:tc>
        <w:tc>
          <w:tcPr>
            <w:tcW w:w="6370" w:type="dxa"/>
            <w:gridSpan w:val="5"/>
            <w:vAlign w:val="center"/>
          </w:tcPr>
          <w:p w14:paraId="55A7E4B3" w14:textId="77777777" w:rsidR="00406311" w:rsidRPr="00F0763D" w:rsidRDefault="00406311" w:rsidP="0073096C">
            <w:pPr>
              <w:jc w:val="center"/>
              <w:rPr>
                <w:rFonts w:eastAsia="Times New Roman"/>
                <w:b/>
                <w:color w:val="000000" w:themeColor="text1"/>
                <w:spacing w:val="-4"/>
                <w:lang w:eastAsia="ar-SA"/>
              </w:rPr>
            </w:pPr>
            <w:r w:rsidRPr="00F0763D">
              <w:rPr>
                <w:rFonts w:eastAsia="Times New Roman"/>
                <w:b/>
                <w:color w:val="000000" w:themeColor="text1"/>
                <w:spacing w:val="-4"/>
                <w:lang w:eastAsia="ar-SA"/>
              </w:rPr>
              <w:t>Hàm lượng trung bình khối trữ lượng (%)</w:t>
            </w:r>
          </w:p>
        </w:tc>
      </w:tr>
      <w:tr w:rsidR="00406311" w:rsidRPr="00F0763D" w14:paraId="0E95F085" w14:textId="77777777" w:rsidTr="00996803">
        <w:trPr>
          <w:trHeight w:val="69"/>
        </w:trPr>
        <w:tc>
          <w:tcPr>
            <w:tcW w:w="696" w:type="dxa"/>
            <w:vMerge/>
            <w:vAlign w:val="center"/>
          </w:tcPr>
          <w:p w14:paraId="3005AB20" w14:textId="77777777" w:rsidR="00406311" w:rsidRPr="00F0763D" w:rsidRDefault="00406311" w:rsidP="0073096C">
            <w:pPr>
              <w:jc w:val="center"/>
              <w:rPr>
                <w:rFonts w:eastAsia="Times New Roman"/>
                <w:b/>
                <w:color w:val="000000" w:themeColor="text1"/>
                <w:spacing w:val="-4"/>
                <w:lang w:val="vi-VN" w:eastAsia="ar-SA"/>
              </w:rPr>
            </w:pPr>
          </w:p>
        </w:tc>
        <w:tc>
          <w:tcPr>
            <w:tcW w:w="1996" w:type="dxa"/>
            <w:vMerge/>
            <w:vAlign w:val="center"/>
          </w:tcPr>
          <w:p w14:paraId="6482C8A8" w14:textId="77777777" w:rsidR="00406311" w:rsidRPr="00F0763D" w:rsidRDefault="00406311" w:rsidP="0073096C">
            <w:pPr>
              <w:jc w:val="center"/>
              <w:rPr>
                <w:rFonts w:eastAsia="Times New Roman"/>
                <w:b/>
                <w:color w:val="000000" w:themeColor="text1"/>
                <w:spacing w:val="-4"/>
                <w:lang w:val="vi-VN" w:eastAsia="ar-SA"/>
              </w:rPr>
            </w:pPr>
          </w:p>
        </w:tc>
        <w:tc>
          <w:tcPr>
            <w:tcW w:w="1273" w:type="dxa"/>
            <w:vAlign w:val="center"/>
          </w:tcPr>
          <w:p w14:paraId="0858D3AA" w14:textId="77777777" w:rsidR="00406311" w:rsidRPr="00F0763D" w:rsidRDefault="00406311" w:rsidP="0073096C">
            <w:pPr>
              <w:jc w:val="center"/>
              <w:rPr>
                <w:rFonts w:eastAsia="Times New Roman"/>
                <w:b/>
                <w:color w:val="000000" w:themeColor="text1"/>
                <w:spacing w:val="-4"/>
                <w:lang w:eastAsia="ar-SA"/>
              </w:rPr>
            </w:pPr>
            <w:r w:rsidRPr="00F0763D">
              <w:rPr>
                <w:rFonts w:eastAsia="Times New Roman"/>
                <w:b/>
                <w:color w:val="000000" w:themeColor="text1"/>
                <w:spacing w:val="-4"/>
                <w:lang w:eastAsia="ar-SA"/>
              </w:rPr>
              <w:t>SiO</w:t>
            </w:r>
            <w:r w:rsidRPr="00F0763D">
              <w:rPr>
                <w:rFonts w:eastAsia="Times New Roman"/>
                <w:b/>
                <w:color w:val="000000" w:themeColor="text1"/>
                <w:spacing w:val="-4"/>
                <w:vertAlign w:val="subscript"/>
                <w:lang w:eastAsia="ar-SA"/>
              </w:rPr>
              <w:t>2</w:t>
            </w:r>
          </w:p>
        </w:tc>
        <w:tc>
          <w:tcPr>
            <w:tcW w:w="1275" w:type="dxa"/>
            <w:vAlign w:val="center"/>
          </w:tcPr>
          <w:p w14:paraId="52BCD32F" w14:textId="77777777" w:rsidR="00406311" w:rsidRPr="00F0763D" w:rsidRDefault="00406311" w:rsidP="0073096C">
            <w:pPr>
              <w:jc w:val="center"/>
              <w:rPr>
                <w:rFonts w:eastAsia="Times New Roman"/>
                <w:b/>
                <w:color w:val="000000" w:themeColor="text1"/>
                <w:spacing w:val="-4"/>
                <w:lang w:eastAsia="ar-SA"/>
              </w:rPr>
            </w:pPr>
            <w:r w:rsidRPr="00F0763D">
              <w:rPr>
                <w:rFonts w:eastAsia="Times New Roman"/>
                <w:b/>
                <w:color w:val="000000" w:themeColor="text1"/>
                <w:spacing w:val="-4"/>
                <w:lang w:eastAsia="ar-SA"/>
              </w:rPr>
              <w:t>Al</w:t>
            </w:r>
            <w:r w:rsidRPr="00F0763D">
              <w:rPr>
                <w:rFonts w:eastAsia="Times New Roman"/>
                <w:b/>
                <w:color w:val="000000" w:themeColor="text1"/>
                <w:spacing w:val="-4"/>
                <w:vertAlign w:val="subscript"/>
                <w:lang w:eastAsia="ar-SA"/>
              </w:rPr>
              <w:t>2</w:t>
            </w:r>
            <w:r w:rsidRPr="00F0763D">
              <w:rPr>
                <w:rFonts w:eastAsia="Times New Roman"/>
                <w:b/>
                <w:color w:val="000000" w:themeColor="text1"/>
                <w:spacing w:val="-4"/>
                <w:lang w:eastAsia="ar-SA"/>
              </w:rPr>
              <w:t>O</w:t>
            </w:r>
            <w:r w:rsidRPr="00F0763D">
              <w:rPr>
                <w:rFonts w:eastAsia="Times New Roman"/>
                <w:b/>
                <w:color w:val="000000" w:themeColor="text1"/>
                <w:spacing w:val="-4"/>
                <w:vertAlign w:val="subscript"/>
                <w:lang w:eastAsia="ar-SA"/>
              </w:rPr>
              <w:t>3</w:t>
            </w:r>
          </w:p>
        </w:tc>
        <w:tc>
          <w:tcPr>
            <w:tcW w:w="1275" w:type="dxa"/>
            <w:vAlign w:val="center"/>
          </w:tcPr>
          <w:p w14:paraId="30FE9548" w14:textId="77777777" w:rsidR="00406311" w:rsidRPr="00F0763D" w:rsidRDefault="00406311" w:rsidP="0073096C">
            <w:pPr>
              <w:jc w:val="center"/>
              <w:rPr>
                <w:rFonts w:eastAsia="Times New Roman"/>
                <w:b/>
                <w:color w:val="000000" w:themeColor="text1"/>
                <w:spacing w:val="-4"/>
                <w:lang w:eastAsia="ar-SA"/>
              </w:rPr>
            </w:pPr>
            <w:r w:rsidRPr="00F0763D">
              <w:rPr>
                <w:rFonts w:eastAsia="Times New Roman"/>
                <w:b/>
                <w:color w:val="000000" w:themeColor="text1"/>
                <w:spacing w:val="-4"/>
                <w:lang w:eastAsia="ar-SA"/>
              </w:rPr>
              <w:t>Fe</w:t>
            </w:r>
            <w:r w:rsidRPr="00F0763D">
              <w:rPr>
                <w:rFonts w:eastAsia="Times New Roman"/>
                <w:b/>
                <w:color w:val="000000" w:themeColor="text1"/>
                <w:spacing w:val="-4"/>
                <w:vertAlign w:val="subscript"/>
                <w:lang w:eastAsia="ar-SA"/>
              </w:rPr>
              <w:t>2</w:t>
            </w:r>
            <w:r w:rsidRPr="00F0763D">
              <w:rPr>
                <w:rFonts w:eastAsia="Times New Roman"/>
                <w:b/>
                <w:color w:val="000000" w:themeColor="text1"/>
                <w:spacing w:val="-4"/>
                <w:lang w:eastAsia="ar-SA"/>
              </w:rPr>
              <w:t>O</w:t>
            </w:r>
            <w:r w:rsidRPr="00F0763D">
              <w:rPr>
                <w:rFonts w:eastAsia="Times New Roman"/>
                <w:b/>
                <w:color w:val="000000" w:themeColor="text1"/>
                <w:spacing w:val="-4"/>
                <w:vertAlign w:val="subscript"/>
                <w:lang w:eastAsia="ar-SA"/>
              </w:rPr>
              <w:t>3</w:t>
            </w:r>
          </w:p>
        </w:tc>
        <w:tc>
          <w:tcPr>
            <w:tcW w:w="1274" w:type="dxa"/>
            <w:vAlign w:val="center"/>
          </w:tcPr>
          <w:p w14:paraId="31B1B184" w14:textId="77777777" w:rsidR="00406311" w:rsidRPr="00F0763D" w:rsidRDefault="00406311" w:rsidP="0073096C">
            <w:pPr>
              <w:jc w:val="center"/>
              <w:rPr>
                <w:rFonts w:eastAsia="Times New Roman"/>
                <w:b/>
                <w:color w:val="000000" w:themeColor="text1"/>
                <w:spacing w:val="-4"/>
                <w:lang w:eastAsia="ar-SA"/>
              </w:rPr>
            </w:pPr>
            <w:r w:rsidRPr="00F0763D">
              <w:rPr>
                <w:rFonts w:eastAsia="Times New Roman"/>
                <w:b/>
                <w:color w:val="000000" w:themeColor="text1"/>
                <w:spacing w:val="-4"/>
                <w:lang w:eastAsia="ar-SA"/>
              </w:rPr>
              <w:t>CaO</w:t>
            </w:r>
          </w:p>
        </w:tc>
        <w:tc>
          <w:tcPr>
            <w:tcW w:w="1273" w:type="dxa"/>
            <w:vAlign w:val="center"/>
          </w:tcPr>
          <w:p w14:paraId="08F3DDF0" w14:textId="77777777" w:rsidR="00406311" w:rsidRPr="00F0763D" w:rsidRDefault="00406311" w:rsidP="0073096C">
            <w:pPr>
              <w:jc w:val="center"/>
              <w:rPr>
                <w:rFonts w:eastAsia="Times New Roman"/>
                <w:b/>
                <w:color w:val="000000" w:themeColor="text1"/>
                <w:spacing w:val="-4"/>
                <w:lang w:eastAsia="ar-SA"/>
              </w:rPr>
            </w:pPr>
            <w:r w:rsidRPr="00F0763D">
              <w:rPr>
                <w:rFonts w:eastAsia="Times New Roman"/>
                <w:b/>
                <w:color w:val="000000" w:themeColor="text1"/>
                <w:spacing w:val="-4"/>
                <w:lang w:eastAsia="ar-SA"/>
              </w:rPr>
              <w:t>SO</w:t>
            </w:r>
            <w:r w:rsidRPr="00F0763D">
              <w:rPr>
                <w:rFonts w:eastAsia="Times New Roman"/>
                <w:b/>
                <w:color w:val="000000" w:themeColor="text1"/>
                <w:spacing w:val="-4"/>
                <w:vertAlign w:val="subscript"/>
                <w:lang w:eastAsia="ar-SA"/>
              </w:rPr>
              <w:t>s</w:t>
            </w:r>
          </w:p>
        </w:tc>
      </w:tr>
      <w:tr w:rsidR="00406311" w:rsidRPr="00F0763D" w14:paraId="6E848B0A" w14:textId="77777777" w:rsidTr="00996803">
        <w:tc>
          <w:tcPr>
            <w:tcW w:w="696" w:type="dxa"/>
          </w:tcPr>
          <w:p w14:paraId="2938D7DD"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1</w:t>
            </w:r>
          </w:p>
        </w:tc>
        <w:tc>
          <w:tcPr>
            <w:tcW w:w="1996" w:type="dxa"/>
            <w:vAlign w:val="center"/>
          </w:tcPr>
          <w:p w14:paraId="04BDFFF2"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1-122</w:t>
            </w:r>
          </w:p>
        </w:tc>
        <w:tc>
          <w:tcPr>
            <w:tcW w:w="1273" w:type="dxa"/>
            <w:vAlign w:val="center"/>
          </w:tcPr>
          <w:p w14:paraId="0810A568"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78,54</w:t>
            </w:r>
          </w:p>
        </w:tc>
        <w:tc>
          <w:tcPr>
            <w:tcW w:w="1275" w:type="dxa"/>
            <w:vAlign w:val="center"/>
          </w:tcPr>
          <w:p w14:paraId="01A64CFE"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8,92</w:t>
            </w:r>
          </w:p>
        </w:tc>
        <w:tc>
          <w:tcPr>
            <w:tcW w:w="1275" w:type="dxa"/>
            <w:vAlign w:val="center"/>
          </w:tcPr>
          <w:p w14:paraId="63E46751"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4,30</w:t>
            </w:r>
          </w:p>
        </w:tc>
        <w:tc>
          <w:tcPr>
            <w:tcW w:w="1274" w:type="dxa"/>
            <w:vAlign w:val="center"/>
          </w:tcPr>
          <w:p w14:paraId="4C5C6D5C"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0,32</w:t>
            </w:r>
          </w:p>
        </w:tc>
        <w:tc>
          <w:tcPr>
            <w:tcW w:w="1273" w:type="dxa"/>
            <w:vAlign w:val="center"/>
          </w:tcPr>
          <w:p w14:paraId="10DC4D0C"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0,01</w:t>
            </w:r>
          </w:p>
        </w:tc>
      </w:tr>
      <w:tr w:rsidR="00406311" w:rsidRPr="00F0763D" w14:paraId="0BFF4E51" w14:textId="77777777" w:rsidTr="00996803">
        <w:tc>
          <w:tcPr>
            <w:tcW w:w="696" w:type="dxa"/>
          </w:tcPr>
          <w:p w14:paraId="6DD6FBFC"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2</w:t>
            </w:r>
          </w:p>
        </w:tc>
        <w:tc>
          <w:tcPr>
            <w:tcW w:w="1996" w:type="dxa"/>
            <w:vAlign w:val="center"/>
          </w:tcPr>
          <w:p w14:paraId="6B8DEE67"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2-122</w:t>
            </w:r>
          </w:p>
        </w:tc>
        <w:tc>
          <w:tcPr>
            <w:tcW w:w="1273" w:type="dxa"/>
            <w:vAlign w:val="center"/>
          </w:tcPr>
          <w:p w14:paraId="3EFFC900"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81,08</w:t>
            </w:r>
          </w:p>
        </w:tc>
        <w:tc>
          <w:tcPr>
            <w:tcW w:w="1275" w:type="dxa"/>
            <w:vAlign w:val="center"/>
          </w:tcPr>
          <w:p w14:paraId="75CEC7E8"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7,29</w:t>
            </w:r>
          </w:p>
        </w:tc>
        <w:tc>
          <w:tcPr>
            <w:tcW w:w="1275" w:type="dxa"/>
            <w:vAlign w:val="center"/>
          </w:tcPr>
          <w:p w14:paraId="18D8175B"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3,9</w:t>
            </w:r>
          </w:p>
        </w:tc>
        <w:tc>
          <w:tcPr>
            <w:tcW w:w="1274" w:type="dxa"/>
            <w:vAlign w:val="center"/>
          </w:tcPr>
          <w:p w14:paraId="3504AC24"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0,25</w:t>
            </w:r>
          </w:p>
        </w:tc>
        <w:tc>
          <w:tcPr>
            <w:tcW w:w="1273" w:type="dxa"/>
            <w:vAlign w:val="center"/>
          </w:tcPr>
          <w:p w14:paraId="0F4CAFC2"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0,01</w:t>
            </w:r>
          </w:p>
        </w:tc>
      </w:tr>
      <w:tr w:rsidR="00406311" w:rsidRPr="00F0763D" w14:paraId="538ED8AE" w14:textId="77777777" w:rsidTr="00996803">
        <w:tc>
          <w:tcPr>
            <w:tcW w:w="696" w:type="dxa"/>
          </w:tcPr>
          <w:p w14:paraId="5C6C2CAD"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3</w:t>
            </w:r>
          </w:p>
        </w:tc>
        <w:tc>
          <w:tcPr>
            <w:tcW w:w="1996" w:type="dxa"/>
            <w:vAlign w:val="center"/>
          </w:tcPr>
          <w:p w14:paraId="3CFACBFA"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3-122</w:t>
            </w:r>
          </w:p>
        </w:tc>
        <w:tc>
          <w:tcPr>
            <w:tcW w:w="1273" w:type="dxa"/>
            <w:vAlign w:val="center"/>
          </w:tcPr>
          <w:p w14:paraId="7C701B92"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82,90</w:t>
            </w:r>
          </w:p>
        </w:tc>
        <w:tc>
          <w:tcPr>
            <w:tcW w:w="1275" w:type="dxa"/>
            <w:vAlign w:val="center"/>
          </w:tcPr>
          <w:p w14:paraId="73DEA380"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6,13</w:t>
            </w:r>
          </w:p>
        </w:tc>
        <w:tc>
          <w:tcPr>
            <w:tcW w:w="1275" w:type="dxa"/>
            <w:vAlign w:val="center"/>
          </w:tcPr>
          <w:p w14:paraId="3F336242"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3,62</w:t>
            </w:r>
          </w:p>
        </w:tc>
        <w:tc>
          <w:tcPr>
            <w:tcW w:w="1274" w:type="dxa"/>
            <w:vAlign w:val="center"/>
          </w:tcPr>
          <w:p w14:paraId="314D4216"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0,21</w:t>
            </w:r>
          </w:p>
        </w:tc>
        <w:tc>
          <w:tcPr>
            <w:tcW w:w="1273" w:type="dxa"/>
            <w:vAlign w:val="center"/>
          </w:tcPr>
          <w:p w14:paraId="7BED2419"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0,01</w:t>
            </w:r>
          </w:p>
        </w:tc>
      </w:tr>
      <w:tr w:rsidR="00406311" w:rsidRPr="00F0763D" w14:paraId="266B261B" w14:textId="77777777" w:rsidTr="00996803">
        <w:tc>
          <w:tcPr>
            <w:tcW w:w="2692" w:type="dxa"/>
            <w:gridSpan w:val="2"/>
          </w:tcPr>
          <w:p w14:paraId="2A1B5FF5"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Min</w:t>
            </w:r>
          </w:p>
        </w:tc>
        <w:tc>
          <w:tcPr>
            <w:tcW w:w="1273" w:type="dxa"/>
            <w:vAlign w:val="center"/>
          </w:tcPr>
          <w:p w14:paraId="773CFE30"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78,54</w:t>
            </w:r>
          </w:p>
        </w:tc>
        <w:tc>
          <w:tcPr>
            <w:tcW w:w="1275" w:type="dxa"/>
            <w:vAlign w:val="center"/>
          </w:tcPr>
          <w:p w14:paraId="79F05C83"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6,13</w:t>
            </w:r>
          </w:p>
        </w:tc>
        <w:tc>
          <w:tcPr>
            <w:tcW w:w="1275" w:type="dxa"/>
            <w:vAlign w:val="center"/>
          </w:tcPr>
          <w:p w14:paraId="151A0F25"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3,62</w:t>
            </w:r>
          </w:p>
        </w:tc>
        <w:tc>
          <w:tcPr>
            <w:tcW w:w="1274" w:type="dxa"/>
            <w:vAlign w:val="center"/>
          </w:tcPr>
          <w:p w14:paraId="23C3B42B"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0,21</w:t>
            </w:r>
          </w:p>
        </w:tc>
        <w:tc>
          <w:tcPr>
            <w:tcW w:w="1273" w:type="dxa"/>
            <w:vAlign w:val="center"/>
          </w:tcPr>
          <w:p w14:paraId="25E3922A"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0,01</w:t>
            </w:r>
          </w:p>
        </w:tc>
      </w:tr>
      <w:tr w:rsidR="00406311" w:rsidRPr="00F0763D" w14:paraId="790B8A33" w14:textId="77777777" w:rsidTr="00996803">
        <w:tc>
          <w:tcPr>
            <w:tcW w:w="2692" w:type="dxa"/>
            <w:gridSpan w:val="2"/>
          </w:tcPr>
          <w:p w14:paraId="77A1B345"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 xml:space="preserve">Max </w:t>
            </w:r>
          </w:p>
        </w:tc>
        <w:tc>
          <w:tcPr>
            <w:tcW w:w="1273" w:type="dxa"/>
            <w:vAlign w:val="center"/>
          </w:tcPr>
          <w:p w14:paraId="116759A0"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82,90</w:t>
            </w:r>
          </w:p>
        </w:tc>
        <w:tc>
          <w:tcPr>
            <w:tcW w:w="1275" w:type="dxa"/>
            <w:vAlign w:val="center"/>
          </w:tcPr>
          <w:p w14:paraId="44E616D5"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8,92</w:t>
            </w:r>
          </w:p>
        </w:tc>
        <w:tc>
          <w:tcPr>
            <w:tcW w:w="1275" w:type="dxa"/>
            <w:vAlign w:val="center"/>
          </w:tcPr>
          <w:p w14:paraId="4A06BCB3"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4,30</w:t>
            </w:r>
          </w:p>
        </w:tc>
        <w:tc>
          <w:tcPr>
            <w:tcW w:w="1274" w:type="dxa"/>
            <w:vAlign w:val="center"/>
          </w:tcPr>
          <w:p w14:paraId="7F81F843"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0,32</w:t>
            </w:r>
          </w:p>
        </w:tc>
        <w:tc>
          <w:tcPr>
            <w:tcW w:w="1273" w:type="dxa"/>
            <w:vAlign w:val="center"/>
          </w:tcPr>
          <w:p w14:paraId="381E2F5B"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0,01</w:t>
            </w:r>
          </w:p>
        </w:tc>
      </w:tr>
      <w:tr w:rsidR="00406311" w:rsidRPr="00F0763D" w14:paraId="6A7024EE" w14:textId="77777777" w:rsidTr="00996803">
        <w:tc>
          <w:tcPr>
            <w:tcW w:w="2692" w:type="dxa"/>
            <w:gridSpan w:val="2"/>
          </w:tcPr>
          <w:p w14:paraId="4AC1C60E"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Trung bình</w:t>
            </w:r>
          </w:p>
        </w:tc>
        <w:tc>
          <w:tcPr>
            <w:tcW w:w="1273" w:type="dxa"/>
            <w:vAlign w:val="center"/>
          </w:tcPr>
          <w:p w14:paraId="06D7E6EC"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80,84</w:t>
            </w:r>
          </w:p>
        </w:tc>
        <w:tc>
          <w:tcPr>
            <w:tcW w:w="1275" w:type="dxa"/>
            <w:vAlign w:val="center"/>
          </w:tcPr>
          <w:p w14:paraId="23C2AB6D"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7,45</w:t>
            </w:r>
          </w:p>
        </w:tc>
        <w:tc>
          <w:tcPr>
            <w:tcW w:w="1275" w:type="dxa"/>
            <w:vAlign w:val="center"/>
          </w:tcPr>
          <w:p w14:paraId="7E373735"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3,94</w:t>
            </w:r>
          </w:p>
        </w:tc>
        <w:tc>
          <w:tcPr>
            <w:tcW w:w="1274" w:type="dxa"/>
            <w:vAlign w:val="center"/>
          </w:tcPr>
          <w:p w14:paraId="274DD874"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0,26</w:t>
            </w:r>
          </w:p>
        </w:tc>
        <w:tc>
          <w:tcPr>
            <w:tcW w:w="1273" w:type="dxa"/>
            <w:vAlign w:val="center"/>
          </w:tcPr>
          <w:p w14:paraId="707598B4" w14:textId="77777777" w:rsidR="00406311" w:rsidRPr="00F0763D" w:rsidRDefault="00406311" w:rsidP="0073096C">
            <w:pPr>
              <w:jc w:val="center"/>
              <w:rPr>
                <w:rFonts w:eastAsia="Times New Roman"/>
                <w:color w:val="000000" w:themeColor="text1"/>
                <w:spacing w:val="-4"/>
                <w:lang w:eastAsia="ar-SA"/>
              </w:rPr>
            </w:pPr>
            <w:r w:rsidRPr="00F0763D">
              <w:rPr>
                <w:rFonts w:eastAsia="Times New Roman"/>
                <w:color w:val="000000" w:themeColor="text1"/>
                <w:spacing w:val="-4"/>
                <w:lang w:eastAsia="ar-SA"/>
              </w:rPr>
              <w:t>0,01</w:t>
            </w:r>
          </w:p>
        </w:tc>
      </w:tr>
    </w:tbl>
    <w:p w14:paraId="6B459BE5" w14:textId="77777777" w:rsidR="00406311" w:rsidRPr="00F0763D" w:rsidRDefault="00406311" w:rsidP="0073096C">
      <w:pPr>
        <w:ind w:firstLine="567"/>
        <w:jc w:val="both"/>
        <w:rPr>
          <w:rFonts w:eastAsia="Times New Roman"/>
          <w:color w:val="000000" w:themeColor="text1"/>
          <w:spacing w:val="-4"/>
          <w:lang w:eastAsia="ar-SA"/>
        </w:rPr>
      </w:pPr>
      <w:r w:rsidRPr="00F0763D">
        <w:rPr>
          <w:rFonts w:eastAsia="Times New Roman"/>
          <w:b/>
          <w:i/>
          <w:color w:val="000000" w:themeColor="text1"/>
          <w:spacing w:val="-4"/>
          <w:lang w:eastAsia="ar-SA"/>
        </w:rPr>
        <w:t xml:space="preserve"> </w:t>
      </w:r>
      <w:r w:rsidRPr="00F0763D">
        <w:rPr>
          <w:rFonts w:eastAsia="Times New Roman"/>
          <w:b/>
          <w:color w:val="000000" w:themeColor="text1"/>
          <w:spacing w:val="-4"/>
          <w:lang w:eastAsia="ar-SA"/>
        </w:rPr>
        <w:t>Kết luận</w:t>
      </w:r>
      <w:r w:rsidRPr="00F0763D">
        <w:rPr>
          <w:rFonts w:eastAsia="Times New Roman"/>
          <w:color w:val="000000" w:themeColor="text1"/>
          <w:spacing w:val="-4"/>
          <w:lang w:eastAsia="ar-SA"/>
        </w:rPr>
        <w:t>: đất, đá tại khu vực núi Niêm Sơn Nội có thành phần hoá học không đạt tiêu chuẩn làm nguyên liệu sản xuất gạch và sản xuất clanhke xi măng pooc lăng, có thể làm vật liệu san lấp.</w:t>
      </w:r>
    </w:p>
    <w:p w14:paraId="687A8D6F" w14:textId="77777777" w:rsidR="00406311" w:rsidRPr="00F0763D" w:rsidRDefault="00406311" w:rsidP="0073096C">
      <w:pPr>
        <w:ind w:firstLine="567"/>
        <w:jc w:val="both"/>
        <w:rPr>
          <w:rFonts w:eastAsia="Times New Roman"/>
          <w:color w:val="000000" w:themeColor="text1"/>
          <w:spacing w:val="-4"/>
          <w:lang w:eastAsia="ar-SA"/>
        </w:rPr>
      </w:pPr>
      <w:r w:rsidRPr="00F0763D">
        <w:rPr>
          <w:rFonts w:eastAsia="Times New Roman"/>
          <w:b/>
          <w:i/>
          <w:color w:val="000000" w:themeColor="text1"/>
          <w:spacing w:val="-4"/>
          <w:lang w:eastAsia="ar-SA"/>
        </w:rPr>
        <w:t>*Hệ số nở rời:</w:t>
      </w:r>
      <w:r w:rsidRPr="00F0763D">
        <w:rPr>
          <w:rFonts w:eastAsia="Times New Roman"/>
          <w:color w:val="000000" w:themeColor="text1"/>
          <w:spacing w:val="-4"/>
          <w:lang w:eastAsia="ar-SA"/>
        </w:rPr>
        <w:t xml:space="preserve"> Hệ số nở rời của đất tại khu vực núi Niêm Sơn Nội dao động từ 1,269 đến 1,290 trung bình 1,278.</w:t>
      </w:r>
    </w:p>
    <w:p w14:paraId="4090D53C" w14:textId="77777777" w:rsidR="00406311" w:rsidRPr="00F0763D" w:rsidRDefault="00406311" w:rsidP="0073096C">
      <w:pPr>
        <w:ind w:firstLine="567"/>
        <w:jc w:val="both"/>
        <w:rPr>
          <w:rFonts w:eastAsia="Times New Roman"/>
          <w:color w:val="000000" w:themeColor="text1"/>
          <w:spacing w:val="-4"/>
          <w:lang w:eastAsia="ar-SA"/>
        </w:rPr>
      </w:pPr>
      <w:r w:rsidRPr="00F0763D">
        <w:rPr>
          <w:rFonts w:eastAsia="Times New Roman"/>
          <w:b/>
          <w:i/>
          <w:color w:val="000000" w:themeColor="text1"/>
          <w:spacing w:val="-4"/>
          <w:lang w:eastAsia="ar-SA"/>
        </w:rPr>
        <w:t>*Thể trọng và độ ẩm:</w:t>
      </w:r>
      <w:r w:rsidRPr="00F0763D">
        <w:rPr>
          <w:rFonts w:eastAsia="Times New Roman"/>
          <w:color w:val="000000" w:themeColor="text1"/>
          <w:spacing w:val="-4"/>
          <w:lang w:eastAsia="ar-SA"/>
        </w:rPr>
        <w:t xml:space="preserve"> Thể trọng đất của khu vực mỏ trung bình là 1,95 tấn/m</w:t>
      </w:r>
      <w:r w:rsidRPr="00F0763D">
        <w:rPr>
          <w:rFonts w:eastAsia="Times New Roman"/>
          <w:color w:val="000000" w:themeColor="text1"/>
          <w:spacing w:val="-4"/>
          <w:vertAlign w:val="superscript"/>
          <w:lang w:eastAsia="ar-SA"/>
        </w:rPr>
        <w:t>3</w:t>
      </w:r>
      <w:r w:rsidRPr="00F0763D">
        <w:rPr>
          <w:rFonts w:eastAsia="Times New Roman"/>
          <w:color w:val="000000" w:themeColor="text1"/>
          <w:spacing w:val="-4"/>
          <w:lang w:eastAsia="ar-SA"/>
        </w:rPr>
        <w:t>, độ ẩm trung bình toàn mỏ là 20,29%.</w:t>
      </w:r>
    </w:p>
    <w:p w14:paraId="0F512695" w14:textId="77777777" w:rsidR="00406311" w:rsidRPr="00F0763D" w:rsidRDefault="00406311" w:rsidP="0073096C">
      <w:pPr>
        <w:ind w:firstLine="567"/>
        <w:jc w:val="both"/>
        <w:rPr>
          <w:rFonts w:eastAsia="Times New Roman"/>
          <w:color w:val="000000" w:themeColor="text1"/>
          <w:spacing w:val="-4"/>
          <w:lang w:eastAsia="ar-SA"/>
        </w:rPr>
      </w:pPr>
      <w:r w:rsidRPr="00F0763D">
        <w:rPr>
          <w:rFonts w:eastAsia="Times New Roman"/>
          <w:b/>
          <w:i/>
          <w:color w:val="000000" w:themeColor="text1"/>
          <w:spacing w:val="-4"/>
          <w:lang w:eastAsia="ar-SA"/>
        </w:rPr>
        <w:t>*Đầm chặt tiêu chuẩn:</w:t>
      </w:r>
      <w:r w:rsidRPr="00F0763D">
        <w:rPr>
          <w:rFonts w:eastAsia="Times New Roman"/>
          <w:b/>
          <w:color w:val="000000" w:themeColor="text1"/>
          <w:spacing w:val="-4"/>
          <w:lang w:eastAsia="ar-SA"/>
        </w:rPr>
        <w:t xml:space="preserve"> </w:t>
      </w:r>
      <w:r w:rsidRPr="00F0763D">
        <w:rPr>
          <w:rFonts w:eastAsia="Times New Roman"/>
          <w:color w:val="000000" w:themeColor="text1"/>
          <w:spacing w:val="-4"/>
          <w:lang w:eastAsia="ar-SA"/>
        </w:rPr>
        <w:t>Độ ẩm đầm nén tối ưu dao động từ 18,5% đến 19,1% trung bình 19,0%, dung trọng khô lớn nhất dao động từ 1,782g/cm</w:t>
      </w:r>
      <w:r w:rsidRPr="00F0763D">
        <w:rPr>
          <w:rFonts w:eastAsia="Times New Roman"/>
          <w:color w:val="000000" w:themeColor="text1"/>
          <w:spacing w:val="-4"/>
          <w:vertAlign w:val="superscript"/>
          <w:lang w:eastAsia="ar-SA"/>
        </w:rPr>
        <w:t>3</w:t>
      </w:r>
      <w:r w:rsidRPr="00F0763D">
        <w:rPr>
          <w:rFonts w:eastAsia="Times New Roman"/>
          <w:color w:val="000000" w:themeColor="text1"/>
          <w:spacing w:val="-4"/>
          <w:lang w:eastAsia="ar-SA"/>
        </w:rPr>
        <w:t xml:space="preserve"> đến 1,796 g/cm</w:t>
      </w:r>
      <w:r w:rsidRPr="00F0763D">
        <w:rPr>
          <w:rFonts w:eastAsia="Times New Roman"/>
          <w:color w:val="000000" w:themeColor="text1"/>
          <w:spacing w:val="-4"/>
          <w:vertAlign w:val="superscript"/>
          <w:lang w:eastAsia="ar-SA"/>
        </w:rPr>
        <w:t>3</w:t>
      </w:r>
      <w:r w:rsidRPr="00F0763D">
        <w:rPr>
          <w:rFonts w:eastAsia="Times New Roman"/>
          <w:color w:val="000000" w:themeColor="text1"/>
          <w:spacing w:val="-4"/>
          <w:lang w:eastAsia="ar-SA"/>
        </w:rPr>
        <w:t xml:space="preserve"> trung bình 1,788g/cm</w:t>
      </w:r>
      <w:r w:rsidRPr="00F0763D">
        <w:rPr>
          <w:rFonts w:eastAsia="Times New Roman"/>
          <w:color w:val="000000" w:themeColor="text1"/>
          <w:spacing w:val="-4"/>
          <w:vertAlign w:val="superscript"/>
          <w:lang w:eastAsia="ar-SA"/>
        </w:rPr>
        <w:t>3</w:t>
      </w:r>
      <w:r w:rsidRPr="00F0763D">
        <w:rPr>
          <w:rFonts w:eastAsia="Times New Roman"/>
          <w:color w:val="000000" w:themeColor="text1"/>
          <w:spacing w:val="-4"/>
          <w:lang w:eastAsia="ar-SA"/>
        </w:rPr>
        <w:t>.</w:t>
      </w:r>
    </w:p>
    <w:p w14:paraId="3741D60E" w14:textId="77777777" w:rsidR="00406311" w:rsidRPr="00F0763D" w:rsidRDefault="00406311" w:rsidP="0073096C">
      <w:pPr>
        <w:ind w:firstLine="567"/>
        <w:jc w:val="both"/>
        <w:rPr>
          <w:rFonts w:eastAsia="Times New Roman"/>
          <w:b/>
          <w:i/>
          <w:color w:val="000000" w:themeColor="text1"/>
          <w:spacing w:val="-4"/>
          <w:lang w:eastAsia="ar-SA"/>
        </w:rPr>
      </w:pPr>
      <w:r w:rsidRPr="00F0763D">
        <w:rPr>
          <w:rFonts w:eastAsia="Times New Roman"/>
          <w:b/>
          <w:i/>
          <w:color w:val="000000" w:themeColor="text1"/>
          <w:spacing w:val="-4"/>
          <w:lang w:eastAsia="ar-SA"/>
        </w:rPr>
        <w:t>*Đặc điểm của nguyên tố phóng xạ:</w:t>
      </w:r>
    </w:p>
    <w:p w14:paraId="73BDAC34" w14:textId="77777777" w:rsidR="00406311" w:rsidRPr="00F0763D" w:rsidRDefault="00406311" w:rsidP="0073096C">
      <w:pPr>
        <w:ind w:firstLine="567"/>
        <w:jc w:val="both"/>
        <w:rPr>
          <w:rFonts w:eastAsia="Times New Roman"/>
          <w:color w:val="000000" w:themeColor="text1"/>
          <w:spacing w:val="-4"/>
          <w:lang w:eastAsia="ar-SA"/>
        </w:rPr>
      </w:pPr>
      <w:r w:rsidRPr="00F0763D">
        <w:rPr>
          <w:rFonts w:eastAsia="Times New Roman"/>
          <w:color w:val="000000" w:themeColor="text1"/>
          <w:spacing w:val="-4"/>
          <w:lang w:eastAsia="ar-SA"/>
        </w:rPr>
        <w:t>- Theo TCXDVN 397:2007, chỉ số hoạt độ phóng xạ an toàn của vật liệu I có công thức: I</w:t>
      </w:r>
      <w:r w:rsidRPr="00F0763D">
        <w:rPr>
          <w:rFonts w:eastAsia="Times New Roman"/>
          <w:color w:val="000000" w:themeColor="text1"/>
          <w:spacing w:val="-4"/>
          <w:vertAlign w:val="subscript"/>
          <w:lang w:eastAsia="ar-SA"/>
        </w:rPr>
        <w:t>1</w:t>
      </w:r>
      <w:r w:rsidRPr="00F0763D">
        <w:rPr>
          <w:rFonts w:eastAsia="Times New Roman"/>
          <w:color w:val="000000" w:themeColor="text1"/>
          <w:spacing w:val="-4"/>
          <w:lang w:eastAsia="ar-SA"/>
        </w:rPr>
        <w:t xml:space="preserve"> = CRa/300 + CTh/200 + CK/3000.</w:t>
      </w:r>
    </w:p>
    <w:p w14:paraId="4E842DEB" w14:textId="77777777" w:rsidR="00406311" w:rsidRPr="00F0763D" w:rsidRDefault="00406311" w:rsidP="0073096C">
      <w:pPr>
        <w:ind w:firstLine="567"/>
        <w:jc w:val="both"/>
        <w:rPr>
          <w:rFonts w:eastAsia="Times New Roman"/>
          <w:color w:val="000000" w:themeColor="text1"/>
          <w:spacing w:val="-4"/>
          <w:lang w:eastAsia="ar-SA"/>
        </w:rPr>
      </w:pPr>
      <w:r w:rsidRPr="00F0763D">
        <w:rPr>
          <w:rFonts w:eastAsia="Times New Roman"/>
          <w:color w:val="000000" w:themeColor="text1"/>
          <w:spacing w:val="-4"/>
          <w:lang w:eastAsia="ar-SA"/>
        </w:rPr>
        <w:t>- Mức hoạt độ phóng xạ an toàn của vật liệu xây dựng I</w:t>
      </w:r>
      <w:r w:rsidRPr="00F0763D">
        <w:rPr>
          <w:rFonts w:eastAsia="Times New Roman"/>
          <w:color w:val="000000" w:themeColor="text1"/>
          <w:spacing w:val="-4"/>
          <w:vertAlign w:val="subscript"/>
          <w:lang w:eastAsia="ar-SA"/>
        </w:rPr>
        <w:t>1</w:t>
      </w:r>
      <w:r w:rsidRPr="00F0763D">
        <w:rPr>
          <w:rFonts w:eastAsia="Times New Roman"/>
          <w:color w:val="000000" w:themeColor="text1"/>
          <w:spacing w:val="-4"/>
          <w:lang w:eastAsia="ar-SA"/>
        </w:rPr>
        <w:t xml:space="preserve"> cho phép: I</w:t>
      </w:r>
      <w:r w:rsidRPr="00F0763D">
        <w:rPr>
          <w:rFonts w:eastAsia="Times New Roman"/>
          <w:color w:val="000000" w:themeColor="text1"/>
          <w:spacing w:val="-4"/>
          <w:vertAlign w:val="subscript"/>
          <w:lang w:eastAsia="ar-SA"/>
        </w:rPr>
        <w:t>1</w:t>
      </w:r>
      <w:r w:rsidRPr="00F0763D">
        <w:rPr>
          <w:rFonts w:eastAsia="Times New Roman"/>
          <w:color w:val="000000" w:themeColor="text1"/>
          <w:spacing w:val="-4"/>
          <w:lang w:eastAsia="ar-SA"/>
        </w:rPr>
        <w:t>≤1.</w:t>
      </w:r>
    </w:p>
    <w:p w14:paraId="3FE260EB" w14:textId="77777777" w:rsidR="00406311" w:rsidRPr="00F0763D" w:rsidRDefault="00406311" w:rsidP="0073096C">
      <w:pPr>
        <w:ind w:firstLine="567"/>
        <w:jc w:val="both"/>
        <w:rPr>
          <w:rFonts w:eastAsia="Times New Roman"/>
          <w:color w:val="000000" w:themeColor="text1"/>
          <w:spacing w:val="-4"/>
          <w:lang w:eastAsia="ar-SA"/>
        </w:rPr>
      </w:pPr>
      <w:r w:rsidRPr="00F0763D">
        <w:rPr>
          <w:rFonts w:eastAsia="Times New Roman"/>
          <w:color w:val="000000" w:themeColor="text1"/>
          <w:spacing w:val="-4"/>
          <w:lang w:eastAsia="ar-SA"/>
        </w:rPr>
        <w:t>- Để đánh giá sự ảnh hưởng của cường độ và hoạt độ phóng xạ tự nhiên, Công ty đã tiến hành gửi phân tích 10 mẫu hoạt độ phóng xạ. Kết quả phân tích chỉ số hoạt độ phóng xạ an toàn của vật liệu xây dựng I</w:t>
      </w:r>
      <w:r w:rsidRPr="00F0763D">
        <w:rPr>
          <w:rFonts w:eastAsia="Times New Roman"/>
          <w:color w:val="000000" w:themeColor="text1"/>
          <w:spacing w:val="-4"/>
          <w:vertAlign w:val="subscript"/>
          <w:lang w:eastAsia="ar-SA"/>
        </w:rPr>
        <w:t>1</w:t>
      </w:r>
      <w:r w:rsidRPr="00F0763D">
        <w:rPr>
          <w:rFonts w:eastAsia="Times New Roman"/>
          <w:color w:val="000000" w:themeColor="text1"/>
          <w:spacing w:val="-4"/>
          <w:lang w:eastAsia="ar-SA"/>
        </w:rPr>
        <w:t xml:space="preserve"> (0,35)&lt;1. Do vậy, chỉ số hoạt độ phóng xạ của mỏ đất núi Niêm Sơn Nội rất thấp, không gây ảnh hưởng độc hại đến môi trường và sức khoẻ con người.</w:t>
      </w:r>
    </w:p>
    <w:p w14:paraId="6AACFB53" w14:textId="77777777" w:rsidR="00406311" w:rsidRPr="00F0763D" w:rsidRDefault="00406311" w:rsidP="0073096C">
      <w:pPr>
        <w:ind w:firstLine="567"/>
        <w:jc w:val="both"/>
        <w:rPr>
          <w:rFonts w:eastAsia="Times New Roman"/>
          <w:color w:val="000000" w:themeColor="text1"/>
          <w:spacing w:val="-4"/>
          <w:lang w:val="vi-VN" w:eastAsia="ar-SA"/>
        </w:rPr>
      </w:pPr>
      <w:r w:rsidRPr="00F0763D">
        <w:rPr>
          <w:rFonts w:eastAsia="Times New Roman"/>
          <w:color w:val="000000" w:themeColor="text1"/>
          <w:spacing w:val="-4"/>
          <w:lang w:eastAsia="ar-SA"/>
        </w:rPr>
        <w:t>=&gt; Kết luận: Từ những đặc điểm về chất lượng nếu trên, khoáng sản đất, đá núi Niêm Sơn Nội có chất lượng đạt chỉ tiêu làm vật liệu san lấp.</w:t>
      </w:r>
    </w:p>
    <w:p w14:paraId="093284D5" w14:textId="77777777" w:rsidR="00406311" w:rsidRPr="00F0763D" w:rsidRDefault="00406311" w:rsidP="0073096C">
      <w:pPr>
        <w:ind w:firstLine="567"/>
        <w:jc w:val="both"/>
        <w:rPr>
          <w:rFonts w:eastAsia="Times New Roman"/>
          <w:color w:val="000000" w:themeColor="text1"/>
          <w:spacing w:val="-4"/>
          <w:lang w:val="vi-VN" w:eastAsia="ar-SA"/>
        </w:rPr>
      </w:pPr>
      <w:r w:rsidRPr="00F0763D">
        <w:rPr>
          <w:b/>
          <w:i/>
          <w:color w:val="000000" w:themeColor="text1"/>
          <w:lang w:val="nl-NL"/>
        </w:rPr>
        <w:t xml:space="preserve">c. Đặc điểm địa chất công trình </w:t>
      </w:r>
    </w:p>
    <w:p w14:paraId="721EA582" w14:textId="77777777" w:rsidR="00406311" w:rsidRPr="00F0763D" w:rsidRDefault="00406311" w:rsidP="0073096C">
      <w:pPr>
        <w:ind w:firstLine="567"/>
        <w:jc w:val="both"/>
        <w:rPr>
          <w:color w:val="000000" w:themeColor="text1"/>
          <w:lang w:val="pl-PL"/>
        </w:rPr>
      </w:pPr>
      <w:r w:rsidRPr="00F0763D">
        <w:rPr>
          <w:b/>
          <w:color w:val="000000" w:themeColor="text1"/>
          <w:lang w:val="pl-PL"/>
        </w:rPr>
        <w:t>- Mẫu cơ lý đất:</w:t>
      </w:r>
      <w:r w:rsidRPr="00F0763D">
        <w:rPr>
          <w:color w:val="000000" w:themeColor="text1"/>
          <w:lang w:val="pl-PL"/>
        </w:rPr>
        <w:t xml:space="preserve"> Độ ẩm tự nhiên trung bình 22,06%. Khối lượng thể tích tự nhiên trung bình 2,02 g/cm</w:t>
      </w:r>
      <w:r w:rsidRPr="00F0763D">
        <w:rPr>
          <w:color w:val="000000" w:themeColor="text1"/>
          <w:vertAlign w:val="superscript"/>
          <w:lang w:val="pl-PL"/>
        </w:rPr>
        <w:t>3</w:t>
      </w:r>
      <w:r w:rsidRPr="00F0763D">
        <w:rPr>
          <w:color w:val="000000" w:themeColor="text1"/>
          <w:lang w:val="pl-PL"/>
        </w:rPr>
        <w:t>; khối lượng riêng trung bình 2,69g/cm</w:t>
      </w:r>
      <w:r w:rsidRPr="00F0763D">
        <w:rPr>
          <w:color w:val="000000" w:themeColor="text1"/>
          <w:vertAlign w:val="superscript"/>
          <w:lang w:val="pl-PL"/>
        </w:rPr>
        <w:t>3</w:t>
      </w:r>
      <w:r w:rsidRPr="00F0763D">
        <w:rPr>
          <w:color w:val="000000" w:themeColor="text1"/>
          <w:lang w:val="pl-PL"/>
        </w:rPr>
        <w:t>; hệ số rỗng tự nhiên trung bình 0,62. Độ rỗng trung bình 38,33%; độ bão hoà trung bình 95,19%. Giới hạn chảy dao động từ 25,9% đến 32,9% trung bình 28,65%. Giới hạn dẻo trung bình 20,53%. Chỉ số dẻo trung bình 8,13%. Độ sệt trung bình 0,19. Hệ số nén một trục từ 0 trung bình là 0,03 cm</w:t>
      </w:r>
      <w:r w:rsidRPr="00F0763D">
        <w:rPr>
          <w:color w:val="000000" w:themeColor="text1"/>
          <w:vertAlign w:val="superscript"/>
          <w:lang w:val="pl-PL"/>
        </w:rPr>
        <w:t>2</w:t>
      </w:r>
      <w:r w:rsidRPr="00F0763D">
        <w:rPr>
          <w:color w:val="000000" w:themeColor="text1"/>
          <w:lang w:val="pl-PL"/>
        </w:rPr>
        <w:t>/kg; lực dính kết trung bình là 0,2kg/cm</w:t>
      </w:r>
      <w:r w:rsidRPr="00F0763D">
        <w:rPr>
          <w:color w:val="000000" w:themeColor="text1"/>
          <w:vertAlign w:val="superscript"/>
          <w:lang w:val="pl-PL"/>
        </w:rPr>
        <w:t>2</w:t>
      </w:r>
      <w:r w:rsidRPr="00F0763D">
        <w:rPr>
          <w:color w:val="000000" w:themeColor="text1"/>
          <w:lang w:val="pl-PL"/>
        </w:rPr>
        <w:t>; góc ma sát trung bình 18</w:t>
      </w:r>
      <w:r w:rsidRPr="00F0763D">
        <w:rPr>
          <w:color w:val="000000" w:themeColor="text1"/>
          <w:vertAlign w:val="superscript"/>
          <w:lang w:val="pl-PL"/>
        </w:rPr>
        <w:t>o</w:t>
      </w:r>
      <w:r w:rsidRPr="00F0763D">
        <w:rPr>
          <w:color w:val="000000" w:themeColor="text1"/>
          <w:lang w:val="pl-PL"/>
        </w:rPr>
        <w:t>39’.</w:t>
      </w:r>
    </w:p>
    <w:p w14:paraId="1CC06D08" w14:textId="77777777" w:rsidR="00406311" w:rsidRPr="00F0763D" w:rsidRDefault="00406311" w:rsidP="0073096C">
      <w:pPr>
        <w:ind w:firstLine="567"/>
        <w:jc w:val="both"/>
        <w:rPr>
          <w:color w:val="000000" w:themeColor="text1"/>
          <w:spacing w:val="-4"/>
          <w:lang w:val="pl-PL"/>
        </w:rPr>
      </w:pPr>
      <w:r w:rsidRPr="00F0763D">
        <w:rPr>
          <w:b/>
          <w:color w:val="000000" w:themeColor="text1"/>
          <w:spacing w:val="-4"/>
          <w:lang w:val="pl-PL"/>
        </w:rPr>
        <w:t>- Mẫu cơ lý đá:</w:t>
      </w:r>
      <w:r w:rsidRPr="00F0763D">
        <w:rPr>
          <w:color w:val="000000" w:themeColor="text1"/>
          <w:spacing w:val="-4"/>
          <w:lang w:val="pl-PL"/>
        </w:rPr>
        <w:t xml:space="preserve"> Khối lượng thể tích tự nhiên trung bình 2,665g/cm</w:t>
      </w:r>
      <w:r w:rsidRPr="00F0763D">
        <w:rPr>
          <w:color w:val="000000" w:themeColor="text1"/>
          <w:spacing w:val="-4"/>
          <w:vertAlign w:val="superscript"/>
          <w:lang w:val="pl-PL"/>
        </w:rPr>
        <w:t>3</w:t>
      </w:r>
      <w:r w:rsidRPr="00F0763D">
        <w:rPr>
          <w:color w:val="000000" w:themeColor="text1"/>
          <w:spacing w:val="-4"/>
          <w:lang w:val="pl-PL"/>
        </w:rPr>
        <w:t>; khối lượng riêng trung bình 2,698g/cm</w:t>
      </w:r>
      <w:r w:rsidRPr="00F0763D">
        <w:rPr>
          <w:color w:val="000000" w:themeColor="text1"/>
          <w:spacing w:val="-4"/>
          <w:vertAlign w:val="superscript"/>
          <w:lang w:val="pl-PL"/>
        </w:rPr>
        <w:t>3</w:t>
      </w:r>
      <w:r w:rsidRPr="00F0763D">
        <w:rPr>
          <w:color w:val="000000" w:themeColor="text1"/>
          <w:spacing w:val="-4"/>
          <w:lang w:val="pl-PL"/>
        </w:rPr>
        <w:t>; cường độ kháng nén tự nhiên dao trung bình là 148,25 daN/cm</w:t>
      </w:r>
      <w:r w:rsidRPr="00F0763D">
        <w:rPr>
          <w:color w:val="000000" w:themeColor="text1"/>
          <w:spacing w:val="-4"/>
          <w:vertAlign w:val="superscript"/>
          <w:lang w:val="pl-PL"/>
        </w:rPr>
        <w:t>2</w:t>
      </w:r>
      <w:r w:rsidRPr="00F0763D">
        <w:rPr>
          <w:color w:val="000000" w:themeColor="text1"/>
          <w:spacing w:val="-4"/>
          <w:lang w:val="pl-PL"/>
        </w:rPr>
        <w:t>; cường độ kháng nén bão hoà trung bình là 134,75daN/cm</w:t>
      </w:r>
      <w:r w:rsidRPr="00F0763D">
        <w:rPr>
          <w:color w:val="000000" w:themeColor="text1"/>
          <w:spacing w:val="-4"/>
          <w:vertAlign w:val="superscript"/>
          <w:lang w:val="pl-PL"/>
        </w:rPr>
        <w:t>2</w:t>
      </w:r>
      <w:r w:rsidRPr="00F0763D">
        <w:rPr>
          <w:color w:val="000000" w:themeColor="text1"/>
          <w:spacing w:val="-4"/>
          <w:lang w:val="pl-PL"/>
        </w:rPr>
        <w:t>; hệ số hoá mềm trung bình đạt 0,91; lực dính kết trung bình là 38,98daN/cm</w:t>
      </w:r>
      <w:r w:rsidRPr="00F0763D">
        <w:rPr>
          <w:color w:val="000000" w:themeColor="text1"/>
          <w:spacing w:val="-4"/>
          <w:vertAlign w:val="superscript"/>
          <w:lang w:val="pl-PL"/>
        </w:rPr>
        <w:t>2</w:t>
      </w:r>
      <w:r w:rsidRPr="00F0763D">
        <w:rPr>
          <w:color w:val="000000" w:themeColor="text1"/>
          <w:spacing w:val="-4"/>
          <w:lang w:val="pl-PL"/>
        </w:rPr>
        <w:t>; góc ma sát trung bình 34</w:t>
      </w:r>
      <w:r w:rsidRPr="00F0763D">
        <w:rPr>
          <w:color w:val="000000" w:themeColor="text1"/>
          <w:spacing w:val="-4"/>
          <w:vertAlign w:val="superscript"/>
          <w:lang w:val="pl-PL"/>
        </w:rPr>
        <w:t>o</w:t>
      </w:r>
      <w:r w:rsidRPr="00F0763D">
        <w:rPr>
          <w:color w:val="000000" w:themeColor="text1"/>
          <w:spacing w:val="-4"/>
          <w:lang w:val="pl-PL"/>
        </w:rPr>
        <w:t>09’.</w:t>
      </w:r>
    </w:p>
    <w:p w14:paraId="1D2388AD" w14:textId="77777777" w:rsidR="00406311" w:rsidRPr="00F0763D" w:rsidRDefault="00406311" w:rsidP="0073096C">
      <w:pPr>
        <w:pStyle w:val="Heading3"/>
        <w:spacing w:before="0"/>
        <w:rPr>
          <w:color w:val="000000" w:themeColor="text1"/>
          <w:lang w:val="pl-PL"/>
        </w:rPr>
      </w:pPr>
      <w:bookmarkStart w:id="360" w:name="_Toc237122815"/>
      <w:r w:rsidRPr="00F0763D">
        <w:rPr>
          <w:color w:val="000000" w:themeColor="text1"/>
          <w:lang w:val="pl-PL"/>
        </w:rPr>
        <w:t>2.1.1.2. Điều kiện về khí hậu, khí tượng</w:t>
      </w:r>
      <w:bookmarkEnd w:id="360"/>
    </w:p>
    <w:p w14:paraId="773F143C" w14:textId="77777777" w:rsidR="00406311" w:rsidRPr="00F0763D" w:rsidRDefault="00406311" w:rsidP="0073096C">
      <w:pPr>
        <w:ind w:firstLine="547"/>
        <w:jc w:val="both"/>
        <w:rPr>
          <w:b/>
          <w:i/>
          <w:color w:val="000000" w:themeColor="text1"/>
          <w:lang w:val="pl-PL"/>
        </w:rPr>
      </w:pPr>
      <w:r w:rsidRPr="00F0763D">
        <w:rPr>
          <w:b/>
          <w:i/>
          <w:color w:val="000000" w:themeColor="text1"/>
          <w:lang w:val="pl-PL"/>
        </w:rPr>
        <w:t>a. Nhiệt độ không khí</w:t>
      </w:r>
      <w:r w:rsidRPr="00F0763D">
        <w:rPr>
          <w:b/>
          <w:i/>
          <w:color w:val="000000" w:themeColor="text1"/>
          <w:lang w:val="pl-PL"/>
        </w:rPr>
        <w:tab/>
      </w:r>
    </w:p>
    <w:p w14:paraId="49F83543" w14:textId="77777777" w:rsidR="00406311" w:rsidRPr="00F0763D" w:rsidRDefault="00406311" w:rsidP="0073096C">
      <w:pPr>
        <w:ind w:firstLine="547"/>
        <w:jc w:val="both"/>
        <w:rPr>
          <w:color w:val="000000" w:themeColor="text1"/>
          <w:lang w:val="pl-PL"/>
        </w:rPr>
      </w:pPr>
      <w:bookmarkStart w:id="361" w:name="_Toc225304107"/>
      <w:bookmarkStart w:id="362" w:name="_Toc246436677"/>
      <w:bookmarkStart w:id="363" w:name="_Toc434307560"/>
      <w:bookmarkStart w:id="364" w:name="_Toc358442801"/>
      <w:bookmarkStart w:id="365" w:name="_Toc391886381"/>
      <w:bookmarkStart w:id="366" w:name="_Toc394871120"/>
      <w:bookmarkStart w:id="367" w:name="_Toc405445071"/>
      <w:bookmarkStart w:id="368" w:name="_Toc430092047"/>
      <w:r w:rsidRPr="00F0763D">
        <w:rPr>
          <w:color w:val="000000" w:themeColor="text1"/>
          <w:lang w:val="pl-PL"/>
        </w:rPr>
        <w:t>Nhiệt độ không khí có ảnh hưởng đến sự lan truyền và chuyển hóa các chất ô nhiễm trong không khí gần mặt đất và nguồn nước. Nhiệt độ không khí càng cao thì tác động của các độc tố càng mạnh lên hay nói một cách khác là tốc độ lan truyền và chuyển hóa các chất ô nhiễm trong môi trường càng lớn. Nhiệt độ trung bình tháng dao động từ 15,1 đến 29,1</w:t>
      </w:r>
      <w:r w:rsidRPr="00F0763D">
        <w:rPr>
          <w:color w:val="000000" w:themeColor="text1"/>
          <w:vertAlign w:val="superscript"/>
          <w:lang w:val="pl-PL"/>
        </w:rPr>
        <w:t>0</w:t>
      </w:r>
      <w:r w:rsidRPr="00F0763D">
        <w:rPr>
          <w:color w:val="000000" w:themeColor="text1"/>
          <w:lang w:val="pl-PL"/>
        </w:rPr>
        <w:t>C. Nhiệt độ trung bình năm dao động từ 22,7 đến 23,6</w:t>
      </w:r>
      <w:r w:rsidRPr="00F0763D">
        <w:rPr>
          <w:color w:val="000000" w:themeColor="text1"/>
          <w:vertAlign w:val="superscript"/>
          <w:lang w:val="pl-PL"/>
        </w:rPr>
        <w:t>0</w:t>
      </w:r>
      <w:r w:rsidRPr="00F0763D">
        <w:rPr>
          <w:color w:val="000000" w:themeColor="text1"/>
          <w:lang w:val="pl-PL"/>
        </w:rPr>
        <w:t>C, trung bình nhiều năm là 23</w:t>
      </w:r>
      <w:r w:rsidRPr="00F0763D">
        <w:rPr>
          <w:color w:val="000000" w:themeColor="text1"/>
          <w:vertAlign w:val="superscript"/>
          <w:lang w:val="pl-PL"/>
        </w:rPr>
        <w:t>0</w:t>
      </w:r>
      <w:r w:rsidRPr="00F0763D">
        <w:rPr>
          <w:color w:val="000000" w:themeColor="text1"/>
          <w:lang w:val="pl-PL"/>
        </w:rPr>
        <w:t>C. Chênh lệch nhiệt độ giữa hai mùa rất rõ rệt, khoảng 13 đến 14</w:t>
      </w:r>
      <w:r w:rsidRPr="00F0763D">
        <w:rPr>
          <w:color w:val="000000" w:themeColor="text1"/>
          <w:vertAlign w:val="superscript"/>
          <w:lang w:val="pl-PL"/>
        </w:rPr>
        <w:t>0</w:t>
      </w:r>
      <w:r w:rsidRPr="00F0763D">
        <w:rPr>
          <w:color w:val="000000" w:themeColor="text1"/>
          <w:lang w:val="pl-PL"/>
        </w:rPr>
        <w:t xml:space="preserve">C. </w:t>
      </w:r>
    </w:p>
    <w:p w14:paraId="522021BB" w14:textId="77777777" w:rsidR="00406311" w:rsidRPr="00F0763D" w:rsidRDefault="00406311" w:rsidP="0073096C">
      <w:pPr>
        <w:ind w:firstLine="547"/>
        <w:jc w:val="both"/>
        <w:rPr>
          <w:color w:val="000000" w:themeColor="text1"/>
          <w:lang w:val="pl-PL"/>
        </w:rPr>
      </w:pPr>
      <w:r w:rsidRPr="00F0763D">
        <w:rPr>
          <w:color w:val="000000" w:themeColor="text1"/>
          <w:lang w:val="pl-PL"/>
        </w:rPr>
        <w:t>- Mùa mưa: bắt đầu từ đầu tháng 4 đến đầu tháng 10 hàng năm. Nhiệt độ trung bình 27</w:t>
      </w:r>
      <w:r w:rsidRPr="00F0763D">
        <w:rPr>
          <w:color w:val="000000" w:themeColor="text1"/>
          <w:vertAlign w:val="superscript"/>
          <w:lang w:val="pl-PL"/>
        </w:rPr>
        <w:t>0</w:t>
      </w:r>
      <w:r w:rsidRPr="00F0763D">
        <w:rPr>
          <w:color w:val="000000" w:themeColor="text1"/>
          <w:lang w:val="pl-PL"/>
        </w:rPr>
        <w:t>C, những ngày nóng nhất có khi nhiệt độ lên tới 37</w:t>
      </w:r>
      <w:r w:rsidRPr="00F0763D">
        <w:rPr>
          <w:color w:val="000000" w:themeColor="text1"/>
          <w:vertAlign w:val="superscript"/>
          <w:lang w:val="pl-PL"/>
        </w:rPr>
        <w:t>0</w:t>
      </w:r>
      <w:r w:rsidRPr="00F0763D">
        <w:rPr>
          <w:color w:val="000000" w:themeColor="text1"/>
          <w:lang w:val="pl-PL"/>
        </w:rPr>
        <w:t>C, thấp nhất 19</w:t>
      </w:r>
      <w:r w:rsidRPr="00F0763D">
        <w:rPr>
          <w:color w:val="000000" w:themeColor="text1"/>
          <w:vertAlign w:val="superscript"/>
          <w:lang w:val="pl-PL"/>
        </w:rPr>
        <w:t>0</w:t>
      </w:r>
      <w:r w:rsidRPr="00F0763D">
        <w:rPr>
          <w:color w:val="000000" w:themeColor="text1"/>
          <w:lang w:val="pl-PL"/>
        </w:rPr>
        <w:t>C.</w:t>
      </w:r>
    </w:p>
    <w:p w14:paraId="35BAED55" w14:textId="77777777" w:rsidR="00406311" w:rsidRPr="00F0763D" w:rsidRDefault="00406311" w:rsidP="0073096C">
      <w:pPr>
        <w:ind w:firstLine="547"/>
        <w:jc w:val="both"/>
        <w:rPr>
          <w:color w:val="000000" w:themeColor="text1"/>
          <w:lang w:val="pl-PL"/>
        </w:rPr>
      </w:pPr>
      <w:r w:rsidRPr="00F0763D">
        <w:rPr>
          <w:color w:val="000000" w:themeColor="text1"/>
          <w:lang w:val="pl-PL"/>
        </w:rPr>
        <w:t>- Mùa khô: từ tháng 11 đến tháng 3 năm sau. Vào mùa này thường chịu ảnh hưởng của gió mùa Đông Bắc và thường có mưa phùn, thời tiết trở lạnh, nhiệt độ từ 10</w:t>
      </w:r>
      <w:r w:rsidRPr="00F0763D">
        <w:rPr>
          <w:color w:val="000000" w:themeColor="text1"/>
          <w:vertAlign w:val="superscript"/>
          <w:lang w:val="pl-PL"/>
        </w:rPr>
        <w:t>0</w:t>
      </w:r>
      <w:r w:rsidRPr="00F0763D">
        <w:rPr>
          <w:color w:val="000000" w:themeColor="text1"/>
          <w:lang w:val="pl-PL"/>
        </w:rPr>
        <w:t>C đến 28</w:t>
      </w:r>
      <w:r w:rsidRPr="00F0763D">
        <w:rPr>
          <w:color w:val="000000" w:themeColor="text1"/>
          <w:vertAlign w:val="superscript"/>
          <w:lang w:val="pl-PL"/>
        </w:rPr>
        <w:t>0</w:t>
      </w:r>
      <w:r w:rsidRPr="00F0763D">
        <w:rPr>
          <w:color w:val="000000" w:themeColor="text1"/>
          <w:lang w:val="pl-PL"/>
        </w:rPr>
        <w:t>C, thấp nhất 4-5</w:t>
      </w:r>
      <w:r w:rsidRPr="00F0763D">
        <w:rPr>
          <w:color w:val="000000" w:themeColor="text1"/>
          <w:vertAlign w:val="superscript"/>
          <w:lang w:val="pl-PL"/>
        </w:rPr>
        <w:t>0</w:t>
      </w:r>
      <w:r w:rsidRPr="00F0763D">
        <w:rPr>
          <w:color w:val="000000" w:themeColor="text1"/>
          <w:lang w:val="pl-PL"/>
        </w:rPr>
        <w:t>C.</w:t>
      </w:r>
    </w:p>
    <w:p w14:paraId="5F2FAD05" w14:textId="77777777" w:rsidR="00A715EA" w:rsidRDefault="00A715EA" w:rsidP="00563404">
      <w:pPr>
        <w:pStyle w:val="Caption"/>
        <w:sectPr w:rsidR="00A715EA" w:rsidSect="00136635">
          <w:pgSz w:w="11906" w:h="16838" w:code="9"/>
          <w:pgMar w:top="1134" w:right="1134" w:bottom="1134" w:left="1701" w:header="567" w:footer="567" w:gutter="0"/>
          <w:cols w:space="720"/>
          <w:docGrid w:linePitch="381"/>
        </w:sectPr>
      </w:pPr>
      <w:bookmarkStart w:id="369" w:name="_Toc25959448"/>
      <w:bookmarkStart w:id="370" w:name="_Toc39557182"/>
      <w:bookmarkStart w:id="371" w:name="_Toc187944823"/>
    </w:p>
    <w:p w14:paraId="430D7C2C" w14:textId="77777777" w:rsidR="00406311" w:rsidRPr="00F0763D" w:rsidRDefault="00830C5B" w:rsidP="00563404">
      <w:pPr>
        <w:pStyle w:val="Caption"/>
        <w:rPr>
          <w:snapToGrid w:val="0"/>
        </w:rPr>
      </w:pPr>
      <w:bookmarkStart w:id="372" w:name="_Toc237122892"/>
      <w:r w:rsidRPr="00F0763D">
        <w:t>Bảng 2.</w:t>
      </w:r>
      <w:r w:rsidR="00F85234">
        <w:fldChar w:fldCharType="begin"/>
      </w:r>
      <w:r w:rsidR="00F85234">
        <w:instrText xml:space="preserve"> SEQ Bảng_2. \* ARABIC </w:instrText>
      </w:r>
      <w:r w:rsidR="00F85234">
        <w:fldChar w:fldCharType="separate"/>
      </w:r>
      <w:r w:rsidR="00A76512">
        <w:rPr>
          <w:noProof/>
        </w:rPr>
        <w:t>5</w:t>
      </w:r>
      <w:r w:rsidR="00F85234">
        <w:rPr>
          <w:noProof/>
        </w:rPr>
        <w:fldChar w:fldCharType="end"/>
      </w:r>
      <w:r w:rsidR="00406311" w:rsidRPr="00F0763D">
        <w:rPr>
          <w:snapToGrid w:val="0"/>
        </w:rPr>
        <w:t xml:space="preserve">. </w:t>
      </w:r>
      <w:bookmarkEnd w:id="361"/>
      <w:bookmarkEnd w:id="362"/>
      <w:r w:rsidR="00406311" w:rsidRPr="00F0763D">
        <w:rPr>
          <w:snapToGrid w:val="0"/>
        </w:rPr>
        <w:t xml:space="preserve">Nhiệt độ trung bình </w:t>
      </w:r>
      <w:bookmarkEnd w:id="363"/>
      <w:bookmarkEnd w:id="364"/>
      <w:bookmarkEnd w:id="365"/>
      <w:bookmarkEnd w:id="366"/>
      <w:bookmarkEnd w:id="367"/>
      <w:bookmarkEnd w:id="368"/>
      <w:r w:rsidR="00406311" w:rsidRPr="00F0763D">
        <w:rPr>
          <w:snapToGrid w:val="0"/>
        </w:rPr>
        <w:t>thành phố Hải Phòng các tháng trong năm</w:t>
      </w:r>
      <w:bookmarkEnd w:id="369"/>
      <w:bookmarkEnd w:id="370"/>
      <w:bookmarkEnd w:id="371"/>
      <w:bookmarkEnd w:id="372"/>
    </w:p>
    <w:tbl>
      <w:tblPr>
        <w:tblW w:w="1038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86"/>
        <w:gridCol w:w="671"/>
        <w:gridCol w:w="671"/>
        <w:gridCol w:w="671"/>
        <w:gridCol w:w="671"/>
        <w:gridCol w:w="671"/>
        <w:gridCol w:w="671"/>
        <w:gridCol w:w="671"/>
        <w:gridCol w:w="671"/>
        <w:gridCol w:w="671"/>
        <w:gridCol w:w="671"/>
        <w:gridCol w:w="671"/>
        <w:gridCol w:w="671"/>
        <w:gridCol w:w="809"/>
      </w:tblGrid>
      <w:tr w:rsidR="00406311" w:rsidRPr="00F0763D" w14:paraId="599A8B3B" w14:textId="77777777" w:rsidTr="00996803">
        <w:trPr>
          <w:trHeight w:val="144"/>
        </w:trPr>
        <w:tc>
          <w:tcPr>
            <w:tcW w:w="1522" w:type="dxa"/>
            <w:gridSpan w:val="2"/>
            <w:noWrap/>
            <w:vAlign w:val="center"/>
          </w:tcPr>
          <w:p w14:paraId="77617847"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Tháng</w:t>
            </w:r>
          </w:p>
        </w:tc>
        <w:tc>
          <w:tcPr>
            <w:tcW w:w="671" w:type="dxa"/>
            <w:noWrap/>
            <w:vAlign w:val="center"/>
          </w:tcPr>
          <w:p w14:paraId="715022E4"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w:t>
            </w:r>
          </w:p>
        </w:tc>
        <w:tc>
          <w:tcPr>
            <w:tcW w:w="671" w:type="dxa"/>
            <w:noWrap/>
            <w:vAlign w:val="center"/>
          </w:tcPr>
          <w:p w14:paraId="2A5782A2"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w:t>
            </w:r>
          </w:p>
        </w:tc>
        <w:tc>
          <w:tcPr>
            <w:tcW w:w="671" w:type="dxa"/>
            <w:noWrap/>
            <w:vAlign w:val="center"/>
          </w:tcPr>
          <w:p w14:paraId="7A3B59CA"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3</w:t>
            </w:r>
          </w:p>
        </w:tc>
        <w:tc>
          <w:tcPr>
            <w:tcW w:w="671" w:type="dxa"/>
            <w:noWrap/>
            <w:vAlign w:val="center"/>
          </w:tcPr>
          <w:p w14:paraId="51F08B86"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4</w:t>
            </w:r>
          </w:p>
        </w:tc>
        <w:tc>
          <w:tcPr>
            <w:tcW w:w="671" w:type="dxa"/>
            <w:noWrap/>
            <w:vAlign w:val="center"/>
          </w:tcPr>
          <w:p w14:paraId="14257850"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5</w:t>
            </w:r>
          </w:p>
        </w:tc>
        <w:tc>
          <w:tcPr>
            <w:tcW w:w="671" w:type="dxa"/>
            <w:noWrap/>
            <w:vAlign w:val="center"/>
          </w:tcPr>
          <w:p w14:paraId="7C85465D"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6</w:t>
            </w:r>
          </w:p>
        </w:tc>
        <w:tc>
          <w:tcPr>
            <w:tcW w:w="671" w:type="dxa"/>
            <w:noWrap/>
            <w:vAlign w:val="center"/>
          </w:tcPr>
          <w:p w14:paraId="1FE94B8F"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7</w:t>
            </w:r>
          </w:p>
        </w:tc>
        <w:tc>
          <w:tcPr>
            <w:tcW w:w="671" w:type="dxa"/>
            <w:noWrap/>
            <w:vAlign w:val="center"/>
          </w:tcPr>
          <w:p w14:paraId="54046478"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8</w:t>
            </w:r>
          </w:p>
        </w:tc>
        <w:tc>
          <w:tcPr>
            <w:tcW w:w="671" w:type="dxa"/>
            <w:noWrap/>
            <w:vAlign w:val="center"/>
          </w:tcPr>
          <w:p w14:paraId="478F4049"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9</w:t>
            </w:r>
          </w:p>
        </w:tc>
        <w:tc>
          <w:tcPr>
            <w:tcW w:w="671" w:type="dxa"/>
            <w:noWrap/>
            <w:vAlign w:val="center"/>
          </w:tcPr>
          <w:p w14:paraId="5DA2118D"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10</w:t>
            </w:r>
          </w:p>
        </w:tc>
        <w:tc>
          <w:tcPr>
            <w:tcW w:w="671" w:type="dxa"/>
            <w:noWrap/>
            <w:vAlign w:val="center"/>
          </w:tcPr>
          <w:p w14:paraId="2D8830AE"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11</w:t>
            </w:r>
          </w:p>
        </w:tc>
        <w:tc>
          <w:tcPr>
            <w:tcW w:w="671" w:type="dxa"/>
            <w:noWrap/>
            <w:vAlign w:val="center"/>
          </w:tcPr>
          <w:p w14:paraId="5CC0509C"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12</w:t>
            </w:r>
          </w:p>
        </w:tc>
        <w:tc>
          <w:tcPr>
            <w:tcW w:w="809" w:type="dxa"/>
            <w:noWrap/>
            <w:vAlign w:val="center"/>
          </w:tcPr>
          <w:p w14:paraId="58E162DD"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Năm</w:t>
            </w:r>
          </w:p>
        </w:tc>
      </w:tr>
      <w:tr w:rsidR="00406311" w:rsidRPr="00F0763D" w14:paraId="58921EDD" w14:textId="77777777" w:rsidTr="00996803">
        <w:trPr>
          <w:trHeight w:val="144"/>
        </w:trPr>
        <w:tc>
          <w:tcPr>
            <w:tcW w:w="736" w:type="dxa"/>
            <w:vMerge w:val="restart"/>
            <w:noWrap/>
            <w:vAlign w:val="center"/>
          </w:tcPr>
          <w:p w14:paraId="18DC3333"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2017</w:t>
            </w:r>
          </w:p>
        </w:tc>
        <w:tc>
          <w:tcPr>
            <w:tcW w:w="786" w:type="dxa"/>
            <w:noWrap/>
            <w:vAlign w:val="center"/>
          </w:tcPr>
          <w:p w14:paraId="52A4DA0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TB</w:t>
            </w:r>
          </w:p>
        </w:tc>
        <w:tc>
          <w:tcPr>
            <w:tcW w:w="671" w:type="dxa"/>
            <w:noWrap/>
            <w:vAlign w:val="center"/>
          </w:tcPr>
          <w:p w14:paraId="194E439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14,1</w:t>
            </w:r>
          </w:p>
        </w:tc>
        <w:tc>
          <w:tcPr>
            <w:tcW w:w="671" w:type="dxa"/>
            <w:noWrap/>
            <w:vAlign w:val="center"/>
          </w:tcPr>
          <w:p w14:paraId="6A8314D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15,5</w:t>
            </w:r>
          </w:p>
        </w:tc>
        <w:tc>
          <w:tcPr>
            <w:tcW w:w="671" w:type="dxa"/>
            <w:noWrap/>
            <w:vAlign w:val="center"/>
          </w:tcPr>
          <w:p w14:paraId="41C4B13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19,1</w:t>
            </w:r>
          </w:p>
        </w:tc>
        <w:tc>
          <w:tcPr>
            <w:tcW w:w="671" w:type="dxa"/>
            <w:noWrap/>
            <w:vAlign w:val="center"/>
          </w:tcPr>
          <w:p w14:paraId="31D03F2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24,3</w:t>
            </w:r>
          </w:p>
        </w:tc>
        <w:tc>
          <w:tcPr>
            <w:tcW w:w="671" w:type="dxa"/>
            <w:noWrap/>
            <w:vAlign w:val="center"/>
          </w:tcPr>
          <w:p w14:paraId="1D13E51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27,4</w:t>
            </w:r>
          </w:p>
        </w:tc>
        <w:tc>
          <w:tcPr>
            <w:tcW w:w="671" w:type="dxa"/>
            <w:noWrap/>
            <w:vAlign w:val="center"/>
          </w:tcPr>
          <w:p w14:paraId="1F49152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28,7</w:t>
            </w:r>
          </w:p>
        </w:tc>
        <w:tc>
          <w:tcPr>
            <w:tcW w:w="671" w:type="dxa"/>
            <w:noWrap/>
            <w:vAlign w:val="center"/>
          </w:tcPr>
          <w:p w14:paraId="51BD329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28,3</w:t>
            </w:r>
          </w:p>
        </w:tc>
        <w:tc>
          <w:tcPr>
            <w:tcW w:w="671" w:type="dxa"/>
            <w:noWrap/>
            <w:vAlign w:val="center"/>
          </w:tcPr>
          <w:p w14:paraId="62499D6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27,9</w:t>
            </w:r>
          </w:p>
        </w:tc>
        <w:tc>
          <w:tcPr>
            <w:tcW w:w="671" w:type="dxa"/>
            <w:noWrap/>
            <w:vAlign w:val="center"/>
          </w:tcPr>
          <w:p w14:paraId="3D2818C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26,5</w:t>
            </w:r>
          </w:p>
        </w:tc>
        <w:tc>
          <w:tcPr>
            <w:tcW w:w="671" w:type="dxa"/>
            <w:noWrap/>
            <w:vAlign w:val="center"/>
          </w:tcPr>
          <w:p w14:paraId="464BC2D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25,4</w:t>
            </w:r>
          </w:p>
        </w:tc>
        <w:tc>
          <w:tcPr>
            <w:tcW w:w="671" w:type="dxa"/>
            <w:noWrap/>
            <w:vAlign w:val="center"/>
          </w:tcPr>
          <w:p w14:paraId="637E9A8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22,4</w:t>
            </w:r>
          </w:p>
        </w:tc>
        <w:tc>
          <w:tcPr>
            <w:tcW w:w="671" w:type="dxa"/>
            <w:noWrap/>
            <w:vAlign w:val="center"/>
          </w:tcPr>
          <w:p w14:paraId="0AFC1B5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18,6</w:t>
            </w:r>
          </w:p>
        </w:tc>
        <w:tc>
          <w:tcPr>
            <w:tcW w:w="809" w:type="dxa"/>
            <w:noWrap/>
            <w:vAlign w:val="center"/>
          </w:tcPr>
          <w:p w14:paraId="04B2C09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23,2</w:t>
            </w:r>
          </w:p>
        </w:tc>
      </w:tr>
      <w:tr w:rsidR="00406311" w:rsidRPr="00F0763D" w14:paraId="30C9B6D1" w14:textId="77777777" w:rsidTr="00996803">
        <w:trPr>
          <w:trHeight w:val="144"/>
        </w:trPr>
        <w:tc>
          <w:tcPr>
            <w:tcW w:w="736" w:type="dxa"/>
            <w:vMerge/>
            <w:vAlign w:val="center"/>
          </w:tcPr>
          <w:p w14:paraId="78B6FA38" w14:textId="77777777" w:rsidR="00406311" w:rsidRPr="00F0763D" w:rsidRDefault="00406311" w:rsidP="0073096C">
            <w:pPr>
              <w:jc w:val="center"/>
              <w:rPr>
                <w:rFonts w:eastAsia="Times New Roman"/>
                <w:b/>
                <w:color w:val="000000" w:themeColor="text1"/>
              </w:rPr>
            </w:pPr>
          </w:p>
        </w:tc>
        <w:tc>
          <w:tcPr>
            <w:tcW w:w="786" w:type="dxa"/>
            <w:noWrap/>
            <w:vAlign w:val="center"/>
          </w:tcPr>
          <w:p w14:paraId="1EAA32C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Max</w:t>
            </w:r>
          </w:p>
        </w:tc>
        <w:tc>
          <w:tcPr>
            <w:tcW w:w="671" w:type="dxa"/>
            <w:noWrap/>
            <w:vAlign w:val="center"/>
          </w:tcPr>
          <w:p w14:paraId="026BB11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23,5</w:t>
            </w:r>
          </w:p>
        </w:tc>
        <w:tc>
          <w:tcPr>
            <w:tcW w:w="671" w:type="dxa"/>
            <w:noWrap/>
            <w:vAlign w:val="center"/>
          </w:tcPr>
          <w:p w14:paraId="7874EE2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26,2</w:t>
            </w:r>
          </w:p>
        </w:tc>
        <w:tc>
          <w:tcPr>
            <w:tcW w:w="671" w:type="dxa"/>
            <w:noWrap/>
            <w:vAlign w:val="center"/>
          </w:tcPr>
          <w:p w14:paraId="38E06C1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27,6</w:t>
            </w:r>
          </w:p>
        </w:tc>
        <w:tc>
          <w:tcPr>
            <w:tcW w:w="671" w:type="dxa"/>
            <w:noWrap/>
            <w:vAlign w:val="center"/>
          </w:tcPr>
          <w:p w14:paraId="149F81C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34,8</w:t>
            </w:r>
          </w:p>
        </w:tc>
        <w:tc>
          <w:tcPr>
            <w:tcW w:w="671" w:type="dxa"/>
            <w:noWrap/>
            <w:vAlign w:val="center"/>
          </w:tcPr>
          <w:p w14:paraId="464182F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34,5</w:t>
            </w:r>
          </w:p>
        </w:tc>
        <w:tc>
          <w:tcPr>
            <w:tcW w:w="671" w:type="dxa"/>
            <w:noWrap/>
            <w:vAlign w:val="center"/>
          </w:tcPr>
          <w:p w14:paraId="5A49D38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36,0</w:t>
            </w:r>
          </w:p>
        </w:tc>
        <w:tc>
          <w:tcPr>
            <w:tcW w:w="671" w:type="dxa"/>
            <w:noWrap/>
            <w:vAlign w:val="center"/>
          </w:tcPr>
          <w:p w14:paraId="5D45032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35,5</w:t>
            </w:r>
          </w:p>
        </w:tc>
        <w:tc>
          <w:tcPr>
            <w:tcW w:w="671" w:type="dxa"/>
            <w:noWrap/>
            <w:vAlign w:val="center"/>
          </w:tcPr>
          <w:p w14:paraId="3B9643C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35,0</w:t>
            </w:r>
          </w:p>
        </w:tc>
        <w:tc>
          <w:tcPr>
            <w:tcW w:w="671" w:type="dxa"/>
            <w:noWrap/>
            <w:vAlign w:val="center"/>
          </w:tcPr>
          <w:p w14:paraId="0EB3495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32,2</w:t>
            </w:r>
          </w:p>
        </w:tc>
        <w:tc>
          <w:tcPr>
            <w:tcW w:w="671" w:type="dxa"/>
            <w:noWrap/>
            <w:vAlign w:val="center"/>
          </w:tcPr>
          <w:p w14:paraId="0F1167D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32,0</w:t>
            </w:r>
          </w:p>
        </w:tc>
        <w:tc>
          <w:tcPr>
            <w:tcW w:w="671" w:type="dxa"/>
            <w:noWrap/>
            <w:vAlign w:val="center"/>
          </w:tcPr>
          <w:p w14:paraId="29C9B01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29,5</w:t>
            </w:r>
          </w:p>
        </w:tc>
        <w:tc>
          <w:tcPr>
            <w:tcW w:w="671" w:type="dxa"/>
            <w:noWrap/>
            <w:vAlign w:val="center"/>
          </w:tcPr>
          <w:p w14:paraId="3976694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28,0</w:t>
            </w:r>
          </w:p>
        </w:tc>
        <w:tc>
          <w:tcPr>
            <w:tcW w:w="809" w:type="dxa"/>
            <w:noWrap/>
            <w:vAlign w:val="center"/>
          </w:tcPr>
          <w:p w14:paraId="0EB0D43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36,0</w:t>
            </w:r>
          </w:p>
        </w:tc>
      </w:tr>
      <w:tr w:rsidR="00406311" w:rsidRPr="00F0763D" w14:paraId="7952C8AF" w14:textId="77777777" w:rsidTr="00996803">
        <w:trPr>
          <w:trHeight w:val="68"/>
        </w:trPr>
        <w:tc>
          <w:tcPr>
            <w:tcW w:w="736" w:type="dxa"/>
            <w:vMerge/>
            <w:vAlign w:val="center"/>
          </w:tcPr>
          <w:p w14:paraId="4577474B" w14:textId="77777777" w:rsidR="00406311" w:rsidRPr="00F0763D" w:rsidRDefault="00406311" w:rsidP="0073096C">
            <w:pPr>
              <w:jc w:val="center"/>
              <w:rPr>
                <w:rFonts w:eastAsia="Times New Roman"/>
                <w:b/>
                <w:color w:val="000000" w:themeColor="text1"/>
              </w:rPr>
            </w:pPr>
          </w:p>
        </w:tc>
        <w:tc>
          <w:tcPr>
            <w:tcW w:w="786" w:type="dxa"/>
            <w:noWrap/>
            <w:vAlign w:val="center"/>
          </w:tcPr>
          <w:p w14:paraId="0BF6DA2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Ngày</w:t>
            </w:r>
          </w:p>
        </w:tc>
        <w:tc>
          <w:tcPr>
            <w:tcW w:w="671" w:type="dxa"/>
            <w:noWrap/>
            <w:vAlign w:val="center"/>
          </w:tcPr>
          <w:p w14:paraId="181B856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w:t>
            </w:r>
          </w:p>
        </w:tc>
        <w:tc>
          <w:tcPr>
            <w:tcW w:w="671" w:type="dxa"/>
            <w:noWrap/>
            <w:vAlign w:val="center"/>
          </w:tcPr>
          <w:p w14:paraId="72D875B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w:t>
            </w:r>
          </w:p>
        </w:tc>
        <w:tc>
          <w:tcPr>
            <w:tcW w:w="671" w:type="dxa"/>
            <w:noWrap/>
            <w:vAlign w:val="center"/>
          </w:tcPr>
          <w:p w14:paraId="7529A08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w:t>
            </w:r>
          </w:p>
        </w:tc>
        <w:tc>
          <w:tcPr>
            <w:tcW w:w="671" w:type="dxa"/>
            <w:noWrap/>
            <w:vAlign w:val="center"/>
          </w:tcPr>
          <w:p w14:paraId="59008FB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w:t>
            </w:r>
          </w:p>
        </w:tc>
        <w:tc>
          <w:tcPr>
            <w:tcW w:w="671" w:type="dxa"/>
            <w:noWrap/>
            <w:vAlign w:val="center"/>
          </w:tcPr>
          <w:p w14:paraId="0595771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w:t>
            </w:r>
          </w:p>
        </w:tc>
        <w:tc>
          <w:tcPr>
            <w:tcW w:w="671" w:type="dxa"/>
            <w:noWrap/>
            <w:vAlign w:val="center"/>
          </w:tcPr>
          <w:p w14:paraId="52071FA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14</w:t>
            </w:r>
          </w:p>
        </w:tc>
        <w:tc>
          <w:tcPr>
            <w:tcW w:w="671" w:type="dxa"/>
            <w:noWrap/>
            <w:vAlign w:val="center"/>
          </w:tcPr>
          <w:p w14:paraId="7656F3A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w:t>
            </w:r>
          </w:p>
        </w:tc>
        <w:tc>
          <w:tcPr>
            <w:tcW w:w="671" w:type="dxa"/>
            <w:noWrap/>
            <w:vAlign w:val="center"/>
          </w:tcPr>
          <w:p w14:paraId="00CE5CA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w:t>
            </w:r>
          </w:p>
        </w:tc>
        <w:tc>
          <w:tcPr>
            <w:tcW w:w="671" w:type="dxa"/>
            <w:noWrap/>
            <w:vAlign w:val="center"/>
          </w:tcPr>
          <w:p w14:paraId="07C47C3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w:t>
            </w:r>
          </w:p>
        </w:tc>
        <w:tc>
          <w:tcPr>
            <w:tcW w:w="671" w:type="dxa"/>
            <w:noWrap/>
            <w:vAlign w:val="center"/>
          </w:tcPr>
          <w:p w14:paraId="17DDD06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9</w:t>
            </w:r>
          </w:p>
        </w:tc>
        <w:tc>
          <w:tcPr>
            <w:tcW w:w="671" w:type="dxa"/>
            <w:noWrap/>
            <w:vAlign w:val="center"/>
          </w:tcPr>
          <w:p w14:paraId="3391BC6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w:t>
            </w:r>
          </w:p>
        </w:tc>
        <w:tc>
          <w:tcPr>
            <w:tcW w:w="671" w:type="dxa"/>
            <w:noWrap/>
            <w:vAlign w:val="center"/>
          </w:tcPr>
          <w:p w14:paraId="78F5929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w:t>
            </w:r>
          </w:p>
        </w:tc>
        <w:tc>
          <w:tcPr>
            <w:tcW w:w="809" w:type="dxa"/>
            <w:noWrap/>
            <w:vAlign w:val="center"/>
          </w:tcPr>
          <w:p w14:paraId="0005CB3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14/6</w:t>
            </w:r>
          </w:p>
        </w:tc>
      </w:tr>
      <w:tr w:rsidR="00406311" w:rsidRPr="00F0763D" w14:paraId="4E7524C5" w14:textId="77777777" w:rsidTr="00996803">
        <w:trPr>
          <w:trHeight w:val="144"/>
        </w:trPr>
        <w:tc>
          <w:tcPr>
            <w:tcW w:w="736" w:type="dxa"/>
            <w:vMerge/>
            <w:vAlign w:val="center"/>
          </w:tcPr>
          <w:p w14:paraId="77E9E67F" w14:textId="77777777" w:rsidR="00406311" w:rsidRPr="00F0763D" w:rsidRDefault="00406311" w:rsidP="0073096C">
            <w:pPr>
              <w:jc w:val="center"/>
              <w:rPr>
                <w:rFonts w:eastAsia="Times New Roman"/>
                <w:b/>
                <w:color w:val="000000" w:themeColor="text1"/>
              </w:rPr>
            </w:pPr>
          </w:p>
        </w:tc>
        <w:tc>
          <w:tcPr>
            <w:tcW w:w="786" w:type="dxa"/>
            <w:noWrap/>
            <w:vAlign w:val="center"/>
          </w:tcPr>
          <w:p w14:paraId="633C86C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Min</w:t>
            </w:r>
          </w:p>
        </w:tc>
        <w:tc>
          <w:tcPr>
            <w:tcW w:w="671" w:type="dxa"/>
            <w:noWrap/>
            <w:vAlign w:val="center"/>
          </w:tcPr>
          <w:p w14:paraId="240A744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8,5</w:t>
            </w:r>
          </w:p>
        </w:tc>
        <w:tc>
          <w:tcPr>
            <w:tcW w:w="671" w:type="dxa"/>
            <w:noWrap/>
            <w:vAlign w:val="center"/>
          </w:tcPr>
          <w:p w14:paraId="401AA8C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9,4</w:t>
            </w:r>
          </w:p>
        </w:tc>
        <w:tc>
          <w:tcPr>
            <w:tcW w:w="671" w:type="dxa"/>
            <w:noWrap/>
            <w:vAlign w:val="center"/>
          </w:tcPr>
          <w:p w14:paraId="59CA630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12,3</w:t>
            </w:r>
          </w:p>
        </w:tc>
        <w:tc>
          <w:tcPr>
            <w:tcW w:w="671" w:type="dxa"/>
            <w:noWrap/>
            <w:vAlign w:val="center"/>
          </w:tcPr>
          <w:p w14:paraId="4445602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18,8</w:t>
            </w:r>
          </w:p>
        </w:tc>
        <w:tc>
          <w:tcPr>
            <w:tcW w:w="671" w:type="dxa"/>
            <w:noWrap/>
            <w:vAlign w:val="center"/>
          </w:tcPr>
          <w:p w14:paraId="3487826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22,5</w:t>
            </w:r>
          </w:p>
        </w:tc>
        <w:tc>
          <w:tcPr>
            <w:tcW w:w="671" w:type="dxa"/>
            <w:noWrap/>
            <w:vAlign w:val="center"/>
          </w:tcPr>
          <w:p w14:paraId="4DA1898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23,5</w:t>
            </w:r>
          </w:p>
        </w:tc>
        <w:tc>
          <w:tcPr>
            <w:tcW w:w="671" w:type="dxa"/>
            <w:noWrap/>
            <w:vAlign w:val="center"/>
          </w:tcPr>
          <w:p w14:paraId="49259BB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22,9</w:t>
            </w:r>
          </w:p>
        </w:tc>
        <w:tc>
          <w:tcPr>
            <w:tcW w:w="671" w:type="dxa"/>
            <w:noWrap/>
            <w:vAlign w:val="center"/>
          </w:tcPr>
          <w:p w14:paraId="42D2B01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23,0</w:t>
            </w:r>
          </w:p>
        </w:tc>
        <w:tc>
          <w:tcPr>
            <w:tcW w:w="671" w:type="dxa"/>
            <w:noWrap/>
            <w:vAlign w:val="center"/>
          </w:tcPr>
          <w:p w14:paraId="27BB281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20,3</w:t>
            </w:r>
          </w:p>
        </w:tc>
        <w:tc>
          <w:tcPr>
            <w:tcW w:w="671" w:type="dxa"/>
            <w:noWrap/>
            <w:vAlign w:val="center"/>
          </w:tcPr>
          <w:p w14:paraId="51FD04B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20,3</w:t>
            </w:r>
          </w:p>
        </w:tc>
        <w:tc>
          <w:tcPr>
            <w:tcW w:w="671" w:type="dxa"/>
            <w:noWrap/>
            <w:vAlign w:val="center"/>
          </w:tcPr>
          <w:p w14:paraId="72AAD9F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13,5</w:t>
            </w:r>
          </w:p>
        </w:tc>
        <w:tc>
          <w:tcPr>
            <w:tcW w:w="671" w:type="dxa"/>
            <w:noWrap/>
            <w:vAlign w:val="center"/>
          </w:tcPr>
          <w:p w14:paraId="1F77B6E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10,2</w:t>
            </w:r>
          </w:p>
        </w:tc>
        <w:tc>
          <w:tcPr>
            <w:tcW w:w="809" w:type="dxa"/>
            <w:noWrap/>
            <w:vAlign w:val="center"/>
          </w:tcPr>
          <w:p w14:paraId="4EAFEF1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8,5</w:t>
            </w:r>
          </w:p>
        </w:tc>
      </w:tr>
      <w:tr w:rsidR="00406311" w:rsidRPr="00F0763D" w14:paraId="0657D145" w14:textId="77777777" w:rsidTr="00996803">
        <w:trPr>
          <w:trHeight w:val="144"/>
        </w:trPr>
        <w:tc>
          <w:tcPr>
            <w:tcW w:w="736" w:type="dxa"/>
            <w:vMerge/>
            <w:vAlign w:val="center"/>
          </w:tcPr>
          <w:p w14:paraId="7F106F5B" w14:textId="77777777" w:rsidR="00406311" w:rsidRPr="00F0763D" w:rsidRDefault="00406311" w:rsidP="0073096C">
            <w:pPr>
              <w:jc w:val="center"/>
              <w:rPr>
                <w:rFonts w:eastAsia="Times New Roman"/>
                <w:b/>
                <w:color w:val="000000" w:themeColor="text1"/>
              </w:rPr>
            </w:pPr>
          </w:p>
        </w:tc>
        <w:tc>
          <w:tcPr>
            <w:tcW w:w="786" w:type="dxa"/>
            <w:noWrap/>
            <w:vAlign w:val="center"/>
          </w:tcPr>
          <w:p w14:paraId="348CF57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Ngày</w:t>
            </w:r>
          </w:p>
        </w:tc>
        <w:tc>
          <w:tcPr>
            <w:tcW w:w="671" w:type="dxa"/>
            <w:noWrap/>
            <w:vAlign w:val="center"/>
          </w:tcPr>
          <w:p w14:paraId="1EB09B7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w:t>
            </w:r>
          </w:p>
        </w:tc>
        <w:tc>
          <w:tcPr>
            <w:tcW w:w="671" w:type="dxa"/>
            <w:noWrap/>
            <w:vAlign w:val="center"/>
          </w:tcPr>
          <w:p w14:paraId="7847D1A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w:t>
            </w:r>
          </w:p>
        </w:tc>
        <w:tc>
          <w:tcPr>
            <w:tcW w:w="671" w:type="dxa"/>
            <w:noWrap/>
            <w:vAlign w:val="center"/>
          </w:tcPr>
          <w:p w14:paraId="7643F0A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w:t>
            </w:r>
          </w:p>
        </w:tc>
        <w:tc>
          <w:tcPr>
            <w:tcW w:w="671" w:type="dxa"/>
            <w:noWrap/>
            <w:vAlign w:val="center"/>
          </w:tcPr>
          <w:p w14:paraId="27750F6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w:t>
            </w:r>
          </w:p>
        </w:tc>
        <w:tc>
          <w:tcPr>
            <w:tcW w:w="671" w:type="dxa"/>
            <w:noWrap/>
            <w:vAlign w:val="center"/>
          </w:tcPr>
          <w:p w14:paraId="50DD250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w:t>
            </w:r>
          </w:p>
        </w:tc>
        <w:tc>
          <w:tcPr>
            <w:tcW w:w="671" w:type="dxa"/>
            <w:noWrap/>
            <w:vAlign w:val="center"/>
          </w:tcPr>
          <w:p w14:paraId="4EE18CD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w:t>
            </w:r>
          </w:p>
        </w:tc>
        <w:tc>
          <w:tcPr>
            <w:tcW w:w="671" w:type="dxa"/>
            <w:noWrap/>
            <w:vAlign w:val="center"/>
          </w:tcPr>
          <w:p w14:paraId="3DE559D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w:t>
            </w:r>
          </w:p>
        </w:tc>
        <w:tc>
          <w:tcPr>
            <w:tcW w:w="671" w:type="dxa"/>
            <w:noWrap/>
            <w:vAlign w:val="center"/>
          </w:tcPr>
          <w:p w14:paraId="22B4745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6</w:t>
            </w:r>
          </w:p>
        </w:tc>
        <w:tc>
          <w:tcPr>
            <w:tcW w:w="671" w:type="dxa"/>
            <w:noWrap/>
            <w:vAlign w:val="center"/>
          </w:tcPr>
          <w:p w14:paraId="7FE0AC6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w:t>
            </w:r>
          </w:p>
        </w:tc>
        <w:tc>
          <w:tcPr>
            <w:tcW w:w="671" w:type="dxa"/>
            <w:noWrap/>
            <w:vAlign w:val="center"/>
          </w:tcPr>
          <w:p w14:paraId="6944154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31</w:t>
            </w:r>
          </w:p>
        </w:tc>
        <w:tc>
          <w:tcPr>
            <w:tcW w:w="671" w:type="dxa"/>
            <w:noWrap/>
            <w:vAlign w:val="center"/>
          </w:tcPr>
          <w:p w14:paraId="73F2629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w:t>
            </w:r>
          </w:p>
        </w:tc>
        <w:tc>
          <w:tcPr>
            <w:tcW w:w="671" w:type="dxa"/>
            <w:noWrap/>
            <w:vAlign w:val="center"/>
          </w:tcPr>
          <w:p w14:paraId="34BE4F5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31</w:t>
            </w:r>
          </w:p>
        </w:tc>
        <w:tc>
          <w:tcPr>
            <w:tcW w:w="809" w:type="dxa"/>
            <w:noWrap/>
            <w:vAlign w:val="center"/>
          </w:tcPr>
          <w:p w14:paraId="03F5C37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5/1</w:t>
            </w:r>
          </w:p>
        </w:tc>
      </w:tr>
      <w:tr w:rsidR="00406311" w:rsidRPr="00F0763D" w14:paraId="0987C476" w14:textId="77777777" w:rsidTr="00996803">
        <w:trPr>
          <w:trHeight w:val="144"/>
        </w:trPr>
        <w:tc>
          <w:tcPr>
            <w:tcW w:w="736" w:type="dxa"/>
            <w:vMerge w:val="restart"/>
            <w:noWrap/>
            <w:vAlign w:val="center"/>
          </w:tcPr>
          <w:p w14:paraId="72040A46"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2018</w:t>
            </w:r>
          </w:p>
        </w:tc>
        <w:tc>
          <w:tcPr>
            <w:tcW w:w="786" w:type="dxa"/>
            <w:noWrap/>
            <w:vAlign w:val="center"/>
          </w:tcPr>
          <w:p w14:paraId="200B00D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TB</w:t>
            </w:r>
          </w:p>
        </w:tc>
        <w:tc>
          <w:tcPr>
            <w:tcW w:w="671" w:type="dxa"/>
            <w:noWrap/>
            <w:vAlign w:val="center"/>
          </w:tcPr>
          <w:p w14:paraId="612BF0A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15,0</w:t>
            </w:r>
          </w:p>
        </w:tc>
        <w:tc>
          <w:tcPr>
            <w:tcW w:w="671" w:type="dxa"/>
            <w:noWrap/>
            <w:vAlign w:val="center"/>
          </w:tcPr>
          <w:p w14:paraId="6DBCFC0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19,0</w:t>
            </w:r>
          </w:p>
        </w:tc>
        <w:tc>
          <w:tcPr>
            <w:tcW w:w="671" w:type="dxa"/>
            <w:noWrap/>
            <w:vAlign w:val="center"/>
          </w:tcPr>
          <w:p w14:paraId="061CA66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22,1</w:t>
            </w:r>
          </w:p>
        </w:tc>
        <w:tc>
          <w:tcPr>
            <w:tcW w:w="671" w:type="dxa"/>
            <w:noWrap/>
            <w:vAlign w:val="center"/>
          </w:tcPr>
          <w:p w14:paraId="14298B6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23,4</w:t>
            </w:r>
          </w:p>
        </w:tc>
        <w:tc>
          <w:tcPr>
            <w:tcW w:w="671" w:type="dxa"/>
            <w:noWrap/>
            <w:vAlign w:val="center"/>
          </w:tcPr>
          <w:p w14:paraId="18D4AB4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27,2</w:t>
            </w:r>
          </w:p>
        </w:tc>
        <w:tc>
          <w:tcPr>
            <w:tcW w:w="671" w:type="dxa"/>
            <w:noWrap/>
            <w:vAlign w:val="center"/>
          </w:tcPr>
          <w:p w14:paraId="31BCA97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28,1</w:t>
            </w:r>
          </w:p>
        </w:tc>
        <w:tc>
          <w:tcPr>
            <w:tcW w:w="671" w:type="dxa"/>
            <w:noWrap/>
            <w:vAlign w:val="center"/>
          </w:tcPr>
          <w:p w14:paraId="2DBE748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27,5</w:t>
            </w:r>
          </w:p>
        </w:tc>
        <w:tc>
          <w:tcPr>
            <w:tcW w:w="671" w:type="dxa"/>
            <w:noWrap/>
            <w:vAlign w:val="center"/>
          </w:tcPr>
          <w:p w14:paraId="7E8841C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28,0</w:t>
            </w:r>
          </w:p>
        </w:tc>
        <w:tc>
          <w:tcPr>
            <w:tcW w:w="671" w:type="dxa"/>
            <w:noWrap/>
            <w:vAlign w:val="center"/>
          </w:tcPr>
          <w:p w14:paraId="4C4FF24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26,2</w:t>
            </w:r>
          </w:p>
        </w:tc>
        <w:tc>
          <w:tcPr>
            <w:tcW w:w="671" w:type="dxa"/>
            <w:noWrap/>
            <w:vAlign w:val="center"/>
          </w:tcPr>
          <w:p w14:paraId="320EE4E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24,7</w:t>
            </w:r>
          </w:p>
        </w:tc>
        <w:tc>
          <w:tcPr>
            <w:tcW w:w="671" w:type="dxa"/>
            <w:noWrap/>
            <w:vAlign w:val="center"/>
          </w:tcPr>
          <w:p w14:paraId="0070AB4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21,7</w:t>
            </w:r>
          </w:p>
        </w:tc>
        <w:tc>
          <w:tcPr>
            <w:tcW w:w="671" w:type="dxa"/>
            <w:noWrap/>
            <w:vAlign w:val="center"/>
          </w:tcPr>
          <w:p w14:paraId="7D681E4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15,5</w:t>
            </w:r>
          </w:p>
        </w:tc>
        <w:tc>
          <w:tcPr>
            <w:tcW w:w="809" w:type="dxa"/>
            <w:noWrap/>
            <w:vAlign w:val="center"/>
          </w:tcPr>
          <w:p w14:paraId="1E5DA4C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23,2</w:t>
            </w:r>
          </w:p>
        </w:tc>
      </w:tr>
      <w:tr w:rsidR="00406311" w:rsidRPr="00F0763D" w14:paraId="48F2A638" w14:textId="77777777" w:rsidTr="00996803">
        <w:trPr>
          <w:trHeight w:val="144"/>
        </w:trPr>
        <w:tc>
          <w:tcPr>
            <w:tcW w:w="736" w:type="dxa"/>
            <w:vMerge/>
            <w:vAlign w:val="center"/>
          </w:tcPr>
          <w:p w14:paraId="388885A2" w14:textId="77777777" w:rsidR="00406311" w:rsidRPr="00F0763D" w:rsidRDefault="00406311" w:rsidP="0073096C">
            <w:pPr>
              <w:jc w:val="center"/>
              <w:rPr>
                <w:rFonts w:eastAsia="Times New Roman"/>
                <w:b/>
                <w:color w:val="000000" w:themeColor="text1"/>
              </w:rPr>
            </w:pPr>
          </w:p>
        </w:tc>
        <w:tc>
          <w:tcPr>
            <w:tcW w:w="786" w:type="dxa"/>
            <w:noWrap/>
            <w:vAlign w:val="center"/>
          </w:tcPr>
          <w:p w14:paraId="687B7C7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Max</w:t>
            </w:r>
          </w:p>
        </w:tc>
        <w:tc>
          <w:tcPr>
            <w:tcW w:w="671" w:type="dxa"/>
            <w:noWrap/>
            <w:vAlign w:val="center"/>
          </w:tcPr>
          <w:p w14:paraId="6463525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w:t>
            </w:r>
          </w:p>
        </w:tc>
        <w:tc>
          <w:tcPr>
            <w:tcW w:w="671" w:type="dxa"/>
            <w:noWrap/>
            <w:vAlign w:val="center"/>
          </w:tcPr>
          <w:p w14:paraId="515B0E1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25,8</w:t>
            </w:r>
          </w:p>
        </w:tc>
        <w:tc>
          <w:tcPr>
            <w:tcW w:w="671" w:type="dxa"/>
            <w:noWrap/>
            <w:vAlign w:val="center"/>
          </w:tcPr>
          <w:p w14:paraId="2D38D94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28,7</w:t>
            </w:r>
          </w:p>
        </w:tc>
        <w:tc>
          <w:tcPr>
            <w:tcW w:w="671" w:type="dxa"/>
            <w:noWrap/>
            <w:vAlign w:val="center"/>
          </w:tcPr>
          <w:p w14:paraId="78F37C5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31,5</w:t>
            </w:r>
          </w:p>
        </w:tc>
        <w:tc>
          <w:tcPr>
            <w:tcW w:w="671" w:type="dxa"/>
            <w:noWrap/>
            <w:vAlign w:val="center"/>
          </w:tcPr>
          <w:p w14:paraId="2FF5D46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37,4</w:t>
            </w:r>
          </w:p>
        </w:tc>
        <w:tc>
          <w:tcPr>
            <w:tcW w:w="671" w:type="dxa"/>
            <w:noWrap/>
            <w:vAlign w:val="center"/>
          </w:tcPr>
          <w:p w14:paraId="04E208E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36,3</w:t>
            </w:r>
          </w:p>
        </w:tc>
        <w:tc>
          <w:tcPr>
            <w:tcW w:w="671" w:type="dxa"/>
            <w:noWrap/>
            <w:vAlign w:val="center"/>
          </w:tcPr>
          <w:p w14:paraId="6E7D249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32,9</w:t>
            </w:r>
          </w:p>
        </w:tc>
        <w:tc>
          <w:tcPr>
            <w:tcW w:w="671" w:type="dxa"/>
            <w:noWrap/>
            <w:vAlign w:val="center"/>
          </w:tcPr>
          <w:p w14:paraId="51F1B36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34,0</w:t>
            </w:r>
          </w:p>
        </w:tc>
        <w:tc>
          <w:tcPr>
            <w:tcW w:w="671" w:type="dxa"/>
            <w:noWrap/>
            <w:vAlign w:val="center"/>
          </w:tcPr>
          <w:p w14:paraId="407C950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33,5</w:t>
            </w:r>
          </w:p>
        </w:tc>
        <w:tc>
          <w:tcPr>
            <w:tcW w:w="671" w:type="dxa"/>
            <w:noWrap/>
            <w:vAlign w:val="center"/>
          </w:tcPr>
          <w:p w14:paraId="066E8EE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33,0</w:t>
            </w:r>
          </w:p>
        </w:tc>
        <w:tc>
          <w:tcPr>
            <w:tcW w:w="671" w:type="dxa"/>
            <w:noWrap/>
            <w:vAlign w:val="center"/>
          </w:tcPr>
          <w:p w14:paraId="5A6E025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32,5</w:t>
            </w:r>
          </w:p>
        </w:tc>
        <w:tc>
          <w:tcPr>
            <w:tcW w:w="671" w:type="dxa"/>
            <w:noWrap/>
            <w:vAlign w:val="center"/>
          </w:tcPr>
          <w:p w14:paraId="495BF70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25,4</w:t>
            </w:r>
          </w:p>
        </w:tc>
        <w:tc>
          <w:tcPr>
            <w:tcW w:w="809" w:type="dxa"/>
            <w:noWrap/>
            <w:vAlign w:val="center"/>
          </w:tcPr>
          <w:p w14:paraId="6820AF5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37,4</w:t>
            </w:r>
          </w:p>
        </w:tc>
      </w:tr>
      <w:tr w:rsidR="00406311" w:rsidRPr="00F0763D" w14:paraId="180DB5A7" w14:textId="77777777" w:rsidTr="00996803">
        <w:trPr>
          <w:trHeight w:val="144"/>
        </w:trPr>
        <w:tc>
          <w:tcPr>
            <w:tcW w:w="736" w:type="dxa"/>
            <w:vMerge/>
            <w:vAlign w:val="center"/>
          </w:tcPr>
          <w:p w14:paraId="1FDF8C7C" w14:textId="77777777" w:rsidR="00406311" w:rsidRPr="00F0763D" w:rsidRDefault="00406311" w:rsidP="0073096C">
            <w:pPr>
              <w:jc w:val="center"/>
              <w:rPr>
                <w:rFonts w:eastAsia="Times New Roman"/>
                <w:b/>
                <w:color w:val="000000" w:themeColor="text1"/>
              </w:rPr>
            </w:pPr>
          </w:p>
        </w:tc>
        <w:tc>
          <w:tcPr>
            <w:tcW w:w="786" w:type="dxa"/>
            <w:noWrap/>
            <w:vAlign w:val="center"/>
          </w:tcPr>
          <w:p w14:paraId="5E1D383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Ngày</w:t>
            </w:r>
          </w:p>
        </w:tc>
        <w:tc>
          <w:tcPr>
            <w:tcW w:w="671" w:type="dxa"/>
            <w:noWrap/>
            <w:vAlign w:val="center"/>
          </w:tcPr>
          <w:p w14:paraId="2202F85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w:t>
            </w:r>
          </w:p>
        </w:tc>
        <w:tc>
          <w:tcPr>
            <w:tcW w:w="671" w:type="dxa"/>
            <w:noWrap/>
            <w:vAlign w:val="center"/>
          </w:tcPr>
          <w:p w14:paraId="66FDF15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6</w:t>
            </w:r>
          </w:p>
        </w:tc>
        <w:tc>
          <w:tcPr>
            <w:tcW w:w="671" w:type="dxa"/>
            <w:noWrap/>
            <w:vAlign w:val="center"/>
          </w:tcPr>
          <w:p w14:paraId="3720078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w:t>
            </w:r>
          </w:p>
        </w:tc>
        <w:tc>
          <w:tcPr>
            <w:tcW w:w="671" w:type="dxa"/>
            <w:noWrap/>
            <w:vAlign w:val="center"/>
          </w:tcPr>
          <w:p w14:paraId="62CE4C2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w:t>
            </w:r>
          </w:p>
        </w:tc>
        <w:tc>
          <w:tcPr>
            <w:tcW w:w="671" w:type="dxa"/>
            <w:noWrap/>
            <w:vAlign w:val="center"/>
          </w:tcPr>
          <w:p w14:paraId="1F4BE97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w:t>
            </w:r>
          </w:p>
        </w:tc>
        <w:tc>
          <w:tcPr>
            <w:tcW w:w="671" w:type="dxa"/>
            <w:noWrap/>
            <w:vAlign w:val="center"/>
          </w:tcPr>
          <w:p w14:paraId="3E47E1F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9</w:t>
            </w:r>
          </w:p>
        </w:tc>
        <w:tc>
          <w:tcPr>
            <w:tcW w:w="671" w:type="dxa"/>
            <w:noWrap/>
            <w:vAlign w:val="center"/>
          </w:tcPr>
          <w:p w14:paraId="66B42D2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w:t>
            </w:r>
          </w:p>
        </w:tc>
        <w:tc>
          <w:tcPr>
            <w:tcW w:w="671" w:type="dxa"/>
            <w:noWrap/>
            <w:vAlign w:val="center"/>
          </w:tcPr>
          <w:p w14:paraId="2935E18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w:t>
            </w:r>
          </w:p>
        </w:tc>
        <w:tc>
          <w:tcPr>
            <w:tcW w:w="671" w:type="dxa"/>
            <w:noWrap/>
            <w:vAlign w:val="center"/>
          </w:tcPr>
          <w:p w14:paraId="1319CB2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w:t>
            </w:r>
          </w:p>
        </w:tc>
        <w:tc>
          <w:tcPr>
            <w:tcW w:w="671" w:type="dxa"/>
            <w:noWrap/>
            <w:vAlign w:val="center"/>
          </w:tcPr>
          <w:p w14:paraId="5F92E86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w:t>
            </w:r>
          </w:p>
        </w:tc>
        <w:tc>
          <w:tcPr>
            <w:tcW w:w="671" w:type="dxa"/>
            <w:noWrap/>
            <w:vAlign w:val="center"/>
          </w:tcPr>
          <w:p w14:paraId="21EAF72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w:t>
            </w:r>
          </w:p>
        </w:tc>
        <w:tc>
          <w:tcPr>
            <w:tcW w:w="671" w:type="dxa"/>
            <w:noWrap/>
            <w:vAlign w:val="center"/>
          </w:tcPr>
          <w:p w14:paraId="4E18B2C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w:t>
            </w:r>
          </w:p>
        </w:tc>
        <w:tc>
          <w:tcPr>
            <w:tcW w:w="809" w:type="dxa"/>
            <w:noWrap/>
            <w:vAlign w:val="center"/>
          </w:tcPr>
          <w:p w14:paraId="248EDEF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16/5</w:t>
            </w:r>
          </w:p>
        </w:tc>
      </w:tr>
      <w:tr w:rsidR="00406311" w:rsidRPr="00F0763D" w14:paraId="685BA057" w14:textId="77777777" w:rsidTr="00996803">
        <w:trPr>
          <w:trHeight w:val="144"/>
        </w:trPr>
        <w:tc>
          <w:tcPr>
            <w:tcW w:w="736" w:type="dxa"/>
            <w:vMerge/>
            <w:vAlign w:val="center"/>
          </w:tcPr>
          <w:p w14:paraId="60FE996A" w14:textId="77777777" w:rsidR="00406311" w:rsidRPr="00F0763D" w:rsidRDefault="00406311" w:rsidP="0073096C">
            <w:pPr>
              <w:jc w:val="center"/>
              <w:rPr>
                <w:rFonts w:eastAsia="Times New Roman"/>
                <w:b/>
                <w:color w:val="000000" w:themeColor="text1"/>
              </w:rPr>
            </w:pPr>
          </w:p>
        </w:tc>
        <w:tc>
          <w:tcPr>
            <w:tcW w:w="786" w:type="dxa"/>
            <w:noWrap/>
            <w:vAlign w:val="center"/>
          </w:tcPr>
          <w:p w14:paraId="225057D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Min</w:t>
            </w:r>
          </w:p>
        </w:tc>
        <w:tc>
          <w:tcPr>
            <w:tcW w:w="671" w:type="dxa"/>
            <w:noWrap/>
            <w:vAlign w:val="center"/>
          </w:tcPr>
          <w:p w14:paraId="7F47A9C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8,9</w:t>
            </w:r>
          </w:p>
        </w:tc>
        <w:tc>
          <w:tcPr>
            <w:tcW w:w="671" w:type="dxa"/>
            <w:noWrap/>
            <w:vAlign w:val="center"/>
          </w:tcPr>
          <w:p w14:paraId="7B481D3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13,0</w:t>
            </w:r>
          </w:p>
        </w:tc>
        <w:tc>
          <w:tcPr>
            <w:tcW w:w="671" w:type="dxa"/>
            <w:noWrap/>
            <w:vAlign w:val="center"/>
          </w:tcPr>
          <w:p w14:paraId="18969BF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14,8</w:t>
            </w:r>
          </w:p>
        </w:tc>
        <w:tc>
          <w:tcPr>
            <w:tcW w:w="671" w:type="dxa"/>
            <w:noWrap/>
            <w:vAlign w:val="center"/>
          </w:tcPr>
          <w:p w14:paraId="64EAB88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15,5</w:t>
            </w:r>
          </w:p>
        </w:tc>
        <w:tc>
          <w:tcPr>
            <w:tcW w:w="671" w:type="dxa"/>
            <w:noWrap/>
            <w:vAlign w:val="center"/>
          </w:tcPr>
          <w:p w14:paraId="1BB63D2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21,5</w:t>
            </w:r>
          </w:p>
        </w:tc>
        <w:tc>
          <w:tcPr>
            <w:tcW w:w="671" w:type="dxa"/>
            <w:noWrap/>
            <w:vAlign w:val="center"/>
          </w:tcPr>
          <w:p w14:paraId="3954014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22,5</w:t>
            </w:r>
          </w:p>
        </w:tc>
        <w:tc>
          <w:tcPr>
            <w:tcW w:w="671" w:type="dxa"/>
            <w:noWrap/>
            <w:vAlign w:val="center"/>
          </w:tcPr>
          <w:p w14:paraId="66C1653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22,8</w:t>
            </w:r>
          </w:p>
        </w:tc>
        <w:tc>
          <w:tcPr>
            <w:tcW w:w="671" w:type="dxa"/>
            <w:noWrap/>
            <w:vAlign w:val="center"/>
          </w:tcPr>
          <w:p w14:paraId="2454F52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23,0</w:t>
            </w:r>
          </w:p>
        </w:tc>
        <w:tc>
          <w:tcPr>
            <w:tcW w:w="671" w:type="dxa"/>
            <w:noWrap/>
            <w:vAlign w:val="center"/>
          </w:tcPr>
          <w:p w14:paraId="6A4EA56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19,5</w:t>
            </w:r>
          </w:p>
        </w:tc>
        <w:tc>
          <w:tcPr>
            <w:tcW w:w="671" w:type="dxa"/>
            <w:noWrap/>
            <w:vAlign w:val="center"/>
          </w:tcPr>
          <w:p w14:paraId="662C230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17,8</w:t>
            </w:r>
          </w:p>
        </w:tc>
        <w:tc>
          <w:tcPr>
            <w:tcW w:w="671" w:type="dxa"/>
            <w:noWrap/>
            <w:vAlign w:val="center"/>
          </w:tcPr>
          <w:p w14:paraId="4648AFB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13,7</w:t>
            </w:r>
          </w:p>
        </w:tc>
        <w:tc>
          <w:tcPr>
            <w:tcW w:w="671" w:type="dxa"/>
            <w:noWrap/>
            <w:vAlign w:val="center"/>
          </w:tcPr>
          <w:p w14:paraId="6D8ACA9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7,1</w:t>
            </w:r>
          </w:p>
        </w:tc>
        <w:tc>
          <w:tcPr>
            <w:tcW w:w="809" w:type="dxa"/>
            <w:noWrap/>
            <w:vAlign w:val="center"/>
          </w:tcPr>
          <w:p w14:paraId="008AD00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7,1</w:t>
            </w:r>
          </w:p>
        </w:tc>
      </w:tr>
      <w:tr w:rsidR="00406311" w:rsidRPr="00F0763D" w14:paraId="023999B5" w14:textId="77777777" w:rsidTr="00996803">
        <w:trPr>
          <w:trHeight w:val="144"/>
        </w:trPr>
        <w:tc>
          <w:tcPr>
            <w:tcW w:w="736" w:type="dxa"/>
            <w:vMerge/>
            <w:vAlign w:val="center"/>
          </w:tcPr>
          <w:p w14:paraId="1E2316DB" w14:textId="77777777" w:rsidR="00406311" w:rsidRPr="00F0763D" w:rsidRDefault="00406311" w:rsidP="0073096C">
            <w:pPr>
              <w:jc w:val="center"/>
              <w:rPr>
                <w:rFonts w:eastAsia="Times New Roman"/>
                <w:b/>
                <w:color w:val="000000" w:themeColor="text1"/>
              </w:rPr>
            </w:pPr>
          </w:p>
        </w:tc>
        <w:tc>
          <w:tcPr>
            <w:tcW w:w="786" w:type="dxa"/>
            <w:noWrap/>
            <w:vAlign w:val="center"/>
          </w:tcPr>
          <w:p w14:paraId="4330880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Ngày</w:t>
            </w:r>
          </w:p>
        </w:tc>
        <w:tc>
          <w:tcPr>
            <w:tcW w:w="671" w:type="dxa"/>
            <w:noWrap/>
            <w:vAlign w:val="center"/>
          </w:tcPr>
          <w:p w14:paraId="37E0594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w:t>
            </w:r>
          </w:p>
        </w:tc>
        <w:tc>
          <w:tcPr>
            <w:tcW w:w="671" w:type="dxa"/>
            <w:noWrap/>
            <w:vAlign w:val="center"/>
          </w:tcPr>
          <w:p w14:paraId="34CDCA9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w:t>
            </w:r>
          </w:p>
        </w:tc>
        <w:tc>
          <w:tcPr>
            <w:tcW w:w="671" w:type="dxa"/>
            <w:noWrap/>
            <w:vAlign w:val="center"/>
          </w:tcPr>
          <w:p w14:paraId="55E2D05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w:t>
            </w:r>
          </w:p>
        </w:tc>
        <w:tc>
          <w:tcPr>
            <w:tcW w:w="671" w:type="dxa"/>
            <w:noWrap/>
            <w:vAlign w:val="center"/>
          </w:tcPr>
          <w:p w14:paraId="796045C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w:t>
            </w:r>
          </w:p>
        </w:tc>
        <w:tc>
          <w:tcPr>
            <w:tcW w:w="671" w:type="dxa"/>
            <w:noWrap/>
            <w:vAlign w:val="center"/>
          </w:tcPr>
          <w:p w14:paraId="7D61631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w:t>
            </w:r>
          </w:p>
        </w:tc>
        <w:tc>
          <w:tcPr>
            <w:tcW w:w="671" w:type="dxa"/>
            <w:noWrap/>
            <w:vAlign w:val="center"/>
          </w:tcPr>
          <w:p w14:paraId="1C226E8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w:t>
            </w:r>
          </w:p>
        </w:tc>
        <w:tc>
          <w:tcPr>
            <w:tcW w:w="671" w:type="dxa"/>
            <w:noWrap/>
            <w:vAlign w:val="center"/>
          </w:tcPr>
          <w:p w14:paraId="6FF7D5E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w:t>
            </w:r>
          </w:p>
        </w:tc>
        <w:tc>
          <w:tcPr>
            <w:tcW w:w="671" w:type="dxa"/>
            <w:noWrap/>
            <w:vAlign w:val="center"/>
          </w:tcPr>
          <w:p w14:paraId="11D7334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w:t>
            </w:r>
          </w:p>
        </w:tc>
        <w:tc>
          <w:tcPr>
            <w:tcW w:w="671" w:type="dxa"/>
            <w:noWrap/>
            <w:vAlign w:val="center"/>
          </w:tcPr>
          <w:p w14:paraId="07D7E60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w:t>
            </w:r>
          </w:p>
        </w:tc>
        <w:tc>
          <w:tcPr>
            <w:tcW w:w="671" w:type="dxa"/>
            <w:noWrap/>
            <w:vAlign w:val="center"/>
          </w:tcPr>
          <w:p w14:paraId="00A0078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w:t>
            </w:r>
          </w:p>
        </w:tc>
        <w:tc>
          <w:tcPr>
            <w:tcW w:w="671" w:type="dxa"/>
            <w:noWrap/>
            <w:vAlign w:val="center"/>
          </w:tcPr>
          <w:p w14:paraId="164D013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w:t>
            </w:r>
          </w:p>
        </w:tc>
        <w:tc>
          <w:tcPr>
            <w:tcW w:w="671" w:type="dxa"/>
            <w:noWrap/>
            <w:vAlign w:val="center"/>
          </w:tcPr>
          <w:p w14:paraId="233344B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w:t>
            </w:r>
          </w:p>
        </w:tc>
        <w:tc>
          <w:tcPr>
            <w:tcW w:w="809" w:type="dxa"/>
            <w:noWrap/>
            <w:vAlign w:val="center"/>
          </w:tcPr>
          <w:p w14:paraId="00DEE66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20/12</w:t>
            </w:r>
          </w:p>
        </w:tc>
      </w:tr>
      <w:tr w:rsidR="00406311" w:rsidRPr="00F0763D" w14:paraId="6BC95373" w14:textId="77777777" w:rsidTr="00996803">
        <w:trPr>
          <w:trHeight w:val="144"/>
        </w:trPr>
        <w:tc>
          <w:tcPr>
            <w:tcW w:w="736" w:type="dxa"/>
            <w:vMerge w:val="restart"/>
            <w:noWrap/>
            <w:vAlign w:val="center"/>
          </w:tcPr>
          <w:p w14:paraId="76CA6AE3"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2019</w:t>
            </w:r>
          </w:p>
        </w:tc>
        <w:tc>
          <w:tcPr>
            <w:tcW w:w="786" w:type="dxa"/>
            <w:noWrap/>
            <w:vAlign w:val="center"/>
          </w:tcPr>
          <w:p w14:paraId="4E73880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TB</w:t>
            </w:r>
          </w:p>
        </w:tc>
        <w:tc>
          <w:tcPr>
            <w:tcW w:w="671" w:type="dxa"/>
            <w:noWrap/>
            <w:vAlign w:val="center"/>
          </w:tcPr>
          <w:p w14:paraId="4135C69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16,9</w:t>
            </w:r>
          </w:p>
        </w:tc>
        <w:tc>
          <w:tcPr>
            <w:tcW w:w="671" w:type="dxa"/>
            <w:noWrap/>
            <w:vAlign w:val="center"/>
          </w:tcPr>
          <w:p w14:paraId="4711419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16,1</w:t>
            </w:r>
          </w:p>
        </w:tc>
        <w:tc>
          <w:tcPr>
            <w:tcW w:w="671" w:type="dxa"/>
            <w:noWrap/>
            <w:vAlign w:val="center"/>
          </w:tcPr>
          <w:p w14:paraId="7C0EEFE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19,1</w:t>
            </w:r>
          </w:p>
        </w:tc>
        <w:tc>
          <w:tcPr>
            <w:tcW w:w="671" w:type="dxa"/>
            <w:noWrap/>
            <w:vAlign w:val="center"/>
          </w:tcPr>
          <w:p w14:paraId="6417A41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24,2</w:t>
            </w:r>
          </w:p>
        </w:tc>
        <w:tc>
          <w:tcPr>
            <w:tcW w:w="671" w:type="dxa"/>
            <w:noWrap/>
            <w:vAlign w:val="center"/>
          </w:tcPr>
          <w:p w14:paraId="79FF521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27,5</w:t>
            </w:r>
          </w:p>
        </w:tc>
        <w:tc>
          <w:tcPr>
            <w:tcW w:w="671" w:type="dxa"/>
            <w:noWrap/>
            <w:vAlign w:val="center"/>
          </w:tcPr>
          <w:p w14:paraId="52FCEB4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29,1</w:t>
            </w:r>
          </w:p>
        </w:tc>
        <w:tc>
          <w:tcPr>
            <w:tcW w:w="671" w:type="dxa"/>
            <w:noWrap/>
            <w:vAlign w:val="center"/>
          </w:tcPr>
          <w:p w14:paraId="4BDA381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28,6</w:t>
            </w:r>
          </w:p>
        </w:tc>
        <w:tc>
          <w:tcPr>
            <w:tcW w:w="671" w:type="dxa"/>
            <w:noWrap/>
            <w:vAlign w:val="center"/>
          </w:tcPr>
          <w:p w14:paraId="0DA6A08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27,7</w:t>
            </w:r>
          </w:p>
        </w:tc>
        <w:tc>
          <w:tcPr>
            <w:tcW w:w="671" w:type="dxa"/>
            <w:noWrap/>
            <w:vAlign w:val="center"/>
          </w:tcPr>
          <w:p w14:paraId="4C690A2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28,0</w:t>
            </w:r>
          </w:p>
        </w:tc>
        <w:tc>
          <w:tcPr>
            <w:tcW w:w="671" w:type="dxa"/>
            <w:noWrap/>
            <w:vAlign w:val="center"/>
          </w:tcPr>
          <w:p w14:paraId="74B81D7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25,9</w:t>
            </w:r>
          </w:p>
        </w:tc>
        <w:tc>
          <w:tcPr>
            <w:tcW w:w="671" w:type="dxa"/>
            <w:noWrap/>
            <w:vAlign w:val="center"/>
          </w:tcPr>
          <w:p w14:paraId="565026A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22,3</w:t>
            </w:r>
          </w:p>
        </w:tc>
        <w:tc>
          <w:tcPr>
            <w:tcW w:w="671" w:type="dxa"/>
            <w:noWrap/>
            <w:vAlign w:val="center"/>
          </w:tcPr>
          <w:p w14:paraId="5BE7408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16,7</w:t>
            </w:r>
          </w:p>
        </w:tc>
        <w:tc>
          <w:tcPr>
            <w:tcW w:w="809" w:type="dxa"/>
            <w:noWrap/>
            <w:vAlign w:val="center"/>
          </w:tcPr>
          <w:p w14:paraId="51A2C0B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23,5</w:t>
            </w:r>
          </w:p>
        </w:tc>
      </w:tr>
      <w:tr w:rsidR="00406311" w:rsidRPr="00F0763D" w14:paraId="5E9F6525" w14:textId="77777777" w:rsidTr="00996803">
        <w:trPr>
          <w:trHeight w:val="144"/>
        </w:trPr>
        <w:tc>
          <w:tcPr>
            <w:tcW w:w="736" w:type="dxa"/>
            <w:vMerge/>
            <w:vAlign w:val="center"/>
          </w:tcPr>
          <w:p w14:paraId="25934A7B" w14:textId="77777777" w:rsidR="00406311" w:rsidRPr="00F0763D" w:rsidRDefault="00406311" w:rsidP="0073096C">
            <w:pPr>
              <w:jc w:val="center"/>
              <w:rPr>
                <w:rFonts w:eastAsia="Times New Roman"/>
                <w:b/>
                <w:color w:val="000000" w:themeColor="text1"/>
              </w:rPr>
            </w:pPr>
          </w:p>
        </w:tc>
        <w:tc>
          <w:tcPr>
            <w:tcW w:w="786" w:type="dxa"/>
            <w:noWrap/>
            <w:vAlign w:val="center"/>
          </w:tcPr>
          <w:p w14:paraId="1E9D132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Max</w:t>
            </w:r>
          </w:p>
        </w:tc>
        <w:tc>
          <w:tcPr>
            <w:tcW w:w="671" w:type="dxa"/>
            <w:noWrap/>
            <w:vAlign w:val="center"/>
          </w:tcPr>
          <w:p w14:paraId="0AF450B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25,0</w:t>
            </w:r>
          </w:p>
        </w:tc>
        <w:tc>
          <w:tcPr>
            <w:tcW w:w="671" w:type="dxa"/>
            <w:noWrap/>
            <w:vAlign w:val="center"/>
          </w:tcPr>
          <w:p w14:paraId="59C8D03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26,5</w:t>
            </w:r>
          </w:p>
        </w:tc>
        <w:tc>
          <w:tcPr>
            <w:tcW w:w="671" w:type="dxa"/>
            <w:noWrap/>
            <w:vAlign w:val="center"/>
          </w:tcPr>
          <w:p w14:paraId="07E800F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27,7</w:t>
            </w:r>
          </w:p>
        </w:tc>
        <w:tc>
          <w:tcPr>
            <w:tcW w:w="671" w:type="dxa"/>
            <w:noWrap/>
            <w:vAlign w:val="center"/>
          </w:tcPr>
          <w:p w14:paraId="6A7974F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30,0</w:t>
            </w:r>
          </w:p>
        </w:tc>
        <w:tc>
          <w:tcPr>
            <w:tcW w:w="671" w:type="dxa"/>
            <w:noWrap/>
            <w:vAlign w:val="center"/>
          </w:tcPr>
          <w:p w14:paraId="5089304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36,0</w:t>
            </w:r>
          </w:p>
        </w:tc>
        <w:tc>
          <w:tcPr>
            <w:tcW w:w="671" w:type="dxa"/>
            <w:noWrap/>
            <w:vAlign w:val="center"/>
          </w:tcPr>
          <w:p w14:paraId="3A0CDF2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37,0</w:t>
            </w:r>
          </w:p>
        </w:tc>
        <w:tc>
          <w:tcPr>
            <w:tcW w:w="671" w:type="dxa"/>
            <w:noWrap/>
            <w:vAlign w:val="center"/>
          </w:tcPr>
          <w:p w14:paraId="1AD9446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35,3</w:t>
            </w:r>
          </w:p>
        </w:tc>
        <w:tc>
          <w:tcPr>
            <w:tcW w:w="671" w:type="dxa"/>
            <w:noWrap/>
            <w:vAlign w:val="center"/>
          </w:tcPr>
          <w:p w14:paraId="1C2181C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35,0</w:t>
            </w:r>
          </w:p>
        </w:tc>
        <w:tc>
          <w:tcPr>
            <w:tcW w:w="671" w:type="dxa"/>
            <w:noWrap/>
            <w:vAlign w:val="center"/>
          </w:tcPr>
          <w:p w14:paraId="4C7C73C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34,1</w:t>
            </w:r>
          </w:p>
        </w:tc>
        <w:tc>
          <w:tcPr>
            <w:tcW w:w="671" w:type="dxa"/>
            <w:noWrap/>
            <w:vAlign w:val="center"/>
          </w:tcPr>
          <w:p w14:paraId="5D7273E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33,8</w:t>
            </w:r>
          </w:p>
        </w:tc>
        <w:tc>
          <w:tcPr>
            <w:tcW w:w="671" w:type="dxa"/>
            <w:noWrap/>
            <w:vAlign w:val="center"/>
          </w:tcPr>
          <w:p w14:paraId="0AD46FB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30,5</w:t>
            </w:r>
          </w:p>
        </w:tc>
        <w:tc>
          <w:tcPr>
            <w:tcW w:w="671" w:type="dxa"/>
            <w:noWrap/>
            <w:vAlign w:val="center"/>
          </w:tcPr>
          <w:p w14:paraId="12CF2F7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24,6</w:t>
            </w:r>
          </w:p>
        </w:tc>
        <w:tc>
          <w:tcPr>
            <w:tcW w:w="809" w:type="dxa"/>
            <w:noWrap/>
            <w:vAlign w:val="center"/>
          </w:tcPr>
          <w:p w14:paraId="315D2D4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37,0</w:t>
            </w:r>
          </w:p>
        </w:tc>
      </w:tr>
      <w:tr w:rsidR="00406311" w:rsidRPr="00F0763D" w14:paraId="46DE7EBD" w14:textId="77777777" w:rsidTr="00996803">
        <w:trPr>
          <w:trHeight w:val="144"/>
        </w:trPr>
        <w:tc>
          <w:tcPr>
            <w:tcW w:w="736" w:type="dxa"/>
            <w:vMerge/>
            <w:vAlign w:val="center"/>
          </w:tcPr>
          <w:p w14:paraId="23F8208C" w14:textId="77777777" w:rsidR="00406311" w:rsidRPr="00F0763D" w:rsidRDefault="00406311" w:rsidP="0073096C">
            <w:pPr>
              <w:jc w:val="center"/>
              <w:rPr>
                <w:rFonts w:eastAsia="Times New Roman"/>
                <w:b/>
                <w:color w:val="000000" w:themeColor="text1"/>
              </w:rPr>
            </w:pPr>
          </w:p>
        </w:tc>
        <w:tc>
          <w:tcPr>
            <w:tcW w:w="786" w:type="dxa"/>
            <w:noWrap/>
            <w:vAlign w:val="center"/>
          </w:tcPr>
          <w:p w14:paraId="0105681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Ngày</w:t>
            </w:r>
          </w:p>
        </w:tc>
        <w:tc>
          <w:tcPr>
            <w:tcW w:w="671" w:type="dxa"/>
            <w:noWrap/>
            <w:vAlign w:val="center"/>
          </w:tcPr>
          <w:p w14:paraId="4777DE6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w:t>
            </w:r>
          </w:p>
        </w:tc>
        <w:tc>
          <w:tcPr>
            <w:tcW w:w="671" w:type="dxa"/>
            <w:noWrap/>
            <w:vAlign w:val="center"/>
          </w:tcPr>
          <w:p w14:paraId="5C9CD6C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w:t>
            </w:r>
          </w:p>
        </w:tc>
        <w:tc>
          <w:tcPr>
            <w:tcW w:w="671" w:type="dxa"/>
            <w:noWrap/>
            <w:vAlign w:val="center"/>
          </w:tcPr>
          <w:p w14:paraId="07E8C48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31</w:t>
            </w:r>
          </w:p>
        </w:tc>
        <w:tc>
          <w:tcPr>
            <w:tcW w:w="671" w:type="dxa"/>
            <w:noWrap/>
            <w:vAlign w:val="center"/>
          </w:tcPr>
          <w:p w14:paraId="07C7100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w:t>
            </w:r>
          </w:p>
        </w:tc>
        <w:tc>
          <w:tcPr>
            <w:tcW w:w="671" w:type="dxa"/>
            <w:noWrap/>
            <w:vAlign w:val="center"/>
          </w:tcPr>
          <w:p w14:paraId="7ABFD3B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w:t>
            </w:r>
          </w:p>
        </w:tc>
        <w:tc>
          <w:tcPr>
            <w:tcW w:w="671" w:type="dxa"/>
            <w:noWrap/>
            <w:vAlign w:val="center"/>
          </w:tcPr>
          <w:p w14:paraId="2C29B2C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21</w:t>
            </w:r>
          </w:p>
        </w:tc>
        <w:tc>
          <w:tcPr>
            <w:tcW w:w="671" w:type="dxa"/>
            <w:noWrap/>
            <w:vAlign w:val="center"/>
          </w:tcPr>
          <w:p w14:paraId="56BD399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w:t>
            </w:r>
          </w:p>
        </w:tc>
        <w:tc>
          <w:tcPr>
            <w:tcW w:w="671" w:type="dxa"/>
            <w:noWrap/>
            <w:vAlign w:val="center"/>
          </w:tcPr>
          <w:p w14:paraId="34581F6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11</w:t>
            </w:r>
          </w:p>
        </w:tc>
        <w:tc>
          <w:tcPr>
            <w:tcW w:w="671" w:type="dxa"/>
            <w:noWrap/>
            <w:vAlign w:val="center"/>
          </w:tcPr>
          <w:p w14:paraId="33B913A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w:t>
            </w:r>
          </w:p>
        </w:tc>
        <w:tc>
          <w:tcPr>
            <w:tcW w:w="671" w:type="dxa"/>
            <w:noWrap/>
            <w:vAlign w:val="center"/>
          </w:tcPr>
          <w:p w14:paraId="5E32A1D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w:t>
            </w:r>
          </w:p>
        </w:tc>
        <w:tc>
          <w:tcPr>
            <w:tcW w:w="671" w:type="dxa"/>
            <w:noWrap/>
            <w:vAlign w:val="center"/>
          </w:tcPr>
          <w:p w14:paraId="577872B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w:t>
            </w:r>
          </w:p>
        </w:tc>
        <w:tc>
          <w:tcPr>
            <w:tcW w:w="671" w:type="dxa"/>
            <w:noWrap/>
            <w:vAlign w:val="center"/>
          </w:tcPr>
          <w:p w14:paraId="42D6226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w:t>
            </w:r>
          </w:p>
        </w:tc>
        <w:tc>
          <w:tcPr>
            <w:tcW w:w="809" w:type="dxa"/>
            <w:noWrap/>
            <w:vAlign w:val="center"/>
          </w:tcPr>
          <w:p w14:paraId="2BF3E68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21/6</w:t>
            </w:r>
          </w:p>
        </w:tc>
      </w:tr>
      <w:tr w:rsidR="00406311" w:rsidRPr="00F0763D" w14:paraId="4A7D0776" w14:textId="77777777" w:rsidTr="00996803">
        <w:trPr>
          <w:trHeight w:val="144"/>
        </w:trPr>
        <w:tc>
          <w:tcPr>
            <w:tcW w:w="736" w:type="dxa"/>
            <w:vMerge/>
            <w:vAlign w:val="center"/>
          </w:tcPr>
          <w:p w14:paraId="60B0E203" w14:textId="77777777" w:rsidR="00406311" w:rsidRPr="00F0763D" w:rsidRDefault="00406311" w:rsidP="0073096C">
            <w:pPr>
              <w:jc w:val="center"/>
              <w:rPr>
                <w:rFonts w:eastAsia="Times New Roman"/>
                <w:b/>
                <w:color w:val="000000" w:themeColor="text1"/>
              </w:rPr>
            </w:pPr>
          </w:p>
        </w:tc>
        <w:tc>
          <w:tcPr>
            <w:tcW w:w="786" w:type="dxa"/>
            <w:noWrap/>
            <w:vAlign w:val="center"/>
          </w:tcPr>
          <w:p w14:paraId="7CDB869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Min</w:t>
            </w:r>
          </w:p>
        </w:tc>
        <w:tc>
          <w:tcPr>
            <w:tcW w:w="671" w:type="dxa"/>
            <w:noWrap/>
            <w:vAlign w:val="center"/>
          </w:tcPr>
          <w:p w14:paraId="0CC8736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7,5</w:t>
            </w:r>
          </w:p>
        </w:tc>
        <w:tc>
          <w:tcPr>
            <w:tcW w:w="671" w:type="dxa"/>
            <w:noWrap/>
            <w:vAlign w:val="center"/>
          </w:tcPr>
          <w:p w14:paraId="01010B9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7,9</w:t>
            </w:r>
          </w:p>
        </w:tc>
        <w:tc>
          <w:tcPr>
            <w:tcW w:w="671" w:type="dxa"/>
            <w:noWrap/>
            <w:vAlign w:val="center"/>
          </w:tcPr>
          <w:p w14:paraId="202593E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12,2</w:t>
            </w:r>
          </w:p>
        </w:tc>
        <w:tc>
          <w:tcPr>
            <w:tcW w:w="671" w:type="dxa"/>
            <w:noWrap/>
            <w:vAlign w:val="center"/>
          </w:tcPr>
          <w:p w14:paraId="5CA75FF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19,0</w:t>
            </w:r>
          </w:p>
        </w:tc>
        <w:tc>
          <w:tcPr>
            <w:tcW w:w="671" w:type="dxa"/>
            <w:noWrap/>
            <w:vAlign w:val="center"/>
          </w:tcPr>
          <w:p w14:paraId="1C19F07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19,3</w:t>
            </w:r>
          </w:p>
        </w:tc>
        <w:tc>
          <w:tcPr>
            <w:tcW w:w="671" w:type="dxa"/>
            <w:noWrap/>
            <w:vAlign w:val="center"/>
          </w:tcPr>
          <w:p w14:paraId="2A2B0A4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23,6</w:t>
            </w:r>
          </w:p>
        </w:tc>
        <w:tc>
          <w:tcPr>
            <w:tcW w:w="671" w:type="dxa"/>
            <w:noWrap/>
            <w:vAlign w:val="center"/>
          </w:tcPr>
          <w:p w14:paraId="50371C9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24,0</w:t>
            </w:r>
          </w:p>
        </w:tc>
        <w:tc>
          <w:tcPr>
            <w:tcW w:w="671" w:type="dxa"/>
            <w:noWrap/>
            <w:vAlign w:val="center"/>
          </w:tcPr>
          <w:p w14:paraId="6D50A6E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23,0</w:t>
            </w:r>
          </w:p>
        </w:tc>
        <w:tc>
          <w:tcPr>
            <w:tcW w:w="671" w:type="dxa"/>
            <w:noWrap/>
            <w:vAlign w:val="center"/>
          </w:tcPr>
          <w:p w14:paraId="4A206BF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23,4</w:t>
            </w:r>
          </w:p>
        </w:tc>
        <w:tc>
          <w:tcPr>
            <w:tcW w:w="671" w:type="dxa"/>
            <w:noWrap/>
            <w:vAlign w:val="center"/>
          </w:tcPr>
          <w:p w14:paraId="58DA166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20,5</w:t>
            </w:r>
          </w:p>
        </w:tc>
        <w:tc>
          <w:tcPr>
            <w:tcW w:w="671" w:type="dxa"/>
            <w:noWrap/>
            <w:vAlign w:val="center"/>
          </w:tcPr>
          <w:p w14:paraId="41995D8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16,5</w:t>
            </w:r>
          </w:p>
        </w:tc>
        <w:tc>
          <w:tcPr>
            <w:tcW w:w="671" w:type="dxa"/>
            <w:noWrap/>
            <w:vAlign w:val="center"/>
          </w:tcPr>
          <w:p w14:paraId="33A6F40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10,6</w:t>
            </w:r>
          </w:p>
        </w:tc>
        <w:tc>
          <w:tcPr>
            <w:tcW w:w="809" w:type="dxa"/>
            <w:noWrap/>
            <w:vAlign w:val="center"/>
          </w:tcPr>
          <w:p w14:paraId="26EC18B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7,5</w:t>
            </w:r>
          </w:p>
        </w:tc>
      </w:tr>
      <w:tr w:rsidR="00406311" w:rsidRPr="00F0763D" w14:paraId="094DF37A" w14:textId="77777777" w:rsidTr="00996803">
        <w:trPr>
          <w:trHeight w:val="144"/>
        </w:trPr>
        <w:tc>
          <w:tcPr>
            <w:tcW w:w="736" w:type="dxa"/>
            <w:vMerge/>
            <w:vAlign w:val="center"/>
          </w:tcPr>
          <w:p w14:paraId="399411AF" w14:textId="77777777" w:rsidR="00406311" w:rsidRPr="00F0763D" w:rsidRDefault="00406311" w:rsidP="0073096C">
            <w:pPr>
              <w:jc w:val="center"/>
              <w:rPr>
                <w:rFonts w:eastAsia="Times New Roman"/>
                <w:b/>
                <w:color w:val="000000" w:themeColor="text1"/>
              </w:rPr>
            </w:pPr>
          </w:p>
        </w:tc>
        <w:tc>
          <w:tcPr>
            <w:tcW w:w="786" w:type="dxa"/>
            <w:noWrap/>
            <w:vAlign w:val="center"/>
          </w:tcPr>
          <w:p w14:paraId="00773BE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Ngày</w:t>
            </w:r>
          </w:p>
        </w:tc>
        <w:tc>
          <w:tcPr>
            <w:tcW w:w="671" w:type="dxa"/>
            <w:noWrap/>
            <w:vAlign w:val="center"/>
          </w:tcPr>
          <w:p w14:paraId="79427BF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14</w:t>
            </w:r>
          </w:p>
        </w:tc>
        <w:tc>
          <w:tcPr>
            <w:tcW w:w="671" w:type="dxa"/>
            <w:noWrap/>
            <w:vAlign w:val="center"/>
          </w:tcPr>
          <w:p w14:paraId="069990A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w:t>
            </w:r>
          </w:p>
        </w:tc>
        <w:tc>
          <w:tcPr>
            <w:tcW w:w="671" w:type="dxa"/>
            <w:noWrap/>
            <w:vAlign w:val="center"/>
          </w:tcPr>
          <w:p w14:paraId="4C4F8D1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w:t>
            </w:r>
          </w:p>
        </w:tc>
        <w:tc>
          <w:tcPr>
            <w:tcW w:w="671" w:type="dxa"/>
            <w:noWrap/>
            <w:vAlign w:val="center"/>
          </w:tcPr>
          <w:p w14:paraId="22E59D0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w:t>
            </w:r>
          </w:p>
        </w:tc>
        <w:tc>
          <w:tcPr>
            <w:tcW w:w="671" w:type="dxa"/>
            <w:noWrap/>
            <w:vAlign w:val="center"/>
          </w:tcPr>
          <w:p w14:paraId="5DC6DDC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6</w:t>
            </w:r>
          </w:p>
        </w:tc>
        <w:tc>
          <w:tcPr>
            <w:tcW w:w="671" w:type="dxa"/>
            <w:noWrap/>
            <w:vAlign w:val="center"/>
          </w:tcPr>
          <w:p w14:paraId="3137F8C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w:t>
            </w:r>
          </w:p>
        </w:tc>
        <w:tc>
          <w:tcPr>
            <w:tcW w:w="671" w:type="dxa"/>
            <w:noWrap/>
            <w:vAlign w:val="center"/>
          </w:tcPr>
          <w:p w14:paraId="4B4F0AE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w:t>
            </w:r>
          </w:p>
        </w:tc>
        <w:tc>
          <w:tcPr>
            <w:tcW w:w="671" w:type="dxa"/>
            <w:noWrap/>
            <w:vAlign w:val="center"/>
          </w:tcPr>
          <w:p w14:paraId="32625DB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w:t>
            </w:r>
          </w:p>
        </w:tc>
        <w:tc>
          <w:tcPr>
            <w:tcW w:w="671" w:type="dxa"/>
            <w:noWrap/>
            <w:vAlign w:val="center"/>
          </w:tcPr>
          <w:p w14:paraId="02B223D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w:t>
            </w:r>
          </w:p>
        </w:tc>
        <w:tc>
          <w:tcPr>
            <w:tcW w:w="671" w:type="dxa"/>
            <w:noWrap/>
            <w:vAlign w:val="center"/>
          </w:tcPr>
          <w:p w14:paraId="07162B0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w:t>
            </w:r>
          </w:p>
        </w:tc>
        <w:tc>
          <w:tcPr>
            <w:tcW w:w="671" w:type="dxa"/>
            <w:noWrap/>
            <w:vAlign w:val="center"/>
          </w:tcPr>
          <w:p w14:paraId="787D744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w:t>
            </w:r>
          </w:p>
        </w:tc>
        <w:tc>
          <w:tcPr>
            <w:tcW w:w="671" w:type="dxa"/>
            <w:noWrap/>
            <w:vAlign w:val="center"/>
          </w:tcPr>
          <w:p w14:paraId="7FE386C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18</w:t>
            </w:r>
          </w:p>
        </w:tc>
        <w:tc>
          <w:tcPr>
            <w:tcW w:w="809" w:type="dxa"/>
            <w:noWrap/>
            <w:vAlign w:val="center"/>
          </w:tcPr>
          <w:p w14:paraId="56B56E1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14/1</w:t>
            </w:r>
          </w:p>
        </w:tc>
      </w:tr>
      <w:tr w:rsidR="00406311" w:rsidRPr="00F0763D" w14:paraId="214138DC" w14:textId="77777777" w:rsidTr="00996803">
        <w:trPr>
          <w:trHeight w:val="144"/>
        </w:trPr>
        <w:tc>
          <w:tcPr>
            <w:tcW w:w="736" w:type="dxa"/>
            <w:vMerge w:val="restart"/>
            <w:noWrap/>
            <w:vAlign w:val="center"/>
          </w:tcPr>
          <w:p w14:paraId="0E8257DB"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2020</w:t>
            </w:r>
          </w:p>
        </w:tc>
        <w:tc>
          <w:tcPr>
            <w:tcW w:w="786" w:type="dxa"/>
            <w:noWrap/>
            <w:vAlign w:val="center"/>
          </w:tcPr>
          <w:p w14:paraId="3971197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TB</w:t>
            </w:r>
          </w:p>
        </w:tc>
        <w:tc>
          <w:tcPr>
            <w:tcW w:w="671" w:type="dxa"/>
            <w:noWrap/>
            <w:vAlign w:val="center"/>
          </w:tcPr>
          <w:p w14:paraId="42E9D65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17,3</w:t>
            </w:r>
          </w:p>
        </w:tc>
        <w:tc>
          <w:tcPr>
            <w:tcW w:w="671" w:type="dxa"/>
            <w:noWrap/>
            <w:vAlign w:val="center"/>
          </w:tcPr>
          <w:p w14:paraId="1FCFF29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18,5</w:t>
            </w:r>
          </w:p>
        </w:tc>
        <w:tc>
          <w:tcPr>
            <w:tcW w:w="671" w:type="dxa"/>
            <w:noWrap/>
            <w:vAlign w:val="center"/>
          </w:tcPr>
          <w:p w14:paraId="079951F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21,4</w:t>
            </w:r>
          </w:p>
        </w:tc>
        <w:tc>
          <w:tcPr>
            <w:tcW w:w="671" w:type="dxa"/>
            <w:noWrap/>
            <w:vAlign w:val="center"/>
          </w:tcPr>
          <w:p w14:paraId="1FE90C9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24,0</w:t>
            </w:r>
          </w:p>
        </w:tc>
        <w:tc>
          <w:tcPr>
            <w:tcW w:w="671" w:type="dxa"/>
            <w:noWrap/>
            <w:vAlign w:val="center"/>
          </w:tcPr>
          <w:p w14:paraId="4A94399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28,9</w:t>
            </w:r>
          </w:p>
        </w:tc>
        <w:tc>
          <w:tcPr>
            <w:tcW w:w="671" w:type="dxa"/>
            <w:noWrap/>
            <w:vAlign w:val="center"/>
          </w:tcPr>
          <w:p w14:paraId="33716B8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29,7</w:t>
            </w:r>
          </w:p>
        </w:tc>
        <w:tc>
          <w:tcPr>
            <w:tcW w:w="671" w:type="dxa"/>
            <w:noWrap/>
            <w:vAlign w:val="center"/>
          </w:tcPr>
          <w:p w14:paraId="213723E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28,9</w:t>
            </w:r>
          </w:p>
        </w:tc>
        <w:tc>
          <w:tcPr>
            <w:tcW w:w="671" w:type="dxa"/>
            <w:noWrap/>
            <w:vAlign w:val="center"/>
          </w:tcPr>
          <w:p w14:paraId="5B6983E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28,6</w:t>
            </w:r>
          </w:p>
        </w:tc>
        <w:tc>
          <w:tcPr>
            <w:tcW w:w="671" w:type="dxa"/>
            <w:noWrap/>
            <w:vAlign w:val="center"/>
          </w:tcPr>
          <w:p w14:paraId="79F5073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27,2</w:t>
            </w:r>
          </w:p>
        </w:tc>
        <w:tc>
          <w:tcPr>
            <w:tcW w:w="671" w:type="dxa"/>
            <w:noWrap/>
            <w:vAlign w:val="center"/>
          </w:tcPr>
          <w:p w14:paraId="482360F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25,6</w:t>
            </w:r>
          </w:p>
        </w:tc>
        <w:tc>
          <w:tcPr>
            <w:tcW w:w="671" w:type="dxa"/>
            <w:noWrap/>
            <w:vAlign w:val="center"/>
          </w:tcPr>
          <w:p w14:paraId="104C9BC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23,6</w:t>
            </w:r>
          </w:p>
        </w:tc>
        <w:tc>
          <w:tcPr>
            <w:tcW w:w="671" w:type="dxa"/>
            <w:noWrap/>
            <w:vAlign w:val="center"/>
          </w:tcPr>
          <w:p w14:paraId="66021C2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17,6</w:t>
            </w:r>
          </w:p>
        </w:tc>
        <w:tc>
          <w:tcPr>
            <w:tcW w:w="809" w:type="dxa"/>
            <w:noWrap/>
            <w:vAlign w:val="center"/>
          </w:tcPr>
          <w:p w14:paraId="79FE063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24,3</w:t>
            </w:r>
          </w:p>
        </w:tc>
      </w:tr>
      <w:tr w:rsidR="00406311" w:rsidRPr="00F0763D" w14:paraId="27C3CD33" w14:textId="77777777" w:rsidTr="00996803">
        <w:trPr>
          <w:trHeight w:val="144"/>
        </w:trPr>
        <w:tc>
          <w:tcPr>
            <w:tcW w:w="736" w:type="dxa"/>
            <w:vMerge/>
            <w:vAlign w:val="center"/>
          </w:tcPr>
          <w:p w14:paraId="5E2F117C" w14:textId="77777777" w:rsidR="00406311" w:rsidRPr="00F0763D" w:rsidRDefault="00406311" w:rsidP="0073096C">
            <w:pPr>
              <w:jc w:val="center"/>
              <w:rPr>
                <w:rFonts w:eastAsia="Times New Roman"/>
                <w:b/>
                <w:color w:val="000000" w:themeColor="text1"/>
              </w:rPr>
            </w:pPr>
          </w:p>
        </w:tc>
        <w:tc>
          <w:tcPr>
            <w:tcW w:w="786" w:type="dxa"/>
            <w:noWrap/>
            <w:vAlign w:val="center"/>
          </w:tcPr>
          <w:p w14:paraId="4EBE996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Max</w:t>
            </w:r>
          </w:p>
        </w:tc>
        <w:tc>
          <w:tcPr>
            <w:tcW w:w="671" w:type="dxa"/>
            <w:noWrap/>
            <w:vAlign w:val="center"/>
          </w:tcPr>
          <w:p w14:paraId="0110496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25,5</w:t>
            </w:r>
          </w:p>
        </w:tc>
        <w:tc>
          <w:tcPr>
            <w:tcW w:w="671" w:type="dxa"/>
            <w:noWrap/>
            <w:vAlign w:val="center"/>
          </w:tcPr>
          <w:p w14:paraId="68DCE2B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26,0</w:t>
            </w:r>
          </w:p>
        </w:tc>
        <w:tc>
          <w:tcPr>
            <w:tcW w:w="671" w:type="dxa"/>
            <w:noWrap/>
            <w:vAlign w:val="center"/>
          </w:tcPr>
          <w:p w14:paraId="7CF2485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29,4</w:t>
            </w:r>
          </w:p>
        </w:tc>
        <w:tc>
          <w:tcPr>
            <w:tcW w:w="671" w:type="dxa"/>
            <w:noWrap/>
            <w:vAlign w:val="center"/>
          </w:tcPr>
          <w:p w14:paraId="75CE304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34,0</w:t>
            </w:r>
          </w:p>
        </w:tc>
        <w:tc>
          <w:tcPr>
            <w:tcW w:w="671" w:type="dxa"/>
            <w:noWrap/>
            <w:vAlign w:val="center"/>
          </w:tcPr>
          <w:p w14:paraId="0220268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38,4</w:t>
            </w:r>
          </w:p>
        </w:tc>
        <w:tc>
          <w:tcPr>
            <w:tcW w:w="671" w:type="dxa"/>
            <w:noWrap/>
            <w:vAlign w:val="center"/>
          </w:tcPr>
          <w:p w14:paraId="2673158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37,7</w:t>
            </w:r>
          </w:p>
        </w:tc>
        <w:tc>
          <w:tcPr>
            <w:tcW w:w="671" w:type="dxa"/>
            <w:noWrap/>
            <w:vAlign w:val="center"/>
          </w:tcPr>
          <w:p w14:paraId="280DF25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38,4</w:t>
            </w:r>
          </w:p>
        </w:tc>
        <w:tc>
          <w:tcPr>
            <w:tcW w:w="671" w:type="dxa"/>
            <w:noWrap/>
            <w:vAlign w:val="center"/>
          </w:tcPr>
          <w:p w14:paraId="3A173F6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36,5</w:t>
            </w:r>
          </w:p>
        </w:tc>
        <w:tc>
          <w:tcPr>
            <w:tcW w:w="671" w:type="dxa"/>
            <w:noWrap/>
            <w:vAlign w:val="center"/>
          </w:tcPr>
          <w:p w14:paraId="28E87B6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34,0</w:t>
            </w:r>
          </w:p>
        </w:tc>
        <w:tc>
          <w:tcPr>
            <w:tcW w:w="671" w:type="dxa"/>
            <w:noWrap/>
            <w:vAlign w:val="center"/>
          </w:tcPr>
          <w:p w14:paraId="79D2291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33,8</w:t>
            </w:r>
          </w:p>
        </w:tc>
        <w:tc>
          <w:tcPr>
            <w:tcW w:w="671" w:type="dxa"/>
            <w:noWrap/>
            <w:vAlign w:val="center"/>
          </w:tcPr>
          <w:p w14:paraId="0E7ED33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31,5</w:t>
            </w:r>
          </w:p>
        </w:tc>
        <w:tc>
          <w:tcPr>
            <w:tcW w:w="671" w:type="dxa"/>
            <w:noWrap/>
            <w:vAlign w:val="center"/>
          </w:tcPr>
          <w:p w14:paraId="327A7F1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29,0</w:t>
            </w:r>
          </w:p>
        </w:tc>
        <w:tc>
          <w:tcPr>
            <w:tcW w:w="809" w:type="dxa"/>
            <w:noWrap/>
            <w:vAlign w:val="center"/>
          </w:tcPr>
          <w:p w14:paraId="206A441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38,4</w:t>
            </w:r>
          </w:p>
        </w:tc>
      </w:tr>
      <w:tr w:rsidR="00406311" w:rsidRPr="00F0763D" w14:paraId="2B0698A9" w14:textId="77777777" w:rsidTr="00996803">
        <w:trPr>
          <w:trHeight w:val="144"/>
        </w:trPr>
        <w:tc>
          <w:tcPr>
            <w:tcW w:w="736" w:type="dxa"/>
            <w:vMerge/>
            <w:vAlign w:val="center"/>
          </w:tcPr>
          <w:p w14:paraId="1DA3EE01" w14:textId="77777777" w:rsidR="00406311" w:rsidRPr="00F0763D" w:rsidRDefault="00406311" w:rsidP="0073096C">
            <w:pPr>
              <w:jc w:val="center"/>
              <w:rPr>
                <w:rFonts w:eastAsia="Times New Roman"/>
                <w:b/>
                <w:color w:val="000000" w:themeColor="text1"/>
              </w:rPr>
            </w:pPr>
          </w:p>
        </w:tc>
        <w:tc>
          <w:tcPr>
            <w:tcW w:w="786" w:type="dxa"/>
            <w:noWrap/>
            <w:vAlign w:val="center"/>
          </w:tcPr>
          <w:p w14:paraId="34EE52F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Ngày</w:t>
            </w:r>
          </w:p>
        </w:tc>
        <w:tc>
          <w:tcPr>
            <w:tcW w:w="671" w:type="dxa"/>
            <w:noWrap/>
            <w:vAlign w:val="center"/>
          </w:tcPr>
          <w:p w14:paraId="35F2775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w:t>
            </w:r>
          </w:p>
        </w:tc>
        <w:tc>
          <w:tcPr>
            <w:tcW w:w="671" w:type="dxa"/>
            <w:noWrap/>
            <w:vAlign w:val="center"/>
          </w:tcPr>
          <w:p w14:paraId="31D9571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w:t>
            </w:r>
          </w:p>
        </w:tc>
        <w:tc>
          <w:tcPr>
            <w:tcW w:w="671" w:type="dxa"/>
            <w:noWrap/>
            <w:vAlign w:val="center"/>
          </w:tcPr>
          <w:p w14:paraId="79EEEB5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w:t>
            </w:r>
          </w:p>
        </w:tc>
        <w:tc>
          <w:tcPr>
            <w:tcW w:w="671" w:type="dxa"/>
            <w:noWrap/>
            <w:vAlign w:val="center"/>
          </w:tcPr>
          <w:p w14:paraId="5DC653B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w:t>
            </w:r>
          </w:p>
        </w:tc>
        <w:tc>
          <w:tcPr>
            <w:tcW w:w="671" w:type="dxa"/>
            <w:noWrap/>
            <w:vAlign w:val="center"/>
          </w:tcPr>
          <w:p w14:paraId="1C86BD3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29</w:t>
            </w:r>
          </w:p>
        </w:tc>
        <w:tc>
          <w:tcPr>
            <w:tcW w:w="671" w:type="dxa"/>
            <w:noWrap/>
            <w:vAlign w:val="center"/>
          </w:tcPr>
          <w:p w14:paraId="7814EA9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w:t>
            </w:r>
          </w:p>
        </w:tc>
        <w:tc>
          <w:tcPr>
            <w:tcW w:w="671" w:type="dxa"/>
            <w:noWrap/>
            <w:vAlign w:val="center"/>
          </w:tcPr>
          <w:p w14:paraId="5578DBB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w:t>
            </w:r>
          </w:p>
        </w:tc>
        <w:tc>
          <w:tcPr>
            <w:tcW w:w="671" w:type="dxa"/>
            <w:noWrap/>
            <w:vAlign w:val="center"/>
          </w:tcPr>
          <w:p w14:paraId="1891666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w:t>
            </w:r>
          </w:p>
        </w:tc>
        <w:tc>
          <w:tcPr>
            <w:tcW w:w="671" w:type="dxa"/>
            <w:noWrap/>
            <w:vAlign w:val="center"/>
          </w:tcPr>
          <w:p w14:paraId="1D133BD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6</w:t>
            </w:r>
          </w:p>
        </w:tc>
        <w:tc>
          <w:tcPr>
            <w:tcW w:w="671" w:type="dxa"/>
            <w:noWrap/>
            <w:vAlign w:val="center"/>
          </w:tcPr>
          <w:p w14:paraId="05EC661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w:t>
            </w:r>
          </w:p>
        </w:tc>
        <w:tc>
          <w:tcPr>
            <w:tcW w:w="671" w:type="dxa"/>
            <w:noWrap/>
            <w:vAlign w:val="center"/>
          </w:tcPr>
          <w:p w14:paraId="5914CA1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9</w:t>
            </w:r>
          </w:p>
        </w:tc>
        <w:tc>
          <w:tcPr>
            <w:tcW w:w="671" w:type="dxa"/>
            <w:noWrap/>
            <w:vAlign w:val="center"/>
          </w:tcPr>
          <w:p w14:paraId="0D9A5A8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w:t>
            </w:r>
          </w:p>
        </w:tc>
        <w:tc>
          <w:tcPr>
            <w:tcW w:w="809" w:type="dxa"/>
            <w:noWrap/>
            <w:vAlign w:val="center"/>
          </w:tcPr>
          <w:p w14:paraId="758FDC6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3/7</w:t>
            </w:r>
          </w:p>
        </w:tc>
      </w:tr>
      <w:tr w:rsidR="00406311" w:rsidRPr="00F0763D" w14:paraId="4B5FD85A" w14:textId="77777777" w:rsidTr="00996803">
        <w:trPr>
          <w:trHeight w:val="144"/>
        </w:trPr>
        <w:tc>
          <w:tcPr>
            <w:tcW w:w="736" w:type="dxa"/>
            <w:vMerge/>
            <w:vAlign w:val="center"/>
          </w:tcPr>
          <w:p w14:paraId="371B4504" w14:textId="77777777" w:rsidR="00406311" w:rsidRPr="00F0763D" w:rsidRDefault="00406311" w:rsidP="0073096C">
            <w:pPr>
              <w:jc w:val="center"/>
              <w:rPr>
                <w:rFonts w:eastAsia="Times New Roman"/>
                <w:b/>
                <w:color w:val="000000" w:themeColor="text1"/>
              </w:rPr>
            </w:pPr>
          </w:p>
        </w:tc>
        <w:tc>
          <w:tcPr>
            <w:tcW w:w="786" w:type="dxa"/>
            <w:noWrap/>
            <w:vAlign w:val="center"/>
          </w:tcPr>
          <w:p w14:paraId="2C33781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Min</w:t>
            </w:r>
          </w:p>
        </w:tc>
        <w:tc>
          <w:tcPr>
            <w:tcW w:w="671" w:type="dxa"/>
            <w:noWrap/>
            <w:vAlign w:val="center"/>
          </w:tcPr>
          <w:p w14:paraId="4D9277F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10,0</w:t>
            </w:r>
          </w:p>
        </w:tc>
        <w:tc>
          <w:tcPr>
            <w:tcW w:w="671" w:type="dxa"/>
            <w:noWrap/>
            <w:vAlign w:val="center"/>
          </w:tcPr>
          <w:p w14:paraId="07125E9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10,6</w:t>
            </w:r>
          </w:p>
        </w:tc>
        <w:tc>
          <w:tcPr>
            <w:tcW w:w="671" w:type="dxa"/>
            <w:noWrap/>
            <w:vAlign w:val="center"/>
          </w:tcPr>
          <w:p w14:paraId="66C3580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15,9</w:t>
            </w:r>
          </w:p>
        </w:tc>
        <w:tc>
          <w:tcPr>
            <w:tcW w:w="671" w:type="dxa"/>
            <w:noWrap/>
            <w:vAlign w:val="center"/>
          </w:tcPr>
          <w:p w14:paraId="6F145BC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15,3</w:t>
            </w:r>
          </w:p>
        </w:tc>
        <w:tc>
          <w:tcPr>
            <w:tcW w:w="671" w:type="dxa"/>
            <w:noWrap/>
            <w:vAlign w:val="center"/>
          </w:tcPr>
          <w:p w14:paraId="7B11E8A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22,0</w:t>
            </w:r>
          </w:p>
        </w:tc>
        <w:tc>
          <w:tcPr>
            <w:tcW w:w="671" w:type="dxa"/>
            <w:noWrap/>
            <w:vAlign w:val="center"/>
          </w:tcPr>
          <w:p w14:paraId="79188A7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24,0</w:t>
            </w:r>
          </w:p>
        </w:tc>
        <w:tc>
          <w:tcPr>
            <w:tcW w:w="671" w:type="dxa"/>
            <w:noWrap/>
            <w:vAlign w:val="center"/>
          </w:tcPr>
          <w:p w14:paraId="3D84F20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23,2</w:t>
            </w:r>
          </w:p>
        </w:tc>
        <w:tc>
          <w:tcPr>
            <w:tcW w:w="671" w:type="dxa"/>
            <w:noWrap/>
            <w:vAlign w:val="center"/>
          </w:tcPr>
          <w:p w14:paraId="3046386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23,0</w:t>
            </w:r>
          </w:p>
        </w:tc>
        <w:tc>
          <w:tcPr>
            <w:tcW w:w="671" w:type="dxa"/>
            <w:noWrap/>
            <w:vAlign w:val="center"/>
          </w:tcPr>
          <w:p w14:paraId="10EDDDC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21,7</w:t>
            </w:r>
          </w:p>
        </w:tc>
        <w:tc>
          <w:tcPr>
            <w:tcW w:w="671" w:type="dxa"/>
            <w:noWrap/>
            <w:vAlign w:val="center"/>
          </w:tcPr>
          <w:p w14:paraId="1061A41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17,4</w:t>
            </w:r>
          </w:p>
        </w:tc>
        <w:tc>
          <w:tcPr>
            <w:tcW w:w="671" w:type="dxa"/>
            <w:noWrap/>
            <w:vAlign w:val="center"/>
          </w:tcPr>
          <w:p w14:paraId="0CDFB6F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14,0</w:t>
            </w:r>
          </w:p>
        </w:tc>
        <w:tc>
          <w:tcPr>
            <w:tcW w:w="671" w:type="dxa"/>
            <w:noWrap/>
            <w:vAlign w:val="center"/>
          </w:tcPr>
          <w:p w14:paraId="7D7A90D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12,0</w:t>
            </w:r>
          </w:p>
        </w:tc>
        <w:tc>
          <w:tcPr>
            <w:tcW w:w="809" w:type="dxa"/>
            <w:noWrap/>
            <w:vAlign w:val="center"/>
          </w:tcPr>
          <w:p w14:paraId="621499D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10,0</w:t>
            </w:r>
          </w:p>
        </w:tc>
      </w:tr>
      <w:tr w:rsidR="00406311" w:rsidRPr="00F0763D" w14:paraId="70CEE8DB" w14:textId="77777777" w:rsidTr="00996803">
        <w:trPr>
          <w:trHeight w:val="144"/>
        </w:trPr>
        <w:tc>
          <w:tcPr>
            <w:tcW w:w="736" w:type="dxa"/>
            <w:vMerge/>
            <w:vAlign w:val="center"/>
          </w:tcPr>
          <w:p w14:paraId="36FBD474" w14:textId="77777777" w:rsidR="00406311" w:rsidRPr="00F0763D" w:rsidRDefault="00406311" w:rsidP="0073096C">
            <w:pPr>
              <w:jc w:val="center"/>
              <w:rPr>
                <w:rFonts w:eastAsia="Times New Roman"/>
                <w:b/>
                <w:color w:val="000000" w:themeColor="text1"/>
              </w:rPr>
            </w:pPr>
          </w:p>
        </w:tc>
        <w:tc>
          <w:tcPr>
            <w:tcW w:w="786" w:type="dxa"/>
            <w:noWrap/>
            <w:vAlign w:val="center"/>
          </w:tcPr>
          <w:p w14:paraId="7612453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Ngày</w:t>
            </w:r>
          </w:p>
        </w:tc>
        <w:tc>
          <w:tcPr>
            <w:tcW w:w="671" w:type="dxa"/>
            <w:noWrap/>
            <w:vAlign w:val="center"/>
          </w:tcPr>
          <w:p w14:paraId="35F688C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w:t>
            </w:r>
          </w:p>
        </w:tc>
        <w:tc>
          <w:tcPr>
            <w:tcW w:w="671" w:type="dxa"/>
            <w:noWrap/>
            <w:vAlign w:val="center"/>
          </w:tcPr>
          <w:p w14:paraId="4DEB0C4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w:t>
            </w:r>
          </w:p>
        </w:tc>
        <w:tc>
          <w:tcPr>
            <w:tcW w:w="671" w:type="dxa"/>
            <w:noWrap/>
            <w:vAlign w:val="center"/>
          </w:tcPr>
          <w:p w14:paraId="4D4381B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w:t>
            </w:r>
          </w:p>
        </w:tc>
        <w:tc>
          <w:tcPr>
            <w:tcW w:w="671" w:type="dxa"/>
            <w:noWrap/>
            <w:vAlign w:val="center"/>
          </w:tcPr>
          <w:p w14:paraId="31D36B7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w:t>
            </w:r>
          </w:p>
        </w:tc>
        <w:tc>
          <w:tcPr>
            <w:tcW w:w="671" w:type="dxa"/>
            <w:noWrap/>
            <w:vAlign w:val="center"/>
          </w:tcPr>
          <w:p w14:paraId="16CDCFD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9</w:t>
            </w:r>
          </w:p>
        </w:tc>
        <w:tc>
          <w:tcPr>
            <w:tcW w:w="671" w:type="dxa"/>
            <w:noWrap/>
            <w:vAlign w:val="center"/>
          </w:tcPr>
          <w:p w14:paraId="70AAC29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w:t>
            </w:r>
          </w:p>
        </w:tc>
        <w:tc>
          <w:tcPr>
            <w:tcW w:w="671" w:type="dxa"/>
            <w:noWrap/>
            <w:vAlign w:val="center"/>
          </w:tcPr>
          <w:p w14:paraId="61F72A9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11</w:t>
            </w:r>
          </w:p>
        </w:tc>
        <w:tc>
          <w:tcPr>
            <w:tcW w:w="671" w:type="dxa"/>
            <w:noWrap/>
            <w:vAlign w:val="center"/>
          </w:tcPr>
          <w:p w14:paraId="622A9F4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w:t>
            </w:r>
          </w:p>
        </w:tc>
        <w:tc>
          <w:tcPr>
            <w:tcW w:w="671" w:type="dxa"/>
            <w:noWrap/>
            <w:vAlign w:val="center"/>
          </w:tcPr>
          <w:p w14:paraId="182D434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w:t>
            </w:r>
          </w:p>
        </w:tc>
        <w:tc>
          <w:tcPr>
            <w:tcW w:w="671" w:type="dxa"/>
            <w:noWrap/>
            <w:vAlign w:val="center"/>
          </w:tcPr>
          <w:p w14:paraId="1B79F40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11</w:t>
            </w:r>
          </w:p>
        </w:tc>
        <w:tc>
          <w:tcPr>
            <w:tcW w:w="671" w:type="dxa"/>
            <w:noWrap/>
            <w:vAlign w:val="center"/>
          </w:tcPr>
          <w:p w14:paraId="3092603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w:t>
            </w:r>
          </w:p>
        </w:tc>
        <w:tc>
          <w:tcPr>
            <w:tcW w:w="671" w:type="dxa"/>
            <w:noWrap/>
            <w:vAlign w:val="center"/>
          </w:tcPr>
          <w:p w14:paraId="7A8305D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w:t>
            </w:r>
          </w:p>
        </w:tc>
        <w:tc>
          <w:tcPr>
            <w:tcW w:w="809" w:type="dxa"/>
            <w:noWrap/>
            <w:vAlign w:val="center"/>
          </w:tcPr>
          <w:p w14:paraId="0F84B2E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13/1</w:t>
            </w:r>
          </w:p>
        </w:tc>
      </w:tr>
      <w:tr w:rsidR="00406311" w:rsidRPr="00F0763D" w14:paraId="35883FD2" w14:textId="77777777" w:rsidTr="00996803">
        <w:trPr>
          <w:trHeight w:val="144"/>
        </w:trPr>
        <w:tc>
          <w:tcPr>
            <w:tcW w:w="736" w:type="dxa"/>
            <w:vMerge w:val="restart"/>
            <w:noWrap/>
            <w:vAlign w:val="center"/>
          </w:tcPr>
          <w:p w14:paraId="4CC7FD36"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2021</w:t>
            </w:r>
          </w:p>
        </w:tc>
        <w:tc>
          <w:tcPr>
            <w:tcW w:w="786" w:type="dxa"/>
            <w:noWrap/>
            <w:vAlign w:val="center"/>
          </w:tcPr>
          <w:p w14:paraId="2F49F0F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TB</w:t>
            </w:r>
          </w:p>
        </w:tc>
        <w:tc>
          <w:tcPr>
            <w:tcW w:w="671" w:type="dxa"/>
            <w:noWrap/>
            <w:vAlign w:val="center"/>
          </w:tcPr>
          <w:p w14:paraId="42ACE56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12,4</w:t>
            </w:r>
          </w:p>
        </w:tc>
        <w:tc>
          <w:tcPr>
            <w:tcW w:w="671" w:type="dxa"/>
            <w:noWrap/>
            <w:vAlign w:val="center"/>
          </w:tcPr>
          <w:p w14:paraId="7DE88AE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16,5</w:t>
            </w:r>
          </w:p>
        </w:tc>
        <w:tc>
          <w:tcPr>
            <w:tcW w:w="671" w:type="dxa"/>
            <w:noWrap/>
            <w:vAlign w:val="center"/>
          </w:tcPr>
          <w:p w14:paraId="5D26E4B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16,1</w:t>
            </w:r>
          </w:p>
        </w:tc>
        <w:tc>
          <w:tcPr>
            <w:tcW w:w="671" w:type="dxa"/>
            <w:noWrap/>
            <w:vAlign w:val="center"/>
          </w:tcPr>
          <w:p w14:paraId="38211DE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22,4</w:t>
            </w:r>
          </w:p>
        </w:tc>
        <w:tc>
          <w:tcPr>
            <w:tcW w:w="671" w:type="dxa"/>
            <w:noWrap/>
            <w:vAlign w:val="center"/>
          </w:tcPr>
          <w:p w14:paraId="6985874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25,5</w:t>
            </w:r>
          </w:p>
        </w:tc>
        <w:tc>
          <w:tcPr>
            <w:tcW w:w="671" w:type="dxa"/>
            <w:noWrap/>
            <w:vAlign w:val="center"/>
          </w:tcPr>
          <w:p w14:paraId="42A29C0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28,2</w:t>
            </w:r>
          </w:p>
        </w:tc>
        <w:tc>
          <w:tcPr>
            <w:tcW w:w="671" w:type="dxa"/>
            <w:noWrap/>
            <w:vAlign w:val="center"/>
          </w:tcPr>
          <w:p w14:paraId="7347D8E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28,4</w:t>
            </w:r>
          </w:p>
        </w:tc>
        <w:tc>
          <w:tcPr>
            <w:tcW w:w="671" w:type="dxa"/>
            <w:noWrap/>
            <w:vAlign w:val="center"/>
          </w:tcPr>
          <w:p w14:paraId="265A2B5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27,7</w:t>
            </w:r>
          </w:p>
        </w:tc>
        <w:tc>
          <w:tcPr>
            <w:tcW w:w="671" w:type="dxa"/>
            <w:noWrap/>
            <w:vAlign w:val="center"/>
          </w:tcPr>
          <w:p w14:paraId="6C3E168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26,4</w:t>
            </w:r>
          </w:p>
        </w:tc>
        <w:tc>
          <w:tcPr>
            <w:tcW w:w="671" w:type="dxa"/>
            <w:noWrap/>
            <w:vAlign w:val="center"/>
          </w:tcPr>
          <w:p w14:paraId="24F2218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23,6</w:t>
            </w:r>
          </w:p>
        </w:tc>
        <w:tc>
          <w:tcPr>
            <w:tcW w:w="671" w:type="dxa"/>
            <w:noWrap/>
            <w:vAlign w:val="center"/>
          </w:tcPr>
          <w:p w14:paraId="77FD7A7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22,9</w:t>
            </w:r>
          </w:p>
        </w:tc>
        <w:tc>
          <w:tcPr>
            <w:tcW w:w="671" w:type="dxa"/>
            <w:noWrap/>
            <w:vAlign w:val="center"/>
          </w:tcPr>
          <w:p w14:paraId="5250A83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16,7</w:t>
            </w:r>
          </w:p>
        </w:tc>
        <w:tc>
          <w:tcPr>
            <w:tcW w:w="809" w:type="dxa"/>
            <w:noWrap/>
            <w:vAlign w:val="center"/>
          </w:tcPr>
          <w:p w14:paraId="7B52E0D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22,2</w:t>
            </w:r>
          </w:p>
        </w:tc>
      </w:tr>
      <w:tr w:rsidR="00406311" w:rsidRPr="00F0763D" w14:paraId="47013A09" w14:textId="77777777" w:rsidTr="00996803">
        <w:trPr>
          <w:trHeight w:val="144"/>
        </w:trPr>
        <w:tc>
          <w:tcPr>
            <w:tcW w:w="736" w:type="dxa"/>
            <w:vMerge/>
            <w:vAlign w:val="center"/>
          </w:tcPr>
          <w:p w14:paraId="47051941" w14:textId="77777777" w:rsidR="00406311" w:rsidRPr="00F0763D" w:rsidRDefault="00406311" w:rsidP="0073096C">
            <w:pPr>
              <w:jc w:val="center"/>
              <w:rPr>
                <w:rFonts w:eastAsia="Times New Roman"/>
                <w:color w:val="000000" w:themeColor="text1"/>
              </w:rPr>
            </w:pPr>
          </w:p>
        </w:tc>
        <w:tc>
          <w:tcPr>
            <w:tcW w:w="786" w:type="dxa"/>
            <w:noWrap/>
            <w:vAlign w:val="center"/>
          </w:tcPr>
          <w:p w14:paraId="29A6B4C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Max</w:t>
            </w:r>
          </w:p>
        </w:tc>
        <w:tc>
          <w:tcPr>
            <w:tcW w:w="671" w:type="dxa"/>
            <w:noWrap/>
            <w:vAlign w:val="center"/>
          </w:tcPr>
          <w:p w14:paraId="7B71C17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21,7</w:t>
            </w:r>
          </w:p>
        </w:tc>
        <w:tc>
          <w:tcPr>
            <w:tcW w:w="671" w:type="dxa"/>
            <w:noWrap/>
            <w:vAlign w:val="center"/>
          </w:tcPr>
          <w:p w14:paraId="561781D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26,2</w:t>
            </w:r>
          </w:p>
        </w:tc>
        <w:tc>
          <w:tcPr>
            <w:tcW w:w="671" w:type="dxa"/>
            <w:noWrap/>
            <w:vAlign w:val="center"/>
          </w:tcPr>
          <w:p w14:paraId="5EDC005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26,4</w:t>
            </w:r>
          </w:p>
        </w:tc>
        <w:tc>
          <w:tcPr>
            <w:tcW w:w="671" w:type="dxa"/>
            <w:noWrap/>
            <w:vAlign w:val="center"/>
          </w:tcPr>
          <w:p w14:paraId="3907275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31,6</w:t>
            </w:r>
          </w:p>
        </w:tc>
        <w:tc>
          <w:tcPr>
            <w:tcW w:w="671" w:type="dxa"/>
            <w:noWrap/>
            <w:vAlign w:val="center"/>
          </w:tcPr>
          <w:p w14:paraId="627DCF0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33,7</w:t>
            </w:r>
          </w:p>
        </w:tc>
        <w:tc>
          <w:tcPr>
            <w:tcW w:w="671" w:type="dxa"/>
            <w:noWrap/>
            <w:vAlign w:val="center"/>
          </w:tcPr>
          <w:p w14:paraId="0F7B70B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35,0</w:t>
            </w:r>
          </w:p>
        </w:tc>
        <w:tc>
          <w:tcPr>
            <w:tcW w:w="671" w:type="dxa"/>
            <w:noWrap/>
            <w:vAlign w:val="center"/>
          </w:tcPr>
          <w:p w14:paraId="0DA0196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35,0</w:t>
            </w:r>
          </w:p>
        </w:tc>
        <w:tc>
          <w:tcPr>
            <w:tcW w:w="671" w:type="dxa"/>
            <w:noWrap/>
            <w:vAlign w:val="center"/>
          </w:tcPr>
          <w:p w14:paraId="51FABCF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35,0</w:t>
            </w:r>
          </w:p>
        </w:tc>
        <w:tc>
          <w:tcPr>
            <w:tcW w:w="671" w:type="dxa"/>
            <w:noWrap/>
            <w:vAlign w:val="center"/>
          </w:tcPr>
          <w:p w14:paraId="1B2F121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35,5</w:t>
            </w:r>
          </w:p>
        </w:tc>
        <w:tc>
          <w:tcPr>
            <w:tcW w:w="671" w:type="dxa"/>
            <w:noWrap/>
            <w:vAlign w:val="center"/>
          </w:tcPr>
          <w:p w14:paraId="77D5BA1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31,7</w:t>
            </w:r>
          </w:p>
        </w:tc>
        <w:tc>
          <w:tcPr>
            <w:tcW w:w="671" w:type="dxa"/>
            <w:noWrap/>
            <w:vAlign w:val="center"/>
          </w:tcPr>
          <w:p w14:paraId="5D511E5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31,0</w:t>
            </w:r>
          </w:p>
        </w:tc>
        <w:tc>
          <w:tcPr>
            <w:tcW w:w="671" w:type="dxa"/>
            <w:noWrap/>
            <w:vAlign w:val="center"/>
          </w:tcPr>
          <w:p w14:paraId="0C05873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23,8</w:t>
            </w:r>
          </w:p>
        </w:tc>
        <w:tc>
          <w:tcPr>
            <w:tcW w:w="809" w:type="dxa"/>
            <w:noWrap/>
            <w:vAlign w:val="center"/>
          </w:tcPr>
          <w:p w14:paraId="4B20DE6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35,5</w:t>
            </w:r>
          </w:p>
        </w:tc>
      </w:tr>
      <w:tr w:rsidR="00406311" w:rsidRPr="00F0763D" w14:paraId="413752B5" w14:textId="77777777" w:rsidTr="00996803">
        <w:trPr>
          <w:trHeight w:val="66"/>
        </w:trPr>
        <w:tc>
          <w:tcPr>
            <w:tcW w:w="736" w:type="dxa"/>
            <w:vMerge/>
            <w:vAlign w:val="center"/>
          </w:tcPr>
          <w:p w14:paraId="151C4796" w14:textId="77777777" w:rsidR="00406311" w:rsidRPr="00F0763D" w:rsidRDefault="00406311" w:rsidP="0073096C">
            <w:pPr>
              <w:jc w:val="center"/>
              <w:rPr>
                <w:rFonts w:eastAsia="Times New Roman"/>
                <w:color w:val="000000" w:themeColor="text1"/>
              </w:rPr>
            </w:pPr>
          </w:p>
        </w:tc>
        <w:tc>
          <w:tcPr>
            <w:tcW w:w="786" w:type="dxa"/>
            <w:noWrap/>
            <w:vAlign w:val="center"/>
          </w:tcPr>
          <w:p w14:paraId="78F2F09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Ngày</w:t>
            </w:r>
          </w:p>
        </w:tc>
        <w:tc>
          <w:tcPr>
            <w:tcW w:w="671" w:type="dxa"/>
            <w:noWrap/>
            <w:vAlign w:val="center"/>
          </w:tcPr>
          <w:p w14:paraId="1B04224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w:t>
            </w:r>
          </w:p>
        </w:tc>
        <w:tc>
          <w:tcPr>
            <w:tcW w:w="671" w:type="dxa"/>
            <w:noWrap/>
            <w:vAlign w:val="center"/>
          </w:tcPr>
          <w:p w14:paraId="08A2CBF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w:t>
            </w:r>
          </w:p>
        </w:tc>
        <w:tc>
          <w:tcPr>
            <w:tcW w:w="671" w:type="dxa"/>
            <w:noWrap/>
            <w:vAlign w:val="center"/>
          </w:tcPr>
          <w:p w14:paraId="6878817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w:t>
            </w:r>
          </w:p>
        </w:tc>
        <w:tc>
          <w:tcPr>
            <w:tcW w:w="671" w:type="dxa"/>
            <w:noWrap/>
            <w:vAlign w:val="center"/>
          </w:tcPr>
          <w:p w14:paraId="720BF39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w:t>
            </w:r>
          </w:p>
        </w:tc>
        <w:tc>
          <w:tcPr>
            <w:tcW w:w="671" w:type="dxa"/>
            <w:noWrap/>
            <w:vAlign w:val="center"/>
          </w:tcPr>
          <w:p w14:paraId="4F8DED7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w:t>
            </w:r>
          </w:p>
        </w:tc>
        <w:tc>
          <w:tcPr>
            <w:tcW w:w="671" w:type="dxa"/>
            <w:noWrap/>
            <w:vAlign w:val="center"/>
          </w:tcPr>
          <w:p w14:paraId="12DC75E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w:t>
            </w:r>
          </w:p>
        </w:tc>
        <w:tc>
          <w:tcPr>
            <w:tcW w:w="671" w:type="dxa"/>
            <w:noWrap/>
            <w:vAlign w:val="center"/>
          </w:tcPr>
          <w:p w14:paraId="2EA4002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w:t>
            </w:r>
          </w:p>
        </w:tc>
        <w:tc>
          <w:tcPr>
            <w:tcW w:w="671" w:type="dxa"/>
            <w:noWrap/>
            <w:vAlign w:val="center"/>
          </w:tcPr>
          <w:p w14:paraId="64A78F5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31</w:t>
            </w:r>
          </w:p>
        </w:tc>
        <w:tc>
          <w:tcPr>
            <w:tcW w:w="671" w:type="dxa"/>
            <w:noWrap/>
            <w:vAlign w:val="center"/>
          </w:tcPr>
          <w:p w14:paraId="0B330A6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w:t>
            </w:r>
          </w:p>
        </w:tc>
        <w:tc>
          <w:tcPr>
            <w:tcW w:w="671" w:type="dxa"/>
            <w:noWrap/>
            <w:vAlign w:val="center"/>
          </w:tcPr>
          <w:p w14:paraId="4021AB7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11</w:t>
            </w:r>
          </w:p>
        </w:tc>
        <w:tc>
          <w:tcPr>
            <w:tcW w:w="671" w:type="dxa"/>
            <w:noWrap/>
            <w:vAlign w:val="center"/>
          </w:tcPr>
          <w:p w14:paraId="66BBBC9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w:t>
            </w:r>
          </w:p>
        </w:tc>
        <w:tc>
          <w:tcPr>
            <w:tcW w:w="671" w:type="dxa"/>
            <w:noWrap/>
            <w:vAlign w:val="center"/>
          </w:tcPr>
          <w:p w14:paraId="4B3F985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w:t>
            </w:r>
          </w:p>
        </w:tc>
        <w:tc>
          <w:tcPr>
            <w:tcW w:w="809" w:type="dxa"/>
            <w:noWrap/>
            <w:vAlign w:val="center"/>
          </w:tcPr>
          <w:p w14:paraId="61C4427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w:t>
            </w:r>
          </w:p>
        </w:tc>
      </w:tr>
      <w:tr w:rsidR="00406311" w:rsidRPr="00F0763D" w14:paraId="4B0446CB" w14:textId="77777777" w:rsidTr="00996803">
        <w:trPr>
          <w:trHeight w:val="66"/>
        </w:trPr>
        <w:tc>
          <w:tcPr>
            <w:tcW w:w="736" w:type="dxa"/>
            <w:vMerge/>
            <w:vAlign w:val="center"/>
          </w:tcPr>
          <w:p w14:paraId="026CC46C" w14:textId="77777777" w:rsidR="00406311" w:rsidRPr="00F0763D" w:rsidRDefault="00406311" w:rsidP="0073096C">
            <w:pPr>
              <w:jc w:val="center"/>
              <w:rPr>
                <w:rFonts w:eastAsia="Times New Roman"/>
                <w:color w:val="000000" w:themeColor="text1"/>
              </w:rPr>
            </w:pPr>
          </w:p>
        </w:tc>
        <w:tc>
          <w:tcPr>
            <w:tcW w:w="786" w:type="dxa"/>
            <w:noWrap/>
            <w:vAlign w:val="center"/>
          </w:tcPr>
          <w:p w14:paraId="21B80E7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Min</w:t>
            </w:r>
          </w:p>
        </w:tc>
        <w:tc>
          <w:tcPr>
            <w:tcW w:w="671" w:type="dxa"/>
            <w:noWrap/>
            <w:vAlign w:val="center"/>
          </w:tcPr>
          <w:p w14:paraId="2D0FE40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6,7</w:t>
            </w:r>
          </w:p>
        </w:tc>
        <w:tc>
          <w:tcPr>
            <w:tcW w:w="671" w:type="dxa"/>
            <w:noWrap/>
            <w:vAlign w:val="center"/>
          </w:tcPr>
          <w:p w14:paraId="55AB56C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10,0</w:t>
            </w:r>
          </w:p>
        </w:tc>
        <w:tc>
          <w:tcPr>
            <w:tcW w:w="671" w:type="dxa"/>
            <w:noWrap/>
            <w:vAlign w:val="center"/>
          </w:tcPr>
          <w:p w14:paraId="292DDF2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7,7</w:t>
            </w:r>
          </w:p>
        </w:tc>
        <w:tc>
          <w:tcPr>
            <w:tcW w:w="671" w:type="dxa"/>
            <w:noWrap/>
            <w:vAlign w:val="center"/>
          </w:tcPr>
          <w:p w14:paraId="5FD6852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15,7</w:t>
            </w:r>
          </w:p>
        </w:tc>
        <w:tc>
          <w:tcPr>
            <w:tcW w:w="671" w:type="dxa"/>
            <w:noWrap/>
            <w:vAlign w:val="center"/>
          </w:tcPr>
          <w:p w14:paraId="43BE120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20,0</w:t>
            </w:r>
          </w:p>
        </w:tc>
        <w:tc>
          <w:tcPr>
            <w:tcW w:w="671" w:type="dxa"/>
            <w:noWrap/>
            <w:vAlign w:val="center"/>
          </w:tcPr>
          <w:p w14:paraId="6DC6D54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23,5</w:t>
            </w:r>
          </w:p>
        </w:tc>
        <w:tc>
          <w:tcPr>
            <w:tcW w:w="671" w:type="dxa"/>
            <w:noWrap/>
            <w:vAlign w:val="center"/>
          </w:tcPr>
          <w:p w14:paraId="7FF2231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22,3</w:t>
            </w:r>
          </w:p>
        </w:tc>
        <w:tc>
          <w:tcPr>
            <w:tcW w:w="671" w:type="dxa"/>
            <w:noWrap/>
            <w:vAlign w:val="center"/>
          </w:tcPr>
          <w:p w14:paraId="07384E9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22,4</w:t>
            </w:r>
          </w:p>
        </w:tc>
        <w:tc>
          <w:tcPr>
            <w:tcW w:w="671" w:type="dxa"/>
            <w:noWrap/>
            <w:vAlign w:val="center"/>
          </w:tcPr>
          <w:p w14:paraId="162CDE9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20,0</w:t>
            </w:r>
          </w:p>
        </w:tc>
        <w:tc>
          <w:tcPr>
            <w:tcW w:w="671" w:type="dxa"/>
            <w:noWrap/>
            <w:vAlign w:val="center"/>
          </w:tcPr>
          <w:p w14:paraId="5263FC8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17,5</w:t>
            </w:r>
          </w:p>
        </w:tc>
        <w:tc>
          <w:tcPr>
            <w:tcW w:w="671" w:type="dxa"/>
            <w:noWrap/>
            <w:vAlign w:val="center"/>
          </w:tcPr>
          <w:p w14:paraId="60DABCC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17,2</w:t>
            </w:r>
          </w:p>
        </w:tc>
        <w:tc>
          <w:tcPr>
            <w:tcW w:w="671" w:type="dxa"/>
            <w:noWrap/>
            <w:vAlign w:val="center"/>
          </w:tcPr>
          <w:p w14:paraId="4289D97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9,8</w:t>
            </w:r>
          </w:p>
        </w:tc>
        <w:tc>
          <w:tcPr>
            <w:tcW w:w="809" w:type="dxa"/>
            <w:noWrap/>
            <w:vAlign w:val="center"/>
          </w:tcPr>
          <w:p w14:paraId="3D679D2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6,7</w:t>
            </w:r>
          </w:p>
        </w:tc>
      </w:tr>
      <w:tr w:rsidR="00406311" w:rsidRPr="00F0763D" w14:paraId="3C8A5AC6" w14:textId="77777777" w:rsidTr="00996803">
        <w:trPr>
          <w:trHeight w:val="144"/>
        </w:trPr>
        <w:tc>
          <w:tcPr>
            <w:tcW w:w="736" w:type="dxa"/>
            <w:vMerge/>
            <w:vAlign w:val="center"/>
          </w:tcPr>
          <w:p w14:paraId="7E1CB5FB" w14:textId="77777777" w:rsidR="00406311" w:rsidRPr="00F0763D" w:rsidRDefault="00406311" w:rsidP="0073096C">
            <w:pPr>
              <w:jc w:val="center"/>
              <w:rPr>
                <w:rFonts w:eastAsia="Times New Roman"/>
                <w:color w:val="000000" w:themeColor="text1"/>
              </w:rPr>
            </w:pPr>
          </w:p>
        </w:tc>
        <w:tc>
          <w:tcPr>
            <w:tcW w:w="786" w:type="dxa"/>
            <w:noWrap/>
            <w:vAlign w:val="center"/>
          </w:tcPr>
          <w:p w14:paraId="2E7E4F0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Ngày</w:t>
            </w:r>
          </w:p>
        </w:tc>
        <w:tc>
          <w:tcPr>
            <w:tcW w:w="671" w:type="dxa"/>
            <w:noWrap/>
            <w:vAlign w:val="center"/>
          </w:tcPr>
          <w:p w14:paraId="3EAA884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w:t>
            </w:r>
          </w:p>
        </w:tc>
        <w:tc>
          <w:tcPr>
            <w:tcW w:w="671" w:type="dxa"/>
            <w:noWrap/>
            <w:vAlign w:val="center"/>
          </w:tcPr>
          <w:p w14:paraId="2F3BB3C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w:t>
            </w:r>
          </w:p>
        </w:tc>
        <w:tc>
          <w:tcPr>
            <w:tcW w:w="671" w:type="dxa"/>
            <w:noWrap/>
            <w:vAlign w:val="center"/>
          </w:tcPr>
          <w:p w14:paraId="206C05C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w:t>
            </w:r>
          </w:p>
        </w:tc>
        <w:tc>
          <w:tcPr>
            <w:tcW w:w="671" w:type="dxa"/>
            <w:noWrap/>
            <w:vAlign w:val="center"/>
          </w:tcPr>
          <w:p w14:paraId="6B255C4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w:t>
            </w:r>
          </w:p>
        </w:tc>
        <w:tc>
          <w:tcPr>
            <w:tcW w:w="671" w:type="dxa"/>
            <w:noWrap/>
            <w:vAlign w:val="center"/>
          </w:tcPr>
          <w:p w14:paraId="1352259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w:t>
            </w:r>
          </w:p>
        </w:tc>
        <w:tc>
          <w:tcPr>
            <w:tcW w:w="671" w:type="dxa"/>
            <w:noWrap/>
            <w:vAlign w:val="center"/>
          </w:tcPr>
          <w:p w14:paraId="5178562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w:t>
            </w:r>
          </w:p>
        </w:tc>
        <w:tc>
          <w:tcPr>
            <w:tcW w:w="671" w:type="dxa"/>
            <w:noWrap/>
            <w:vAlign w:val="center"/>
          </w:tcPr>
          <w:p w14:paraId="108D5F7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w:t>
            </w:r>
          </w:p>
        </w:tc>
        <w:tc>
          <w:tcPr>
            <w:tcW w:w="671" w:type="dxa"/>
            <w:noWrap/>
            <w:vAlign w:val="center"/>
          </w:tcPr>
          <w:p w14:paraId="1A9467D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w:t>
            </w:r>
          </w:p>
        </w:tc>
        <w:tc>
          <w:tcPr>
            <w:tcW w:w="671" w:type="dxa"/>
            <w:noWrap/>
            <w:vAlign w:val="center"/>
          </w:tcPr>
          <w:p w14:paraId="4A61915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w:t>
            </w:r>
          </w:p>
        </w:tc>
        <w:tc>
          <w:tcPr>
            <w:tcW w:w="671" w:type="dxa"/>
            <w:noWrap/>
            <w:vAlign w:val="center"/>
          </w:tcPr>
          <w:p w14:paraId="1C12248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w:t>
            </w:r>
          </w:p>
        </w:tc>
        <w:tc>
          <w:tcPr>
            <w:tcW w:w="671" w:type="dxa"/>
            <w:noWrap/>
            <w:vAlign w:val="center"/>
          </w:tcPr>
          <w:p w14:paraId="7F0F378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w:t>
            </w:r>
          </w:p>
        </w:tc>
        <w:tc>
          <w:tcPr>
            <w:tcW w:w="671" w:type="dxa"/>
            <w:noWrap/>
            <w:vAlign w:val="center"/>
          </w:tcPr>
          <w:p w14:paraId="05D2785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w:t>
            </w:r>
          </w:p>
        </w:tc>
        <w:tc>
          <w:tcPr>
            <w:tcW w:w="809" w:type="dxa"/>
            <w:noWrap/>
            <w:vAlign w:val="center"/>
          </w:tcPr>
          <w:p w14:paraId="765F2E9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12/1</w:t>
            </w:r>
          </w:p>
        </w:tc>
      </w:tr>
    </w:tbl>
    <w:p w14:paraId="22C93F90" w14:textId="77777777" w:rsidR="00406311" w:rsidRPr="00F0763D" w:rsidRDefault="00406311" w:rsidP="0073096C">
      <w:pPr>
        <w:ind w:firstLine="567"/>
        <w:jc w:val="both"/>
        <w:rPr>
          <w:b/>
          <w:i/>
          <w:color w:val="000000" w:themeColor="text1"/>
        </w:rPr>
      </w:pPr>
      <w:r w:rsidRPr="00F0763D">
        <w:rPr>
          <w:i/>
          <w:color w:val="000000" w:themeColor="text1"/>
        </w:rPr>
        <w:t>(Nguồn: Trung tâm khí tượng thuỷ văn Trung Ương, Trạm quan trắc khí tượng Phù Liễn - Hải Phòng năm 2021)</w:t>
      </w:r>
    </w:p>
    <w:p w14:paraId="1D9844CA" w14:textId="77777777" w:rsidR="00406311" w:rsidRPr="00F0763D" w:rsidRDefault="00406311" w:rsidP="0073096C">
      <w:pPr>
        <w:ind w:firstLine="547"/>
        <w:jc w:val="both"/>
        <w:rPr>
          <w:b/>
          <w:i/>
          <w:color w:val="000000" w:themeColor="text1"/>
        </w:rPr>
      </w:pPr>
      <w:r w:rsidRPr="00F0763D">
        <w:rPr>
          <w:b/>
          <w:i/>
          <w:color w:val="000000" w:themeColor="text1"/>
        </w:rPr>
        <w:t>b. Độ ẩm không khí</w:t>
      </w:r>
    </w:p>
    <w:p w14:paraId="7593CC2D" w14:textId="77777777" w:rsidR="00406311" w:rsidRPr="00F0763D" w:rsidRDefault="00406311" w:rsidP="0073096C">
      <w:pPr>
        <w:ind w:firstLine="540"/>
        <w:jc w:val="both"/>
        <w:rPr>
          <w:color w:val="000000" w:themeColor="text1"/>
        </w:rPr>
      </w:pPr>
      <w:r w:rsidRPr="00F0763D">
        <w:rPr>
          <w:color w:val="000000" w:themeColor="text1"/>
        </w:rPr>
        <w:t xml:space="preserve">Khu vực có độ ẩm trung bình năm đạt 84,7 – 88,3%. Độ ẩm tương đối trung bình tháng dao động từ 71 – 95%. Sự chêch lệch độ ẩm giữa các tháng trong năm là không nhiều. Thời kỳ ẩm ướt nhất thường trùng với thời kỳ mưa ẩm mùa xuân </w:t>
      </w:r>
      <w:r w:rsidRPr="00F0763D">
        <w:rPr>
          <w:i/>
          <w:color w:val="000000" w:themeColor="text1"/>
        </w:rPr>
        <w:t>(tháng 2, 3, 4),</w:t>
      </w:r>
      <w:r w:rsidRPr="00F0763D">
        <w:rPr>
          <w:color w:val="000000" w:themeColor="text1"/>
        </w:rPr>
        <w:t xml:space="preserve"> độ ẩm trong thời kỳ này vượt quá 86%. Tháng có độ ẩm lớn nhất là tháng 4 với độ ẩm trung bình đạt &gt;90%. </w:t>
      </w:r>
    </w:p>
    <w:p w14:paraId="420CCF89" w14:textId="77777777" w:rsidR="00406311" w:rsidRPr="00F0763D" w:rsidRDefault="00406311" w:rsidP="0073096C">
      <w:pPr>
        <w:ind w:firstLine="540"/>
        <w:jc w:val="both"/>
        <w:rPr>
          <w:color w:val="000000" w:themeColor="text1"/>
        </w:rPr>
      </w:pPr>
      <w:r w:rsidRPr="00F0763D">
        <w:rPr>
          <w:color w:val="000000" w:themeColor="text1"/>
        </w:rPr>
        <w:t>Thời kỳ khô nhất là những tháng đầu mùa đông, từ tháng 11 đến tháng 1 với độ ẩm trung bình giảm xuống 80% gây nên sự bốc hơi nước khá lớn trong khi lượng mưa lại thấp, chỉ số khô hạn thường nhỏ hơn 1 nên dễ xảy ra hạn hán.</w:t>
      </w:r>
    </w:p>
    <w:p w14:paraId="008297E9" w14:textId="77777777" w:rsidR="00A715EA" w:rsidRDefault="00A715EA" w:rsidP="00563404">
      <w:pPr>
        <w:pStyle w:val="Caption"/>
        <w:sectPr w:rsidR="00A715EA" w:rsidSect="00136635">
          <w:pgSz w:w="11906" w:h="16838" w:code="9"/>
          <w:pgMar w:top="1134" w:right="1134" w:bottom="1134" w:left="1701" w:header="567" w:footer="567" w:gutter="0"/>
          <w:cols w:space="720"/>
          <w:docGrid w:linePitch="381"/>
        </w:sectPr>
      </w:pPr>
      <w:bookmarkStart w:id="373" w:name="_Toc434307561"/>
      <w:bookmarkStart w:id="374" w:name="_Toc405445072"/>
      <w:bookmarkStart w:id="375" w:name="_Toc430092048"/>
      <w:bookmarkStart w:id="376" w:name="_Toc25959449"/>
      <w:bookmarkStart w:id="377" w:name="_Toc39557183"/>
      <w:bookmarkStart w:id="378" w:name="_Toc187944824"/>
    </w:p>
    <w:p w14:paraId="2D0A70A8" w14:textId="77777777" w:rsidR="00406311" w:rsidRPr="00F0763D" w:rsidRDefault="00830C5B" w:rsidP="00563404">
      <w:pPr>
        <w:pStyle w:val="Caption"/>
        <w:rPr>
          <w:snapToGrid w:val="0"/>
        </w:rPr>
      </w:pPr>
      <w:bookmarkStart w:id="379" w:name="_Toc237122893"/>
      <w:r w:rsidRPr="00F0763D">
        <w:t>Bảng 2.</w:t>
      </w:r>
      <w:r w:rsidR="00F85234">
        <w:fldChar w:fldCharType="begin"/>
      </w:r>
      <w:r w:rsidR="00F85234">
        <w:instrText xml:space="preserve"> SEQ Bảng_2. \* ARABIC </w:instrText>
      </w:r>
      <w:r w:rsidR="00F85234">
        <w:fldChar w:fldCharType="separate"/>
      </w:r>
      <w:r w:rsidR="00A76512">
        <w:rPr>
          <w:noProof/>
        </w:rPr>
        <w:t>6</w:t>
      </w:r>
      <w:r w:rsidR="00F85234">
        <w:rPr>
          <w:noProof/>
        </w:rPr>
        <w:fldChar w:fldCharType="end"/>
      </w:r>
      <w:r w:rsidR="00406311" w:rsidRPr="00F0763D">
        <w:rPr>
          <w:snapToGrid w:val="0"/>
        </w:rPr>
        <w:t>. Độ ẩm trung bình tại trạm quan trắc một số năm</w:t>
      </w:r>
      <w:bookmarkEnd w:id="373"/>
      <w:bookmarkEnd w:id="374"/>
      <w:bookmarkEnd w:id="375"/>
      <w:bookmarkEnd w:id="376"/>
      <w:bookmarkEnd w:id="377"/>
      <w:bookmarkEnd w:id="378"/>
      <w:bookmarkEnd w:id="37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80"/>
        <w:gridCol w:w="581"/>
        <w:gridCol w:w="581"/>
        <w:gridCol w:w="581"/>
        <w:gridCol w:w="581"/>
        <w:gridCol w:w="580"/>
        <w:gridCol w:w="580"/>
        <w:gridCol w:w="580"/>
        <w:gridCol w:w="580"/>
        <w:gridCol w:w="580"/>
        <w:gridCol w:w="580"/>
        <w:gridCol w:w="580"/>
        <w:gridCol w:w="580"/>
        <w:gridCol w:w="984"/>
      </w:tblGrid>
      <w:tr w:rsidR="00406311" w:rsidRPr="00F0763D" w14:paraId="01E2EA2A" w14:textId="77777777" w:rsidTr="00996803">
        <w:trPr>
          <w:trHeight w:val="94"/>
        </w:trPr>
        <w:tc>
          <w:tcPr>
            <w:tcW w:w="1516" w:type="dxa"/>
            <w:gridSpan w:val="2"/>
            <w:noWrap/>
            <w:vAlign w:val="center"/>
          </w:tcPr>
          <w:p w14:paraId="04909A8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Tháng</w:t>
            </w:r>
          </w:p>
        </w:tc>
        <w:tc>
          <w:tcPr>
            <w:tcW w:w="581" w:type="dxa"/>
            <w:noWrap/>
            <w:vAlign w:val="center"/>
          </w:tcPr>
          <w:p w14:paraId="3A85D71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w:t>
            </w:r>
          </w:p>
        </w:tc>
        <w:tc>
          <w:tcPr>
            <w:tcW w:w="581" w:type="dxa"/>
            <w:noWrap/>
            <w:vAlign w:val="center"/>
          </w:tcPr>
          <w:p w14:paraId="3B98A67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w:t>
            </w:r>
          </w:p>
        </w:tc>
        <w:tc>
          <w:tcPr>
            <w:tcW w:w="581" w:type="dxa"/>
            <w:noWrap/>
            <w:vAlign w:val="center"/>
          </w:tcPr>
          <w:p w14:paraId="6A36179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3</w:t>
            </w:r>
          </w:p>
        </w:tc>
        <w:tc>
          <w:tcPr>
            <w:tcW w:w="581" w:type="dxa"/>
            <w:noWrap/>
            <w:vAlign w:val="center"/>
          </w:tcPr>
          <w:p w14:paraId="3832D95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w:t>
            </w:r>
          </w:p>
        </w:tc>
        <w:tc>
          <w:tcPr>
            <w:tcW w:w="580" w:type="dxa"/>
            <w:noWrap/>
            <w:vAlign w:val="center"/>
          </w:tcPr>
          <w:p w14:paraId="11C892E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w:t>
            </w:r>
          </w:p>
        </w:tc>
        <w:tc>
          <w:tcPr>
            <w:tcW w:w="580" w:type="dxa"/>
            <w:noWrap/>
            <w:vAlign w:val="center"/>
          </w:tcPr>
          <w:p w14:paraId="56B89FE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w:t>
            </w:r>
          </w:p>
        </w:tc>
        <w:tc>
          <w:tcPr>
            <w:tcW w:w="580" w:type="dxa"/>
            <w:noWrap/>
            <w:vAlign w:val="center"/>
          </w:tcPr>
          <w:p w14:paraId="03DA4D2A"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w:t>
            </w:r>
          </w:p>
        </w:tc>
        <w:tc>
          <w:tcPr>
            <w:tcW w:w="580" w:type="dxa"/>
            <w:noWrap/>
            <w:vAlign w:val="center"/>
          </w:tcPr>
          <w:p w14:paraId="68CEF03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w:t>
            </w:r>
          </w:p>
        </w:tc>
        <w:tc>
          <w:tcPr>
            <w:tcW w:w="580" w:type="dxa"/>
            <w:noWrap/>
            <w:vAlign w:val="center"/>
          </w:tcPr>
          <w:p w14:paraId="65E345E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w:t>
            </w:r>
          </w:p>
        </w:tc>
        <w:tc>
          <w:tcPr>
            <w:tcW w:w="580" w:type="dxa"/>
            <w:noWrap/>
            <w:vAlign w:val="center"/>
          </w:tcPr>
          <w:p w14:paraId="5AFD7E6A"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10</w:t>
            </w:r>
          </w:p>
        </w:tc>
        <w:tc>
          <w:tcPr>
            <w:tcW w:w="580" w:type="dxa"/>
            <w:noWrap/>
            <w:vAlign w:val="center"/>
          </w:tcPr>
          <w:p w14:paraId="49E79DFF"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11</w:t>
            </w:r>
          </w:p>
        </w:tc>
        <w:tc>
          <w:tcPr>
            <w:tcW w:w="580" w:type="dxa"/>
            <w:noWrap/>
            <w:vAlign w:val="center"/>
          </w:tcPr>
          <w:p w14:paraId="55A5124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12</w:t>
            </w:r>
          </w:p>
        </w:tc>
        <w:tc>
          <w:tcPr>
            <w:tcW w:w="984" w:type="dxa"/>
            <w:noWrap/>
            <w:vAlign w:val="center"/>
          </w:tcPr>
          <w:p w14:paraId="38BB3B6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Năm</w:t>
            </w:r>
          </w:p>
        </w:tc>
      </w:tr>
      <w:tr w:rsidR="00406311" w:rsidRPr="00F0763D" w14:paraId="36E90A18" w14:textId="77777777" w:rsidTr="00996803">
        <w:trPr>
          <w:trHeight w:val="94"/>
        </w:trPr>
        <w:tc>
          <w:tcPr>
            <w:tcW w:w="736" w:type="dxa"/>
            <w:vMerge w:val="restart"/>
            <w:noWrap/>
            <w:vAlign w:val="center"/>
          </w:tcPr>
          <w:p w14:paraId="793DF784"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2017</w:t>
            </w:r>
          </w:p>
        </w:tc>
        <w:tc>
          <w:tcPr>
            <w:tcW w:w="780" w:type="dxa"/>
            <w:noWrap/>
            <w:vAlign w:val="center"/>
          </w:tcPr>
          <w:p w14:paraId="594D6DE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TB</w:t>
            </w:r>
          </w:p>
        </w:tc>
        <w:tc>
          <w:tcPr>
            <w:tcW w:w="581" w:type="dxa"/>
            <w:noWrap/>
            <w:vAlign w:val="center"/>
          </w:tcPr>
          <w:p w14:paraId="0A7D22F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96</w:t>
            </w:r>
          </w:p>
        </w:tc>
        <w:tc>
          <w:tcPr>
            <w:tcW w:w="581" w:type="dxa"/>
            <w:noWrap/>
            <w:vAlign w:val="center"/>
          </w:tcPr>
          <w:p w14:paraId="7DB20EA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95</w:t>
            </w:r>
          </w:p>
        </w:tc>
        <w:tc>
          <w:tcPr>
            <w:tcW w:w="581" w:type="dxa"/>
            <w:noWrap/>
            <w:vAlign w:val="center"/>
          </w:tcPr>
          <w:p w14:paraId="32E80E3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93</w:t>
            </w:r>
          </w:p>
        </w:tc>
        <w:tc>
          <w:tcPr>
            <w:tcW w:w="581" w:type="dxa"/>
            <w:noWrap/>
            <w:vAlign w:val="center"/>
          </w:tcPr>
          <w:p w14:paraId="0B76BBE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91</w:t>
            </w:r>
          </w:p>
        </w:tc>
        <w:tc>
          <w:tcPr>
            <w:tcW w:w="580" w:type="dxa"/>
            <w:noWrap/>
            <w:vAlign w:val="center"/>
          </w:tcPr>
          <w:p w14:paraId="6512ADC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89</w:t>
            </w:r>
          </w:p>
        </w:tc>
        <w:tc>
          <w:tcPr>
            <w:tcW w:w="580" w:type="dxa"/>
            <w:noWrap/>
            <w:vAlign w:val="center"/>
          </w:tcPr>
          <w:p w14:paraId="18A0D17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86</w:t>
            </w:r>
          </w:p>
        </w:tc>
        <w:tc>
          <w:tcPr>
            <w:tcW w:w="580" w:type="dxa"/>
            <w:noWrap/>
            <w:vAlign w:val="center"/>
          </w:tcPr>
          <w:p w14:paraId="6C90312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87</w:t>
            </w:r>
          </w:p>
        </w:tc>
        <w:tc>
          <w:tcPr>
            <w:tcW w:w="580" w:type="dxa"/>
            <w:noWrap/>
            <w:vAlign w:val="center"/>
          </w:tcPr>
          <w:p w14:paraId="72BA48C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88</w:t>
            </w:r>
          </w:p>
        </w:tc>
        <w:tc>
          <w:tcPr>
            <w:tcW w:w="580" w:type="dxa"/>
            <w:noWrap/>
            <w:vAlign w:val="center"/>
          </w:tcPr>
          <w:p w14:paraId="6F861F1A"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85</w:t>
            </w:r>
          </w:p>
        </w:tc>
        <w:tc>
          <w:tcPr>
            <w:tcW w:w="580" w:type="dxa"/>
            <w:noWrap/>
            <w:vAlign w:val="center"/>
          </w:tcPr>
          <w:p w14:paraId="0764268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83</w:t>
            </w:r>
          </w:p>
        </w:tc>
        <w:tc>
          <w:tcPr>
            <w:tcW w:w="580" w:type="dxa"/>
            <w:noWrap/>
            <w:vAlign w:val="center"/>
          </w:tcPr>
          <w:p w14:paraId="2827BDA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89</w:t>
            </w:r>
          </w:p>
        </w:tc>
        <w:tc>
          <w:tcPr>
            <w:tcW w:w="580" w:type="dxa"/>
            <w:noWrap/>
            <w:vAlign w:val="center"/>
          </w:tcPr>
          <w:p w14:paraId="17A4502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87</w:t>
            </w:r>
          </w:p>
        </w:tc>
        <w:tc>
          <w:tcPr>
            <w:tcW w:w="984" w:type="dxa"/>
            <w:noWrap/>
            <w:vAlign w:val="center"/>
          </w:tcPr>
          <w:p w14:paraId="15A35B0F"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89</w:t>
            </w:r>
          </w:p>
        </w:tc>
      </w:tr>
      <w:tr w:rsidR="00406311" w:rsidRPr="00F0763D" w14:paraId="31A94953" w14:textId="77777777" w:rsidTr="00996803">
        <w:trPr>
          <w:trHeight w:val="94"/>
        </w:trPr>
        <w:tc>
          <w:tcPr>
            <w:tcW w:w="736" w:type="dxa"/>
            <w:vMerge/>
            <w:vAlign w:val="center"/>
          </w:tcPr>
          <w:p w14:paraId="253504AD" w14:textId="77777777" w:rsidR="00406311" w:rsidRPr="00F0763D" w:rsidRDefault="00406311" w:rsidP="0073096C">
            <w:pPr>
              <w:spacing w:line="264" w:lineRule="auto"/>
              <w:jc w:val="center"/>
              <w:rPr>
                <w:rFonts w:eastAsia="Times New Roman"/>
                <w:color w:val="000000" w:themeColor="text1"/>
              </w:rPr>
            </w:pPr>
          </w:p>
        </w:tc>
        <w:tc>
          <w:tcPr>
            <w:tcW w:w="780" w:type="dxa"/>
            <w:noWrap/>
            <w:vAlign w:val="center"/>
          </w:tcPr>
          <w:p w14:paraId="7E011F0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Min</w:t>
            </w:r>
          </w:p>
        </w:tc>
        <w:tc>
          <w:tcPr>
            <w:tcW w:w="581" w:type="dxa"/>
            <w:noWrap/>
            <w:vAlign w:val="center"/>
          </w:tcPr>
          <w:p w14:paraId="0C10935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74</w:t>
            </w:r>
          </w:p>
        </w:tc>
        <w:tc>
          <w:tcPr>
            <w:tcW w:w="581" w:type="dxa"/>
            <w:noWrap/>
            <w:vAlign w:val="center"/>
          </w:tcPr>
          <w:p w14:paraId="72F0EF7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72</w:t>
            </w:r>
          </w:p>
        </w:tc>
        <w:tc>
          <w:tcPr>
            <w:tcW w:w="581" w:type="dxa"/>
            <w:noWrap/>
            <w:vAlign w:val="center"/>
          </w:tcPr>
          <w:p w14:paraId="20202617"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54</w:t>
            </w:r>
          </w:p>
        </w:tc>
        <w:tc>
          <w:tcPr>
            <w:tcW w:w="581" w:type="dxa"/>
            <w:noWrap/>
            <w:vAlign w:val="center"/>
          </w:tcPr>
          <w:p w14:paraId="0C62031F"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65</w:t>
            </w:r>
          </w:p>
        </w:tc>
        <w:tc>
          <w:tcPr>
            <w:tcW w:w="580" w:type="dxa"/>
            <w:noWrap/>
            <w:vAlign w:val="center"/>
          </w:tcPr>
          <w:p w14:paraId="271E69A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68</w:t>
            </w:r>
          </w:p>
        </w:tc>
        <w:tc>
          <w:tcPr>
            <w:tcW w:w="580" w:type="dxa"/>
            <w:noWrap/>
            <w:vAlign w:val="center"/>
          </w:tcPr>
          <w:p w14:paraId="54C8A1C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58</w:t>
            </w:r>
          </w:p>
        </w:tc>
        <w:tc>
          <w:tcPr>
            <w:tcW w:w="580" w:type="dxa"/>
            <w:noWrap/>
            <w:vAlign w:val="center"/>
          </w:tcPr>
          <w:p w14:paraId="2FF4502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58</w:t>
            </w:r>
          </w:p>
        </w:tc>
        <w:tc>
          <w:tcPr>
            <w:tcW w:w="580" w:type="dxa"/>
            <w:noWrap/>
            <w:vAlign w:val="center"/>
          </w:tcPr>
          <w:p w14:paraId="4AB2B1D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62</w:t>
            </w:r>
          </w:p>
        </w:tc>
        <w:tc>
          <w:tcPr>
            <w:tcW w:w="580" w:type="dxa"/>
            <w:noWrap/>
            <w:vAlign w:val="center"/>
          </w:tcPr>
          <w:p w14:paraId="445E6E1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50</w:t>
            </w:r>
          </w:p>
        </w:tc>
        <w:tc>
          <w:tcPr>
            <w:tcW w:w="580" w:type="dxa"/>
            <w:noWrap/>
            <w:vAlign w:val="center"/>
          </w:tcPr>
          <w:p w14:paraId="75B3078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54</w:t>
            </w:r>
          </w:p>
        </w:tc>
        <w:tc>
          <w:tcPr>
            <w:tcW w:w="580" w:type="dxa"/>
            <w:noWrap/>
            <w:vAlign w:val="center"/>
          </w:tcPr>
          <w:p w14:paraId="7035B53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45</w:t>
            </w:r>
          </w:p>
        </w:tc>
        <w:tc>
          <w:tcPr>
            <w:tcW w:w="580" w:type="dxa"/>
            <w:noWrap/>
            <w:vAlign w:val="center"/>
          </w:tcPr>
          <w:p w14:paraId="5774F42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45</w:t>
            </w:r>
          </w:p>
        </w:tc>
        <w:tc>
          <w:tcPr>
            <w:tcW w:w="984" w:type="dxa"/>
            <w:noWrap/>
            <w:vAlign w:val="center"/>
          </w:tcPr>
          <w:p w14:paraId="3CC6CCB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45</w:t>
            </w:r>
          </w:p>
        </w:tc>
      </w:tr>
      <w:tr w:rsidR="00406311" w:rsidRPr="00F0763D" w14:paraId="50EA9A0A" w14:textId="77777777" w:rsidTr="00996803">
        <w:trPr>
          <w:trHeight w:val="94"/>
        </w:trPr>
        <w:tc>
          <w:tcPr>
            <w:tcW w:w="736" w:type="dxa"/>
            <w:vMerge/>
            <w:vAlign w:val="center"/>
          </w:tcPr>
          <w:p w14:paraId="466EC6C0" w14:textId="77777777" w:rsidR="00406311" w:rsidRPr="00F0763D" w:rsidRDefault="00406311" w:rsidP="0073096C">
            <w:pPr>
              <w:spacing w:line="264" w:lineRule="auto"/>
              <w:jc w:val="center"/>
              <w:rPr>
                <w:rFonts w:eastAsia="Times New Roman"/>
                <w:color w:val="000000" w:themeColor="text1"/>
              </w:rPr>
            </w:pPr>
          </w:p>
        </w:tc>
        <w:tc>
          <w:tcPr>
            <w:tcW w:w="780" w:type="dxa"/>
            <w:noWrap/>
            <w:vAlign w:val="center"/>
          </w:tcPr>
          <w:p w14:paraId="22CB862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Ngày</w:t>
            </w:r>
          </w:p>
        </w:tc>
        <w:tc>
          <w:tcPr>
            <w:tcW w:w="581" w:type="dxa"/>
            <w:noWrap/>
            <w:vAlign w:val="center"/>
          </w:tcPr>
          <w:p w14:paraId="74E71854"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25</w:t>
            </w:r>
          </w:p>
        </w:tc>
        <w:tc>
          <w:tcPr>
            <w:tcW w:w="581" w:type="dxa"/>
            <w:noWrap/>
            <w:vAlign w:val="center"/>
          </w:tcPr>
          <w:p w14:paraId="609D404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w:t>
            </w:r>
          </w:p>
        </w:tc>
        <w:tc>
          <w:tcPr>
            <w:tcW w:w="581" w:type="dxa"/>
            <w:noWrap/>
            <w:vAlign w:val="center"/>
          </w:tcPr>
          <w:p w14:paraId="0BB6F3A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26</w:t>
            </w:r>
          </w:p>
        </w:tc>
        <w:tc>
          <w:tcPr>
            <w:tcW w:w="581" w:type="dxa"/>
            <w:noWrap/>
            <w:vAlign w:val="center"/>
          </w:tcPr>
          <w:p w14:paraId="04AD1E3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w:t>
            </w:r>
          </w:p>
        </w:tc>
        <w:tc>
          <w:tcPr>
            <w:tcW w:w="580" w:type="dxa"/>
            <w:noWrap/>
            <w:vAlign w:val="center"/>
          </w:tcPr>
          <w:p w14:paraId="006BE1D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w:t>
            </w:r>
          </w:p>
        </w:tc>
        <w:tc>
          <w:tcPr>
            <w:tcW w:w="580" w:type="dxa"/>
            <w:noWrap/>
            <w:vAlign w:val="center"/>
          </w:tcPr>
          <w:p w14:paraId="45C3DD1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17</w:t>
            </w:r>
          </w:p>
        </w:tc>
        <w:tc>
          <w:tcPr>
            <w:tcW w:w="580" w:type="dxa"/>
            <w:noWrap/>
            <w:vAlign w:val="center"/>
          </w:tcPr>
          <w:p w14:paraId="0606332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16</w:t>
            </w:r>
          </w:p>
        </w:tc>
        <w:tc>
          <w:tcPr>
            <w:tcW w:w="580" w:type="dxa"/>
            <w:noWrap/>
            <w:vAlign w:val="center"/>
          </w:tcPr>
          <w:p w14:paraId="36E4EBAF"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25</w:t>
            </w:r>
          </w:p>
        </w:tc>
        <w:tc>
          <w:tcPr>
            <w:tcW w:w="580" w:type="dxa"/>
            <w:noWrap/>
            <w:vAlign w:val="center"/>
          </w:tcPr>
          <w:p w14:paraId="073258D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30</w:t>
            </w:r>
          </w:p>
        </w:tc>
        <w:tc>
          <w:tcPr>
            <w:tcW w:w="580" w:type="dxa"/>
            <w:noWrap/>
            <w:vAlign w:val="center"/>
          </w:tcPr>
          <w:p w14:paraId="3187EA4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31</w:t>
            </w:r>
          </w:p>
        </w:tc>
        <w:tc>
          <w:tcPr>
            <w:tcW w:w="580" w:type="dxa"/>
            <w:noWrap/>
            <w:vAlign w:val="center"/>
          </w:tcPr>
          <w:p w14:paraId="4633976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w:t>
            </w:r>
          </w:p>
        </w:tc>
        <w:tc>
          <w:tcPr>
            <w:tcW w:w="580" w:type="dxa"/>
            <w:noWrap/>
            <w:vAlign w:val="center"/>
          </w:tcPr>
          <w:p w14:paraId="44437287"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30</w:t>
            </w:r>
          </w:p>
        </w:tc>
        <w:tc>
          <w:tcPr>
            <w:tcW w:w="984" w:type="dxa"/>
            <w:noWrap/>
            <w:vAlign w:val="center"/>
          </w:tcPr>
          <w:p w14:paraId="6A8D7C6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1/11</w:t>
            </w:r>
          </w:p>
        </w:tc>
      </w:tr>
      <w:tr w:rsidR="00406311" w:rsidRPr="00F0763D" w14:paraId="0F74F003" w14:textId="77777777" w:rsidTr="00996803">
        <w:trPr>
          <w:trHeight w:val="94"/>
        </w:trPr>
        <w:tc>
          <w:tcPr>
            <w:tcW w:w="736" w:type="dxa"/>
            <w:vMerge w:val="restart"/>
            <w:noWrap/>
            <w:vAlign w:val="center"/>
          </w:tcPr>
          <w:p w14:paraId="53245FE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2018</w:t>
            </w:r>
          </w:p>
        </w:tc>
        <w:tc>
          <w:tcPr>
            <w:tcW w:w="780" w:type="dxa"/>
            <w:noWrap/>
            <w:vAlign w:val="center"/>
          </w:tcPr>
          <w:p w14:paraId="3580EF5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TB</w:t>
            </w:r>
          </w:p>
        </w:tc>
        <w:tc>
          <w:tcPr>
            <w:tcW w:w="581" w:type="dxa"/>
            <w:noWrap/>
            <w:vAlign w:val="center"/>
          </w:tcPr>
          <w:p w14:paraId="2E6A100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89</w:t>
            </w:r>
          </w:p>
        </w:tc>
        <w:tc>
          <w:tcPr>
            <w:tcW w:w="581" w:type="dxa"/>
            <w:noWrap/>
            <w:vAlign w:val="center"/>
          </w:tcPr>
          <w:p w14:paraId="35F5C45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92</w:t>
            </w:r>
          </w:p>
        </w:tc>
        <w:tc>
          <w:tcPr>
            <w:tcW w:w="581" w:type="dxa"/>
            <w:noWrap/>
            <w:vAlign w:val="center"/>
          </w:tcPr>
          <w:p w14:paraId="3079473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90</w:t>
            </w:r>
          </w:p>
        </w:tc>
        <w:tc>
          <w:tcPr>
            <w:tcW w:w="581" w:type="dxa"/>
            <w:noWrap/>
            <w:vAlign w:val="center"/>
          </w:tcPr>
          <w:p w14:paraId="37AE097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90</w:t>
            </w:r>
          </w:p>
        </w:tc>
        <w:tc>
          <w:tcPr>
            <w:tcW w:w="580" w:type="dxa"/>
            <w:noWrap/>
            <w:vAlign w:val="center"/>
          </w:tcPr>
          <w:p w14:paraId="2AAEA13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89</w:t>
            </w:r>
          </w:p>
        </w:tc>
        <w:tc>
          <w:tcPr>
            <w:tcW w:w="580" w:type="dxa"/>
            <w:noWrap/>
            <w:vAlign w:val="center"/>
          </w:tcPr>
          <w:p w14:paraId="086C1D5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84</w:t>
            </w:r>
          </w:p>
        </w:tc>
        <w:tc>
          <w:tcPr>
            <w:tcW w:w="580" w:type="dxa"/>
            <w:noWrap/>
            <w:vAlign w:val="center"/>
          </w:tcPr>
          <w:p w14:paraId="36AE6254"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90</w:t>
            </w:r>
          </w:p>
        </w:tc>
        <w:tc>
          <w:tcPr>
            <w:tcW w:w="580" w:type="dxa"/>
            <w:noWrap/>
            <w:vAlign w:val="center"/>
          </w:tcPr>
          <w:p w14:paraId="5AFF148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89</w:t>
            </w:r>
          </w:p>
        </w:tc>
        <w:tc>
          <w:tcPr>
            <w:tcW w:w="580" w:type="dxa"/>
            <w:noWrap/>
            <w:vAlign w:val="center"/>
          </w:tcPr>
          <w:p w14:paraId="06C4052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89</w:t>
            </w:r>
          </w:p>
        </w:tc>
        <w:tc>
          <w:tcPr>
            <w:tcW w:w="580" w:type="dxa"/>
            <w:noWrap/>
            <w:vAlign w:val="center"/>
          </w:tcPr>
          <w:p w14:paraId="29061E74"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77</w:t>
            </w:r>
          </w:p>
        </w:tc>
        <w:tc>
          <w:tcPr>
            <w:tcW w:w="580" w:type="dxa"/>
            <w:noWrap/>
            <w:vAlign w:val="center"/>
          </w:tcPr>
          <w:p w14:paraId="6ACB22F4"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82</w:t>
            </w:r>
          </w:p>
        </w:tc>
        <w:tc>
          <w:tcPr>
            <w:tcW w:w="580" w:type="dxa"/>
            <w:noWrap/>
            <w:vAlign w:val="center"/>
          </w:tcPr>
          <w:p w14:paraId="0E08CA2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74</w:t>
            </w:r>
          </w:p>
        </w:tc>
        <w:tc>
          <w:tcPr>
            <w:tcW w:w="984" w:type="dxa"/>
            <w:noWrap/>
            <w:vAlign w:val="center"/>
          </w:tcPr>
          <w:p w14:paraId="0240EA9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86</w:t>
            </w:r>
          </w:p>
        </w:tc>
      </w:tr>
      <w:tr w:rsidR="00406311" w:rsidRPr="00F0763D" w14:paraId="58B29C8D" w14:textId="77777777" w:rsidTr="00996803">
        <w:trPr>
          <w:trHeight w:val="94"/>
        </w:trPr>
        <w:tc>
          <w:tcPr>
            <w:tcW w:w="736" w:type="dxa"/>
            <w:vMerge/>
            <w:vAlign w:val="center"/>
          </w:tcPr>
          <w:p w14:paraId="1428634F" w14:textId="77777777" w:rsidR="00406311" w:rsidRPr="00F0763D" w:rsidRDefault="00406311" w:rsidP="0073096C">
            <w:pPr>
              <w:spacing w:line="264" w:lineRule="auto"/>
              <w:jc w:val="center"/>
              <w:rPr>
                <w:rFonts w:eastAsia="Times New Roman"/>
                <w:color w:val="000000" w:themeColor="text1"/>
              </w:rPr>
            </w:pPr>
          </w:p>
        </w:tc>
        <w:tc>
          <w:tcPr>
            <w:tcW w:w="780" w:type="dxa"/>
            <w:noWrap/>
            <w:vAlign w:val="center"/>
          </w:tcPr>
          <w:p w14:paraId="6C768B5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Min</w:t>
            </w:r>
          </w:p>
        </w:tc>
        <w:tc>
          <w:tcPr>
            <w:tcW w:w="581" w:type="dxa"/>
            <w:noWrap/>
            <w:vAlign w:val="center"/>
          </w:tcPr>
          <w:p w14:paraId="1ACD5B6F"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55</w:t>
            </w:r>
          </w:p>
        </w:tc>
        <w:tc>
          <w:tcPr>
            <w:tcW w:w="581" w:type="dxa"/>
            <w:noWrap/>
            <w:vAlign w:val="center"/>
          </w:tcPr>
          <w:p w14:paraId="5339737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71</w:t>
            </w:r>
          </w:p>
        </w:tc>
        <w:tc>
          <w:tcPr>
            <w:tcW w:w="581" w:type="dxa"/>
            <w:noWrap/>
            <w:vAlign w:val="center"/>
          </w:tcPr>
          <w:p w14:paraId="5E1044C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56</w:t>
            </w:r>
          </w:p>
        </w:tc>
        <w:tc>
          <w:tcPr>
            <w:tcW w:w="581" w:type="dxa"/>
            <w:noWrap/>
            <w:vAlign w:val="center"/>
          </w:tcPr>
          <w:p w14:paraId="312C1D67"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49</w:t>
            </w:r>
          </w:p>
        </w:tc>
        <w:tc>
          <w:tcPr>
            <w:tcW w:w="580" w:type="dxa"/>
            <w:noWrap/>
            <w:vAlign w:val="center"/>
          </w:tcPr>
          <w:p w14:paraId="0470C35A"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60</w:t>
            </w:r>
          </w:p>
        </w:tc>
        <w:tc>
          <w:tcPr>
            <w:tcW w:w="580" w:type="dxa"/>
            <w:noWrap/>
            <w:vAlign w:val="center"/>
          </w:tcPr>
          <w:p w14:paraId="7502F96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45</w:t>
            </w:r>
          </w:p>
        </w:tc>
        <w:tc>
          <w:tcPr>
            <w:tcW w:w="580" w:type="dxa"/>
            <w:noWrap/>
            <w:vAlign w:val="center"/>
          </w:tcPr>
          <w:p w14:paraId="0E260C7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70</w:t>
            </w:r>
          </w:p>
        </w:tc>
        <w:tc>
          <w:tcPr>
            <w:tcW w:w="580" w:type="dxa"/>
            <w:noWrap/>
            <w:vAlign w:val="center"/>
          </w:tcPr>
          <w:p w14:paraId="64B88EB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66</w:t>
            </w:r>
          </w:p>
        </w:tc>
        <w:tc>
          <w:tcPr>
            <w:tcW w:w="580" w:type="dxa"/>
            <w:noWrap/>
            <w:vAlign w:val="center"/>
          </w:tcPr>
          <w:p w14:paraId="1746D9E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54</w:t>
            </w:r>
          </w:p>
        </w:tc>
        <w:tc>
          <w:tcPr>
            <w:tcW w:w="580" w:type="dxa"/>
            <w:noWrap/>
            <w:vAlign w:val="center"/>
          </w:tcPr>
          <w:p w14:paraId="1421E58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42</w:t>
            </w:r>
          </w:p>
        </w:tc>
        <w:tc>
          <w:tcPr>
            <w:tcW w:w="580" w:type="dxa"/>
            <w:noWrap/>
            <w:vAlign w:val="center"/>
          </w:tcPr>
          <w:p w14:paraId="736E725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45</w:t>
            </w:r>
          </w:p>
        </w:tc>
        <w:tc>
          <w:tcPr>
            <w:tcW w:w="580" w:type="dxa"/>
            <w:noWrap/>
            <w:vAlign w:val="center"/>
          </w:tcPr>
          <w:p w14:paraId="6F260DD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43</w:t>
            </w:r>
          </w:p>
        </w:tc>
        <w:tc>
          <w:tcPr>
            <w:tcW w:w="984" w:type="dxa"/>
            <w:noWrap/>
            <w:vAlign w:val="center"/>
          </w:tcPr>
          <w:p w14:paraId="21EE940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42</w:t>
            </w:r>
          </w:p>
        </w:tc>
      </w:tr>
      <w:tr w:rsidR="00406311" w:rsidRPr="00F0763D" w14:paraId="3681210B" w14:textId="77777777" w:rsidTr="00996803">
        <w:trPr>
          <w:trHeight w:val="94"/>
        </w:trPr>
        <w:tc>
          <w:tcPr>
            <w:tcW w:w="736" w:type="dxa"/>
            <w:vMerge/>
            <w:vAlign w:val="center"/>
          </w:tcPr>
          <w:p w14:paraId="572CA14B" w14:textId="77777777" w:rsidR="00406311" w:rsidRPr="00F0763D" w:rsidRDefault="00406311" w:rsidP="0073096C">
            <w:pPr>
              <w:spacing w:line="264" w:lineRule="auto"/>
              <w:jc w:val="center"/>
              <w:rPr>
                <w:rFonts w:eastAsia="Times New Roman"/>
                <w:color w:val="000000" w:themeColor="text1"/>
              </w:rPr>
            </w:pPr>
          </w:p>
        </w:tc>
        <w:tc>
          <w:tcPr>
            <w:tcW w:w="780" w:type="dxa"/>
            <w:noWrap/>
            <w:vAlign w:val="center"/>
          </w:tcPr>
          <w:p w14:paraId="66348C7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Ngày</w:t>
            </w:r>
          </w:p>
        </w:tc>
        <w:tc>
          <w:tcPr>
            <w:tcW w:w="581" w:type="dxa"/>
            <w:noWrap/>
            <w:vAlign w:val="center"/>
          </w:tcPr>
          <w:p w14:paraId="08FCAED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13</w:t>
            </w:r>
          </w:p>
        </w:tc>
        <w:tc>
          <w:tcPr>
            <w:tcW w:w="581" w:type="dxa"/>
            <w:noWrap/>
            <w:vAlign w:val="center"/>
          </w:tcPr>
          <w:p w14:paraId="60CCDF4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w:t>
            </w:r>
          </w:p>
        </w:tc>
        <w:tc>
          <w:tcPr>
            <w:tcW w:w="581" w:type="dxa"/>
            <w:noWrap/>
            <w:vAlign w:val="center"/>
          </w:tcPr>
          <w:p w14:paraId="2E9F5B5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w:t>
            </w:r>
          </w:p>
        </w:tc>
        <w:tc>
          <w:tcPr>
            <w:tcW w:w="581" w:type="dxa"/>
            <w:noWrap/>
            <w:vAlign w:val="center"/>
          </w:tcPr>
          <w:p w14:paraId="32803F0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w:t>
            </w:r>
          </w:p>
        </w:tc>
        <w:tc>
          <w:tcPr>
            <w:tcW w:w="580" w:type="dxa"/>
            <w:noWrap/>
            <w:vAlign w:val="center"/>
          </w:tcPr>
          <w:p w14:paraId="7CFE8CE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16</w:t>
            </w:r>
          </w:p>
        </w:tc>
        <w:tc>
          <w:tcPr>
            <w:tcW w:w="580" w:type="dxa"/>
            <w:noWrap/>
            <w:vAlign w:val="center"/>
          </w:tcPr>
          <w:p w14:paraId="4C70CEA4"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12</w:t>
            </w:r>
          </w:p>
        </w:tc>
        <w:tc>
          <w:tcPr>
            <w:tcW w:w="580" w:type="dxa"/>
            <w:noWrap/>
            <w:vAlign w:val="center"/>
          </w:tcPr>
          <w:p w14:paraId="1EB4372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13</w:t>
            </w:r>
          </w:p>
        </w:tc>
        <w:tc>
          <w:tcPr>
            <w:tcW w:w="580" w:type="dxa"/>
            <w:noWrap/>
            <w:vAlign w:val="center"/>
          </w:tcPr>
          <w:p w14:paraId="02B3C6C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11</w:t>
            </w:r>
          </w:p>
        </w:tc>
        <w:tc>
          <w:tcPr>
            <w:tcW w:w="580" w:type="dxa"/>
            <w:noWrap/>
            <w:vAlign w:val="center"/>
          </w:tcPr>
          <w:p w14:paraId="45DCA4D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29</w:t>
            </w:r>
          </w:p>
        </w:tc>
        <w:tc>
          <w:tcPr>
            <w:tcW w:w="580" w:type="dxa"/>
            <w:noWrap/>
            <w:vAlign w:val="center"/>
          </w:tcPr>
          <w:p w14:paraId="3CABC37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w:t>
            </w:r>
          </w:p>
        </w:tc>
        <w:tc>
          <w:tcPr>
            <w:tcW w:w="580" w:type="dxa"/>
            <w:noWrap/>
            <w:vAlign w:val="center"/>
          </w:tcPr>
          <w:p w14:paraId="2475848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29</w:t>
            </w:r>
          </w:p>
        </w:tc>
        <w:tc>
          <w:tcPr>
            <w:tcW w:w="580" w:type="dxa"/>
            <w:noWrap/>
            <w:vAlign w:val="center"/>
          </w:tcPr>
          <w:p w14:paraId="4B6A8EB4"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w:t>
            </w:r>
          </w:p>
        </w:tc>
        <w:tc>
          <w:tcPr>
            <w:tcW w:w="984" w:type="dxa"/>
            <w:noWrap/>
            <w:vAlign w:val="center"/>
          </w:tcPr>
          <w:p w14:paraId="51F170C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7/10</w:t>
            </w:r>
          </w:p>
        </w:tc>
      </w:tr>
      <w:tr w:rsidR="00406311" w:rsidRPr="00F0763D" w14:paraId="46FF634B" w14:textId="77777777" w:rsidTr="00996803">
        <w:trPr>
          <w:trHeight w:val="94"/>
        </w:trPr>
        <w:tc>
          <w:tcPr>
            <w:tcW w:w="736" w:type="dxa"/>
            <w:vMerge w:val="restart"/>
            <w:noWrap/>
            <w:vAlign w:val="center"/>
          </w:tcPr>
          <w:p w14:paraId="12DD822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2019</w:t>
            </w:r>
          </w:p>
          <w:p w14:paraId="56D7063B" w14:textId="77777777" w:rsidR="00406311" w:rsidRPr="00F0763D" w:rsidRDefault="00406311" w:rsidP="0073096C">
            <w:pPr>
              <w:spacing w:line="264" w:lineRule="auto"/>
              <w:jc w:val="center"/>
              <w:rPr>
                <w:rFonts w:eastAsia="Times New Roman"/>
                <w:color w:val="000000" w:themeColor="text1"/>
              </w:rPr>
            </w:pPr>
          </w:p>
        </w:tc>
        <w:tc>
          <w:tcPr>
            <w:tcW w:w="780" w:type="dxa"/>
            <w:noWrap/>
            <w:vAlign w:val="center"/>
          </w:tcPr>
          <w:p w14:paraId="1216ED2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TB</w:t>
            </w:r>
          </w:p>
        </w:tc>
        <w:tc>
          <w:tcPr>
            <w:tcW w:w="581" w:type="dxa"/>
            <w:noWrap/>
            <w:vAlign w:val="center"/>
          </w:tcPr>
          <w:p w14:paraId="14941A2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80</w:t>
            </w:r>
          </w:p>
        </w:tc>
        <w:tc>
          <w:tcPr>
            <w:tcW w:w="581" w:type="dxa"/>
            <w:noWrap/>
            <w:vAlign w:val="center"/>
          </w:tcPr>
          <w:p w14:paraId="10BD0E9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90</w:t>
            </w:r>
          </w:p>
        </w:tc>
        <w:tc>
          <w:tcPr>
            <w:tcW w:w="581" w:type="dxa"/>
            <w:noWrap/>
            <w:vAlign w:val="center"/>
          </w:tcPr>
          <w:p w14:paraId="3FE63D7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97</w:t>
            </w:r>
          </w:p>
        </w:tc>
        <w:tc>
          <w:tcPr>
            <w:tcW w:w="581" w:type="dxa"/>
            <w:noWrap/>
            <w:vAlign w:val="center"/>
          </w:tcPr>
          <w:p w14:paraId="7ED1641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93</w:t>
            </w:r>
          </w:p>
        </w:tc>
        <w:tc>
          <w:tcPr>
            <w:tcW w:w="580" w:type="dxa"/>
            <w:noWrap/>
            <w:vAlign w:val="center"/>
          </w:tcPr>
          <w:p w14:paraId="41FA6A8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87</w:t>
            </w:r>
          </w:p>
        </w:tc>
        <w:tc>
          <w:tcPr>
            <w:tcW w:w="580" w:type="dxa"/>
            <w:noWrap/>
            <w:vAlign w:val="center"/>
          </w:tcPr>
          <w:p w14:paraId="3ED492B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86</w:t>
            </w:r>
          </w:p>
        </w:tc>
        <w:tc>
          <w:tcPr>
            <w:tcW w:w="580" w:type="dxa"/>
            <w:noWrap/>
            <w:vAlign w:val="center"/>
          </w:tcPr>
          <w:p w14:paraId="7C0DEECA"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88</w:t>
            </w:r>
          </w:p>
        </w:tc>
        <w:tc>
          <w:tcPr>
            <w:tcW w:w="580" w:type="dxa"/>
            <w:noWrap/>
            <w:vAlign w:val="center"/>
          </w:tcPr>
          <w:p w14:paraId="3D8EB9F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89</w:t>
            </w:r>
          </w:p>
        </w:tc>
        <w:tc>
          <w:tcPr>
            <w:tcW w:w="580" w:type="dxa"/>
            <w:noWrap/>
            <w:vAlign w:val="center"/>
          </w:tcPr>
          <w:p w14:paraId="277FFE1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86</w:t>
            </w:r>
          </w:p>
        </w:tc>
        <w:tc>
          <w:tcPr>
            <w:tcW w:w="580" w:type="dxa"/>
            <w:noWrap/>
            <w:vAlign w:val="center"/>
          </w:tcPr>
          <w:p w14:paraId="744359E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79</w:t>
            </w:r>
          </w:p>
        </w:tc>
        <w:tc>
          <w:tcPr>
            <w:tcW w:w="580" w:type="dxa"/>
            <w:noWrap/>
            <w:vAlign w:val="center"/>
          </w:tcPr>
          <w:p w14:paraId="56DD9AF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87</w:t>
            </w:r>
          </w:p>
        </w:tc>
        <w:tc>
          <w:tcPr>
            <w:tcW w:w="580" w:type="dxa"/>
            <w:noWrap/>
            <w:vAlign w:val="center"/>
          </w:tcPr>
          <w:p w14:paraId="0E8E9C5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75</w:t>
            </w:r>
          </w:p>
        </w:tc>
        <w:tc>
          <w:tcPr>
            <w:tcW w:w="984" w:type="dxa"/>
            <w:noWrap/>
            <w:vAlign w:val="center"/>
          </w:tcPr>
          <w:p w14:paraId="100FBE2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86</w:t>
            </w:r>
          </w:p>
        </w:tc>
      </w:tr>
      <w:tr w:rsidR="00406311" w:rsidRPr="00F0763D" w14:paraId="21895271" w14:textId="77777777" w:rsidTr="00996803">
        <w:trPr>
          <w:trHeight w:val="94"/>
        </w:trPr>
        <w:tc>
          <w:tcPr>
            <w:tcW w:w="736" w:type="dxa"/>
            <w:vMerge/>
            <w:vAlign w:val="center"/>
          </w:tcPr>
          <w:p w14:paraId="4E910EC2" w14:textId="77777777" w:rsidR="00406311" w:rsidRPr="00F0763D" w:rsidRDefault="00406311" w:rsidP="0073096C">
            <w:pPr>
              <w:spacing w:line="264" w:lineRule="auto"/>
              <w:jc w:val="center"/>
              <w:rPr>
                <w:rFonts w:eastAsia="Times New Roman"/>
                <w:color w:val="000000" w:themeColor="text1"/>
              </w:rPr>
            </w:pPr>
          </w:p>
        </w:tc>
        <w:tc>
          <w:tcPr>
            <w:tcW w:w="780" w:type="dxa"/>
            <w:noWrap/>
            <w:vAlign w:val="center"/>
          </w:tcPr>
          <w:p w14:paraId="2DF0128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Min</w:t>
            </w:r>
          </w:p>
        </w:tc>
        <w:tc>
          <w:tcPr>
            <w:tcW w:w="581" w:type="dxa"/>
            <w:noWrap/>
            <w:vAlign w:val="center"/>
          </w:tcPr>
          <w:p w14:paraId="6E02932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31</w:t>
            </w:r>
          </w:p>
        </w:tc>
        <w:tc>
          <w:tcPr>
            <w:tcW w:w="581" w:type="dxa"/>
            <w:noWrap/>
            <w:vAlign w:val="center"/>
          </w:tcPr>
          <w:p w14:paraId="73D483DA"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52</w:t>
            </w:r>
          </w:p>
        </w:tc>
        <w:tc>
          <w:tcPr>
            <w:tcW w:w="581" w:type="dxa"/>
            <w:noWrap/>
            <w:vAlign w:val="center"/>
          </w:tcPr>
          <w:p w14:paraId="3AD33B0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79</w:t>
            </w:r>
          </w:p>
        </w:tc>
        <w:tc>
          <w:tcPr>
            <w:tcW w:w="581" w:type="dxa"/>
            <w:noWrap/>
            <w:vAlign w:val="center"/>
          </w:tcPr>
          <w:p w14:paraId="548D617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76</w:t>
            </w:r>
          </w:p>
        </w:tc>
        <w:tc>
          <w:tcPr>
            <w:tcW w:w="580" w:type="dxa"/>
            <w:noWrap/>
            <w:vAlign w:val="center"/>
          </w:tcPr>
          <w:p w14:paraId="4EE1538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55</w:t>
            </w:r>
          </w:p>
        </w:tc>
        <w:tc>
          <w:tcPr>
            <w:tcW w:w="580" w:type="dxa"/>
            <w:noWrap/>
            <w:vAlign w:val="center"/>
          </w:tcPr>
          <w:p w14:paraId="354EED9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53</w:t>
            </w:r>
          </w:p>
        </w:tc>
        <w:tc>
          <w:tcPr>
            <w:tcW w:w="580" w:type="dxa"/>
            <w:noWrap/>
            <w:vAlign w:val="center"/>
          </w:tcPr>
          <w:p w14:paraId="2FFE6C04"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66</w:t>
            </w:r>
          </w:p>
        </w:tc>
        <w:tc>
          <w:tcPr>
            <w:tcW w:w="580" w:type="dxa"/>
            <w:noWrap/>
            <w:vAlign w:val="center"/>
          </w:tcPr>
          <w:p w14:paraId="4E828FF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60</w:t>
            </w:r>
          </w:p>
        </w:tc>
        <w:tc>
          <w:tcPr>
            <w:tcW w:w="580" w:type="dxa"/>
            <w:noWrap/>
            <w:vAlign w:val="center"/>
          </w:tcPr>
          <w:p w14:paraId="01DA17F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52</w:t>
            </w:r>
          </w:p>
        </w:tc>
        <w:tc>
          <w:tcPr>
            <w:tcW w:w="580" w:type="dxa"/>
            <w:noWrap/>
            <w:vAlign w:val="center"/>
          </w:tcPr>
          <w:p w14:paraId="26D6A777"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44</w:t>
            </w:r>
          </w:p>
        </w:tc>
        <w:tc>
          <w:tcPr>
            <w:tcW w:w="580" w:type="dxa"/>
            <w:noWrap/>
            <w:vAlign w:val="center"/>
          </w:tcPr>
          <w:p w14:paraId="13E34B5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57</w:t>
            </w:r>
          </w:p>
        </w:tc>
        <w:tc>
          <w:tcPr>
            <w:tcW w:w="580" w:type="dxa"/>
            <w:noWrap/>
            <w:vAlign w:val="center"/>
          </w:tcPr>
          <w:p w14:paraId="11CD06B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31</w:t>
            </w:r>
          </w:p>
        </w:tc>
        <w:tc>
          <w:tcPr>
            <w:tcW w:w="984" w:type="dxa"/>
            <w:noWrap/>
            <w:vAlign w:val="center"/>
          </w:tcPr>
          <w:p w14:paraId="01868AD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31</w:t>
            </w:r>
          </w:p>
        </w:tc>
      </w:tr>
      <w:tr w:rsidR="00406311" w:rsidRPr="00F0763D" w14:paraId="7256AB11" w14:textId="77777777" w:rsidTr="00996803">
        <w:trPr>
          <w:trHeight w:val="94"/>
        </w:trPr>
        <w:tc>
          <w:tcPr>
            <w:tcW w:w="736" w:type="dxa"/>
            <w:vMerge/>
            <w:vAlign w:val="center"/>
          </w:tcPr>
          <w:p w14:paraId="2C2C87F4" w14:textId="77777777" w:rsidR="00406311" w:rsidRPr="00F0763D" w:rsidRDefault="00406311" w:rsidP="0073096C">
            <w:pPr>
              <w:spacing w:line="264" w:lineRule="auto"/>
              <w:jc w:val="center"/>
              <w:rPr>
                <w:rFonts w:eastAsia="Times New Roman"/>
                <w:color w:val="000000" w:themeColor="text1"/>
              </w:rPr>
            </w:pPr>
          </w:p>
        </w:tc>
        <w:tc>
          <w:tcPr>
            <w:tcW w:w="780" w:type="dxa"/>
            <w:noWrap/>
            <w:vAlign w:val="center"/>
          </w:tcPr>
          <w:p w14:paraId="436864E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Ngày</w:t>
            </w:r>
          </w:p>
        </w:tc>
        <w:tc>
          <w:tcPr>
            <w:tcW w:w="581" w:type="dxa"/>
            <w:noWrap/>
            <w:vAlign w:val="center"/>
          </w:tcPr>
          <w:p w14:paraId="16F30E0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22</w:t>
            </w:r>
          </w:p>
        </w:tc>
        <w:tc>
          <w:tcPr>
            <w:tcW w:w="581" w:type="dxa"/>
            <w:noWrap/>
            <w:vAlign w:val="center"/>
          </w:tcPr>
          <w:p w14:paraId="056CFAB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20</w:t>
            </w:r>
          </w:p>
        </w:tc>
        <w:tc>
          <w:tcPr>
            <w:tcW w:w="581" w:type="dxa"/>
            <w:noWrap/>
            <w:vAlign w:val="center"/>
          </w:tcPr>
          <w:p w14:paraId="40DAAA0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w:t>
            </w:r>
          </w:p>
        </w:tc>
        <w:tc>
          <w:tcPr>
            <w:tcW w:w="581" w:type="dxa"/>
            <w:noWrap/>
            <w:vAlign w:val="center"/>
          </w:tcPr>
          <w:p w14:paraId="1FB991D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w:t>
            </w:r>
          </w:p>
        </w:tc>
        <w:tc>
          <w:tcPr>
            <w:tcW w:w="580" w:type="dxa"/>
            <w:noWrap/>
            <w:vAlign w:val="center"/>
          </w:tcPr>
          <w:p w14:paraId="2D1C5034"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11</w:t>
            </w:r>
          </w:p>
        </w:tc>
        <w:tc>
          <w:tcPr>
            <w:tcW w:w="580" w:type="dxa"/>
            <w:noWrap/>
            <w:vAlign w:val="center"/>
          </w:tcPr>
          <w:p w14:paraId="323D9AB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20</w:t>
            </w:r>
          </w:p>
        </w:tc>
        <w:tc>
          <w:tcPr>
            <w:tcW w:w="580" w:type="dxa"/>
            <w:noWrap/>
            <w:vAlign w:val="center"/>
          </w:tcPr>
          <w:p w14:paraId="0065C87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22</w:t>
            </w:r>
          </w:p>
        </w:tc>
        <w:tc>
          <w:tcPr>
            <w:tcW w:w="580" w:type="dxa"/>
            <w:noWrap/>
            <w:vAlign w:val="center"/>
          </w:tcPr>
          <w:p w14:paraId="5BC8FAA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11</w:t>
            </w:r>
          </w:p>
        </w:tc>
        <w:tc>
          <w:tcPr>
            <w:tcW w:w="580" w:type="dxa"/>
            <w:noWrap/>
            <w:vAlign w:val="center"/>
          </w:tcPr>
          <w:p w14:paraId="484424E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23</w:t>
            </w:r>
          </w:p>
        </w:tc>
        <w:tc>
          <w:tcPr>
            <w:tcW w:w="580" w:type="dxa"/>
            <w:noWrap/>
            <w:vAlign w:val="center"/>
          </w:tcPr>
          <w:p w14:paraId="794839B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14</w:t>
            </w:r>
          </w:p>
        </w:tc>
        <w:tc>
          <w:tcPr>
            <w:tcW w:w="580" w:type="dxa"/>
            <w:noWrap/>
            <w:vAlign w:val="center"/>
          </w:tcPr>
          <w:p w14:paraId="62DAD0C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20</w:t>
            </w:r>
          </w:p>
        </w:tc>
        <w:tc>
          <w:tcPr>
            <w:tcW w:w="580" w:type="dxa"/>
            <w:noWrap/>
            <w:vAlign w:val="center"/>
          </w:tcPr>
          <w:p w14:paraId="7F8793F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18</w:t>
            </w:r>
          </w:p>
        </w:tc>
        <w:tc>
          <w:tcPr>
            <w:tcW w:w="984" w:type="dxa"/>
            <w:noWrap/>
            <w:vAlign w:val="center"/>
          </w:tcPr>
          <w:p w14:paraId="0F45583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18/12</w:t>
            </w:r>
          </w:p>
        </w:tc>
      </w:tr>
      <w:tr w:rsidR="00406311" w:rsidRPr="00F0763D" w14:paraId="255A4392" w14:textId="77777777" w:rsidTr="00996803">
        <w:trPr>
          <w:trHeight w:val="94"/>
        </w:trPr>
        <w:tc>
          <w:tcPr>
            <w:tcW w:w="736" w:type="dxa"/>
            <w:vMerge w:val="restart"/>
            <w:noWrap/>
            <w:vAlign w:val="center"/>
          </w:tcPr>
          <w:p w14:paraId="01EDB10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2020</w:t>
            </w:r>
          </w:p>
        </w:tc>
        <w:tc>
          <w:tcPr>
            <w:tcW w:w="780" w:type="dxa"/>
            <w:noWrap/>
            <w:vAlign w:val="center"/>
          </w:tcPr>
          <w:p w14:paraId="16AC105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TB</w:t>
            </w:r>
          </w:p>
        </w:tc>
        <w:tc>
          <w:tcPr>
            <w:tcW w:w="581" w:type="dxa"/>
            <w:noWrap/>
            <w:vAlign w:val="center"/>
          </w:tcPr>
          <w:p w14:paraId="61FC7E9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81</w:t>
            </w:r>
          </w:p>
        </w:tc>
        <w:tc>
          <w:tcPr>
            <w:tcW w:w="581" w:type="dxa"/>
            <w:noWrap/>
            <w:vAlign w:val="center"/>
          </w:tcPr>
          <w:p w14:paraId="2E90C67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89</w:t>
            </w:r>
          </w:p>
        </w:tc>
        <w:tc>
          <w:tcPr>
            <w:tcW w:w="581" w:type="dxa"/>
            <w:noWrap/>
            <w:vAlign w:val="center"/>
          </w:tcPr>
          <w:p w14:paraId="031B714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93</w:t>
            </w:r>
          </w:p>
        </w:tc>
        <w:tc>
          <w:tcPr>
            <w:tcW w:w="581" w:type="dxa"/>
            <w:noWrap/>
            <w:vAlign w:val="center"/>
          </w:tcPr>
          <w:p w14:paraId="4ED51EF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86</w:t>
            </w:r>
          </w:p>
        </w:tc>
        <w:tc>
          <w:tcPr>
            <w:tcW w:w="580" w:type="dxa"/>
            <w:noWrap/>
            <w:vAlign w:val="center"/>
          </w:tcPr>
          <w:p w14:paraId="6111945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86</w:t>
            </w:r>
          </w:p>
        </w:tc>
        <w:tc>
          <w:tcPr>
            <w:tcW w:w="580" w:type="dxa"/>
            <w:noWrap/>
            <w:vAlign w:val="center"/>
          </w:tcPr>
          <w:p w14:paraId="7A75B23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84</w:t>
            </w:r>
          </w:p>
        </w:tc>
        <w:tc>
          <w:tcPr>
            <w:tcW w:w="580" w:type="dxa"/>
            <w:noWrap/>
            <w:vAlign w:val="center"/>
          </w:tcPr>
          <w:p w14:paraId="1041C5B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81</w:t>
            </w:r>
          </w:p>
        </w:tc>
        <w:tc>
          <w:tcPr>
            <w:tcW w:w="580" w:type="dxa"/>
            <w:noWrap/>
            <w:vAlign w:val="center"/>
          </w:tcPr>
          <w:p w14:paraId="4649BA4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86</w:t>
            </w:r>
          </w:p>
        </w:tc>
        <w:tc>
          <w:tcPr>
            <w:tcW w:w="580" w:type="dxa"/>
            <w:noWrap/>
            <w:vAlign w:val="center"/>
          </w:tcPr>
          <w:p w14:paraId="157CA26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92</w:t>
            </w:r>
          </w:p>
        </w:tc>
        <w:tc>
          <w:tcPr>
            <w:tcW w:w="580" w:type="dxa"/>
            <w:noWrap/>
            <w:vAlign w:val="center"/>
          </w:tcPr>
          <w:p w14:paraId="696FAE2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83</w:t>
            </w:r>
          </w:p>
        </w:tc>
        <w:tc>
          <w:tcPr>
            <w:tcW w:w="580" w:type="dxa"/>
            <w:noWrap/>
            <w:vAlign w:val="center"/>
          </w:tcPr>
          <w:p w14:paraId="7C79BCE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89</w:t>
            </w:r>
          </w:p>
        </w:tc>
        <w:tc>
          <w:tcPr>
            <w:tcW w:w="580" w:type="dxa"/>
            <w:noWrap/>
            <w:vAlign w:val="center"/>
          </w:tcPr>
          <w:p w14:paraId="654FD6F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89</w:t>
            </w:r>
          </w:p>
        </w:tc>
        <w:tc>
          <w:tcPr>
            <w:tcW w:w="984" w:type="dxa"/>
            <w:noWrap/>
            <w:vAlign w:val="center"/>
          </w:tcPr>
          <w:p w14:paraId="42F753E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87</w:t>
            </w:r>
          </w:p>
        </w:tc>
      </w:tr>
      <w:tr w:rsidR="00406311" w:rsidRPr="00F0763D" w14:paraId="47E2DD17" w14:textId="77777777" w:rsidTr="00996803">
        <w:trPr>
          <w:trHeight w:val="94"/>
        </w:trPr>
        <w:tc>
          <w:tcPr>
            <w:tcW w:w="736" w:type="dxa"/>
            <w:vMerge/>
            <w:vAlign w:val="center"/>
          </w:tcPr>
          <w:p w14:paraId="12DF078B" w14:textId="77777777" w:rsidR="00406311" w:rsidRPr="00F0763D" w:rsidRDefault="00406311" w:rsidP="0073096C">
            <w:pPr>
              <w:spacing w:line="264" w:lineRule="auto"/>
              <w:jc w:val="center"/>
              <w:rPr>
                <w:rFonts w:eastAsia="Times New Roman"/>
                <w:color w:val="000000" w:themeColor="text1"/>
              </w:rPr>
            </w:pPr>
          </w:p>
        </w:tc>
        <w:tc>
          <w:tcPr>
            <w:tcW w:w="780" w:type="dxa"/>
            <w:noWrap/>
            <w:vAlign w:val="center"/>
          </w:tcPr>
          <w:p w14:paraId="1131084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Min</w:t>
            </w:r>
          </w:p>
        </w:tc>
        <w:tc>
          <w:tcPr>
            <w:tcW w:w="581" w:type="dxa"/>
            <w:noWrap/>
            <w:vAlign w:val="center"/>
          </w:tcPr>
          <w:p w14:paraId="21169EA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41</w:t>
            </w:r>
          </w:p>
        </w:tc>
        <w:tc>
          <w:tcPr>
            <w:tcW w:w="581" w:type="dxa"/>
            <w:noWrap/>
            <w:vAlign w:val="center"/>
          </w:tcPr>
          <w:p w14:paraId="7BD0210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54</w:t>
            </w:r>
          </w:p>
        </w:tc>
        <w:tc>
          <w:tcPr>
            <w:tcW w:w="581" w:type="dxa"/>
            <w:noWrap/>
            <w:vAlign w:val="center"/>
          </w:tcPr>
          <w:p w14:paraId="7A8F5577"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69</w:t>
            </w:r>
          </w:p>
        </w:tc>
        <w:tc>
          <w:tcPr>
            <w:tcW w:w="581" w:type="dxa"/>
            <w:noWrap/>
            <w:vAlign w:val="center"/>
          </w:tcPr>
          <w:p w14:paraId="67CEAD4A"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34</w:t>
            </w:r>
          </w:p>
        </w:tc>
        <w:tc>
          <w:tcPr>
            <w:tcW w:w="580" w:type="dxa"/>
            <w:noWrap/>
            <w:vAlign w:val="center"/>
          </w:tcPr>
          <w:p w14:paraId="7EDAE1D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45</w:t>
            </w:r>
          </w:p>
        </w:tc>
        <w:tc>
          <w:tcPr>
            <w:tcW w:w="580" w:type="dxa"/>
            <w:noWrap/>
            <w:vAlign w:val="center"/>
          </w:tcPr>
          <w:p w14:paraId="2E17263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49</w:t>
            </w:r>
          </w:p>
        </w:tc>
        <w:tc>
          <w:tcPr>
            <w:tcW w:w="580" w:type="dxa"/>
            <w:noWrap/>
            <w:vAlign w:val="center"/>
          </w:tcPr>
          <w:p w14:paraId="4922B4E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45</w:t>
            </w:r>
          </w:p>
        </w:tc>
        <w:tc>
          <w:tcPr>
            <w:tcW w:w="580" w:type="dxa"/>
            <w:noWrap/>
            <w:vAlign w:val="center"/>
          </w:tcPr>
          <w:p w14:paraId="5383958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55</w:t>
            </w:r>
          </w:p>
        </w:tc>
        <w:tc>
          <w:tcPr>
            <w:tcW w:w="580" w:type="dxa"/>
            <w:noWrap/>
            <w:vAlign w:val="center"/>
          </w:tcPr>
          <w:p w14:paraId="7A0B528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67</w:t>
            </w:r>
          </w:p>
        </w:tc>
        <w:tc>
          <w:tcPr>
            <w:tcW w:w="580" w:type="dxa"/>
            <w:noWrap/>
            <w:vAlign w:val="center"/>
          </w:tcPr>
          <w:p w14:paraId="1F6AB927"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50</w:t>
            </w:r>
          </w:p>
        </w:tc>
        <w:tc>
          <w:tcPr>
            <w:tcW w:w="580" w:type="dxa"/>
            <w:noWrap/>
            <w:vAlign w:val="center"/>
          </w:tcPr>
          <w:p w14:paraId="5C4DBD0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60</w:t>
            </w:r>
          </w:p>
        </w:tc>
        <w:tc>
          <w:tcPr>
            <w:tcW w:w="580" w:type="dxa"/>
            <w:noWrap/>
            <w:vAlign w:val="center"/>
          </w:tcPr>
          <w:p w14:paraId="2D5A51D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52</w:t>
            </w:r>
          </w:p>
        </w:tc>
        <w:tc>
          <w:tcPr>
            <w:tcW w:w="984" w:type="dxa"/>
            <w:noWrap/>
            <w:vAlign w:val="center"/>
          </w:tcPr>
          <w:p w14:paraId="7D01C4A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34</w:t>
            </w:r>
          </w:p>
        </w:tc>
      </w:tr>
      <w:tr w:rsidR="00406311" w:rsidRPr="00F0763D" w14:paraId="57E97BB4" w14:textId="77777777" w:rsidTr="00996803">
        <w:trPr>
          <w:trHeight w:val="94"/>
        </w:trPr>
        <w:tc>
          <w:tcPr>
            <w:tcW w:w="736" w:type="dxa"/>
            <w:vMerge/>
            <w:vAlign w:val="center"/>
          </w:tcPr>
          <w:p w14:paraId="654896B1" w14:textId="77777777" w:rsidR="00406311" w:rsidRPr="00F0763D" w:rsidRDefault="00406311" w:rsidP="0073096C">
            <w:pPr>
              <w:spacing w:line="264" w:lineRule="auto"/>
              <w:jc w:val="center"/>
              <w:rPr>
                <w:rFonts w:eastAsia="Times New Roman"/>
                <w:color w:val="000000" w:themeColor="text1"/>
              </w:rPr>
            </w:pPr>
          </w:p>
        </w:tc>
        <w:tc>
          <w:tcPr>
            <w:tcW w:w="780" w:type="dxa"/>
            <w:noWrap/>
            <w:vAlign w:val="center"/>
          </w:tcPr>
          <w:p w14:paraId="2CC9EE4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Ngày</w:t>
            </w:r>
          </w:p>
        </w:tc>
        <w:tc>
          <w:tcPr>
            <w:tcW w:w="581" w:type="dxa"/>
            <w:noWrap/>
            <w:vAlign w:val="center"/>
          </w:tcPr>
          <w:p w14:paraId="59C5E0F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w:t>
            </w:r>
          </w:p>
        </w:tc>
        <w:tc>
          <w:tcPr>
            <w:tcW w:w="581" w:type="dxa"/>
            <w:noWrap/>
            <w:vAlign w:val="center"/>
          </w:tcPr>
          <w:p w14:paraId="175379A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w:t>
            </w:r>
          </w:p>
        </w:tc>
        <w:tc>
          <w:tcPr>
            <w:tcW w:w="581" w:type="dxa"/>
            <w:noWrap/>
            <w:vAlign w:val="center"/>
          </w:tcPr>
          <w:p w14:paraId="786E0DE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28</w:t>
            </w:r>
          </w:p>
        </w:tc>
        <w:tc>
          <w:tcPr>
            <w:tcW w:w="581" w:type="dxa"/>
            <w:noWrap/>
            <w:vAlign w:val="center"/>
          </w:tcPr>
          <w:p w14:paraId="3118066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13</w:t>
            </w:r>
          </w:p>
        </w:tc>
        <w:tc>
          <w:tcPr>
            <w:tcW w:w="580" w:type="dxa"/>
            <w:noWrap/>
            <w:vAlign w:val="center"/>
          </w:tcPr>
          <w:p w14:paraId="01BB3D5F"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29</w:t>
            </w:r>
          </w:p>
        </w:tc>
        <w:tc>
          <w:tcPr>
            <w:tcW w:w="580" w:type="dxa"/>
            <w:noWrap/>
            <w:vAlign w:val="center"/>
          </w:tcPr>
          <w:p w14:paraId="072E1AB7"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30</w:t>
            </w:r>
          </w:p>
        </w:tc>
        <w:tc>
          <w:tcPr>
            <w:tcW w:w="580" w:type="dxa"/>
            <w:noWrap/>
            <w:vAlign w:val="center"/>
          </w:tcPr>
          <w:p w14:paraId="0EC3909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w:t>
            </w:r>
          </w:p>
        </w:tc>
        <w:tc>
          <w:tcPr>
            <w:tcW w:w="580" w:type="dxa"/>
            <w:noWrap/>
            <w:vAlign w:val="center"/>
          </w:tcPr>
          <w:p w14:paraId="7F8F8EF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23</w:t>
            </w:r>
          </w:p>
        </w:tc>
        <w:tc>
          <w:tcPr>
            <w:tcW w:w="580" w:type="dxa"/>
            <w:noWrap/>
            <w:vAlign w:val="center"/>
          </w:tcPr>
          <w:p w14:paraId="416DB187"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14</w:t>
            </w:r>
          </w:p>
        </w:tc>
        <w:tc>
          <w:tcPr>
            <w:tcW w:w="580" w:type="dxa"/>
            <w:noWrap/>
            <w:vAlign w:val="center"/>
          </w:tcPr>
          <w:p w14:paraId="2840650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22</w:t>
            </w:r>
          </w:p>
        </w:tc>
        <w:tc>
          <w:tcPr>
            <w:tcW w:w="580" w:type="dxa"/>
            <w:noWrap/>
            <w:vAlign w:val="center"/>
          </w:tcPr>
          <w:p w14:paraId="4970A757"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3</w:t>
            </w:r>
          </w:p>
        </w:tc>
        <w:tc>
          <w:tcPr>
            <w:tcW w:w="580" w:type="dxa"/>
            <w:noWrap/>
            <w:vAlign w:val="center"/>
          </w:tcPr>
          <w:p w14:paraId="01D0A0BB"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17</w:t>
            </w:r>
          </w:p>
        </w:tc>
        <w:tc>
          <w:tcPr>
            <w:tcW w:w="984" w:type="dxa"/>
            <w:noWrap/>
            <w:vAlign w:val="center"/>
          </w:tcPr>
          <w:p w14:paraId="3BB2DD8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13/4</w:t>
            </w:r>
          </w:p>
        </w:tc>
      </w:tr>
      <w:tr w:rsidR="00406311" w:rsidRPr="00F0763D" w14:paraId="46D6FABA" w14:textId="77777777" w:rsidTr="00996803">
        <w:trPr>
          <w:trHeight w:val="94"/>
        </w:trPr>
        <w:tc>
          <w:tcPr>
            <w:tcW w:w="736" w:type="dxa"/>
            <w:vMerge w:val="restart"/>
            <w:noWrap/>
            <w:vAlign w:val="center"/>
          </w:tcPr>
          <w:p w14:paraId="333B9C4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2021</w:t>
            </w:r>
          </w:p>
        </w:tc>
        <w:tc>
          <w:tcPr>
            <w:tcW w:w="780" w:type="dxa"/>
            <w:noWrap/>
            <w:vAlign w:val="center"/>
          </w:tcPr>
          <w:p w14:paraId="10E8361A"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TB</w:t>
            </w:r>
          </w:p>
        </w:tc>
        <w:tc>
          <w:tcPr>
            <w:tcW w:w="581" w:type="dxa"/>
            <w:noWrap/>
            <w:vAlign w:val="center"/>
          </w:tcPr>
          <w:p w14:paraId="37704E2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83</w:t>
            </w:r>
          </w:p>
        </w:tc>
        <w:tc>
          <w:tcPr>
            <w:tcW w:w="581" w:type="dxa"/>
            <w:noWrap/>
            <w:vAlign w:val="center"/>
          </w:tcPr>
          <w:p w14:paraId="6A72E55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91</w:t>
            </w:r>
          </w:p>
        </w:tc>
        <w:tc>
          <w:tcPr>
            <w:tcW w:w="581" w:type="dxa"/>
            <w:noWrap/>
            <w:vAlign w:val="center"/>
          </w:tcPr>
          <w:p w14:paraId="54D4224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91</w:t>
            </w:r>
          </w:p>
        </w:tc>
        <w:tc>
          <w:tcPr>
            <w:tcW w:w="581" w:type="dxa"/>
            <w:noWrap/>
            <w:vAlign w:val="center"/>
          </w:tcPr>
          <w:p w14:paraId="6933CD1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90</w:t>
            </w:r>
          </w:p>
        </w:tc>
        <w:tc>
          <w:tcPr>
            <w:tcW w:w="580" w:type="dxa"/>
            <w:noWrap/>
            <w:vAlign w:val="center"/>
          </w:tcPr>
          <w:p w14:paraId="034EE5C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90</w:t>
            </w:r>
          </w:p>
        </w:tc>
        <w:tc>
          <w:tcPr>
            <w:tcW w:w="580" w:type="dxa"/>
            <w:noWrap/>
            <w:vAlign w:val="center"/>
          </w:tcPr>
          <w:p w14:paraId="04D1227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90</w:t>
            </w:r>
          </w:p>
        </w:tc>
        <w:tc>
          <w:tcPr>
            <w:tcW w:w="580" w:type="dxa"/>
            <w:noWrap/>
            <w:vAlign w:val="center"/>
          </w:tcPr>
          <w:p w14:paraId="6624D52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88</w:t>
            </w:r>
          </w:p>
        </w:tc>
        <w:tc>
          <w:tcPr>
            <w:tcW w:w="580" w:type="dxa"/>
            <w:noWrap/>
            <w:vAlign w:val="center"/>
          </w:tcPr>
          <w:p w14:paraId="2E12FFE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90</w:t>
            </w:r>
          </w:p>
        </w:tc>
        <w:tc>
          <w:tcPr>
            <w:tcW w:w="580" w:type="dxa"/>
            <w:noWrap/>
            <w:vAlign w:val="center"/>
          </w:tcPr>
          <w:p w14:paraId="29F0D07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90</w:t>
            </w:r>
          </w:p>
        </w:tc>
        <w:tc>
          <w:tcPr>
            <w:tcW w:w="580" w:type="dxa"/>
            <w:noWrap/>
            <w:vAlign w:val="center"/>
          </w:tcPr>
          <w:p w14:paraId="1679FC8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88</w:t>
            </w:r>
          </w:p>
        </w:tc>
        <w:tc>
          <w:tcPr>
            <w:tcW w:w="580" w:type="dxa"/>
            <w:noWrap/>
            <w:vAlign w:val="center"/>
          </w:tcPr>
          <w:p w14:paraId="60D9DA0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86</w:t>
            </w:r>
          </w:p>
        </w:tc>
        <w:tc>
          <w:tcPr>
            <w:tcW w:w="580" w:type="dxa"/>
            <w:noWrap/>
            <w:vAlign w:val="center"/>
          </w:tcPr>
          <w:p w14:paraId="208F0D1A"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79</w:t>
            </w:r>
          </w:p>
        </w:tc>
        <w:tc>
          <w:tcPr>
            <w:tcW w:w="984" w:type="dxa"/>
            <w:noWrap/>
            <w:vAlign w:val="center"/>
          </w:tcPr>
          <w:p w14:paraId="2AF652E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88</w:t>
            </w:r>
          </w:p>
        </w:tc>
      </w:tr>
      <w:tr w:rsidR="00406311" w:rsidRPr="00F0763D" w14:paraId="059EBD6E" w14:textId="77777777" w:rsidTr="00996803">
        <w:trPr>
          <w:trHeight w:val="94"/>
        </w:trPr>
        <w:tc>
          <w:tcPr>
            <w:tcW w:w="736" w:type="dxa"/>
            <w:vMerge/>
            <w:vAlign w:val="center"/>
          </w:tcPr>
          <w:p w14:paraId="405D7BC0" w14:textId="77777777" w:rsidR="00406311" w:rsidRPr="00F0763D" w:rsidRDefault="00406311" w:rsidP="0073096C">
            <w:pPr>
              <w:spacing w:line="264" w:lineRule="auto"/>
              <w:jc w:val="center"/>
              <w:rPr>
                <w:rFonts w:eastAsia="Times New Roman"/>
                <w:color w:val="000000" w:themeColor="text1"/>
              </w:rPr>
            </w:pPr>
          </w:p>
        </w:tc>
        <w:tc>
          <w:tcPr>
            <w:tcW w:w="780" w:type="dxa"/>
            <w:noWrap/>
            <w:vAlign w:val="center"/>
          </w:tcPr>
          <w:p w14:paraId="5D6147D8"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Min</w:t>
            </w:r>
          </w:p>
        </w:tc>
        <w:tc>
          <w:tcPr>
            <w:tcW w:w="581" w:type="dxa"/>
            <w:noWrap/>
            <w:vAlign w:val="center"/>
          </w:tcPr>
          <w:p w14:paraId="780E142A"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53</w:t>
            </w:r>
          </w:p>
        </w:tc>
        <w:tc>
          <w:tcPr>
            <w:tcW w:w="581" w:type="dxa"/>
            <w:noWrap/>
            <w:vAlign w:val="center"/>
          </w:tcPr>
          <w:p w14:paraId="4F28824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60</w:t>
            </w:r>
          </w:p>
        </w:tc>
        <w:tc>
          <w:tcPr>
            <w:tcW w:w="581" w:type="dxa"/>
            <w:noWrap/>
            <w:vAlign w:val="center"/>
          </w:tcPr>
          <w:p w14:paraId="601A8A6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64</w:t>
            </w:r>
          </w:p>
        </w:tc>
        <w:tc>
          <w:tcPr>
            <w:tcW w:w="581" w:type="dxa"/>
            <w:noWrap/>
            <w:vAlign w:val="center"/>
          </w:tcPr>
          <w:p w14:paraId="753B61A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49</w:t>
            </w:r>
          </w:p>
        </w:tc>
        <w:tc>
          <w:tcPr>
            <w:tcW w:w="580" w:type="dxa"/>
            <w:noWrap/>
            <w:vAlign w:val="center"/>
          </w:tcPr>
          <w:p w14:paraId="021D7F1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60</w:t>
            </w:r>
          </w:p>
        </w:tc>
        <w:tc>
          <w:tcPr>
            <w:tcW w:w="580" w:type="dxa"/>
            <w:noWrap/>
            <w:vAlign w:val="center"/>
          </w:tcPr>
          <w:p w14:paraId="40A2275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69</w:t>
            </w:r>
          </w:p>
        </w:tc>
        <w:tc>
          <w:tcPr>
            <w:tcW w:w="580" w:type="dxa"/>
            <w:noWrap/>
            <w:vAlign w:val="center"/>
          </w:tcPr>
          <w:p w14:paraId="27CD24F5"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65</w:t>
            </w:r>
          </w:p>
        </w:tc>
        <w:tc>
          <w:tcPr>
            <w:tcW w:w="580" w:type="dxa"/>
            <w:noWrap/>
            <w:vAlign w:val="center"/>
          </w:tcPr>
          <w:p w14:paraId="040F936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66</w:t>
            </w:r>
          </w:p>
        </w:tc>
        <w:tc>
          <w:tcPr>
            <w:tcW w:w="580" w:type="dxa"/>
            <w:noWrap/>
            <w:vAlign w:val="center"/>
          </w:tcPr>
          <w:p w14:paraId="6496024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65</w:t>
            </w:r>
          </w:p>
        </w:tc>
        <w:tc>
          <w:tcPr>
            <w:tcW w:w="580" w:type="dxa"/>
            <w:noWrap/>
            <w:vAlign w:val="center"/>
          </w:tcPr>
          <w:p w14:paraId="69E211F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59</w:t>
            </w:r>
          </w:p>
        </w:tc>
        <w:tc>
          <w:tcPr>
            <w:tcW w:w="580" w:type="dxa"/>
            <w:noWrap/>
            <w:vAlign w:val="center"/>
          </w:tcPr>
          <w:p w14:paraId="20D73494"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58</w:t>
            </w:r>
          </w:p>
        </w:tc>
        <w:tc>
          <w:tcPr>
            <w:tcW w:w="580" w:type="dxa"/>
            <w:noWrap/>
            <w:vAlign w:val="center"/>
          </w:tcPr>
          <w:p w14:paraId="7B08C610"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48</w:t>
            </w:r>
          </w:p>
        </w:tc>
        <w:tc>
          <w:tcPr>
            <w:tcW w:w="984" w:type="dxa"/>
            <w:noWrap/>
            <w:vAlign w:val="center"/>
          </w:tcPr>
          <w:p w14:paraId="1AA34BC6"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48</w:t>
            </w:r>
          </w:p>
        </w:tc>
      </w:tr>
      <w:tr w:rsidR="00406311" w:rsidRPr="00F0763D" w14:paraId="7B0460AC" w14:textId="77777777" w:rsidTr="00996803">
        <w:trPr>
          <w:trHeight w:val="94"/>
        </w:trPr>
        <w:tc>
          <w:tcPr>
            <w:tcW w:w="736" w:type="dxa"/>
            <w:vMerge/>
            <w:vAlign w:val="center"/>
          </w:tcPr>
          <w:p w14:paraId="35D5D7EA" w14:textId="77777777" w:rsidR="00406311" w:rsidRPr="00F0763D" w:rsidRDefault="00406311" w:rsidP="0073096C">
            <w:pPr>
              <w:spacing w:line="264" w:lineRule="auto"/>
              <w:jc w:val="center"/>
              <w:rPr>
                <w:rFonts w:eastAsia="Times New Roman"/>
                <w:color w:val="000000" w:themeColor="text1"/>
              </w:rPr>
            </w:pPr>
          </w:p>
        </w:tc>
        <w:tc>
          <w:tcPr>
            <w:tcW w:w="780" w:type="dxa"/>
            <w:noWrap/>
            <w:vAlign w:val="center"/>
          </w:tcPr>
          <w:p w14:paraId="67C8F343"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Ngày</w:t>
            </w:r>
          </w:p>
        </w:tc>
        <w:tc>
          <w:tcPr>
            <w:tcW w:w="581" w:type="dxa"/>
            <w:noWrap/>
            <w:vAlign w:val="center"/>
          </w:tcPr>
          <w:p w14:paraId="23294794"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16</w:t>
            </w:r>
          </w:p>
        </w:tc>
        <w:tc>
          <w:tcPr>
            <w:tcW w:w="581" w:type="dxa"/>
            <w:noWrap/>
            <w:vAlign w:val="center"/>
          </w:tcPr>
          <w:p w14:paraId="01ABC45F"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w:t>
            </w:r>
          </w:p>
        </w:tc>
        <w:tc>
          <w:tcPr>
            <w:tcW w:w="581" w:type="dxa"/>
            <w:noWrap/>
            <w:vAlign w:val="center"/>
          </w:tcPr>
          <w:p w14:paraId="35992E8E"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28</w:t>
            </w:r>
          </w:p>
        </w:tc>
        <w:tc>
          <w:tcPr>
            <w:tcW w:w="581" w:type="dxa"/>
            <w:noWrap/>
            <w:vAlign w:val="center"/>
          </w:tcPr>
          <w:p w14:paraId="509BC05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23</w:t>
            </w:r>
          </w:p>
        </w:tc>
        <w:tc>
          <w:tcPr>
            <w:tcW w:w="580" w:type="dxa"/>
            <w:noWrap/>
            <w:vAlign w:val="center"/>
          </w:tcPr>
          <w:p w14:paraId="022F011C"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28</w:t>
            </w:r>
          </w:p>
        </w:tc>
        <w:tc>
          <w:tcPr>
            <w:tcW w:w="580" w:type="dxa"/>
            <w:noWrap/>
            <w:vAlign w:val="center"/>
          </w:tcPr>
          <w:p w14:paraId="604A3C6D"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w:t>
            </w:r>
          </w:p>
        </w:tc>
        <w:tc>
          <w:tcPr>
            <w:tcW w:w="580" w:type="dxa"/>
            <w:noWrap/>
            <w:vAlign w:val="center"/>
          </w:tcPr>
          <w:p w14:paraId="1AFD16B7"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28</w:t>
            </w:r>
          </w:p>
        </w:tc>
        <w:tc>
          <w:tcPr>
            <w:tcW w:w="580" w:type="dxa"/>
            <w:noWrap/>
            <w:vAlign w:val="center"/>
          </w:tcPr>
          <w:p w14:paraId="7A5D3149"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28</w:t>
            </w:r>
          </w:p>
        </w:tc>
        <w:tc>
          <w:tcPr>
            <w:tcW w:w="580" w:type="dxa"/>
            <w:noWrap/>
            <w:vAlign w:val="center"/>
          </w:tcPr>
          <w:p w14:paraId="6438B04F"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25</w:t>
            </w:r>
          </w:p>
        </w:tc>
        <w:tc>
          <w:tcPr>
            <w:tcW w:w="580" w:type="dxa"/>
            <w:noWrap/>
            <w:vAlign w:val="center"/>
          </w:tcPr>
          <w:p w14:paraId="6DD0AB07"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18</w:t>
            </w:r>
          </w:p>
        </w:tc>
        <w:tc>
          <w:tcPr>
            <w:tcW w:w="580" w:type="dxa"/>
            <w:noWrap/>
            <w:vAlign w:val="center"/>
          </w:tcPr>
          <w:p w14:paraId="793E0DB2"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24</w:t>
            </w:r>
          </w:p>
        </w:tc>
        <w:tc>
          <w:tcPr>
            <w:tcW w:w="580" w:type="dxa"/>
            <w:noWrap/>
            <w:vAlign w:val="center"/>
          </w:tcPr>
          <w:p w14:paraId="5CA0641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11</w:t>
            </w:r>
          </w:p>
        </w:tc>
        <w:tc>
          <w:tcPr>
            <w:tcW w:w="984" w:type="dxa"/>
            <w:noWrap/>
            <w:vAlign w:val="center"/>
          </w:tcPr>
          <w:p w14:paraId="102BCA81" w14:textId="77777777" w:rsidR="00406311" w:rsidRPr="00F0763D" w:rsidRDefault="00406311" w:rsidP="0073096C">
            <w:pPr>
              <w:spacing w:line="264" w:lineRule="auto"/>
              <w:jc w:val="center"/>
              <w:rPr>
                <w:rFonts w:eastAsia="Times New Roman"/>
                <w:color w:val="000000" w:themeColor="text1"/>
              </w:rPr>
            </w:pPr>
            <w:r w:rsidRPr="00F0763D">
              <w:rPr>
                <w:rFonts w:eastAsia="Times New Roman"/>
                <w:color w:val="000000" w:themeColor="text1"/>
              </w:rPr>
              <w:t>11/12</w:t>
            </w:r>
          </w:p>
        </w:tc>
      </w:tr>
    </w:tbl>
    <w:p w14:paraId="71FD8DF5" w14:textId="77777777" w:rsidR="00406311" w:rsidRPr="00F0763D" w:rsidRDefault="00406311" w:rsidP="0073096C">
      <w:pPr>
        <w:ind w:firstLine="567"/>
        <w:jc w:val="both"/>
        <w:rPr>
          <w:color w:val="000000" w:themeColor="text1"/>
        </w:rPr>
      </w:pPr>
      <w:r w:rsidRPr="00F0763D">
        <w:rPr>
          <w:i/>
          <w:color w:val="000000" w:themeColor="text1"/>
        </w:rPr>
        <w:t>(Nguồn: Trung tâm khí tượng thuỷ văn Trung Ương, Trạm quan trắc khí tượng Phù Liễn - Hải Phòng năm 2021)</w:t>
      </w:r>
    </w:p>
    <w:p w14:paraId="273BEA5D" w14:textId="77777777" w:rsidR="00406311" w:rsidRPr="00F0763D" w:rsidRDefault="00406311" w:rsidP="0073096C">
      <w:pPr>
        <w:ind w:firstLine="547"/>
        <w:jc w:val="both"/>
        <w:rPr>
          <w:b/>
          <w:i/>
          <w:color w:val="000000" w:themeColor="text1"/>
        </w:rPr>
      </w:pPr>
      <w:r w:rsidRPr="00F0763D">
        <w:rPr>
          <w:b/>
          <w:i/>
          <w:color w:val="000000" w:themeColor="text1"/>
        </w:rPr>
        <w:t>c. Lượng mưa</w:t>
      </w:r>
    </w:p>
    <w:p w14:paraId="409ABD17" w14:textId="77777777" w:rsidR="00406311" w:rsidRPr="00F0763D" w:rsidRDefault="00406311" w:rsidP="0073096C">
      <w:pPr>
        <w:ind w:firstLine="547"/>
        <w:jc w:val="both"/>
        <w:rPr>
          <w:color w:val="000000" w:themeColor="text1"/>
        </w:rPr>
      </w:pPr>
      <w:r w:rsidRPr="00F0763D">
        <w:rPr>
          <w:color w:val="000000" w:themeColor="text1"/>
        </w:rPr>
        <w:t>Lượng mưa trung bình hàng năm dao động từ 1.300-2.000mm, hàng năm có từ 100-150 ngày có mưa. Lượng mưa phân bố theo 2 mùa:</w:t>
      </w:r>
    </w:p>
    <w:p w14:paraId="0B54E3E4" w14:textId="77777777" w:rsidR="00406311" w:rsidRPr="00F0763D" w:rsidRDefault="00406311" w:rsidP="0073096C">
      <w:pPr>
        <w:ind w:firstLine="547"/>
        <w:jc w:val="both"/>
        <w:rPr>
          <w:color w:val="000000" w:themeColor="text1"/>
        </w:rPr>
      </w:pPr>
      <w:r w:rsidRPr="00F0763D">
        <w:rPr>
          <w:color w:val="000000" w:themeColor="text1"/>
        </w:rPr>
        <w:t>- Mùa mưa kéo dài từ tháng 5 đến tháng 10 chiếm khoảng 80-90% tổng lượng mưa trung bình trong năm. Tháng mưa nhiều nhất là các tháng 7, 8 và 9 do mưa bão và áp thấp nhiệt đới hoạt động mạnh.</w:t>
      </w:r>
    </w:p>
    <w:p w14:paraId="52B74EB6" w14:textId="77777777" w:rsidR="00406311" w:rsidRPr="00F0763D" w:rsidRDefault="00406311" w:rsidP="0073096C">
      <w:pPr>
        <w:ind w:firstLine="547"/>
        <w:jc w:val="both"/>
        <w:rPr>
          <w:color w:val="000000" w:themeColor="text1"/>
        </w:rPr>
      </w:pPr>
      <w:r w:rsidRPr="00F0763D">
        <w:rPr>
          <w:color w:val="000000" w:themeColor="text1"/>
        </w:rPr>
        <w:t>- Mùa khô từ tháng 11 đến tháng 4 năm sau, trung bình mỗi tháng có 8-10 ngày có mưa nhưng chủ yếu mưa nhỏ, mưa phùn. Lượng mưa thấp nhất vào tháng 11 và 12.</w:t>
      </w:r>
    </w:p>
    <w:p w14:paraId="5D536E63" w14:textId="77777777" w:rsidR="00406311" w:rsidRPr="00F0763D" w:rsidRDefault="00830C5B" w:rsidP="00563404">
      <w:pPr>
        <w:pStyle w:val="Caption"/>
        <w:rPr>
          <w:snapToGrid w:val="0"/>
        </w:rPr>
      </w:pPr>
      <w:bookmarkStart w:id="380" w:name="_Toc434307562"/>
      <w:bookmarkStart w:id="381" w:name="_Toc307615312"/>
      <w:bookmarkStart w:id="382" w:name="_Toc316113318"/>
      <w:bookmarkStart w:id="383" w:name="_Toc358442803"/>
      <w:bookmarkStart w:id="384" w:name="_Toc391886382"/>
      <w:bookmarkStart w:id="385" w:name="_Toc394871121"/>
      <w:bookmarkStart w:id="386" w:name="_Toc405445073"/>
      <w:bookmarkStart w:id="387" w:name="_Toc430092049"/>
      <w:bookmarkStart w:id="388" w:name="_Toc25959450"/>
      <w:bookmarkStart w:id="389" w:name="_Toc39557184"/>
      <w:bookmarkStart w:id="390" w:name="_Toc187944825"/>
      <w:bookmarkStart w:id="391" w:name="_Toc237122894"/>
      <w:r w:rsidRPr="00F0763D">
        <w:t>Bảng 2.</w:t>
      </w:r>
      <w:r w:rsidR="00F85234">
        <w:fldChar w:fldCharType="begin"/>
      </w:r>
      <w:r w:rsidR="00F85234">
        <w:instrText xml:space="preserve"> SEQ Bảng_2. \* ARABIC </w:instrText>
      </w:r>
      <w:r w:rsidR="00F85234">
        <w:fldChar w:fldCharType="separate"/>
      </w:r>
      <w:r w:rsidR="00A76512">
        <w:rPr>
          <w:noProof/>
        </w:rPr>
        <w:t>7</w:t>
      </w:r>
      <w:r w:rsidR="00F85234">
        <w:rPr>
          <w:noProof/>
        </w:rPr>
        <w:fldChar w:fldCharType="end"/>
      </w:r>
      <w:r w:rsidRPr="00F0763D">
        <w:t xml:space="preserve">. </w:t>
      </w:r>
      <w:r w:rsidR="00406311" w:rsidRPr="00F0763D">
        <w:rPr>
          <w:snapToGrid w:val="0"/>
        </w:rPr>
        <w:t>Lượng mưa trung bình tháng tại Hải Phòng (mm)</w:t>
      </w:r>
      <w:bookmarkEnd w:id="380"/>
      <w:bookmarkEnd w:id="381"/>
      <w:bookmarkEnd w:id="382"/>
      <w:bookmarkEnd w:id="383"/>
      <w:bookmarkEnd w:id="384"/>
      <w:bookmarkEnd w:id="385"/>
      <w:bookmarkEnd w:id="386"/>
      <w:bookmarkEnd w:id="387"/>
      <w:bookmarkEnd w:id="388"/>
      <w:bookmarkEnd w:id="389"/>
      <w:bookmarkEnd w:id="390"/>
      <w:bookmarkEnd w:id="391"/>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679"/>
        <w:gridCol w:w="679"/>
        <w:gridCol w:w="679"/>
        <w:gridCol w:w="801"/>
        <w:gridCol w:w="802"/>
        <w:gridCol w:w="802"/>
        <w:gridCol w:w="802"/>
        <w:gridCol w:w="802"/>
        <w:gridCol w:w="802"/>
        <w:gridCol w:w="880"/>
        <w:gridCol w:w="740"/>
        <w:gridCol w:w="671"/>
        <w:gridCol w:w="996"/>
      </w:tblGrid>
      <w:tr w:rsidR="00406311" w:rsidRPr="00F0763D" w14:paraId="79983672" w14:textId="77777777" w:rsidTr="00996803">
        <w:trPr>
          <w:trHeight w:val="132"/>
          <w:jc w:val="center"/>
        </w:trPr>
        <w:tc>
          <w:tcPr>
            <w:tcW w:w="737" w:type="dxa"/>
            <w:vMerge w:val="restart"/>
            <w:noWrap/>
            <w:vAlign w:val="center"/>
          </w:tcPr>
          <w:p w14:paraId="64BEB6BC"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Năm</w:t>
            </w:r>
          </w:p>
        </w:tc>
        <w:tc>
          <w:tcPr>
            <w:tcW w:w="9076" w:type="dxa"/>
            <w:gridSpan w:val="12"/>
            <w:noWrap/>
            <w:vAlign w:val="center"/>
          </w:tcPr>
          <w:p w14:paraId="03754449"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Tháng</w:t>
            </w:r>
          </w:p>
        </w:tc>
        <w:tc>
          <w:tcPr>
            <w:tcW w:w="1023" w:type="dxa"/>
            <w:vMerge w:val="restart"/>
            <w:vAlign w:val="center"/>
          </w:tcPr>
          <w:p w14:paraId="44C94CE8"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Cả năm</w:t>
            </w:r>
          </w:p>
        </w:tc>
      </w:tr>
      <w:tr w:rsidR="00406311" w:rsidRPr="00F0763D" w14:paraId="40814204" w14:textId="77777777" w:rsidTr="00996803">
        <w:trPr>
          <w:trHeight w:val="268"/>
          <w:jc w:val="center"/>
        </w:trPr>
        <w:tc>
          <w:tcPr>
            <w:tcW w:w="737" w:type="dxa"/>
            <w:vMerge/>
            <w:noWrap/>
            <w:vAlign w:val="center"/>
          </w:tcPr>
          <w:p w14:paraId="5F6DAF45" w14:textId="77777777" w:rsidR="00406311" w:rsidRPr="00F0763D" w:rsidRDefault="00406311" w:rsidP="0073096C">
            <w:pPr>
              <w:jc w:val="center"/>
              <w:rPr>
                <w:rFonts w:eastAsia="Times New Roman"/>
                <w:b/>
                <w:color w:val="000000" w:themeColor="text1"/>
              </w:rPr>
            </w:pPr>
          </w:p>
        </w:tc>
        <w:tc>
          <w:tcPr>
            <w:tcW w:w="679" w:type="dxa"/>
            <w:noWrap/>
            <w:vAlign w:val="center"/>
          </w:tcPr>
          <w:p w14:paraId="0DE9CDA6"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w:t>
            </w:r>
          </w:p>
        </w:tc>
        <w:tc>
          <w:tcPr>
            <w:tcW w:w="679" w:type="dxa"/>
            <w:noWrap/>
            <w:vAlign w:val="center"/>
          </w:tcPr>
          <w:p w14:paraId="5D831C24"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w:t>
            </w:r>
          </w:p>
        </w:tc>
        <w:tc>
          <w:tcPr>
            <w:tcW w:w="679" w:type="dxa"/>
            <w:noWrap/>
            <w:vAlign w:val="center"/>
          </w:tcPr>
          <w:p w14:paraId="09DB6BD2"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3</w:t>
            </w:r>
          </w:p>
        </w:tc>
        <w:tc>
          <w:tcPr>
            <w:tcW w:w="756" w:type="dxa"/>
            <w:noWrap/>
            <w:vAlign w:val="center"/>
          </w:tcPr>
          <w:p w14:paraId="41C4097E"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4</w:t>
            </w:r>
          </w:p>
        </w:tc>
        <w:tc>
          <w:tcPr>
            <w:tcW w:w="802" w:type="dxa"/>
            <w:noWrap/>
            <w:vAlign w:val="center"/>
          </w:tcPr>
          <w:p w14:paraId="18ACF514"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5</w:t>
            </w:r>
          </w:p>
        </w:tc>
        <w:tc>
          <w:tcPr>
            <w:tcW w:w="802" w:type="dxa"/>
            <w:noWrap/>
            <w:vAlign w:val="center"/>
          </w:tcPr>
          <w:p w14:paraId="3E42ACA0"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6</w:t>
            </w:r>
          </w:p>
        </w:tc>
        <w:tc>
          <w:tcPr>
            <w:tcW w:w="802" w:type="dxa"/>
            <w:noWrap/>
            <w:vAlign w:val="center"/>
          </w:tcPr>
          <w:p w14:paraId="1EE53DFC"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7</w:t>
            </w:r>
          </w:p>
        </w:tc>
        <w:tc>
          <w:tcPr>
            <w:tcW w:w="802" w:type="dxa"/>
            <w:noWrap/>
            <w:vAlign w:val="center"/>
          </w:tcPr>
          <w:p w14:paraId="5B87A770"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8</w:t>
            </w:r>
          </w:p>
        </w:tc>
        <w:tc>
          <w:tcPr>
            <w:tcW w:w="802" w:type="dxa"/>
            <w:noWrap/>
            <w:vAlign w:val="center"/>
          </w:tcPr>
          <w:p w14:paraId="7E2F6B0B"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9</w:t>
            </w:r>
          </w:p>
        </w:tc>
        <w:tc>
          <w:tcPr>
            <w:tcW w:w="880" w:type="dxa"/>
            <w:noWrap/>
            <w:vAlign w:val="center"/>
          </w:tcPr>
          <w:p w14:paraId="7C2A92C2"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10</w:t>
            </w:r>
          </w:p>
        </w:tc>
        <w:tc>
          <w:tcPr>
            <w:tcW w:w="740" w:type="dxa"/>
            <w:noWrap/>
            <w:vAlign w:val="center"/>
          </w:tcPr>
          <w:p w14:paraId="084D0FCC"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11</w:t>
            </w:r>
          </w:p>
        </w:tc>
        <w:tc>
          <w:tcPr>
            <w:tcW w:w="653" w:type="dxa"/>
            <w:noWrap/>
            <w:vAlign w:val="center"/>
          </w:tcPr>
          <w:p w14:paraId="0F63A734"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12</w:t>
            </w:r>
          </w:p>
        </w:tc>
        <w:tc>
          <w:tcPr>
            <w:tcW w:w="1023" w:type="dxa"/>
            <w:vMerge/>
          </w:tcPr>
          <w:p w14:paraId="7D12422A" w14:textId="77777777" w:rsidR="00406311" w:rsidRPr="00F0763D" w:rsidRDefault="00406311" w:rsidP="0073096C">
            <w:pPr>
              <w:jc w:val="center"/>
              <w:rPr>
                <w:rFonts w:eastAsia="Times New Roman"/>
                <w:b/>
                <w:color w:val="000000" w:themeColor="text1"/>
              </w:rPr>
            </w:pPr>
          </w:p>
        </w:tc>
      </w:tr>
      <w:tr w:rsidR="00406311" w:rsidRPr="00F0763D" w14:paraId="0BEBBFC8" w14:textId="77777777" w:rsidTr="00996803">
        <w:trPr>
          <w:trHeight w:val="20"/>
          <w:jc w:val="center"/>
        </w:trPr>
        <w:tc>
          <w:tcPr>
            <w:tcW w:w="737" w:type="dxa"/>
            <w:vAlign w:val="center"/>
          </w:tcPr>
          <w:p w14:paraId="39CE5790"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2017</w:t>
            </w:r>
          </w:p>
        </w:tc>
        <w:tc>
          <w:tcPr>
            <w:tcW w:w="679" w:type="dxa"/>
            <w:noWrap/>
            <w:vAlign w:val="center"/>
          </w:tcPr>
          <w:p w14:paraId="3C020D6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28,7</w:t>
            </w:r>
          </w:p>
        </w:tc>
        <w:tc>
          <w:tcPr>
            <w:tcW w:w="679" w:type="dxa"/>
            <w:noWrap/>
            <w:vAlign w:val="center"/>
          </w:tcPr>
          <w:p w14:paraId="35C9C77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25,7</w:t>
            </w:r>
          </w:p>
        </w:tc>
        <w:tc>
          <w:tcPr>
            <w:tcW w:w="679" w:type="dxa"/>
            <w:noWrap/>
            <w:vAlign w:val="center"/>
          </w:tcPr>
          <w:p w14:paraId="18F61B4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46,7</w:t>
            </w:r>
          </w:p>
        </w:tc>
        <w:tc>
          <w:tcPr>
            <w:tcW w:w="756" w:type="dxa"/>
            <w:noWrap/>
            <w:vAlign w:val="center"/>
          </w:tcPr>
          <w:p w14:paraId="3480BCE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36,1</w:t>
            </w:r>
          </w:p>
        </w:tc>
        <w:tc>
          <w:tcPr>
            <w:tcW w:w="802" w:type="dxa"/>
            <w:noWrap/>
            <w:vAlign w:val="center"/>
          </w:tcPr>
          <w:p w14:paraId="49DC6C9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169,9</w:t>
            </w:r>
          </w:p>
        </w:tc>
        <w:tc>
          <w:tcPr>
            <w:tcW w:w="802" w:type="dxa"/>
            <w:noWrap/>
            <w:vAlign w:val="center"/>
          </w:tcPr>
          <w:p w14:paraId="283DF7C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281,6</w:t>
            </w:r>
          </w:p>
        </w:tc>
        <w:tc>
          <w:tcPr>
            <w:tcW w:w="802" w:type="dxa"/>
            <w:noWrap/>
            <w:vAlign w:val="center"/>
          </w:tcPr>
          <w:p w14:paraId="6C5765D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262,2</w:t>
            </w:r>
          </w:p>
        </w:tc>
        <w:tc>
          <w:tcPr>
            <w:tcW w:w="802" w:type="dxa"/>
            <w:noWrap/>
            <w:vAlign w:val="center"/>
          </w:tcPr>
          <w:p w14:paraId="6FEB773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412,4</w:t>
            </w:r>
          </w:p>
        </w:tc>
        <w:tc>
          <w:tcPr>
            <w:tcW w:w="802" w:type="dxa"/>
            <w:noWrap/>
            <w:vAlign w:val="center"/>
          </w:tcPr>
          <w:p w14:paraId="3749988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305,5</w:t>
            </w:r>
          </w:p>
        </w:tc>
        <w:tc>
          <w:tcPr>
            <w:tcW w:w="880" w:type="dxa"/>
            <w:noWrap/>
            <w:vAlign w:val="center"/>
          </w:tcPr>
          <w:p w14:paraId="1D6C5BC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353,6</w:t>
            </w:r>
          </w:p>
        </w:tc>
        <w:tc>
          <w:tcPr>
            <w:tcW w:w="740" w:type="dxa"/>
            <w:noWrap/>
            <w:vAlign w:val="center"/>
          </w:tcPr>
          <w:p w14:paraId="61092BF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12,6</w:t>
            </w:r>
          </w:p>
        </w:tc>
        <w:tc>
          <w:tcPr>
            <w:tcW w:w="653" w:type="dxa"/>
            <w:noWrap/>
            <w:vAlign w:val="center"/>
          </w:tcPr>
          <w:p w14:paraId="37E7B02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28,8</w:t>
            </w:r>
          </w:p>
        </w:tc>
        <w:tc>
          <w:tcPr>
            <w:tcW w:w="1023" w:type="dxa"/>
            <w:vAlign w:val="center"/>
          </w:tcPr>
          <w:p w14:paraId="4E5E1F83"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1.963,8</w:t>
            </w:r>
          </w:p>
        </w:tc>
      </w:tr>
      <w:tr w:rsidR="00406311" w:rsidRPr="00F0763D" w14:paraId="548AA74F" w14:textId="77777777" w:rsidTr="00996803">
        <w:trPr>
          <w:trHeight w:val="20"/>
          <w:jc w:val="center"/>
        </w:trPr>
        <w:tc>
          <w:tcPr>
            <w:tcW w:w="737" w:type="dxa"/>
            <w:vAlign w:val="center"/>
          </w:tcPr>
          <w:p w14:paraId="6E29114D"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2018</w:t>
            </w:r>
          </w:p>
        </w:tc>
        <w:tc>
          <w:tcPr>
            <w:tcW w:w="679" w:type="dxa"/>
            <w:noWrap/>
            <w:vAlign w:val="center"/>
          </w:tcPr>
          <w:p w14:paraId="3889B94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22,3</w:t>
            </w:r>
          </w:p>
        </w:tc>
        <w:tc>
          <w:tcPr>
            <w:tcW w:w="679" w:type="dxa"/>
            <w:noWrap/>
            <w:vAlign w:val="center"/>
          </w:tcPr>
          <w:p w14:paraId="1695877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8,6</w:t>
            </w:r>
          </w:p>
        </w:tc>
        <w:tc>
          <w:tcPr>
            <w:tcW w:w="679" w:type="dxa"/>
            <w:noWrap/>
            <w:vAlign w:val="center"/>
          </w:tcPr>
          <w:p w14:paraId="017B0D0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27,3</w:t>
            </w:r>
          </w:p>
        </w:tc>
        <w:tc>
          <w:tcPr>
            <w:tcW w:w="756" w:type="dxa"/>
            <w:noWrap/>
            <w:vAlign w:val="center"/>
          </w:tcPr>
          <w:p w14:paraId="68AF270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74,1</w:t>
            </w:r>
          </w:p>
        </w:tc>
        <w:tc>
          <w:tcPr>
            <w:tcW w:w="802" w:type="dxa"/>
            <w:noWrap/>
            <w:vAlign w:val="center"/>
          </w:tcPr>
          <w:p w14:paraId="2279D3F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194,4</w:t>
            </w:r>
          </w:p>
        </w:tc>
        <w:tc>
          <w:tcPr>
            <w:tcW w:w="802" w:type="dxa"/>
            <w:noWrap/>
            <w:vAlign w:val="center"/>
          </w:tcPr>
          <w:p w14:paraId="36C5C9E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77</w:t>
            </w:r>
          </w:p>
        </w:tc>
        <w:tc>
          <w:tcPr>
            <w:tcW w:w="802" w:type="dxa"/>
            <w:noWrap/>
            <w:vAlign w:val="center"/>
          </w:tcPr>
          <w:p w14:paraId="5CDE8F15" w14:textId="77777777" w:rsidR="00406311" w:rsidRPr="00F0763D" w:rsidRDefault="00406311" w:rsidP="0073096C">
            <w:pPr>
              <w:jc w:val="center"/>
              <w:rPr>
                <w:rFonts w:eastAsia="Times New Roman"/>
                <w:color w:val="000000" w:themeColor="text1"/>
                <w:u w:val="single"/>
              </w:rPr>
            </w:pPr>
            <w:r w:rsidRPr="00F0763D">
              <w:rPr>
                <w:rFonts w:eastAsia="Times New Roman"/>
                <w:color w:val="000000" w:themeColor="text1"/>
                <w:u w:val="single"/>
              </w:rPr>
              <w:t>747,8</w:t>
            </w:r>
          </w:p>
        </w:tc>
        <w:tc>
          <w:tcPr>
            <w:tcW w:w="802" w:type="dxa"/>
            <w:noWrap/>
            <w:vAlign w:val="center"/>
          </w:tcPr>
          <w:p w14:paraId="61240A5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476,9</w:t>
            </w:r>
          </w:p>
        </w:tc>
        <w:tc>
          <w:tcPr>
            <w:tcW w:w="802" w:type="dxa"/>
            <w:noWrap/>
            <w:vAlign w:val="center"/>
          </w:tcPr>
          <w:p w14:paraId="3EAEAE0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258,1</w:t>
            </w:r>
          </w:p>
        </w:tc>
        <w:tc>
          <w:tcPr>
            <w:tcW w:w="880" w:type="dxa"/>
            <w:noWrap/>
            <w:vAlign w:val="center"/>
          </w:tcPr>
          <w:p w14:paraId="4E56783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62,4</w:t>
            </w:r>
          </w:p>
        </w:tc>
        <w:tc>
          <w:tcPr>
            <w:tcW w:w="740" w:type="dxa"/>
            <w:noWrap/>
            <w:vAlign w:val="center"/>
          </w:tcPr>
          <w:p w14:paraId="664EA8A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50,4</w:t>
            </w:r>
          </w:p>
        </w:tc>
        <w:tc>
          <w:tcPr>
            <w:tcW w:w="653" w:type="dxa"/>
            <w:noWrap/>
            <w:vAlign w:val="center"/>
          </w:tcPr>
          <w:p w14:paraId="72A7E96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44,5</w:t>
            </w:r>
          </w:p>
        </w:tc>
        <w:tc>
          <w:tcPr>
            <w:tcW w:w="1023" w:type="dxa"/>
            <w:vAlign w:val="center"/>
          </w:tcPr>
          <w:p w14:paraId="2EB0ED41"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2.043,8</w:t>
            </w:r>
          </w:p>
        </w:tc>
      </w:tr>
      <w:tr w:rsidR="00406311" w:rsidRPr="00F0763D" w14:paraId="441A4E23" w14:textId="77777777" w:rsidTr="00996803">
        <w:trPr>
          <w:trHeight w:val="20"/>
          <w:jc w:val="center"/>
        </w:trPr>
        <w:tc>
          <w:tcPr>
            <w:tcW w:w="737" w:type="dxa"/>
            <w:vAlign w:val="center"/>
          </w:tcPr>
          <w:p w14:paraId="66417397"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2019</w:t>
            </w:r>
          </w:p>
        </w:tc>
        <w:tc>
          <w:tcPr>
            <w:tcW w:w="679" w:type="dxa"/>
            <w:noWrap/>
            <w:vAlign w:val="center"/>
          </w:tcPr>
          <w:p w14:paraId="77FC454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18,6</w:t>
            </w:r>
          </w:p>
        </w:tc>
        <w:tc>
          <w:tcPr>
            <w:tcW w:w="679" w:type="dxa"/>
            <w:noWrap/>
            <w:vAlign w:val="center"/>
          </w:tcPr>
          <w:p w14:paraId="23FB152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18,9</w:t>
            </w:r>
          </w:p>
        </w:tc>
        <w:tc>
          <w:tcPr>
            <w:tcW w:w="679" w:type="dxa"/>
            <w:noWrap/>
            <w:vAlign w:val="center"/>
          </w:tcPr>
          <w:p w14:paraId="7266668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22,3</w:t>
            </w:r>
          </w:p>
        </w:tc>
        <w:tc>
          <w:tcPr>
            <w:tcW w:w="756" w:type="dxa"/>
            <w:noWrap/>
            <w:vAlign w:val="center"/>
          </w:tcPr>
          <w:p w14:paraId="5D785D8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155,5</w:t>
            </w:r>
          </w:p>
        </w:tc>
        <w:tc>
          <w:tcPr>
            <w:tcW w:w="802" w:type="dxa"/>
            <w:noWrap/>
            <w:vAlign w:val="center"/>
          </w:tcPr>
          <w:p w14:paraId="6DA9C4A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105,5</w:t>
            </w:r>
          </w:p>
        </w:tc>
        <w:tc>
          <w:tcPr>
            <w:tcW w:w="802" w:type="dxa"/>
            <w:noWrap/>
            <w:vAlign w:val="center"/>
          </w:tcPr>
          <w:p w14:paraId="24EA6A7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204,8</w:t>
            </w:r>
          </w:p>
        </w:tc>
        <w:tc>
          <w:tcPr>
            <w:tcW w:w="802" w:type="dxa"/>
            <w:noWrap/>
            <w:vAlign w:val="center"/>
          </w:tcPr>
          <w:p w14:paraId="50029CB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217,2</w:t>
            </w:r>
          </w:p>
        </w:tc>
        <w:tc>
          <w:tcPr>
            <w:tcW w:w="802" w:type="dxa"/>
            <w:noWrap/>
            <w:vAlign w:val="center"/>
          </w:tcPr>
          <w:p w14:paraId="0F42D14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365,9</w:t>
            </w:r>
          </w:p>
        </w:tc>
        <w:tc>
          <w:tcPr>
            <w:tcW w:w="802" w:type="dxa"/>
            <w:noWrap/>
            <w:vAlign w:val="center"/>
          </w:tcPr>
          <w:p w14:paraId="11635E7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70,7</w:t>
            </w:r>
          </w:p>
        </w:tc>
        <w:tc>
          <w:tcPr>
            <w:tcW w:w="880" w:type="dxa"/>
            <w:noWrap/>
            <w:vAlign w:val="center"/>
          </w:tcPr>
          <w:p w14:paraId="2C2CEF7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98,3</w:t>
            </w:r>
          </w:p>
        </w:tc>
        <w:tc>
          <w:tcPr>
            <w:tcW w:w="740" w:type="dxa"/>
            <w:noWrap/>
            <w:vAlign w:val="center"/>
          </w:tcPr>
          <w:p w14:paraId="52EBDDC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64,6</w:t>
            </w:r>
          </w:p>
        </w:tc>
        <w:tc>
          <w:tcPr>
            <w:tcW w:w="653" w:type="dxa"/>
            <w:noWrap/>
            <w:vAlign w:val="center"/>
          </w:tcPr>
          <w:p w14:paraId="3DA81FE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w:t>
            </w:r>
          </w:p>
        </w:tc>
        <w:tc>
          <w:tcPr>
            <w:tcW w:w="1023" w:type="dxa"/>
            <w:vAlign w:val="center"/>
          </w:tcPr>
          <w:p w14:paraId="75DD412D"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1.343,9</w:t>
            </w:r>
          </w:p>
        </w:tc>
      </w:tr>
      <w:tr w:rsidR="00406311" w:rsidRPr="00F0763D" w14:paraId="5D0A34A4" w14:textId="77777777" w:rsidTr="00996803">
        <w:trPr>
          <w:trHeight w:val="20"/>
          <w:jc w:val="center"/>
        </w:trPr>
        <w:tc>
          <w:tcPr>
            <w:tcW w:w="737" w:type="dxa"/>
            <w:noWrap/>
            <w:vAlign w:val="center"/>
          </w:tcPr>
          <w:p w14:paraId="4034790B"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2020</w:t>
            </w:r>
          </w:p>
        </w:tc>
        <w:tc>
          <w:tcPr>
            <w:tcW w:w="679" w:type="dxa"/>
            <w:noWrap/>
            <w:vAlign w:val="center"/>
          </w:tcPr>
          <w:p w14:paraId="38147D2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82,8</w:t>
            </w:r>
          </w:p>
        </w:tc>
        <w:tc>
          <w:tcPr>
            <w:tcW w:w="679" w:type="dxa"/>
            <w:noWrap/>
            <w:vAlign w:val="center"/>
          </w:tcPr>
          <w:p w14:paraId="0512191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19,3</w:t>
            </w:r>
          </w:p>
        </w:tc>
        <w:tc>
          <w:tcPr>
            <w:tcW w:w="679" w:type="dxa"/>
            <w:noWrap/>
            <w:vAlign w:val="center"/>
          </w:tcPr>
          <w:p w14:paraId="225830C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76,5</w:t>
            </w:r>
          </w:p>
        </w:tc>
        <w:tc>
          <w:tcPr>
            <w:tcW w:w="756" w:type="dxa"/>
            <w:noWrap/>
            <w:vAlign w:val="center"/>
          </w:tcPr>
          <w:p w14:paraId="2C537A4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30,9</w:t>
            </w:r>
          </w:p>
        </w:tc>
        <w:tc>
          <w:tcPr>
            <w:tcW w:w="802" w:type="dxa"/>
            <w:noWrap/>
            <w:vAlign w:val="center"/>
          </w:tcPr>
          <w:p w14:paraId="19872D5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113,9</w:t>
            </w:r>
          </w:p>
        </w:tc>
        <w:tc>
          <w:tcPr>
            <w:tcW w:w="802" w:type="dxa"/>
            <w:noWrap/>
            <w:vAlign w:val="center"/>
          </w:tcPr>
          <w:p w14:paraId="71E449B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184,3</w:t>
            </w:r>
          </w:p>
        </w:tc>
        <w:tc>
          <w:tcPr>
            <w:tcW w:w="802" w:type="dxa"/>
            <w:noWrap/>
            <w:vAlign w:val="center"/>
          </w:tcPr>
          <w:p w14:paraId="5DEDA24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60,3</w:t>
            </w:r>
          </w:p>
        </w:tc>
        <w:tc>
          <w:tcPr>
            <w:tcW w:w="802" w:type="dxa"/>
            <w:noWrap/>
            <w:vAlign w:val="center"/>
          </w:tcPr>
          <w:p w14:paraId="0077C76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544,7</w:t>
            </w:r>
          </w:p>
        </w:tc>
        <w:tc>
          <w:tcPr>
            <w:tcW w:w="802" w:type="dxa"/>
            <w:noWrap/>
            <w:vAlign w:val="center"/>
          </w:tcPr>
          <w:p w14:paraId="0E2A729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158,3</w:t>
            </w:r>
          </w:p>
        </w:tc>
        <w:tc>
          <w:tcPr>
            <w:tcW w:w="880" w:type="dxa"/>
            <w:noWrap/>
            <w:vAlign w:val="center"/>
          </w:tcPr>
          <w:p w14:paraId="0D7A19F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259</w:t>
            </w:r>
          </w:p>
        </w:tc>
        <w:tc>
          <w:tcPr>
            <w:tcW w:w="740" w:type="dxa"/>
            <w:noWrap/>
            <w:vAlign w:val="center"/>
          </w:tcPr>
          <w:p w14:paraId="2041FBC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33,3</w:t>
            </w:r>
          </w:p>
        </w:tc>
        <w:tc>
          <w:tcPr>
            <w:tcW w:w="653" w:type="dxa"/>
            <w:noWrap/>
            <w:vAlign w:val="center"/>
          </w:tcPr>
          <w:p w14:paraId="1E6576A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4,1</w:t>
            </w:r>
          </w:p>
        </w:tc>
        <w:tc>
          <w:tcPr>
            <w:tcW w:w="1023" w:type="dxa"/>
            <w:vAlign w:val="center"/>
          </w:tcPr>
          <w:p w14:paraId="35857C9C"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1.567,4</w:t>
            </w:r>
          </w:p>
        </w:tc>
      </w:tr>
      <w:tr w:rsidR="00406311" w:rsidRPr="00F0763D" w14:paraId="05625664" w14:textId="77777777" w:rsidTr="00996803">
        <w:trPr>
          <w:trHeight w:val="20"/>
          <w:jc w:val="center"/>
        </w:trPr>
        <w:tc>
          <w:tcPr>
            <w:tcW w:w="737" w:type="dxa"/>
            <w:noWrap/>
            <w:vAlign w:val="center"/>
          </w:tcPr>
          <w:p w14:paraId="6B925024"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2021</w:t>
            </w:r>
          </w:p>
        </w:tc>
        <w:tc>
          <w:tcPr>
            <w:tcW w:w="679" w:type="dxa"/>
            <w:noWrap/>
            <w:vAlign w:val="center"/>
          </w:tcPr>
          <w:p w14:paraId="671969B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14,9</w:t>
            </w:r>
          </w:p>
        </w:tc>
        <w:tc>
          <w:tcPr>
            <w:tcW w:w="679" w:type="dxa"/>
            <w:noWrap/>
            <w:vAlign w:val="center"/>
          </w:tcPr>
          <w:p w14:paraId="54FA70D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12,4</w:t>
            </w:r>
          </w:p>
        </w:tc>
        <w:tc>
          <w:tcPr>
            <w:tcW w:w="679" w:type="dxa"/>
            <w:noWrap/>
            <w:vAlign w:val="center"/>
          </w:tcPr>
          <w:p w14:paraId="26C6F71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w:t>
            </w:r>
          </w:p>
        </w:tc>
        <w:tc>
          <w:tcPr>
            <w:tcW w:w="756" w:type="dxa"/>
            <w:noWrap/>
            <w:vAlign w:val="center"/>
          </w:tcPr>
          <w:p w14:paraId="3A02F0A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46,9</w:t>
            </w:r>
          </w:p>
        </w:tc>
        <w:tc>
          <w:tcPr>
            <w:tcW w:w="802" w:type="dxa"/>
            <w:noWrap/>
            <w:vAlign w:val="center"/>
          </w:tcPr>
          <w:p w14:paraId="1DD7C7D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125,4</w:t>
            </w:r>
          </w:p>
        </w:tc>
        <w:tc>
          <w:tcPr>
            <w:tcW w:w="802" w:type="dxa"/>
            <w:noWrap/>
            <w:vAlign w:val="center"/>
          </w:tcPr>
          <w:p w14:paraId="7A1B006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164,2</w:t>
            </w:r>
          </w:p>
        </w:tc>
        <w:tc>
          <w:tcPr>
            <w:tcW w:w="802" w:type="dxa"/>
            <w:noWrap/>
            <w:vAlign w:val="center"/>
          </w:tcPr>
          <w:p w14:paraId="78ECA76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209,2</w:t>
            </w:r>
          </w:p>
        </w:tc>
        <w:tc>
          <w:tcPr>
            <w:tcW w:w="802" w:type="dxa"/>
            <w:noWrap/>
            <w:vAlign w:val="center"/>
          </w:tcPr>
          <w:p w14:paraId="29DEBE4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243,8</w:t>
            </w:r>
          </w:p>
        </w:tc>
        <w:tc>
          <w:tcPr>
            <w:tcW w:w="802" w:type="dxa"/>
            <w:noWrap/>
            <w:vAlign w:val="center"/>
          </w:tcPr>
          <w:p w14:paraId="6137B6D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193,2</w:t>
            </w:r>
          </w:p>
        </w:tc>
        <w:tc>
          <w:tcPr>
            <w:tcW w:w="880" w:type="dxa"/>
            <w:noWrap/>
            <w:vAlign w:val="center"/>
          </w:tcPr>
          <w:p w14:paraId="316E1D4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87,8</w:t>
            </w:r>
          </w:p>
        </w:tc>
        <w:tc>
          <w:tcPr>
            <w:tcW w:w="740" w:type="dxa"/>
            <w:noWrap/>
            <w:vAlign w:val="center"/>
          </w:tcPr>
          <w:p w14:paraId="686668C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42,9</w:t>
            </w:r>
          </w:p>
        </w:tc>
        <w:tc>
          <w:tcPr>
            <w:tcW w:w="653" w:type="dxa"/>
            <w:noWrap/>
            <w:vAlign w:val="center"/>
          </w:tcPr>
          <w:p w14:paraId="3BCEDD1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14,6</w:t>
            </w:r>
          </w:p>
        </w:tc>
        <w:tc>
          <w:tcPr>
            <w:tcW w:w="1023" w:type="dxa"/>
            <w:vAlign w:val="center"/>
          </w:tcPr>
          <w:p w14:paraId="0A0538D7"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1.182,3</w:t>
            </w:r>
          </w:p>
        </w:tc>
      </w:tr>
    </w:tbl>
    <w:p w14:paraId="2898FC57" w14:textId="77777777" w:rsidR="00406311" w:rsidRPr="00F0763D" w:rsidRDefault="00406311" w:rsidP="0073096C">
      <w:pPr>
        <w:ind w:firstLine="567"/>
        <w:jc w:val="right"/>
        <w:rPr>
          <w:color w:val="000000" w:themeColor="text1"/>
        </w:rPr>
      </w:pPr>
      <w:r w:rsidRPr="00F0763D">
        <w:rPr>
          <w:i/>
          <w:color w:val="000000" w:themeColor="text1"/>
        </w:rPr>
        <w:t>(Nguồn: Niên giám thống kê thành phố Hải Phòng 2021, Cục Thống kê thành phố Hải Phòng năm 2022)</w:t>
      </w:r>
    </w:p>
    <w:p w14:paraId="1015706C" w14:textId="77777777" w:rsidR="00406311" w:rsidRPr="00F0763D" w:rsidRDefault="00406311" w:rsidP="00FD057E">
      <w:pPr>
        <w:spacing w:line="264" w:lineRule="auto"/>
        <w:ind w:firstLine="547"/>
        <w:jc w:val="both"/>
        <w:rPr>
          <w:b/>
          <w:i/>
          <w:color w:val="000000" w:themeColor="text1"/>
        </w:rPr>
      </w:pPr>
      <w:r w:rsidRPr="00F0763D">
        <w:rPr>
          <w:b/>
          <w:i/>
          <w:color w:val="000000" w:themeColor="text1"/>
        </w:rPr>
        <w:t>d. Lượng bốc hơi</w:t>
      </w:r>
    </w:p>
    <w:p w14:paraId="21869868" w14:textId="77777777" w:rsidR="00406311" w:rsidRPr="00F0763D" w:rsidRDefault="00406311" w:rsidP="00FD057E">
      <w:pPr>
        <w:spacing w:line="264" w:lineRule="auto"/>
        <w:ind w:firstLine="540"/>
        <w:jc w:val="both"/>
        <w:rPr>
          <w:color w:val="000000" w:themeColor="text1"/>
        </w:rPr>
      </w:pPr>
      <w:r w:rsidRPr="00F0763D">
        <w:rPr>
          <w:color w:val="000000" w:themeColor="text1"/>
        </w:rPr>
        <w:t>Tổng lượng bốc hơi đạt 700 ÷ 750mm/năm, hơn 40% tổng lượng mưa năm. Các tháng 10 và 11 lượng bốc hơi lớn nhất trong năm đạt trên 80mm, các tháng 2 và 3 lượng bốc hơi thấp, chỉ đạt 30mm.</w:t>
      </w:r>
    </w:p>
    <w:p w14:paraId="439197F6" w14:textId="77777777" w:rsidR="00406311" w:rsidRPr="00F0763D" w:rsidRDefault="00406311" w:rsidP="0073096C">
      <w:pPr>
        <w:spacing w:line="276" w:lineRule="auto"/>
        <w:ind w:firstLine="547"/>
        <w:jc w:val="both"/>
        <w:rPr>
          <w:b/>
          <w:i/>
          <w:color w:val="000000" w:themeColor="text1"/>
        </w:rPr>
      </w:pPr>
      <w:r w:rsidRPr="00F0763D">
        <w:rPr>
          <w:b/>
          <w:i/>
          <w:color w:val="000000" w:themeColor="text1"/>
        </w:rPr>
        <w:t>e. Chế độ gió</w:t>
      </w:r>
    </w:p>
    <w:p w14:paraId="437F8B76" w14:textId="77777777" w:rsidR="00406311" w:rsidRPr="00F0763D" w:rsidRDefault="00406311" w:rsidP="0073096C">
      <w:pPr>
        <w:spacing w:line="276" w:lineRule="auto"/>
        <w:ind w:firstLine="540"/>
        <w:jc w:val="both"/>
        <w:rPr>
          <w:color w:val="000000" w:themeColor="text1"/>
        </w:rPr>
      </w:pPr>
      <w:r w:rsidRPr="00F0763D">
        <w:rPr>
          <w:color w:val="000000" w:themeColor="text1"/>
        </w:rPr>
        <w:t>Chế độ gió trên toàn khu vực chịu ảnh hưởng của hoàn lưu chung khí quyển và thay đổi theo mùa. Tốc độ gió trung bình năm 5,1m/s, cao nhất vào tháng 7 là 6,1m/s và thấp nhất vào tháng 3 là 4,1m/s. Trong năm có hai mùa gió chính là:</w:t>
      </w:r>
    </w:p>
    <w:p w14:paraId="0F161892" w14:textId="77777777" w:rsidR="00406311" w:rsidRPr="00F0763D" w:rsidRDefault="00406311" w:rsidP="0073096C">
      <w:pPr>
        <w:spacing w:line="276" w:lineRule="auto"/>
        <w:ind w:firstLine="540"/>
        <w:jc w:val="both"/>
        <w:rPr>
          <w:color w:val="000000" w:themeColor="text1"/>
        </w:rPr>
      </w:pPr>
      <w:r w:rsidRPr="00F0763D">
        <w:rPr>
          <w:color w:val="000000" w:themeColor="text1"/>
        </w:rPr>
        <w:t>- Mùa gió Đông Nam: các tháng mùa Hè có hướng gió thịnh hành là Đông Nam và Nam, tốc độ gió trung bình 5,5m/s, cực đại 45m/s.</w:t>
      </w:r>
    </w:p>
    <w:p w14:paraId="5DB93F53" w14:textId="77777777" w:rsidR="00406311" w:rsidRPr="00A715EA" w:rsidRDefault="00406311" w:rsidP="0073096C">
      <w:pPr>
        <w:spacing w:line="276" w:lineRule="auto"/>
        <w:ind w:firstLine="540"/>
        <w:jc w:val="both"/>
        <w:rPr>
          <w:color w:val="000000" w:themeColor="text1"/>
          <w:spacing w:val="-4"/>
        </w:rPr>
      </w:pPr>
      <w:r w:rsidRPr="00A715EA">
        <w:rPr>
          <w:color w:val="000000" w:themeColor="text1"/>
          <w:spacing w:val="-4"/>
        </w:rPr>
        <w:t>- Mùa gió Đông Bắc: các tháng mùa Đông có hướng gió thịnh hành là Bắc và Đông Bắc, tốc độ gió trung bình 4,7m/s, tốc độ cực đại 30m/s trong đợt gió mùa Đông Bắc mạnh</w:t>
      </w:r>
    </w:p>
    <w:p w14:paraId="26BF4C63" w14:textId="77777777" w:rsidR="00406311" w:rsidRPr="00F0763D" w:rsidRDefault="00830C5B" w:rsidP="00563404">
      <w:pPr>
        <w:pStyle w:val="Caption"/>
        <w:rPr>
          <w:rFonts w:eastAsia="Times New Roman"/>
          <w:snapToGrid w:val="0"/>
          <w:lang w:val="en-GB"/>
        </w:rPr>
      </w:pPr>
      <w:bookmarkStart w:id="392" w:name="_Toc187944826"/>
      <w:bookmarkStart w:id="393" w:name="_Toc464098485"/>
      <w:bookmarkStart w:id="394" w:name="_Toc467162672"/>
      <w:bookmarkStart w:id="395" w:name="_Toc25959451"/>
      <w:bookmarkStart w:id="396" w:name="_Toc39557185"/>
      <w:bookmarkStart w:id="397" w:name="_Toc237122895"/>
      <w:r w:rsidRPr="00F0763D">
        <w:t>Bảng 2.</w:t>
      </w:r>
      <w:r w:rsidR="00F85234">
        <w:fldChar w:fldCharType="begin"/>
      </w:r>
      <w:r w:rsidR="00F85234">
        <w:instrText xml:space="preserve"> SEQ Bảng_2. \* ARABIC </w:instrText>
      </w:r>
      <w:r w:rsidR="00F85234">
        <w:fldChar w:fldCharType="separate"/>
      </w:r>
      <w:r w:rsidR="00A76512">
        <w:rPr>
          <w:noProof/>
        </w:rPr>
        <w:t>8</w:t>
      </w:r>
      <w:r w:rsidR="00F85234">
        <w:rPr>
          <w:noProof/>
        </w:rPr>
        <w:fldChar w:fldCharType="end"/>
      </w:r>
      <w:r w:rsidRPr="00F0763D">
        <w:t xml:space="preserve">. </w:t>
      </w:r>
      <w:r w:rsidR="00406311" w:rsidRPr="00F0763D">
        <w:rPr>
          <w:rStyle w:val="BngChar"/>
          <w:rFonts w:eastAsia="Calibri"/>
          <w:i w:val="0"/>
        </w:rPr>
        <w:t>Bảng tổng hợp số liệu chế độ gió của khu vực dự án</w:t>
      </w:r>
      <w:bookmarkEnd w:id="392"/>
      <w:r w:rsidR="00406311" w:rsidRPr="00F0763D">
        <w:rPr>
          <w:rFonts w:eastAsia="Times New Roman"/>
          <w:snapToGrid w:val="0"/>
          <w:lang w:val="en-GB"/>
        </w:rPr>
        <w:t xml:space="preserve"> (đơn vị m/s)</w:t>
      </w:r>
      <w:bookmarkEnd w:id="393"/>
      <w:bookmarkEnd w:id="394"/>
      <w:bookmarkEnd w:id="395"/>
      <w:bookmarkEnd w:id="396"/>
      <w:bookmarkEnd w:id="397"/>
    </w:p>
    <w:tbl>
      <w:tblPr>
        <w:tblW w:w="10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831"/>
        <w:gridCol w:w="631"/>
        <w:gridCol w:w="596"/>
        <w:gridCol w:w="753"/>
        <w:gridCol w:w="704"/>
        <w:gridCol w:w="742"/>
        <w:gridCol w:w="742"/>
        <w:gridCol w:w="791"/>
        <w:gridCol w:w="753"/>
        <w:gridCol w:w="753"/>
        <w:gridCol w:w="753"/>
        <w:gridCol w:w="704"/>
        <w:gridCol w:w="704"/>
        <w:gridCol w:w="753"/>
      </w:tblGrid>
      <w:tr w:rsidR="00406311" w:rsidRPr="00F0763D" w14:paraId="334F60DA" w14:textId="77777777" w:rsidTr="00996803">
        <w:trPr>
          <w:trHeight w:val="306"/>
          <w:jc w:val="center"/>
        </w:trPr>
        <w:tc>
          <w:tcPr>
            <w:tcW w:w="1487" w:type="dxa"/>
            <w:gridSpan w:val="2"/>
            <w:noWrap/>
            <w:vAlign w:val="center"/>
          </w:tcPr>
          <w:p w14:paraId="13E247C3"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Tháng</w:t>
            </w:r>
          </w:p>
        </w:tc>
        <w:tc>
          <w:tcPr>
            <w:tcW w:w="555" w:type="dxa"/>
            <w:noWrap/>
            <w:vAlign w:val="center"/>
          </w:tcPr>
          <w:p w14:paraId="6AE7B67D"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I</w:t>
            </w:r>
          </w:p>
        </w:tc>
        <w:tc>
          <w:tcPr>
            <w:tcW w:w="596" w:type="dxa"/>
            <w:noWrap/>
            <w:vAlign w:val="center"/>
          </w:tcPr>
          <w:p w14:paraId="5650D185"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II</w:t>
            </w:r>
          </w:p>
        </w:tc>
        <w:tc>
          <w:tcPr>
            <w:tcW w:w="677" w:type="dxa"/>
            <w:noWrap/>
            <w:vAlign w:val="center"/>
          </w:tcPr>
          <w:p w14:paraId="7582BBBF"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III</w:t>
            </w:r>
          </w:p>
        </w:tc>
        <w:tc>
          <w:tcPr>
            <w:tcW w:w="628" w:type="dxa"/>
            <w:noWrap/>
            <w:vAlign w:val="center"/>
          </w:tcPr>
          <w:p w14:paraId="336985D3"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IV</w:t>
            </w:r>
          </w:p>
        </w:tc>
        <w:tc>
          <w:tcPr>
            <w:tcW w:w="742" w:type="dxa"/>
            <w:noWrap/>
            <w:vAlign w:val="center"/>
          </w:tcPr>
          <w:p w14:paraId="723FB7CE"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V</w:t>
            </w:r>
          </w:p>
        </w:tc>
        <w:tc>
          <w:tcPr>
            <w:tcW w:w="742" w:type="dxa"/>
            <w:noWrap/>
            <w:vAlign w:val="center"/>
          </w:tcPr>
          <w:p w14:paraId="117B56F8"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VI</w:t>
            </w:r>
          </w:p>
        </w:tc>
        <w:tc>
          <w:tcPr>
            <w:tcW w:w="791" w:type="dxa"/>
            <w:noWrap/>
            <w:vAlign w:val="center"/>
          </w:tcPr>
          <w:p w14:paraId="43C428C2"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VII</w:t>
            </w:r>
          </w:p>
        </w:tc>
        <w:tc>
          <w:tcPr>
            <w:tcW w:w="677" w:type="dxa"/>
            <w:noWrap/>
            <w:vAlign w:val="center"/>
          </w:tcPr>
          <w:p w14:paraId="575C6AF3"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VIII</w:t>
            </w:r>
          </w:p>
        </w:tc>
        <w:tc>
          <w:tcPr>
            <w:tcW w:w="677" w:type="dxa"/>
            <w:noWrap/>
            <w:vAlign w:val="center"/>
          </w:tcPr>
          <w:p w14:paraId="0F7FC944"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IX</w:t>
            </w:r>
          </w:p>
        </w:tc>
        <w:tc>
          <w:tcPr>
            <w:tcW w:w="677" w:type="dxa"/>
            <w:noWrap/>
            <w:vAlign w:val="center"/>
          </w:tcPr>
          <w:p w14:paraId="3458F924"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X</w:t>
            </w:r>
          </w:p>
        </w:tc>
        <w:tc>
          <w:tcPr>
            <w:tcW w:w="628" w:type="dxa"/>
            <w:noWrap/>
            <w:vAlign w:val="center"/>
          </w:tcPr>
          <w:p w14:paraId="545A9FD6"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XI</w:t>
            </w:r>
          </w:p>
        </w:tc>
        <w:tc>
          <w:tcPr>
            <w:tcW w:w="628" w:type="dxa"/>
            <w:noWrap/>
            <w:vAlign w:val="center"/>
          </w:tcPr>
          <w:p w14:paraId="33B2B2B4"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XII</w:t>
            </w:r>
          </w:p>
        </w:tc>
        <w:tc>
          <w:tcPr>
            <w:tcW w:w="742" w:type="dxa"/>
            <w:noWrap/>
            <w:vAlign w:val="center"/>
          </w:tcPr>
          <w:p w14:paraId="697E74B0" w14:textId="77777777" w:rsidR="00406311" w:rsidRPr="00F0763D" w:rsidRDefault="00406311" w:rsidP="0073096C">
            <w:pPr>
              <w:jc w:val="center"/>
              <w:rPr>
                <w:rFonts w:eastAsia="Times New Roman"/>
                <w:b/>
                <w:color w:val="000000" w:themeColor="text1"/>
                <w:sz w:val="22"/>
                <w:szCs w:val="22"/>
              </w:rPr>
            </w:pPr>
            <w:r w:rsidRPr="00F0763D">
              <w:rPr>
                <w:rFonts w:eastAsia="Times New Roman"/>
                <w:b/>
                <w:color w:val="000000" w:themeColor="text1"/>
                <w:sz w:val="22"/>
                <w:szCs w:val="22"/>
              </w:rPr>
              <w:t>Năm</w:t>
            </w:r>
          </w:p>
        </w:tc>
      </w:tr>
      <w:tr w:rsidR="00406311" w:rsidRPr="00F0763D" w14:paraId="1F5C1DB8" w14:textId="77777777" w:rsidTr="00996803">
        <w:trPr>
          <w:trHeight w:val="306"/>
          <w:jc w:val="center"/>
        </w:trPr>
        <w:tc>
          <w:tcPr>
            <w:tcW w:w="656" w:type="dxa"/>
            <w:vMerge w:val="restart"/>
            <w:noWrap/>
            <w:vAlign w:val="center"/>
          </w:tcPr>
          <w:p w14:paraId="074347A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2017</w:t>
            </w:r>
          </w:p>
        </w:tc>
        <w:tc>
          <w:tcPr>
            <w:tcW w:w="831" w:type="dxa"/>
            <w:noWrap/>
            <w:vAlign w:val="center"/>
          </w:tcPr>
          <w:p w14:paraId="3B210EA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Vtb</w:t>
            </w:r>
          </w:p>
        </w:tc>
        <w:tc>
          <w:tcPr>
            <w:tcW w:w="555" w:type="dxa"/>
            <w:noWrap/>
            <w:vAlign w:val="center"/>
          </w:tcPr>
          <w:p w14:paraId="7E3B60C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596" w:type="dxa"/>
            <w:noWrap/>
            <w:vAlign w:val="center"/>
          </w:tcPr>
          <w:p w14:paraId="46FD6D4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677" w:type="dxa"/>
            <w:noWrap/>
            <w:vAlign w:val="center"/>
          </w:tcPr>
          <w:p w14:paraId="0356A16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28" w:type="dxa"/>
            <w:noWrap/>
            <w:vAlign w:val="center"/>
          </w:tcPr>
          <w:p w14:paraId="2D7AA70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742" w:type="dxa"/>
            <w:noWrap/>
            <w:vAlign w:val="center"/>
          </w:tcPr>
          <w:p w14:paraId="5565F994"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742" w:type="dxa"/>
            <w:noWrap/>
            <w:vAlign w:val="center"/>
          </w:tcPr>
          <w:p w14:paraId="4424744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791" w:type="dxa"/>
            <w:noWrap/>
            <w:vAlign w:val="center"/>
          </w:tcPr>
          <w:p w14:paraId="458E065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7495E7B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35E6FC1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7963045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628" w:type="dxa"/>
            <w:noWrap/>
            <w:vAlign w:val="center"/>
          </w:tcPr>
          <w:p w14:paraId="66AB01C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28" w:type="dxa"/>
            <w:noWrap/>
            <w:vAlign w:val="center"/>
          </w:tcPr>
          <w:p w14:paraId="496F3C2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742" w:type="dxa"/>
            <w:noWrap/>
            <w:vAlign w:val="center"/>
          </w:tcPr>
          <w:p w14:paraId="4B6290D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1,9</w:t>
            </w:r>
          </w:p>
        </w:tc>
      </w:tr>
      <w:tr w:rsidR="00406311" w:rsidRPr="00F0763D" w14:paraId="2463E839" w14:textId="77777777" w:rsidTr="00996803">
        <w:trPr>
          <w:trHeight w:val="306"/>
          <w:jc w:val="center"/>
        </w:trPr>
        <w:tc>
          <w:tcPr>
            <w:tcW w:w="656" w:type="dxa"/>
            <w:vMerge/>
            <w:vAlign w:val="center"/>
          </w:tcPr>
          <w:p w14:paraId="2BECCE7F"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36BAAFE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Vmax</w:t>
            </w:r>
          </w:p>
        </w:tc>
        <w:tc>
          <w:tcPr>
            <w:tcW w:w="555" w:type="dxa"/>
            <w:noWrap/>
            <w:vAlign w:val="center"/>
          </w:tcPr>
          <w:p w14:paraId="32FA517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5</w:t>
            </w:r>
          </w:p>
        </w:tc>
        <w:tc>
          <w:tcPr>
            <w:tcW w:w="596" w:type="dxa"/>
            <w:noWrap/>
            <w:vAlign w:val="center"/>
          </w:tcPr>
          <w:p w14:paraId="4813E5F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5</w:t>
            </w:r>
          </w:p>
        </w:tc>
        <w:tc>
          <w:tcPr>
            <w:tcW w:w="677" w:type="dxa"/>
            <w:noWrap/>
            <w:vAlign w:val="center"/>
          </w:tcPr>
          <w:p w14:paraId="3E6A4D9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628" w:type="dxa"/>
            <w:noWrap/>
            <w:vAlign w:val="center"/>
          </w:tcPr>
          <w:p w14:paraId="0F2F3BF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13</w:t>
            </w:r>
          </w:p>
        </w:tc>
        <w:tc>
          <w:tcPr>
            <w:tcW w:w="742" w:type="dxa"/>
            <w:noWrap/>
            <w:vAlign w:val="center"/>
          </w:tcPr>
          <w:p w14:paraId="221BA58E"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742" w:type="dxa"/>
            <w:noWrap/>
            <w:vAlign w:val="center"/>
          </w:tcPr>
          <w:p w14:paraId="19AB0EF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791" w:type="dxa"/>
            <w:noWrap/>
            <w:vAlign w:val="center"/>
          </w:tcPr>
          <w:p w14:paraId="526A773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12</w:t>
            </w:r>
          </w:p>
        </w:tc>
        <w:tc>
          <w:tcPr>
            <w:tcW w:w="677" w:type="dxa"/>
            <w:noWrap/>
            <w:vAlign w:val="center"/>
          </w:tcPr>
          <w:p w14:paraId="596C767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12</w:t>
            </w:r>
          </w:p>
        </w:tc>
        <w:tc>
          <w:tcPr>
            <w:tcW w:w="677" w:type="dxa"/>
            <w:noWrap/>
            <w:vAlign w:val="center"/>
          </w:tcPr>
          <w:p w14:paraId="310A566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8</w:t>
            </w:r>
          </w:p>
        </w:tc>
        <w:tc>
          <w:tcPr>
            <w:tcW w:w="677" w:type="dxa"/>
            <w:noWrap/>
            <w:vAlign w:val="center"/>
          </w:tcPr>
          <w:p w14:paraId="74A181B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28" w:type="dxa"/>
            <w:noWrap/>
            <w:vAlign w:val="center"/>
          </w:tcPr>
          <w:p w14:paraId="72FA0A3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8</w:t>
            </w:r>
          </w:p>
        </w:tc>
        <w:tc>
          <w:tcPr>
            <w:tcW w:w="628" w:type="dxa"/>
            <w:noWrap/>
            <w:vAlign w:val="center"/>
          </w:tcPr>
          <w:p w14:paraId="7D66DDC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742" w:type="dxa"/>
            <w:noWrap/>
            <w:vAlign w:val="center"/>
          </w:tcPr>
          <w:p w14:paraId="6E5740F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r>
      <w:tr w:rsidR="00406311" w:rsidRPr="00F0763D" w14:paraId="40DB6948" w14:textId="77777777" w:rsidTr="00996803">
        <w:trPr>
          <w:trHeight w:val="306"/>
          <w:jc w:val="center"/>
        </w:trPr>
        <w:tc>
          <w:tcPr>
            <w:tcW w:w="656" w:type="dxa"/>
            <w:vMerge/>
            <w:vAlign w:val="center"/>
          </w:tcPr>
          <w:p w14:paraId="27D097DE"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085EEC3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Hướng</w:t>
            </w:r>
          </w:p>
        </w:tc>
        <w:tc>
          <w:tcPr>
            <w:tcW w:w="555" w:type="dxa"/>
            <w:noWrap/>
            <w:vAlign w:val="center"/>
          </w:tcPr>
          <w:p w14:paraId="3C9938F9"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NNE</w:t>
            </w:r>
          </w:p>
        </w:tc>
        <w:tc>
          <w:tcPr>
            <w:tcW w:w="596" w:type="dxa"/>
            <w:noWrap/>
            <w:vAlign w:val="center"/>
          </w:tcPr>
          <w:p w14:paraId="5D2B825F"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SE</w:t>
            </w:r>
          </w:p>
        </w:tc>
        <w:tc>
          <w:tcPr>
            <w:tcW w:w="677" w:type="dxa"/>
            <w:noWrap/>
            <w:vAlign w:val="center"/>
          </w:tcPr>
          <w:p w14:paraId="69354F26"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NNE</w:t>
            </w:r>
          </w:p>
        </w:tc>
        <w:tc>
          <w:tcPr>
            <w:tcW w:w="628" w:type="dxa"/>
            <w:noWrap/>
            <w:vAlign w:val="center"/>
          </w:tcPr>
          <w:p w14:paraId="3D2A6070"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NNW</w:t>
            </w:r>
          </w:p>
        </w:tc>
        <w:tc>
          <w:tcPr>
            <w:tcW w:w="742" w:type="dxa"/>
            <w:noWrap/>
            <w:vAlign w:val="center"/>
          </w:tcPr>
          <w:p w14:paraId="1DC2774A"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NNW</w:t>
            </w:r>
          </w:p>
        </w:tc>
        <w:tc>
          <w:tcPr>
            <w:tcW w:w="742" w:type="dxa"/>
            <w:noWrap/>
            <w:vAlign w:val="center"/>
          </w:tcPr>
          <w:p w14:paraId="48671A1D"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NNE</w:t>
            </w:r>
          </w:p>
        </w:tc>
        <w:tc>
          <w:tcPr>
            <w:tcW w:w="791" w:type="dxa"/>
            <w:noWrap/>
            <w:vAlign w:val="center"/>
          </w:tcPr>
          <w:p w14:paraId="3661A845"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WNW</w:t>
            </w:r>
          </w:p>
        </w:tc>
        <w:tc>
          <w:tcPr>
            <w:tcW w:w="677" w:type="dxa"/>
            <w:noWrap/>
            <w:vAlign w:val="center"/>
          </w:tcPr>
          <w:p w14:paraId="5B8141D2"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WNW</w:t>
            </w:r>
          </w:p>
        </w:tc>
        <w:tc>
          <w:tcPr>
            <w:tcW w:w="677" w:type="dxa"/>
            <w:noWrap/>
            <w:vAlign w:val="center"/>
          </w:tcPr>
          <w:p w14:paraId="08C6FE91"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w:t>
            </w:r>
          </w:p>
        </w:tc>
        <w:tc>
          <w:tcPr>
            <w:tcW w:w="677" w:type="dxa"/>
            <w:noWrap/>
            <w:vAlign w:val="center"/>
          </w:tcPr>
          <w:p w14:paraId="5520BC05"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W</w:t>
            </w:r>
          </w:p>
        </w:tc>
        <w:tc>
          <w:tcPr>
            <w:tcW w:w="628" w:type="dxa"/>
            <w:noWrap/>
            <w:vAlign w:val="center"/>
          </w:tcPr>
          <w:p w14:paraId="63D9E042"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SE</w:t>
            </w:r>
          </w:p>
        </w:tc>
        <w:tc>
          <w:tcPr>
            <w:tcW w:w="628" w:type="dxa"/>
            <w:noWrap/>
            <w:vAlign w:val="center"/>
          </w:tcPr>
          <w:p w14:paraId="387D3904"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NNE</w:t>
            </w:r>
          </w:p>
        </w:tc>
        <w:tc>
          <w:tcPr>
            <w:tcW w:w="742" w:type="dxa"/>
            <w:noWrap/>
            <w:vAlign w:val="center"/>
          </w:tcPr>
          <w:p w14:paraId="37011DA7"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W</w:t>
            </w:r>
          </w:p>
        </w:tc>
      </w:tr>
      <w:tr w:rsidR="00406311" w:rsidRPr="00F0763D" w14:paraId="1DC8C649" w14:textId="77777777" w:rsidTr="00996803">
        <w:trPr>
          <w:trHeight w:val="306"/>
          <w:jc w:val="center"/>
        </w:trPr>
        <w:tc>
          <w:tcPr>
            <w:tcW w:w="656" w:type="dxa"/>
            <w:vMerge/>
            <w:vAlign w:val="center"/>
          </w:tcPr>
          <w:p w14:paraId="3C62D249"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362A204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Ngày</w:t>
            </w:r>
          </w:p>
        </w:tc>
        <w:tc>
          <w:tcPr>
            <w:tcW w:w="555" w:type="dxa"/>
            <w:noWrap/>
            <w:vAlign w:val="center"/>
          </w:tcPr>
          <w:p w14:paraId="0924EA8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4</w:t>
            </w:r>
          </w:p>
        </w:tc>
        <w:tc>
          <w:tcPr>
            <w:tcW w:w="596" w:type="dxa"/>
            <w:noWrap/>
            <w:vAlign w:val="center"/>
          </w:tcPr>
          <w:p w14:paraId="684639B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w:t>
            </w:r>
          </w:p>
        </w:tc>
        <w:tc>
          <w:tcPr>
            <w:tcW w:w="677" w:type="dxa"/>
            <w:noWrap/>
            <w:vAlign w:val="center"/>
          </w:tcPr>
          <w:p w14:paraId="692151A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23</w:t>
            </w:r>
          </w:p>
        </w:tc>
        <w:tc>
          <w:tcPr>
            <w:tcW w:w="628" w:type="dxa"/>
            <w:noWrap/>
            <w:vAlign w:val="center"/>
          </w:tcPr>
          <w:p w14:paraId="3E45B57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742" w:type="dxa"/>
            <w:noWrap/>
            <w:vAlign w:val="center"/>
          </w:tcPr>
          <w:p w14:paraId="134FEC4E"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15</w:t>
            </w:r>
          </w:p>
        </w:tc>
        <w:tc>
          <w:tcPr>
            <w:tcW w:w="742" w:type="dxa"/>
            <w:noWrap/>
            <w:vAlign w:val="center"/>
          </w:tcPr>
          <w:p w14:paraId="7C291DC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19</w:t>
            </w:r>
          </w:p>
        </w:tc>
        <w:tc>
          <w:tcPr>
            <w:tcW w:w="791" w:type="dxa"/>
            <w:noWrap/>
            <w:vAlign w:val="center"/>
          </w:tcPr>
          <w:p w14:paraId="5068A3B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23</w:t>
            </w:r>
          </w:p>
        </w:tc>
        <w:tc>
          <w:tcPr>
            <w:tcW w:w="677" w:type="dxa"/>
            <w:noWrap/>
            <w:vAlign w:val="center"/>
          </w:tcPr>
          <w:p w14:paraId="595DEC3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18</w:t>
            </w:r>
          </w:p>
        </w:tc>
        <w:tc>
          <w:tcPr>
            <w:tcW w:w="677" w:type="dxa"/>
            <w:noWrap/>
            <w:vAlign w:val="center"/>
          </w:tcPr>
          <w:p w14:paraId="033BC51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13</w:t>
            </w:r>
          </w:p>
        </w:tc>
        <w:tc>
          <w:tcPr>
            <w:tcW w:w="677" w:type="dxa"/>
            <w:noWrap/>
            <w:vAlign w:val="center"/>
          </w:tcPr>
          <w:p w14:paraId="2703AA7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29</w:t>
            </w:r>
          </w:p>
        </w:tc>
        <w:tc>
          <w:tcPr>
            <w:tcW w:w="628" w:type="dxa"/>
            <w:noWrap/>
            <w:vAlign w:val="center"/>
          </w:tcPr>
          <w:p w14:paraId="52AE6A4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17</w:t>
            </w:r>
          </w:p>
        </w:tc>
        <w:tc>
          <w:tcPr>
            <w:tcW w:w="628" w:type="dxa"/>
            <w:noWrap/>
            <w:vAlign w:val="center"/>
          </w:tcPr>
          <w:p w14:paraId="0830CDC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w:t>
            </w:r>
          </w:p>
        </w:tc>
        <w:tc>
          <w:tcPr>
            <w:tcW w:w="742" w:type="dxa"/>
            <w:noWrap/>
            <w:vAlign w:val="center"/>
          </w:tcPr>
          <w:p w14:paraId="535277B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29/10</w:t>
            </w:r>
          </w:p>
        </w:tc>
      </w:tr>
      <w:tr w:rsidR="00406311" w:rsidRPr="00F0763D" w14:paraId="4FFA77F5" w14:textId="77777777" w:rsidTr="00996803">
        <w:trPr>
          <w:trHeight w:val="306"/>
          <w:jc w:val="center"/>
        </w:trPr>
        <w:tc>
          <w:tcPr>
            <w:tcW w:w="656" w:type="dxa"/>
            <w:vMerge w:val="restart"/>
            <w:noWrap/>
            <w:vAlign w:val="center"/>
          </w:tcPr>
          <w:p w14:paraId="3A6BA79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2018</w:t>
            </w:r>
          </w:p>
        </w:tc>
        <w:tc>
          <w:tcPr>
            <w:tcW w:w="831" w:type="dxa"/>
            <w:noWrap/>
            <w:vAlign w:val="center"/>
          </w:tcPr>
          <w:p w14:paraId="4F08901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Vtb</w:t>
            </w:r>
          </w:p>
        </w:tc>
        <w:tc>
          <w:tcPr>
            <w:tcW w:w="555" w:type="dxa"/>
            <w:noWrap/>
            <w:vAlign w:val="center"/>
          </w:tcPr>
          <w:p w14:paraId="168B919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596" w:type="dxa"/>
            <w:noWrap/>
            <w:vAlign w:val="center"/>
          </w:tcPr>
          <w:p w14:paraId="035D87F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3636632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628" w:type="dxa"/>
            <w:noWrap/>
            <w:vAlign w:val="center"/>
          </w:tcPr>
          <w:p w14:paraId="5F86A72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742" w:type="dxa"/>
            <w:noWrap/>
            <w:vAlign w:val="center"/>
          </w:tcPr>
          <w:p w14:paraId="4BC6A6A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742" w:type="dxa"/>
            <w:noWrap/>
            <w:vAlign w:val="center"/>
          </w:tcPr>
          <w:p w14:paraId="1EF3622E"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791" w:type="dxa"/>
            <w:noWrap/>
            <w:vAlign w:val="center"/>
          </w:tcPr>
          <w:p w14:paraId="7A0A439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677" w:type="dxa"/>
            <w:noWrap/>
            <w:vAlign w:val="center"/>
          </w:tcPr>
          <w:p w14:paraId="76CF0F1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677" w:type="dxa"/>
            <w:noWrap/>
            <w:vAlign w:val="center"/>
          </w:tcPr>
          <w:p w14:paraId="00835B5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677" w:type="dxa"/>
            <w:noWrap/>
            <w:vAlign w:val="center"/>
          </w:tcPr>
          <w:p w14:paraId="4A54256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628" w:type="dxa"/>
            <w:noWrap/>
            <w:vAlign w:val="center"/>
          </w:tcPr>
          <w:p w14:paraId="192B792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28" w:type="dxa"/>
            <w:noWrap/>
            <w:vAlign w:val="center"/>
          </w:tcPr>
          <w:p w14:paraId="33D3637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742" w:type="dxa"/>
            <w:noWrap/>
            <w:vAlign w:val="center"/>
          </w:tcPr>
          <w:p w14:paraId="4F9CDDE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2,7</w:t>
            </w:r>
          </w:p>
        </w:tc>
      </w:tr>
      <w:tr w:rsidR="00406311" w:rsidRPr="00F0763D" w14:paraId="1BA53D51" w14:textId="77777777" w:rsidTr="00996803">
        <w:trPr>
          <w:trHeight w:val="306"/>
          <w:jc w:val="center"/>
        </w:trPr>
        <w:tc>
          <w:tcPr>
            <w:tcW w:w="656" w:type="dxa"/>
            <w:vMerge/>
            <w:vAlign w:val="center"/>
          </w:tcPr>
          <w:p w14:paraId="56D8C7F2"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557B75DD"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Vmax</w:t>
            </w:r>
          </w:p>
        </w:tc>
        <w:tc>
          <w:tcPr>
            <w:tcW w:w="555" w:type="dxa"/>
            <w:noWrap/>
            <w:vAlign w:val="center"/>
          </w:tcPr>
          <w:p w14:paraId="7C658F2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6</w:t>
            </w:r>
          </w:p>
        </w:tc>
        <w:tc>
          <w:tcPr>
            <w:tcW w:w="596" w:type="dxa"/>
            <w:noWrap/>
            <w:vAlign w:val="center"/>
          </w:tcPr>
          <w:p w14:paraId="5F31AC4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677" w:type="dxa"/>
            <w:noWrap/>
            <w:vAlign w:val="center"/>
          </w:tcPr>
          <w:p w14:paraId="0FAAE2D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11</w:t>
            </w:r>
          </w:p>
        </w:tc>
        <w:tc>
          <w:tcPr>
            <w:tcW w:w="628" w:type="dxa"/>
            <w:noWrap/>
            <w:vAlign w:val="center"/>
          </w:tcPr>
          <w:p w14:paraId="29CDB4D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9</w:t>
            </w:r>
          </w:p>
        </w:tc>
        <w:tc>
          <w:tcPr>
            <w:tcW w:w="742" w:type="dxa"/>
            <w:noWrap/>
            <w:vAlign w:val="center"/>
          </w:tcPr>
          <w:p w14:paraId="539F684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12</w:t>
            </w:r>
          </w:p>
        </w:tc>
        <w:tc>
          <w:tcPr>
            <w:tcW w:w="742" w:type="dxa"/>
            <w:noWrap/>
            <w:vAlign w:val="center"/>
          </w:tcPr>
          <w:p w14:paraId="25716E2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791" w:type="dxa"/>
            <w:noWrap/>
            <w:vAlign w:val="center"/>
          </w:tcPr>
          <w:p w14:paraId="0B9A89C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677" w:type="dxa"/>
            <w:noWrap/>
            <w:vAlign w:val="center"/>
          </w:tcPr>
          <w:p w14:paraId="42A4946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15</w:t>
            </w:r>
          </w:p>
        </w:tc>
        <w:tc>
          <w:tcPr>
            <w:tcW w:w="677" w:type="dxa"/>
            <w:noWrap/>
            <w:vAlign w:val="center"/>
          </w:tcPr>
          <w:p w14:paraId="3EDEDA1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677" w:type="dxa"/>
            <w:noWrap/>
            <w:vAlign w:val="center"/>
          </w:tcPr>
          <w:p w14:paraId="06624D1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628" w:type="dxa"/>
            <w:noWrap/>
            <w:vAlign w:val="center"/>
          </w:tcPr>
          <w:p w14:paraId="043390C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17</w:t>
            </w:r>
          </w:p>
        </w:tc>
        <w:tc>
          <w:tcPr>
            <w:tcW w:w="628" w:type="dxa"/>
            <w:noWrap/>
            <w:vAlign w:val="center"/>
          </w:tcPr>
          <w:p w14:paraId="4945984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742" w:type="dxa"/>
            <w:noWrap/>
            <w:vAlign w:val="center"/>
          </w:tcPr>
          <w:p w14:paraId="0DEEC26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17</w:t>
            </w:r>
          </w:p>
        </w:tc>
      </w:tr>
      <w:tr w:rsidR="00406311" w:rsidRPr="00F0763D" w14:paraId="62ECA706" w14:textId="77777777" w:rsidTr="00996803">
        <w:trPr>
          <w:trHeight w:val="306"/>
          <w:jc w:val="center"/>
        </w:trPr>
        <w:tc>
          <w:tcPr>
            <w:tcW w:w="656" w:type="dxa"/>
            <w:vMerge/>
            <w:vAlign w:val="center"/>
          </w:tcPr>
          <w:p w14:paraId="2D2E19FA"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5CA7659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Hướng</w:t>
            </w:r>
          </w:p>
        </w:tc>
        <w:tc>
          <w:tcPr>
            <w:tcW w:w="555" w:type="dxa"/>
            <w:noWrap/>
            <w:vAlign w:val="center"/>
          </w:tcPr>
          <w:p w14:paraId="1CF0F633"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ESE</w:t>
            </w:r>
          </w:p>
        </w:tc>
        <w:tc>
          <w:tcPr>
            <w:tcW w:w="596" w:type="dxa"/>
            <w:noWrap/>
            <w:vAlign w:val="center"/>
          </w:tcPr>
          <w:p w14:paraId="6321B9AC"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ESE</w:t>
            </w:r>
          </w:p>
        </w:tc>
        <w:tc>
          <w:tcPr>
            <w:tcW w:w="677" w:type="dxa"/>
            <w:noWrap/>
            <w:vAlign w:val="center"/>
          </w:tcPr>
          <w:p w14:paraId="1FDCEFB3"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WNW</w:t>
            </w:r>
          </w:p>
        </w:tc>
        <w:tc>
          <w:tcPr>
            <w:tcW w:w="628" w:type="dxa"/>
            <w:noWrap/>
            <w:vAlign w:val="center"/>
          </w:tcPr>
          <w:p w14:paraId="79E4754C"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SSE</w:t>
            </w:r>
          </w:p>
        </w:tc>
        <w:tc>
          <w:tcPr>
            <w:tcW w:w="742" w:type="dxa"/>
            <w:noWrap/>
            <w:vAlign w:val="center"/>
          </w:tcPr>
          <w:p w14:paraId="4C74EB8E"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NW</w:t>
            </w:r>
          </w:p>
        </w:tc>
        <w:tc>
          <w:tcPr>
            <w:tcW w:w="742" w:type="dxa"/>
            <w:noWrap/>
            <w:vAlign w:val="center"/>
          </w:tcPr>
          <w:p w14:paraId="3C7D85AC"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NNW</w:t>
            </w:r>
          </w:p>
        </w:tc>
        <w:tc>
          <w:tcPr>
            <w:tcW w:w="791" w:type="dxa"/>
            <w:noWrap/>
            <w:vAlign w:val="center"/>
          </w:tcPr>
          <w:p w14:paraId="367DDE38"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SSE</w:t>
            </w:r>
          </w:p>
        </w:tc>
        <w:tc>
          <w:tcPr>
            <w:tcW w:w="677" w:type="dxa"/>
            <w:noWrap/>
            <w:vAlign w:val="center"/>
          </w:tcPr>
          <w:p w14:paraId="15C2CFCE"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SW</w:t>
            </w:r>
          </w:p>
        </w:tc>
        <w:tc>
          <w:tcPr>
            <w:tcW w:w="677" w:type="dxa"/>
            <w:noWrap/>
            <w:vAlign w:val="center"/>
          </w:tcPr>
          <w:p w14:paraId="6DAAD3EC"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w:t>
            </w:r>
          </w:p>
        </w:tc>
        <w:tc>
          <w:tcPr>
            <w:tcW w:w="677" w:type="dxa"/>
            <w:noWrap/>
            <w:vAlign w:val="center"/>
          </w:tcPr>
          <w:p w14:paraId="4D90E684"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w:t>
            </w:r>
          </w:p>
        </w:tc>
        <w:tc>
          <w:tcPr>
            <w:tcW w:w="628" w:type="dxa"/>
            <w:noWrap/>
            <w:vAlign w:val="center"/>
          </w:tcPr>
          <w:p w14:paraId="4AE83171"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NNW</w:t>
            </w:r>
          </w:p>
        </w:tc>
        <w:tc>
          <w:tcPr>
            <w:tcW w:w="628" w:type="dxa"/>
            <w:noWrap/>
            <w:vAlign w:val="center"/>
          </w:tcPr>
          <w:p w14:paraId="48BD8D93"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NNW</w:t>
            </w:r>
          </w:p>
        </w:tc>
        <w:tc>
          <w:tcPr>
            <w:tcW w:w="742" w:type="dxa"/>
            <w:noWrap/>
            <w:vAlign w:val="center"/>
          </w:tcPr>
          <w:p w14:paraId="2AED0BDB"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NNW</w:t>
            </w:r>
          </w:p>
        </w:tc>
      </w:tr>
      <w:tr w:rsidR="00406311" w:rsidRPr="00F0763D" w14:paraId="07074A80" w14:textId="77777777" w:rsidTr="00996803">
        <w:trPr>
          <w:trHeight w:val="306"/>
          <w:jc w:val="center"/>
        </w:trPr>
        <w:tc>
          <w:tcPr>
            <w:tcW w:w="656" w:type="dxa"/>
            <w:vMerge/>
            <w:vAlign w:val="center"/>
          </w:tcPr>
          <w:p w14:paraId="2BD0828C"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792D07E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Ngày</w:t>
            </w:r>
          </w:p>
        </w:tc>
        <w:tc>
          <w:tcPr>
            <w:tcW w:w="555" w:type="dxa"/>
            <w:noWrap/>
            <w:vAlign w:val="center"/>
          </w:tcPr>
          <w:p w14:paraId="4F94267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31</w:t>
            </w:r>
          </w:p>
        </w:tc>
        <w:tc>
          <w:tcPr>
            <w:tcW w:w="596" w:type="dxa"/>
            <w:noWrap/>
            <w:vAlign w:val="center"/>
          </w:tcPr>
          <w:p w14:paraId="01949A7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25</w:t>
            </w:r>
          </w:p>
        </w:tc>
        <w:tc>
          <w:tcPr>
            <w:tcW w:w="677" w:type="dxa"/>
            <w:noWrap/>
            <w:vAlign w:val="center"/>
          </w:tcPr>
          <w:p w14:paraId="3CF5BA84"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31</w:t>
            </w:r>
          </w:p>
        </w:tc>
        <w:tc>
          <w:tcPr>
            <w:tcW w:w="628" w:type="dxa"/>
            <w:noWrap/>
            <w:vAlign w:val="center"/>
          </w:tcPr>
          <w:p w14:paraId="3A012F2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w:t>
            </w:r>
          </w:p>
        </w:tc>
        <w:tc>
          <w:tcPr>
            <w:tcW w:w="742" w:type="dxa"/>
            <w:noWrap/>
            <w:vAlign w:val="center"/>
          </w:tcPr>
          <w:p w14:paraId="5A7A97E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29</w:t>
            </w:r>
          </w:p>
        </w:tc>
        <w:tc>
          <w:tcPr>
            <w:tcW w:w="742" w:type="dxa"/>
            <w:noWrap/>
            <w:vAlign w:val="center"/>
          </w:tcPr>
          <w:p w14:paraId="2C223D4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22</w:t>
            </w:r>
          </w:p>
        </w:tc>
        <w:tc>
          <w:tcPr>
            <w:tcW w:w="791" w:type="dxa"/>
            <w:noWrap/>
            <w:vAlign w:val="center"/>
          </w:tcPr>
          <w:p w14:paraId="3894B344"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w:t>
            </w:r>
          </w:p>
        </w:tc>
        <w:tc>
          <w:tcPr>
            <w:tcW w:w="677" w:type="dxa"/>
            <w:noWrap/>
            <w:vAlign w:val="center"/>
          </w:tcPr>
          <w:p w14:paraId="3BAE0A9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w:t>
            </w:r>
          </w:p>
        </w:tc>
        <w:tc>
          <w:tcPr>
            <w:tcW w:w="677" w:type="dxa"/>
            <w:noWrap/>
            <w:vAlign w:val="center"/>
          </w:tcPr>
          <w:p w14:paraId="1ED87F3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4</w:t>
            </w:r>
          </w:p>
        </w:tc>
        <w:tc>
          <w:tcPr>
            <w:tcW w:w="677" w:type="dxa"/>
            <w:noWrap/>
            <w:vAlign w:val="center"/>
          </w:tcPr>
          <w:p w14:paraId="72947A2D"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8</w:t>
            </w:r>
          </w:p>
        </w:tc>
        <w:tc>
          <w:tcPr>
            <w:tcW w:w="628" w:type="dxa"/>
            <w:noWrap/>
            <w:vAlign w:val="center"/>
          </w:tcPr>
          <w:p w14:paraId="4520087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11</w:t>
            </w:r>
          </w:p>
        </w:tc>
        <w:tc>
          <w:tcPr>
            <w:tcW w:w="628" w:type="dxa"/>
            <w:noWrap/>
            <w:vAlign w:val="center"/>
          </w:tcPr>
          <w:p w14:paraId="78F150E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16</w:t>
            </w:r>
          </w:p>
        </w:tc>
        <w:tc>
          <w:tcPr>
            <w:tcW w:w="742" w:type="dxa"/>
            <w:noWrap/>
            <w:vAlign w:val="center"/>
          </w:tcPr>
          <w:p w14:paraId="5CBAD84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17/11</w:t>
            </w:r>
          </w:p>
        </w:tc>
      </w:tr>
      <w:tr w:rsidR="00406311" w:rsidRPr="00F0763D" w14:paraId="36249CBC" w14:textId="77777777" w:rsidTr="00996803">
        <w:trPr>
          <w:trHeight w:val="306"/>
          <w:jc w:val="center"/>
        </w:trPr>
        <w:tc>
          <w:tcPr>
            <w:tcW w:w="656" w:type="dxa"/>
            <w:vMerge w:val="restart"/>
            <w:noWrap/>
            <w:vAlign w:val="center"/>
          </w:tcPr>
          <w:p w14:paraId="3DC1C0E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2019</w:t>
            </w:r>
          </w:p>
        </w:tc>
        <w:tc>
          <w:tcPr>
            <w:tcW w:w="831" w:type="dxa"/>
            <w:noWrap/>
            <w:vAlign w:val="center"/>
          </w:tcPr>
          <w:p w14:paraId="4D1244C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Vtb</w:t>
            </w:r>
          </w:p>
        </w:tc>
        <w:tc>
          <w:tcPr>
            <w:tcW w:w="555" w:type="dxa"/>
            <w:noWrap/>
            <w:vAlign w:val="center"/>
          </w:tcPr>
          <w:p w14:paraId="50E608A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596" w:type="dxa"/>
            <w:noWrap/>
            <w:vAlign w:val="center"/>
          </w:tcPr>
          <w:p w14:paraId="23E6872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5DDC65A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28" w:type="dxa"/>
            <w:noWrap/>
            <w:vAlign w:val="center"/>
          </w:tcPr>
          <w:p w14:paraId="6B35444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742" w:type="dxa"/>
            <w:noWrap/>
            <w:vAlign w:val="center"/>
          </w:tcPr>
          <w:p w14:paraId="7589855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742" w:type="dxa"/>
            <w:noWrap/>
            <w:vAlign w:val="center"/>
          </w:tcPr>
          <w:p w14:paraId="37CCB51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791" w:type="dxa"/>
            <w:noWrap/>
            <w:vAlign w:val="center"/>
          </w:tcPr>
          <w:p w14:paraId="434B2704"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3524962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57A0230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356C1EAE"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28" w:type="dxa"/>
            <w:noWrap/>
            <w:vAlign w:val="center"/>
          </w:tcPr>
          <w:p w14:paraId="0FE1C4F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28" w:type="dxa"/>
            <w:noWrap/>
            <w:vAlign w:val="center"/>
          </w:tcPr>
          <w:p w14:paraId="634E03B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742" w:type="dxa"/>
            <w:noWrap/>
            <w:vAlign w:val="center"/>
          </w:tcPr>
          <w:p w14:paraId="42F117A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2,1</w:t>
            </w:r>
          </w:p>
        </w:tc>
      </w:tr>
      <w:tr w:rsidR="00406311" w:rsidRPr="00F0763D" w14:paraId="59131B70" w14:textId="77777777" w:rsidTr="00996803">
        <w:trPr>
          <w:trHeight w:val="306"/>
          <w:jc w:val="center"/>
        </w:trPr>
        <w:tc>
          <w:tcPr>
            <w:tcW w:w="656" w:type="dxa"/>
            <w:vMerge/>
            <w:vAlign w:val="center"/>
          </w:tcPr>
          <w:p w14:paraId="359DADF1"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7D26C1A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Vmax</w:t>
            </w:r>
          </w:p>
        </w:tc>
        <w:tc>
          <w:tcPr>
            <w:tcW w:w="555" w:type="dxa"/>
            <w:noWrap/>
            <w:vAlign w:val="center"/>
          </w:tcPr>
          <w:p w14:paraId="52DF177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596" w:type="dxa"/>
            <w:noWrap/>
            <w:vAlign w:val="center"/>
          </w:tcPr>
          <w:p w14:paraId="5394830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677" w:type="dxa"/>
            <w:noWrap/>
            <w:vAlign w:val="center"/>
          </w:tcPr>
          <w:p w14:paraId="0372957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8</w:t>
            </w:r>
          </w:p>
        </w:tc>
        <w:tc>
          <w:tcPr>
            <w:tcW w:w="628" w:type="dxa"/>
            <w:noWrap/>
            <w:vAlign w:val="center"/>
          </w:tcPr>
          <w:p w14:paraId="5DDD5A8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9</w:t>
            </w:r>
          </w:p>
        </w:tc>
        <w:tc>
          <w:tcPr>
            <w:tcW w:w="742" w:type="dxa"/>
            <w:noWrap/>
            <w:vAlign w:val="center"/>
          </w:tcPr>
          <w:p w14:paraId="0FE7253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9</w:t>
            </w:r>
          </w:p>
        </w:tc>
        <w:tc>
          <w:tcPr>
            <w:tcW w:w="742" w:type="dxa"/>
            <w:noWrap/>
            <w:vAlign w:val="center"/>
          </w:tcPr>
          <w:p w14:paraId="318B9AF4"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9</w:t>
            </w:r>
          </w:p>
        </w:tc>
        <w:tc>
          <w:tcPr>
            <w:tcW w:w="791" w:type="dxa"/>
            <w:noWrap/>
            <w:vAlign w:val="center"/>
          </w:tcPr>
          <w:p w14:paraId="53C452A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8</w:t>
            </w:r>
          </w:p>
        </w:tc>
        <w:tc>
          <w:tcPr>
            <w:tcW w:w="677" w:type="dxa"/>
            <w:noWrap/>
            <w:vAlign w:val="center"/>
          </w:tcPr>
          <w:p w14:paraId="2DA41D4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677" w:type="dxa"/>
            <w:noWrap/>
            <w:vAlign w:val="center"/>
          </w:tcPr>
          <w:p w14:paraId="0C04C8C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18</w:t>
            </w:r>
          </w:p>
        </w:tc>
        <w:tc>
          <w:tcPr>
            <w:tcW w:w="677" w:type="dxa"/>
            <w:noWrap/>
            <w:vAlign w:val="center"/>
          </w:tcPr>
          <w:p w14:paraId="2E97177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9</w:t>
            </w:r>
          </w:p>
        </w:tc>
        <w:tc>
          <w:tcPr>
            <w:tcW w:w="628" w:type="dxa"/>
            <w:noWrap/>
            <w:vAlign w:val="center"/>
          </w:tcPr>
          <w:p w14:paraId="756B16C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628" w:type="dxa"/>
            <w:noWrap/>
            <w:vAlign w:val="center"/>
          </w:tcPr>
          <w:p w14:paraId="2855AA2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742" w:type="dxa"/>
            <w:noWrap/>
            <w:vAlign w:val="center"/>
          </w:tcPr>
          <w:p w14:paraId="796CAC1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18</w:t>
            </w:r>
          </w:p>
        </w:tc>
      </w:tr>
      <w:tr w:rsidR="00406311" w:rsidRPr="00F0763D" w14:paraId="52DF905B" w14:textId="77777777" w:rsidTr="00996803">
        <w:trPr>
          <w:trHeight w:val="306"/>
          <w:jc w:val="center"/>
        </w:trPr>
        <w:tc>
          <w:tcPr>
            <w:tcW w:w="656" w:type="dxa"/>
            <w:vMerge/>
            <w:vAlign w:val="center"/>
          </w:tcPr>
          <w:p w14:paraId="4D10884E"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0E49F26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Hướng</w:t>
            </w:r>
          </w:p>
        </w:tc>
        <w:tc>
          <w:tcPr>
            <w:tcW w:w="555" w:type="dxa"/>
            <w:noWrap/>
            <w:vAlign w:val="center"/>
          </w:tcPr>
          <w:p w14:paraId="45E519A2"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w:t>
            </w:r>
          </w:p>
        </w:tc>
        <w:tc>
          <w:tcPr>
            <w:tcW w:w="596" w:type="dxa"/>
            <w:noWrap/>
            <w:vAlign w:val="center"/>
          </w:tcPr>
          <w:p w14:paraId="011528E2"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NE</w:t>
            </w:r>
          </w:p>
        </w:tc>
        <w:tc>
          <w:tcPr>
            <w:tcW w:w="677" w:type="dxa"/>
            <w:noWrap/>
            <w:vAlign w:val="center"/>
          </w:tcPr>
          <w:p w14:paraId="23CE0F17"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SSE</w:t>
            </w:r>
          </w:p>
        </w:tc>
        <w:tc>
          <w:tcPr>
            <w:tcW w:w="628" w:type="dxa"/>
            <w:noWrap/>
            <w:vAlign w:val="center"/>
          </w:tcPr>
          <w:p w14:paraId="3325A68C"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W</w:t>
            </w:r>
          </w:p>
        </w:tc>
        <w:tc>
          <w:tcPr>
            <w:tcW w:w="742" w:type="dxa"/>
            <w:noWrap/>
            <w:vAlign w:val="center"/>
          </w:tcPr>
          <w:p w14:paraId="467308E3"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SSW</w:t>
            </w:r>
          </w:p>
        </w:tc>
        <w:tc>
          <w:tcPr>
            <w:tcW w:w="742" w:type="dxa"/>
            <w:noWrap/>
            <w:vAlign w:val="center"/>
          </w:tcPr>
          <w:p w14:paraId="4628BB40"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SW</w:t>
            </w:r>
          </w:p>
        </w:tc>
        <w:tc>
          <w:tcPr>
            <w:tcW w:w="791" w:type="dxa"/>
            <w:noWrap/>
            <w:vAlign w:val="center"/>
          </w:tcPr>
          <w:p w14:paraId="23A4730C"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NW</w:t>
            </w:r>
          </w:p>
        </w:tc>
        <w:tc>
          <w:tcPr>
            <w:tcW w:w="677" w:type="dxa"/>
            <w:noWrap/>
            <w:vAlign w:val="center"/>
          </w:tcPr>
          <w:p w14:paraId="76DE634E"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SSE</w:t>
            </w:r>
          </w:p>
        </w:tc>
        <w:tc>
          <w:tcPr>
            <w:tcW w:w="677" w:type="dxa"/>
            <w:noWrap/>
            <w:vAlign w:val="center"/>
          </w:tcPr>
          <w:p w14:paraId="4C94A045"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NW</w:t>
            </w:r>
          </w:p>
        </w:tc>
        <w:tc>
          <w:tcPr>
            <w:tcW w:w="677" w:type="dxa"/>
            <w:noWrap/>
            <w:vAlign w:val="center"/>
          </w:tcPr>
          <w:p w14:paraId="7CD5577F"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w:t>
            </w:r>
          </w:p>
        </w:tc>
        <w:tc>
          <w:tcPr>
            <w:tcW w:w="628" w:type="dxa"/>
            <w:noWrap/>
            <w:vAlign w:val="center"/>
          </w:tcPr>
          <w:p w14:paraId="1F8A9A93"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NE</w:t>
            </w:r>
          </w:p>
        </w:tc>
        <w:tc>
          <w:tcPr>
            <w:tcW w:w="628" w:type="dxa"/>
            <w:noWrap/>
            <w:vAlign w:val="center"/>
          </w:tcPr>
          <w:p w14:paraId="2358C18F"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NE</w:t>
            </w:r>
          </w:p>
        </w:tc>
        <w:tc>
          <w:tcPr>
            <w:tcW w:w="742" w:type="dxa"/>
            <w:noWrap/>
            <w:vAlign w:val="center"/>
          </w:tcPr>
          <w:p w14:paraId="1F0661B8"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NW</w:t>
            </w:r>
          </w:p>
        </w:tc>
      </w:tr>
      <w:tr w:rsidR="00406311" w:rsidRPr="00F0763D" w14:paraId="7F0DD107" w14:textId="77777777" w:rsidTr="00996803">
        <w:trPr>
          <w:trHeight w:val="306"/>
          <w:jc w:val="center"/>
        </w:trPr>
        <w:tc>
          <w:tcPr>
            <w:tcW w:w="656" w:type="dxa"/>
            <w:vMerge/>
            <w:vAlign w:val="center"/>
          </w:tcPr>
          <w:p w14:paraId="65B1DBF5"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73502B3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Ngày</w:t>
            </w:r>
          </w:p>
        </w:tc>
        <w:tc>
          <w:tcPr>
            <w:tcW w:w="555" w:type="dxa"/>
            <w:noWrap/>
            <w:vAlign w:val="center"/>
          </w:tcPr>
          <w:p w14:paraId="65975F7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13</w:t>
            </w:r>
          </w:p>
        </w:tc>
        <w:tc>
          <w:tcPr>
            <w:tcW w:w="596" w:type="dxa"/>
            <w:noWrap/>
            <w:vAlign w:val="center"/>
          </w:tcPr>
          <w:p w14:paraId="7B36E4F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18</w:t>
            </w:r>
          </w:p>
        </w:tc>
        <w:tc>
          <w:tcPr>
            <w:tcW w:w="677" w:type="dxa"/>
            <w:noWrap/>
            <w:vAlign w:val="center"/>
          </w:tcPr>
          <w:p w14:paraId="03FBF96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628" w:type="dxa"/>
            <w:noWrap/>
            <w:vAlign w:val="center"/>
          </w:tcPr>
          <w:p w14:paraId="749AEA0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742" w:type="dxa"/>
            <w:noWrap/>
            <w:vAlign w:val="center"/>
          </w:tcPr>
          <w:p w14:paraId="761229E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19</w:t>
            </w:r>
          </w:p>
        </w:tc>
        <w:tc>
          <w:tcPr>
            <w:tcW w:w="742" w:type="dxa"/>
            <w:noWrap/>
            <w:vAlign w:val="center"/>
          </w:tcPr>
          <w:p w14:paraId="31DE3E7D"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791" w:type="dxa"/>
            <w:noWrap/>
            <w:vAlign w:val="center"/>
          </w:tcPr>
          <w:p w14:paraId="3610047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19</w:t>
            </w:r>
          </w:p>
        </w:tc>
        <w:tc>
          <w:tcPr>
            <w:tcW w:w="677" w:type="dxa"/>
            <w:noWrap/>
            <w:vAlign w:val="center"/>
          </w:tcPr>
          <w:p w14:paraId="1F885F3D"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29</w:t>
            </w:r>
          </w:p>
        </w:tc>
        <w:tc>
          <w:tcPr>
            <w:tcW w:w="677" w:type="dxa"/>
            <w:noWrap/>
            <w:vAlign w:val="center"/>
          </w:tcPr>
          <w:p w14:paraId="4DBA735D"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17</w:t>
            </w:r>
          </w:p>
        </w:tc>
        <w:tc>
          <w:tcPr>
            <w:tcW w:w="677" w:type="dxa"/>
            <w:noWrap/>
            <w:vAlign w:val="center"/>
          </w:tcPr>
          <w:p w14:paraId="04E8863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5</w:t>
            </w:r>
          </w:p>
        </w:tc>
        <w:tc>
          <w:tcPr>
            <w:tcW w:w="628" w:type="dxa"/>
            <w:noWrap/>
            <w:vAlign w:val="center"/>
          </w:tcPr>
          <w:p w14:paraId="67718DC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w:t>
            </w:r>
          </w:p>
        </w:tc>
        <w:tc>
          <w:tcPr>
            <w:tcW w:w="628" w:type="dxa"/>
            <w:noWrap/>
            <w:vAlign w:val="center"/>
          </w:tcPr>
          <w:p w14:paraId="0A58BBB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16</w:t>
            </w:r>
          </w:p>
        </w:tc>
        <w:tc>
          <w:tcPr>
            <w:tcW w:w="742" w:type="dxa"/>
            <w:noWrap/>
            <w:vAlign w:val="center"/>
          </w:tcPr>
          <w:p w14:paraId="0925828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17/9</w:t>
            </w:r>
          </w:p>
        </w:tc>
      </w:tr>
      <w:tr w:rsidR="00406311" w:rsidRPr="00F0763D" w14:paraId="188E4C9F" w14:textId="77777777" w:rsidTr="00996803">
        <w:trPr>
          <w:trHeight w:val="306"/>
          <w:jc w:val="center"/>
        </w:trPr>
        <w:tc>
          <w:tcPr>
            <w:tcW w:w="656" w:type="dxa"/>
            <w:vMerge w:val="restart"/>
            <w:noWrap/>
            <w:vAlign w:val="center"/>
          </w:tcPr>
          <w:p w14:paraId="5019052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2020</w:t>
            </w:r>
          </w:p>
        </w:tc>
        <w:tc>
          <w:tcPr>
            <w:tcW w:w="831" w:type="dxa"/>
            <w:noWrap/>
            <w:vAlign w:val="center"/>
          </w:tcPr>
          <w:p w14:paraId="6AE6D27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Vtb</w:t>
            </w:r>
          </w:p>
        </w:tc>
        <w:tc>
          <w:tcPr>
            <w:tcW w:w="555" w:type="dxa"/>
            <w:noWrap/>
            <w:vAlign w:val="center"/>
          </w:tcPr>
          <w:p w14:paraId="3425661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596" w:type="dxa"/>
            <w:noWrap/>
            <w:vAlign w:val="center"/>
          </w:tcPr>
          <w:p w14:paraId="19CA5D3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0365FCA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28" w:type="dxa"/>
            <w:noWrap/>
            <w:vAlign w:val="center"/>
          </w:tcPr>
          <w:p w14:paraId="7A9AD3C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742" w:type="dxa"/>
            <w:noWrap/>
            <w:vAlign w:val="center"/>
          </w:tcPr>
          <w:p w14:paraId="20BA96B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742" w:type="dxa"/>
            <w:noWrap/>
            <w:vAlign w:val="center"/>
          </w:tcPr>
          <w:p w14:paraId="3133B64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791" w:type="dxa"/>
            <w:noWrap/>
            <w:vAlign w:val="center"/>
          </w:tcPr>
          <w:p w14:paraId="27E4A18E"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09167D4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3ED2066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1A4D95C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28" w:type="dxa"/>
            <w:noWrap/>
            <w:vAlign w:val="center"/>
          </w:tcPr>
          <w:p w14:paraId="2D78021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28" w:type="dxa"/>
            <w:noWrap/>
            <w:vAlign w:val="center"/>
          </w:tcPr>
          <w:p w14:paraId="6FF5A79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742" w:type="dxa"/>
            <w:noWrap/>
            <w:vAlign w:val="center"/>
          </w:tcPr>
          <w:p w14:paraId="3E2B274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2,2</w:t>
            </w:r>
          </w:p>
        </w:tc>
      </w:tr>
      <w:tr w:rsidR="00406311" w:rsidRPr="00F0763D" w14:paraId="7DCCB5F3" w14:textId="77777777" w:rsidTr="00996803">
        <w:trPr>
          <w:trHeight w:val="306"/>
          <w:jc w:val="center"/>
        </w:trPr>
        <w:tc>
          <w:tcPr>
            <w:tcW w:w="656" w:type="dxa"/>
            <w:vMerge/>
            <w:vAlign w:val="center"/>
          </w:tcPr>
          <w:p w14:paraId="261E3F56"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71709C5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Vmax</w:t>
            </w:r>
          </w:p>
        </w:tc>
        <w:tc>
          <w:tcPr>
            <w:tcW w:w="555" w:type="dxa"/>
            <w:noWrap/>
            <w:vAlign w:val="center"/>
          </w:tcPr>
          <w:p w14:paraId="082A5DC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596" w:type="dxa"/>
            <w:noWrap/>
            <w:vAlign w:val="center"/>
          </w:tcPr>
          <w:p w14:paraId="5C5C0FD4"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677" w:type="dxa"/>
            <w:noWrap/>
            <w:vAlign w:val="center"/>
          </w:tcPr>
          <w:p w14:paraId="52D819D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628" w:type="dxa"/>
            <w:noWrap/>
            <w:vAlign w:val="center"/>
          </w:tcPr>
          <w:p w14:paraId="47656264"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742" w:type="dxa"/>
            <w:noWrap/>
            <w:vAlign w:val="center"/>
          </w:tcPr>
          <w:p w14:paraId="177C832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9</w:t>
            </w:r>
          </w:p>
        </w:tc>
        <w:tc>
          <w:tcPr>
            <w:tcW w:w="742" w:type="dxa"/>
            <w:noWrap/>
            <w:vAlign w:val="center"/>
          </w:tcPr>
          <w:p w14:paraId="1EBF329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14</w:t>
            </w:r>
          </w:p>
        </w:tc>
        <w:tc>
          <w:tcPr>
            <w:tcW w:w="791" w:type="dxa"/>
            <w:noWrap/>
            <w:vAlign w:val="center"/>
          </w:tcPr>
          <w:p w14:paraId="280403F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8</w:t>
            </w:r>
          </w:p>
        </w:tc>
        <w:tc>
          <w:tcPr>
            <w:tcW w:w="677" w:type="dxa"/>
            <w:noWrap/>
            <w:vAlign w:val="center"/>
          </w:tcPr>
          <w:p w14:paraId="3D1947BE"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677" w:type="dxa"/>
            <w:noWrap/>
            <w:vAlign w:val="center"/>
          </w:tcPr>
          <w:p w14:paraId="0DE2072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677" w:type="dxa"/>
            <w:noWrap/>
            <w:vAlign w:val="center"/>
          </w:tcPr>
          <w:p w14:paraId="3339802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7</w:t>
            </w:r>
          </w:p>
        </w:tc>
        <w:tc>
          <w:tcPr>
            <w:tcW w:w="628" w:type="dxa"/>
            <w:noWrap/>
            <w:vAlign w:val="center"/>
          </w:tcPr>
          <w:p w14:paraId="3FF5D38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6</w:t>
            </w:r>
          </w:p>
        </w:tc>
        <w:tc>
          <w:tcPr>
            <w:tcW w:w="628" w:type="dxa"/>
            <w:noWrap/>
            <w:vAlign w:val="center"/>
          </w:tcPr>
          <w:p w14:paraId="54C08B7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6</w:t>
            </w:r>
          </w:p>
        </w:tc>
        <w:tc>
          <w:tcPr>
            <w:tcW w:w="742" w:type="dxa"/>
            <w:noWrap/>
            <w:vAlign w:val="center"/>
          </w:tcPr>
          <w:p w14:paraId="79B3B25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14</w:t>
            </w:r>
          </w:p>
        </w:tc>
      </w:tr>
      <w:tr w:rsidR="00406311" w:rsidRPr="00F0763D" w14:paraId="4B451371" w14:textId="77777777" w:rsidTr="00996803">
        <w:trPr>
          <w:trHeight w:val="306"/>
          <w:jc w:val="center"/>
        </w:trPr>
        <w:tc>
          <w:tcPr>
            <w:tcW w:w="656" w:type="dxa"/>
            <w:vMerge/>
            <w:vAlign w:val="center"/>
          </w:tcPr>
          <w:p w14:paraId="316D141A"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40A907C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Hướng</w:t>
            </w:r>
          </w:p>
        </w:tc>
        <w:tc>
          <w:tcPr>
            <w:tcW w:w="555" w:type="dxa"/>
            <w:noWrap/>
            <w:vAlign w:val="center"/>
          </w:tcPr>
          <w:p w14:paraId="2F9C516F"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NNE</w:t>
            </w:r>
          </w:p>
        </w:tc>
        <w:tc>
          <w:tcPr>
            <w:tcW w:w="596" w:type="dxa"/>
            <w:noWrap/>
            <w:vAlign w:val="center"/>
          </w:tcPr>
          <w:p w14:paraId="1AECD7A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SSE</w:t>
            </w:r>
          </w:p>
        </w:tc>
        <w:tc>
          <w:tcPr>
            <w:tcW w:w="677" w:type="dxa"/>
            <w:noWrap/>
            <w:vAlign w:val="center"/>
          </w:tcPr>
          <w:p w14:paraId="0B19203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SSE</w:t>
            </w:r>
          </w:p>
        </w:tc>
        <w:tc>
          <w:tcPr>
            <w:tcW w:w="628" w:type="dxa"/>
            <w:noWrap/>
            <w:vAlign w:val="center"/>
          </w:tcPr>
          <w:p w14:paraId="5DF4D66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S</w:t>
            </w:r>
          </w:p>
        </w:tc>
        <w:tc>
          <w:tcPr>
            <w:tcW w:w="742" w:type="dxa"/>
            <w:noWrap/>
            <w:vAlign w:val="center"/>
          </w:tcPr>
          <w:p w14:paraId="14D349F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NNW</w:t>
            </w:r>
          </w:p>
        </w:tc>
        <w:tc>
          <w:tcPr>
            <w:tcW w:w="742" w:type="dxa"/>
            <w:noWrap/>
            <w:vAlign w:val="center"/>
          </w:tcPr>
          <w:p w14:paraId="08C9B3A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NNW</w:t>
            </w:r>
          </w:p>
        </w:tc>
        <w:tc>
          <w:tcPr>
            <w:tcW w:w="791" w:type="dxa"/>
            <w:noWrap/>
            <w:vAlign w:val="center"/>
          </w:tcPr>
          <w:p w14:paraId="3CFD80C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NNW</w:t>
            </w:r>
          </w:p>
        </w:tc>
        <w:tc>
          <w:tcPr>
            <w:tcW w:w="677" w:type="dxa"/>
            <w:noWrap/>
            <w:vAlign w:val="center"/>
          </w:tcPr>
          <w:p w14:paraId="64424934"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S</w:t>
            </w:r>
          </w:p>
        </w:tc>
        <w:tc>
          <w:tcPr>
            <w:tcW w:w="677" w:type="dxa"/>
            <w:noWrap/>
            <w:vAlign w:val="center"/>
          </w:tcPr>
          <w:p w14:paraId="5DFF33D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SSW</w:t>
            </w:r>
          </w:p>
        </w:tc>
        <w:tc>
          <w:tcPr>
            <w:tcW w:w="677" w:type="dxa"/>
            <w:noWrap/>
            <w:vAlign w:val="center"/>
          </w:tcPr>
          <w:p w14:paraId="2274CB2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NNE</w:t>
            </w:r>
          </w:p>
        </w:tc>
        <w:tc>
          <w:tcPr>
            <w:tcW w:w="628" w:type="dxa"/>
            <w:noWrap/>
            <w:vAlign w:val="center"/>
          </w:tcPr>
          <w:p w14:paraId="75A236E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N</w:t>
            </w:r>
          </w:p>
        </w:tc>
        <w:tc>
          <w:tcPr>
            <w:tcW w:w="628" w:type="dxa"/>
            <w:noWrap/>
            <w:vAlign w:val="center"/>
          </w:tcPr>
          <w:p w14:paraId="6B226FA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SSE</w:t>
            </w:r>
          </w:p>
        </w:tc>
        <w:tc>
          <w:tcPr>
            <w:tcW w:w="742" w:type="dxa"/>
            <w:noWrap/>
            <w:vAlign w:val="center"/>
          </w:tcPr>
          <w:p w14:paraId="2321304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NNW</w:t>
            </w:r>
          </w:p>
        </w:tc>
      </w:tr>
      <w:tr w:rsidR="00406311" w:rsidRPr="00F0763D" w14:paraId="240DBDB2" w14:textId="77777777" w:rsidTr="00996803">
        <w:trPr>
          <w:trHeight w:val="306"/>
          <w:jc w:val="center"/>
        </w:trPr>
        <w:tc>
          <w:tcPr>
            <w:tcW w:w="656" w:type="dxa"/>
            <w:vMerge/>
            <w:vAlign w:val="center"/>
          </w:tcPr>
          <w:p w14:paraId="3407AA1F"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25163976"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Ngày</w:t>
            </w:r>
          </w:p>
        </w:tc>
        <w:tc>
          <w:tcPr>
            <w:tcW w:w="555" w:type="dxa"/>
            <w:noWrap/>
            <w:vAlign w:val="center"/>
          </w:tcPr>
          <w:p w14:paraId="60A7214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596" w:type="dxa"/>
            <w:noWrap/>
            <w:vAlign w:val="center"/>
          </w:tcPr>
          <w:p w14:paraId="06B5AB7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14</w:t>
            </w:r>
          </w:p>
        </w:tc>
        <w:tc>
          <w:tcPr>
            <w:tcW w:w="677" w:type="dxa"/>
            <w:noWrap/>
            <w:vAlign w:val="center"/>
          </w:tcPr>
          <w:p w14:paraId="027EDC6E"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15</w:t>
            </w:r>
          </w:p>
        </w:tc>
        <w:tc>
          <w:tcPr>
            <w:tcW w:w="628" w:type="dxa"/>
            <w:noWrap/>
            <w:vAlign w:val="center"/>
          </w:tcPr>
          <w:p w14:paraId="57DB1B4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w:t>
            </w:r>
          </w:p>
        </w:tc>
        <w:tc>
          <w:tcPr>
            <w:tcW w:w="742" w:type="dxa"/>
            <w:noWrap/>
            <w:vAlign w:val="center"/>
          </w:tcPr>
          <w:p w14:paraId="0BB2A9A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16</w:t>
            </w:r>
          </w:p>
        </w:tc>
        <w:tc>
          <w:tcPr>
            <w:tcW w:w="742" w:type="dxa"/>
            <w:noWrap/>
            <w:vAlign w:val="center"/>
          </w:tcPr>
          <w:p w14:paraId="60220B0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24</w:t>
            </w:r>
          </w:p>
        </w:tc>
        <w:tc>
          <w:tcPr>
            <w:tcW w:w="791" w:type="dxa"/>
            <w:noWrap/>
            <w:vAlign w:val="center"/>
          </w:tcPr>
          <w:p w14:paraId="150E1CA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5</w:t>
            </w:r>
          </w:p>
        </w:tc>
        <w:tc>
          <w:tcPr>
            <w:tcW w:w="677" w:type="dxa"/>
            <w:noWrap/>
            <w:vAlign w:val="center"/>
          </w:tcPr>
          <w:p w14:paraId="596F12D4"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w:t>
            </w:r>
          </w:p>
        </w:tc>
        <w:tc>
          <w:tcPr>
            <w:tcW w:w="677" w:type="dxa"/>
            <w:noWrap/>
            <w:vAlign w:val="center"/>
          </w:tcPr>
          <w:p w14:paraId="1532442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8</w:t>
            </w:r>
          </w:p>
        </w:tc>
        <w:tc>
          <w:tcPr>
            <w:tcW w:w="677" w:type="dxa"/>
            <w:noWrap/>
            <w:vAlign w:val="center"/>
          </w:tcPr>
          <w:p w14:paraId="446C7C2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4</w:t>
            </w:r>
          </w:p>
        </w:tc>
        <w:tc>
          <w:tcPr>
            <w:tcW w:w="628" w:type="dxa"/>
            <w:noWrap/>
            <w:vAlign w:val="center"/>
          </w:tcPr>
          <w:p w14:paraId="10E3E007"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w:t>
            </w:r>
          </w:p>
        </w:tc>
        <w:tc>
          <w:tcPr>
            <w:tcW w:w="628" w:type="dxa"/>
            <w:noWrap/>
            <w:vAlign w:val="center"/>
          </w:tcPr>
          <w:p w14:paraId="111629B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w:t>
            </w:r>
          </w:p>
        </w:tc>
        <w:tc>
          <w:tcPr>
            <w:tcW w:w="742" w:type="dxa"/>
            <w:noWrap/>
            <w:vAlign w:val="center"/>
          </w:tcPr>
          <w:p w14:paraId="1A4A00C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24/6</w:t>
            </w:r>
          </w:p>
        </w:tc>
      </w:tr>
      <w:tr w:rsidR="00406311" w:rsidRPr="00F0763D" w14:paraId="2FE9CE31" w14:textId="77777777" w:rsidTr="00996803">
        <w:trPr>
          <w:trHeight w:val="306"/>
          <w:jc w:val="center"/>
        </w:trPr>
        <w:tc>
          <w:tcPr>
            <w:tcW w:w="656" w:type="dxa"/>
            <w:vMerge w:val="restart"/>
            <w:noWrap/>
            <w:vAlign w:val="center"/>
          </w:tcPr>
          <w:p w14:paraId="3E332DD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2021</w:t>
            </w:r>
          </w:p>
        </w:tc>
        <w:tc>
          <w:tcPr>
            <w:tcW w:w="831" w:type="dxa"/>
            <w:noWrap/>
            <w:vAlign w:val="center"/>
          </w:tcPr>
          <w:p w14:paraId="4C72FC6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Vtb</w:t>
            </w:r>
          </w:p>
        </w:tc>
        <w:tc>
          <w:tcPr>
            <w:tcW w:w="555" w:type="dxa"/>
            <w:noWrap/>
            <w:vAlign w:val="center"/>
          </w:tcPr>
          <w:p w14:paraId="7248FC9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596" w:type="dxa"/>
            <w:noWrap/>
            <w:vAlign w:val="center"/>
          </w:tcPr>
          <w:p w14:paraId="750E0CA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677" w:type="dxa"/>
            <w:noWrap/>
            <w:vAlign w:val="center"/>
          </w:tcPr>
          <w:p w14:paraId="37087C0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628" w:type="dxa"/>
            <w:noWrap/>
            <w:vAlign w:val="center"/>
          </w:tcPr>
          <w:p w14:paraId="5B8BAB4E"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742" w:type="dxa"/>
            <w:noWrap/>
            <w:vAlign w:val="center"/>
          </w:tcPr>
          <w:p w14:paraId="1837AC1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742" w:type="dxa"/>
            <w:noWrap/>
            <w:vAlign w:val="center"/>
          </w:tcPr>
          <w:p w14:paraId="2AD20FF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791" w:type="dxa"/>
            <w:noWrap/>
            <w:vAlign w:val="center"/>
          </w:tcPr>
          <w:p w14:paraId="57BBBBF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5825E96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677" w:type="dxa"/>
            <w:noWrap/>
            <w:vAlign w:val="center"/>
          </w:tcPr>
          <w:p w14:paraId="417756D4"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77" w:type="dxa"/>
            <w:noWrap/>
            <w:vAlign w:val="center"/>
          </w:tcPr>
          <w:p w14:paraId="1A4AD10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628" w:type="dxa"/>
            <w:noWrap/>
            <w:vAlign w:val="center"/>
          </w:tcPr>
          <w:p w14:paraId="434163A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628" w:type="dxa"/>
            <w:noWrap/>
            <w:vAlign w:val="center"/>
          </w:tcPr>
          <w:p w14:paraId="3E99491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2,0</w:t>
            </w:r>
          </w:p>
        </w:tc>
        <w:tc>
          <w:tcPr>
            <w:tcW w:w="742" w:type="dxa"/>
            <w:noWrap/>
            <w:vAlign w:val="center"/>
          </w:tcPr>
          <w:p w14:paraId="199623D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1,3</w:t>
            </w:r>
          </w:p>
        </w:tc>
      </w:tr>
      <w:tr w:rsidR="00406311" w:rsidRPr="00F0763D" w14:paraId="3C75DDA4" w14:textId="77777777" w:rsidTr="00996803">
        <w:trPr>
          <w:trHeight w:val="306"/>
          <w:jc w:val="center"/>
        </w:trPr>
        <w:tc>
          <w:tcPr>
            <w:tcW w:w="656" w:type="dxa"/>
            <w:vMerge/>
            <w:vAlign w:val="center"/>
          </w:tcPr>
          <w:p w14:paraId="3797F489"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5B8CF13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Vmax</w:t>
            </w:r>
          </w:p>
        </w:tc>
        <w:tc>
          <w:tcPr>
            <w:tcW w:w="555" w:type="dxa"/>
            <w:noWrap/>
            <w:vAlign w:val="center"/>
          </w:tcPr>
          <w:p w14:paraId="490F268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5</w:t>
            </w:r>
          </w:p>
        </w:tc>
        <w:tc>
          <w:tcPr>
            <w:tcW w:w="596" w:type="dxa"/>
            <w:noWrap/>
            <w:vAlign w:val="center"/>
          </w:tcPr>
          <w:p w14:paraId="65459E1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5</w:t>
            </w:r>
          </w:p>
        </w:tc>
        <w:tc>
          <w:tcPr>
            <w:tcW w:w="677" w:type="dxa"/>
            <w:noWrap/>
            <w:vAlign w:val="center"/>
          </w:tcPr>
          <w:p w14:paraId="3ACF007F"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628" w:type="dxa"/>
            <w:noWrap/>
            <w:vAlign w:val="center"/>
          </w:tcPr>
          <w:p w14:paraId="3252D2B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5</w:t>
            </w:r>
          </w:p>
        </w:tc>
        <w:tc>
          <w:tcPr>
            <w:tcW w:w="742" w:type="dxa"/>
            <w:noWrap/>
            <w:vAlign w:val="center"/>
          </w:tcPr>
          <w:p w14:paraId="2E699FE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6</w:t>
            </w:r>
          </w:p>
        </w:tc>
        <w:tc>
          <w:tcPr>
            <w:tcW w:w="742" w:type="dxa"/>
            <w:noWrap/>
            <w:vAlign w:val="center"/>
          </w:tcPr>
          <w:p w14:paraId="25272A7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791" w:type="dxa"/>
            <w:noWrap/>
            <w:vAlign w:val="center"/>
          </w:tcPr>
          <w:p w14:paraId="6A950C1E"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16</w:t>
            </w:r>
          </w:p>
        </w:tc>
        <w:tc>
          <w:tcPr>
            <w:tcW w:w="677" w:type="dxa"/>
            <w:noWrap/>
            <w:vAlign w:val="center"/>
          </w:tcPr>
          <w:p w14:paraId="72FEC28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14</w:t>
            </w:r>
          </w:p>
        </w:tc>
        <w:tc>
          <w:tcPr>
            <w:tcW w:w="677" w:type="dxa"/>
            <w:noWrap/>
            <w:vAlign w:val="center"/>
          </w:tcPr>
          <w:p w14:paraId="3279708A"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17</w:t>
            </w:r>
          </w:p>
        </w:tc>
        <w:tc>
          <w:tcPr>
            <w:tcW w:w="677" w:type="dxa"/>
            <w:noWrap/>
            <w:vAlign w:val="center"/>
          </w:tcPr>
          <w:p w14:paraId="77DF1A4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8</w:t>
            </w:r>
          </w:p>
        </w:tc>
        <w:tc>
          <w:tcPr>
            <w:tcW w:w="628" w:type="dxa"/>
            <w:noWrap/>
            <w:vAlign w:val="center"/>
          </w:tcPr>
          <w:p w14:paraId="4500D058"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6</w:t>
            </w:r>
          </w:p>
        </w:tc>
        <w:tc>
          <w:tcPr>
            <w:tcW w:w="628" w:type="dxa"/>
            <w:noWrap/>
            <w:vAlign w:val="center"/>
          </w:tcPr>
          <w:p w14:paraId="4B4587D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6</w:t>
            </w:r>
          </w:p>
        </w:tc>
        <w:tc>
          <w:tcPr>
            <w:tcW w:w="742" w:type="dxa"/>
            <w:noWrap/>
            <w:vAlign w:val="center"/>
          </w:tcPr>
          <w:p w14:paraId="45788AE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17</w:t>
            </w:r>
          </w:p>
        </w:tc>
      </w:tr>
      <w:tr w:rsidR="00406311" w:rsidRPr="00F0763D" w14:paraId="2149FB5D" w14:textId="77777777" w:rsidTr="00996803">
        <w:trPr>
          <w:trHeight w:val="306"/>
          <w:jc w:val="center"/>
        </w:trPr>
        <w:tc>
          <w:tcPr>
            <w:tcW w:w="656" w:type="dxa"/>
            <w:vMerge/>
            <w:vAlign w:val="center"/>
          </w:tcPr>
          <w:p w14:paraId="10C4C3FB"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679F412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Hướng</w:t>
            </w:r>
          </w:p>
        </w:tc>
        <w:tc>
          <w:tcPr>
            <w:tcW w:w="555" w:type="dxa"/>
            <w:noWrap/>
            <w:vAlign w:val="center"/>
          </w:tcPr>
          <w:p w14:paraId="6392A418"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NE</w:t>
            </w:r>
          </w:p>
        </w:tc>
        <w:tc>
          <w:tcPr>
            <w:tcW w:w="596" w:type="dxa"/>
            <w:noWrap/>
            <w:vAlign w:val="center"/>
          </w:tcPr>
          <w:p w14:paraId="0BAE1865"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SE</w:t>
            </w:r>
          </w:p>
        </w:tc>
        <w:tc>
          <w:tcPr>
            <w:tcW w:w="677" w:type="dxa"/>
            <w:noWrap/>
            <w:vAlign w:val="center"/>
          </w:tcPr>
          <w:p w14:paraId="30EA8ED8"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NE</w:t>
            </w:r>
          </w:p>
        </w:tc>
        <w:tc>
          <w:tcPr>
            <w:tcW w:w="628" w:type="dxa"/>
            <w:noWrap/>
            <w:vAlign w:val="center"/>
          </w:tcPr>
          <w:p w14:paraId="3176B821"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E</w:t>
            </w:r>
          </w:p>
        </w:tc>
        <w:tc>
          <w:tcPr>
            <w:tcW w:w="742" w:type="dxa"/>
            <w:noWrap/>
            <w:vAlign w:val="center"/>
          </w:tcPr>
          <w:p w14:paraId="3282A4A7"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SE</w:t>
            </w:r>
          </w:p>
        </w:tc>
        <w:tc>
          <w:tcPr>
            <w:tcW w:w="742" w:type="dxa"/>
            <w:noWrap/>
            <w:vAlign w:val="center"/>
          </w:tcPr>
          <w:p w14:paraId="58F36C44"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NE</w:t>
            </w:r>
          </w:p>
        </w:tc>
        <w:tc>
          <w:tcPr>
            <w:tcW w:w="791" w:type="dxa"/>
            <w:noWrap/>
            <w:vAlign w:val="center"/>
          </w:tcPr>
          <w:p w14:paraId="0D8D3F21"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WNW</w:t>
            </w:r>
          </w:p>
        </w:tc>
        <w:tc>
          <w:tcPr>
            <w:tcW w:w="677" w:type="dxa"/>
            <w:noWrap/>
            <w:vAlign w:val="center"/>
          </w:tcPr>
          <w:p w14:paraId="7EBB80F8"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NW</w:t>
            </w:r>
          </w:p>
        </w:tc>
        <w:tc>
          <w:tcPr>
            <w:tcW w:w="677" w:type="dxa"/>
            <w:noWrap/>
            <w:vAlign w:val="center"/>
          </w:tcPr>
          <w:p w14:paraId="7A4F9BD5"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WNW</w:t>
            </w:r>
          </w:p>
        </w:tc>
        <w:tc>
          <w:tcPr>
            <w:tcW w:w="677" w:type="dxa"/>
            <w:noWrap/>
            <w:vAlign w:val="center"/>
          </w:tcPr>
          <w:p w14:paraId="5B1A3064"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WNW</w:t>
            </w:r>
          </w:p>
        </w:tc>
        <w:tc>
          <w:tcPr>
            <w:tcW w:w="628" w:type="dxa"/>
            <w:noWrap/>
            <w:vAlign w:val="center"/>
          </w:tcPr>
          <w:p w14:paraId="16BF4978"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NNE</w:t>
            </w:r>
          </w:p>
        </w:tc>
        <w:tc>
          <w:tcPr>
            <w:tcW w:w="628" w:type="dxa"/>
            <w:noWrap/>
            <w:vAlign w:val="center"/>
          </w:tcPr>
          <w:p w14:paraId="43722B9A"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N</w:t>
            </w:r>
          </w:p>
        </w:tc>
        <w:tc>
          <w:tcPr>
            <w:tcW w:w="742" w:type="dxa"/>
            <w:noWrap/>
            <w:vAlign w:val="center"/>
          </w:tcPr>
          <w:p w14:paraId="0DFF96D4" w14:textId="77777777" w:rsidR="00406311" w:rsidRPr="00F0763D" w:rsidRDefault="00406311" w:rsidP="0073096C">
            <w:pPr>
              <w:ind w:left="-38" w:right="-76"/>
              <w:jc w:val="center"/>
              <w:rPr>
                <w:rFonts w:eastAsia="Times New Roman"/>
                <w:color w:val="000000" w:themeColor="text1"/>
                <w:sz w:val="22"/>
                <w:szCs w:val="22"/>
              </w:rPr>
            </w:pPr>
            <w:r w:rsidRPr="00F0763D">
              <w:rPr>
                <w:rFonts w:eastAsia="Times New Roman"/>
                <w:color w:val="000000" w:themeColor="text1"/>
                <w:sz w:val="22"/>
                <w:szCs w:val="22"/>
              </w:rPr>
              <w:t>WNW</w:t>
            </w:r>
          </w:p>
        </w:tc>
      </w:tr>
      <w:tr w:rsidR="00406311" w:rsidRPr="00F0763D" w14:paraId="1B82D924" w14:textId="77777777" w:rsidTr="00996803">
        <w:trPr>
          <w:trHeight w:val="306"/>
          <w:jc w:val="center"/>
        </w:trPr>
        <w:tc>
          <w:tcPr>
            <w:tcW w:w="656" w:type="dxa"/>
            <w:vMerge/>
            <w:vAlign w:val="center"/>
          </w:tcPr>
          <w:p w14:paraId="2E3CE90A" w14:textId="77777777" w:rsidR="00406311" w:rsidRPr="00F0763D" w:rsidRDefault="00406311" w:rsidP="0073096C">
            <w:pPr>
              <w:jc w:val="center"/>
              <w:rPr>
                <w:rFonts w:eastAsia="Times New Roman"/>
                <w:color w:val="000000" w:themeColor="text1"/>
                <w:sz w:val="22"/>
                <w:szCs w:val="22"/>
              </w:rPr>
            </w:pPr>
          </w:p>
        </w:tc>
        <w:tc>
          <w:tcPr>
            <w:tcW w:w="831" w:type="dxa"/>
            <w:noWrap/>
            <w:vAlign w:val="center"/>
          </w:tcPr>
          <w:p w14:paraId="71C4FEB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Ngày</w:t>
            </w:r>
          </w:p>
        </w:tc>
        <w:tc>
          <w:tcPr>
            <w:tcW w:w="555" w:type="dxa"/>
            <w:noWrap/>
            <w:vAlign w:val="center"/>
          </w:tcPr>
          <w:p w14:paraId="2D6BD93E"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w:t>
            </w:r>
          </w:p>
        </w:tc>
        <w:tc>
          <w:tcPr>
            <w:tcW w:w="596" w:type="dxa"/>
            <w:noWrap/>
            <w:vAlign w:val="center"/>
          </w:tcPr>
          <w:p w14:paraId="1D79ECA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10</w:t>
            </w:r>
          </w:p>
        </w:tc>
        <w:tc>
          <w:tcPr>
            <w:tcW w:w="677" w:type="dxa"/>
            <w:noWrap/>
            <w:vAlign w:val="center"/>
          </w:tcPr>
          <w:p w14:paraId="69778C71"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15</w:t>
            </w:r>
          </w:p>
        </w:tc>
        <w:tc>
          <w:tcPr>
            <w:tcW w:w="628" w:type="dxa"/>
            <w:noWrap/>
            <w:vAlign w:val="center"/>
          </w:tcPr>
          <w:p w14:paraId="2A53AE7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5</w:t>
            </w:r>
          </w:p>
        </w:tc>
        <w:tc>
          <w:tcPr>
            <w:tcW w:w="742" w:type="dxa"/>
            <w:noWrap/>
            <w:vAlign w:val="center"/>
          </w:tcPr>
          <w:p w14:paraId="67597FF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w:t>
            </w:r>
          </w:p>
        </w:tc>
        <w:tc>
          <w:tcPr>
            <w:tcW w:w="742" w:type="dxa"/>
            <w:noWrap/>
            <w:vAlign w:val="center"/>
          </w:tcPr>
          <w:p w14:paraId="6F8E49E4"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24</w:t>
            </w:r>
          </w:p>
        </w:tc>
        <w:tc>
          <w:tcPr>
            <w:tcW w:w="791" w:type="dxa"/>
            <w:noWrap/>
            <w:vAlign w:val="center"/>
          </w:tcPr>
          <w:p w14:paraId="40B5AE02"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8</w:t>
            </w:r>
          </w:p>
        </w:tc>
        <w:tc>
          <w:tcPr>
            <w:tcW w:w="677" w:type="dxa"/>
            <w:noWrap/>
            <w:vAlign w:val="center"/>
          </w:tcPr>
          <w:p w14:paraId="14E15813"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24</w:t>
            </w:r>
          </w:p>
        </w:tc>
        <w:tc>
          <w:tcPr>
            <w:tcW w:w="677" w:type="dxa"/>
            <w:noWrap/>
            <w:vAlign w:val="center"/>
          </w:tcPr>
          <w:p w14:paraId="23FC801C"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w:t>
            </w:r>
          </w:p>
        </w:tc>
        <w:tc>
          <w:tcPr>
            <w:tcW w:w="677" w:type="dxa"/>
            <w:noWrap/>
            <w:vAlign w:val="center"/>
          </w:tcPr>
          <w:p w14:paraId="28CB7649"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w:t>
            </w:r>
          </w:p>
        </w:tc>
        <w:tc>
          <w:tcPr>
            <w:tcW w:w="628" w:type="dxa"/>
            <w:noWrap/>
            <w:vAlign w:val="center"/>
          </w:tcPr>
          <w:p w14:paraId="20858645"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8</w:t>
            </w:r>
          </w:p>
        </w:tc>
        <w:tc>
          <w:tcPr>
            <w:tcW w:w="628" w:type="dxa"/>
            <w:noWrap/>
            <w:vAlign w:val="center"/>
          </w:tcPr>
          <w:p w14:paraId="3D7CBDF0"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1</w:t>
            </w:r>
          </w:p>
        </w:tc>
        <w:tc>
          <w:tcPr>
            <w:tcW w:w="742" w:type="dxa"/>
            <w:noWrap/>
            <w:vAlign w:val="center"/>
          </w:tcPr>
          <w:p w14:paraId="758F74DB" w14:textId="77777777" w:rsidR="00406311" w:rsidRPr="00F0763D" w:rsidRDefault="00406311" w:rsidP="0073096C">
            <w:pPr>
              <w:jc w:val="center"/>
              <w:rPr>
                <w:rFonts w:eastAsia="Times New Roman"/>
                <w:color w:val="000000" w:themeColor="text1"/>
                <w:sz w:val="22"/>
                <w:szCs w:val="22"/>
              </w:rPr>
            </w:pPr>
            <w:r w:rsidRPr="00F0763D">
              <w:rPr>
                <w:rFonts w:eastAsia="Times New Roman"/>
                <w:color w:val="000000" w:themeColor="text1"/>
                <w:sz w:val="22"/>
                <w:szCs w:val="22"/>
              </w:rPr>
              <w:t>30/9</w:t>
            </w:r>
          </w:p>
        </w:tc>
      </w:tr>
    </w:tbl>
    <w:p w14:paraId="05D0FCFE" w14:textId="77777777" w:rsidR="00406311" w:rsidRPr="00F0763D" w:rsidRDefault="00406311" w:rsidP="0073096C">
      <w:pPr>
        <w:ind w:firstLine="567"/>
        <w:jc w:val="both"/>
        <w:rPr>
          <w:b/>
          <w:i/>
          <w:color w:val="000000" w:themeColor="text1"/>
        </w:rPr>
      </w:pPr>
      <w:r w:rsidRPr="00F0763D">
        <w:rPr>
          <w:i/>
          <w:color w:val="000000" w:themeColor="text1"/>
        </w:rPr>
        <w:t>(Nguồn: Trung tâm khí tượng thuỷ văn Trung Ương, Trạm quan trắc khí tượng Phù Liễn - Hải Phòng năm 2021)</w:t>
      </w:r>
    </w:p>
    <w:p w14:paraId="3D86579E" w14:textId="77777777" w:rsidR="00406311" w:rsidRPr="00F0763D" w:rsidRDefault="00406311" w:rsidP="0073096C">
      <w:pPr>
        <w:tabs>
          <w:tab w:val="left" w:pos="2715"/>
        </w:tabs>
        <w:ind w:firstLine="547"/>
        <w:jc w:val="both"/>
        <w:rPr>
          <w:b/>
          <w:i/>
          <w:color w:val="000000" w:themeColor="text1"/>
        </w:rPr>
      </w:pPr>
      <w:r w:rsidRPr="00F0763D">
        <w:rPr>
          <w:b/>
          <w:i/>
          <w:color w:val="000000" w:themeColor="text1"/>
        </w:rPr>
        <w:t>f. Chế độ bão và nước dâng trong bão</w:t>
      </w:r>
    </w:p>
    <w:p w14:paraId="65DC1CD7" w14:textId="77777777" w:rsidR="00406311" w:rsidRPr="00F0763D" w:rsidRDefault="00406311" w:rsidP="0073096C">
      <w:pPr>
        <w:ind w:firstLine="544"/>
        <w:jc w:val="both"/>
        <w:rPr>
          <w:color w:val="000000" w:themeColor="text1"/>
        </w:rPr>
      </w:pPr>
      <w:r w:rsidRPr="00F0763D">
        <w:rPr>
          <w:color w:val="000000" w:themeColor="text1"/>
        </w:rPr>
        <w:t>- Hải Phòng nằm trong đới chịu tác động trực tiếp của các cơn bão thịnh hành ở Tây Thái Bình Dương và Biển Đông, bão sớm có thể xuất hiện từ tháng 4 và kéo dài đến hết tháng 10 nhưng tập trung nhiều vào các tháng 7, 8, 9. Tần suất của bão trong năm thường không phân bố đều trong các tháng. Tháng 12 là thời gian thường không có bão, tháng 1 đến 5 chiếm 2,5%, tháng 7 đến tháng 9 tần suất lớn nhất đạt 35 - 36%.</w:t>
      </w:r>
    </w:p>
    <w:p w14:paraId="484B5925" w14:textId="77777777" w:rsidR="00406311" w:rsidRPr="00F0763D" w:rsidRDefault="00406311" w:rsidP="0073096C">
      <w:pPr>
        <w:ind w:firstLine="544"/>
        <w:jc w:val="both"/>
        <w:rPr>
          <w:color w:val="000000" w:themeColor="text1"/>
        </w:rPr>
      </w:pPr>
      <w:r w:rsidRPr="00F0763D">
        <w:rPr>
          <w:color w:val="000000" w:themeColor="text1"/>
        </w:rPr>
        <w:t>- Hải Phòng nằm trong khu vực có tần suất bão đổ bộ trực tiếp lớn nhất của cả nước (28%). Hàng năm khu vực chịu ảnh hưởng trực tiếp 1 - 2 cơn bão và chịu ảnh hưởng gián tiếp của 3 - 4 cơn. Gió bão thường ở cấp 9 - 10, có khi lên cấp 12 hoặc trên cấp 12, kèm theo bão là mưa lớn, lượng mưa trong bão chiếm tới 25 - 30% tổng lượng mưa cả mùa mưa.</w:t>
      </w:r>
    </w:p>
    <w:p w14:paraId="0DA7AFA5" w14:textId="77777777" w:rsidR="00406311" w:rsidRPr="00F0763D" w:rsidRDefault="00406311" w:rsidP="0073096C">
      <w:pPr>
        <w:ind w:firstLine="544"/>
        <w:jc w:val="both"/>
        <w:rPr>
          <w:color w:val="000000" w:themeColor="text1"/>
        </w:rPr>
      </w:pPr>
      <w:r w:rsidRPr="00F0763D">
        <w:rPr>
          <w:color w:val="000000" w:themeColor="text1"/>
        </w:rPr>
        <w:t xml:space="preserve">- Tuy bão xuất hiện không thường xuyên nhưng năng lượng lớn gấp nhiều lần các quá trình động lực khác. Trong thời gian bão có thể phá huỷ, xoá đi toàn bộ các dạng địa hình bờ biển đã tồn tại trước đó và làm xuất hiện những dạng địa hình mới. Quá trình đổ bộ của bão vào đới bờ biển thường làm cho mực nước biển dâng cao gây nên quá trình phá huỷ bờ, đe dọa các hệ thống đê và các công trình ven biển. </w:t>
      </w:r>
    </w:p>
    <w:p w14:paraId="750A0030" w14:textId="77777777" w:rsidR="00406311" w:rsidRPr="00F0763D" w:rsidRDefault="00406311" w:rsidP="0073096C">
      <w:pPr>
        <w:ind w:firstLine="544"/>
        <w:jc w:val="both"/>
        <w:rPr>
          <w:color w:val="000000" w:themeColor="text1"/>
        </w:rPr>
      </w:pPr>
      <w:r w:rsidRPr="00F0763D">
        <w:rPr>
          <w:color w:val="000000" w:themeColor="text1"/>
        </w:rPr>
        <w:t xml:space="preserve">Theo các số liệu thống kê và tính toán cho thấy khi bão đổ bộ vào vùng ven bờ Bắc bộ, mực nước biển có thể dâng cao tối đa tới 2,8m. Tuy nhiên độ cao nước dâng do bão không thể hiện đồng đều trên mọi đoạn bờ biển mà phụ thuộc vào nhiều yếu tố, trong đó chủ yếu là địa hình bờ biển. </w:t>
      </w:r>
    </w:p>
    <w:p w14:paraId="1BB63AEF" w14:textId="77777777" w:rsidR="00406311" w:rsidRPr="00F0763D" w:rsidRDefault="00830C5B" w:rsidP="00563404">
      <w:pPr>
        <w:pStyle w:val="Caption"/>
        <w:rPr>
          <w:snapToGrid w:val="0"/>
        </w:rPr>
      </w:pPr>
      <w:bookmarkStart w:id="398" w:name="_Toc25959452"/>
      <w:bookmarkStart w:id="399" w:name="_Toc39557186"/>
      <w:bookmarkStart w:id="400" w:name="_Toc187944827"/>
      <w:bookmarkStart w:id="401" w:name="_Toc237122896"/>
      <w:r w:rsidRPr="00F0763D">
        <w:t>Bảng 2.</w:t>
      </w:r>
      <w:r w:rsidR="00F85234">
        <w:fldChar w:fldCharType="begin"/>
      </w:r>
      <w:r w:rsidR="00F85234">
        <w:instrText xml:space="preserve"> SEQ Bảng_2. \* ARABIC </w:instrText>
      </w:r>
      <w:r w:rsidR="00F85234">
        <w:fldChar w:fldCharType="separate"/>
      </w:r>
      <w:r w:rsidR="00A76512">
        <w:rPr>
          <w:noProof/>
        </w:rPr>
        <w:t>9</w:t>
      </w:r>
      <w:r w:rsidR="00F85234">
        <w:rPr>
          <w:noProof/>
        </w:rPr>
        <w:fldChar w:fldCharType="end"/>
      </w:r>
      <w:r w:rsidR="00406311" w:rsidRPr="00F0763D">
        <w:rPr>
          <w:snapToGrid w:val="0"/>
        </w:rPr>
        <w:t>. Thống kê các cơn bão gần đây ảnh hưởng đến Hải Phòng</w:t>
      </w:r>
      <w:bookmarkEnd w:id="398"/>
      <w:bookmarkEnd w:id="399"/>
      <w:bookmarkEnd w:id="400"/>
      <w:bookmarkEnd w:id="401"/>
    </w:p>
    <w:tbl>
      <w:tblPr>
        <w:tblW w:w="10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
        <w:gridCol w:w="1502"/>
        <w:gridCol w:w="2481"/>
        <w:gridCol w:w="3744"/>
        <w:gridCol w:w="1661"/>
      </w:tblGrid>
      <w:tr w:rsidR="00406311" w:rsidRPr="00F0763D" w14:paraId="499A7752" w14:textId="77777777" w:rsidTr="00996803">
        <w:trPr>
          <w:cantSplit/>
          <w:trHeight w:val="379"/>
          <w:jc w:val="center"/>
        </w:trPr>
        <w:tc>
          <w:tcPr>
            <w:tcW w:w="856" w:type="dxa"/>
            <w:vAlign w:val="center"/>
          </w:tcPr>
          <w:p w14:paraId="38FFA24A" w14:textId="77777777" w:rsidR="00406311" w:rsidRPr="00F0763D" w:rsidRDefault="00406311" w:rsidP="0073096C">
            <w:pPr>
              <w:jc w:val="center"/>
              <w:rPr>
                <w:b/>
                <w:color w:val="000000" w:themeColor="text1"/>
              </w:rPr>
            </w:pPr>
            <w:r w:rsidRPr="00F0763D">
              <w:rPr>
                <w:b/>
                <w:color w:val="000000" w:themeColor="text1"/>
              </w:rPr>
              <w:t>Năm</w:t>
            </w:r>
          </w:p>
        </w:tc>
        <w:tc>
          <w:tcPr>
            <w:tcW w:w="1502" w:type="dxa"/>
            <w:vAlign w:val="center"/>
          </w:tcPr>
          <w:p w14:paraId="4201C4F4" w14:textId="77777777" w:rsidR="00406311" w:rsidRPr="00F0763D" w:rsidRDefault="00406311" w:rsidP="0073096C">
            <w:pPr>
              <w:jc w:val="center"/>
              <w:rPr>
                <w:b/>
                <w:color w:val="000000" w:themeColor="text1"/>
              </w:rPr>
            </w:pPr>
            <w:r w:rsidRPr="00F0763D">
              <w:rPr>
                <w:b/>
                <w:color w:val="000000" w:themeColor="text1"/>
              </w:rPr>
              <w:t>Ngày/tháng đổ bộ</w:t>
            </w:r>
          </w:p>
        </w:tc>
        <w:tc>
          <w:tcPr>
            <w:tcW w:w="2481" w:type="dxa"/>
            <w:vAlign w:val="center"/>
          </w:tcPr>
          <w:p w14:paraId="58ED96D6" w14:textId="77777777" w:rsidR="00406311" w:rsidRPr="00F0763D" w:rsidRDefault="00406311" w:rsidP="0073096C">
            <w:pPr>
              <w:jc w:val="center"/>
              <w:rPr>
                <w:b/>
                <w:color w:val="000000" w:themeColor="text1"/>
              </w:rPr>
            </w:pPr>
            <w:r w:rsidRPr="00F0763D">
              <w:rPr>
                <w:b/>
                <w:color w:val="000000" w:themeColor="text1"/>
              </w:rPr>
              <w:t>Tên bão hoặc áp thấp nhiệt đới</w:t>
            </w:r>
          </w:p>
        </w:tc>
        <w:tc>
          <w:tcPr>
            <w:tcW w:w="3744" w:type="dxa"/>
            <w:vAlign w:val="center"/>
          </w:tcPr>
          <w:p w14:paraId="2DC0738C" w14:textId="77777777" w:rsidR="00406311" w:rsidRPr="00F0763D" w:rsidRDefault="00406311" w:rsidP="0073096C">
            <w:pPr>
              <w:jc w:val="center"/>
              <w:rPr>
                <w:b/>
                <w:color w:val="000000" w:themeColor="text1"/>
              </w:rPr>
            </w:pPr>
            <w:r w:rsidRPr="00F0763D">
              <w:rPr>
                <w:b/>
                <w:color w:val="000000" w:themeColor="text1"/>
              </w:rPr>
              <w:t>Địa điểm đổ bộ</w:t>
            </w:r>
          </w:p>
        </w:tc>
        <w:tc>
          <w:tcPr>
            <w:tcW w:w="1661" w:type="dxa"/>
            <w:vAlign w:val="center"/>
          </w:tcPr>
          <w:p w14:paraId="4B1D999A" w14:textId="77777777" w:rsidR="00406311" w:rsidRPr="00F0763D" w:rsidRDefault="00406311" w:rsidP="0073096C">
            <w:pPr>
              <w:jc w:val="center"/>
              <w:rPr>
                <w:b/>
                <w:color w:val="000000" w:themeColor="text1"/>
              </w:rPr>
            </w:pPr>
            <w:r w:rsidRPr="00F0763D">
              <w:rPr>
                <w:b/>
                <w:color w:val="000000" w:themeColor="text1"/>
              </w:rPr>
              <w:t>Cấp gió (và cấp gió giật)</w:t>
            </w:r>
          </w:p>
        </w:tc>
      </w:tr>
      <w:tr w:rsidR="00406311" w:rsidRPr="00F0763D" w14:paraId="7533463E" w14:textId="77777777" w:rsidTr="00996803">
        <w:trPr>
          <w:cantSplit/>
          <w:trHeight w:val="291"/>
          <w:jc w:val="center"/>
        </w:trPr>
        <w:tc>
          <w:tcPr>
            <w:tcW w:w="856" w:type="dxa"/>
            <w:noWrap/>
            <w:vAlign w:val="center"/>
          </w:tcPr>
          <w:p w14:paraId="45E05E7A" w14:textId="77777777" w:rsidR="00406311" w:rsidRPr="00F0763D" w:rsidRDefault="00406311" w:rsidP="0073096C">
            <w:pPr>
              <w:jc w:val="center"/>
              <w:rPr>
                <w:color w:val="000000" w:themeColor="text1"/>
              </w:rPr>
            </w:pPr>
            <w:r w:rsidRPr="00F0763D">
              <w:rPr>
                <w:color w:val="000000" w:themeColor="text1"/>
              </w:rPr>
              <w:t>2010</w:t>
            </w:r>
          </w:p>
        </w:tc>
        <w:tc>
          <w:tcPr>
            <w:tcW w:w="1502" w:type="dxa"/>
            <w:noWrap/>
            <w:vAlign w:val="center"/>
          </w:tcPr>
          <w:p w14:paraId="4B95586B" w14:textId="77777777" w:rsidR="00406311" w:rsidRPr="00F0763D" w:rsidRDefault="00406311" w:rsidP="0073096C">
            <w:pPr>
              <w:jc w:val="center"/>
              <w:rPr>
                <w:color w:val="000000" w:themeColor="text1"/>
              </w:rPr>
            </w:pPr>
            <w:r w:rsidRPr="00F0763D">
              <w:rPr>
                <w:color w:val="000000" w:themeColor="text1"/>
              </w:rPr>
              <w:t>17/7</w:t>
            </w:r>
          </w:p>
        </w:tc>
        <w:tc>
          <w:tcPr>
            <w:tcW w:w="2481" w:type="dxa"/>
            <w:noWrap/>
            <w:vAlign w:val="center"/>
          </w:tcPr>
          <w:p w14:paraId="3B6DE281" w14:textId="77777777" w:rsidR="00406311" w:rsidRPr="00F0763D" w:rsidRDefault="00406311" w:rsidP="0073096C">
            <w:pPr>
              <w:rPr>
                <w:color w:val="000000" w:themeColor="text1"/>
              </w:rPr>
            </w:pPr>
            <w:r w:rsidRPr="00F0763D">
              <w:rPr>
                <w:color w:val="000000" w:themeColor="text1"/>
              </w:rPr>
              <w:t>Conson (Bão số 1)</w:t>
            </w:r>
          </w:p>
        </w:tc>
        <w:tc>
          <w:tcPr>
            <w:tcW w:w="3744" w:type="dxa"/>
            <w:noWrap/>
            <w:vAlign w:val="center"/>
          </w:tcPr>
          <w:p w14:paraId="01973C58" w14:textId="77777777" w:rsidR="00406311" w:rsidRPr="00F0763D" w:rsidRDefault="00406311" w:rsidP="0073096C">
            <w:pPr>
              <w:rPr>
                <w:color w:val="000000" w:themeColor="text1"/>
              </w:rPr>
            </w:pPr>
            <w:r w:rsidRPr="00F0763D">
              <w:rPr>
                <w:color w:val="000000" w:themeColor="text1"/>
              </w:rPr>
              <w:t>Quảng Ninh - Nam Định</w:t>
            </w:r>
          </w:p>
        </w:tc>
        <w:tc>
          <w:tcPr>
            <w:tcW w:w="1661" w:type="dxa"/>
            <w:noWrap/>
            <w:vAlign w:val="center"/>
          </w:tcPr>
          <w:p w14:paraId="21F2A867" w14:textId="77777777" w:rsidR="00406311" w:rsidRPr="00F0763D" w:rsidRDefault="00406311" w:rsidP="0073096C">
            <w:pPr>
              <w:jc w:val="center"/>
              <w:rPr>
                <w:color w:val="000000" w:themeColor="text1"/>
              </w:rPr>
            </w:pPr>
            <w:r w:rsidRPr="00F0763D">
              <w:rPr>
                <w:color w:val="000000" w:themeColor="text1"/>
              </w:rPr>
              <w:t>9 (10 - 11)</w:t>
            </w:r>
          </w:p>
        </w:tc>
      </w:tr>
      <w:tr w:rsidR="00406311" w:rsidRPr="00F0763D" w14:paraId="657DA22D" w14:textId="77777777" w:rsidTr="00996803">
        <w:trPr>
          <w:cantSplit/>
          <w:trHeight w:val="89"/>
          <w:jc w:val="center"/>
        </w:trPr>
        <w:tc>
          <w:tcPr>
            <w:tcW w:w="856" w:type="dxa"/>
            <w:noWrap/>
            <w:vAlign w:val="center"/>
          </w:tcPr>
          <w:p w14:paraId="4B1AA129" w14:textId="77777777" w:rsidR="00406311" w:rsidRPr="00F0763D" w:rsidRDefault="00406311" w:rsidP="0073096C">
            <w:pPr>
              <w:jc w:val="center"/>
              <w:rPr>
                <w:color w:val="000000" w:themeColor="text1"/>
              </w:rPr>
            </w:pPr>
            <w:r w:rsidRPr="00F0763D">
              <w:rPr>
                <w:color w:val="000000" w:themeColor="text1"/>
              </w:rPr>
              <w:t>2011</w:t>
            </w:r>
          </w:p>
        </w:tc>
        <w:tc>
          <w:tcPr>
            <w:tcW w:w="1502" w:type="dxa"/>
            <w:noWrap/>
            <w:vAlign w:val="center"/>
          </w:tcPr>
          <w:p w14:paraId="57A58207" w14:textId="77777777" w:rsidR="00406311" w:rsidRPr="00F0763D" w:rsidRDefault="00406311" w:rsidP="0073096C">
            <w:pPr>
              <w:jc w:val="center"/>
              <w:rPr>
                <w:color w:val="000000" w:themeColor="text1"/>
              </w:rPr>
            </w:pPr>
            <w:r w:rsidRPr="00F0763D">
              <w:rPr>
                <w:color w:val="000000" w:themeColor="text1"/>
              </w:rPr>
              <w:t>30/9</w:t>
            </w:r>
          </w:p>
        </w:tc>
        <w:tc>
          <w:tcPr>
            <w:tcW w:w="2481" w:type="dxa"/>
            <w:noWrap/>
            <w:vAlign w:val="center"/>
          </w:tcPr>
          <w:p w14:paraId="037A221C" w14:textId="77777777" w:rsidR="00406311" w:rsidRPr="00F0763D" w:rsidRDefault="00406311" w:rsidP="0073096C">
            <w:pPr>
              <w:rPr>
                <w:color w:val="000000" w:themeColor="text1"/>
              </w:rPr>
            </w:pPr>
            <w:r w:rsidRPr="00F0763D">
              <w:rPr>
                <w:color w:val="000000" w:themeColor="text1"/>
              </w:rPr>
              <w:t>Nesat (Bão số 5)</w:t>
            </w:r>
          </w:p>
        </w:tc>
        <w:tc>
          <w:tcPr>
            <w:tcW w:w="3744" w:type="dxa"/>
            <w:noWrap/>
            <w:vAlign w:val="center"/>
          </w:tcPr>
          <w:p w14:paraId="7F7B3E4C" w14:textId="77777777" w:rsidR="00406311" w:rsidRPr="00F0763D" w:rsidRDefault="00406311" w:rsidP="0073096C">
            <w:pPr>
              <w:rPr>
                <w:color w:val="000000" w:themeColor="text1"/>
              </w:rPr>
            </w:pPr>
            <w:r w:rsidRPr="00F0763D">
              <w:rPr>
                <w:color w:val="000000" w:themeColor="text1"/>
              </w:rPr>
              <w:t>Quảng Ninh - Ninh Bình</w:t>
            </w:r>
          </w:p>
        </w:tc>
        <w:tc>
          <w:tcPr>
            <w:tcW w:w="1661" w:type="dxa"/>
            <w:noWrap/>
            <w:vAlign w:val="center"/>
          </w:tcPr>
          <w:p w14:paraId="3611D74E" w14:textId="77777777" w:rsidR="00406311" w:rsidRPr="00F0763D" w:rsidRDefault="00406311" w:rsidP="0073096C">
            <w:pPr>
              <w:jc w:val="center"/>
              <w:rPr>
                <w:color w:val="000000" w:themeColor="text1"/>
              </w:rPr>
            </w:pPr>
            <w:r w:rsidRPr="00F0763D">
              <w:rPr>
                <w:color w:val="000000" w:themeColor="text1"/>
              </w:rPr>
              <w:t>10</w:t>
            </w:r>
          </w:p>
        </w:tc>
      </w:tr>
      <w:tr w:rsidR="00406311" w:rsidRPr="00F0763D" w14:paraId="044A57FE" w14:textId="77777777" w:rsidTr="00996803">
        <w:trPr>
          <w:cantSplit/>
          <w:trHeight w:val="625"/>
          <w:jc w:val="center"/>
        </w:trPr>
        <w:tc>
          <w:tcPr>
            <w:tcW w:w="856" w:type="dxa"/>
            <w:noWrap/>
            <w:vAlign w:val="center"/>
          </w:tcPr>
          <w:p w14:paraId="1FC38632" w14:textId="77777777" w:rsidR="00406311" w:rsidRPr="00F0763D" w:rsidRDefault="00406311" w:rsidP="0073096C">
            <w:pPr>
              <w:jc w:val="center"/>
              <w:rPr>
                <w:color w:val="000000" w:themeColor="text1"/>
              </w:rPr>
            </w:pPr>
            <w:r w:rsidRPr="00F0763D">
              <w:rPr>
                <w:color w:val="000000" w:themeColor="text1"/>
              </w:rPr>
              <w:t>2012</w:t>
            </w:r>
          </w:p>
        </w:tc>
        <w:tc>
          <w:tcPr>
            <w:tcW w:w="1502" w:type="dxa"/>
            <w:noWrap/>
            <w:vAlign w:val="center"/>
          </w:tcPr>
          <w:p w14:paraId="2AFFEA95" w14:textId="77777777" w:rsidR="00406311" w:rsidRPr="00F0763D" w:rsidRDefault="00406311" w:rsidP="0073096C">
            <w:pPr>
              <w:jc w:val="center"/>
              <w:rPr>
                <w:color w:val="000000" w:themeColor="text1"/>
              </w:rPr>
            </w:pPr>
            <w:r w:rsidRPr="00F0763D">
              <w:rPr>
                <w:color w:val="000000" w:themeColor="text1"/>
              </w:rPr>
              <w:t>26 - 28/10</w:t>
            </w:r>
          </w:p>
        </w:tc>
        <w:tc>
          <w:tcPr>
            <w:tcW w:w="2481" w:type="dxa"/>
            <w:noWrap/>
            <w:vAlign w:val="center"/>
          </w:tcPr>
          <w:p w14:paraId="36D7155F" w14:textId="77777777" w:rsidR="00406311" w:rsidRPr="00F0763D" w:rsidRDefault="00406311" w:rsidP="0073096C">
            <w:pPr>
              <w:rPr>
                <w:color w:val="000000" w:themeColor="text1"/>
              </w:rPr>
            </w:pPr>
            <w:r w:rsidRPr="00F0763D">
              <w:rPr>
                <w:color w:val="000000" w:themeColor="text1"/>
              </w:rPr>
              <w:t>Sơn Tinh (Bão số 8)</w:t>
            </w:r>
          </w:p>
        </w:tc>
        <w:tc>
          <w:tcPr>
            <w:tcW w:w="3744" w:type="dxa"/>
            <w:noWrap/>
            <w:vAlign w:val="center"/>
          </w:tcPr>
          <w:p w14:paraId="745B9CAC" w14:textId="77777777" w:rsidR="00406311" w:rsidRPr="00F0763D" w:rsidRDefault="00406311" w:rsidP="0073096C">
            <w:pPr>
              <w:jc w:val="both"/>
              <w:rPr>
                <w:color w:val="000000" w:themeColor="text1"/>
              </w:rPr>
            </w:pPr>
            <w:r w:rsidRPr="00F0763D">
              <w:rPr>
                <w:color w:val="000000" w:themeColor="text1"/>
              </w:rPr>
              <w:t>Hải Phòng - Quảng Ninh -</w:t>
            </w:r>
          </w:p>
          <w:p w14:paraId="79967767" w14:textId="77777777" w:rsidR="00406311" w:rsidRPr="00F0763D" w:rsidRDefault="00406311" w:rsidP="0073096C">
            <w:pPr>
              <w:jc w:val="both"/>
              <w:rPr>
                <w:color w:val="000000" w:themeColor="text1"/>
              </w:rPr>
            </w:pPr>
            <w:r w:rsidRPr="00F0763D">
              <w:rPr>
                <w:color w:val="000000" w:themeColor="text1"/>
              </w:rPr>
              <w:t>Các tỉnh Nam đồng bằng Bắc Bộ</w:t>
            </w:r>
          </w:p>
        </w:tc>
        <w:tc>
          <w:tcPr>
            <w:tcW w:w="1661" w:type="dxa"/>
            <w:noWrap/>
            <w:vAlign w:val="center"/>
          </w:tcPr>
          <w:p w14:paraId="1C6FB39D" w14:textId="77777777" w:rsidR="00406311" w:rsidRPr="00F0763D" w:rsidRDefault="00406311" w:rsidP="0073096C">
            <w:pPr>
              <w:jc w:val="center"/>
              <w:rPr>
                <w:color w:val="000000" w:themeColor="text1"/>
              </w:rPr>
            </w:pPr>
            <w:r w:rsidRPr="00F0763D">
              <w:rPr>
                <w:color w:val="000000" w:themeColor="text1"/>
              </w:rPr>
              <w:t>10 - 11 (12)</w:t>
            </w:r>
          </w:p>
        </w:tc>
      </w:tr>
      <w:tr w:rsidR="00406311" w:rsidRPr="00F0763D" w14:paraId="15B0EC53" w14:textId="77777777" w:rsidTr="00996803">
        <w:trPr>
          <w:cantSplit/>
          <w:trHeight w:val="157"/>
          <w:jc w:val="center"/>
        </w:trPr>
        <w:tc>
          <w:tcPr>
            <w:tcW w:w="856" w:type="dxa"/>
            <w:vMerge w:val="restart"/>
            <w:noWrap/>
            <w:vAlign w:val="center"/>
          </w:tcPr>
          <w:p w14:paraId="331E6977" w14:textId="77777777" w:rsidR="00406311" w:rsidRPr="00F0763D" w:rsidRDefault="00406311" w:rsidP="0073096C">
            <w:pPr>
              <w:jc w:val="center"/>
              <w:rPr>
                <w:color w:val="000000" w:themeColor="text1"/>
              </w:rPr>
            </w:pPr>
            <w:r w:rsidRPr="00F0763D">
              <w:rPr>
                <w:color w:val="000000" w:themeColor="text1"/>
              </w:rPr>
              <w:t>2013</w:t>
            </w:r>
          </w:p>
        </w:tc>
        <w:tc>
          <w:tcPr>
            <w:tcW w:w="1502" w:type="dxa"/>
            <w:noWrap/>
            <w:vAlign w:val="center"/>
          </w:tcPr>
          <w:p w14:paraId="30C0CAEE" w14:textId="77777777" w:rsidR="00406311" w:rsidRPr="00F0763D" w:rsidRDefault="00406311" w:rsidP="0073096C">
            <w:pPr>
              <w:jc w:val="center"/>
              <w:rPr>
                <w:color w:val="000000" w:themeColor="text1"/>
              </w:rPr>
            </w:pPr>
            <w:r w:rsidRPr="00F0763D">
              <w:rPr>
                <w:color w:val="000000" w:themeColor="text1"/>
              </w:rPr>
              <w:t>23 - 24/6</w:t>
            </w:r>
          </w:p>
        </w:tc>
        <w:tc>
          <w:tcPr>
            <w:tcW w:w="2481" w:type="dxa"/>
            <w:noWrap/>
            <w:vAlign w:val="center"/>
          </w:tcPr>
          <w:p w14:paraId="6F35D7FC" w14:textId="77777777" w:rsidR="00406311" w:rsidRPr="00F0763D" w:rsidRDefault="00406311" w:rsidP="0073096C">
            <w:pPr>
              <w:rPr>
                <w:color w:val="000000" w:themeColor="text1"/>
              </w:rPr>
            </w:pPr>
            <w:r w:rsidRPr="00F0763D">
              <w:rPr>
                <w:color w:val="000000" w:themeColor="text1"/>
              </w:rPr>
              <w:t>Bebinca (Bão số 2)</w:t>
            </w:r>
          </w:p>
        </w:tc>
        <w:tc>
          <w:tcPr>
            <w:tcW w:w="3744" w:type="dxa"/>
            <w:noWrap/>
            <w:vAlign w:val="center"/>
          </w:tcPr>
          <w:p w14:paraId="7FABE258" w14:textId="77777777" w:rsidR="00406311" w:rsidRPr="00F0763D" w:rsidRDefault="00406311" w:rsidP="0073096C">
            <w:pPr>
              <w:rPr>
                <w:color w:val="000000" w:themeColor="text1"/>
              </w:rPr>
            </w:pPr>
            <w:r w:rsidRPr="00F0763D">
              <w:rPr>
                <w:color w:val="000000" w:themeColor="text1"/>
              </w:rPr>
              <w:t>Quảng Ninh - Hải Phòng</w:t>
            </w:r>
          </w:p>
        </w:tc>
        <w:tc>
          <w:tcPr>
            <w:tcW w:w="1661" w:type="dxa"/>
            <w:noWrap/>
            <w:vAlign w:val="center"/>
          </w:tcPr>
          <w:p w14:paraId="0017374B" w14:textId="77777777" w:rsidR="00406311" w:rsidRPr="00F0763D" w:rsidRDefault="00406311" w:rsidP="0073096C">
            <w:pPr>
              <w:jc w:val="center"/>
              <w:rPr>
                <w:color w:val="000000" w:themeColor="text1"/>
              </w:rPr>
            </w:pPr>
            <w:r w:rsidRPr="00F0763D">
              <w:rPr>
                <w:color w:val="000000" w:themeColor="text1"/>
              </w:rPr>
              <w:t>9 - 10</w:t>
            </w:r>
          </w:p>
        </w:tc>
      </w:tr>
      <w:tr w:rsidR="00406311" w:rsidRPr="00F0763D" w14:paraId="1C919D80" w14:textId="77777777" w:rsidTr="00996803">
        <w:trPr>
          <w:cantSplit/>
          <w:trHeight w:val="85"/>
          <w:jc w:val="center"/>
        </w:trPr>
        <w:tc>
          <w:tcPr>
            <w:tcW w:w="856" w:type="dxa"/>
            <w:vMerge/>
            <w:noWrap/>
            <w:vAlign w:val="center"/>
          </w:tcPr>
          <w:p w14:paraId="3F66E8D9" w14:textId="77777777" w:rsidR="00406311" w:rsidRPr="00F0763D" w:rsidRDefault="00406311" w:rsidP="0073096C">
            <w:pPr>
              <w:jc w:val="center"/>
              <w:rPr>
                <w:color w:val="000000" w:themeColor="text1"/>
              </w:rPr>
            </w:pPr>
          </w:p>
        </w:tc>
        <w:tc>
          <w:tcPr>
            <w:tcW w:w="1502" w:type="dxa"/>
            <w:noWrap/>
            <w:vAlign w:val="center"/>
          </w:tcPr>
          <w:p w14:paraId="69FF92E8" w14:textId="77777777" w:rsidR="00406311" w:rsidRPr="00F0763D" w:rsidRDefault="00406311" w:rsidP="0073096C">
            <w:pPr>
              <w:jc w:val="center"/>
              <w:rPr>
                <w:color w:val="000000" w:themeColor="text1"/>
              </w:rPr>
            </w:pPr>
            <w:r w:rsidRPr="00F0763D">
              <w:rPr>
                <w:color w:val="000000" w:themeColor="text1"/>
              </w:rPr>
              <w:t>11/11</w:t>
            </w:r>
          </w:p>
        </w:tc>
        <w:tc>
          <w:tcPr>
            <w:tcW w:w="2481" w:type="dxa"/>
            <w:noWrap/>
            <w:vAlign w:val="center"/>
          </w:tcPr>
          <w:p w14:paraId="0CB3C040" w14:textId="77777777" w:rsidR="00406311" w:rsidRPr="00F0763D" w:rsidRDefault="00406311" w:rsidP="0073096C">
            <w:pPr>
              <w:rPr>
                <w:color w:val="000000" w:themeColor="text1"/>
              </w:rPr>
            </w:pPr>
            <w:r w:rsidRPr="00F0763D">
              <w:rPr>
                <w:color w:val="000000" w:themeColor="text1"/>
              </w:rPr>
              <w:t>Haiyan (Bão số 14)</w:t>
            </w:r>
          </w:p>
        </w:tc>
        <w:tc>
          <w:tcPr>
            <w:tcW w:w="3744" w:type="dxa"/>
            <w:noWrap/>
            <w:vAlign w:val="center"/>
          </w:tcPr>
          <w:p w14:paraId="66E3154A" w14:textId="77777777" w:rsidR="00406311" w:rsidRPr="00F0763D" w:rsidRDefault="00406311" w:rsidP="0073096C">
            <w:pPr>
              <w:rPr>
                <w:color w:val="000000" w:themeColor="text1"/>
              </w:rPr>
            </w:pPr>
            <w:r w:rsidRPr="00F0763D">
              <w:rPr>
                <w:color w:val="000000" w:themeColor="text1"/>
              </w:rPr>
              <w:t>Quảng Ninh - Hải Phòng</w:t>
            </w:r>
          </w:p>
        </w:tc>
        <w:tc>
          <w:tcPr>
            <w:tcW w:w="1661" w:type="dxa"/>
            <w:noWrap/>
            <w:vAlign w:val="center"/>
          </w:tcPr>
          <w:p w14:paraId="30B4A102" w14:textId="77777777" w:rsidR="00406311" w:rsidRPr="00F0763D" w:rsidRDefault="00406311" w:rsidP="0073096C">
            <w:pPr>
              <w:jc w:val="center"/>
              <w:rPr>
                <w:color w:val="000000" w:themeColor="text1"/>
              </w:rPr>
            </w:pPr>
            <w:r w:rsidRPr="00F0763D">
              <w:rPr>
                <w:color w:val="000000" w:themeColor="text1"/>
              </w:rPr>
              <w:t>10 - 11 (12)</w:t>
            </w:r>
          </w:p>
        </w:tc>
      </w:tr>
      <w:tr w:rsidR="00406311" w:rsidRPr="00F0763D" w14:paraId="5FB604E5" w14:textId="77777777" w:rsidTr="00996803">
        <w:trPr>
          <w:cantSplit/>
          <w:trHeight w:val="85"/>
          <w:jc w:val="center"/>
        </w:trPr>
        <w:tc>
          <w:tcPr>
            <w:tcW w:w="856" w:type="dxa"/>
            <w:noWrap/>
            <w:vAlign w:val="center"/>
          </w:tcPr>
          <w:p w14:paraId="1953EDD3" w14:textId="77777777" w:rsidR="00406311" w:rsidRPr="00F0763D" w:rsidRDefault="00406311" w:rsidP="0073096C">
            <w:pPr>
              <w:jc w:val="center"/>
              <w:rPr>
                <w:color w:val="000000" w:themeColor="text1"/>
              </w:rPr>
            </w:pPr>
            <w:r w:rsidRPr="00F0763D">
              <w:rPr>
                <w:color w:val="000000" w:themeColor="text1"/>
              </w:rPr>
              <w:t>2014</w:t>
            </w:r>
          </w:p>
        </w:tc>
        <w:tc>
          <w:tcPr>
            <w:tcW w:w="1502" w:type="dxa"/>
            <w:noWrap/>
            <w:vAlign w:val="center"/>
          </w:tcPr>
          <w:p w14:paraId="43D78594" w14:textId="77777777" w:rsidR="00406311" w:rsidRPr="00F0763D" w:rsidRDefault="00406311" w:rsidP="0073096C">
            <w:pPr>
              <w:jc w:val="center"/>
              <w:rPr>
                <w:color w:val="000000" w:themeColor="text1"/>
              </w:rPr>
            </w:pPr>
            <w:r w:rsidRPr="00F0763D">
              <w:rPr>
                <w:color w:val="000000" w:themeColor="text1"/>
              </w:rPr>
              <w:t>16 - 17/9</w:t>
            </w:r>
          </w:p>
        </w:tc>
        <w:tc>
          <w:tcPr>
            <w:tcW w:w="2481" w:type="dxa"/>
            <w:noWrap/>
            <w:vAlign w:val="center"/>
          </w:tcPr>
          <w:p w14:paraId="3E2C5502" w14:textId="77777777" w:rsidR="00406311" w:rsidRPr="00F0763D" w:rsidRDefault="00406311" w:rsidP="0073096C">
            <w:pPr>
              <w:rPr>
                <w:color w:val="000000" w:themeColor="text1"/>
              </w:rPr>
            </w:pPr>
            <w:r w:rsidRPr="00F0763D">
              <w:rPr>
                <w:color w:val="000000" w:themeColor="text1"/>
              </w:rPr>
              <w:t>Kalmaegi (Bão số 3)</w:t>
            </w:r>
          </w:p>
        </w:tc>
        <w:tc>
          <w:tcPr>
            <w:tcW w:w="3744" w:type="dxa"/>
            <w:noWrap/>
            <w:vAlign w:val="center"/>
          </w:tcPr>
          <w:p w14:paraId="45C60A30" w14:textId="77777777" w:rsidR="00406311" w:rsidRPr="00F0763D" w:rsidRDefault="00406311" w:rsidP="0073096C">
            <w:pPr>
              <w:rPr>
                <w:color w:val="000000" w:themeColor="text1"/>
              </w:rPr>
            </w:pPr>
            <w:r w:rsidRPr="00F0763D">
              <w:rPr>
                <w:color w:val="000000" w:themeColor="text1"/>
              </w:rPr>
              <w:t>Hải Phòng - Quảng Ninh</w:t>
            </w:r>
          </w:p>
        </w:tc>
        <w:tc>
          <w:tcPr>
            <w:tcW w:w="1661" w:type="dxa"/>
            <w:noWrap/>
            <w:vAlign w:val="center"/>
          </w:tcPr>
          <w:p w14:paraId="5981B2D2" w14:textId="77777777" w:rsidR="00406311" w:rsidRPr="00F0763D" w:rsidRDefault="00406311" w:rsidP="0073096C">
            <w:pPr>
              <w:jc w:val="center"/>
              <w:rPr>
                <w:color w:val="000000" w:themeColor="text1"/>
              </w:rPr>
            </w:pPr>
            <w:r w:rsidRPr="00F0763D">
              <w:rPr>
                <w:color w:val="000000" w:themeColor="text1"/>
              </w:rPr>
              <w:t>10 - 11 (12)</w:t>
            </w:r>
          </w:p>
        </w:tc>
      </w:tr>
      <w:tr w:rsidR="00406311" w:rsidRPr="00F0763D" w14:paraId="595AB36E" w14:textId="77777777" w:rsidTr="00996803">
        <w:trPr>
          <w:cantSplit/>
          <w:trHeight w:val="85"/>
          <w:jc w:val="center"/>
        </w:trPr>
        <w:tc>
          <w:tcPr>
            <w:tcW w:w="856" w:type="dxa"/>
            <w:noWrap/>
            <w:vAlign w:val="center"/>
          </w:tcPr>
          <w:p w14:paraId="64E6A087" w14:textId="77777777" w:rsidR="00406311" w:rsidRPr="00F0763D" w:rsidRDefault="00406311" w:rsidP="0073096C">
            <w:pPr>
              <w:jc w:val="center"/>
              <w:rPr>
                <w:color w:val="000000" w:themeColor="text1"/>
              </w:rPr>
            </w:pPr>
            <w:r w:rsidRPr="00F0763D">
              <w:rPr>
                <w:color w:val="000000" w:themeColor="text1"/>
              </w:rPr>
              <w:t>2015</w:t>
            </w:r>
          </w:p>
        </w:tc>
        <w:tc>
          <w:tcPr>
            <w:tcW w:w="1502" w:type="dxa"/>
            <w:noWrap/>
            <w:vAlign w:val="center"/>
          </w:tcPr>
          <w:p w14:paraId="7EA944FD" w14:textId="77777777" w:rsidR="00406311" w:rsidRPr="00F0763D" w:rsidRDefault="00406311" w:rsidP="0073096C">
            <w:pPr>
              <w:jc w:val="center"/>
              <w:rPr>
                <w:color w:val="000000" w:themeColor="text1"/>
              </w:rPr>
            </w:pPr>
            <w:r w:rsidRPr="00F0763D">
              <w:rPr>
                <w:color w:val="000000" w:themeColor="text1"/>
              </w:rPr>
              <w:t>24/6</w:t>
            </w:r>
          </w:p>
        </w:tc>
        <w:tc>
          <w:tcPr>
            <w:tcW w:w="2481" w:type="dxa"/>
            <w:noWrap/>
            <w:vAlign w:val="center"/>
          </w:tcPr>
          <w:p w14:paraId="3EC897F8" w14:textId="77777777" w:rsidR="00406311" w:rsidRPr="00F0763D" w:rsidRDefault="00406311" w:rsidP="0073096C">
            <w:pPr>
              <w:rPr>
                <w:color w:val="000000" w:themeColor="text1"/>
              </w:rPr>
            </w:pPr>
            <w:r w:rsidRPr="00F0763D">
              <w:rPr>
                <w:color w:val="000000" w:themeColor="text1"/>
              </w:rPr>
              <w:t>Kujira (Bão số 1)</w:t>
            </w:r>
          </w:p>
        </w:tc>
        <w:tc>
          <w:tcPr>
            <w:tcW w:w="3744" w:type="dxa"/>
            <w:noWrap/>
            <w:vAlign w:val="center"/>
          </w:tcPr>
          <w:p w14:paraId="307ADAE3" w14:textId="77777777" w:rsidR="00406311" w:rsidRPr="00F0763D" w:rsidRDefault="00406311" w:rsidP="0073096C">
            <w:pPr>
              <w:rPr>
                <w:color w:val="000000" w:themeColor="text1"/>
              </w:rPr>
            </w:pPr>
            <w:r w:rsidRPr="00F0763D">
              <w:rPr>
                <w:color w:val="000000" w:themeColor="text1"/>
              </w:rPr>
              <w:t>Hải Phòng - Quảng Ninh</w:t>
            </w:r>
          </w:p>
        </w:tc>
        <w:tc>
          <w:tcPr>
            <w:tcW w:w="1661" w:type="dxa"/>
            <w:noWrap/>
            <w:vAlign w:val="center"/>
          </w:tcPr>
          <w:p w14:paraId="742C0F7A" w14:textId="77777777" w:rsidR="00406311" w:rsidRPr="00F0763D" w:rsidRDefault="00406311" w:rsidP="0073096C">
            <w:pPr>
              <w:jc w:val="center"/>
              <w:rPr>
                <w:color w:val="000000" w:themeColor="text1"/>
              </w:rPr>
            </w:pPr>
            <w:r w:rsidRPr="00F0763D">
              <w:rPr>
                <w:color w:val="000000" w:themeColor="text1"/>
              </w:rPr>
              <w:t>10 - 11 (12)</w:t>
            </w:r>
          </w:p>
        </w:tc>
      </w:tr>
    </w:tbl>
    <w:p w14:paraId="07A26366" w14:textId="77777777" w:rsidR="00406311" w:rsidRPr="00F0763D" w:rsidRDefault="00406311" w:rsidP="0073096C">
      <w:pPr>
        <w:ind w:firstLine="547"/>
        <w:jc w:val="both"/>
        <w:rPr>
          <w:b/>
          <w:i/>
          <w:color w:val="000000" w:themeColor="text1"/>
        </w:rPr>
      </w:pPr>
      <w:r w:rsidRPr="00F0763D">
        <w:rPr>
          <w:b/>
          <w:i/>
          <w:color w:val="000000" w:themeColor="text1"/>
        </w:rPr>
        <w:t>g. Chế độ nắng</w:t>
      </w:r>
    </w:p>
    <w:p w14:paraId="7BCBEAC3" w14:textId="77777777" w:rsidR="00406311" w:rsidRPr="00F0763D" w:rsidRDefault="00406311" w:rsidP="0073096C">
      <w:pPr>
        <w:ind w:firstLine="547"/>
        <w:jc w:val="both"/>
        <w:rPr>
          <w:color w:val="000000" w:themeColor="text1"/>
        </w:rPr>
      </w:pPr>
      <w:r w:rsidRPr="00F0763D">
        <w:rPr>
          <w:color w:val="000000" w:themeColor="text1"/>
        </w:rPr>
        <w:t xml:space="preserve">Tháng có số giờ nắng nhiều nhất là tháng 5 đến tháng 10, tháng thấp nhất là tháng 2 đến tháng 4. </w:t>
      </w:r>
    </w:p>
    <w:p w14:paraId="58FA2935" w14:textId="77777777" w:rsidR="00406311" w:rsidRPr="00F0763D" w:rsidRDefault="00830C5B" w:rsidP="00563404">
      <w:pPr>
        <w:pStyle w:val="Caption"/>
        <w:rPr>
          <w:rFonts w:eastAsia="Times New Roman"/>
          <w:snapToGrid w:val="0"/>
          <w:lang w:val="en-GB"/>
        </w:rPr>
      </w:pPr>
      <w:bookmarkStart w:id="402" w:name="_Toc187944828"/>
      <w:bookmarkStart w:id="403" w:name="_Toc434307563"/>
      <w:bookmarkStart w:id="404" w:name="_Toc316113319"/>
      <w:bookmarkStart w:id="405" w:name="_Toc358442805"/>
      <w:bookmarkStart w:id="406" w:name="_Toc391886384"/>
      <w:bookmarkStart w:id="407" w:name="_Toc394871122"/>
      <w:bookmarkStart w:id="408" w:name="_Toc405445074"/>
      <w:bookmarkStart w:id="409" w:name="_Toc430092050"/>
      <w:bookmarkStart w:id="410" w:name="_Toc25959453"/>
      <w:bookmarkStart w:id="411" w:name="_Toc39557187"/>
      <w:bookmarkStart w:id="412" w:name="_Toc237122897"/>
      <w:r w:rsidRPr="00F0763D">
        <w:t>Bảng 2.</w:t>
      </w:r>
      <w:r w:rsidR="00F85234">
        <w:fldChar w:fldCharType="begin"/>
      </w:r>
      <w:r w:rsidR="00F85234">
        <w:instrText xml:space="preserve"> SEQ Bảng_2. \* ARABIC </w:instrText>
      </w:r>
      <w:r w:rsidR="00F85234">
        <w:fldChar w:fldCharType="separate"/>
      </w:r>
      <w:r w:rsidR="00A76512">
        <w:rPr>
          <w:noProof/>
        </w:rPr>
        <w:t>10</w:t>
      </w:r>
      <w:r w:rsidR="00F85234">
        <w:rPr>
          <w:noProof/>
        </w:rPr>
        <w:fldChar w:fldCharType="end"/>
      </w:r>
      <w:r w:rsidRPr="00F0763D">
        <w:t xml:space="preserve">. </w:t>
      </w:r>
      <w:r w:rsidR="00406311" w:rsidRPr="00F0763D">
        <w:rPr>
          <w:rStyle w:val="BngChar"/>
          <w:rFonts w:eastAsia="Calibri"/>
          <w:i w:val="0"/>
        </w:rPr>
        <w:t>Số giờ nắng trung bình trong các tháng</w:t>
      </w:r>
      <w:bookmarkEnd w:id="402"/>
      <w:r w:rsidR="00406311" w:rsidRPr="00F0763D">
        <w:rPr>
          <w:rFonts w:eastAsia="Times New Roman"/>
          <w:snapToGrid w:val="0"/>
          <w:lang w:val="en-GB"/>
        </w:rPr>
        <w:t xml:space="preserve"> (giờ)</w:t>
      </w:r>
      <w:bookmarkEnd w:id="403"/>
      <w:bookmarkEnd w:id="404"/>
      <w:bookmarkEnd w:id="405"/>
      <w:bookmarkEnd w:id="406"/>
      <w:bookmarkEnd w:id="407"/>
      <w:bookmarkEnd w:id="408"/>
      <w:bookmarkEnd w:id="409"/>
      <w:bookmarkEnd w:id="410"/>
      <w:bookmarkEnd w:id="411"/>
      <w:bookmarkEnd w:id="412"/>
    </w:p>
    <w:tbl>
      <w:tblPr>
        <w:tblW w:w="4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1246"/>
        <w:gridCol w:w="1243"/>
        <w:gridCol w:w="1243"/>
        <w:gridCol w:w="1242"/>
        <w:gridCol w:w="1246"/>
      </w:tblGrid>
      <w:tr w:rsidR="00406311" w:rsidRPr="00F0763D" w14:paraId="59B166C3" w14:textId="77777777" w:rsidTr="00996803">
        <w:trPr>
          <w:trHeight w:val="359"/>
          <w:jc w:val="center"/>
        </w:trPr>
        <w:tc>
          <w:tcPr>
            <w:tcW w:w="1122" w:type="pct"/>
            <w:vAlign w:val="center"/>
            <w:hideMark/>
          </w:tcPr>
          <w:p w14:paraId="100BC587"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CẢ NĂM</w:t>
            </w:r>
          </w:p>
        </w:tc>
        <w:tc>
          <w:tcPr>
            <w:tcW w:w="776" w:type="pct"/>
            <w:vAlign w:val="center"/>
            <w:hideMark/>
          </w:tcPr>
          <w:p w14:paraId="2EA57568"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2016</w:t>
            </w:r>
          </w:p>
        </w:tc>
        <w:tc>
          <w:tcPr>
            <w:tcW w:w="775" w:type="pct"/>
            <w:vAlign w:val="center"/>
            <w:hideMark/>
          </w:tcPr>
          <w:p w14:paraId="1C95D473"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2017</w:t>
            </w:r>
          </w:p>
        </w:tc>
        <w:tc>
          <w:tcPr>
            <w:tcW w:w="775" w:type="pct"/>
            <w:vAlign w:val="center"/>
            <w:hideMark/>
          </w:tcPr>
          <w:p w14:paraId="3B040610"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2018</w:t>
            </w:r>
          </w:p>
        </w:tc>
        <w:tc>
          <w:tcPr>
            <w:tcW w:w="774" w:type="pct"/>
            <w:vAlign w:val="center"/>
            <w:hideMark/>
          </w:tcPr>
          <w:p w14:paraId="246955D4"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2019</w:t>
            </w:r>
          </w:p>
        </w:tc>
        <w:tc>
          <w:tcPr>
            <w:tcW w:w="777" w:type="pct"/>
            <w:vAlign w:val="center"/>
          </w:tcPr>
          <w:p w14:paraId="780E5A76"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2020</w:t>
            </w:r>
          </w:p>
        </w:tc>
      </w:tr>
      <w:tr w:rsidR="00406311" w:rsidRPr="00F0763D" w14:paraId="212DC832" w14:textId="77777777" w:rsidTr="00996803">
        <w:trPr>
          <w:trHeight w:val="68"/>
          <w:jc w:val="center"/>
        </w:trPr>
        <w:tc>
          <w:tcPr>
            <w:tcW w:w="1122" w:type="pct"/>
            <w:vAlign w:val="center"/>
            <w:hideMark/>
          </w:tcPr>
          <w:p w14:paraId="05C0377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1</w:t>
            </w:r>
          </w:p>
        </w:tc>
        <w:tc>
          <w:tcPr>
            <w:tcW w:w="776" w:type="pct"/>
            <w:vAlign w:val="center"/>
            <w:hideMark/>
          </w:tcPr>
          <w:p w14:paraId="3A1C5D9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w:t>
            </w:r>
          </w:p>
        </w:tc>
        <w:tc>
          <w:tcPr>
            <w:tcW w:w="775" w:type="pct"/>
            <w:vAlign w:val="center"/>
            <w:hideMark/>
          </w:tcPr>
          <w:p w14:paraId="6D3E6A4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47</w:t>
            </w:r>
          </w:p>
        </w:tc>
        <w:tc>
          <w:tcPr>
            <w:tcW w:w="775" w:type="pct"/>
            <w:vAlign w:val="center"/>
            <w:hideMark/>
          </w:tcPr>
          <w:p w14:paraId="0E7F0CA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22</w:t>
            </w:r>
          </w:p>
        </w:tc>
        <w:tc>
          <w:tcPr>
            <w:tcW w:w="774" w:type="pct"/>
            <w:vAlign w:val="center"/>
            <w:hideMark/>
          </w:tcPr>
          <w:p w14:paraId="3B14BEE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138</w:t>
            </w:r>
          </w:p>
        </w:tc>
        <w:tc>
          <w:tcPr>
            <w:tcW w:w="777" w:type="pct"/>
            <w:vAlign w:val="center"/>
          </w:tcPr>
          <w:p w14:paraId="25ED71A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126</w:t>
            </w:r>
          </w:p>
        </w:tc>
      </w:tr>
      <w:tr w:rsidR="00406311" w:rsidRPr="00F0763D" w14:paraId="54251A9A" w14:textId="77777777" w:rsidTr="00996803">
        <w:trPr>
          <w:trHeight w:val="68"/>
          <w:jc w:val="center"/>
        </w:trPr>
        <w:tc>
          <w:tcPr>
            <w:tcW w:w="1122" w:type="pct"/>
            <w:vAlign w:val="center"/>
            <w:hideMark/>
          </w:tcPr>
          <w:p w14:paraId="7465E64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2</w:t>
            </w:r>
          </w:p>
        </w:tc>
        <w:tc>
          <w:tcPr>
            <w:tcW w:w="776" w:type="pct"/>
            <w:vAlign w:val="center"/>
            <w:hideMark/>
          </w:tcPr>
          <w:p w14:paraId="0441046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57</w:t>
            </w:r>
          </w:p>
        </w:tc>
        <w:tc>
          <w:tcPr>
            <w:tcW w:w="775" w:type="pct"/>
            <w:vAlign w:val="center"/>
            <w:hideMark/>
          </w:tcPr>
          <w:p w14:paraId="4D526A3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150</w:t>
            </w:r>
          </w:p>
        </w:tc>
        <w:tc>
          <w:tcPr>
            <w:tcW w:w="775" w:type="pct"/>
            <w:vAlign w:val="center"/>
            <w:hideMark/>
          </w:tcPr>
          <w:p w14:paraId="6DC26DF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38</w:t>
            </w:r>
          </w:p>
        </w:tc>
        <w:tc>
          <w:tcPr>
            <w:tcW w:w="774" w:type="pct"/>
            <w:vAlign w:val="center"/>
            <w:hideMark/>
          </w:tcPr>
          <w:p w14:paraId="570090D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32</w:t>
            </w:r>
          </w:p>
        </w:tc>
        <w:tc>
          <w:tcPr>
            <w:tcW w:w="777" w:type="pct"/>
            <w:vAlign w:val="center"/>
          </w:tcPr>
          <w:p w14:paraId="4BC15D4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82</w:t>
            </w:r>
          </w:p>
        </w:tc>
      </w:tr>
      <w:tr w:rsidR="00406311" w:rsidRPr="00F0763D" w14:paraId="31F2C607" w14:textId="77777777" w:rsidTr="00996803">
        <w:trPr>
          <w:trHeight w:val="68"/>
          <w:jc w:val="center"/>
        </w:trPr>
        <w:tc>
          <w:tcPr>
            <w:tcW w:w="1122" w:type="pct"/>
            <w:vAlign w:val="center"/>
            <w:hideMark/>
          </w:tcPr>
          <w:p w14:paraId="2E7A78A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3</w:t>
            </w:r>
          </w:p>
        </w:tc>
        <w:tc>
          <w:tcPr>
            <w:tcW w:w="776" w:type="pct"/>
            <w:vAlign w:val="center"/>
            <w:hideMark/>
          </w:tcPr>
          <w:p w14:paraId="2B73C8C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w:t>
            </w:r>
          </w:p>
        </w:tc>
        <w:tc>
          <w:tcPr>
            <w:tcW w:w="775" w:type="pct"/>
            <w:vAlign w:val="center"/>
            <w:hideMark/>
          </w:tcPr>
          <w:p w14:paraId="13E97A6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89</w:t>
            </w:r>
          </w:p>
        </w:tc>
        <w:tc>
          <w:tcPr>
            <w:tcW w:w="775" w:type="pct"/>
            <w:vAlign w:val="center"/>
            <w:hideMark/>
          </w:tcPr>
          <w:p w14:paraId="7F0925D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60</w:t>
            </w:r>
          </w:p>
        </w:tc>
        <w:tc>
          <w:tcPr>
            <w:tcW w:w="774" w:type="pct"/>
            <w:vAlign w:val="center"/>
            <w:hideMark/>
          </w:tcPr>
          <w:p w14:paraId="1CFDAF4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w:t>
            </w:r>
          </w:p>
        </w:tc>
        <w:tc>
          <w:tcPr>
            <w:tcW w:w="777" w:type="pct"/>
            <w:vAlign w:val="center"/>
          </w:tcPr>
          <w:p w14:paraId="4B3B031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40</w:t>
            </w:r>
          </w:p>
        </w:tc>
      </w:tr>
      <w:tr w:rsidR="00406311" w:rsidRPr="00F0763D" w14:paraId="1832B415" w14:textId="77777777" w:rsidTr="00996803">
        <w:trPr>
          <w:trHeight w:val="68"/>
          <w:jc w:val="center"/>
        </w:trPr>
        <w:tc>
          <w:tcPr>
            <w:tcW w:w="1122" w:type="pct"/>
            <w:vAlign w:val="center"/>
            <w:hideMark/>
          </w:tcPr>
          <w:p w14:paraId="49A3BC4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4</w:t>
            </w:r>
          </w:p>
        </w:tc>
        <w:tc>
          <w:tcPr>
            <w:tcW w:w="776" w:type="pct"/>
            <w:vAlign w:val="center"/>
            <w:hideMark/>
          </w:tcPr>
          <w:p w14:paraId="2979EEE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89</w:t>
            </w:r>
          </w:p>
        </w:tc>
        <w:tc>
          <w:tcPr>
            <w:tcW w:w="775" w:type="pct"/>
            <w:vAlign w:val="center"/>
            <w:hideMark/>
          </w:tcPr>
          <w:p w14:paraId="45CF770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101</w:t>
            </w:r>
          </w:p>
        </w:tc>
        <w:tc>
          <w:tcPr>
            <w:tcW w:w="775" w:type="pct"/>
            <w:vAlign w:val="center"/>
            <w:hideMark/>
          </w:tcPr>
          <w:p w14:paraId="4316103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70</w:t>
            </w:r>
          </w:p>
        </w:tc>
        <w:tc>
          <w:tcPr>
            <w:tcW w:w="774" w:type="pct"/>
            <w:vAlign w:val="center"/>
            <w:hideMark/>
          </w:tcPr>
          <w:p w14:paraId="40793BE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21</w:t>
            </w:r>
          </w:p>
        </w:tc>
        <w:tc>
          <w:tcPr>
            <w:tcW w:w="777" w:type="pct"/>
            <w:vAlign w:val="center"/>
          </w:tcPr>
          <w:p w14:paraId="05FB63D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82</w:t>
            </w:r>
          </w:p>
        </w:tc>
      </w:tr>
      <w:tr w:rsidR="00406311" w:rsidRPr="00F0763D" w14:paraId="384C1ADE" w14:textId="77777777" w:rsidTr="00996803">
        <w:trPr>
          <w:trHeight w:val="68"/>
          <w:jc w:val="center"/>
        </w:trPr>
        <w:tc>
          <w:tcPr>
            <w:tcW w:w="1122" w:type="pct"/>
            <w:vAlign w:val="center"/>
            <w:hideMark/>
          </w:tcPr>
          <w:p w14:paraId="6C33563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5</w:t>
            </w:r>
          </w:p>
        </w:tc>
        <w:tc>
          <w:tcPr>
            <w:tcW w:w="776" w:type="pct"/>
            <w:vAlign w:val="center"/>
            <w:hideMark/>
          </w:tcPr>
          <w:p w14:paraId="087EFB2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166</w:t>
            </w:r>
          </w:p>
        </w:tc>
        <w:tc>
          <w:tcPr>
            <w:tcW w:w="775" w:type="pct"/>
            <w:vAlign w:val="center"/>
            <w:hideMark/>
          </w:tcPr>
          <w:p w14:paraId="0A76078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184</w:t>
            </w:r>
          </w:p>
        </w:tc>
        <w:tc>
          <w:tcPr>
            <w:tcW w:w="775" w:type="pct"/>
            <w:vAlign w:val="center"/>
            <w:hideMark/>
          </w:tcPr>
          <w:p w14:paraId="6D0B58E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168</w:t>
            </w:r>
          </w:p>
        </w:tc>
        <w:tc>
          <w:tcPr>
            <w:tcW w:w="774" w:type="pct"/>
            <w:vAlign w:val="center"/>
            <w:hideMark/>
          </w:tcPr>
          <w:p w14:paraId="675F4D3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198</w:t>
            </w:r>
          </w:p>
        </w:tc>
        <w:tc>
          <w:tcPr>
            <w:tcW w:w="777" w:type="pct"/>
            <w:vAlign w:val="center"/>
          </w:tcPr>
          <w:p w14:paraId="4E2338E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158</w:t>
            </w:r>
          </w:p>
        </w:tc>
      </w:tr>
      <w:tr w:rsidR="00406311" w:rsidRPr="00F0763D" w14:paraId="30C60984" w14:textId="77777777" w:rsidTr="00996803">
        <w:trPr>
          <w:trHeight w:val="68"/>
          <w:jc w:val="center"/>
        </w:trPr>
        <w:tc>
          <w:tcPr>
            <w:tcW w:w="1122" w:type="pct"/>
            <w:vAlign w:val="center"/>
            <w:hideMark/>
          </w:tcPr>
          <w:p w14:paraId="5AAF7BA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6</w:t>
            </w:r>
          </w:p>
        </w:tc>
        <w:tc>
          <w:tcPr>
            <w:tcW w:w="776" w:type="pct"/>
            <w:vAlign w:val="center"/>
            <w:hideMark/>
          </w:tcPr>
          <w:p w14:paraId="1927C10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182</w:t>
            </w:r>
          </w:p>
        </w:tc>
        <w:tc>
          <w:tcPr>
            <w:tcW w:w="775" w:type="pct"/>
            <w:vAlign w:val="center"/>
            <w:hideMark/>
          </w:tcPr>
          <w:p w14:paraId="25254A6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138</w:t>
            </w:r>
          </w:p>
        </w:tc>
        <w:tc>
          <w:tcPr>
            <w:tcW w:w="775" w:type="pct"/>
            <w:vAlign w:val="center"/>
            <w:hideMark/>
          </w:tcPr>
          <w:p w14:paraId="22A49DA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186</w:t>
            </w:r>
          </w:p>
        </w:tc>
        <w:tc>
          <w:tcPr>
            <w:tcW w:w="774" w:type="pct"/>
            <w:vAlign w:val="center"/>
            <w:hideMark/>
          </w:tcPr>
          <w:p w14:paraId="2041AF2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170</w:t>
            </w:r>
          </w:p>
        </w:tc>
        <w:tc>
          <w:tcPr>
            <w:tcW w:w="777" w:type="pct"/>
            <w:vAlign w:val="center"/>
          </w:tcPr>
          <w:p w14:paraId="12E9DCB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201</w:t>
            </w:r>
          </w:p>
        </w:tc>
      </w:tr>
      <w:tr w:rsidR="00406311" w:rsidRPr="00F0763D" w14:paraId="55F193B8" w14:textId="77777777" w:rsidTr="00996803">
        <w:trPr>
          <w:trHeight w:val="68"/>
          <w:jc w:val="center"/>
        </w:trPr>
        <w:tc>
          <w:tcPr>
            <w:tcW w:w="1122" w:type="pct"/>
            <w:vAlign w:val="center"/>
            <w:hideMark/>
          </w:tcPr>
          <w:p w14:paraId="3867D20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7</w:t>
            </w:r>
          </w:p>
        </w:tc>
        <w:tc>
          <w:tcPr>
            <w:tcW w:w="776" w:type="pct"/>
            <w:vAlign w:val="center"/>
            <w:hideMark/>
          </w:tcPr>
          <w:p w14:paraId="01F18F3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212</w:t>
            </w:r>
          </w:p>
        </w:tc>
        <w:tc>
          <w:tcPr>
            <w:tcW w:w="775" w:type="pct"/>
            <w:vAlign w:val="center"/>
            <w:hideMark/>
          </w:tcPr>
          <w:p w14:paraId="2B110D8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211</w:t>
            </w:r>
          </w:p>
        </w:tc>
        <w:tc>
          <w:tcPr>
            <w:tcW w:w="775" w:type="pct"/>
            <w:vAlign w:val="center"/>
            <w:hideMark/>
          </w:tcPr>
          <w:p w14:paraId="48418D6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140</w:t>
            </w:r>
          </w:p>
        </w:tc>
        <w:tc>
          <w:tcPr>
            <w:tcW w:w="774" w:type="pct"/>
            <w:vAlign w:val="center"/>
            <w:hideMark/>
          </w:tcPr>
          <w:p w14:paraId="15DA753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160</w:t>
            </w:r>
          </w:p>
        </w:tc>
        <w:tc>
          <w:tcPr>
            <w:tcW w:w="777" w:type="pct"/>
            <w:vAlign w:val="center"/>
          </w:tcPr>
          <w:p w14:paraId="78CFC62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197</w:t>
            </w:r>
          </w:p>
        </w:tc>
      </w:tr>
      <w:tr w:rsidR="00406311" w:rsidRPr="00F0763D" w14:paraId="3279348A" w14:textId="77777777" w:rsidTr="00996803">
        <w:trPr>
          <w:trHeight w:val="68"/>
          <w:jc w:val="center"/>
        </w:trPr>
        <w:tc>
          <w:tcPr>
            <w:tcW w:w="1122" w:type="pct"/>
            <w:vAlign w:val="center"/>
            <w:hideMark/>
          </w:tcPr>
          <w:p w14:paraId="2FBCD3A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8</w:t>
            </w:r>
          </w:p>
        </w:tc>
        <w:tc>
          <w:tcPr>
            <w:tcW w:w="776" w:type="pct"/>
            <w:vAlign w:val="center"/>
            <w:hideMark/>
          </w:tcPr>
          <w:p w14:paraId="7A11B23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181</w:t>
            </w:r>
          </w:p>
        </w:tc>
        <w:tc>
          <w:tcPr>
            <w:tcW w:w="775" w:type="pct"/>
            <w:vAlign w:val="center"/>
            <w:hideMark/>
          </w:tcPr>
          <w:p w14:paraId="13EFF44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176</w:t>
            </w:r>
          </w:p>
        </w:tc>
        <w:tc>
          <w:tcPr>
            <w:tcW w:w="775" w:type="pct"/>
            <w:vAlign w:val="center"/>
            <w:hideMark/>
          </w:tcPr>
          <w:p w14:paraId="777B161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172</w:t>
            </w:r>
          </w:p>
        </w:tc>
        <w:tc>
          <w:tcPr>
            <w:tcW w:w="774" w:type="pct"/>
            <w:vAlign w:val="center"/>
            <w:hideMark/>
          </w:tcPr>
          <w:p w14:paraId="480B697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137</w:t>
            </w:r>
          </w:p>
        </w:tc>
        <w:tc>
          <w:tcPr>
            <w:tcW w:w="777" w:type="pct"/>
            <w:vAlign w:val="center"/>
          </w:tcPr>
          <w:p w14:paraId="78D8DBE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176</w:t>
            </w:r>
          </w:p>
        </w:tc>
      </w:tr>
      <w:tr w:rsidR="00406311" w:rsidRPr="00F0763D" w14:paraId="73C88061" w14:textId="77777777" w:rsidTr="00996803">
        <w:trPr>
          <w:trHeight w:val="359"/>
          <w:jc w:val="center"/>
        </w:trPr>
        <w:tc>
          <w:tcPr>
            <w:tcW w:w="1122" w:type="pct"/>
            <w:vAlign w:val="center"/>
            <w:hideMark/>
          </w:tcPr>
          <w:p w14:paraId="6EE1634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9</w:t>
            </w:r>
          </w:p>
        </w:tc>
        <w:tc>
          <w:tcPr>
            <w:tcW w:w="776" w:type="pct"/>
            <w:vAlign w:val="center"/>
            <w:hideMark/>
          </w:tcPr>
          <w:p w14:paraId="57AA902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145</w:t>
            </w:r>
          </w:p>
        </w:tc>
        <w:tc>
          <w:tcPr>
            <w:tcW w:w="775" w:type="pct"/>
            <w:vAlign w:val="center"/>
            <w:hideMark/>
          </w:tcPr>
          <w:p w14:paraId="45682D3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160</w:t>
            </w:r>
          </w:p>
        </w:tc>
        <w:tc>
          <w:tcPr>
            <w:tcW w:w="775" w:type="pct"/>
            <w:vAlign w:val="center"/>
            <w:hideMark/>
          </w:tcPr>
          <w:p w14:paraId="489B47A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122</w:t>
            </w:r>
          </w:p>
        </w:tc>
        <w:tc>
          <w:tcPr>
            <w:tcW w:w="774" w:type="pct"/>
            <w:vAlign w:val="center"/>
            <w:hideMark/>
          </w:tcPr>
          <w:p w14:paraId="0819E0F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206</w:t>
            </w:r>
          </w:p>
        </w:tc>
        <w:tc>
          <w:tcPr>
            <w:tcW w:w="777" w:type="pct"/>
            <w:vAlign w:val="center"/>
          </w:tcPr>
          <w:p w14:paraId="63D815C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162</w:t>
            </w:r>
          </w:p>
        </w:tc>
      </w:tr>
      <w:tr w:rsidR="00406311" w:rsidRPr="00F0763D" w14:paraId="54C7B3FB" w14:textId="77777777" w:rsidTr="00996803">
        <w:trPr>
          <w:trHeight w:val="68"/>
          <w:jc w:val="center"/>
        </w:trPr>
        <w:tc>
          <w:tcPr>
            <w:tcW w:w="1122" w:type="pct"/>
            <w:vAlign w:val="center"/>
            <w:hideMark/>
          </w:tcPr>
          <w:p w14:paraId="6DF20A9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10</w:t>
            </w:r>
          </w:p>
        </w:tc>
        <w:tc>
          <w:tcPr>
            <w:tcW w:w="776" w:type="pct"/>
            <w:vAlign w:val="center"/>
            <w:hideMark/>
          </w:tcPr>
          <w:p w14:paraId="798C23E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117</w:t>
            </w:r>
          </w:p>
        </w:tc>
        <w:tc>
          <w:tcPr>
            <w:tcW w:w="775" w:type="pct"/>
            <w:vAlign w:val="center"/>
            <w:hideMark/>
          </w:tcPr>
          <w:p w14:paraId="104B57C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173</w:t>
            </w:r>
          </w:p>
        </w:tc>
        <w:tc>
          <w:tcPr>
            <w:tcW w:w="775" w:type="pct"/>
            <w:vAlign w:val="center"/>
            <w:hideMark/>
          </w:tcPr>
          <w:p w14:paraId="3573199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155</w:t>
            </w:r>
          </w:p>
        </w:tc>
        <w:tc>
          <w:tcPr>
            <w:tcW w:w="774" w:type="pct"/>
            <w:vAlign w:val="center"/>
            <w:hideMark/>
          </w:tcPr>
          <w:p w14:paraId="1BA903A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155</w:t>
            </w:r>
          </w:p>
        </w:tc>
        <w:tc>
          <w:tcPr>
            <w:tcW w:w="777" w:type="pct"/>
            <w:vAlign w:val="center"/>
          </w:tcPr>
          <w:p w14:paraId="3DFE030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177</w:t>
            </w:r>
          </w:p>
        </w:tc>
      </w:tr>
      <w:tr w:rsidR="00406311" w:rsidRPr="00F0763D" w14:paraId="25AD5A0D" w14:textId="77777777" w:rsidTr="00996803">
        <w:trPr>
          <w:trHeight w:val="68"/>
          <w:jc w:val="center"/>
        </w:trPr>
        <w:tc>
          <w:tcPr>
            <w:tcW w:w="1122" w:type="pct"/>
            <w:vAlign w:val="center"/>
            <w:hideMark/>
          </w:tcPr>
          <w:p w14:paraId="0C508F1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11</w:t>
            </w:r>
          </w:p>
        </w:tc>
        <w:tc>
          <w:tcPr>
            <w:tcW w:w="776" w:type="pct"/>
            <w:vAlign w:val="center"/>
            <w:hideMark/>
          </w:tcPr>
          <w:p w14:paraId="098EE05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163</w:t>
            </w:r>
          </w:p>
        </w:tc>
        <w:tc>
          <w:tcPr>
            <w:tcW w:w="775" w:type="pct"/>
            <w:vAlign w:val="center"/>
            <w:hideMark/>
          </w:tcPr>
          <w:p w14:paraId="49423CA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105</w:t>
            </w:r>
          </w:p>
        </w:tc>
        <w:tc>
          <w:tcPr>
            <w:tcW w:w="775" w:type="pct"/>
            <w:vAlign w:val="center"/>
            <w:hideMark/>
          </w:tcPr>
          <w:p w14:paraId="0D1DCFF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80</w:t>
            </w:r>
          </w:p>
        </w:tc>
        <w:tc>
          <w:tcPr>
            <w:tcW w:w="774" w:type="pct"/>
            <w:vAlign w:val="center"/>
            <w:hideMark/>
          </w:tcPr>
          <w:p w14:paraId="4BBF6BB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106</w:t>
            </w:r>
          </w:p>
        </w:tc>
        <w:tc>
          <w:tcPr>
            <w:tcW w:w="777" w:type="pct"/>
            <w:vAlign w:val="center"/>
          </w:tcPr>
          <w:p w14:paraId="09949F3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156</w:t>
            </w:r>
          </w:p>
        </w:tc>
      </w:tr>
      <w:tr w:rsidR="00406311" w:rsidRPr="00F0763D" w14:paraId="319DE623" w14:textId="77777777" w:rsidTr="00996803">
        <w:trPr>
          <w:trHeight w:val="96"/>
          <w:jc w:val="center"/>
        </w:trPr>
        <w:tc>
          <w:tcPr>
            <w:tcW w:w="1122" w:type="pct"/>
            <w:vAlign w:val="center"/>
            <w:hideMark/>
          </w:tcPr>
          <w:p w14:paraId="0664605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Tháng 12</w:t>
            </w:r>
          </w:p>
        </w:tc>
        <w:tc>
          <w:tcPr>
            <w:tcW w:w="776" w:type="pct"/>
            <w:vAlign w:val="center"/>
            <w:hideMark/>
          </w:tcPr>
          <w:p w14:paraId="53D1C01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89</w:t>
            </w:r>
          </w:p>
        </w:tc>
        <w:tc>
          <w:tcPr>
            <w:tcW w:w="775" w:type="pct"/>
            <w:vAlign w:val="center"/>
            <w:hideMark/>
          </w:tcPr>
          <w:p w14:paraId="30C38A0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48</w:t>
            </w:r>
          </w:p>
        </w:tc>
        <w:tc>
          <w:tcPr>
            <w:tcW w:w="775" w:type="pct"/>
            <w:vAlign w:val="center"/>
            <w:hideMark/>
          </w:tcPr>
          <w:p w14:paraId="5891F2B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192</w:t>
            </w:r>
          </w:p>
        </w:tc>
        <w:tc>
          <w:tcPr>
            <w:tcW w:w="774" w:type="pct"/>
            <w:vAlign w:val="center"/>
            <w:hideMark/>
          </w:tcPr>
          <w:p w14:paraId="7218888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94</w:t>
            </w:r>
          </w:p>
        </w:tc>
        <w:tc>
          <w:tcPr>
            <w:tcW w:w="777" w:type="pct"/>
            <w:vAlign w:val="center"/>
          </w:tcPr>
          <w:p w14:paraId="323B8D0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102</w:t>
            </w:r>
          </w:p>
        </w:tc>
      </w:tr>
    </w:tbl>
    <w:p w14:paraId="1192A715" w14:textId="77777777" w:rsidR="00406311" w:rsidRPr="00F0763D" w:rsidRDefault="00406311" w:rsidP="0073096C">
      <w:pPr>
        <w:ind w:firstLine="547"/>
        <w:jc w:val="right"/>
        <w:rPr>
          <w:i/>
          <w:color w:val="000000" w:themeColor="text1"/>
        </w:rPr>
      </w:pPr>
      <w:r w:rsidRPr="00F0763D">
        <w:rPr>
          <w:i/>
          <w:color w:val="000000" w:themeColor="text1"/>
        </w:rPr>
        <w:t>(Nguồn: Niên giám thống kê - Cục Thống kê Hải Phòng năm 2021)</w:t>
      </w:r>
    </w:p>
    <w:p w14:paraId="4220865A" w14:textId="77777777" w:rsidR="00A715EA" w:rsidRDefault="00A715EA" w:rsidP="0073096C">
      <w:pPr>
        <w:ind w:firstLine="547"/>
        <w:jc w:val="both"/>
        <w:rPr>
          <w:b/>
          <w:i/>
          <w:color w:val="000000" w:themeColor="text1"/>
        </w:rPr>
      </w:pPr>
    </w:p>
    <w:p w14:paraId="74CF0D99" w14:textId="77777777" w:rsidR="00A715EA" w:rsidRDefault="00A715EA" w:rsidP="0073096C">
      <w:pPr>
        <w:ind w:firstLine="547"/>
        <w:jc w:val="both"/>
        <w:rPr>
          <w:b/>
          <w:i/>
          <w:color w:val="000000" w:themeColor="text1"/>
        </w:rPr>
      </w:pPr>
    </w:p>
    <w:p w14:paraId="46499DCB" w14:textId="77777777" w:rsidR="00406311" w:rsidRPr="00F0763D" w:rsidRDefault="00406311" w:rsidP="0073096C">
      <w:pPr>
        <w:ind w:firstLine="547"/>
        <w:jc w:val="both"/>
        <w:rPr>
          <w:b/>
          <w:i/>
          <w:color w:val="000000" w:themeColor="text1"/>
        </w:rPr>
      </w:pPr>
      <w:r w:rsidRPr="00F0763D">
        <w:rPr>
          <w:b/>
          <w:i/>
          <w:color w:val="000000" w:themeColor="text1"/>
        </w:rPr>
        <w:t>h. Tầm nhìn xa và sương mù</w:t>
      </w:r>
    </w:p>
    <w:p w14:paraId="11374E4A" w14:textId="77777777" w:rsidR="00406311" w:rsidRPr="00F0763D" w:rsidRDefault="00406311" w:rsidP="0073096C">
      <w:pPr>
        <w:ind w:firstLine="547"/>
        <w:jc w:val="both"/>
        <w:rPr>
          <w:color w:val="000000" w:themeColor="text1"/>
        </w:rPr>
      </w:pPr>
      <w:r w:rsidRPr="00F0763D">
        <w:rPr>
          <w:color w:val="000000" w:themeColor="text1"/>
        </w:rPr>
        <w:t xml:space="preserve">- Sương mù: Sương mù trong năm thường tập trung vào các tháng mùa Đông, bình quân năm là 43 ngày. Tháng có sương mù nhiều nhất là tháng 3 có 8 ngày. Các tháng mùa hè hầu như không có sương mù. </w:t>
      </w:r>
    </w:p>
    <w:p w14:paraId="11C322AF" w14:textId="77777777" w:rsidR="00406311" w:rsidRPr="00F0763D" w:rsidRDefault="00830C5B" w:rsidP="00563404">
      <w:pPr>
        <w:pStyle w:val="Caption"/>
        <w:rPr>
          <w:rFonts w:eastAsia="Times New Roman"/>
          <w:i/>
          <w:snapToGrid w:val="0"/>
          <w:lang w:val="en-GB"/>
        </w:rPr>
      </w:pPr>
      <w:bookmarkStart w:id="413" w:name="_Toc335899120"/>
      <w:bookmarkStart w:id="414" w:name="_Toc187944829"/>
      <w:bookmarkStart w:id="415" w:name="_Toc434307564"/>
      <w:bookmarkStart w:id="416" w:name="_Toc358442806"/>
      <w:bookmarkStart w:id="417" w:name="_Toc391886385"/>
      <w:bookmarkStart w:id="418" w:name="_Toc394871123"/>
      <w:bookmarkStart w:id="419" w:name="_Toc405445075"/>
      <w:bookmarkStart w:id="420" w:name="_Toc430092051"/>
      <w:bookmarkStart w:id="421" w:name="_Toc25959454"/>
      <w:bookmarkStart w:id="422" w:name="_Toc39557188"/>
      <w:bookmarkStart w:id="423" w:name="_Toc237122898"/>
      <w:r w:rsidRPr="00F0763D">
        <w:t>Bảng 2.</w:t>
      </w:r>
      <w:r w:rsidR="00F85234">
        <w:fldChar w:fldCharType="begin"/>
      </w:r>
      <w:r w:rsidR="00F85234">
        <w:instrText xml:space="preserve"> SEQ Bảng_2. \* ARABIC </w:instrText>
      </w:r>
      <w:r w:rsidR="00F85234">
        <w:fldChar w:fldCharType="separate"/>
      </w:r>
      <w:r w:rsidR="00A76512">
        <w:rPr>
          <w:noProof/>
        </w:rPr>
        <w:t>11</w:t>
      </w:r>
      <w:r w:rsidR="00F85234">
        <w:rPr>
          <w:noProof/>
        </w:rPr>
        <w:fldChar w:fldCharType="end"/>
      </w:r>
      <w:r w:rsidR="00406311" w:rsidRPr="00F0763D">
        <w:rPr>
          <w:rStyle w:val="BngChar"/>
          <w:rFonts w:eastAsia="Calibri"/>
        </w:rPr>
        <w:t xml:space="preserve">. </w:t>
      </w:r>
      <w:r w:rsidR="00406311" w:rsidRPr="00F0763D">
        <w:rPr>
          <w:rStyle w:val="BngChar"/>
          <w:rFonts w:eastAsia="Calibri"/>
          <w:i w:val="0"/>
        </w:rPr>
        <w:t>Tổng số ngày có sương mù trong tháng và năm</w:t>
      </w:r>
      <w:bookmarkEnd w:id="413"/>
      <w:bookmarkEnd w:id="414"/>
      <w:r w:rsidR="00406311" w:rsidRPr="00F0763D">
        <w:rPr>
          <w:rFonts w:eastAsia="Times New Roman"/>
          <w:i/>
          <w:snapToGrid w:val="0"/>
          <w:lang w:val="en-GB"/>
        </w:rPr>
        <w:t xml:space="preserve"> (ngày)</w:t>
      </w:r>
      <w:bookmarkEnd w:id="415"/>
      <w:bookmarkEnd w:id="416"/>
      <w:bookmarkEnd w:id="417"/>
      <w:bookmarkEnd w:id="418"/>
      <w:bookmarkEnd w:id="419"/>
      <w:bookmarkEnd w:id="420"/>
      <w:bookmarkEnd w:id="421"/>
      <w:bookmarkEnd w:id="422"/>
      <w:bookmarkEnd w:id="4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553"/>
        <w:gridCol w:w="520"/>
        <w:gridCol w:w="520"/>
        <w:gridCol w:w="520"/>
        <w:gridCol w:w="520"/>
        <w:gridCol w:w="520"/>
        <w:gridCol w:w="520"/>
        <w:gridCol w:w="623"/>
        <w:gridCol w:w="623"/>
        <w:gridCol w:w="625"/>
        <w:gridCol w:w="623"/>
        <w:gridCol w:w="622"/>
      </w:tblGrid>
      <w:tr w:rsidR="00406311" w:rsidRPr="00F0763D" w14:paraId="3093ACE3" w14:textId="77777777" w:rsidTr="00996803">
        <w:trPr>
          <w:trHeight w:val="306"/>
        </w:trPr>
        <w:tc>
          <w:tcPr>
            <w:tcW w:w="1253" w:type="pct"/>
            <w:vAlign w:val="center"/>
            <w:hideMark/>
          </w:tcPr>
          <w:p w14:paraId="06165717"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Tháng</w:t>
            </w:r>
          </w:p>
        </w:tc>
        <w:tc>
          <w:tcPr>
            <w:tcW w:w="305" w:type="pct"/>
            <w:vAlign w:val="center"/>
            <w:hideMark/>
          </w:tcPr>
          <w:p w14:paraId="2217B3B9"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w:t>
            </w:r>
          </w:p>
        </w:tc>
        <w:tc>
          <w:tcPr>
            <w:tcW w:w="287" w:type="pct"/>
            <w:vAlign w:val="center"/>
            <w:hideMark/>
          </w:tcPr>
          <w:p w14:paraId="025673B0"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w:t>
            </w:r>
          </w:p>
        </w:tc>
        <w:tc>
          <w:tcPr>
            <w:tcW w:w="287" w:type="pct"/>
            <w:vAlign w:val="center"/>
            <w:hideMark/>
          </w:tcPr>
          <w:p w14:paraId="49A0D23F"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3</w:t>
            </w:r>
          </w:p>
        </w:tc>
        <w:tc>
          <w:tcPr>
            <w:tcW w:w="287" w:type="pct"/>
            <w:vAlign w:val="center"/>
            <w:hideMark/>
          </w:tcPr>
          <w:p w14:paraId="39AE9447"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4</w:t>
            </w:r>
          </w:p>
        </w:tc>
        <w:tc>
          <w:tcPr>
            <w:tcW w:w="287" w:type="pct"/>
            <w:vAlign w:val="center"/>
            <w:hideMark/>
          </w:tcPr>
          <w:p w14:paraId="797B4D05"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5</w:t>
            </w:r>
          </w:p>
        </w:tc>
        <w:tc>
          <w:tcPr>
            <w:tcW w:w="287" w:type="pct"/>
            <w:vAlign w:val="center"/>
            <w:hideMark/>
          </w:tcPr>
          <w:p w14:paraId="0A46A1DF"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6</w:t>
            </w:r>
          </w:p>
        </w:tc>
        <w:tc>
          <w:tcPr>
            <w:tcW w:w="287" w:type="pct"/>
            <w:vAlign w:val="center"/>
            <w:hideMark/>
          </w:tcPr>
          <w:p w14:paraId="52BC8E99"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7</w:t>
            </w:r>
          </w:p>
        </w:tc>
        <w:tc>
          <w:tcPr>
            <w:tcW w:w="344" w:type="pct"/>
            <w:vAlign w:val="center"/>
            <w:hideMark/>
          </w:tcPr>
          <w:p w14:paraId="26B77254"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8</w:t>
            </w:r>
          </w:p>
        </w:tc>
        <w:tc>
          <w:tcPr>
            <w:tcW w:w="344" w:type="pct"/>
            <w:vAlign w:val="center"/>
            <w:hideMark/>
          </w:tcPr>
          <w:p w14:paraId="66A9C5D2"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9</w:t>
            </w:r>
          </w:p>
        </w:tc>
        <w:tc>
          <w:tcPr>
            <w:tcW w:w="345" w:type="pct"/>
            <w:vAlign w:val="center"/>
            <w:hideMark/>
          </w:tcPr>
          <w:p w14:paraId="1A170A2B"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10</w:t>
            </w:r>
          </w:p>
        </w:tc>
        <w:tc>
          <w:tcPr>
            <w:tcW w:w="344" w:type="pct"/>
            <w:vAlign w:val="center"/>
            <w:hideMark/>
          </w:tcPr>
          <w:p w14:paraId="00EDD749"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11</w:t>
            </w:r>
          </w:p>
        </w:tc>
        <w:tc>
          <w:tcPr>
            <w:tcW w:w="345" w:type="pct"/>
            <w:vAlign w:val="center"/>
            <w:hideMark/>
          </w:tcPr>
          <w:p w14:paraId="3F68BFD2"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12</w:t>
            </w:r>
          </w:p>
        </w:tc>
      </w:tr>
      <w:tr w:rsidR="00406311" w:rsidRPr="00F0763D" w14:paraId="0EEEEB37" w14:textId="77777777" w:rsidTr="00996803">
        <w:trPr>
          <w:trHeight w:val="706"/>
        </w:trPr>
        <w:tc>
          <w:tcPr>
            <w:tcW w:w="1253" w:type="pct"/>
            <w:vAlign w:val="center"/>
            <w:hideMark/>
          </w:tcPr>
          <w:p w14:paraId="2C5C5E5A"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Tổng số ngày có sương mù</w:t>
            </w:r>
          </w:p>
        </w:tc>
        <w:tc>
          <w:tcPr>
            <w:tcW w:w="305" w:type="pct"/>
            <w:vAlign w:val="center"/>
            <w:hideMark/>
          </w:tcPr>
          <w:p w14:paraId="6E9C6D0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6</w:t>
            </w:r>
          </w:p>
        </w:tc>
        <w:tc>
          <w:tcPr>
            <w:tcW w:w="287" w:type="pct"/>
            <w:vAlign w:val="center"/>
            <w:hideMark/>
          </w:tcPr>
          <w:p w14:paraId="020F603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w:t>
            </w:r>
          </w:p>
        </w:tc>
        <w:tc>
          <w:tcPr>
            <w:tcW w:w="287" w:type="pct"/>
            <w:vAlign w:val="center"/>
            <w:hideMark/>
          </w:tcPr>
          <w:p w14:paraId="22EADA2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8</w:t>
            </w:r>
          </w:p>
        </w:tc>
        <w:tc>
          <w:tcPr>
            <w:tcW w:w="287" w:type="pct"/>
            <w:vAlign w:val="center"/>
            <w:hideMark/>
          </w:tcPr>
          <w:p w14:paraId="26BFB82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7</w:t>
            </w:r>
          </w:p>
        </w:tc>
        <w:tc>
          <w:tcPr>
            <w:tcW w:w="287" w:type="pct"/>
            <w:vAlign w:val="center"/>
            <w:hideMark/>
          </w:tcPr>
          <w:p w14:paraId="2409750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w:t>
            </w:r>
          </w:p>
        </w:tc>
        <w:tc>
          <w:tcPr>
            <w:tcW w:w="287" w:type="pct"/>
            <w:vAlign w:val="center"/>
            <w:hideMark/>
          </w:tcPr>
          <w:p w14:paraId="19DC8AB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w:t>
            </w:r>
          </w:p>
        </w:tc>
        <w:tc>
          <w:tcPr>
            <w:tcW w:w="287" w:type="pct"/>
            <w:vAlign w:val="center"/>
            <w:hideMark/>
          </w:tcPr>
          <w:p w14:paraId="3CC1F57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w:t>
            </w:r>
          </w:p>
        </w:tc>
        <w:tc>
          <w:tcPr>
            <w:tcW w:w="344" w:type="pct"/>
            <w:vAlign w:val="center"/>
            <w:hideMark/>
          </w:tcPr>
          <w:p w14:paraId="77F249B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w:t>
            </w:r>
          </w:p>
        </w:tc>
        <w:tc>
          <w:tcPr>
            <w:tcW w:w="344" w:type="pct"/>
            <w:vAlign w:val="center"/>
            <w:hideMark/>
          </w:tcPr>
          <w:p w14:paraId="2502E4D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w:t>
            </w:r>
          </w:p>
        </w:tc>
        <w:tc>
          <w:tcPr>
            <w:tcW w:w="345" w:type="pct"/>
            <w:vAlign w:val="center"/>
            <w:hideMark/>
          </w:tcPr>
          <w:p w14:paraId="7B130E5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w:t>
            </w:r>
          </w:p>
        </w:tc>
        <w:tc>
          <w:tcPr>
            <w:tcW w:w="344" w:type="pct"/>
            <w:vAlign w:val="center"/>
            <w:hideMark/>
          </w:tcPr>
          <w:p w14:paraId="251AC6F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w:t>
            </w:r>
          </w:p>
        </w:tc>
        <w:tc>
          <w:tcPr>
            <w:tcW w:w="345" w:type="pct"/>
            <w:vAlign w:val="center"/>
            <w:hideMark/>
          </w:tcPr>
          <w:p w14:paraId="0F50198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w:t>
            </w:r>
          </w:p>
        </w:tc>
      </w:tr>
    </w:tbl>
    <w:p w14:paraId="7EC25ACB" w14:textId="77777777" w:rsidR="00406311" w:rsidRPr="00F0763D" w:rsidRDefault="00406311" w:rsidP="0073096C">
      <w:pPr>
        <w:ind w:firstLine="547"/>
        <w:jc w:val="both"/>
        <w:rPr>
          <w:i/>
          <w:color w:val="000000" w:themeColor="text1"/>
        </w:rPr>
      </w:pPr>
      <w:r w:rsidRPr="00F0763D">
        <w:rPr>
          <w:i/>
          <w:color w:val="000000" w:themeColor="text1"/>
        </w:rPr>
        <w:t>(Nguồn: Trạm quan trắc Hòn Dấu - Đài Khí tượng Thuỷ văn Đông Bắc, 2021)</w:t>
      </w:r>
    </w:p>
    <w:p w14:paraId="01221855" w14:textId="77777777" w:rsidR="00406311" w:rsidRPr="00F0763D" w:rsidRDefault="00406311" w:rsidP="0073096C">
      <w:pPr>
        <w:ind w:firstLine="547"/>
        <w:jc w:val="both"/>
        <w:rPr>
          <w:color w:val="000000" w:themeColor="text1"/>
        </w:rPr>
      </w:pPr>
      <w:r w:rsidRPr="00F0763D">
        <w:rPr>
          <w:color w:val="000000" w:themeColor="text1"/>
        </w:rPr>
        <w:t>- Tầm nhìn xa: do ảnh hưởng của sương mù nên tầm nhìn xa bị hạn chế, số ngày có tầm nhìn dưới 1 km thường xuất hiện vào các tháng mùa Đông, còn các tháng mùa hè thì hầu như tầm nhìn xa đều trên 10 km.</w:t>
      </w:r>
    </w:p>
    <w:p w14:paraId="140C2EA7" w14:textId="77777777" w:rsidR="00406311" w:rsidRPr="00F0763D" w:rsidRDefault="00830C5B" w:rsidP="00563404">
      <w:pPr>
        <w:pStyle w:val="Caption"/>
        <w:rPr>
          <w:snapToGrid w:val="0"/>
        </w:rPr>
      </w:pPr>
      <w:bookmarkStart w:id="424" w:name="_Toc434307565"/>
      <w:bookmarkStart w:id="425" w:name="_Toc335899121"/>
      <w:bookmarkStart w:id="426" w:name="_Toc358442807"/>
      <w:bookmarkStart w:id="427" w:name="_Toc391886386"/>
      <w:bookmarkStart w:id="428" w:name="_Toc394871124"/>
      <w:bookmarkStart w:id="429" w:name="_Toc405445076"/>
      <w:bookmarkStart w:id="430" w:name="_Toc430092052"/>
      <w:bookmarkStart w:id="431" w:name="_Toc25959455"/>
      <w:bookmarkStart w:id="432" w:name="_Toc39557189"/>
      <w:bookmarkStart w:id="433" w:name="_Toc187944830"/>
      <w:bookmarkStart w:id="434" w:name="_Toc237122899"/>
      <w:r w:rsidRPr="00F0763D">
        <w:t>Bảng 2.</w:t>
      </w:r>
      <w:r w:rsidR="00F85234">
        <w:fldChar w:fldCharType="begin"/>
      </w:r>
      <w:r w:rsidR="00F85234">
        <w:instrText xml:space="preserve"> SEQ Bảng_2. \* ARABIC </w:instrText>
      </w:r>
      <w:r w:rsidR="00F85234">
        <w:fldChar w:fldCharType="separate"/>
      </w:r>
      <w:r w:rsidR="00A76512">
        <w:rPr>
          <w:noProof/>
        </w:rPr>
        <w:t>12</w:t>
      </w:r>
      <w:r w:rsidR="00F85234">
        <w:rPr>
          <w:noProof/>
        </w:rPr>
        <w:fldChar w:fldCharType="end"/>
      </w:r>
      <w:r w:rsidRPr="00F0763D">
        <w:t xml:space="preserve">. </w:t>
      </w:r>
      <w:r w:rsidR="00406311" w:rsidRPr="00F0763D">
        <w:rPr>
          <w:snapToGrid w:val="0"/>
        </w:rPr>
        <w:t>Số ngày có tầm nhìn xa tại trạm Hòn Dấu</w:t>
      </w:r>
      <w:bookmarkEnd w:id="424"/>
      <w:bookmarkEnd w:id="425"/>
      <w:bookmarkEnd w:id="426"/>
      <w:bookmarkEnd w:id="427"/>
      <w:bookmarkEnd w:id="428"/>
      <w:bookmarkEnd w:id="429"/>
      <w:bookmarkEnd w:id="430"/>
      <w:bookmarkEnd w:id="431"/>
      <w:bookmarkEnd w:id="432"/>
      <w:bookmarkEnd w:id="433"/>
      <w:bookmarkEnd w:id="434"/>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672"/>
        <w:gridCol w:w="672"/>
        <w:gridCol w:w="672"/>
        <w:gridCol w:w="672"/>
        <w:gridCol w:w="671"/>
        <w:gridCol w:w="671"/>
        <w:gridCol w:w="671"/>
        <w:gridCol w:w="762"/>
        <w:gridCol w:w="671"/>
        <w:gridCol w:w="671"/>
        <w:gridCol w:w="671"/>
        <w:gridCol w:w="716"/>
      </w:tblGrid>
      <w:tr w:rsidR="00406311" w:rsidRPr="00F0763D" w14:paraId="08B43C3F" w14:textId="77777777" w:rsidTr="00996803">
        <w:trPr>
          <w:trHeight w:val="68"/>
          <w:jc w:val="center"/>
        </w:trPr>
        <w:tc>
          <w:tcPr>
            <w:tcW w:w="1202" w:type="dxa"/>
            <w:vAlign w:val="center"/>
            <w:hideMark/>
          </w:tcPr>
          <w:p w14:paraId="326671DF"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Tháng</w:t>
            </w:r>
          </w:p>
        </w:tc>
        <w:tc>
          <w:tcPr>
            <w:tcW w:w="672" w:type="dxa"/>
            <w:vAlign w:val="center"/>
            <w:hideMark/>
          </w:tcPr>
          <w:p w14:paraId="1F2B35A4"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w:t>
            </w:r>
          </w:p>
        </w:tc>
        <w:tc>
          <w:tcPr>
            <w:tcW w:w="672" w:type="dxa"/>
            <w:vAlign w:val="center"/>
            <w:hideMark/>
          </w:tcPr>
          <w:p w14:paraId="57B5AA8F"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2</w:t>
            </w:r>
          </w:p>
        </w:tc>
        <w:tc>
          <w:tcPr>
            <w:tcW w:w="672" w:type="dxa"/>
            <w:vAlign w:val="center"/>
            <w:hideMark/>
          </w:tcPr>
          <w:p w14:paraId="6F5D0733"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3</w:t>
            </w:r>
          </w:p>
        </w:tc>
        <w:tc>
          <w:tcPr>
            <w:tcW w:w="672" w:type="dxa"/>
            <w:vAlign w:val="center"/>
            <w:hideMark/>
          </w:tcPr>
          <w:p w14:paraId="5EEA308D"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4</w:t>
            </w:r>
          </w:p>
        </w:tc>
        <w:tc>
          <w:tcPr>
            <w:tcW w:w="671" w:type="dxa"/>
            <w:vAlign w:val="center"/>
            <w:hideMark/>
          </w:tcPr>
          <w:p w14:paraId="59558955"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5</w:t>
            </w:r>
          </w:p>
        </w:tc>
        <w:tc>
          <w:tcPr>
            <w:tcW w:w="671" w:type="dxa"/>
            <w:vAlign w:val="center"/>
            <w:hideMark/>
          </w:tcPr>
          <w:p w14:paraId="4182623D"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6</w:t>
            </w:r>
          </w:p>
        </w:tc>
        <w:tc>
          <w:tcPr>
            <w:tcW w:w="671" w:type="dxa"/>
            <w:vAlign w:val="center"/>
            <w:hideMark/>
          </w:tcPr>
          <w:p w14:paraId="41FF8844"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7</w:t>
            </w:r>
          </w:p>
        </w:tc>
        <w:tc>
          <w:tcPr>
            <w:tcW w:w="762" w:type="dxa"/>
            <w:vAlign w:val="center"/>
            <w:hideMark/>
          </w:tcPr>
          <w:p w14:paraId="031B64D6"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8</w:t>
            </w:r>
          </w:p>
        </w:tc>
        <w:tc>
          <w:tcPr>
            <w:tcW w:w="671" w:type="dxa"/>
            <w:vAlign w:val="center"/>
            <w:hideMark/>
          </w:tcPr>
          <w:p w14:paraId="4CF807D6"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9</w:t>
            </w:r>
          </w:p>
        </w:tc>
        <w:tc>
          <w:tcPr>
            <w:tcW w:w="671" w:type="dxa"/>
            <w:vAlign w:val="center"/>
            <w:hideMark/>
          </w:tcPr>
          <w:p w14:paraId="62516905"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10</w:t>
            </w:r>
          </w:p>
        </w:tc>
        <w:tc>
          <w:tcPr>
            <w:tcW w:w="671" w:type="dxa"/>
            <w:vAlign w:val="center"/>
            <w:hideMark/>
          </w:tcPr>
          <w:p w14:paraId="6836D236"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11</w:t>
            </w:r>
          </w:p>
        </w:tc>
        <w:tc>
          <w:tcPr>
            <w:tcW w:w="716" w:type="dxa"/>
            <w:vAlign w:val="center"/>
            <w:hideMark/>
          </w:tcPr>
          <w:p w14:paraId="1A2B42F4"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12</w:t>
            </w:r>
          </w:p>
        </w:tc>
      </w:tr>
      <w:tr w:rsidR="00406311" w:rsidRPr="00F0763D" w14:paraId="6D76DADE" w14:textId="77777777" w:rsidTr="00996803">
        <w:trPr>
          <w:trHeight w:val="68"/>
          <w:jc w:val="center"/>
        </w:trPr>
        <w:tc>
          <w:tcPr>
            <w:tcW w:w="1202" w:type="dxa"/>
            <w:vAlign w:val="center"/>
            <w:hideMark/>
          </w:tcPr>
          <w:p w14:paraId="0577F9CF"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&lt;1km</w:t>
            </w:r>
          </w:p>
        </w:tc>
        <w:tc>
          <w:tcPr>
            <w:tcW w:w="672" w:type="dxa"/>
            <w:vAlign w:val="center"/>
            <w:hideMark/>
          </w:tcPr>
          <w:p w14:paraId="66B7212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0,3</w:t>
            </w:r>
          </w:p>
        </w:tc>
        <w:tc>
          <w:tcPr>
            <w:tcW w:w="672" w:type="dxa"/>
            <w:vAlign w:val="center"/>
            <w:hideMark/>
          </w:tcPr>
          <w:p w14:paraId="1A800D1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0,4</w:t>
            </w:r>
          </w:p>
        </w:tc>
        <w:tc>
          <w:tcPr>
            <w:tcW w:w="672" w:type="dxa"/>
            <w:vAlign w:val="center"/>
            <w:hideMark/>
          </w:tcPr>
          <w:p w14:paraId="3D840EF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0,4</w:t>
            </w:r>
          </w:p>
        </w:tc>
        <w:tc>
          <w:tcPr>
            <w:tcW w:w="672" w:type="dxa"/>
            <w:vAlign w:val="center"/>
            <w:hideMark/>
          </w:tcPr>
          <w:p w14:paraId="0E3EF61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1,2</w:t>
            </w:r>
          </w:p>
        </w:tc>
        <w:tc>
          <w:tcPr>
            <w:tcW w:w="671" w:type="dxa"/>
            <w:vAlign w:val="center"/>
            <w:hideMark/>
          </w:tcPr>
          <w:p w14:paraId="2074B55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0,4</w:t>
            </w:r>
          </w:p>
        </w:tc>
        <w:tc>
          <w:tcPr>
            <w:tcW w:w="671" w:type="dxa"/>
            <w:vAlign w:val="center"/>
            <w:hideMark/>
          </w:tcPr>
          <w:p w14:paraId="385CA4C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w:t>
            </w:r>
          </w:p>
        </w:tc>
        <w:tc>
          <w:tcPr>
            <w:tcW w:w="671" w:type="dxa"/>
            <w:vAlign w:val="center"/>
            <w:hideMark/>
          </w:tcPr>
          <w:p w14:paraId="552AB45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w:t>
            </w:r>
          </w:p>
        </w:tc>
        <w:tc>
          <w:tcPr>
            <w:tcW w:w="762" w:type="dxa"/>
            <w:vAlign w:val="center"/>
            <w:hideMark/>
          </w:tcPr>
          <w:p w14:paraId="6255817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w:t>
            </w:r>
          </w:p>
        </w:tc>
        <w:tc>
          <w:tcPr>
            <w:tcW w:w="671" w:type="dxa"/>
            <w:vAlign w:val="center"/>
            <w:hideMark/>
          </w:tcPr>
          <w:p w14:paraId="05538DF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w:t>
            </w:r>
          </w:p>
        </w:tc>
        <w:tc>
          <w:tcPr>
            <w:tcW w:w="671" w:type="dxa"/>
            <w:vAlign w:val="center"/>
            <w:hideMark/>
          </w:tcPr>
          <w:p w14:paraId="717AF6C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w:t>
            </w:r>
          </w:p>
        </w:tc>
        <w:tc>
          <w:tcPr>
            <w:tcW w:w="671" w:type="dxa"/>
            <w:vAlign w:val="center"/>
            <w:hideMark/>
          </w:tcPr>
          <w:p w14:paraId="15592DC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w:t>
            </w:r>
          </w:p>
        </w:tc>
        <w:tc>
          <w:tcPr>
            <w:tcW w:w="716" w:type="dxa"/>
            <w:vAlign w:val="center"/>
            <w:hideMark/>
          </w:tcPr>
          <w:p w14:paraId="193DA88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w:t>
            </w:r>
          </w:p>
        </w:tc>
      </w:tr>
      <w:tr w:rsidR="00406311" w:rsidRPr="00F0763D" w14:paraId="05F2F996" w14:textId="77777777" w:rsidTr="00996803">
        <w:trPr>
          <w:trHeight w:val="68"/>
          <w:jc w:val="center"/>
        </w:trPr>
        <w:tc>
          <w:tcPr>
            <w:tcW w:w="1202" w:type="dxa"/>
            <w:vAlign w:val="center"/>
            <w:hideMark/>
          </w:tcPr>
          <w:p w14:paraId="03B76DB7"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1 - 10km</w:t>
            </w:r>
          </w:p>
        </w:tc>
        <w:tc>
          <w:tcPr>
            <w:tcW w:w="672" w:type="dxa"/>
            <w:vAlign w:val="center"/>
            <w:hideMark/>
          </w:tcPr>
          <w:p w14:paraId="2EF8AAB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2,3</w:t>
            </w:r>
          </w:p>
        </w:tc>
        <w:tc>
          <w:tcPr>
            <w:tcW w:w="672" w:type="dxa"/>
            <w:vAlign w:val="center"/>
            <w:hideMark/>
          </w:tcPr>
          <w:p w14:paraId="14BA394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2,4</w:t>
            </w:r>
          </w:p>
        </w:tc>
        <w:tc>
          <w:tcPr>
            <w:tcW w:w="672" w:type="dxa"/>
            <w:vAlign w:val="center"/>
            <w:hideMark/>
          </w:tcPr>
          <w:p w14:paraId="47330F0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4,3</w:t>
            </w:r>
          </w:p>
        </w:tc>
        <w:tc>
          <w:tcPr>
            <w:tcW w:w="672" w:type="dxa"/>
            <w:vAlign w:val="center"/>
            <w:hideMark/>
          </w:tcPr>
          <w:p w14:paraId="0CD3B9D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w:t>
            </w:r>
          </w:p>
        </w:tc>
        <w:tc>
          <w:tcPr>
            <w:tcW w:w="671" w:type="dxa"/>
            <w:vAlign w:val="center"/>
            <w:hideMark/>
          </w:tcPr>
          <w:p w14:paraId="318E099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0,4</w:t>
            </w:r>
          </w:p>
        </w:tc>
        <w:tc>
          <w:tcPr>
            <w:tcW w:w="671" w:type="dxa"/>
            <w:vAlign w:val="center"/>
            <w:hideMark/>
          </w:tcPr>
          <w:p w14:paraId="3113739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0,5</w:t>
            </w:r>
          </w:p>
        </w:tc>
        <w:tc>
          <w:tcPr>
            <w:tcW w:w="671" w:type="dxa"/>
            <w:vAlign w:val="center"/>
            <w:hideMark/>
          </w:tcPr>
          <w:p w14:paraId="52468AD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0,7</w:t>
            </w:r>
          </w:p>
        </w:tc>
        <w:tc>
          <w:tcPr>
            <w:tcW w:w="762" w:type="dxa"/>
            <w:vAlign w:val="center"/>
            <w:hideMark/>
          </w:tcPr>
          <w:p w14:paraId="77489D1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0,9</w:t>
            </w:r>
          </w:p>
        </w:tc>
        <w:tc>
          <w:tcPr>
            <w:tcW w:w="671" w:type="dxa"/>
            <w:vAlign w:val="center"/>
            <w:hideMark/>
          </w:tcPr>
          <w:p w14:paraId="37C040E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1,1</w:t>
            </w:r>
          </w:p>
        </w:tc>
        <w:tc>
          <w:tcPr>
            <w:tcW w:w="671" w:type="dxa"/>
            <w:vAlign w:val="center"/>
            <w:hideMark/>
          </w:tcPr>
          <w:p w14:paraId="65875A0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0,5</w:t>
            </w:r>
          </w:p>
        </w:tc>
        <w:tc>
          <w:tcPr>
            <w:tcW w:w="671" w:type="dxa"/>
            <w:vAlign w:val="center"/>
            <w:hideMark/>
          </w:tcPr>
          <w:p w14:paraId="1496870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0,8</w:t>
            </w:r>
          </w:p>
        </w:tc>
        <w:tc>
          <w:tcPr>
            <w:tcW w:w="716" w:type="dxa"/>
            <w:vAlign w:val="center"/>
            <w:hideMark/>
          </w:tcPr>
          <w:p w14:paraId="6DC6FD5E"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1,5</w:t>
            </w:r>
          </w:p>
        </w:tc>
      </w:tr>
      <w:tr w:rsidR="00406311" w:rsidRPr="00F0763D" w14:paraId="2B1964EA" w14:textId="77777777" w:rsidTr="00996803">
        <w:trPr>
          <w:trHeight w:val="68"/>
          <w:jc w:val="center"/>
        </w:trPr>
        <w:tc>
          <w:tcPr>
            <w:tcW w:w="1202" w:type="dxa"/>
            <w:vAlign w:val="center"/>
            <w:hideMark/>
          </w:tcPr>
          <w:p w14:paraId="555D9B79"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&gt;10km</w:t>
            </w:r>
          </w:p>
        </w:tc>
        <w:tc>
          <w:tcPr>
            <w:tcW w:w="672" w:type="dxa"/>
            <w:vAlign w:val="center"/>
            <w:hideMark/>
          </w:tcPr>
          <w:p w14:paraId="032262B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29</w:t>
            </w:r>
          </w:p>
        </w:tc>
        <w:tc>
          <w:tcPr>
            <w:tcW w:w="672" w:type="dxa"/>
            <w:vAlign w:val="center"/>
            <w:hideMark/>
          </w:tcPr>
          <w:p w14:paraId="59313C8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25</w:t>
            </w:r>
          </w:p>
        </w:tc>
        <w:tc>
          <w:tcPr>
            <w:tcW w:w="672" w:type="dxa"/>
            <w:vAlign w:val="center"/>
            <w:hideMark/>
          </w:tcPr>
          <w:p w14:paraId="50EBD62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26</w:t>
            </w:r>
          </w:p>
        </w:tc>
        <w:tc>
          <w:tcPr>
            <w:tcW w:w="672" w:type="dxa"/>
            <w:vAlign w:val="center"/>
            <w:hideMark/>
          </w:tcPr>
          <w:p w14:paraId="0284194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27</w:t>
            </w:r>
          </w:p>
        </w:tc>
        <w:tc>
          <w:tcPr>
            <w:tcW w:w="671" w:type="dxa"/>
            <w:vAlign w:val="center"/>
            <w:hideMark/>
          </w:tcPr>
          <w:p w14:paraId="20CA4A4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31</w:t>
            </w:r>
          </w:p>
        </w:tc>
        <w:tc>
          <w:tcPr>
            <w:tcW w:w="671" w:type="dxa"/>
            <w:vAlign w:val="center"/>
            <w:hideMark/>
          </w:tcPr>
          <w:p w14:paraId="0B8F5F7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w:t>
            </w:r>
          </w:p>
        </w:tc>
        <w:tc>
          <w:tcPr>
            <w:tcW w:w="671" w:type="dxa"/>
            <w:vAlign w:val="center"/>
            <w:hideMark/>
          </w:tcPr>
          <w:p w14:paraId="164DCCB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w:t>
            </w:r>
          </w:p>
        </w:tc>
        <w:tc>
          <w:tcPr>
            <w:tcW w:w="762" w:type="dxa"/>
            <w:vAlign w:val="center"/>
            <w:hideMark/>
          </w:tcPr>
          <w:p w14:paraId="41B27D3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w:t>
            </w:r>
          </w:p>
        </w:tc>
        <w:tc>
          <w:tcPr>
            <w:tcW w:w="671" w:type="dxa"/>
            <w:vAlign w:val="center"/>
            <w:hideMark/>
          </w:tcPr>
          <w:p w14:paraId="777980F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29</w:t>
            </w:r>
          </w:p>
        </w:tc>
        <w:tc>
          <w:tcPr>
            <w:tcW w:w="671" w:type="dxa"/>
            <w:vAlign w:val="center"/>
            <w:hideMark/>
          </w:tcPr>
          <w:p w14:paraId="0B54639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31</w:t>
            </w:r>
          </w:p>
        </w:tc>
        <w:tc>
          <w:tcPr>
            <w:tcW w:w="671" w:type="dxa"/>
            <w:vAlign w:val="center"/>
            <w:hideMark/>
          </w:tcPr>
          <w:p w14:paraId="3F7E2B38"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29</w:t>
            </w:r>
          </w:p>
        </w:tc>
        <w:tc>
          <w:tcPr>
            <w:tcW w:w="716" w:type="dxa"/>
            <w:vAlign w:val="center"/>
            <w:hideMark/>
          </w:tcPr>
          <w:p w14:paraId="664CCB1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30</w:t>
            </w:r>
          </w:p>
        </w:tc>
      </w:tr>
    </w:tbl>
    <w:p w14:paraId="08413A21" w14:textId="77777777" w:rsidR="00406311" w:rsidRPr="00F0763D" w:rsidRDefault="00406311" w:rsidP="0073096C">
      <w:pPr>
        <w:ind w:firstLine="547"/>
        <w:jc w:val="both"/>
        <w:rPr>
          <w:i/>
          <w:color w:val="000000" w:themeColor="text1"/>
        </w:rPr>
      </w:pPr>
      <w:r w:rsidRPr="00F0763D">
        <w:rPr>
          <w:i/>
          <w:color w:val="000000" w:themeColor="text1"/>
        </w:rPr>
        <w:t>(Nguồn: Trạm quan trắc Hòn Dấu - Đài Khí tượng Thuỷ văn Đông Bắc, 2021)</w:t>
      </w:r>
    </w:p>
    <w:p w14:paraId="495FC4A7" w14:textId="77777777" w:rsidR="00406311" w:rsidRPr="00F0763D" w:rsidRDefault="00406311" w:rsidP="0073096C">
      <w:pPr>
        <w:ind w:firstLine="547"/>
        <w:jc w:val="both"/>
        <w:rPr>
          <w:b/>
          <w:i/>
          <w:color w:val="000000" w:themeColor="text1"/>
        </w:rPr>
      </w:pPr>
      <w:r w:rsidRPr="00F0763D">
        <w:rPr>
          <w:b/>
          <w:i/>
          <w:color w:val="000000" w:themeColor="text1"/>
        </w:rPr>
        <w:t xml:space="preserve">k. Độ bền vững khí quyển </w:t>
      </w:r>
    </w:p>
    <w:p w14:paraId="7A080B23" w14:textId="77777777" w:rsidR="00406311" w:rsidRPr="00F0763D" w:rsidRDefault="00406311" w:rsidP="0073096C">
      <w:pPr>
        <w:ind w:firstLine="547"/>
        <w:jc w:val="both"/>
        <w:rPr>
          <w:color w:val="000000" w:themeColor="text1"/>
        </w:rPr>
      </w:pPr>
      <w:r w:rsidRPr="00F0763D">
        <w:rPr>
          <w:color w:val="000000" w:themeColor="text1"/>
        </w:rPr>
        <w:t>Độ bền vững khí quyển được xác định theo tốc độ gió và bức xạ mặt trời vào ban ngày và độ che phủ mây vào ban đêm. Khu vực của dự án có lượng mây trung bình năm vào khoảng 7,5/10. Thời kỳ nhiều mây nhất là cuối mùa đông và tháng cực đại là tháng III, lượng mây trung bình là 9/10, ít mây nhất là tháng IV, tháng đạt cực tiểu là tháng X, XI, lượng mây trung bình chỉ 6/10. Phân loại độ bền vững khí quyển được thể hiện trong bảng sau:</w:t>
      </w:r>
    </w:p>
    <w:p w14:paraId="21A04111" w14:textId="77777777" w:rsidR="00406311" w:rsidRPr="00F0763D" w:rsidRDefault="00830C5B" w:rsidP="00563404">
      <w:pPr>
        <w:pStyle w:val="Caption"/>
        <w:rPr>
          <w:rFonts w:eastAsia="Times New Roman"/>
          <w:i/>
          <w:snapToGrid w:val="0"/>
          <w:lang w:val="en-GB"/>
        </w:rPr>
      </w:pPr>
      <w:bookmarkStart w:id="435" w:name="_Toc187944831"/>
      <w:bookmarkStart w:id="436" w:name="_Toc452019769"/>
      <w:bookmarkStart w:id="437" w:name="_Toc464098487"/>
      <w:bookmarkStart w:id="438" w:name="_Toc467162675"/>
      <w:bookmarkStart w:id="439" w:name="_Toc25959456"/>
      <w:bookmarkStart w:id="440" w:name="_Toc39557190"/>
      <w:bookmarkStart w:id="441" w:name="_Toc237122900"/>
      <w:r w:rsidRPr="00F0763D">
        <w:t>Bảng 2.</w:t>
      </w:r>
      <w:r w:rsidR="00F85234">
        <w:fldChar w:fldCharType="begin"/>
      </w:r>
      <w:r w:rsidR="00F85234">
        <w:instrText xml:space="preserve"> SEQ Bảng_2. \* ARABIC </w:instrText>
      </w:r>
      <w:r w:rsidR="00F85234">
        <w:fldChar w:fldCharType="separate"/>
      </w:r>
      <w:r w:rsidR="00A76512">
        <w:rPr>
          <w:noProof/>
        </w:rPr>
        <w:t>13</w:t>
      </w:r>
      <w:r w:rsidR="00F85234">
        <w:rPr>
          <w:noProof/>
        </w:rPr>
        <w:fldChar w:fldCharType="end"/>
      </w:r>
      <w:r w:rsidRPr="00F0763D">
        <w:t xml:space="preserve">. </w:t>
      </w:r>
      <w:r w:rsidR="00406311" w:rsidRPr="00F0763D">
        <w:rPr>
          <w:rStyle w:val="BngChar"/>
          <w:rFonts w:eastAsia="Calibri"/>
          <w:i w:val="0"/>
        </w:rPr>
        <w:t>Phân loại độ bền vững khí quyển</w:t>
      </w:r>
      <w:bookmarkEnd w:id="435"/>
      <w:r w:rsidR="00406311" w:rsidRPr="00F0763D">
        <w:rPr>
          <w:rFonts w:eastAsia="Times New Roman"/>
          <w:i/>
          <w:snapToGrid w:val="0"/>
          <w:lang w:val="en-GB"/>
        </w:rPr>
        <w:t xml:space="preserve"> (Pasquill, 1961)</w:t>
      </w:r>
      <w:bookmarkEnd w:id="436"/>
      <w:bookmarkEnd w:id="437"/>
      <w:bookmarkEnd w:id="438"/>
      <w:bookmarkEnd w:id="439"/>
      <w:bookmarkEnd w:id="440"/>
      <w:bookmarkEnd w:id="441"/>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4"/>
        <w:gridCol w:w="1626"/>
        <w:gridCol w:w="1602"/>
        <w:gridCol w:w="1590"/>
        <w:gridCol w:w="1229"/>
        <w:gridCol w:w="1559"/>
      </w:tblGrid>
      <w:tr w:rsidR="00406311" w:rsidRPr="00F0763D" w14:paraId="61A00E54" w14:textId="77777777" w:rsidTr="00996803">
        <w:trPr>
          <w:jc w:val="center"/>
        </w:trPr>
        <w:tc>
          <w:tcPr>
            <w:tcW w:w="1614" w:type="dxa"/>
            <w:vMerge w:val="restart"/>
            <w:vAlign w:val="center"/>
          </w:tcPr>
          <w:p w14:paraId="1BECECB0"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Tốc độ gió tại độ cao 10m (m/s)</w:t>
            </w:r>
          </w:p>
        </w:tc>
        <w:tc>
          <w:tcPr>
            <w:tcW w:w="4818" w:type="dxa"/>
            <w:gridSpan w:val="3"/>
            <w:vAlign w:val="center"/>
          </w:tcPr>
          <w:p w14:paraId="6B40E8A9"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Bức xạ mặt trời ban ngày</w:t>
            </w:r>
          </w:p>
        </w:tc>
        <w:tc>
          <w:tcPr>
            <w:tcW w:w="2788" w:type="dxa"/>
            <w:gridSpan w:val="2"/>
            <w:vAlign w:val="center"/>
          </w:tcPr>
          <w:p w14:paraId="342A9B99" w14:textId="77777777" w:rsidR="00406311" w:rsidRPr="00F0763D" w:rsidRDefault="00406311" w:rsidP="0073096C">
            <w:pPr>
              <w:jc w:val="center"/>
              <w:rPr>
                <w:rFonts w:eastAsia="Times New Roman"/>
                <w:b/>
                <w:color w:val="000000" w:themeColor="text1"/>
              </w:rPr>
            </w:pPr>
            <w:r w:rsidRPr="00F0763D">
              <w:rPr>
                <w:rFonts w:eastAsia="Times New Roman"/>
                <w:b/>
                <w:color w:val="000000" w:themeColor="text1"/>
              </w:rPr>
              <w:t>Độ mây ban đêm</w:t>
            </w:r>
          </w:p>
        </w:tc>
      </w:tr>
      <w:tr w:rsidR="00406311" w:rsidRPr="00F0763D" w14:paraId="7CB0CF36" w14:textId="77777777" w:rsidTr="00996803">
        <w:trPr>
          <w:trHeight w:val="130"/>
          <w:jc w:val="center"/>
        </w:trPr>
        <w:tc>
          <w:tcPr>
            <w:tcW w:w="1614" w:type="dxa"/>
            <w:vMerge/>
            <w:vAlign w:val="center"/>
          </w:tcPr>
          <w:p w14:paraId="54528CDF" w14:textId="77777777" w:rsidR="00406311" w:rsidRPr="00F0763D" w:rsidRDefault="00406311" w:rsidP="0073096C">
            <w:pPr>
              <w:jc w:val="center"/>
              <w:rPr>
                <w:rFonts w:eastAsia="Times New Roman"/>
                <w:b/>
                <w:color w:val="000000" w:themeColor="text1"/>
              </w:rPr>
            </w:pPr>
          </w:p>
        </w:tc>
        <w:tc>
          <w:tcPr>
            <w:tcW w:w="1626" w:type="dxa"/>
            <w:vAlign w:val="center"/>
          </w:tcPr>
          <w:p w14:paraId="7DF3377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Mạnh (Độ cao mặt trời &gt;60)</w:t>
            </w:r>
          </w:p>
        </w:tc>
        <w:tc>
          <w:tcPr>
            <w:tcW w:w="1602" w:type="dxa"/>
            <w:vAlign w:val="center"/>
          </w:tcPr>
          <w:p w14:paraId="76A435C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Trung bình (Độ cao mặt trời 35-60)</w:t>
            </w:r>
          </w:p>
        </w:tc>
        <w:tc>
          <w:tcPr>
            <w:tcW w:w="1590" w:type="dxa"/>
            <w:vAlign w:val="center"/>
          </w:tcPr>
          <w:p w14:paraId="14B1350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Yếu (Độ cao mặt trời 15-35)</w:t>
            </w:r>
          </w:p>
        </w:tc>
        <w:tc>
          <w:tcPr>
            <w:tcW w:w="1229" w:type="dxa"/>
            <w:vAlign w:val="center"/>
          </w:tcPr>
          <w:p w14:paraId="6D4BCD2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Ít mây</w:t>
            </w:r>
          </w:p>
          <w:p w14:paraId="100AC7F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&lt; 4/8</w:t>
            </w:r>
          </w:p>
        </w:tc>
        <w:tc>
          <w:tcPr>
            <w:tcW w:w="1559" w:type="dxa"/>
            <w:vAlign w:val="center"/>
          </w:tcPr>
          <w:p w14:paraId="08A6CE9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Nhiều mây</w:t>
            </w:r>
          </w:p>
          <w:p w14:paraId="02511C2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&gt; 4/8</w:t>
            </w:r>
          </w:p>
        </w:tc>
      </w:tr>
      <w:tr w:rsidR="00406311" w:rsidRPr="00F0763D" w14:paraId="353383C2" w14:textId="77777777" w:rsidTr="00996803">
        <w:trPr>
          <w:jc w:val="center"/>
        </w:trPr>
        <w:tc>
          <w:tcPr>
            <w:tcW w:w="1614" w:type="dxa"/>
            <w:vAlign w:val="center"/>
          </w:tcPr>
          <w:p w14:paraId="260A57C9"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&lt; 2</w:t>
            </w:r>
          </w:p>
          <w:p w14:paraId="75D68CAA"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2 – 3</w:t>
            </w:r>
          </w:p>
          <w:p w14:paraId="42DF3D0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3 – 5</w:t>
            </w:r>
          </w:p>
          <w:p w14:paraId="09345B42"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5 – 6</w:t>
            </w:r>
          </w:p>
          <w:p w14:paraId="389DAB2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&gt; 6</w:t>
            </w:r>
          </w:p>
        </w:tc>
        <w:tc>
          <w:tcPr>
            <w:tcW w:w="1626" w:type="dxa"/>
            <w:vAlign w:val="center"/>
          </w:tcPr>
          <w:p w14:paraId="13BC99A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A</w:t>
            </w:r>
          </w:p>
          <w:p w14:paraId="455FF11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A – B</w:t>
            </w:r>
          </w:p>
          <w:p w14:paraId="0CAFD8A5"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B</w:t>
            </w:r>
          </w:p>
          <w:p w14:paraId="5116DFA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C</w:t>
            </w:r>
          </w:p>
          <w:p w14:paraId="758EB58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C</w:t>
            </w:r>
          </w:p>
        </w:tc>
        <w:tc>
          <w:tcPr>
            <w:tcW w:w="1602" w:type="dxa"/>
            <w:vAlign w:val="center"/>
          </w:tcPr>
          <w:p w14:paraId="7ED5D34D"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A – B</w:t>
            </w:r>
          </w:p>
          <w:p w14:paraId="6C182F1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B</w:t>
            </w:r>
          </w:p>
          <w:p w14:paraId="76D2E0B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B – C</w:t>
            </w:r>
          </w:p>
          <w:p w14:paraId="1303AD37"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C – D</w:t>
            </w:r>
          </w:p>
          <w:p w14:paraId="0F18DDA4"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D</w:t>
            </w:r>
          </w:p>
        </w:tc>
        <w:tc>
          <w:tcPr>
            <w:tcW w:w="1590" w:type="dxa"/>
            <w:vAlign w:val="center"/>
          </w:tcPr>
          <w:p w14:paraId="47FB9B1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B</w:t>
            </w:r>
          </w:p>
          <w:p w14:paraId="1A78C7C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C</w:t>
            </w:r>
          </w:p>
          <w:p w14:paraId="2693CBCC"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C</w:t>
            </w:r>
          </w:p>
          <w:p w14:paraId="0EFE09A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D</w:t>
            </w:r>
          </w:p>
          <w:p w14:paraId="42C6375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D</w:t>
            </w:r>
          </w:p>
        </w:tc>
        <w:tc>
          <w:tcPr>
            <w:tcW w:w="1229" w:type="dxa"/>
            <w:vAlign w:val="center"/>
          </w:tcPr>
          <w:p w14:paraId="4947053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w:t>
            </w:r>
          </w:p>
          <w:p w14:paraId="449FD051"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E</w:t>
            </w:r>
          </w:p>
          <w:p w14:paraId="42079C40"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D</w:t>
            </w:r>
          </w:p>
          <w:p w14:paraId="3902218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D</w:t>
            </w:r>
          </w:p>
          <w:p w14:paraId="21CC656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D</w:t>
            </w:r>
          </w:p>
        </w:tc>
        <w:tc>
          <w:tcPr>
            <w:tcW w:w="1559" w:type="dxa"/>
            <w:vAlign w:val="center"/>
          </w:tcPr>
          <w:p w14:paraId="395AC67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w:t>
            </w:r>
          </w:p>
          <w:p w14:paraId="6A7D4103"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F</w:t>
            </w:r>
          </w:p>
          <w:p w14:paraId="6233F23F"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E</w:t>
            </w:r>
          </w:p>
          <w:p w14:paraId="7DE132C6"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D</w:t>
            </w:r>
          </w:p>
          <w:p w14:paraId="4365D89B" w14:textId="77777777" w:rsidR="00406311" w:rsidRPr="00F0763D" w:rsidRDefault="00406311" w:rsidP="0073096C">
            <w:pPr>
              <w:jc w:val="center"/>
              <w:rPr>
                <w:rFonts w:eastAsia="Times New Roman"/>
                <w:color w:val="000000" w:themeColor="text1"/>
              </w:rPr>
            </w:pPr>
            <w:r w:rsidRPr="00F0763D">
              <w:rPr>
                <w:rFonts w:eastAsia="Times New Roman"/>
                <w:color w:val="000000" w:themeColor="text1"/>
              </w:rPr>
              <w:t>D</w:t>
            </w:r>
          </w:p>
        </w:tc>
      </w:tr>
    </w:tbl>
    <w:p w14:paraId="14526DF7" w14:textId="77777777" w:rsidR="00406311" w:rsidRPr="00F0763D" w:rsidRDefault="00406311" w:rsidP="0073096C">
      <w:pPr>
        <w:ind w:firstLine="540"/>
        <w:rPr>
          <w:i/>
          <w:color w:val="000000" w:themeColor="text1"/>
        </w:rPr>
      </w:pPr>
      <w:r w:rsidRPr="00F0763D">
        <w:rPr>
          <w:i/>
          <w:color w:val="000000" w:themeColor="text1"/>
          <w:u w:val="single"/>
        </w:rPr>
        <w:t>Ghi chú</w:t>
      </w:r>
      <w:r w:rsidRPr="00F0763D">
        <w:rPr>
          <w:i/>
          <w:color w:val="000000" w:themeColor="text1"/>
        </w:rPr>
        <w:t>:</w:t>
      </w:r>
      <w:r w:rsidRPr="00F0763D">
        <w:rPr>
          <w:i/>
          <w:color w:val="000000" w:themeColor="text1"/>
        </w:rPr>
        <w:tab/>
      </w:r>
    </w:p>
    <w:p w14:paraId="395150F5" w14:textId="77777777" w:rsidR="00406311" w:rsidRPr="00F0763D" w:rsidRDefault="00406311" w:rsidP="0073096C">
      <w:pPr>
        <w:spacing w:line="300" w:lineRule="auto"/>
        <w:ind w:firstLine="540"/>
        <w:rPr>
          <w:color w:val="000000" w:themeColor="text1"/>
        </w:rPr>
      </w:pPr>
      <w:r w:rsidRPr="00F0763D">
        <w:rPr>
          <w:color w:val="000000" w:themeColor="text1"/>
        </w:rPr>
        <w:t>A – Rất không bền vững</w:t>
      </w:r>
      <w:r w:rsidRPr="00F0763D">
        <w:rPr>
          <w:color w:val="000000" w:themeColor="text1"/>
        </w:rPr>
        <w:tab/>
      </w:r>
      <w:r w:rsidRPr="00F0763D">
        <w:rPr>
          <w:color w:val="000000" w:themeColor="text1"/>
        </w:rPr>
        <w:tab/>
      </w:r>
      <w:r w:rsidRPr="00F0763D">
        <w:rPr>
          <w:color w:val="000000" w:themeColor="text1"/>
        </w:rPr>
        <w:tab/>
        <w:t>D – Trung hoà</w:t>
      </w:r>
    </w:p>
    <w:p w14:paraId="7F9B91A1" w14:textId="77777777" w:rsidR="00406311" w:rsidRPr="00F0763D" w:rsidRDefault="00406311" w:rsidP="0073096C">
      <w:pPr>
        <w:spacing w:line="300" w:lineRule="auto"/>
        <w:ind w:firstLine="540"/>
        <w:rPr>
          <w:color w:val="000000" w:themeColor="text1"/>
        </w:rPr>
      </w:pPr>
      <w:r w:rsidRPr="00F0763D">
        <w:rPr>
          <w:color w:val="000000" w:themeColor="text1"/>
        </w:rPr>
        <w:t>B – Không bền vững loại trung bình</w:t>
      </w:r>
      <w:r w:rsidRPr="00F0763D">
        <w:rPr>
          <w:color w:val="000000" w:themeColor="text1"/>
        </w:rPr>
        <w:tab/>
      </w:r>
      <w:r w:rsidRPr="00F0763D">
        <w:rPr>
          <w:color w:val="000000" w:themeColor="text1"/>
        </w:rPr>
        <w:tab/>
        <w:t>E – Bền vững trung bình</w:t>
      </w:r>
    </w:p>
    <w:p w14:paraId="0E2ECA66" w14:textId="77777777" w:rsidR="00406311" w:rsidRPr="00F0763D" w:rsidRDefault="00406311" w:rsidP="0073096C">
      <w:pPr>
        <w:spacing w:line="300" w:lineRule="auto"/>
        <w:ind w:firstLine="540"/>
        <w:rPr>
          <w:color w:val="000000" w:themeColor="text1"/>
        </w:rPr>
      </w:pPr>
      <w:r w:rsidRPr="00F0763D">
        <w:rPr>
          <w:color w:val="000000" w:themeColor="text1"/>
        </w:rPr>
        <w:t>C – Không bền vững loại yếu</w:t>
      </w:r>
      <w:r w:rsidRPr="00F0763D">
        <w:rPr>
          <w:color w:val="000000" w:themeColor="text1"/>
        </w:rPr>
        <w:tab/>
      </w:r>
      <w:r w:rsidRPr="00F0763D">
        <w:rPr>
          <w:color w:val="000000" w:themeColor="text1"/>
        </w:rPr>
        <w:tab/>
        <w:t>F – Bền vững</w:t>
      </w:r>
    </w:p>
    <w:p w14:paraId="341756BD" w14:textId="77777777" w:rsidR="00406311" w:rsidRPr="00F0763D" w:rsidRDefault="00406311" w:rsidP="0073096C">
      <w:pPr>
        <w:pStyle w:val="1PHN"/>
        <w:spacing w:before="0" w:after="0" w:line="300" w:lineRule="auto"/>
        <w:ind w:firstLine="567"/>
        <w:jc w:val="both"/>
        <w:outlineLvl w:val="1"/>
        <w:rPr>
          <w:i/>
          <w:color w:val="000000" w:themeColor="text1"/>
        </w:rPr>
      </w:pPr>
      <w:bookmarkStart w:id="442" w:name="_Toc187944756"/>
      <w:bookmarkStart w:id="443" w:name="_Toc237122816"/>
      <w:r w:rsidRPr="00F0763D">
        <w:rPr>
          <w:i/>
          <w:color w:val="000000" w:themeColor="text1"/>
        </w:rPr>
        <w:t>2.1.2. Chế độ thuỷ văn</w:t>
      </w:r>
      <w:bookmarkEnd w:id="442"/>
      <w:bookmarkEnd w:id="443"/>
      <w:r w:rsidRPr="00F0763D">
        <w:rPr>
          <w:i/>
          <w:color w:val="000000" w:themeColor="text1"/>
        </w:rPr>
        <w:t xml:space="preserve"> </w:t>
      </w:r>
    </w:p>
    <w:p w14:paraId="7E676686" w14:textId="77777777" w:rsidR="00406311" w:rsidRPr="00F0763D" w:rsidRDefault="00406311" w:rsidP="0073096C">
      <w:pPr>
        <w:spacing w:line="300" w:lineRule="auto"/>
        <w:ind w:firstLine="540"/>
        <w:rPr>
          <w:b/>
          <w:i/>
          <w:color w:val="000000" w:themeColor="text1"/>
        </w:rPr>
      </w:pPr>
      <w:r w:rsidRPr="00F0763D">
        <w:rPr>
          <w:b/>
          <w:i/>
          <w:color w:val="000000" w:themeColor="text1"/>
        </w:rPr>
        <w:t>a. Nước mặt</w:t>
      </w:r>
    </w:p>
    <w:p w14:paraId="5FD52906" w14:textId="77777777" w:rsidR="00406311" w:rsidRPr="00F0763D" w:rsidRDefault="00406311" w:rsidP="0073096C">
      <w:pPr>
        <w:spacing w:line="300" w:lineRule="auto"/>
        <w:ind w:firstLine="567"/>
        <w:contextualSpacing/>
        <w:jc w:val="both"/>
        <w:rPr>
          <w:color w:val="000000" w:themeColor="text1"/>
        </w:rPr>
      </w:pPr>
      <w:r w:rsidRPr="00F0763D">
        <w:rPr>
          <w:color w:val="000000" w:themeColor="text1"/>
        </w:rPr>
        <w:t>Khu vực Việt Yên nằm giữa lưu vực Sông Giá và kênh Hòn Ngọc; ngoài ra còn có một số hệ thống kênh mương và các dòng chảy nhỏ khác. Tuy nhiên, gần khu vực dự án có hút trạm bơm Trúc Bạch cách khoảng 500m về phía Đông Bắc. Kênh hút trạm bơm Trúc Bạch có chiều dài là 1.100 m phục vụ cho mục đích cấp nguồn cho trạm bơm Trúc Bạch, kênh có điểm bắt đầu từ cống Lộ và kết thúc tại trạm bơm Trúc Bạch. Chức năng của kênh là cung cấp nguồn nước cho trạm bơm Trúc Bạch.</w:t>
      </w:r>
    </w:p>
    <w:p w14:paraId="0F93BF3F" w14:textId="77777777" w:rsidR="00406311" w:rsidRPr="00F0763D" w:rsidRDefault="00406311" w:rsidP="0073096C">
      <w:pPr>
        <w:spacing w:line="300" w:lineRule="auto"/>
        <w:ind w:firstLine="567"/>
        <w:contextualSpacing/>
        <w:jc w:val="both"/>
        <w:rPr>
          <w:color w:val="000000" w:themeColor="text1"/>
        </w:rPr>
      </w:pPr>
      <w:r w:rsidRPr="00F0763D">
        <w:rPr>
          <w:color w:val="000000" w:themeColor="text1"/>
        </w:rPr>
        <w:t xml:space="preserve">Do nước từ kênh hút trạm bơm Trúc Bạch được dẫn chảy ra nguồn tiếp nhận cuối cùng là sông Giá, do đó, báo cáo sẽ đánh giá chế độ thuỷ văn của kênh hút trạm bơm Trúc Bạch dựa trên chế độ thuỷ văn của Sông Giá. </w:t>
      </w:r>
    </w:p>
    <w:p w14:paraId="321C953A" w14:textId="77777777" w:rsidR="00406311" w:rsidRPr="00F0763D" w:rsidRDefault="00406311" w:rsidP="0073096C">
      <w:pPr>
        <w:spacing w:line="300" w:lineRule="auto"/>
        <w:ind w:firstLine="567"/>
        <w:contextualSpacing/>
        <w:jc w:val="both"/>
        <w:rPr>
          <w:color w:val="000000" w:themeColor="text1"/>
        </w:rPr>
      </w:pPr>
      <w:r w:rsidRPr="00F0763D">
        <w:rPr>
          <w:color w:val="000000" w:themeColor="text1"/>
        </w:rPr>
        <w:t xml:space="preserve">Sông Giá </w:t>
      </w:r>
      <w:r w:rsidRPr="00F0763D">
        <w:rPr>
          <w:i/>
          <w:color w:val="000000" w:themeColor="text1"/>
        </w:rPr>
        <w:t>(nhánh lớn nhất của sông Đá Bạc)</w:t>
      </w:r>
      <w:r w:rsidRPr="00F0763D">
        <w:rPr>
          <w:color w:val="000000" w:themeColor="text1"/>
        </w:rPr>
        <w:t xml:space="preserve"> là một trong những con sông chính chảy qua huyện Thủy Nguyên có chiều dài khoảng 18km, rộng từ 150-370m. Chế độ thủy văn của sông biến đổi theo mùa và theo chu kỳ triều. </w:t>
      </w:r>
    </w:p>
    <w:p w14:paraId="0D959489" w14:textId="77777777" w:rsidR="00406311" w:rsidRPr="00F0763D" w:rsidRDefault="00406311" w:rsidP="0073096C">
      <w:pPr>
        <w:spacing w:line="300" w:lineRule="auto"/>
        <w:ind w:firstLine="567"/>
        <w:jc w:val="both"/>
        <w:rPr>
          <w:rFonts w:eastAsia="Times New Roman"/>
          <w:color w:val="000000" w:themeColor="text1"/>
        </w:rPr>
      </w:pPr>
      <w:r w:rsidRPr="00F0763D">
        <w:rPr>
          <w:rFonts w:eastAsia="Times New Roman"/>
          <w:color w:val="000000" w:themeColor="text1"/>
        </w:rPr>
        <w:t>- Sông Giá cung cấp nước cho hệ thống thủy lợi của 18 xã, thị trấn thuộc phía Bắc và Đông huyện Thủy Nguyên bao gồm: Lại Xuân, Liên Khê, Kỳ Sơn, Kênh Giang, Lưu Kiếm, Chính Mỹ, Hòa Bình, Trung Hà, Minh Tân, Gia Minh, Ngũ Lão, Minh Đức, Thủy Triều, An Lư, Phả Lễ, Lập Lễ, Phục Lễ, Thủy Đường. Các hệ thống thủy lợi này đấu nối trực tiếp với sông Giá thông qua các kênh mương nội đồng dày đặc.</w:t>
      </w:r>
    </w:p>
    <w:p w14:paraId="3E7003AB" w14:textId="77777777" w:rsidR="00406311" w:rsidRPr="00F0763D" w:rsidRDefault="00406311" w:rsidP="00FD057E">
      <w:pPr>
        <w:spacing w:line="276" w:lineRule="auto"/>
        <w:ind w:firstLine="567"/>
        <w:jc w:val="both"/>
        <w:rPr>
          <w:rFonts w:eastAsia="Times New Roman"/>
          <w:color w:val="000000" w:themeColor="text1"/>
        </w:rPr>
      </w:pPr>
      <w:r w:rsidRPr="00F0763D">
        <w:rPr>
          <w:rFonts w:eastAsia="Times New Roman"/>
          <w:color w:val="000000" w:themeColor="text1"/>
        </w:rPr>
        <w:t>- Cung cấp nguồn nước thô để sản xuất nước sạch phục vụ nhu cầu dân sinh và các ngành kinh tế.</w:t>
      </w:r>
    </w:p>
    <w:p w14:paraId="6A497DED" w14:textId="77777777" w:rsidR="00406311" w:rsidRPr="00F0763D" w:rsidRDefault="00406311" w:rsidP="00FD057E">
      <w:pPr>
        <w:spacing w:line="276" w:lineRule="auto"/>
        <w:ind w:firstLine="567"/>
        <w:jc w:val="both"/>
        <w:rPr>
          <w:rFonts w:eastAsia="Times New Roman"/>
          <w:color w:val="000000" w:themeColor="text1"/>
        </w:rPr>
      </w:pPr>
      <w:r w:rsidRPr="00F0763D">
        <w:rPr>
          <w:rFonts w:eastAsia="Times New Roman"/>
          <w:color w:val="000000" w:themeColor="text1"/>
        </w:rPr>
        <w:t>- Tiêu thoát nước cho nông nghiệp, khu vực nông thôn, đô thị và các khu công nghiệp.</w:t>
      </w:r>
    </w:p>
    <w:p w14:paraId="2070DFE4" w14:textId="77777777" w:rsidR="00406311" w:rsidRPr="00F0763D" w:rsidRDefault="00406311" w:rsidP="00FD057E">
      <w:pPr>
        <w:spacing w:line="276" w:lineRule="auto"/>
        <w:ind w:firstLine="567"/>
        <w:jc w:val="both"/>
        <w:rPr>
          <w:rFonts w:eastAsia="Times New Roman"/>
          <w:color w:val="000000" w:themeColor="text1"/>
        </w:rPr>
      </w:pPr>
      <w:r w:rsidRPr="00F0763D">
        <w:rPr>
          <w:rFonts w:eastAsia="Times New Roman"/>
          <w:color w:val="000000" w:themeColor="text1"/>
        </w:rPr>
        <w:t>- Sông Giá bắt nguồn từ sông Bạch Đằng tại địa phận xã Lại Xuân, huyện Thủy Nguyên và đổ ra sông Bạch Đằng tại địa phận thị trấn Minh Đức, huyện Thủy Nguyên.</w:t>
      </w:r>
    </w:p>
    <w:p w14:paraId="2549EBCC" w14:textId="77777777" w:rsidR="00406311" w:rsidRPr="00F0763D" w:rsidRDefault="00406311" w:rsidP="00FD057E">
      <w:pPr>
        <w:spacing w:line="276" w:lineRule="auto"/>
        <w:ind w:firstLine="567"/>
        <w:jc w:val="both"/>
        <w:rPr>
          <w:rFonts w:eastAsia="Times New Roman"/>
          <w:b/>
          <w:bCs/>
          <w:i/>
          <w:color w:val="000000" w:themeColor="text1"/>
          <w:lang w:eastAsia="vi-VN"/>
        </w:rPr>
      </w:pPr>
      <w:r w:rsidRPr="00F0763D">
        <w:rPr>
          <w:rFonts w:eastAsia="Times New Roman"/>
          <w:bCs/>
          <w:i/>
          <w:color w:val="000000" w:themeColor="text1"/>
          <w:lang w:eastAsia="vi-VN"/>
        </w:rPr>
        <w:t xml:space="preserve">- </w:t>
      </w:r>
      <w:r w:rsidRPr="00F0763D">
        <w:rPr>
          <w:rFonts w:eastAsia="Times New Roman"/>
          <w:color w:val="000000" w:themeColor="text1"/>
        </w:rPr>
        <w:t>S</w:t>
      </w:r>
      <w:r w:rsidRPr="00F0763D">
        <w:rPr>
          <w:rFonts w:eastAsia="Times New Roman"/>
          <w:color w:val="000000" w:themeColor="text1"/>
          <w:u w:color="FF0000"/>
        </w:rPr>
        <w:t>ông</w:t>
      </w:r>
      <w:r w:rsidRPr="00F0763D">
        <w:rPr>
          <w:rFonts w:eastAsia="Times New Roman"/>
          <w:color w:val="000000" w:themeColor="text1"/>
        </w:rPr>
        <w:t xml:space="preserve"> Giá (</w:t>
      </w:r>
      <w:r w:rsidRPr="00F0763D">
        <w:rPr>
          <w:rFonts w:eastAsia="Times New Roman"/>
          <w:color w:val="000000" w:themeColor="text1"/>
          <w:u w:color="FF0000"/>
        </w:rPr>
        <w:t>hồ</w:t>
      </w:r>
      <w:r w:rsidRPr="00F0763D">
        <w:rPr>
          <w:rFonts w:eastAsia="Times New Roman"/>
          <w:color w:val="000000" w:themeColor="text1"/>
        </w:rPr>
        <w:t xml:space="preserve"> Sông Giá): Bắt đầu từ cống Phi Liệt (Q</w:t>
      </w:r>
      <w:r w:rsidRPr="00F0763D">
        <w:rPr>
          <w:rFonts w:eastAsia="Times New Roman"/>
          <w:color w:val="000000" w:themeColor="text1"/>
          <w:vertAlign w:val="subscript"/>
        </w:rPr>
        <w:t>tk</w:t>
      </w:r>
      <w:r w:rsidRPr="00F0763D">
        <w:rPr>
          <w:rFonts w:eastAsia="Times New Roman"/>
          <w:color w:val="000000" w:themeColor="text1"/>
        </w:rPr>
        <w:t xml:space="preserve"> = 26,8 m</w:t>
      </w:r>
      <w:r w:rsidRPr="00F0763D">
        <w:rPr>
          <w:rFonts w:eastAsia="Times New Roman"/>
          <w:color w:val="000000" w:themeColor="text1"/>
          <w:vertAlign w:val="superscript"/>
        </w:rPr>
        <w:t>3</w:t>
      </w:r>
      <w:r w:rsidRPr="00F0763D">
        <w:rPr>
          <w:rFonts w:eastAsia="Times New Roman"/>
          <w:color w:val="000000" w:themeColor="text1"/>
        </w:rPr>
        <w:t xml:space="preserve">/s) trên địa bàn xã Lại Xuân, huyện Thủy Nguyên, nước từ sông Bạch Đằng dẫn vào sông Giá. Kết thúc, tiêu nước chính ra sông Bạch Đằng qua cống tiêu Minh Đức, thị trấn Minh Đức, huyện Thủy Nguyên. </w:t>
      </w:r>
    </w:p>
    <w:p w14:paraId="1FE7ACE8" w14:textId="77777777" w:rsidR="00406311" w:rsidRPr="00F0763D" w:rsidRDefault="00406311" w:rsidP="00FD057E">
      <w:pPr>
        <w:spacing w:line="276" w:lineRule="auto"/>
        <w:ind w:firstLine="567"/>
        <w:jc w:val="both"/>
        <w:rPr>
          <w:rFonts w:eastAsia="Times New Roman"/>
          <w:b/>
          <w:i/>
          <w:color w:val="000000" w:themeColor="text1"/>
        </w:rPr>
      </w:pPr>
      <w:r w:rsidRPr="00F0763D">
        <w:rPr>
          <w:rFonts w:eastAsia="Times New Roman"/>
          <w:b/>
          <w:i/>
          <w:color w:val="000000" w:themeColor="text1"/>
        </w:rPr>
        <w:t>b. Nước dưới đất</w:t>
      </w:r>
    </w:p>
    <w:p w14:paraId="15E0F1D0" w14:textId="77777777" w:rsidR="00406311" w:rsidRPr="00F0763D" w:rsidRDefault="00406311" w:rsidP="00FD057E">
      <w:pPr>
        <w:spacing w:line="276" w:lineRule="auto"/>
        <w:ind w:firstLine="567"/>
        <w:jc w:val="both"/>
        <w:rPr>
          <w:rFonts w:eastAsia="Times New Roman"/>
          <w:b/>
          <w:i/>
          <w:color w:val="000000" w:themeColor="text1"/>
        </w:rPr>
      </w:pPr>
      <w:r w:rsidRPr="00F0763D">
        <w:rPr>
          <w:color w:val="000000" w:themeColor="text1"/>
        </w:rPr>
        <w:t>- Dựa vào sự phân bố, điều kiện tàng trữ nước có thể xác định khu vực phân vị địa chất thuỷ văn của khu vực là nước dưới đất trong tầng chứa nước khe nứt hệ Devon sớm - giữa, hệ tầng Dưỡng Động (D</w:t>
      </w:r>
      <w:r w:rsidRPr="00F0763D">
        <w:rPr>
          <w:color w:val="000000" w:themeColor="text1"/>
          <w:vertAlign w:val="subscript"/>
        </w:rPr>
        <w:t>1-2</w:t>
      </w:r>
      <w:r w:rsidRPr="00F0763D">
        <w:rPr>
          <w:i/>
          <w:color w:val="000000" w:themeColor="text1"/>
          <w:vertAlign w:val="subscript"/>
        </w:rPr>
        <w:t>dđ</w:t>
      </w:r>
      <w:r w:rsidRPr="00F0763D">
        <w:rPr>
          <w:color w:val="000000" w:themeColor="text1"/>
        </w:rPr>
        <w:t>).</w:t>
      </w:r>
    </w:p>
    <w:p w14:paraId="71A96E82" w14:textId="77777777" w:rsidR="00406311" w:rsidRPr="00F0763D" w:rsidRDefault="00406311" w:rsidP="00FD057E">
      <w:pPr>
        <w:spacing w:line="276" w:lineRule="auto"/>
        <w:ind w:firstLine="567"/>
        <w:jc w:val="both"/>
        <w:rPr>
          <w:color w:val="000000" w:themeColor="text1"/>
        </w:rPr>
      </w:pPr>
      <w:r w:rsidRPr="00F0763D">
        <w:rPr>
          <w:color w:val="000000" w:themeColor="text1"/>
        </w:rPr>
        <w:t>- Nước chủ yếu được tàng trữ trong lớp vỏ phong hoá vỡ vụn, trong khe nứt. Trên diện tích khu vực thăm dò chỉ duy nhất có 1 tầng chứa nước: Phần cao là nước ngọt tàng trữ trong vỏ phong hoá, khe nứt của các đá sét kết, bột kết với lưu lượng không đáng kể. Phần thấp do ảnh hưởng của hiện tượng thẩm thấu ngược của các đợt triều cường, nên hầu như đã bị nhiễm mặn. Đặc tính lý hoá của nước trong tầng chứa nước khe nứt hệ Devon sớm - giữa trong trầm tích hệ tầng Dưỡng Động:</w:t>
      </w:r>
    </w:p>
    <w:p w14:paraId="0C01690A" w14:textId="77777777" w:rsidR="00406311" w:rsidRPr="00F0763D" w:rsidRDefault="00406311" w:rsidP="0073096C">
      <w:pPr>
        <w:ind w:firstLine="567"/>
        <w:jc w:val="both"/>
        <w:rPr>
          <w:color w:val="000000" w:themeColor="text1"/>
        </w:rPr>
      </w:pPr>
      <w:r w:rsidRPr="00F0763D">
        <w:rPr>
          <w:color w:val="000000" w:themeColor="text1"/>
        </w:rPr>
        <w:t>+ Nước hơi đục, màu trắng ngà nhạt, không mùi, không vị - hơi lợ</w:t>
      </w:r>
    </w:p>
    <w:p w14:paraId="2D276932" w14:textId="77777777" w:rsidR="00406311" w:rsidRPr="00F0763D" w:rsidRDefault="00406311" w:rsidP="0073096C">
      <w:pPr>
        <w:ind w:firstLine="567"/>
        <w:jc w:val="both"/>
        <w:rPr>
          <w:color w:val="000000" w:themeColor="text1"/>
        </w:rPr>
      </w:pPr>
      <w:r w:rsidRPr="00F0763D">
        <w:rPr>
          <w:color w:val="000000" w:themeColor="text1"/>
        </w:rPr>
        <w:t>+ Tổng khoáng hoá: 221,96-254,61 mg/l thuộc nhóm nước nhạt</w:t>
      </w:r>
    </w:p>
    <w:p w14:paraId="5BFB5E5B" w14:textId="77777777" w:rsidR="00406311" w:rsidRPr="00F0763D" w:rsidRDefault="00406311" w:rsidP="0073096C">
      <w:pPr>
        <w:ind w:firstLine="567"/>
        <w:jc w:val="both"/>
        <w:rPr>
          <w:color w:val="000000" w:themeColor="text1"/>
        </w:rPr>
      </w:pPr>
      <w:r w:rsidRPr="00F0763D">
        <w:rPr>
          <w:color w:val="000000" w:themeColor="text1"/>
        </w:rPr>
        <w:t>+ Độ cứng: 1,0 thuộc loại nước mềm – hơi cứng</w:t>
      </w:r>
    </w:p>
    <w:p w14:paraId="555FB5EE" w14:textId="77777777" w:rsidR="00406311" w:rsidRPr="00F0763D" w:rsidRDefault="00406311" w:rsidP="0073096C">
      <w:pPr>
        <w:ind w:firstLine="567"/>
        <w:jc w:val="both"/>
        <w:rPr>
          <w:color w:val="000000" w:themeColor="text1"/>
        </w:rPr>
      </w:pPr>
      <w:r w:rsidRPr="00F0763D">
        <w:rPr>
          <w:color w:val="000000" w:themeColor="text1"/>
        </w:rPr>
        <w:t>+ Độ pH từ 7,2-7,4 thuộc loại nước có môi trường axit yếu – trung tính.</w:t>
      </w:r>
    </w:p>
    <w:p w14:paraId="53D34260" w14:textId="77777777" w:rsidR="00406311" w:rsidRPr="00F0763D" w:rsidRDefault="00406311" w:rsidP="0073096C">
      <w:pPr>
        <w:ind w:firstLine="567"/>
        <w:jc w:val="both"/>
        <w:rPr>
          <w:rFonts w:eastAsia="Times New Roman"/>
          <w:color w:val="000000" w:themeColor="text1"/>
        </w:rPr>
      </w:pPr>
      <w:r w:rsidRPr="00F0763D">
        <w:rPr>
          <w:color w:val="000000" w:themeColor="text1"/>
        </w:rPr>
        <w:t xml:space="preserve">- Nguồn cung cấp nước cho tầng chủ yếu là nước mưa và một phần là nước mặt. Khảo sát đặc điểm địa chất tại các lỗ khoan, nước thường có màu trắng đục, trắng ngà nhạt, không mùi, không vị - hơi lợ. </w:t>
      </w:r>
    </w:p>
    <w:p w14:paraId="6AA651B0" w14:textId="77777777" w:rsidR="00406311" w:rsidRPr="00F0763D" w:rsidRDefault="00406311" w:rsidP="0073096C">
      <w:pPr>
        <w:pStyle w:val="1PHN"/>
        <w:spacing w:before="0" w:after="0" w:line="288" w:lineRule="auto"/>
        <w:ind w:firstLine="567"/>
        <w:jc w:val="both"/>
        <w:outlineLvl w:val="1"/>
        <w:rPr>
          <w:i/>
          <w:color w:val="000000" w:themeColor="text1"/>
        </w:rPr>
      </w:pPr>
      <w:bookmarkStart w:id="444" w:name="_Toc187944757"/>
      <w:bookmarkStart w:id="445" w:name="_Toc237122817"/>
      <w:r w:rsidRPr="00F0763D">
        <w:rPr>
          <w:i/>
          <w:color w:val="000000" w:themeColor="text1"/>
        </w:rPr>
        <w:t>2.1.3. Điều kiện kinh tế - xã hội</w:t>
      </w:r>
      <w:bookmarkEnd w:id="444"/>
      <w:bookmarkEnd w:id="445"/>
      <w:r w:rsidRPr="00F0763D">
        <w:rPr>
          <w:i/>
          <w:color w:val="000000" w:themeColor="text1"/>
        </w:rPr>
        <w:t xml:space="preserve"> </w:t>
      </w:r>
    </w:p>
    <w:p w14:paraId="0998AD99" w14:textId="77777777" w:rsidR="00830C5B" w:rsidRPr="00F0763D" w:rsidRDefault="00830C5B" w:rsidP="00633641">
      <w:pPr>
        <w:shd w:val="clear" w:color="auto" w:fill="FFFFFF"/>
        <w:spacing w:line="264" w:lineRule="auto"/>
        <w:ind w:firstLine="720"/>
        <w:jc w:val="both"/>
        <w:rPr>
          <w:rFonts w:eastAsia="Times New Roman"/>
          <w:color w:val="000000" w:themeColor="text1"/>
          <w:lang w:val="vi-VN"/>
        </w:rPr>
      </w:pPr>
      <w:r w:rsidRPr="00F0763D">
        <w:rPr>
          <w:rFonts w:eastAsia="Times New Roman"/>
          <w:color w:val="000000" w:themeColor="text1"/>
          <w:lang w:val="vi-VN"/>
        </w:rPr>
        <w:t>Xã Việt Khê được thành lập trên cơ sở nhập toàn bộ diện tích tự nhiên 19,44 km2, quy mô dân số là 25.792 người của xã Ninh Sơn; một phần diện tích tự nhiên là 11,54 km2, quy mô dân số là 12.144 người của xã Liên Xuân. Kết quả sau sắp xếp : Xã Việt Khê có diện tích tự nhiên là 30,98 km2 đạt 147,52% so với quy định, quy mô dân số là 37.936 người đạt 237,10% so với quy định. Các đơn vị hành chính cùng cấp liền kề : Phía Bắc tiếp giáp với phường Hoàng Quế, tỉnh Quảng Ninh và phường Nhị Chiểu; phía Tây giáp với phường Kinh Môn, phường Nguyễn Đại Năng; phoá Nam giáp với phường Lê Ích Mộc, phía Đông giáp với phường Lưu Kiếm, thành phố Hải Phòng. Với vị trí cách trung tâm thành phố 15 km, Việt Khê là xã đặc biệt được tiếp giáp với phường xung quanh, có điều kiện phát triển tốt hơn; điều này vừa là thách thức vừa là cơ hội: thách thức ở chỗ Việt Khê phải đối mặt với sự cạnh tranh về kinh tế, xã hội, hạ tầng từ các phường lân cận. Cơ hội mở ra cho xã Việt Khê có thể học hỏi kinh nghiệm, tận dụng lợi thế liên kết vùng để phát triển, lợi thế về phát triển nông nghiệp công nghệ cao.</w:t>
      </w:r>
    </w:p>
    <w:p w14:paraId="41488632" w14:textId="77777777" w:rsidR="00830C5B" w:rsidRPr="00F0763D" w:rsidRDefault="00830C5B" w:rsidP="00633641">
      <w:pPr>
        <w:shd w:val="clear" w:color="auto" w:fill="FFFFFF"/>
        <w:spacing w:line="264" w:lineRule="auto"/>
        <w:ind w:firstLine="720"/>
        <w:jc w:val="both"/>
        <w:rPr>
          <w:rFonts w:eastAsia="Times New Roman"/>
          <w:color w:val="000000" w:themeColor="text1"/>
          <w:lang w:val="vi-VN"/>
        </w:rPr>
      </w:pPr>
      <w:r w:rsidRPr="00F0763D">
        <w:rPr>
          <w:rFonts w:eastAsia="Times New Roman"/>
          <w:color w:val="000000" w:themeColor="text1"/>
          <w:lang w:val="vi-VN"/>
        </w:rPr>
        <w:t>Nơi đặt trụ sở làm việc của xã Việt Khê: tại trụ sở xã Ninh Sơn hiện nay. Cơ sở và lý do của việc sắp xếp đơn vị hành chính: Việc sắp xếp đơn vị hành chính các xã, phường nêu trên phù hợp với tinh thần Nghị quyết số 18-NQ/TW; các kết luận của Bộ chính trị, Ban Bí thư về chủ trương, Đề án sắp xếp, tổ chức lại đơn vị hành chính các cấp và xây dựng mô hình tổ chức chính quyền địa phương 2 cấp. Trong đó, xã Ninh Sơn trước đây có diện tích tự nhiên chưa đáp ứng tiêu chuẩn của đơn vị hành chính tương ứng quy định tại Nghị quyết 1211/2016/UBTVQH13 ( đã được sửa đổi, bổ sung một số điều theo Nghị quyết số 27/2022/UBTVQH15) thuộc diện sắp xếp theo Nghị quyết số 76/2025/UBTVQH15. Sau khi sắp xếp xã mới đảm bảo tiêu chuẩn về diện tích tự nhiên và quy mô dân số của xã theo quy định: Các xã có vị trí liền kề, thuận tiện trong việc giao thông, đi lại cho người dân sau khi thực hiện sắp xếp; mặt khác các địa phương này có nhiều nét văn hoá, tập quán tương đồng, là vùng thuận lợi cho phát triển đô thị, nhất là phát triển mạnh về thương mại – du lịch, du lịch phù hợp theo định hướng phát triển chung của thành phố.</w:t>
      </w:r>
    </w:p>
    <w:p w14:paraId="16510E2C" w14:textId="77777777" w:rsidR="00F82B43" w:rsidRPr="00F0763D" w:rsidRDefault="00F82B43" w:rsidP="0073096C">
      <w:pPr>
        <w:pStyle w:val="1PHN"/>
        <w:spacing w:before="0" w:after="0" w:line="288" w:lineRule="auto"/>
        <w:ind w:firstLine="567"/>
        <w:jc w:val="both"/>
        <w:outlineLvl w:val="0"/>
        <w:rPr>
          <w:color w:val="000000" w:themeColor="text1"/>
        </w:rPr>
      </w:pPr>
      <w:bookmarkStart w:id="446" w:name="_Toc187944758"/>
      <w:bookmarkStart w:id="447" w:name="_Toc237122818"/>
      <w:r w:rsidRPr="00F0763D">
        <w:rPr>
          <w:color w:val="000000" w:themeColor="text1"/>
        </w:rPr>
        <w:t>2.2. Hiện trạng chất lượng môi trường và đa dạng sinh học khu vực dự án</w:t>
      </w:r>
      <w:bookmarkEnd w:id="446"/>
      <w:bookmarkEnd w:id="447"/>
      <w:r w:rsidRPr="00F0763D">
        <w:rPr>
          <w:color w:val="000000" w:themeColor="text1"/>
        </w:rPr>
        <w:t xml:space="preserve"> </w:t>
      </w:r>
    </w:p>
    <w:p w14:paraId="3E9977F0" w14:textId="77777777" w:rsidR="00F82B43" w:rsidRPr="00F0763D" w:rsidRDefault="00F82B43" w:rsidP="0073096C">
      <w:pPr>
        <w:pStyle w:val="1PHN"/>
        <w:spacing w:before="0" w:after="0" w:line="288" w:lineRule="auto"/>
        <w:ind w:firstLine="567"/>
        <w:jc w:val="both"/>
        <w:outlineLvl w:val="1"/>
        <w:rPr>
          <w:i/>
          <w:color w:val="000000" w:themeColor="text1"/>
        </w:rPr>
      </w:pPr>
      <w:bookmarkStart w:id="448" w:name="_Toc187944759"/>
      <w:bookmarkStart w:id="449" w:name="_Toc237122819"/>
      <w:r w:rsidRPr="00F0763D">
        <w:rPr>
          <w:i/>
          <w:color w:val="000000" w:themeColor="text1"/>
        </w:rPr>
        <w:t>2.2.1. Đánh giá hiện trạng các thành phần môi trường</w:t>
      </w:r>
      <w:bookmarkEnd w:id="448"/>
      <w:bookmarkEnd w:id="449"/>
      <w:r w:rsidRPr="00F0763D">
        <w:rPr>
          <w:i/>
          <w:color w:val="000000" w:themeColor="text1"/>
        </w:rPr>
        <w:t xml:space="preserve"> </w:t>
      </w:r>
    </w:p>
    <w:p w14:paraId="209B16BE" w14:textId="77777777" w:rsidR="00F82B43" w:rsidRPr="00F0763D" w:rsidRDefault="00F82B43" w:rsidP="0073096C">
      <w:pPr>
        <w:ind w:firstLine="567"/>
        <w:jc w:val="both"/>
        <w:rPr>
          <w:color w:val="000000" w:themeColor="text1"/>
          <w:lang w:val="it-IT"/>
        </w:rPr>
      </w:pPr>
      <w:r w:rsidRPr="00F0763D">
        <w:rPr>
          <w:rFonts w:eastAsia="Times New Roman"/>
          <w:color w:val="000000" w:themeColor="text1"/>
          <w:lang w:val="it-IT"/>
        </w:rPr>
        <w:t xml:space="preserve">Trong thời gian qua Công ty luôn chấp hành đúng những quy định về bảo vệ môi trường: quan trắc môi trường định kỳ, lập báo cáo gửi cơ quan chức năng theo dõi, quản lý;.... Do đó, để đánh giá chất lượng các thành phần môi trường trong khu vực dự án, </w:t>
      </w:r>
      <w:r w:rsidRPr="00F0763D">
        <w:rPr>
          <w:color w:val="000000" w:themeColor="text1"/>
          <w:lang w:val="vi-VN"/>
        </w:rPr>
        <w:t xml:space="preserve">Công ty cổ phần </w:t>
      </w:r>
      <w:r w:rsidRPr="00F0763D">
        <w:rPr>
          <w:color w:val="000000" w:themeColor="text1"/>
          <w:lang w:val="it-IT"/>
        </w:rPr>
        <w:t>c</w:t>
      </w:r>
      <w:r w:rsidRPr="00F0763D">
        <w:rPr>
          <w:color w:val="000000" w:themeColor="text1"/>
          <w:lang w:val="vi-VN"/>
        </w:rPr>
        <w:t xml:space="preserve">ơ khí và xây dựng Thuận Thiên </w:t>
      </w:r>
      <w:r w:rsidRPr="00F0763D">
        <w:rPr>
          <w:color w:val="000000" w:themeColor="text1"/>
          <w:lang w:val="it-IT"/>
        </w:rPr>
        <w:t>đã</w:t>
      </w:r>
      <w:r w:rsidR="00633641" w:rsidRPr="00F0763D">
        <w:rPr>
          <w:color w:val="000000" w:themeColor="text1"/>
          <w:lang w:val="it-IT"/>
        </w:rPr>
        <w:t xml:space="preserve"> phối hợp với</w:t>
      </w:r>
      <w:r w:rsidRPr="00F0763D">
        <w:rPr>
          <w:rFonts w:eastAsia="Courier New"/>
          <w:color w:val="000000" w:themeColor="text1"/>
          <w:lang w:val="pt-BR" w:eastAsia="vi-VN" w:bidi="vi-VN"/>
        </w:rPr>
        <w:t xml:space="preserve"> Công ty Cổ phần môi trường Thịnh Trường Phát (VIMCERTS 316)</w:t>
      </w:r>
      <w:r w:rsidRPr="00F0763D">
        <w:rPr>
          <w:rFonts w:eastAsia="Courier New"/>
          <w:b/>
          <w:i/>
          <w:color w:val="000000" w:themeColor="text1"/>
          <w:lang w:val="nl-NL" w:eastAsia="vi-VN" w:bidi="vi-VN"/>
        </w:rPr>
        <w:t xml:space="preserve"> </w:t>
      </w:r>
      <w:r w:rsidRPr="00F0763D">
        <w:rPr>
          <w:rFonts w:eastAsia="Courier New"/>
          <w:color w:val="000000" w:themeColor="text1"/>
          <w:lang w:val="nl-NL" w:eastAsia="vi-VN" w:bidi="vi-VN"/>
        </w:rPr>
        <w:t>lấy mẫu phân tích.</w:t>
      </w:r>
    </w:p>
    <w:p w14:paraId="78C447B8" w14:textId="77777777" w:rsidR="00A715EA" w:rsidRDefault="00A715EA" w:rsidP="00563404">
      <w:pPr>
        <w:pStyle w:val="Caption"/>
        <w:sectPr w:rsidR="00A715EA" w:rsidSect="00136635">
          <w:pgSz w:w="11906" w:h="16838" w:code="9"/>
          <w:pgMar w:top="1134" w:right="1134" w:bottom="1134" w:left="1701" w:header="567" w:footer="567" w:gutter="0"/>
          <w:cols w:space="720"/>
          <w:docGrid w:linePitch="381"/>
        </w:sectPr>
      </w:pPr>
      <w:bookmarkStart w:id="450" w:name="_Toc96678602"/>
      <w:bookmarkStart w:id="451" w:name="_Toc137276701"/>
      <w:bookmarkStart w:id="452" w:name="_Toc187944834"/>
    </w:p>
    <w:p w14:paraId="1D004FBD" w14:textId="77777777" w:rsidR="00F82B43" w:rsidRPr="00F0763D" w:rsidRDefault="00F82B43" w:rsidP="00563404">
      <w:pPr>
        <w:pStyle w:val="Caption"/>
      </w:pPr>
      <w:bookmarkStart w:id="453" w:name="_Toc237122901"/>
      <w:r w:rsidRPr="00F0763D">
        <w:t>Bảng 2.</w:t>
      </w:r>
      <w:r w:rsidR="00F85234">
        <w:fldChar w:fldCharType="begin"/>
      </w:r>
      <w:r w:rsidR="00F85234">
        <w:instrText xml:space="preserve"> SEQ Bảng_2. \* ARABIC </w:instrText>
      </w:r>
      <w:r w:rsidR="00F85234">
        <w:fldChar w:fldCharType="separate"/>
      </w:r>
      <w:r w:rsidR="00A76512">
        <w:rPr>
          <w:noProof/>
        </w:rPr>
        <w:t>14</w:t>
      </w:r>
      <w:r w:rsidR="00F85234">
        <w:rPr>
          <w:noProof/>
        </w:rPr>
        <w:fldChar w:fldCharType="end"/>
      </w:r>
      <w:r w:rsidRPr="00F0763D">
        <w:t>. Vị trí lấy mẫu khu vực dự án</w:t>
      </w:r>
      <w:bookmarkEnd w:id="450"/>
      <w:bookmarkEnd w:id="451"/>
      <w:bookmarkEnd w:id="452"/>
      <w:bookmarkEnd w:id="453"/>
    </w:p>
    <w:tbl>
      <w:tblPr>
        <w:tblW w:w="56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1988"/>
        <w:gridCol w:w="1559"/>
        <w:gridCol w:w="1776"/>
        <w:gridCol w:w="3323"/>
      </w:tblGrid>
      <w:tr w:rsidR="00FA7DA8" w:rsidRPr="00F0763D" w14:paraId="66BE6621" w14:textId="77777777" w:rsidTr="00A25D92">
        <w:trPr>
          <w:trHeight w:val="20"/>
          <w:jc w:val="center"/>
        </w:trPr>
        <w:tc>
          <w:tcPr>
            <w:tcW w:w="347" w:type="pct"/>
            <w:vMerge w:val="restart"/>
            <w:vAlign w:val="center"/>
          </w:tcPr>
          <w:p w14:paraId="2FFFBCBC" w14:textId="77777777" w:rsidR="00FA7DA8" w:rsidRPr="00F0763D" w:rsidRDefault="00FA7DA8" w:rsidP="00FD057E">
            <w:pPr>
              <w:spacing w:line="240" w:lineRule="auto"/>
              <w:jc w:val="center"/>
              <w:rPr>
                <w:rFonts w:eastAsia="SimSun"/>
                <w:b/>
                <w:color w:val="000000" w:themeColor="text1"/>
                <w:lang w:val="es-AR"/>
              </w:rPr>
            </w:pPr>
            <w:r w:rsidRPr="00F0763D">
              <w:rPr>
                <w:rFonts w:eastAsia="SimSun"/>
                <w:b/>
                <w:color w:val="000000" w:themeColor="text1"/>
                <w:lang w:val="es-AR"/>
              </w:rPr>
              <w:t>Stt</w:t>
            </w:r>
          </w:p>
        </w:tc>
        <w:tc>
          <w:tcPr>
            <w:tcW w:w="417" w:type="pct"/>
            <w:vMerge w:val="restart"/>
            <w:vAlign w:val="center"/>
          </w:tcPr>
          <w:p w14:paraId="00F83F2F" w14:textId="77777777" w:rsidR="00FA7DA8" w:rsidRPr="00F0763D" w:rsidRDefault="00FA7DA8" w:rsidP="00FD057E">
            <w:pPr>
              <w:spacing w:line="240" w:lineRule="auto"/>
              <w:ind w:left="-122"/>
              <w:jc w:val="center"/>
              <w:rPr>
                <w:rFonts w:eastAsia="SimSun"/>
                <w:b/>
                <w:color w:val="000000" w:themeColor="text1"/>
                <w:lang w:val="es-AR"/>
              </w:rPr>
            </w:pPr>
            <w:r w:rsidRPr="00F0763D">
              <w:rPr>
                <w:rFonts w:eastAsia="SimSun"/>
                <w:b/>
                <w:color w:val="000000" w:themeColor="text1"/>
                <w:lang w:val="es-AR"/>
              </w:rPr>
              <w:t>Tên mẫu</w:t>
            </w:r>
          </w:p>
        </w:tc>
        <w:tc>
          <w:tcPr>
            <w:tcW w:w="974" w:type="pct"/>
            <w:vMerge w:val="restart"/>
            <w:vAlign w:val="center"/>
          </w:tcPr>
          <w:p w14:paraId="4E9C9B1B" w14:textId="77777777" w:rsidR="00FA7DA8" w:rsidRPr="00F0763D" w:rsidRDefault="00FA7DA8" w:rsidP="00FD057E">
            <w:pPr>
              <w:spacing w:line="240" w:lineRule="auto"/>
              <w:jc w:val="center"/>
              <w:rPr>
                <w:rFonts w:eastAsia="SimSun"/>
                <w:b/>
                <w:color w:val="000000" w:themeColor="text1"/>
                <w:lang w:val="es-AR"/>
              </w:rPr>
            </w:pPr>
            <w:r w:rsidRPr="00F0763D">
              <w:rPr>
                <w:rFonts w:eastAsia="SimSun"/>
                <w:b/>
                <w:color w:val="000000" w:themeColor="text1"/>
                <w:lang w:val="es-AR"/>
              </w:rPr>
              <w:t>Vị trí lấy mẫu</w:t>
            </w:r>
          </w:p>
        </w:tc>
        <w:tc>
          <w:tcPr>
            <w:tcW w:w="1633" w:type="pct"/>
            <w:gridSpan w:val="2"/>
          </w:tcPr>
          <w:p w14:paraId="68F73B04" w14:textId="77777777" w:rsidR="00FA7DA8" w:rsidRPr="00F0763D" w:rsidRDefault="00FA7DA8" w:rsidP="00FD057E">
            <w:pPr>
              <w:spacing w:line="240" w:lineRule="auto"/>
              <w:jc w:val="center"/>
              <w:rPr>
                <w:rFonts w:eastAsia="SimSun"/>
                <w:b/>
                <w:color w:val="000000" w:themeColor="text1"/>
                <w:lang w:val="es-AR"/>
              </w:rPr>
            </w:pPr>
            <w:r>
              <w:rPr>
                <w:rFonts w:eastAsia="SimSun"/>
                <w:b/>
                <w:color w:val="000000" w:themeColor="text1"/>
                <w:lang w:val="es-AR"/>
              </w:rPr>
              <w:t>Toạ độ</w:t>
            </w:r>
          </w:p>
        </w:tc>
        <w:tc>
          <w:tcPr>
            <w:tcW w:w="1629" w:type="pct"/>
            <w:vAlign w:val="center"/>
          </w:tcPr>
          <w:p w14:paraId="6F9FF672" w14:textId="77777777" w:rsidR="00FA7DA8" w:rsidRPr="00F0763D" w:rsidRDefault="00FA7DA8" w:rsidP="00FD057E">
            <w:pPr>
              <w:spacing w:line="240" w:lineRule="auto"/>
              <w:jc w:val="center"/>
              <w:rPr>
                <w:rFonts w:eastAsia="SimSun"/>
                <w:b/>
                <w:color w:val="000000" w:themeColor="text1"/>
                <w:lang w:val="es-AR"/>
              </w:rPr>
            </w:pPr>
            <w:r w:rsidRPr="00F0763D">
              <w:rPr>
                <w:rFonts w:eastAsia="SimSun"/>
                <w:b/>
                <w:color w:val="000000" w:themeColor="text1"/>
                <w:lang w:val="es-AR"/>
              </w:rPr>
              <w:t>Chỉ tiêu phân tích</w:t>
            </w:r>
          </w:p>
        </w:tc>
      </w:tr>
      <w:tr w:rsidR="00A25D92" w:rsidRPr="00F0763D" w14:paraId="4FDF4F75" w14:textId="77777777" w:rsidTr="00A25D92">
        <w:trPr>
          <w:trHeight w:val="20"/>
          <w:jc w:val="center"/>
        </w:trPr>
        <w:tc>
          <w:tcPr>
            <w:tcW w:w="347" w:type="pct"/>
            <w:vMerge/>
            <w:vAlign w:val="center"/>
          </w:tcPr>
          <w:p w14:paraId="3160DD6D" w14:textId="77777777" w:rsidR="00FA7DA8" w:rsidRPr="00F0763D" w:rsidRDefault="00FA7DA8" w:rsidP="00FD057E">
            <w:pPr>
              <w:spacing w:line="240" w:lineRule="auto"/>
              <w:jc w:val="center"/>
              <w:rPr>
                <w:rFonts w:eastAsia="SimSun"/>
                <w:b/>
                <w:color w:val="000000" w:themeColor="text1"/>
                <w:lang w:val="es-AR"/>
              </w:rPr>
            </w:pPr>
          </w:p>
        </w:tc>
        <w:tc>
          <w:tcPr>
            <w:tcW w:w="417" w:type="pct"/>
            <w:vMerge/>
            <w:vAlign w:val="center"/>
          </w:tcPr>
          <w:p w14:paraId="6C1B657A" w14:textId="77777777" w:rsidR="00FA7DA8" w:rsidRPr="00F0763D" w:rsidRDefault="00FA7DA8" w:rsidP="00FD057E">
            <w:pPr>
              <w:spacing w:line="240" w:lineRule="auto"/>
              <w:ind w:left="-122"/>
              <w:jc w:val="center"/>
              <w:rPr>
                <w:rFonts w:eastAsia="SimSun"/>
                <w:b/>
                <w:color w:val="000000" w:themeColor="text1"/>
                <w:lang w:val="es-AR"/>
              </w:rPr>
            </w:pPr>
          </w:p>
        </w:tc>
        <w:tc>
          <w:tcPr>
            <w:tcW w:w="974" w:type="pct"/>
            <w:vMerge/>
            <w:vAlign w:val="center"/>
          </w:tcPr>
          <w:p w14:paraId="7210F313" w14:textId="77777777" w:rsidR="00FA7DA8" w:rsidRPr="00F0763D" w:rsidRDefault="00FA7DA8" w:rsidP="00FD057E">
            <w:pPr>
              <w:spacing w:line="240" w:lineRule="auto"/>
              <w:jc w:val="center"/>
              <w:rPr>
                <w:rFonts w:eastAsia="SimSun"/>
                <w:b/>
                <w:color w:val="000000" w:themeColor="text1"/>
                <w:lang w:val="es-AR"/>
              </w:rPr>
            </w:pPr>
          </w:p>
        </w:tc>
        <w:tc>
          <w:tcPr>
            <w:tcW w:w="764" w:type="pct"/>
          </w:tcPr>
          <w:p w14:paraId="0F4A268D" w14:textId="77777777" w:rsidR="00FA7DA8" w:rsidRDefault="00FA7DA8" w:rsidP="00FD057E">
            <w:pPr>
              <w:spacing w:line="240" w:lineRule="auto"/>
              <w:jc w:val="center"/>
              <w:rPr>
                <w:rFonts w:eastAsia="SimSun"/>
                <w:b/>
                <w:color w:val="000000" w:themeColor="text1"/>
                <w:lang w:val="es-AR"/>
              </w:rPr>
            </w:pPr>
            <w:r>
              <w:rPr>
                <w:rFonts w:eastAsia="SimSun"/>
                <w:b/>
                <w:color w:val="000000" w:themeColor="text1"/>
                <w:lang w:val="es-AR"/>
              </w:rPr>
              <w:t>X(m)</w:t>
            </w:r>
          </w:p>
        </w:tc>
        <w:tc>
          <w:tcPr>
            <w:tcW w:w="870" w:type="pct"/>
          </w:tcPr>
          <w:p w14:paraId="2AB5B26F" w14:textId="77777777" w:rsidR="00FA7DA8" w:rsidRPr="00F0763D" w:rsidRDefault="00FA7DA8" w:rsidP="00FD057E">
            <w:pPr>
              <w:spacing w:line="240" w:lineRule="auto"/>
              <w:jc w:val="center"/>
              <w:rPr>
                <w:rFonts w:eastAsia="SimSun"/>
                <w:b/>
                <w:color w:val="000000" w:themeColor="text1"/>
                <w:lang w:val="es-AR"/>
              </w:rPr>
            </w:pPr>
            <w:r>
              <w:rPr>
                <w:rFonts w:eastAsia="SimSun"/>
                <w:b/>
                <w:color w:val="000000" w:themeColor="text1"/>
                <w:lang w:val="es-AR"/>
              </w:rPr>
              <w:t>Y(m)</w:t>
            </w:r>
          </w:p>
        </w:tc>
        <w:tc>
          <w:tcPr>
            <w:tcW w:w="1629" w:type="pct"/>
            <w:vAlign w:val="center"/>
          </w:tcPr>
          <w:p w14:paraId="178B238B" w14:textId="77777777" w:rsidR="00FA7DA8" w:rsidRPr="00F0763D" w:rsidRDefault="00FA7DA8" w:rsidP="00FD057E">
            <w:pPr>
              <w:spacing w:line="240" w:lineRule="auto"/>
              <w:jc w:val="center"/>
              <w:rPr>
                <w:rFonts w:eastAsia="SimSun"/>
                <w:b/>
                <w:color w:val="000000" w:themeColor="text1"/>
                <w:lang w:val="es-AR"/>
              </w:rPr>
            </w:pPr>
          </w:p>
        </w:tc>
      </w:tr>
      <w:tr w:rsidR="00A25D92" w:rsidRPr="00FA7DA8" w14:paraId="2AA7C9FE" w14:textId="77777777" w:rsidTr="00A25D92">
        <w:trPr>
          <w:trHeight w:val="20"/>
          <w:jc w:val="center"/>
        </w:trPr>
        <w:tc>
          <w:tcPr>
            <w:tcW w:w="347" w:type="pct"/>
            <w:vAlign w:val="center"/>
          </w:tcPr>
          <w:p w14:paraId="44F80BAD" w14:textId="77777777" w:rsidR="00FA7DA8" w:rsidRPr="00F0763D" w:rsidRDefault="00FA7DA8" w:rsidP="00FA7DA8">
            <w:pPr>
              <w:spacing w:line="240" w:lineRule="auto"/>
              <w:jc w:val="center"/>
              <w:rPr>
                <w:rFonts w:eastAsia="SimSun"/>
                <w:color w:val="000000" w:themeColor="text1"/>
                <w:lang w:val="es-AR"/>
              </w:rPr>
            </w:pPr>
            <w:r w:rsidRPr="00F0763D">
              <w:rPr>
                <w:rFonts w:eastAsia="SimSun"/>
                <w:color w:val="000000" w:themeColor="text1"/>
                <w:lang w:val="es-AR"/>
              </w:rPr>
              <w:t>1</w:t>
            </w:r>
          </w:p>
        </w:tc>
        <w:tc>
          <w:tcPr>
            <w:tcW w:w="417" w:type="pct"/>
            <w:vAlign w:val="center"/>
          </w:tcPr>
          <w:p w14:paraId="7AE4D352" w14:textId="77777777" w:rsidR="00FA7DA8" w:rsidRPr="00F0763D" w:rsidRDefault="00A70EA3" w:rsidP="00FA7DA8">
            <w:pPr>
              <w:spacing w:line="240" w:lineRule="auto"/>
              <w:jc w:val="center"/>
              <w:rPr>
                <w:rFonts w:eastAsia="SimSun"/>
                <w:color w:val="000000" w:themeColor="text1"/>
                <w:lang w:val="es-AR"/>
              </w:rPr>
            </w:pPr>
            <w:r>
              <w:rPr>
                <w:rFonts w:eastAsia="SimSun"/>
                <w:color w:val="000000" w:themeColor="text1"/>
                <w:lang w:val="es-AR"/>
              </w:rPr>
              <w:t>K</w:t>
            </w:r>
            <w:r w:rsidR="00FA7DA8" w:rsidRPr="00F0763D">
              <w:rPr>
                <w:rFonts w:eastAsia="SimSun"/>
                <w:color w:val="000000" w:themeColor="text1"/>
                <w:lang w:val="es-AR"/>
              </w:rPr>
              <w:t>1</w:t>
            </w:r>
          </w:p>
        </w:tc>
        <w:tc>
          <w:tcPr>
            <w:tcW w:w="974" w:type="pct"/>
            <w:vAlign w:val="center"/>
          </w:tcPr>
          <w:p w14:paraId="378BEB13" w14:textId="77777777" w:rsidR="00FA7DA8" w:rsidRPr="00F0763D" w:rsidRDefault="00A25D92" w:rsidP="00FA7DA8">
            <w:pPr>
              <w:spacing w:line="240" w:lineRule="auto"/>
              <w:rPr>
                <w:color w:val="000000" w:themeColor="text1"/>
              </w:rPr>
            </w:pPr>
            <w:r>
              <w:rPr>
                <w:color w:val="000000" w:themeColor="text1"/>
              </w:rPr>
              <w:t>Khu vực mỏ</w:t>
            </w:r>
          </w:p>
        </w:tc>
        <w:tc>
          <w:tcPr>
            <w:tcW w:w="764" w:type="pct"/>
            <w:vAlign w:val="center"/>
          </w:tcPr>
          <w:p w14:paraId="0DC5FC2A" w14:textId="77777777" w:rsidR="00FA7DA8" w:rsidRPr="00F0763D" w:rsidRDefault="00FA7DA8" w:rsidP="00FA7DA8">
            <w:pPr>
              <w:spacing w:line="240" w:lineRule="auto"/>
              <w:jc w:val="center"/>
              <w:rPr>
                <w:color w:val="000000" w:themeColor="text1"/>
              </w:rPr>
            </w:pPr>
            <w:r>
              <w:rPr>
                <w:color w:val="000000" w:themeColor="text1"/>
              </w:rPr>
              <w:t>20</w:t>
            </w:r>
            <w:r w:rsidRPr="00FA7DA8">
              <w:rPr>
                <w:color w:val="000000" w:themeColor="text1"/>
                <w:vertAlign w:val="superscript"/>
              </w:rPr>
              <w:t>o</w:t>
            </w:r>
            <w:r>
              <w:rPr>
                <w:color w:val="000000" w:themeColor="text1"/>
              </w:rPr>
              <w:t>59’01,8’’</w:t>
            </w:r>
          </w:p>
        </w:tc>
        <w:tc>
          <w:tcPr>
            <w:tcW w:w="870" w:type="pct"/>
            <w:vAlign w:val="center"/>
          </w:tcPr>
          <w:p w14:paraId="7F679CF0" w14:textId="77777777" w:rsidR="00FA7DA8" w:rsidRPr="00F0763D" w:rsidRDefault="00FA7DA8" w:rsidP="00FA7DA8">
            <w:pPr>
              <w:spacing w:line="240" w:lineRule="auto"/>
              <w:jc w:val="center"/>
              <w:rPr>
                <w:color w:val="000000" w:themeColor="text1"/>
              </w:rPr>
            </w:pPr>
            <w:r>
              <w:rPr>
                <w:color w:val="000000" w:themeColor="text1"/>
              </w:rPr>
              <w:t>106</w:t>
            </w:r>
            <w:r w:rsidRPr="00FA7DA8">
              <w:rPr>
                <w:color w:val="000000" w:themeColor="text1"/>
                <w:vertAlign w:val="superscript"/>
              </w:rPr>
              <w:t>o</w:t>
            </w:r>
            <w:r>
              <w:rPr>
                <w:color w:val="000000" w:themeColor="text1"/>
              </w:rPr>
              <w:t>36’54,8’’</w:t>
            </w:r>
          </w:p>
        </w:tc>
        <w:tc>
          <w:tcPr>
            <w:tcW w:w="1629" w:type="pct"/>
            <w:vMerge w:val="restart"/>
            <w:vAlign w:val="center"/>
          </w:tcPr>
          <w:p w14:paraId="44FCA08B" w14:textId="77777777" w:rsidR="00FA7DA8" w:rsidRPr="00F0763D" w:rsidRDefault="00FA7DA8" w:rsidP="00FA7DA8">
            <w:pPr>
              <w:spacing w:line="240" w:lineRule="auto"/>
              <w:jc w:val="both"/>
              <w:rPr>
                <w:rFonts w:eastAsia="Times New Roman"/>
                <w:color w:val="000000" w:themeColor="text1"/>
                <w:lang w:val="it-IT"/>
              </w:rPr>
            </w:pPr>
            <w:r w:rsidRPr="00F0763D">
              <w:rPr>
                <w:color w:val="000000" w:themeColor="text1"/>
                <w:lang w:val="es-AR"/>
              </w:rPr>
              <w:t>Độ ẩm, Nhiệt độ, Áp suất, Vận tốc gió, Hướng gió, Tiếng ồn, Độ rung, SO₂, CO, NO₂, Bụi TSP</w:t>
            </w:r>
          </w:p>
        </w:tc>
      </w:tr>
      <w:tr w:rsidR="00A25D92" w:rsidRPr="002076A4" w14:paraId="065A850B" w14:textId="77777777" w:rsidTr="00A25D92">
        <w:trPr>
          <w:trHeight w:val="885"/>
          <w:jc w:val="center"/>
        </w:trPr>
        <w:tc>
          <w:tcPr>
            <w:tcW w:w="347" w:type="pct"/>
            <w:vAlign w:val="center"/>
          </w:tcPr>
          <w:p w14:paraId="01FCD26B" w14:textId="77777777" w:rsidR="00FA7DA8" w:rsidRPr="00F0763D" w:rsidRDefault="00FA7DA8" w:rsidP="00FA7DA8">
            <w:pPr>
              <w:spacing w:line="240" w:lineRule="auto"/>
              <w:jc w:val="center"/>
              <w:rPr>
                <w:rFonts w:eastAsia="SimSun"/>
                <w:color w:val="000000" w:themeColor="text1"/>
                <w:lang w:val="es-AR"/>
              </w:rPr>
            </w:pPr>
            <w:r w:rsidRPr="00F0763D">
              <w:rPr>
                <w:rFonts w:eastAsia="SimSun"/>
                <w:color w:val="000000" w:themeColor="text1"/>
                <w:lang w:val="es-AR"/>
              </w:rPr>
              <w:t>2</w:t>
            </w:r>
          </w:p>
        </w:tc>
        <w:tc>
          <w:tcPr>
            <w:tcW w:w="417" w:type="pct"/>
            <w:vAlign w:val="center"/>
          </w:tcPr>
          <w:p w14:paraId="5B210EBD" w14:textId="77777777" w:rsidR="00FA7DA8" w:rsidRPr="00F0763D" w:rsidRDefault="00FA7DA8" w:rsidP="00A70EA3">
            <w:pPr>
              <w:spacing w:line="240" w:lineRule="auto"/>
              <w:jc w:val="center"/>
              <w:rPr>
                <w:rFonts w:eastAsia="SimSun"/>
                <w:color w:val="000000" w:themeColor="text1"/>
                <w:lang w:val="es-AR"/>
              </w:rPr>
            </w:pPr>
            <w:r w:rsidRPr="00F0763D">
              <w:rPr>
                <w:rFonts w:eastAsia="SimSun"/>
                <w:color w:val="000000" w:themeColor="text1"/>
                <w:lang w:val="es-AR"/>
              </w:rPr>
              <w:t>K2</w:t>
            </w:r>
          </w:p>
        </w:tc>
        <w:tc>
          <w:tcPr>
            <w:tcW w:w="974" w:type="pct"/>
            <w:vAlign w:val="center"/>
          </w:tcPr>
          <w:p w14:paraId="1E3F4786" w14:textId="77777777" w:rsidR="00FA7DA8" w:rsidRPr="00F0763D" w:rsidRDefault="00FA7DA8" w:rsidP="00A25D92">
            <w:pPr>
              <w:spacing w:line="240" w:lineRule="auto"/>
              <w:rPr>
                <w:color w:val="000000" w:themeColor="text1"/>
                <w:lang w:val="es-AR"/>
              </w:rPr>
            </w:pPr>
            <w:r w:rsidRPr="00F0763D">
              <w:rPr>
                <w:color w:val="000000" w:themeColor="text1"/>
                <w:lang w:val="es-AR"/>
              </w:rPr>
              <w:t xml:space="preserve">Khu vực </w:t>
            </w:r>
            <w:r w:rsidR="00A25D92">
              <w:rPr>
                <w:color w:val="000000" w:themeColor="text1"/>
                <w:lang w:val="es-AR"/>
              </w:rPr>
              <w:t>cổng chính vào mỏ</w:t>
            </w:r>
          </w:p>
        </w:tc>
        <w:tc>
          <w:tcPr>
            <w:tcW w:w="764" w:type="pct"/>
            <w:vAlign w:val="center"/>
          </w:tcPr>
          <w:p w14:paraId="7CA7A882" w14:textId="77777777" w:rsidR="00FA7DA8" w:rsidRPr="00F0763D" w:rsidRDefault="00FA7DA8" w:rsidP="00FA7DA8">
            <w:pPr>
              <w:spacing w:line="240" w:lineRule="auto"/>
              <w:jc w:val="center"/>
              <w:rPr>
                <w:color w:val="000000" w:themeColor="text1"/>
              </w:rPr>
            </w:pPr>
            <w:r>
              <w:rPr>
                <w:color w:val="000000" w:themeColor="text1"/>
              </w:rPr>
              <w:t>20</w:t>
            </w:r>
            <w:r w:rsidRPr="00FA7DA8">
              <w:rPr>
                <w:color w:val="000000" w:themeColor="text1"/>
                <w:vertAlign w:val="superscript"/>
              </w:rPr>
              <w:t>o</w:t>
            </w:r>
            <w:r>
              <w:rPr>
                <w:color w:val="000000" w:themeColor="text1"/>
              </w:rPr>
              <w:t>59’21,8’’</w:t>
            </w:r>
          </w:p>
        </w:tc>
        <w:tc>
          <w:tcPr>
            <w:tcW w:w="870" w:type="pct"/>
            <w:vAlign w:val="center"/>
          </w:tcPr>
          <w:p w14:paraId="46F87258" w14:textId="77777777" w:rsidR="00FA7DA8" w:rsidRPr="00F0763D" w:rsidRDefault="00FA7DA8" w:rsidP="00FA7DA8">
            <w:pPr>
              <w:spacing w:line="240" w:lineRule="auto"/>
              <w:jc w:val="center"/>
              <w:rPr>
                <w:color w:val="000000" w:themeColor="text1"/>
              </w:rPr>
            </w:pPr>
            <w:r>
              <w:rPr>
                <w:color w:val="000000" w:themeColor="text1"/>
              </w:rPr>
              <w:t>106</w:t>
            </w:r>
            <w:r w:rsidRPr="00FA7DA8">
              <w:rPr>
                <w:color w:val="000000" w:themeColor="text1"/>
                <w:vertAlign w:val="superscript"/>
              </w:rPr>
              <w:t>o</w:t>
            </w:r>
            <w:r>
              <w:rPr>
                <w:color w:val="000000" w:themeColor="text1"/>
              </w:rPr>
              <w:t>36’45,1’’</w:t>
            </w:r>
          </w:p>
        </w:tc>
        <w:tc>
          <w:tcPr>
            <w:tcW w:w="1629" w:type="pct"/>
            <w:vMerge/>
            <w:vAlign w:val="center"/>
          </w:tcPr>
          <w:p w14:paraId="44478232" w14:textId="77777777" w:rsidR="00FA7DA8" w:rsidRPr="00F0763D" w:rsidRDefault="00FA7DA8" w:rsidP="00FA7DA8">
            <w:pPr>
              <w:spacing w:line="240" w:lineRule="auto"/>
              <w:jc w:val="both"/>
              <w:rPr>
                <w:rFonts w:eastAsia="Times New Roman"/>
                <w:color w:val="000000" w:themeColor="text1"/>
                <w:lang w:val="es-AR"/>
              </w:rPr>
            </w:pPr>
          </w:p>
        </w:tc>
      </w:tr>
      <w:tr w:rsidR="00A25D92" w:rsidRPr="002076A4" w14:paraId="42549ACB" w14:textId="77777777" w:rsidTr="00A25D92">
        <w:trPr>
          <w:trHeight w:val="20"/>
          <w:jc w:val="center"/>
        </w:trPr>
        <w:tc>
          <w:tcPr>
            <w:tcW w:w="347" w:type="pct"/>
            <w:vAlign w:val="center"/>
          </w:tcPr>
          <w:p w14:paraId="59AEB868" w14:textId="77777777" w:rsidR="00FA7DA8" w:rsidRPr="00F0763D" w:rsidRDefault="00FA7DA8" w:rsidP="00FA7DA8">
            <w:pPr>
              <w:spacing w:line="240" w:lineRule="auto"/>
              <w:jc w:val="center"/>
              <w:rPr>
                <w:rFonts w:eastAsia="SimSun"/>
                <w:color w:val="000000" w:themeColor="text1"/>
                <w:lang w:val="es-AR"/>
              </w:rPr>
            </w:pPr>
            <w:r w:rsidRPr="00F0763D">
              <w:rPr>
                <w:rFonts w:eastAsia="SimSun"/>
                <w:color w:val="000000" w:themeColor="text1"/>
                <w:lang w:val="es-AR"/>
              </w:rPr>
              <w:t>3</w:t>
            </w:r>
          </w:p>
        </w:tc>
        <w:tc>
          <w:tcPr>
            <w:tcW w:w="417" w:type="pct"/>
            <w:vAlign w:val="center"/>
          </w:tcPr>
          <w:p w14:paraId="1EE55D94" w14:textId="77777777" w:rsidR="00FA7DA8" w:rsidRPr="00F0763D" w:rsidRDefault="00A70EA3" w:rsidP="00FA7DA8">
            <w:pPr>
              <w:spacing w:line="240" w:lineRule="auto"/>
              <w:jc w:val="center"/>
              <w:rPr>
                <w:rFonts w:eastAsia="SimSun"/>
                <w:color w:val="000000" w:themeColor="text1"/>
                <w:lang w:val="es-AR"/>
              </w:rPr>
            </w:pPr>
            <w:r>
              <w:rPr>
                <w:rFonts w:eastAsia="SimSun"/>
                <w:color w:val="000000" w:themeColor="text1"/>
                <w:lang w:val="es-AR"/>
              </w:rPr>
              <w:t>K</w:t>
            </w:r>
            <w:r w:rsidR="00FA7DA8" w:rsidRPr="00F0763D">
              <w:rPr>
                <w:rFonts w:eastAsia="SimSun"/>
                <w:color w:val="000000" w:themeColor="text1"/>
                <w:lang w:val="es-AR"/>
              </w:rPr>
              <w:t>3</w:t>
            </w:r>
          </w:p>
        </w:tc>
        <w:tc>
          <w:tcPr>
            <w:tcW w:w="974" w:type="pct"/>
            <w:vAlign w:val="center"/>
          </w:tcPr>
          <w:p w14:paraId="6043AA8A" w14:textId="77777777" w:rsidR="00FA7DA8" w:rsidRPr="00F0763D" w:rsidRDefault="00FA7DA8" w:rsidP="00A25D92">
            <w:pPr>
              <w:spacing w:line="240" w:lineRule="auto"/>
              <w:rPr>
                <w:color w:val="000000" w:themeColor="text1"/>
                <w:lang w:val="es-AR"/>
              </w:rPr>
            </w:pPr>
            <w:r w:rsidRPr="00F0763D">
              <w:rPr>
                <w:color w:val="000000" w:themeColor="text1"/>
                <w:lang w:val="es-AR"/>
              </w:rPr>
              <w:t xml:space="preserve">Khu vực dân cư tiếp giáp </w:t>
            </w:r>
            <w:r w:rsidR="00A25D92">
              <w:rPr>
                <w:color w:val="000000" w:themeColor="text1"/>
                <w:lang w:val="es-AR"/>
              </w:rPr>
              <w:t>mỏ</w:t>
            </w:r>
          </w:p>
        </w:tc>
        <w:tc>
          <w:tcPr>
            <w:tcW w:w="764" w:type="pct"/>
            <w:vAlign w:val="center"/>
          </w:tcPr>
          <w:p w14:paraId="1EF25DAE" w14:textId="77777777" w:rsidR="00FA7DA8" w:rsidRPr="00F0763D" w:rsidRDefault="00FA7DA8" w:rsidP="00FA7DA8">
            <w:pPr>
              <w:spacing w:line="240" w:lineRule="auto"/>
              <w:jc w:val="center"/>
              <w:rPr>
                <w:color w:val="000000" w:themeColor="text1"/>
              </w:rPr>
            </w:pPr>
            <w:r>
              <w:rPr>
                <w:color w:val="000000" w:themeColor="text1"/>
              </w:rPr>
              <w:t>20</w:t>
            </w:r>
            <w:r w:rsidRPr="00FA7DA8">
              <w:rPr>
                <w:color w:val="000000" w:themeColor="text1"/>
                <w:vertAlign w:val="superscript"/>
              </w:rPr>
              <w:t>o</w:t>
            </w:r>
            <w:r>
              <w:rPr>
                <w:color w:val="000000" w:themeColor="text1"/>
              </w:rPr>
              <w:t>5</w:t>
            </w:r>
            <w:r w:rsidR="00A70EA3">
              <w:rPr>
                <w:color w:val="000000" w:themeColor="text1"/>
              </w:rPr>
              <w:t>9</w:t>
            </w:r>
            <w:r>
              <w:rPr>
                <w:color w:val="000000" w:themeColor="text1"/>
              </w:rPr>
              <w:t>’</w:t>
            </w:r>
            <w:r w:rsidR="00A70EA3">
              <w:rPr>
                <w:color w:val="000000" w:themeColor="text1"/>
              </w:rPr>
              <w:t>15,3</w:t>
            </w:r>
            <w:r>
              <w:rPr>
                <w:color w:val="000000" w:themeColor="text1"/>
              </w:rPr>
              <w:t>’’</w:t>
            </w:r>
          </w:p>
        </w:tc>
        <w:tc>
          <w:tcPr>
            <w:tcW w:w="870" w:type="pct"/>
            <w:vAlign w:val="center"/>
          </w:tcPr>
          <w:p w14:paraId="5300A51E" w14:textId="77777777" w:rsidR="00FA7DA8" w:rsidRPr="00F0763D" w:rsidRDefault="00FA7DA8" w:rsidP="00FA7DA8">
            <w:pPr>
              <w:spacing w:line="240" w:lineRule="auto"/>
              <w:jc w:val="center"/>
              <w:rPr>
                <w:color w:val="000000" w:themeColor="text1"/>
              </w:rPr>
            </w:pPr>
            <w:r>
              <w:rPr>
                <w:color w:val="000000" w:themeColor="text1"/>
              </w:rPr>
              <w:t>106</w:t>
            </w:r>
            <w:r w:rsidRPr="00FA7DA8">
              <w:rPr>
                <w:color w:val="000000" w:themeColor="text1"/>
                <w:vertAlign w:val="superscript"/>
              </w:rPr>
              <w:t>o</w:t>
            </w:r>
            <w:r>
              <w:rPr>
                <w:color w:val="000000" w:themeColor="text1"/>
              </w:rPr>
              <w:t>37’</w:t>
            </w:r>
            <w:r w:rsidR="00A70EA3">
              <w:rPr>
                <w:color w:val="000000" w:themeColor="text1"/>
              </w:rPr>
              <w:t>07,6</w:t>
            </w:r>
            <w:r>
              <w:rPr>
                <w:color w:val="000000" w:themeColor="text1"/>
              </w:rPr>
              <w:t>’’</w:t>
            </w:r>
          </w:p>
        </w:tc>
        <w:tc>
          <w:tcPr>
            <w:tcW w:w="1629" w:type="pct"/>
            <w:vMerge/>
            <w:vAlign w:val="center"/>
          </w:tcPr>
          <w:p w14:paraId="5ACB3F9F" w14:textId="77777777" w:rsidR="00FA7DA8" w:rsidRPr="00F0763D" w:rsidRDefault="00FA7DA8" w:rsidP="00FA7DA8">
            <w:pPr>
              <w:spacing w:line="240" w:lineRule="auto"/>
              <w:jc w:val="both"/>
              <w:rPr>
                <w:rFonts w:eastAsia="Times New Roman"/>
                <w:color w:val="000000" w:themeColor="text1"/>
                <w:lang w:val="es-AR"/>
              </w:rPr>
            </w:pPr>
          </w:p>
        </w:tc>
      </w:tr>
      <w:tr w:rsidR="00A25D92" w:rsidRPr="00F0763D" w14:paraId="3AD36D95" w14:textId="77777777" w:rsidTr="00A25D92">
        <w:trPr>
          <w:trHeight w:val="20"/>
          <w:jc w:val="center"/>
        </w:trPr>
        <w:tc>
          <w:tcPr>
            <w:tcW w:w="347" w:type="pct"/>
            <w:vAlign w:val="center"/>
          </w:tcPr>
          <w:p w14:paraId="42C32407" w14:textId="77777777" w:rsidR="00A70EA3" w:rsidRPr="00F0763D" w:rsidRDefault="00A70EA3" w:rsidP="00A70EA3">
            <w:pPr>
              <w:spacing w:line="240" w:lineRule="auto"/>
              <w:jc w:val="center"/>
              <w:rPr>
                <w:rFonts w:eastAsia="SimSun"/>
                <w:color w:val="000000" w:themeColor="text1"/>
                <w:lang w:val="es-AR"/>
              </w:rPr>
            </w:pPr>
            <w:r w:rsidRPr="00F0763D">
              <w:rPr>
                <w:rFonts w:eastAsia="SimSun"/>
                <w:color w:val="000000" w:themeColor="text1"/>
                <w:lang w:val="es-AR"/>
              </w:rPr>
              <w:t>4</w:t>
            </w:r>
          </w:p>
        </w:tc>
        <w:tc>
          <w:tcPr>
            <w:tcW w:w="417" w:type="pct"/>
            <w:vAlign w:val="center"/>
          </w:tcPr>
          <w:p w14:paraId="534A08EB" w14:textId="77777777" w:rsidR="00A70EA3" w:rsidRPr="00FA7DA8" w:rsidRDefault="00A70EA3" w:rsidP="00A70EA3">
            <w:pPr>
              <w:spacing w:line="240" w:lineRule="auto"/>
              <w:jc w:val="center"/>
              <w:rPr>
                <w:bCs/>
                <w:color w:val="000000" w:themeColor="text1"/>
              </w:rPr>
            </w:pPr>
            <w:r w:rsidRPr="00FA7DA8">
              <w:rPr>
                <w:bCs/>
                <w:color w:val="000000" w:themeColor="text1"/>
              </w:rPr>
              <w:t>NN</w:t>
            </w:r>
            <w:r>
              <w:rPr>
                <w:bCs/>
                <w:color w:val="000000" w:themeColor="text1"/>
              </w:rPr>
              <w:t>1</w:t>
            </w:r>
          </w:p>
        </w:tc>
        <w:tc>
          <w:tcPr>
            <w:tcW w:w="974" w:type="pct"/>
            <w:vAlign w:val="center"/>
          </w:tcPr>
          <w:p w14:paraId="5A44FA2F" w14:textId="77777777" w:rsidR="00A70EA3" w:rsidRPr="00F0763D" w:rsidRDefault="00A70EA3" w:rsidP="00A70EA3">
            <w:pPr>
              <w:spacing w:line="240" w:lineRule="auto"/>
              <w:rPr>
                <w:color w:val="000000" w:themeColor="text1"/>
              </w:rPr>
            </w:pPr>
            <w:r w:rsidRPr="00F0763D">
              <w:rPr>
                <w:color w:val="000000" w:themeColor="text1"/>
              </w:rPr>
              <w:t>Mẫu nước dưới đất trong mỏ</w:t>
            </w:r>
          </w:p>
        </w:tc>
        <w:tc>
          <w:tcPr>
            <w:tcW w:w="764" w:type="pct"/>
            <w:vAlign w:val="center"/>
          </w:tcPr>
          <w:p w14:paraId="233EBC9C" w14:textId="77777777" w:rsidR="00A70EA3" w:rsidRPr="00F0763D" w:rsidRDefault="00A70EA3" w:rsidP="00A70EA3">
            <w:pPr>
              <w:spacing w:line="240" w:lineRule="auto"/>
              <w:jc w:val="center"/>
              <w:rPr>
                <w:color w:val="000000" w:themeColor="text1"/>
              </w:rPr>
            </w:pPr>
            <w:r>
              <w:rPr>
                <w:color w:val="000000" w:themeColor="text1"/>
              </w:rPr>
              <w:t>20</w:t>
            </w:r>
            <w:r w:rsidRPr="00FA7DA8">
              <w:rPr>
                <w:color w:val="000000" w:themeColor="text1"/>
                <w:vertAlign w:val="superscript"/>
              </w:rPr>
              <w:t>o</w:t>
            </w:r>
            <w:r>
              <w:rPr>
                <w:color w:val="000000" w:themeColor="text1"/>
              </w:rPr>
              <w:t>59’22,7’’</w:t>
            </w:r>
          </w:p>
        </w:tc>
        <w:tc>
          <w:tcPr>
            <w:tcW w:w="870" w:type="pct"/>
            <w:vAlign w:val="center"/>
          </w:tcPr>
          <w:p w14:paraId="38D676DA" w14:textId="77777777" w:rsidR="00A70EA3" w:rsidRPr="00F0763D" w:rsidRDefault="00A70EA3" w:rsidP="00A70EA3">
            <w:pPr>
              <w:spacing w:line="240" w:lineRule="auto"/>
              <w:jc w:val="center"/>
              <w:rPr>
                <w:color w:val="000000" w:themeColor="text1"/>
              </w:rPr>
            </w:pPr>
            <w:r>
              <w:rPr>
                <w:color w:val="000000" w:themeColor="text1"/>
              </w:rPr>
              <w:t>106</w:t>
            </w:r>
            <w:r w:rsidRPr="00FA7DA8">
              <w:rPr>
                <w:color w:val="000000" w:themeColor="text1"/>
                <w:vertAlign w:val="superscript"/>
              </w:rPr>
              <w:t>o</w:t>
            </w:r>
            <w:r>
              <w:rPr>
                <w:color w:val="000000" w:themeColor="text1"/>
              </w:rPr>
              <w:t>36’46,5’’</w:t>
            </w:r>
          </w:p>
        </w:tc>
        <w:tc>
          <w:tcPr>
            <w:tcW w:w="1629" w:type="pct"/>
            <w:vAlign w:val="center"/>
          </w:tcPr>
          <w:p w14:paraId="169A5C4B" w14:textId="77777777" w:rsidR="00A70EA3" w:rsidRPr="00F0763D" w:rsidRDefault="00A70EA3" w:rsidP="00A70EA3">
            <w:pPr>
              <w:spacing w:line="240" w:lineRule="auto"/>
              <w:jc w:val="both"/>
              <w:rPr>
                <w:rFonts w:eastAsia="Times New Roman"/>
                <w:color w:val="000000" w:themeColor="text1"/>
                <w:lang w:val="es-AR"/>
              </w:rPr>
            </w:pPr>
            <w:r w:rsidRPr="00F0763D">
              <w:rPr>
                <w:color w:val="000000" w:themeColor="text1"/>
              </w:rPr>
              <w:t>pH, Tổng chất rắn lơ lửng (TSS), Độ cứng tổng số (tính theo CaCO₃), Nitrat (NO₃⁻-N), Chì (Pb), Asen (As), Coliform, Crom (VI), Kẽm (Zn), Đồng (Cu), Sắt (Fe)</w:t>
            </w:r>
          </w:p>
        </w:tc>
      </w:tr>
      <w:tr w:rsidR="00A25D92" w:rsidRPr="00F0763D" w14:paraId="5D2ADB47" w14:textId="77777777" w:rsidTr="00A25D92">
        <w:trPr>
          <w:trHeight w:val="20"/>
          <w:jc w:val="center"/>
        </w:trPr>
        <w:tc>
          <w:tcPr>
            <w:tcW w:w="347" w:type="pct"/>
            <w:vAlign w:val="center"/>
          </w:tcPr>
          <w:p w14:paraId="5C1FB9C7" w14:textId="77777777" w:rsidR="00A70EA3" w:rsidRPr="00F0763D" w:rsidRDefault="00A70EA3" w:rsidP="00A70EA3">
            <w:pPr>
              <w:spacing w:line="240" w:lineRule="auto"/>
              <w:jc w:val="center"/>
              <w:rPr>
                <w:rFonts w:eastAsia="SimSun"/>
                <w:color w:val="000000" w:themeColor="text1"/>
                <w:lang w:val="es-AR"/>
              </w:rPr>
            </w:pPr>
            <w:r>
              <w:rPr>
                <w:rFonts w:eastAsia="SimSun"/>
                <w:color w:val="000000" w:themeColor="text1"/>
                <w:lang w:val="es-AR"/>
              </w:rPr>
              <w:t>5</w:t>
            </w:r>
          </w:p>
        </w:tc>
        <w:tc>
          <w:tcPr>
            <w:tcW w:w="417" w:type="pct"/>
            <w:vAlign w:val="center"/>
          </w:tcPr>
          <w:p w14:paraId="48270087" w14:textId="77777777" w:rsidR="00A70EA3" w:rsidRPr="00FA7DA8" w:rsidRDefault="00A70EA3" w:rsidP="00A70EA3">
            <w:pPr>
              <w:spacing w:line="240" w:lineRule="auto"/>
              <w:jc w:val="center"/>
              <w:rPr>
                <w:bCs/>
                <w:color w:val="000000" w:themeColor="text1"/>
              </w:rPr>
            </w:pPr>
            <w:r w:rsidRPr="00FA7DA8">
              <w:rPr>
                <w:bCs/>
                <w:color w:val="000000" w:themeColor="text1"/>
              </w:rPr>
              <w:t>NM</w:t>
            </w:r>
            <w:r>
              <w:rPr>
                <w:bCs/>
                <w:color w:val="000000" w:themeColor="text1"/>
              </w:rPr>
              <w:t>1</w:t>
            </w:r>
          </w:p>
        </w:tc>
        <w:tc>
          <w:tcPr>
            <w:tcW w:w="974" w:type="pct"/>
            <w:vAlign w:val="center"/>
          </w:tcPr>
          <w:p w14:paraId="1B4C10D7" w14:textId="77777777" w:rsidR="00A70EA3" w:rsidRPr="00F0763D" w:rsidRDefault="00A70EA3" w:rsidP="00A70EA3">
            <w:pPr>
              <w:spacing w:line="240" w:lineRule="auto"/>
              <w:rPr>
                <w:color w:val="000000" w:themeColor="text1"/>
              </w:rPr>
            </w:pPr>
            <w:r w:rsidRPr="00F0763D">
              <w:rPr>
                <w:color w:val="000000" w:themeColor="text1"/>
              </w:rPr>
              <w:t>Mẫu nước mặt</w:t>
            </w:r>
            <w:r>
              <w:rPr>
                <w:color w:val="000000" w:themeColor="text1"/>
              </w:rPr>
              <w:t xml:space="preserve"> khu vực mương nước nội đồng phía Đông Bắc mỏ</w:t>
            </w:r>
          </w:p>
        </w:tc>
        <w:tc>
          <w:tcPr>
            <w:tcW w:w="764" w:type="pct"/>
            <w:vAlign w:val="center"/>
          </w:tcPr>
          <w:p w14:paraId="502EBAC2" w14:textId="77777777" w:rsidR="00A70EA3" w:rsidRPr="00F0763D" w:rsidRDefault="00A70EA3" w:rsidP="00A70EA3">
            <w:pPr>
              <w:spacing w:line="240" w:lineRule="auto"/>
              <w:jc w:val="center"/>
              <w:rPr>
                <w:color w:val="000000" w:themeColor="text1"/>
              </w:rPr>
            </w:pPr>
            <w:r>
              <w:rPr>
                <w:color w:val="000000" w:themeColor="text1"/>
              </w:rPr>
              <w:t>20</w:t>
            </w:r>
            <w:r w:rsidRPr="00FA7DA8">
              <w:rPr>
                <w:color w:val="000000" w:themeColor="text1"/>
                <w:vertAlign w:val="superscript"/>
              </w:rPr>
              <w:t>o</w:t>
            </w:r>
            <w:r>
              <w:rPr>
                <w:color w:val="000000" w:themeColor="text1"/>
              </w:rPr>
              <w:t>58’55,9’’</w:t>
            </w:r>
          </w:p>
        </w:tc>
        <w:tc>
          <w:tcPr>
            <w:tcW w:w="870" w:type="pct"/>
            <w:vAlign w:val="center"/>
          </w:tcPr>
          <w:p w14:paraId="2BBF763A" w14:textId="77777777" w:rsidR="00A70EA3" w:rsidRPr="00F0763D" w:rsidRDefault="00A70EA3" w:rsidP="00A70EA3">
            <w:pPr>
              <w:spacing w:line="240" w:lineRule="auto"/>
              <w:jc w:val="center"/>
              <w:rPr>
                <w:color w:val="000000" w:themeColor="text1"/>
              </w:rPr>
            </w:pPr>
            <w:r>
              <w:rPr>
                <w:color w:val="000000" w:themeColor="text1"/>
              </w:rPr>
              <w:t>106</w:t>
            </w:r>
            <w:r w:rsidRPr="00FA7DA8">
              <w:rPr>
                <w:color w:val="000000" w:themeColor="text1"/>
                <w:vertAlign w:val="superscript"/>
              </w:rPr>
              <w:t>o</w:t>
            </w:r>
            <w:r>
              <w:rPr>
                <w:color w:val="000000" w:themeColor="text1"/>
              </w:rPr>
              <w:t>37’29,8’’</w:t>
            </w:r>
          </w:p>
        </w:tc>
        <w:tc>
          <w:tcPr>
            <w:tcW w:w="1629" w:type="pct"/>
            <w:vAlign w:val="center"/>
          </w:tcPr>
          <w:p w14:paraId="6B274910" w14:textId="77777777" w:rsidR="00A70EA3" w:rsidRPr="00F0763D" w:rsidRDefault="00A70EA3" w:rsidP="00A70EA3">
            <w:pPr>
              <w:spacing w:line="240" w:lineRule="auto"/>
              <w:jc w:val="both"/>
              <w:rPr>
                <w:rFonts w:eastAsia="Times New Roman"/>
                <w:color w:val="000000" w:themeColor="text1"/>
                <w:lang w:val="es-AR"/>
              </w:rPr>
            </w:pPr>
            <w:r w:rsidRPr="00F0763D">
              <w:rPr>
                <w:color w:val="000000" w:themeColor="text1"/>
              </w:rPr>
              <w:t>pH, DO, Tổng chất rắn lơ lửng (TSS), Nhu cầu oxy sinh hóa (BOD₅), Nhu cầu oxy hóa học (COD), Amoni (NH₄⁺), Nitrat (NO₃⁻), Asen (As), Sắt (Fe), Tổng dầu mỡ, Coliform, Chì (Pb), Mangan (Mn), Thủy ngân (Hg), Photphat (PO₄³⁻)</w:t>
            </w:r>
          </w:p>
        </w:tc>
      </w:tr>
    </w:tbl>
    <w:p w14:paraId="502B255C" w14:textId="77777777" w:rsidR="00F82B43" w:rsidRPr="00F0763D" w:rsidRDefault="00F82B43" w:rsidP="0073096C">
      <w:pPr>
        <w:ind w:firstLine="567"/>
        <w:jc w:val="both"/>
        <w:rPr>
          <w:b/>
          <w:i/>
          <w:color w:val="000000" w:themeColor="text1"/>
          <w:lang w:val="pl-PL"/>
        </w:rPr>
      </w:pPr>
      <w:r w:rsidRPr="00F0763D">
        <w:rPr>
          <w:b/>
          <w:i/>
          <w:color w:val="000000" w:themeColor="text1"/>
          <w:lang w:val="pl-PL"/>
        </w:rPr>
        <w:t xml:space="preserve">2.2.1.1. Hiện trạng môi trường không khí </w:t>
      </w:r>
    </w:p>
    <w:p w14:paraId="224509D9" w14:textId="77777777" w:rsidR="00F82B43" w:rsidRPr="00F0763D" w:rsidRDefault="00F82B43" w:rsidP="0073096C">
      <w:pPr>
        <w:ind w:firstLine="567"/>
        <w:jc w:val="both"/>
        <w:rPr>
          <w:b/>
          <w:i/>
          <w:color w:val="000000" w:themeColor="text1"/>
          <w:lang w:val="pl-PL"/>
        </w:rPr>
      </w:pPr>
      <w:r w:rsidRPr="00F0763D">
        <w:rPr>
          <w:b/>
          <w:i/>
          <w:color w:val="000000" w:themeColor="text1"/>
          <w:lang w:val="pl-PL"/>
        </w:rPr>
        <w:t>a. Không khí xung quanh</w:t>
      </w:r>
    </w:p>
    <w:p w14:paraId="4D9791FD" w14:textId="77777777" w:rsidR="00F82B43" w:rsidRPr="00F0763D" w:rsidRDefault="00F82B43" w:rsidP="00563404">
      <w:pPr>
        <w:pStyle w:val="Caption"/>
      </w:pPr>
      <w:bookmarkStart w:id="454" w:name="_Toc123392783"/>
      <w:bookmarkStart w:id="455" w:name="_Toc187944835"/>
      <w:bookmarkStart w:id="456" w:name="_Toc237122902"/>
      <w:r w:rsidRPr="00F0763D">
        <w:t>Bảng 2.</w:t>
      </w:r>
      <w:r w:rsidR="00F85234">
        <w:fldChar w:fldCharType="begin"/>
      </w:r>
      <w:r w:rsidR="00F85234">
        <w:instrText xml:space="preserve"> SEQ Bảng_2. \* ARABIC </w:instrText>
      </w:r>
      <w:r w:rsidR="00F85234">
        <w:fldChar w:fldCharType="separate"/>
      </w:r>
      <w:r w:rsidR="00A76512">
        <w:rPr>
          <w:noProof/>
        </w:rPr>
        <w:t>15</w:t>
      </w:r>
      <w:r w:rsidR="00F85234">
        <w:rPr>
          <w:noProof/>
        </w:rPr>
        <w:fldChar w:fldCharType="end"/>
      </w:r>
      <w:r w:rsidRPr="00F0763D">
        <w:t>. Kết quả quan trắc môi trường không khí xung quanh</w:t>
      </w:r>
      <w:bookmarkEnd w:id="454"/>
      <w:bookmarkEnd w:id="455"/>
      <w:bookmarkEnd w:id="456"/>
    </w:p>
    <w:tbl>
      <w:tblPr>
        <w:tblW w:w="9606" w:type="dxa"/>
        <w:tblLayout w:type="fixed"/>
        <w:tblLook w:val="04A0" w:firstRow="1" w:lastRow="0" w:firstColumn="1" w:lastColumn="0" w:noHBand="0" w:noVBand="1"/>
      </w:tblPr>
      <w:tblGrid>
        <w:gridCol w:w="644"/>
        <w:gridCol w:w="1784"/>
        <w:gridCol w:w="1364"/>
        <w:gridCol w:w="1825"/>
        <w:gridCol w:w="1721"/>
        <w:gridCol w:w="2268"/>
      </w:tblGrid>
      <w:tr w:rsidR="009F1302" w:rsidRPr="00F0763D" w14:paraId="15D89F98" w14:textId="77777777" w:rsidTr="004844B6">
        <w:trPr>
          <w:trHeight w:val="20"/>
          <w:tblHeader/>
        </w:trPr>
        <w:tc>
          <w:tcPr>
            <w:tcW w:w="2428" w:type="dxa"/>
            <w:gridSpan w:val="2"/>
            <w:tcBorders>
              <w:top w:val="single" w:sz="4" w:space="0" w:color="auto"/>
              <w:left w:val="single" w:sz="4" w:space="0" w:color="auto"/>
              <w:bottom w:val="single" w:sz="4" w:space="0" w:color="000000"/>
              <w:right w:val="single" w:sz="4" w:space="0" w:color="auto"/>
            </w:tcBorders>
            <w:noWrap/>
            <w:vAlign w:val="center"/>
            <w:hideMark/>
          </w:tcPr>
          <w:p w14:paraId="4AC86DAD" w14:textId="77777777" w:rsidR="009F1302" w:rsidRPr="00F0763D" w:rsidRDefault="009F1302" w:rsidP="0073096C">
            <w:pPr>
              <w:spacing w:line="240" w:lineRule="auto"/>
              <w:jc w:val="center"/>
              <w:rPr>
                <w:rFonts w:eastAsia="Times New Roman"/>
                <w:b/>
                <w:bCs/>
                <w:color w:val="000000" w:themeColor="text1"/>
                <w:lang w:val="vi-VN"/>
              </w:rPr>
            </w:pPr>
            <w:r w:rsidRPr="00F0763D">
              <w:rPr>
                <w:rFonts w:eastAsia="Times New Roman"/>
                <w:b/>
                <w:bCs/>
                <w:color w:val="000000" w:themeColor="text1"/>
                <w:lang w:val="vi-VN"/>
              </w:rPr>
              <w:t>Vị trí lấy mẫu/Thông số</w:t>
            </w:r>
          </w:p>
        </w:tc>
        <w:tc>
          <w:tcPr>
            <w:tcW w:w="1364" w:type="dxa"/>
            <w:tcBorders>
              <w:top w:val="single" w:sz="4" w:space="0" w:color="auto"/>
              <w:left w:val="nil"/>
              <w:bottom w:val="single" w:sz="4" w:space="0" w:color="auto"/>
              <w:right w:val="single" w:sz="4" w:space="0" w:color="auto"/>
            </w:tcBorders>
            <w:noWrap/>
            <w:vAlign w:val="center"/>
            <w:hideMark/>
          </w:tcPr>
          <w:p w14:paraId="06246CBA" w14:textId="77777777" w:rsidR="009F1302" w:rsidRPr="00F0763D" w:rsidRDefault="009F1302" w:rsidP="00A70EA3">
            <w:pPr>
              <w:spacing w:line="240" w:lineRule="auto"/>
              <w:jc w:val="center"/>
              <w:rPr>
                <w:rFonts w:eastAsia="SimSun"/>
                <w:b/>
                <w:color w:val="000000" w:themeColor="text1"/>
                <w:lang w:val="es-AR"/>
              </w:rPr>
            </w:pPr>
            <w:r w:rsidRPr="00F0763D">
              <w:rPr>
                <w:rFonts w:eastAsia="SimSun"/>
                <w:b/>
                <w:color w:val="000000" w:themeColor="text1"/>
                <w:lang w:val="es-AR"/>
              </w:rPr>
              <w:t>K1</w:t>
            </w:r>
          </w:p>
        </w:tc>
        <w:tc>
          <w:tcPr>
            <w:tcW w:w="1825" w:type="dxa"/>
            <w:tcBorders>
              <w:top w:val="single" w:sz="4" w:space="0" w:color="auto"/>
              <w:left w:val="nil"/>
              <w:bottom w:val="single" w:sz="4" w:space="0" w:color="auto"/>
              <w:right w:val="single" w:sz="4" w:space="0" w:color="auto"/>
            </w:tcBorders>
            <w:noWrap/>
            <w:vAlign w:val="center"/>
            <w:hideMark/>
          </w:tcPr>
          <w:p w14:paraId="3E6BDE1B" w14:textId="77777777" w:rsidR="009F1302" w:rsidRPr="00F0763D" w:rsidRDefault="009F1302" w:rsidP="00A70EA3">
            <w:pPr>
              <w:spacing w:line="240" w:lineRule="auto"/>
              <w:jc w:val="center"/>
              <w:rPr>
                <w:rFonts w:eastAsia="SimSun"/>
                <w:b/>
                <w:color w:val="000000" w:themeColor="text1"/>
                <w:lang w:val="es-AR"/>
              </w:rPr>
            </w:pPr>
            <w:r w:rsidRPr="00F0763D">
              <w:rPr>
                <w:rFonts w:eastAsia="SimSun"/>
                <w:b/>
                <w:color w:val="000000" w:themeColor="text1"/>
                <w:lang w:val="es-AR"/>
              </w:rPr>
              <w:t>K2</w:t>
            </w:r>
          </w:p>
        </w:tc>
        <w:tc>
          <w:tcPr>
            <w:tcW w:w="1721" w:type="dxa"/>
            <w:tcBorders>
              <w:top w:val="single" w:sz="4" w:space="0" w:color="auto"/>
              <w:left w:val="nil"/>
              <w:bottom w:val="single" w:sz="4" w:space="0" w:color="auto"/>
              <w:right w:val="single" w:sz="4" w:space="0" w:color="auto"/>
            </w:tcBorders>
            <w:noWrap/>
            <w:vAlign w:val="center"/>
            <w:hideMark/>
          </w:tcPr>
          <w:p w14:paraId="4B349709" w14:textId="77777777" w:rsidR="009F1302" w:rsidRPr="00F0763D" w:rsidRDefault="009F1302" w:rsidP="00A70EA3">
            <w:pPr>
              <w:spacing w:line="240" w:lineRule="auto"/>
              <w:jc w:val="center"/>
              <w:rPr>
                <w:rFonts w:eastAsia="SimSun"/>
                <w:b/>
                <w:color w:val="000000" w:themeColor="text1"/>
                <w:lang w:val="es-AR"/>
              </w:rPr>
            </w:pPr>
            <w:r w:rsidRPr="00F0763D">
              <w:rPr>
                <w:rFonts w:eastAsia="SimSun"/>
                <w:b/>
                <w:color w:val="000000" w:themeColor="text1"/>
                <w:lang w:val="es-AR"/>
              </w:rPr>
              <w:t>K3</w:t>
            </w:r>
          </w:p>
        </w:tc>
        <w:tc>
          <w:tcPr>
            <w:tcW w:w="2268" w:type="dxa"/>
            <w:tcBorders>
              <w:top w:val="single" w:sz="4" w:space="0" w:color="auto"/>
              <w:left w:val="nil"/>
              <w:bottom w:val="single" w:sz="4" w:space="0" w:color="auto"/>
              <w:right w:val="single" w:sz="4" w:space="0" w:color="auto"/>
            </w:tcBorders>
            <w:vAlign w:val="center"/>
          </w:tcPr>
          <w:p w14:paraId="3B931D52" w14:textId="77777777" w:rsidR="009F1302" w:rsidRPr="00F0763D" w:rsidRDefault="004844B6" w:rsidP="0073096C">
            <w:pPr>
              <w:spacing w:line="240" w:lineRule="auto"/>
              <w:jc w:val="center"/>
              <w:rPr>
                <w:rFonts w:eastAsia="SimSun"/>
                <w:b/>
                <w:color w:val="000000" w:themeColor="text1"/>
                <w:lang w:val="es-AR"/>
              </w:rPr>
            </w:pPr>
            <w:r w:rsidRPr="00F0763D">
              <w:rPr>
                <w:rFonts w:eastAsia="SimSun"/>
                <w:b/>
                <w:color w:val="000000" w:themeColor="text1"/>
                <w:lang w:val="es-AR"/>
              </w:rPr>
              <w:t>QCVN 05:2023/BTNMT</w:t>
            </w:r>
          </w:p>
        </w:tc>
      </w:tr>
      <w:tr w:rsidR="0073096C" w:rsidRPr="00F0763D" w14:paraId="1D6D1D67" w14:textId="77777777" w:rsidTr="004844B6">
        <w:trPr>
          <w:trHeight w:val="20"/>
        </w:trPr>
        <w:tc>
          <w:tcPr>
            <w:tcW w:w="644" w:type="dxa"/>
            <w:tcBorders>
              <w:top w:val="nil"/>
              <w:left w:val="single" w:sz="4" w:space="0" w:color="auto"/>
              <w:bottom w:val="single" w:sz="4" w:space="0" w:color="auto"/>
              <w:right w:val="single" w:sz="4" w:space="0" w:color="auto"/>
            </w:tcBorders>
            <w:noWrap/>
            <w:vAlign w:val="center"/>
            <w:hideMark/>
          </w:tcPr>
          <w:p w14:paraId="326F44AA" w14:textId="77777777" w:rsidR="009F1302" w:rsidRPr="00F0763D" w:rsidRDefault="009F1302" w:rsidP="0073096C">
            <w:pPr>
              <w:spacing w:line="240" w:lineRule="auto"/>
              <w:jc w:val="center"/>
              <w:rPr>
                <w:rFonts w:eastAsia="Times New Roman"/>
                <w:color w:val="000000" w:themeColor="text1"/>
              </w:rPr>
            </w:pPr>
            <w:r w:rsidRPr="00F0763D">
              <w:rPr>
                <w:rFonts w:eastAsia="Times New Roman"/>
                <w:color w:val="000000" w:themeColor="text1"/>
              </w:rPr>
              <w:t>1</w:t>
            </w:r>
          </w:p>
        </w:tc>
        <w:tc>
          <w:tcPr>
            <w:tcW w:w="1784" w:type="dxa"/>
            <w:tcBorders>
              <w:top w:val="nil"/>
              <w:left w:val="nil"/>
              <w:bottom w:val="single" w:sz="4" w:space="0" w:color="auto"/>
              <w:right w:val="single" w:sz="4" w:space="0" w:color="auto"/>
            </w:tcBorders>
            <w:noWrap/>
            <w:vAlign w:val="center"/>
            <w:hideMark/>
          </w:tcPr>
          <w:p w14:paraId="71A9FB4E" w14:textId="77777777" w:rsidR="009F1302" w:rsidRPr="00F0763D" w:rsidRDefault="009F130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Độ ẩm</w:t>
            </w:r>
          </w:p>
        </w:tc>
        <w:tc>
          <w:tcPr>
            <w:tcW w:w="1364" w:type="dxa"/>
            <w:tcBorders>
              <w:top w:val="nil"/>
              <w:left w:val="nil"/>
              <w:bottom w:val="single" w:sz="4" w:space="0" w:color="auto"/>
              <w:right w:val="single" w:sz="4" w:space="0" w:color="auto"/>
            </w:tcBorders>
            <w:shd w:val="clear" w:color="000000" w:fill="FFFFFF"/>
            <w:noWrap/>
            <w:vAlign w:val="center"/>
            <w:hideMark/>
          </w:tcPr>
          <w:p w14:paraId="211ADF77"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70,1</w:t>
            </w:r>
          </w:p>
        </w:tc>
        <w:tc>
          <w:tcPr>
            <w:tcW w:w="1825" w:type="dxa"/>
            <w:tcBorders>
              <w:top w:val="nil"/>
              <w:left w:val="nil"/>
              <w:bottom w:val="single" w:sz="4" w:space="0" w:color="auto"/>
              <w:right w:val="single" w:sz="4" w:space="0" w:color="auto"/>
            </w:tcBorders>
            <w:shd w:val="clear" w:color="000000" w:fill="FFFFFF"/>
            <w:noWrap/>
            <w:vAlign w:val="center"/>
            <w:hideMark/>
          </w:tcPr>
          <w:p w14:paraId="1EFBA316"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67,5</w:t>
            </w:r>
          </w:p>
        </w:tc>
        <w:tc>
          <w:tcPr>
            <w:tcW w:w="1721" w:type="dxa"/>
            <w:tcBorders>
              <w:top w:val="nil"/>
              <w:left w:val="nil"/>
              <w:bottom w:val="single" w:sz="4" w:space="0" w:color="auto"/>
              <w:right w:val="single" w:sz="4" w:space="0" w:color="auto"/>
            </w:tcBorders>
            <w:shd w:val="clear" w:color="000000" w:fill="FFFFFF"/>
            <w:noWrap/>
            <w:vAlign w:val="center"/>
            <w:hideMark/>
          </w:tcPr>
          <w:p w14:paraId="36AC4814"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73,6</w:t>
            </w:r>
          </w:p>
        </w:tc>
        <w:tc>
          <w:tcPr>
            <w:tcW w:w="2268" w:type="dxa"/>
            <w:tcBorders>
              <w:top w:val="nil"/>
              <w:left w:val="nil"/>
              <w:bottom w:val="single" w:sz="4" w:space="0" w:color="auto"/>
              <w:right w:val="single" w:sz="4" w:space="0" w:color="auto"/>
            </w:tcBorders>
            <w:shd w:val="clear" w:color="000000" w:fill="FFFFFF"/>
          </w:tcPr>
          <w:p w14:paraId="0A55ECE1" w14:textId="77777777" w:rsidR="009F1302" w:rsidRPr="00F0763D" w:rsidRDefault="000D248C"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w:t>
            </w:r>
          </w:p>
        </w:tc>
      </w:tr>
      <w:tr w:rsidR="0073096C" w:rsidRPr="00F0763D" w14:paraId="0506DFF0" w14:textId="77777777" w:rsidTr="004844B6">
        <w:trPr>
          <w:trHeight w:val="20"/>
        </w:trPr>
        <w:tc>
          <w:tcPr>
            <w:tcW w:w="644" w:type="dxa"/>
            <w:tcBorders>
              <w:top w:val="nil"/>
              <w:left w:val="single" w:sz="4" w:space="0" w:color="auto"/>
              <w:bottom w:val="single" w:sz="4" w:space="0" w:color="auto"/>
              <w:right w:val="single" w:sz="4" w:space="0" w:color="auto"/>
            </w:tcBorders>
            <w:noWrap/>
            <w:vAlign w:val="center"/>
            <w:hideMark/>
          </w:tcPr>
          <w:p w14:paraId="7E0DAB97" w14:textId="77777777" w:rsidR="009F1302" w:rsidRPr="00F0763D" w:rsidRDefault="009F1302" w:rsidP="0073096C">
            <w:pPr>
              <w:spacing w:line="240" w:lineRule="auto"/>
              <w:jc w:val="center"/>
              <w:rPr>
                <w:rFonts w:eastAsia="Times New Roman"/>
                <w:color w:val="000000" w:themeColor="text1"/>
              </w:rPr>
            </w:pPr>
            <w:r w:rsidRPr="00F0763D">
              <w:rPr>
                <w:rFonts w:eastAsia="Times New Roman"/>
                <w:color w:val="000000" w:themeColor="text1"/>
              </w:rPr>
              <w:t>2</w:t>
            </w:r>
          </w:p>
        </w:tc>
        <w:tc>
          <w:tcPr>
            <w:tcW w:w="1784" w:type="dxa"/>
            <w:tcBorders>
              <w:top w:val="nil"/>
              <w:left w:val="nil"/>
              <w:bottom w:val="single" w:sz="4" w:space="0" w:color="auto"/>
              <w:right w:val="single" w:sz="4" w:space="0" w:color="auto"/>
            </w:tcBorders>
            <w:noWrap/>
            <w:vAlign w:val="center"/>
            <w:hideMark/>
          </w:tcPr>
          <w:p w14:paraId="6D7CC261" w14:textId="77777777" w:rsidR="009F1302" w:rsidRPr="00F0763D" w:rsidRDefault="009F130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Nhiệt độ</w:t>
            </w:r>
          </w:p>
        </w:tc>
        <w:tc>
          <w:tcPr>
            <w:tcW w:w="1364" w:type="dxa"/>
            <w:tcBorders>
              <w:top w:val="nil"/>
              <w:left w:val="nil"/>
              <w:bottom w:val="single" w:sz="4" w:space="0" w:color="auto"/>
              <w:right w:val="single" w:sz="4" w:space="0" w:color="auto"/>
            </w:tcBorders>
            <w:shd w:val="clear" w:color="000000" w:fill="FFFFFF"/>
            <w:noWrap/>
            <w:vAlign w:val="center"/>
            <w:hideMark/>
          </w:tcPr>
          <w:p w14:paraId="6639ED43"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32,9</w:t>
            </w:r>
          </w:p>
        </w:tc>
        <w:tc>
          <w:tcPr>
            <w:tcW w:w="1825" w:type="dxa"/>
            <w:tcBorders>
              <w:top w:val="nil"/>
              <w:left w:val="nil"/>
              <w:bottom w:val="single" w:sz="4" w:space="0" w:color="auto"/>
              <w:right w:val="single" w:sz="4" w:space="0" w:color="auto"/>
            </w:tcBorders>
            <w:shd w:val="clear" w:color="000000" w:fill="FFFFFF"/>
            <w:noWrap/>
            <w:vAlign w:val="center"/>
            <w:hideMark/>
          </w:tcPr>
          <w:p w14:paraId="574FFE14"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33,6</w:t>
            </w:r>
          </w:p>
        </w:tc>
        <w:tc>
          <w:tcPr>
            <w:tcW w:w="1721" w:type="dxa"/>
            <w:tcBorders>
              <w:top w:val="nil"/>
              <w:left w:val="nil"/>
              <w:bottom w:val="single" w:sz="4" w:space="0" w:color="auto"/>
              <w:right w:val="single" w:sz="4" w:space="0" w:color="auto"/>
            </w:tcBorders>
            <w:shd w:val="clear" w:color="000000" w:fill="FFFFFF"/>
            <w:noWrap/>
            <w:vAlign w:val="center"/>
            <w:hideMark/>
          </w:tcPr>
          <w:p w14:paraId="32D31DD5"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31,7</w:t>
            </w:r>
          </w:p>
        </w:tc>
        <w:tc>
          <w:tcPr>
            <w:tcW w:w="2268" w:type="dxa"/>
            <w:tcBorders>
              <w:top w:val="nil"/>
              <w:left w:val="nil"/>
              <w:bottom w:val="single" w:sz="4" w:space="0" w:color="auto"/>
              <w:right w:val="single" w:sz="4" w:space="0" w:color="auto"/>
            </w:tcBorders>
            <w:shd w:val="clear" w:color="000000" w:fill="FFFFFF"/>
          </w:tcPr>
          <w:p w14:paraId="682C42AD" w14:textId="77777777" w:rsidR="009F1302" w:rsidRPr="00F0763D" w:rsidRDefault="000D248C"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w:t>
            </w:r>
          </w:p>
        </w:tc>
      </w:tr>
      <w:tr w:rsidR="0073096C" w:rsidRPr="00F0763D" w14:paraId="32BEA784" w14:textId="77777777" w:rsidTr="004844B6">
        <w:trPr>
          <w:trHeight w:val="20"/>
        </w:trPr>
        <w:tc>
          <w:tcPr>
            <w:tcW w:w="644" w:type="dxa"/>
            <w:tcBorders>
              <w:top w:val="nil"/>
              <w:left w:val="single" w:sz="4" w:space="0" w:color="auto"/>
              <w:bottom w:val="single" w:sz="4" w:space="0" w:color="auto"/>
              <w:right w:val="single" w:sz="4" w:space="0" w:color="auto"/>
            </w:tcBorders>
            <w:noWrap/>
            <w:vAlign w:val="center"/>
            <w:hideMark/>
          </w:tcPr>
          <w:p w14:paraId="73C99BAD" w14:textId="77777777" w:rsidR="009F1302" w:rsidRPr="00F0763D" w:rsidRDefault="009F1302" w:rsidP="0073096C">
            <w:pPr>
              <w:spacing w:line="240" w:lineRule="auto"/>
              <w:jc w:val="center"/>
              <w:rPr>
                <w:rFonts w:eastAsia="Times New Roman"/>
                <w:color w:val="000000" w:themeColor="text1"/>
              </w:rPr>
            </w:pPr>
            <w:r w:rsidRPr="00F0763D">
              <w:rPr>
                <w:rFonts w:eastAsia="Times New Roman"/>
                <w:color w:val="000000" w:themeColor="text1"/>
              </w:rPr>
              <w:t>3</w:t>
            </w:r>
          </w:p>
        </w:tc>
        <w:tc>
          <w:tcPr>
            <w:tcW w:w="1784" w:type="dxa"/>
            <w:tcBorders>
              <w:top w:val="nil"/>
              <w:left w:val="nil"/>
              <w:bottom w:val="single" w:sz="4" w:space="0" w:color="auto"/>
              <w:right w:val="single" w:sz="4" w:space="0" w:color="auto"/>
            </w:tcBorders>
            <w:noWrap/>
            <w:vAlign w:val="center"/>
            <w:hideMark/>
          </w:tcPr>
          <w:p w14:paraId="18664378" w14:textId="77777777" w:rsidR="009F1302" w:rsidRPr="00F0763D" w:rsidRDefault="009F130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Áp suất</w:t>
            </w:r>
          </w:p>
        </w:tc>
        <w:tc>
          <w:tcPr>
            <w:tcW w:w="1364" w:type="dxa"/>
            <w:tcBorders>
              <w:top w:val="nil"/>
              <w:left w:val="nil"/>
              <w:bottom w:val="single" w:sz="4" w:space="0" w:color="auto"/>
              <w:right w:val="single" w:sz="4" w:space="0" w:color="auto"/>
            </w:tcBorders>
            <w:shd w:val="clear" w:color="000000" w:fill="FFFFFF"/>
            <w:noWrap/>
            <w:vAlign w:val="center"/>
            <w:hideMark/>
          </w:tcPr>
          <w:p w14:paraId="263723BE"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1003,1</w:t>
            </w:r>
          </w:p>
        </w:tc>
        <w:tc>
          <w:tcPr>
            <w:tcW w:w="1825" w:type="dxa"/>
            <w:tcBorders>
              <w:top w:val="nil"/>
              <w:left w:val="nil"/>
              <w:bottom w:val="single" w:sz="4" w:space="0" w:color="auto"/>
              <w:right w:val="single" w:sz="4" w:space="0" w:color="auto"/>
            </w:tcBorders>
            <w:shd w:val="clear" w:color="000000" w:fill="FFFFFF"/>
            <w:noWrap/>
            <w:vAlign w:val="center"/>
            <w:hideMark/>
          </w:tcPr>
          <w:p w14:paraId="2C62FF00"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1003,2</w:t>
            </w:r>
          </w:p>
        </w:tc>
        <w:tc>
          <w:tcPr>
            <w:tcW w:w="1721" w:type="dxa"/>
            <w:tcBorders>
              <w:top w:val="nil"/>
              <w:left w:val="nil"/>
              <w:bottom w:val="single" w:sz="4" w:space="0" w:color="auto"/>
              <w:right w:val="single" w:sz="4" w:space="0" w:color="auto"/>
            </w:tcBorders>
            <w:shd w:val="clear" w:color="000000" w:fill="FFFFFF"/>
            <w:noWrap/>
            <w:vAlign w:val="center"/>
            <w:hideMark/>
          </w:tcPr>
          <w:p w14:paraId="6CDD67B5"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1003,0</w:t>
            </w:r>
          </w:p>
        </w:tc>
        <w:tc>
          <w:tcPr>
            <w:tcW w:w="2268" w:type="dxa"/>
            <w:tcBorders>
              <w:top w:val="nil"/>
              <w:left w:val="nil"/>
              <w:bottom w:val="single" w:sz="4" w:space="0" w:color="auto"/>
              <w:right w:val="single" w:sz="4" w:space="0" w:color="auto"/>
            </w:tcBorders>
            <w:shd w:val="clear" w:color="000000" w:fill="FFFFFF"/>
          </w:tcPr>
          <w:p w14:paraId="04E07A40" w14:textId="77777777" w:rsidR="009F1302" w:rsidRPr="00F0763D" w:rsidRDefault="000D248C"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w:t>
            </w:r>
          </w:p>
        </w:tc>
      </w:tr>
      <w:tr w:rsidR="0073096C" w:rsidRPr="00F0763D" w14:paraId="24081D7C" w14:textId="77777777" w:rsidTr="004844B6">
        <w:trPr>
          <w:trHeight w:val="20"/>
        </w:trPr>
        <w:tc>
          <w:tcPr>
            <w:tcW w:w="644" w:type="dxa"/>
            <w:tcBorders>
              <w:top w:val="nil"/>
              <w:left w:val="single" w:sz="4" w:space="0" w:color="auto"/>
              <w:bottom w:val="single" w:sz="4" w:space="0" w:color="auto"/>
              <w:right w:val="single" w:sz="4" w:space="0" w:color="auto"/>
            </w:tcBorders>
            <w:noWrap/>
            <w:vAlign w:val="center"/>
            <w:hideMark/>
          </w:tcPr>
          <w:p w14:paraId="572D4A9E" w14:textId="77777777" w:rsidR="009F1302" w:rsidRPr="00F0763D" w:rsidRDefault="009F1302" w:rsidP="0073096C">
            <w:pPr>
              <w:spacing w:line="240" w:lineRule="auto"/>
              <w:jc w:val="center"/>
              <w:rPr>
                <w:rFonts w:eastAsia="Times New Roman"/>
                <w:color w:val="000000" w:themeColor="text1"/>
              </w:rPr>
            </w:pPr>
            <w:r w:rsidRPr="00F0763D">
              <w:rPr>
                <w:rFonts w:eastAsia="Times New Roman"/>
                <w:color w:val="000000" w:themeColor="text1"/>
              </w:rPr>
              <w:t>4</w:t>
            </w:r>
          </w:p>
        </w:tc>
        <w:tc>
          <w:tcPr>
            <w:tcW w:w="1784" w:type="dxa"/>
            <w:tcBorders>
              <w:top w:val="nil"/>
              <w:left w:val="nil"/>
              <w:bottom w:val="single" w:sz="4" w:space="0" w:color="auto"/>
              <w:right w:val="single" w:sz="4" w:space="0" w:color="auto"/>
            </w:tcBorders>
            <w:noWrap/>
            <w:vAlign w:val="center"/>
            <w:hideMark/>
          </w:tcPr>
          <w:p w14:paraId="7F947D2A" w14:textId="77777777" w:rsidR="009F1302" w:rsidRPr="00F0763D" w:rsidRDefault="009F130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Vận tốc gió</w:t>
            </w:r>
          </w:p>
        </w:tc>
        <w:tc>
          <w:tcPr>
            <w:tcW w:w="1364" w:type="dxa"/>
            <w:tcBorders>
              <w:top w:val="nil"/>
              <w:left w:val="nil"/>
              <w:bottom w:val="single" w:sz="4" w:space="0" w:color="auto"/>
              <w:right w:val="single" w:sz="4" w:space="0" w:color="auto"/>
            </w:tcBorders>
            <w:shd w:val="clear" w:color="000000" w:fill="FFFFFF"/>
            <w:noWrap/>
            <w:vAlign w:val="center"/>
            <w:hideMark/>
          </w:tcPr>
          <w:p w14:paraId="7E92B86E"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1,1</w:t>
            </w:r>
          </w:p>
        </w:tc>
        <w:tc>
          <w:tcPr>
            <w:tcW w:w="1825" w:type="dxa"/>
            <w:tcBorders>
              <w:top w:val="nil"/>
              <w:left w:val="nil"/>
              <w:bottom w:val="single" w:sz="4" w:space="0" w:color="auto"/>
              <w:right w:val="single" w:sz="4" w:space="0" w:color="auto"/>
            </w:tcBorders>
            <w:shd w:val="clear" w:color="000000" w:fill="FFFFFF"/>
            <w:noWrap/>
            <w:vAlign w:val="center"/>
            <w:hideMark/>
          </w:tcPr>
          <w:p w14:paraId="5DBA3DAF"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0,7</w:t>
            </w:r>
          </w:p>
        </w:tc>
        <w:tc>
          <w:tcPr>
            <w:tcW w:w="1721" w:type="dxa"/>
            <w:tcBorders>
              <w:top w:val="nil"/>
              <w:left w:val="nil"/>
              <w:bottom w:val="single" w:sz="4" w:space="0" w:color="auto"/>
              <w:right w:val="single" w:sz="4" w:space="0" w:color="auto"/>
            </w:tcBorders>
            <w:shd w:val="clear" w:color="000000" w:fill="FFFFFF"/>
            <w:noWrap/>
            <w:vAlign w:val="center"/>
            <w:hideMark/>
          </w:tcPr>
          <w:p w14:paraId="4CDD47CD"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1,3</w:t>
            </w:r>
          </w:p>
        </w:tc>
        <w:tc>
          <w:tcPr>
            <w:tcW w:w="2268" w:type="dxa"/>
            <w:tcBorders>
              <w:top w:val="nil"/>
              <w:left w:val="nil"/>
              <w:bottom w:val="single" w:sz="4" w:space="0" w:color="auto"/>
              <w:right w:val="single" w:sz="4" w:space="0" w:color="auto"/>
            </w:tcBorders>
            <w:shd w:val="clear" w:color="000000" w:fill="FFFFFF"/>
          </w:tcPr>
          <w:p w14:paraId="60186C85" w14:textId="77777777" w:rsidR="009F1302" w:rsidRPr="00F0763D" w:rsidRDefault="000D248C"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w:t>
            </w:r>
          </w:p>
        </w:tc>
      </w:tr>
      <w:tr w:rsidR="0073096C" w:rsidRPr="00F0763D" w14:paraId="4CD99696" w14:textId="77777777" w:rsidTr="004844B6">
        <w:trPr>
          <w:trHeight w:val="20"/>
        </w:trPr>
        <w:tc>
          <w:tcPr>
            <w:tcW w:w="644" w:type="dxa"/>
            <w:tcBorders>
              <w:top w:val="nil"/>
              <w:left w:val="single" w:sz="4" w:space="0" w:color="auto"/>
              <w:bottom w:val="single" w:sz="4" w:space="0" w:color="auto"/>
              <w:right w:val="single" w:sz="4" w:space="0" w:color="auto"/>
            </w:tcBorders>
            <w:noWrap/>
            <w:vAlign w:val="center"/>
            <w:hideMark/>
          </w:tcPr>
          <w:p w14:paraId="665FD87D" w14:textId="77777777" w:rsidR="009F1302" w:rsidRPr="00F0763D" w:rsidRDefault="009F1302" w:rsidP="0073096C">
            <w:pPr>
              <w:spacing w:line="240" w:lineRule="auto"/>
              <w:jc w:val="center"/>
              <w:rPr>
                <w:rFonts w:eastAsia="Times New Roman"/>
                <w:color w:val="000000" w:themeColor="text1"/>
              </w:rPr>
            </w:pPr>
            <w:r w:rsidRPr="00F0763D">
              <w:rPr>
                <w:rFonts w:eastAsia="Times New Roman"/>
                <w:color w:val="000000" w:themeColor="text1"/>
              </w:rPr>
              <w:t>5</w:t>
            </w:r>
          </w:p>
        </w:tc>
        <w:tc>
          <w:tcPr>
            <w:tcW w:w="1784" w:type="dxa"/>
            <w:tcBorders>
              <w:top w:val="nil"/>
              <w:left w:val="nil"/>
              <w:bottom w:val="single" w:sz="4" w:space="0" w:color="auto"/>
              <w:right w:val="single" w:sz="4" w:space="0" w:color="auto"/>
            </w:tcBorders>
            <w:noWrap/>
            <w:vAlign w:val="center"/>
            <w:hideMark/>
          </w:tcPr>
          <w:p w14:paraId="06012754" w14:textId="77777777" w:rsidR="009F1302" w:rsidRPr="00F0763D" w:rsidRDefault="009F130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Hướng gió</w:t>
            </w:r>
          </w:p>
        </w:tc>
        <w:tc>
          <w:tcPr>
            <w:tcW w:w="1364" w:type="dxa"/>
            <w:tcBorders>
              <w:top w:val="nil"/>
              <w:left w:val="nil"/>
              <w:bottom w:val="single" w:sz="4" w:space="0" w:color="auto"/>
              <w:right w:val="single" w:sz="4" w:space="0" w:color="auto"/>
            </w:tcBorders>
            <w:shd w:val="clear" w:color="000000" w:fill="FFFFFF"/>
            <w:noWrap/>
            <w:vAlign w:val="center"/>
            <w:hideMark/>
          </w:tcPr>
          <w:p w14:paraId="754E74EA"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206˚ Tây Nam</w:t>
            </w:r>
          </w:p>
        </w:tc>
        <w:tc>
          <w:tcPr>
            <w:tcW w:w="1825" w:type="dxa"/>
            <w:tcBorders>
              <w:top w:val="nil"/>
              <w:left w:val="nil"/>
              <w:bottom w:val="single" w:sz="4" w:space="0" w:color="auto"/>
              <w:right w:val="single" w:sz="4" w:space="0" w:color="auto"/>
            </w:tcBorders>
            <w:shd w:val="clear" w:color="000000" w:fill="FFFFFF"/>
            <w:noWrap/>
            <w:vAlign w:val="center"/>
            <w:hideMark/>
          </w:tcPr>
          <w:p w14:paraId="5DE82613"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25,2˚ Bắc Đông Bắc</w:t>
            </w:r>
          </w:p>
        </w:tc>
        <w:tc>
          <w:tcPr>
            <w:tcW w:w="1721" w:type="dxa"/>
            <w:tcBorders>
              <w:top w:val="nil"/>
              <w:left w:val="nil"/>
              <w:bottom w:val="single" w:sz="4" w:space="0" w:color="auto"/>
              <w:right w:val="single" w:sz="4" w:space="0" w:color="auto"/>
            </w:tcBorders>
            <w:shd w:val="clear" w:color="000000" w:fill="FFFFFF"/>
            <w:noWrap/>
            <w:vAlign w:val="center"/>
            <w:hideMark/>
          </w:tcPr>
          <w:p w14:paraId="2E09847D"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206,4˚ Nam Tây Nam</w:t>
            </w:r>
          </w:p>
        </w:tc>
        <w:tc>
          <w:tcPr>
            <w:tcW w:w="2268" w:type="dxa"/>
            <w:tcBorders>
              <w:top w:val="nil"/>
              <w:left w:val="nil"/>
              <w:bottom w:val="single" w:sz="4" w:space="0" w:color="auto"/>
              <w:right w:val="single" w:sz="4" w:space="0" w:color="auto"/>
            </w:tcBorders>
            <w:shd w:val="clear" w:color="000000" w:fill="FFFFFF"/>
          </w:tcPr>
          <w:p w14:paraId="3E2C843B" w14:textId="77777777" w:rsidR="009F1302" w:rsidRPr="00F0763D" w:rsidRDefault="000D248C"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w:t>
            </w:r>
          </w:p>
        </w:tc>
      </w:tr>
      <w:tr w:rsidR="0073096C" w:rsidRPr="00F0763D" w14:paraId="32CAF139" w14:textId="77777777" w:rsidTr="00FA7DA8">
        <w:trPr>
          <w:trHeight w:val="471"/>
        </w:trPr>
        <w:tc>
          <w:tcPr>
            <w:tcW w:w="644" w:type="dxa"/>
            <w:tcBorders>
              <w:top w:val="nil"/>
              <w:left w:val="single" w:sz="4" w:space="0" w:color="auto"/>
              <w:bottom w:val="single" w:sz="4" w:space="0" w:color="auto"/>
              <w:right w:val="single" w:sz="4" w:space="0" w:color="auto"/>
            </w:tcBorders>
            <w:noWrap/>
            <w:vAlign w:val="center"/>
            <w:hideMark/>
          </w:tcPr>
          <w:p w14:paraId="5272D973" w14:textId="77777777" w:rsidR="009F1302" w:rsidRPr="00F0763D" w:rsidRDefault="009F1302" w:rsidP="0073096C">
            <w:pPr>
              <w:spacing w:line="240" w:lineRule="auto"/>
              <w:jc w:val="center"/>
              <w:rPr>
                <w:rFonts w:eastAsia="Times New Roman"/>
                <w:color w:val="000000" w:themeColor="text1"/>
              </w:rPr>
            </w:pPr>
            <w:r w:rsidRPr="00F0763D">
              <w:rPr>
                <w:rFonts w:eastAsia="Times New Roman"/>
                <w:color w:val="000000" w:themeColor="text1"/>
              </w:rPr>
              <w:t>6</w:t>
            </w:r>
          </w:p>
        </w:tc>
        <w:tc>
          <w:tcPr>
            <w:tcW w:w="1784" w:type="dxa"/>
            <w:tcBorders>
              <w:top w:val="nil"/>
              <w:left w:val="nil"/>
              <w:bottom w:val="single" w:sz="4" w:space="0" w:color="auto"/>
              <w:right w:val="single" w:sz="4" w:space="0" w:color="auto"/>
            </w:tcBorders>
            <w:noWrap/>
            <w:vAlign w:val="center"/>
            <w:hideMark/>
          </w:tcPr>
          <w:p w14:paraId="1B0CEC44" w14:textId="77777777" w:rsidR="009F1302" w:rsidRPr="00F0763D" w:rsidRDefault="009F130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Tiếng ồn</w:t>
            </w:r>
          </w:p>
        </w:tc>
        <w:tc>
          <w:tcPr>
            <w:tcW w:w="1364" w:type="dxa"/>
            <w:tcBorders>
              <w:top w:val="nil"/>
              <w:left w:val="nil"/>
              <w:bottom w:val="single" w:sz="4" w:space="0" w:color="auto"/>
              <w:right w:val="single" w:sz="4" w:space="0" w:color="auto"/>
            </w:tcBorders>
            <w:shd w:val="clear" w:color="000000" w:fill="FFFFFF"/>
            <w:noWrap/>
            <w:vAlign w:val="center"/>
            <w:hideMark/>
          </w:tcPr>
          <w:p w14:paraId="59D0BE39"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67,3</w:t>
            </w:r>
          </w:p>
        </w:tc>
        <w:tc>
          <w:tcPr>
            <w:tcW w:w="1825" w:type="dxa"/>
            <w:tcBorders>
              <w:top w:val="nil"/>
              <w:left w:val="nil"/>
              <w:bottom w:val="single" w:sz="4" w:space="0" w:color="auto"/>
              <w:right w:val="single" w:sz="4" w:space="0" w:color="auto"/>
            </w:tcBorders>
            <w:shd w:val="clear" w:color="000000" w:fill="FFFFFF"/>
            <w:noWrap/>
            <w:vAlign w:val="center"/>
            <w:hideMark/>
          </w:tcPr>
          <w:p w14:paraId="381E8286"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62,1</w:t>
            </w:r>
          </w:p>
        </w:tc>
        <w:tc>
          <w:tcPr>
            <w:tcW w:w="1721" w:type="dxa"/>
            <w:tcBorders>
              <w:top w:val="nil"/>
              <w:left w:val="nil"/>
              <w:bottom w:val="single" w:sz="4" w:space="0" w:color="auto"/>
              <w:right w:val="single" w:sz="4" w:space="0" w:color="auto"/>
            </w:tcBorders>
            <w:shd w:val="clear" w:color="000000" w:fill="FFFFFF"/>
            <w:noWrap/>
            <w:vAlign w:val="center"/>
            <w:hideMark/>
          </w:tcPr>
          <w:p w14:paraId="05822527"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58,4</w:t>
            </w:r>
          </w:p>
        </w:tc>
        <w:tc>
          <w:tcPr>
            <w:tcW w:w="2268" w:type="dxa"/>
            <w:tcBorders>
              <w:top w:val="nil"/>
              <w:left w:val="nil"/>
              <w:bottom w:val="single" w:sz="4" w:space="0" w:color="auto"/>
              <w:right w:val="single" w:sz="4" w:space="0" w:color="auto"/>
            </w:tcBorders>
            <w:shd w:val="clear" w:color="000000" w:fill="FFFFFF"/>
          </w:tcPr>
          <w:p w14:paraId="6CD7EDCE" w14:textId="77777777" w:rsidR="009F1302" w:rsidRPr="00F0763D" w:rsidRDefault="000D248C"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70</w:t>
            </w:r>
          </w:p>
        </w:tc>
      </w:tr>
      <w:tr w:rsidR="0073096C" w:rsidRPr="00F0763D" w14:paraId="178F243A" w14:textId="77777777" w:rsidTr="004844B6">
        <w:trPr>
          <w:trHeight w:val="20"/>
        </w:trPr>
        <w:tc>
          <w:tcPr>
            <w:tcW w:w="644" w:type="dxa"/>
            <w:tcBorders>
              <w:top w:val="nil"/>
              <w:left w:val="single" w:sz="4" w:space="0" w:color="auto"/>
              <w:bottom w:val="single" w:sz="4" w:space="0" w:color="auto"/>
              <w:right w:val="single" w:sz="4" w:space="0" w:color="auto"/>
            </w:tcBorders>
            <w:noWrap/>
            <w:vAlign w:val="center"/>
            <w:hideMark/>
          </w:tcPr>
          <w:p w14:paraId="2E94D513" w14:textId="77777777" w:rsidR="009F1302" w:rsidRPr="00F0763D" w:rsidRDefault="009F1302" w:rsidP="0073096C">
            <w:pPr>
              <w:spacing w:line="240" w:lineRule="auto"/>
              <w:jc w:val="center"/>
              <w:rPr>
                <w:rFonts w:eastAsia="Times New Roman"/>
                <w:color w:val="000000" w:themeColor="text1"/>
              </w:rPr>
            </w:pPr>
            <w:r w:rsidRPr="00F0763D">
              <w:rPr>
                <w:rFonts w:eastAsia="Times New Roman"/>
                <w:color w:val="000000" w:themeColor="text1"/>
              </w:rPr>
              <w:t>7</w:t>
            </w:r>
          </w:p>
        </w:tc>
        <w:tc>
          <w:tcPr>
            <w:tcW w:w="1784" w:type="dxa"/>
            <w:tcBorders>
              <w:top w:val="nil"/>
              <w:left w:val="nil"/>
              <w:bottom w:val="single" w:sz="4" w:space="0" w:color="auto"/>
              <w:right w:val="single" w:sz="4" w:space="0" w:color="auto"/>
            </w:tcBorders>
            <w:noWrap/>
            <w:vAlign w:val="center"/>
            <w:hideMark/>
          </w:tcPr>
          <w:p w14:paraId="1EBF0AAD" w14:textId="77777777" w:rsidR="009F1302" w:rsidRPr="00F0763D" w:rsidRDefault="009F130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Độ rung</w:t>
            </w:r>
          </w:p>
        </w:tc>
        <w:tc>
          <w:tcPr>
            <w:tcW w:w="1364" w:type="dxa"/>
            <w:tcBorders>
              <w:top w:val="nil"/>
              <w:left w:val="nil"/>
              <w:bottom w:val="single" w:sz="4" w:space="0" w:color="auto"/>
              <w:right w:val="single" w:sz="4" w:space="0" w:color="auto"/>
            </w:tcBorders>
            <w:shd w:val="clear" w:color="000000" w:fill="FFFFFF"/>
            <w:noWrap/>
            <w:vAlign w:val="center"/>
            <w:hideMark/>
          </w:tcPr>
          <w:p w14:paraId="22096159"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50,1</w:t>
            </w:r>
          </w:p>
        </w:tc>
        <w:tc>
          <w:tcPr>
            <w:tcW w:w="1825" w:type="dxa"/>
            <w:tcBorders>
              <w:top w:val="nil"/>
              <w:left w:val="nil"/>
              <w:bottom w:val="single" w:sz="4" w:space="0" w:color="auto"/>
              <w:right w:val="single" w:sz="4" w:space="0" w:color="auto"/>
            </w:tcBorders>
            <w:shd w:val="clear" w:color="000000" w:fill="FFFFFF"/>
            <w:noWrap/>
            <w:vAlign w:val="center"/>
            <w:hideMark/>
          </w:tcPr>
          <w:p w14:paraId="5CE84648"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44,6</w:t>
            </w:r>
          </w:p>
        </w:tc>
        <w:tc>
          <w:tcPr>
            <w:tcW w:w="1721" w:type="dxa"/>
            <w:tcBorders>
              <w:top w:val="nil"/>
              <w:left w:val="nil"/>
              <w:bottom w:val="single" w:sz="4" w:space="0" w:color="auto"/>
              <w:right w:val="single" w:sz="4" w:space="0" w:color="auto"/>
            </w:tcBorders>
            <w:shd w:val="clear" w:color="000000" w:fill="FFFFFF"/>
            <w:noWrap/>
            <w:vAlign w:val="center"/>
            <w:hideMark/>
          </w:tcPr>
          <w:p w14:paraId="55DD25C6"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35,9</w:t>
            </w:r>
          </w:p>
        </w:tc>
        <w:tc>
          <w:tcPr>
            <w:tcW w:w="2268" w:type="dxa"/>
            <w:tcBorders>
              <w:top w:val="nil"/>
              <w:left w:val="nil"/>
              <w:bottom w:val="single" w:sz="4" w:space="0" w:color="auto"/>
              <w:right w:val="single" w:sz="4" w:space="0" w:color="auto"/>
            </w:tcBorders>
            <w:shd w:val="clear" w:color="000000" w:fill="FFFFFF"/>
          </w:tcPr>
          <w:p w14:paraId="1FFF132B" w14:textId="77777777" w:rsidR="009F1302" w:rsidRPr="00F0763D" w:rsidRDefault="00FA7DA8" w:rsidP="0073096C">
            <w:pPr>
              <w:spacing w:line="240" w:lineRule="auto"/>
              <w:jc w:val="center"/>
              <w:rPr>
                <w:rFonts w:eastAsia="Times New Roman"/>
                <w:b/>
                <w:color w:val="000000" w:themeColor="text1"/>
                <w:sz w:val="24"/>
                <w:szCs w:val="24"/>
              </w:rPr>
            </w:pPr>
            <w:r>
              <w:rPr>
                <w:rFonts w:eastAsia="Times New Roman"/>
                <w:b/>
                <w:color w:val="000000" w:themeColor="text1"/>
                <w:sz w:val="24"/>
                <w:szCs w:val="24"/>
              </w:rPr>
              <w:t>75</w:t>
            </w:r>
          </w:p>
        </w:tc>
      </w:tr>
      <w:tr w:rsidR="0073096C" w:rsidRPr="00F0763D" w14:paraId="649F63B2" w14:textId="77777777" w:rsidTr="004844B6">
        <w:trPr>
          <w:trHeight w:val="20"/>
        </w:trPr>
        <w:tc>
          <w:tcPr>
            <w:tcW w:w="644" w:type="dxa"/>
            <w:tcBorders>
              <w:top w:val="nil"/>
              <w:left w:val="single" w:sz="4" w:space="0" w:color="auto"/>
              <w:bottom w:val="single" w:sz="4" w:space="0" w:color="auto"/>
              <w:right w:val="single" w:sz="4" w:space="0" w:color="auto"/>
            </w:tcBorders>
            <w:noWrap/>
            <w:vAlign w:val="center"/>
            <w:hideMark/>
          </w:tcPr>
          <w:p w14:paraId="696D831C" w14:textId="77777777" w:rsidR="009F1302" w:rsidRPr="00F0763D" w:rsidRDefault="009F1302" w:rsidP="0073096C">
            <w:pPr>
              <w:spacing w:line="240" w:lineRule="auto"/>
              <w:jc w:val="center"/>
              <w:rPr>
                <w:rFonts w:eastAsia="Times New Roman"/>
                <w:color w:val="000000" w:themeColor="text1"/>
              </w:rPr>
            </w:pPr>
            <w:r w:rsidRPr="00F0763D">
              <w:rPr>
                <w:rFonts w:eastAsia="Times New Roman"/>
                <w:color w:val="000000" w:themeColor="text1"/>
              </w:rPr>
              <w:t>8</w:t>
            </w:r>
          </w:p>
        </w:tc>
        <w:tc>
          <w:tcPr>
            <w:tcW w:w="1784" w:type="dxa"/>
            <w:tcBorders>
              <w:top w:val="nil"/>
              <w:left w:val="nil"/>
              <w:bottom w:val="single" w:sz="4" w:space="0" w:color="auto"/>
              <w:right w:val="single" w:sz="4" w:space="0" w:color="auto"/>
            </w:tcBorders>
            <w:vAlign w:val="center"/>
            <w:hideMark/>
          </w:tcPr>
          <w:p w14:paraId="294BB24C" w14:textId="77777777" w:rsidR="009F1302" w:rsidRPr="00F0763D" w:rsidRDefault="009F1302" w:rsidP="0073096C">
            <w:pPr>
              <w:spacing w:line="240" w:lineRule="auto"/>
              <w:jc w:val="both"/>
              <w:rPr>
                <w:rFonts w:eastAsia="Times New Roman"/>
                <w:color w:val="000000" w:themeColor="text1"/>
              </w:rPr>
            </w:pPr>
            <w:r w:rsidRPr="00F0763D">
              <w:rPr>
                <w:rFonts w:eastAsia="Times New Roman"/>
                <w:color w:val="000000" w:themeColor="text1"/>
              </w:rPr>
              <w:t>SO</w:t>
            </w:r>
            <w:r w:rsidRPr="00F0763D">
              <w:rPr>
                <w:rFonts w:eastAsia="Times New Roman"/>
                <w:color w:val="000000" w:themeColor="text1"/>
                <w:vertAlign w:val="subscript"/>
              </w:rPr>
              <w:t>2</w:t>
            </w:r>
          </w:p>
        </w:tc>
        <w:tc>
          <w:tcPr>
            <w:tcW w:w="1364" w:type="dxa"/>
            <w:tcBorders>
              <w:top w:val="nil"/>
              <w:left w:val="nil"/>
              <w:bottom w:val="single" w:sz="4" w:space="0" w:color="auto"/>
              <w:right w:val="single" w:sz="4" w:space="0" w:color="auto"/>
            </w:tcBorders>
            <w:shd w:val="clear" w:color="000000" w:fill="FFFFFF"/>
            <w:noWrap/>
            <w:vAlign w:val="center"/>
            <w:hideMark/>
          </w:tcPr>
          <w:p w14:paraId="5803E161"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&lt;30</w:t>
            </w:r>
          </w:p>
        </w:tc>
        <w:tc>
          <w:tcPr>
            <w:tcW w:w="1825" w:type="dxa"/>
            <w:tcBorders>
              <w:top w:val="nil"/>
              <w:left w:val="nil"/>
              <w:bottom w:val="single" w:sz="4" w:space="0" w:color="auto"/>
              <w:right w:val="single" w:sz="4" w:space="0" w:color="auto"/>
            </w:tcBorders>
            <w:shd w:val="clear" w:color="000000" w:fill="FFFFFF"/>
            <w:noWrap/>
            <w:vAlign w:val="center"/>
            <w:hideMark/>
          </w:tcPr>
          <w:p w14:paraId="27EA22ED"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&lt;30</w:t>
            </w:r>
          </w:p>
        </w:tc>
        <w:tc>
          <w:tcPr>
            <w:tcW w:w="1721" w:type="dxa"/>
            <w:tcBorders>
              <w:top w:val="nil"/>
              <w:left w:val="nil"/>
              <w:bottom w:val="single" w:sz="4" w:space="0" w:color="auto"/>
              <w:right w:val="single" w:sz="4" w:space="0" w:color="auto"/>
            </w:tcBorders>
            <w:shd w:val="clear" w:color="000000" w:fill="FFFFFF"/>
            <w:noWrap/>
            <w:vAlign w:val="center"/>
            <w:hideMark/>
          </w:tcPr>
          <w:p w14:paraId="5C4AAC06"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&lt;30</w:t>
            </w:r>
          </w:p>
        </w:tc>
        <w:tc>
          <w:tcPr>
            <w:tcW w:w="2268" w:type="dxa"/>
            <w:tcBorders>
              <w:top w:val="nil"/>
              <w:left w:val="nil"/>
              <w:bottom w:val="single" w:sz="4" w:space="0" w:color="auto"/>
              <w:right w:val="single" w:sz="4" w:space="0" w:color="auto"/>
            </w:tcBorders>
            <w:shd w:val="clear" w:color="000000" w:fill="FFFFFF"/>
          </w:tcPr>
          <w:p w14:paraId="37B6386C" w14:textId="77777777" w:rsidR="009F1302" w:rsidRPr="00F0763D" w:rsidRDefault="000D248C"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350</w:t>
            </w:r>
          </w:p>
        </w:tc>
      </w:tr>
      <w:tr w:rsidR="0073096C" w:rsidRPr="00F0763D" w14:paraId="219CA546" w14:textId="77777777" w:rsidTr="004844B6">
        <w:trPr>
          <w:trHeight w:val="20"/>
        </w:trPr>
        <w:tc>
          <w:tcPr>
            <w:tcW w:w="644" w:type="dxa"/>
            <w:tcBorders>
              <w:top w:val="nil"/>
              <w:left w:val="single" w:sz="4" w:space="0" w:color="auto"/>
              <w:bottom w:val="single" w:sz="4" w:space="0" w:color="auto"/>
              <w:right w:val="single" w:sz="4" w:space="0" w:color="auto"/>
            </w:tcBorders>
            <w:noWrap/>
            <w:vAlign w:val="center"/>
            <w:hideMark/>
          </w:tcPr>
          <w:p w14:paraId="51C0830C" w14:textId="77777777" w:rsidR="009F1302" w:rsidRPr="00F0763D" w:rsidRDefault="009F1302" w:rsidP="0073096C">
            <w:pPr>
              <w:spacing w:line="240" w:lineRule="auto"/>
              <w:jc w:val="center"/>
              <w:rPr>
                <w:rFonts w:eastAsia="Times New Roman"/>
                <w:color w:val="000000" w:themeColor="text1"/>
              </w:rPr>
            </w:pPr>
            <w:r w:rsidRPr="00F0763D">
              <w:rPr>
                <w:rFonts w:eastAsia="Times New Roman"/>
                <w:color w:val="000000" w:themeColor="text1"/>
              </w:rPr>
              <w:t>9</w:t>
            </w:r>
          </w:p>
        </w:tc>
        <w:tc>
          <w:tcPr>
            <w:tcW w:w="1784" w:type="dxa"/>
            <w:tcBorders>
              <w:top w:val="nil"/>
              <w:left w:val="nil"/>
              <w:bottom w:val="single" w:sz="4" w:space="0" w:color="auto"/>
              <w:right w:val="single" w:sz="4" w:space="0" w:color="auto"/>
            </w:tcBorders>
            <w:vAlign w:val="center"/>
            <w:hideMark/>
          </w:tcPr>
          <w:p w14:paraId="617045F7" w14:textId="77777777" w:rsidR="009F1302" w:rsidRPr="00F0763D" w:rsidRDefault="009F1302" w:rsidP="0073096C">
            <w:pPr>
              <w:spacing w:line="240" w:lineRule="auto"/>
              <w:jc w:val="both"/>
              <w:rPr>
                <w:rFonts w:eastAsia="Times New Roman"/>
                <w:color w:val="000000" w:themeColor="text1"/>
              </w:rPr>
            </w:pPr>
            <w:r w:rsidRPr="00F0763D">
              <w:rPr>
                <w:rFonts w:eastAsia="Times New Roman"/>
                <w:color w:val="000000" w:themeColor="text1"/>
              </w:rPr>
              <w:t>CO</w:t>
            </w:r>
          </w:p>
        </w:tc>
        <w:tc>
          <w:tcPr>
            <w:tcW w:w="1364" w:type="dxa"/>
            <w:tcBorders>
              <w:top w:val="nil"/>
              <w:left w:val="nil"/>
              <w:bottom w:val="single" w:sz="4" w:space="0" w:color="auto"/>
              <w:right w:val="single" w:sz="4" w:space="0" w:color="auto"/>
            </w:tcBorders>
            <w:shd w:val="clear" w:color="000000" w:fill="FFFFFF"/>
            <w:noWrap/>
            <w:vAlign w:val="center"/>
            <w:hideMark/>
          </w:tcPr>
          <w:p w14:paraId="2B38F012"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&lt;9000</w:t>
            </w:r>
          </w:p>
        </w:tc>
        <w:tc>
          <w:tcPr>
            <w:tcW w:w="1825" w:type="dxa"/>
            <w:tcBorders>
              <w:top w:val="nil"/>
              <w:left w:val="nil"/>
              <w:bottom w:val="single" w:sz="4" w:space="0" w:color="auto"/>
              <w:right w:val="single" w:sz="4" w:space="0" w:color="auto"/>
            </w:tcBorders>
            <w:shd w:val="clear" w:color="000000" w:fill="FFFFFF"/>
            <w:noWrap/>
            <w:vAlign w:val="center"/>
            <w:hideMark/>
          </w:tcPr>
          <w:p w14:paraId="425EA620"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&lt;9000</w:t>
            </w:r>
          </w:p>
        </w:tc>
        <w:tc>
          <w:tcPr>
            <w:tcW w:w="1721" w:type="dxa"/>
            <w:tcBorders>
              <w:top w:val="nil"/>
              <w:left w:val="nil"/>
              <w:bottom w:val="single" w:sz="4" w:space="0" w:color="auto"/>
              <w:right w:val="single" w:sz="4" w:space="0" w:color="auto"/>
            </w:tcBorders>
            <w:shd w:val="clear" w:color="000000" w:fill="FFFFFF"/>
            <w:noWrap/>
            <w:vAlign w:val="center"/>
            <w:hideMark/>
          </w:tcPr>
          <w:p w14:paraId="4417ED52"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&lt;9000</w:t>
            </w:r>
          </w:p>
        </w:tc>
        <w:tc>
          <w:tcPr>
            <w:tcW w:w="2268" w:type="dxa"/>
            <w:tcBorders>
              <w:top w:val="nil"/>
              <w:left w:val="nil"/>
              <w:bottom w:val="single" w:sz="4" w:space="0" w:color="auto"/>
              <w:right w:val="single" w:sz="4" w:space="0" w:color="auto"/>
            </w:tcBorders>
            <w:shd w:val="clear" w:color="000000" w:fill="FFFFFF"/>
          </w:tcPr>
          <w:p w14:paraId="64F83881" w14:textId="77777777" w:rsidR="000D248C" w:rsidRPr="00F0763D" w:rsidRDefault="000D248C"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30.000</w:t>
            </w:r>
          </w:p>
        </w:tc>
      </w:tr>
      <w:tr w:rsidR="0073096C" w:rsidRPr="00F0763D" w14:paraId="269AC8B1" w14:textId="77777777" w:rsidTr="004844B6">
        <w:trPr>
          <w:trHeight w:val="20"/>
        </w:trPr>
        <w:tc>
          <w:tcPr>
            <w:tcW w:w="644" w:type="dxa"/>
            <w:tcBorders>
              <w:top w:val="nil"/>
              <w:left w:val="single" w:sz="4" w:space="0" w:color="auto"/>
              <w:bottom w:val="single" w:sz="4" w:space="0" w:color="auto"/>
              <w:right w:val="single" w:sz="4" w:space="0" w:color="auto"/>
            </w:tcBorders>
            <w:noWrap/>
            <w:vAlign w:val="center"/>
            <w:hideMark/>
          </w:tcPr>
          <w:p w14:paraId="117D444D" w14:textId="77777777" w:rsidR="009F1302" w:rsidRPr="00F0763D" w:rsidRDefault="009F1302" w:rsidP="0073096C">
            <w:pPr>
              <w:spacing w:line="240" w:lineRule="auto"/>
              <w:jc w:val="center"/>
              <w:rPr>
                <w:rFonts w:eastAsia="Times New Roman"/>
                <w:color w:val="000000" w:themeColor="text1"/>
              </w:rPr>
            </w:pPr>
            <w:r w:rsidRPr="00F0763D">
              <w:rPr>
                <w:rFonts w:eastAsia="Times New Roman"/>
                <w:color w:val="000000" w:themeColor="text1"/>
              </w:rPr>
              <w:t>10</w:t>
            </w:r>
          </w:p>
        </w:tc>
        <w:tc>
          <w:tcPr>
            <w:tcW w:w="1784" w:type="dxa"/>
            <w:tcBorders>
              <w:top w:val="nil"/>
              <w:left w:val="nil"/>
              <w:bottom w:val="single" w:sz="4" w:space="0" w:color="auto"/>
              <w:right w:val="single" w:sz="4" w:space="0" w:color="auto"/>
            </w:tcBorders>
            <w:vAlign w:val="center"/>
            <w:hideMark/>
          </w:tcPr>
          <w:p w14:paraId="0DB1F799" w14:textId="77777777" w:rsidR="009F1302" w:rsidRPr="00F0763D" w:rsidRDefault="009F1302" w:rsidP="0073096C">
            <w:pPr>
              <w:spacing w:line="240" w:lineRule="auto"/>
              <w:jc w:val="both"/>
              <w:rPr>
                <w:rFonts w:eastAsia="Times New Roman"/>
                <w:color w:val="000000" w:themeColor="text1"/>
              </w:rPr>
            </w:pPr>
            <w:r w:rsidRPr="00F0763D">
              <w:rPr>
                <w:rFonts w:eastAsia="Times New Roman"/>
                <w:color w:val="000000" w:themeColor="text1"/>
              </w:rPr>
              <w:t>NO</w:t>
            </w:r>
            <w:r w:rsidRPr="00F0763D">
              <w:rPr>
                <w:rFonts w:eastAsia="Times New Roman"/>
                <w:color w:val="000000" w:themeColor="text1"/>
                <w:vertAlign w:val="subscript"/>
              </w:rPr>
              <w:t>2</w:t>
            </w:r>
          </w:p>
        </w:tc>
        <w:tc>
          <w:tcPr>
            <w:tcW w:w="1364" w:type="dxa"/>
            <w:tcBorders>
              <w:top w:val="nil"/>
              <w:left w:val="nil"/>
              <w:bottom w:val="single" w:sz="4" w:space="0" w:color="auto"/>
              <w:right w:val="single" w:sz="4" w:space="0" w:color="auto"/>
            </w:tcBorders>
            <w:shd w:val="clear" w:color="000000" w:fill="FFFFFF"/>
            <w:noWrap/>
            <w:vAlign w:val="center"/>
            <w:hideMark/>
          </w:tcPr>
          <w:p w14:paraId="7F744FD7"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&lt;40</w:t>
            </w:r>
          </w:p>
        </w:tc>
        <w:tc>
          <w:tcPr>
            <w:tcW w:w="1825" w:type="dxa"/>
            <w:tcBorders>
              <w:top w:val="nil"/>
              <w:left w:val="nil"/>
              <w:bottom w:val="single" w:sz="4" w:space="0" w:color="auto"/>
              <w:right w:val="single" w:sz="4" w:space="0" w:color="auto"/>
            </w:tcBorders>
            <w:shd w:val="clear" w:color="000000" w:fill="FFFFFF"/>
            <w:noWrap/>
            <w:vAlign w:val="center"/>
            <w:hideMark/>
          </w:tcPr>
          <w:p w14:paraId="2C27F234"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&lt;40</w:t>
            </w:r>
          </w:p>
        </w:tc>
        <w:tc>
          <w:tcPr>
            <w:tcW w:w="1721" w:type="dxa"/>
            <w:tcBorders>
              <w:top w:val="nil"/>
              <w:left w:val="nil"/>
              <w:bottom w:val="single" w:sz="4" w:space="0" w:color="auto"/>
              <w:right w:val="single" w:sz="4" w:space="0" w:color="auto"/>
            </w:tcBorders>
            <w:shd w:val="clear" w:color="000000" w:fill="FFFFFF"/>
            <w:noWrap/>
            <w:vAlign w:val="center"/>
            <w:hideMark/>
          </w:tcPr>
          <w:p w14:paraId="13837B8D"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&lt;40</w:t>
            </w:r>
          </w:p>
        </w:tc>
        <w:tc>
          <w:tcPr>
            <w:tcW w:w="2268" w:type="dxa"/>
            <w:tcBorders>
              <w:top w:val="nil"/>
              <w:left w:val="nil"/>
              <w:bottom w:val="single" w:sz="4" w:space="0" w:color="auto"/>
              <w:right w:val="single" w:sz="4" w:space="0" w:color="auto"/>
            </w:tcBorders>
            <w:shd w:val="clear" w:color="000000" w:fill="FFFFFF"/>
          </w:tcPr>
          <w:p w14:paraId="36278EB7" w14:textId="77777777" w:rsidR="009F1302" w:rsidRPr="00F0763D" w:rsidRDefault="000D248C"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200</w:t>
            </w:r>
          </w:p>
        </w:tc>
      </w:tr>
      <w:tr w:rsidR="0073096C" w:rsidRPr="00F0763D" w14:paraId="47969447" w14:textId="77777777" w:rsidTr="004844B6">
        <w:trPr>
          <w:trHeight w:val="20"/>
        </w:trPr>
        <w:tc>
          <w:tcPr>
            <w:tcW w:w="644" w:type="dxa"/>
            <w:tcBorders>
              <w:top w:val="nil"/>
              <w:left w:val="single" w:sz="4" w:space="0" w:color="auto"/>
              <w:bottom w:val="single" w:sz="4" w:space="0" w:color="auto"/>
              <w:right w:val="single" w:sz="4" w:space="0" w:color="auto"/>
            </w:tcBorders>
            <w:noWrap/>
            <w:vAlign w:val="center"/>
            <w:hideMark/>
          </w:tcPr>
          <w:p w14:paraId="1B11E959" w14:textId="77777777" w:rsidR="009F1302" w:rsidRPr="00F0763D" w:rsidRDefault="009F1302" w:rsidP="0073096C">
            <w:pPr>
              <w:spacing w:line="240" w:lineRule="auto"/>
              <w:jc w:val="center"/>
              <w:rPr>
                <w:rFonts w:eastAsia="Times New Roman"/>
                <w:color w:val="000000" w:themeColor="text1"/>
              </w:rPr>
            </w:pPr>
            <w:r w:rsidRPr="00F0763D">
              <w:rPr>
                <w:rFonts w:eastAsia="Times New Roman"/>
                <w:color w:val="000000" w:themeColor="text1"/>
              </w:rPr>
              <w:t>11</w:t>
            </w:r>
          </w:p>
        </w:tc>
        <w:tc>
          <w:tcPr>
            <w:tcW w:w="1784" w:type="dxa"/>
            <w:tcBorders>
              <w:top w:val="nil"/>
              <w:left w:val="nil"/>
              <w:bottom w:val="single" w:sz="4" w:space="0" w:color="auto"/>
              <w:right w:val="single" w:sz="4" w:space="0" w:color="auto"/>
            </w:tcBorders>
            <w:vAlign w:val="center"/>
            <w:hideMark/>
          </w:tcPr>
          <w:p w14:paraId="1931B3E8" w14:textId="77777777" w:rsidR="009F1302" w:rsidRPr="00F0763D" w:rsidRDefault="009F1302" w:rsidP="0073096C">
            <w:pPr>
              <w:spacing w:line="240" w:lineRule="auto"/>
              <w:jc w:val="both"/>
              <w:rPr>
                <w:rFonts w:eastAsia="Times New Roman"/>
                <w:color w:val="000000" w:themeColor="text1"/>
              </w:rPr>
            </w:pPr>
            <w:r w:rsidRPr="00F0763D">
              <w:rPr>
                <w:rFonts w:eastAsia="Times New Roman"/>
                <w:color w:val="000000" w:themeColor="text1"/>
              </w:rPr>
              <w:t>Bụi TSP</w:t>
            </w:r>
          </w:p>
        </w:tc>
        <w:tc>
          <w:tcPr>
            <w:tcW w:w="1364" w:type="dxa"/>
            <w:tcBorders>
              <w:top w:val="nil"/>
              <w:left w:val="nil"/>
              <w:bottom w:val="single" w:sz="4" w:space="0" w:color="auto"/>
              <w:right w:val="single" w:sz="4" w:space="0" w:color="auto"/>
            </w:tcBorders>
            <w:shd w:val="clear" w:color="000000" w:fill="FFFFFF"/>
            <w:noWrap/>
            <w:vAlign w:val="center"/>
            <w:hideMark/>
          </w:tcPr>
          <w:p w14:paraId="22CF8414"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111</w:t>
            </w:r>
          </w:p>
        </w:tc>
        <w:tc>
          <w:tcPr>
            <w:tcW w:w="1825" w:type="dxa"/>
            <w:tcBorders>
              <w:top w:val="nil"/>
              <w:left w:val="nil"/>
              <w:bottom w:val="single" w:sz="4" w:space="0" w:color="auto"/>
              <w:right w:val="single" w:sz="4" w:space="0" w:color="auto"/>
            </w:tcBorders>
            <w:shd w:val="clear" w:color="000000" w:fill="FFFFFF"/>
            <w:noWrap/>
            <w:vAlign w:val="center"/>
            <w:hideMark/>
          </w:tcPr>
          <w:p w14:paraId="0E0AC0F8"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149</w:t>
            </w:r>
          </w:p>
        </w:tc>
        <w:tc>
          <w:tcPr>
            <w:tcW w:w="1721" w:type="dxa"/>
            <w:tcBorders>
              <w:top w:val="nil"/>
              <w:left w:val="nil"/>
              <w:bottom w:val="single" w:sz="4" w:space="0" w:color="auto"/>
              <w:right w:val="single" w:sz="4" w:space="0" w:color="auto"/>
            </w:tcBorders>
            <w:shd w:val="clear" w:color="000000" w:fill="FFFFFF"/>
            <w:noWrap/>
            <w:vAlign w:val="center"/>
            <w:hideMark/>
          </w:tcPr>
          <w:p w14:paraId="4D99AB6E" w14:textId="77777777" w:rsidR="009F1302" w:rsidRPr="00F0763D" w:rsidRDefault="009F130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135</w:t>
            </w:r>
          </w:p>
        </w:tc>
        <w:tc>
          <w:tcPr>
            <w:tcW w:w="2268" w:type="dxa"/>
            <w:tcBorders>
              <w:top w:val="nil"/>
              <w:left w:val="nil"/>
              <w:bottom w:val="single" w:sz="4" w:space="0" w:color="auto"/>
              <w:right w:val="single" w:sz="4" w:space="0" w:color="auto"/>
            </w:tcBorders>
            <w:shd w:val="clear" w:color="000000" w:fill="FFFFFF"/>
          </w:tcPr>
          <w:p w14:paraId="1B5283CA" w14:textId="77777777" w:rsidR="009F1302" w:rsidRPr="00F0763D" w:rsidRDefault="000D248C"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300</w:t>
            </w:r>
          </w:p>
        </w:tc>
      </w:tr>
    </w:tbl>
    <w:p w14:paraId="76C354F6" w14:textId="77777777" w:rsidR="00FA7DA8" w:rsidRDefault="00FA7DA8" w:rsidP="00FA7DA8">
      <w:pPr>
        <w:spacing w:line="264" w:lineRule="auto"/>
        <w:ind w:firstLine="720"/>
        <w:jc w:val="both"/>
        <w:rPr>
          <w:b/>
          <w:i/>
          <w:color w:val="000000" w:themeColor="text1"/>
          <w:spacing w:val="-4"/>
          <w:lang w:val="es-ES"/>
        </w:rPr>
      </w:pPr>
      <w:r w:rsidRPr="00F0763D">
        <w:rPr>
          <w:b/>
          <w:i/>
          <w:color w:val="000000" w:themeColor="text1"/>
          <w:spacing w:val="-4"/>
          <w:lang w:val="es-ES"/>
        </w:rPr>
        <w:t>*</w:t>
      </w:r>
      <w:r>
        <w:rPr>
          <w:b/>
          <w:i/>
          <w:color w:val="000000" w:themeColor="text1"/>
          <w:spacing w:val="-4"/>
          <w:lang w:val="es-ES"/>
        </w:rPr>
        <w:t>Ghi chú:</w:t>
      </w:r>
    </w:p>
    <w:p w14:paraId="3E9F5428" w14:textId="77777777" w:rsidR="00FA7DA8" w:rsidRPr="00FA7DA8" w:rsidRDefault="00FA7DA8" w:rsidP="00FA7DA8">
      <w:pPr>
        <w:spacing w:line="264" w:lineRule="auto"/>
        <w:ind w:firstLine="720"/>
        <w:jc w:val="both"/>
        <w:rPr>
          <w:color w:val="000000" w:themeColor="text1"/>
          <w:spacing w:val="-6"/>
          <w:lang w:val="pt-BR"/>
        </w:rPr>
      </w:pPr>
      <w:r w:rsidRPr="00FA7DA8">
        <w:rPr>
          <w:b/>
          <w:i/>
          <w:color w:val="000000" w:themeColor="text1"/>
          <w:spacing w:val="-6"/>
          <w:lang w:val="es-ES"/>
        </w:rPr>
        <w:t xml:space="preserve"> </w:t>
      </w:r>
      <w:r w:rsidRPr="00FA7DA8">
        <w:rPr>
          <w:color w:val="000000" w:themeColor="text1"/>
          <w:spacing w:val="-6"/>
          <w:lang w:val="pt-BR"/>
        </w:rPr>
        <w:t>- QCVN 05:2023/BTNMT: Quy chuẩn kỹ thuật quốc gia về chất lượng không khí.</w:t>
      </w:r>
    </w:p>
    <w:p w14:paraId="016C66DD" w14:textId="77777777" w:rsidR="00FA7DA8" w:rsidRPr="00F0763D" w:rsidRDefault="00FA7DA8" w:rsidP="00FA7DA8">
      <w:pPr>
        <w:spacing w:line="264" w:lineRule="auto"/>
        <w:ind w:firstLine="720"/>
        <w:jc w:val="both"/>
        <w:rPr>
          <w:color w:val="000000" w:themeColor="text1"/>
          <w:lang w:val="pt-BR"/>
        </w:rPr>
      </w:pPr>
      <w:r w:rsidRPr="00F0763D">
        <w:rPr>
          <w:color w:val="000000" w:themeColor="text1"/>
          <w:lang w:val="pt-BR"/>
        </w:rPr>
        <w:t xml:space="preserve">- </w:t>
      </w:r>
      <w:r w:rsidRPr="00F0763D">
        <w:rPr>
          <w:iCs/>
          <w:color w:val="000000" w:themeColor="text1"/>
          <w:lang w:val="pl-PL"/>
        </w:rPr>
        <w:t>QCVN 26:2025/BNNMT</w:t>
      </w:r>
      <w:r w:rsidRPr="00F0763D">
        <w:rPr>
          <w:color w:val="000000" w:themeColor="text1"/>
          <w:lang w:val="pt-BR"/>
        </w:rPr>
        <w:t>: Quy chuẩn kỹ thuật quốc gia về tiếng ồn.</w:t>
      </w:r>
    </w:p>
    <w:p w14:paraId="36B2E814" w14:textId="77777777" w:rsidR="00FA7DA8" w:rsidRPr="00F0763D" w:rsidRDefault="00FA7DA8" w:rsidP="00FA7DA8">
      <w:pPr>
        <w:spacing w:line="264" w:lineRule="auto"/>
        <w:ind w:firstLine="720"/>
        <w:jc w:val="both"/>
        <w:rPr>
          <w:color w:val="000000" w:themeColor="text1"/>
          <w:lang w:val="pt-BR"/>
        </w:rPr>
      </w:pPr>
      <w:r w:rsidRPr="00F0763D">
        <w:rPr>
          <w:color w:val="000000" w:themeColor="text1"/>
          <w:lang w:val="pt-BR"/>
        </w:rPr>
        <w:t xml:space="preserve">- </w:t>
      </w:r>
      <w:r w:rsidRPr="00F0763D">
        <w:rPr>
          <w:iCs/>
          <w:color w:val="000000" w:themeColor="text1"/>
          <w:lang w:val="pl-PL"/>
        </w:rPr>
        <w:t>QCVN 27:2025/BNNMT</w:t>
      </w:r>
      <w:r w:rsidRPr="00F0763D">
        <w:rPr>
          <w:color w:val="000000" w:themeColor="text1"/>
          <w:lang w:val="pt-BR"/>
        </w:rPr>
        <w:t>: Quy chuẩn kỹ thuật quốc gia về độ rung.</w:t>
      </w:r>
    </w:p>
    <w:p w14:paraId="087E1F29" w14:textId="77777777" w:rsidR="00996803" w:rsidRPr="00F0763D" w:rsidRDefault="00996803" w:rsidP="0073096C">
      <w:pPr>
        <w:ind w:firstLine="567"/>
        <w:jc w:val="both"/>
        <w:rPr>
          <w:color w:val="000000" w:themeColor="text1"/>
          <w:spacing w:val="-4"/>
          <w:lang w:val="es-ES"/>
        </w:rPr>
      </w:pPr>
      <w:r w:rsidRPr="00F0763D">
        <w:rPr>
          <w:b/>
          <w:i/>
          <w:color w:val="000000" w:themeColor="text1"/>
          <w:spacing w:val="-4"/>
          <w:lang w:val="es-ES"/>
        </w:rPr>
        <w:t xml:space="preserve">*Nhận xét: </w:t>
      </w:r>
      <w:r w:rsidRPr="00F0763D">
        <w:rPr>
          <w:color w:val="000000" w:themeColor="text1"/>
          <w:spacing w:val="-4"/>
          <w:lang w:val="es-ES"/>
        </w:rPr>
        <w:t>Theo kết quả quan trắc tại bảng trên cho thấy, tất cả các chỉ tiêu quan trắc đều nằm trong giới hạn cho phép đối với môi trường không khí xung quanh. Do vậy có thể nhận định môi trường không khí khu vực dự án chưa có dấu hiệu bị ô nhiễm.</w:t>
      </w:r>
    </w:p>
    <w:p w14:paraId="697E294E" w14:textId="77777777" w:rsidR="00996803" w:rsidRPr="00F0763D" w:rsidRDefault="00996803" w:rsidP="0073096C">
      <w:pPr>
        <w:ind w:firstLine="567"/>
        <w:jc w:val="both"/>
        <w:rPr>
          <w:b/>
          <w:i/>
          <w:color w:val="000000" w:themeColor="text1"/>
          <w:lang w:val="es-ES"/>
        </w:rPr>
      </w:pPr>
      <w:r w:rsidRPr="00F0763D">
        <w:rPr>
          <w:b/>
          <w:i/>
          <w:color w:val="000000" w:themeColor="text1"/>
          <w:lang w:val="es-ES"/>
        </w:rPr>
        <w:t>2.2.1.2. Hiện trạng môi trường nước mặt</w:t>
      </w:r>
    </w:p>
    <w:tbl>
      <w:tblPr>
        <w:tblW w:w="5000" w:type="pct"/>
        <w:tblLook w:val="04A0" w:firstRow="1" w:lastRow="0" w:firstColumn="1" w:lastColumn="0" w:noHBand="0" w:noVBand="1"/>
      </w:tblPr>
      <w:tblGrid>
        <w:gridCol w:w="564"/>
        <w:gridCol w:w="3324"/>
        <w:gridCol w:w="1078"/>
        <w:gridCol w:w="1020"/>
        <w:gridCol w:w="3075"/>
      </w:tblGrid>
      <w:tr w:rsidR="00FD057E" w:rsidRPr="00F0763D" w14:paraId="7713AC8C" w14:textId="77777777" w:rsidTr="00FD057E">
        <w:trPr>
          <w:trHeight w:val="20"/>
          <w:tblHeader/>
        </w:trPr>
        <w:tc>
          <w:tcPr>
            <w:tcW w:w="311" w:type="pct"/>
            <w:vMerge w:val="restart"/>
            <w:tcBorders>
              <w:top w:val="single" w:sz="4" w:space="0" w:color="auto"/>
              <w:left w:val="single" w:sz="4" w:space="0" w:color="auto"/>
              <w:right w:val="single" w:sz="4" w:space="0" w:color="auto"/>
            </w:tcBorders>
            <w:noWrap/>
            <w:vAlign w:val="center"/>
            <w:hideMark/>
          </w:tcPr>
          <w:p w14:paraId="28038521" w14:textId="77777777" w:rsidR="00FD057E" w:rsidRPr="00F0763D" w:rsidRDefault="00FD057E" w:rsidP="00FD057E">
            <w:pPr>
              <w:spacing w:line="240" w:lineRule="auto"/>
              <w:jc w:val="center"/>
              <w:rPr>
                <w:rFonts w:eastAsia="Times New Roman"/>
                <w:b/>
                <w:bCs/>
                <w:color w:val="000000" w:themeColor="text1"/>
              </w:rPr>
            </w:pPr>
            <w:r w:rsidRPr="00F0763D">
              <w:rPr>
                <w:rFonts w:eastAsia="Times New Roman"/>
                <w:b/>
                <w:bCs/>
                <w:color w:val="000000" w:themeColor="text1"/>
              </w:rPr>
              <w:t>TT</w:t>
            </w:r>
          </w:p>
        </w:tc>
        <w:tc>
          <w:tcPr>
            <w:tcW w:w="1834" w:type="pct"/>
            <w:vMerge w:val="restart"/>
            <w:tcBorders>
              <w:top w:val="single" w:sz="4" w:space="0" w:color="auto"/>
              <w:left w:val="nil"/>
              <w:right w:val="single" w:sz="4" w:space="0" w:color="auto"/>
            </w:tcBorders>
            <w:noWrap/>
            <w:vAlign w:val="center"/>
            <w:hideMark/>
          </w:tcPr>
          <w:p w14:paraId="2A171D21" w14:textId="77777777" w:rsidR="00FD057E" w:rsidRPr="00F0763D" w:rsidRDefault="00FD057E" w:rsidP="00FD057E">
            <w:pPr>
              <w:spacing w:line="240" w:lineRule="auto"/>
              <w:jc w:val="center"/>
              <w:rPr>
                <w:rFonts w:eastAsia="Times New Roman"/>
                <w:b/>
                <w:bCs/>
                <w:color w:val="000000" w:themeColor="text1"/>
              </w:rPr>
            </w:pPr>
            <w:r w:rsidRPr="00F0763D">
              <w:rPr>
                <w:rFonts w:eastAsia="Times New Roman"/>
                <w:b/>
                <w:bCs/>
                <w:color w:val="000000" w:themeColor="text1"/>
              </w:rPr>
              <w:t>Thông số</w:t>
            </w:r>
          </w:p>
        </w:tc>
        <w:tc>
          <w:tcPr>
            <w:tcW w:w="595" w:type="pct"/>
            <w:vMerge w:val="restart"/>
            <w:tcBorders>
              <w:top w:val="single" w:sz="4" w:space="0" w:color="auto"/>
              <w:left w:val="nil"/>
              <w:right w:val="single" w:sz="4" w:space="0" w:color="auto"/>
            </w:tcBorders>
            <w:noWrap/>
            <w:vAlign w:val="center"/>
            <w:hideMark/>
          </w:tcPr>
          <w:p w14:paraId="53C5422B" w14:textId="77777777" w:rsidR="00FD057E" w:rsidRPr="00F0763D" w:rsidRDefault="00FD057E" w:rsidP="00FD057E">
            <w:pPr>
              <w:spacing w:line="240" w:lineRule="auto"/>
              <w:jc w:val="center"/>
              <w:rPr>
                <w:rFonts w:eastAsia="Times New Roman"/>
                <w:b/>
                <w:bCs/>
                <w:color w:val="000000" w:themeColor="text1"/>
              </w:rPr>
            </w:pPr>
            <w:r w:rsidRPr="00F0763D">
              <w:rPr>
                <w:rFonts w:eastAsia="Times New Roman"/>
                <w:b/>
                <w:bCs/>
                <w:color w:val="000000" w:themeColor="text1"/>
              </w:rPr>
              <w:t>NM</w:t>
            </w:r>
          </w:p>
        </w:tc>
        <w:tc>
          <w:tcPr>
            <w:tcW w:w="2260" w:type="pct"/>
            <w:gridSpan w:val="2"/>
            <w:tcBorders>
              <w:top w:val="single" w:sz="4" w:space="0" w:color="auto"/>
              <w:left w:val="nil"/>
              <w:bottom w:val="single" w:sz="4" w:space="0" w:color="auto"/>
              <w:right w:val="single" w:sz="4" w:space="0" w:color="auto"/>
            </w:tcBorders>
            <w:vAlign w:val="center"/>
          </w:tcPr>
          <w:p w14:paraId="51885AE4" w14:textId="77777777" w:rsidR="00FD057E" w:rsidRPr="002076A4" w:rsidRDefault="00FD057E" w:rsidP="00FD057E">
            <w:pPr>
              <w:spacing w:line="240" w:lineRule="auto"/>
              <w:jc w:val="center"/>
              <w:rPr>
                <w:rFonts w:eastAsia="Times New Roman"/>
                <w:b/>
                <w:bCs/>
                <w:color w:val="000000" w:themeColor="text1"/>
              </w:rPr>
            </w:pPr>
            <w:r w:rsidRPr="002076A4">
              <w:rPr>
                <w:rFonts w:eastAsia="Times New Roman"/>
                <w:b/>
                <w:bCs/>
                <w:color w:val="000000" w:themeColor="text1"/>
              </w:rPr>
              <w:t>QCVN 08:2023/BTNMT</w:t>
            </w:r>
          </w:p>
        </w:tc>
      </w:tr>
      <w:tr w:rsidR="00FD057E" w:rsidRPr="00F0763D" w14:paraId="1AB15177" w14:textId="77777777" w:rsidTr="00FD057E">
        <w:trPr>
          <w:trHeight w:val="20"/>
          <w:tblHeader/>
        </w:trPr>
        <w:tc>
          <w:tcPr>
            <w:tcW w:w="311" w:type="pct"/>
            <w:vMerge/>
            <w:tcBorders>
              <w:left w:val="single" w:sz="4" w:space="0" w:color="auto"/>
              <w:bottom w:val="single" w:sz="4" w:space="0" w:color="auto"/>
              <w:right w:val="single" w:sz="4" w:space="0" w:color="auto"/>
            </w:tcBorders>
            <w:noWrap/>
            <w:vAlign w:val="center"/>
          </w:tcPr>
          <w:p w14:paraId="48CF8140" w14:textId="77777777" w:rsidR="00FD057E" w:rsidRPr="00F0763D" w:rsidRDefault="00FD057E" w:rsidP="00FD057E">
            <w:pPr>
              <w:spacing w:line="240" w:lineRule="auto"/>
              <w:jc w:val="center"/>
              <w:rPr>
                <w:rFonts w:eastAsia="Times New Roman"/>
                <w:b/>
                <w:bCs/>
                <w:color w:val="000000" w:themeColor="text1"/>
              </w:rPr>
            </w:pPr>
          </w:p>
        </w:tc>
        <w:tc>
          <w:tcPr>
            <w:tcW w:w="1834" w:type="pct"/>
            <w:vMerge/>
            <w:tcBorders>
              <w:left w:val="nil"/>
              <w:bottom w:val="single" w:sz="4" w:space="0" w:color="auto"/>
              <w:right w:val="single" w:sz="4" w:space="0" w:color="auto"/>
            </w:tcBorders>
            <w:noWrap/>
            <w:vAlign w:val="center"/>
          </w:tcPr>
          <w:p w14:paraId="5B9E60F8" w14:textId="77777777" w:rsidR="00FD057E" w:rsidRPr="00F0763D" w:rsidRDefault="00FD057E" w:rsidP="00FD057E">
            <w:pPr>
              <w:spacing w:line="240" w:lineRule="auto"/>
              <w:jc w:val="center"/>
              <w:rPr>
                <w:rFonts w:eastAsia="Times New Roman"/>
                <w:b/>
                <w:bCs/>
                <w:color w:val="000000" w:themeColor="text1"/>
              </w:rPr>
            </w:pPr>
          </w:p>
        </w:tc>
        <w:tc>
          <w:tcPr>
            <w:tcW w:w="595" w:type="pct"/>
            <w:vMerge/>
            <w:tcBorders>
              <w:left w:val="nil"/>
              <w:bottom w:val="single" w:sz="4" w:space="0" w:color="auto"/>
              <w:right w:val="single" w:sz="4" w:space="0" w:color="auto"/>
            </w:tcBorders>
            <w:noWrap/>
            <w:vAlign w:val="center"/>
          </w:tcPr>
          <w:p w14:paraId="65FAF96F" w14:textId="77777777" w:rsidR="00FD057E" w:rsidRPr="00F0763D" w:rsidRDefault="00FD057E" w:rsidP="00FD057E">
            <w:pPr>
              <w:spacing w:line="240" w:lineRule="auto"/>
              <w:jc w:val="center"/>
              <w:rPr>
                <w:rFonts w:eastAsia="Times New Roman"/>
                <w:b/>
                <w:bCs/>
                <w:color w:val="000000" w:themeColor="text1"/>
              </w:rPr>
            </w:pPr>
          </w:p>
        </w:tc>
        <w:tc>
          <w:tcPr>
            <w:tcW w:w="563" w:type="pct"/>
            <w:tcBorders>
              <w:top w:val="single" w:sz="4" w:space="0" w:color="auto"/>
              <w:left w:val="nil"/>
              <w:bottom w:val="single" w:sz="4" w:space="0" w:color="auto"/>
              <w:right w:val="single" w:sz="4" w:space="0" w:color="auto"/>
            </w:tcBorders>
            <w:vAlign w:val="center"/>
          </w:tcPr>
          <w:p w14:paraId="68401461" w14:textId="77777777" w:rsidR="00FD057E" w:rsidRPr="002076A4" w:rsidRDefault="00FD057E" w:rsidP="00FD057E">
            <w:pPr>
              <w:spacing w:line="240" w:lineRule="auto"/>
              <w:jc w:val="center"/>
              <w:rPr>
                <w:rFonts w:eastAsia="Times New Roman"/>
                <w:b/>
                <w:color w:val="000000" w:themeColor="text1"/>
              </w:rPr>
            </w:pPr>
            <w:r w:rsidRPr="002076A4">
              <w:rPr>
                <w:rFonts w:eastAsia="Times New Roman"/>
                <w:b/>
                <w:color w:val="000000" w:themeColor="text1"/>
              </w:rPr>
              <w:t>Mức B</w:t>
            </w:r>
          </w:p>
        </w:tc>
        <w:tc>
          <w:tcPr>
            <w:tcW w:w="1697" w:type="pct"/>
            <w:tcBorders>
              <w:top w:val="single" w:sz="4" w:space="0" w:color="auto"/>
              <w:left w:val="nil"/>
              <w:bottom w:val="single" w:sz="4" w:space="0" w:color="auto"/>
              <w:right w:val="single" w:sz="4" w:space="0" w:color="auto"/>
            </w:tcBorders>
            <w:vAlign w:val="center"/>
          </w:tcPr>
          <w:p w14:paraId="7D5AAD25" w14:textId="77777777" w:rsidR="00FD057E" w:rsidRPr="002076A4" w:rsidRDefault="00FD057E" w:rsidP="00FD057E">
            <w:pPr>
              <w:spacing w:line="240" w:lineRule="auto"/>
              <w:jc w:val="center"/>
              <w:rPr>
                <w:rFonts w:eastAsia="Times New Roman"/>
                <w:b/>
                <w:color w:val="000000" w:themeColor="text1"/>
              </w:rPr>
            </w:pPr>
            <w:r w:rsidRPr="002076A4">
              <w:rPr>
                <w:rFonts w:eastAsia="Times New Roman"/>
                <w:b/>
                <w:color w:val="000000" w:themeColor="text1"/>
              </w:rPr>
              <w:t>Giá trị giới hạn tối đa các thông số ảnh hưởng tới sức khoẻ con người</w:t>
            </w:r>
          </w:p>
        </w:tc>
      </w:tr>
      <w:tr w:rsidR="00FD057E" w:rsidRPr="002076A4" w14:paraId="624B07B9"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1F8F00CC"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1</w:t>
            </w:r>
          </w:p>
        </w:tc>
        <w:tc>
          <w:tcPr>
            <w:tcW w:w="1834" w:type="pct"/>
            <w:tcBorders>
              <w:top w:val="nil"/>
              <w:left w:val="nil"/>
              <w:bottom w:val="single" w:sz="4" w:space="0" w:color="auto"/>
              <w:right w:val="single" w:sz="4" w:space="0" w:color="auto"/>
            </w:tcBorders>
            <w:vAlign w:val="center"/>
            <w:hideMark/>
          </w:tcPr>
          <w:p w14:paraId="4C1E5F49"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pH</w:t>
            </w:r>
          </w:p>
        </w:tc>
        <w:tc>
          <w:tcPr>
            <w:tcW w:w="595" w:type="pct"/>
            <w:tcBorders>
              <w:top w:val="nil"/>
              <w:left w:val="nil"/>
              <w:bottom w:val="single" w:sz="4" w:space="0" w:color="auto"/>
              <w:right w:val="single" w:sz="4" w:space="0" w:color="auto"/>
            </w:tcBorders>
            <w:shd w:val="clear" w:color="000000" w:fill="FFFFFF"/>
            <w:noWrap/>
            <w:vAlign w:val="center"/>
            <w:hideMark/>
          </w:tcPr>
          <w:p w14:paraId="443A50CE"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7,13</w:t>
            </w:r>
          </w:p>
        </w:tc>
        <w:tc>
          <w:tcPr>
            <w:tcW w:w="563" w:type="pct"/>
            <w:tcBorders>
              <w:top w:val="nil"/>
              <w:left w:val="nil"/>
              <w:bottom w:val="single" w:sz="4" w:space="0" w:color="auto"/>
              <w:right w:val="single" w:sz="4" w:space="0" w:color="auto"/>
            </w:tcBorders>
            <w:shd w:val="clear" w:color="000000" w:fill="FFFFFF"/>
          </w:tcPr>
          <w:p w14:paraId="0C3ACE26"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6-8,5</w:t>
            </w:r>
          </w:p>
        </w:tc>
        <w:tc>
          <w:tcPr>
            <w:tcW w:w="1697" w:type="pct"/>
            <w:tcBorders>
              <w:top w:val="nil"/>
              <w:left w:val="nil"/>
              <w:bottom w:val="single" w:sz="4" w:space="0" w:color="auto"/>
              <w:right w:val="single" w:sz="4" w:space="0" w:color="auto"/>
            </w:tcBorders>
            <w:shd w:val="clear" w:color="000000" w:fill="FFFFFF"/>
          </w:tcPr>
          <w:p w14:paraId="47033D14"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w:t>
            </w:r>
          </w:p>
        </w:tc>
      </w:tr>
      <w:tr w:rsidR="00FD057E" w:rsidRPr="00F0763D" w14:paraId="61F77877"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73742DC7"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2</w:t>
            </w:r>
          </w:p>
        </w:tc>
        <w:tc>
          <w:tcPr>
            <w:tcW w:w="1834" w:type="pct"/>
            <w:tcBorders>
              <w:top w:val="nil"/>
              <w:left w:val="nil"/>
              <w:bottom w:val="single" w:sz="4" w:space="0" w:color="auto"/>
              <w:right w:val="single" w:sz="4" w:space="0" w:color="auto"/>
            </w:tcBorders>
            <w:vAlign w:val="center"/>
            <w:hideMark/>
          </w:tcPr>
          <w:p w14:paraId="4B0D28DF"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DO</w:t>
            </w:r>
          </w:p>
        </w:tc>
        <w:tc>
          <w:tcPr>
            <w:tcW w:w="595" w:type="pct"/>
            <w:tcBorders>
              <w:top w:val="nil"/>
              <w:left w:val="nil"/>
              <w:bottom w:val="single" w:sz="4" w:space="0" w:color="auto"/>
              <w:right w:val="single" w:sz="4" w:space="0" w:color="auto"/>
            </w:tcBorders>
            <w:shd w:val="clear" w:color="000000" w:fill="FFFFFF"/>
            <w:noWrap/>
            <w:vAlign w:val="center"/>
            <w:hideMark/>
          </w:tcPr>
          <w:p w14:paraId="52E5DD56"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8,3</w:t>
            </w:r>
          </w:p>
        </w:tc>
        <w:tc>
          <w:tcPr>
            <w:tcW w:w="563" w:type="pct"/>
            <w:tcBorders>
              <w:top w:val="nil"/>
              <w:left w:val="nil"/>
              <w:bottom w:val="single" w:sz="4" w:space="0" w:color="auto"/>
              <w:right w:val="single" w:sz="4" w:space="0" w:color="auto"/>
            </w:tcBorders>
            <w:shd w:val="clear" w:color="000000" w:fill="FFFFFF"/>
          </w:tcPr>
          <w:p w14:paraId="5768FC6A"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≥5</w:t>
            </w:r>
          </w:p>
        </w:tc>
        <w:tc>
          <w:tcPr>
            <w:tcW w:w="1697" w:type="pct"/>
            <w:tcBorders>
              <w:top w:val="nil"/>
              <w:left w:val="nil"/>
              <w:bottom w:val="single" w:sz="4" w:space="0" w:color="auto"/>
              <w:right w:val="single" w:sz="4" w:space="0" w:color="auto"/>
            </w:tcBorders>
            <w:shd w:val="clear" w:color="000000" w:fill="FFFFFF"/>
          </w:tcPr>
          <w:p w14:paraId="71A855FB"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w:t>
            </w:r>
          </w:p>
        </w:tc>
      </w:tr>
      <w:tr w:rsidR="00FD057E" w:rsidRPr="00F0763D" w14:paraId="6C4F241D"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6DD557DA"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3</w:t>
            </w:r>
          </w:p>
        </w:tc>
        <w:tc>
          <w:tcPr>
            <w:tcW w:w="1834" w:type="pct"/>
            <w:tcBorders>
              <w:top w:val="nil"/>
              <w:left w:val="nil"/>
              <w:bottom w:val="single" w:sz="4" w:space="0" w:color="auto"/>
              <w:right w:val="single" w:sz="4" w:space="0" w:color="auto"/>
            </w:tcBorders>
            <w:vAlign w:val="center"/>
            <w:hideMark/>
          </w:tcPr>
          <w:p w14:paraId="2C98323E"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Tổng chất rắn lơ lửng (TSS)</w:t>
            </w:r>
          </w:p>
        </w:tc>
        <w:tc>
          <w:tcPr>
            <w:tcW w:w="595" w:type="pct"/>
            <w:tcBorders>
              <w:top w:val="nil"/>
              <w:left w:val="nil"/>
              <w:bottom w:val="single" w:sz="4" w:space="0" w:color="auto"/>
              <w:right w:val="single" w:sz="4" w:space="0" w:color="auto"/>
            </w:tcBorders>
            <w:shd w:val="clear" w:color="000000" w:fill="FFFFFF"/>
            <w:noWrap/>
            <w:vAlign w:val="center"/>
            <w:hideMark/>
          </w:tcPr>
          <w:p w14:paraId="65CC4BAA"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7</w:t>
            </w:r>
          </w:p>
        </w:tc>
        <w:tc>
          <w:tcPr>
            <w:tcW w:w="563" w:type="pct"/>
            <w:tcBorders>
              <w:top w:val="nil"/>
              <w:left w:val="nil"/>
              <w:bottom w:val="single" w:sz="4" w:space="0" w:color="auto"/>
              <w:right w:val="single" w:sz="4" w:space="0" w:color="auto"/>
            </w:tcBorders>
            <w:shd w:val="clear" w:color="000000" w:fill="FFFFFF"/>
          </w:tcPr>
          <w:p w14:paraId="697F9C1C"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≤100</w:t>
            </w:r>
          </w:p>
        </w:tc>
        <w:tc>
          <w:tcPr>
            <w:tcW w:w="1697" w:type="pct"/>
            <w:tcBorders>
              <w:top w:val="nil"/>
              <w:left w:val="nil"/>
              <w:bottom w:val="single" w:sz="4" w:space="0" w:color="auto"/>
              <w:right w:val="single" w:sz="4" w:space="0" w:color="auto"/>
            </w:tcBorders>
            <w:shd w:val="clear" w:color="000000" w:fill="FFFFFF"/>
          </w:tcPr>
          <w:p w14:paraId="5F94D8D4"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w:t>
            </w:r>
          </w:p>
        </w:tc>
      </w:tr>
      <w:tr w:rsidR="00FD057E" w:rsidRPr="00F0763D" w14:paraId="05DEE658"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33296A57"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4</w:t>
            </w:r>
          </w:p>
        </w:tc>
        <w:tc>
          <w:tcPr>
            <w:tcW w:w="1834" w:type="pct"/>
            <w:tcBorders>
              <w:top w:val="nil"/>
              <w:left w:val="nil"/>
              <w:bottom w:val="single" w:sz="4" w:space="0" w:color="auto"/>
              <w:right w:val="single" w:sz="4" w:space="0" w:color="auto"/>
            </w:tcBorders>
            <w:vAlign w:val="center"/>
            <w:hideMark/>
          </w:tcPr>
          <w:p w14:paraId="56E1648B"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Nhu cầu oxy sinh hóa (BOD</w:t>
            </w:r>
            <w:r w:rsidRPr="00F0763D">
              <w:rPr>
                <w:rFonts w:eastAsia="Times New Roman"/>
                <w:color w:val="000000" w:themeColor="text1"/>
                <w:vertAlign w:val="subscript"/>
              </w:rPr>
              <w:t>5</w:t>
            </w:r>
            <w:r w:rsidRPr="00F0763D">
              <w:rPr>
                <w:rFonts w:eastAsia="Times New Roman"/>
                <w:color w:val="000000" w:themeColor="text1"/>
              </w:rPr>
              <w:t>)</w:t>
            </w:r>
          </w:p>
        </w:tc>
        <w:tc>
          <w:tcPr>
            <w:tcW w:w="595" w:type="pct"/>
            <w:tcBorders>
              <w:top w:val="nil"/>
              <w:left w:val="nil"/>
              <w:bottom w:val="single" w:sz="4" w:space="0" w:color="auto"/>
              <w:right w:val="single" w:sz="4" w:space="0" w:color="auto"/>
            </w:tcBorders>
            <w:shd w:val="clear" w:color="000000" w:fill="FFFFFF"/>
            <w:noWrap/>
            <w:vAlign w:val="center"/>
            <w:hideMark/>
          </w:tcPr>
          <w:p w14:paraId="1FDB19A4"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&lt;3</w:t>
            </w:r>
          </w:p>
        </w:tc>
        <w:tc>
          <w:tcPr>
            <w:tcW w:w="563" w:type="pct"/>
            <w:tcBorders>
              <w:top w:val="nil"/>
              <w:left w:val="nil"/>
              <w:bottom w:val="single" w:sz="4" w:space="0" w:color="auto"/>
              <w:right w:val="single" w:sz="4" w:space="0" w:color="auto"/>
            </w:tcBorders>
            <w:shd w:val="clear" w:color="000000" w:fill="FFFFFF"/>
          </w:tcPr>
          <w:p w14:paraId="337366B2"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≤6</w:t>
            </w:r>
          </w:p>
        </w:tc>
        <w:tc>
          <w:tcPr>
            <w:tcW w:w="1697" w:type="pct"/>
            <w:tcBorders>
              <w:top w:val="nil"/>
              <w:left w:val="nil"/>
              <w:bottom w:val="single" w:sz="4" w:space="0" w:color="auto"/>
              <w:right w:val="single" w:sz="4" w:space="0" w:color="auto"/>
            </w:tcBorders>
            <w:shd w:val="clear" w:color="000000" w:fill="FFFFFF"/>
          </w:tcPr>
          <w:p w14:paraId="6D378464"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w:t>
            </w:r>
          </w:p>
        </w:tc>
      </w:tr>
      <w:tr w:rsidR="00FD057E" w:rsidRPr="00F0763D" w14:paraId="1E0F336E"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533774BE"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5</w:t>
            </w:r>
          </w:p>
        </w:tc>
        <w:tc>
          <w:tcPr>
            <w:tcW w:w="1834" w:type="pct"/>
            <w:tcBorders>
              <w:top w:val="nil"/>
              <w:left w:val="nil"/>
              <w:bottom w:val="single" w:sz="4" w:space="0" w:color="auto"/>
              <w:right w:val="single" w:sz="4" w:space="0" w:color="auto"/>
            </w:tcBorders>
            <w:vAlign w:val="center"/>
            <w:hideMark/>
          </w:tcPr>
          <w:p w14:paraId="11866E66"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Nhu cầu oxy hóa học (COD)</w:t>
            </w:r>
          </w:p>
        </w:tc>
        <w:tc>
          <w:tcPr>
            <w:tcW w:w="595" w:type="pct"/>
            <w:tcBorders>
              <w:top w:val="nil"/>
              <w:left w:val="nil"/>
              <w:bottom w:val="single" w:sz="4" w:space="0" w:color="auto"/>
              <w:right w:val="single" w:sz="4" w:space="0" w:color="auto"/>
            </w:tcBorders>
            <w:shd w:val="clear" w:color="000000" w:fill="FFFFFF"/>
            <w:noWrap/>
            <w:vAlign w:val="center"/>
            <w:hideMark/>
          </w:tcPr>
          <w:p w14:paraId="6D45FC92"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&lt;9</w:t>
            </w:r>
          </w:p>
        </w:tc>
        <w:tc>
          <w:tcPr>
            <w:tcW w:w="563" w:type="pct"/>
            <w:tcBorders>
              <w:top w:val="nil"/>
              <w:left w:val="nil"/>
              <w:bottom w:val="single" w:sz="4" w:space="0" w:color="auto"/>
              <w:right w:val="single" w:sz="4" w:space="0" w:color="auto"/>
            </w:tcBorders>
            <w:shd w:val="clear" w:color="000000" w:fill="FFFFFF"/>
          </w:tcPr>
          <w:p w14:paraId="30F74BC0"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≤15</w:t>
            </w:r>
          </w:p>
        </w:tc>
        <w:tc>
          <w:tcPr>
            <w:tcW w:w="1697" w:type="pct"/>
            <w:tcBorders>
              <w:top w:val="nil"/>
              <w:left w:val="nil"/>
              <w:bottom w:val="single" w:sz="4" w:space="0" w:color="auto"/>
              <w:right w:val="single" w:sz="4" w:space="0" w:color="auto"/>
            </w:tcBorders>
            <w:shd w:val="clear" w:color="000000" w:fill="FFFFFF"/>
          </w:tcPr>
          <w:p w14:paraId="1A21CF02"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w:t>
            </w:r>
          </w:p>
        </w:tc>
      </w:tr>
      <w:tr w:rsidR="00FD057E" w:rsidRPr="00F0763D" w14:paraId="70314887"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4834C32D"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6</w:t>
            </w:r>
          </w:p>
        </w:tc>
        <w:tc>
          <w:tcPr>
            <w:tcW w:w="1834" w:type="pct"/>
            <w:tcBorders>
              <w:top w:val="nil"/>
              <w:left w:val="nil"/>
              <w:bottom w:val="single" w:sz="4" w:space="0" w:color="auto"/>
              <w:right w:val="single" w:sz="4" w:space="0" w:color="auto"/>
            </w:tcBorders>
            <w:vAlign w:val="center"/>
            <w:hideMark/>
          </w:tcPr>
          <w:p w14:paraId="2B306260"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Amoni (NH</w:t>
            </w:r>
            <w:r w:rsidRPr="00F0763D">
              <w:rPr>
                <w:rFonts w:eastAsia="Times New Roman"/>
                <w:color w:val="000000" w:themeColor="text1"/>
                <w:vertAlign w:val="subscript"/>
              </w:rPr>
              <w:t>4</w:t>
            </w:r>
            <w:r w:rsidRPr="00F0763D">
              <w:rPr>
                <w:rFonts w:eastAsia="Times New Roman"/>
                <w:color w:val="000000" w:themeColor="text1"/>
              </w:rPr>
              <w:t>+)</w:t>
            </w:r>
          </w:p>
        </w:tc>
        <w:tc>
          <w:tcPr>
            <w:tcW w:w="595" w:type="pct"/>
            <w:tcBorders>
              <w:top w:val="nil"/>
              <w:left w:val="nil"/>
              <w:bottom w:val="single" w:sz="4" w:space="0" w:color="auto"/>
              <w:right w:val="single" w:sz="4" w:space="0" w:color="auto"/>
            </w:tcBorders>
            <w:shd w:val="clear" w:color="000000" w:fill="FFFFFF"/>
            <w:vAlign w:val="center"/>
            <w:hideMark/>
          </w:tcPr>
          <w:p w14:paraId="7A3ACC39"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&lt;0,09</w:t>
            </w:r>
          </w:p>
        </w:tc>
        <w:tc>
          <w:tcPr>
            <w:tcW w:w="563" w:type="pct"/>
            <w:tcBorders>
              <w:top w:val="nil"/>
              <w:left w:val="nil"/>
              <w:bottom w:val="single" w:sz="4" w:space="0" w:color="auto"/>
              <w:right w:val="single" w:sz="4" w:space="0" w:color="auto"/>
            </w:tcBorders>
            <w:shd w:val="clear" w:color="000000" w:fill="FFFFFF"/>
          </w:tcPr>
          <w:p w14:paraId="3CB98E42"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w:t>
            </w:r>
          </w:p>
        </w:tc>
        <w:tc>
          <w:tcPr>
            <w:tcW w:w="1697" w:type="pct"/>
            <w:tcBorders>
              <w:top w:val="nil"/>
              <w:left w:val="nil"/>
              <w:bottom w:val="single" w:sz="4" w:space="0" w:color="auto"/>
              <w:right w:val="single" w:sz="4" w:space="0" w:color="auto"/>
            </w:tcBorders>
            <w:shd w:val="clear" w:color="000000" w:fill="FFFFFF"/>
          </w:tcPr>
          <w:p w14:paraId="35935504"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0,3</w:t>
            </w:r>
          </w:p>
        </w:tc>
      </w:tr>
      <w:tr w:rsidR="00FD057E" w:rsidRPr="00F0763D" w14:paraId="4EFF32B0"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2DB84739"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7</w:t>
            </w:r>
          </w:p>
        </w:tc>
        <w:tc>
          <w:tcPr>
            <w:tcW w:w="1834" w:type="pct"/>
            <w:tcBorders>
              <w:top w:val="nil"/>
              <w:left w:val="nil"/>
              <w:bottom w:val="single" w:sz="4" w:space="0" w:color="auto"/>
              <w:right w:val="single" w:sz="4" w:space="0" w:color="auto"/>
            </w:tcBorders>
            <w:vAlign w:val="center"/>
            <w:hideMark/>
          </w:tcPr>
          <w:p w14:paraId="11912A01"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Nitrat (NO</w:t>
            </w:r>
            <w:r w:rsidRPr="00F0763D">
              <w:rPr>
                <w:rFonts w:eastAsia="Times New Roman"/>
                <w:color w:val="000000" w:themeColor="text1"/>
                <w:vertAlign w:val="subscript"/>
              </w:rPr>
              <w:t>3-)</w:t>
            </w:r>
          </w:p>
        </w:tc>
        <w:tc>
          <w:tcPr>
            <w:tcW w:w="595" w:type="pct"/>
            <w:tcBorders>
              <w:top w:val="nil"/>
              <w:left w:val="nil"/>
              <w:bottom w:val="single" w:sz="4" w:space="0" w:color="auto"/>
              <w:right w:val="single" w:sz="4" w:space="0" w:color="auto"/>
            </w:tcBorders>
            <w:shd w:val="clear" w:color="000000" w:fill="FFFFFF"/>
            <w:noWrap/>
            <w:vAlign w:val="center"/>
            <w:hideMark/>
          </w:tcPr>
          <w:p w14:paraId="0905291B"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0,356</w:t>
            </w:r>
          </w:p>
        </w:tc>
        <w:tc>
          <w:tcPr>
            <w:tcW w:w="563" w:type="pct"/>
            <w:tcBorders>
              <w:top w:val="nil"/>
              <w:left w:val="nil"/>
              <w:bottom w:val="single" w:sz="4" w:space="0" w:color="auto"/>
              <w:right w:val="single" w:sz="4" w:space="0" w:color="auto"/>
            </w:tcBorders>
            <w:shd w:val="clear" w:color="000000" w:fill="FFFFFF"/>
            <w:vAlign w:val="center"/>
          </w:tcPr>
          <w:p w14:paraId="2606A1E3" w14:textId="77777777" w:rsidR="00FD057E" w:rsidRPr="00FD057E" w:rsidRDefault="00FD057E" w:rsidP="00FD057E">
            <w:pPr>
              <w:jc w:val="center"/>
              <w:rPr>
                <w:b/>
              </w:rPr>
            </w:pPr>
            <w:r w:rsidRPr="00FD057E">
              <w:rPr>
                <w:rFonts w:eastAsia="Times New Roman"/>
                <w:b/>
                <w:color w:val="000000" w:themeColor="text1"/>
              </w:rPr>
              <w:t>-</w:t>
            </w:r>
          </w:p>
        </w:tc>
        <w:tc>
          <w:tcPr>
            <w:tcW w:w="1697" w:type="pct"/>
            <w:tcBorders>
              <w:top w:val="nil"/>
              <w:left w:val="nil"/>
              <w:bottom w:val="single" w:sz="4" w:space="0" w:color="auto"/>
              <w:right w:val="single" w:sz="4" w:space="0" w:color="auto"/>
            </w:tcBorders>
            <w:shd w:val="clear" w:color="000000" w:fill="FFFFFF"/>
          </w:tcPr>
          <w:p w14:paraId="677D5A54"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w:t>
            </w:r>
          </w:p>
        </w:tc>
      </w:tr>
      <w:tr w:rsidR="00FD057E" w:rsidRPr="00F0763D" w14:paraId="5B99F4CD"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2F48728A"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8</w:t>
            </w:r>
          </w:p>
        </w:tc>
        <w:tc>
          <w:tcPr>
            <w:tcW w:w="1834" w:type="pct"/>
            <w:tcBorders>
              <w:top w:val="nil"/>
              <w:left w:val="nil"/>
              <w:bottom w:val="single" w:sz="4" w:space="0" w:color="auto"/>
              <w:right w:val="single" w:sz="4" w:space="0" w:color="auto"/>
            </w:tcBorders>
            <w:vAlign w:val="center"/>
            <w:hideMark/>
          </w:tcPr>
          <w:p w14:paraId="095EE17E"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 xml:space="preserve">Asen (As) </w:t>
            </w:r>
          </w:p>
        </w:tc>
        <w:tc>
          <w:tcPr>
            <w:tcW w:w="595" w:type="pct"/>
            <w:tcBorders>
              <w:top w:val="nil"/>
              <w:left w:val="nil"/>
              <w:bottom w:val="single" w:sz="4" w:space="0" w:color="auto"/>
              <w:right w:val="single" w:sz="4" w:space="0" w:color="auto"/>
            </w:tcBorders>
            <w:shd w:val="clear" w:color="000000" w:fill="FFFFFF"/>
            <w:noWrap/>
            <w:vAlign w:val="center"/>
            <w:hideMark/>
          </w:tcPr>
          <w:p w14:paraId="17FD4B95"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&lt;0,006</w:t>
            </w:r>
          </w:p>
        </w:tc>
        <w:tc>
          <w:tcPr>
            <w:tcW w:w="563" w:type="pct"/>
            <w:tcBorders>
              <w:top w:val="nil"/>
              <w:left w:val="nil"/>
              <w:bottom w:val="single" w:sz="4" w:space="0" w:color="auto"/>
              <w:right w:val="single" w:sz="4" w:space="0" w:color="auto"/>
            </w:tcBorders>
            <w:shd w:val="clear" w:color="000000" w:fill="FFFFFF"/>
            <w:vAlign w:val="center"/>
          </w:tcPr>
          <w:p w14:paraId="6B495E6E" w14:textId="77777777" w:rsidR="00FD057E" w:rsidRPr="00FD057E" w:rsidRDefault="00FD057E" w:rsidP="00FD057E">
            <w:pPr>
              <w:jc w:val="center"/>
              <w:rPr>
                <w:b/>
              </w:rPr>
            </w:pPr>
            <w:r w:rsidRPr="00FD057E">
              <w:rPr>
                <w:rFonts w:eastAsia="Times New Roman"/>
                <w:b/>
                <w:color w:val="000000" w:themeColor="text1"/>
              </w:rPr>
              <w:t>-</w:t>
            </w:r>
          </w:p>
        </w:tc>
        <w:tc>
          <w:tcPr>
            <w:tcW w:w="1697" w:type="pct"/>
            <w:tcBorders>
              <w:top w:val="nil"/>
              <w:left w:val="nil"/>
              <w:bottom w:val="single" w:sz="4" w:space="0" w:color="auto"/>
              <w:right w:val="single" w:sz="4" w:space="0" w:color="auto"/>
            </w:tcBorders>
            <w:shd w:val="clear" w:color="000000" w:fill="FFFFFF"/>
          </w:tcPr>
          <w:p w14:paraId="78B890DA"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0,01</w:t>
            </w:r>
          </w:p>
        </w:tc>
      </w:tr>
      <w:tr w:rsidR="00FD057E" w:rsidRPr="00F0763D" w14:paraId="1761AA86"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3C51552F"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9</w:t>
            </w:r>
          </w:p>
        </w:tc>
        <w:tc>
          <w:tcPr>
            <w:tcW w:w="1834" w:type="pct"/>
            <w:tcBorders>
              <w:top w:val="nil"/>
              <w:left w:val="nil"/>
              <w:bottom w:val="single" w:sz="4" w:space="0" w:color="auto"/>
              <w:right w:val="single" w:sz="4" w:space="0" w:color="auto"/>
            </w:tcBorders>
            <w:vAlign w:val="center"/>
            <w:hideMark/>
          </w:tcPr>
          <w:p w14:paraId="173DB774"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Sắt (Fe)</w:t>
            </w:r>
          </w:p>
        </w:tc>
        <w:tc>
          <w:tcPr>
            <w:tcW w:w="595" w:type="pct"/>
            <w:tcBorders>
              <w:top w:val="nil"/>
              <w:left w:val="nil"/>
              <w:bottom w:val="single" w:sz="4" w:space="0" w:color="auto"/>
              <w:right w:val="single" w:sz="4" w:space="0" w:color="auto"/>
            </w:tcBorders>
            <w:shd w:val="clear" w:color="000000" w:fill="FFFFFF"/>
            <w:noWrap/>
            <w:vAlign w:val="center"/>
            <w:hideMark/>
          </w:tcPr>
          <w:p w14:paraId="35B3ACA4"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&lt;0,06</w:t>
            </w:r>
          </w:p>
        </w:tc>
        <w:tc>
          <w:tcPr>
            <w:tcW w:w="563" w:type="pct"/>
            <w:tcBorders>
              <w:top w:val="nil"/>
              <w:left w:val="nil"/>
              <w:bottom w:val="single" w:sz="4" w:space="0" w:color="auto"/>
              <w:right w:val="single" w:sz="4" w:space="0" w:color="auto"/>
            </w:tcBorders>
            <w:shd w:val="clear" w:color="000000" w:fill="FFFFFF"/>
            <w:vAlign w:val="center"/>
          </w:tcPr>
          <w:p w14:paraId="48F2DEB4" w14:textId="77777777" w:rsidR="00FD057E" w:rsidRPr="00FD057E" w:rsidRDefault="00FD057E" w:rsidP="00FD057E">
            <w:pPr>
              <w:jc w:val="center"/>
              <w:rPr>
                <w:b/>
              </w:rPr>
            </w:pPr>
            <w:r w:rsidRPr="00FD057E">
              <w:rPr>
                <w:rFonts w:eastAsia="Times New Roman"/>
                <w:b/>
                <w:color w:val="000000" w:themeColor="text1"/>
              </w:rPr>
              <w:t>-</w:t>
            </w:r>
          </w:p>
        </w:tc>
        <w:tc>
          <w:tcPr>
            <w:tcW w:w="1697" w:type="pct"/>
            <w:tcBorders>
              <w:top w:val="nil"/>
              <w:left w:val="nil"/>
              <w:bottom w:val="single" w:sz="4" w:space="0" w:color="auto"/>
              <w:right w:val="single" w:sz="4" w:space="0" w:color="auto"/>
            </w:tcBorders>
            <w:shd w:val="clear" w:color="000000" w:fill="FFFFFF"/>
          </w:tcPr>
          <w:p w14:paraId="2856720A"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0,5</w:t>
            </w:r>
          </w:p>
        </w:tc>
      </w:tr>
      <w:tr w:rsidR="00FD057E" w:rsidRPr="00F0763D" w14:paraId="43107BB4"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18D795B2"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10</w:t>
            </w:r>
          </w:p>
        </w:tc>
        <w:tc>
          <w:tcPr>
            <w:tcW w:w="1834" w:type="pct"/>
            <w:tcBorders>
              <w:top w:val="nil"/>
              <w:left w:val="nil"/>
              <w:bottom w:val="single" w:sz="4" w:space="0" w:color="auto"/>
              <w:right w:val="single" w:sz="4" w:space="0" w:color="auto"/>
            </w:tcBorders>
            <w:vAlign w:val="center"/>
            <w:hideMark/>
          </w:tcPr>
          <w:p w14:paraId="21969E4A"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Tổng dầu mỡ</w:t>
            </w:r>
          </w:p>
        </w:tc>
        <w:tc>
          <w:tcPr>
            <w:tcW w:w="595" w:type="pct"/>
            <w:tcBorders>
              <w:top w:val="nil"/>
              <w:left w:val="nil"/>
              <w:bottom w:val="single" w:sz="4" w:space="0" w:color="auto"/>
              <w:right w:val="single" w:sz="4" w:space="0" w:color="auto"/>
            </w:tcBorders>
            <w:shd w:val="clear" w:color="000000" w:fill="FFFFFF"/>
            <w:noWrap/>
            <w:vAlign w:val="center"/>
            <w:hideMark/>
          </w:tcPr>
          <w:p w14:paraId="2A434172"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1,1</w:t>
            </w:r>
          </w:p>
        </w:tc>
        <w:tc>
          <w:tcPr>
            <w:tcW w:w="563" w:type="pct"/>
            <w:tcBorders>
              <w:top w:val="nil"/>
              <w:left w:val="nil"/>
              <w:bottom w:val="single" w:sz="4" w:space="0" w:color="auto"/>
              <w:right w:val="single" w:sz="4" w:space="0" w:color="auto"/>
            </w:tcBorders>
            <w:shd w:val="clear" w:color="000000" w:fill="FFFFFF"/>
            <w:vAlign w:val="center"/>
          </w:tcPr>
          <w:p w14:paraId="71326D9B" w14:textId="77777777" w:rsidR="00FD057E" w:rsidRPr="00FD057E" w:rsidRDefault="00FD057E" w:rsidP="00FD057E">
            <w:pPr>
              <w:jc w:val="center"/>
              <w:rPr>
                <w:b/>
              </w:rPr>
            </w:pPr>
            <w:r w:rsidRPr="00FD057E">
              <w:rPr>
                <w:rFonts w:eastAsia="Times New Roman"/>
                <w:b/>
                <w:color w:val="000000" w:themeColor="text1"/>
              </w:rPr>
              <w:t>-</w:t>
            </w:r>
          </w:p>
        </w:tc>
        <w:tc>
          <w:tcPr>
            <w:tcW w:w="1697" w:type="pct"/>
            <w:tcBorders>
              <w:top w:val="nil"/>
              <w:left w:val="nil"/>
              <w:bottom w:val="single" w:sz="4" w:space="0" w:color="auto"/>
              <w:right w:val="single" w:sz="4" w:space="0" w:color="auto"/>
            </w:tcBorders>
            <w:shd w:val="clear" w:color="000000" w:fill="FFFFFF"/>
          </w:tcPr>
          <w:p w14:paraId="36A3C02E"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5</w:t>
            </w:r>
          </w:p>
        </w:tc>
      </w:tr>
      <w:tr w:rsidR="00FD057E" w:rsidRPr="00F0763D" w14:paraId="51FE21CC"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6A667DCE"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11</w:t>
            </w:r>
          </w:p>
        </w:tc>
        <w:tc>
          <w:tcPr>
            <w:tcW w:w="1834" w:type="pct"/>
            <w:tcBorders>
              <w:top w:val="nil"/>
              <w:left w:val="nil"/>
              <w:bottom w:val="single" w:sz="4" w:space="0" w:color="auto"/>
              <w:right w:val="single" w:sz="4" w:space="0" w:color="auto"/>
            </w:tcBorders>
            <w:vAlign w:val="center"/>
            <w:hideMark/>
          </w:tcPr>
          <w:p w14:paraId="78F54ABC"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 xml:space="preserve">Coliform </w:t>
            </w:r>
          </w:p>
        </w:tc>
        <w:tc>
          <w:tcPr>
            <w:tcW w:w="595" w:type="pct"/>
            <w:tcBorders>
              <w:top w:val="nil"/>
              <w:left w:val="nil"/>
              <w:bottom w:val="single" w:sz="4" w:space="0" w:color="auto"/>
              <w:right w:val="single" w:sz="4" w:space="0" w:color="auto"/>
            </w:tcBorders>
            <w:shd w:val="clear" w:color="000000" w:fill="FFFFFF"/>
            <w:noWrap/>
            <w:vAlign w:val="center"/>
            <w:hideMark/>
          </w:tcPr>
          <w:p w14:paraId="7540F4A5"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9</w:t>
            </w:r>
          </w:p>
        </w:tc>
        <w:tc>
          <w:tcPr>
            <w:tcW w:w="563" w:type="pct"/>
            <w:tcBorders>
              <w:top w:val="nil"/>
              <w:left w:val="nil"/>
              <w:bottom w:val="single" w:sz="4" w:space="0" w:color="auto"/>
              <w:right w:val="single" w:sz="4" w:space="0" w:color="auto"/>
            </w:tcBorders>
            <w:shd w:val="clear" w:color="000000" w:fill="FFFFFF"/>
            <w:vAlign w:val="center"/>
          </w:tcPr>
          <w:p w14:paraId="57F662F0" w14:textId="77777777" w:rsidR="00FD057E" w:rsidRPr="00FD057E" w:rsidRDefault="00FD057E" w:rsidP="00FD057E">
            <w:pPr>
              <w:jc w:val="center"/>
              <w:rPr>
                <w:b/>
              </w:rPr>
            </w:pPr>
            <w:r w:rsidRPr="00FD057E">
              <w:rPr>
                <w:rFonts w:eastAsia="Times New Roman"/>
                <w:b/>
                <w:color w:val="000000" w:themeColor="text1"/>
              </w:rPr>
              <w:t>-</w:t>
            </w:r>
          </w:p>
        </w:tc>
        <w:tc>
          <w:tcPr>
            <w:tcW w:w="1697" w:type="pct"/>
            <w:tcBorders>
              <w:top w:val="nil"/>
              <w:left w:val="nil"/>
              <w:bottom w:val="single" w:sz="4" w:space="0" w:color="auto"/>
              <w:right w:val="single" w:sz="4" w:space="0" w:color="auto"/>
            </w:tcBorders>
            <w:shd w:val="clear" w:color="000000" w:fill="FFFFFF"/>
          </w:tcPr>
          <w:p w14:paraId="223E7AEA"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w:t>
            </w:r>
          </w:p>
        </w:tc>
      </w:tr>
      <w:tr w:rsidR="00FD057E" w:rsidRPr="00F0763D" w14:paraId="379151AE"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1D637131"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12</w:t>
            </w:r>
          </w:p>
        </w:tc>
        <w:tc>
          <w:tcPr>
            <w:tcW w:w="1834" w:type="pct"/>
            <w:tcBorders>
              <w:top w:val="nil"/>
              <w:left w:val="nil"/>
              <w:bottom w:val="single" w:sz="4" w:space="0" w:color="auto"/>
              <w:right w:val="single" w:sz="4" w:space="0" w:color="auto"/>
            </w:tcBorders>
            <w:vAlign w:val="center"/>
            <w:hideMark/>
          </w:tcPr>
          <w:p w14:paraId="0AFA35BA"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Chì (Pb)</w:t>
            </w:r>
          </w:p>
        </w:tc>
        <w:tc>
          <w:tcPr>
            <w:tcW w:w="595" w:type="pct"/>
            <w:tcBorders>
              <w:top w:val="nil"/>
              <w:left w:val="nil"/>
              <w:bottom w:val="single" w:sz="4" w:space="0" w:color="auto"/>
              <w:right w:val="single" w:sz="4" w:space="0" w:color="auto"/>
            </w:tcBorders>
            <w:shd w:val="clear" w:color="000000" w:fill="FFFFFF"/>
            <w:vAlign w:val="center"/>
            <w:hideMark/>
          </w:tcPr>
          <w:p w14:paraId="3BEBDAA4"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&lt;0,003</w:t>
            </w:r>
          </w:p>
        </w:tc>
        <w:tc>
          <w:tcPr>
            <w:tcW w:w="563" w:type="pct"/>
            <w:tcBorders>
              <w:top w:val="nil"/>
              <w:left w:val="nil"/>
              <w:bottom w:val="single" w:sz="4" w:space="0" w:color="auto"/>
              <w:right w:val="single" w:sz="4" w:space="0" w:color="auto"/>
            </w:tcBorders>
            <w:shd w:val="clear" w:color="000000" w:fill="FFFFFF"/>
            <w:vAlign w:val="center"/>
          </w:tcPr>
          <w:p w14:paraId="622F96A6" w14:textId="77777777" w:rsidR="00FD057E" w:rsidRPr="00FD057E" w:rsidRDefault="00FD057E" w:rsidP="00FD057E">
            <w:pPr>
              <w:jc w:val="center"/>
              <w:rPr>
                <w:b/>
              </w:rPr>
            </w:pPr>
            <w:r w:rsidRPr="00FD057E">
              <w:rPr>
                <w:rFonts w:eastAsia="Times New Roman"/>
                <w:b/>
                <w:color w:val="000000" w:themeColor="text1"/>
              </w:rPr>
              <w:t>-</w:t>
            </w:r>
          </w:p>
        </w:tc>
        <w:tc>
          <w:tcPr>
            <w:tcW w:w="1697" w:type="pct"/>
            <w:tcBorders>
              <w:top w:val="nil"/>
              <w:left w:val="nil"/>
              <w:bottom w:val="single" w:sz="4" w:space="0" w:color="auto"/>
              <w:right w:val="single" w:sz="4" w:space="0" w:color="auto"/>
            </w:tcBorders>
            <w:shd w:val="clear" w:color="000000" w:fill="FFFFFF"/>
          </w:tcPr>
          <w:p w14:paraId="56B34CAC"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0,02</w:t>
            </w:r>
          </w:p>
        </w:tc>
      </w:tr>
      <w:tr w:rsidR="00FD057E" w:rsidRPr="00F0763D" w14:paraId="1B3E4860"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5CF748F7"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13</w:t>
            </w:r>
          </w:p>
        </w:tc>
        <w:tc>
          <w:tcPr>
            <w:tcW w:w="1834" w:type="pct"/>
            <w:tcBorders>
              <w:top w:val="nil"/>
              <w:left w:val="nil"/>
              <w:bottom w:val="single" w:sz="4" w:space="0" w:color="auto"/>
              <w:right w:val="single" w:sz="4" w:space="0" w:color="auto"/>
            </w:tcBorders>
            <w:vAlign w:val="center"/>
            <w:hideMark/>
          </w:tcPr>
          <w:p w14:paraId="15B713E2"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Mangan  (Mn)</w:t>
            </w:r>
          </w:p>
        </w:tc>
        <w:tc>
          <w:tcPr>
            <w:tcW w:w="595" w:type="pct"/>
            <w:tcBorders>
              <w:top w:val="nil"/>
              <w:left w:val="nil"/>
              <w:bottom w:val="single" w:sz="4" w:space="0" w:color="auto"/>
              <w:right w:val="single" w:sz="4" w:space="0" w:color="auto"/>
            </w:tcBorders>
            <w:shd w:val="clear" w:color="000000" w:fill="FFFFFF"/>
            <w:noWrap/>
            <w:vAlign w:val="center"/>
            <w:hideMark/>
          </w:tcPr>
          <w:p w14:paraId="2B828B03"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&lt;0,06</w:t>
            </w:r>
          </w:p>
        </w:tc>
        <w:tc>
          <w:tcPr>
            <w:tcW w:w="563" w:type="pct"/>
            <w:tcBorders>
              <w:top w:val="nil"/>
              <w:left w:val="nil"/>
              <w:bottom w:val="single" w:sz="4" w:space="0" w:color="auto"/>
              <w:right w:val="single" w:sz="4" w:space="0" w:color="auto"/>
            </w:tcBorders>
            <w:shd w:val="clear" w:color="000000" w:fill="FFFFFF"/>
            <w:vAlign w:val="center"/>
          </w:tcPr>
          <w:p w14:paraId="4A1BB79F" w14:textId="77777777" w:rsidR="00FD057E" w:rsidRPr="00FD057E" w:rsidRDefault="00FD057E" w:rsidP="00FD057E">
            <w:pPr>
              <w:jc w:val="center"/>
              <w:rPr>
                <w:b/>
              </w:rPr>
            </w:pPr>
            <w:r w:rsidRPr="00FD057E">
              <w:rPr>
                <w:rFonts w:eastAsia="Times New Roman"/>
                <w:b/>
                <w:color w:val="000000" w:themeColor="text1"/>
              </w:rPr>
              <w:t>-</w:t>
            </w:r>
          </w:p>
        </w:tc>
        <w:tc>
          <w:tcPr>
            <w:tcW w:w="1697" w:type="pct"/>
            <w:tcBorders>
              <w:top w:val="nil"/>
              <w:left w:val="nil"/>
              <w:bottom w:val="single" w:sz="4" w:space="0" w:color="auto"/>
              <w:right w:val="single" w:sz="4" w:space="0" w:color="auto"/>
            </w:tcBorders>
            <w:shd w:val="clear" w:color="000000" w:fill="FFFFFF"/>
          </w:tcPr>
          <w:p w14:paraId="24603E2F"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0,1</w:t>
            </w:r>
          </w:p>
        </w:tc>
      </w:tr>
      <w:tr w:rsidR="00FD057E" w:rsidRPr="00F0763D" w14:paraId="6AFD91E4"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3F6B404D"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14</w:t>
            </w:r>
          </w:p>
        </w:tc>
        <w:tc>
          <w:tcPr>
            <w:tcW w:w="1834" w:type="pct"/>
            <w:tcBorders>
              <w:top w:val="nil"/>
              <w:left w:val="nil"/>
              <w:bottom w:val="single" w:sz="4" w:space="0" w:color="auto"/>
              <w:right w:val="single" w:sz="4" w:space="0" w:color="auto"/>
            </w:tcBorders>
            <w:vAlign w:val="center"/>
            <w:hideMark/>
          </w:tcPr>
          <w:p w14:paraId="108E9102"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 xml:space="preserve">Thủy ngân (Hg) </w:t>
            </w:r>
          </w:p>
        </w:tc>
        <w:tc>
          <w:tcPr>
            <w:tcW w:w="595" w:type="pct"/>
            <w:tcBorders>
              <w:top w:val="nil"/>
              <w:left w:val="nil"/>
              <w:bottom w:val="single" w:sz="4" w:space="0" w:color="auto"/>
              <w:right w:val="single" w:sz="4" w:space="0" w:color="auto"/>
            </w:tcBorders>
            <w:vAlign w:val="center"/>
            <w:hideMark/>
          </w:tcPr>
          <w:p w14:paraId="485DB4B2"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&lt;0,0009</w:t>
            </w:r>
          </w:p>
        </w:tc>
        <w:tc>
          <w:tcPr>
            <w:tcW w:w="563" w:type="pct"/>
            <w:tcBorders>
              <w:top w:val="nil"/>
              <w:left w:val="nil"/>
              <w:bottom w:val="single" w:sz="4" w:space="0" w:color="auto"/>
              <w:right w:val="single" w:sz="4" w:space="0" w:color="auto"/>
            </w:tcBorders>
            <w:vAlign w:val="center"/>
          </w:tcPr>
          <w:p w14:paraId="4DE9E8A1" w14:textId="77777777" w:rsidR="00FD057E" w:rsidRPr="00FD057E" w:rsidRDefault="00FD057E" w:rsidP="00FD057E">
            <w:pPr>
              <w:jc w:val="center"/>
              <w:rPr>
                <w:b/>
              </w:rPr>
            </w:pPr>
            <w:r w:rsidRPr="00FD057E">
              <w:rPr>
                <w:rFonts w:eastAsia="Times New Roman"/>
                <w:b/>
                <w:color w:val="000000" w:themeColor="text1"/>
              </w:rPr>
              <w:t>-</w:t>
            </w:r>
          </w:p>
        </w:tc>
        <w:tc>
          <w:tcPr>
            <w:tcW w:w="1697" w:type="pct"/>
            <w:tcBorders>
              <w:top w:val="nil"/>
              <w:left w:val="nil"/>
              <w:bottom w:val="single" w:sz="4" w:space="0" w:color="auto"/>
              <w:right w:val="single" w:sz="4" w:space="0" w:color="auto"/>
            </w:tcBorders>
          </w:tcPr>
          <w:p w14:paraId="218E4BC5"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0,001</w:t>
            </w:r>
          </w:p>
        </w:tc>
      </w:tr>
      <w:tr w:rsidR="00FD057E" w:rsidRPr="00F0763D" w14:paraId="176B7DFB" w14:textId="77777777" w:rsidTr="00FD057E">
        <w:trPr>
          <w:trHeight w:val="20"/>
        </w:trPr>
        <w:tc>
          <w:tcPr>
            <w:tcW w:w="311" w:type="pct"/>
            <w:tcBorders>
              <w:top w:val="nil"/>
              <w:left w:val="single" w:sz="4" w:space="0" w:color="auto"/>
              <w:bottom w:val="single" w:sz="4" w:space="0" w:color="auto"/>
              <w:right w:val="single" w:sz="4" w:space="0" w:color="auto"/>
            </w:tcBorders>
            <w:noWrap/>
            <w:vAlign w:val="center"/>
            <w:hideMark/>
          </w:tcPr>
          <w:p w14:paraId="1CD2C30E"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15</w:t>
            </w:r>
          </w:p>
        </w:tc>
        <w:tc>
          <w:tcPr>
            <w:tcW w:w="1834" w:type="pct"/>
            <w:tcBorders>
              <w:top w:val="nil"/>
              <w:left w:val="nil"/>
              <w:bottom w:val="single" w:sz="4" w:space="0" w:color="auto"/>
              <w:right w:val="single" w:sz="4" w:space="0" w:color="auto"/>
            </w:tcBorders>
            <w:vAlign w:val="center"/>
            <w:hideMark/>
          </w:tcPr>
          <w:p w14:paraId="5C91A0DD" w14:textId="77777777" w:rsidR="00FD057E" w:rsidRPr="00F0763D" w:rsidRDefault="00FD057E" w:rsidP="00FD057E">
            <w:pPr>
              <w:spacing w:line="240" w:lineRule="auto"/>
              <w:jc w:val="both"/>
              <w:rPr>
                <w:rFonts w:eastAsia="Times New Roman"/>
                <w:color w:val="000000" w:themeColor="text1"/>
              </w:rPr>
            </w:pPr>
            <w:r w:rsidRPr="00F0763D">
              <w:rPr>
                <w:rFonts w:eastAsia="Times New Roman"/>
                <w:color w:val="000000" w:themeColor="text1"/>
              </w:rPr>
              <w:t>Photphat (PO</w:t>
            </w:r>
            <w:r w:rsidRPr="00F0763D">
              <w:rPr>
                <w:rFonts w:eastAsia="Times New Roman"/>
                <w:color w:val="000000" w:themeColor="text1"/>
                <w:vertAlign w:val="subscript"/>
              </w:rPr>
              <w:t>4</w:t>
            </w:r>
            <w:r w:rsidRPr="00F0763D">
              <w:rPr>
                <w:rFonts w:eastAsia="Times New Roman"/>
                <w:color w:val="000000" w:themeColor="text1"/>
                <w:vertAlign w:val="superscript"/>
              </w:rPr>
              <w:t>3-</w:t>
            </w:r>
            <w:r w:rsidRPr="00F0763D">
              <w:rPr>
                <w:rFonts w:eastAsia="Times New Roman"/>
                <w:color w:val="000000" w:themeColor="text1"/>
              </w:rPr>
              <w:t>)</w:t>
            </w:r>
          </w:p>
        </w:tc>
        <w:tc>
          <w:tcPr>
            <w:tcW w:w="595" w:type="pct"/>
            <w:tcBorders>
              <w:top w:val="nil"/>
              <w:left w:val="nil"/>
              <w:bottom w:val="single" w:sz="4" w:space="0" w:color="auto"/>
              <w:right w:val="single" w:sz="4" w:space="0" w:color="auto"/>
            </w:tcBorders>
            <w:shd w:val="clear" w:color="000000" w:fill="FFFFFF"/>
            <w:noWrap/>
            <w:vAlign w:val="center"/>
            <w:hideMark/>
          </w:tcPr>
          <w:p w14:paraId="59D521A4" w14:textId="77777777" w:rsidR="00FD057E" w:rsidRPr="00F0763D" w:rsidRDefault="00FD057E" w:rsidP="00FD057E">
            <w:pPr>
              <w:spacing w:line="240" w:lineRule="auto"/>
              <w:jc w:val="center"/>
              <w:rPr>
                <w:rFonts w:eastAsia="Times New Roman"/>
                <w:color w:val="000000" w:themeColor="text1"/>
              </w:rPr>
            </w:pPr>
            <w:r w:rsidRPr="00F0763D">
              <w:rPr>
                <w:rFonts w:eastAsia="Times New Roman"/>
                <w:color w:val="000000" w:themeColor="text1"/>
              </w:rPr>
              <w:t>0,032</w:t>
            </w:r>
          </w:p>
        </w:tc>
        <w:tc>
          <w:tcPr>
            <w:tcW w:w="563" w:type="pct"/>
            <w:tcBorders>
              <w:top w:val="nil"/>
              <w:left w:val="nil"/>
              <w:bottom w:val="single" w:sz="4" w:space="0" w:color="auto"/>
              <w:right w:val="single" w:sz="4" w:space="0" w:color="auto"/>
            </w:tcBorders>
            <w:shd w:val="clear" w:color="000000" w:fill="FFFFFF"/>
            <w:vAlign w:val="center"/>
          </w:tcPr>
          <w:p w14:paraId="607864DF" w14:textId="77777777" w:rsidR="00FD057E" w:rsidRPr="00FD057E" w:rsidRDefault="00FD057E" w:rsidP="00FD057E">
            <w:pPr>
              <w:jc w:val="center"/>
              <w:rPr>
                <w:b/>
              </w:rPr>
            </w:pPr>
            <w:r w:rsidRPr="00FD057E">
              <w:rPr>
                <w:rFonts w:eastAsia="Times New Roman"/>
                <w:b/>
                <w:color w:val="000000" w:themeColor="text1"/>
              </w:rPr>
              <w:t>-</w:t>
            </w:r>
          </w:p>
        </w:tc>
        <w:tc>
          <w:tcPr>
            <w:tcW w:w="1697" w:type="pct"/>
            <w:tcBorders>
              <w:top w:val="nil"/>
              <w:left w:val="nil"/>
              <w:bottom w:val="single" w:sz="4" w:space="0" w:color="auto"/>
              <w:right w:val="single" w:sz="4" w:space="0" w:color="auto"/>
            </w:tcBorders>
            <w:shd w:val="clear" w:color="000000" w:fill="FFFFFF"/>
          </w:tcPr>
          <w:p w14:paraId="05C2A61E" w14:textId="77777777" w:rsidR="00FD057E" w:rsidRPr="00FD057E" w:rsidRDefault="00FD057E" w:rsidP="00FD057E">
            <w:pPr>
              <w:spacing w:line="240" w:lineRule="auto"/>
              <w:jc w:val="center"/>
              <w:rPr>
                <w:rFonts w:eastAsia="Times New Roman"/>
                <w:b/>
                <w:color w:val="000000" w:themeColor="text1"/>
              </w:rPr>
            </w:pPr>
            <w:r w:rsidRPr="00FD057E">
              <w:rPr>
                <w:rFonts w:eastAsia="Times New Roman"/>
                <w:b/>
                <w:color w:val="000000" w:themeColor="text1"/>
              </w:rPr>
              <w:t>-</w:t>
            </w:r>
          </w:p>
        </w:tc>
      </w:tr>
    </w:tbl>
    <w:p w14:paraId="11CCB8B0" w14:textId="77777777" w:rsidR="00A25D92" w:rsidRDefault="00A25D92" w:rsidP="00A25D92">
      <w:pPr>
        <w:spacing w:line="264" w:lineRule="auto"/>
        <w:ind w:firstLine="720"/>
        <w:jc w:val="both"/>
        <w:rPr>
          <w:b/>
          <w:i/>
          <w:color w:val="000000" w:themeColor="text1"/>
          <w:spacing w:val="-4"/>
          <w:lang w:val="es-ES"/>
        </w:rPr>
      </w:pPr>
      <w:r w:rsidRPr="00F0763D">
        <w:rPr>
          <w:b/>
          <w:i/>
          <w:color w:val="000000" w:themeColor="text1"/>
          <w:spacing w:val="-4"/>
          <w:lang w:val="es-ES"/>
        </w:rPr>
        <w:t>*</w:t>
      </w:r>
      <w:r>
        <w:rPr>
          <w:b/>
          <w:i/>
          <w:color w:val="000000" w:themeColor="text1"/>
          <w:spacing w:val="-4"/>
          <w:lang w:val="es-ES"/>
        </w:rPr>
        <w:t>Ghi chú:</w:t>
      </w:r>
      <w:r w:rsidRPr="00A25D92">
        <w:rPr>
          <w:rFonts w:eastAsia="Times New Roman"/>
          <w:color w:val="000000" w:themeColor="text1"/>
          <w:lang w:val="pl-PL"/>
        </w:rPr>
        <w:t xml:space="preserve"> </w:t>
      </w:r>
      <w:r>
        <w:rPr>
          <w:rFonts w:eastAsia="Times New Roman"/>
          <w:color w:val="000000" w:themeColor="text1"/>
          <w:lang w:val="pl-PL"/>
        </w:rPr>
        <w:t xml:space="preserve">QCVN 08:2023/BTNMT </w:t>
      </w:r>
      <w:r w:rsidRPr="00F0763D">
        <w:rPr>
          <w:rFonts w:eastAsia="Times New Roman"/>
          <w:color w:val="000000" w:themeColor="text1"/>
          <w:lang w:val="pl-PL"/>
        </w:rPr>
        <w:t xml:space="preserve">- </w:t>
      </w:r>
      <w:r w:rsidRPr="00F0763D">
        <w:rPr>
          <w:rFonts w:eastAsia="Times New Roman"/>
          <w:bCs/>
          <w:color w:val="000000" w:themeColor="text1"/>
          <w:lang w:val="pl-PL"/>
        </w:rPr>
        <w:t>Quy chuẩn kỹ thuật Quốc gia về chất lượng nước mặt</w:t>
      </w:r>
    </w:p>
    <w:p w14:paraId="75D5FBBF" w14:textId="77777777" w:rsidR="009F1302" w:rsidRPr="00F0763D" w:rsidRDefault="009F1302" w:rsidP="0073096C">
      <w:pPr>
        <w:ind w:firstLine="567"/>
        <w:jc w:val="both"/>
        <w:rPr>
          <w:color w:val="000000" w:themeColor="text1"/>
          <w:lang w:val="pt-BR"/>
        </w:rPr>
      </w:pPr>
      <w:r w:rsidRPr="00F0763D">
        <w:rPr>
          <w:b/>
          <w:i/>
          <w:color w:val="000000" w:themeColor="text1"/>
          <w:lang w:val="pt-BR"/>
        </w:rPr>
        <w:t xml:space="preserve">*Nhận xét: </w:t>
      </w:r>
      <w:r w:rsidRPr="00F0763D">
        <w:rPr>
          <w:color w:val="000000" w:themeColor="text1"/>
          <w:lang w:val="pt-BR"/>
        </w:rPr>
        <w:t>Dựa vào kết quả phân tích cho thấy: Tất cả các chỉ tiêu phân tích đều nằm trong giới hạn cho phép của</w:t>
      </w:r>
      <w:r w:rsidRPr="00F0763D">
        <w:rPr>
          <w:rFonts w:eastAsia="Times New Roman"/>
          <w:bCs/>
          <w:color w:val="000000" w:themeColor="text1"/>
          <w:lang w:val="pl-PL"/>
        </w:rPr>
        <w:t xml:space="preserve"> </w:t>
      </w:r>
      <w:r w:rsidR="00A25D92">
        <w:rPr>
          <w:rFonts w:eastAsia="Times New Roman"/>
          <w:color w:val="000000" w:themeColor="text1"/>
          <w:lang w:val="pl-PL"/>
        </w:rPr>
        <w:t>QCVN 08:2023/BTNMT (</w:t>
      </w:r>
      <w:r w:rsidRPr="00F0763D">
        <w:rPr>
          <w:rFonts w:eastAsia="Times New Roman"/>
          <w:color w:val="000000" w:themeColor="text1"/>
          <w:lang w:val="pl-PL"/>
        </w:rPr>
        <w:t xml:space="preserve">mức </w:t>
      </w:r>
      <w:r w:rsidR="002076A4">
        <w:rPr>
          <w:rFonts w:eastAsia="Times New Roman"/>
          <w:color w:val="000000" w:themeColor="text1"/>
          <w:lang w:val="pl-PL"/>
        </w:rPr>
        <w:t>B</w:t>
      </w:r>
      <w:r w:rsidRPr="00F0763D">
        <w:rPr>
          <w:rFonts w:eastAsia="Times New Roman"/>
          <w:color w:val="000000" w:themeColor="text1"/>
          <w:lang w:val="pl-PL"/>
        </w:rPr>
        <w:t xml:space="preserve">) - </w:t>
      </w:r>
      <w:r w:rsidRPr="00F0763D">
        <w:rPr>
          <w:rFonts w:eastAsia="Times New Roman"/>
          <w:bCs/>
          <w:color w:val="000000" w:themeColor="text1"/>
          <w:lang w:val="pl-PL"/>
        </w:rPr>
        <w:t>Quy chuẩn kỹ thuật Quốc gia về chất lượng nước mặt</w:t>
      </w:r>
      <w:r w:rsidRPr="00F0763D">
        <w:rPr>
          <w:color w:val="000000" w:themeColor="text1"/>
          <w:lang w:val="pt-BR"/>
        </w:rPr>
        <w:t>. Như vậy, môi trường nước mặt tại khu vực dự án tương đối tốt.</w:t>
      </w:r>
    </w:p>
    <w:p w14:paraId="2D27B6FD" w14:textId="77777777" w:rsidR="00210317" w:rsidRPr="00F0763D" w:rsidRDefault="00996803" w:rsidP="0073096C">
      <w:pPr>
        <w:ind w:firstLine="567"/>
        <w:jc w:val="both"/>
        <w:rPr>
          <w:color w:val="000000" w:themeColor="text1"/>
          <w:lang w:val="vi-VN"/>
        </w:rPr>
      </w:pPr>
      <w:r w:rsidRPr="00F0763D">
        <w:rPr>
          <w:b/>
          <w:i/>
          <w:color w:val="000000" w:themeColor="text1"/>
          <w:lang w:val="es-ES"/>
        </w:rPr>
        <w:t>2.2.1.2. Hiện trạng môi trường nước dưới đất</w:t>
      </w:r>
    </w:p>
    <w:tbl>
      <w:tblPr>
        <w:tblW w:w="5000" w:type="pct"/>
        <w:tblLook w:val="04A0" w:firstRow="1" w:lastRow="0" w:firstColumn="1" w:lastColumn="0" w:noHBand="0" w:noVBand="1"/>
      </w:tblPr>
      <w:tblGrid>
        <w:gridCol w:w="614"/>
        <w:gridCol w:w="4913"/>
        <w:gridCol w:w="1292"/>
        <w:gridCol w:w="2242"/>
      </w:tblGrid>
      <w:tr w:rsidR="00A25D92" w:rsidRPr="00F0763D" w14:paraId="12BAC746" w14:textId="77777777" w:rsidTr="00A25D92">
        <w:trPr>
          <w:trHeight w:val="315"/>
          <w:tblHeader/>
        </w:trPr>
        <w:tc>
          <w:tcPr>
            <w:tcW w:w="339" w:type="pct"/>
            <w:tcBorders>
              <w:top w:val="single" w:sz="4" w:space="0" w:color="auto"/>
              <w:left w:val="single" w:sz="4" w:space="0" w:color="auto"/>
              <w:bottom w:val="single" w:sz="4" w:space="0" w:color="auto"/>
              <w:right w:val="single" w:sz="4" w:space="0" w:color="auto"/>
            </w:tcBorders>
            <w:noWrap/>
            <w:vAlign w:val="center"/>
            <w:hideMark/>
          </w:tcPr>
          <w:p w14:paraId="67A3D143" w14:textId="77777777" w:rsidR="00A25D92" w:rsidRPr="00F0763D" w:rsidRDefault="00A25D92" w:rsidP="0073096C">
            <w:pPr>
              <w:spacing w:line="240" w:lineRule="auto"/>
              <w:jc w:val="center"/>
              <w:rPr>
                <w:rFonts w:eastAsia="Times New Roman"/>
                <w:b/>
                <w:bCs/>
                <w:color w:val="000000" w:themeColor="text1"/>
                <w:sz w:val="24"/>
                <w:szCs w:val="24"/>
              </w:rPr>
            </w:pPr>
            <w:r w:rsidRPr="00F0763D">
              <w:rPr>
                <w:rFonts w:eastAsia="Times New Roman"/>
                <w:b/>
                <w:bCs/>
                <w:color w:val="000000" w:themeColor="text1"/>
                <w:sz w:val="24"/>
                <w:szCs w:val="24"/>
              </w:rPr>
              <w:t>TT</w:t>
            </w:r>
          </w:p>
        </w:tc>
        <w:tc>
          <w:tcPr>
            <w:tcW w:w="2711" w:type="pct"/>
            <w:tcBorders>
              <w:top w:val="single" w:sz="4" w:space="0" w:color="auto"/>
              <w:left w:val="nil"/>
              <w:bottom w:val="single" w:sz="4" w:space="0" w:color="auto"/>
              <w:right w:val="single" w:sz="4" w:space="0" w:color="auto"/>
            </w:tcBorders>
            <w:noWrap/>
            <w:vAlign w:val="center"/>
            <w:hideMark/>
          </w:tcPr>
          <w:p w14:paraId="129FF0E0" w14:textId="77777777" w:rsidR="00A25D92" w:rsidRPr="00F0763D" w:rsidRDefault="00A25D92" w:rsidP="0073096C">
            <w:pPr>
              <w:spacing w:line="240" w:lineRule="auto"/>
              <w:jc w:val="center"/>
              <w:rPr>
                <w:rFonts w:eastAsia="Times New Roman"/>
                <w:b/>
                <w:bCs/>
                <w:color w:val="000000" w:themeColor="text1"/>
                <w:sz w:val="24"/>
                <w:szCs w:val="24"/>
              </w:rPr>
            </w:pPr>
            <w:r w:rsidRPr="00F0763D">
              <w:rPr>
                <w:rFonts w:eastAsia="Times New Roman"/>
                <w:b/>
                <w:bCs/>
                <w:color w:val="000000" w:themeColor="text1"/>
                <w:sz w:val="24"/>
                <w:szCs w:val="24"/>
              </w:rPr>
              <w:t>Thông số</w:t>
            </w:r>
          </w:p>
        </w:tc>
        <w:tc>
          <w:tcPr>
            <w:tcW w:w="713" w:type="pct"/>
            <w:tcBorders>
              <w:top w:val="single" w:sz="4" w:space="0" w:color="auto"/>
              <w:left w:val="nil"/>
              <w:bottom w:val="single" w:sz="4" w:space="0" w:color="auto"/>
              <w:right w:val="single" w:sz="4" w:space="0" w:color="auto"/>
            </w:tcBorders>
            <w:noWrap/>
            <w:vAlign w:val="center"/>
            <w:hideMark/>
          </w:tcPr>
          <w:p w14:paraId="1CE88CAE" w14:textId="77777777" w:rsidR="00A25D92" w:rsidRPr="00F0763D" w:rsidRDefault="00A25D92" w:rsidP="0073096C">
            <w:pPr>
              <w:spacing w:line="240" w:lineRule="auto"/>
              <w:jc w:val="center"/>
              <w:rPr>
                <w:rFonts w:eastAsia="Times New Roman"/>
                <w:b/>
                <w:bCs/>
                <w:color w:val="000000" w:themeColor="text1"/>
                <w:sz w:val="24"/>
                <w:szCs w:val="24"/>
              </w:rPr>
            </w:pPr>
            <w:r w:rsidRPr="00F0763D">
              <w:rPr>
                <w:rFonts w:eastAsia="Times New Roman"/>
                <w:b/>
                <w:bCs/>
                <w:color w:val="000000" w:themeColor="text1"/>
                <w:sz w:val="24"/>
                <w:szCs w:val="24"/>
              </w:rPr>
              <w:t>NN1</w:t>
            </w:r>
          </w:p>
        </w:tc>
        <w:tc>
          <w:tcPr>
            <w:tcW w:w="1237" w:type="pct"/>
            <w:tcBorders>
              <w:top w:val="single" w:sz="4" w:space="0" w:color="auto"/>
              <w:left w:val="nil"/>
              <w:bottom w:val="single" w:sz="4" w:space="0" w:color="auto"/>
              <w:right w:val="single" w:sz="4" w:space="0" w:color="auto"/>
            </w:tcBorders>
            <w:vAlign w:val="center"/>
          </w:tcPr>
          <w:p w14:paraId="2069B7BE" w14:textId="77777777" w:rsidR="00A25D92" w:rsidRPr="00F0763D" w:rsidRDefault="00A25D92" w:rsidP="0073096C">
            <w:pPr>
              <w:spacing w:line="240" w:lineRule="auto"/>
              <w:jc w:val="center"/>
              <w:rPr>
                <w:rFonts w:eastAsia="Times New Roman"/>
                <w:b/>
                <w:bCs/>
                <w:color w:val="000000" w:themeColor="text1"/>
                <w:sz w:val="24"/>
                <w:szCs w:val="24"/>
              </w:rPr>
            </w:pPr>
            <w:r w:rsidRPr="00F0763D">
              <w:rPr>
                <w:rFonts w:eastAsia="Times New Roman"/>
                <w:b/>
                <w:bCs/>
                <w:color w:val="000000" w:themeColor="text1"/>
                <w:sz w:val="24"/>
                <w:szCs w:val="24"/>
              </w:rPr>
              <w:t>QCVN 09:2023/BTNMT</w:t>
            </w:r>
          </w:p>
        </w:tc>
      </w:tr>
      <w:tr w:rsidR="00A25D92" w:rsidRPr="00F0763D" w14:paraId="0989D6D7" w14:textId="77777777" w:rsidTr="00A25D92">
        <w:trPr>
          <w:trHeight w:val="315"/>
        </w:trPr>
        <w:tc>
          <w:tcPr>
            <w:tcW w:w="339" w:type="pct"/>
            <w:tcBorders>
              <w:top w:val="nil"/>
              <w:left w:val="single" w:sz="4" w:space="0" w:color="auto"/>
              <w:bottom w:val="single" w:sz="4" w:space="0" w:color="auto"/>
              <w:right w:val="single" w:sz="4" w:space="0" w:color="auto"/>
            </w:tcBorders>
            <w:noWrap/>
            <w:vAlign w:val="center"/>
            <w:hideMark/>
          </w:tcPr>
          <w:p w14:paraId="227B7457"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1</w:t>
            </w:r>
          </w:p>
        </w:tc>
        <w:tc>
          <w:tcPr>
            <w:tcW w:w="2711" w:type="pct"/>
            <w:tcBorders>
              <w:top w:val="nil"/>
              <w:left w:val="nil"/>
              <w:bottom w:val="single" w:sz="4" w:space="0" w:color="auto"/>
              <w:right w:val="single" w:sz="4" w:space="0" w:color="auto"/>
            </w:tcBorders>
            <w:vAlign w:val="center"/>
            <w:hideMark/>
          </w:tcPr>
          <w:p w14:paraId="752AF203" w14:textId="77777777" w:rsidR="00A25D92" w:rsidRPr="00F0763D" w:rsidRDefault="00A25D9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pH</w:t>
            </w:r>
          </w:p>
        </w:tc>
        <w:tc>
          <w:tcPr>
            <w:tcW w:w="713" w:type="pct"/>
            <w:tcBorders>
              <w:top w:val="nil"/>
              <w:left w:val="nil"/>
              <w:bottom w:val="single" w:sz="4" w:space="0" w:color="auto"/>
              <w:right w:val="single" w:sz="4" w:space="0" w:color="auto"/>
            </w:tcBorders>
            <w:shd w:val="clear" w:color="000000" w:fill="FFFFFF"/>
            <w:noWrap/>
            <w:vAlign w:val="center"/>
            <w:hideMark/>
          </w:tcPr>
          <w:p w14:paraId="0B935714"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6,92</w:t>
            </w:r>
          </w:p>
        </w:tc>
        <w:tc>
          <w:tcPr>
            <w:tcW w:w="1237" w:type="pct"/>
            <w:tcBorders>
              <w:top w:val="nil"/>
              <w:left w:val="nil"/>
              <w:bottom w:val="single" w:sz="4" w:space="0" w:color="auto"/>
              <w:right w:val="single" w:sz="4" w:space="0" w:color="auto"/>
            </w:tcBorders>
            <w:shd w:val="clear" w:color="000000" w:fill="FFFFFF"/>
          </w:tcPr>
          <w:p w14:paraId="2E8042A7" w14:textId="77777777" w:rsidR="00A25D92" w:rsidRPr="00F0763D" w:rsidRDefault="00A25D92" w:rsidP="0073096C">
            <w:pPr>
              <w:spacing w:line="240" w:lineRule="auto"/>
              <w:jc w:val="center"/>
              <w:rPr>
                <w:rFonts w:eastAsia="Times New Roman"/>
                <w:b/>
                <w:color w:val="000000" w:themeColor="text1"/>
                <w:sz w:val="24"/>
                <w:szCs w:val="24"/>
              </w:rPr>
            </w:pPr>
            <w:r>
              <w:rPr>
                <w:rFonts w:eastAsia="Times New Roman"/>
                <w:b/>
                <w:color w:val="000000" w:themeColor="text1"/>
                <w:sz w:val="24"/>
                <w:szCs w:val="24"/>
              </w:rPr>
              <w:t>5,8-8,5</w:t>
            </w:r>
          </w:p>
        </w:tc>
      </w:tr>
      <w:tr w:rsidR="00A25D92" w:rsidRPr="00F0763D" w14:paraId="193BE8F1" w14:textId="77777777" w:rsidTr="00A25D92">
        <w:trPr>
          <w:trHeight w:val="315"/>
        </w:trPr>
        <w:tc>
          <w:tcPr>
            <w:tcW w:w="339" w:type="pct"/>
            <w:tcBorders>
              <w:top w:val="nil"/>
              <w:left w:val="single" w:sz="4" w:space="0" w:color="auto"/>
              <w:bottom w:val="single" w:sz="4" w:space="0" w:color="auto"/>
              <w:right w:val="single" w:sz="4" w:space="0" w:color="auto"/>
            </w:tcBorders>
            <w:noWrap/>
            <w:vAlign w:val="center"/>
            <w:hideMark/>
          </w:tcPr>
          <w:p w14:paraId="0803A53D"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2</w:t>
            </w:r>
          </w:p>
        </w:tc>
        <w:tc>
          <w:tcPr>
            <w:tcW w:w="2711" w:type="pct"/>
            <w:tcBorders>
              <w:top w:val="nil"/>
              <w:left w:val="nil"/>
              <w:bottom w:val="single" w:sz="4" w:space="0" w:color="auto"/>
              <w:right w:val="single" w:sz="4" w:space="0" w:color="auto"/>
            </w:tcBorders>
            <w:vAlign w:val="center"/>
            <w:hideMark/>
          </w:tcPr>
          <w:p w14:paraId="0EE6D24E" w14:textId="77777777" w:rsidR="00A25D92" w:rsidRPr="00F0763D" w:rsidRDefault="00A25D9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 xml:space="preserve">Tổng chất rắn lơ lửng (TSS) </w:t>
            </w:r>
          </w:p>
        </w:tc>
        <w:tc>
          <w:tcPr>
            <w:tcW w:w="713" w:type="pct"/>
            <w:tcBorders>
              <w:top w:val="nil"/>
              <w:left w:val="nil"/>
              <w:bottom w:val="single" w:sz="4" w:space="0" w:color="auto"/>
              <w:right w:val="single" w:sz="4" w:space="0" w:color="auto"/>
            </w:tcBorders>
            <w:shd w:val="clear" w:color="000000" w:fill="FFFFFF"/>
            <w:noWrap/>
            <w:vAlign w:val="center"/>
            <w:hideMark/>
          </w:tcPr>
          <w:p w14:paraId="481EB634"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&lt;10</w:t>
            </w:r>
          </w:p>
        </w:tc>
        <w:tc>
          <w:tcPr>
            <w:tcW w:w="1237" w:type="pct"/>
            <w:tcBorders>
              <w:top w:val="nil"/>
              <w:left w:val="nil"/>
              <w:bottom w:val="single" w:sz="4" w:space="0" w:color="auto"/>
              <w:right w:val="single" w:sz="4" w:space="0" w:color="auto"/>
            </w:tcBorders>
            <w:shd w:val="clear" w:color="000000" w:fill="FFFFFF"/>
          </w:tcPr>
          <w:p w14:paraId="5D40C7C0" w14:textId="77777777" w:rsidR="00A25D92" w:rsidRPr="00F0763D" w:rsidRDefault="00A25D92"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w:t>
            </w:r>
          </w:p>
        </w:tc>
      </w:tr>
      <w:tr w:rsidR="00A25D92" w:rsidRPr="00F0763D" w14:paraId="4AF346DB" w14:textId="77777777" w:rsidTr="00A25D92">
        <w:trPr>
          <w:trHeight w:val="315"/>
        </w:trPr>
        <w:tc>
          <w:tcPr>
            <w:tcW w:w="339" w:type="pct"/>
            <w:tcBorders>
              <w:top w:val="nil"/>
              <w:left w:val="single" w:sz="4" w:space="0" w:color="auto"/>
              <w:bottom w:val="single" w:sz="4" w:space="0" w:color="auto"/>
              <w:right w:val="single" w:sz="4" w:space="0" w:color="auto"/>
            </w:tcBorders>
            <w:noWrap/>
            <w:vAlign w:val="center"/>
            <w:hideMark/>
          </w:tcPr>
          <w:p w14:paraId="2A643760"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3</w:t>
            </w:r>
          </w:p>
        </w:tc>
        <w:tc>
          <w:tcPr>
            <w:tcW w:w="2711" w:type="pct"/>
            <w:tcBorders>
              <w:top w:val="nil"/>
              <w:left w:val="nil"/>
              <w:bottom w:val="single" w:sz="4" w:space="0" w:color="auto"/>
              <w:right w:val="single" w:sz="4" w:space="0" w:color="auto"/>
            </w:tcBorders>
            <w:vAlign w:val="center"/>
            <w:hideMark/>
          </w:tcPr>
          <w:p w14:paraId="61AD1ED6" w14:textId="77777777" w:rsidR="00A25D92" w:rsidRPr="00F0763D" w:rsidRDefault="00A25D9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Độ cứng tổng số (tính theo CaCO</w:t>
            </w:r>
            <w:r w:rsidRPr="00F0763D">
              <w:rPr>
                <w:rFonts w:eastAsia="Times New Roman"/>
                <w:color w:val="000000" w:themeColor="text1"/>
                <w:sz w:val="24"/>
                <w:szCs w:val="24"/>
                <w:vertAlign w:val="subscript"/>
              </w:rPr>
              <w:t>3</w:t>
            </w:r>
            <w:r w:rsidRPr="00F0763D">
              <w:rPr>
                <w:rFonts w:eastAsia="Times New Roman"/>
                <w:color w:val="000000" w:themeColor="text1"/>
                <w:sz w:val="24"/>
                <w:szCs w:val="24"/>
              </w:rPr>
              <w:t>)</w:t>
            </w:r>
          </w:p>
        </w:tc>
        <w:tc>
          <w:tcPr>
            <w:tcW w:w="713" w:type="pct"/>
            <w:tcBorders>
              <w:top w:val="nil"/>
              <w:left w:val="nil"/>
              <w:bottom w:val="single" w:sz="4" w:space="0" w:color="auto"/>
              <w:right w:val="single" w:sz="4" w:space="0" w:color="auto"/>
            </w:tcBorders>
            <w:shd w:val="clear" w:color="000000" w:fill="FFFFFF"/>
            <w:noWrap/>
            <w:vAlign w:val="center"/>
            <w:hideMark/>
          </w:tcPr>
          <w:p w14:paraId="4984E417"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42,3</w:t>
            </w:r>
          </w:p>
        </w:tc>
        <w:tc>
          <w:tcPr>
            <w:tcW w:w="1237" w:type="pct"/>
            <w:tcBorders>
              <w:top w:val="nil"/>
              <w:left w:val="nil"/>
              <w:bottom w:val="single" w:sz="4" w:space="0" w:color="auto"/>
              <w:right w:val="single" w:sz="4" w:space="0" w:color="auto"/>
            </w:tcBorders>
            <w:shd w:val="clear" w:color="000000" w:fill="FFFFFF"/>
          </w:tcPr>
          <w:p w14:paraId="0A2F12DC" w14:textId="77777777" w:rsidR="00A25D92" w:rsidRPr="00F0763D" w:rsidRDefault="00A25D92"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500</w:t>
            </w:r>
          </w:p>
        </w:tc>
      </w:tr>
      <w:tr w:rsidR="00A25D92" w:rsidRPr="00F0763D" w14:paraId="4EB1E549" w14:textId="77777777" w:rsidTr="00A25D92">
        <w:trPr>
          <w:trHeight w:val="315"/>
        </w:trPr>
        <w:tc>
          <w:tcPr>
            <w:tcW w:w="339" w:type="pct"/>
            <w:tcBorders>
              <w:top w:val="nil"/>
              <w:left w:val="single" w:sz="4" w:space="0" w:color="auto"/>
              <w:bottom w:val="single" w:sz="4" w:space="0" w:color="auto"/>
              <w:right w:val="single" w:sz="4" w:space="0" w:color="auto"/>
            </w:tcBorders>
            <w:noWrap/>
            <w:vAlign w:val="center"/>
            <w:hideMark/>
          </w:tcPr>
          <w:p w14:paraId="71F21D97"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4</w:t>
            </w:r>
          </w:p>
        </w:tc>
        <w:tc>
          <w:tcPr>
            <w:tcW w:w="2711" w:type="pct"/>
            <w:tcBorders>
              <w:top w:val="nil"/>
              <w:left w:val="nil"/>
              <w:bottom w:val="single" w:sz="4" w:space="0" w:color="auto"/>
              <w:right w:val="single" w:sz="4" w:space="0" w:color="auto"/>
            </w:tcBorders>
            <w:vAlign w:val="center"/>
            <w:hideMark/>
          </w:tcPr>
          <w:p w14:paraId="7066287B" w14:textId="77777777" w:rsidR="00A25D92" w:rsidRPr="00F0763D" w:rsidRDefault="00A25D9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Nitrat (NO</w:t>
            </w:r>
            <w:r w:rsidRPr="00F0763D">
              <w:rPr>
                <w:rFonts w:eastAsia="Times New Roman"/>
                <w:color w:val="000000" w:themeColor="text1"/>
                <w:sz w:val="24"/>
                <w:szCs w:val="24"/>
                <w:vertAlign w:val="subscript"/>
              </w:rPr>
              <w:t>3</w:t>
            </w:r>
            <w:r w:rsidRPr="00F0763D">
              <w:rPr>
                <w:rFonts w:eastAsia="Times New Roman"/>
                <w:color w:val="000000" w:themeColor="text1"/>
                <w:sz w:val="24"/>
                <w:szCs w:val="24"/>
              </w:rPr>
              <w:t>--N)</w:t>
            </w:r>
          </w:p>
        </w:tc>
        <w:tc>
          <w:tcPr>
            <w:tcW w:w="713" w:type="pct"/>
            <w:tcBorders>
              <w:top w:val="nil"/>
              <w:left w:val="nil"/>
              <w:bottom w:val="single" w:sz="4" w:space="0" w:color="auto"/>
              <w:right w:val="single" w:sz="4" w:space="0" w:color="auto"/>
            </w:tcBorders>
            <w:shd w:val="clear" w:color="000000" w:fill="FFFFFF"/>
            <w:noWrap/>
            <w:vAlign w:val="center"/>
            <w:hideMark/>
          </w:tcPr>
          <w:p w14:paraId="1A2BF5FD"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0,167</w:t>
            </w:r>
          </w:p>
        </w:tc>
        <w:tc>
          <w:tcPr>
            <w:tcW w:w="1237" w:type="pct"/>
            <w:tcBorders>
              <w:top w:val="nil"/>
              <w:left w:val="nil"/>
              <w:bottom w:val="single" w:sz="4" w:space="0" w:color="auto"/>
              <w:right w:val="single" w:sz="4" w:space="0" w:color="auto"/>
            </w:tcBorders>
            <w:shd w:val="clear" w:color="000000" w:fill="FFFFFF"/>
          </w:tcPr>
          <w:p w14:paraId="2388B5C4" w14:textId="77777777" w:rsidR="00A25D92" w:rsidRPr="00F0763D" w:rsidRDefault="00A25D92"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15</w:t>
            </w:r>
          </w:p>
        </w:tc>
      </w:tr>
      <w:tr w:rsidR="00A25D92" w:rsidRPr="00F0763D" w14:paraId="5397000D" w14:textId="77777777" w:rsidTr="00A25D92">
        <w:trPr>
          <w:trHeight w:val="315"/>
        </w:trPr>
        <w:tc>
          <w:tcPr>
            <w:tcW w:w="339" w:type="pct"/>
            <w:tcBorders>
              <w:top w:val="nil"/>
              <w:left w:val="single" w:sz="4" w:space="0" w:color="auto"/>
              <w:bottom w:val="single" w:sz="4" w:space="0" w:color="auto"/>
              <w:right w:val="single" w:sz="4" w:space="0" w:color="auto"/>
            </w:tcBorders>
            <w:noWrap/>
            <w:vAlign w:val="center"/>
            <w:hideMark/>
          </w:tcPr>
          <w:p w14:paraId="19B60D7E"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5</w:t>
            </w:r>
          </w:p>
        </w:tc>
        <w:tc>
          <w:tcPr>
            <w:tcW w:w="2711" w:type="pct"/>
            <w:tcBorders>
              <w:top w:val="nil"/>
              <w:left w:val="nil"/>
              <w:bottom w:val="single" w:sz="4" w:space="0" w:color="auto"/>
              <w:right w:val="single" w:sz="4" w:space="0" w:color="auto"/>
            </w:tcBorders>
            <w:vAlign w:val="center"/>
            <w:hideMark/>
          </w:tcPr>
          <w:p w14:paraId="78306ACB" w14:textId="77777777" w:rsidR="00A25D92" w:rsidRPr="00F0763D" w:rsidRDefault="00A25D9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Chì (Pb)</w:t>
            </w:r>
          </w:p>
        </w:tc>
        <w:tc>
          <w:tcPr>
            <w:tcW w:w="713" w:type="pct"/>
            <w:tcBorders>
              <w:top w:val="nil"/>
              <w:left w:val="nil"/>
              <w:bottom w:val="single" w:sz="4" w:space="0" w:color="auto"/>
              <w:right w:val="single" w:sz="4" w:space="0" w:color="auto"/>
            </w:tcBorders>
            <w:shd w:val="clear" w:color="000000" w:fill="FFFFFF"/>
            <w:vAlign w:val="center"/>
            <w:hideMark/>
          </w:tcPr>
          <w:p w14:paraId="747DEDA5"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&lt;0,003</w:t>
            </w:r>
          </w:p>
        </w:tc>
        <w:tc>
          <w:tcPr>
            <w:tcW w:w="1237" w:type="pct"/>
            <w:tcBorders>
              <w:top w:val="nil"/>
              <w:left w:val="nil"/>
              <w:bottom w:val="single" w:sz="4" w:space="0" w:color="auto"/>
              <w:right w:val="single" w:sz="4" w:space="0" w:color="auto"/>
            </w:tcBorders>
            <w:shd w:val="clear" w:color="000000" w:fill="FFFFFF"/>
          </w:tcPr>
          <w:p w14:paraId="1E12D58B" w14:textId="77777777" w:rsidR="00A25D92" w:rsidRPr="00F0763D" w:rsidRDefault="00A25D92"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0,01</w:t>
            </w:r>
          </w:p>
        </w:tc>
      </w:tr>
      <w:tr w:rsidR="00A25D92" w:rsidRPr="00F0763D" w14:paraId="406EFEB5" w14:textId="77777777" w:rsidTr="00A25D92">
        <w:trPr>
          <w:trHeight w:val="315"/>
        </w:trPr>
        <w:tc>
          <w:tcPr>
            <w:tcW w:w="339" w:type="pct"/>
            <w:tcBorders>
              <w:top w:val="nil"/>
              <w:left w:val="single" w:sz="4" w:space="0" w:color="auto"/>
              <w:bottom w:val="single" w:sz="4" w:space="0" w:color="auto"/>
              <w:right w:val="single" w:sz="4" w:space="0" w:color="auto"/>
            </w:tcBorders>
            <w:noWrap/>
            <w:vAlign w:val="center"/>
            <w:hideMark/>
          </w:tcPr>
          <w:p w14:paraId="62E9C24B"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6</w:t>
            </w:r>
          </w:p>
        </w:tc>
        <w:tc>
          <w:tcPr>
            <w:tcW w:w="2711" w:type="pct"/>
            <w:tcBorders>
              <w:top w:val="nil"/>
              <w:left w:val="nil"/>
              <w:bottom w:val="single" w:sz="4" w:space="0" w:color="auto"/>
              <w:right w:val="single" w:sz="4" w:space="0" w:color="auto"/>
            </w:tcBorders>
            <w:vAlign w:val="center"/>
            <w:hideMark/>
          </w:tcPr>
          <w:p w14:paraId="3CCFB3B4" w14:textId="77777777" w:rsidR="00A25D92" w:rsidRPr="00F0763D" w:rsidRDefault="00A25D9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 xml:space="preserve">Asen (As) </w:t>
            </w:r>
          </w:p>
        </w:tc>
        <w:tc>
          <w:tcPr>
            <w:tcW w:w="713" w:type="pct"/>
            <w:tcBorders>
              <w:top w:val="nil"/>
              <w:left w:val="nil"/>
              <w:bottom w:val="single" w:sz="4" w:space="0" w:color="auto"/>
              <w:right w:val="single" w:sz="4" w:space="0" w:color="auto"/>
            </w:tcBorders>
            <w:shd w:val="clear" w:color="000000" w:fill="FFFFFF"/>
            <w:noWrap/>
            <w:vAlign w:val="center"/>
            <w:hideMark/>
          </w:tcPr>
          <w:p w14:paraId="072DCEEB"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&lt;0,006</w:t>
            </w:r>
          </w:p>
        </w:tc>
        <w:tc>
          <w:tcPr>
            <w:tcW w:w="1237" w:type="pct"/>
            <w:tcBorders>
              <w:top w:val="nil"/>
              <w:left w:val="nil"/>
              <w:bottom w:val="single" w:sz="4" w:space="0" w:color="auto"/>
              <w:right w:val="single" w:sz="4" w:space="0" w:color="auto"/>
            </w:tcBorders>
            <w:shd w:val="clear" w:color="000000" w:fill="FFFFFF"/>
          </w:tcPr>
          <w:p w14:paraId="0367CEA3" w14:textId="77777777" w:rsidR="00A25D92" w:rsidRPr="00F0763D" w:rsidRDefault="00A25D92"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0,05</w:t>
            </w:r>
          </w:p>
        </w:tc>
      </w:tr>
      <w:tr w:rsidR="00A25D92" w:rsidRPr="00F0763D" w14:paraId="614F29BA" w14:textId="77777777" w:rsidTr="00A25D92">
        <w:trPr>
          <w:trHeight w:val="315"/>
        </w:trPr>
        <w:tc>
          <w:tcPr>
            <w:tcW w:w="339" w:type="pct"/>
            <w:tcBorders>
              <w:top w:val="nil"/>
              <w:left w:val="single" w:sz="4" w:space="0" w:color="auto"/>
              <w:bottom w:val="single" w:sz="4" w:space="0" w:color="auto"/>
              <w:right w:val="single" w:sz="4" w:space="0" w:color="auto"/>
            </w:tcBorders>
            <w:noWrap/>
            <w:vAlign w:val="center"/>
            <w:hideMark/>
          </w:tcPr>
          <w:p w14:paraId="7D2E4822"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7</w:t>
            </w:r>
          </w:p>
        </w:tc>
        <w:tc>
          <w:tcPr>
            <w:tcW w:w="2711" w:type="pct"/>
            <w:tcBorders>
              <w:top w:val="nil"/>
              <w:left w:val="nil"/>
              <w:bottom w:val="single" w:sz="4" w:space="0" w:color="auto"/>
              <w:right w:val="single" w:sz="4" w:space="0" w:color="auto"/>
            </w:tcBorders>
            <w:vAlign w:val="center"/>
            <w:hideMark/>
          </w:tcPr>
          <w:p w14:paraId="73922D25" w14:textId="77777777" w:rsidR="00A25D92" w:rsidRPr="00F0763D" w:rsidRDefault="00A25D9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 xml:space="preserve">Coliform </w:t>
            </w:r>
          </w:p>
        </w:tc>
        <w:tc>
          <w:tcPr>
            <w:tcW w:w="713" w:type="pct"/>
            <w:tcBorders>
              <w:top w:val="nil"/>
              <w:left w:val="nil"/>
              <w:bottom w:val="single" w:sz="4" w:space="0" w:color="auto"/>
              <w:right w:val="single" w:sz="4" w:space="0" w:color="auto"/>
            </w:tcBorders>
            <w:shd w:val="clear" w:color="000000" w:fill="FFFFFF"/>
            <w:vAlign w:val="center"/>
            <w:hideMark/>
          </w:tcPr>
          <w:p w14:paraId="49DADAC1"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&lt;3</w:t>
            </w:r>
          </w:p>
        </w:tc>
        <w:tc>
          <w:tcPr>
            <w:tcW w:w="1237" w:type="pct"/>
            <w:tcBorders>
              <w:top w:val="nil"/>
              <w:left w:val="nil"/>
              <w:bottom w:val="single" w:sz="4" w:space="0" w:color="auto"/>
              <w:right w:val="single" w:sz="4" w:space="0" w:color="auto"/>
            </w:tcBorders>
            <w:shd w:val="clear" w:color="000000" w:fill="FFFFFF"/>
          </w:tcPr>
          <w:p w14:paraId="6C06F0C2" w14:textId="77777777" w:rsidR="00A25D92" w:rsidRPr="00F0763D" w:rsidRDefault="00A25D92"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3</w:t>
            </w:r>
          </w:p>
        </w:tc>
      </w:tr>
      <w:tr w:rsidR="00A25D92" w:rsidRPr="00F0763D" w14:paraId="0937FEDC" w14:textId="77777777" w:rsidTr="00A25D92">
        <w:trPr>
          <w:trHeight w:val="315"/>
        </w:trPr>
        <w:tc>
          <w:tcPr>
            <w:tcW w:w="339" w:type="pct"/>
            <w:tcBorders>
              <w:top w:val="nil"/>
              <w:left w:val="single" w:sz="4" w:space="0" w:color="auto"/>
              <w:bottom w:val="single" w:sz="4" w:space="0" w:color="auto"/>
              <w:right w:val="single" w:sz="4" w:space="0" w:color="auto"/>
            </w:tcBorders>
            <w:noWrap/>
            <w:vAlign w:val="center"/>
            <w:hideMark/>
          </w:tcPr>
          <w:p w14:paraId="3500AA19"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8</w:t>
            </w:r>
          </w:p>
        </w:tc>
        <w:tc>
          <w:tcPr>
            <w:tcW w:w="2711" w:type="pct"/>
            <w:tcBorders>
              <w:top w:val="nil"/>
              <w:left w:val="nil"/>
              <w:bottom w:val="single" w:sz="4" w:space="0" w:color="auto"/>
              <w:right w:val="single" w:sz="4" w:space="0" w:color="auto"/>
            </w:tcBorders>
            <w:vAlign w:val="center"/>
            <w:hideMark/>
          </w:tcPr>
          <w:p w14:paraId="758A5FA3" w14:textId="77777777" w:rsidR="00A25D92" w:rsidRPr="00F0763D" w:rsidRDefault="00A25D9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Crom (VI)</w:t>
            </w:r>
          </w:p>
        </w:tc>
        <w:tc>
          <w:tcPr>
            <w:tcW w:w="713" w:type="pct"/>
            <w:tcBorders>
              <w:top w:val="nil"/>
              <w:left w:val="nil"/>
              <w:bottom w:val="single" w:sz="4" w:space="0" w:color="auto"/>
              <w:right w:val="single" w:sz="4" w:space="0" w:color="auto"/>
            </w:tcBorders>
            <w:shd w:val="clear" w:color="000000" w:fill="FFFFFF"/>
            <w:vAlign w:val="center"/>
            <w:hideMark/>
          </w:tcPr>
          <w:p w14:paraId="5883F942"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&lt;0,009</w:t>
            </w:r>
          </w:p>
        </w:tc>
        <w:tc>
          <w:tcPr>
            <w:tcW w:w="1237" w:type="pct"/>
            <w:tcBorders>
              <w:top w:val="nil"/>
              <w:left w:val="nil"/>
              <w:bottom w:val="single" w:sz="4" w:space="0" w:color="auto"/>
              <w:right w:val="single" w:sz="4" w:space="0" w:color="auto"/>
            </w:tcBorders>
            <w:shd w:val="clear" w:color="000000" w:fill="FFFFFF"/>
          </w:tcPr>
          <w:p w14:paraId="59FE3B5B" w14:textId="77777777" w:rsidR="00A25D92" w:rsidRPr="00F0763D" w:rsidRDefault="00A25D92"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w:t>
            </w:r>
          </w:p>
        </w:tc>
      </w:tr>
      <w:tr w:rsidR="00A25D92" w:rsidRPr="00F0763D" w14:paraId="40C26044" w14:textId="77777777" w:rsidTr="00A25D92">
        <w:trPr>
          <w:trHeight w:val="315"/>
        </w:trPr>
        <w:tc>
          <w:tcPr>
            <w:tcW w:w="339" w:type="pct"/>
            <w:tcBorders>
              <w:top w:val="nil"/>
              <w:left w:val="single" w:sz="4" w:space="0" w:color="auto"/>
              <w:bottom w:val="single" w:sz="4" w:space="0" w:color="auto"/>
              <w:right w:val="single" w:sz="4" w:space="0" w:color="auto"/>
            </w:tcBorders>
            <w:noWrap/>
            <w:vAlign w:val="center"/>
            <w:hideMark/>
          </w:tcPr>
          <w:p w14:paraId="4438E782"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9</w:t>
            </w:r>
          </w:p>
        </w:tc>
        <w:tc>
          <w:tcPr>
            <w:tcW w:w="2711" w:type="pct"/>
            <w:tcBorders>
              <w:top w:val="nil"/>
              <w:left w:val="nil"/>
              <w:bottom w:val="single" w:sz="4" w:space="0" w:color="auto"/>
              <w:right w:val="single" w:sz="4" w:space="0" w:color="auto"/>
            </w:tcBorders>
            <w:vAlign w:val="center"/>
            <w:hideMark/>
          </w:tcPr>
          <w:p w14:paraId="561638CC" w14:textId="77777777" w:rsidR="00A25D92" w:rsidRPr="00F0763D" w:rsidRDefault="00A25D9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 xml:space="preserve">Kẽm (Zn) </w:t>
            </w:r>
          </w:p>
        </w:tc>
        <w:tc>
          <w:tcPr>
            <w:tcW w:w="713" w:type="pct"/>
            <w:tcBorders>
              <w:top w:val="nil"/>
              <w:left w:val="nil"/>
              <w:bottom w:val="single" w:sz="4" w:space="0" w:color="auto"/>
              <w:right w:val="single" w:sz="4" w:space="0" w:color="auto"/>
            </w:tcBorders>
            <w:shd w:val="clear" w:color="000000" w:fill="FFFFFF"/>
            <w:noWrap/>
            <w:vAlign w:val="center"/>
            <w:hideMark/>
          </w:tcPr>
          <w:p w14:paraId="2D8DCA65"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&lt;0,15</w:t>
            </w:r>
          </w:p>
        </w:tc>
        <w:tc>
          <w:tcPr>
            <w:tcW w:w="1237" w:type="pct"/>
            <w:tcBorders>
              <w:top w:val="nil"/>
              <w:left w:val="nil"/>
              <w:bottom w:val="single" w:sz="4" w:space="0" w:color="auto"/>
              <w:right w:val="single" w:sz="4" w:space="0" w:color="auto"/>
            </w:tcBorders>
            <w:shd w:val="clear" w:color="000000" w:fill="FFFFFF"/>
          </w:tcPr>
          <w:p w14:paraId="339A47D4" w14:textId="77777777" w:rsidR="00A25D92" w:rsidRPr="00F0763D" w:rsidRDefault="00A25D92"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3</w:t>
            </w:r>
          </w:p>
        </w:tc>
      </w:tr>
      <w:tr w:rsidR="00A25D92" w:rsidRPr="00F0763D" w14:paraId="6013BE9E" w14:textId="77777777" w:rsidTr="00A25D92">
        <w:trPr>
          <w:trHeight w:val="315"/>
        </w:trPr>
        <w:tc>
          <w:tcPr>
            <w:tcW w:w="339" w:type="pct"/>
            <w:tcBorders>
              <w:top w:val="nil"/>
              <w:left w:val="single" w:sz="4" w:space="0" w:color="auto"/>
              <w:bottom w:val="single" w:sz="4" w:space="0" w:color="auto"/>
              <w:right w:val="single" w:sz="4" w:space="0" w:color="auto"/>
            </w:tcBorders>
            <w:noWrap/>
            <w:vAlign w:val="center"/>
            <w:hideMark/>
          </w:tcPr>
          <w:p w14:paraId="7BF3D8C8"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10</w:t>
            </w:r>
          </w:p>
        </w:tc>
        <w:tc>
          <w:tcPr>
            <w:tcW w:w="2711" w:type="pct"/>
            <w:tcBorders>
              <w:top w:val="nil"/>
              <w:left w:val="nil"/>
              <w:bottom w:val="single" w:sz="4" w:space="0" w:color="auto"/>
              <w:right w:val="single" w:sz="4" w:space="0" w:color="auto"/>
            </w:tcBorders>
            <w:vAlign w:val="center"/>
            <w:hideMark/>
          </w:tcPr>
          <w:p w14:paraId="54D066D1" w14:textId="77777777" w:rsidR="00A25D92" w:rsidRPr="00F0763D" w:rsidRDefault="00A25D9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 xml:space="preserve">Đồng (Cu) </w:t>
            </w:r>
          </w:p>
        </w:tc>
        <w:tc>
          <w:tcPr>
            <w:tcW w:w="713" w:type="pct"/>
            <w:tcBorders>
              <w:top w:val="nil"/>
              <w:left w:val="nil"/>
              <w:bottom w:val="single" w:sz="4" w:space="0" w:color="auto"/>
              <w:right w:val="single" w:sz="4" w:space="0" w:color="auto"/>
            </w:tcBorders>
            <w:shd w:val="clear" w:color="000000" w:fill="FFFFFF"/>
            <w:noWrap/>
            <w:vAlign w:val="center"/>
            <w:hideMark/>
          </w:tcPr>
          <w:p w14:paraId="5A054AFF"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&lt;0,06</w:t>
            </w:r>
          </w:p>
        </w:tc>
        <w:tc>
          <w:tcPr>
            <w:tcW w:w="1237" w:type="pct"/>
            <w:tcBorders>
              <w:top w:val="nil"/>
              <w:left w:val="nil"/>
              <w:bottom w:val="single" w:sz="4" w:space="0" w:color="auto"/>
              <w:right w:val="single" w:sz="4" w:space="0" w:color="auto"/>
            </w:tcBorders>
            <w:shd w:val="clear" w:color="000000" w:fill="FFFFFF"/>
          </w:tcPr>
          <w:p w14:paraId="181B0822" w14:textId="77777777" w:rsidR="00A25D92" w:rsidRPr="00F0763D" w:rsidRDefault="00A25D92"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1</w:t>
            </w:r>
          </w:p>
        </w:tc>
      </w:tr>
      <w:tr w:rsidR="00A25D92" w:rsidRPr="00F0763D" w14:paraId="7D8D2CAF" w14:textId="77777777" w:rsidTr="00A25D92">
        <w:trPr>
          <w:trHeight w:val="315"/>
        </w:trPr>
        <w:tc>
          <w:tcPr>
            <w:tcW w:w="339" w:type="pct"/>
            <w:tcBorders>
              <w:top w:val="nil"/>
              <w:left w:val="single" w:sz="4" w:space="0" w:color="auto"/>
              <w:bottom w:val="single" w:sz="4" w:space="0" w:color="auto"/>
              <w:right w:val="single" w:sz="4" w:space="0" w:color="auto"/>
            </w:tcBorders>
            <w:noWrap/>
            <w:vAlign w:val="center"/>
            <w:hideMark/>
          </w:tcPr>
          <w:p w14:paraId="70848B10"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11</w:t>
            </w:r>
          </w:p>
        </w:tc>
        <w:tc>
          <w:tcPr>
            <w:tcW w:w="2711" w:type="pct"/>
            <w:tcBorders>
              <w:top w:val="nil"/>
              <w:left w:val="nil"/>
              <w:bottom w:val="single" w:sz="4" w:space="0" w:color="auto"/>
              <w:right w:val="single" w:sz="4" w:space="0" w:color="auto"/>
            </w:tcBorders>
            <w:vAlign w:val="center"/>
            <w:hideMark/>
          </w:tcPr>
          <w:p w14:paraId="27D7D296" w14:textId="77777777" w:rsidR="00A25D92" w:rsidRPr="00F0763D" w:rsidRDefault="00A25D92" w:rsidP="0073096C">
            <w:pPr>
              <w:spacing w:line="240" w:lineRule="auto"/>
              <w:jc w:val="both"/>
              <w:rPr>
                <w:rFonts w:eastAsia="Times New Roman"/>
                <w:color w:val="000000" w:themeColor="text1"/>
                <w:sz w:val="24"/>
                <w:szCs w:val="24"/>
              </w:rPr>
            </w:pPr>
            <w:r w:rsidRPr="00F0763D">
              <w:rPr>
                <w:rFonts w:eastAsia="Times New Roman"/>
                <w:color w:val="000000" w:themeColor="text1"/>
                <w:sz w:val="24"/>
                <w:szCs w:val="24"/>
              </w:rPr>
              <w:t>Sắt (Fe)</w:t>
            </w:r>
          </w:p>
        </w:tc>
        <w:tc>
          <w:tcPr>
            <w:tcW w:w="713" w:type="pct"/>
            <w:tcBorders>
              <w:top w:val="nil"/>
              <w:left w:val="nil"/>
              <w:bottom w:val="single" w:sz="4" w:space="0" w:color="auto"/>
              <w:right w:val="single" w:sz="4" w:space="0" w:color="auto"/>
            </w:tcBorders>
            <w:shd w:val="clear" w:color="000000" w:fill="FFFFFF"/>
            <w:noWrap/>
            <w:vAlign w:val="center"/>
            <w:hideMark/>
          </w:tcPr>
          <w:p w14:paraId="1DB67C04" w14:textId="77777777" w:rsidR="00A25D92" w:rsidRPr="00F0763D" w:rsidRDefault="00A25D92" w:rsidP="0073096C">
            <w:pPr>
              <w:spacing w:line="240" w:lineRule="auto"/>
              <w:jc w:val="center"/>
              <w:rPr>
                <w:rFonts w:eastAsia="Times New Roman"/>
                <w:color w:val="000000" w:themeColor="text1"/>
                <w:sz w:val="24"/>
                <w:szCs w:val="24"/>
              </w:rPr>
            </w:pPr>
            <w:r w:rsidRPr="00F0763D">
              <w:rPr>
                <w:rFonts w:eastAsia="Times New Roman"/>
                <w:color w:val="000000" w:themeColor="text1"/>
                <w:sz w:val="24"/>
                <w:szCs w:val="24"/>
              </w:rPr>
              <w:t>&lt;0,06</w:t>
            </w:r>
          </w:p>
        </w:tc>
        <w:tc>
          <w:tcPr>
            <w:tcW w:w="1237" w:type="pct"/>
            <w:tcBorders>
              <w:top w:val="nil"/>
              <w:left w:val="nil"/>
              <w:bottom w:val="single" w:sz="4" w:space="0" w:color="auto"/>
              <w:right w:val="single" w:sz="4" w:space="0" w:color="auto"/>
            </w:tcBorders>
            <w:shd w:val="clear" w:color="000000" w:fill="FFFFFF"/>
          </w:tcPr>
          <w:p w14:paraId="7CC06FC7" w14:textId="77777777" w:rsidR="00A25D92" w:rsidRPr="00F0763D" w:rsidRDefault="00A25D92" w:rsidP="0073096C">
            <w:pPr>
              <w:spacing w:line="240" w:lineRule="auto"/>
              <w:jc w:val="center"/>
              <w:rPr>
                <w:rFonts w:eastAsia="Times New Roman"/>
                <w:b/>
                <w:color w:val="000000" w:themeColor="text1"/>
                <w:sz w:val="24"/>
                <w:szCs w:val="24"/>
              </w:rPr>
            </w:pPr>
            <w:r w:rsidRPr="00F0763D">
              <w:rPr>
                <w:rFonts w:eastAsia="Times New Roman"/>
                <w:b/>
                <w:color w:val="000000" w:themeColor="text1"/>
                <w:sz w:val="24"/>
                <w:szCs w:val="24"/>
              </w:rPr>
              <w:t>5</w:t>
            </w:r>
          </w:p>
        </w:tc>
      </w:tr>
    </w:tbl>
    <w:p w14:paraId="2BF83E78" w14:textId="77777777" w:rsidR="00A25D92" w:rsidRPr="00A25D92" w:rsidRDefault="00A25D92" w:rsidP="00A25D92">
      <w:pPr>
        <w:spacing w:line="264" w:lineRule="auto"/>
        <w:ind w:firstLine="720"/>
        <w:jc w:val="both"/>
        <w:rPr>
          <w:b/>
          <w:i/>
          <w:color w:val="000000" w:themeColor="text1"/>
          <w:spacing w:val="-4"/>
          <w:lang w:val="es-ES"/>
        </w:rPr>
      </w:pPr>
      <w:r w:rsidRPr="00F0763D">
        <w:rPr>
          <w:b/>
          <w:i/>
          <w:color w:val="000000" w:themeColor="text1"/>
          <w:spacing w:val="-4"/>
          <w:lang w:val="es-ES"/>
        </w:rPr>
        <w:t>*</w:t>
      </w:r>
      <w:r>
        <w:rPr>
          <w:b/>
          <w:i/>
          <w:color w:val="000000" w:themeColor="text1"/>
          <w:spacing w:val="-4"/>
          <w:lang w:val="es-ES"/>
        </w:rPr>
        <w:t xml:space="preserve">Ghi chú: </w:t>
      </w:r>
      <w:r w:rsidRPr="00A25D92">
        <w:rPr>
          <w:rFonts w:eastAsia="Times New Roman"/>
          <w:bCs/>
          <w:color w:val="000000" w:themeColor="text1"/>
          <w:sz w:val="24"/>
          <w:szCs w:val="24"/>
          <w:lang w:val="es-ES"/>
        </w:rPr>
        <w:t>QCVN 09:2023/BTNMT -</w:t>
      </w:r>
      <w:r w:rsidRPr="00F0763D">
        <w:rPr>
          <w:rFonts w:eastAsia="Times New Roman"/>
          <w:bCs/>
          <w:color w:val="000000" w:themeColor="text1"/>
          <w:lang w:val="pl-PL"/>
        </w:rPr>
        <w:t xml:space="preserve"> Quy chuẩn kỹ thuật quốc gia về chất lượng nước dưới đất</w:t>
      </w:r>
      <w:r w:rsidRPr="00F0763D">
        <w:rPr>
          <w:i/>
          <w:color w:val="000000" w:themeColor="text1"/>
          <w:lang w:val="pt-BR"/>
        </w:rPr>
        <w:t xml:space="preserve"> </w:t>
      </w:r>
    </w:p>
    <w:p w14:paraId="6D815609" w14:textId="77777777" w:rsidR="009F1302" w:rsidRPr="00F0763D" w:rsidRDefault="009F1302" w:rsidP="0073096C">
      <w:pPr>
        <w:ind w:firstLine="567"/>
        <w:jc w:val="both"/>
        <w:rPr>
          <w:color w:val="000000" w:themeColor="text1"/>
          <w:lang w:val="pt-BR"/>
        </w:rPr>
      </w:pPr>
      <w:r w:rsidRPr="00F0763D">
        <w:rPr>
          <w:i/>
          <w:color w:val="000000" w:themeColor="text1"/>
          <w:lang w:val="pt-BR"/>
        </w:rPr>
        <w:t xml:space="preserve">*Nhận xét: </w:t>
      </w:r>
      <w:r w:rsidRPr="00F0763D">
        <w:rPr>
          <w:color w:val="000000" w:themeColor="text1"/>
          <w:lang w:val="pt-BR"/>
        </w:rPr>
        <w:t>Dựa vào kết quả phân tích cho thấy: Tất cả các chỉ tiêu phân tích đều nằm trong giới hạn cho phép của</w:t>
      </w:r>
      <w:r w:rsidRPr="00A25D92">
        <w:rPr>
          <w:rFonts w:eastAsia="Times New Roman"/>
          <w:bCs/>
          <w:color w:val="000000" w:themeColor="text1"/>
          <w:sz w:val="24"/>
          <w:szCs w:val="24"/>
          <w:lang w:val="pt-BR"/>
        </w:rPr>
        <w:t xml:space="preserve"> QCVN 09:2023/BTNMT -</w:t>
      </w:r>
      <w:r w:rsidRPr="00F0763D">
        <w:rPr>
          <w:rFonts w:eastAsia="Times New Roman"/>
          <w:bCs/>
          <w:color w:val="000000" w:themeColor="text1"/>
          <w:lang w:val="pl-PL"/>
        </w:rPr>
        <w:t xml:space="preserve"> Quy chuẩn kỹ thuật quốc gia về chất lượng nước dưới đất</w:t>
      </w:r>
      <w:r w:rsidRPr="00F0763D">
        <w:rPr>
          <w:color w:val="000000" w:themeColor="text1"/>
          <w:lang w:val="pt-BR"/>
        </w:rPr>
        <w:t xml:space="preserve">. </w:t>
      </w:r>
    </w:p>
    <w:p w14:paraId="15CE8C4F" w14:textId="77777777" w:rsidR="00AA3294" w:rsidRPr="00F0763D" w:rsidRDefault="00AA3294" w:rsidP="0073096C">
      <w:pPr>
        <w:pStyle w:val="1PHN"/>
        <w:spacing w:before="0" w:after="0" w:line="288" w:lineRule="auto"/>
        <w:ind w:firstLine="567"/>
        <w:jc w:val="both"/>
        <w:outlineLvl w:val="1"/>
        <w:rPr>
          <w:i/>
          <w:color w:val="000000" w:themeColor="text1"/>
        </w:rPr>
      </w:pPr>
      <w:bookmarkStart w:id="457" w:name="_Toc187944760"/>
      <w:bookmarkStart w:id="458" w:name="_Toc237122820"/>
      <w:r w:rsidRPr="00F0763D">
        <w:rPr>
          <w:i/>
          <w:color w:val="000000" w:themeColor="text1"/>
        </w:rPr>
        <w:t>2.2.2. Hiện trạng đa dạng sinh học</w:t>
      </w:r>
      <w:bookmarkEnd w:id="457"/>
      <w:bookmarkEnd w:id="458"/>
      <w:r w:rsidRPr="00F0763D">
        <w:rPr>
          <w:i/>
          <w:color w:val="000000" w:themeColor="text1"/>
        </w:rPr>
        <w:t xml:space="preserve"> </w:t>
      </w:r>
    </w:p>
    <w:p w14:paraId="2FE9820D" w14:textId="77777777" w:rsidR="00AA3294" w:rsidRPr="00F0763D" w:rsidRDefault="00AA3294" w:rsidP="0073096C">
      <w:pPr>
        <w:ind w:firstLine="567"/>
        <w:jc w:val="both"/>
        <w:rPr>
          <w:b/>
          <w:i/>
          <w:color w:val="000000" w:themeColor="text1"/>
          <w:lang w:val="vi-VN"/>
        </w:rPr>
      </w:pPr>
      <w:r w:rsidRPr="00F0763D">
        <w:rPr>
          <w:b/>
          <w:i/>
          <w:color w:val="000000" w:themeColor="text1"/>
          <w:lang w:val="vi-VN"/>
        </w:rPr>
        <w:t>a. Hệ động vật</w:t>
      </w:r>
    </w:p>
    <w:p w14:paraId="2C2EEDE9" w14:textId="77777777" w:rsidR="00AA3294" w:rsidRPr="00F0763D" w:rsidRDefault="00AA3294" w:rsidP="0073096C">
      <w:pPr>
        <w:ind w:firstLine="567"/>
        <w:jc w:val="both"/>
        <w:rPr>
          <w:color w:val="000000" w:themeColor="text1"/>
          <w:lang w:val="vi-VN"/>
        </w:rPr>
      </w:pPr>
      <w:r w:rsidRPr="00F0763D">
        <w:rPr>
          <w:color w:val="000000" w:themeColor="text1"/>
          <w:lang w:val="vi-VN"/>
        </w:rPr>
        <w:t xml:space="preserve">- Hệ động vật trên cạn: chủ yếu là gia cầm, gia súc của các hộ dân như: gà, vịt, chó, mèo,... Ngoài ra còn có các loài động vật tự nhiên sống tập trung hoặc riêng lẻ như động vật nhỏ </w:t>
      </w:r>
      <w:r w:rsidRPr="00F0763D">
        <w:rPr>
          <w:i/>
          <w:color w:val="000000" w:themeColor="text1"/>
          <w:lang w:val="vi-VN"/>
        </w:rPr>
        <w:t>(chuột, dúi,...)</w:t>
      </w:r>
      <w:r w:rsidRPr="00F0763D">
        <w:rPr>
          <w:color w:val="000000" w:themeColor="text1"/>
          <w:lang w:val="vi-VN"/>
        </w:rPr>
        <w:t xml:space="preserve">, các loài chim, côn trùng </w:t>
      </w:r>
      <w:r w:rsidRPr="00F0763D">
        <w:rPr>
          <w:i/>
          <w:color w:val="000000" w:themeColor="text1"/>
          <w:lang w:val="vi-VN"/>
        </w:rPr>
        <w:t>(sâu, chuồn chuồn, bướm,...),</w:t>
      </w:r>
      <w:r w:rsidRPr="00F0763D">
        <w:rPr>
          <w:color w:val="000000" w:themeColor="text1"/>
          <w:lang w:val="vi-VN"/>
        </w:rPr>
        <w:t xml:space="preserve"> lưỡng cư </w:t>
      </w:r>
      <w:r w:rsidRPr="00F0763D">
        <w:rPr>
          <w:i/>
          <w:color w:val="000000" w:themeColor="text1"/>
          <w:lang w:val="vi-VN"/>
        </w:rPr>
        <w:t>(ếch, nhái, cóc,...).</w:t>
      </w:r>
    </w:p>
    <w:p w14:paraId="1F69DE89" w14:textId="77777777" w:rsidR="00AA3294" w:rsidRPr="00F0763D" w:rsidRDefault="00AA3294" w:rsidP="0073096C">
      <w:pPr>
        <w:ind w:firstLine="567"/>
        <w:jc w:val="both"/>
        <w:rPr>
          <w:color w:val="000000" w:themeColor="text1"/>
          <w:lang w:val="vi-VN"/>
        </w:rPr>
      </w:pPr>
      <w:r w:rsidRPr="00F0763D">
        <w:rPr>
          <w:color w:val="000000" w:themeColor="text1"/>
          <w:lang w:val="vi-VN"/>
        </w:rPr>
        <w:t>- Hệ động vật dưới nước: chủ yếu là các loài cá, tôm, cua, ốc,... và một số loài thuỷ sinh sống tại một số mương nước xung quanh khu vực.</w:t>
      </w:r>
    </w:p>
    <w:p w14:paraId="3B8AEDE9" w14:textId="77777777" w:rsidR="00AA3294" w:rsidRPr="00F0763D" w:rsidRDefault="00AA3294" w:rsidP="0073096C">
      <w:pPr>
        <w:ind w:firstLine="567"/>
        <w:jc w:val="both"/>
        <w:rPr>
          <w:color w:val="000000" w:themeColor="text1"/>
          <w:lang w:val="vi-VN"/>
        </w:rPr>
      </w:pPr>
      <w:r w:rsidRPr="00F0763D">
        <w:rPr>
          <w:color w:val="000000" w:themeColor="text1"/>
          <w:lang w:val="vi-VN"/>
        </w:rPr>
        <w:t>Đặc điểm thuỷ sinh vật chủ yếu là các sinh vật nổi phân bố theo chiều thẳng đứng. Các loài có nhu cầu oxi cao như các loài cá thường phân bố ở tầng mặt; các loài có nhu cầu oxi thấp sống ở tầng đáy: cua, trai, hến, ốc,...</w:t>
      </w:r>
    </w:p>
    <w:p w14:paraId="5BD5C9B3" w14:textId="77777777" w:rsidR="00AA3294" w:rsidRPr="00F0763D" w:rsidRDefault="00AA3294" w:rsidP="0073096C">
      <w:pPr>
        <w:ind w:firstLine="567"/>
        <w:jc w:val="both"/>
        <w:rPr>
          <w:b/>
          <w:i/>
          <w:color w:val="000000" w:themeColor="text1"/>
          <w:lang w:val="vi-VN"/>
        </w:rPr>
      </w:pPr>
      <w:r w:rsidRPr="00F0763D">
        <w:rPr>
          <w:b/>
          <w:i/>
          <w:color w:val="000000" w:themeColor="text1"/>
          <w:lang w:val="vi-VN"/>
        </w:rPr>
        <w:t>b. Hệ thực vật</w:t>
      </w:r>
    </w:p>
    <w:p w14:paraId="33A7D1DD" w14:textId="77777777" w:rsidR="00AA3294" w:rsidRPr="00F0763D" w:rsidRDefault="00AA3294" w:rsidP="0073096C">
      <w:pPr>
        <w:ind w:firstLine="567"/>
        <w:jc w:val="both"/>
        <w:rPr>
          <w:color w:val="000000" w:themeColor="text1"/>
          <w:lang w:val="vi-VN"/>
        </w:rPr>
      </w:pPr>
      <w:r w:rsidRPr="00F0763D">
        <w:rPr>
          <w:color w:val="000000" w:themeColor="text1"/>
          <w:lang w:val="vi-VN"/>
        </w:rPr>
        <w:t xml:space="preserve">- Hệ thực vật trên cạn: một số cây loài cây trồng như hoa màu, cây ăn quả </w:t>
      </w:r>
      <w:r w:rsidRPr="00F0763D">
        <w:rPr>
          <w:i/>
          <w:color w:val="000000" w:themeColor="text1"/>
          <w:lang w:val="vi-VN"/>
        </w:rPr>
        <w:t>(na, chuối, vải, nhãn, mít, bưởi,...)</w:t>
      </w:r>
      <w:r w:rsidRPr="00F0763D">
        <w:rPr>
          <w:color w:val="000000" w:themeColor="text1"/>
          <w:lang w:val="vi-VN"/>
        </w:rPr>
        <w:t xml:space="preserve">, cây lấy gỗ </w:t>
      </w:r>
      <w:r w:rsidRPr="00F0763D">
        <w:rPr>
          <w:i/>
          <w:color w:val="000000" w:themeColor="text1"/>
          <w:lang w:val="vi-VN"/>
        </w:rPr>
        <w:t>(bạch đàn, keo, xoan,...)</w:t>
      </w:r>
      <w:r w:rsidRPr="00F0763D">
        <w:rPr>
          <w:color w:val="000000" w:themeColor="text1"/>
          <w:lang w:val="vi-VN"/>
        </w:rPr>
        <w:t xml:space="preserve">; một số loài cây dại như cỏ, dương xỉ, dây leo,... </w:t>
      </w:r>
    </w:p>
    <w:p w14:paraId="482ACC19" w14:textId="77777777" w:rsidR="00AA3294" w:rsidRPr="00F0763D" w:rsidRDefault="00AA3294" w:rsidP="0073096C">
      <w:pPr>
        <w:ind w:firstLine="567"/>
        <w:jc w:val="both"/>
        <w:rPr>
          <w:rFonts w:eastAsia="SimSun"/>
          <w:color w:val="000000" w:themeColor="text1"/>
          <w:spacing w:val="-8"/>
          <w:lang w:val="da-DK"/>
        </w:rPr>
      </w:pPr>
      <w:r w:rsidRPr="00F0763D">
        <w:rPr>
          <w:color w:val="000000" w:themeColor="text1"/>
          <w:spacing w:val="-8"/>
          <w:lang w:val="vi-VN"/>
        </w:rPr>
        <w:t xml:space="preserve">- Hệ thực vật đáy: </w:t>
      </w:r>
      <w:r w:rsidRPr="00F0763D">
        <w:rPr>
          <w:rFonts w:eastAsia="SimSun"/>
          <w:color w:val="000000" w:themeColor="text1"/>
          <w:spacing w:val="-8"/>
          <w:lang w:val="vi-VN"/>
        </w:rPr>
        <w:t xml:space="preserve">Loại thực vật bậc thấp gồm các loài rong </w:t>
      </w:r>
      <w:r w:rsidRPr="00F0763D">
        <w:rPr>
          <w:rFonts w:eastAsia="SimSun"/>
          <w:color w:val="000000" w:themeColor="text1"/>
          <w:spacing w:val="-8"/>
          <w:lang w:val="da-DK"/>
        </w:rPr>
        <w:t>như rong xanh, rong đỏ, giá trị nhất là rong câu. Ngoài ra còn có các loại thực vật trôi nổi như rêu, bèo cái, bèo tây,...</w:t>
      </w:r>
    </w:p>
    <w:p w14:paraId="2CE4B97E" w14:textId="77777777" w:rsidR="00AA3294" w:rsidRPr="00F0763D" w:rsidRDefault="00AA3294" w:rsidP="0073096C">
      <w:pPr>
        <w:ind w:firstLine="567"/>
        <w:jc w:val="both"/>
        <w:rPr>
          <w:rFonts w:eastAsia="SimSun"/>
          <w:color w:val="000000" w:themeColor="text1"/>
          <w:lang w:val="da-DK"/>
        </w:rPr>
      </w:pPr>
      <w:r w:rsidRPr="00F0763D">
        <w:rPr>
          <w:rFonts w:eastAsia="SimSun"/>
          <w:color w:val="000000" w:themeColor="text1"/>
          <w:lang w:val="da-DK"/>
        </w:rPr>
        <w:t xml:space="preserve">=&gt; Nhìn chung, hệ sinh thái khu vực dự án không có </w:t>
      </w:r>
      <w:r w:rsidRPr="00F0763D">
        <w:rPr>
          <w:rFonts w:eastAsia="SimSun"/>
          <w:color w:val="000000" w:themeColor="text1"/>
          <w:lang w:val="vi-VN"/>
        </w:rPr>
        <w:t>loài nào thuộc loại quý hiếm, đặc biệt được bảo tồn</w:t>
      </w:r>
      <w:r w:rsidRPr="00F0763D">
        <w:rPr>
          <w:rFonts w:eastAsia="SimSun"/>
          <w:color w:val="000000" w:themeColor="text1"/>
          <w:lang w:val="da-DK"/>
        </w:rPr>
        <w:t>.</w:t>
      </w:r>
    </w:p>
    <w:p w14:paraId="5DACEB84" w14:textId="77777777" w:rsidR="00AA3294" w:rsidRPr="00F0763D" w:rsidRDefault="00AA3294" w:rsidP="0073096C">
      <w:pPr>
        <w:ind w:firstLine="567"/>
        <w:jc w:val="both"/>
        <w:rPr>
          <w:i/>
          <w:color w:val="000000" w:themeColor="text1"/>
          <w:lang w:val="da-DK"/>
        </w:rPr>
      </w:pPr>
      <w:r w:rsidRPr="00F0763D">
        <w:rPr>
          <w:rFonts w:eastAsia="SimSun"/>
          <w:i/>
          <w:color w:val="000000" w:themeColor="text1"/>
          <w:lang w:val="da-DK"/>
        </w:rPr>
        <w:t>(Nguồn: "Nghiên cứu phân vùng sinh thái – kinh tế và quy hoạch môi trường thành phố Hải Phòng phục vụ phát triển kinh tế - xã hội” Tập II Phân vùng sinh thái – kinh tế và quy hoạch môi trường thành phố Hải Phòng).</w:t>
      </w:r>
    </w:p>
    <w:p w14:paraId="4DD41180" w14:textId="77777777" w:rsidR="00AA3294" w:rsidRPr="00F0763D" w:rsidRDefault="00AA3294" w:rsidP="0073096C">
      <w:pPr>
        <w:pStyle w:val="1PHN"/>
        <w:spacing w:before="0" w:after="0" w:line="288" w:lineRule="auto"/>
        <w:ind w:firstLine="567"/>
        <w:jc w:val="both"/>
        <w:outlineLvl w:val="0"/>
        <w:rPr>
          <w:color w:val="000000" w:themeColor="text1"/>
          <w:lang w:val="da-DK"/>
        </w:rPr>
      </w:pPr>
      <w:bookmarkStart w:id="459" w:name="_Toc187944761"/>
      <w:bookmarkStart w:id="460" w:name="_Toc237122821"/>
      <w:r w:rsidRPr="00F0763D">
        <w:rPr>
          <w:color w:val="000000" w:themeColor="text1"/>
        </w:rPr>
        <w:t>2.3. Nhận dạng các đối tượng bị tác động, yếu tố nhạy cảm về môi trường khu vực thực hiện dự án</w:t>
      </w:r>
      <w:bookmarkEnd w:id="459"/>
      <w:bookmarkEnd w:id="460"/>
      <w:r w:rsidRPr="00F0763D">
        <w:rPr>
          <w:color w:val="000000" w:themeColor="text1"/>
          <w:lang w:val="da-DK"/>
        </w:rPr>
        <w:t xml:space="preserve"> </w:t>
      </w:r>
    </w:p>
    <w:p w14:paraId="5BB04094" w14:textId="77777777" w:rsidR="00AA3294" w:rsidRPr="00F0763D" w:rsidRDefault="00AA3294" w:rsidP="0073096C">
      <w:pPr>
        <w:pStyle w:val="1PHN"/>
        <w:spacing w:before="0" w:after="0" w:line="288" w:lineRule="auto"/>
        <w:ind w:firstLine="567"/>
        <w:jc w:val="both"/>
        <w:outlineLvl w:val="1"/>
        <w:rPr>
          <w:i/>
          <w:color w:val="000000" w:themeColor="text1"/>
        </w:rPr>
      </w:pPr>
      <w:bookmarkStart w:id="461" w:name="_Toc150934037"/>
      <w:bookmarkStart w:id="462" w:name="_Toc187944762"/>
      <w:bookmarkStart w:id="463" w:name="_Toc237122822"/>
      <w:r w:rsidRPr="00F0763D">
        <w:rPr>
          <w:i/>
          <w:color w:val="000000" w:themeColor="text1"/>
        </w:rPr>
        <w:t>2.3.1. Nhận dạng các đối tượng bị tác động</w:t>
      </w:r>
      <w:bookmarkEnd w:id="461"/>
      <w:bookmarkEnd w:id="462"/>
      <w:bookmarkEnd w:id="463"/>
    </w:p>
    <w:p w14:paraId="13AA48E2" w14:textId="77777777" w:rsidR="00AA3294" w:rsidRPr="00A76512" w:rsidRDefault="00AA3294" w:rsidP="006C6EEE">
      <w:pPr>
        <w:spacing w:line="276" w:lineRule="auto"/>
        <w:ind w:firstLine="567"/>
        <w:jc w:val="both"/>
        <w:rPr>
          <w:color w:val="000000" w:themeColor="text1"/>
          <w:spacing w:val="-6"/>
          <w:lang w:val="vi-VN"/>
        </w:rPr>
      </w:pPr>
      <w:r w:rsidRPr="00A76512">
        <w:rPr>
          <w:color w:val="000000" w:themeColor="text1"/>
          <w:spacing w:val="-6"/>
          <w:lang w:val="vi-VN"/>
        </w:rPr>
        <w:t>- Giao thông: Đường tỉnh 352 có tổng chiều dài khoảng 14km, với chiều rộng 12m, gồm 02 làn xe cơ giới, 2 làn hồn hợp, dải an toàn, dải phân cách, tuyến đườ</w:t>
      </w:r>
      <w:r w:rsidR="0073096C" w:rsidRPr="00A76512">
        <w:rPr>
          <w:color w:val="000000" w:themeColor="text1"/>
          <w:spacing w:val="-6"/>
          <w:lang w:val="vi-VN"/>
        </w:rPr>
        <w:t>ng đi qua</w:t>
      </w:r>
      <w:r w:rsidRPr="00A76512">
        <w:rPr>
          <w:color w:val="000000" w:themeColor="text1"/>
          <w:spacing w:val="-6"/>
          <w:lang w:val="vi-VN"/>
        </w:rPr>
        <w:t xml:space="preserve"> </w:t>
      </w:r>
      <w:r w:rsidR="0073096C" w:rsidRPr="00A76512">
        <w:rPr>
          <w:color w:val="000000" w:themeColor="text1"/>
          <w:spacing w:val="-6"/>
          <w:lang w:val="vi-VN"/>
        </w:rPr>
        <w:t>các xã xung quanh</w:t>
      </w:r>
      <w:r w:rsidRPr="00A76512">
        <w:rPr>
          <w:color w:val="000000" w:themeColor="text1"/>
          <w:spacing w:val="-6"/>
          <w:lang w:val="vi-VN"/>
        </w:rPr>
        <w:t xml:space="preserve">. Do đó, mỗi ngày tuyến đường có nhiều phương tiện giao thông lưu thông trên tuyến đường này. Khu mỏ cách tuyến đường tỉnh lộ 352 khoảng 1km về phía Tây. Dẫn từ tuyến đường tỉnh lộ 352 đi vào khu mỏ là đường giao thông liên thôn rộng 7m dài khoảng 1km, nối từ đường liên thôn vào cửa mỏ là tuyến đường đất rộng 7m dài 150m. </w:t>
      </w:r>
    </w:p>
    <w:p w14:paraId="06BAB4C9" w14:textId="77777777" w:rsidR="00AA3294" w:rsidRPr="00A76512" w:rsidRDefault="00AA3294" w:rsidP="006C6EEE">
      <w:pPr>
        <w:spacing w:line="276" w:lineRule="auto"/>
        <w:ind w:firstLine="567"/>
        <w:jc w:val="both"/>
        <w:rPr>
          <w:color w:val="000000" w:themeColor="text1"/>
          <w:spacing w:val="-6"/>
          <w:lang w:val="vi-VN"/>
        </w:rPr>
      </w:pPr>
      <w:r w:rsidRPr="00A76512">
        <w:rPr>
          <w:color w:val="000000" w:themeColor="text1"/>
          <w:spacing w:val="-6"/>
          <w:lang w:val="vi-VN"/>
        </w:rPr>
        <w:t xml:space="preserve">- Khu dân cư có khả năng bị ảnh hưởng bởi hoạt động của dự án: </w:t>
      </w:r>
      <w:r w:rsidRPr="00A76512">
        <w:rPr>
          <w:color w:val="000000" w:themeColor="text1"/>
          <w:spacing w:val="-6"/>
          <w:lang w:val="sv-SE"/>
        </w:rPr>
        <w:t xml:space="preserve">tại khu vực đường giao thông liên thôn đi vào tuyến đường dẫn vào cửa mỏ có 6 hộ dân sinh sống, khoảng cách từ các hộ dân đến khu vực dự án </w:t>
      </w:r>
      <w:r w:rsidRPr="00A76512">
        <w:rPr>
          <w:color w:val="000000" w:themeColor="text1"/>
          <w:spacing w:val="-6"/>
          <w:lang w:val="vi-VN"/>
        </w:rPr>
        <w:t>cách Trường THCS Kỳ Sơn khoảng 910m về phía Tây Nam, cách Trường mầm non xã Kỳ Sơn 850m về phía Tây Bắc, cách Trạm y tế xã Kỳ Sơn khoảng 1km về phía Tây, cách trường Tiểu học Kỳ Sơn khoảng 700m về phía Tây Nam.</w:t>
      </w:r>
    </w:p>
    <w:p w14:paraId="43B63CB7" w14:textId="77777777" w:rsidR="00AA3294" w:rsidRPr="00F0763D" w:rsidRDefault="00AA3294" w:rsidP="00A76512">
      <w:pPr>
        <w:spacing w:line="264" w:lineRule="auto"/>
        <w:ind w:firstLine="567"/>
        <w:jc w:val="both"/>
        <w:rPr>
          <w:color w:val="000000" w:themeColor="text1"/>
          <w:lang w:val="sv-SE"/>
        </w:rPr>
      </w:pPr>
      <w:r w:rsidRPr="00F0763D">
        <w:rPr>
          <w:color w:val="000000" w:themeColor="text1"/>
          <w:lang w:val="sv-SE"/>
        </w:rPr>
        <w:t>- Công trình văn hóa, lịch sử: Phần chân núi nằm ngoài ranh giới khu vực khai thác về phía Tây Nam có Chùa Niêm Sơn Ngoại (cách đường mở mỏ dự án khoảng 800 m) – không nằm trong đối tượng di sản văn hóa vật thể. Tuy nhiên, đây cũng là vấn đề cần lưu ý trong quá trình hoạt động khai thác của dự án.</w:t>
      </w:r>
    </w:p>
    <w:p w14:paraId="41440D13" w14:textId="77777777" w:rsidR="0073096C" w:rsidRPr="00F0763D" w:rsidRDefault="0073096C" w:rsidP="00A76512">
      <w:pPr>
        <w:pStyle w:val="1PHN"/>
        <w:spacing w:before="0" w:after="0"/>
        <w:ind w:firstLine="567"/>
        <w:jc w:val="both"/>
        <w:outlineLvl w:val="1"/>
        <w:rPr>
          <w:i/>
          <w:color w:val="000000" w:themeColor="text1"/>
        </w:rPr>
      </w:pPr>
      <w:bookmarkStart w:id="464" w:name="_Toc150934038"/>
      <w:bookmarkStart w:id="465" w:name="_Toc187944763"/>
      <w:bookmarkStart w:id="466" w:name="_Toc237122823"/>
      <w:r w:rsidRPr="00F0763D">
        <w:rPr>
          <w:i/>
          <w:color w:val="000000" w:themeColor="text1"/>
        </w:rPr>
        <w:t>2.3.2. Đánh giá khả năng tiếp nhận của nguồn thải</w:t>
      </w:r>
      <w:bookmarkEnd w:id="464"/>
      <w:bookmarkEnd w:id="465"/>
      <w:bookmarkEnd w:id="466"/>
    </w:p>
    <w:p w14:paraId="6AB66E83" w14:textId="77777777" w:rsidR="0073096C" w:rsidRPr="00F0763D" w:rsidRDefault="0073096C" w:rsidP="00A76512">
      <w:pPr>
        <w:spacing w:line="264" w:lineRule="auto"/>
        <w:ind w:firstLine="567"/>
        <w:jc w:val="both"/>
        <w:rPr>
          <w:color w:val="000000" w:themeColor="text1"/>
          <w:lang w:val="vi-VN"/>
        </w:rPr>
      </w:pPr>
      <w:r w:rsidRPr="00F0763D">
        <w:rPr>
          <w:color w:val="000000" w:themeColor="text1"/>
          <w:lang w:val="vi-VN"/>
        </w:rPr>
        <w:t>Trong quá trình hoạt động, nước thải sinh hoạt của dự án được thu gom xử lý bằng bể tự hoại dung tích 12,8m</w:t>
      </w:r>
      <w:r w:rsidRPr="00F0763D">
        <w:rPr>
          <w:color w:val="000000" w:themeColor="text1"/>
          <w:vertAlign w:val="superscript"/>
          <w:lang w:val="vi-VN"/>
        </w:rPr>
        <w:t>3</w:t>
      </w:r>
      <w:r w:rsidRPr="00F0763D">
        <w:rPr>
          <w:color w:val="000000" w:themeColor="text1"/>
          <w:lang w:val="vi-VN"/>
        </w:rPr>
        <w:t>, định kỳ thuê đơn vị có chức năng (</w:t>
      </w:r>
      <w:r w:rsidRPr="00F0763D">
        <w:rPr>
          <w:i/>
          <w:color w:val="000000" w:themeColor="text1"/>
          <w:lang w:val="vi-VN"/>
        </w:rPr>
        <w:t>đơn vị hút bể phốt trên địa bàn huyện Thuỷ Nguyên</w:t>
      </w:r>
      <w:r w:rsidRPr="00F0763D">
        <w:rPr>
          <w:color w:val="000000" w:themeColor="text1"/>
          <w:lang w:val="vi-VN"/>
        </w:rPr>
        <w:t>) đến hút toàn bộ nước thải lần bùn thải đi xử lý không thải ra ngoài môi trường. Nước thải từ quá trình rửa gầm và bánh xe của các phương tiện vận chuyển vận tải được thu gom, xử lý bởi bể lắng dung tích 30 m</w:t>
      </w:r>
      <w:r w:rsidRPr="00F0763D">
        <w:rPr>
          <w:color w:val="000000" w:themeColor="text1"/>
          <w:vertAlign w:val="superscript"/>
          <w:lang w:val="vi-VN"/>
        </w:rPr>
        <w:t>3</w:t>
      </w:r>
      <w:r w:rsidRPr="00F0763D">
        <w:rPr>
          <w:color w:val="000000" w:themeColor="text1"/>
          <w:lang w:val="vi-VN"/>
        </w:rPr>
        <w:t xml:space="preserve"> (được xây dựng cạnh khu vực cầu rửa xe) để lắng cặn và tách dầu, sau đó được tuần hoàn tái sử dụng cho quá trình rửa xe tiếp theo, không thải ra ngoài môi trường. Nước mưa tràn mặt sẽ theo đường mương thoát nước bố trí dọc moong khai thác về 02 hồ lắng để lắng cặn, sau đó nước sau hồ lắng theo mương thoát nước ngoài mỏ dẫn chảy vào hệ thống thoát nước chung của khu vực, sau đó đấu nối về kênh hút trạm bơm Trúc Bạch do Công ty TNHH MTV Khai thác công trình thuỷ lợi Thuỷ Nguyên quản lý.</w:t>
      </w:r>
    </w:p>
    <w:p w14:paraId="73BA84E8" w14:textId="77777777" w:rsidR="0073096C" w:rsidRPr="00F0763D" w:rsidRDefault="0073096C" w:rsidP="00A76512">
      <w:pPr>
        <w:spacing w:line="264" w:lineRule="auto"/>
        <w:ind w:firstLine="567"/>
        <w:contextualSpacing/>
        <w:jc w:val="both"/>
        <w:rPr>
          <w:color w:val="000000" w:themeColor="text1"/>
          <w:lang w:val="vi-VN"/>
        </w:rPr>
      </w:pPr>
      <w:r w:rsidRPr="00F0763D">
        <w:rPr>
          <w:color w:val="000000" w:themeColor="text1"/>
          <w:lang w:val="vi-VN"/>
        </w:rPr>
        <w:t>Kênh hút trạm bơm Trúc Bạch có chiều dài là 1.100 m phục vụ cho mục đích cấp nguồn cho trạm bơm Trúc Bạch, kênh có điểm bắt đầu từ cống Lộ và kết thúc tại trạm bơm Trúc Bạch. Chức năng của kênh là cung cấp nguồn nước cho trạm bơm Trúc Bạch.</w:t>
      </w:r>
    </w:p>
    <w:p w14:paraId="5589B902" w14:textId="77777777" w:rsidR="0073096C" w:rsidRPr="00F0763D" w:rsidRDefault="0073096C" w:rsidP="00A76512">
      <w:pPr>
        <w:spacing w:line="264" w:lineRule="auto"/>
        <w:ind w:firstLine="567"/>
        <w:contextualSpacing/>
        <w:jc w:val="both"/>
        <w:rPr>
          <w:color w:val="000000" w:themeColor="text1"/>
          <w:lang w:val="vi-VN"/>
        </w:rPr>
      </w:pPr>
      <w:r w:rsidRPr="00F0763D">
        <w:rPr>
          <w:color w:val="000000" w:themeColor="text1"/>
          <w:lang w:val="vi-VN"/>
        </w:rPr>
        <w:t xml:space="preserve">Do nước từ kênh hút trạm bơm Trúc Bạch được dẫn chảy ra nguồn tiếp nhận cuối cùng là sông Giá, do đó, Báo cáo sẽ đánh giá chế độ thuỷ văn của kênh hút trạm bơm Trúc Bạch dựa trên chế độ thuỷ văn của Sông Giá. </w:t>
      </w:r>
    </w:p>
    <w:p w14:paraId="1F8B5DF7" w14:textId="77777777" w:rsidR="0073096C" w:rsidRPr="00F0763D" w:rsidRDefault="0073096C" w:rsidP="00A76512">
      <w:pPr>
        <w:spacing w:line="264" w:lineRule="auto"/>
        <w:ind w:firstLine="567"/>
        <w:contextualSpacing/>
        <w:jc w:val="both"/>
        <w:rPr>
          <w:color w:val="000000" w:themeColor="text1"/>
          <w:lang w:val="vi-VN"/>
        </w:rPr>
      </w:pPr>
      <w:r w:rsidRPr="00F0763D">
        <w:rPr>
          <w:color w:val="000000" w:themeColor="text1"/>
          <w:lang w:val="vi-VN"/>
        </w:rPr>
        <w:t xml:space="preserve">Sông Giá </w:t>
      </w:r>
      <w:r w:rsidRPr="00F0763D">
        <w:rPr>
          <w:i/>
          <w:color w:val="000000" w:themeColor="text1"/>
          <w:lang w:val="vi-VN"/>
        </w:rPr>
        <w:t>(nhánh lớn nhất của sông Đá Bạc)</w:t>
      </w:r>
      <w:r w:rsidRPr="00F0763D">
        <w:rPr>
          <w:color w:val="000000" w:themeColor="text1"/>
          <w:lang w:val="vi-VN"/>
        </w:rPr>
        <w:t xml:space="preserve"> là một trong những con sông chính chảy qua huyện Thủy Nguyên có chiều dài khoảng 18km, rộng từ 150-370m. Chế độ thủy văn của sông biến đổi theo mùa và theo chu kỳ triều. </w:t>
      </w:r>
    </w:p>
    <w:p w14:paraId="40A09736" w14:textId="77777777" w:rsidR="0073096C" w:rsidRPr="00F0763D" w:rsidRDefault="0073096C" w:rsidP="00A76512">
      <w:pPr>
        <w:spacing w:line="264" w:lineRule="auto"/>
        <w:ind w:firstLine="567"/>
        <w:jc w:val="both"/>
        <w:rPr>
          <w:color w:val="000000" w:themeColor="text1"/>
          <w:lang w:val="vi-VN"/>
        </w:rPr>
      </w:pPr>
      <w:r w:rsidRPr="00F0763D">
        <w:rPr>
          <w:color w:val="000000" w:themeColor="text1"/>
          <w:lang w:val="vi-VN"/>
        </w:rPr>
        <w:t>Vận tốc sóng cực đại là 28 m/s hướng Đông Nam, thời gian gió tác dụng trong 10 giờ với đà sóng tối đa là 2km.</w:t>
      </w:r>
    </w:p>
    <w:p w14:paraId="6BD5BB38" w14:textId="77777777" w:rsidR="0073096C" w:rsidRPr="00F0763D" w:rsidRDefault="0073096C" w:rsidP="00A76512">
      <w:pPr>
        <w:spacing w:line="264" w:lineRule="auto"/>
        <w:ind w:firstLine="567"/>
        <w:jc w:val="both"/>
        <w:rPr>
          <w:color w:val="000000" w:themeColor="text1"/>
          <w:lang w:val="vi-VN"/>
        </w:rPr>
      </w:pPr>
      <w:r w:rsidRPr="00F0763D">
        <w:rPr>
          <w:color w:val="000000" w:themeColor="text1"/>
          <w:lang w:val="vi-VN"/>
        </w:rPr>
        <w:t xml:space="preserve">Tốc độ dòng chảy tại khu vực dao động trong khoảng rất rộng từ 0,1 – 1,8 m/s tùy thuộc mùa. Thời gian chảy lên và chảy xuống trên sông Giá là 9 – 10 giờ/16-15 giờ vào mùa mưa; 11-12/13-14 giờ vào mùa khô. </w:t>
      </w:r>
    </w:p>
    <w:p w14:paraId="017C53ED" w14:textId="77777777" w:rsidR="0073096C" w:rsidRPr="00F0763D" w:rsidRDefault="0073096C" w:rsidP="00A76512">
      <w:pPr>
        <w:spacing w:line="264" w:lineRule="auto"/>
        <w:ind w:firstLine="567"/>
        <w:jc w:val="both"/>
        <w:rPr>
          <w:color w:val="000000" w:themeColor="text1"/>
          <w:lang w:val="vi-VN"/>
        </w:rPr>
      </w:pPr>
      <w:r w:rsidRPr="00F0763D">
        <w:rPr>
          <w:i/>
          <w:color w:val="000000" w:themeColor="text1"/>
          <w:lang w:val="vi-VN"/>
        </w:rPr>
        <w:t xml:space="preserve"> </w:t>
      </w:r>
      <w:r w:rsidRPr="00F0763D">
        <w:rPr>
          <w:color w:val="000000" w:themeColor="text1"/>
          <w:lang w:val="vi-VN"/>
        </w:rPr>
        <w:t xml:space="preserve">Mực nước phụ thuộc nhiều vào chế độ triều và mùa, mực nước vào mùa mưa thường cao hơn mùa khô do ảnh hưởng của lũ. Kết quả thống kê số liệu quan trắc mực nước nhiều năm tại Trạm quan trắc khí tượng thủy văn cho thấy: </w:t>
      </w:r>
    </w:p>
    <w:p w14:paraId="19AC52E3" w14:textId="77777777" w:rsidR="0073096C" w:rsidRPr="00F0763D" w:rsidRDefault="0073096C" w:rsidP="00A76512">
      <w:pPr>
        <w:spacing w:line="264" w:lineRule="auto"/>
        <w:ind w:firstLine="567"/>
        <w:jc w:val="both"/>
        <w:rPr>
          <w:color w:val="000000" w:themeColor="text1"/>
          <w:lang w:val="vi-VN"/>
        </w:rPr>
      </w:pPr>
      <w:r w:rsidRPr="00F0763D">
        <w:rPr>
          <w:color w:val="000000" w:themeColor="text1"/>
          <w:lang w:val="vi-VN"/>
        </w:rPr>
        <w:t>- Mực nước trung bình nhiều năm: 1,9m</w:t>
      </w:r>
    </w:p>
    <w:p w14:paraId="02F49341"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Độ triều lớn nhất: 3,94m </w:t>
      </w:r>
    </w:p>
    <w:p w14:paraId="7BC1D9D9" w14:textId="77777777" w:rsidR="0073096C" w:rsidRPr="00F0763D" w:rsidRDefault="006C6EEE" w:rsidP="00563404">
      <w:pPr>
        <w:pStyle w:val="Caption"/>
      </w:pPr>
      <w:bookmarkStart w:id="467" w:name="_Toc533586805"/>
      <w:bookmarkStart w:id="468" w:name="_Toc8200515"/>
      <w:bookmarkStart w:id="469" w:name="_Toc84235791"/>
      <w:bookmarkStart w:id="470" w:name="_Toc187944838"/>
      <w:bookmarkStart w:id="471" w:name="_Toc237122903"/>
      <w:r w:rsidRPr="00F0763D">
        <w:t>Bảng 2.</w:t>
      </w:r>
      <w:r w:rsidR="00F85234">
        <w:fldChar w:fldCharType="begin"/>
      </w:r>
      <w:r w:rsidR="00F85234">
        <w:instrText xml:space="preserve"> SEQ Bảng_2. \* ARABIC </w:instrText>
      </w:r>
      <w:r w:rsidR="00F85234">
        <w:fldChar w:fldCharType="separate"/>
      </w:r>
      <w:r w:rsidR="00A76512">
        <w:rPr>
          <w:noProof/>
        </w:rPr>
        <w:t>16</w:t>
      </w:r>
      <w:r w:rsidR="00F85234">
        <w:rPr>
          <w:noProof/>
        </w:rPr>
        <w:fldChar w:fldCharType="end"/>
      </w:r>
      <w:r w:rsidR="0073096C" w:rsidRPr="00F0763D">
        <w:t>. Mực nước ứng với tần suất</w:t>
      </w:r>
      <w:bookmarkEnd w:id="467"/>
      <w:bookmarkEnd w:id="468"/>
      <w:bookmarkEnd w:id="469"/>
      <w:bookmarkEnd w:id="470"/>
      <w:bookmarkEnd w:id="4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752"/>
        <w:gridCol w:w="753"/>
        <w:gridCol w:w="753"/>
        <w:gridCol w:w="753"/>
        <w:gridCol w:w="754"/>
        <w:gridCol w:w="754"/>
        <w:gridCol w:w="754"/>
        <w:gridCol w:w="754"/>
        <w:gridCol w:w="754"/>
        <w:gridCol w:w="754"/>
        <w:gridCol w:w="754"/>
      </w:tblGrid>
      <w:tr w:rsidR="0073096C" w:rsidRPr="00F0763D" w14:paraId="56937DB0" w14:textId="77777777" w:rsidTr="0073096C">
        <w:tc>
          <w:tcPr>
            <w:tcW w:w="772" w:type="dxa"/>
          </w:tcPr>
          <w:p w14:paraId="56CF48FD"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P</w:t>
            </w:r>
            <w:r w:rsidRPr="00F0763D">
              <w:rPr>
                <w:b/>
                <w:noProof/>
                <w:color w:val="000000" w:themeColor="text1"/>
                <w:lang w:val="da-DK"/>
              </w:rPr>
              <w:t>%</w:t>
            </w:r>
          </w:p>
        </w:tc>
        <w:tc>
          <w:tcPr>
            <w:tcW w:w="772" w:type="dxa"/>
          </w:tcPr>
          <w:p w14:paraId="6930017A"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1</w:t>
            </w:r>
          </w:p>
        </w:tc>
        <w:tc>
          <w:tcPr>
            <w:tcW w:w="773" w:type="dxa"/>
          </w:tcPr>
          <w:p w14:paraId="71B590EA"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3</w:t>
            </w:r>
          </w:p>
        </w:tc>
        <w:tc>
          <w:tcPr>
            <w:tcW w:w="773" w:type="dxa"/>
          </w:tcPr>
          <w:p w14:paraId="5D855AEA"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5</w:t>
            </w:r>
          </w:p>
        </w:tc>
        <w:tc>
          <w:tcPr>
            <w:tcW w:w="773" w:type="dxa"/>
          </w:tcPr>
          <w:p w14:paraId="5FFDB13A"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10</w:t>
            </w:r>
          </w:p>
        </w:tc>
        <w:tc>
          <w:tcPr>
            <w:tcW w:w="775" w:type="dxa"/>
          </w:tcPr>
          <w:p w14:paraId="2284DF54"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20</w:t>
            </w:r>
          </w:p>
        </w:tc>
        <w:tc>
          <w:tcPr>
            <w:tcW w:w="775" w:type="dxa"/>
          </w:tcPr>
          <w:p w14:paraId="5E786A83"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50</w:t>
            </w:r>
          </w:p>
        </w:tc>
        <w:tc>
          <w:tcPr>
            <w:tcW w:w="775" w:type="dxa"/>
          </w:tcPr>
          <w:p w14:paraId="4C9B0AFE"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70</w:t>
            </w:r>
          </w:p>
        </w:tc>
        <w:tc>
          <w:tcPr>
            <w:tcW w:w="775" w:type="dxa"/>
          </w:tcPr>
          <w:p w14:paraId="73017F39"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90</w:t>
            </w:r>
          </w:p>
        </w:tc>
        <w:tc>
          <w:tcPr>
            <w:tcW w:w="775" w:type="dxa"/>
          </w:tcPr>
          <w:p w14:paraId="1B7A9C74"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95</w:t>
            </w:r>
          </w:p>
        </w:tc>
        <w:tc>
          <w:tcPr>
            <w:tcW w:w="775" w:type="dxa"/>
          </w:tcPr>
          <w:p w14:paraId="49D0D399"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97</w:t>
            </w:r>
          </w:p>
        </w:tc>
        <w:tc>
          <w:tcPr>
            <w:tcW w:w="775" w:type="dxa"/>
          </w:tcPr>
          <w:p w14:paraId="6B527D08" w14:textId="77777777" w:rsidR="0073096C" w:rsidRPr="00F0763D" w:rsidRDefault="0073096C" w:rsidP="00A715EA">
            <w:pPr>
              <w:spacing w:line="240" w:lineRule="auto"/>
              <w:jc w:val="center"/>
              <w:rPr>
                <w:b/>
                <w:color w:val="000000" w:themeColor="text1"/>
                <w:lang w:val="vi-VN"/>
              </w:rPr>
            </w:pPr>
            <w:r w:rsidRPr="00F0763D">
              <w:rPr>
                <w:b/>
                <w:color w:val="000000" w:themeColor="text1"/>
                <w:lang w:val="vi-VN"/>
              </w:rPr>
              <w:t>99</w:t>
            </w:r>
          </w:p>
        </w:tc>
      </w:tr>
      <w:tr w:rsidR="0073096C" w:rsidRPr="00F0763D" w14:paraId="09D5042B" w14:textId="77777777" w:rsidTr="0073096C">
        <w:tc>
          <w:tcPr>
            <w:tcW w:w="772" w:type="dxa"/>
          </w:tcPr>
          <w:p w14:paraId="7349A46C" w14:textId="77777777" w:rsidR="0073096C" w:rsidRPr="00F0763D" w:rsidRDefault="0073096C" w:rsidP="00A715EA">
            <w:pPr>
              <w:spacing w:line="240" w:lineRule="auto"/>
              <w:jc w:val="both"/>
              <w:rPr>
                <w:b/>
                <w:color w:val="000000" w:themeColor="text1"/>
                <w:lang w:val="vi-VN"/>
              </w:rPr>
            </w:pPr>
            <w:r w:rsidRPr="00F0763D">
              <w:rPr>
                <w:b/>
                <w:color w:val="000000" w:themeColor="text1"/>
                <w:lang w:val="vi-VN"/>
              </w:rPr>
              <w:t>H</w:t>
            </w:r>
            <w:r w:rsidRPr="00F0763D">
              <w:rPr>
                <w:b/>
                <w:color w:val="000000" w:themeColor="text1"/>
                <w:vertAlign w:val="subscript"/>
                <w:lang w:val="vi-VN"/>
              </w:rPr>
              <w:t>đỉnh</w:t>
            </w:r>
          </w:p>
        </w:tc>
        <w:tc>
          <w:tcPr>
            <w:tcW w:w="772" w:type="dxa"/>
          </w:tcPr>
          <w:p w14:paraId="6B35BB1E"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3,84</w:t>
            </w:r>
          </w:p>
        </w:tc>
        <w:tc>
          <w:tcPr>
            <w:tcW w:w="773" w:type="dxa"/>
          </w:tcPr>
          <w:p w14:paraId="07585FB8"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3,78</w:t>
            </w:r>
          </w:p>
        </w:tc>
        <w:tc>
          <w:tcPr>
            <w:tcW w:w="773" w:type="dxa"/>
          </w:tcPr>
          <w:p w14:paraId="645CC605"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3,64</w:t>
            </w:r>
          </w:p>
        </w:tc>
        <w:tc>
          <w:tcPr>
            <w:tcW w:w="773" w:type="dxa"/>
          </w:tcPr>
          <w:p w14:paraId="5625A626"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3,52</w:t>
            </w:r>
          </w:p>
        </w:tc>
        <w:tc>
          <w:tcPr>
            <w:tcW w:w="775" w:type="dxa"/>
          </w:tcPr>
          <w:p w14:paraId="7D63F510"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3,38</w:t>
            </w:r>
          </w:p>
        </w:tc>
        <w:tc>
          <w:tcPr>
            <w:tcW w:w="775" w:type="dxa"/>
          </w:tcPr>
          <w:p w14:paraId="7EBD7147"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3,05</w:t>
            </w:r>
          </w:p>
        </w:tc>
        <w:tc>
          <w:tcPr>
            <w:tcW w:w="775" w:type="dxa"/>
          </w:tcPr>
          <w:p w14:paraId="44AFA468"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2,75</w:t>
            </w:r>
          </w:p>
        </w:tc>
        <w:tc>
          <w:tcPr>
            <w:tcW w:w="775" w:type="dxa"/>
          </w:tcPr>
          <w:p w14:paraId="21430E1D"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2,35</w:t>
            </w:r>
          </w:p>
        </w:tc>
        <w:tc>
          <w:tcPr>
            <w:tcW w:w="775" w:type="dxa"/>
          </w:tcPr>
          <w:p w14:paraId="24812A54"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2,34</w:t>
            </w:r>
          </w:p>
        </w:tc>
        <w:tc>
          <w:tcPr>
            <w:tcW w:w="775" w:type="dxa"/>
          </w:tcPr>
          <w:p w14:paraId="0A41B069"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2,15</w:t>
            </w:r>
          </w:p>
        </w:tc>
        <w:tc>
          <w:tcPr>
            <w:tcW w:w="775" w:type="dxa"/>
          </w:tcPr>
          <w:p w14:paraId="15196219"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2,05</w:t>
            </w:r>
          </w:p>
        </w:tc>
      </w:tr>
      <w:tr w:rsidR="0073096C" w:rsidRPr="00F0763D" w14:paraId="594CAD97" w14:textId="77777777" w:rsidTr="0073096C">
        <w:tc>
          <w:tcPr>
            <w:tcW w:w="772" w:type="dxa"/>
          </w:tcPr>
          <w:p w14:paraId="4C0DAA1B" w14:textId="77777777" w:rsidR="0073096C" w:rsidRPr="00F0763D" w:rsidRDefault="0073096C" w:rsidP="00A715EA">
            <w:pPr>
              <w:spacing w:line="240" w:lineRule="auto"/>
              <w:jc w:val="both"/>
              <w:rPr>
                <w:b/>
                <w:color w:val="000000" w:themeColor="text1"/>
                <w:lang w:val="vi-VN"/>
              </w:rPr>
            </w:pPr>
            <w:r w:rsidRPr="00F0763D">
              <w:rPr>
                <w:b/>
                <w:color w:val="000000" w:themeColor="text1"/>
                <w:lang w:val="vi-VN"/>
              </w:rPr>
              <w:t>H</w:t>
            </w:r>
            <w:r w:rsidRPr="00F0763D">
              <w:rPr>
                <w:b/>
                <w:color w:val="000000" w:themeColor="text1"/>
                <w:vertAlign w:val="subscript"/>
                <w:lang w:val="vi-VN"/>
              </w:rPr>
              <w:t>chân</w:t>
            </w:r>
          </w:p>
        </w:tc>
        <w:tc>
          <w:tcPr>
            <w:tcW w:w="772" w:type="dxa"/>
          </w:tcPr>
          <w:p w14:paraId="4343A866"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1,94</w:t>
            </w:r>
          </w:p>
        </w:tc>
        <w:tc>
          <w:tcPr>
            <w:tcW w:w="773" w:type="dxa"/>
          </w:tcPr>
          <w:p w14:paraId="15A01BB0"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1,80</w:t>
            </w:r>
          </w:p>
        </w:tc>
        <w:tc>
          <w:tcPr>
            <w:tcW w:w="773" w:type="dxa"/>
          </w:tcPr>
          <w:p w14:paraId="3A52DF1E"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1,72</w:t>
            </w:r>
          </w:p>
        </w:tc>
        <w:tc>
          <w:tcPr>
            <w:tcW w:w="773" w:type="dxa"/>
          </w:tcPr>
          <w:p w14:paraId="184653DF"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1,65</w:t>
            </w:r>
          </w:p>
        </w:tc>
        <w:tc>
          <w:tcPr>
            <w:tcW w:w="775" w:type="dxa"/>
          </w:tcPr>
          <w:p w14:paraId="5D0C60E9"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1,40</w:t>
            </w:r>
          </w:p>
        </w:tc>
        <w:tc>
          <w:tcPr>
            <w:tcW w:w="775" w:type="dxa"/>
          </w:tcPr>
          <w:p w14:paraId="3EEEAEC0"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0,91</w:t>
            </w:r>
          </w:p>
        </w:tc>
        <w:tc>
          <w:tcPr>
            <w:tcW w:w="775" w:type="dxa"/>
          </w:tcPr>
          <w:p w14:paraId="65B2C900"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0,72</w:t>
            </w:r>
          </w:p>
        </w:tc>
        <w:tc>
          <w:tcPr>
            <w:tcW w:w="775" w:type="dxa"/>
          </w:tcPr>
          <w:p w14:paraId="16D5E942"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0,52</w:t>
            </w:r>
          </w:p>
        </w:tc>
        <w:tc>
          <w:tcPr>
            <w:tcW w:w="775" w:type="dxa"/>
          </w:tcPr>
          <w:p w14:paraId="27623DCE"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0,41</w:t>
            </w:r>
          </w:p>
        </w:tc>
        <w:tc>
          <w:tcPr>
            <w:tcW w:w="775" w:type="dxa"/>
          </w:tcPr>
          <w:p w14:paraId="7EE9BD7B"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0,36</w:t>
            </w:r>
          </w:p>
        </w:tc>
        <w:tc>
          <w:tcPr>
            <w:tcW w:w="775" w:type="dxa"/>
          </w:tcPr>
          <w:p w14:paraId="681719FB"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0,26</w:t>
            </w:r>
          </w:p>
        </w:tc>
      </w:tr>
      <w:tr w:rsidR="0073096C" w:rsidRPr="00F0763D" w14:paraId="7CD9087D" w14:textId="77777777" w:rsidTr="0073096C">
        <w:tc>
          <w:tcPr>
            <w:tcW w:w="772" w:type="dxa"/>
          </w:tcPr>
          <w:p w14:paraId="6DAC59E9" w14:textId="77777777" w:rsidR="0073096C" w:rsidRPr="00F0763D" w:rsidRDefault="0073096C" w:rsidP="00A715EA">
            <w:pPr>
              <w:spacing w:line="240" w:lineRule="auto"/>
              <w:jc w:val="both"/>
              <w:rPr>
                <w:b/>
                <w:color w:val="000000" w:themeColor="text1"/>
                <w:lang w:val="vi-VN"/>
              </w:rPr>
            </w:pPr>
            <w:r w:rsidRPr="00F0763D">
              <w:rPr>
                <w:b/>
                <w:color w:val="000000" w:themeColor="text1"/>
                <w:lang w:val="vi-VN"/>
              </w:rPr>
              <w:t>H</w:t>
            </w:r>
            <w:r w:rsidRPr="00F0763D">
              <w:rPr>
                <w:b/>
                <w:color w:val="000000" w:themeColor="text1"/>
                <w:vertAlign w:val="subscript"/>
                <w:lang w:val="vi-VN"/>
              </w:rPr>
              <w:t>giờ</w:t>
            </w:r>
          </w:p>
        </w:tc>
        <w:tc>
          <w:tcPr>
            <w:tcW w:w="772" w:type="dxa"/>
          </w:tcPr>
          <w:p w14:paraId="08023A9B"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3,45</w:t>
            </w:r>
          </w:p>
        </w:tc>
        <w:tc>
          <w:tcPr>
            <w:tcW w:w="773" w:type="dxa"/>
          </w:tcPr>
          <w:p w14:paraId="588F02A1"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3,35</w:t>
            </w:r>
          </w:p>
        </w:tc>
        <w:tc>
          <w:tcPr>
            <w:tcW w:w="773" w:type="dxa"/>
          </w:tcPr>
          <w:p w14:paraId="0164CEC8"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3,25</w:t>
            </w:r>
          </w:p>
        </w:tc>
        <w:tc>
          <w:tcPr>
            <w:tcW w:w="773" w:type="dxa"/>
          </w:tcPr>
          <w:p w14:paraId="135D7E8A"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3,09</w:t>
            </w:r>
          </w:p>
        </w:tc>
        <w:tc>
          <w:tcPr>
            <w:tcW w:w="775" w:type="dxa"/>
          </w:tcPr>
          <w:p w14:paraId="04CC2A3C"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2,75</w:t>
            </w:r>
          </w:p>
        </w:tc>
        <w:tc>
          <w:tcPr>
            <w:tcW w:w="775" w:type="dxa"/>
          </w:tcPr>
          <w:p w14:paraId="277D0452"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1,97</w:t>
            </w:r>
          </w:p>
        </w:tc>
        <w:tc>
          <w:tcPr>
            <w:tcW w:w="775" w:type="dxa"/>
          </w:tcPr>
          <w:p w14:paraId="021B88AF"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1,49</w:t>
            </w:r>
          </w:p>
        </w:tc>
        <w:tc>
          <w:tcPr>
            <w:tcW w:w="775" w:type="dxa"/>
          </w:tcPr>
          <w:p w14:paraId="755756F5"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0,90</w:t>
            </w:r>
          </w:p>
        </w:tc>
        <w:tc>
          <w:tcPr>
            <w:tcW w:w="775" w:type="dxa"/>
          </w:tcPr>
          <w:p w14:paraId="32AFF21A"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0,71</w:t>
            </w:r>
          </w:p>
        </w:tc>
        <w:tc>
          <w:tcPr>
            <w:tcW w:w="775" w:type="dxa"/>
          </w:tcPr>
          <w:p w14:paraId="22E79069"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0,64</w:t>
            </w:r>
          </w:p>
        </w:tc>
        <w:tc>
          <w:tcPr>
            <w:tcW w:w="775" w:type="dxa"/>
          </w:tcPr>
          <w:p w14:paraId="289BD221"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0,47</w:t>
            </w:r>
          </w:p>
        </w:tc>
      </w:tr>
      <w:tr w:rsidR="0073096C" w:rsidRPr="00F0763D" w14:paraId="6EDAC875" w14:textId="77777777" w:rsidTr="0073096C">
        <w:tc>
          <w:tcPr>
            <w:tcW w:w="772" w:type="dxa"/>
          </w:tcPr>
          <w:p w14:paraId="2D278EB5" w14:textId="77777777" w:rsidR="0073096C" w:rsidRPr="00F0763D" w:rsidRDefault="0073096C" w:rsidP="00A715EA">
            <w:pPr>
              <w:spacing w:line="240" w:lineRule="auto"/>
              <w:jc w:val="both"/>
              <w:rPr>
                <w:b/>
                <w:color w:val="000000" w:themeColor="text1"/>
                <w:lang w:val="vi-VN"/>
              </w:rPr>
            </w:pPr>
            <w:r w:rsidRPr="00F0763D">
              <w:rPr>
                <w:b/>
                <w:color w:val="000000" w:themeColor="text1"/>
                <w:lang w:val="vi-VN"/>
              </w:rPr>
              <w:t>H</w:t>
            </w:r>
            <w:r w:rsidRPr="00F0763D">
              <w:rPr>
                <w:b/>
                <w:color w:val="000000" w:themeColor="text1"/>
                <w:vertAlign w:val="subscript"/>
                <w:lang w:val="vi-VN"/>
              </w:rPr>
              <w:t>TB</w:t>
            </w:r>
          </w:p>
        </w:tc>
        <w:tc>
          <w:tcPr>
            <w:tcW w:w="772" w:type="dxa"/>
          </w:tcPr>
          <w:p w14:paraId="619A93CA"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2,33</w:t>
            </w:r>
          </w:p>
        </w:tc>
        <w:tc>
          <w:tcPr>
            <w:tcW w:w="773" w:type="dxa"/>
          </w:tcPr>
          <w:p w14:paraId="022484A7"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2,24</w:t>
            </w:r>
          </w:p>
        </w:tc>
        <w:tc>
          <w:tcPr>
            <w:tcW w:w="773" w:type="dxa"/>
          </w:tcPr>
          <w:p w14:paraId="4E01AD18"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2,26</w:t>
            </w:r>
          </w:p>
        </w:tc>
        <w:tc>
          <w:tcPr>
            <w:tcW w:w="773" w:type="dxa"/>
          </w:tcPr>
          <w:p w14:paraId="315A54ED"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2,17</w:t>
            </w:r>
          </w:p>
        </w:tc>
        <w:tc>
          <w:tcPr>
            <w:tcW w:w="775" w:type="dxa"/>
          </w:tcPr>
          <w:p w14:paraId="7178E575"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2,10</w:t>
            </w:r>
          </w:p>
        </w:tc>
        <w:tc>
          <w:tcPr>
            <w:tcW w:w="775" w:type="dxa"/>
          </w:tcPr>
          <w:p w14:paraId="46079FC8"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1,97</w:t>
            </w:r>
          </w:p>
        </w:tc>
        <w:tc>
          <w:tcPr>
            <w:tcW w:w="775" w:type="dxa"/>
          </w:tcPr>
          <w:p w14:paraId="2D899340"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1,89</w:t>
            </w:r>
          </w:p>
        </w:tc>
        <w:tc>
          <w:tcPr>
            <w:tcW w:w="775" w:type="dxa"/>
          </w:tcPr>
          <w:p w14:paraId="11E2BEB1"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1,82</w:t>
            </w:r>
          </w:p>
        </w:tc>
        <w:tc>
          <w:tcPr>
            <w:tcW w:w="775" w:type="dxa"/>
          </w:tcPr>
          <w:p w14:paraId="42BA47DE"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0,77</w:t>
            </w:r>
          </w:p>
        </w:tc>
        <w:tc>
          <w:tcPr>
            <w:tcW w:w="775" w:type="dxa"/>
          </w:tcPr>
          <w:p w14:paraId="7F63F8FE"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1,75</w:t>
            </w:r>
          </w:p>
        </w:tc>
        <w:tc>
          <w:tcPr>
            <w:tcW w:w="775" w:type="dxa"/>
          </w:tcPr>
          <w:p w14:paraId="39543750" w14:textId="77777777" w:rsidR="0073096C" w:rsidRPr="00F0763D" w:rsidRDefault="0073096C" w:rsidP="00A715EA">
            <w:pPr>
              <w:spacing w:line="240" w:lineRule="auto"/>
              <w:jc w:val="both"/>
              <w:rPr>
                <w:color w:val="000000" w:themeColor="text1"/>
                <w:lang w:val="vi-VN"/>
              </w:rPr>
            </w:pPr>
            <w:r w:rsidRPr="00F0763D">
              <w:rPr>
                <w:color w:val="000000" w:themeColor="text1"/>
                <w:lang w:val="vi-VN"/>
              </w:rPr>
              <w:t>1,67</w:t>
            </w:r>
          </w:p>
        </w:tc>
      </w:tr>
    </w:tbl>
    <w:p w14:paraId="5A492CE2" w14:textId="77777777" w:rsidR="0073096C" w:rsidRPr="00F0763D" w:rsidRDefault="0073096C" w:rsidP="0073096C">
      <w:pPr>
        <w:ind w:firstLine="567"/>
        <w:jc w:val="both"/>
        <w:rPr>
          <w:i/>
          <w:color w:val="000000" w:themeColor="text1"/>
        </w:rPr>
      </w:pPr>
      <w:r w:rsidRPr="00F0763D">
        <w:rPr>
          <w:i/>
          <w:color w:val="000000" w:themeColor="text1"/>
          <w:lang w:val="vi-VN"/>
        </w:rPr>
        <w:t xml:space="preserve">(Nguồn: Trạm quan trắc khí tượng thủy văn </w:t>
      </w:r>
      <w:r w:rsidRPr="00F0763D">
        <w:rPr>
          <w:i/>
          <w:color w:val="000000" w:themeColor="text1"/>
        </w:rPr>
        <w:t>Phù Liễn</w:t>
      </w:r>
      <w:r w:rsidRPr="00F0763D">
        <w:rPr>
          <w:i/>
          <w:color w:val="000000" w:themeColor="text1"/>
          <w:lang w:val="vi-VN"/>
        </w:rPr>
        <w:t>, năm 20</w:t>
      </w:r>
      <w:r w:rsidRPr="00F0763D">
        <w:rPr>
          <w:i/>
          <w:color w:val="000000" w:themeColor="text1"/>
        </w:rPr>
        <w:t>19,</w:t>
      </w:r>
      <w:r w:rsidRPr="00F0763D">
        <w:rPr>
          <w:i/>
          <w:color w:val="000000" w:themeColor="text1"/>
          <w:lang w:val="vi-VN"/>
        </w:rPr>
        <w:t xml:space="preserve"> Đài Khí tượng thủy văn Đông Bắc 20</w:t>
      </w:r>
      <w:r w:rsidRPr="00F0763D">
        <w:rPr>
          <w:i/>
          <w:color w:val="000000" w:themeColor="text1"/>
        </w:rPr>
        <w:t>20</w:t>
      </w:r>
      <w:r w:rsidRPr="00F0763D">
        <w:rPr>
          <w:i/>
          <w:color w:val="000000" w:themeColor="text1"/>
          <w:lang w:val="vi-VN"/>
        </w:rPr>
        <w:t>)</w:t>
      </w:r>
      <w:r w:rsidRPr="00F0763D">
        <w:rPr>
          <w:i/>
          <w:color w:val="000000" w:themeColor="text1"/>
        </w:rPr>
        <w:t>.</w:t>
      </w:r>
    </w:p>
    <w:p w14:paraId="444BC805" w14:textId="77777777" w:rsidR="0073096C" w:rsidRPr="00F0763D" w:rsidRDefault="0073096C" w:rsidP="00A715EA">
      <w:pPr>
        <w:spacing w:line="264" w:lineRule="auto"/>
        <w:ind w:firstLine="567"/>
        <w:jc w:val="both"/>
        <w:rPr>
          <w:rFonts w:eastAsia="Times New Roman"/>
          <w:b/>
          <w:i/>
          <w:color w:val="000000" w:themeColor="text1"/>
        </w:rPr>
      </w:pPr>
      <w:r w:rsidRPr="00F0763D">
        <w:rPr>
          <w:rFonts w:eastAsia="Times New Roman"/>
          <w:b/>
          <w:i/>
          <w:color w:val="000000" w:themeColor="text1"/>
        </w:rPr>
        <w:t>*Nhiệm vụ của sông Giá</w:t>
      </w:r>
    </w:p>
    <w:p w14:paraId="2A455391" w14:textId="77777777" w:rsidR="0073096C" w:rsidRPr="00F0763D" w:rsidRDefault="0073096C" w:rsidP="00A715EA">
      <w:pPr>
        <w:spacing w:line="264" w:lineRule="auto"/>
        <w:ind w:firstLine="567"/>
        <w:jc w:val="both"/>
        <w:rPr>
          <w:rFonts w:eastAsia="Times New Roman"/>
          <w:color w:val="000000" w:themeColor="text1"/>
        </w:rPr>
      </w:pPr>
      <w:r w:rsidRPr="00F0763D">
        <w:rPr>
          <w:rFonts w:eastAsia="Times New Roman"/>
          <w:color w:val="000000" w:themeColor="text1"/>
        </w:rPr>
        <w:t>- Cung cấp nước cho hệ thống thủy lợi của 18 xã, thi trấn thuộc phía Bắc và Đông huyện Thủy Nguyên bao gồm: Lại Xuân, Liên Khê, Kỳ Sơn, Kênh Giang, Lưu Kiếm, Chính Mỹ, Hòa Bình, Trung Hà, Minh Tân, Gia Minh, Ngũ Lão, Minh Đức, Thủy Triều, An Lư, Phả Lễ, Lập Lễ, Phục Lễ, Thủy Đường. Các hệ thống thủy lợi này đấu nối trực tiếp với sông Giá thông qua các kênh mương nội đồng dày đặc.</w:t>
      </w:r>
    </w:p>
    <w:p w14:paraId="40A39CCB" w14:textId="77777777" w:rsidR="0073096C" w:rsidRPr="00F0763D" w:rsidRDefault="0073096C" w:rsidP="00A715EA">
      <w:pPr>
        <w:spacing w:line="264" w:lineRule="auto"/>
        <w:ind w:firstLine="567"/>
        <w:jc w:val="both"/>
        <w:rPr>
          <w:rFonts w:eastAsia="Times New Roman"/>
          <w:color w:val="000000" w:themeColor="text1"/>
        </w:rPr>
      </w:pPr>
      <w:r w:rsidRPr="00F0763D">
        <w:rPr>
          <w:rFonts w:eastAsia="Times New Roman"/>
          <w:color w:val="000000" w:themeColor="text1"/>
        </w:rPr>
        <w:t>- Cung cấp nguồn nước thô để sản xuất nước sạch phục vụ nhu cầu dân sinh và các ngành kinh tế.</w:t>
      </w:r>
    </w:p>
    <w:p w14:paraId="5FC2FDA6" w14:textId="77777777" w:rsidR="0073096C" w:rsidRPr="00F0763D" w:rsidRDefault="0073096C" w:rsidP="0073096C">
      <w:pPr>
        <w:ind w:firstLine="567"/>
        <w:jc w:val="both"/>
        <w:rPr>
          <w:rFonts w:eastAsia="Times New Roman"/>
          <w:color w:val="000000" w:themeColor="text1"/>
        </w:rPr>
      </w:pPr>
      <w:r w:rsidRPr="00F0763D">
        <w:rPr>
          <w:rFonts w:eastAsia="Times New Roman"/>
          <w:color w:val="000000" w:themeColor="text1"/>
        </w:rPr>
        <w:t>- Tiêu thoát nước cho nông nghiệp, khu vực nông thôn, đô thị và các khu công nghiệp.</w:t>
      </w:r>
    </w:p>
    <w:p w14:paraId="5689A457" w14:textId="77777777" w:rsidR="0073096C" w:rsidRPr="00F0763D" w:rsidRDefault="0073096C" w:rsidP="0073096C">
      <w:pPr>
        <w:ind w:firstLine="567"/>
        <w:jc w:val="both"/>
        <w:rPr>
          <w:rFonts w:eastAsia="Times New Roman"/>
          <w:color w:val="000000" w:themeColor="text1"/>
        </w:rPr>
      </w:pPr>
      <w:r w:rsidRPr="00F0763D">
        <w:rPr>
          <w:rFonts w:eastAsia="Times New Roman"/>
          <w:b/>
          <w:i/>
          <w:color w:val="000000" w:themeColor="text1"/>
        </w:rPr>
        <w:t>*Nguồn nước chính</w:t>
      </w:r>
      <w:r w:rsidRPr="00F0763D">
        <w:rPr>
          <w:rFonts w:eastAsia="Times New Roman"/>
          <w:i/>
          <w:color w:val="000000" w:themeColor="text1"/>
        </w:rPr>
        <w:t>:</w:t>
      </w:r>
      <w:r w:rsidRPr="00F0763D">
        <w:rPr>
          <w:rFonts w:eastAsia="Times New Roman"/>
          <w:color w:val="000000" w:themeColor="text1"/>
        </w:rPr>
        <w:t xml:space="preserve"> sông Giá bắt nguồn từ sông Bạch Đằng tại địa phận xã Lại Xuân, huyện Thủy Nguyên và đổ ra sông Bạch Đằng tại địa phận thị trấn Minh Đức, huyện Thủy Nguyên.</w:t>
      </w:r>
    </w:p>
    <w:p w14:paraId="7972920A" w14:textId="77777777" w:rsidR="0073096C" w:rsidRPr="00F0763D" w:rsidRDefault="0073096C" w:rsidP="0073096C">
      <w:pPr>
        <w:ind w:firstLine="567"/>
        <w:jc w:val="both"/>
        <w:rPr>
          <w:rFonts w:eastAsia="Times New Roman"/>
          <w:b/>
          <w:bCs/>
          <w:i/>
          <w:color w:val="000000" w:themeColor="text1"/>
          <w:lang w:eastAsia="vi-VN"/>
        </w:rPr>
      </w:pPr>
      <w:r w:rsidRPr="00F0763D">
        <w:rPr>
          <w:rFonts w:eastAsia="Times New Roman"/>
          <w:b/>
          <w:bCs/>
          <w:i/>
          <w:color w:val="000000" w:themeColor="text1"/>
          <w:lang w:eastAsia="vi-VN"/>
        </w:rPr>
        <w:t xml:space="preserve"> *Lưu lượng nước sông Giá: </w:t>
      </w:r>
      <w:r w:rsidRPr="00F0763D">
        <w:rPr>
          <w:rFonts w:eastAsia="Times New Roman"/>
          <w:color w:val="000000" w:themeColor="text1"/>
        </w:rPr>
        <w:t>S</w:t>
      </w:r>
      <w:r w:rsidRPr="00F0763D">
        <w:rPr>
          <w:rFonts w:eastAsia="Times New Roman"/>
          <w:color w:val="000000" w:themeColor="text1"/>
          <w:u w:color="FF0000"/>
        </w:rPr>
        <w:t>ông</w:t>
      </w:r>
      <w:r w:rsidRPr="00F0763D">
        <w:rPr>
          <w:rFonts w:eastAsia="Times New Roman"/>
          <w:color w:val="000000" w:themeColor="text1"/>
        </w:rPr>
        <w:t xml:space="preserve"> Giá (</w:t>
      </w:r>
      <w:r w:rsidRPr="00F0763D">
        <w:rPr>
          <w:rFonts w:eastAsia="Times New Roman"/>
          <w:color w:val="000000" w:themeColor="text1"/>
          <w:u w:color="FF0000"/>
        </w:rPr>
        <w:t>hồ</w:t>
      </w:r>
      <w:r w:rsidRPr="00F0763D">
        <w:rPr>
          <w:rFonts w:eastAsia="Times New Roman"/>
          <w:color w:val="000000" w:themeColor="text1"/>
        </w:rPr>
        <w:t xml:space="preserve"> Sông Giá): Bắt đầu từ cống Phi Liệt (Q</w:t>
      </w:r>
      <w:r w:rsidRPr="00F0763D">
        <w:rPr>
          <w:rFonts w:eastAsia="Times New Roman"/>
          <w:color w:val="000000" w:themeColor="text1"/>
          <w:vertAlign w:val="subscript"/>
        </w:rPr>
        <w:t>tk</w:t>
      </w:r>
      <w:r w:rsidRPr="00F0763D">
        <w:rPr>
          <w:rFonts w:eastAsia="Times New Roman"/>
          <w:color w:val="000000" w:themeColor="text1"/>
        </w:rPr>
        <w:t xml:space="preserve"> = 26,8 m</w:t>
      </w:r>
      <w:r w:rsidRPr="00F0763D">
        <w:rPr>
          <w:rFonts w:eastAsia="Times New Roman"/>
          <w:color w:val="000000" w:themeColor="text1"/>
          <w:vertAlign w:val="superscript"/>
        </w:rPr>
        <w:t>3</w:t>
      </w:r>
      <w:r w:rsidRPr="00F0763D">
        <w:rPr>
          <w:rFonts w:eastAsia="Times New Roman"/>
          <w:color w:val="000000" w:themeColor="text1"/>
        </w:rPr>
        <w:t xml:space="preserve">/s) trên địa bàn xã Lại Xuân, huyện Thủy Nguyên, nước từ sông Bạch Đằng dẫn vào sông Giá. Kết thúc, tiêu nước chính ra sông Bạch Đằng qua cống tiêu Minh Đức, thị trấn Minh Đức, huyện Thủy Nguyên. </w:t>
      </w:r>
    </w:p>
    <w:p w14:paraId="3B59942D" w14:textId="77777777" w:rsidR="0073096C" w:rsidRPr="00F0763D" w:rsidRDefault="0073096C" w:rsidP="0073096C">
      <w:pPr>
        <w:ind w:firstLine="567"/>
        <w:jc w:val="both"/>
        <w:rPr>
          <w:rFonts w:eastAsia="Times New Roman"/>
          <w:color w:val="000000" w:themeColor="text1"/>
        </w:rPr>
      </w:pPr>
      <w:r w:rsidRPr="00F0763D">
        <w:rPr>
          <w:rFonts w:eastAsia="Times New Roman"/>
          <w:color w:val="000000" w:themeColor="text1"/>
          <w:lang w:eastAsia="vi-VN"/>
        </w:rPr>
        <w:t xml:space="preserve">Theo Quyết định số </w:t>
      </w:r>
      <w:r w:rsidRPr="00F0763D">
        <w:rPr>
          <w:rFonts w:eastAsia="Times New Roman"/>
          <w:color w:val="000000" w:themeColor="text1"/>
        </w:rPr>
        <w:t xml:space="preserve">642/QĐ-UBND ngày 14/3/2023 của UBND thành phố Hải Phòng về việc </w:t>
      </w:r>
      <w:r w:rsidRPr="00F0763D">
        <w:rPr>
          <w:rFonts w:eastAsia="Times New Roman"/>
          <w:noProof/>
          <w:color w:val="000000" w:themeColor="text1"/>
          <w:lang w:val="en-GB"/>
        </w:rPr>
        <w:t>phê duyệt khả năng tiếp nhận nước thải, sức chịu tải của nguồn nước sông, hồ nội tỉnh trên địa bàn thành phố Hải Phòng giai đoạn 2021-2025. Khả năng tiếp nhận nước thải, sức chịu tải của</w:t>
      </w:r>
      <w:r w:rsidRPr="00F0763D">
        <w:rPr>
          <w:rFonts w:eastAsia="Times New Roman"/>
          <w:color w:val="000000" w:themeColor="text1"/>
          <w:lang w:val="vi-VN" w:eastAsia="vi-VN"/>
        </w:rPr>
        <w:t xml:space="preserve"> nguồn nướ</w:t>
      </w:r>
      <w:r w:rsidRPr="00F0763D">
        <w:rPr>
          <w:rFonts w:eastAsia="Times New Roman"/>
          <w:color w:val="000000" w:themeColor="text1"/>
          <w:lang w:eastAsia="vi-VN"/>
        </w:rPr>
        <w:t xml:space="preserve">c được thể hiện bởi bảng sau: </w:t>
      </w:r>
    </w:p>
    <w:p w14:paraId="769656A4" w14:textId="77777777" w:rsidR="0073096C" w:rsidRPr="00F0763D" w:rsidRDefault="006C6EEE" w:rsidP="00563404">
      <w:pPr>
        <w:pStyle w:val="Caption"/>
      </w:pPr>
      <w:bookmarkStart w:id="472" w:name="_Toc150882257"/>
      <w:bookmarkStart w:id="473" w:name="_Toc187944839"/>
      <w:bookmarkStart w:id="474" w:name="_Toc237122904"/>
      <w:r w:rsidRPr="00F0763D">
        <w:t>Bảng 2.</w:t>
      </w:r>
      <w:r w:rsidR="00F85234">
        <w:fldChar w:fldCharType="begin"/>
      </w:r>
      <w:r w:rsidR="00F85234">
        <w:instrText xml:space="preserve"> SEQ Bảng_2. \* ARABIC </w:instrText>
      </w:r>
      <w:r w:rsidR="00F85234">
        <w:fldChar w:fldCharType="separate"/>
      </w:r>
      <w:r w:rsidR="00A76512">
        <w:rPr>
          <w:noProof/>
        </w:rPr>
        <w:t>17</w:t>
      </w:r>
      <w:r w:rsidR="00F85234">
        <w:rPr>
          <w:noProof/>
        </w:rPr>
        <w:fldChar w:fldCharType="end"/>
      </w:r>
      <w:r w:rsidRPr="00F0763D">
        <w:t xml:space="preserve">. </w:t>
      </w:r>
      <w:r w:rsidR="0073096C" w:rsidRPr="00F0763D">
        <w:t>Khả năng tiếp nhận nước thải, sức chịu tải của nguồn nước</w:t>
      </w:r>
      <w:bookmarkEnd w:id="472"/>
      <w:bookmarkEnd w:id="473"/>
      <w:bookmarkEnd w:id="474"/>
    </w:p>
    <w:tbl>
      <w:tblPr>
        <w:tblpPr w:leftFromText="180" w:rightFromText="180" w:vertAnchor="text" w:horzAnchor="page" w:tblpXSpec="center" w:tblpY="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1061"/>
        <w:gridCol w:w="1132"/>
        <w:gridCol w:w="1133"/>
        <w:gridCol w:w="1133"/>
        <w:gridCol w:w="1275"/>
        <w:gridCol w:w="1132"/>
        <w:gridCol w:w="1558"/>
      </w:tblGrid>
      <w:tr w:rsidR="0073096C" w:rsidRPr="00F0763D" w14:paraId="0DEAB99F" w14:textId="77777777" w:rsidTr="0073096C">
        <w:trPr>
          <w:trHeight w:val="75"/>
        </w:trPr>
        <w:tc>
          <w:tcPr>
            <w:tcW w:w="1638" w:type="dxa"/>
            <w:vAlign w:val="center"/>
          </w:tcPr>
          <w:p w14:paraId="0086B8AF" w14:textId="77777777" w:rsidR="0073096C" w:rsidRPr="00F0763D" w:rsidRDefault="0073096C" w:rsidP="0073096C">
            <w:pPr>
              <w:jc w:val="center"/>
              <w:rPr>
                <w:b/>
                <w:color w:val="000000" w:themeColor="text1"/>
              </w:rPr>
            </w:pPr>
            <w:r w:rsidRPr="00F0763D">
              <w:rPr>
                <w:b/>
                <w:color w:val="000000" w:themeColor="text1"/>
              </w:rPr>
              <w:t>Thông số</w:t>
            </w:r>
          </w:p>
        </w:tc>
        <w:tc>
          <w:tcPr>
            <w:tcW w:w="1051" w:type="dxa"/>
            <w:vAlign w:val="center"/>
          </w:tcPr>
          <w:p w14:paraId="4B67C2A7" w14:textId="77777777" w:rsidR="0073096C" w:rsidRPr="00F0763D" w:rsidRDefault="0073096C" w:rsidP="0073096C">
            <w:pPr>
              <w:jc w:val="center"/>
              <w:rPr>
                <w:b/>
                <w:color w:val="000000" w:themeColor="text1"/>
              </w:rPr>
            </w:pPr>
            <w:r w:rsidRPr="00F0763D">
              <w:rPr>
                <w:b/>
                <w:color w:val="000000" w:themeColor="text1"/>
              </w:rPr>
              <w:t>TSS</w:t>
            </w:r>
          </w:p>
        </w:tc>
        <w:tc>
          <w:tcPr>
            <w:tcW w:w="1134" w:type="dxa"/>
            <w:vAlign w:val="center"/>
          </w:tcPr>
          <w:p w14:paraId="66A35988" w14:textId="77777777" w:rsidR="0073096C" w:rsidRPr="00F0763D" w:rsidRDefault="0073096C" w:rsidP="0073096C">
            <w:pPr>
              <w:jc w:val="center"/>
              <w:rPr>
                <w:b/>
                <w:color w:val="000000" w:themeColor="text1"/>
              </w:rPr>
            </w:pPr>
            <w:r w:rsidRPr="00F0763D">
              <w:rPr>
                <w:b/>
                <w:color w:val="000000" w:themeColor="text1"/>
              </w:rPr>
              <w:t>BOD</w:t>
            </w:r>
            <w:r w:rsidRPr="00F0763D">
              <w:rPr>
                <w:b/>
                <w:color w:val="000000" w:themeColor="text1"/>
                <w:vertAlign w:val="subscript"/>
              </w:rPr>
              <w:t>5</w:t>
            </w:r>
          </w:p>
        </w:tc>
        <w:tc>
          <w:tcPr>
            <w:tcW w:w="1134" w:type="dxa"/>
            <w:vAlign w:val="center"/>
          </w:tcPr>
          <w:p w14:paraId="23AEAC0C" w14:textId="77777777" w:rsidR="0073096C" w:rsidRPr="00F0763D" w:rsidRDefault="0073096C" w:rsidP="0073096C">
            <w:pPr>
              <w:jc w:val="center"/>
              <w:rPr>
                <w:b/>
                <w:color w:val="000000" w:themeColor="text1"/>
              </w:rPr>
            </w:pPr>
            <w:r w:rsidRPr="00F0763D">
              <w:rPr>
                <w:b/>
                <w:color w:val="000000" w:themeColor="text1"/>
              </w:rPr>
              <w:t>COD</w:t>
            </w:r>
          </w:p>
        </w:tc>
        <w:tc>
          <w:tcPr>
            <w:tcW w:w="1134" w:type="dxa"/>
            <w:vAlign w:val="center"/>
          </w:tcPr>
          <w:p w14:paraId="7F0B0293" w14:textId="77777777" w:rsidR="0073096C" w:rsidRPr="00F0763D" w:rsidRDefault="0073096C" w:rsidP="0073096C">
            <w:pPr>
              <w:jc w:val="center"/>
              <w:rPr>
                <w:b/>
                <w:color w:val="000000" w:themeColor="text1"/>
              </w:rPr>
            </w:pPr>
            <w:r w:rsidRPr="00F0763D">
              <w:rPr>
                <w:b/>
                <w:color w:val="000000" w:themeColor="text1"/>
              </w:rPr>
              <w:t>Nitrat</w:t>
            </w:r>
          </w:p>
        </w:tc>
        <w:tc>
          <w:tcPr>
            <w:tcW w:w="1275" w:type="dxa"/>
            <w:vAlign w:val="center"/>
          </w:tcPr>
          <w:p w14:paraId="646EC6C6" w14:textId="77777777" w:rsidR="0073096C" w:rsidRPr="00F0763D" w:rsidRDefault="0073096C" w:rsidP="0073096C">
            <w:pPr>
              <w:jc w:val="center"/>
              <w:rPr>
                <w:b/>
                <w:color w:val="000000" w:themeColor="text1"/>
              </w:rPr>
            </w:pPr>
            <w:r w:rsidRPr="00F0763D">
              <w:rPr>
                <w:b/>
                <w:color w:val="000000" w:themeColor="text1"/>
              </w:rPr>
              <w:t>Photphat</w:t>
            </w:r>
          </w:p>
        </w:tc>
        <w:tc>
          <w:tcPr>
            <w:tcW w:w="1134" w:type="dxa"/>
            <w:vAlign w:val="center"/>
          </w:tcPr>
          <w:p w14:paraId="08CC8010" w14:textId="77777777" w:rsidR="0073096C" w:rsidRPr="00F0763D" w:rsidRDefault="0073096C" w:rsidP="0073096C">
            <w:pPr>
              <w:jc w:val="center"/>
              <w:rPr>
                <w:b/>
                <w:color w:val="000000" w:themeColor="text1"/>
              </w:rPr>
            </w:pPr>
            <w:r w:rsidRPr="00F0763D">
              <w:rPr>
                <w:b/>
                <w:color w:val="000000" w:themeColor="text1"/>
              </w:rPr>
              <w:t>Amoni</w:t>
            </w:r>
          </w:p>
        </w:tc>
        <w:tc>
          <w:tcPr>
            <w:tcW w:w="1560" w:type="dxa"/>
            <w:vAlign w:val="center"/>
          </w:tcPr>
          <w:p w14:paraId="28598908" w14:textId="77777777" w:rsidR="0073096C" w:rsidRPr="00F0763D" w:rsidRDefault="0073096C" w:rsidP="0073096C">
            <w:pPr>
              <w:jc w:val="center"/>
              <w:rPr>
                <w:b/>
                <w:color w:val="000000" w:themeColor="text1"/>
              </w:rPr>
            </w:pPr>
            <w:r w:rsidRPr="00F0763D">
              <w:rPr>
                <w:b/>
                <w:color w:val="000000" w:themeColor="text1"/>
              </w:rPr>
              <w:t>Coliform</w:t>
            </w:r>
          </w:p>
        </w:tc>
      </w:tr>
      <w:tr w:rsidR="0073096C" w:rsidRPr="00F0763D" w14:paraId="11EF7FC2" w14:textId="77777777" w:rsidTr="0073096C">
        <w:trPr>
          <w:trHeight w:val="75"/>
        </w:trPr>
        <w:tc>
          <w:tcPr>
            <w:tcW w:w="1638" w:type="dxa"/>
            <w:vAlign w:val="center"/>
          </w:tcPr>
          <w:p w14:paraId="00DFC7B5" w14:textId="77777777" w:rsidR="0073096C" w:rsidRPr="00F0763D" w:rsidRDefault="0073096C" w:rsidP="0073096C">
            <w:pPr>
              <w:jc w:val="center"/>
              <w:rPr>
                <w:rFonts w:eastAsia="Times New Roman"/>
                <w:i/>
                <w:color w:val="000000" w:themeColor="text1"/>
              </w:rPr>
            </w:pPr>
            <w:r w:rsidRPr="00F0763D">
              <w:rPr>
                <w:bCs/>
                <w:i/>
                <w:color w:val="000000" w:themeColor="text1"/>
              </w:rPr>
              <w:t>L</w:t>
            </w:r>
            <w:r w:rsidRPr="00F0763D">
              <w:rPr>
                <w:bCs/>
                <w:i/>
                <w:color w:val="000000" w:themeColor="text1"/>
                <w:vertAlign w:val="subscript"/>
              </w:rPr>
              <w:t>tn</w:t>
            </w:r>
            <w:r w:rsidRPr="00F0763D">
              <w:rPr>
                <w:bCs/>
                <w:i/>
                <w:color w:val="000000" w:themeColor="text1"/>
              </w:rPr>
              <w:t>(kg/ngày)</w:t>
            </w:r>
          </w:p>
        </w:tc>
        <w:tc>
          <w:tcPr>
            <w:tcW w:w="1051" w:type="dxa"/>
            <w:vAlign w:val="center"/>
          </w:tcPr>
          <w:p w14:paraId="23FD0E0C" w14:textId="77777777" w:rsidR="0073096C" w:rsidRPr="00F0763D" w:rsidRDefault="0073096C" w:rsidP="0073096C">
            <w:pPr>
              <w:jc w:val="center"/>
              <w:rPr>
                <w:rFonts w:eastAsia="Times New Roman"/>
                <w:color w:val="000000" w:themeColor="text1"/>
              </w:rPr>
            </w:pPr>
            <w:r w:rsidRPr="00F0763D">
              <w:rPr>
                <w:rFonts w:eastAsia="Times New Roman"/>
                <w:color w:val="000000" w:themeColor="text1"/>
              </w:rPr>
              <w:t>12707,3</w:t>
            </w:r>
          </w:p>
        </w:tc>
        <w:tc>
          <w:tcPr>
            <w:tcW w:w="1134" w:type="dxa"/>
            <w:vAlign w:val="center"/>
          </w:tcPr>
          <w:p w14:paraId="3E10AB0B" w14:textId="77777777" w:rsidR="0073096C" w:rsidRPr="00F0763D" w:rsidRDefault="0073096C" w:rsidP="0073096C">
            <w:pPr>
              <w:jc w:val="center"/>
              <w:rPr>
                <w:rFonts w:eastAsia="Times New Roman"/>
                <w:color w:val="000000" w:themeColor="text1"/>
              </w:rPr>
            </w:pPr>
            <w:r w:rsidRPr="00F0763D">
              <w:rPr>
                <w:rFonts w:eastAsia="Times New Roman"/>
                <w:color w:val="000000" w:themeColor="text1"/>
              </w:rPr>
              <w:t>5361,3</w:t>
            </w:r>
          </w:p>
        </w:tc>
        <w:tc>
          <w:tcPr>
            <w:tcW w:w="1134" w:type="dxa"/>
            <w:vAlign w:val="center"/>
          </w:tcPr>
          <w:p w14:paraId="207E8B52" w14:textId="77777777" w:rsidR="0073096C" w:rsidRPr="00F0763D" w:rsidRDefault="0073096C" w:rsidP="0073096C">
            <w:pPr>
              <w:jc w:val="center"/>
              <w:rPr>
                <w:rFonts w:eastAsia="Times New Roman"/>
                <w:color w:val="000000" w:themeColor="text1"/>
              </w:rPr>
            </w:pPr>
            <w:r w:rsidRPr="00F0763D">
              <w:rPr>
                <w:rFonts w:eastAsia="Times New Roman"/>
                <w:color w:val="000000" w:themeColor="text1"/>
              </w:rPr>
              <w:t>6.060,4</w:t>
            </w:r>
          </w:p>
        </w:tc>
        <w:tc>
          <w:tcPr>
            <w:tcW w:w="1134" w:type="dxa"/>
            <w:vAlign w:val="center"/>
          </w:tcPr>
          <w:p w14:paraId="31B37B24" w14:textId="77777777" w:rsidR="0073096C" w:rsidRPr="00F0763D" w:rsidRDefault="0073096C" w:rsidP="0073096C">
            <w:pPr>
              <w:jc w:val="center"/>
              <w:rPr>
                <w:rFonts w:eastAsia="Times New Roman"/>
                <w:color w:val="000000" w:themeColor="text1"/>
              </w:rPr>
            </w:pPr>
            <w:r w:rsidRPr="00F0763D">
              <w:rPr>
                <w:rFonts w:eastAsia="Times New Roman"/>
                <w:color w:val="000000" w:themeColor="text1"/>
              </w:rPr>
              <w:t>5.829,6</w:t>
            </w:r>
          </w:p>
        </w:tc>
        <w:tc>
          <w:tcPr>
            <w:tcW w:w="1275" w:type="dxa"/>
            <w:vAlign w:val="center"/>
          </w:tcPr>
          <w:p w14:paraId="4D87F050" w14:textId="77777777" w:rsidR="0073096C" w:rsidRPr="00F0763D" w:rsidRDefault="0073096C" w:rsidP="0073096C">
            <w:pPr>
              <w:jc w:val="center"/>
              <w:rPr>
                <w:rFonts w:eastAsia="Times New Roman"/>
                <w:color w:val="000000" w:themeColor="text1"/>
              </w:rPr>
            </w:pPr>
            <w:r w:rsidRPr="00F0763D">
              <w:rPr>
                <w:rFonts w:eastAsia="Times New Roman"/>
                <w:color w:val="000000" w:themeColor="text1"/>
              </w:rPr>
              <w:t>139,2</w:t>
            </w:r>
          </w:p>
        </w:tc>
        <w:tc>
          <w:tcPr>
            <w:tcW w:w="1134" w:type="dxa"/>
            <w:vAlign w:val="center"/>
          </w:tcPr>
          <w:p w14:paraId="731B1DE7" w14:textId="77777777" w:rsidR="0073096C" w:rsidRPr="00F0763D" w:rsidRDefault="0073096C" w:rsidP="0073096C">
            <w:pPr>
              <w:jc w:val="center"/>
              <w:rPr>
                <w:rFonts w:eastAsia="Times New Roman"/>
                <w:color w:val="000000" w:themeColor="text1"/>
              </w:rPr>
            </w:pPr>
            <w:r w:rsidRPr="00F0763D">
              <w:rPr>
                <w:rFonts w:eastAsia="Times New Roman"/>
                <w:color w:val="000000" w:themeColor="text1"/>
              </w:rPr>
              <w:t>325,8</w:t>
            </w:r>
          </w:p>
        </w:tc>
        <w:tc>
          <w:tcPr>
            <w:tcW w:w="1560" w:type="dxa"/>
            <w:vAlign w:val="center"/>
          </w:tcPr>
          <w:p w14:paraId="725715E2" w14:textId="77777777" w:rsidR="0073096C" w:rsidRPr="00F0763D" w:rsidRDefault="0073096C" w:rsidP="0073096C">
            <w:pPr>
              <w:ind w:hanging="6"/>
              <w:jc w:val="center"/>
              <w:rPr>
                <w:rFonts w:eastAsia="Times New Roman"/>
                <w:color w:val="000000" w:themeColor="text1"/>
              </w:rPr>
            </w:pPr>
            <w:r w:rsidRPr="00F0763D">
              <w:rPr>
                <w:rFonts w:eastAsia="Times New Roman"/>
                <w:color w:val="000000" w:themeColor="text1"/>
              </w:rPr>
              <w:t>3265095,6</w:t>
            </w:r>
          </w:p>
        </w:tc>
      </w:tr>
    </w:tbl>
    <w:p w14:paraId="2C04E44F" w14:textId="77777777" w:rsidR="0073096C" w:rsidRPr="00F0763D" w:rsidRDefault="0073096C" w:rsidP="0073096C">
      <w:pPr>
        <w:numPr>
          <w:ilvl w:val="0"/>
          <w:numId w:val="27"/>
        </w:numPr>
        <w:ind w:firstLine="567"/>
        <w:jc w:val="both"/>
        <w:rPr>
          <w:b/>
          <w:color w:val="000000" w:themeColor="text1"/>
          <w:lang w:val="x-none" w:eastAsia="x-none"/>
        </w:rPr>
      </w:pPr>
      <w:r w:rsidRPr="00F0763D">
        <w:rPr>
          <w:rFonts w:eastAsia="Times New Roman"/>
          <w:color w:val="000000" w:themeColor="text1"/>
          <w:lang w:val="x-none" w:eastAsia="vi-VN"/>
        </w:rPr>
        <w:t>Tải</w:t>
      </w:r>
      <w:r w:rsidRPr="00F0763D">
        <w:rPr>
          <w:rFonts w:eastAsia="Arial"/>
          <w:color w:val="000000" w:themeColor="text1"/>
          <w:lang w:val="x-none" w:eastAsia="x-none"/>
        </w:rPr>
        <w:t xml:space="preserve"> lượng thông số ô nhiễm có trong nguồn nước thải và được xác định theo công thức: </w:t>
      </w:r>
      <w:r w:rsidRPr="00F0763D">
        <w:rPr>
          <w:b/>
          <w:color w:val="000000" w:themeColor="text1"/>
          <w:lang w:val="x-none" w:eastAsia="x-none"/>
        </w:rPr>
        <w:t>L</w:t>
      </w:r>
      <w:r w:rsidRPr="00F0763D">
        <w:rPr>
          <w:b/>
          <w:color w:val="000000" w:themeColor="text1"/>
          <w:vertAlign w:val="subscript"/>
          <w:lang w:val="x-none" w:eastAsia="x-none"/>
        </w:rPr>
        <w:t>tt</w:t>
      </w:r>
      <w:r w:rsidRPr="00F0763D">
        <w:rPr>
          <w:b/>
          <w:color w:val="000000" w:themeColor="text1"/>
          <w:lang w:val="x-none" w:eastAsia="x-none"/>
        </w:rPr>
        <w:t xml:space="preserve"> = Q</w:t>
      </w:r>
      <w:r w:rsidRPr="00F0763D">
        <w:rPr>
          <w:b/>
          <w:color w:val="000000" w:themeColor="text1"/>
          <w:vertAlign w:val="subscript"/>
          <w:lang w:val="x-none" w:eastAsia="x-none"/>
        </w:rPr>
        <w:t>t</w:t>
      </w:r>
      <w:r w:rsidRPr="00F0763D">
        <w:rPr>
          <w:b/>
          <w:color w:val="000000" w:themeColor="text1"/>
          <w:lang w:val="x-none" w:eastAsia="x-none"/>
        </w:rPr>
        <w:t xml:space="preserve"> * C</w:t>
      </w:r>
      <w:r w:rsidRPr="00F0763D">
        <w:rPr>
          <w:b/>
          <w:color w:val="000000" w:themeColor="text1"/>
          <w:vertAlign w:val="subscript"/>
          <w:lang w:val="x-none" w:eastAsia="x-none"/>
        </w:rPr>
        <w:t>t</w:t>
      </w:r>
      <w:r w:rsidRPr="00F0763D">
        <w:rPr>
          <w:b/>
          <w:color w:val="000000" w:themeColor="text1"/>
          <w:lang w:val="x-none" w:eastAsia="x-none"/>
        </w:rPr>
        <w:t xml:space="preserve"> * 86,4</w:t>
      </w:r>
      <w:r w:rsidRPr="00F0763D">
        <w:rPr>
          <w:rFonts w:eastAsia="Arial"/>
          <w:color w:val="000000" w:themeColor="text1"/>
          <w:lang w:val="x-none" w:eastAsia="x-none"/>
        </w:rPr>
        <w:t xml:space="preserve"> (kg/ngày)</w:t>
      </w:r>
      <w:r w:rsidRPr="00F0763D">
        <w:rPr>
          <w:rFonts w:eastAsia="Arial"/>
          <w:color w:val="000000" w:themeColor="text1"/>
          <w:lang w:eastAsia="x-none"/>
        </w:rPr>
        <w:t>.</w:t>
      </w:r>
    </w:p>
    <w:p w14:paraId="52B77254" w14:textId="77777777" w:rsidR="0073096C" w:rsidRPr="00F0763D" w:rsidRDefault="0073096C" w:rsidP="0073096C">
      <w:pPr>
        <w:ind w:firstLine="567"/>
        <w:jc w:val="both"/>
        <w:rPr>
          <w:i/>
          <w:color w:val="000000" w:themeColor="text1"/>
        </w:rPr>
      </w:pPr>
      <w:r w:rsidRPr="00F0763D">
        <w:rPr>
          <w:i/>
          <w:color w:val="000000" w:themeColor="text1"/>
        </w:rPr>
        <w:t>Trong đó:</w:t>
      </w:r>
    </w:p>
    <w:p w14:paraId="62A9F33B" w14:textId="77777777" w:rsidR="0073096C" w:rsidRPr="00F0763D" w:rsidRDefault="0073096C" w:rsidP="0073096C">
      <w:pPr>
        <w:ind w:firstLine="567"/>
        <w:jc w:val="both"/>
        <w:rPr>
          <w:color w:val="000000" w:themeColor="text1"/>
        </w:rPr>
      </w:pPr>
      <w:r w:rsidRPr="00F0763D">
        <w:rPr>
          <w:color w:val="000000" w:themeColor="text1"/>
        </w:rPr>
        <w:t>L</w:t>
      </w:r>
      <w:r w:rsidRPr="00F0763D">
        <w:rPr>
          <w:color w:val="000000" w:themeColor="text1"/>
          <w:vertAlign w:val="subscript"/>
        </w:rPr>
        <w:t>tt</w:t>
      </w:r>
      <w:r w:rsidRPr="00F0763D">
        <w:rPr>
          <w:color w:val="000000" w:themeColor="text1"/>
        </w:rPr>
        <w:t xml:space="preserve"> (</w:t>
      </w:r>
      <w:r w:rsidRPr="00F0763D">
        <w:rPr>
          <w:i/>
          <w:color w:val="000000" w:themeColor="text1"/>
          <w:lang w:val="cs-CZ"/>
        </w:rPr>
        <w:t>kg/ngày</w:t>
      </w:r>
      <w:r w:rsidRPr="00F0763D">
        <w:rPr>
          <w:color w:val="000000" w:themeColor="text1"/>
        </w:rPr>
        <w:t>) là tải lượng chất ô nhiễm trong nguồn thải;</w:t>
      </w:r>
    </w:p>
    <w:p w14:paraId="2CE4FBCC" w14:textId="77777777" w:rsidR="0073096C" w:rsidRPr="00F0763D" w:rsidRDefault="0073096C" w:rsidP="00A715EA">
      <w:pPr>
        <w:spacing w:line="264" w:lineRule="auto"/>
        <w:ind w:firstLine="567"/>
        <w:jc w:val="both"/>
        <w:rPr>
          <w:color w:val="000000" w:themeColor="text1"/>
        </w:rPr>
      </w:pPr>
      <w:r w:rsidRPr="00F0763D">
        <w:rPr>
          <w:color w:val="000000" w:themeColor="text1"/>
        </w:rPr>
        <w:t>Q</w:t>
      </w:r>
      <w:r w:rsidRPr="00F0763D">
        <w:rPr>
          <w:color w:val="000000" w:themeColor="text1"/>
          <w:vertAlign w:val="subscript"/>
        </w:rPr>
        <w:t>t</w:t>
      </w:r>
      <w:r w:rsidRPr="00F0763D">
        <w:rPr>
          <w:color w:val="000000" w:themeColor="text1"/>
        </w:rPr>
        <w:t xml:space="preserve"> (</w:t>
      </w:r>
      <w:r w:rsidRPr="00F0763D">
        <w:rPr>
          <w:i/>
          <w:color w:val="000000" w:themeColor="text1"/>
          <w:lang w:val="cs-CZ"/>
        </w:rPr>
        <w:t>m</w:t>
      </w:r>
      <w:r w:rsidRPr="00F0763D">
        <w:rPr>
          <w:i/>
          <w:color w:val="000000" w:themeColor="text1"/>
          <w:vertAlign w:val="superscript"/>
          <w:lang w:val="cs-CZ"/>
        </w:rPr>
        <w:t>3</w:t>
      </w:r>
      <w:r w:rsidRPr="00F0763D">
        <w:rPr>
          <w:i/>
          <w:color w:val="000000" w:themeColor="text1"/>
          <w:lang w:val="cs-CZ"/>
        </w:rPr>
        <w:t>/s</w:t>
      </w:r>
      <w:r w:rsidRPr="00F0763D">
        <w:rPr>
          <w:color w:val="000000" w:themeColor="text1"/>
        </w:rPr>
        <w:t>) là lưu lượng nước thải lớn nhất (</w:t>
      </w:r>
      <w:r w:rsidRPr="00F0763D">
        <w:rPr>
          <w:i/>
          <w:color w:val="000000" w:themeColor="text1"/>
          <w:lang w:val="cs-CZ"/>
        </w:rPr>
        <w:t xml:space="preserve">Qt = </w:t>
      </w:r>
      <w:r w:rsidRPr="00F0763D">
        <w:rPr>
          <w:rFonts w:eastAsia="Times New Roman"/>
          <w:i/>
          <w:noProof/>
          <w:color w:val="000000" w:themeColor="text1"/>
          <w:lang w:val="en-GB"/>
        </w:rPr>
        <w:t>251,8m</w:t>
      </w:r>
      <w:r w:rsidRPr="00F0763D">
        <w:rPr>
          <w:rFonts w:eastAsia="Times New Roman"/>
          <w:i/>
          <w:noProof/>
          <w:color w:val="000000" w:themeColor="text1"/>
          <w:vertAlign w:val="superscript"/>
          <w:lang w:val="en-GB"/>
        </w:rPr>
        <w:t>3</w:t>
      </w:r>
      <w:r w:rsidRPr="00F0763D">
        <w:rPr>
          <w:rFonts w:eastAsia="Times New Roman"/>
          <w:i/>
          <w:noProof/>
          <w:color w:val="000000" w:themeColor="text1"/>
          <w:lang w:val="en-GB"/>
        </w:rPr>
        <w:t xml:space="preserve">/ngày ~ </w:t>
      </w:r>
      <w:r w:rsidRPr="00F0763D">
        <w:rPr>
          <w:i/>
          <w:color w:val="000000" w:themeColor="text1"/>
          <w:lang w:val="cs-CZ"/>
        </w:rPr>
        <w:t>0,0029 m</w:t>
      </w:r>
      <w:r w:rsidRPr="00F0763D">
        <w:rPr>
          <w:i/>
          <w:color w:val="000000" w:themeColor="text1"/>
          <w:vertAlign w:val="superscript"/>
          <w:lang w:val="cs-CZ"/>
        </w:rPr>
        <w:t>3</w:t>
      </w:r>
      <w:r w:rsidRPr="00F0763D">
        <w:rPr>
          <w:i/>
          <w:color w:val="000000" w:themeColor="text1"/>
          <w:lang w:val="cs-CZ"/>
        </w:rPr>
        <w:t>/s</w:t>
      </w:r>
      <w:r w:rsidRPr="00F0763D">
        <w:rPr>
          <w:color w:val="000000" w:themeColor="text1"/>
        </w:rPr>
        <w:t>);</w:t>
      </w:r>
    </w:p>
    <w:p w14:paraId="679C8105" w14:textId="77777777" w:rsidR="0073096C" w:rsidRPr="00F0763D" w:rsidRDefault="0073096C" w:rsidP="00A715EA">
      <w:pPr>
        <w:spacing w:line="264" w:lineRule="auto"/>
        <w:ind w:firstLine="567"/>
        <w:jc w:val="both"/>
        <w:rPr>
          <w:color w:val="000000" w:themeColor="text1"/>
        </w:rPr>
      </w:pPr>
      <w:r w:rsidRPr="00F0763D">
        <w:rPr>
          <w:color w:val="000000" w:themeColor="text1"/>
        </w:rPr>
        <w:t>C</w:t>
      </w:r>
      <w:r w:rsidRPr="00F0763D">
        <w:rPr>
          <w:color w:val="000000" w:themeColor="text1"/>
          <w:vertAlign w:val="subscript"/>
        </w:rPr>
        <w:t>t</w:t>
      </w:r>
      <w:r w:rsidRPr="00F0763D">
        <w:rPr>
          <w:color w:val="000000" w:themeColor="text1"/>
        </w:rPr>
        <w:t xml:space="preserve"> (</w:t>
      </w:r>
      <w:r w:rsidRPr="00F0763D">
        <w:rPr>
          <w:i/>
          <w:color w:val="000000" w:themeColor="text1"/>
          <w:lang w:val="cs-CZ"/>
        </w:rPr>
        <w:t>mg/l</w:t>
      </w:r>
      <w:r w:rsidRPr="00F0763D">
        <w:rPr>
          <w:color w:val="000000" w:themeColor="text1"/>
        </w:rPr>
        <w:t>) là giá trị nồng độ cực đại của chất ô nhiễm trong nước thải.</w:t>
      </w:r>
    </w:p>
    <w:p w14:paraId="7A0E9AB1" w14:textId="77777777" w:rsidR="0073096C" w:rsidRPr="00A715EA" w:rsidRDefault="0073096C" w:rsidP="00A715EA">
      <w:pPr>
        <w:spacing w:line="264" w:lineRule="auto"/>
        <w:ind w:firstLine="567"/>
        <w:jc w:val="both"/>
        <w:rPr>
          <w:rFonts w:eastAsia="Times New Roman"/>
          <w:color w:val="000000" w:themeColor="text1"/>
          <w:spacing w:val="-4"/>
        </w:rPr>
      </w:pPr>
      <w:r w:rsidRPr="00A715EA">
        <w:rPr>
          <w:rFonts w:eastAsia="Times New Roman"/>
          <w:b/>
          <w:color w:val="000000" w:themeColor="text1"/>
          <w:spacing w:val="-4"/>
          <w:u w:val="single"/>
          <w:lang w:val="es-MX"/>
        </w:rPr>
        <w:t>Kết luận:</w:t>
      </w:r>
      <w:r w:rsidRPr="00A715EA">
        <w:rPr>
          <w:rFonts w:eastAsia="Times New Roman"/>
          <w:b/>
          <w:color w:val="000000" w:themeColor="text1"/>
          <w:spacing w:val="-4"/>
          <w:lang w:val="es-MX"/>
        </w:rPr>
        <w:t xml:space="preserve"> </w:t>
      </w:r>
      <w:r w:rsidR="00A715EA">
        <w:rPr>
          <w:rFonts w:eastAsia="Times New Roman"/>
          <w:b/>
          <w:color w:val="000000" w:themeColor="text1"/>
          <w:spacing w:val="-4"/>
          <w:lang w:val="es-MX"/>
        </w:rPr>
        <w:t>K</w:t>
      </w:r>
      <w:r w:rsidRPr="00A715EA">
        <w:rPr>
          <w:rFonts w:eastAsia="Times New Roman"/>
          <w:color w:val="000000" w:themeColor="text1"/>
          <w:spacing w:val="-4"/>
          <w:lang w:val="es-MX"/>
        </w:rPr>
        <w:t xml:space="preserve">ăng tiếp nhận tải lượng ô nhiễm của một số thông số như </w:t>
      </w:r>
      <w:r w:rsidRPr="00A715EA">
        <w:rPr>
          <w:rFonts w:eastAsia="Times New Roman"/>
          <w:color w:val="000000" w:themeColor="text1"/>
          <w:spacing w:val="-4"/>
        </w:rPr>
        <w:t>BOD</w:t>
      </w:r>
      <w:r w:rsidRPr="00A715EA">
        <w:rPr>
          <w:rFonts w:eastAsia="Times New Roman"/>
          <w:color w:val="000000" w:themeColor="text1"/>
          <w:spacing w:val="-4"/>
          <w:vertAlign w:val="subscript"/>
        </w:rPr>
        <w:t>5</w:t>
      </w:r>
      <w:r w:rsidRPr="00A715EA">
        <w:rPr>
          <w:rFonts w:eastAsia="Times New Roman"/>
          <w:color w:val="000000" w:themeColor="text1"/>
          <w:spacing w:val="-4"/>
        </w:rPr>
        <w:t>, TSS, Coliform, Amoni, COD của sông Giá vẫn ở mức cao. Bên cạnh đó, dự án chỉ đấu nối nước mưa tràn mặt (sau khi được lắng cặn tại 02 hồ lắng), không xả nước thải của dự án ra nguồn tiếp nhận. Do đó, với việc thực hiện kiểm soát tốt các nguồn chất lượng nước mưa chảy tràn trước khi đấu nối vào nguồn tiếp nhận sẽ đảm bảo quá trình hoạt động của dự án không ảnh hưởng đến chất lượng nguồn tiếp nhận.</w:t>
      </w:r>
    </w:p>
    <w:p w14:paraId="1D517E80" w14:textId="77777777" w:rsidR="0073096C" w:rsidRPr="00F0763D" w:rsidRDefault="0073096C" w:rsidP="00A715EA">
      <w:pPr>
        <w:spacing w:line="264" w:lineRule="auto"/>
        <w:ind w:firstLine="567"/>
        <w:jc w:val="both"/>
        <w:rPr>
          <w:b/>
          <w:color w:val="000000" w:themeColor="text1"/>
        </w:rPr>
      </w:pPr>
      <w:r w:rsidRPr="00F0763D">
        <w:rPr>
          <w:b/>
          <w:color w:val="000000" w:themeColor="text1"/>
        </w:rPr>
        <w:t xml:space="preserve">2.4. Sự phù hợp của địa điểm lựa chọn thực hiện dự án </w:t>
      </w:r>
    </w:p>
    <w:p w14:paraId="5A6EB443" w14:textId="77777777" w:rsidR="0073096C" w:rsidRPr="00F0763D" w:rsidRDefault="0073096C" w:rsidP="00A715EA">
      <w:pPr>
        <w:spacing w:line="264" w:lineRule="auto"/>
        <w:ind w:firstLine="567"/>
        <w:jc w:val="both"/>
        <w:rPr>
          <w:b/>
          <w:i/>
          <w:color w:val="000000" w:themeColor="text1"/>
          <w:lang w:val="vi-VN"/>
        </w:rPr>
      </w:pPr>
      <w:r w:rsidRPr="00F0763D">
        <w:rPr>
          <w:b/>
          <w:i/>
          <w:color w:val="000000" w:themeColor="text1"/>
          <w:lang w:val="vi-VN"/>
        </w:rPr>
        <w:t xml:space="preserve">- Điều kiện môi trường tự nhiên: </w:t>
      </w:r>
    </w:p>
    <w:p w14:paraId="64065E48" w14:textId="77777777" w:rsidR="0073096C" w:rsidRPr="00F0763D" w:rsidRDefault="0073096C" w:rsidP="00A715EA">
      <w:pPr>
        <w:spacing w:line="264" w:lineRule="auto"/>
        <w:ind w:firstLine="567"/>
        <w:jc w:val="both"/>
        <w:rPr>
          <w:color w:val="000000" w:themeColor="text1"/>
          <w:lang w:val="da-DK"/>
        </w:rPr>
      </w:pPr>
      <w:r w:rsidRPr="00F0763D">
        <w:rPr>
          <w:color w:val="000000" w:themeColor="text1"/>
          <w:lang w:val="da-DK"/>
        </w:rPr>
        <w:t xml:space="preserve">+ Đối với môi trường nước: Hệ thủy sinh nguồn tiếp nhận chủ yếu đều là các loài mang tính đặc trưng của hệ sinh thái dưới nước tại khu vực, không có loài nào nằm trong danh sách cần bảo vệ. </w:t>
      </w:r>
    </w:p>
    <w:p w14:paraId="635BD83B" w14:textId="77777777" w:rsidR="00AA3294" w:rsidRPr="00F0763D" w:rsidRDefault="0073096C" w:rsidP="00A715EA">
      <w:pPr>
        <w:spacing w:line="264" w:lineRule="auto"/>
        <w:ind w:firstLine="567"/>
        <w:jc w:val="both"/>
        <w:rPr>
          <w:color w:val="000000" w:themeColor="text1"/>
          <w:lang w:val="da-DK"/>
        </w:rPr>
      </w:pPr>
      <w:r w:rsidRPr="00F0763D">
        <w:rPr>
          <w:color w:val="000000" w:themeColor="text1"/>
          <w:lang w:val="da-DK"/>
        </w:rPr>
        <w:t>+ Đối với tài nguyên sinh vật: Các loài sinh vật sinh sống, trú ngụ tại đây mang tính chất đặc trưng của khu vực, không có loài nào nằm trong danh sách cần bảo vệ.</w:t>
      </w:r>
    </w:p>
    <w:p w14:paraId="558334BC" w14:textId="77777777" w:rsidR="0073096C" w:rsidRPr="00F0763D" w:rsidRDefault="0073096C" w:rsidP="00A715EA">
      <w:pPr>
        <w:spacing w:line="264" w:lineRule="auto"/>
        <w:ind w:firstLine="567"/>
        <w:jc w:val="both"/>
        <w:rPr>
          <w:color w:val="000000" w:themeColor="text1"/>
          <w:lang w:val="da-DK"/>
        </w:rPr>
      </w:pPr>
      <w:r w:rsidRPr="00F0763D">
        <w:rPr>
          <w:color w:val="000000" w:themeColor="text1"/>
          <w:lang w:val="da-DK"/>
        </w:rPr>
        <w:t>- Điều kiện kinh tế - xã hội:</w:t>
      </w:r>
    </w:p>
    <w:p w14:paraId="258B0051" w14:textId="77777777" w:rsidR="0073096C" w:rsidRPr="00F0763D" w:rsidRDefault="0073096C" w:rsidP="00A715EA">
      <w:pPr>
        <w:spacing w:line="264" w:lineRule="auto"/>
        <w:ind w:firstLine="567"/>
        <w:jc w:val="both"/>
        <w:rPr>
          <w:color w:val="000000" w:themeColor="text1"/>
          <w:lang w:val="da-DK"/>
        </w:rPr>
      </w:pPr>
      <w:r w:rsidRPr="00F0763D">
        <w:rPr>
          <w:color w:val="000000" w:themeColor="text1"/>
          <w:lang w:val="da-DK"/>
        </w:rPr>
        <w:t>+ Hệ thống đường giao thông xung quanh khu vực mỏ tương đối phát triển với chất lượng tuyến đường tương đối tốt.</w:t>
      </w:r>
    </w:p>
    <w:p w14:paraId="6097EC1B" w14:textId="77777777" w:rsidR="0073096C" w:rsidRPr="00F0763D" w:rsidRDefault="0073096C" w:rsidP="00A715EA">
      <w:pPr>
        <w:spacing w:line="264" w:lineRule="auto"/>
        <w:ind w:firstLine="567"/>
        <w:jc w:val="both"/>
        <w:rPr>
          <w:color w:val="000000" w:themeColor="text1"/>
          <w:lang w:val="da-DK"/>
        </w:rPr>
      </w:pPr>
      <w:r w:rsidRPr="00F0763D">
        <w:rPr>
          <w:color w:val="000000" w:themeColor="text1"/>
          <w:lang w:val="da-DK"/>
        </w:rPr>
        <w:t>+ Dự án được triển khai tạo công ăn việc làm cho một bộ phận người dân địa phương, gia tăng thu nhập, nâng cao chất lượng cuộc sống, góp phần thúc đẩy kinh tế - xã hội của xã Việt Khê.</w:t>
      </w:r>
    </w:p>
    <w:p w14:paraId="3F49A8FE" w14:textId="77777777" w:rsidR="00AA3294" w:rsidRPr="00F0763D" w:rsidRDefault="0073096C" w:rsidP="00A715EA">
      <w:pPr>
        <w:spacing w:line="264" w:lineRule="auto"/>
        <w:ind w:firstLine="567"/>
        <w:jc w:val="both"/>
        <w:rPr>
          <w:color w:val="000000" w:themeColor="text1"/>
          <w:lang w:val="da-DK"/>
        </w:rPr>
      </w:pPr>
      <w:r w:rsidRPr="00F0763D">
        <w:rPr>
          <w:color w:val="000000" w:themeColor="text1"/>
          <w:lang w:val="da-DK"/>
        </w:rPr>
        <w:t>+ Địa phương có nguồn lao động trẻ, dồi dào, thuận lợi cho việc tuyển dụng công nhân khai thác mỏ.</w:t>
      </w:r>
    </w:p>
    <w:p w14:paraId="07E4E24E" w14:textId="77777777" w:rsidR="0073096C" w:rsidRPr="00F0763D" w:rsidRDefault="0073096C" w:rsidP="0073096C">
      <w:pPr>
        <w:ind w:firstLine="567"/>
        <w:jc w:val="both"/>
        <w:rPr>
          <w:color w:val="000000" w:themeColor="text1"/>
          <w:lang w:val="da-DK"/>
        </w:rPr>
        <w:sectPr w:rsidR="0073096C" w:rsidRPr="00F0763D" w:rsidSect="00136635">
          <w:pgSz w:w="11906" w:h="16838" w:code="9"/>
          <w:pgMar w:top="1134" w:right="1134" w:bottom="1134" w:left="1701" w:header="567" w:footer="567" w:gutter="0"/>
          <w:cols w:space="720"/>
          <w:docGrid w:linePitch="381"/>
        </w:sectPr>
      </w:pPr>
    </w:p>
    <w:p w14:paraId="72CA8F7E" w14:textId="77777777" w:rsidR="0073096C" w:rsidRPr="00F0763D" w:rsidRDefault="0073096C" w:rsidP="0073096C">
      <w:pPr>
        <w:pStyle w:val="1PHN"/>
        <w:spacing w:before="0" w:after="0" w:line="288" w:lineRule="auto"/>
        <w:rPr>
          <w:color w:val="000000" w:themeColor="text1"/>
        </w:rPr>
      </w:pPr>
      <w:bookmarkStart w:id="475" w:name="_Toc187944764"/>
      <w:r w:rsidRPr="00F0763D">
        <w:rPr>
          <w:color w:val="000000" w:themeColor="text1"/>
        </w:rPr>
        <w:t>CHƯƠNG 3. ĐÁNH GIÁ, DỰ BÁO TÁC ĐỘNG MÔI TRƯỜNG CỦA DỰ ÁN VÀ ĐỀ XUẤT CÁC BIỆN PHÁP, CÔNG TRÌNH BẢO VỆ MÔI TRƯỜNG, ỨNG PHÓ SỰ CỐ MÔI TRƯỜNG</w:t>
      </w:r>
      <w:bookmarkEnd w:id="475"/>
    </w:p>
    <w:p w14:paraId="5FEFC7B6" w14:textId="77777777" w:rsidR="0073096C" w:rsidRPr="00F0763D" w:rsidRDefault="0073096C" w:rsidP="0073096C">
      <w:pPr>
        <w:ind w:firstLine="720"/>
        <w:jc w:val="both"/>
        <w:rPr>
          <w:color w:val="000000" w:themeColor="text1"/>
          <w:lang w:val="sv-SE"/>
        </w:rPr>
      </w:pPr>
      <w:r w:rsidRPr="00F0763D">
        <w:rPr>
          <w:color w:val="000000" w:themeColor="text1"/>
          <w:lang w:val="sv-SE"/>
        </w:rPr>
        <w:t>Dự án đã hoàn thành công tác xây dựng cơ bản, khi nâng công suất không phải xây dựng cơ bản bổ sung.</w:t>
      </w:r>
    </w:p>
    <w:p w14:paraId="0CCD8389" w14:textId="77777777" w:rsidR="0073096C" w:rsidRPr="00F0763D" w:rsidRDefault="00E6191D" w:rsidP="00E6191D">
      <w:pPr>
        <w:pStyle w:val="Heading1"/>
        <w:rPr>
          <w:color w:val="000000" w:themeColor="text1"/>
          <w:lang w:val="vi-VN"/>
        </w:rPr>
      </w:pPr>
      <w:bookmarkStart w:id="476" w:name="_Toc187944768"/>
      <w:bookmarkStart w:id="477" w:name="_Toc237122824"/>
      <w:r w:rsidRPr="00F0763D">
        <w:rPr>
          <w:color w:val="000000" w:themeColor="text1"/>
          <w:lang w:val="vi-VN"/>
        </w:rPr>
        <w:t>3.1</w:t>
      </w:r>
      <w:r w:rsidR="0073096C" w:rsidRPr="00F0763D">
        <w:rPr>
          <w:color w:val="000000" w:themeColor="text1"/>
          <w:lang w:val="vi-VN"/>
        </w:rPr>
        <w:t>. Đánh giá tác động và đề xuất các biện pháp, công trình bảo vệ môi trường trong giai đoạn vận hành</w:t>
      </w:r>
      <w:bookmarkEnd w:id="476"/>
      <w:bookmarkEnd w:id="477"/>
    </w:p>
    <w:p w14:paraId="433BE042" w14:textId="77777777" w:rsidR="0073096C" w:rsidRPr="00F0763D" w:rsidRDefault="00E6191D" w:rsidP="00E6191D">
      <w:pPr>
        <w:pStyle w:val="Heading2"/>
        <w:spacing w:before="0" w:after="0"/>
        <w:rPr>
          <w:color w:val="000000" w:themeColor="text1"/>
          <w:lang w:val="vi-VN"/>
        </w:rPr>
      </w:pPr>
      <w:bookmarkStart w:id="478" w:name="_Toc187944769"/>
      <w:bookmarkStart w:id="479" w:name="_Toc237122825"/>
      <w:r w:rsidRPr="00F0763D">
        <w:rPr>
          <w:color w:val="000000" w:themeColor="text1"/>
          <w:lang w:val="vi-VN"/>
        </w:rPr>
        <w:t>3.1</w:t>
      </w:r>
      <w:r w:rsidR="0073096C" w:rsidRPr="00F0763D">
        <w:rPr>
          <w:color w:val="000000" w:themeColor="text1"/>
          <w:lang w:val="vi-VN"/>
        </w:rPr>
        <w:t>.1. Đánh giá, dự báo các tác động</w:t>
      </w:r>
      <w:bookmarkEnd w:id="478"/>
      <w:bookmarkEnd w:id="479"/>
    </w:p>
    <w:p w14:paraId="6B17145F" w14:textId="77777777" w:rsidR="0073096C" w:rsidRPr="00F0763D" w:rsidRDefault="0065679A" w:rsidP="00563404">
      <w:pPr>
        <w:pStyle w:val="Caption"/>
        <w:rPr>
          <w:lang w:eastAsia="vi-VN"/>
        </w:rPr>
      </w:pPr>
      <w:bookmarkStart w:id="480" w:name="_Toc203971157"/>
      <w:bookmarkStart w:id="481" w:name="_Toc241393007"/>
      <w:bookmarkStart w:id="482" w:name="_Toc259085452"/>
      <w:bookmarkStart w:id="483" w:name="_Toc298683636"/>
      <w:bookmarkStart w:id="484" w:name="_Toc187944846"/>
      <w:bookmarkStart w:id="485" w:name="_Toc237122912"/>
      <w:r w:rsidRPr="00F0763D">
        <w:t>Bảng 3.</w:t>
      </w:r>
      <w:r w:rsidR="00F85234">
        <w:fldChar w:fldCharType="begin"/>
      </w:r>
      <w:r w:rsidR="00F85234">
        <w:instrText xml:space="preserve"> SEQ Bảng_3. \* ARABIC </w:instrText>
      </w:r>
      <w:r w:rsidR="00F85234">
        <w:fldChar w:fldCharType="separate"/>
      </w:r>
      <w:r w:rsidR="00A76512">
        <w:rPr>
          <w:noProof/>
        </w:rPr>
        <w:t>1</w:t>
      </w:r>
      <w:r w:rsidR="00F85234">
        <w:rPr>
          <w:noProof/>
        </w:rPr>
        <w:fldChar w:fldCharType="end"/>
      </w:r>
      <w:r w:rsidR="0073096C" w:rsidRPr="00F0763D">
        <w:rPr>
          <w:lang w:eastAsia="vi-VN"/>
        </w:rPr>
        <w:t>. Nguồn gây tác động</w:t>
      </w:r>
      <w:bookmarkEnd w:id="480"/>
      <w:bookmarkEnd w:id="481"/>
      <w:r w:rsidR="0073096C" w:rsidRPr="00F0763D">
        <w:rPr>
          <w:lang w:eastAsia="vi-VN"/>
        </w:rPr>
        <w:t xml:space="preserve"> trong giai đoạn hoạt động dự án</w:t>
      </w:r>
      <w:bookmarkEnd w:id="482"/>
      <w:bookmarkEnd w:id="483"/>
      <w:bookmarkEnd w:id="484"/>
      <w:bookmarkEnd w:id="485"/>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701"/>
        <w:gridCol w:w="2621"/>
        <w:gridCol w:w="5317"/>
      </w:tblGrid>
      <w:tr w:rsidR="0073096C" w:rsidRPr="00F0763D" w14:paraId="1CA7872D" w14:textId="77777777" w:rsidTr="0073096C">
        <w:trPr>
          <w:trHeight w:val="20"/>
        </w:trPr>
        <w:tc>
          <w:tcPr>
            <w:tcW w:w="534" w:type="dxa"/>
            <w:vAlign w:val="center"/>
          </w:tcPr>
          <w:p w14:paraId="6F757CE4"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Stt</w:t>
            </w:r>
          </w:p>
        </w:tc>
        <w:tc>
          <w:tcPr>
            <w:tcW w:w="1701" w:type="dxa"/>
            <w:vAlign w:val="center"/>
          </w:tcPr>
          <w:p w14:paraId="094524C0"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Chất ô nhiễm</w:t>
            </w:r>
          </w:p>
        </w:tc>
        <w:tc>
          <w:tcPr>
            <w:tcW w:w="2621" w:type="dxa"/>
            <w:vAlign w:val="center"/>
          </w:tcPr>
          <w:p w14:paraId="3C9F9F36"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Nguồn phát sinh</w:t>
            </w:r>
          </w:p>
        </w:tc>
        <w:tc>
          <w:tcPr>
            <w:tcW w:w="5317" w:type="dxa"/>
            <w:vAlign w:val="center"/>
          </w:tcPr>
          <w:p w14:paraId="52AB9CB4"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Mức độ gây ô nhiễm</w:t>
            </w:r>
          </w:p>
        </w:tc>
      </w:tr>
      <w:tr w:rsidR="0073096C" w:rsidRPr="00F0763D" w14:paraId="554DC6B5" w14:textId="77777777" w:rsidTr="0073096C">
        <w:trPr>
          <w:trHeight w:val="20"/>
        </w:trPr>
        <w:tc>
          <w:tcPr>
            <w:tcW w:w="534" w:type="dxa"/>
            <w:vMerge w:val="restart"/>
            <w:vAlign w:val="center"/>
          </w:tcPr>
          <w:p w14:paraId="61F97E65"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1</w:t>
            </w:r>
          </w:p>
        </w:tc>
        <w:tc>
          <w:tcPr>
            <w:tcW w:w="1701" w:type="dxa"/>
            <w:vMerge w:val="restart"/>
            <w:vAlign w:val="center"/>
          </w:tcPr>
          <w:p w14:paraId="3B72D99C"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Bụi, khí thải</w:t>
            </w:r>
          </w:p>
        </w:tc>
        <w:tc>
          <w:tcPr>
            <w:tcW w:w="2621" w:type="dxa"/>
            <w:vAlign w:val="center"/>
          </w:tcPr>
          <w:p w14:paraId="4013053F"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Xúc đất</w:t>
            </w:r>
          </w:p>
        </w:tc>
        <w:tc>
          <w:tcPr>
            <w:tcW w:w="5317" w:type="dxa"/>
            <w:vAlign w:val="center"/>
          </w:tcPr>
          <w:p w14:paraId="34BD17FB"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color w:val="000000" w:themeColor="text1"/>
              </w:rPr>
              <w:t>Lượng bụi sinh ra lớn, khuếch tán theo gió ảnh hưởng đến khai trường và khu vực xung quanh.</w:t>
            </w:r>
          </w:p>
        </w:tc>
      </w:tr>
      <w:tr w:rsidR="0073096C" w:rsidRPr="00F0763D" w14:paraId="06F21396" w14:textId="77777777" w:rsidTr="0073096C">
        <w:trPr>
          <w:trHeight w:val="20"/>
        </w:trPr>
        <w:tc>
          <w:tcPr>
            <w:tcW w:w="534" w:type="dxa"/>
            <w:vMerge/>
            <w:vAlign w:val="center"/>
          </w:tcPr>
          <w:p w14:paraId="23CCF562" w14:textId="77777777" w:rsidR="0073096C" w:rsidRPr="00F0763D" w:rsidRDefault="0073096C" w:rsidP="0073096C">
            <w:pPr>
              <w:spacing w:line="240" w:lineRule="auto"/>
              <w:jc w:val="center"/>
              <w:rPr>
                <w:rFonts w:eastAsia="Times New Roman"/>
                <w:color w:val="000000" w:themeColor="text1"/>
              </w:rPr>
            </w:pPr>
          </w:p>
        </w:tc>
        <w:tc>
          <w:tcPr>
            <w:tcW w:w="1701" w:type="dxa"/>
            <w:vMerge/>
            <w:vAlign w:val="center"/>
          </w:tcPr>
          <w:p w14:paraId="08EE6C19" w14:textId="77777777" w:rsidR="0073096C" w:rsidRPr="00F0763D" w:rsidRDefault="0073096C" w:rsidP="0073096C">
            <w:pPr>
              <w:spacing w:line="240" w:lineRule="auto"/>
              <w:jc w:val="center"/>
              <w:rPr>
                <w:rFonts w:eastAsia="Times New Roman"/>
                <w:color w:val="000000" w:themeColor="text1"/>
              </w:rPr>
            </w:pPr>
          </w:p>
        </w:tc>
        <w:tc>
          <w:tcPr>
            <w:tcW w:w="2621" w:type="dxa"/>
            <w:vAlign w:val="center"/>
          </w:tcPr>
          <w:p w14:paraId="3DB5B71A"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Vận chuyển</w:t>
            </w:r>
          </w:p>
        </w:tc>
        <w:tc>
          <w:tcPr>
            <w:tcW w:w="5317" w:type="dxa"/>
            <w:vAlign w:val="center"/>
          </w:tcPr>
          <w:p w14:paraId="7F3E26E0"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color w:val="000000" w:themeColor="text1"/>
              </w:rPr>
              <w:t>- Tạo ra lượng bụi lớn, thường xuyên, phát tán xa theo chiều gió dọc theo các trục giao thông trong và ngoài mỏ.</w:t>
            </w:r>
          </w:p>
          <w:p w14:paraId="0E6655B1"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color w:val="000000" w:themeColor="text1"/>
              </w:rPr>
              <w:t>- Ảnh hưởng liên tục, nồng độ thấp, phát tán nhanh.</w:t>
            </w:r>
          </w:p>
        </w:tc>
      </w:tr>
      <w:tr w:rsidR="0073096C" w:rsidRPr="00F0763D" w14:paraId="2B11CC38" w14:textId="77777777" w:rsidTr="0073096C">
        <w:trPr>
          <w:trHeight w:val="20"/>
        </w:trPr>
        <w:tc>
          <w:tcPr>
            <w:tcW w:w="534" w:type="dxa"/>
            <w:vAlign w:val="center"/>
          </w:tcPr>
          <w:p w14:paraId="0FE62262"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2</w:t>
            </w:r>
          </w:p>
        </w:tc>
        <w:tc>
          <w:tcPr>
            <w:tcW w:w="1701" w:type="dxa"/>
            <w:vAlign w:val="center"/>
          </w:tcPr>
          <w:p w14:paraId="0AC1C89F"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Tiếng ồn, rung</w:t>
            </w:r>
          </w:p>
        </w:tc>
        <w:tc>
          <w:tcPr>
            <w:tcW w:w="2621" w:type="dxa"/>
            <w:vAlign w:val="center"/>
          </w:tcPr>
          <w:p w14:paraId="473A2605" w14:textId="77777777" w:rsidR="0073096C" w:rsidRPr="00F0763D" w:rsidRDefault="0073096C" w:rsidP="0073096C">
            <w:pPr>
              <w:spacing w:line="240" w:lineRule="auto"/>
              <w:ind w:right="-40"/>
              <w:jc w:val="center"/>
              <w:rPr>
                <w:rFonts w:eastAsia="Times New Roman"/>
                <w:color w:val="000000" w:themeColor="text1"/>
              </w:rPr>
            </w:pPr>
            <w:r w:rsidRPr="00F0763D">
              <w:rPr>
                <w:rFonts w:eastAsia="Times New Roman"/>
                <w:color w:val="000000" w:themeColor="text1"/>
              </w:rPr>
              <w:t>Máy móc hoạt động phục vụ khai thác và phương tiện vận tải</w:t>
            </w:r>
          </w:p>
        </w:tc>
        <w:tc>
          <w:tcPr>
            <w:tcW w:w="5317" w:type="dxa"/>
            <w:vAlign w:val="center"/>
          </w:tcPr>
          <w:p w14:paraId="1CD178BE"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color w:val="000000" w:themeColor="text1"/>
              </w:rPr>
              <w:t>Ảnh hưởng đến môi trường lao động và xung quanh</w:t>
            </w:r>
          </w:p>
        </w:tc>
      </w:tr>
      <w:tr w:rsidR="0073096C" w:rsidRPr="00F0763D" w14:paraId="7941CADD" w14:textId="77777777" w:rsidTr="0073096C">
        <w:trPr>
          <w:trHeight w:val="20"/>
        </w:trPr>
        <w:tc>
          <w:tcPr>
            <w:tcW w:w="534" w:type="dxa"/>
            <w:vAlign w:val="center"/>
          </w:tcPr>
          <w:p w14:paraId="64D446D9"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3</w:t>
            </w:r>
          </w:p>
        </w:tc>
        <w:tc>
          <w:tcPr>
            <w:tcW w:w="1701" w:type="dxa"/>
            <w:vAlign w:val="center"/>
          </w:tcPr>
          <w:p w14:paraId="3EAEF01D"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Nước đục</w:t>
            </w:r>
          </w:p>
        </w:tc>
        <w:tc>
          <w:tcPr>
            <w:tcW w:w="2621" w:type="dxa"/>
            <w:vAlign w:val="center"/>
          </w:tcPr>
          <w:p w14:paraId="583E56FC"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Mưa trên khai trường</w:t>
            </w:r>
          </w:p>
        </w:tc>
        <w:tc>
          <w:tcPr>
            <w:tcW w:w="5317" w:type="dxa"/>
            <w:vAlign w:val="center"/>
          </w:tcPr>
          <w:p w14:paraId="6A9BE234"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color w:val="000000" w:themeColor="text1"/>
              </w:rPr>
              <w:t>Tác động đến nguồn nước mặt khu vực.</w:t>
            </w:r>
          </w:p>
        </w:tc>
      </w:tr>
      <w:tr w:rsidR="0073096C" w:rsidRPr="00F0763D" w14:paraId="44619CDC" w14:textId="77777777" w:rsidTr="0073096C">
        <w:trPr>
          <w:trHeight w:val="20"/>
        </w:trPr>
        <w:tc>
          <w:tcPr>
            <w:tcW w:w="534" w:type="dxa"/>
            <w:vAlign w:val="center"/>
          </w:tcPr>
          <w:p w14:paraId="6C1088A7"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4</w:t>
            </w:r>
          </w:p>
        </w:tc>
        <w:tc>
          <w:tcPr>
            <w:tcW w:w="1701" w:type="dxa"/>
            <w:vAlign w:val="center"/>
          </w:tcPr>
          <w:p w14:paraId="51575EFC"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Chất thải nguy hại</w:t>
            </w:r>
          </w:p>
        </w:tc>
        <w:tc>
          <w:tcPr>
            <w:tcW w:w="2621" w:type="dxa"/>
            <w:vAlign w:val="center"/>
          </w:tcPr>
          <w:p w14:paraId="1FE3CE2E"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Giẻ lau, dầu thải do quá trình bảo dưỡng máy móc</w:t>
            </w:r>
          </w:p>
        </w:tc>
        <w:tc>
          <w:tcPr>
            <w:tcW w:w="5317" w:type="dxa"/>
            <w:vAlign w:val="center"/>
          </w:tcPr>
          <w:p w14:paraId="01696C05"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color w:val="000000" w:themeColor="text1"/>
              </w:rPr>
              <w:t>Có thể bị cuốn theo nước mưa gây ô nhiễm môi trường đất, nước.</w:t>
            </w:r>
          </w:p>
        </w:tc>
      </w:tr>
      <w:tr w:rsidR="0073096C" w:rsidRPr="00F0763D" w14:paraId="7EDAD558" w14:textId="77777777" w:rsidTr="0073096C">
        <w:trPr>
          <w:trHeight w:val="20"/>
        </w:trPr>
        <w:tc>
          <w:tcPr>
            <w:tcW w:w="534" w:type="dxa"/>
            <w:vAlign w:val="center"/>
          </w:tcPr>
          <w:p w14:paraId="6FCB81BB"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5</w:t>
            </w:r>
          </w:p>
        </w:tc>
        <w:tc>
          <w:tcPr>
            <w:tcW w:w="1701" w:type="dxa"/>
            <w:vAlign w:val="center"/>
          </w:tcPr>
          <w:p w14:paraId="6D3CD81E" w14:textId="77777777" w:rsidR="0073096C" w:rsidRPr="00F0763D" w:rsidRDefault="0073096C" w:rsidP="0073096C">
            <w:pPr>
              <w:spacing w:line="240" w:lineRule="auto"/>
              <w:ind w:left="-45" w:firstLine="45"/>
              <w:jc w:val="center"/>
              <w:rPr>
                <w:rFonts w:eastAsia="Times New Roman"/>
                <w:color w:val="000000" w:themeColor="text1"/>
              </w:rPr>
            </w:pPr>
            <w:r w:rsidRPr="00F0763D">
              <w:rPr>
                <w:rFonts w:eastAsia="Times New Roman"/>
                <w:color w:val="000000" w:themeColor="text1"/>
              </w:rPr>
              <w:t>Chất thải sinh hoạt</w:t>
            </w:r>
          </w:p>
        </w:tc>
        <w:tc>
          <w:tcPr>
            <w:tcW w:w="2621" w:type="dxa"/>
            <w:vAlign w:val="center"/>
          </w:tcPr>
          <w:p w14:paraId="523BFA66"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Sinh hoạt của công nhân</w:t>
            </w:r>
          </w:p>
        </w:tc>
        <w:tc>
          <w:tcPr>
            <w:tcW w:w="5317" w:type="dxa"/>
            <w:vAlign w:val="center"/>
          </w:tcPr>
          <w:p w14:paraId="6201EC80" w14:textId="77777777" w:rsidR="0073096C" w:rsidRPr="00F0763D" w:rsidRDefault="0073096C" w:rsidP="0073096C">
            <w:pPr>
              <w:spacing w:line="240" w:lineRule="auto"/>
              <w:ind w:hanging="10"/>
              <w:jc w:val="both"/>
              <w:rPr>
                <w:rFonts w:eastAsia="Times New Roman"/>
                <w:color w:val="000000" w:themeColor="text1"/>
              </w:rPr>
            </w:pPr>
            <w:r w:rsidRPr="00F0763D">
              <w:rPr>
                <w:rFonts w:eastAsia="Times New Roman"/>
                <w:color w:val="000000" w:themeColor="text1"/>
              </w:rPr>
              <w:t>Tác động tới môi trường đất, nước, không khí.</w:t>
            </w:r>
          </w:p>
        </w:tc>
      </w:tr>
    </w:tbl>
    <w:p w14:paraId="2C3791EC" w14:textId="77777777" w:rsidR="0073096C" w:rsidRPr="00F0763D" w:rsidRDefault="0073096C" w:rsidP="00E6191D">
      <w:pPr>
        <w:pStyle w:val="Heading3"/>
        <w:rPr>
          <w:color w:val="000000" w:themeColor="text1"/>
        </w:rPr>
      </w:pPr>
      <w:bookmarkStart w:id="486" w:name="_Toc237122826"/>
      <w:r w:rsidRPr="00F0763D">
        <w:rPr>
          <w:color w:val="000000" w:themeColor="text1"/>
        </w:rPr>
        <w:t>3.</w:t>
      </w:r>
      <w:r w:rsidR="002B58BA" w:rsidRPr="00F0763D">
        <w:rPr>
          <w:color w:val="000000" w:themeColor="text1"/>
        </w:rPr>
        <w:t>1</w:t>
      </w:r>
      <w:r w:rsidRPr="00F0763D">
        <w:rPr>
          <w:color w:val="000000" w:themeColor="text1"/>
        </w:rPr>
        <w:t>.1.1. Tác động đến môi trường nước</w:t>
      </w:r>
      <w:bookmarkEnd w:id="486"/>
    </w:p>
    <w:p w14:paraId="6AE5D570" w14:textId="77777777" w:rsidR="008E0E84" w:rsidRPr="00F0763D" w:rsidRDefault="008E0E84" w:rsidP="008E0E84">
      <w:pPr>
        <w:tabs>
          <w:tab w:val="left" w:pos="2055"/>
        </w:tabs>
        <w:ind w:firstLine="720"/>
        <w:rPr>
          <w:i/>
          <w:iCs/>
          <w:color w:val="000000" w:themeColor="text1"/>
          <w:u w:val="single"/>
          <w:lang w:val="de-DE"/>
        </w:rPr>
      </w:pPr>
      <w:r w:rsidRPr="00F0763D">
        <w:rPr>
          <w:i/>
          <w:iCs/>
          <w:color w:val="000000" w:themeColor="text1"/>
          <w:u w:val="single"/>
          <w:lang w:val="de-DE"/>
        </w:rPr>
        <w:t>(1) Tác động do nước thải sinh hoạt</w:t>
      </w:r>
    </w:p>
    <w:p w14:paraId="0E3A0734"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b/>
          <w:i/>
          <w:color w:val="000000" w:themeColor="text1"/>
          <w:lang w:val="pt-BR"/>
        </w:rPr>
        <w:t xml:space="preserve">*Nguồn phát sinh: </w:t>
      </w:r>
      <w:r w:rsidR="002A173C" w:rsidRPr="00F0763D">
        <w:rPr>
          <w:rFonts w:eastAsia="Times New Roman"/>
          <w:color w:val="000000" w:themeColor="text1"/>
          <w:lang w:val="pt-BR"/>
        </w:rPr>
        <w:t>Từ hoạt động sinh hoạt của 33</w:t>
      </w:r>
      <w:r w:rsidRPr="00F0763D">
        <w:rPr>
          <w:rFonts w:eastAsia="Times New Roman"/>
          <w:color w:val="000000" w:themeColor="text1"/>
          <w:lang w:val="pt-BR"/>
        </w:rPr>
        <w:t xml:space="preserve"> cán bộ, công nhân trong quá trình khai thác.</w:t>
      </w:r>
    </w:p>
    <w:p w14:paraId="6332FD60" w14:textId="77777777" w:rsidR="0073096C" w:rsidRPr="00F0763D" w:rsidRDefault="0073096C" w:rsidP="0073096C">
      <w:pPr>
        <w:ind w:firstLine="567"/>
        <w:jc w:val="both"/>
        <w:rPr>
          <w:color w:val="000000" w:themeColor="text1"/>
          <w:lang w:val="pt-BR"/>
        </w:rPr>
      </w:pPr>
      <w:r w:rsidRPr="00F0763D">
        <w:rPr>
          <w:rFonts w:eastAsia="Times New Roman"/>
          <w:b/>
          <w:i/>
          <w:color w:val="000000" w:themeColor="text1"/>
          <w:lang w:val="pt-BR"/>
        </w:rPr>
        <w:t>*Thành phần</w:t>
      </w:r>
      <w:r w:rsidRPr="00F0763D">
        <w:rPr>
          <w:rFonts w:eastAsia="Times New Roman"/>
          <w:b/>
          <w:color w:val="000000" w:themeColor="text1"/>
          <w:lang w:val="pt-BR"/>
        </w:rPr>
        <w:t>:</w:t>
      </w:r>
      <w:r w:rsidRPr="00F0763D">
        <w:rPr>
          <w:rFonts w:eastAsia="Times New Roman"/>
          <w:color w:val="000000" w:themeColor="text1"/>
          <w:lang w:val="pt-BR"/>
        </w:rPr>
        <w:t xml:space="preserve"> </w:t>
      </w:r>
      <w:r w:rsidR="00FA023A" w:rsidRPr="002076A4">
        <w:rPr>
          <w:color w:val="000000" w:themeColor="text1"/>
          <w:lang w:val="pt-BR"/>
        </w:rPr>
        <w:t>C</w:t>
      </w:r>
      <w:r w:rsidRPr="00F0763D">
        <w:rPr>
          <w:color w:val="000000" w:themeColor="text1"/>
          <w:lang w:val="vi-VN"/>
        </w:rPr>
        <w:t xml:space="preserve">hất </w:t>
      </w:r>
      <w:r w:rsidR="00FA023A" w:rsidRPr="002076A4">
        <w:rPr>
          <w:color w:val="000000" w:themeColor="text1"/>
          <w:lang w:val="pt-BR"/>
        </w:rPr>
        <w:t xml:space="preserve">rắn </w:t>
      </w:r>
      <w:r w:rsidRPr="00F0763D">
        <w:rPr>
          <w:color w:val="000000" w:themeColor="text1"/>
          <w:lang w:val="vi-VN"/>
        </w:rPr>
        <w:t>lơ lửng, các chất hữu cơ, dinh dưỡng (N,</w:t>
      </w:r>
      <w:r w:rsidRPr="00F0763D">
        <w:rPr>
          <w:color w:val="000000" w:themeColor="text1"/>
          <w:lang w:val="pt-BR"/>
        </w:rPr>
        <w:t xml:space="preserve"> </w:t>
      </w:r>
      <w:r w:rsidRPr="00F0763D">
        <w:rPr>
          <w:color w:val="000000" w:themeColor="text1"/>
          <w:lang w:val="vi-VN"/>
        </w:rPr>
        <w:t>P), coliform</w:t>
      </w:r>
      <w:r w:rsidRPr="00F0763D">
        <w:rPr>
          <w:color w:val="000000" w:themeColor="text1"/>
          <w:lang w:val="pt-BR"/>
        </w:rPr>
        <w:t>,....</w:t>
      </w:r>
    </w:p>
    <w:p w14:paraId="362F4183" w14:textId="77777777" w:rsidR="0073096C" w:rsidRPr="00F0763D" w:rsidRDefault="0073096C" w:rsidP="0073096C">
      <w:pPr>
        <w:ind w:firstLine="567"/>
        <w:jc w:val="both"/>
        <w:rPr>
          <w:b/>
          <w:color w:val="000000" w:themeColor="text1"/>
          <w:lang w:val="pt-BR"/>
        </w:rPr>
      </w:pPr>
      <w:r w:rsidRPr="00F0763D">
        <w:rPr>
          <w:b/>
          <w:i/>
          <w:color w:val="000000" w:themeColor="text1"/>
          <w:lang w:val="pt-BR"/>
        </w:rPr>
        <w:t>*Lượng thải</w:t>
      </w:r>
      <w:r w:rsidRPr="00F0763D">
        <w:rPr>
          <w:b/>
          <w:color w:val="000000" w:themeColor="text1"/>
          <w:lang w:val="pt-BR"/>
        </w:rPr>
        <w:t xml:space="preserve">: </w:t>
      </w:r>
    </w:p>
    <w:p w14:paraId="4DF11F2C" w14:textId="77777777" w:rsidR="00505C91" w:rsidRPr="00F0763D" w:rsidRDefault="0073096C" w:rsidP="0073096C">
      <w:pPr>
        <w:ind w:firstLine="567"/>
        <w:jc w:val="both"/>
        <w:rPr>
          <w:color w:val="000000" w:themeColor="text1"/>
          <w:lang w:val="it-IT"/>
        </w:rPr>
      </w:pPr>
      <w:r w:rsidRPr="00F0763D">
        <w:rPr>
          <w:color w:val="000000" w:themeColor="text1"/>
          <w:lang w:val="it-IT"/>
        </w:rPr>
        <w:t xml:space="preserve">Số lượng cán bộ, công nhân dự kiến trong quá trình khai thác là </w:t>
      </w:r>
      <w:r w:rsidR="002A173C" w:rsidRPr="00F0763D">
        <w:rPr>
          <w:color w:val="000000" w:themeColor="text1"/>
          <w:lang w:val="it-IT"/>
        </w:rPr>
        <w:t>33</w:t>
      </w:r>
      <w:r w:rsidRPr="00F0763D">
        <w:rPr>
          <w:color w:val="000000" w:themeColor="text1"/>
          <w:lang w:val="it-IT"/>
        </w:rPr>
        <w:t xml:space="preserve"> người với định mức nước cấp sử dụng là 45 lít/người/ca </w:t>
      </w:r>
      <w:r w:rsidRPr="00F0763D">
        <w:rPr>
          <w:i/>
          <w:color w:val="000000" w:themeColor="text1"/>
          <w:lang w:val="it-IT"/>
        </w:rPr>
        <w:t xml:space="preserve">(theo TCVN 13606:2023, tính cho 8h làm việc/ngày). </w:t>
      </w:r>
      <w:r w:rsidRPr="00F0763D">
        <w:rPr>
          <w:color w:val="000000" w:themeColor="text1"/>
          <w:lang w:val="it-IT"/>
        </w:rPr>
        <w:t>Như vậy, nhu cầu nước sử dụng cho hoạt động sinh hoạt của công nhân là:</w:t>
      </w:r>
    </w:p>
    <w:p w14:paraId="3645B9FF" w14:textId="77777777" w:rsidR="0073096C" w:rsidRPr="00F0763D" w:rsidRDefault="0073096C" w:rsidP="00505C91">
      <w:pPr>
        <w:ind w:firstLine="567"/>
        <w:jc w:val="center"/>
        <w:rPr>
          <w:color w:val="000000" w:themeColor="text1"/>
          <w:lang w:val="it-IT"/>
        </w:rPr>
      </w:pPr>
      <w:r w:rsidRPr="00F0763D">
        <w:rPr>
          <w:color w:val="000000" w:themeColor="text1"/>
          <w:lang w:val="nl-NL"/>
        </w:rPr>
        <w:t>Q</w:t>
      </w:r>
      <w:r w:rsidRPr="00F0763D">
        <w:rPr>
          <w:color w:val="000000" w:themeColor="text1"/>
          <w:vertAlign w:val="subscript"/>
          <w:lang w:val="nl-NL"/>
        </w:rPr>
        <w:t xml:space="preserve">ngày </w:t>
      </w:r>
      <w:r w:rsidRPr="00F0763D">
        <w:rPr>
          <w:color w:val="000000" w:themeColor="text1"/>
          <w:lang w:val="nl-NL"/>
        </w:rPr>
        <w:t xml:space="preserve">= </w:t>
      </w:r>
      <w:r w:rsidRPr="00F0763D">
        <w:rPr>
          <w:color w:val="000000" w:themeColor="text1"/>
          <w:lang w:val="it-IT"/>
        </w:rPr>
        <w:t xml:space="preserve">45 x </w:t>
      </w:r>
      <w:r w:rsidR="002A173C" w:rsidRPr="00F0763D">
        <w:rPr>
          <w:color w:val="000000" w:themeColor="text1"/>
          <w:lang w:val="it-IT"/>
        </w:rPr>
        <w:t>33</w:t>
      </w:r>
      <w:r w:rsidRPr="00F0763D">
        <w:rPr>
          <w:color w:val="000000" w:themeColor="text1"/>
          <w:lang w:val="it-IT"/>
        </w:rPr>
        <w:t>= 1.</w:t>
      </w:r>
      <w:r w:rsidR="00505C91" w:rsidRPr="00F0763D">
        <w:rPr>
          <w:color w:val="000000" w:themeColor="text1"/>
          <w:lang w:val="it-IT"/>
        </w:rPr>
        <w:t>485</w:t>
      </w:r>
      <w:r w:rsidRPr="00F0763D">
        <w:rPr>
          <w:color w:val="000000" w:themeColor="text1"/>
          <w:lang w:val="it-IT"/>
        </w:rPr>
        <w:t xml:space="preserve"> lít/ngày = 1,</w:t>
      </w:r>
      <w:r w:rsidR="002A173C" w:rsidRPr="00F0763D">
        <w:rPr>
          <w:color w:val="000000" w:themeColor="text1"/>
          <w:lang w:val="it-IT"/>
        </w:rPr>
        <w:t>485</w:t>
      </w:r>
      <w:r w:rsidRPr="00F0763D">
        <w:rPr>
          <w:color w:val="000000" w:themeColor="text1"/>
          <w:lang w:val="it-IT"/>
        </w:rPr>
        <w:t xml:space="preserve"> m</w:t>
      </w:r>
      <w:r w:rsidRPr="00F0763D">
        <w:rPr>
          <w:color w:val="000000" w:themeColor="text1"/>
          <w:vertAlign w:val="superscript"/>
          <w:lang w:val="it-IT"/>
        </w:rPr>
        <w:t>3</w:t>
      </w:r>
      <w:r w:rsidRPr="00F0763D">
        <w:rPr>
          <w:color w:val="000000" w:themeColor="text1"/>
          <w:lang w:val="it-IT"/>
        </w:rPr>
        <w:t>/ngày.</w:t>
      </w:r>
    </w:p>
    <w:p w14:paraId="2BFD2B67" w14:textId="77777777" w:rsidR="0073096C" w:rsidRPr="00F0763D" w:rsidRDefault="0073096C" w:rsidP="0073096C">
      <w:pPr>
        <w:ind w:firstLine="567"/>
        <w:jc w:val="both"/>
        <w:rPr>
          <w:i/>
          <w:color w:val="000000" w:themeColor="text1"/>
          <w:u w:val="single"/>
          <w:lang w:val="vi-VN"/>
        </w:rPr>
      </w:pPr>
      <w:r w:rsidRPr="00F0763D">
        <w:rPr>
          <w:color w:val="000000" w:themeColor="text1"/>
          <w:lang w:val="vi-VN"/>
        </w:rPr>
        <w:t>Theo Nghị định số 80:2014/NĐ – CP: Nghị định về thoát nước và xử lý nước thải thì lượng nước thải sinh hoạt được tính theo định mức bằng 100% lượng nước cấp cho sinh hoạt. Như vậy, lượng nước thải sinh hoạt tại dự án là:</w:t>
      </w:r>
      <w:r w:rsidRPr="00F0763D">
        <w:rPr>
          <w:b/>
          <w:color w:val="000000" w:themeColor="text1"/>
          <w:lang w:val="vi-VN"/>
        </w:rPr>
        <w:t xml:space="preserve"> </w:t>
      </w:r>
    </w:p>
    <w:p w14:paraId="2A76D800" w14:textId="77777777" w:rsidR="0073096C" w:rsidRPr="00F0763D" w:rsidRDefault="0073096C" w:rsidP="0073096C">
      <w:pPr>
        <w:jc w:val="center"/>
        <w:rPr>
          <w:color w:val="000000" w:themeColor="text1"/>
          <w:lang w:val="pt-BR"/>
        </w:rPr>
      </w:pPr>
      <w:r w:rsidRPr="00F0763D">
        <w:rPr>
          <w:color w:val="000000" w:themeColor="text1"/>
        </w:rPr>
        <w:t>V</w:t>
      </w:r>
      <w:r w:rsidRPr="00F0763D">
        <w:rPr>
          <w:color w:val="000000" w:themeColor="text1"/>
          <w:vertAlign w:val="subscript"/>
        </w:rPr>
        <w:t xml:space="preserve"> </w:t>
      </w:r>
      <w:r w:rsidRPr="00F0763D">
        <w:rPr>
          <w:color w:val="000000" w:themeColor="text1"/>
        </w:rPr>
        <w:t xml:space="preserve">= 100% x </w:t>
      </w:r>
      <w:r w:rsidRPr="00F0763D">
        <w:rPr>
          <w:color w:val="000000" w:themeColor="text1"/>
          <w:lang w:val="it-IT"/>
        </w:rPr>
        <w:t>1,</w:t>
      </w:r>
      <w:r w:rsidR="002A173C" w:rsidRPr="00F0763D">
        <w:rPr>
          <w:color w:val="000000" w:themeColor="text1"/>
          <w:lang w:val="it-IT"/>
        </w:rPr>
        <w:t>485</w:t>
      </w:r>
      <w:r w:rsidRPr="00F0763D">
        <w:rPr>
          <w:color w:val="000000" w:themeColor="text1"/>
          <w:lang w:val="it-IT"/>
        </w:rPr>
        <w:t xml:space="preserve"> </w:t>
      </w:r>
      <w:r w:rsidRPr="00F0763D">
        <w:rPr>
          <w:color w:val="000000" w:themeColor="text1"/>
        </w:rPr>
        <w:t>m</w:t>
      </w:r>
      <w:r w:rsidRPr="00F0763D">
        <w:rPr>
          <w:color w:val="000000" w:themeColor="text1"/>
          <w:vertAlign w:val="superscript"/>
        </w:rPr>
        <w:t>3</w:t>
      </w:r>
      <w:r w:rsidRPr="00F0763D">
        <w:rPr>
          <w:color w:val="000000" w:themeColor="text1"/>
        </w:rPr>
        <w:t xml:space="preserve">/ngày = </w:t>
      </w:r>
      <w:r w:rsidRPr="00F0763D">
        <w:rPr>
          <w:color w:val="000000" w:themeColor="text1"/>
          <w:lang w:val="it-IT"/>
        </w:rPr>
        <w:t>1,</w:t>
      </w:r>
      <w:r w:rsidR="002A173C" w:rsidRPr="00F0763D">
        <w:rPr>
          <w:color w:val="000000" w:themeColor="text1"/>
          <w:lang w:val="it-IT"/>
        </w:rPr>
        <w:t>485</w:t>
      </w:r>
      <w:r w:rsidRPr="00F0763D">
        <w:rPr>
          <w:color w:val="000000" w:themeColor="text1"/>
        </w:rPr>
        <w:t>m</w:t>
      </w:r>
      <w:r w:rsidRPr="00F0763D">
        <w:rPr>
          <w:color w:val="000000" w:themeColor="text1"/>
          <w:vertAlign w:val="superscript"/>
        </w:rPr>
        <w:t>3</w:t>
      </w:r>
      <w:r w:rsidRPr="00F0763D">
        <w:rPr>
          <w:color w:val="000000" w:themeColor="text1"/>
        </w:rPr>
        <w:t>/ngày</w:t>
      </w:r>
      <w:r w:rsidRPr="00F0763D">
        <w:rPr>
          <w:color w:val="000000" w:themeColor="text1"/>
          <w:lang w:val="it-IT"/>
        </w:rPr>
        <w:t xml:space="preserve"> </w:t>
      </w:r>
    </w:p>
    <w:p w14:paraId="2C4939B7" w14:textId="77777777" w:rsidR="00505C91" w:rsidRPr="00F0763D" w:rsidRDefault="00505C91" w:rsidP="00505C91">
      <w:pPr>
        <w:widowControl w:val="0"/>
        <w:ind w:firstLine="720"/>
        <w:rPr>
          <w:bCs/>
          <w:color w:val="000000" w:themeColor="text1"/>
          <w:lang w:val="af-ZA" w:eastAsia="x-none"/>
        </w:rPr>
      </w:pPr>
      <w:r w:rsidRPr="00F0763D">
        <w:rPr>
          <w:bCs/>
          <w:color w:val="000000" w:themeColor="text1"/>
          <w:lang w:val="x-none" w:eastAsia="x-none"/>
        </w:rPr>
        <w:t>Kết quả tính nồng độ các chất gây ô nhiễm được trình bày trong bảng sau:</w:t>
      </w:r>
    </w:p>
    <w:p w14:paraId="1037E06C" w14:textId="77777777" w:rsidR="00505C91" w:rsidRPr="00F0763D" w:rsidRDefault="00505C91" w:rsidP="00505C91">
      <w:pPr>
        <w:widowControl w:val="0"/>
        <w:spacing w:before="120" w:after="120"/>
        <w:ind w:left="567"/>
        <w:rPr>
          <w:b/>
          <w:bCs/>
          <w:color w:val="000000" w:themeColor="text1"/>
          <w:lang w:val="x-none" w:eastAsia="x-none"/>
        </w:rPr>
        <w:sectPr w:rsidR="00505C91" w:rsidRPr="00F0763D" w:rsidSect="00BE16A0">
          <w:pgSz w:w="11906" w:h="16838" w:code="9"/>
          <w:pgMar w:top="1134" w:right="1134" w:bottom="1134" w:left="1701" w:header="454" w:footer="454" w:gutter="0"/>
          <w:cols w:space="720"/>
          <w:docGrid w:linePitch="381"/>
        </w:sectPr>
      </w:pPr>
      <w:bookmarkStart w:id="487" w:name="_Toc221866787"/>
    </w:p>
    <w:p w14:paraId="4AA958E3" w14:textId="77777777" w:rsidR="00505C91" w:rsidRPr="00F0763D" w:rsidRDefault="00505C91" w:rsidP="00505C91">
      <w:pPr>
        <w:widowControl w:val="0"/>
        <w:spacing w:before="120" w:after="120"/>
        <w:ind w:left="567"/>
        <w:rPr>
          <w:b/>
          <w:bCs/>
          <w:color w:val="000000" w:themeColor="text1"/>
          <w:lang w:val="x-none" w:eastAsia="x-none"/>
        </w:rPr>
      </w:pPr>
      <w:bookmarkStart w:id="488" w:name="_Toc233083824"/>
      <w:bookmarkStart w:id="489" w:name="_Toc237122913"/>
      <w:r w:rsidRPr="00F0763D">
        <w:rPr>
          <w:b/>
          <w:bCs/>
          <w:color w:val="000000" w:themeColor="text1"/>
          <w:lang w:val="x-none" w:eastAsia="x-none"/>
        </w:rPr>
        <w:t>Bảng 3.</w:t>
      </w:r>
      <w:r w:rsidRPr="00F0763D">
        <w:rPr>
          <w:b/>
          <w:bCs/>
          <w:color w:val="000000" w:themeColor="text1"/>
          <w:lang w:val="x-none" w:eastAsia="x-none"/>
        </w:rPr>
        <w:fldChar w:fldCharType="begin"/>
      </w:r>
      <w:r w:rsidRPr="00F0763D">
        <w:rPr>
          <w:b/>
          <w:bCs/>
          <w:color w:val="000000" w:themeColor="text1"/>
          <w:lang w:val="x-none" w:eastAsia="x-none"/>
        </w:rPr>
        <w:instrText xml:space="preserve"> SEQ Bảng_3. \* ARABIC </w:instrText>
      </w:r>
      <w:r w:rsidRPr="00F0763D">
        <w:rPr>
          <w:b/>
          <w:bCs/>
          <w:color w:val="000000" w:themeColor="text1"/>
          <w:lang w:val="x-none" w:eastAsia="x-none"/>
        </w:rPr>
        <w:fldChar w:fldCharType="separate"/>
      </w:r>
      <w:r w:rsidR="00A76512">
        <w:rPr>
          <w:b/>
          <w:bCs/>
          <w:noProof/>
          <w:color w:val="000000" w:themeColor="text1"/>
          <w:lang w:val="x-none" w:eastAsia="x-none"/>
        </w:rPr>
        <w:t>2</w:t>
      </w:r>
      <w:r w:rsidRPr="00F0763D">
        <w:rPr>
          <w:b/>
          <w:bCs/>
          <w:color w:val="000000" w:themeColor="text1"/>
          <w:lang w:val="x-none" w:eastAsia="x-none"/>
        </w:rPr>
        <w:fldChar w:fldCharType="end"/>
      </w:r>
      <w:r w:rsidRPr="00F0763D">
        <w:rPr>
          <w:b/>
          <w:bCs/>
          <w:color w:val="000000" w:themeColor="text1"/>
          <w:lang w:val="x-none" w:eastAsia="x-none"/>
        </w:rPr>
        <w:t>. Hàm lượng các chất gây ô nhiễm trong nước thải sinh hoạt</w:t>
      </w:r>
      <w:bookmarkEnd w:id="487"/>
      <w:bookmarkEnd w:id="488"/>
      <w:bookmarkEnd w:id="489"/>
    </w:p>
    <w:tbl>
      <w:tblPr>
        <w:tblW w:w="531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978"/>
        <w:gridCol w:w="1349"/>
        <w:gridCol w:w="841"/>
        <w:gridCol w:w="1196"/>
        <w:gridCol w:w="1351"/>
        <w:gridCol w:w="1089"/>
        <w:gridCol w:w="1401"/>
      </w:tblGrid>
      <w:tr w:rsidR="00505C91" w:rsidRPr="00F0763D" w14:paraId="1976FD0C" w14:textId="77777777" w:rsidTr="00AE68B8">
        <w:trPr>
          <w:tblHeader/>
        </w:trPr>
        <w:tc>
          <w:tcPr>
            <w:tcW w:w="871" w:type="pct"/>
            <w:vMerge w:val="restart"/>
            <w:vAlign w:val="center"/>
          </w:tcPr>
          <w:p w14:paraId="5DC3EB82"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lang w:val="pl-PL"/>
              </w:rPr>
              <w:t>Chỉ tiêu ô nhiễm</w:t>
            </w:r>
          </w:p>
        </w:tc>
        <w:tc>
          <w:tcPr>
            <w:tcW w:w="1171" w:type="pct"/>
            <w:gridSpan w:val="2"/>
            <w:vAlign w:val="center"/>
          </w:tcPr>
          <w:p w14:paraId="402EBB69" w14:textId="77777777" w:rsidR="00505C91" w:rsidRPr="00F0763D" w:rsidRDefault="00505C91" w:rsidP="00AE68B8">
            <w:pPr>
              <w:spacing w:line="264" w:lineRule="auto"/>
              <w:jc w:val="center"/>
              <w:rPr>
                <w:b/>
                <w:bCs/>
                <w:color w:val="000000" w:themeColor="text1"/>
                <w:sz w:val="24"/>
                <w:lang w:val="pl-PL"/>
              </w:rPr>
            </w:pPr>
            <w:r w:rsidRPr="00F0763D">
              <w:rPr>
                <w:b/>
                <w:bCs/>
                <w:color w:val="000000" w:themeColor="text1"/>
                <w:sz w:val="24"/>
                <w:lang w:val="vi-VN"/>
              </w:rPr>
              <w:t>Tải lượng ô nhiễm</w:t>
            </w:r>
          </w:p>
          <w:p w14:paraId="5BD8752C" w14:textId="77777777" w:rsidR="00505C91" w:rsidRPr="00F0763D" w:rsidRDefault="00505C91" w:rsidP="00AE68B8">
            <w:pPr>
              <w:spacing w:line="264" w:lineRule="auto"/>
              <w:jc w:val="center"/>
              <w:rPr>
                <w:b/>
                <w:color w:val="000000" w:themeColor="text1"/>
                <w:sz w:val="24"/>
                <w:lang w:val="pl-PL"/>
              </w:rPr>
            </w:pPr>
            <w:r w:rsidRPr="00F0763D">
              <w:rPr>
                <w:b/>
                <w:bCs/>
                <w:color w:val="000000" w:themeColor="text1"/>
                <w:sz w:val="24"/>
                <w:lang w:val="vi-VN"/>
              </w:rPr>
              <w:t>(g/người/ ngày)</w:t>
            </w:r>
          </w:p>
        </w:tc>
        <w:tc>
          <w:tcPr>
            <w:tcW w:w="423" w:type="pct"/>
            <w:vMerge w:val="restart"/>
            <w:vAlign w:val="center"/>
          </w:tcPr>
          <w:p w14:paraId="1A140482"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lang w:val="pl-PL"/>
              </w:rPr>
              <w:t>Số người</w:t>
            </w:r>
          </w:p>
        </w:tc>
        <w:tc>
          <w:tcPr>
            <w:tcW w:w="1282" w:type="pct"/>
            <w:gridSpan w:val="2"/>
            <w:vAlign w:val="center"/>
          </w:tcPr>
          <w:p w14:paraId="0CFDBBCF"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lang w:val="pl-PL"/>
              </w:rPr>
              <w:t>Nồng độ ô nhiễm (mg/l)</w:t>
            </w:r>
          </w:p>
        </w:tc>
        <w:tc>
          <w:tcPr>
            <w:tcW w:w="1253" w:type="pct"/>
            <w:gridSpan w:val="2"/>
            <w:vAlign w:val="center"/>
          </w:tcPr>
          <w:p w14:paraId="7D1A99BC" w14:textId="77777777" w:rsidR="00505C91" w:rsidRPr="00F0763D" w:rsidRDefault="00505C91" w:rsidP="00AE68B8">
            <w:pPr>
              <w:widowControl w:val="0"/>
              <w:jc w:val="center"/>
              <w:rPr>
                <w:rFonts w:eastAsia="Arial"/>
                <w:color w:val="000000" w:themeColor="text1"/>
                <w:lang w:val="pl-PL"/>
              </w:rPr>
            </w:pPr>
            <w:r w:rsidRPr="00F0763D">
              <w:rPr>
                <w:rFonts w:eastAsia="Arial"/>
                <w:b/>
                <w:bCs/>
                <w:color w:val="000000" w:themeColor="text1"/>
                <w:lang w:val="pl-PL"/>
              </w:rPr>
              <w:t>QCVN 14:2025/</w:t>
            </w:r>
          </w:p>
          <w:p w14:paraId="0088C194" w14:textId="77777777" w:rsidR="00505C91" w:rsidRPr="00F0763D" w:rsidRDefault="00505C91" w:rsidP="00AE68B8">
            <w:pPr>
              <w:spacing w:before="60" w:after="60"/>
              <w:jc w:val="center"/>
              <w:rPr>
                <w:rFonts w:eastAsia="Arial"/>
                <w:b/>
                <w:bCs/>
                <w:color w:val="000000" w:themeColor="text1"/>
                <w:lang w:val="pl-PL"/>
              </w:rPr>
            </w:pPr>
            <w:r w:rsidRPr="00F0763D">
              <w:rPr>
                <w:b/>
                <w:bCs/>
                <w:color w:val="000000" w:themeColor="text1"/>
                <w:lang w:val="pl-PL"/>
              </w:rPr>
              <w:t>BTNMT (mg/l)</w:t>
            </w:r>
          </w:p>
        </w:tc>
      </w:tr>
      <w:tr w:rsidR="00505C91" w:rsidRPr="00F0763D" w14:paraId="6FDA88EF" w14:textId="77777777" w:rsidTr="00AE68B8">
        <w:trPr>
          <w:tblHeader/>
        </w:trPr>
        <w:tc>
          <w:tcPr>
            <w:tcW w:w="871" w:type="pct"/>
            <w:vMerge/>
            <w:vAlign w:val="center"/>
          </w:tcPr>
          <w:p w14:paraId="04D66445" w14:textId="77777777" w:rsidR="00505C91" w:rsidRPr="00F0763D" w:rsidRDefault="00505C91" w:rsidP="00AE68B8">
            <w:pPr>
              <w:spacing w:line="264" w:lineRule="auto"/>
              <w:jc w:val="center"/>
              <w:rPr>
                <w:color w:val="000000" w:themeColor="text1"/>
                <w:sz w:val="24"/>
                <w:lang w:val="pl-PL"/>
              </w:rPr>
            </w:pPr>
          </w:p>
        </w:tc>
        <w:tc>
          <w:tcPr>
            <w:tcW w:w="492" w:type="pct"/>
            <w:vAlign w:val="center"/>
          </w:tcPr>
          <w:p w14:paraId="2FD15ECE"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lang w:val="pl-PL"/>
              </w:rPr>
              <w:t>Chưa qua xử lý</w:t>
            </w:r>
          </w:p>
        </w:tc>
        <w:tc>
          <w:tcPr>
            <w:tcW w:w="679" w:type="pct"/>
            <w:vAlign w:val="center"/>
          </w:tcPr>
          <w:p w14:paraId="0E2EDBB8"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lang w:val="pl-PL"/>
              </w:rPr>
              <w:t>Qua bể tự hoại nhỏ</w:t>
            </w:r>
            <w:r w:rsidRPr="00F0763D">
              <w:rPr>
                <w:rStyle w:val="FootnoteReference"/>
                <w:b/>
                <w:color w:val="000000" w:themeColor="text1"/>
                <w:sz w:val="24"/>
                <w:lang w:val="pl-PL"/>
              </w:rPr>
              <w:footnoteReference w:id="7"/>
            </w:r>
          </w:p>
        </w:tc>
        <w:tc>
          <w:tcPr>
            <w:tcW w:w="423" w:type="pct"/>
            <w:vMerge/>
          </w:tcPr>
          <w:p w14:paraId="36AFD9A1" w14:textId="77777777" w:rsidR="00505C91" w:rsidRPr="00F0763D" w:rsidRDefault="00505C91" w:rsidP="00AE68B8">
            <w:pPr>
              <w:spacing w:line="264" w:lineRule="auto"/>
              <w:jc w:val="center"/>
              <w:rPr>
                <w:b/>
                <w:color w:val="000000" w:themeColor="text1"/>
                <w:sz w:val="24"/>
                <w:lang w:val="pl-PL"/>
              </w:rPr>
            </w:pPr>
          </w:p>
        </w:tc>
        <w:tc>
          <w:tcPr>
            <w:tcW w:w="602" w:type="pct"/>
            <w:vAlign w:val="center"/>
          </w:tcPr>
          <w:p w14:paraId="133CC507"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lang w:val="pl-PL"/>
              </w:rPr>
              <w:t>Chưa qua xử lý</w:t>
            </w:r>
          </w:p>
        </w:tc>
        <w:tc>
          <w:tcPr>
            <w:tcW w:w="680" w:type="pct"/>
            <w:vAlign w:val="center"/>
          </w:tcPr>
          <w:p w14:paraId="1D5F5CEF"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lang w:val="pl-PL"/>
              </w:rPr>
              <w:t>Qua bể tự hoại nhỏ</w:t>
            </w:r>
          </w:p>
        </w:tc>
        <w:tc>
          <w:tcPr>
            <w:tcW w:w="548" w:type="pct"/>
            <w:vAlign w:val="center"/>
          </w:tcPr>
          <w:p w14:paraId="6E7D09EC"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lang w:val="pl-PL"/>
              </w:rPr>
              <w:t>Cột A</w:t>
            </w:r>
          </w:p>
        </w:tc>
        <w:tc>
          <w:tcPr>
            <w:tcW w:w="705" w:type="pct"/>
            <w:vAlign w:val="center"/>
          </w:tcPr>
          <w:p w14:paraId="4DF29F6A"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lang w:val="pl-PL"/>
              </w:rPr>
              <w:t>Cột B</w:t>
            </w:r>
          </w:p>
        </w:tc>
      </w:tr>
      <w:tr w:rsidR="00505C91" w:rsidRPr="00F0763D" w14:paraId="53EC3122" w14:textId="77777777" w:rsidTr="00AE68B8">
        <w:tc>
          <w:tcPr>
            <w:tcW w:w="871" w:type="pct"/>
          </w:tcPr>
          <w:p w14:paraId="2DC43A74" w14:textId="77777777" w:rsidR="00505C91" w:rsidRPr="00F0763D" w:rsidRDefault="00505C91" w:rsidP="00AE68B8">
            <w:pPr>
              <w:spacing w:line="264" w:lineRule="auto"/>
              <w:rPr>
                <w:color w:val="000000" w:themeColor="text1"/>
                <w:sz w:val="24"/>
                <w:lang w:val="pl-PL"/>
              </w:rPr>
            </w:pPr>
            <w:bookmarkStart w:id="490" w:name="_Hlk208390071"/>
            <w:bookmarkStart w:id="491" w:name="_Hlk208390561"/>
            <w:r w:rsidRPr="00F0763D">
              <w:rPr>
                <w:color w:val="000000" w:themeColor="text1"/>
                <w:sz w:val="24"/>
                <w:lang w:val="vi-VN"/>
              </w:rPr>
              <w:t xml:space="preserve">Chất rắn lơ lửng (SS)  </w:t>
            </w:r>
          </w:p>
        </w:tc>
        <w:tc>
          <w:tcPr>
            <w:tcW w:w="492" w:type="pct"/>
          </w:tcPr>
          <w:p w14:paraId="5C0330E8" w14:textId="77777777" w:rsidR="00505C91" w:rsidRPr="00F0763D" w:rsidRDefault="00505C91" w:rsidP="00AE68B8">
            <w:pPr>
              <w:spacing w:line="264" w:lineRule="auto"/>
              <w:jc w:val="center"/>
              <w:rPr>
                <w:color w:val="000000" w:themeColor="text1"/>
                <w:sz w:val="24"/>
                <w:lang w:val="vi-VN"/>
              </w:rPr>
            </w:pPr>
            <w:r w:rsidRPr="00F0763D">
              <w:rPr>
                <w:color w:val="000000" w:themeColor="text1"/>
                <w:sz w:val="24"/>
                <w:lang w:val="vi-VN"/>
              </w:rPr>
              <w:t>60÷65</w:t>
            </w:r>
          </w:p>
        </w:tc>
        <w:tc>
          <w:tcPr>
            <w:tcW w:w="679" w:type="pct"/>
          </w:tcPr>
          <w:p w14:paraId="01781A0A" w14:textId="77777777" w:rsidR="00505C91" w:rsidRPr="00F0763D" w:rsidRDefault="00505C91" w:rsidP="00AE68B8">
            <w:pPr>
              <w:spacing w:line="264" w:lineRule="auto"/>
              <w:jc w:val="center"/>
              <w:rPr>
                <w:color w:val="000000" w:themeColor="text1"/>
                <w:sz w:val="24"/>
              </w:rPr>
            </w:pPr>
            <w:r w:rsidRPr="00F0763D">
              <w:rPr>
                <w:color w:val="000000" w:themeColor="text1"/>
                <w:sz w:val="24"/>
              </w:rPr>
              <w:t>21</w:t>
            </w:r>
            <w:r w:rsidRPr="00F0763D">
              <w:rPr>
                <w:color w:val="000000" w:themeColor="text1"/>
                <w:sz w:val="24"/>
                <w:lang w:val="vi-VN"/>
              </w:rPr>
              <w:t>÷</w:t>
            </w:r>
            <w:r w:rsidRPr="00F0763D">
              <w:rPr>
                <w:color w:val="000000" w:themeColor="text1"/>
                <w:sz w:val="24"/>
              </w:rPr>
              <w:t>22,75</w:t>
            </w:r>
          </w:p>
        </w:tc>
        <w:tc>
          <w:tcPr>
            <w:tcW w:w="423" w:type="pct"/>
          </w:tcPr>
          <w:p w14:paraId="778B985E" w14:textId="77777777" w:rsidR="00505C91" w:rsidRPr="00F0763D" w:rsidRDefault="00505C91" w:rsidP="00AE68B8">
            <w:pPr>
              <w:spacing w:line="264" w:lineRule="auto"/>
              <w:jc w:val="center"/>
              <w:rPr>
                <w:color w:val="000000" w:themeColor="text1"/>
                <w:sz w:val="24"/>
              </w:rPr>
            </w:pPr>
            <w:r w:rsidRPr="00F0763D">
              <w:rPr>
                <w:color w:val="000000" w:themeColor="text1"/>
                <w:sz w:val="24"/>
              </w:rPr>
              <w:t>33</w:t>
            </w:r>
          </w:p>
        </w:tc>
        <w:tc>
          <w:tcPr>
            <w:tcW w:w="602" w:type="pct"/>
            <w:vAlign w:val="center"/>
          </w:tcPr>
          <w:p w14:paraId="41614AD5" w14:textId="77777777" w:rsidR="00505C91" w:rsidRPr="00F0763D" w:rsidRDefault="00505C91" w:rsidP="00AE68B8">
            <w:pPr>
              <w:spacing w:line="264" w:lineRule="auto"/>
              <w:jc w:val="center"/>
              <w:rPr>
                <w:color w:val="000000" w:themeColor="text1"/>
                <w:sz w:val="24"/>
              </w:rPr>
            </w:pPr>
            <w:r w:rsidRPr="00F0763D">
              <w:rPr>
                <w:color w:val="000000" w:themeColor="text1"/>
                <w:sz w:val="24"/>
              </w:rPr>
              <w:t>1.333 ÷ 1.444</w:t>
            </w:r>
          </w:p>
        </w:tc>
        <w:tc>
          <w:tcPr>
            <w:tcW w:w="680" w:type="pct"/>
            <w:vAlign w:val="center"/>
          </w:tcPr>
          <w:p w14:paraId="4C8095FC" w14:textId="77777777" w:rsidR="00505C91" w:rsidRPr="00F0763D" w:rsidRDefault="00505C91" w:rsidP="00AE68B8">
            <w:pPr>
              <w:spacing w:line="264" w:lineRule="auto"/>
              <w:jc w:val="center"/>
              <w:rPr>
                <w:color w:val="000000" w:themeColor="text1"/>
                <w:sz w:val="24"/>
                <w:lang w:val="pl-PL"/>
              </w:rPr>
            </w:pPr>
            <w:r w:rsidRPr="00F0763D">
              <w:rPr>
                <w:color w:val="000000" w:themeColor="text1"/>
                <w:sz w:val="24"/>
              </w:rPr>
              <w:t>467 ÷ 506</w:t>
            </w:r>
          </w:p>
        </w:tc>
        <w:tc>
          <w:tcPr>
            <w:tcW w:w="548" w:type="pct"/>
            <w:vAlign w:val="center"/>
          </w:tcPr>
          <w:p w14:paraId="7C06BEC2" w14:textId="77777777" w:rsidR="00505C91" w:rsidRPr="00F0763D" w:rsidRDefault="00505C91" w:rsidP="00AE68B8">
            <w:pPr>
              <w:jc w:val="center"/>
              <w:rPr>
                <w:b/>
                <w:color w:val="000000" w:themeColor="text1"/>
                <w:sz w:val="24"/>
                <w:lang w:val="pl-PL"/>
              </w:rPr>
            </w:pPr>
            <w:r w:rsidRPr="00F0763D">
              <w:rPr>
                <w:b/>
                <w:color w:val="000000" w:themeColor="text1"/>
                <w:sz w:val="24"/>
                <w:lang w:val="pl-PL"/>
              </w:rPr>
              <w:t>≤ 50</w:t>
            </w:r>
          </w:p>
        </w:tc>
        <w:tc>
          <w:tcPr>
            <w:tcW w:w="705" w:type="pct"/>
            <w:vAlign w:val="center"/>
          </w:tcPr>
          <w:p w14:paraId="29D10CFE" w14:textId="77777777" w:rsidR="00505C91" w:rsidRPr="00F0763D" w:rsidRDefault="00505C91" w:rsidP="00AE68B8">
            <w:pPr>
              <w:jc w:val="center"/>
              <w:rPr>
                <w:b/>
                <w:color w:val="000000" w:themeColor="text1"/>
                <w:sz w:val="24"/>
              </w:rPr>
            </w:pPr>
            <w:r w:rsidRPr="00F0763D">
              <w:rPr>
                <w:b/>
                <w:color w:val="000000" w:themeColor="text1"/>
                <w:sz w:val="24"/>
              </w:rPr>
              <w:t>≤ 60</w:t>
            </w:r>
          </w:p>
        </w:tc>
      </w:tr>
      <w:tr w:rsidR="00505C91" w:rsidRPr="00F0763D" w14:paraId="4E4DC420" w14:textId="77777777" w:rsidTr="00AE68B8">
        <w:trPr>
          <w:trHeight w:val="666"/>
        </w:trPr>
        <w:tc>
          <w:tcPr>
            <w:tcW w:w="871" w:type="pct"/>
          </w:tcPr>
          <w:p w14:paraId="2725BC6C" w14:textId="77777777" w:rsidR="00505C91" w:rsidRPr="00F0763D" w:rsidRDefault="00505C91" w:rsidP="00AE68B8">
            <w:pPr>
              <w:spacing w:line="264" w:lineRule="auto"/>
              <w:rPr>
                <w:color w:val="000000" w:themeColor="text1"/>
                <w:sz w:val="24"/>
              </w:rPr>
            </w:pPr>
            <w:r w:rsidRPr="00F0763D">
              <w:rPr>
                <w:color w:val="000000" w:themeColor="text1"/>
                <w:sz w:val="24"/>
                <w:lang w:val="vi-VN"/>
              </w:rPr>
              <w:t>BOD</w:t>
            </w:r>
            <w:r w:rsidRPr="00F0763D">
              <w:rPr>
                <w:color w:val="000000" w:themeColor="text1"/>
                <w:sz w:val="24"/>
                <w:vertAlign w:val="subscript"/>
                <w:lang w:val="vi-VN"/>
              </w:rPr>
              <w:t>5</w:t>
            </w:r>
            <w:r w:rsidRPr="00F0763D">
              <w:rPr>
                <w:color w:val="000000" w:themeColor="text1"/>
                <w:sz w:val="24"/>
                <w:lang w:val="vi-VN"/>
              </w:rPr>
              <w:t xml:space="preserve"> của nước chưa lắng</w:t>
            </w:r>
          </w:p>
        </w:tc>
        <w:tc>
          <w:tcPr>
            <w:tcW w:w="492" w:type="pct"/>
          </w:tcPr>
          <w:p w14:paraId="6DBA3141" w14:textId="77777777" w:rsidR="00505C91" w:rsidRPr="00F0763D" w:rsidRDefault="00505C91" w:rsidP="00AE68B8">
            <w:pPr>
              <w:spacing w:line="264" w:lineRule="auto"/>
              <w:jc w:val="center"/>
              <w:rPr>
                <w:color w:val="000000" w:themeColor="text1"/>
                <w:sz w:val="24"/>
                <w:lang w:val="vi-VN"/>
              </w:rPr>
            </w:pPr>
            <w:r w:rsidRPr="00F0763D">
              <w:rPr>
                <w:color w:val="000000" w:themeColor="text1"/>
                <w:sz w:val="24"/>
                <w:lang w:val="vi-VN"/>
              </w:rPr>
              <w:t>55÷60</w:t>
            </w:r>
          </w:p>
        </w:tc>
        <w:tc>
          <w:tcPr>
            <w:tcW w:w="679" w:type="pct"/>
          </w:tcPr>
          <w:p w14:paraId="1B008965" w14:textId="77777777" w:rsidR="00505C91" w:rsidRPr="00F0763D" w:rsidRDefault="00505C91" w:rsidP="00AE68B8">
            <w:pPr>
              <w:spacing w:line="264" w:lineRule="auto"/>
              <w:jc w:val="center"/>
              <w:rPr>
                <w:color w:val="000000" w:themeColor="text1"/>
                <w:sz w:val="24"/>
              </w:rPr>
            </w:pPr>
            <w:r w:rsidRPr="00F0763D">
              <w:rPr>
                <w:color w:val="000000" w:themeColor="text1"/>
                <w:sz w:val="24"/>
              </w:rPr>
              <w:t>16,5</w:t>
            </w:r>
            <w:r w:rsidRPr="00F0763D">
              <w:rPr>
                <w:color w:val="000000" w:themeColor="text1"/>
                <w:sz w:val="24"/>
                <w:lang w:val="vi-VN"/>
              </w:rPr>
              <w:t>÷</w:t>
            </w:r>
            <w:r w:rsidRPr="00F0763D">
              <w:rPr>
                <w:color w:val="000000" w:themeColor="text1"/>
                <w:sz w:val="24"/>
              </w:rPr>
              <w:t>18</w:t>
            </w:r>
          </w:p>
        </w:tc>
        <w:tc>
          <w:tcPr>
            <w:tcW w:w="423" w:type="pct"/>
          </w:tcPr>
          <w:p w14:paraId="7EA3A80D" w14:textId="77777777" w:rsidR="00505C91" w:rsidRPr="00F0763D" w:rsidRDefault="00505C91" w:rsidP="00AE68B8">
            <w:pPr>
              <w:spacing w:line="264" w:lineRule="auto"/>
              <w:jc w:val="center"/>
              <w:rPr>
                <w:color w:val="000000" w:themeColor="text1"/>
                <w:sz w:val="24"/>
                <w:lang w:val="vi-VN"/>
              </w:rPr>
            </w:pPr>
            <w:r w:rsidRPr="00F0763D">
              <w:rPr>
                <w:color w:val="000000" w:themeColor="text1"/>
                <w:sz w:val="24"/>
              </w:rPr>
              <w:t>33</w:t>
            </w:r>
          </w:p>
        </w:tc>
        <w:tc>
          <w:tcPr>
            <w:tcW w:w="602" w:type="pct"/>
            <w:vAlign w:val="center"/>
          </w:tcPr>
          <w:p w14:paraId="6772FC0C" w14:textId="77777777" w:rsidR="00505C91" w:rsidRPr="00F0763D" w:rsidRDefault="00505C91" w:rsidP="00AE68B8">
            <w:pPr>
              <w:spacing w:line="264" w:lineRule="auto"/>
              <w:jc w:val="center"/>
              <w:rPr>
                <w:color w:val="000000" w:themeColor="text1"/>
                <w:sz w:val="24"/>
              </w:rPr>
            </w:pPr>
            <w:r w:rsidRPr="00F0763D">
              <w:rPr>
                <w:color w:val="000000" w:themeColor="text1"/>
                <w:sz w:val="24"/>
              </w:rPr>
              <w:t>1.222 ÷ 1.333</w:t>
            </w:r>
          </w:p>
        </w:tc>
        <w:tc>
          <w:tcPr>
            <w:tcW w:w="680" w:type="pct"/>
            <w:vAlign w:val="center"/>
          </w:tcPr>
          <w:p w14:paraId="413C45FB" w14:textId="77777777" w:rsidR="00505C91" w:rsidRPr="00F0763D" w:rsidRDefault="00505C91" w:rsidP="00AE68B8">
            <w:pPr>
              <w:spacing w:line="264" w:lineRule="auto"/>
              <w:jc w:val="center"/>
              <w:rPr>
                <w:color w:val="000000" w:themeColor="text1"/>
                <w:sz w:val="24"/>
                <w:lang w:val="pl-PL"/>
              </w:rPr>
            </w:pPr>
            <w:r w:rsidRPr="00F0763D">
              <w:rPr>
                <w:color w:val="000000" w:themeColor="text1"/>
                <w:sz w:val="24"/>
              </w:rPr>
              <w:t>367 ÷ 400</w:t>
            </w:r>
          </w:p>
        </w:tc>
        <w:tc>
          <w:tcPr>
            <w:tcW w:w="548" w:type="pct"/>
            <w:vAlign w:val="center"/>
          </w:tcPr>
          <w:p w14:paraId="40557E0F" w14:textId="77777777" w:rsidR="00505C91" w:rsidRPr="00F0763D" w:rsidRDefault="00505C91" w:rsidP="00AE68B8">
            <w:pPr>
              <w:spacing w:line="264" w:lineRule="auto"/>
              <w:jc w:val="center"/>
              <w:rPr>
                <w:b/>
                <w:color w:val="000000" w:themeColor="text1"/>
                <w:sz w:val="24"/>
              </w:rPr>
            </w:pPr>
            <w:r w:rsidRPr="00F0763D">
              <w:rPr>
                <w:b/>
                <w:color w:val="000000" w:themeColor="text1"/>
                <w:sz w:val="24"/>
                <w:lang w:val="pl-PL"/>
              </w:rPr>
              <w:t>≤ 30</w:t>
            </w:r>
          </w:p>
        </w:tc>
        <w:tc>
          <w:tcPr>
            <w:tcW w:w="705" w:type="pct"/>
            <w:vAlign w:val="center"/>
          </w:tcPr>
          <w:p w14:paraId="2AD1D10E" w14:textId="77777777" w:rsidR="00505C91" w:rsidRPr="00F0763D" w:rsidRDefault="00505C91" w:rsidP="00AE68B8">
            <w:pPr>
              <w:spacing w:line="264" w:lineRule="auto"/>
              <w:jc w:val="center"/>
              <w:rPr>
                <w:b/>
                <w:color w:val="000000" w:themeColor="text1"/>
                <w:sz w:val="24"/>
              </w:rPr>
            </w:pPr>
            <w:r w:rsidRPr="00F0763D">
              <w:rPr>
                <w:b/>
                <w:color w:val="000000" w:themeColor="text1"/>
                <w:sz w:val="24"/>
              </w:rPr>
              <w:t>≤ 35</w:t>
            </w:r>
          </w:p>
        </w:tc>
      </w:tr>
      <w:tr w:rsidR="00505C91" w:rsidRPr="00F0763D" w14:paraId="7711C943" w14:textId="77777777" w:rsidTr="00AE68B8">
        <w:tc>
          <w:tcPr>
            <w:tcW w:w="871" w:type="pct"/>
            <w:vAlign w:val="bottom"/>
          </w:tcPr>
          <w:p w14:paraId="1869E8C1" w14:textId="77777777" w:rsidR="00505C91" w:rsidRPr="00F0763D" w:rsidRDefault="00505C91" w:rsidP="00AE68B8">
            <w:pPr>
              <w:spacing w:line="264" w:lineRule="auto"/>
              <w:rPr>
                <w:color w:val="000000" w:themeColor="text1"/>
                <w:sz w:val="24"/>
              </w:rPr>
            </w:pPr>
            <w:r w:rsidRPr="00F0763D">
              <w:rPr>
                <w:color w:val="000000" w:themeColor="text1"/>
                <w:sz w:val="24"/>
                <w:lang w:val="vi-VN"/>
              </w:rPr>
              <w:t>Nitơ amôni (NH</w:t>
            </w:r>
            <w:r w:rsidRPr="00F0763D">
              <w:rPr>
                <w:color w:val="000000" w:themeColor="text1"/>
                <w:sz w:val="24"/>
                <w:vertAlign w:val="subscript"/>
                <w:lang w:val="vi-VN"/>
              </w:rPr>
              <w:t>4</w:t>
            </w:r>
            <w:r w:rsidRPr="00F0763D">
              <w:rPr>
                <w:color w:val="000000" w:themeColor="text1"/>
                <w:sz w:val="24"/>
                <w:lang w:val="vi-VN"/>
              </w:rPr>
              <w:t xml:space="preserve"> -N) </w:t>
            </w:r>
          </w:p>
        </w:tc>
        <w:tc>
          <w:tcPr>
            <w:tcW w:w="492" w:type="pct"/>
          </w:tcPr>
          <w:p w14:paraId="3212E185" w14:textId="77777777" w:rsidR="00505C91" w:rsidRPr="00F0763D" w:rsidRDefault="00505C91" w:rsidP="00AE68B8">
            <w:pPr>
              <w:spacing w:line="264" w:lineRule="auto"/>
              <w:jc w:val="center"/>
              <w:rPr>
                <w:color w:val="000000" w:themeColor="text1"/>
                <w:sz w:val="24"/>
                <w:lang w:val="vi-VN"/>
              </w:rPr>
            </w:pPr>
            <w:r w:rsidRPr="00F0763D">
              <w:rPr>
                <w:color w:val="000000" w:themeColor="text1"/>
                <w:sz w:val="24"/>
                <w:lang w:val="vi-VN"/>
              </w:rPr>
              <w:t>8÷10,5</w:t>
            </w:r>
          </w:p>
        </w:tc>
        <w:tc>
          <w:tcPr>
            <w:tcW w:w="679" w:type="pct"/>
          </w:tcPr>
          <w:p w14:paraId="19628801" w14:textId="77777777" w:rsidR="00505C91" w:rsidRPr="00F0763D" w:rsidRDefault="00505C91" w:rsidP="00AE68B8">
            <w:pPr>
              <w:spacing w:line="264" w:lineRule="auto"/>
              <w:jc w:val="center"/>
              <w:rPr>
                <w:color w:val="000000" w:themeColor="text1"/>
                <w:sz w:val="24"/>
                <w:lang w:val="vi-VN"/>
              </w:rPr>
            </w:pPr>
            <w:r w:rsidRPr="00F0763D">
              <w:rPr>
                <w:color w:val="000000" w:themeColor="text1"/>
                <w:sz w:val="24"/>
                <w:lang w:val="vi-VN"/>
              </w:rPr>
              <w:t>8÷10,5</w:t>
            </w:r>
          </w:p>
        </w:tc>
        <w:tc>
          <w:tcPr>
            <w:tcW w:w="423" w:type="pct"/>
          </w:tcPr>
          <w:p w14:paraId="74085C49" w14:textId="77777777" w:rsidR="00505C91" w:rsidRPr="00F0763D" w:rsidRDefault="00505C91" w:rsidP="00AE68B8">
            <w:pPr>
              <w:spacing w:line="264" w:lineRule="auto"/>
              <w:jc w:val="center"/>
              <w:rPr>
                <w:color w:val="000000" w:themeColor="text1"/>
                <w:sz w:val="24"/>
                <w:lang w:val="vi-VN"/>
              </w:rPr>
            </w:pPr>
            <w:r w:rsidRPr="00F0763D">
              <w:rPr>
                <w:color w:val="000000" w:themeColor="text1"/>
                <w:sz w:val="24"/>
              </w:rPr>
              <w:t>33</w:t>
            </w:r>
          </w:p>
        </w:tc>
        <w:tc>
          <w:tcPr>
            <w:tcW w:w="602" w:type="pct"/>
            <w:vAlign w:val="center"/>
          </w:tcPr>
          <w:p w14:paraId="7FC9591F" w14:textId="77777777" w:rsidR="00505C91" w:rsidRPr="00F0763D" w:rsidRDefault="00505C91" w:rsidP="00AE68B8">
            <w:pPr>
              <w:spacing w:line="264" w:lineRule="auto"/>
              <w:jc w:val="center"/>
              <w:rPr>
                <w:color w:val="000000" w:themeColor="text1"/>
                <w:sz w:val="24"/>
              </w:rPr>
            </w:pPr>
            <w:r w:rsidRPr="00F0763D">
              <w:rPr>
                <w:color w:val="000000" w:themeColor="text1"/>
                <w:sz w:val="24"/>
              </w:rPr>
              <w:t>178 ÷ 233</w:t>
            </w:r>
          </w:p>
        </w:tc>
        <w:tc>
          <w:tcPr>
            <w:tcW w:w="680" w:type="pct"/>
            <w:vAlign w:val="center"/>
          </w:tcPr>
          <w:p w14:paraId="6A6CFD29" w14:textId="77777777" w:rsidR="00505C91" w:rsidRPr="00F0763D" w:rsidRDefault="00505C91" w:rsidP="00AE68B8">
            <w:pPr>
              <w:spacing w:line="264" w:lineRule="auto"/>
              <w:jc w:val="center"/>
              <w:rPr>
                <w:color w:val="000000" w:themeColor="text1"/>
                <w:sz w:val="24"/>
                <w:lang w:val="pl-PL"/>
              </w:rPr>
            </w:pPr>
            <w:r w:rsidRPr="00F0763D">
              <w:rPr>
                <w:color w:val="000000" w:themeColor="text1"/>
                <w:sz w:val="24"/>
              </w:rPr>
              <w:t>178 ÷ 233</w:t>
            </w:r>
          </w:p>
        </w:tc>
        <w:tc>
          <w:tcPr>
            <w:tcW w:w="548" w:type="pct"/>
            <w:vAlign w:val="center"/>
          </w:tcPr>
          <w:p w14:paraId="7238F452"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lang w:val="pl-PL"/>
              </w:rPr>
              <w:t>≤ 6</w:t>
            </w:r>
          </w:p>
        </w:tc>
        <w:tc>
          <w:tcPr>
            <w:tcW w:w="705" w:type="pct"/>
            <w:vAlign w:val="center"/>
          </w:tcPr>
          <w:p w14:paraId="0E01D33F"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rPr>
              <w:t>≤ 8</w:t>
            </w:r>
          </w:p>
        </w:tc>
      </w:tr>
      <w:tr w:rsidR="00505C91" w:rsidRPr="00F0763D" w14:paraId="511403A8" w14:textId="77777777" w:rsidTr="00AE68B8">
        <w:tc>
          <w:tcPr>
            <w:tcW w:w="871" w:type="pct"/>
          </w:tcPr>
          <w:p w14:paraId="00630415" w14:textId="77777777" w:rsidR="00505C91" w:rsidRPr="00F0763D" w:rsidRDefault="00505C91" w:rsidP="00AE68B8">
            <w:pPr>
              <w:spacing w:line="264" w:lineRule="auto"/>
              <w:rPr>
                <w:color w:val="000000" w:themeColor="text1"/>
                <w:sz w:val="24"/>
                <w:lang w:val="pl-PL"/>
              </w:rPr>
            </w:pPr>
            <w:r w:rsidRPr="00F0763D">
              <w:rPr>
                <w:color w:val="000000" w:themeColor="text1"/>
                <w:sz w:val="24"/>
              </w:rPr>
              <w:t xml:space="preserve">Tổng </w:t>
            </w:r>
            <w:r w:rsidRPr="00F0763D">
              <w:rPr>
                <w:color w:val="000000" w:themeColor="text1"/>
                <w:sz w:val="24"/>
                <w:lang w:val="vi-VN"/>
              </w:rPr>
              <w:t>photpho (TP)</w:t>
            </w:r>
          </w:p>
        </w:tc>
        <w:tc>
          <w:tcPr>
            <w:tcW w:w="492" w:type="pct"/>
          </w:tcPr>
          <w:p w14:paraId="71A04D1A" w14:textId="77777777" w:rsidR="00505C91" w:rsidRPr="00F0763D" w:rsidRDefault="00505C91" w:rsidP="00AE68B8">
            <w:pPr>
              <w:spacing w:line="264" w:lineRule="auto"/>
              <w:jc w:val="center"/>
              <w:rPr>
                <w:color w:val="000000" w:themeColor="text1"/>
                <w:sz w:val="24"/>
                <w:lang w:val="vi-VN"/>
              </w:rPr>
            </w:pPr>
            <w:r w:rsidRPr="00F0763D">
              <w:rPr>
                <w:color w:val="000000" w:themeColor="text1"/>
                <w:sz w:val="24"/>
                <w:lang w:val="vi-VN"/>
              </w:rPr>
              <w:t>1,1÷2,2</w:t>
            </w:r>
          </w:p>
        </w:tc>
        <w:tc>
          <w:tcPr>
            <w:tcW w:w="679" w:type="pct"/>
          </w:tcPr>
          <w:p w14:paraId="2DBAD67C" w14:textId="77777777" w:rsidR="00505C91" w:rsidRPr="00F0763D" w:rsidRDefault="00505C91" w:rsidP="00AE68B8">
            <w:pPr>
              <w:spacing w:line="264" w:lineRule="auto"/>
              <w:jc w:val="center"/>
              <w:rPr>
                <w:color w:val="000000" w:themeColor="text1"/>
                <w:sz w:val="24"/>
              </w:rPr>
            </w:pPr>
            <w:r w:rsidRPr="00F0763D">
              <w:rPr>
                <w:color w:val="000000" w:themeColor="text1"/>
                <w:sz w:val="24"/>
              </w:rPr>
              <w:t>0,275</w:t>
            </w:r>
            <w:r w:rsidRPr="00F0763D">
              <w:rPr>
                <w:color w:val="000000" w:themeColor="text1"/>
                <w:sz w:val="24"/>
                <w:lang w:val="vi-VN"/>
              </w:rPr>
              <w:t>÷</w:t>
            </w:r>
            <w:r w:rsidRPr="00F0763D">
              <w:rPr>
                <w:color w:val="000000" w:themeColor="text1"/>
                <w:sz w:val="24"/>
              </w:rPr>
              <w:t>0,55</w:t>
            </w:r>
          </w:p>
        </w:tc>
        <w:tc>
          <w:tcPr>
            <w:tcW w:w="423" w:type="pct"/>
          </w:tcPr>
          <w:p w14:paraId="73C31475" w14:textId="77777777" w:rsidR="00505C91" w:rsidRPr="00F0763D" w:rsidRDefault="00505C91" w:rsidP="00AE68B8">
            <w:pPr>
              <w:spacing w:line="264" w:lineRule="auto"/>
              <w:jc w:val="center"/>
              <w:rPr>
                <w:color w:val="000000" w:themeColor="text1"/>
                <w:sz w:val="24"/>
                <w:lang w:val="vi-VN"/>
              </w:rPr>
            </w:pPr>
            <w:r w:rsidRPr="00F0763D">
              <w:rPr>
                <w:color w:val="000000" w:themeColor="text1"/>
                <w:sz w:val="24"/>
              </w:rPr>
              <w:t>33</w:t>
            </w:r>
          </w:p>
        </w:tc>
        <w:tc>
          <w:tcPr>
            <w:tcW w:w="602" w:type="pct"/>
            <w:vAlign w:val="center"/>
          </w:tcPr>
          <w:p w14:paraId="1DF4BC4D" w14:textId="77777777" w:rsidR="00505C91" w:rsidRPr="00F0763D" w:rsidRDefault="00505C91" w:rsidP="00AE68B8">
            <w:pPr>
              <w:spacing w:line="264" w:lineRule="auto"/>
              <w:jc w:val="center"/>
              <w:rPr>
                <w:color w:val="000000" w:themeColor="text1"/>
                <w:sz w:val="24"/>
                <w:lang w:val="pl-PL"/>
              </w:rPr>
            </w:pPr>
            <w:r w:rsidRPr="00F0763D">
              <w:rPr>
                <w:color w:val="000000" w:themeColor="text1"/>
                <w:sz w:val="24"/>
              </w:rPr>
              <w:t>24,4 ÷ 48,9</w:t>
            </w:r>
          </w:p>
        </w:tc>
        <w:tc>
          <w:tcPr>
            <w:tcW w:w="680" w:type="pct"/>
            <w:vAlign w:val="center"/>
          </w:tcPr>
          <w:p w14:paraId="50E889BF" w14:textId="77777777" w:rsidR="00505C91" w:rsidRPr="00F0763D" w:rsidRDefault="00505C91" w:rsidP="00AE68B8">
            <w:pPr>
              <w:spacing w:line="264" w:lineRule="auto"/>
              <w:jc w:val="center"/>
              <w:rPr>
                <w:color w:val="000000" w:themeColor="text1"/>
                <w:sz w:val="24"/>
                <w:lang w:val="pl-PL"/>
              </w:rPr>
            </w:pPr>
            <w:r w:rsidRPr="00F0763D">
              <w:rPr>
                <w:color w:val="000000" w:themeColor="text1"/>
                <w:sz w:val="24"/>
              </w:rPr>
              <w:t>6,1 ÷ 12,2</w:t>
            </w:r>
          </w:p>
        </w:tc>
        <w:tc>
          <w:tcPr>
            <w:tcW w:w="548" w:type="pct"/>
            <w:vAlign w:val="center"/>
          </w:tcPr>
          <w:p w14:paraId="03F951F0"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lang w:val="pl-PL"/>
              </w:rPr>
              <w:t>≤ 6</w:t>
            </w:r>
          </w:p>
        </w:tc>
        <w:tc>
          <w:tcPr>
            <w:tcW w:w="705" w:type="pct"/>
            <w:vAlign w:val="center"/>
          </w:tcPr>
          <w:p w14:paraId="0EC906BC" w14:textId="77777777" w:rsidR="00505C91" w:rsidRPr="00F0763D" w:rsidRDefault="00505C91" w:rsidP="00AE68B8">
            <w:pPr>
              <w:spacing w:line="264" w:lineRule="auto"/>
              <w:jc w:val="center"/>
              <w:rPr>
                <w:b/>
                <w:color w:val="000000" w:themeColor="text1"/>
                <w:sz w:val="24"/>
                <w:lang w:val="pl-PL"/>
              </w:rPr>
            </w:pPr>
            <w:r w:rsidRPr="00F0763D">
              <w:rPr>
                <w:b/>
                <w:color w:val="000000" w:themeColor="text1"/>
                <w:sz w:val="24"/>
              </w:rPr>
              <w:t>≤ 4</w:t>
            </w:r>
          </w:p>
        </w:tc>
      </w:tr>
    </w:tbl>
    <w:bookmarkEnd w:id="490"/>
    <w:bookmarkEnd w:id="491"/>
    <w:p w14:paraId="07DD2810" w14:textId="77777777" w:rsidR="00505C91" w:rsidRPr="00F0763D" w:rsidRDefault="00505C91" w:rsidP="00505C91">
      <w:pPr>
        <w:widowControl w:val="0"/>
        <w:autoSpaceDE w:val="0"/>
        <w:autoSpaceDN w:val="0"/>
        <w:ind w:firstLine="709"/>
        <w:rPr>
          <w:iCs/>
          <w:color w:val="000000" w:themeColor="text1"/>
          <w:lang w:val="vi-VN"/>
        </w:rPr>
      </w:pPr>
      <w:r w:rsidRPr="00F0763D">
        <w:rPr>
          <w:iCs/>
          <w:color w:val="000000" w:themeColor="text1"/>
          <w:lang w:val="vi-VN"/>
        </w:rPr>
        <w:t xml:space="preserve">- </w:t>
      </w:r>
      <w:r w:rsidRPr="00F0763D">
        <w:rPr>
          <w:b/>
          <w:bCs/>
          <w:i/>
          <w:color w:val="000000" w:themeColor="text1"/>
          <w:lang w:val="vi-VN"/>
        </w:rPr>
        <w:t>Ghi chú</w:t>
      </w:r>
      <w:r w:rsidRPr="00F0763D">
        <w:rPr>
          <w:iCs/>
          <w:color w:val="000000" w:themeColor="text1"/>
          <w:lang w:val="vi-VN"/>
        </w:rPr>
        <w:t>:</w:t>
      </w:r>
    </w:p>
    <w:p w14:paraId="4A56B418" w14:textId="77777777" w:rsidR="00505C91" w:rsidRPr="00F0763D" w:rsidRDefault="00505C91" w:rsidP="008E0E84">
      <w:pPr>
        <w:widowControl w:val="0"/>
        <w:autoSpaceDE w:val="0"/>
        <w:autoSpaceDN w:val="0"/>
        <w:ind w:firstLine="709"/>
        <w:jc w:val="both"/>
        <w:rPr>
          <w:iCs/>
          <w:color w:val="000000" w:themeColor="text1"/>
          <w:lang w:val="vi-VN"/>
        </w:rPr>
      </w:pPr>
      <w:r w:rsidRPr="00F0763D">
        <w:rPr>
          <w:iCs/>
          <w:color w:val="000000" w:themeColor="text1"/>
          <w:lang w:val="vi-VN"/>
        </w:rPr>
        <w:t xml:space="preserve">+ QCVN 14:2025/BTNMT - </w:t>
      </w:r>
      <w:r w:rsidRPr="00F0763D">
        <w:rPr>
          <w:bCs/>
          <w:color w:val="000000" w:themeColor="text1"/>
          <w:shd w:val="clear" w:color="auto" w:fill="FFFFFF"/>
          <w:lang w:val="pt-BR"/>
        </w:rPr>
        <w:t>Quy chuẩn kỹ thuật quốc gia về nước thải sinh hoạt và nước thải đô thị, khu dân cư tập trung</w:t>
      </w:r>
      <w:r w:rsidRPr="00F0763D">
        <w:rPr>
          <w:iCs/>
          <w:color w:val="000000" w:themeColor="text1"/>
          <w:lang w:val="vi-VN"/>
        </w:rPr>
        <w:t>.</w:t>
      </w:r>
    </w:p>
    <w:p w14:paraId="7B47E517" w14:textId="77777777" w:rsidR="00505C91" w:rsidRPr="00F0763D" w:rsidRDefault="00505C91" w:rsidP="008E0E84">
      <w:pPr>
        <w:spacing w:before="60" w:after="60"/>
        <w:ind w:firstLine="720"/>
        <w:jc w:val="both"/>
        <w:rPr>
          <w:iCs/>
          <w:color w:val="000000" w:themeColor="text1"/>
          <w:lang w:val="vi-VN"/>
        </w:rPr>
      </w:pPr>
      <w:r w:rsidRPr="00F0763D">
        <w:rPr>
          <w:iCs/>
          <w:color w:val="000000" w:themeColor="text1"/>
          <w:lang w:val="vi-VN"/>
        </w:rPr>
        <w:t>+ Cột A quy định giá trị giới hạn cho phép của thông số ô nhiễm trong nước thải khi xả nước thải ra nguồn nước tiếp nhận có chức năng cấp nước cho mục đích sinh hoạt hoặc có mục đích quản lý, cải thiện chất lượng môi trường nước như Mức A Bảng 2, Bảng 3 QCVN 08:2023/BTNMT - Quy chuẩn kỹ thuật quốc gia về chất lượng nước mặt hoặc theo quy định của Ủy ban nhân dân cấp tỉnh.</w:t>
      </w:r>
    </w:p>
    <w:p w14:paraId="102CA489" w14:textId="77777777" w:rsidR="00505C91" w:rsidRPr="00F0763D" w:rsidRDefault="00505C91" w:rsidP="008E0E84">
      <w:pPr>
        <w:spacing w:before="60" w:after="60"/>
        <w:ind w:firstLine="720"/>
        <w:jc w:val="both"/>
        <w:rPr>
          <w:iCs/>
          <w:color w:val="000000" w:themeColor="text1"/>
          <w:lang w:val="vi-VN"/>
        </w:rPr>
      </w:pPr>
      <w:r w:rsidRPr="00F0763D">
        <w:rPr>
          <w:iCs/>
          <w:color w:val="000000" w:themeColor="text1"/>
          <w:lang w:val="vi-VN"/>
        </w:rPr>
        <w:t>+ Cột B:</w:t>
      </w:r>
      <w:r w:rsidRPr="00F0763D">
        <w:rPr>
          <w:color w:val="000000" w:themeColor="text1"/>
          <w:lang w:val="vi-VN"/>
        </w:rPr>
        <w:t xml:space="preserve"> </w:t>
      </w:r>
      <w:r w:rsidRPr="00F0763D">
        <w:rPr>
          <w:iCs/>
          <w:color w:val="000000" w:themeColor="text1"/>
          <w:lang w:val="vi-VN"/>
        </w:rPr>
        <w:t>quy định giá trị giới hạn cho phép của chất ô nhiễm trong nước thải khi xả nước thải ra nguồn nước tiếp nhận có mục đích quản lý, cải thiện chất lượng môi trường nước như Mức B Bảng 2, Bảng 3 QCVN 08:2023/BTNMT hoặc theo quy định của Ủy ban nhân dân cấp tỉnh.</w:t>
      </w:r>
    </w:p>
    <w:p w14:paraId="1BB0D4F1" w14:textId="77777777" w:rsidR="00505C91" w:rsidRPr="00F0763D" w:rsidRDefault="00505C91" w:rsidP="008E0E84">
      <w:pPr>
        <w:tabs>
          <w:tab w:val="left" w:pos="2066"/>
        </w:tabs>
        <w:ind w:firstLine="720"/>
        <w:jc w:val="both"/>
        <w:rPr>
          <w:color w:val="000000" w:themeColor="text1"/>
          <w:lang w:val="pl-PL"/>
        </w:rPr>
      </w:pPr>
      <w:r w:rsidRPr="00F0763D">
        <w:rPr>
          <w:i/>
          <w:color w:val="000000" w:themeColor="text1"/>
          <w:spacing w:val="-4"/>
          <w:lang w:val="es-ES"/>
        </w:rPr>
        <w:t>*</w:t>
      </w:r>
      <w:r w:rsidRPr="00F0763D">
        <w:rPr>
          <w:i/>
          <w:color w:val="000000" w:themeColor="text1"/>
          <w:spacing w:val="-4"/>
          <w:u w:val="single"/>
          <w:lang w:val="es-ES"/>
        </w:rPr>
        <w:t xml:space="preserve"> Nhận xét:</w:t>
      </w:r>
      <w:r w:rsidRPr="00F0763D">
        <w:rPr>
          <w:color w:val="000000" w:themeColor="text1"/>
          <w:spacing w:val="-4"/>
          <w:lang w:val="es-ES"/>
        </w:rPr>
        <w:t xml:space="preserve"> So sánh với </w:t>
      </w:r>
      <w:r w:rsidRPr="00F0763D">
        <w:rPr>
          <w:iCs/>
          <w:color w:val="000000" w:themeColor="text1"/>
          <w:lang w:val="vi-VN"/>
        </w:rPr>
        <w:t xml:space="preserve">QCVN 14:2025/BTNMT </w:t>
      </w:r>
      <w:r w:rsidRPr="00F0763D">
        <w:rPr>
          <w:color w:val="000000" w:themeColor="text1"/>
          <w:spacing w:val="-4"/>
          <w:lang w:val="es-ES"/>
        </w:rPr>
        <w:t>cho thấy nồng độ các chất ô nhiễm có trong nước thải sinh hoạt chưa qua xử lý đều vượt quá nhiều lần so với tiêu chuẩn cho phép. Nếu thải trực tiếp vào tiếp nhận sẽ gây ra ô nhiễm môi trường trong nước, làm giảm lượng oxy hòa tan trong nước, giảm khả năng tự làm sạch của nước. Ngoài ra các chất dinh dưỡng Nito, Photpho có trong nước tạo điều kiện cho rong tảo phát triển gây ra hiện tượng phú dưỡng. Do vậy,</w:t>
      </w:r>
      <w:r w:rsidRPr="00F0763D">
        <w:rPr>
          <w:color w:val="000000" w:themeColor="text1"/>
          <w:lang w:val="pl-PL"/>
        </w:rPr>
        <w:t xml:space="preserve"> để hạn chế các tác động tiêu cực của nguồn thải này, cần có những biện pháp kỹ thuật để thu gom và xử lý đạt yêu cầu trước khi xả thải ra ngoài môi trường. Chủ đầu tư cam kết có những biện pháp xử lý triệt để nguồn thải này trước khi thải vào môi trường.</w:t>
      </w:r>
    </w:p>
    <w:p w14:paraId="69E5EBBA" w14:textId="77777777" w:rsidR="008E0E84" w:rsidRPr="00F0763D" w:rsidRDefault="008E0E84" w:rsidP="008E0E84">
      <w:pPr>
        <w:spacing w:line="276" w:lineRule="auto"/>
        <w:ind w:firstLine="720"/>
        <w:rPr>
          <w:color w:val="000000" w:themeColor="text1"/>
          <w:lang w:val="pl-PL"/>
        </w:rPr>
      </w:pPr>
      <w:r w:rsidRPr="00F0763D">
        <w:rPr>
          <w:color w:val="000000" w:themeColor="text1"/>
          <w:lang w:val="pl-PL"/>
        </w:rPr>
        <w:t>Mức độ tác động do nước thải sinh hoạt không được xử lý như bảng sau:</w:t>
      </w:r>
    </w:p>
    <w:p w14:paraId="34913808" w14:textId="77777777" w:rsidR="008E0E84" w:rsidRPr="00F0763D" w:rsidRDefault="008E0E84" w:rsidP="00563404">
      <w:pPr>
        <w:pStyle w:val="Caption"/>
      </w:pPr>
      <w:bookmarkStart w:id="492" w:name="_Toc206887251"/>
      <w:bookmarkStart w:id="493" w:name="_Toc210134401"/>
      <w:bookmarkStart w:id="494" w:name="_Toc233083842"/>
    </w:p>
    <w:p w14:paraId="421F4F3E" w14:textId="77777777" w:rsidR="00A715EA" w:rsidRDefault="00A715EA" w:rsidP="00563404">
      <w:pPr>
        <w:pStyle w:val="Caption"/>
        <w:sectPr w:rsidR="00A715EA" w:rsidSect="004621B5">
          <w:pgSz w:w="11907" w:h="16839" w:code="9"/>
          <w:pgMar w:top="1135" w:right="1134" w:bottom="993" w:left="1418" w:header="284" w:footer="567" w:gutter="0"/>
          <w:cols w:space="720"/>
          <w:docGrid w:linePitch="360"/>
        </w:sectPr>
      </w:pPr>
    </w:p>
    <w:p w14:paraId="462FCA2D" w14:textId="77777777" w:rsidR="008E0E84" w:rsidRPr="00F0763D" w:rsidRDefault="008E0E84" w:rsidP="00563404">
      <w:pPr>
        <w:pStyle w:val="Caption"/>
      </w:pPr>
      <w:bookmarkStart w:id="495" w:name="_Toc237122914"/>
      <w:r w:rsidRPr="00F0763D">
        <w:t>Bảng 3.</w:t>
      </w:r>
      <w:r w:rsidR="00F85234">
        <w:fldChar w:fldCharType="begin"/>
      </w:r>
      <w:r w:rsidR="00F85234">
        <w:instrText xml:space="preserve"> SEQ Bảng_3. \* ARABIC </w:instrText>
      </w:r>
      <w:r w:rsidR="00F85234">
        <w:fldChar w:fldCharType="separate"/>
      </w:r>
      <w:r w:rsidR="00A76512">
        <w:rPr>
          <w:noProof/>
        </w:rPr>
        <w:t>3</w:t>
      </w:r>
      <w:r w:rsidR="00F85234">
        <w:rPr>
          <w:noProof/>
        </w:rPr>
        <w:fldChar w:fldCharType="end"/>
      </w:r>
      <w:r w:rsidRPr="00F0763D">
        <w:t>. Tác động của một số tác nhân ô nhiễm trong nước thải sinh hoạt</w:t>
      </w:r>
      <w:bookmarkEnd w:id="492"/>
      <w:bookmarkEnd w:id="493"/>
      <w:bookmarkEnd w:id="494"/>
      <w:bookmarkEnd w:id="495"/>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1395"/>
        <w:gridCol w:w="7401"/>
      </w:tblGrid>
      <w:tr w:rsidR="008E0E84" w:rsidRPr="00F0763D" w14:paraId="70957BAD" w14:textId="77777777" w:rsidTr="008E0E84">
        <w:trPr>
          <w:trHeight w:val="20"/>
          <w:tblHeader/>
        </w:trPr>
        <w:tc>
          <w:tcPr>
            <w:tcW w:w="365" w:type="pct"/>
            <w:vAlign w:val="center"/>
          </w:tcPr>
          <w:p w14:paraId="326BF338" w14:textId="77777777" w:rsidR="008E0E84" w:rsidRPr="00F0763D" w:rsidRDefault="008E0E84" w:rsidP="008E0E84">
            <w:pPr>
              <w:spacing w:line="264" w:lineRule="auto"/>
              <w:jc w:val="center"/>
              <w:rPr>
                <w:b/>
                <w:bCs/>
                <w:color w:val="000000" w:themeColor="text1"/>
                <w:lang w:val="pl-PL"/>
              </w:rPr>
            </w:pPr>
            <w:r w:rsidRPr="00F0763D">
              <w:rPr>
                <w:b/>
                <w:bCs/>
                <w:color w:val="000000" w:themeColor="text1"/>
                <w:lang w:val="pl-PL"/>
              </w:rPr>
              <w:t>TT</w:t>
            </w:r>
          </w:p>
        </w:tc>
        <w:tc>
          <w:tcPr>
            <w:tcW w:w="735" w:type="pct"/>
            <w:vAlign w:val="center"/>
          </w:tcPr>
          <w:p w14:paraId="725E8122" w14:textId="77777777" w:rsidR="008E0E84" w:rsidRPr="00F0763D" w:rsidRDefault="008E0E84" w:rsidP="008E0E84">
            <w:pPr>
              <w:spacing w:line="264" w:lineRule="auto"/>
              <w:jc w:val="center"/>
              <w:rPr>
                <w:b/>
                <w:bCs/>
                <w:color w:val="000000" w:themeColor="text1"/>
                <w:lang w:val="pl-PL"/>
              </w:rPr>
            </w:pPr>
            <w:r w:rsidRPr="00F0763D">
              <w:rPr>
                <w:b/>
                <w:bCs/>
                <w:color w:val="000000" w:themeColor="text1"/>
                <w:lang w:val="pl-PL"/>
              </w:rPr>
              <w:t>Thông số</w:t>
            </w:r>
          </w:p>
        </w:tc>
        <w:tc>
          <w:tcPr>
            <w:tcW w:w="3900" w:type="pct"/>
            <w:vAlign w:val="center"/>
          </w:tcPr>
          <w:p w14:paraId="2E8CF4BB" w14:textId="77777777" w:rsidR="008E0E84" w:rsidRPr="00F0763D" w:rsidRDefault="008E0E84" w:rsidP="008E0E84">
            <w:pPr>
              <w:spacing w:line="264" w:lineRule="auto"/>
              <w:jc w:val="center"/>
              <w:rPr>
                <w:b/>
                <w:bCs/>
                <w:color w:val="000000" w:themeColor="text1"/>
                <w:lang w:val="pl-PL"/>
              </w:rPr>
            </w:pPr>
            <w:r w:rsidRPr="00F0763D">
              <w:rPr>
                <w:b/>
                <w:bCs/>
                <w:color w:val="000000" w:themeColor="text1"/>
                <w:lang w:val="pl-PL"/>
              </w:rPr>
              <w:t>Tác động</w:t>
            </w:r>
          </w:p>
        </w:tc>
      </w:tr>
      <w:tr w:rsidR="008E0E84" w:rsidRPr="002076A4" w14:paraId="03DC64A4" w14:textId="77777777" w:rsidTr="008E0E84">
        <w:trPr>
          <w:trHeight w:val="20"/>
        </w:trPr>
        <w:tc>
          <w:tcPr>
            <w:tcW w:w="365" w:type="pct"/>
            <w:vAlign w:val="center"/>
          </w:tcPr>
          <w:p w14:paraId="31B6A292" w14:textId="77777777" w:rsidR="008E0E84" w:rsidRPr="00F0763D" w:rsidRDefault="008E0E84" w:rsidP="008E0E84">
            <w:pPr>
              <w:spacing w:line="264" w:lineRule="auto"/>
              <w:rPr>
                <w:color w:val="000000" w:themeColor="text1"/>
                <w:lang w:val="pl-PL"/>
              </w:rPr>
            </w:pPr>
            <w:r w:rsidRPr="00F0763D">
              <w:rPr>
                <w:color w:val="000000" w:themeColor="text1"/>
                <w:lang w:val="pl-PL"/>
              </w:rPr>
              <w:t>1</w:t>
            </w:r>
          </w:p>
        </w:tc>
        <w:tc>
          <w:tcPr>
            <w:tcW w:w="735" w:type="pct"/>
            <w:vAlign w:val="center"/>
          </w:tcPr>
          <w:p w14:paraId="4687854B" w14:textId="77777777" w:rsidR="008E0E84" w:rsidRPr="00F0763D" w:rsidRDefault="008E0E84" w:rsidP="008E0E84">
            <w:pPr>
              <w:spacing w:line="264" w:lineRule="auto"/>
              <w:rPr>
                <w:color w:val="000000" w:themeColor="text1"/>
                <w:lang w:val="pl-PL"/>
              </w:rPr>
            </w:pPr>
            <w:r w:rsidRPr="00F0763D">
              <w:rPr>
                <w:color w:val="000000" w:themeColor="text1"/>
                <w:lang w:val="pl-PL"/>
              </w:rPr>
              <w:t>Nhiệt độ</w:t>
            </w:r>
          </w:p>
        </w:tc>
        <w:tc>
          <w:tcPr>
            <w:tcW w:w="3900" w:type="pct"/>
            <w:vAlign w:val="center"/>
          </w:tcPr>
          <w:p w14:paraId="5811684F" w14:textId="77777777" w:rsidR="008E0E84" w:rsidRPr="00F0763D" w:rsidRDefault="008E0E84" w:rsidP="008E0E84">
            <w:pPr>
              <w:spacing w:line="264" w:lineRule="auto"/>
              <w:rPr>
                <w:color w:val="000000" w:themeColor="text1"/>
                <w:lang w:val="pl-PL"/>
              </w:rPr>
            </w:pPr>
            <w:r w:rsidRPr="00F0763D">
              <w:rPr>
                <w:color w:val="000000" w:themeColor="text1"/>
                <w:lang w:val="pl-PL"/>
              </w:rPr>
              <w:t>Ảnh hưởng đến chất lượng nước, giảm lượng oxy hòa tan trong nước;</w:t>
            </w:r>
          </w:p>
          <w:p w14:paraId="2EDB8547" w14:textId="77777777" w:rsidR="008E0E84" w:rsidRPr="00F0763D" w:rsidRDefault="008E0E84" w:rsidP="008E0E84">
            <w:pPr>
              <w:spacing w:line="264" w:lineRule="auto"/>
              <w:rPr>
                <w:color w:val="000000" w:themeColor="text1"/>
                <w:lang w:val="pl-PL"/>
              </w:rPr>
            </w:pPr>
            <w:r w:rsidRPr="00F0763D">
              <w:rPr>
                <w:color w:val="000000" w:themeColor="text1"/>
                <w:lang w:val="pl-PL"/>
              </w:rPr>
              <w:t>Ảnh hưởng đến sự đa dạng sinh học;</w:t>
            </w:r>
          </w:p>
          <w:p w14:paraId="3694C1D2" w14:textId="77777777" w:rsidR="008E0E84" w:rsidRPr="00F0763D" w:rsidRDefault="008E0E84" w:rsidP="008E0E84">
            <w:pPr>
              <w:spacing w:line="264" w:lineRule="auto"/>
              <w:rPr>
                <w:color w:val="000000" w:themeColor="text1"/>
                <w:spacing w:val="-8"/>
                <w:lang w:val="pl-PL"/>
              </w:rPr>
            </w:pPr>
            <w:r w:rsidRPr="00F0763D">
              <w:rPr>
                <w:color w:val="000000" w:themeColor="text1"/>
                <w:spacing w:val="-8"/>
                <w:lang w:val="pl-PL"/>
              </w:rPr>
              <w:t>- Ảnh hưởng đến tốc độ và dạng phân hủy các hợp chất hữu cơ trong nước.</w:t>
            </w:r>
          </w:p>
        </w:tc>
      </w:tr>
      <w:tr w:rsidR="008E0E84" w:rsidRPr="00F0763D" w14:paraId="5F737CB7" w14:textId="77777777" w:rsidTr="008E0E84">
        <w:trPr>
          <w:trHeight w:val="20"/>
        </w:trPr>
        <w:tc>
          <w:tcPr>
            <w:tcW w:w="365" w:type="pct"/>
            <w:vAlign w:val="center"/>
          </w:tcPr>
          <w:p w14:paraId="390DA8C4" w14:textId="77777777" w:rsidR="008E0E84" w:rsidRPr="00F0763D" w:rsidRDefault="008E0E84" w:rsidP="008E0E84">
            <w:pPr>
              <w:spacing w:line="264" w:lineRule="auto"/>
              <w:rPr>
                <w:color w:val="000000" w:themeColor="text1"/>
              </w:rPr>
            </w:pPr>
            <w:r w:rsidRPr="00F0763D">
              <w:rPr>
                <w:color w:val="000000" w:themeColor="text1"/>
              </w:rPr>
              <w:t>2</w:t>
            </w:r>
          </w:p>
        </w:tc>
        <w:tc>
          <w:tcPr>
            <w:tcW w:w="735" w:type="pct"/>
            <w:vAlign w:val="center"/>
          </w:tcPr>
          <w:p w14:paraId="5C104217" w14:textId="77777777" w:rsidR="008E0E84" w:rsidRPr="00F0763D" w:rsidRDefault="008E0E84" w:rsidP="008E0E84">
            <w:pPr>
              <w:spacing w:line="264" w:lineRule="auto"/>
              <w:rPr>
                <w:color w:val="000000" w:themeColor="text1"/>
              </w:rPr>
            </w:pPr>
            <w:r w:rsidRPr="00F0763D">
              <w:rPr>
                <w:color w:val="000000" w:themeColor="text1"/>
              </w:rPr>
              <w:t>Các chất hữu cơ</w:t>
            </w:r>
          </w:p>
        </w:tc>
        <w:tc>
          <w:tcPr>
            <w:tcW w:w="3900" w:type="pct"/>
            <w:vAlign w:val="center"/>
          </w:tcPr>
          <w:p w14:paraId="76C452DB" w14:textId="77777777" w:rsidR="008E0E84" w:rsidRPr="00F0763D" w:rsidRDefault="008E0E84" w:rsidP="008E0E84">
            <w:pPr>
              <w:spacing w:line="264" w:lineRule="auto"/>
              <w:rPr>
                <w:color w:val="000000" w:themeColor="text1"/>
              </w:rPr>
            </w:pPr>
            <w:r w:rsidRPr="00F0763D">
              <w:rPr>
                <w:color w:val="000000" w:themeColor="text1"/>
              </w:rPr>
              <w:t>Giảm nồng độ oxy hòa tan trong nước;</w:t>
            </w:r>
          </w:p>
          <w:p w14:paraId="64AB87FA" w14:textId="77777777" w:rsidR="008E0E84" w:rsidRPr="00F0763D" w:rsidRDefault="008E0E84" w:rsidP="008E0E84">
            <w:pPr>
              <w:spacing w:line="264" w:lineRule="auto"/>
              <w:rPr>
                <w:color w:val="000000" w:themeColor="text1"/>
              </w:rPr>
            </w:pPr>
            <w:r w:rsidRPr="00F0763D">
              <w:rPr>
                <w:color w:val="000000" w:themeColor="text1"/>
              </w:rPr>
              <w:t>Ảnh hưởng đến sự sinh trưởng và phát triển của sinh vật thủy sinh;</w:t>
            </w:r>
          </w:p>
          <w:p w14:paraId="238C7BBB" w14:textId="77777777" w:rsidR="008E0E84" w:rsidRPr="00F0763D" w:rsidRDefault="008E0E84" w:rsidP="008E0E84">
            <w:pPr>
              <w:spacing w:line="264" w:lineRule="auto"/>
              <w:rPr>
                <w:color w:val="000000" w:themeColor="text1"/>
              </w:rPr>
            </w:pPr>
            <w:r w:rsidRPr="00F0763D">
              <w:rPr>
                <w:color w:val="000000" w:themeColor="text1"/>
              </w:rPr>
              <w:t>Giảm tốc độ khuếch tán oxy vào pha lỏng.</w:t>
            </w:r>
          </w:p>
        </w:tc>
      </w:tr>
      <w:tr w:rsidR="008E0E84" w:rsidRPr="00F0763D" w14:paraId="7871F45B" w14:textId="77777777" w:rsidTr="008E0E84">
        <w:trPr>
          <w:trHeight w:val="20"/>
        </w:trPr>
        <w:tc>
          <w:tcPr>
            <w:tcW w:w="365" w:type="pct"/>
            <w:vAlign w:val="center"/>
          </w:tcPr>
          <w:p w14:paraId="6C8452C4" w14:textId="77777777" w:rsidR="008E0E84" w:rsidRPr="00F0763D" w:rsidRDefault="008E0E84" w:rsidP="008E0E84">
            <w:pPr>
              <w:spacing w:line="264" w:lineRule="auto"/>
              <w:rPr>
                <w:color w:val="000000" w:themeColor="text1"/>
              </w:rPr>
            </w:pPr>
            <w:r w:rsidRPr="00F0763D">
              <w:rPr>
                <w:color w:val="000000" w:themeColor="text1"/>
              </w:rPr>
              <w:t>3</w:t>
            </w:r>
          </w:p>
        </w:tc>
        <w:tc>
          <w:tcPr>
            <w:tcW w:w="735" w:type="pct"/>
            <w:vAlign w:val="center"/>
          </w:tcPr>
          <w:p w14:paraId="2B6824B0" w14:textId="77777777" w:rsidR="008E0E84" w:rsidRPr="00F0763D" w:rsidRDefault="008E0E84" w:rsidP="008E0E84">
            <w:pPr>
              <w:spacing w:line="264" w:lineRule="auto"/>
              <w:rPr>
                <w:color w:val="000000" w:themeColor="text1"/>
              </w:rPr>
            </w:pPr>
            <w:r w:rsidRPr="00F0763D">
              <w:rPr>
                <w:color w:val="000000" w:themeColor="text1"/>
              </w:rPr>
              <w:t>Chất rắn lơ lửng</w:t>
            </w:r>
          </w:p>
        </w:tc>
        <w:tc>
          <w:tcPr>
            <w:tcW w:w="3900" w:type="pct"/>
            <w:vAlign w:val="center"/>
          </w:tcPr>
          <w:p w14:paraId="5554349A" w14:textId="77777777" w:rsidR="008E0E84" w:rsidRPr="00F0763D" w:rsidRDefault="008E0E84" w:rsidP="008E0E84">
            <w:pPr>
              <w:spacing w:line="264" w:lineRule="auto"/>
              <w:rPr>
                <w:color w:val="000000" w:themeColor="text1"/>
              </w:rPr>
            </w:pPr>
            <w:r w:rsidRPr="00F0763D">
              <w:rPr>
                <w:color w:val="000000" w:themeColor="text1"/>
              </w:rPr>
              <w:t>Làm tăng độ đục của nước, ảnh hưởng đến chất lượng nước và tài nguyên sinh vật nước;</w:t>
            </w:r>
          </w:p>
          <w:p w14:paraId="1A72C86C" w14:textId="77777777" w:rsidR="008E0E84" w:rsidRPr="00F0763D" w:rsidRDefault="008E0E84" w:rsidP="008E0E84">
            <w:pPr>
              <w:spacing w:line="264" w:lineRule="auto"/>
              <w:rPr>
                <w:color w:val="000000" w:themeColor="text1"/>
              </w:rPr>
            </w:pPr>
            <w:r w:rsidRPr="00F0763D">
              <w:rPr>
                <w:color w:val="000000" w:themeColor="text1"/>
              </w:rPr>
              <w:t>Gây hiện tượng bồi lắng, trầm tích làm giảm khả năng vận chuyển của dòng nước;</w:t>
            </w:r>
          </w:p>
          <w:p w14:paraId="407F8DDB" w14:textId="77777777" w:rsidR="008E0E84" w:rsidRPr="00F0763D" w:rsidRDefault="008E0E84" w:rsidP="008E0E84">
            <w:pPr>
              <w:spacing w:line="264" w:lineRule="auto"/>
              <w:rPr>
                <w:color w:val="000000" w:themeColor="text1"/>
              </w:rPr>
            </w:pPr>
            <w:r w:rsidRPr="00F0763D">
              <w:rPr>
                <w:color w:val="000000" w:themeColor="text1"/>
              </w:rPr>
              <w:t>Giảm khả năng truyền quang của nước và ảnh hưởng đến quá trình di chuyển của động vật nước.</w:t>
            </w:r>
          </w:p>
        </w:tc>
      </w:tr>
      <w:tr w:rsidR="008E0E84" w:rsidRPr="00F0763D" w14:paraId="0A0E6B76" w14:textId="77777777" w:rsidTr="008E0E84">
        <w:trPr>
          <w:trHeight w:val="20"/>
        </w:trPr>
        <w:tc>
          <w:tcPr>
            <w:tcW w:w="365" w:type="pct"/>
            <w:vAlign w:val="center"/>
          </w:tcPr>
          <w:p w14:paraId="46B8332E" w14:textId="77777777" w:rsidR="008E0E84" w:rsidRPr="00F0763D" w:rsidRDefault="008E0E84" w:rsidP="008E0E84">
            <w:pPr>
              <w:spacing w:line="264" w:lineRule="auto"/>
              <w:rPr>
                <w:color w:val="000000" w:themeColor="text1"/>
              </w:rPr>
            </w:pPr>
            <w:r w:rsidRPr="00F0763D">
              <w:rPr>
                <w:color w:val="000000" w:themeColor="text1"/>
              </w:rPr>
              <w:t>4</w:t>
            </w:r>
          </w:p>
        </w:tc>
        <w:tc>
          <w:tcPr>
            <w:tcW w:w="735" w:type="pct"/>
            <w:vAlign w:val="center"/>
          </w:tcPr>
          <w:p w14:paraId="239049BF" w14:textId="77777777" w:rsidR="008E0E84" w:rsidRPr="00F0763D" w:rsidRDefault="008E0E84" w:rsidP="008E0E84">
            <w:pPr>
              <w:spacing w:line="264" w:lineRule="auto"/>
              <w:rPr>
                <w:color w:val="000000" w:themeColor="text1"/>
              </w:rPr>
            </w:pPr>
            <w:r w:rsidRPr="00F0763D">
              <w:rPr>
                <w:color w:val="000000" w:themeColor="text1"/>
              </w:rPr>
              <w:t>Các chất dinh dưỡng</w:t>
            </w:r>
          </w:p>
        </w:tc>
        <w:tc>
          <w:tcPr>
            <w:tcW w:w="3900" w:type="pct"/>
            <w:vAlign w:val="center"/>
          </w:tcPr>
          <w:p w14:paraId="7169FCA6" w14:textId="77777777" w:rsidR="008E0E84" w:rsidRPr="00F0763D" w:rsidRDefault="008E0E84" w:rsidP="008E0E84">
            <w:pPr>
              <w:spacing w:line="264" w:lineRule="auto"/>
              <w:rPr>
                <w:color w:val="000000" w:themeColor="text1"/>
              </w:rPr>
            </w:pPr>
            <w:r w:rsidRPr="00F0763D">
              <w:rPr>
                <w:color w:val="000000" w:themeColor="text1"/>
              </w:rPr>
              <w:t>Gây hiện tượng phú dưỡng, ảnh hưởng tới chất lượng nước, sự sống của thủy sinh.</w:t>
            </w:r>
          </w:p>
        </w:tc>
      </w:tr>
      <w:tr w:rsidR="008E0E84" w:rsidRPr="00F0763D" w14:paraId="643301AF" w14:textId="77777777" w:rsidTr="008E0E84">
        <w:trPr>
          <w:trHeight w:val="20"/>
        </w:trPr>
        <w:tc>
          <w:tcPr>
            <w:tcW w:w="365" w:type="pct"/>
            <w:vAlign w:val="center"/>
          </w:tcPr>
          <w:p w14:paraId="663D4AC8" w14:textId="77777777" w:rsidR="008E0E84" w:rsidRPr="00F0763D" w:rsidRDefault="008E0E84" w:rsidP="008E0E84">
            <w:pPr>
              <w:spacing w:line="264" w:lineRule="auto"/>
              <w:rPr>
                <w:color w:val="000000" w:themeColor="text1"/>
              </w:rPr>
            </w:pPr>
            <w:r w:rsidRPr="00F0763D">
              <w:rPr>
                <w:color w:val="000000" w:themeColor="text1"/>
              </w:rPr>
              <w:t>5</w:t>
            </w:r>
          </w:p>
        </w:tc>
        <w:tc>
          <w:tcPr>
            <w:tcW w:w="735" w:type="pct"/>
            <w:vAlign w:val="center"/>
          </w:tcPr>
          <w:p w14:paraId="586ACE58" w14:textId="77777777" w:rsidR="008E0E84" w:rsidRPr="00F0763D" w:rsidRDefault="008E0E84" w:rsidP="008E0E84">
            <w:pPr>
              <w:spacing w:line="264" w:lineRule="auto"/>
              <w:rPr>
                <w:color w:val="000000" w:themeColor="text1"/>
              </w:rPr>
            </w:pPr>
            <w:r w:rsidRPr="00F0763D">
              <w:rPr>
                <w:color w:val="000000" w:themeColor="text1"/>
              </w:rPr>
              <w:t>Các vi khuẩn</w:t>
            </w:r>
          </w:p>
        </w:tc>
        <w:tc>
          <w:tcPr>
            <w:tcW w:w="3900" w:type="pct"/>
            <w:vAlign w:val="center"/>
          </w:tcPr>
          <w:p w14:paraId="147AF132" w14:textId="77777777" w:rsidR="008E0E84" w:rsidRPr="00F0763D" w:rsidRDefault="008E0E84" w:rsidP="008E0E84">
            <w:pPr>
              <w:spacing w:line="264" w:lineRule="auto"/>
              <w:rPr>
                <w:color w:val="000000" w:themeColor="text1"/>
              </w:rPr>
            </w:pPr>
            <w:r w:rsidRPr="00F0763D">
              <w:rPr>
                <w:color w:val="000000" w:themeColor="text1"/>
              </w:rPr>
              <w:t>Nước có lẫn vi khuẩn gây bệnh là nguyên nhân của các dịch bệnh thương hàn, phó thương hàn, lỵ, tả;</w:t>
            </w:r>
          </w:p>
          <w:p w14:paraId="4B83BBDE" w14:textId="77777777" w:rsidR="008E0E84" w:rsidRPr="00F0763D" w:rsidRDefault="008E0E84" w:rsidP="008E0E84">
            <w:pPr>
              <w:spacing w:line="264" w:lineRule="auto"/>
              <w:rPr>
                <w:color w:val="000000" w:themeColor="text1"/>
              </w:rPr>
            </w:pPr>
            <w:r w:rsidRPr="00F0763D">
              <w:rPr>
                <w:color w:val="000000" w:themeColor="text1"/>
              </w:rPr>
              <w:t>Coliform là nhóm vi khuẩn bệnh đường ruột;</w:t>
            </w:r>
          </w:p>
          <w:p w14:paraId="17CB100A" w14:textId="77777777" w:rsidR="008E0E84" w:rsidRPr="00F0763D" w:rsidRDefault="008E0E84" w:rsidP="008E0E84">
            <w:pPr>
              <w:spacing w:line="264" w:lineRule="auto"/>
              <w:rPr>
                <w:color w:val="000000" w:themeColor="text1"/>
              </w:rPr>
            </w:pPr>
            <w:r w:rsidRPr="00F0763D">
              <w:rPr>
                <w:color w:val="000000" w:themeColor="text1"/>
              </w:rPr>
              <w:t>E.Coli (Escherichia Coli) là vi khuẩn thuộc nhóm Coliform, chỉ thị ô nhiễm do phân người.</w:t>
            </w:r>
          </w:p>
        </w:tc>
      </w:tr>
      <w:tr w:rsidR="008E0E84" w:rsidRPr="00F0763D" w14:paraId="47EB3D50" w14:textId="77777777" w:rsidTr="008E0E84">
        <w:trPr>
          <w:trHeight w:val="20"/>
        </w:trPr>
        <w:tc>
          <w:tcPr>
            <w:tcW w:w="365" w:type="pct"/>
            <w:vAlign w:val="center"/>
          </w:tcPr>
          <w:p w14:paraId="13D47D4E" w14:textId="77777777" w:rsidR="008E0E84" w:rsidRPr="00F0763D" w:rsidRDefault="008E0E84" w:rsidP="008E0E84">
            <w:pPr>
              <w:spacing w:line="264" w:lineRule="auto"/>
              <w:rPr>
                <w:color w:val="000000" w:themeColor="text1"/>
              </w:rPr>
            </w:pPr>
            <w:r w:rsidRPr="00F0763D">
              <w:rPr>
                <w:color w:val="000000" w:themeColor="text1"/>
              </w:rPr>
              <w:t>6</w:t>
            </w:r>
          </w:p>
        </w:tc>
        <w:tc>
          <w:tcPr>
            <w:tcW w:w="735" w:type="pct"/>
            <w:vAlign w:val="center"/>
          </w:tcPr>
          <w:p w14:paraId="59D7CDEF" w14:textId="77777777" w:rsidR="008E0E84" w:rsidRPr="00F0763D" w:rsidRDefault="008E0E84" w:rsidP="008E0E84">
            <w:pPr>
              <w:spacing w:line="264" w:lineRule="auto"/>
              <w:rPr>
                <w:color w:val="000000" w:themeColor="text1"/>
              </w:rPr>
            </w:pPr>
            <w:r w:rsidRPr="00F0763D">
              <w:rPr>
                <w:color w:val="000000" w:themeColor="text1"/>
              </w:rPr>
              <w:t>Các chất hoạt động bề mặt</w:t>
            </w:r>
          </w:p>
        </w:tc>
        <w:tc>
          <w:tcPr>
            <w:tcW w:w="3900" w:type="pct"/>
            <w:vAlign w:val="center"/>
          </w:tcPr>
          <w:p w14:paraId="4704374B" w14:textId="77777777" w:rsidR="008E0E84" w:rsidRPr="00F0763D" w:rsidRDefault="008E0E84" w:rsidP="008E0E84">
            <w:pPr>
              <w:spacing w:line="264" w:lineRule="auto"/>
              <w:rPr>
                <w:color w:val="000000" w:themeColor="text1"/>
              </w:rPr>
            </w:pPr>
            <w:r w:rsidRPr="00F0763D">
              <w:rPr>
                <w:color w:val="000000" w:themeColor="text1"/>
              </w:rPr>
              <w:t>Ngăn khả năng khuếch tán oxy từ không khí vào pha lỏng;</w:t>
            </w:r>
          </w:p>
          <w:p w14:paraId="07CA208D" w14:textId="77777777" w:rsidR="008E0E84" w:rsidRPr="00F0763D" w:rsidRDefault="008E0E84" w:rsidP="008E0E84">
            <w:pPr>
              <w:spacing w:line="264" w:lineRule="auto"/>
              <w:rPr>
                <w:color w:val="000000" w:themeColor="text1"/>
              </w:rPr>
            </w:pPr>
            <w:r w:rsidRPr="00F0763D">
              <w:rPr>
                <w:color w:val="000000" w:themeColor="text1"/>
              </w:rPr>
              <w:t>Giảm khả năng truyền ánh sáng vào trong nước;</w:t>
            </w:r>
          </w:p>
          <w:p w14:paraId="704F6EB4" w14:textId="77777777" w:rsidR="008E0E84" w:rsidRPr="00F0763D" w:rsidRDefault="008E0E84" w:rsidP="008E0E84">
            <w:pPr>
              <w:spacing w:line="264" w:lineRule="auto"/>
              <w:rPr>
                <w:color w:val="000000" w:themeColor="text1"/>
              </w:rPr>
            </w:pPr>
            <w:r w:rsidRPr="00F0763D">
              <w:rPr>
                <w:color w:val="000000" w:themeColor="text1"/>
              </w:rPr>
              <w:t>Gây ảnh hưởng xấu tới hệ thủy sinh vật;</w:t>
            </w:r>
          </w:p>
          <w:p w14:paraId="3256D30C" w14:textId="77777777" w:rsidR="008E0E84" w:rsidRPr="00F0763D" w:rsidRDefault="008E0E84" w:rsidP="008E0E84">
            <w:pPr>
              <w:spacing w:line="264" w:lineRule="auto"/>
              <w:rPr>
                <w:color w:val="000000" w:themeColor="text1"/>
              </w:rPr>
            </w:pPr>
            <w:r w:rsidRPr="00F0763D">
              <w:rPr>
                <w:color w:val="000000" w:themeColor="text1"/>
              </w:rPr>
              <w:t>Làm tăng hàm lượng chất hữu cơ có trong nước thải.</w:t>
            </w:r>
          </w:p>
        </w:tc>
      </w:tr>
    </w:tbl>
    <w:p w14:paraId="269C0A9E" w14:textId="77777777" w:rsidR="00505C91" w:rsidRPr="00F0763D" w:rsidRDefault="00505C91" w:rsidP="008E0E84">
      <w:pPr>
        <w:ind w:firstLine="720"/>
        <w:jc w:val="both"/>
        <w:rPr>
          <w:color w:val="000000" w:themeColor="text1"/>
          <w:lang w:val="pl-PL"/>
        </w:rPr>
      </w:pPr>
      <w:r w:rsidRPr="00F0763D">
        <w:rPr>
          <w:i/>
          <w:color w:val="000000" w:themeColor="text1"/>
          <w:lang w:val="pl-PL"/>
        </w:rPr>
        <w:t xml:space="preserve">* </w:t>
      </w:r>
      <w:r w:rsidRPr="00F0763D">
        <w:rPr>
          <w:i/>
          <w:color w:val="000000" w:themeColor="text1"/>
          <w:u w:val="single"/>
          <w:lang w:val="pl-PL"/>
        </w:rPr>
        <w:t>Quy mô không gian tác động:</w:t>
      </w:r>
      <w:r w:rsidRPr="00F0763D">
        <w:rPr>
          <w:color w:val="000000" w:themeColor="text1"/>
          <w:lang w:val="pl-PL"/>
        </w:rPr>
        <w:t xml:space="preserve"> Xung quanh dự án.</w:t>
      </w:r>
    </w:p>
    <w:p w14:paraId="4B502019" w14:textId="77777777" w:rsidR="00505C91" w:rsidRPr="00F0763D" w:rsidRDefault="00505C91" w:rsidP="008E0E84">
      <w:pPr>
        <w:ind w:firstLine="720"/>
        <w:jc w:val="both"/>
        <w:rPr>
          <w:color w:val="000000" w:themeColor="text1"/>
          <w:lang w:val="pl-PL"/>
        </w:rPr>
      </w:pPr>
      <w:r w:rsidRPr="00F0763D">
        <w:rPr>
          <w:i/>
          <w:color w:val="000000" w:themeColor="text1"/>
          <w:lang w:val="pl-PL"/>
        </w:rPr>
        <w:t xml:space="preserve">* </w:t>
      </w:r>
      <w:r w:rsidRPr="00F0763D">
        <w:rPr>
          <w:i/>
          <w:color w:val="000000" w:themeColor="text1"/>
          <w:u w:val="single"/>
          <w:lang w:val="pl-PL"/>
        </w:rPr>
        <w:t>Đối tượng tác động</w:t>
      </w:r>
      <w:r w:rsidRPr="00F0763D">
        <w:rPr>
          <w:color w:val="000000" w:themeColor="text1"/>
          <w:lang w:val="pl-PL"/>
        </w:rPr>
        <w:t xml:space="preserve">: Ảnh hưởng đến chất lượng nước mặt, nước ngầm và cảnh quan môi trường trong khu vực. </w:t>
      </w:r>
    </w:p>
    <w:p w14:paraId="5BEC2A9C" w14:textId="77777777" w:rsidR="008E0E84" w:rsidRPr="00F0763D" w:rsidRDefault="008E0E84" w:rsidP="008E0E84">
      <w:pPr>
        <w:keepNext/>
        <w:keepLines/>
        <w:spacing w:before="60" w:after="60"/>
        <w:ind w:firstLine="720"/>
        <w:outlineLvl w:val="5"/>
        <w:rPr>
          <w:i/>
          <w:iCs/>
          <w:color w:val="000000" w:themeColor="text1"/>
          <w:u w:val="single"/>
          <w:lang w:val="pl-PL"/>
        </w:rPr>
      </w:pPr>
      <w:bookmarkStart w:id="496" w:name="_Toc516237550"/>
      <w:r w:rsidRPr="00F0763D">
        <w:rPr>
          <w:i/>
          <w:iCs/>
          <w:color w:val="000000" w:themeColor="text1"/>
          <w:u w:val="single"/>
          <w:lang w:val="pl-PL"/>
        </w:rPr>
        <w:t>(2)</w:t>
      </w:r>
      <w:r w:rsidR="00537E77" w:rsidRPr="00F0763D">
        <w:rPr>
          <w:i/>
          <w:iCs/>
          <w:color w:val="000000" w:themeColor="text1"/>
          <w:u w:val="single"/>
          <w:lang w:val="pl-PL"/>
        </w:rPr>
        <w:t xml:space="preserve"> </w:t>
      </w:r>
      <w:r w:rsidRPr="00F0763D">
        <w:rPr>
          <w:i/>
          <w:iCs/>
          <w:color w:val="000000" w:themeColor="text1"/>
          <w:u w:val="single"/>
          <w:lang w:val="pl-PL"/>
        </w:rPr>
        <w:t xml:space="preserve">Tác động từ nước mưa chảy tràn </w:t>
      </w:r>
    </w:p>
    <w:bookmarkEnd w:id="496"/>
    <w:p w14:paraId="0E2B801C"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b/>
          <w:i/>
          <w:color w:val="000000" w:themeColor="text1"/>
          <w:lang w:val="pt-BR"/>
        </w:rPr>
        <w:t>*Nguồn phát sinh</w:t>
      </w:r>
      <w:r w:rsidRPr="00F0763D">
        <w:rPr>
          <w:rFonts w:eastAsia="Times New Roman"/>
          <w:b/>
          <w:color w:val="000000" w:themeColor="text1"/>
          <w:lang w:val="pt-BR"/>
        </w:rPr>
        <w:t>:</w:t>
      </w:r>
      <w:r w:rsidRPr="00F0763D">
        <w:rPr>
          <w:rFonts w:eastAsia="Times New Roman"/>
          <w:color w:val="000000" w:themeColor="text1"/>
          <w:lang w:val="pt-BR"/>
        </w:rPr>
        <w:t xml:space="preserve"> Trong quá trình khai thác đất không phát sinh nước thải sản xuất. Nước thải tại khu vực dự án chủ yếu là nước mưa trên khai trường.</w:t>
      </w:r>
    </w:p>
    <w:p w14:paraId="35DE790E" w14:textId="77777777" w:rsidR="00FA023A" w:rsidRPr="00F0763D" w:rsidRDefault="00FA023A" w:rsidP="00FA023A">
      <w:pPr>
        <w:spacing w:before="60" w:after="60"/>
        <w:ind w:firstLine="720"/>
        <w:jc w:val="both"/>
        <w:rPr>
          <w:color w:val="000000" w:themeColor="text1"/>
          <w:lang w:val="pl-PL"/>
        </w:rPr>
      </w:pPr>
      <w:r w:rsidRPr="00F0763D">
        <w:rPr>
          <w:color w:val="000000" w:themeColor="text1"/>
          <w:lang w:val="pl-PL"/>
        </w:rPr>
        <w:t>Nước mưa chảy tràn trên diện tích của dự án phụ thuộc vào lượng mưa trong năm khi mưa xuống sẽ kéo theo đất cát, bụi bẩn, lá cây, các chất cặn bã, dầu mỡ rơi vãi…từ các sân bãi công trường, đường đi, trên các mái lán trại gây ô nhiễm nguồn nước tiếp nhận. Lượng nước mưa chảy tràn trên khu vực dự án được tính toán theo phương pháp cường độ giới hạn. Theo số liệu thống kê của tổ chức Y tế Thế giới (WHO) thì nồng độ các chất ô nhiễm trong nước mưa chảy tràn thông thường khoảng 0,5 ÷1,5 mg N/l; 0,004 ÷ 0,03 mgP/l; 10 ÷ 20 mg COD/1 và 10 ÷ 20mg TSS/1).</w:t>
      </w:r>
    </w:p>
    <w:p w14:paraId="32D6E17B" w14:textId="77777777" w:rsidR="00FA023A" w:rsidRPr="00F0763D" w:rsidRDefault="00FA023A" w:rsidP="00FA023A">
      <w:pPr>
        <w:spacing w:before="60" w:after="60"/>
        <w:ind w:firstLine="720"/>
        <w:rPr>
          <w:color w:val="000000" w:themeColor="text1"/>
          <w:lang w:val="pl-PL"/>
        </w:rPr>
      </w:pPr>
      <w:r w:rsidRPr="00F0763D">
        <w:rPr>
          <w:color w:val="000000" w:themeColor="text1"/>
          <w:lang w:val="pl-PL"/>
        </w:rPr>
        <w:t>Theo mục 4.1.1 TCXDVN 7957:2023 Lưu lượng tính toán thoát nước mưa của tuyến mương được xác định bằng công thức:</w:t>
      </w:r>
    </w:p>
    <w:p w14:paraId="78950BE3" w14:textId="77777777" w:rsidR="00FA023A" w:rsidRPr="002076A4" w:rsidRDefault="00FA023A" w:rsidP="00FA023A">
      <w:pPr>
        <w:spacing w:before="60" w:after="60"/>
        <w:ind w:firstLine="720"/>
        <w:jc w:val="center"/>
        <w:rPr>
          <w:b/>
          <w:color w:val="000000" w:themeColor="text1"/>
          <w:lang w:val="pl-PL"/>
        </w:rPr>
      </w:pPr>
      <w:r w:rsidRPr="002076A4">
        <w:rPr>
          <w:b/>
          <w:color w:val="000000" w:themeColor="text1"/>
          <w:lang w:val="pl-PL"/>
        </w:rPr>
        <w:t>Q = q.F.</w:t>
      </w:r>
      <w:r w:rsidRPr="00F0763D">
        <w:rPr>
          <w:b/>
          <w:color w:val="000000" w:themeColor="text1"/>
        </w:rPr>
        <w:t>β</w:t>
      </w:r>
      <w:r w:rsidRPr="002076A4">
        <w:rPr>
          <w:b/>
          <w:color w:val="000000" w:themeColor="text1"/>
          <w:lang w:val="pl-PL"/>
        </w:rPr>
        <w:t>.</w:t>
      </w:r>
      <w:r w:rsidRPr="00F0763D">
        <w:rPr>
          <w:b/>
          <w:color w:val="000000" w:themeColor="text1"/>
        </w:rPr>
        <w:t>ψ</w:t>
      </w:r>
      <w:r w:rsidRPr="002076A4">
        <w:rPr>
          <w:b/>
          <w:color w:val="000000" w:themeColor="text1"/>
          <w:lang w:val="pl-PL"/>
        </w:rPr>
        <w:t xml:space="preserve">  </w:t>
      </w:r>
    </w:p>
    <w:p w14:paraId="08F60C5D" w14:textId="77777777" w:rsidR="00FA023A" w:rsidRPr="002076A4" w:rsidRDefault="00FA023A" w:rsidP="00FA023A">
      <w:pPr>
        <w:spacing w:before="60" w:after="60"/>
        <w:ind w:firstLine="720"/>
        <w:rPr>
          <w:color w:val="000000" w:themeColor="text1"/>
          <w:lang w:val="pl-PL"/>
        </w:rPr>
      </w:pPr>
      <w:r w:rsidRPr="002076A4">
        <w:rPr>
          <w:color w:val="000000" w:themeColor="text1"/>
          <w:lang w:val="pl-PL"/>
        </w:rPr>
        <w:t xml:space="preserve">Trong đó: </w:t>
      </w:r>
    </w:p>
    <w:p w14:paraId="6244F9DD" w14:textId="77777777" w:rsidR="00FA023A" w:rsidRPr="002076A4" w:rsidRDefault="00FA023A" w:rsidP="00FA023A">
      <w:pPr>
        <w:spacing w:before="60" w:after="60"/>
        <w:ind w:firstLine="720"/>
        <w:rPr>
          <w:color w:val="000000" w:themeColor="text1"/>
          <w:spacing w:val="-6"/>
          <w:lang w:val="pl-PL"/>
        </w:rPr>
      </w:pPr>
      <w:r w:rsidRPr="002076A4">
        <w:rPr>
          <w:color w:val="000000" w:themeColor="text1"/>
          <w:spacing w:val="-6"/>
          <w:lang w:val="pl-PL"/>
        </w:rPr>
        <w:t>Q: Lưu lượng tính toán của tuyến cống (l/s).</w:t>
      </w:r>
    </w:p>
    <w:p w14:paraId="0B328854" w14:textId="77777777" w:rsidR="00FA023A" w:rsidRPr="002076A4" w:rsidRDefault="00FA023A" w:rsidP="00FA023A">
      <w:pPr>
        <w:spacing w:before="60" w:after="60"/>
        <w:ind w:firstLine="720"/>
        <w:rPr>
          <w:color w:val="000000" w:themeColor="text1"/>
          <w:lang w:val="pl-PL"/>
        </w:rPr>
      </w:pPr>
      <w:r w:rsidRPr="002076A4">
        <w:rPr>
          <w:color w:val="000000" w:themeColor="text1"/>
          <w:lang w:val="pl-PL"/>
        </w:rPr>
        <w:t>q: Cường độ mưa tính toán, l/s.ha.</w:t>
      </w:r>
    </w:p>
    <w:p w14:paraId="2CA4A75A" w14:textId="77777777" w:rsidR="00FA023A" w:rsidRPr="002076A4" w:rsidRDefault="00FA023A" w:rsidP="00FA023A">
      <w:pPr>
        <w:spacing w:before="60" w:after="60"/>
        <w:ind w:firstLine="720"/>
        <w:rPr>
          <w:color w:val="000000" w:themeColor="text1"/>
          <w:lang w:val="pl-PL"/>
        </w:rPr>
      </w:pPr>
      <w:r w:rsidRPr="002076A4">
        <w:rPr>
          <w:color w:val="000000" w:themeColor="text1"/>
          <w:lang w:val="pl-PL"/>
        </w:rPr>
        <w:t>F: Diện tích lưu vực mà tuyến cống phục vụ</w:t>
      </w:r>
      <w:r w:rsidR="00A751F3" w:rsidRPr="002076A4">
        <w:rPr>
          <w:color w:val="000000" w:themeColor="text1"/>
          <w:lang w:val="pl-PL"/>
        </w:rPr>
        <w:t xml:space="preserve">: </w:t>
      </w:r>
      <w:r w:rsidR="00A751F3" w:rsidRPr="00F0763D">
        <w:rPr>
          <w:color w:val="000000" w:themeColor="text1"/>
          <w:lang w:val="cs-CZ"/>
        </w:rPr>
        <w:t xml:space="preserve">16,00546  </w:t>
      </w:r>
      <w:r w:rsidR="00A751F3" w:rsidRPr="00F0763D">
        <w:rPr>
          <w:color w:val="000000" w:themeColor="text1"/>
          <w:lang w:val="pt-BR"/>
        </w:rPr>
        <w:t>ha (</w:t>
      </w:r>
      <w:r w:rsidR="00A751F3" w:rsidRPr="00F0763D">
        <w:rPr>
          <w:color w:val="000000" w:themeColor="text1"/>
          <w:lang w:val="cs-CZ"/>
        </w:rPr>
        <w:t>160.054,6  m</w:t>
      </w:r>
      <w:r w:rsidR="00A751F3" w:rsidRPr="00F0763D">
        <w:rPr>
          <w:color w:val="000000" w:themeColor="text1"/>
          <w:vertAlign w:val="superscript"/>
          <w:lang w:val="cs-CZ"/>
        </w:rPr>
        <w:t>2</w:t>
      </w:r>
      <w:r w:rsidR="00A751F3" w:rsidRPr="00F0763D">
        <w:rPr>
          <w:color w:val="000000" w:themeColor="text1"/>
          <w:lang w:val="cs-CZ"/>
        </w:rPr>
        <w:t>)</w:t>
      </w:r>
    </w:p>
    <w:p w14:paraId="43B5014F" w14:textId="77777777" w:rsidR="00FA023A" w:rsidRPr="002076A4" w:rsidRDefault="00FA023A" w:rsidP="00FA023A">
      <w:pPr>
        <w:spacing w:before="60" w:after="60"/>
        <w:ind w:firstLine="720"/>
        <w:rPr>
          <w:color w:val="000000" w:themeColor="text1"/>
          <w:lang w:val="pl-PL"/>
        </w:rPr>
      </w:pPr>
      <w:r w:rsidRPr="00F0763D">
        <w:rPr>
          <w:color w:val="000000" w:themeColor="text1"/>
        </w:rPr>
        <w:t>β</w:t>
      </w:r>
      <w:r w:rsidRPr="002076A4">
        <w:rPr>
          <w:color w:val="000000" w:themeColor="text1"/>
          <w:lang w:val="pl-PL"/>
        </w:rPr>
        <w:t>- Hệ số phân bố mưa, xác định theo Bảng 5 TCXDVN 7957:2023</w:t>
      </w:r>
      <w:r w:rsidR="00A751F3" w:rsidRPr="002076A4">
        <w:rPr>
          <w:color w:val="000000" w:themeColor="text1"/>
          <w:lang w:val="pl-PL"/>
        </w:rPr>
        <w:t xml:space="preserve"> với </w:t>
      </w:r>
      <w:r w:rsidR="00A751F3" w:rsidRPr="00F0763D">
        <w:rPr>
          <w:color w:val="000000" w:themeColor="text1"/>
        </w:rPr>
        <w:t>β</w:t>
      </w:r>
      <w:r w:rsidR="00A751F3" w:rsidRPr="002076A4">
        <w:rPr>
          <w:color w:val="000000" w:themeColor="text1"/>
          <w:lang w:val="pl-PL"/>
        </w:rPr>
        <w:t xml:space="preserve"> = 1</w:t>
      </w:r>
    </w:p>
    <w:p w14:paraId="120016D5" w14:textId="77777777" w:rsidR="00FA023A" w:rsidRPr="002076A4" w:rsidRDefault="00FA023A" w:rsidP="00FA023A">
      <w:pPr>
        <w:spacing w:before="60" w:after="60"/>
        <w:ind w:firstLine="720"/>
        <w:rPr>
          <w:color w:val="000000" w:themeColor="text1"/>
          <w:lang w:val="pl-PL"/>
        </w:rPr>
      </w:pPr>
      <w:r w:rsidRPr="00F0763D">
        <w:rPr>
          <w:color w:val="000000" w:themeColor="text1"/>
        </w:rPr>
        <w:t>ψ</w:t>
      </w:r>
      <w:r w:rsidRPr="002076A4">
        <w:rPr>
          <w:color w:val="000000" w:themeColor="text1"/>
          <w:lang w:val="pl-PL"/>
        </w:rPr>
        <w:t xml:space="preserve"> : Hệ số dòng chảy phụ thuộc vào loại mặt phủ và chu kỳ lặp lại trận mưa tính toán P được lấy theo bảng 1 TCXDVN 7957:2023</w:t>
      </w:r>
      <w:r w:rsidR="00A751F3" w:rsidRPr="002076A4">
        <w:rPr>
          <w:color w:val="000000" w:themeColor="text1"/>
          <w:lang w:val="pl-PL"/>
        </w:rPr>
        <w:t xml:space="preserve"> với </w:t>
      </w:r>
      <w:r w:rsidR="00A751F3" w:rsidRPr="00F0763D">
        <w:rPr>
          <w:color w:val="000000" w:themeColor="text1"/>
        </w:rPr>
        <w:t>ψ</w:t>
      </w:r>
      <w:r w:rsidR="00A751F3" w:rsidRPr="002076A4">
        <w:rPr>
          <w:color w:val="000000" w:themeColor="text1"/>
          <w:lang w:val="pl-PL"/>
        </w:rPr>
        <w:t xml:space="preserve"> =0,43</w:t>
      </w:r>
    </w:p>
    <w:p w14:paraId="2878A8C5" w14:textId="77777777" w:rsidR="00FA023A" w:rsidRPr="002076A4" w:rsidRDefault="00FA023A" w:rsidP="00FA023A">
      <w:pPr>
        <w:spacing w:before="60" w:after="60"/>
        <w:ind w:firstLine="720"/>
        <w:rPr>
          <w:color w:val="000000" w:themeColor="text1"/>
          <w:lang w:val="pl-PL"/>
        </w:rPr>
      </w:pPr>
      <w:r w:rsidRPr="002076A4">
        <w:rPr>
          <w:color w:val="000000" w:themeColor="text1"/>
          <w:lang w:val="pl-PL"/>
        </w:rPr>
        <w:t>- Cường độ mưa tính toán:</w:t>
      </w:r>
    </w:p>
    <w:p w14:paraId="37EF5AAB" w14:textId="77777777" w:rsidR="00FA023A" w:rsidRPr="002076A4" w:rsidRDefault="00FA023A" w:rsidP="00FA023A">
      <w:pPr>
        <w:spacing w:before="60" w:after="60"/>
        <w:ind w:firstLine="720"/>
        <w:rPr>
          <w:color w:val="000000" w:themeColor="text1"/>
          <w:lang w:val="pl-PL"/>
        </w:rPr>
      </w:pPr>
      <w:r w:rsidRPr="002076A4">
        <w:rPr>
          <w:color w:val="000000" w:themeColor="text1"/>
          <w:lang w:val="pl-PL"/>
        </w:rPr>
        <w:t>Theo mục 4.2.2 TCXDVN 7957:20</w:t>
      </w:r>
      <w:r w:rsidR="00A751F3" w:rsidRPr="002076A4">
        <w:rPr>
          <w:color w:val="000000" w:themeColor="text1"/>
          <w:lang w:val="pl-PL"/>
        </w:rPr>
        <w:t>23</w:t>
      </w:r>
      <w:r w:rsidRPr="002076A4">
        <w:rPr>
          <w:color w:val="000000" w:themeColor="text1"/>
          <w:lang w:val="pl-PL"/>
        </w:rPr>
        <w:t xml:space="preserve"> Cường độ mưa tính toán được xác định theo công thức như sau:</w:t>
      </w:r>
    </w:p>
    <w:p w14:paraId="74762870" w14:textId="77777777" w:rsidR="00FA023A" w:rsidRPr="00F0763D" w:rsidRDefault="00FA023A" w:rsidP="00FA023A">
      <w:pPr>
        <w:tabs>
          <w:tab w:val="left" w:pos="6946"/>
        </w:tabs>
        <w:spacing w:before="60" w:after="60"/>
        <w:ind w:right="141" w:firstLine="720"/>
        <w:jc w:val="center"/>
        <w:rPr>
          <w:color w:val="000000" w:themeColor="text1"/>
          <w:lang w:val="it-IT"/>
        </w:rPr>
      </w:pPr>
      <w:r w:rsidRPr="00F0763D">
        <w:rPr>
          <w:i/>
          <w:color w:val="000000" w:themeColor="text1"/>
          <w:lang w:val="it-IT"/>
        </w:rPr>
        <w:t>q =</w:t>
      </w:r>
      <m:oMath>
        <m:f>
          <m:fPr>
            <m:ctrlPr>
              <w:rPr>
                <w:rFonts w:ascii="Cambria Math" w:hAnsi="Cambria Math"/>
                <w:i/>
              </w:rPr>
            </m:ctrlPr>
          </m:fPr>
          <m:num>
            <m:r>
              <w:rPr>
                <w:rFonts w:ascii="Cambria Math" w:hAnsi="Cambria Math"/>
              </w:rPr>
              <m:t>A</m:t>
            </m:r>
            <m:r>
              <w:rPr>
                <w:rFonts w:ascii="Cambria Math" w:hAnsi="Cambria Math"/>
                <w:lang w:val="fr-FR"/>
              </w:rPr>
              <m:t>×(1+</m:t>
            </m:r>
            <m:r>
              <w:rPr>
                <w:rFonts w:ascii="Cambria Math" w:hAnsi="Cambria Math"/>
              </w:rPr>
              <m:t>C</m:t>
            </m:r>
            <m:r>
              <w:rPr>
                <w:rFonts w:ascii="Cambria Math" w:hAnsi="Cambria Math"/>
                <w:lang w:val="fr-FR"/>
              </w:rPr>
              <m:t>×</m:t>
            </m:r>
            <m:func>
              <m:funcPr>
                <m:ctrlPr>
                  <w:rPr>
                    <w:rFonts w:ascii="Cambria Math" w:hAnsi="Cambria Math"/>
                    <w:i/>
                  </w:rPr>
                </m:ctrlPr>
              </m:funcPr>
              <m:fName>
                <m:r>
                  <w:rPr>
                    <w:rFonts w:ascii="Cambria Math" w:hAnsi="Cambria Math"/>
                  </w:rPr>
                  <m:t>lg</m:t>
                </m:r>
              </m:fName>
              <m:e>
                <m:r>
                  <w:rPr>
                    <w:rFonts w:ascii="Cambria Math" w:hAnsi="Cambria Math"/>
                  </w:rPr>
                  <m:t>P</m:t>
                </m:r>
              </m:e>
            </m:func>
            <m:r>
              <w:rPr>
                <w:rFonts w:ascii="Cambria Math" w:hAnsi="Cambria Math"/>
                <w:lang w:val="fr-FR"/>
              </w:rPr>
              <m:t>)</m:t>
            </m:r>
          </m:num>
          <m:den>
            <m:r>
              <w:rPr>
                <w:rFonts w:ascii="Cambria Math" w:hAnsi="Cambria Math"/>
                <w:lang w:val="fr-FR"/>
              </w:rPr>
              <m:t>(</m:t>
            </m:r>
            <m:r>
              <w:rPr>
                <w:rFonts w:ascii="Cambria Math" w:hAnsi="Cambria Math"/>
              </w:rPr>
              <m:t>t</m:t>
            </m:r>
            <m:r>
              <w:rPr>
                <w:rFonts w:ascii="Cambria Math" w:hAnsi="Cambria Math"/>
                <w:lang w:val="fr-FR"/>
              </w:rPr>
              <m:t>+</m:t>
            </m:r>
            <m:r>
              <w:rPr>
                <w:rFonts w:ascii="Cambria Math" w:hAnsi="Cambria Math"/>
              </w:rPr>
              <m:t>b</m:t>
            </m:r>
            <m:sSup>
              <m:sSupPr>
                <m:ctrlPr>
                  <w:rPr>
                    <w:rFonts w:ascii="Cambria Math" w:hAnsi="Cambria Math"/>
                    <w:i/>
                  </w:rPr>
                </m:ctrlPr>
              </m:sSupPr>
              <m:e>
                <m:r>
                  <w:rPr>
                    <w:rFonts w:ascii="Cambria Math" w:hAnsi="Cambria Math"/>
                    <w:lang w:val="fr-FR"/>
                  </w:rPr>
                  <m:t>)</m:t>
                </m:r>
              </m:e>
              <m:sup>
                <m:r>
                  <w:rPr>
                    <w:rFonts w:ascii="Cambria Math" w:hAnsi="Cambria Math"/>
                  </w:rPr>
                  <m:t>n</m:t>
                </m:r>
              </m:sup>
            </m:sSup>
          </m:den>
        </m:f>
      </m:oMath>
      <w:r w:rsidRPr="00F0763D">
        <w:rPr>
          <w:i/>
          <w:color w:val="000000" w:themeColor="text1"/>
          <w:lang w:val="it-IT"/>
        </w:rPr>
        <w:t xml:space="preserve"> .K     (l/s.ha)</w:t>
      </w:r>
    </w:p>
    <w:p w14:paraId="73FA341D" w14:textId="77777777" w:rsidR="00FA023A" w:rsidRPr="00F0763D" w:rsidRDefault="00FA023A" w:rsidP="00FA023A">
      <w:pPr>
        <w:spacing w:before="60" w:after="60"/>
        <w:ind w:firstLine="720"/>
        <w:rPr>
          <w:color w:val="000000" w:themeColor="text1"/>
          <w:lang w:val="it-IT"/>
        </w:rPr>
      </w:pPr>
      <w:r w:rsidRPr="00F0763D">
        <w:rPr>
          <w:color w:val="000000" w:themeColor="text1"/>
          <w:lang w:val="it-IT"/>
        </w:rPr>
        <w:t>Trong đó:</w:t>
      </w:r>
    </w:p>
    <w:p w14:paraId="60AE3E3C" w14:textId="77777777" w:rsidR="00FA023A" w:rsidRPr="00F0763D" w:rsidRDefault="00FA023A" w:rsidP="00FA023A">
      <w:pPr>
        <w:spacing w:before="60" w:after="60"/>
        <w:ind w:firstLine="720"/>
        <w:rPr>
          <w:color w:val="000000" w:themeColor="text1"/>
          <w:lang w:val="it-IT"/>
        </w:rPr>
      </w:pPr>
      <w:r w:rsidRPr="00F0763D">
        <w:rPr>
          <w:color w:val="000000" w:themeColor="text1"/>
          <w:lang w:val="it-IT"/>
        </w:rPr>
        <w:t>q - Cường độ mưa (l/s.ha).</w:t>
      </w:r>
    </w:p>
    <w:p w14:paraId="17966DD3" w14:textId="77777777" w:rsidR="00FA023A" w:rsidRPr="00F0763D" w:rsidRDefault="00FA023A" w:rsidP="00FA023A">
      <w:pPr>
        <w:spacing w:before="60" w:after="60"/>
        <w:ind w:firstLine="720"/>
        <w:rPr>
          <w:color w:val="000000" w:themeColor="text1"/>
          <w:lang w:val="it-IT"/>
        </w:rPr>
      </w:pPr>
      <w:r w:rsidRPr="00F0763D">
        <w:rPr>
          <w:color w:val="000000" w:themeColor="text1"/>
          <w:lang w:val="it-IT"/>
        </w:rPr>
        <w:t xml:space="preserve">P -  Chu kỳ lặp lại trận mưa tính toán. P = </w:t>
      </w:r>
      <w:r w:rsidR="00A751F3" w:rsidRPr="00F0763D">
        <w:rPr>
          <w:color w:val="000000" w:themeColor="text1"/>
          <w:lang w:val="it-IT"/>
        </w:rPr>
        <w:t>10</w:t>
      </w:r>
      <w:r w:rsidRPr="00F0763D">
        <w:rPr>
          <w:color w:val="000000" w:themeColor="text1"/>
          <w:lang w:val="it-IT"/>
        </w:rPr>
        <w:t xml:space="preserve"> năm</w:t>
      </w:r>
    </w:p>
    <w:p w14:paraId="00FFEBF5" w14:textId="77777777" w:rsidR="00FA023A" w:rsidRPr="00F0763D" w:rsidRDefault="00FA023A" w:rsidP="008E0E84">
      <w:pPr>
        <w:ind w:firstLine="720"/>
        <w:rPr>
          <w:color w:val="000000" w:themeColor="text1"/>
          <w:lang w:val="it-IT"/>
        </w:rPr>
      </w:pPr>
      <w:r w:rsidRPr="00F0763D">
        <w:rPr>
          <w:color w:val="000000" w:themeColor="text1"/>
          <w:lang w:val="it-IT"/>
        </w:rPr>
        <w:t>A, C, b, n – được lấy theo Phụ lục A11 TCXDVN 7957:2023.</w:t>
      </w:r>
    </w:p>
    <w:p w14:paraId="750BC13C" w14:textId="77777777" w:rsidR="00FA023A" w:rsidRPr="00F0763D" w:rsidRDefault="00FA023A" w:rsidP="008E0E84">
      <w:pPr>
        <w:ind w:firstLine="720"/>
        <w:rPr>
          <w:color w:val="000000" w:themeColor="text1"/>
          <w:lang w:val="it-IT"/>
        </w:rPr>
      </w:pPr>
      <w:r w:rsidRPr="00F0763D">
        <w:rPr>
          <w:color w:val="000000" w:themeColor="text1"/>
          <w:lang w:val="it-IT"/>
        </w:rPr>
        <w:t xml:space="preserve">A = 5.950; </w:t>
      </w:r>
      <w:r w:rsidRPr="00F0763D">
        <w:rPr>
          <w:color w:val="000000" w:themeColor="text1"/>
          <w:lang w:val="it-IT"/>
        </w:rPr>
        <w:tab/>
        <w:t>C = 0,55;</w:t>
      </w:r>
      <w:r w:rsidRPr="00F0763D">
        <w:rPr>
          <w:color w:val="000000" w:themeColor="text1"/>
          <w:lang w:val="it-IT"/>
        </w:rPr>
        <w:tab/>
        <w:t>b = 21;      n = 0,82</w:t>
      </w:r>
    </w:p>
    <w:p w14:paraId="5F011395" w14:textId="77777777" w:rsidR="00FA023A" w:rsidRPr="00F0763D" w:rsidRDefault="00FA023A" w:rsidP="008E0E84">
      <w:pPr>
        <w:ind w:firstLine="720"/>
        <w:rPr>
          <w:color w:val="000000" w:themeColor="text1"/>
          <w:lang w:val="it-IT"/>
        </w:rPr>
      </w:pPr>
      <w:r w:rsidRPr="00F0763D">
        <w:rPr>
          <w:color w:val="000000" w:themeColor="text1"/>
          <w:lang w:val="it-IT"/>
        </w:rPr>
        <w:t>t - Thời gian dòng chảy mưa (phút): t = 180 (phút)</w:t>
      </w:r>
    </w:p>
    <w:p w14:paraId="47591904" w14:textId="77777777" w:rsidR="00FA023A" w:rsidRPr="00F0763D" w:rsidRDefault="00FA023A" w:rsidP="008E0E84">
      <w:pPr>
        <w:ind w:firstLine="720"/>
        <w:rPr>
          <w:color w:val="000000" w:themeColor="text1"/>
          <w:lang w:val="it-IT"/>
        </w:rPr>
      </w:pPr>
      <w:r w:rsidRPr="00F0763D">
        <w:rPr>
          <w:color w:val="000000" w:themeColor="text1"/>
          <w:lang w:val="it-IT"/>
        </w:rPr>
        <w:t>K- Hệ số tính đến tác động của yếu tố biến đổi khí hậu đối với cường độ mưa, lấy ≥ 1, phụ thuộc vào kịch bản biến đổi khí hậu từng địa phương và theo khuyến nghị của các cơ quan chuyên môn về khí tượng thủy văn ở khu vực (K=1)</w:t>
      </w:r>
    </w:p>
    <w:p w14:paraId="402178C8" w14:textId="77777777" w:rsidR="00FA023A" w:rsidRPr="00F0763D" w:rsidRDefault="00FA023A" w:rsidP="008E0E84">
      <w:pPr>
        <w:ind w:firstLine="720"/>
        <w:rPr>
          <w:color w:val="000000" w:themeColor="text1"/>
          <w:lang w:val="it-IT"/>
        </w:rPr>
      </w:pPr>
      <w:r w:rsidRPr="00F0763D">
        <w:rPr>
          <w:color w:val="000000" w:themeColor="text1"/>
          <w:lang w:val="it-IT"/>
        </w:rPr>
        <w:t xml:space="preserve">Như vậy, tính toán được q = </w:t>
      </w:r>
      <w:r w:rsidR="00A751F3" w:rsidRPr="00F0763D">
        <w:rPr>
          <w:color w:val="000000" w:themeColor="text1"/>
          <w:lang w:val="it-IT"/>
        </w:rPr>
        <w:t>120,4</w:t>
      </w:r>
      <w:r w:rsidRPr="00F0763D">
        <w:rPr>
          <w:color w:val="000000" w:themeColor="text1"/>
          <w:lang w:val="it-IT"/>
        </w:rPr>
        <w:t xml:space="preserve"> (l/s.ha), </w:t>
      </w:r>
    </w:p>
    <w:p w14:paraId="5F2371B0" w14:textId="77777777" w:rsidR="00FA023A" w:rsidRPr="00F0763D" w:rsidRDefault="00FA023A" w:rsidP="008E0E84">
      <w:pPr>
        <w:ind w:firstLine="720"/>
        <w:rPr>
          <w:color w:val="000000" w:themeColor="text1"/>
          <w:lang w:val="it-IT"/>
        </w:rPr>
      </w:pPr>
      <w:r w:rsidRPr="00F0763D">
        <w:rPr>
          <w:color w:val="000000" w:themeColor="text1"/>
          <w:lang w:val="it-IT"/>
        </w:rPr>
        <w:t>Lượng nước mưa chảy tràn trên diện tích dự án là:</w:t>
      </w:r>
    </w:p>
    <w:p w14:paraId="6DCD4F64" w14:textId="77777777" w:rsidR="00FA023A" w:rsidRPr="00F0763D" w:rsidRDefault="00FA023A" w:rsidP="008E0E84">
      <w:pPr>
        <w:ind w:firstLine="720"/>
        <w:rPr>
          <w:color w:val="000000" w:themeColor="text1"/>
        </w:rPr>
      </w:pPr>
      <w:r w:rsidRPr="00F0763D">
        <w:rPr>
          <w:color w:val="000000" w:themeColor="text1"/>
        </w:rPr>
        <w:t xml:space="preserve">Q = </w:t>
      </w:r>
      <w:r w:rsidR="00A751F3" w:rsidRPr="00F0763D">
        <w:rPr>
          <w:color w:val="000000" w:themeColor="text1"/>
        </w:rPr>
        <w:t>120,4</w:t>
      </w:r>
      <w:r w:rsidRPr="00F0763D">
        <w:rPr>
          <w:color w:val="000000" w:themeColor="text1"/>
        </w:rPr>
        <w:t xml:space="preserve"> × </w:t>
      </w:r>
      <w:r w:rsidR="00A751F3" w:rsidRPr="00F0763D">
        <w:rPr>
          <w:color w:val="000000" w:themeColor="text1"/>
          <w:lang w:val="cs-CZ"/>
        </w:rPr>
        <w:t>16,00546</w:t>
      </w:r>
      <w:r w:rsidR="00A751F3" w:rsidRPr="00F0763D">
        <w:rPr>
          <w:color w:val="000000" w:themeColor="text1"/>
        </w:rPr>
        <w:t>0 × 1 × 0,43</w:t>
      </w:r>
      <w:r w:rsidRPr="00F0763D">
        <w:rPr>
          <w:color w:val="000000" w:themeColor="text1"/>
        </w:rPr>
        <w:t xml:space="preserve"> =</w:t>
      </w:r>
      <w:r w:rsidR="00A751F3" w:rsidRPr="00F0763D">
        <w:rPr>
          <w:color w:val="000000" w:themeColor="text1"/>
        </w:rPr>
        <w:t xml:space="preserve"> 826,14</w:t>
      </w:r>
      <w:r w:rsidRPr="00F0763D">
        <w:rPr>
          <w:color w:val="000000" w:themeColor="text1"/>
        </w:rPr>
        <w:t xml:space="preserve"> (l/s) tương đương </w:t>
      </w:r>
      <w:r w:rsidR="008E0E84" w:rsidRPr="00F0763D">
        <w:rPr>
          <w:color w:val="000000" w:themeColor="text1"/>
        </w:rPr>
        <w:t>0,826</w:t>
      </w:r>
      <w:r w:rsidRPr="00F0763D">
        <w:rPr>
          <w:color w:val="000000" w:themeColor="text1"/>
        </w:rPr>
        <w:t xml:space="preserve"> m</w:t>
      </w:r>
      <w:r w:rsidRPr="00F0763D">
        <w:rPr>
          <w:color w:val="000000" w:themeColor="text1"/>
          <w:vertAlign w:val="superscript"/>
        </w:rPr>
        <w:t>3</w:t>
      </w:r>
      <w:r w:rsidRPr="00F0763D">
        <w:rPr>
          <w:color w:val="000000" w:themeColor="text1"/>
        </w:rPr>
        <w:t>/s.</w:t>
      </w:r>
    </w:p>
    <w:p w14:paraId="786BA317" w14:textId="77777777" w:rsidR="00FA023A" w:rsidRPr="00F0763D" w:rsidRDefault="00FA023A" w:rsidP="008E0E84">
      <w:pPr>
        <w:ind w:firstLine="720"/>
        <w:rPr>
          <w:color w:val="000000" w:themeColor="text1"/>
          <w:lang w:val="vi-VN"/>
        </w:rPr>
      </w:pPr>
      <w:r w:rsidRPr="00F0763D">
        <w:rPr>
          <w:color w:val="000000" w:themeColor="text1"/>
          <w:lang w:val="vi-VN"/>
        </w:rPr>
        <w:t>Mặt khác, lưu lượng nước mưa chảy tràn, nhất là vào mùa mưa lũ, có thể gây ngập úng cục bộ trên khu vực dự án và làm tăng lượng khuẩn ký sinh trùng gây bệnh trong nguồn nước bị ứ đọng.</w:t>
      </w:r>
    </w:p>
    <w:p w14:paraId="545C9B9F" w14:textId="77777777" w:rsidR="00FA023A" w:rsidRPr="00F0763D" w:rsidRDefault="00FA023A" w:rsidP="008E0E84">
      <w:pPr>
        <w:widowControl w:val="0"/>
        <w:tabs>
          <w:tab w:val="left" w:pos="993"/>
          <w:tab w:val="left" w:pos="9072"/>
        </w:tabs>
        <w:ind w:firstLine="720"/>
        <w:rPr>
          <w:color w:val="000000" w:themeColor="text1"/>
          <w:lang w:val="nl-NL"/>
        </w:rPr>
      </w:pPr>
      <w:r w:rsidRPr="00F0763D">
        <w:rPr>
          <w:color w:val="000000" w:themeColor="text1"/>
          <w:lang w:val="nl-NL"/>
        </w:rPr>
        <w:t>Lượng chất bẩn (chất không hoà tan) tích tụ lại trong một thời gian được xác định như sau:</w:t>
      </w:r>
    </w:p>
    <w:p w14:paraId="7FCAFCBF" w14:textId="77777777" w:rsidR="00FA023A" w:rsidRPr="00F0763D" w:rsidRDefault="00FA023A" w:rsidP="008E0E84">
      <w:pPr>
        <w:widowControl w:val="0"/>
        <w:tabs>
          <w:tab w:val="left" w:pos="993"/>
          <w:tab w:val="left" w:pos="9072"/>
        </w:tabs>
        <w:ind w:firstLine="720"/>
        <w:jc w:val="center"/>
        <w:rPr>
          <w:b/>
          <w:color w:val="000000" w:themeColor="text1"/>
          <w:lang w:val="nl-NL"/>
        </w:rPr>
      </w:pPr>
      <w:r w:rsidRPr="00F0763D">
        <w:rPr>
          <w:b/>
          <w:color w:val="000000" w:themeColor="text1"/>
          <w:lang w:val="nl-NL"/>
        </w:rPr>
        <w:t>G = M</w:t>
      </w:r>
      <w:r w:rsidRPr="00F0763D">
        <w:rPr>
          <w:b/>
          <w:color w:val="000000" w:themeColor="text1"/>
          <w:vertAlign w:val="subscript"/>
          <w:lang w:val="nl-NL"/>
        </w:rPr>
        <w:t>max</w:t>
      </w:r>
      <w:r w:rsidRPr="00F0763D">
        <w:rPr>
          <w:b/>
          <w:color w:val="000000" w:themeColor="text1"/>
          <w:lang w:val="nl-NL"/>
        </w:rPr>
        <w:t xml:space="preserve"> [1 - exp (-k</w:t>
      </w:r>
      <w:r w:rsidRPr="00F0763D">
        <w:rPr>
          <w:b/>
          <w:color w:val="000000" w:themeColor="text1"/>
          <w:vertAlign w:val="subscript"/>
          <w:lang w:val="nl-NL"/>
        </w:rPr>
        <w:t>z</w:t>
      </w:r>
      <w:r w:rsidRPr="00F0763D">
        <w:rPr>
          <w:b/>
          <w:color w:val="000000" w:themeColor="text1"/>
          <w:lang w:val="nl-NL"/>
        </w:rPr>
        <w:t>.T)]. F  (kg)</w:t>
      </w:r>
    </w:p>
    <w:p w14:paraId="294F315C" w14:textId="77777777" w:rsidR="00FA023A" w:rsidRPr="00F0763D" w:rsidRDefault="00FA023A" w:rsidP="008E0E84">
      <w:pPr>
        <w:ind w:firstLine="720"/>
        <w:rPr>
          <w:color w:val="000000" w:themeColor="text1"/>
          <w:lang w:val="nl-NL"/>
        </w:rPr>
      </w:pPr>
      <w:r w:rsidRPr="00F0763D">
        <w:rPr>
          <w:color w:val="000000" w:themeColor="text1"/>
          <w:lang w:val="nl-NL"/>
        </w:rPr>
        <w:t>Trong đó:</w:t>
      </w:r>
      <w:r w:rsidRPr="00F0763D">
        <w:rPr>
          <w:color w:val="000000" w:themeColor="text1"/>
          <w:lang w:val="nl-NL"/>
        </w:rPr>
        <w:tab/>
      </w:r>
    </w:p>
    <w:p w14:paraId="5E256791" w14:textId="77777777" w:rsidR="00FA023A" w:rsidRPr="00F0763D" w:rsidRDefault="00FA023A" w:rsidP="008E0E84">
      <w:pPr>
        <w:ind w:left="1440" w:hanging="731"/>
        <w:rPr>
          <w:i/>
          <w:color w:val="000000" w:themeColor="text1"/>
          <w:lang w:val="pt-BR"/>
        </w:rPr>
      </w:pPr>
      <w:r w:rsidRPr="00F0763D">
        <w:rPr>
          <w:i/>
          <w:color w:val="000000" w:themeColor="text1"/>
          <w:lang w:val="pt-BR"/>
        </w:rPr>
        <w:t>Trong đó :</w:t>
      </w:r>
      <w:r w:rsidRPr="00F0763D">
        <w:rPr>
          <w:i/>
          <w:color w:val="000000" w:themeColor="text1"/>
          <w:lang w:val="pt-BR"/>
        </w:rPr>
        <w:tab/>
      </w:r>
    </w:p>
    <w:p w14:paraId="5C031B03" w14:textId="77777777" w:rsidR="00FA023A" w:rsidRPr="00F0763D" w:rsidRDefault="00FA023A" w:rsidP="008E0E84">
      <w:pPr>
        <w:ind w:left="709" w:firstLine="709"/>
        <w:rPr>
          <w:color w:val="000000" w:themeColor="text1"/>
          <w:lang w:val="pt-BR"/>
        </w:rPr>
      </w:pPr>
      <w:r w:rsidRPr="00F0763D">
        <w:rPr>
          <w:color w:val="000000" w:themeColor="text1"/>
          <w:lang w:val="pt-BR"/>
        </w:rPr>
        <w:t>M</w:t>
      </w:r>
      <w:r w:rsidRPr="00F0763D">
        <w:rPr>
          <w:color w:val="000000" w:themeColor="text1"/>
          <w:vertAlign w:val="subscript"/>
          <w:lang w:val="pt-BR"/>
        </w:rPr>
        <w:t>max</w:t>
      </w:r>
      <w:r w:rsidRPr="00F0763D">
        <w:rPr>
          <w:color w:val="000000" w:themeColor="text1"/>
          <w:lang w:val="pt-BR"/>
        </w:rPr>
        <w:t>- Lượng chất bẩn tích tụ lớn nhất sau thời gian không mưa T ngày, thông thường Mmax = 200 - 250 kg/ha. Chọn M</w:t>
      </w:r>
      <w:r w:rsidRPr="00F0763D">
        <w:rPr>
          <w:color w:val="000000" w:themeColor="text1"/>
          <w:vertAlign w:val="subscript"/>
          <w:lang w:val="pt-BR"/>
        </w:rPr>
        <w:t xml:space="preserve">max </w:t>
      </w:r>
      <w:r w:rsidRPr="00F0763D">
        <w:rPr>
          <w:color w:val="000000" w:themeColor="text1"/>
          <w:lang w:val="pt-BR"/>
        </w:rPr>
        <w:t>= 250 kg/ha.</w:t>
      </w:r>
    </w:p>
    <w:p w14:paraId="7E302D29" w14:textId="77777777" w:rsidR="00FA023A" w:rsidRPr="00F0763D" w:rsidRDefault="00FA023A" w:rsidP="008E0E84">
      <w:pPr>
        <w:ind w:left="709" w:firstLine="709"/>
        <w:rPr>
          <w:color w:val="000000" w:themeColor="text1"/>
          <w:lang w:val="pt-BR"/>
        </w:rPr>
      </w:pPr>
      <w:r w:rsidRPr="00F0763D">
        <w:rPr>
          <w:color w:val="000000" w:themeColor="text1"/>
          <w:lang w:val="pt-BR"/>
        </w:rPr>
        <w:t>k</w:t>
      </w:r>
      <w:r w:rsidRPr="00F0763D">
        <w:rPr>
          <w:color w:val="000000" w:themeColor="text1"/>
          <w:vertAlign w:val="subscript"/>
          <w:lang w:val="pt-BR"/>
        </w:rPr>
        <w:t>z</w:t>
      </w:r>
      <w:r w:rsidRPr="00F0763D">
        <w:rPr>
          <w:color w:val="000000" w:themeColor="text1"/>
          <w:lang w:val="pt-BR"/>
        </w:rPr>
        <w:t>- Hệ số động học tích lũy chất bẩn, phụ thuộc vào quy mô dự án, K</w:t>
      </w:r>
      <w:r w:rsidRPr="00F0763D">
        <w:rPr>
          <w:color w:val="000000" w:themeColor="text1"/>
          <w:vertAlign w:val="subscript"/>
          <w:lang w:val="pt-BR"/>
        </w:rPr>
        <w:t>z</w:t>
      </w:r>
      <w:r w:rsidRPr="00F0763D">
        <w:rPr>
          <w:color w:val="000000" w:themeColor="text1"/>
          <w:lang w:val="pt-BR"/>
        </w:rPr>
        <w:t>=0,2 0,5/ngày. Đối với dự án này chọn Kz = 0,5/ngày</w:t>
      </w:r>
    </w:p>
    <w:p w14:paraId="19416D64" w14:textId="77777777" w:rsidR="00FA023A" w:rsidRPr="00F0763D" w:rsidRDefault="00FA023A" w:rsidP="008E0E84">
      <w:pPr>
        <w:ind w:left="709" w:firstLine="709"/>
        <w:rPr>
          <w:color w:val="000000" w:themeColor="text1"/>
          <w:spacing w:val="-12"/>
          <w:lang w:val="pt-BR"/>
        </w:rPr>
      </w:pPr>
      <w:r w:rsidRPr="00F0763D">
        <w:rPr>
          <w:color w:val="000000" w:themeColor="text1"/>
          <w:spacing w:val="-12"/>
          <w:lang w:val="pt-BR"/>
        </w:rPr>
        <w:t>T- Thời gian tích tụ (bằng thời gian giữa 2 lần mưa liên tiếp) (ngày), T= 25 ngày</w:t>
      </w:r>
    </w:p>
    <w:p w14:paraId="7E0E5397" w14:textId="77777777" w:rsidR="00FA023A" w:rsidRPr="00F0763D" w:rsidRDefault="00FA023A" w:rsidP="008E0E84">
      <w:pPr>
        <w:widowControl w:val="0"/>
        <w:ind w:left="709" w:firstLine="709"/>
        <w:rPr>
          <w:color w:val="000000" w:themeColor="text1"/>
          <w:lang w:val="pt-BR"/>
        </w:rPr>
      </w:pPr>
      <w:r w:rsidRPr="00F0763D">
        <w:rPr>
          <w:color w:val="000000" w:themeColor="text1"/>
          <w:lang w:val="pt-BR"/>
        </w:rPr>
        <w:t xml:space="preserve">F - Diện tích khu vực dự án, F= </w:t>
      </w:r>
      <w:r w:rsidRPr="00F0763D">
        <w:rPr>
          <w:color w:val="000000" w:themeColor="text1"/>
          <w:lang w:val="cs-CZ"/>
        </w:rPr>
        <w:t xml:space="preserve">16,00546  </w:t>
      </w:r>
      <w:r w:rsidRPr="00F0763D">
        <w:rPr>
          <w:color w:val="000000" w:themeColor="text1"/>
          <w:lang w:val="pt-BR"/>
        </w:rPr>
        <w:t>ha (</w:t>
      </w:r>
      <w:r w:rsidRPr="00F0763D">
        <w:rPr>
          <w:color w:val="000000" w:themeColor="text1"/>
          <w:lang w:val="cs-CZ"/>
        </w:rPr>
        <w:t>160.054,6  m</w:t>
      </w:r>
      <w:r w:rsidRPr="00F0763D">
        <w:rPr>
          <w:color w:val="000000" w:themeColor="text1"/>
          <w:vertAlign w:val="superscript"/>
          <w:lang w:val="cs-CZ"/>
        </w:rPr>
        <w:t>2</w:t>
      </w:r>
      <w:r w:rsidRPr="00F0763D">
        <w:rPr>
          <w:color w:val="000000" w:themeColor="text1"/>
          <w:lang w:val="cs-CZ"/>
        </w:rPr>
        <w:t>)</w:t>
      </w:r>
    </w:p>
    <w:p w14:paraId="06A9C5E4" w14:textId="77777777" w:rsidR="00FA023A" w:rsidRPr="00F0763D" w:rsidRDefault="00FA023A" w:rsidP="008E0E84">
      <w:pPr>
        <w:widowControl w:val="0"/>
        <w:ind w:firstLine="709"/>
        <w:rPr>
          <w:color w:val="000000" w:themeColor="text1"/>
          <w:lang w:val="pt-BR"/>
        </w:rPr>
      </w:pPr>
      <w:r w:rsidRPr="00F0763D">
        <w:rPr>
          <w:color w:val="000000" w:themeColor="text1"/>
          <w:lang w:val="pt-BR"/>
        </w:rPr>
        <w:t xml:space="preserve">Lượng chất bẩn tích tụ:  G = 250x [1 - exp (-0,5.25)] x </w:t>
      </w:r>
      <w:r w:rsidRPr="00F0763D">
        <w:rPr>
          <w:color w:val="000000" w:themeColor="text1"/>
          <w:lang w:val="cs-CZ"/>
        </w:rPr>
        <w:t xml:space="preserve">16,00546  </w:t>
      </w:r>
      <w:r w:rsidRPr="00F0763D">
        <w:rPr>
          <w:color w:val="000000" w:themeColor="text1"/>
          <w:lang w:val="pt-BR"/>
        </w:rPr>
        <w:t xml:space="preserve">= </w:t>
      </w:r>
      <w:r w:rsidRPr="002076A4">
        <w:rPr>
          <w:color w:val="000000" w:themeColor="text1"/>
          <w:lang w:val="pt-BR"/>
        </w:rPr>
        <w:t xml:space="preserve">4.001,35 </w:t>
      </w:r>
      <w:r w:rsidRPr="00F0763D">
        <w:rPr>
          <w:color w:val="000000" w:themeColor="text1"/>
          <w:lang w:val="pt-BR"/>
        </w:rPr>
        <w:t>kg</w:t>
      </w:r>
    </w:p>
    <w:p w14:paraId="3A195D06" w14:textId="77777777" w:rsidR="00FA023A" w:rsidRPr="00F0763D" w:rsidRDefault="00FA023A" w:rsidP="008E0E84">
      <w:pPr>
        <w:widowControl w:val="0"/>
        <w:ind w:firstLine="709"/>
        <w:rPr>
          <w:color w:val="000000" w:themeColor="text1"/>
          <w:lang w:val="pt-BR"/>
        </w:rPr>
      </w:pPr>
      <w:r w:rsidRPr="00F0763D">
        <w:rPr>
          <w:color w:val="000000" w:themeColor="text1"/>
          <w:lang w:val="pt-BR"/>
        </w:rPr>
        <w:t xml:space="preserve">Như vậy lượng chất bẩn tích tụ trong khoảng 30 ngày ở khu vực dự án sẽ vào khoảng </w:t>
      </w:r>
      <w:r w:rsidRPr="002076A4">
        <w:rPr>
          <w:color w:val="000000" w:themeColor="text1"/>
          <w:lang w:val="pt-BR"/>
        </w:rPr>
        <w:t xml:space="preserve">4.001,35 </w:t>
      </w:r>
      <w:r w:rsidRPr="00F0763D">
        <w:rPr>
          <w:color w:val="000000" w:themeColor="text1"/>
          <w:lang w:val="pt-BR"/>
        </w:rPr>
        <w:t>kg lượng chất bẩn này sẽ theo nước mưa chảy tràn gây tác động không nhỏ tới các thủy vực tiếp nhận.</w:t>
      </w:r>
    </w:p>
    <w:p w14:paraId="7A12748F" w14:textId="77777777" w:rsidR="008E0E84" w:rsidRPr="00F0763D" w:rsidRDefault="008E0E84" w:rsidP="008E0E84">
      <w:pPr>
        <w:pStyle w:val="ListParagraph"/>
        <w:numPr>
          <w:ilvl w:val="0"/>
          <w:numId w:val="35"/>
        </w:numPr>
        <w:jc w:val="both"/>
        <w:rPr>
          <w:b/>
          <w:bCs/>
          <w:color w:val="000000" w:themeColor="text1"/>
          <w:lang w:val="de-DE"/>
        </w:rPr>
      </w:pPr>
      <w:r w:rsidRPr="00F0763D">
        <w:rPr>
          <w:b/>
          <w:bCs/>
          <w:color w:val="000000" w:themeColor="text1"/>
          <w:lang w:val="de-DE"/>
        </w:rPr>
        <w:t>Tác động tiềm ẩn khi mưa lớn kéo dài:</w:t>
      </w:r>
    </w:p>
    <w:p w14:paraId="310E99CC" w14:textId="77777777" w:rsidR="008E0E84" w:rsidRPr="00F0763D" w:rsidRDefault="008E0E84" w:rsidP="008E0E84">
      <w:pPr>
        <w:ind w:firstLine="720"/>
        <w:rPr>
          <w:color w:val="000000" w:themeColor="text1"/>
          <w:lang w:val="de-DE"/>
        </w:rPr>
      </w:pPr>
      <w:r w:rsidRPr="00F0763D">
        <w:rPr>
          <w:color w:val="000000" w:themeColor="text1"/>
          <w:lang w:val="de-DE"/>
        </w:rPr>
        <w:t>+ Nguy cơ ngập úng trong khu vực mỏ: do nước mưa tập trung xuống các tầng khai thác thấp hơn, đặc biệt nếu hệ thống rãnh thoát và hố thu chưa đủ năng lực chứa và dẫn nước gây gián đoạn sản xuất, khó khăn trong vận hành máy móc, tăng nguy cơ trượt lở bờ moong.</w:t>
      </w:r>
    </w:p>
    <w:p w14:paraId="182EE6BA" w14:textId="77777777" w:rsidR="008E0E84" w:rsidRPr="00F0763D" w:rsidRDefault="008E0E84" w:rsidP="008E0E84">
      <w:pPr>
        <w:ind w:firstLine="720"/>
        <w:jc w:val="both"/>
        <w:rPr>
          <w:color w:val="000000" w:themeColor="text1"/>
          <w:lang w:val="de-DE"/>
        </w:rPr>
      </w:pPr>
      <w:r w:rsidRPr="00F0763D">
        <w:rPr>
          <w:color w:val="000000" w:themeColor="text1"/>
          <w:spacing w:val="-8"/>
          <w:lang w:val="de-DE"/>
        </w:rPr>
        <w:t>+ Xói lở, sạt trượt: do nước mưa làm bão hòa khối đất đá, giảm ma sát, tăng áp lực nước lỗ rỗng dẫn đến mất ổn định mái dốc gây sập sạt bờ khai thác, gây</w:t>
      </w:r>
      <w:r w:rsidRPr="00F0763D">
        <w:rPr>
          <w:color w:val="000000" w:themeColor="text1"/>
          <w:lang w:val="de-DE"/>
        </w:rPr>
        <w:t xml:space="preserve"> nguy hiểm cho công nhân và thiết bị; vùi lấp đường vận chuyển, rãnh thoát nước.</w:t>
      </w:r>
    </w:p>
    <w:p w14:paraId="5A562936" w14:textId="77777777" w:rsidR="008E0E84" w:rsidRPr="00F0763D" w:rsidRDefault="008E0E84" w:rsidP="008E0E84">
      <w:pPr>
        <w:ind w:firstLine="720"/>
        <w:jc w:val="both"/>
        <w:rPr>
          <w:color w:val="000000" w:themeColor="text1"/>
          <w:lang w:val="de-DE"/>
        </w:rPr>
      </w:pPr>
      <w:r w:rsidRPr="00F0763D">
        <w:rPr>
          <w:color w:val="000000" w:themeColor="text1"/>
          <w:lang w:val="de-DE"/>
        </w:rPr>
        <w:t>+ Gia tăng tải lượng bùn cát ra môi trường: Nước mưa rửa trôi lớp vật liệu rời từ bãi chứa, đường vận chuyển và sườn dốc có khả năng là gia tăng độ đục và lắng bùn trong nguồn tiếp nhận; có thể ảnh hưởng đến thủy sinh và sử dụng nước hạ lưu; kéo theo dầu mỡ, nhiên liệu từ máy móc bị rửa trôi theo nước mưa.</w:t>
      </w:r>
    </w:p>
    <w:p w14:paraId="3677ECF0" w14:textId="77777777" w:rsidR="0073096C" w:rsidRPr="00F0763D" w:rsidRDefault="008E0E84" w:rsidP="00E6191D">
      <w:pPr>
        <w:spacing w:line="312" w:lineRule="auto"/>
        <w:ind w:firstLine="567"/>
        <w:jc w:val="both"/>
        <w:rPr>
          <w:rFonts w:eastAsia="Times New Roman"/>
          <w:i/>
          <w:color w:val="000000" w:themeColor="text1"/>
          <w:lang w:val="vi-VN"/>
        </w:rPr>
      </w:pPr>
      <w:r w:rsidRPr="002076A4">
        <w:rPr>
          <w:rFonts w:eastAsia="Times New Roman"/>
          <w:i/>
          <w:color w:val="000000" w:themeColor="text1"/>
          <w:lang w:val="de-DE"/>
        </w:rPr>
        <w:t>(3)</w:t>
      </w:r>
      <w:r w:rsidR="0073096C" w:rsidRPr="00F0763D">
        <w:rPr>
          <w:rFonts w:eastAsia="Times New Roman"/>
          <w:i/>
          <w:color w:val="000000" w:themeColor="text1"/>
          <w:lang w:val="vi-VN"/>
        </w:rPr>
        <w:t xml:space="preserve"> </w:t>
      </w:r>
      <w:r w:rsidR="0073096C" w:rsidRPr="00F0763D">
        <w:rPr>
          <w:rFonts w:eastAsia="Times New Roman"/>
          <w:i/>
          <w:color w:val="000000" w:themeColor="text1"/>
          <w:u w:val="single"/>
          <w:lang w:val="vi-VN"/>
        </w:rPr>
        <w:t>Nước làm sạch bánh xe, gầm xe</w:t>
      </w:r>
      <w:r w:rsidR="0073096C" w:rsidRPr="00F0763D">
        <w:rPr>
          <w:rFonts w:eastAsia="Times New Roman"/>
          <w:i/>
          <w:color w:val="000000" w:themeColor="text1"/>
          <w:lang w:val="vi-VN"/>
        </w:rPr>
        <w:t xml:space="preserve">: </w:t>
      </w:r>
    </w:p>
    <w:p w14:paraId="31C97161" w14:textId="77777777" w:rsidR="008E0E84" w:rsidRPr="00F0763D" w:rsidRDefault="0073096C" w:rsidP="008E0E84">
      <w:pPr>
        <w:pStyle w:val="NoSpacing"/>
        <w:jc w:val="both"/>
        <w:rPr>
          <w:rFonts w:eastAsia="Times New Roman"/>
          <w:color w:val="000000" w:themeColor="text1"/>
          <w:lang w:val="vi-VN"/>
        </w:rPr>
      </w:pPr>
      <w:r w:rsidRPr="00F0763D">
        <w:rPr>
          <w:rFonts w:eastAsia="Times New Roman"/>
          <w:color w:val="000000" w:themeColor="text1"/>
          <w:lang w:val="vi-VN"/>
        </w:rPr>
        <w:t>Các phương tiện vận chuyển đất từ dự án đến khu vựa cần san lấp dự kiến dự kiến có tải trọng 16 tấn, lượng nước để xịt rửa làm sạch bánh xe, gầm xe trước khi ra khỏi khu vực mỏ khoảng 200 lít/xe (</w:t>
      </w:r>
      <w:r w:rsidRPr="00F0763D">
        <w:rPr>
          <w:rFonts w:eastAsia="Times New Roman"/>
          <w:i/>
          <w:color w:val="000000" w:themeColor="text1"/>
          <w:lang w:val="vi-VN"/>
        </w:rPr>
        <w:t>theo TCVN 4513:1988: định mức nước rửa xe từ 200-300 lít/xe; dự án lựa chọn 200 lít/xe do chỉ thực hiện rửa gầm xe, bánh xe</w:t>
      </w:r>
      <w:r w:rsidRPr="00F0763D">
        <w:rPr>
          <w:rFonts w:eastAsia="Times New Roman"/>
          <w:color w:val="000000" w:themeColor="text1"/>
          <w:lang w:val="vi-VN"/>
        </w:rPr>
        <w:t xml:space="preserve">). Khối lượng đất san lấp cần vận chuyển là </w:t>
      </w:r>
      <w:r w:rsidR="00E6191D" w:rsidRPr="00F0763D">
        <w:rPr>
          <w:rFonts w:eastAsia="Times New Roman"/>
          <w:color w:val="000000" w:themeColor="text1"/>
          <w:lang w:val="vi-VN"/>
        </w:rPr>
        <w:t>780</w:t>
      </w:r>
      <w:r w:rsidRPr="00F0763D">
        <w:rPr>
          <w:rFonts w:eastAsia="Times New Roman"/>
          <w:color w:val="000000" w:themeColor="text1"/>
          <w:lang w:val="vi-VN"/>
        </w:rPr>
        <w:t>.000 m</w:t>
      </w:r>
      <w:r w:rsidRPr="00F0763D">
        <w:rPr>
          <w:rFonts w:eastAsia="Times New Roman"/>
          <w:color w:val="000000" w:themeColor="text1"/>
          <w:vertAlign w:val="superscript"/>
          <w:lang w:val="vi-VN"/>
        </w:rPr>
        <w:t>3</w:t>
      </w:r>
      <w:r w:rsidRPr="00F0763D">
        <w:rPr>
          <w:rFonts w:eastAsia="Times New Roman"/>
          <w:color w:val="000000" w:themeColor="text1"/>
          <w:lang w:val="vi-VN"/>
        </w:rPr>
        <w:t xml:space="preserve">/năm ~ </w:t>
      </w:r>
      <w:r w:rsidR="00E6191D" w:rsidRPr="00F0763D">
        <w:rPr>
          <w:rFonts w:eastAsia="Times New Roman"/>
          <w:color w:val="000000" w:themeColor="text1"/>
          <w:lang w:val="vi-VN"/>
        </w:rPr>
        <w:t>1.014</w:t>
      </w:r>
      <w:r w:rsidRPr="00F0763D">
        <w:rPr>
          <w:rFonts w:eastAsia="Times New Roman"/>
          <w:color w:val="000000" w:themeColor="text1"/>
          <w:lang w:val="vi-VN"/>
        </w:rPr>
        <w:t>.000 tấn/năm (</w:t>
      </w:r>
      <w:r w:rsidRPr="00F0763D">
        <w:rPr>
          <w:rFonts w:eastAsia="Times New Roman"/>
          <w:i/>
          <w:color w:val="000000" w:themeColor="text1"/>
          <w:lang w:val="vi-VN"/>
        </w:rPr>
        <w:t>tỷ trọng đất là 1,3 tấn/m</w:t>
      </w:r>
      <w:r w:rsidRPr="00F0763D">
        <w:rPr>
          <w:rFonts w:eastAsia="Times New Roman"/>
          <w:i/>
          <w:color w:val="000000" w:themeColor="text1"/>
          <w:vertAlign w:val="superscript"/>
          <w:lang w:val="vi-VN"/>
        </w:rPr>
        <w:t>3</w:t>
      </w:r>
      <w:r w:rsidR="00E6191D" w:rsidRPr="00F0763D">
        <w:rPr>
          <w:rFonts w:eastAsia="Times New Roman"/>
          <w:color w:val="000000" w:themeColor="text1"/>
          <w:lang w:val="vi-VN"/>
        </w:rPr>
        <w:t>) = 212 xe/ngày. Vậy nước cấp cho quá trình rửa xe là 212 xe/ngày x 200lít/xe = 42.400 lít = 42,4 m</w:t>
      </w:r>
      <w:r w:rsidR="00E6191D" w:rsidRPr="00F0763D">
        <w:rPr>
          <w:rFonts w:eastAsia="Times New Roman"/>
          <w:color w:val="000000" w:themeColor="text1"/>
          <w:vertAlign w:val="superscript"/>
          <w:lang w:val="vi-VN"/>
        </w:rPr>
        <w:t>3</w:t>
      </w:r>
      <w:r w:rsidR="00E6191D" w:rsidRPr="00F0763D">
        <w:rPr>
          <w:rFonts w:eastAsia="Times New Roman"/>
          <w:color w:val="000000" w:themeColor="text1"/>
          <w:lang w:val="vi-VN"/>
        </w:rPr>
        <w:t xml:space="preserve">/ngày. </w:t>
      </w:r>
      <w:r w:rsidRPr="00F0763D">
        <w:rPr>
          <w:rFonts w:eastAsia="Times New Roman"/>
          <w:color w:val="000000" w:themeColor="text1"/>
          <w:lang w:val="vi-VN"/>
        </w:rPr>
        <w:t>(</w:t>
      </w:r>
      <w:r w:rsidRPr="00F0763D">
        <w:rPr>
          <w:rFonts w:eastAsia="Times New Roman"/>
          <w:i/>
          <w:color w:val="000000" w:themeColor="text1"/>
          <w:lang w:val="vi-VN"/>
        </w:rPr>
        <w:t>chỉ rửa xe cho xe từ trong phạm vi dự án vận chuyển sản phẩm ra bên ngoài</w:t>
      </w:r>
      <w:r w:rsidR="00E6191D" w:rsidRPr="00F0763D">
        <w:rPr>
          <w:rFonts w:eastAsia="Times New Roman"/>
          <w:color w:val="000000" w:themeColor="text1"/>
          <w:lang w:val="vi-VN"/>
        </w:rPr>
        <w:t>)</w:t>
      </w:r>
      <w:r w:rsidRPr="00F0763D">
        <w:rPr>
          <w:rFonts w:eastAsia="Times New Roman"/>
          <w:color w:val="000000" w:themeColor="text1"/>
          <w:lang w:val="vi-VN"/>
        </w:rPr>
        <w:t xml:space="preserve">. </w:t>
      </w:r>
    </w:p>
    <w:p w14:paraId="180F66F0" w14:textId="77777777" w:rsidR="0073096C" w:rsidRPr="00F0763D" w:rsidRDefault="008E0E84" w:rsidP="008E0E84">
      <w:pPr>
        <w:pStyle w:val="NoSpacing"/>
        <w:jc w:val="both"/>
        <w:rPr>
          <w:rFonts w:eastAsia="Times New Roman"/>
          <w:b/>
          <w:i/>
          <w:color w:val="000000" w:themeColor="text1"/>
          <w:lang w:val="vi-VN"/>
        </w:rPr>
      </w:pPr>
      <w:r w:rsidRPr="00F0763D">
        <w:rPr>
          <w:rFonts w:cs="Times New Roman"/>
          <w:color w:val="000000" w:themeColor="text1"/>
          <w:szCs w:val="26"/>
          <w:lang w:val="de-DE"/>
        </w:rPr>
        <w:t xml:space="preserve">Nước từ hoạt động </w:t>
      </w:r>
      <w:r w:rsidRPr="00F0763D">
        <w:rPr>
          <w:rFonts w:eastAsia="Times New Roman"/>
          <w:color w:val="000000" w:themeColor="text1"/>
          <w:lang w:val="vi-VN"/>
        </w:rPr>
        <w:t xml:space="preserve">xịt rửa xe, phương tiện </w:t>
      </w:r>
      <w:r w:rsidRPr="00F0763D">
        <w:rPr>
          <w:rFonts w:cs="Times New Roman"/>
          <w:color w:val="000000" w:themeColor="text1"/>
          <w:szCs w:val="26"/>
          <w:lang w:val="de-DE"/>
        </w:rPr>
        <w:t xml:space="preserve">có chứa thành phần ô nhiễm chủ yếu gồm chất rắn lơ lửng (TSS), đất đá, cặn khoáng và dầu mỡ khoáng từ phương tiện. Do đó, </w:t>
      </w:r>
      <w:r w:rsidR="0073096C" w:rsidRPr="00F0763D">
        <w:rPr>
          <w:rFonts w:eastAsia="Times New Roman"/>
          <w:color w:val="000000" w:themeColor="text1"/>
          <w:lang w:val="vi-VN"/>
        </w:rPr>
        <w:t xml:space="preserve">nếu không được thu gom sẽ cuốn theo các chất gây ô nhiễm nước mặt, môi trường đất. </w:t>
      </w:r>
    </w:p>
    <w:p w14:paraId="21ECD0B8" w14:textId="77777777" w:rsidR="0073096C" w:rsidRPr="002076A4" w:rsidRDefault="008E0E84" w:rsidP="00E6191D">
      <w:pPr>
        <w:spacing w:line="312" w:lineRule="auto"/>
        <w:ind w:firstLine="567"/>
        <w:jc w:val="both"/>
        <w:rPr>
          <w:rFonts w:eastAsia="Times New Roman"/>
          <w:b/>
          <w:i/>
          <w:color w:val="000000" w:themeColor="text1"/>
          <w:lang w:val="vi-VN"/>
        </w:rPr>
      </w:pPr>
      <w:r w:rsidRPr="002076A4">
        <w:rPr>
          <w:rFonts w:eastAsia="Times New Roman"/>
          <w:b/>
          <w:i/>
          <w:color w:val="000000" w:themeColor="text1"/>
          <w:lang w:val="vi-VN"/>
        </w:rPr>
        <w:t>(4)</w:t>
      </w:r>
      <w:r w:rsidR="0073096C" w:rsidRPr="00F0763D">
        <w:rPr>
          <w:rFonts w:eastAsia="Times New Roman"/>
          <w:b/>
          <w:i/>
          <w:color w:val="000000" w:themeColor="text1"/>
          <w:lang w:val="vi-VN"/>
        </w:rPr>
        <w:t xml:space="preserve"> Nước </w:t>
      </w:r>
      <w:r w:rsidRPr="002076A4">
        <w:rPr>
          <w:rFonts w:eastAsia="Times New Roman"/>
          <w:b/>
          <w:i/>
          <w:color w:val="000000" w:themeColor="text1"/>
          <w:lang w:val="vi-VN"/>
        </w:rPr>
        <w:t>dưới đất</w:t>
      </w:r>
    </w:p>
    <w:p w14:paraId="150FD9EB" w14:textId="77777777" w:rsidR="0073096C" w:rsidRPr="00F0763D" w:rsidRDefault="0073096C" w:rsidP="00E6191D">
      <w:pPr>
        <w:spacing w:line="312" w:lineRule="auto"/>
        <w:ind w:firstLine="567"/>
        <w:jc w:val="both"/>
        <w:rPr>
          <w:rFonts w:eastAsia="Times New Roman"/>
          <w:b/>
          <w:i/>
          <w:color w:val="000000" w:themeColor="text1"/>
          <w:lang w:val="vi-VN"/>
        </w:rPr>
      </w:pPr>
      <w:r w:rsidRPr="00F0763D">
        <w:rPr>
          <w:rFonts w:eastAsia="Times New Roman"/>
          <w:b/>
          <w:i/>
          <w:color w:val="000000" w:themeColor="text1"/>
          <w:lang w:val="vi-VN"/>
        </w:rPr>
        <w:t xml:space="preserve"> </w:t>
      </w:r>
      <w:r w:rsidRPr="00F0763D">
        <w:rPr>
          <w:rFonts w:eastAsia="Times New Roman"/>
          <w:color w:val="000000" w:themeColor="text1"/>
          <w:lang w:val="pt-BR"/>
        </w:rPr>
        <w:t>Theo báo cáo tham dò địa chất thuỷ văn, nước ngầm trong khu mỏ xuất hiện ở coste +1,5m. Khu vực núi Niêm Sơn Nội nằm cao hơn mức xâm thực địa phương (</w:t>
      </w:r>
      <w:r w:rsidRPr="00F0763D">
        <w:rPr>
          <w:rFonts w:eastAsia="Times New Roman"/>
          <w:i/>
          <w:color w:val="000000" w:themeColor="text1"/>
          <w:lang w:val="pt-BR"/>
        </w:rPr>
        <w:t>khoảng cos +5m</w:t>
      </w:r>
      <w:r w:rsidRPr="00F0763D">
        <w:rPr>
          <w:rFonts w:eastAsia="Times New Roman"/>
          <w:color w:val="000000" w:themeColor="text1"/>
          <w:lang w:val="pt-BR"/>
        </w:rPr>
        <w:t xml:space="preserve">) nên hoàn toàn không bị ảnh hưởng của nước ngầm chảy vào mỏ. Do vậy trong quá trình khai thác không ảnh hưởng đến nước ngầm. </w:t>
      </w:r>
    </w:p>
    <w:p w14:paraId="1C27D341" w14:textId="77777777" w:rsidR="0073096C" w:rsidRPr="00F0763D" w:rsidRDefault="0073096C" w:rsidP="0073096C">
      <w:pPr>
        <w:ind w:firstLine="567"/>
        <w:jc w:val="both"/>
        <w:rPr>
          <w:rFonts w:eastAsia="Times New Roman"/>
          <w:b/>
          <w:i/>
          <w:color w:val="000000" w:themeColor="text1"/>
          <w:lang w:val="vi-VN"/>
        </w:rPr>
      </w:pPr>
      <w:r w:rsidRPr="00F0763D">
        <w:rPr>
          <w:rFonts w:eastAsia="Times New Roman"/>
          <w:b/>
          <w:i/>
          <w:color w:val="000000" w:themeColor="text1"/>
          <w:lang w:val="vi-VN"/>
        </w:rPr>
        <w:t>e. Nhu cầu sử dụng nước và xả thải:</w:t>
      </w:r>
    </w:p>
    <w:p w14:paraId="3EE03802" w14:textId="77777777" w:rsidR="0073096C" w:rsidRPr="00F0763D" w:rsidRDefault="00E6191D" w:rsidP="00563404">
      <w:pPr>
        <w:pStyle w:val="Caption"/>
        <w:rPr>
          <w:rFonts w:eastAsia="MS Mincho"/>
          <w:lang w:val="cs-CZ" w:eastAsia="vi-VN"/>
        </w:rPr>
      </w:pPr>
      <w:bookmarkStart w:id="497" w:name="_Toc424046664"/>
      <w:bookmarkStart w:id="498" w:name="_Toc407090411"/>
      <w:bookmarkStart w:id="499" w:name="_Toc403637353"/>
      <w:bookmarkStart w:id="500" w:name="_Toc467747435"/>
      <w:bookmarkStart w:id="501" w:name="_Toc498765711"/>
      <w:bookmarkStart w:id="502" w:name="_Toc137276710"/>
      <w:bookmarkStart w:id="503" w:name="_Toc187944848"/>
      <w:bookmarkStart w:id="504" w:name="_Toc237122915"/>
      <w:r w:rsidRPr="00F0763D">
        <w:t>Bảng 3.</w:t>
      </w:r>
      <w:r w:rsidR="00F85234">
        <w:fldChar w:fldCharType="begin"/>
      </w:r>
      <w:r w:rsidR="00F85234">
        <w:instrText xml:space="preserve"> SEQ Bảng_3. \* ARABIC </w:instrText>
      </w:r>
      <w:r w:rsidR="00F85234">
        <w:fldChar w:fldCharType="separate"/>
      </w:r>
      <w:r w:rsidR="00A76512">
        <w:rPr>
          <w:noProof/>
        </w:rPr>
        <w:t>4</w:t>
      </w:r>
      <w:r w:rsidR="00F85234">
        <w:rPr>
          <w:noProof/>
        </w:rPr>
        <w:fldChar w:fldCharType="end"/>
      </w:r>
      <w:r w:rsidR="0073096C" w:rsidRPr="00F0763D">
        <w:rPr>
          <w:lang w:eastAsia="vi-VN"/>
        </w:rPr>
        <w:t>. Nhu cầu sử dụng nước và xả nước thải</w:t>
      </w:r>
      <w:bookmarkEnd w:id="497"/>
      <w:bookmarkEnd w:id="498"/>
      <w:bookmarkEnd w:id="499"/>
      <w:bookmarkEnd w:id="500"/>
      <w:bookmarkEnd w:id="501"/>
      <w:bookmarkEnd w:id="502"/>
      <w:bookmarkEnd w:id="503"/>
      <w:bookmarkEnd w:id="504"/>
    </w:p>
    <w:tbl>
      <w:tblPr>
        <w:tblpPr w:leftFromText="180" w:rightFromText="180" w:vertAnchor="text" w:tblpXSpec="center"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3544"/>
        <w:gridCol w:w="1663"/>
        <w:gridCol w:w="2193"/>
        <w:gridCol w:w="1360"/>
      </w:tblGrid>
      <w:tr w:rsidR="0073096C" w:rsidRPr="00F0763D" w14:paraId="0BC2D44B" w14:textId="77777777" w:rsidTr="0073096C">
        <w:tc>
          <w:tcPr>
            <w:tcW w:w="562" w:type="dxa"/>
            <w:tcBorders>
              <w:top w:val="single" w:sz="4" w:space="0" w:color="auto"/>
              <w:left w:val="single" w:sz="4" w:space="0" w:color="auto"/>
              <w:bottom w:val="single" w:sz="4" w:space="0" w:color="auto"/>
              <w:right w:val="single" w:sz="4" w:space="0" w:color="auto"/>
            </w:tcBorders>
            <w:vAlign w:val="center"/>
            <w:hideMark/>
          </w:tcPr>
          <w:p w14:paraId="3AD184EF" w14:textId="77777777" w:rsidR="0073096C" w:rsidRPr="00F0763D" w:rsidRDefault="0073096C" w:rsidP="0073096C">
            <w:pPr>
              <w:spacing w:line="240" w:lineRule="auto"/>
              <w:jc w:val="center"/>
              <w:rPr>
                <w:b/>
                <w:color w:val="000000" w:themeColor="text1"/>
                <w:lang w:val="cs-CZ"/>
              </w:rPr>
            </w:pPr>
            <w:r w:rsidRPr="00F0763D">
              <w:rPr>
                <w:b/>
                <w:color w:val="000000" w:themeColor="text1"/>
                <w:lang w:val="cs-CZ"/>
              </w:rPr>
              <w:t>Stt</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2E5A75C" w14:textId="77777777" w:rsidR="0073096C" w:rsidRPr="00F0763D" w:rsidRDefault="0073096C" w:rsidP="0073096C">
            <w:pPr>
              <w:spacing w:line="240" w:lineRule="auto"/>
              <w:jc w:val="center"/>
              <w:rPr>
                <w:b/>
                <w:color w:val="000000" w:themeColor="text1"/>
                <w:lang w:val="cs-CZ"/>
              </w:rPr>
            </w:pPr>
            <w:r w:rsidRPr="00F0763D">
              <w:rPr>
                <w:b/>
                <w:color w:val="000000" w:themeColor="text1"/>
                <w:lang w:val="cs-CZ"/>
              </w:rPr>
              <w:t>Danh mục</w:t>
            </w:r>
          </w:p>
        </w:tc>
        <w:tc>
          <w:tcPr>
            <w:tcW w:w="1663" w:type="dxa"/>
            <w:tcBorders>
              <w:top w:val="single" w:sz="4" w:space="0" w:color="auto"/>
              <w:left w:val="single" w:sz="4" w:space="0" w:color="auto"/>
              <w:bottom w:val="single" w:sz="4" w:space="0" w:color="auto"/>
              <w:right w:val="single" w:sz="4" w:space="0" w:color="auto"/>
            </w:tcBorders>
            <w:vAlign w:val="center"/>
            <w:hideMark/>
          </w:tcPr>
          <w:p w14:paraId="0F52226E" w14:textId="77777777" w:rsidR="0073096C" w:rsidRPr="00F0763D" w:rsidRDefault="0073096C" w:rsidP="0073096C">
            <w:pPr>
              <w:spacing w:line="240" w:lineRule="auto"/>
              <w:jc w:val="center"/>
              <w:rPr>
                <w:b/>
                <w:color w:val="000000" w:themeColor="text1"/>
                <w:lang w:val="cs-CZ"/>
              </w:rPr>
            </w:pPr>
            <w:r w:rsidRPr="00F0763D">
              <w:rPr>
                <w:b/>
                <w:color w:val="000000" w:themeColor="text1"/>
                <w:lang w:val="cs-CZ"/>
              </w:rPr>
              <w:t>Đơn vị</w:t>
            </w:r>
          </w:p>
        </w:tc>
        <w:tc>
          <w:tcPr>
            <w:tcW w:w="2193" w:type="dxa"/>
            <w:tcBorders>
              <w:top w:val="single" w:sz="4" w:space="0" w:color="auto"/>
              <w:left w:val="single" w:sz="4" w:space="0" w:color="auto"/>
              <w:bottom w:val="single" w:sz="4" w:space="0" w:color="auto"/>
              <w:right w:val="single" w:sz="4" w:space="0" w:color="auto"/>
            </w:tcBorders>
            <w:vAlign w:val="center"/>
            <w:hideMark/>
          </w:tcPr>
          <w:p w14:paraId="5CFF9DAA" w14:textId="77777777" w:rsidR="0073096C" w:rsidRPr="00F0763D" w:rsidRDefault="0073096C" w:rsidP="0073096C">
            <w:pPr>
              <w:spacing w:line="240" w:lineRule="auto"/>
              <w:jc w:val="center"/>
              <w:rPr>
                <w:b/>
                <w:color w:val="000000" w:themeColor="text1"/>
                <w:lang w:val="cs-CZ"/>
              </w:rPr>
            </w:pPr>
            <w:r w:rsidRPr="00F0763D">
              <w:rPr>
                <w:b/>
                <w:color w:val="000000" w:themeColor="text1"/>
                <w:lang w:val="cs-CZ"/>
              </w:rPr>
              <w:t>Nhu cầu sử dụng</w:t>
            </w:r>
          </w:p>
        </w:tc>
        <w:tc>
          <w:tcPr>
            <w:tcW w:w="1360" w:type="dxa"/>
            <w:tcBorders>
              <w:top w:val="single" w:sz="4" w:space="0" w:color="auto"/>
              <w:left w:val="single" w:sz="4" w:space="0" w:color="auto"/>
              <w:bottom w:val="single" w:sz="4" w:space="0" w:color="auto"/>
              <w:right w:val="single" w:sz="4" w:space="0" w:color="auto"/>
            </w:tcBorders>
            <w:vAlign w:val="center"/>
          </w:tcPr>
          <w:p w14:paraId="55507C71" w14:textId="77777777" w:rsidR="0073096C" w:rsidRPr="00F0763D" w:rsidRDefault="0073096C" w:rsidP="0073096C">
            <w:pPr>
              <w:spacing w:line="240" w:lineRule="auto"/>
              <w:jc w:val="center"/>
              <w:rPr>
                <w:b/>
                <w:color w:val="000000" w:themeColor="text1"/>
                <w:lang w:val="cs-CZ"/>
              </w:rPr>
            </w:pPr>
            <w:r w:rsidRPr="00F0763D">
              <w:rPr>
                <w:b/>
                <w:color w:val="000000" w:themeColor="text1"/>
                <w:lang w:val="cs-CZ"/>
              </w:rPr>
              <w:t>Xả thải</w:t>
            </w:r>
          </w:p>
        </w:tc>
      </w:tr>
      <w:tr w:rsidR="0073096C" w:rsidRPr="00F0763D" w14:paraId="10A11147" w14:textId="77777777" w:rsidTr="0073096C">
        <w:trPr>
          <w:trHeight w:val="69"/>
        </w:trPr>
        <w:tc>
          <w:tcPr>
            <w:tcW w:w="562" w:type="dxa"/>
            <w:tcBorders>
              <w:top w:val="single" w:sz="4" w:space="0" w:color="auto"/>
              <w:left w:val="single" w:sz="4" w:space="0" w:color="auto"/>
              <w:bottom w:val="single" w:sz="4" w:space="0" w:color="auto"/>
              <w:right w:val="single" w:sz="4" w:space="0" w:color="auto"/>
            </w:tcBorders>
            <w:vAlign w:val="center"/>
            <w:hideMark/>
          </w:tcPr>
          <w:p w14:paraId="4C570189" w14:textId="77777777" w:rsidR="0073096C" w:rsidRPr="00F0763D" w:rsidRDefault="0073096C" w:rsidP="0073096C">
            <w:pPr>
              <w:spacing w:line="240" w:lineRule="auto"/>
              <w:jc w:val="center"/>
              <w:rPr>
                <w:color w:val="000000" w:themeColor="text1"/>
                <w:lang w:val="cs-CZ"/>
              </w:rPr>
            </w:pPr>
            <w:r w:rsidRPr="00F0763D">
              <w:rPr>
                <w:color w:val="000000" w:themeColor="text1"/>
                <w:lang w:val="cs-CZ"/>
              </w:rPr>
              <w:t>1</w:t>
            </w:r>
          </w:p>
        </w:tc>
        <w:tc>
          <w:tcPr>
            <w:tcW w:w="3544" w:type="dxa"/>
            <w:tcBorders>
              <w:top w:val="single" w:sz="4" w:space="0" w:color="auto"/>
              <w:left w:val="single" w:sz="4" w:space="0" w:color="auto"/>
              <w:bottom w:val="single" w:sz="4" w:space="0" w:color="auto"/>
              <w:right w:val="single" w:sz="4" w:space="0" w:color="auto"/>
            </w:tcBorders>
            <w:vAlign w:val="center"/>
          </w:tcPr>
          <w:p w14:paraId="40E2B8C4" w14:textId="77777777" w:rsidR="0073096C" w:rsidRPr="00F0763D" w:rsidRDefault="0073096C" w:rsidP="0073096C">
            <w:pPr>
              <w:spacing w:line="240" w:lineRule="auto"/>
              <w:jc w:val="both"/>
              <w:rPr>
                <w:color w:val="000000" w:themeColor="text1"/>
                <w:lang w:val="cs-CZ"/>
              </w:rPr>
            </w:pPr>
            <w:r w:rsidRPr="00F0763D">
              <w:rPr>
                <w:color w:val="000000" w:themeColor="text1"/>
                <w:lang w:val="cs-CZ"/>
              </w:rPr>
              <w:t xml:space="preserve">Nước thải sinh hoạt </w:t>
            </w:r>
          </w:p>
        </w:tc>
        <w:tc>
          <w:tcPr>
            <w:tcW w:w="1663" w:type="dxa"/>
            <w:tcBorders>
              <w:top w:val="single" w:sz="4" w:space="0" w:color="auto"/>
              <w:left w:val="single" w:sz="4" w:space="0" w:color="auto"/>
              <w:bottom w:val="single" w:sz="4" w:space="0" w:color="auto"/>
              <w:right w:val="single" w:sz="4" w:space="0" w:color="auto"/>
            </w:tcBorders>
            <w:vAlign w:val="center"/>
            <w:hideMark/>
          </w:tcPr>
          <w:p w14:paraId="54D7026E" w14:textId="77777777" w:rsidR="0073096C" w:rsidRPr="00F0763D" w:rsidRDefault="0073096C" w:rsidP="0073096C">
            <w:pPr>
              <w:spacing w:line="240" w:lineRule="auto"/>
              <w:jc w:val="center"/>
              <w:rPr>
                <w:i/>
                <w:color w:val="000000" w:themeColor="text1"/>
              </w:rPr>
            </w:pPr>
            <w:r w:rsidRPr="00F0763D">
              <w:rPr>
                <w:i/>
                <w:color w:val="000000" w:themeColor="text1"/>
                <w:lang w:val="cs-CZ"/>
              </w:rPr>
              <w:t>m</w:t>
            </w:r>
            <w:r w:rsidRPr="00F0763D">
              <w:rPr>
                <w:i/>
                <w:color w:val="000000" w:themeColor="text1"/>
                <w:vertAlign w:val="superscript"/>
                <w:lang w:val="cs-CZ"/>
              </w:rPr>
              <w:t>3</w:t>
            </w:r>
            <w:r w:rsidRPr="00F0763D">
              <w:rPr>
                <w:i/>
                <w:color w:val="000000" w:themeColor="text1"/>
                <w:lang w:val="cs-CZ"/>
              </w:rPr>
              <w:t>/ngày.đêm</w:t>
            </w:r>
          </w:p>
        </w:tc>
        <w:tc>
          <w:tcPr>
            <w:tcW w:w="2193" w:type="dxa"/>
            <w:tcBorders>
              <w:top w:val="single" w:sz="4" w:space="0" w:color="auto"/>
              <w:left w:val="single" w:sz="4" w:space="0" w:color="auto"/>
              <w:bottom w:val="single" w:sz="4" w:space="0" w:color="auto"/>
              <w:right w:val="single" w:sz="4" w:space="0" w:color="auto"/>
            </w:tcBorders>
            <w:vAlign w:val="center"/>
          </w:tcPr>
          <w:p w14:paraId="57851DE3" w14:textId="77777777" w:rsidR="0073096C" w:rsidRPr="00F0763D" w:rsidRDefault="0073096C" w:rsidP="00BE16A0">
            <w:pPr>
              <w:spacing w:line="240" w:lineRule="auto"/>
              <w:jc w:val="center"/>
              <w:rPr>
                <w:color w:val="000000" w:themeColor="text1"/>
              </w:rPr>
            </w:pPr>
            <w:r w:rsidRPr="00F0763D">
              <w:rPr>
                <w:color w:val="000000" w:themeColor="text1"/>
                <w:lang w:val="it-IT"/>
              </w:rPr>
              <w:t>1,</w:t>
            </w:r>
            <w:r w:rsidR="00BE16A0" w:rsidRPr="00F0763D">
              <w:rPr>
                <w:color w:val="000000" w:themeColor="text1"/>
                <w:lang w:val="it-IT"/>
              </w:rPr>
              <w:t>485</w:t>
            </w:r>
          </w:p>
        </w:tc>
        <w:tc>
          <w:tcPr>
            <w:tcW w:w="1360" w:type="dxa"/>
            <w:tcBorders>
              <w:top w:val="single" w:sz="4" w:space="0" w:color="auto"/>
              <w:left w:val="single" w:sz="4" w:space="0" w:color="auto"/>
              <w:bottom w:val="single" w:sz="4" w:space="0" w:color="auto"/>
              <w:right w:val="single" w:sz="4" w:space="0" w:color="auto"/>
            </w:tcBorders>
            <w:vAlign w:val="center"/>
          </w:tcPr>
          <w:p w14:paraId="28D864D5" w14:textId="77777777" w:rsidR="0073096C" w:rsidRPr="00F0763D" w:rsidRDefault="0073096C" w:rsidP="0073096C">
            <w:pPr>
              <w:spacing w:line="240" w:lineRule="auto"/>
              <w:jc w:val="center"/>
              <w:rPr>
                <w:color w:val="000000" w:themeColor="text1"/>
              </w:rPr>
            </w:pPr>
            <w:r w:rsidRPr="00F0763D">
              <w:rPr>
                <w:color w:val="000000" w:themeColor="text1"/>
              </w:rPr>
              <w:t>0</w:t>
            </w:r>
          </w:p>
        </w:tc>
      </w:tr>
      <w:tr w:rsidR="0073096C" w:rsidRPr="00F0763D" w14:paraId="738C6E57" w14:textId="77777777" w:rsidTr="0073096C">
        <w:trPr>
          <w:trHeight w:val="247"/>
        </w:trPr>
        <w:tc>
          <w:tcPr>
            <w:tcW w:w="562" w:type="dxa"/>
            <w:tcBorders>
              <w:top w:val="single" w:sz="4" w:space="0" w:color="auto"/>
              <w:left w:val="single" w:sz="4" w:space="0" w:color="auto"/>
              <w:bottom w:val="single" w:sz="4" w:space="0" w:color="auto"/>
              <w:right w:val="single" w:sz="4" w:space="0" w:color="auto"/>
            </w:tcBorders>
            <w:vAlign w:val="center"/>
          </w:tcPr>
          <w:p w14:paraId="0E2098BA" w14:textId="77777777" w:rsidR="0073096C" w:rsidRPr="00F0763D" w:rsidRDefault="008E0E84" w:rsidP="0073096C">
            <w:pPr>
              <w:spacing w:line="240" w:lineRule="auto"/>
              <w:jc w:val="center"/>
              <w:rPr>
                <w:color w:val="000000" w:themeColor="text1"/>
                <w:lang w:val="cs-CZ"/>
              </w:rPr>
            </w:pPr>
            <w:r w:rsidRPr="00F0763D">
              <w:rPr>
                <w:color w:val="000000" w:themeColor="text1"/>
                <w:lang w:val="cs-CZ"/>
              </w:rPr>
              <w:t>2</w:t>
            </w:r>
          </w:p>
        </w:tc>
        <w:tc>
          <w:tcPr>
            <w:tcW w:w="3544" w:type="dxa"/>
            <w:tcBorders>
              <w:top w:val="single" w:sz="4" w:space="0" w:color="auto"/>
              <w:left w:val="single" w:sz="4" w:space="0" w:color="auto"/>
              <w:bottom w:val="single" w:sz="4" w:space="0" w:color="auto"/>
              <w:right w:val="single" w:sz="4" w:space="0" w:color="auto"/>
            </w:tcBorders>
            <w:vAlign w:val="center"/>
          </w:tcPr>
          <w:p w14:paraId="138FD96F" w14:textId="77777777" w:rsidR="0073096C" w:rsidRPr="00F0763D" w:rsidRDefault="0073096C" w:rsidP="0073096C">
            <w:pPr>
              <w:spacing w:line="240" w:lineRule="auto"/>
              <w:jc w:val="both"/>
              <w:rPr>
                <w:color w:val="000000" w:themeColor="text1"/>
                <w:lang w:val="cs-CZ"/>
              </w:rPr>
            </w:pPr>
            <w:r w:rsidRPr="00F0763D">
              <w:rPr>
                <w:color w:val="000000" w:themeColor="text1"/>
                <w:lang w:val="cs-CZ"/>
              </w:rPr>
              <w:t>N</w:t>
            </w:r>
            <w:r w:rsidRPr="00F0763D">
              <w:rPr>
                <w:color w:val="000000" w:themeColor="text1"/>
                <w:lang w:val="vi-VN"/>
              </w:rPr>
              <w:t xml:space="preserve">ước </w:t>
            </w:r>
            <w:r w:rsidRPr="00F0763D">
              <w:rPr>
                <w:color w:val="000000" w:themeColor="text1"/>
                <w:lang w:val="cs-CZ"/>
              </w:rPr>
              <w:t xml:space="preserve">xịt rửa xe </w:t>
            </w:r>
          </w:p>
        </w:tc>
        <w:tc>
          <w:tcPr>
            <w:tcW w:w="1663" w:type="dxa"/>
            <w:tcBorders>
              <w:top w:val="single" w:sz="4" w:space="0" w:color="auto"/>
              <w:left w:val="single" w:sz="4" w:space="0" w:color="auto"/>
              <w:bottom w:val="single" w:sz="4" w:space="0" w:color="auto"/>
              <w:right w:val="single" w:sz="4" w:space="0" w:color="auto"/>
            </w:tcBorders>
            <w:vAlign w:val="center"/>
          </w:tcPr>
          <w:p w14:paraId="10954434" w14:textId="77777777" w:rsidR="0073096C" w:rsidRPr="00F0763D" w:rsidRDefault="0073096C" w:rsidP="0073096C">
            <w:pPr>
              <w:spacing w:line="240" w:lineRule="auto"/>
              <w:jc w:val="center"/>
              <w:rPr>
                <w:i/>
                <w:color w:val="000000" w:themeColor="text1"/>
                <w:lang w:val="cs-CZ"/>
              </w:rPr>
            </w:pPr>
            <w:r w:rsidRPr="00F0763D">
              <w:rPr>
                <w:i/>
                <w:color w:val="000000" w:themeColor="text1"/>
                <w:lang w:val="cs-CZ"/>
              </w:rPr>
              <w:t>m</w:t>
            </w:r>
            <w:r w:rsidRPr="00F0763D">
              <w:rPr>
                <w:i/>
                <w:color w:val="000000" w:themeColor="text1"/>
                <w:vertAlign w:val="superscript"/>
                <w:lang w:val="cs-CZ"/>
              </w:rPr>
              <w:t>3</w:t>
            </w:r>
            <w:r w:rsidRPr="00F0763D">
              <w:rPr>
                <w:i/>
                <w:color w:val="000000" w:themeColor="text1"/>
                <w:lang w:val="cs-CZ"/>
              </w:rPr>
              <w:t xml:space="preserve">/ngày.đêm </w:t>
            </w:r>
          </w:p>
        </w:tc>
        <w:tc>
          <w:tcPr>
            <w:tcW w:w="2193" w:type="dxa"/>
            <w:tcBorders>
              <w:top w:val="single" w:sz="4" w:space="0" w:color="auto"/>
              <w:left w:val="single" w:sz="4" w:space="0" w:color="auto"/>
              <w:bottom w:val="single" w:sz="4" w:space="0" w:color="auto"/>
              <w:right w:val="single" w:sz="4" w:space="0" w:color="auto"/>
            </w:tcBorders>
            <w:vAlign w:val="center"/>
          </w:tcPr>
          <w:p w14:paraId="4966404E" w14:textId="77777777" w:rsidR="0073096C" w:rsidRPr="00F0763D" w:rsidRDefault="006C6EEE" w:rsidP="0073096C">
            <w:pPr>
              <w:spacing w:line="240" w:lineRule="auto"/>
              <w:jc w:val="center"/>
              <w:rPr>
                <w:color w:val="000000" w:themeColor="text1"/>
                <w:lang w:val="cs-CZ"/>
              </w:rPr>
            </w:pPr>
            <w:r w:rsidRPr="00F0763D">
              <w:rPr>
                <w:color w:val="000000" w:themeColor="text1"/>
                <w:lang w:val="cs-CZ"/>
              </w:rPr>
              <w:t>42,4</w:t>
            </w:r>
          </w:p>
        </w:tc>
        <w:tc>
          <w:tcPr>
            <w:tcW w:w="1360" w:type="dxa"/>
            <w:tcBorders>
              <w:top w:val="single" w:sz="4" w:space="0" w:color="auto"/>
              <w:left w:val="single" w:sz="4" w:space="0" w:color="auto"/>
              <w:bottom w:val="single" w:sz="4" w:space="0" w:color="auto"/>
              <w:right w:val="single" w:sz="4" w:space="0" w:color="auto"/>
            </w:tcBorders>
            <w:vAlign w:val="center"/>
          </w:tcPr>
          <w:p w14:paraId="72BDB9C3" w14:textId="77777777" w:rsidR="0073096C" w:rsidRPr="00F0763D" w:rsidRDefault="0073096C" w:rsidP="0073096C">
            <w:pPr>
              <w:spacing w:line="240" w:lineRule="auto"/>
              <w:jc w:val="center"/>
              <w:rPr>
                <w:color w:val="000000" w:themeColor="text1"/>
              </w:rPr>
            </w:pPr>
            <w:r w:rsidRPr="00F0763D">
              <w:rPr>
                <w:color w:val="000000" w:themeColor="text1"/>
              </w:rPr>
              <w:t>0</w:t>
            </w:r>
          </w:p>
        </w:tc>
      </w:tr>
      <w:tr w:rsidR="0073096C" w:rsidRPr="00F0763D" w14:paraId="27748648" w14:textId="77777777" w:rsidTr="0073096C">
        <w:trPr>
          <w:trHeight w:val="89"/>
        </w:trPr>
        <w:tc>
          <w:tcPr>
            <w:tcW w:w="4106" w:type="dxa"/>
            <w:gridSpan w:val="2"/>
            <w:tcBorders>
              <w:top w:val="single" w:sz="4" w:space="0" w:color="auto"/>
              <w:left w:val="single" w:sz="4" w:space="0" w:color="auto"/>
              <w:bottom w:val="single" w:sz="4" w:space="0" w:color="auto"/>
              <w:right w:val="single" w:sz="4" w:space="0" w:color="auto"/>
            </w:tcBorders>
            <w:vAlign w:val="center"/>
          </w:tcPr>
          <w:p w14:paraId="6D71ED39" w14:textId="77777777" w:rsidR="0073096C" w:rsidRPr="00F0763D" w:rsidRDefault="0073096C" w:rsidP="0073096C">
            <w:pPr>
              <w:spacing w:line="240" w:lineRule="auto"/>
              <w:jc w:val="center"/>
              <w:rPr>
                <w:b/>
                <w:color w:val="000000" w:themeColor="text1"/>
                <w:lang w:val="cs-CZ"/>
              </w:rPr>
            </w:pPr>
            <w:r w:rsidRPr="00F0763D">
              <w:rPr>
                <w:b/>
                <w:color w:val="000000" w:themeColor="text1"/>
                <w:lang w:val="cs-CZ"/>
              </w:rPr>
              <w:t>Tổng</w:t>
            </w:r>
          </w:p>
        </w:tc>
        <w:tc>
          <w:tcPr>
            <w:tcW w:w="1663" w:type="dxa"/>
            <w:tcBorders>
              <w:top w:val="single" w:sz="4" w:space="0" w:color="auto"/>
              <w:left w:val="single" w:sz="4" w:space="0" w:color="auto"/>
              <w:bottom w:val="single" w:sz="4" w:space="0" w:color="auto"/>
              <w:right w:val="single" w:sz="4" w:space="0" w:color="auto"/>
            </w:tcBorders>
            <w:vAlign w:val="center"/>
          </w:tcPr>
          <w:p w14:paraId="46A69A05" w14:textId="77777777" w:rsidR="0073096C" w:rsidRPr="00F0763D" w:rsidRDefault="0073096C" w:rsidP="0073096C">
            <w:pPr>
              <w:spacing w:line="240" w:lineRule="auto"/>
              <w:jc w:val="center"/>
              <w:rPr>
                <w:b/>
                <w:i/>
                <w:color w:val="000000" w:themeColor="text1"/>
                <w:lang w:val="cs-CZ"/>
              </w:rPr>
            </w:pPr>
            <w:r w:rsidRPr="00F0763D">
              <w:rPr>
                <w:b/>
                <w:i/>
                <w:color w:val="000000" w:themeColor="text1"/>
                <w:lang w:val="cs-CZ"/>
              </w:rPr>
              <w:t>m</w:t>
            </w:r>
            <w:r w:rsidRPr="00F0763D">
              <w:rPr>
                <w:b/>
                <w:i/>
                <w:color w:val="000000" w:themeColor="text1"/>
                <w:vertAlign w:val="superscript"/>
                <w:lang w:val="cs-CZ"/>
              </w:rPr>
              <w:t>3</w:t>
            </w:r>
            <w:r w:rsidRPr="00F0763D">
              <w:rPr>
                <w:b/>
                <w:i/>
                <w:color w:val="000000" w:themeColor="text1"/>
                <w:lang w:val="cs-CZ"/>
              </w:rPr>
              <w:t>/ngày.đêm</w:t>
            </w:r>
          </w:p>
        </w:tc>
        <w:tc>
          <w:tcPr>
            <w:tcW w:w="2193" w:type="dxa"/>
            <w:tcBorders>
              <w:top w:val="single" w:sz="4" w:space="0" w:color="auto"/>
              <w:left w:val="single" w:sz="4" w:space="0" w:color="auto"/>
              <w:bottom w:val="single" w:sz="4" w:space="0" w:color="auto"/>
              <w:right w:val="single" w:sz="4" w:space="0" w:color="auto"/>
            </w:tcBorders>
            <w:vAlign w:val="center"/>
          </w:tcPr>
          <w:p w14:paraId="006F8477" w14:textId="77777777" w:rsidR="0073096C" w:rsidRPr="00F0763D" w:rsidRDefault="0073096C" w:rsidP="0073096C">
            <w:pPr>
              <w:spacing w:line="240" w:lineRule="auto"/>
              <w:jc w:val="center"/>
              <w:rPr>
                <w:b/>
                <w:color w:val="000000" w:themeColor="text1"/>
              </w:rPr>
            </w:pPr>
            <w:r w:rsidRPr="00F0763D">
              <w:rPr>
                <w:b/>
                <w:color w:val="000000" w:themeColor="text1"/>
              </w:rPr>
              <w:t>28,75</w:t>
            </w:r>
          </w:p>
        </w:tc>
        <w:tc>
          <w:tcPr>
            <w:tcW w:w="1360" w:type="dxa"/>
            <w:tcBorders>
              <w:top w:val="single" w:sz="4" w:space="0" w:color="auto"/>
              <w:left w:val="single" w:sz="4" w:space="0" w:color="auto"/>
              <w:bottom w:val="single" w:sz="4" w:space="0" w:color="auto"/>
              <w:right w:val="single" w:sz="4" w:space="0" w:color="auto"/>
            </w:tcBorders>
            <w:vAlign w:val="center"/>
          </w:tcPr>
          <w:p w14:paraId="51398A1E" w14:textId="77777777" w:rsidR="0073096C" w:rsidRPr="00F0763D" w:rsidRDefault="008E0E84" w:rsidP="0073096C">
            <w:pPr>
              <w:spacing w:line="240" w:lineRule="auto"/>
              <w:jc w:val="center"/>
              <w:rPr>
                <w:b/>
                <w:color w:val="000000" w:themeColor="text1"/>
              </w:rPr>
            </w:pPr>
            <w:r w:rsidRPr="00F0763D">
              <w:rPr>
                <w:b/>
                <w:color w:val="000000" w:themeColor="text1"/>
              </w:rPr>
              <w:t>0</w:t>
            </w:r>
          </w:p>
        </w:tc>
      </w:tr>
    </w:tbl>
    <w:p w14:paraId="3C502DE1" w14:textId="77777777" w:rsidR="0073096C" w:rsidRPr="00F0763D" w:rsidRDefault="00E6191D" w:rsidP="00E6191D">
      <w:pPr>
        <w:pStyle w:val="Heading3"/>
        <w:rPr>
          <w:color w:val="000000" w:themeColor="text1"/>
        </w:rPr>
      </w:pPr>
      <w:bookmarkStart w:id="505" w:name="_Toc237122827"/>
      <w:r w:rsidRPr="00F0763D">
        <w:rPr>
          <w:color w:val="000000" w:themeColor="text1"/>
        </w:rPr>
        <w:t>3.1</w:t>
      </w:r>
      <w:r w:rsidR="0073096C" w:rsidRPr="00F0763D">
        <w:rPr>
          <w:color w:val="000000" w:themeColor="text1"/>
        </w:rPr>
        <w:t>.1.2. Chất thải rắn thông thường</w:t>
      </w:r>
      <w:bookmarkEnd w:id="505"/>
    </w:p>
    <w:p w14:paraId="6AFCF3A4" w14:textId="77777777" w:rsidR="008E0E84" w:rsidRPr="00F0763D" w:rsidRDefault="008E0E84" w:rsidP="008E0E84">
      <w:pPr>
        <w:ind w:firstLine="720"/>
        <w:rPr>
          <w:bCs/>
          <w:i/>
          <w:iCs/>
          <w:color w:val="000000" w:themeColor="text1"/>
          <w:u w:val="single"/>
          <w:lang w:val="vi-VN"/>
        </w:rPr>
      </w:pPr>
      <w:r w:rsidRPr="00F0763D">
        <w:rPr>
          <w:bCs/>
          <w:i/>
          <w:iCs/>
          <w:color w:val="000000" w:themeColor="text1"/>
          <w:lang w:val="vi-VN"/>
        </w:rPr>
        <w:t xml:space="preserve">(1) </w:t>
      </w:r>
      <w:r w:rsidRPr="00F0763D">
        <w:rPr>
          <w:bCs/>
          <w:i/>
          <w:iCs/>
          <w:color w:val="000000" w:themeColor="text1"/>
          <w:u w:val="single"/>
          <w:lang w:val="vi-VN"/>
        </w:rPr>
        <w:t>Tác động của chất thải rắn sinh hoạt</w:t>
      </w:r>
    </w:p>
    <w:p w14:paraId="051BD1CB"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b/>
          <w:i/>
          <w:color w:val="000000" w:themeColor="text1"/>
          <w:lang w:val="pt-BR"/>
        </w:rPr>
        <w:t xml:space="preserve">*Nguồn và lượng phát sinh: </w:t>
      </w:r>
      <w:r w:rsidRPr="00F0763D">
        <w:rPr>
          <w:rFonts w:eastAsia="Times New Roman"/>
          <w:color w:val="000000" w:themeColor="text1"/>
          <w:lang w:val="pt-BR"/>
        </w:rPr>
        <w:t xml:space="preserve">Trong giai đoạn hoạt động khai thác số lượng lao động của mỏ là khoảng </w:t>
      </w:r>
      <w:r w:rsidR="00E6191D" w:rsidRPr="00F0763D">
        <w:rPr>
          <w:rFonts w:eastAsia="Times New Roman"/>
          <w:color w:val="000000" w:themeColor="text1"/>
          <w:lang w:val="pt-BR"/>
        </w:rPr>
        <w:t xml:space="preserve">33 </w:t>
      </w:r>
      <w:r w:rsidRPr="00F0763D">
        <w:rPr>
          <w:rFonts w:eastAsia="Times New Roman"/>
          <w:color w:val="000000" w:themeColor="text1"/>
          <w:lang w:val="pt-BR"/>
        </w:rPr>
        <w:t xml:space="preserve">người. </w:t>
      </w:r>
    </w:p>
    <w:p w14:paraId="174C0BED" w14:textId="77777777" w:rsidR="0073096C" w:rsidRPr="00F0763D" w:rsidRDefault="0073096C" w:rsidP="0073096C">
      <w:pPr>
        <w:ind w:firstLine="567"/>
        <w:jc w:val="both"/>
        <w:rPr>
          <w:snapToGrid w:val="0"/>
          <w:color w:val="000000" w:themeColor="text1"/>
          <w:lang w:val="nl-NL"/>
        </w:rPr>
      </w:pPr>
      <w:r w:rsidRPr="00F0763D">
        <w:rPr>
          <w:rFonts w:eastAsia="Times New Roman"/>
          <w:b/>
          <w:i/>
          <w:color w:val="000000" w:themeColor="text1"/>
          <w:lang w:val="pt-BR"/>
        </w:rPr>
        <w:t xml:space="preserve">*Lượng phát sinh: </w:t>
      </w:r>
      <w:r w:rsidRPr="00F0763D">
        <w:rPr>
          <w:rFonts w:eastAsia="Arial"/>
          <w:color w:val="000000" w:themeColor="text1"/>
          <w:lang w:val="pt-BR"/>
        </w:rPr>
        <w:t xml:space="preserve">Theo QCVN 01:2021/BXD, định mức rác sinh hoạt của 1 người là 1,3kg/người/ngày đêm </w:t>
      </w:r>
      <w:r w:rsidRPr="00F0763D">
        <w:rPr>
          <w:rFonts w:eastAsia="Arial"/>
          <w:i/>
          <w:color w:val="000000" w:themeColor="text1"/>
          <w:lang w:val="pt-BR"/>
        </w:rPr>
        <w:t>(tính cho 24 h)</w:t>
      </w:r>
      <w:r w:rsidRPr="00F0763D">
        <w:rPr>
          <w:rFonts w:eastAsia="Arial"/>
          <w:color w:val="000000" w:themeColor="text1"/>
          <w:lang w:val="pt-BR"/>
        </w:rPr>
        <w:t xml:space="preserve"> ~ 0,43kg/người/ngày </w:t>
      </w:r>
      <w:r w:rsidRPr="00F0763D">
        <w:rPr>
          <w:rFonts w:eastAsia="Arial"/>
          <w:i/>
          <w:color w:val="000000" w:themeColor="text1"/>
          <w:lang w:val="pt-BR"/>
        </w:rPr>
        <w:t xml:space="preserve">(tính cho 8h/ngày). </w:t>
      </w:r>
      <w:r w:rsidRPr="00F0763D">
        <w:rPr>
          <w:color w:val="000000" w:themeColor="text1"/>
          <w:lang w:val="pt-BR"/>
        </w:rPr>
        <w:t xml:space="preserve">Với số lượng công nhân làm việc trong giai đoạn này là </w:t>
      </w:r>
      <w:r w:rsidR="00E6191D" w:rsidRPr="00F0763D">
        <w:rPr>
          <w:color w:val="000000" w:themeColor="text1"/>
          <w:lang w:val="pt-BR"/>
        </w:rPr>
        <w:t>33</w:t>
      </w:r>
      <w:r w:rsidRPr="00F0763D">
        <w:rPr>
          <w:color w:val="000000" w:themeColor="text1"/>
          <w:lang w:val="pt-BR"/>
        </w:rPr>
        <w:t xml:space="preserve"> người </w:t>
      </w:r>
      <w:r w:rsidRPr="00F0763D">
        <w:rPr>
          <w:snapToGrid w:val="0"/>
          <w:color w:val="000000" w:themeColor="text1"/>
          <w:lang w:val="nl-NL"/>
        </w:rPr>
        <w:t xml:space="preserve">thì khối lượng rác thải sinh hoạt phát sinh là: </w:t>
      </w:r>
    </w:p>
    <w:p w14:paraId="5B7238E5" w14:textId="77777777" w:rsidR="0073096C" w:rsidRPr="00F0763D" w:rsidRDefault="0073096C" w:rsidP="0073096C">
      <w:pPr>
        <w:ind w:firstLine="567"/>
        <w:jc w:val="center"/>
        <w:rPr>
          <w:rFonts w:eastAsia="Arial"/>
          <w:color w:val="000000" w:themeColor="text1"/>
          <w:lang w:val="nl-NL"/>
        </w:rPr>
      </w:pPr>
      <w:r w:rsidRPr="00F0763D">
        <w:rPr>
          <w:snapToGrid w:val="0"/>
          <w:color w:val="000000" w:themeColor="text1"/>
          <w:lang w:val="nl-NL"/>
        </w:rPr>
        <w:t xml:space="preserve">0,43 </w:t>
      </w:r>
      <w:r w:rsidRPr="00F0763D">
        <w:rPr>
          <w:rFonts w:eastAsia="Arial"/>
          <w:color w:val="000000" w:themeColor="text1"/>
          <w:lang w:val="nl-NL"/>
        </w:rPr>
        <w:t>kg/người/ngày</w:t>
      </w:r>
      <w:r w:rsidR="002A173C" w:rsidRPr="00F0763D">
        <w:rPr>
          <w:snapToGrid w:val="0"/>
          <w:color w:val="000000" w:themeColor="text1"/>
          <w:lang w:val="nl-NL"/>
        </w:rPr>
        <w:t xml:space="preserve"> x 33</w:t>
      </w:r>
      <w:r w:rsidRPr="00F0763D">
        <w:rPr>
          <w:snapToGrid w:val="0"/>
          <w:color w:val="000000" w:themeColor="text1"/>
          <w:lang w:val="nl-NL"/>
        </w:rPr>
        <w:t xml:space="preserve"> người = </w:t>
      </w:r>
      <w:r w:rsidR="008E0E84" w:rsidRPr="00F0763D">
        <w:rPr>
          <w:snapToGrid w:val="0"/>
          <w:color w:val="000000" w:themeColor="text1"/>
          <w:lang w:val="nl-NL"/>
        </w:rPr>
        <w:t>14</w:t>
      </w:r>
      <w:r w:rsidRPr="00F0763D">
        <w:rPr>
          <w:snapToGrid w:val="0"/>
          <w:color w:val="000000" w:themeColor="text1"/>
          <w:lang w:val="nl-NL"/>
        </w:rPr>
        <w:t xml:space="preserve"> </w:t>
      </w:r>
      <w:r w:rsidRPr="00F0763D">
        <w:rPr>
          <w:rFonts w:eastAsia="Arial"/>
          <w:color w:val="000000" w:themeColor="text1"/>
          <w:lang w:val="nl-NL"/>
        </w:rPr>
        <w:t>kg/ngày đêm</w:t>
      </w:r>
    </w:p>
    <w:p w14:paraId="47FD9311" w14:textId="77777777" w:rsidR="008E0E84" w:rsidRPr="00F0763D" w:rsidRDefault="008E0E84" w:rsidP="008E0E84">
      <w:pPr>
        <w:pStyle w:val="NoSpacing"/>
        <w:spacing w:line="288" w:lineRule="auto"/>
        <w:rPr>
          <w:rFonts w:cs="Times New Roman"/>
          <w:color w:val="000000" w:themeColor="text1"/>
          <w:lang w:val="vi-VN"/>
        </w:rPr>
      </w:pPr>
      <w:r w:rsidRPr="00F0763D">
        <w:rPr>
          <w:rFonts w:cs="Times New Roman"/>
          <w:color w:val="000000" w:themeColor="text1"/>
          <w:lang w:val="vi-VN"/>
        </w:rPr>
        <w:t>- Thành phần của chúng bao gồm các chất thải hữu cơ và các chất thải vô cơ như túi nilon thải, vỏ chai nhựa, vỏ hộp xốp,… Đặc trưng của loại chất thải sinh hoạt là có khả năng phân hủy nhanh, gây mùi hôi thối, tập trung vi sinh vật và côn trùng.</w:t>
      </w:r>
    </w:p>
    <w:p w14:paraId="65FFBFE6" w14:textId="77777777" w:rsidR="008E0E84" w:rsidRPr="00F0763D" w:rsidRDefault="008E0E84" w:rsidP="008E0E84">
      <w:pPr>
        <w:pStyle w:val="NoSpacing"/>
        <w:spacing w:line="288" w:lineRule="auto"/>
        <w:rPr>
          <w:rFonts w:cs="Times New Roman"/>
          <w:color w:val="000000" w:themeColor="text1"/>
          <w:lang w:val="vi-VN"/>
        </w:rPr>
      </w:pPr>
      <w:r w:rsidRPr="00F0763D">
        <w:rPr>
          <w:rFonts w:cs="Times New Roman"/>
          <w:color w:val="000000" w:themeColor="text1"/>
          <w:lang w:val="vi-VN"/>
        </w:rPr>
        <w:t>- Chất thải rắn sinh hoạt phát sinh nếu không thu gom hàng ngày và có biện pháp xử lý phù hợp thì sẽ gây ô nhiễm cục bộ môi trường đất, nước, không khí và cảnh quan trên công trường và khu vực xung quanh.</w:t>
      </w:r>
    </w:p>
    <w:p w14:paraId="1F71DAC2" w14:textId="77777777" w:rsidR="0073096C" w:rsidRPr="00F0763D" w:rsidRDefault="0073096C" w:rsidP="0073096C">
      <w:pPr>
        <w:ind w:firstLine="567"/>
        <w:jc w:val="both"/>
        <w:rPr>
          <w:b/>
          <w:i/>
          <w:color w:val="000000" w:themeColor="text1"/>
          <w:lang w:val="vi-VN"/>
        </w:rPr>
      </w:pPr>
      <w:r w:rsidRPr="00F0763D">
        <w:rPr>
          <w:rFonts w:eastAsia="Times New Roman"/>
          <w:b/>
          <w:i/>
          <w:color w:val="000000" w:themeColor="text1"/>
          <w:lang w:val="pt-BR"/>
        </w:rPr>
        <w:t xml:space="preserve">b. </w:t>
      </w:r>
      <w:r w:rsidRPr="00F0763D">
        <w:rPr>
          <w:b/>
          <w:i/>
          <w:color w:val="000000" w:themeColor="text1"/>
          <w:lang w:val="vi-VN"/>
        </w:rPr>
        <w:t>Chất thải</w:t>
      </w:r>
      <w:r w:rsidRPr="00F0763D">
        <w:rPr>
          <w:b/>
          <w:i/>
          <w:color w:val="000000" w:themeColor="text1"/>
          <w:lang w:val="pt-BR"/>
        </w:rPr>
        <w:t xml:space="preserve"> rắn</w:t>
      </w:r>
      <w:r w:rsidRPr="00F0763D">
        <w:rPr>
          <w:b/>
          <w:i/>
          <w:color w:val="000000" w:themeColor="text1"/>
          <w:lang w:val="vi-VN"/>
        </w:rPr>
        <w:t xml:space="preserve"> công nghiệp:</w:t>
      </w:r>
    </w:p>
    <w:p w14:paraId="6DE21625" w14:textId="77777777" w:rsidR="0073096C" w:rsidRPr="00F0763D" w:rsidRDefault="0073096C" w:rsidP="0073096C">
      <w:pPr>
        <w:ind w:firstLine="567"/>
        <w:jc w:val="both"/>
        <w:rPr>
          <w:b/>
          <w:i/>
          <w:color w:val="000000" w:themeColor="text1"/>
          <w:lang w:val="vi-VN"/>
        </w:rPr>
      </w:pPr>
      <w:r w:rsidRPr="00F0763D">
        <w:rPr>
          <w:b/>
          <w:i/>
          <w:color w:val="000000" w:themeColor="text1"/>
          <w:lang w:val="vi-VN"/>
        </w:rPr>
        <w:t>*Nguồn phát sinh, khối lượng:</w:t>
      </w:r>
    </w:p>
    <w:p w14:paraId="15788932" w14:textId="77777777" w:rsidR="0073096C" w:rsidRPr="00F0763D" w:rsidRDefault="0073096C" w:rsidP="0073096C">
      <w:pPr>
        <w:ind w:firstLine="567"/>
        <w:jc w:val="both"/>
        <w:rPr>
          <w:noProof/>
          <w:color w:val="000000" w:themeColor="text1"/>
          <w:lang w:val="vi-VN"/>
        </w:rPr>
      </w:pPr>
      <w:r w:rsidRPr="00F0763D">
        <w:rPr>
          <w:b/>
          <w:i/>
          <w:color w:val="000000" w:themeColor="text1"/>
          <w:lang w:val="vi-VN"/>
        </w:rPr>
        <w:t xml:space="preserve">- Từ quá trình khai thác: </w:t>
      </w:r>
      <w:r w:rsidRPr="00F0763D">
        <w:rPr>
          <w:noProof/>
          <w:color w:val="000000" w:themeColor="text1"/>
          <w:lang w:val="vi-VN"/>
        </w:rPr>
        <w:t xml:space="preserve">Dự án không phát sinh chất thải rắn công nghiệp do toàn bộ đất được khai thác sẽ được xuất bán, vận chuyển đến nơi tiêu thụ. </w:t>
      </w:r>
    </w:p>
    <w:p w14:paraId="4C341177" w14:textId="77777777" w:rsidR="0073096C" w:rsidRPr="00F0763D" w:rsidRDefault="0073096C" w:rsidP="0073096C">
      <w:pPr>
        <w:ind w:firstLine="567"/>
        <w:jc w:val="both"/>
        <w:rPr>
          <w:b/>
          <w:i/>
          <w:noProof/>
          <w:color w:val="000000" w:themeColor="text1"/>
          <w:lang w:val="vi-VN"/>
        </w:rPr>
      </w:pPr>
      <w:r w:rsidRPr="00F0763D">
        <w:rPr>
          <w:b/>
          <w:i/>
          <w:noProof/>
          <w:color w:val="000000" w:themeColor="text1"/>
          <w:lang w:val="vi-VN"/>
        </w:rPr>
        <w:t>- Bùn thải từ quá trình nạo vét hệ thống thu, thoát nước:</w:t>
      </w:r>
    </w:p>
    <w:p w14:paraId="048ED4F5" w14:textId="77777777" w:rsidR="0073096C" w:rsidRPr="00F0763D" w:rsidRDefault="0073096C" w:rsidP="0073096C">
      <w:pPr>
        <w:ind w:firstLine="567"/>
        <w:jc w:val="both"/>
        <w:rPr>
          <w:noProof/>
          <w:color w:val="000000" w:themeColor="text1"/>
          <w:lang w:val="vi-VN"/>
        </w:rPr>
      </w:pPr>
      <w:r w:rsidRPr="00F0763D">
        <w:rPr>
          <w:noProof/>
          <w:color w:val="000000" w:themeColor="text1"/>
          <w:lang w:val="vi-VN"/>
        </w:rPr>
        <w:t>Định kỳ 6 tháng/lần, mỏ tiến hành nạo vét hồ lắng và hệ thống rãnh thoát nước mưa tại khai trường:</w:t>
      </w:r>
    </w:p>
    <w:p w14:paraId="768C5C7E" w14:textId="77777777" w:rsidR="0073096C" w:rsidRPr="00F0763D" w:rsidRDefault="0073096C" w:rsidP="0073096C">
      <w:pPr>
        <w:ind w:firstLine="567"/>
        <w:jc w:val="both"/>
        <w:rPr>
          <w:noProof/>
          <w:color w:val="000000" w:themeColor="text1"/>
          <w:lang w:val="vi-VN"/>
        </w:rPr>
      </w:pPr>
      <w:r w:rsidRPr="00F0763D">
        <w:rPr>
          <w:noProof/>
          <w:color w:val="000000" w:themeColor="text1"/>
          <w:lang w:val="vi-VN"/>
        </w:rPr>
        <w:t>+ Kích thước mương: chiều rộng mặt trên x chiều rộng đáy x chiều cao = 0,7m x 0,3m x 0,5m, chiều dày nạo vét khoảng 0,2m. Tổng chiều dài mương thoát nước trong mỏ cần nạo vét là 969m. Vì vậy khối lượng mương thoát nước cần nạo vét là: 77,52 m</w:t>
      </w:r>
      <w:r w:rsidRPr="00F0763D">
        <w:rPr>
          <w:noProof/>
          <w:color w:val="000000" w:themeColor="text1"/>
          <w:vertAlign w:val="superscript"/>
          <w:lang w:val="vi-VN"/>
        </w:rPr>
        <w:t>3</w:t>
      </w:r>
      <w:r w:rsidRPr="00F0763D">
        <w:rPr>
          <w:noProof/>
          <w:color w:val="000000" w:themeColor="text1"/>
          <w:lang w:val="vi-VN"/>
        </w:rPr>
        <w:t>/6 tháng.</w:t>
      </w:r>
    </w:p>
    <w:p w14:paraId="01C55566" w14:textId="77777777" w:rsidR="0073096C" w:rsidRPr="00F0763D" w:rsidRDefault="0073096C" w:rsidP="0073096C">
      <w:pPr>
        <w:ind w:firstLine="567"/>
        <w:jc w:val="both"/>
        <w:rPr>
          <w:noProof/>
          <w:color w:val="000000" w:themeColor="text1"/>
          <w:lang w:val="vi-VN"/>
        </w:rPr>
      </w:pPr>
      <w:r w:rsidRPr="00F0763D">
        <w:rPr>
          <w:noProof/>
          <w:color w:val="000000" w:themeColor="text1"/>
          <w:lang w:val="vi-VN"/>
        </w:rPr>
        <w:t>+ Hồ lắng: Tại dự án bố trí 02 hồ lắng: hồ lắng 1 kích thước dài x rộng x sâu = 26,5x17x1,5 (m), hồ lắng 2 kích thước dài x rộng x sâu = 12,7x7,5x1,5 (m). Chiều sâu nạo vét ước tính là 0,5m. Khối lượng bùn nạo vét từ 02 hồ lắng ước tính = 26,5x17x0,5 + 12,7x7,5x0,5 = 272,875 m</w:t>
      </w:r>
      <w:r w:rsidRPr="00F0763D">
        <w:rPr>
          <w:noProof/>
          <w:color w:val="000000" w:themeColor="text1"/>
          <w:vertAlign w:val="superscript"/>
          <w:lang w:val="vi-VN"/>
        </w:rPr>
        <w:t>3</w:t>
      </w:r>
      <w:r w:rsidRPr="00F0763D">
        <w:rPr>
          <w:noProof/>
          <w:color w:val="000000" w:themeColor="text1"/>
          <w:lang w:val="vi-VN"/>
        </w:rPr>
        <w:t>/6 tháng.</w:t>
      </w:r>
    </w:p>
    <w:p w14:paraId="0A69D4D8" w14:textId="77777777" w:rsidR="0073096C" w:rsidRPr="00F0763D" w:rsidRDefault="0073096C" w:rsidP="0073096C">
      <w:pPr>
        <w:ind w:firstLine="567"/>
        <w:jc w:val="both"/>
        <w:rPr>
          <w:noProof/>
          <w:color w:val="000000" w:themeColor="text1"/>
          <w:lang w:val="vi-VN"/>
        </w:rPr>
      </w:pPr>
      <w:r w:rsidRPr="00F0763D">
        <w:rPr>
          <w:noProof/>
          <w:color w:val="000000" w:themeColor="text1"/>
          <w:lang w:val="vi-VN"/>
        </w:rPr>
        <w:t>→ Tổng khối khố</w:t>
      </w:r>
      <w:r w:rsidR="00BE16A0" w:rsidRPr="002076A4">
        <w:rPr>
          <w:noProof/>
          <w:color w:val="000000" w:themeColor="text1"/>
          <w:lang w:val="vi-VN"/>
        </w:rPr>
        <w:t>i</w:t>
      </w:r>
      <w:r w:rsidRPr="00F0763D">
        <w:rPr>
          <w:noProof/>
          <w:color w:val="000000" w:themeColor="text1"/>
          <w:lang w:val="vi-VN"/>
        </w:rPr>
        <w:t xml:space="preserve"> lượng bùn nạo vét từ hệ thống thu gom và thoát nước mưa là 545,75m</w:t>
      </w:r>
      <w:r w:rsidRPr="00F0763D">
        <w:rPr>
          <w:noProof/>
          <w:color w:val="000000" w:themeColor="text1"/>
          <w:vertAlign w:val="superscript"/>
          <w:lang w:val="vi-VN"/>
        </w:rPr>
        <w:t>3</w:t>
      </w:r>
      <w:r w:rsidRPr="00F0763D">
        <w:rPr>
          <w:noProof/>
          <w:color w:val="000000" w:themeColor="text1"/>
          <w:lang w:val="vi-VN"/>
        </w:rPr>
        <w:t>/6 tháng.</w:t>
      </w:r>
    </w:p>
    <w:p w14:paraId="19170B16" w14:textId="77777777" w:rsidR="0073096C" w:rsidRPr="00F0763D" w:rsidRDefault="0073096C" w:rsidP="0073096C">
      <w:pPr>
        <w:ind w:firstLine="567"/>
        <w:jc w:val="both"/>
        <w:rPr>
          <w:b/>
          <w:i/>
          <w:noProof/>
          <w:color w:val="000000" w:themeColor="text1"/>
          <w:lang w:val="vi-VN"/>
        </w:rPr>
      </w:pPr>
      <w:r w:rsidRPr="00F0763D">
        <w:rPr>
          <w:b/>
          <w:i/>
          <w:noProof/>
          <w:color w:val="000000" w:themeColor="text1"/>
          <w:lang w:val="vi-VN"/>
        </w:rPr>
        <w:t>*Tác động:</w:t>
      </w:r>
    </w:p>
    <w:p w14:paraId="24110055" w14:textId="77777777" w:rsidR="0073096C" w:rsidRPr="00F0763D" w:rsidRDefault="0073096C" w:rsidP="0073096C">
      <w:pPr>
        <w:ind w:firstLine="567"/>
        <w:jc w:val="both"/>
        <w:rPr>
          <w:noProof/>
          <w:color w:val="000000" w:themeColor="text1"/>
          <w:lang w:val="vi-VN"/>
        </w:rPr>
      </w:pPr>
      <w:r w:rsidRPr="00F0763D">
        <w:rPr>
          <w:noProof/>
          <w:color w:val="000000" w:themeColor="text1"/>
          <w:lang w:val="vi-VN"/>
        </w:rPr>
        <w:t>+ Gây ô nhiễm nước ngầm: Trong thành phần nạo vét có chứa một lượng nước khá lơn, vào mùa khô lượng nước này không đủ đế thấm đến tầng nước ngầm và dễ dàng bốc hơi. Tuy nhiên, vào mùa mưa có thể hòa trộn với các chất độc hại có trong bùn và thấm xuống mạch nước ngầm, làm ô nhiễm nước ngầm.</w:t>
      </w:r>
    </w:p>
    <w:p w14:paraId="3B46940F" w14:textId="77777777" w:rsidR="0073096C" w:rsidRPr="00F0763D" w:rsidRDefault="0073096C" w:rsidP="0073096C">
      <w:pPr>
        <w:ind w:firstLine="567"/>
        <w:jc w:val="both"/>
        <w:rPr>
          <w:noProof/>
          <w:color w:val="000000" w:themeColor="text1"/>
          <w:lang w:val="vi-VN"/>
        </w:rPr>
      </w:pPr>
      <w:r w:rsidRPr="00F0763D">
        <w:rPr>
          <w:noProof/>
          <w:color w:val="000000" w:themeColor="text1"/>
          <w:lang w:val="vi-VN"/>
        </w:rPr>
        <w:t>+ Gây ô nhiễm nước mặt: Giữa môi trường bùn lắng và môi trường nước có một cân bằng nhất định, khi tính chất môi trường thay đói,các chất ô nhiễm tích trữ trong bùn lắng có thể hòa trộn trở lại trong nước, gây ô nhiễm nước.</w:t>
      </w:r>
    </w:p>
    <w:p w14:paraId="1DAAD71C" w14:textId="77777777" w:rsidR="0073096C" w:rsidRPr="00F0763D" w:rsidRDefault="0073096C" w:rsidP="0073096C">
      <w:pPr>
        <w:ind w:firstLine="567"/>
        <w:jc w:val="both"/>
        <w:rPr>
          <w:noProof/>
          <w:color w:val="000000" w:themeColor="text1"/>
          <w:lang w:val="vi-VN"/>
        </w:rPr>
      </w:pPr>
      <w:r w:rsidRPr="00F0763D">
        <w:rPr>
          <w:noProof/>
          <w:color w:val="000000" w:themeColor="text1"/>
          <w:lang w:val="vi-VN"/>
        </w:rPr>
        <w:t>+ Gây ô nhiễm không khí: Quá trình phân hủy kị khí của bùn sẽ tạo ra các khí có mùi như H</w:t>
      </w:r>
      <w:r w:rsidRPr="00F0763D">
        <w:rPr>
          <w:noProof/>
          <w:color w:val="000000" w:themeColor="text1"/>
          <w:vertAlign w:val="subscript"/>
          <w:lang w:val="vi-VN"/>
        </w:rPr>
        <w:t>2</w:t>
      </w:r>
      <w:r w:rsidRPr="00F0763D">
        <w:rPr>
          <w:noProof/>
          <w:color w:val="000000" w:themeColor="text1"/>
          <w:lang w:val="vi-VN"/>
        </w:rPr>
        <w:t>S, CH</w:t>
      </w:r>
      <w:r w:rsidRPr="00F0763D">
        <w:rPr>
          <w:noProof/>
          <w:color w:val="000000" w:themeColor="text1"/>
          <w:vertAlign w:val="subscript"/>
          <w:lang w:val="vi-VN"/>
        </w:rPr>
        <w:t>4</w:t>
      </w:r>
      <w:r w:rsidRPr="00F0763D">
        <w:rPr>
          <w:noProof/>
          <w:color w:val="000000" w:themeColor="text1"/>
          <w:lang w:val="vi-VN"/>
        </w:rPr>
        <w:t>, NH</w:t>
      </w:r>
      <w:r w:rsidRPr="00F0763D">
        <w:rPr>
          <w:noProof/>
          <w:color w:val="000000" w:themeColor="text1"/>
          <w:vertAlign w:val="subscript"/>
          <w:lang w:val="vi-VN"/>
        </w:rPr>
        <w:t>3</w:t>
      </w:r>
      <w:r w:rsidRPr="00F0763D">
        <w:rPr>
          <w:noProof/>
          <w:color w:val="000000" w:themeColor="text1"/>
          <w:lang w:val="vi-VN"/>
        </w:rPr>
        <w:t>,…gây hiệu ứng nhà kính và ảnh hưởng tới con người.</w:t>
      </w:r>
    </w:p>
    <w:p w14:paraId="3E0B0C43" w14:textId="77777777" w:rsidR="0073096C" w:rsidRPr="00F0763D" w:rsidRDefault="0073096C" w:rsidP="0073096C">
      <w:pPr>
        <w:ind w:firstLine="567"/>
        <w:jc w:val="both"/>
        <w:rPr>
          <w:noProof/>
          <w:color w:val="000000" w:themeColor="text1"/>
          <w:lang w:val="vi-VN"/>
        </w:rPr>
      </w:pPr>
      <w:r w:rsidRPr="00F0763D">
        <w:rPr>
          <w:noProof/>
          <w:color w:val="000000" w:themeColor="text1"/>
          <w:lang w:val="vi-VN"/>
        </w:rPr>
        <w:t>+ Gây ô nhiễm môi trường đất: Ô nhiễm đất chủ yếu gây ra bới các thành phần độc hại có trong bùn với nồng độ cao, bao gồm chất hữu cơ, các kim loại nặng và cả những chất khó pjaan hủy như bao nylon, ion sắt trong bùn nạo vét sẽ gây ô nhiễm đất và khó khắc phục.</w:t>
      </w:r>
    </w:p>
    <w:p w14:paraId="48E23DEE" w14:textId="77777777" w:rsidR="0073096C" w:rsidRPr="00F0763D" w:rsidRDefault="0073096C" w:rsidP="0073096C">
      <w:pPr>
        <w:ind w:firstLine="567"/>
        <w:jc w:val="both"/>
        <w:rPr>
          <w:noProof/>
          <w:color w:val="000000" w:themeColor="text1"/>
          <w:lang w:val="vi-VN"/>
        </w:rPr>
      </w:pPr>
      <w:r w:rsidRPr="00F0763D">
        <w:rPr>
          <w:noProof/>
          <w:color w:val="000000" w:themeColor="text1"/>
          <w:lang w:val="vi-VN"/>
        </w:rPr>
        <w:t>+ Tác động đến hệ sinh thái: Làm mất mỹ quan đô thị, ảnh hưởng đến thủy sinh sống trong nước.</w:t>
      </w:r>
    </w:p>
    <w:p w14:paraId="2A6EBA44" w14:textId="77777777" w:rsidR="0073096C" w:rsidRPr="00F0763D" w:rsidRDefault="0073096C" w:rsidP="00BE16A0">
      <w:pPr>
        <w:pStyle w:val="Heading3"/>
        <w:rPr>
          <w:color w:val="000000" w:themeColor="text1"/>
          <w:lang w:val="vi-VN"/>
        </w:rPr>
      </w:pPr>
      <w:bookmarkStart w:id="506" w:name="_Toc237122828"/>
      <w:r w:rsidRPr="00F0763D">
        <w:rPr>
          <w:color w:val="000000" w:themeColor="text1"/>
          <w:lang w:val="vi-VN"/>
        </w:rPr>
        <w:t>3.</w:t>
      </w:r>
      <w:r w:rsidR="00537E77" w:rsidRPr="002076A4">
        <w:rPr>
          <w:color w:val="000000" w:themeColor="text1"/>
          <w:lang w:val="vi-VN"/>
        </w:rPr>
        <w:t>1</w:t>
      </w:r>
      <w:r w:rsidRPr="00F0763D">
        <w:rPr>
          <w:color w:val="000000" w:themeColor="text1"/>
          <w:lang w:val="vi-VN"/>
        </w:rPr>
        <w:t>.1.3. Chất thải nguy hại</w:t>
      </w:r>
      <w:bookmarkEnd w:id="506"/>
    </w:p>
    <w:p w14:paraId="74EC7E45"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b/>
          <w:i/>
          <w:color w:val="000000" w:themeColor="text1"/>
          <w:lang w:val="pt-BR"/>
        </w:rPr>
        <w:t xml:space="preserve">*Nguồn phát sinh: </w:t>
      </w:r>
      <w:r w:rsidRPr="00F0763D">
        <w:rPr>
          <w:rFonts w:eastAsia="Times New Roman"/>
          <w:color w:val="000000" w:themeColor="text1"/>
          <w:lang w:val="pt-BR"/>
        </w:rPr>
        <w:t>từ quá trình sửa chữa, bảo dưỡng định kỳ thiết bị, máy móc.</w:t>
      </w:r>
    </w:p>
    <w:p w14:paraId="2FB5066B" w14:textId="77777777" w:rsidR="0073096C" w:rsidRPr="00F0763D" w:rsidRDefault="0073096C" w:rsidP="0073096C">
      <w:pPr>
        <w:ind w:firstLine="567"/>
        <w:jc w:val="both"/>
        <w:rPr>
          <w:rFonts w:eastAsia="Times New Roman"/>
          <w:b/>
          <w:color w:val="000000" w:themeColor="text1"/>
          <w:lang w:val="pt-BR"/>
        </w:rPr>
      </w:pPr>
      <w:r w:rsidRPr="00F0763D">
        <w:rPr>
          <w:rFonts w:eastAsia="Times New Roman"/>
          <w:b/>
          <w:i/>
          <w:color w:val="000000" w:themeColor="text1"/>
          <w:lang w:val="pt-BR"/>
        </w:rPr>
        <w:t>*Lượng thải và thành phần</w:t>
      </w:r>
      <w:r w:rsidRPr="00F0763D">
        <w:rPr>
          <w:rFonts w:eastAsia="Times New Roman"/>
          <w:b/>
          <w:color w:val="000000" w:themeColor="text1"/>
          <w:lang w:val="pt-BR"/>
        </w:rPr>
        <w:t>:</w:t>
      </w:r>
    </w:p>
    <w:p w14:paraId="4EC3F955" w14:textId="77777777" w:rsidR="0073096C" w:rsidRPr="00563404" w:rsidRDefault="002A173C" w:rsidP="00563404">
      <w:pPr>
        <w:pStyle w:val="Caption"/>
      </w:pPr>
      <w:bookmarkStart w:id="507" w:name="_Toc137276711"/>
      <w:bookmarkStart w:id="508" w:name="_Toc187944849"/>
      <w:bookmarkStart w:id="509" w:name="_Toc237122916"/>
      <w:r w:rsidRPr="00563404">
        <w:t>Bảng 3.</w:t>
      </w:r>
      <w:r w:rsidR="00F85234">
        <w:fldChar w:fldCharType="begin"/>
      </w:r>
      <w:r w:rsidR="00F85234">
        <w:instrText xml:space="preserve"> SEQ Bảng_3. \* ARABIC </w:instrText>
      </w:r>
      <w:r w:rsidR="00F85234">
        <w:fldChar w:fldCharType="separate"/>
      </w:r>
      <w:r w:rsidR="00A76512">
        <w:rPr>
          <w:noProof/>
        </w:rPr>
        <w:t>5</w:t>
      </w:r>
      <w:r w:rsidR="00F85234">
        <w:rPr>
          <w:noProof/>
        </w:rPr>
        <w:fldChar w:fldCharType="end"/>
      </w:r>
      <w:r w:rsidRPr="00563404">
        <w:t xml:space="preserve">. </w:t>
      </w:r>
      <w:r w:rsidR="0073096C" w:rsidRPr="00563404">
        <w:t>Dự báo khối lượng CTNH trong giai đoạn khai thác</w:t>
      </w:r>
      <w:bookmarkEnd w:id="507"/>
      <w:bookmarkEnd w:id="508"/>
      <w:bookmarkEnd w:id="509"/>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966"/>
        <w:gridCol w:w="1303"/>
        <w:gridCol w:w="1557"/>
        <w:gridCol w:w="1417"/>
        <w:gridCol w:w="1559"/>
      </w:tblGrid>
      <w:tr w:rsidR="0073096C" w:rsidRPr="00F0763D" w14:paraId="5712F654" w14:textId="77777777" w:rsidTr="0073096C">
        <w:trPr>
          <w:trHeight w:val="20"/>
          <w:jc w:val="center"/>
        </w:trPr>
        <w:tc>
          <w:tcPr>
            <w:tcW w:w="568" w:type="dxa"/>
            <w:vAlign w:val="center"/>
          </w:tcPr>
          <w:p w14:paraId="4F411023" w14:textId="77777777" w:rsidR="0073096C" w:rsidRPr="00F0763D" w:rsidRDefault="0073096C" w:rsidP="0073096C">
            <w:pPr>
              <w:widowControl w:val="0"/>
              <w:spacing w:line="240" w:lineRule="auto"/>
              <w:jc w:val="center"/>
              <w:rPr>
                <w:b/>
                <w:bCs/>
                <w:color w:val="000000" w:themeColor="text1"/>
                <w:spacing w:val="6"/>
                <w:w w:val="101"/>
              </w:rPr>
            </w:pPr>
            <w:r w:rsidRPr="00F0763D">
              <w:rPr>
                <w:b/>
                <w:bCs/>
                <w:color w:val="000000" w:themeColor="text1"/>
                <w:spacing w:val="6"/>
                <w:w w:val="101"/>
              </w:rPr>
              <w:t>Stt</w:t>
            </w:r>
          </w:p>
        </w:tc>
        <w:tc>
          <w:tcPr>
            <w:tcW w:w="3966" w:type="dxa"/>
            <w:vAlign w:val="center"/>
          </w:tcPr>
          <w:p w14:paraId="0E14FBE4" w14:textId="77777777" w:rsidR="0073096C" w:rsidRPr="00F0763D" w:rsidRDefault="0073096C" w:rsidP="0073096C">
            <w:pPr>
              <w:widowControl w:val="0"/>
              <w:spacing w:line="240" w:lineRule="auto"/>
              <w:jc w:val="center"/>
              <w:rPr>
                <w:b/>
                <w:bCs/>
                <w:color w:val="000000" w:themeColor="text1"/>
                <w:spacing w:val="6"/>
                <w:w w:val="101"/>
              </w:rPr>
            </w:pPr>
            <w:r w:rsidRPr="00F0763D">
              <w:rPr>
                <w:b/>
                <w:bCs/>
                <w:color w:val="000000" w:themeColor="text1"/>
                <w:spacing w:val="6"/>
                <w:w w:val="101"/>
              </w:rPr>
              <w:t>Chủng loại</w:t>
            </w:r>
          </w:p>
        </w:tc>
        <w:tc>
          <w:tcPr>
            <w:tcW w:w="1303" w:type="dxa"/>
            <w:vAlign w:val="center"/>
          </w:tcPr>
          <w:p w14:paraId="560FFFE4" w14:textId="77777777" w:rsidR="0073096C" w:rsidRPr="00F0763D" w:rsidRDefault="0073096C" w:rsidP="0073096C">
            <w:pPr>
              <w:widowControl w:val="0"/>
              <w:spacing w:line="240" w:lineRule="auto"/>
              <w:jc w:val="center"/>
              <w:rPr>
                <w:color w:val="000000" w:themeColor="text1"/>
              </w:rPr>
            </w:pPr>
            <w:r w:rsidRPr="00F0763D">
              <w:rPr>
                <w:b/>
                <w:bCs/>
                <w:color w:val="000000" w:themeColor="text1"/>
                <w:spacing w:val="2"/>
              </w:rPr>
              <w:t>M</w:t>
            </w:r>
            <w:r w:rsidRPr="00F0763D">
              <w:rPr>
                <w:b/>
                <w:bCs/>
                <w:color w:val="000000" w:themeColor="text1"/>
              </w:rPr>
              <w:t>ã</w:t>
            </w:r>
            <w:r w:rsidRPr="00F0763D">
              <w:rPr>
                <w:b/>
                <w:bCs/>
                <w:color w:val="000000" w:themeColor="text1"/>
                <w:spacing w:val="8"/>
              </w:rPr>
              <w:t xml:space="preserve"> </w:t>
            </w:r>
            <w:r w:rsidRPr="00F0763D">
              <w:rPr>
                <w:b/>
                <w:bCs/>
                <w:color w:val="000000" w:themeColor="text1"/>
                <w:spacing w:val="6"/>
                <w:w w:val="101"/>
              </w:rPr>
              <w:t>C</w:t>
            </w:r>
            <w:r w:rsidRPr="00F0763D">
              <w:rPr>
                <w:b/>
                <w:bCs/>
                <w:color w:val="000000" w:themeColor="text1"/>
                <w:spacing w:val="-3"/>
                <w:w w:val="101"/>
              </w:rPr>
              <w:t>T</w:t>
            </w:r>
            <w:r w:rsidRPr="00F0763D">
              <w:rPr>
                <w:b/>
                <w:bCs/>
                <w:color w:val="000000" w:themeColor="text1"/>
                <w:spacing w:val="6"/>
                <w:w w:val="101"/>
              </w:rPr>
              <w:t>N</w:t>
            </w:r>
            <w:r w:rsidRPr="00F0763D">
              <w:rPr>
                <w:b/>
                <w:bCs/>
                <w:color w:val="000000" w:themeColor="text1"/>
                <w:w w:val="101"/>
              </w:rPr>
              <w:t>H</w:t>
            </w:r>
          </w:p>
        </w:tc>
        <w:tc>
          <w:tcPr>
            <w:tcW w:w="1557" w:type="dxa"/>
            <w:vAlign w:val="center"/>
          </w:tcPr>
          <w:p w14:paraId="3ED8B228" w14:textId="77777777" w:rsidR="0073096C" w:rsidRPr="00F0763D" w:rsidRDefault="0073096C" w:rsidP="0073096C">
            <w:pPr>
              <w:widowControl w:val="0"/>
              <w:spacing w:line="240" w:lineRule="auto"/>
              <w:jc w:val="center"/>
              <w:rPr>
                <w:b/>
                <w:bCs/>
                <w:color w:val="000000" w:themeColor="text1"/>
                <w:spacing w:val="6"/>
                <w:w w:val="101"/>
              </w:rPr>
            </w:pPr>
            <w:r w:rsidRPr="00F0763D">
              <w:rPr>
                <w:b/>
                <w:bCs/>
                <w:color w:val="000000" w:themeColor="text1"/>
                <w:spacing w:val="6"/>
                <w:w w:val="101"/>
              </w:rPr>
              <w:t>Trạng thái tồn tại</w:t>
            </w:r>
          </w:p>
        </w:tc>
        <w:tc>
          <w:tcPr>
            <w:tcW w:w="1417" w:type="dxa"/>
            <w:vAlign w:val="center"/>
          </w:tcPr>
          <w:p w14:paraId="1A378AB1" w14:textId="77777777" w:rsidR="0073096C" w:rsidRPr="00F0763D" w:rsidRDefault="0073096C" w:rsidP="0073096C">
            <w:pPr>
              <w:widowControl w:val="0"/>
              <w:spacing w:line="240" w:lineRule="auto"/>
              <w:jc w:val="center"/>
              <w:rPr>
                <w:b/>
                <w:bCs/>
                <w:color w:val="000000" w:themeColor="text1"/>
                <w:spacing w:val="6"/>
                <w:w w:val="101"/>
              </w:rPr>
            </w:pPr>
            <w:r w:rsidRPr="00F0763D">
              <w:rPr>
                <w:b/>
                <w:bCs/>
                <w:color w:val="000000" w:themeColor="text1"/>
                <w:spacing w:val="6"/>
                <w:w w:val="101"/>
              </w:rPr>
              <w:t xml:space="preserve">Ký hiệu phân loại </w:t>
            </w:r>
          </w:p>
        </w:tc>
        <w:tc>
          <w:tcPr>
            <w:tcW w:w="1559" w:type="dxa"/>
            <w:vAlign w:val="center"/>
          </w:tcPr>
          <w:p w14:paraId="5FD059D4" w14:textId="77777777" w:rsidR="0073096C" w:rsidRPr="00F0763D" w:rsidRDefault="0073096C" w:rsidP="0073096C">
            <w:pPr>
              <w:widowControl w:val="0"/>
              <w:spacing w:line="240" w:lineRule="auto"/>
              <w:jc w:val="center"/>
              <w:rPr>
                <w:b/>
                <w:bCs/>
                <w:color w:val="000000" w:themeColor="text1"/>
                <w:spacing w:val="6"/>
                <w:w w:val="101"/>
              </w:rPr>
            </w:pPr>
            <w:r w:rsidRPr="00F0763D">
              <w:rPr>
                <w:b/>
                <w:bCs/>
                <w:color w:val="000000" w:themeColor="text1"/>
                <w:spacing w:val="6"/>
                <w:w w:val="101"/>
              </w:rPr>
              <w:t>Khối lượng (kg/năm)</w:t>
            </w:r>
          </w:p>
        </w:tc>
      </w:tr>
      <w:tr w:rsidR="0073096C" w:rsidRPr="00F0763D" w14:paraId="05440DD6" w14:textId="77777777" w:rsidTr="0073096C">
        <w:trPr>
          <w:trHeight w:val="20"/>
          <w:jc w:val="center"/>
        </w:trPr>
        <w:tc>
          <w:tcPr>
            <w:tcW w:w="568" w:type="dxa"/>
            <w:vAlign w:val="center"/>
          </w:tcPr>
          <w:p w14:paraId="0D80C5F7"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1</w:t>
            </w:r>
          </w:p>
        </w:tc>
        <w:tc>
          <w:tcPr>
            <w:tcW w:w="3966" w:type="dxa"/>
            <w:vAlign w:val="center"/>
          </w:tcPr>
          <w:p w14:paraId="20375938" w14:textId="77777777" w:rsidR="0073096C" w:rsidRPr="00F0763D" w:rsidRDefault="0073096C" w:rsidP="0073096C">
            <w:pPr>
              <w:widowControl w:val="0"/>
              <w:spacing w:line="240" w:lineRule="auto"/>
              <w:jc w:val="both"/>
              <w:rPr>
                <w:color w:val="000000" w:themeColor="text1"/>
                <w:spacing w:val="1"/>
              </w:rPr>
            </w:pPr>
            <w:r w:rsidRPr="00F0763D">
              <w:rPr>
                <w:color w:val="000000" w:themeColor="text1"/>
                <w:lang w:eastAsia="vi-VN"/>
              </w:rPr>
              <w:t xml:space="preserve">Bóng đèn huỳnh quang và các loại thuỷ tinh hoạt tính thải </w:t>
            </w:r>
          </w:p>
        </w:tc>
        <w:tc>
          <w:tcPr>
            <w:tcW w:w="1303" w:type="dxa"/>
            <w:vAlign w:val="center"/>
          </w:tcPr>
          <w:p w14:paraId="06666D93"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16 01 06</w:t>
            </w:r>
          </w:p>
        </w:tc>
        <w:tc>
          <w:tcPr>
            <w:tcW w:w="1557" w:type="dxa"/>
            <w:vAlign w:val="center"/>
          </w:tcPr>
          <w:p w14:paraId="228644AB"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Rắn</w:t>
            </w:r>
          </w:p>
        </w:tc>
        <w:tc>
          <w:tcPr>
            <w:tcW w:w="1417" w:type="dxa"/>
            <w:vAlign w:val="center"/>
          </w:tcPr>
          <w:p w14:paraId="14052AAB"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NH</w:t>
            </w:r>
          </w:p>
        </w:tc>
        <w:tc>
          <w:tcPr>
            <w:tcW w:w="1559" w:type="dxa"/>
            <w:vAlign w:val="center"/>
          </w:tcPr>
          <w:p w14:paraId="25428DBB"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20</w:t>
            </w:r>
          </w:p>
        </w:tc>
      </w:tr>
      <w:tr w:rsidR="0073096C" w:rsidRPr="00F0763D" w14:paraId="04811AC5" w14:textId="77777777" w:rsidTr="0073096C">
        <w:trPr>
          <w:trHeight w:val="20"/>
          <w:jc w:val="center"/>
        </w:trPr>
        <w:tc>
          <w:tcPr>
            <w:tcW w:w="568" w:type="dxa"/>
            <w:vAlign w:val="center"/>
          </w:tcPr>
          <w:p w14:paraId="1ED3887C"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2</w:t>
            </w:r>
          </w:p>
        </w:tc>
        <w:tc>
          <w:tcPr>
            <w:tcW w:w="3966" w:type="dxa"/>
            <w:vAlign w:val="center"/>
          </w:tcPr>
          <w:p w14:paraId="3427CA4D" w14:textId="77777777" w:rsidR="0073096C" w:rsidRPr="00F0763D" w:rsidRDefault="0073096C" w:rsidP="0073096C">
            <w:pPr>
              <w:widowControl w:val="0"/>
              <w:spacing w:line="240" w:lineRule="auto"/>
              <w:jc w:val="both"/>
              <w:rPr>
                <w:color w:val="000000" w:themeColor="text1"/>
                <w:spacing w:val="1"/>
              </w:rPr>
            </w:pPr>
            <w:r w:rsidRPr="00F0763D">
              <w:rPr>
                <w:rFonts w:eastAsia="Times New Roman"/>
                <w:color w:val="000000" w:themeColor="text1"/>
                <w:lang w:val="vi-VN" w:eastAsia="vi-VN"/>
              </w:rPr>
              <w:t xml:space="preserve">Các loại dầu động cơ, hộp số và bôi trơn thải khác </w:t>
            </w:r>
          </w:p>
        </w:tc>
        <w:tc>
          <w:tcPr>
            <w:tcW w:w="1303" w:type="dxa"/>
            <w:vAlign w:val="center"/>
          </w:tcPr>
          <w:p w14:paraId="7588A9DC"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17 02 04</w:t>
            </w:r>
          </w:p>
        </w:tc>
        <w:tc>
          <w:tcPr>
            <w:tcW w:w="1557" w:type="dxa"/>
            <w:vAlign w:val="center"/>
          </w:tcPr>
          <w:p w14:paraId="16E95E7A"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Lỏng</w:t>
            </w:r>
          </w:p>
        </w:tc>
        <w:tc>
          <w:tcPr>
            <w:tcW w:w="1417" w:type="dxa"/>
            <w:vAlign w:val="center"/>
          </w:tcPr>
          <w:p w14:paraId="11DA240C"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NH</w:t>
            </w:r>
          </w:p>
        </w:tc>
        <w:tc>
          <w:tcPr>
            <w:tcW w:w="1559" w:type="dxa"/>
            <w:vAlign w:val="center"/>
          </w:tcPr>
          <w:p w14:paraId="78A59CE6"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260</w:t>
            </w:r>
          </w:p>
        </w:tc>
      </w:tr>
      <w:tr w:rsidR="0073096C" w:rsidRPr="00F0763D" w14:paraId="5498FBE7" w14:textId="77777777" w:rsidTr="0073096C">
        <w:trPr>
          <w:trHeight w:val="20"/>
          <w:jc w:val="center"/>
        </w:trPr>
        <w:tc>
          <w:tcPr>
            <w:tcW w:w="568" w:type="dxa"/>
            <w:vAlign w:val="center"/>
          </w:tcPr>
          <w:p w14:paraId="67ECAABE"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3</w:t>
            </w:r>
          </w:p>
        </w:tc>
        <w:tc>
          <w:tcPr>
            <w:tcW w:w="3966" w:type="dxa"/>
            <w:vAlign w:val="center"/>
          </w:tcPr>
          <w:p w14:paraId="7D5F172F" w14:textId="77777777" w:rsidR="0073096C" w:rsidRPr="00F0763D" w:rsidRDefault="0073096C" w:rsidP="0073096C">
            <w:pPr>
              <w:widowControl w:val="0"/>
              <w:adjustRightInd w:val="0"/>
              <w:snapToGrid w:val="0"/>
              <w:spacing w:line="240" w:lineRule="auto"/>
              <w:jc w:val="both"/>
              <w:rPr>
                <w:rFonts w:eastAsia="DengXian"/>
                <w:color w:val="000000" w:themeColor="text1"/>
                <w:lang w:eastAsia="zh-CN"/>
              </w:rPr>
            </w:pPr>
            <w:r w:rsidRPr="00F0763D">
              <w:rPr>
                <w:rFonts w:eastAsia="DengXian"/>
                <w:color w:val="000000" w:themeColor="text1"/>
                <w:lang w:eastAsia="vi-VN"/>
              </w:rPr>
              <w:t>Chất hấp thụ, vật liệu lọc (</w:t>
            </w:r>
            <w:r w:rsidRPr="00F0763D">
              <w:rPr>
                <w:rFonts w:eastAsia="DengXian"/>
                <w:i/>
                <w:color w:val="000000" w:themeColor="text1"/>
                <w:lang w:eastAsia="vi-VN"/>
              </w:rPr>
              <w:t>bao gồm cả vật liệu lọc dầu chưa nêu tại các mã khác</w:t>
            </w:r>
            <w:r w:rsidRPr="00F0763D">
              <w:rPr>
                <w:rFonts w:eastAsia="DengXian"/>
                <w:color w:val="000000" w:themeColor="text1"/>
                <w:lang w:eastAsia="vi-VN"/>
              </w:rPr>
              <w:t>), giẻ lau, vải bảo vệ thải bị nhiễm các thành phần nguy hại</w:t>
            </w:r>
          </w:p>
        </w:tc>
        <w:tc>
          <w:tcPr>
            <w:tcW w:w="1303" w:type="dxa"/>
            <w:vAlign w:val="center"/>
          </w:tcPr>
          <w:p w14:paraId="44094FF3"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18 02 01</w:t>
            </w:r>
          </w:p>
        </w:tc>
        <w:tc>
          <w:tcPr>
            <w:tcW w:w="1557" w:type="dxa"/>
            <w:vAlign w:val="center"/>
          </w:tcPr>
          <w:p w14:paraId="344CEA14"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Rắn</w:t>
            </w:r>
          </w:p>
        </w:tc>
        <w:tc>
          <w:tcPr>
            <w:tcW w:w="1417" w:type="dxa"/>
            <w:vAlign w:val="center"/>
          </w:tcPr>
          <w:p w14:paraId="05BCE214"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KS</w:t>
            </w:r>
          </w:p>
        </w:tc>
        <w:tc>
          <w:tcPr>
            <w:tcW w:w="1559" w:type="dxa"/>
            <w:vAlign w:val="center"/>
          </w:tcPr>
          <w:p w14:paraId="3A39C074"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400</w:t>
            </w:r>
          </w:p>
        </w:tc>
      </w:tr>
      <w:tr w:rsidR="0073096C" w:rsidRPr="00F0763D" w14:paraId="423C74DB" w14:textId="77777777" w:rsidTr="0073096C">
        <w:trPr>
          <w:trHeight w:val="20"/>
          <w:jc w:val="center"/>
        </w:trPr>
        <w:tc>
          <w:tcPr>
            <w:tcW w:w="568" w:type="dxa"/>
            <w:vAlign w:val="center"/>
          </w:tcPr>
          <w:p w14:paraId="0C04BDFD"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4</w:t>
            </w:r>
          </w:p>
        </w:tc>
        <w:tc>
          <w:tcPr>
            <w:tcW w:w="3966" w:type="dxa"/>
            <w:vAlign w:val="center"/>
          </w:tcPr>
          <w:p w14:paraId="2CF94A0F" w14:textId="77777777" w:rsidR="0073096C" w:rsidRPr="00F0763D" w:rsidRDefault="0073096C" w:rsidP="0073096C">
            <w:pPr>
              <w:widowControl w:val="0"/>
              <w:adjustRightInd w:val="0"/>
              <w:snapToGrid w:val="0"/>
              <w:spacing w:line="240" w:lineRule="auto"/>
              <w:jc w:val="both"/>
              <w:rPr>
                <w:rFonts w:eastAsia="DengXian"/>
                <w:color w:val="000000" w:themeColor="text1"/>
                <w:lang w:eastAsia="vi-VN"/>
              </w:rPr>
            </w:pPr>
            <w:r w:rsidRPr="00F0763D">
              <w:rPr>
                <w:rFonts w:eastAsia="DengXian"/>
                <w:color w:val="000000" w:themeColor="text1"/>
                <w:lang w:eastAsia="vi-VN"/>
              </w:rPr>
              <w:t>Pin, ắc quy thải</w:t>
            </w:r>
          </w:p>
        </w:tc>
        <w:tc>
          <w:tcPr>
            <w:tcW w:w="1303" w:type="dxa"/>
            <w:vAlign w:val="center"/>
          </w:tcPr>
          <w:p w14:paraId="729AEF4C"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19 06 01</w:t>
            </w:r>
          </w:p>
        </w:tc>
        <w:tc>
          <w:tcPr>
            <w:tcW w:w="1557" w:type="dxa"/>
            <w:vAlign w:val="center"/>
          </w:tcPr>
          <w:p w14:paraId="3CDB2C3F"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Rắn</w:t>
            </w:r>
          </w:p>
        </w:tc>
        <w:tc>
          <w:tcPr>
            <w:tcW w:w="1417" w:type="dxa"/>
            <w:vAlign w:val="center"/>
          </w:tcPr>
          <w:p w14:paraId="3F3D4D9F"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NH</w:t>
            </w:r>
          </w:p>
        </w:tc>
        <w:tc>
          <w:tcPr>
            <w:tcW w:w="1559" w:type="dxa"/>
            <w:vAlign w:val="center"/>
          </w:tcPr>
          <w:p w14:paraId="2DD79358" w14:textId="77777777" w:rsidR="0073096C" w:rsidRPr="00F0763D" w:rsidRDefault="0073096C" w:rsidP="0073096C">
            <w:pPr>
              <w:widowControl w:val="0"/>
              <w:spacing w:line="240" w:lineRule="auto"/>
              <w:jc w:val="center"/>
              <w:rPr>
                <w:color w:val="000000" w:themeColor="text1"/>
                <w:spacing w:val="1"/>
              </w:rPr>
            </w:pPr>
            <w:r w:rsidRPr="00F0763D">
              <w:rPr>
                <w:color w:val="000000" w:themeColor="text1"/>
                <w:spacing w:val="1"/>
              </w:rPr>
              <w:t>300</w:t>
            </w:r>
          </w:p>
        </w:tc>
      </w:tr>
      <w:tr w:rsidR="0073096C" w:rsidRPr="00F0763D" w14:paraId="3A331298" w14:textId="77777777" w:rsidTr="0073096C">
        <w:trPr>
          <w:trHeight w:val="20"/>
          <w:jc w:val="center"/>
        </w:trPr>
        <w:tc>
          <w:tcPr>
            <w:tcW w:w="7394" w:type="dxa"/>
            <w:gridSpan w:val="4"/>
            <w:vAlign w:val="center"/>
          </w:tcPr>
          <w:p w14:paraId="245BBFE4" w14:textId="77777777" w:rsidR="0073096C" w:rsidRPr="00F0763D" w:rsidRDefault="0073096C" w:rsidP="0073096C">
            <w:pPr>
              <w:widowControl w:val="0"/>
              <w:spacing w:line="240" w:lineRule="auto"/>
              <w:jc w:val="center"/>
              <w:rPr>
                <w:b/>
                <w:color w:val="000000" w:themeColor="text1"/>
                <w:spacing w:val="1"/>
              </w:rPr>
            </w:pPr>
            <w:r w:rsidRPr="00F0763D">
              <w:rPr>
                <w:b/>
                <w:color w:val="000000" w:themeColor="text1"/>
                <w:spacing w:val="1"/>
              </w:rPr>
              <w:t>Tổng</w:t>
            </w:r>
          </w:p>
        </w:tc>
        <w:tc>
          <w:tcPr>
            <w:tcW w:w="2976" w:type="dxa"/>
            <w:gridSpan w:val="2"/>
            <w:vAlign w:val="center"/>
          </w:tcPr>
          <w:p w14:paraId="6EDD487F" w14:textId="77777777" w:rsidR="0073096C" w:rsidRPr="00F0763D" w:rsidRDefault="0073096C" w:rsidP="0073096C">
            <w:pPr>
              <w:widowControl w:val="0"/>
              <w:spacing w:line="240" w:lineRule="auto"/>
              <w:jc w:val="center"/>
              <w:rPr>
                <w:b/>
                <w:color w:val="000000" w:themeColor="text1"/>
                <w:spacing w:val="1"/>
              </w:rPr>
            </w:pPr>
            <w:r w:rsidRPr="00F0763D">
              <w:rPr>
                <w:b/>
                <w:color w:val="000000" w:themeColor="text1"/>
                <w:spacing w:val="1"/>
              </w:rPr>
              <w:t xml:space="preserve">980 </w:t>
            </w:r>
            <w:r w:rsidRPr="00F0763D">
              <w:rPr>
                <w:b/>
                <w:color w:val="000000" w:themeColor="text1"/>
              </w:rPr>
              <w:t xml:space="preserve">kg/năm </w:t>
            </w:r>
          </w:p>
        </w:tc>
      </w:tr>
    </w:tbl>
    <w:p w14:paraId="545D1EC5" w14:textId="77777777" w:rsidR="0073096C" w:rsidRPr="00F0763D" w:rsidRDefault="0073096C" w:rsidP="00BE16A0">
      <w:pPr>
        <w:spacing w:line="276" w:lineRule="auto"/>
        <w:ind w:firstLine="567"/>
        <w:jc w:val="both"/>
        <w:rPr>
          <w:rFonts w:eastAsia="Times New Roman"/>
          <w:color w:val="000000" w:themeColor="text1"/>
          <w:lang w:val="pt-BR"/>
        </w:rPr>
      </w:pPr>
      <w:r w:rsidRPr="00F0763D">
        <w:rPr>
          <w:rFonts w:eastAsia="Times New Roman"/>
          <w:b/>
          <w:i/>
          <w:color w:val="000000" w:themeColor="text1"/>
          <w:lang w:val="pt-BR"/>
        </w:rPr>
        <w:t>*Tác động:</w:t>
      </w:r>
      <w:r w:rsidRPr="00F0763D">
        <w:rPr>
          <w:rFonts w:eastAsia="Times New Roman"/>
          <w:color w:val="000000" w:themeColor="text1"/>
          <w:lang w:val="pt-BR"/>
        </w:rPr>
        <w:t xml:space="preserve"> Chất thải nguy hại phát sinh nếu không được thu gom, lưu giữ đúng quy định sẽ gây ảnh hưởng nghiêm trọng đến môi trường không khí, đất, nước. Cụ thể:</w:t>
      </w:r>
    </w:p>
    <w:p w14:paraId="13724555" w14:textId="77777777" w:rsidR="0073096C" w:rsidRPr="00F0763D" w:rsidRDefault="0073096C" w:rsidP="00BE16A0">
      <w:pPr>
        <w:spacing w:line="276" w:lineRule="auto"/>
        <w:ind w:firstLine="567"/>
        <w:jc w:val="both"/>
        <w:rPr>
          <w:rFonts w:eastAsia="Times New Roman"/>
          <w:color w:val="000000" w:themeColor="text1"/>
          <w:lang w:val="pt-BR"/>
        </w:rPr>
      </w:pPr>
      <w:r w:rsidRPr="00F0763D">
        <w:rPr>
          <w:rFonts w:eastAsia="Times New Roman"/>
          <w:color w:val="000000" w:themeColor="text1"/>
          <w:lang w:val="pt-BR"/>
        </w:rPr>
        <w:t>+ Môi trường không khí: Phát tán mùi dầu, tác động đến sức khoẻ của công nhân qua hệ hô hấp vào cơ thể người có thể gây ảnh hưởng đến hệ thần kinh, bệnh về hô hấp như mũi, họng, khí quản, phổi.</w:t>
      </w:r>
    </w:p>
    <w:p w14:paraId="21DA9896" w14:textId="77777777" w:rsidR="0073096C" w:rsidRPr="00F0763D" w:rsidRDefault="0073096C" w:rsidP="00BE16A0">
      <w:pPr>
        <w:spacing w:line="276" w:lineRule="auto"/>
        <w:ind w:firstLine="567"/>
        <w:jc w:val="both"/>
        <w:rPr>
          <w:rFonts w:eastAsia="Times New Roman"/>
          <w:color w:val="000000" w:themeColor="text1"/>
          <w:spacing w:val="-4"/>
          <w:lang w:val="pt-BR"/>
        </w:rPr>
      </w:pPr>
      <w:r w:rsidRPr="00F0763D">
        <w:rPr>
          <w:rFonts w:eastAsia="Times New Roman"/>
          <w:color w:val="000000" w:themeColor="text1"/>
          <w:spacing w:val="-4"/>
          <w:lang w:val="pt-BR"/>
        </w:rPr>
        <w:t>+ Môi trường nước: Các chất thải không được thu gom sẽ bị cuốn trôi theo nước mưa chảy tràn làm ô nhiễm nguồn nước xung quanh, ảnh hưởng tới sinh trưởng và phát triển của hệ sinh thái dưới nước do gia tăng hàm lượng dầu mỡ thải, giảm khả năng trao đổi oxy và khả năng hô hấp của sinh vật trong nước. Ngoài ra có thể gây chết một số loài trong trường hợp vượt ngưỡng giới hạn chịu đựng, giảm số lượng loài và đa dạng sinh học.</w:t>
      </w:r>
    </w:p>
    <w:p w14:paraId="5A1C69A3" w14:textId="77777777" w:rsidR="0073096C" w:rsidRPr="00F0763D" w:rsidRDefault="0073096C" w:rsidP="00BE16A0">
      <w:pPr>
        <w:spacing w:line="276" w:lineRule="auto"/>
        <w:ind w:firstLine="567"/>
        <w:jc w:val="both"/>
        <w:rPr>
          <w:rFonts w:eastAsia="Times New Roman"/>
          <w:color w:val="000000" w:themeColor="text1"/>
          <w:lang w:val="pt-BR"/>
        </w:rPr>
      </w:pPr>
      <w:r w:rsidRPr="00F0763D">
        <w:rPr>
          <w:rFonts w:eastAsia="Times New Roman"/>
          <w:color w:val="000000" w:themeColor="text1"/>
          <w:lang w:val="pt-BR"/>
        </w:rPr>
        <w:t xml:space="preserve">+ Môi trường đất: Lượng dầu, mỡ thải không được thu gom sẽ tích luỹ trong đất, gây ô nhiễm đất tại khu vực, tác động tiêu cực tới sự phát triển và đa dạng sinh thái của hệ sinh thái trong đất. </w:t>
      </w:r>
    </w:p>
    <w:p w14:paraId="0F0D866F" w14:textId="77777777" w:rsidR="0073096C" w:rsidRPr="00F0763D" w:rsidRDefault="0073096C" w:rsidP="00BE16A0">
      <w:pPr>
        <w:pStyle w:val="Heading3"/>
        <w:spacing w:before="0" w:line="276" w:lineRule="auto"/>
        <w:rPr>
          <w:color w:val="000000" w:themeColor="text1"/>
          <w:lang w:val="pt-BR"/>
        </w:rPr>
      </w:pPr>
      <w:bookmarkStart w:id="510" w:name="_Toc237122829"/>
      <w:r w:rsidRPr="00F0763D">
        <w:rPr>
          <w:color w:val="000000" w:themeColor="text1"/>
          <w:lang w:val="pt-BR"/>
        </w:rPr>
        <w:t>3.</w:t>
      </w:r>
      <w:r w:rsidR="00537E77" w:rsidRPr="00F0763D">
        <w:rPr>
          <w:color w:val="000000" w:themeColor="text1"/>
          <w:lang w:val="pt-BR"/>
        </w:rPr>
        <w:t>1</w:t>
      </w:r>
      <w:r w:rsidRPr="00F0763D">
        <w:rPr>
          <w:color w:val="000000" w:themeColor="text1"/>
          <w:lang w:val="pt-BR"/>
        </w:rPr>
        <w:t>.1.4. Bụi, khí thải</w:t>
      </w:r>
      <w:bookmarkEnd w:id="510"/>
    </w:p>
    <w:p w14:paraId="14EAF93D" w14:textId="77777777" w:rsidR="0073096C" w:rsidRPr="00F0763D" w:rsidRDefault="0073096C" w:rsidP="00BE16A0">
      <w:pPr>
        <w:spacing w:line="276" w:lineRule="auto"/>
        <w:ind w:firstLine="567"/>
        <w:jc w:val="both"/>
        <w:rPr>
          <w:rFonts w:eastAsia="Times New Roman"/>
          <w:b/>
          <w:i/>
          <w:color w:val="000000" w:themeColor="text1"/>
          <w:lang w:val="pt-BR"/>
        </w:rPr>
      </w:pPr>
      <w:r w:rsidRPr="00F0763D">
        <w:rPr>
          <w:rFonts w:eastAsia="Times New Roman"/>
          <w:b/>
          <w:i/>
          <w:color w:val="000000" w:themeColor="text1"/>
          <w:lang w:val="pt-BR"/>
        </w:rPr>
        <w:t>a. Bụi phát sinh trong quá trình khai thác</w:t>
      </w:r>
    </w:p>
    <w:p w14:paraId="15685362" w14:textId="77777777" w:rsidR="0073096C" w:rsidRPr="00F0763D" w:rsidRDefault="0073096C" w:rsidP="00BE16A0">
      <w:pPr>
        <w:spacing w:line="276" w:lineRule="auto"/>
        <w:ind w:firstLine="567"/>
        <w:jc w:val="both"/>
        <w:rPr>
          <w:rFonts w:eastAsia="Times New Roman"/>
          <w:color w:val="000000" w:themeColor="text1"/>
          <w:lang w:val="pt-BR"/>
        </w:rPr>
      </w:pPr>
      <w:r w:rsidRPr="00F0763D">
        <w:rPr>
          <w:rFonts w:eastAsia="Times New Roman"/>
          <w:b/>
          <w:i/>
          <w:color w:val="000000" w:themeColor="text1"/>
          <w:lang w:val="pt-BR"/>
        </w:rPr>
        <w:t>*Nguồn và lượng phát sinh</w:t>
      </w:r>
      <w:r w:rsidRPr="00F0763D">
        <w:rPr>
          <w:rFonts w:eastAsia="Times New Roman"/>
          <w:i/>
          <w:color w:val="000000" w:themeColor="text1"/>
          <w:lang w:val="pt-BR"/>
        </w:rPr>
        <w:t xml:space="preserve">: </w:t>
      </w:r>
      <w:r w:rsidRPr="00F0763D">
        <w:rPr>
          <w:rFonts w:eastAsia="Times New Roman"/>
          <w:color w:val="000000" w:themeColor="text1"/>
          <w:lang w:val="pt-BR"/>
        </w:rPr>
        <w:t>Bụi phát sinh trong hoạt động bốc xúc được tính t</w:t>
      </w:r>
      <w:r w:rsidR="00BE16A0" w:rsidRPr="00F0763D">
        <w:rPr>
          <w:rFonts w:eastAsia="Times New Roman"/>
          <w:color w:val="000000" w:themeColor="text1"/>
          <w:lang w:val="pt-BR"/>
        </w:rPr>
        <w:t>heo công suất khai thác tối đa 780</w:t>
      </w:r>
      <w:r w:rsidRPr="00F0763D">
        <w:rPr>
          <w:rFonts w:eastAsia="Times New Roman"/>
          <w:color w:val="000000" w:themeColor="text1"/>
          <w:lang w:val="pt-BR"/>
        </w:rPr>
        <w:t>.000 m</w:t>
      </w:r>
      <w:r w:rsidRPr="00F0763D">
        <w:rPr>
          <w:rFonts w:eastAsia="Times New Roman"/>
          <w:color w:val="000000" w:themeColor="text1"/>
          <w:vertAlign w:val="superscript"/>
          <w:lang w:val="pt-BR"/>
        </w:rPr>
        <w:t>3</w:t>
      </w:r>
      <w:r w:rsidRPr="00F0763D">
        <w:rPr>
          <w:rFonts w:eastAsia="Times New Roman"/>
          <w:color w:val="000000" w:themeColor="text1"/>
          <w:lang w:val="pt-BR"/>
        </w:rPr>
        <w:t xml:space="preserve">/năm, số ngày làm việc là 300 ngày/năm thì lượng đất khai thác tương ứng là </w:t>
      </w:r>
      <w:r w:rsidR="00BE16A0" w:rsidRPr="00F0763D">
        <w:rPr>
          <w:rFonts w:eastAsia="Times New Roman"/>
          <w:color w:val="000000" w:themeColor="text1"/>
          <w:lang w:val="pt-BR"/>
        </w:rPr>
        <w:t>2.6</w:t>
      </w:r>
      <w:r w:rsidRPr="00F0763D">
        <w:rPr>
          <w:rFonts w:eastAsia="Times New Roman"/>
          <w:color w:val="000000" w:themeColor="text1"/>
          <w:lang w:val="pt-BR"/>
        </w:rPr>
        <w:t>00 m</w:t>
      </w:r>
      <w:r w:rsidRPr="00F0763D">
        <w:rPr>
          <w:rFonts w:eastAsia="Times New Roman"/>
          <w:color w:val="000000" w:themeColor="text1"/>
          <w:vertAlign w:val="superscript"/>
          <w:lang w:val="pt-BR"/>
        </w:rPr>
        <w:t>3</w:t>
      </w:r>
      <w:r w:rsidRPr="00F0763D">
        <w:rPr>
          <w:rFonts w:eastAsia="Times New Roman"/>
          <w:color w:val="000000" w:themeColor="text1"/>
          <w:lang w:val="pt-BR"/>
        </w:rPr>
        <w:t xml:space="preserve">/ngày ~ </w:t>
      </w:r>
      <w:r w:rsidR="00BE16A0" w:rsidRPr="00F0763D">
        <w:rPr>
          <w:rFonts w:eastAsia="Times New Roman"/>
          <w:color w:val="000000" w:themeColor="text1"/>
          <w:lang w:val="pt-BR"/>
        </w:rPr>
        <w:t>3.380</w:t>
      </w:r>
      <w:r w:rsidRPr="00F0763D">
        <w:rPr>
          <w:rFonts w:eastAsia="Times New Roman"/>
          <w:color w:val="000000" w:themeColor="text1"/>
          <w:lang w:val="pt-BR"/>
        </w:rPr>
        <w:t xml:space="preserve"> tấn/ngày </w:t>
      </w:r>
      <w:r w:rsidRPr="00F0763D">
        <w:rPr>
          <w:rFonts w:eastAsia="Times New Roman"/>
          <w:i/>
          <w:color w:val="000000" w:themeColor="text1"/>
          <w:lang w:val="pt-BR"/>
        </w:rPr>
        <w:t>(Khối lượng riêng của đất là 1,3 tấn/m</w:t>
      </w:r>
      <w:r w:rsidRPr="00F0763D">
        <w:rPr>
          <w:rFonts w:eastAsia="Times New Roman"/>
          <w:i/>
          <w:color w:val="000000" w:themeColor="text1"/>
          <w:vertAlign w:val="superscript"/>
          <w:lang w:val="pt-BR"/>
        </w:rPr>
        <w:t>3</w:t>
      </w:r>
      <w:r w:rsidRPr="00F0763D">
        <w:rPr>
          <w:rFonts w:eastAsia="Times New Roman"/>
          <w:i/>
          <w:color w:val="000000" w:themeColor="text1"/>
          <w:lang w:val="pt-BR"/>
        </w:rPr>
        <w:t>)</w:t>
      </w:r>
      <w:r w:rsidRPr="00F0763D">
        <w:rPr>
          <w:rFonts w:eastAsia="Times New Roman"/>
          <w:color w:val="000000" w:themeColor="text1"/>
          <w:lang w:val="pt-BR"/>
        </w:rPr>
        <w:t xml:space="preserve">. </w:t>
      </w:r>
    </w:p>
    <w:p w14:paraId="5E538F3F"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pt-BR"/>
        </w:rPr>
        <w:t xml:space="preserve">Hệ số ô nhiễm bụi (E) khuếch tán từ quá trình bốc xúc được tính tương đối dựa vào công thức của Trung tâm Khoa học công nghệ và Bảo vệ môi trường GTVT </w:t>
      </w:r>
      <w:r w:rsidRPr="00F0763D">
        <w:rPr>
          <w:rFonts w:eastAsia="Times New Roman"/>
          <w:i/>
          <w:color w:val="000000" w:themeColor="text1"/>
          <w:lang w:val="pt-BR"/>
        </w:rPr>
        <w:t>(thuộc Viện Khoa học và công nghệ GTVT)</w:t>
      </w:r>
      <w:r w:rsidRPr="00F0763D">
        <w:rPr>
          <w:rFonts w:eastAsia="Times New Roman"/>
          <w:color w:val="000000" w:themeColor="text1"/>
          <w:lang w:val="pt-BR"/>
        </w:rPr>
        <w:t xml:space="preserve"> như sau: </w:t>
      </w:r>
    </w:p>
    <w:p w14:paraId="46AB4A04" w14:textId="77777777" w:rsidR="0073096C" w:rsidRPr="00F0763D" w:rsidRDefault="0073096C" w:rsidP="0073096C">
      <w:pPr>
        <w:ind w:firstLine="567"/>
        <w:jc w:val="center"/>
        <w:rPr>
          <w:rFonts w:eastAsia="Times New Roman"/>
          <w:color w:val="000000" w:themeColor="text1"/>
          <w:lang w:val="pt-BR"/>
        </w:rPr>
      </w:pPr>
      <w:r w:rsidRPr="00F0763D">
        <w:rPr>
          <w:rFonts w:eastAsia="Times New Roman"/>
          <w:color w:val="000000" w:themeColor="text1"/>
          <w:lang w:val="pt-BR"/>
        </w:rPr>
        <w:t>E = 0,0016 x k x (U/2,2)</w:t>
      </w:r>
      <w:r w:rsidRPr="00F0763D">
        <w:rPr>
          <w:rFonts w:eastAsia="Times New Roman"/>
          <w:color w:val="000000" w:themeColor="text1"/>
          <w:vertAlign w:val="superscript"/>
          <w:lang w:val="pt-BR"/>
        </w:rPr>
        <w:t>1,3</w:t>
      </w:r>
      <w:r w:rsidRPr="00F0763D">
        <w:rPr>
          <w:rFonts w:eastAsia="Times New Roman"/>
          <w:color w:val="000000" w:themeColor="text1"/>
          <w:lang w:val="pt-BR"/>
        </w:rPr>
        <w:t>/(M/2)</w:t>
      </w:r>
      <w:r w:rsidRPr="00F0763D">
        <w:rPr>
          <w:rFonts w:eastAsia="Times New Roman"/>
          <w:color w:val="000000" w:themeColor="text1"/>
          <w:vertAlign w:val="superscript"/>
          <w:lang w:val="pt-BR"/>
        </w:rPr>
        <w:t xml:space="preserve">1,4 </w:t>
      </w:r>
      <w:r w:rsidRPr="00F0763D">
        <w:rPr>
          <w:rFonts w:eastAsia="Times New Roman"/>
          <w:color w:val="000000" w:themeColor="text1"/>
          <w:lang w:val="pt-BR"/>
        </w:rPr>
        <w:t>(2)</w:t>
      </w:r>
    </w:p>
    <w:p w14:paraId="34434509"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pt-BR"/>
        </w:rPr>
        <w:t>Trong đó:</w:t>
      </w:r>
    </w:p>
    <w:p w14:paraId="13BC2BFC" w14:textId="77777777" w:rsidR="0073096C" w:rsidRPr="00F0763D" w:rsidRDefault="0073096C" w:rsidP="0073096C">
      <w:pPr>
        <w:numPr>
          <w:ilvl w:val="0"/>
          <w:numId w:val="19"/>
        </w:numPr>
        <w:spacing w:line="276" w:lineRule="auto"/>
        <w:jc w:val="both"/>
        <w:rPr>
          <w:rFonts w:eastAsia="Times New Roman"/>
          <w:color w:val="000000" w:themeColor="text1"/>
          <w:lang w:val="pt-BR"/>
        </w:rPr>
      </w:pPr>
      <w:r w:rsidRPr="00F0763D">
        <w:rPr>
          <w:rFonts w:eastAsia="Times New Roman"/>
          <w:color w:val="000000" w:themeColor="text1"/>
          <w:lang w:val="pt-BR"/>
        </w:rPr>
        <w:t>E: Hệ số ô nhiễm (kg/tấn)</w:t>
      </w:r>
    </w:p>
    <w:p w14:paraId="34F0217D" w14:textId="77777777" w:rsidR="0073096C" w:rsidRPr="00F0763D" w:rsidRDefault="0073096C" w:rsidP="0073096C">
      <w:pPr>
        <w:numPr>
          <w:ilvl w:val="0"/>
          <w:numId w:val="19"/>
        </w:numPr>
        <w:spacing w:line="276" w:lineRule="auto"/>
        <w:jc w:val="both"/>
        <w:rPr>
          <w:rFonts w:eastAsia="Times New Roman"/>
          <w:color w:val="000000" w:themeColor="text1"/>
          <w:lang w:val="pt-BR"/>
        </w:rPr>
      </w:pPr>
      <w:r w:rsidRPr="00F0763D">
        <w:rPr>
          <w:rFonts w:eastAsia="Times New Roman"/>
          <w:color w:val="000000" w:themeColor="text1"/>
          <w:lang w:val="pt-BR"/>
        </w:rPr>
        <w:t>k: Cấu trúc hạt có giá trị trung bình là 0,35</w:t>
      </w:r>
    </w:p>
    <w:p w14:paraId="7B418210" w14:textId="77777777" w:rsidR="0073096C" w:rsidRPr="00F0763D" w:rsidRDefault="0073096C" w:rsidP="0073096C">
      <w:pPr>
        <w:numPr>
          <w:ilvl w:val="0"/>
          <w:numId w:val="19"/>
        </w:numPr>
        <w:spacing w:line="276" w:lineRule="auto"/>
        <w:jc w:val="both"/>
        <w:rPr>
          <w:rFonts w:eastAsia="Times New Roman"/>
          <w:color w:val="000000" w:themeColor="text1"/>
          <w:lang w:val="pt-BR"/>
        </w:rPr>
      </w:pPr>
      <w:r w:rsidRPr="00F0763D">
        <w:rPr>
          <w:rFonts w:eastAsia="Times New Roman"/>
          <w:color w:val="000000" w:themeColor="text1"/>
          <w:lang w:val="pt-BR"/>
        </w:rPr>
        <w:t>U: tốc độ gió khu vực dự án (</w:t>
      </w:r>
      <w:r w:rsidRPr="00F0763D">
        <w:rPr>
          <w:rFonts w:eastAsia="Times New Roman"/>
          <w:i/>
          <w:color w:val="000000" w:themeColor="text1"/>
          <w:lang w:val="pt-BR"/>
        </w:rPr>
        <w:t>u=1,3 m/s</w:t>
      </w:r>
      <w:r w:rsidRPr="00F0763D">
        <w:rPr>
          <w:rFonts w:eastAsia="Times New Roman"/>
          <w:color w:val="000000" w:themeColor="text1"/>
          <w:lang w:val="pt-BR"/>
        </w:rPr>
        <w:t>)</w:t>
      </w:r>
    </w:p>
    <w:p w14:paraId="1B278EDC" w14:textId="77777777" w:rsidR="0073096C" w:rsidRPr="00F0763D" w:rsidRDefault="0073096C" w:rsidP="0073096C">
      <w:pPr>
        <w:numPr>
          <w:ilvl w:val="0"/>
          <w:numId w:val="19"/>
        </w:numPr>
        <w:spacing w:line="276" w:lineRule="auto"/>
        <w:jc w:val="both"/>
        <w:rPr>
          <w:rFonts w:eastAsia="Times New Roman"/>
          <w:color w:val="000000" w:themeColor="text1"/>
          <w:lang w:val="pt-BR"/>
        </w:rPr>
      </w:pPr>
      <w:r w:rsidRPr="00F0763D">
        <w:rPr>
          <w:rFonts w:eastAsia="Times New Roman"/>
          <w:color w:val="000000" w:themeColor="text1"/>
          <w:lang w:val="pt-BR"/>
        </w:rPr>
        <w:t>M: độ ẩm trung bình của đất (50%)</w:t>
      </w:r>
    </w:p>
    <w:p w14:paraId="57A048E4"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pt-BR"/>
        </w:rPr>
        <w:t>Thay các số liệu trên vào công thức (2) tính được E = 0,000517 kg bụi/tấn đất.</w:t>
      </w:r>
    </w:p>
    <w:p w14:paraId="3B192ACB"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pt-BR"/>
        </w:rPr>
        <w:t>- Tải lượng bụi sinh ra trong quá trình bốc xúc trong một ngày là:</w:t>
      </w:r>
    </w:p>
    <w:p w14:paraId="4F8B9107" w14:textId="77777777" w:rsidR="0073096C" w:rsidRPr="00F0763D" w:rsidRDefault="0073096C" w:rsidP="0073096C">
      <w:pPr>
        <w:ind w:firstLine="567"/>
        <w:jc w:val="center"/>
        <w:rPr>
          <w:rFonts w:eastAsia="Times New Roman"/>
          <w:color w:val="000000" w:themeColor="text1"/>
          <w:lang w:val="pt-BR"/>
        </w:rPr>
      </w:pPr>
      <w:r w:rsidRPr="00F0763D">
        <w:rPr>
          <w:rFonts w:eastAsia="Times New Roman"/>
          <w:color w:val="000000" w:themeColor="text1"/>
          <w:lang w:val="pt-BR"/>
        </w:rPr>
        <w:t>Q</w:t>
      </w:r>
      <w:r w:rsidRPr="00F0763D">
        <w:rPr>
          <w:rFonts w:eastAsia="Times New Roman"/>
          <w:color w:val="000000" w:themeColor="text1"/>
          <w:vertAlign w:val="subscript"/>
          <w:lang w:val="pt-BR"/>
        </w:rPr>
        <w:t>bx</w:t>
      </w:r>
      <w:r w:rsidRPr="00F0763D">
        <w:rPr>
          <w:rFonts w:eastAsia="Times New Roman"/>
          <w:color w:val="000000" w:themeColor="text1"/>
          <w:lang w:val="pt-BR"/>
        </w:rPr>
        <w:t xml:space="preserve"> = </w:t>
      </w:r>
      <w:r w:rsidR="00BE16A0" w:rsidRPr="00F0763D">
        <w:rPr>
          <w:rFonts w:eastAsia="Times New Roman"/>
          <w:color w:val="000000" w:themeColor="text1"/>
          <w:lang w:val="pt-BR"/>
        </w:rPr>
        <w:t xml:space="preserve">3.380 </w:t>
      </w:r>
      <w:r w:rsidRPr="00F0763D">
        <w:rPr>
          <w:rFonts w:eastAsia="Times New Roman"/>
          <w:color w:val="000000" w:themeColor="text1"/>
          <w:lang w:val="pt-BR"/>
        </w:rPr>
        <w:t>tấn/ngày x 0,000517 kg bụi/tấn đất = 1,</w:t>
      </w:r>
      <w:r w:rsidR="00BE16A0" w:rsidRPr="00F0763D">
        <w:rPr>
          <w:rFonts w:eastAsia="Times New Roman"/>
          <w:color w:val="000000" w:themeColor="text1"/>
          <w:lang w:val="pt-BR"/>
        </w:rPr>
        <w:t xml:space="preserve">75 </w:t>
      </w:r>
      <w:r w:rsidRPr="00F0763D">
        <w:rPr>
          <w:rFonts w:eastAsia="Times New Roman"/>
          <w:color w:val="000000" w:themeColor="text1"/>
          <w:lang w:val="pt-BR"/>
        </w:rPr>
        <w:t>kg bụi/ngày</w:t>
      </w:r>
    </w:p>
    <w:p w14:paraId="384786DF"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pt-BR"/>
        </w:rPr>
        <w:t>- Nồng độ bụi = Tải lượng bụi (kg/ngày) x 10</w:t>
      </w:r>
      <w:r w:rsidRPr="00F0763D">
        <w:rPr>
          <w:rFonts w:eastAsia="Times New Roman"/>
          <w:color w:val="000000" w:themeColor="text1"/>
          <w:vertAlign w:val="superscript"/>
          <w:lang w:val="pt-BR"/>
        </w:rPr>
        <w:t>6</w:t>
      </w:r>
      <w:r w:rsidRPr="00F0763D">
        <w:rPr>
          <w:rFonts w:eastAsia="Times New Roman"/>
          <w:color w:val="000000" w:themeColor="text1"/>
          <w:lang w:val="pt-BR"/>
        </w:rPr>
        <w:t xml:space="preserve">/8/3.600/V =  </w:t>
      </w:r>
      <w:r w:rsidR="00BE16A0" w:rsidRPr="00F0763D">
        <w:rPr>
          <w:rFonts w:eastAsia="Times New Roman"/>
          <w:color w:val="000000" w:themeColor="text1"/>
          <w:lang w:val="pt-BR"/>
        </w:rPr>
        <w:t xml:space="preserve">0,117 </w:t>
      </w:r>
      <w:r w:rsidRPr="00F0763D">
        <w:rPr>
          <w:rFonts w:eastAsia="Times New Roman"/>
          <w:color w:val="000000" w:themeColor="text1"/>
          <w:lang w:val="pt-BR"/>
        </w:rPr>
        <w:t>mg/m</w:t>
      </w:r>
      <w:r w:rsidRPr="00F0763D">
        <w:rPr>
          <w:rFonts w:eastAsia="Times New Roman"/>
          <w:color w:val="000000" w:themeColor="text1"/>
          <w:vertAlign w:val="superscript"/>
          <w:lang w:val="pt-BR"/>
        </w:rPr>
        <w:t>3</w:t>
      </w:r>
    </w:p>
    <w:p w14:paraId="2B0DDDDF"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i/>
          <w:color w:val="000000" w:themeColor="text1"/>
          <w:lang w:val="pt-BR"/>
        </w:rPr>
        <w:t>Trong đó</w:t>
      </w:r>
      <w:r w:rsidRPr="00F0763D">
        <w:rPr>
          <w:rFonts w:eastAsia="Times New Roman"/>
          <w:color w:val="000000" w:themeColor="text1"/>
          <w:lang w:val="pt-BR"/>
        </w:rPr>
        <w:t>:</w:t>
      </w:r>
    </w:p>
    <w:p w14:paraId="4E058B14"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pt-BR"/>
        </w:rPr>
        <w:t xml:space="preserve">+ Diện tích bị ảnh hưởng S = </w:t>
      </w:r>
      <w:r w:rsidR="00BE16A0" w:rsidRPr="00F0763D">
        <w:rPr>
          <w:rFonts w:eastAsia="Times New Roman"/>
          <w:color w:val="000000" w:themeColor="text1"/>
          <w:lang w:val="pt-BR"/>
        </w:rPr>
        <w:t>260</w:t>
      </w:r>
      <w:r w:rsidRPr="00F0763D">
        <w:rPr>
          <w:rFonts w:eastAsia="Times New Roman"/>
          <w:color w:val="000000" w:themeColor="text1"/>
          <w:lang w:val="pt-BR"/>
        </w:rPr>
        <w:t>m</w:t>
      </w:r>
      <w:r w:rsidRPr="00F0763D">
        <w:rPr>
          <w:rFonts w:eastAsia="Times New Roman"/>
          <w:color w:val="000000" w:themeColor="text1"/>
          <w:vertAlign w:val="superscript"/>
          <w:lang w:val="pt-BR"/>
        </w:rPr>
        <w:t>2</w:t>
      </w:r>
      <w:r w:rsidRPr="00F0763D">
        <w:rPr>
          <w:rFonts w:eastAsia="Times New Roman"/>
          <w:color w:val="000000" w:themeColor="text1"/>
          <w:lang w:val="pt-BR"/>
        </w:rPr>
        <w:t xml:space="preserve"> (</w:t>
      </w:r>
      <w:r w:rsidRPr="00F0763D">
        <w:rPr>
          <w:rFonts w:eastAsia="Times New Roman"/>
          <w:i/>
          <w:color w:val="000000" w:themeColor="text1"/>
          <w:lang w:val="pt-BR"/>
        </w:rPr>
        <w:t xml:space="preserve">khối lượng khai thác là </w:t>
      </w:r>
      <w:r w:rsidR="00BE16A0" w:rsidRPr="00F0763D">
        <w:rPr>
          <w:rFonts w:eastAsia="Times New Roman"/>
          <w:i/>
          <w:color w:val="000000" w:themeColor="text1"/>
          <w:lang w:val="pt-BR"/>
        </w:rPr>
        <w:t>2.6</w:t>
      </w:r>
      <w:r w:rsidRPr="00F0763D">
        <w:rPr>
          <w:rFonts w:eastAsia="Times New Roman"/>
          <w:i/>
          <w:color w:val="000000" w:themeColor="text1"/>
          <w:lang w:val="pt-BR"/>
        </w:rPr>
        <w:t>00 m</w:t>
      </w:r>
      <w:r w:rsidRPr="00F0763D">
        <w:rPr>
          <w:rFonts w:eastAsia="Times New Roman"/>
          <w:i/>
          <w:color w:val="000000" w:themeColor="text1"/>
          <w:vertAlign w:val="superscript"/>
          <w:lang w:val="pt-BR"/>
        </w:rPr>
        <w:t>3</w:t>
      </w:r>
      <w:r w:rsidRPr="00F0763D">
        <w:rPr>
          <w:rFonts w:eastAsia="Times New Roman"/>
          <w:i/>
          <w:color w:val="000000" w:themeColor="text1"/>
          <w:lang w:val="pt-BR"/>
        </w:rPr>
        <w:t xml:space="preserve">/ngày, chiều cao tầng khai thác là 10m, diện tích khai thác là </w:t>
      </w:r>
      <w:r w:rsidR="00BE16A0" w:rsidRPr="00F0763D">
        <w:rPr>
          <w:rFonts w:eastAsia="Times New Roman"/>
          <w:i/>
          <w:color w:val="000000" w:themeColor="text1"/>
          <w:lang w:val="pt-BR"/>
        </w:rPr>
        <w:t>260</w:t>
      </w:r>
      <w:r w:rsidRPr="00F0763D">
        <w:rPr>
          <w:rFonts w:eastAsia="Times New Roman"/>
          <w:i/>
          <w:color w:val="000000" w:themeColor="text1"/>
          <w:lang w:val="pt-BR"/>
        </w:rPr>
        <w:t xml:space="preserve"> m</w:t>
      </w:r>
      <w:r w:rsidRPr="00F0763D">
        <w:rPr>
          <w:rFonts w:eastAsia="Times New Roman"/>
          <w:i/>
          <w:color w:val="000000" w:themeColor="text1"/>
          <w:vertAlign w:val="superscript"/>
          <w:lang w:val="pt-BR"/>
        </w:rPr>
        <w:t>2</w:t>
      </w:r>
      <w:r w:rsidRPr="00F0763D">
        <w:rPr>
          <w:rFonts w:eastAsia="Times New Roman"/>
          <w:i/>
          <w:color w:val="000000" w:themeColor="text1"/>
          <w:lang w:val="pt-BR"/>
        </w:rPr>
        <w:t>/ngày</w:t>
      </w:r>
      <w:r w:rsidRPr="00F0763D">
        <w:rPr>
          <w:rFonts w:eastAsia="Times New Roman"/>
          <w:color w:val="000000" w:themeColor="text1"/>
          <w:lang w:val="pt-BR"/>
        </w:rPr>
        <w:t>).</w:t>
      </w:r>
    </w:p>
    <w:p w14:paraId="45B55AA7"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pt-BR"/>
        </w:rPr>
        <w:t>+ Chiều cao tác động đến sức khoẻ con người H = 2m.</w:t>
      </w:r>
    </w:p>
    <w:p w14:paraId="59639115" w14:textId="77777777" w:rsidR="0073096C" w:rsidRPr="00F0763D" w:rsidRDefault="00BE16A0" w:rsidP="0073096C">
      <w:pPr>
        <w:ind w:firstLine="567"/>
        <w:rPr>
          <w:rFonts w:eastAsia="Times New Roman"/>
          <w:color w:val="000000" w:themeColor="text1"/>
          <w:lang w:val="pt-BR"/>
        </w:rPr>
      </w:pPr>
      <w:r w:rsidRPr="00F0763D">
        <w:rPr>
          <w:rFonts w:eastAsia="Times New Roman"/>
          <w:color w:val="000000" w:themeColor="text1"/>
          <w:lang w:val="pt-BR"/>
        </w:rPr>
        <w:t>=&gt; V = S x H = 260</w:t>
      </w:r>
      <w:r w:rsidR="0073096C" w:rsidRPr="00F0763D">
        <w:rPr>
          <w:rFonts w:eastAsia="Times New Roman"/>
          <w:color w:val="000000" w:themeColor="text1"/>
          <w:lang w:val="pt-BR"/>
        </w:rPr>
        <w:t xml:space="preserve">x 2 = </w:t>
      </w:r>
      <w:r w:rsidRPr="00F0763D">
        <w:rPr>
          <w:rFonts w:eastAsia="Times New Roman"/>
          <w:color w:val="000000" w:themeColor="text1"/>
          <w:lang w:val="pt-BR"/>
        </w:rPr>
        <w:t>52</w:t>
      </w:r>
      <w:r w:rsidR="0073096C" w:rsidRPr="00F0763D">
        <w:rPr>
          <w:rFonts w:eastAsia="Times New Roman"/>
          <w:color w:val="000000" w:themeColor="text1"/>
          <w:lang w:val="pt-BR"/>
        </w:rPr>
        <w:t>0 m</w:t>
      </w:r>
      <w:r w:rsidR="0073096C" w:rsidRPr="00F0763D">
        <w:rPr>
          <w:rFonts w:eastAsia="Times New Roman"/>
          <w:color w:val="000000" w:themeColor="text1"/>
          <w:vertAlign w:val="superscript"/>
          <w:lang w:val="pt-BR"/>
        </w:rPr>
        <w:t>3</w:t>
      </w:r>
      <w:r w:rsidR="0073096C" w:rsidRPr="00F0763D">
        <w:rPr>
          <w:rFonts w:eastAsia="Times New Roman"/>
          <w:color w:val="000000" w:themeColor="text1"/>
          <w:lang w:val="pt-BR"/>
        </w:rPr>
        <w:t>.</w:t>
      </w:r>
    </w:p>
    <w:p w14:paraId="5BC1B95B" w14:textId="77777777" w:rsidR="0073096C" w:rsidRDefault="002A173C" w:rsidP="00563404">
      <w:pPr>
        <w:pStyle w:val="Caption"/>
        <w:rPr>
          <w:lang w:eastAsia="vi-VN"/>
        </w:rPr>
      </w:pPr>
      <w:bookmarkStart w:id="511" w:name="_Toc137276712"/>
      <w:bookmarkStart w:id="512" w:name="_Toc187944850"/>
      <w:bookmarkStart w:id="513" w:name="_Toc237122917"/>
      <w:r w:rsidRPr="00F0763D">
        <w:t xml:space="preserve">Bảng 3. </w:t>
      </w:r>
      <w:r w:rsidR="00F85234">
        <w:fldChar w:fldCharType="begin"/>
      </w:r>
      <w:r w:rsidR="00F85234">
        <w:instrText xml:space="preserve"> SEQ Bảng_3. \* ARABIC </w:instrText>
      </w:r>
      <w:r w:rsidR="00F85234">
        <w:fldChar w:fldCharType="separate"/>
      </w:r>
      <w:r w:rsidR="00A76512">
        <w:rPr>
          <w:noProof/>
        </w:rPr>
        <w:t>6</w:t>
      </w:r>
      <w:r w:rsidR="00F85234">
        <w:rPr>
          <w:noProof/>
        </w:rPr>
        <w:fldChar w:fldCharType="end"/>
      </w:r>
      <w:r w:rsidR="0073096C" w:rsidRPr="00F0763D">
        <w:rPr>
          <w:lang w:eastAsia="vi-VN"/>
        </w:rPr>
        <w:t>. Dự báo nồng độ bụi phát sinh trong quá trình khai thác</w:t>
      </w:r>
      <w:bookmarkEnd w:id="511"/>
      <w:bookmarkEnd w:id="512"/>
      <w:bookmarkEnd w:id="513"/>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2387"/>
        <w:gridCol w:w="2024"/>
        <w:gridCol w:w="1772"/>
        <w:gridCol w:w="2263"/>
      </w:tblGrid>
      <w:tr w:rsidR="005857CA" w:rsidRPr="00F0763D" w14:paraId="75DDD3C8" w14:textId="77777777" w:rsidTr="003B4E0E">
        <w:trPr>
          <w:trHeight w:val="20"/>
          <w:jc w:val="center"/>
        </w:trPr>
        <w:tc>
          <w:tcPr>
            <w:tcW w:w="1826" w:type="dxa"/>
            <w:vAlign w:val="center"/>
          </w:tcPr>
          <w:p w14:paraId="31F0B306" w14:textId="77777777" w:rsidR="005857CA" w:rsidRPr="00F0763D" w:rsidRDefault="005857CA" w:rsidP="003B4E0E">
            <w:pPr>
              <w:spacing w:line="240" w:lineRule="auto"/>
              <w:jc w:val="center"/>
              <w:rPr>
                <w:rFonts w:eastAsia="Times New Roman"/>
                <w:b/>
                <w:color w:val="000000" w:themeColor="text1"/>
                <w:lang w:val="pt-BR"/>
              </w:rPr>
            </w:pPr>
            <w:r w:rsidRPr="00F0763D">
              <w:rPr>
                <w:rFonts w:eastAsia="Times New Roman"/>
                <w:b/>
                <w:color w:val="000000" w:themeColor="text1"/>
                <w:lang w:val="pt-BR"/>
              </w:rPr>
              <w:t>Tải lượng bụi (kg/ngày)</w:t>
            </w:r>
          </w:p>
        </w:tc>
        <w:tc>
          <w:tcPr>
            <w:tcW w:w="2387" w:type="dxa"/>
            <w:vAlign w:val="center"/>
          </w:tcPr>
          <w:p w14:paraId="7A10B449" w14:textId="77777777" w:rsidR="005857CA" w:rsidRPr="00F0763D" w:rsidRDefault="005857CA" w:rsidP="003B4E0E">
            <w:pPr>
              <w:spacing w:line="240" w:lineRule="auto"/>
              <w:jc w:val="center"/>
              <w:rPr>
                <w:rFonts w:eastAsia="Times New Roman"/>
                <w:b/>
                <w:color w:val="000000" w:themeColor="text1"/>
                <w:lang w:val="pt-BR"/>
              </w:rPr>
            </w:pPr>
            <w:r w:rsidRPr="00F0763D">
              <w:rPr>
                <w:rFonts w:eastAsia="Times New Roman"/>
                <w:b/>
                <w:color w:val="000000" w:themeColor="text1"/>
                <w:lang w:val="pt-BR"/>
              </w:rPr>
              <w:t>Nồng độ bụi trung bình (mg/m</w:t>
            </w:r>
            <w:r w:rsidRPr="00F0763D">
              <w:rPr>
                <w:rFonts w:eastAsia="Times New Roman"/>
                <w:b/>
                <w:color w:val="000000" w:themeColor="text1"/>
                <w:vertAlign w:val="superscript"/>
                <w:lang w:val="pt-BR"/>
              </w:rPr>
              <w:t>3</w:t>
            </w:r>
            <w:r w:rsidRPr="00F0763D">
              <w:rPr>
                <w:rFonts w:eastAsia="Times New Roman"/>
                <w:b/>
                <w:color w:val="000000" w:themeColor="text1"/>
                <w:lang w:val="pt-BR"/>
              </w:rPr>
              <w:t>)</w:t>
            </w:r>
          </w:p>
        </w:tc>
        <w:tc>
          <w:tcPr>
            <w:tcW w:w="2024" w:type="dxa"/>
            <w:vAlign w:val="center"/>
          </w:tcPr>
          <w:p w14:paraId="6DE13CD1" w14:textId="77777777" w:rsidR="005857CA" w:rsidRPr="00F0763D" w:rsidRDefault="005857CA" w:rsidP="003B4E0E">
            <w:pPr>
              <w:spacing w:line="240" w:lineRule="auto"/>
              <w:jc w:val="center"/>
              <w:rPr>
                <w:rFonts w:eastAsia="Times New Roman"/>
                <w:b/>
                <w:color w:val="000000" w:themeColor="text1"/>
                <w:lang w:val="pt-BR"/>
              </w:rPr>
            </w:pPr>
            <w:r w:rsidRPr="00F0763D">
              <w:rPr>
                <w:rFonts w:eastAsia="Times New Roman"/>
                <w:b/>
                <w:color w:val="000000" w:themeColor="text1"/>
                <w:lang w:val="pt-BR"/>
              </w:rPr>
              <w:t>Môi trường nền C</w:t>
            </w:r>
            <w:r w:rsidRPr="00F0763D">
              <w:rPr>
                <w:rFonts w:eastAsia="Times New Roman"/>
                <w:b/>
                <w:color w:val="000000" w:themeColor="text1"/>
                <w:vertAlign w:val="subscript"/>
                <w:lang w:val="pt-BR"/>
              </w:rPr>
              <w:t xml:space="preserve">vào </w:t>
            </w:r>
            <w:r w:rsidRPr="00F0763D">
              <w:rPr>
                <w:rFonts w:eastAsia="Times New Roman"/>
                <w:b/>
                <w:color w:val="000000" w:themeColor="text1"/>
                <w:lang w:val="pt-BR"/>
              </w:rPr>
              <w:t>(Mẫu KK)</w:t>
            </w:r>
          </w:p>
        </w:tc>
        <w:tc>
          <w:tcPr>
            <w:tcW w:w="1772" w:type="dxa"/>
            <w:vAlign w:val="center"/>
          </w:tcPr>
          <w:p w14:paraId="74E71822" w14:textId="77777777" w:rsidR="005857CA" w:rsidRPr="00F0763D" w:rsidRDefault="005857CA" w:rsidP="003B4E0E">
            <w:pPr>
              <w:spacing w:line="240" w:lineRule="auto"/>
              <w:jc w:val="center"/>
              <w:rPr>
                <w:rFonts w:eastAsia="Times New Roman"/>
                <w:b/>
                <w:color w:val="000000" w:themeColor="text1"/>
                <w:lang w:val="pt-BR"/>
              </w:rPr>
            </w:pPr>
            <w:r w:rsidRPr="00F0763D">
              <w:rPr>
                <w:rFonts w:eastAsia="Times New Roman"/>
                <w:b/>
                <w:color w:val="000000" w:themeColor="text1"/>
                <w:lang w:val="pt-BR"/>
              </w:rPr>
              <w:t>Nồng độ tổng cộng (mg/m</w:t>
            </w:r>
            <w:r w:rsidRPr="00F0763D">
              <w:rPr>
                <w:rFonts w:eastAsia="Times New Roman"/>
                <w:b/>
                <w:color w:val="000000" w:themeColor="text1"/>
                <w:vertAlign w:val="superscript"/>
                <w:lang w:val="pt-BR"/>
              </w:rPr>
              <w:t>3</w:t>
            </w:r>
            <w:r w:rsidRPr="00F0763D">
              <w:rPr>
                <w:rFonts w:eastAsia="Times New Roman"/>
                <w:b/>
                <w:color w:val="000000" w:themeColor="text1"/>
                <w:lang w:val="pt-BR"/>
              </w:rPr>
              <w:t xml:space="preserve">) </w:t>
            </w:r>
          </w:p>
        </w:tc>
        <w:tc>
          <w:tcPr>
            <w:tcW w:w="2263" w:type="dxa"/>
            <w:vAlign w:val="center"/>
          </w:tcPr>
          <w:p w14:paraId="6095B414" w14:textId="77777777" w:rsidR="005857CA" w:rsidRPr="00F0763D" w:rsidRDefault="005857CA" w:rsidP="003B4E0E">
            <w:pPr>
              <w:spacing w:line="240" w:lineRule="auto"/>
              <w:jc w:val="center"/>
              <w:rPr>
                <w:rFonts w:eastAsia="Times New Roman"/>
                <w:b/>
                <w:color w:val="000000" w:themeColor="text1"/>
                <w:lang w:val="pt-BR"/>
              </w:rPr>
            </w:pPr>
            <w:r w:rsidRPr="00F0763D">
              <w:rPr>
                <w:rFonts w:eastAsia="Times New Roman"/>
                <w:b/>
                <w:color w:val="000000" w:themeColor="text1"/>
                <w:lang w:val="pt-BR"/>
              </w:rPr>
              <w:t>QCVN 05:2023/</w:t>
            </w:r>
          </w:p>
          <w:p w14:paraId="6A2A5A79" w14:textId="77777777" w:rsidR="005857CA" w:rsidRPr="00F0763D" w:rsidRDefault="005857CA" w:rsidP="003B4E0E">
            <w:pPr>
              <w:spacing w:line="240" w:lineRule="auto"/>
              <w:jc w:val="center"/>
              <w:rPr>
                <w:rFonts w:eastAsia="Times New Roman"/>
                <w:b/>
                <w:color w:val="000000" w:themeColor="text1"/>
                <w:lang w:val="pt-BR"/>
              </w:rPr>
            </w:pPr>
            <w:r w:rsidRPr="00F0763D">
              <w:rPr>
                <w:rFonts w:eastAsia="Times New Roman"/>
                <w:b/>
                <w:color w:val="000000" w:themeColor="text1"/>
                <w:lang w:val="pt-BR"/>
              </w:rPr>
              <w:t>BTNMT (mg/m</w:t>
            </w:r>
            <w:r w:rsidRPr="00F0763D">
              <w:rPr>
                <w:rFonts w:eastAsia="Times New Roman"/>
                <w:b/>
                <w:color w:val="000000" w:themeColor="text1"/>
                <w:vertAlign w:val="superscript"/>
                <w:lang w:val="pt-BR"/>
              </w:rPr>
              <w:t>3</w:t>
            </w:r>
            <w:r w:rsidRPr="00F0763D">
              <w:rPr>
                <w:rFonts w:eastAsia="Times New Roman"/>
                <w:b/>
                <w:color w:val="000000" w:themeColor="text1"/>
                <w:lang w:val="pt-BR"/>
              </w:rPr>
              <w:t>)</w:t>
            </w:r>
          </w:p>
        </w:tc>
      </w:tr>
      <w:tr w:rsidR="005857CA" w:rsidRPr="00F0763D" w14:paraId="6F6426D8" w14:textId="77777777" w:rsidTr="003B4E0E">
        <w:trPr>
          <w:trHeight w:val="20"/>
          <w:jc w:val="center"/>
        </w:trPr>
        <w:tc>
          <w:tcPr>
            <w:tcW w:w="1826" w:type="dxa"/>
            <w:vAlign w:val="center"/>
          </w:tcPr>
          <w:p w14:paraId="5A129B36" w14:textId="77777777" w:rsidR="005857CA" w:rsidRPr="00F0763D" w:rsidRDefault="005857CA" w:rsidP="003B4E0E">
            <w:pPr>
              <w:spacing w:line="300" w:lineRule="auto"/>
              <w:jc w:val="center"/>
              <w:rPr>
                <w:rFonts w:eastAsia="Times New Roman"/>
                <w:color w:val="000000" w:themeColor="text1"/>
                <w:lang w:val="pt-BR"/>
              </w:rPr>
            </w:pPr>
            <w:r w:rsidRPr="00F0763D">
              <w:rPr>
                <w:rFonts w:eastAsia="Times New Roman"/>
                <w:color w:val="000000" w:themeColor="text1"/>
                <w:lang w:val="pt-BR"/>
              </w:rPr>
              <w:t>1,75</w:t>
            </w:r>
          </w:p>
        </w:tc>
        <w:tc>
          <w:tcPr>
            <w:tcW w:w="2387" w:type="dxa"/>
            <w:vAlign w:val="center"/>
          </w:tcPr>
          <w:p w14:paraId="16D954B1" w14:textId="77777777" w:rsidR="005857CA" w:rsidRPr="00F0763D" w:rsidRDefault="005857CA" w:rsidP="003B4E0E">
            <w:pPr>
              <w:spacing w:line="300" w:lineRule="auto"/>
              <w:jc w:val="center"/>
              <w:rPr>
                <w:rFonts w:eastAsia="Times New Roman"/>
                <w:color w:val="000000" w:themeColor="text1"/>
                <w:lang w:val="pt-BR"/>
              </w:rPr>
            </w:pPr>
            <w:r w:rsidRPr="00F0763D">
              <w:rPr>
                <w:rFonts w:eastAsia="Times New Roman"/>
                <w:color w:val="000000" w:themeColor="text1"/>
                <w:lang w:val="pt-BR"/>
              </w:rPr>
              <w:t>0,117</w:t>
            </w:r>
          </w:p>
        </w:tc>
        <w:tc>
          <w:tcPr>
            <w:tcW w:w="2024" w:type="dxa"/>
            <w:vAlign w:val="center"/>
          </w:tcPr>
          <w:p w14:paraId="2A92B742" w14:textId="77777777" w:rsidR="005857CA" w:rsidRPr="00F0763D" w:rsidRDefault="005857CA" w:rsidP="003B4E0E">
            <w:pPr>
              <w:spacing w:line="300" w:lineRule="auto"/>
              <w:jc w:val="center"/>
              <w:rPr>
                <w:rFonts w:eastAsia="Times New Roman"/>
                <w:color w:val="000000" w:themeColor="text1"/>
                <w:lang w:val="pt-BR"/>
              </w:rPr>
            </w:pPr>
            <w:r w:rsidRPr="00F0763D">
              <w:rPr>
                <w:rFonts w:eastAsia="Times New Roman"/>
                <w:color w:val="000000" w:themeColor="text1"/>
                <w:lang w:val="pt-BR"/>
              </w:rPr>
              <w:t>149µg/m</w:t>
            </w:r>
            <w:r w:rsidRPr="00F0763D">
              <w:rPr>
                <w:rFonts w:eastAsia="Times New Roman"/>
                <w:color w:val="000000" w:themeColor="text1"/>
                <w:vertAlign w:val="superscript"/>
                <w:lang w:val="pt-BR"/>
              </w:rPr>
              <w:t>3</w:t>
            </w:r>
            <w:r w:rsidRPr="00F0763D">
              <w:rPr>
                <w:rFonts w:eastAsia="Times New Roman"/>
                <w:color w:val="000000" w:themeColor="text1"/>
                <w:lang w:val="pt-BR"/>
              </w:rPr>
              <w:t xml:space="preserve"> ~ 0,149 mg/m</w:t>
            </w:r>
            <w:r w:rsidRPr="00F0763D">
              <w:rPr>
                <w:rFonts w:eastAsia="Times New Roman"/>
                <w:color w:val="000000" w:themeColor="text1"/>
                <w:vertAlign w:val="superscript"/>
                <w:lang w:val="pt-BR"/>
              </w:rPr>
              <w:t>3</w:t>
            </w:r>
          </w:p>
        </w:tc>
        <w:tc>
          <w:tcPr>
            <w:tcW w:w="1772" w:type="dxa"/>
            <w:vAlign w:val="center"/>
          </w:tcPr>
          <w:p w14:paraId="598D3837" w14:textId="77777777" w:rsidR="005857CA" w:rsidRPr="00F0763D" w:rsidRDefault="005857CA" w:rsidP="003B4E0E">
            <w:pPr>
              <w:spacing w:line="300" w:lineRule="auto"/>
              <w:jc w:val="center"/>
              <w:rPr>
                <w:rFonts w:eastAsia="Times New Roman"/>
                <w:color w:val="000000" w:themeColor="text1"/>
                <w:lang w:val="pt-BR"/>
              </w:rPr>
            </w:pPr>
            <w:r w:rsidRPr="00F0763D">
              <w:rPr>
                <w:rFonts w:eastAsia="Times New Roman"/>
                <w:color w:val="000000" w:themeColor="text1"/>
                <w:lang w:val="pt-BR"/>
              </w:rPr>
              <w:t>0,266</w:t>
            </w:r>
          </w:p>
        </w:tc>
        <w:tc>
          <w:tcPr>
            <w:tcW w:w="2263" w:type="dxa"/>
            <w:vAlign w:val="center"/>
          </w:tcPr>
          <w:p w14:paraId="19B27CA3" w14:textId="77777777" w:rsidR="005857CA" w:rsidRPr="00F0763D" w:rsidRDefault="005857CA" w:rsidP="003B4E0E">
            <w:pPr>
              <w:spacing w:line="300" w:lineRule="auto"/>
              <w:jc w:val="center"/>
              <w:rPr>
                <w:rFonts w:eastAsia="Times New Roman"/>
                <w:b/>
                <w:color w:val="000000" w:themeColor="text1"/>
                <w:lang w:val="pt-BR"/>
              </w:rPr>
            </w:pPr>
            <w:r w:rsidRPr="00F0763D">
              <w:rPr>
                <w:rFonts w:eastAsia="Times New Roman"/>
                <w:b/>
                <w:color w:val="000000" w:themeColor="text1"/>
                <w:lang w:val="pt-BR"/>
              </w:rPr>
              <w:t>0,3</w:t>
            </w:r>
          </w:p>
        </w:tc>
      </w:tr>
    </w:tbl>
    <w:p w14:paraId="70331E0F" w14:textId="77777777" w:rsidR="0073096C" w:rsidRPr="00F0763D" w:rsidRDefault="0073096C" w:rsidP="00A715EA">
      <w:pPr>
        <w:spacing w:line="300" w:lineRule="auto"/>
        <w:ind w:firstLine="567"/>
        <w:jc w:val="both"/>
        <w:rPr>
          <w:color w:val="000000" w:themeColor="text1"/>
          <w:spacing w:val="-4"/>
          <w:lang w:val="pt-BR"/>
        </w:rPr>
      </w:pPr>
      <w:r w:rsidRPr="00F0763D">
        <w:rPr>
          <w:rFonts w:eastAsia="Times New Roman"/>
          <w:b/>
          <w:i/>
          <w:color w:val="000000" w:themeColor="text1"/>
          <w:spacing w:val="-4"/>
          <w:lang w:val="pt-BR"/>
        </w:rPr>
        <w:t>*Nhận xét</w:t>
      </w:r>
      <w:r w:rsidRPr="00F0763D">
        <w:rPr>
          <w:rFonts w:eastAsia="Times New Roman"/>
          <w:b/>
          <w:color w:val="000000" w:themeColor="text1"/>
          <w:spacing w:val="-4"/>
          <w:lang w:val="pt-BR"/>
        </w:rPr>
        <w:t>:</w:t>
      </w:r>
      <w:r w:rsidRPr="00F0763D">
        <w:rPr>
          <w:rFonts w:eastAsia="Times New Roman"/>
          <w:color w:val="000000" w:themeColor="text1"/>
          <w:spacing w:val="-4"/>
          <w:lang w:val="pt-BR"/>
        </w:rPr>
        <w:t xml:space="preserve"> Qua bảng trên cho thấy, nồng độ bụi phát sinh trong quá trình bốc xúc khai thác tại vị trí máy móc hoạt động thấp hơn quy chuẩn cho phép. Bên cạnh đó, thực tế bụi phân bố không đồng đều trong khai trường do khu vực có phạm vi rộng. Tải lượng bụi có phạm vi phân bố dọc theo tuyến đường vận chuyển trong mỏ và có độ cao thay đổi theo các tầng khai thác. Tuy nhiên để đảm bảo giảm thiểu tối đa tác động của bụi</w:t>
      </w:r>
      <w:r w:rsidRPr="00F0763D">
        <w:rPr>
          <w:color w:val="000000" w:themeColor="text1"/>
          <w:spacing w:val="-4"/>
          <w:lang w:val="pt-BR"/>
        </w:rPr>
        <w:t>, trong quá trình khai thác Chủ dự án sẽ áp dụng các biện pháp để giảm thiểu nguồn ô nhiễm này.</w:t>
      </w:r>
    </w:p>
    <w:p w14:paraId="74150D5F" w14:textId="77777777" w:rsidR="0073096C" w:rsidRPr="00F0763D" w:rsidRDefault="0073096C" w:rsidP="00A715EA">
      <w:pPr>
        <w:spacing w:line="300" w:lineRule="auto"/>
        <w:ind w:firstLine="567"/>
        <w:jc w:val="both"/>
        <w:rPr>
          <w:rFonts w:eastAsia="Times New Roman"/>
          <w:b/>
          <w:i/>
          <w:color w:val="000000" w:themeColor="text1"/>
          <w:lang w:val="pt-BR"/>
        </w:rPr>
      </w:pPr>
      <w:r w:rsidRPr="00F0763D">
        <w:rPr>
          <w:rFonts w:eastAsia="Times New Roman"/>
          <w:b/>
          <w:i/>
          <w:color w:val="000000" w:themeColor="text1"/>
          <w:lang w:val="pt-BR"/>
        </w:rPr>
        <w:t>b. Bụi phát sinh từ quá trình vận chuyển</w:t>
      </w:r>
    </w:p>
    <w:p w14:paraId="66AEF350" w14:textId="77777777" w:rsidR="0073096C" w:rsidRPr="00F0763D" w:rsidRDefault="0073096C" w:rsidP="00A715EA">
      <w:pPr>
        <w:spacing w:line="300" w:lineRule="auto"/>
        <w:ind w:firstLine="567"/>
        <w:jc w:val="both"/>
        <w:rPr>
          <w:rFonts w:eastAsia="Times New Roman"/>
          <w:color w:val="000000" w:themeColor="text1"/>
          <w:lang w:val="pt-BR"/>
        </w:rPr>
      </w:pPr>
      <w:r w:rsidRPr="00F0763D">
        <w:rPr>
          <w:rFonts w:eastAsia="Times New Roman"/>
          <w:b/>
          <w:i/>
          <w:color w:val="000000" w:themeColor="text1"/>
          <w:lang w:val="pt-BR"/>
        </w:rPr>
        <w:t>*Nguồn phát sinh:</w:t>
      </w:r>
      <w:r w:rsidRPr="00F0763D">
        <w:rPr>
          <w:rFonts w:eastAsia="Times New Roman"/>
          <w:color w:val="000000" w:themeColor="text1"/>
          <w:lang w:val="pt-BR"/>
        </w:rPr>
        <w:t xml:space="preserve"> Hoạt động vận chuyển đất từ khu vực mỏ đến trực tiếp nơi tiêu thụ </w:t>
      </w:r>
      <w:r w:rsidRPr="00F0763D">
        <w:rPr>
          <w:rFonts w:eastAsia="Times New Roman"/>
          <w:i/>
          <w:color w:val="000000" w:themeColor="text1"/>
          <w:lang w:val="pt-BR"/>
        </w:rPr>
        <w:t>(không thực hiện chế biến khoáng sản nên không có khu vực chế biến)</w:t>
      </w:r>
      <w:r w:rsidRPr="00F0763D">
        <w:rPr>
          <w:rFonts w:eastAsia="Times New Roman"/>
          <w:color w:val="000000" w:themeColor="text1"/>
          <w:lang w:val="pt-BR"/>
        </w:rPr>
        <w:t xml:space="preserve"> được vận chuyển bằng ô tô tải trọng 16 tấn.</w:t>
      </w:r>
    </w:p>
    <w:p w14:paraId="60B9435D" w14:textId="77777777" w:rsidR="0073096C" w:rsidRPr="00F0763D" w:rsidRDefault="0073096C" w:rsidP="00A715EA">
      <w:pPr>
        <w:tabs>
          <w:tab w:val="left" w:pos="5442"/>
        </w:tabs>
        <w:spacing w:line="300" w:lineRule="auto"/>
        <w:ind w:firstLine="567"/>
        <w:jc w:val="both"/>
        <w:rPr>
          <w:color w:val="000000" w:themeColor="text1"/>
        </w:rPr>
      </w:pPr>
      <w:r w:rsidRPr="00F0763D">
        <w:rPr>
          <w:rFonts w:eastAsia="Times New Roman"/>
          <w:b/>
          <w:i/>
          <w:color w:val="000000" w:themeColor="text1"/>
          <w:lang w:val="pt-BR"/>
        </w:rPr>
        <w:t xml:space="preserve">*Thành phần: </w:t>
      </w:r>
      <w:r w:rsidRPr="00F0763D">
        <w:rPr>
          <w:rFonts w:eastAsia="Times New Roman"/>
          <w:color w:val="000000" w:themeColor="text1"/>
          <w:lang w:val="pt-BR"/>
        </w:rPr>
        <w:t>Bụi,</w:t>
      </w:r>
      <w:r w:rsidRPr="00F0763D">
        <w:rPr>
          <w:rFonts w:eastAsia="Times New Roman"/>
          <w:b/>
          <w:i/>
          <w:color w:val="000000" w:themeColor="text1"/>
          <w:lang w:val="pt-BR"/>
        </w:rPr>
        <w:t xml:space="preserve"> </w:t>
      </w:r>
      <w:r w:rsidRPr="00F0763D">
        <w:rPr>
          <w:color w:val="000000" w:themeColor="text1"/>
        </w:rPr>
        <w:t>SO</w:t>
      </w:r>
      <w:r w:rsidRPr="00F0763D">
        <w:rPr>
          <w:color w:val="000000" w:themeColor="text1"/>
          <w:vertAlign w:val="subscript"/>
        </w:rPr>
        <w:t>2</w:t>
      </w:r>
      <w:r w:rsidRPr="00F0763D">
        <w:rPr>
          <w:color w:val="000000" w:themeColor="text1"/>
        </w:rPr>
        <w:t>, NO</w:t>
      </w:r>
      <w:r w:rsidRPr="00F0763D">
        <w:rPr>
          <w:color w:val="000000" w:themeColor="text1"/>
          <w:vertAlign w:val="subscript"/>
        </w:rPr>
        <w:t>2</w:t>
      </w:r>
      <w:r w:rsidRPr="00F0763D">
        <w:rPr>
          <w:color w:val="000000" w:themeColor="text1"/>
        </w:rPr>
        <w:t>, CO, VOCs.</w:t>
      </w:r>
      <w:r w:rsidRPr="00F0763D">
        <w:rPr>
          <w:color w:val="000000" w:themeColor="text1"/>
        </w:rPr>
        <w:tab/>
      </w:r>
    </w:p>
    <w:p w14:paraId="3E5A37ED" w14:textId="77777777" w:rsidR="0073096C" w:rsidRPr="00F0763D" w:rsidRDefault="0073096C" w:rsidP="00A715EA">
      <w:pPr>
        <w:tabs>
          <w:tab w:val="left" w:pos="5442"/>
        </w:tabs>
        <w:spacing w:line="300" w:lineRule="auto"/>
        <w:ind w:firstLine="567"/>
        <w:jc w:val="both"/>
        <w:rPr>
          <w:color w:val="000000" w:themeColor="text1"/>
        </w:rPr>
      </w:pPr>
      <w:r w:rsidRPr="00F0763D">
        <w:rPr>
          <w:b/>
          <w:i/>
          <w:color w:val="000000" w:themeColor="text1"/>
        </w:rPr>
        <w:t>*Đối tượng bị tác động</w:t>
      </w:r>
      <w:r w:rsidRPr="00F0763D">
        <w:rPr>
          <w:color w:val="000000" w:themeColor="text1"/>
        </w:rPr>
        <w:t>: các công nhân làm việc tại khu mỏ, trên tuyến đường nội bộ dự án và người dân dọc hai tuyến đường vận chuyển từ Dự án đến khu vực cần san lấp (tuyến đường liên thôn, tuyến đường 352).</w:t>
      </w:r>
    </w:p>
    <w:p w14:paraId="26206394" w14:textId="77777777" w:rsidR="0073096C" w:rsidRPr="00F0763D" w:rsidRDefault="0073096C" w:rsidP="00A715EA">
      <w:pPr>
        <w:tabs>
          <w:tab w:val="left" w:pos="5442"/>
        </w:tabs>
        <w:spacing w:line="300" w:lineRule="auto"/>
        <w:ind w:firstLine="567"/>
        <w:jc w:val="both"/>
        <w:rPr>
          <w:rFonts w:eastAsia="Times New Roman"/>
          <w:color w:val="000000" w:themeColor="text1"/>
          <w:lang w:val="pt-BR"/>
        </w:rPr>
      </w:pPr>
      <w:r w:rsidRPr="00F0763D">
        <w:rPr>
          <w:b/>
          <w:i/>
          <w:color w:val="000000" w:themeColor="text1"/>
        </w:rPr>
        <w:t xml:space="preserve">*Thời gian tác động: </w:t>
      </w:r>
      <w:r w:rsidRPr="00F0763D">
        <w:rPr>
          <w:color w:val="000000" w:themeColor="text1"/>
        </w:rPr>
        <w:t xml:space="preserve">theo thời gian làm việc của khu mỏ là 8h/ngày (khung giờ sáng: từ 7h đến 11h, khung giờ chiều: từ 13h đến 17h). </w:t>
      </w:r>
    </w:p>
    <w:p w14:paraId="4398EE7F" w14:textId="77777777" w:rsidR="00A715EA" w:rsidRDefault="00A715EA" w:rsidP="0073096C">
      <w:pPr>
        <w:ind w:firstLine="567"/>
        <w:jc w:val="both"/>
        <w:rPr>
          <w:rFonts w:eastAsia="Times New Roman"/>
          <w:b/>
          <w:i/>
          <w:color w:val="000000" w:themeColor="text1"/>
          <w:lang w:val="pt-BR"/>
        </w:rPr>
        <w:sectPr w:rsidR="00A715EA" w:rsidSect="005857CA">
          <w:pgSz w:w="11906" w:h="16838" w:code="9"/>
          <w:pgMar w:top="1135" w:right="1134" w:bottom="993" w:left="1418" w:header="284" w:footer="567" w:gutter="0"/>
          <w:cols w:space="720"/>
          <w:docGrid w:linePitch="360"/>
        </w:sectPr>
      </w:pPr>
    </w:p>
    <w:p w14:paraId="5D024DC9" w14:textId="77777777" w:rsidR="0073096C" w:rsidRPr="00F0763D" w:rsidRDefault="0073096C" w:rsidP="0073096C">
      <w:pPr>
        <w:ind w:firstLine="567"/>
        <w:jc w:val="both"/>
        <w:rPr>
          <w:rFonts w:eastAsia="Times New Roman"/>
          <w:b/>
          <w:i/>
          <w:color w:val="000000" w:themeColor="text1"/>
          <w:lang w:val="pt-BR"/>
        </w:rPr>
      </w:pPr>
      <w:r w:rsidRPr="00F0763D">
        <w:rPr>
          <w:rFonts w:eastAsia="Times New Roman"/>
          <w:b/>
          <w:i/>
          <w:color w:val="000000" w:themeColor="text1"/>
          <w:lang w:val="pt-BR"/>
        </w:rPr>
        <w:t xml:space="preserve">*Lượng phát sinh: </w:t>
      </w:r>
    </w:p>
    <w:p w14:paraId="3C6EF515" w14:textId="77777777" w:rsidR="0073096C" w:rsidRPr="00F0763D" w:rsidRDefault="0073096C" w:rsidP="0073096C">
      <w:pPr>
        <w:numPr>
          <w:ilvl w:val="0"/>
          <w:numId w:val="29"/>
        </w:numPr>
        <w:spacing w:line="276" w:lineRule="auto"/>
        <w:jc w:val="both"/>
        <w:rPr>
          <w:rFonts w:eastAsia="Times New Roman"/>
          <w:b/>
          <w:i/>
          <w:color w:val="000000" w:themeColor="text1"/>
          <w:lang w:val="pt-BR"/>
        </w:rPr>
      </w:pPr>
      <w:r w:rsidRPr="00F0763D">
        <w:rPr>
          <w:rFonts w:eastAsia="Times New Roman"/>
          <w:b/>
          <w:i/>
          <w:color w:val="000000" w:themeColor="text1"/>
          <w:lang w:val="pt-BR"/>
        </w:rPr>
        <w:t>Bụi</w:t>
      </w:r>
    </w:p>
    <w:p w14:paraId="07BCF109" w14:textId="77777777" w:rsidR="0073096C" w:rsidRPr="00F0763D" w:rsidRDefault="0073096C" w:rsidP="00BE16A0">
      <w:pPr>
        <w:spacing w:line="276" w:lineRule="auto"/>
        <w:ind w:firstLine="567"/>
        <w:jc w:val="both"/>
        <w:rPr>
          <w:rFonts w:eastAsia="Times New Roman"/>
          <w:color w:val="000000" w:themeColor="text1"/>
          <w:lang w:val="pt-BR"/>
        </w:rPr>
      </w:pPr>
      <w:r w:rsidRPr="00F0763D">
        <w:rPr>
          <w:rFonts w:eastAsia="Times New Roman"/>
          <w:color w:val="000000" w:themeColor="text1"/>
          <w:lang w:val="pt-BR"/>
        </w:rPr>
        <w:t xml:space="preserve">Khối lượng khai thác tối đa </w:t>
      </w:r>
      <w:r w:rsidR="00BE16A0" w:rsidRPr="00F0763D">
        <w:rPr>
          <w:rFonts w:eastAsia="Times New Roman"/>
          <w:color w:val="000000" w:themeColor="text1"/>
          <w:lang w:val="pt-BR"/>
        </w:rPr>
        <w:t>78</w:t>
      </w:r>
      <w:r w:rsidRPr="00F0763D">
        <w:rPr>
          <w:rFonts w:eastAsia="Times New Roman"/>
          <w:color w:val="000000" w:themeColor="text1"/>
          <w:lang w:val="pt-BR"/>
        </w:rPr>
        <w:t>0.000m</w:t>
      </w:r>
      <w:r w:rsidRPr="00F0763D">
        <w:rPr>
          <w:rFonts w:eastAsia="Times New Roman"/>
          <w:color w:val="000000" w:themeColor="text1"/>
          <w:vertAlign w:val="superscript"/>
          <w:lang w:val="pt-BR"/>
        </w:rPr>
        <w:t>3</w:t>
      </w:r>
      <w:r w:rsidRPr="00F0763D">
        <w:rPr>
          <w:rFonts w:eastAsia="Times New Roman"/>
          <w:color w:val="000000" w:themeColor="text1"/>
          <w:lang w:val="pt-BR"/>
        </w:rPr>
        <w:t xml:space="preserve"> đất/năm, số ngày làm việc là 300 ngày/năm thì lượng đất khai thác tương ứng là </w:t>
      </w:r>
      <w:r w:rsidR="00BE16A0" w:rsidRPr="00F0763D">
        <w:rPr>
          <w:rFonts w:eastAsia="Times New Roman"/>
          <w:color w:val="000000" w:themeColor="text1"/>
          <w:lang w:val="pt-BR"/>
        </w:rPr>
        <w:t>2.600 m</w:t>
      </w:r>
      <w:r w:rsidR="00BE16A0" w:rsidRPr="00F0763D">
        <w:rPr>
          <w:rFonts w:eastAsia="Times New Roman"/>
          <w:color w:val="000000" w:themeColor="text1"/>
          <w:vertAlign w:val="superscript"/>
          <w:lang w:val="pt-BR"/>
        </w:rPr>
        <w:t>3</w:t>
      </w:r>
      <w:r w:rsidR="00BE16A0" w:rsidRPr="00F0763D">
        <w:rPr>
          <w:rFonts w:eastAsia="Times New Roman"/>
          <w:color w:val="000000" w:themeColor="text1"/>
          <w:lang w:val="pt-BR"/>
        </w:rPr>
        <w:t xml:space="preserve">/ngày ~ 3.380 tấn/ngày </w:t>
      </w:r>
      <w:r w:rsidR="00BE16A0" w:rsidRPr="00F0763D">
        <w:rPr>
          <w:rFonts w:eastAsia="Times New Roman"/>
          <w:i/>
          <w:color w:val="000000" w:themeColor="text1"/>
          <w:lang w:val="pt-BR"/>
        </w:rPr>
        <w:t>(Khối lượng riêng của đất là 1,3 tấn/m</w:t>
      </w:r>
      <w:r w:rsidR="00BE16A0" w:rsidRPr="00F0763D">
        <w:rPr>
          <w:rFonts w:eastAsia="Times New Roman"/>
          <w:i/>
          <w:color w:val="000000" w:themeColor="text1"/>
          <w:vertAlign w:val="superscript"/>
          <w:lang w:val="pt-BR"/>
        </w:rPr>
        <w:t>3</w:t>
      </w:r>
      <w:r w:rsidR="00BE16A0" w:rsidRPr="00F0763D">
        <w:rPr>
          <w:rFonts w:eastAsia="Times New Roman"/>
          <w:i/>
          <w:color w:val="000000" w:themeColor="text1"/>
          <w:lang w:val="pt-BR"/>
        </w:rPr>
        <w:t>)</w:t>
      </w:r>
      <w:r w:rsidRPr="00F0763D">
        <w:rPr>
          <w:rFonts w:eastAsia="Times New Roman"/>
          <w:color w:val="000000" w:themeColor="text1"/>
          <w:lang w:val="pt-BR"/>
        </w:rPr>
        <w:t>.</w:t>
      </w:r>
    </w:p>
    <w:p w14:paraId="7677A7E7" w14:textId="77777777" w:rsidR="0073096C" w:rsidRPr="00F0763D" w:rsidRDefault="0073096C" w:rsidP="0073096C">
      <w:pPr>
        <w:ind w:firstLine="567"/>
        <w:jc w:val="both"/>
        <w:rPr>
          <w:rFonts w:eastAsia="Times New Roman"/>
          <w:color w:val="000000" w:themeColor="text1"/>
          <w:spacing w:val="-4"/>
          <w:lang w:val="pt-BR"/>
        </w:rPr>
      </w:pPr>
      <w:r w:rsidRPr="00F0763D">
        <w:rPr>
          <w:rFonts w:eastAsia="Times New Roman"/>
          <w:color w:val="000000" w:themeColor="text1"/>
          <w:spacing w:val="-4"/>
          <w:lang w:val="pt-BR"/>
        </w:rPr>
        <w:t xml:space="preserve">Dự án dự kiến sử dụng xe ô tô tải trọng 16 tấn để vận chuyển thì cần </w:t>
      </w:r>
      <w:r w:rsidR="00BE16A0" w:rsidRPr="00F0763D">
        <w:rPr>
          <w:rFonts w:eastAsia="Times New Roman"/>
          <w:color w:val="000000" w:themeColor="text1"/>
          <w:spacing w:val="-4"/>
          <w:lang w:val="pt-BR"/>
        </w:rPr>
        <w:t>212</w:t>
      </w:r>
      <w:r w:rsidRPr="00F0763D">
        <w:rPr>
          <w:rFonts w:eastAsia="Times New Roman"/>
          <w:color w:val="000000" w:themeColor="text1"/>
          <w:spacing w:val="-4"/>
          <w:lang w:val="pt-BR"/>
        </w:rPr>
        <w:t xml:space="preserve"> chuyến/ngày ~ </w:t>
      </w:r>
      <w:r w:rsidR="00BE16A0" w:rsidRPr="00F0763D">
        <w:rPr>
          <w:rFonts w:eastAsia="Times New Roman"/>
          <w:color w:val="000000" w:themeColor="text1"/>
          <w:spacing w:val="-4"/>
          <w:lang w:val="pt-BR"/>
        </w:rPr>
        <w:t>424</w:t>
      </w:r>
      <w:r w:rsidRPr="00F0763D">
        <w:rPr>
          <w:rFonts w:eastAsia="Times New Roman"/>
          <w:color w:val="000000" w:themeColor="text1"/>
          <w:spacing w:val="-4"/>
          <w:lang w:val="pt-BR"/>
        </w:rPr>
        <w:t xml:space="preserve"> lượt xe/ngày </w:t>
      </w:r>
      <w:r w:rsidRPr="00F0763D">
        <w:rPr>
          <w:rFonts w:eastAsia="Times New Roman"/>
          <w:i/>
          <w:color w:val="000000" w:themeColor="text1"/>
          <w:spacing w:val="-4"/>
          <w:lang w:val="pt-BR"/>
        </w:rPr>
        <w:t xml:space="preserve">(tính 2 lượt ra và vào), </w:t>
      </w:r>
      <w:r w:rsidR="00BE16A0" w:rsidRPr="00F0763D">
        <w:rPr>
          <w:rFonts w:eastAsia="Times New Roman"/>
          <w:color w:val="000000" w:themeColor="text1"/>
          <w:spacing w:val="-4"/>
          <w:lang w:val="pt-BR"/>
        </w:rPr>
        <w:t>tương đương khoảng 53</w:t>
      </w:r>
      <w:r w:rsidRPr="00F0763D">
        <w:rPr>
          <w:rFonts w:eastAsia="Times New Roman"/>
          <w:color w:val="000000" w:themeColor="text1"/>
          <w:spacing w:val="-4"/>
          <w:lang w:val="pt-BR"/>
        </w:rPr>
        <w:t xml:space="preserve"> lượt xe/giờ.</w:t>
      </w:r>
    </w:p>
    <w:p w14:paraId="67714D9D"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pt-BR"/>
        </w:rPr>
        <w:t xml:space="preserve">Quãng đường vận tải từ khu vực khai thác đến khu vực tiêu thụ trên địa bàn </w:t>
      </w:r>
      <w:r w:rsidR="00BE16A0" w:rsidRPr="00F0763D">
        <w:rPr>
          <w:rFonts w:eastAsia="Times New Roman"/>
          <w:color w:val="000000" w:themeColor="text1"/>
          <w:lang w:val="pt-BR"/>
        </w:rPr>
        <w:t>xã Việt Khê</w:t>
      </w:r>
      <w:r w:rsidRPr="00F0763D">
        <w:rPr>
          <w:rFonts w:eastAsia="Times New Roman"/>
          <w:color w:val="000000" w:themeColor="text1"/>
          <w:lang w:val="pt-BR"/>
        </w:rPr>
        <w:t xml:space="preserve"> ước tính khoảng 10km.</w:t>
      </w:r>
    </w:p>
    <w:p w14:paraId="00BB7441" w14:textId="77777777" w:rsidR="0073096C" w:rsidRPr="00F0763D" w:rsidRDefault="0073096C" w:rsidP="0073096C">
      <w:pPr>
        <w:ind w:firstLine="567"/>
        <w:jc w:val="both"/>
        <w:rPr>
          <w:color w:val="000000" w:themeColor="text1"/>
          <w:lang w:val="pt-BR"/>
        </w:rPr>
      </w:pPr>
      <w:r w:rsidRPr="00F0763D">
        <w:rPr>
          <w:color w:val="000000" w:themeColor="text1"/>
          <w:lang w:val="pt-BR"/>
        </w:rPr>
        <w:t>Tải lượng bụi do gió cuốn từ mặt đường phụ thuộc vào độ bẩn của mặt đường, tốc độ luồng xe chạy, mật độ dòng xe, điều kiện thời tiết,... Theo kết quả thực nghiệm của Cục Bảo vệ Môi trường Mỹ (</w:t>
      </w:r>
      <w:r w:rsidRPr="00F0763D">
        <w:rPr>
          <w:i/>
          <w:iCs/>
          <w:color w:val="000000" w:themeColor="text1"/>
          <w:lang w:val="pt-BR"/>
        </w:rPr>
        <w:t>Chapter 13.2.2, AP-42, Compilation of Air Pollutant</w:t>
      </w:r>
      <w:r w:rsidRPr="00F0763D">
        <w:rPr>
          <w:color w:val="000000" w:themeColor="text1"/>
          <w:lang w:val="pt-BR"/>
        </w:rPr>
        <w:br/>
      </w:r>
      <w:r w:rsidRPr="00F0763D">
        <w:rPr>
          <w:i/>
          <w:iCs/>
          <w:color w:val="000000" w:themeColor="text1"/>
          <w:lang w:val="pt-BR"/>
        </w:rPr>
        <w:t>Emission Factors, Volume 1, Stationary Point and Area Sources, 2006, USEPA, USA</w:t>
      </w:r>
      <w:r w:rsidRPr="00F0763D">
        <w:rPr>
          <w:color w:val="000000" w:themeColor="text1"/>
          <w:lang w:val="pt-BR"/>
        </w:rPr>
        <w:t>), lượng bụi phát sinh từ mặt đường tuân theo quy luật sau:</w:t>
      </w:r>
    </w:p>
    <w:p w14:paraId="32678A86" w14:textId="77777777" w:rsidR="0073096C" w:rsidRPr="00F0763D" w:rsidRDefault="00D51E5E" w:rsidP="0073096C">
      <w:pPr>
        <w:ind w:firstLine="567"/>
        <w:jc w:val="center"/>
        <w:rPr>
          <w:rFonts w:eastAsia="Times New Roman"/>
          <w:b/>
          <w:i/>
          <w:color w:val="000000" w:themeColor="text1"/>
          <w:lang w:val="pt-BR"/>
        </w:rPr>
      </w:pPr>
      <w:r w:rsidRPr="00F0763D">
        <w:rPr>
          <w:rFonts w:eastAsia="Times New Roman"/>
          <w:b/>
          <w:i/>
          <w:noProof/>
          <w:color w:val="000000" w:themeColor="text1"/>
        </w:rPr>
        <w:drawing>
          <wp:inline distT="0" distB="0" distL="0" distR="0" wp14:anchorId="1FA07D7D" wp14:editId="6AFAD6E9">
            <wp:extent cx="3421380" cy="39433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21380" cy="394335"/>
                    </a:xfrm>
                    <a:prstGeom prst="rect">
                      <a:avLst/>
                    </a:prstGeom>
                    <a:noFill/>
                    <a:ln>
                      <a:noFill/>
                    </a:ln>
                  </pic:spPr>
                </pic:pic>
              </a:graphicData>
            </a:graphic>
          </wp:inline>
        </w:drawing>
      </w:r>
      <w:r w:rsidR="0073096C" w:rsidRPr="00F0763D">
        <w:rPr>
          <w:rFonts w:eastAsia="Times New Roman"/>
          <w:b/>
          <w:i/>
          <w:noProof/>
          <w:color w:val="000000" w:themeColor="text1"/>
          <w:lang w:val="pt-BR"/>
        </w:rPr>
        <w:t>(*)</w:t>
      </w:r>
    </w:p>
    <w:p w14:paraId="493A1743" w14:textId="77777777" w:rsidR="0073096C" w:rsidRPr="00F0763D" w:rsidRDefault="0073096C" w:rsidP="0073096C">
      <w:pPr>
        <w:tabs>
          <w:tab w:val="left" w:pos="3399"/>
        </w:tabs>
        <w:ind w:firstLine="567"/>
        <w:jc w:val="both"/>
        <w:rPr>
          <w:rFonts w:eastAsia="Times New Roman"/>
          <w:b/>
          <w:i/>
          <w:color w:val="000000" w:themeColor="text1"/>
          <w:lang w:val="pt-BR"/>
        </w:rPr>
      </w:pPr>
      <w:r w:rsidRPr="00F0763D">
        <w:rPr>
          <w:rFonts w:eastAsia="Times New Roman"/>
          <w:b/>
          <w:i/>
          <w:color w:val="000000" w:themeColor="text1"/>
          <w:lang w:val="pt-BR"/>
        </w:rPr>
        <w:t>Trong đó:</w:t>
      </w:r>
    </w:p>
    <w:p w14:paraId="549B4FD9" w14:textId="77777777" w:rsidR="0073096C" w:rsidRPr="00F0763D" w:rsidRDefault="0073096C" w:rsidP="0073096C">
      <w:pPr>
        <w:tabs>
          <w:tab w:val="left" w:pos="3399"/>
        </w:tabs>
        <w:ind w:firstLine="567"/>
        <w:jc w:val="both"/>
        <w:rPr>
          <w:rFonts w:eastAsia="Times New Roman"/>
          <w:color w:val="000000" w:themeColor="text1"/>
          <w:lang w:val="pt-BR"/>
        </w:rPr>
      </w:pPr>
      <w:r w:rsidRPr="00F0763D">
        <w:rPr>
          <w:rFonts w:eastAsia="Times New Roman"/>
          <w:color w:val="000000" w:themeColor="text1"/>
          <w:lang w:val="pt-BR"/>
        </w:rPr>
        <w:t>K- Lượng bụi phả sinh từ mặt đường, kg bụi/km.h,</w:t>
      </w:r>
    </w:p>
    <w:p w14:paraId="65532C91" w14:textId="77777777" w:rsidR="0073096C" w:rsidRPr="00F0763D" w:rsidRDefault="0073096C" w:rsidP="0073096C">
      <w:pPr>
        <w:tabs>
          <w:tab w:val="left" w:pos="3399"/>
        </w:tabs>
        <w:ind w:firstLine="567"/>
        <w:jc w:val="both"/>
        <w:rPr>
          <w:rFonts w:eastAsia="Times New Roman"/>
          <w:color w:val="000000" w:themeColor="text1"/>
          <w:lang w:val="pt-BR"/>
        </w:rPr>
      </w:pPr>
      <w:r w:rsidRPr="00F0763D">
        <w:rPr>
          <w:rFonts w:eastAsia="Times New Roman"/>
          <w:color w:val="000000" w:themeColor="text1"/>
          <w:lang w:val="pt-BR"/>
        </w:rPr>
        <w:t>C- Lượng bụi mịn trên mặt đường, kg bụi/km, (C = 16 kg bụi/km)</w:t>
      </w:r>
    </w:p>
    <w:p w14:paraId="42E1B6BA" w14:textId="77777777" w:rsidR="0073096C" w:rsidRPr="00F0763D" w:rsidRDefault="0073096C" w:rsidP="0073096C">
      <w:pPr>
        <w:tabs>
          <w:tab w:val="left" w:pos="3399"/>
        </w:tabs>
        <w:ind w:firstLine="567"/>
        <w:jc w:val="both"/>
        <w:rPr>
          <w:rFonts w:eastAsia="Times New Roman"/>
          <w:color w:val="000000" w:themeColor="text1"/>
          <w:lang w:val="pt-BR"/>
        </w:rPr>
      </w:pPr>
      <w:r w:rsidRPr="00F0763D">
        <w:rPr>
          <w:rFonts w:eastAsia="Times New Roman"/>
          <w:color w:val="000000" w:themeColor="text1"/>
          <w:lang w:val="pt-BR"/>
        </w:rPr>
        <w:t>V- Tốc độ trung bình luồng xe, km/h, lấy V =15km/h.</w:t>
      </w:r>
    </w:p>
    <w:p w14:paraId="682BE7AB" w14:textId="77777777" w:rsidR="0073096C" w:rsidRPr="00F0763D" w:rsidRDefault="0073096C" w:rsidP="0073096C">
      <w:pPr>
        <w:tabs>
          <w:tab w:val="left" w:pos="3399"/>
        </w:tabs>
        <w:ind w:firstLine="567"/>
        <w:jc w:val="both"/>
        <w:rPr>
          <w:rFonts w:eastAsia="Times New Roman"/>
          <w:color w:val="000000" w:themeColor="text1"/>
          <w:lang w:val="pt-BR"/>
        </w:rPr>
      </w:pPr>
      <w:r w:rsidRPr="00F0763D">
        <w:rPr>
          <w:rFonts w:eastAsia="Times New Roman"/>
          <w:color w:val="000000" w:themeColor="text1"/>
          <w:lang w:val="pt-BR"/>
        </w:rPr>
        <w:t>N – số ngày mưa trong năm, n =145,2 (theo QCVN 02:2022/BXD – Quy chuẩn kỹ thuật quốc gia về số liệu điều kiện tự nhiên dùng trong xây dựng tại trạm Phù Liên).</w:t>
      </w:r>
    </w:p>
    <w:p w14:paraId="77636CC0" w14:textId="77777777" w:rsidR="0073096C" w:rsidRPr="00F0763D" w:rsidRDefault="0073096C" w:rsidP="0073096C">
      <w:pPr>
        <w:tabs>
          <w:tab w:val="left" w:pos="3399"/>
        </w:tabs>
        <w:ind w:firstLine="567"/>
        <w:jc w:val="both"/>
        <w:rPr>
          <w:rFonts w:eastAsia="Times New Roman"/>
          <w:color w:val="000000" w:themeColor="text1"/>
          <w:lang w:val="pt-BR"/>
        </w:rPr>
      </w:pPr>
      <w:r w:rsidRPr="00F0763D">
        <w:rPr>
          <w:rFonts w:eastAsia="Times New Roman"/>
          <w:color w:val="000000" w:themeColor="text1"/>
          <w:lang w:val="pt-BR"/>
        </w:rPr>
        <w:t>L – Mật độ xe trung bình [Lưu lượng xe (xe/h) chia cho tốc độ trung bình luồng xe (km/h)], xe/km: 2,33 xe/km.</w:t>
      </w:r>
    </w:p>
    <w:p w14:paraId="3C4FF597" w14:textId="77777777" w:rsidR="0073096C" w:rsidRPr="00F0763D" w:rsidRDefault="0073096C" w:rsidP="0073096C">
      <w:pPr>
        <w:tabs>
          <w:tab w:val="left" w:pos="3399"/>
        </w:tabs>
        <w:ind w:firstLine="567"/>
        <w:jc w:val="both"/>
        <w:rPr>
          <w:rFonts w:eastAsia="Times New Roman"/>
          <w:color w:val="000000" w:themeColor="text1"/>
          <w:lang w:val="pt-BR"/>
        </w:rPr>
      </w:pPr>
      <w:r w:rsidRPr="00F0763D">
        <w:rPr>
          <w:rFonts w:eastAsia="Times New Roman"/>
          <w:color w:val="000000" w:themeColor="text1"/>
          <w:lang w:val="pt-BR"/>
        </w:rPr>
        <w:t xml:space="preserve">Kết quả tính toán theo công thức (*) là K = </w:t>
      </w:r>
      <w:r w:rsidR="00E80EC7" w:rsidRPr="00F0763D">
        <w:rPr>
          <w:rFonts w:eastAsia="Times New Roman"/>
          <w:color w:val="000000" w:themeColor="text1"/>
          <w:lang w:val="pt-BR"/>
        </w:rPr>
        <w:t>5,45</w:t>
      </w:r>
      <w:r w:rsidRPr="00F0763D">
        <w:rPr>
          <w:rFonts w:eastAsia="Times New Roman"/>
          <w:color w:val="000000" w:themeColor="text1"/>
          <w:lang w:val="pt-BR"/>
        </w:rPr>
        <w:t xml:space="preserve"> (kg bụi/km.h).</w:t>
      </w:r>
    </w:p>
    <w:p w14:paraId="628D74CD" w14:textId="77777777" w:rsidR="0073096C" w:rsidRPr="00F0763D" w:rsidRDefault="0073096C" w:rsidP="0073096C">
      <w:pPr>
        <w:tabs>
          <w:tab w:val="left" w:pos="3399"/>
        </w:tabs>
        <w:ind w:firstLine="567"/>
        <w:jc w:val="both"/>
        <w:rPr>
          <w:rFonts w:eastAsia="Times New Roman"/>
          <w:color w:val="000000" w:themeColor="text1"/>
          <w:lang w:val="pt-BR"/>
        </w:rPr>
      </w:pPr>
      <w:r w:rsidRPr="00F0763D">
        <w:rPr>
          <w:rFonts w:eastAsia="Times New Roman"/>
          <w:color w:val="000000" w:themeColor="text1"/>
          <w:lang w:val="pt-BR"/>
        </w:rPr>
        <w:t xml:space="preserve">Quãng đường vận chuyển đất đến khu vực san lấp trung bình khoảng 10km. Vậy lượng bụi do xe tải chạy trên đường vận chuyển đất đến khu vực san lấp phát sinh là </w:t>
      </w:r>
      <w:r w:rsidR="00E80EC7" w:rsidRPr="00F0763D">
        <w:rPr>
          <w:rFonts w:eastAsia="Times New Roman"/>
          <w:color w:val="000000" w:themeColor="text1"/>
          <w:lang w:val="pt-BR"/>
        </w:rPr>
        <w:t>5,45</w:t>
      </w:r>
      <w:r w:rsidRPr="00F0763D">
        <w:rPr>
          <w:rFonts w:eastAsia="Times New Roman"/>
          <w:color w:val="000000" w:themeColor="text1"/>
          <w:lang w:val="pt-BR"/>
        </w:rPr>
        <w:t xml:space="preserve"> x 10 = </w:t>
      </w:r>
      <w:r w:rsidR="00E80EC7" w:rsidRPr="00F0763D">
        <w:rPr>
          <w:rFonts w:eastAsia="Times New Roman"/>
          <w:color w:val="000000" w:themeColor="text1"/>
          <w:lang w:val="pt-BR"/>
        </w:rPr>
        <w:t>54,5</w:t>
      </w:r>
      <w:r w:rsidRPr="00F0763D">
        <w:rPr>
          <w:rFonts w:eastAsia="Times New Roman"/>
          <w:color w:val="000000" w:themeColor="text1"/>
          <w:lang w:val="pt-BR"/>
        </w:rPr>
        <w:t>kg/h.</w:t>
      </w:r>
    </w:p>
    <w:p w14:paraId="67C6B93B" w14:textId="77777777" w:rsidR="0073096C" w:rsidRPr="00F0763D" w:rsidRDefault="0073096C" w:rsidP="0073096C">
      <w:pPr>
        <w:numPr>
          <w:ilvl w:val="0"/>
          <w:numId w:val="29"/>
        </w:numPr>
        <w:tabs>
          <w:tab w:val="left" w:pos="1276"/>
        </w:tabs>
        <w:spacing w:line="276" w:lineRule="auto"/>
        <w:jc w:val="both"/>
        <w:rPr>
          <w:rFonts w:eastAsia="Times New Roman"/>
          <w:b/>
          <w:i/>
          <w:color w:val="000000" w:themeColor="text1"/>
          <w:lang w:val="pt-BR"/>
        </w:rPr>
      </w:pPr>
      <w:r w:rsidRPr="00F0763D">
        <w:rPr>
          <w:rFonts w:eastAsia="Times New Roman"/>
          <w:b/>
          <w:i/>
          <w:color w:val="000000" w:themeColor="text1"/>
          <w:lang w:val="pt-BR"/>
        </w:rPr>
        <w:t>Khí thải phát sinh từ hoạt động của phương tiện vận chuyển</w:t>
      </w:r>
    </w:p>
    <w:p w14:paraId="4DBD07B1" w14:textId="77777777" w:rsidR="0073096C" w:rsidRPr="00F0763D" w:rsidRDefault="0073096C" w:rsidP="0073096C">
      <w:pPr>
        <w:tabs>
          <w:tab w:val="left" w:pos="1276"/>
        </w:tabs>
        <w:ind w:firstLine="567"/>
        <w:jc w:val="both"/>
        <w:rPr>
          <w:rFonts w:eastAsia="Times New Roman"/>
          <w:color w:val="000000" w:themeColor="text1"/>
          <w:lang w:val="pt-BR"/>
        </w:rPr>
      </w:pPr>
      <w:r w:rsidRPr="00F0763D">
        <w:rPr>
          <w:color w:val="000000" w:themeColor="text1"/>
          <w:lang w:val="pt-BR"/>
        </w:rPr>
        <w:t>Trong quá trình hoạt động của các phương tiện vận chuyển đất san lấp, nhiên liệu bị đốt cháy sẽ thải ra môi trường lượng khói thải khá lớn chứa các chất ô nhiễm không khí như: bụi, khói, CO, CO</w:t>
      </w:r>
      <w:r w:rsidRPr="00F0763D">
        <w:rPr>
          <w:color w:val="000000" w:themeColor="text1"/>
          <w:sz w:val="16"/>
          <w:szCs w:val="16"/>
          <w:lang w:val="pt-BR"/>
        </w:rPr>
        <w:t>2</w:t>
      </w:r>
      <w:r w:rsidRPr="00F0763D">
        <w:rPr>
          <w:color w:val="000000" w:themeColor="text1"/>
          <w:lang w:val="pt-BR"/>
        </w:rPr>
        <w:t>, SO</w:t>
      </w:r>
      <w:r w:rsidRPr="00F0763D">
        <w:rPr>
          <w:color w:val="000000" w:themeColor="text1"/>
          <w:sz w:val="16"/>
          <w:szCs w:val="16"/>
          <w:lang w:val="pt-BR"/>
        </w:rPr>
        <w:t>2</w:t>
      </w:r>
      <w:r w:rsidRPr="00F0763D">
        <w:rPr>
          <w:color w:val="000000" w:themeColor="text1"/>
          <w:lang w:val="pt-BR"/>
        </w:rPr>
        <w:t>, NO</w:t>
      </w:r>
      <w:r w:rsidRPr="00F0763D">
        <w:rPr>
          <w:color w:val="000000" w:themeColor="text1"/>
          <w:sz w:val="16"/>
          <w:szCs w:val="16"/>
          <w:lang w:val="pt-BR"/>
        </w:rPr>
        <w:t>x</w:t>
      </w:r>
      <w:r w:rsidRPr="00F0763D">
        <w:rPr>
          <w:color w:val="000000" w:themeColor="text1"/>
          <w:lang w:val="pt-BR"/>
        </w:rPr>
        <w:t>, VOC,…..</w:t>
      </w:r>
    </w:p>
    <w:p w14:paraId="67DCE36C" w14:textId="77777777" w:rsidR="0073096C" w:rsidRPr="00F0763D" w:rsidRDefault="0073096C" w:rsidP="0073096C">
      <w:pPr>
        <w:tabs>
          <w:tab w:val="left" w:pos="3399"/>
        </w:tabs>
        <w:ind w:firstLine="567"/>
        <w:jc w:val="both"/>
        <w:rPr>
          <w:rFonts w:eastAsia="Times New Roman"/>
          <w:color w:val="000000" w:themeColor="text1"/>
          <w:lang w:val="pt-BR"/>
        </w:rPr>
      </w:pPr>
      <w:r w:rsidRPr="00F0763D">
        <w:rPr>
          <w:rFonts w:eastAsia="Times New Roman"/>
          <w:color w:val="000000" w:themeColor="text1"/>
          <w:lang w:val="pt-BR"/>
        </w:rPr>
        <w:t xml:space="preserve">Mức độ phát thải các chất ô nhiễm phụ thuộc vào nhiều yếu tố như nhiệt độ không khí, vận tốc xe chạy, quãng đường vận chuyển, loại nhiên liệu, các biện pháp kiểm soát ô nhiễm. Xe sử dụng trong quá trình này là xe tải chạy xăng dầu điezen ≤ 16 tấn. </w:t>
      </w:r>
    </w:p>
    <w:p w14:paraId="200D8313" w14:textId="77777777" w:rsidR="0073096C" w:rsidRPr="00F0763D" w:rsidRDefault="002A173C" w:rsidP="00563404">
      <w:pPr>
        <w:pStyle w:val="Caption"/>
        <w:rPr>
          <w:lang w:eastAsia="vi-VN"/>
        </w:rPr>
      </w:pPr>
      <w:bookmarkStart w:id="514" w:name="_Toc187944851"/>
      <w:bookmarkStart w:id="515" w:name="_Toc237122918"/>
      <w:r w:rsidRPr="00F0763D">
        <w:t xml:space="preserve">Bảng 3. </w:t>
      </w:r>
      <w:r w:rsidR="00F85234">
        <w:fldChar w:fldCharType="begin"/>
      </w:r>
      <w:r w:rsidR="00F85234">
        <w:instrText xml:space="preserve"> SEQ Bảng_3. \* ARABIC </w:instrText>
      </w:r>
      <w:r w:rsidR="00F85234">
        <w:fldChar w:fldCharType="separate"/>
      </w:r>
      <w:r w:rsidR="00A76512">
        <w:rPr>
          <w:noProof/>
        </w:rPr>
        <w:t>7</w:t>
      </w:r>
      <w:r w:rsidR="00F85234">
        <w:rPr>
          <w:noProof/>
        </w:rPr>
        <w:fldChar w:fldCharType="end"/>
      </w:r>
      <w:r w:rsidR="0073096C" w:rsidRPr="00F0763D">
        <w:rPr>
          <w:lang w:eastAsia="vi-VN"/>
        </w:rPr>
        <w:t>. Định mức thải từ phương tiện vận tải cho xe ≤16 tấn</w:t>
      </w:r>
      <w:bookmarkEnd w:id="514"/>
      <w:bookmarkEnd w:id="515"/>
    </w:p>
    <w:tbl>
      <w:tblPr>
        <w:tblW w:w="9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134"/>
        <w:gridCol w:w="992"/>
        <w:gridCol w:w="1134"/>
        <w:gridCol w:w="992"/>
        <w:gridCol w:w="918"/>
        <w:gridCol w:w="993"/>
      </w:tblGrid>
      <w:tr w:rsidR="0073096C" w:rsidRPr="00F0763D" w14:paraId="16E329F9" w14:textId="77777777" w:rsidTr="0073096C">
        <w:trPr>
          <w:trHeight w:val="20"/>
          <w:jc w:val="center"/>
        </w:trPr>
        <w:tc>
          <w:tcPr>
            <w:tcW w:w="3119" w:type="dxa"/>
            <w:vMerge w:val="restart"/>
            <w:vAlign w:val="center"/>
          </w:tcPr>
          <w:p w14:paraId="416A2567" w14:textId="77777777" w:rsidR="0073096C" w:rsidRPr="00F0763D" w:rsidRDefault="0073096C" w:rsidP="0073096C">
            <w:pPr>
              <w:spacing w:line="240" w:lineRule="auto"/>
              <w:jc w:val="center"/>
              <w:rPr>
                <w:rFonts w:eastAsia="Times New Roman"/>
                <w:b/>
                <w:color w:val="000000" w:themeColor="text1"/>
                <w:lang w:eastAsia="zh-CN"/>
              </w:rPr>
            </w:pPr>
            <w:r w:rsidRPr="00F0763D">
              <w:rPr>
                <w:rFonts w:eastAsia="Times New Roman"/>
                <w:color w:val="000000" w:themeColor="text1"/>
                <w:lang w:val="vi-VN"/>
              </w:rPr>
              <w:br w:type="page"/>
            </w:r>
            <w:r w:rsidRPr="00F0763D">
              <w:rPr>
                <w:rFonts w:eastAsia="Times New Roman"/>
                <w:b/>
                <w:color w:val="000000" w:themeColor="text1"/>
                <w:lang w:eastAsia="zh-CN"/>
              </w:rPr>
              <w:t>Tên</w:t>
            </w:r>
          </w:p>
        </w:tc>
        <w:tc>
          <w:tcPr>
            <w:tcW w:w="1134" w:type="dxa"/>
            <w:vMerge w:val="restart"/>
            <w:vAlign w:val="center"/>
          </w:tcPr>
          <w:p w14:paraId="2029AE6C" w14:textId="77777777" w:rsidR="0073096C" w:rsidRPr="00F0763D" w:rsidRDefault="0073096C" w:rsidP="0073096C">
            <w:pPr>
              <w:spacing w:line="240" w:lineRule="auto"/>
              <w:jc w:val="center"/>
              <w:rPr>
                <w:rFonts w:eastAsia="Times New Roman"/>
                <w:b/>
                <w:color w:val="000000" w:themeColor="text1"/>
                <w:lang w:eastAsia="zh-CN"/>
              </w:rPr>
            </w:pPr>
            <w:r w:rsidRPr="00F0763D">
              <w:rPr>
                <w:rFonts w:eastAsia="Times New Roman"/>
                <w:b/>
                <w:color w:val="000000" w:themeColor="text1"/>
                <w:lang w:eastAsia="zh-CN"/>
              </w:rPr>
              <w:t>Đơn vị</w:t>
            </w:r>
          </w:p>
        </w:tc>
        <w:tc>
          <w:tcPr>
            <w:tcW w:w="5029" w:type="dxa"/>
            <w:gridSpan w:val="5"/>
            <w:vAlign w:val="center"/>
          </w:tcPr>
          <w:p w14:paraId="7A151C14" w14:textId="77777777" w:rsidR="0073096C" w:rsidRPr="00F0763D" w:rsidRDefault="0073096C" w:rsidP="0073096C">
            <w:pPr>
              <w:spacing w:line="240" w:lineRule="auto"/>
              <w:jc w:val="center"/>
              <w:rPr>
                <w:rFonts w:eastAsia="Times New Roman"/>
                <w:b/>
                <w:color w:val="000000" w:themeColor="text1"/>
                <w:lang w:eastAsia="zh-CN"/>
              </w:rPr>
            </w:pPr>
            <w:r w:rsidRPr="00F0763D">
              <w:rPr>
                <w:rFonts w:eastAsia="Times New Roman"/>
                <w:b/>
                <w:color w:val="000000" w:themeColor="text1"/>
                <w:lang w:eastAsia="zh-CN"/>
              </w:rPr>
              <w:t> Chất ô nhiễm</w:t>
            </w:r>
          </w:p>
        </w:tc>
      </w:tr>
      <w:tr w:rsidR="0073096C" w:rsidRPr="00F0763D" w14:paraId="081C13DD" w14:textId="77777777" w:rsidTr="0073096C">
        <w:trPr>
          <w:trHeight w:val="20"/>
          <w:jc w:val="center"/>
        </w:trPr>
        <w:tc>
          <w:tcPr>
            <w:tcW w:w="3119" w:type="dxa"/>
            <w:vMerge/>
            <w:vAlign w:val="center"/>
          </w:tcPr>
          <w:p w14:paraId="23CDEEEE" w14:textId="77777777" w:rsidR="0073096C" w:rsidRPr="00F0763D" w:rsidRDefault="0073096C" w:rsidP="0073096C">
            <w:pPr>
              <w:spacing w:line="240" w:lineRule="auto"/>
              <w:jc w:val="right"/>
              <w:rPr>
                <w:rFonts w:eastAsia="Times New Roman"/>
                <w:color w:val="000000" w:themeColor="text1"/>
                <w:lang w:eastAsia="zh-CN"/>
              </w:rPr>
            </w:pPr>
          </w:p>
        </w:tc>
        <w:tc>
          <w:tcPr>
            <w:tcW w:w="1134" w:type="dxa"/>
            <w:vMerge/>
            <w:vAlign w:val="center"/>
          </w:tcPr>
          <w:p w14:paraId="2E53E027" w14:textId="77777777" w:rsidR="0073096C" w:rsidRPr="00F0763D" w:rsidRDefault="0073096C" w:rsidP="0073096C">
            <w:pPr>
              <w:spacing w:line="240" w:lineRule="auto"/>
              <w:jc w:val="center"/>
              <w:rPr>
                <w:rFonts w:eastAsia="Times New Roman"/>
                <w:color w:val="000000" w:themeColor="text1"/>
                <w:lang w:eastAsia="zh-CN"/>
              </w:rPr>
            </w:pPr>
          </w:p>
        </w:tc>
        <w:tc>
          <w:tcPr>
            <w:tcW w:w="992" w:type="dxa"/>
            <w:vAlign w:val="center"/>
          </w:tcPr>
          <w:p w14:paraId="62CAFAC7"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Bụi</w:t>
            </w:r>
          </w:p>
        </w:tc>
        <w:tc>
          <w:tcPr>
            <w:tcW w:w="1134" w:type="dxa"/>
            <w:vAlign w:val="center"/>
          </w:tcPr>
          <w:p w14:paraId="2003907E" w14:textId="77777777" w:rsidR="0073096C" w:rsidRPr="00F0763D" w:rsidRDefault="0073096C" w:rsidP="0073096C">
            <w:pPr>
              <w:spacing w:line="240" w:lineRule="auto"/>
              <w:jc w:val="center"/>
              <w:rPr>
                <w:rFonts w:eastAsia="Times New Roman"/>
                <w:b/>
                <w:color w:val="000000" w:themeColor="text1"/>
                <w:lang w:eastAsia="zh-CN"/>
              </w:rPr>
            </w:pPr>
            <w:r w:rsidRPr="00F0763D">
              <w:rPr>
                <w:rFonts w:eastAsia="Times New Roman"/>
                <w:b/>
                <w:color w:val="000000" w:themeColor="text1"/>
                <w:lang w:eastAsia="zh-CN"/>
              </w:rPr>
              <w:t>SO</w:t>
            </w:r>
            <w:r w:rsidRPr="00F0763D">
              <w:rPr>
                <w:rFonts w:eastAsia="Times New Roman"/>
                <w:b/>
                <w:color w:val="000000" w:themeColor="text1"/>
                <w:vertAlign w:val="subscript"/>
                <w:lang w:eastAsia="zh-CN"/>
              </w:rPr>
              <w:t>2</w:t>
            </w:r>
          </w:p>
        </w:tc>
        <w:tc>
          <w:tcPr>
            <w:tcW w:w="992" w:type="dxa"/>
            <w:vAlign w:val="center"/>
          </w:tcPr>
          <w:p w14:paraId="43CAF057" w14:textId="77777777" w:rsidR="0073096C" w:rsidRPr="00F0763D" w:rsidRDefault="0073096C" w:rsidP="0073096C">
            <w:pPr>
              <w:spacing w:line="240" w:lineRule="auto"/>
              <w:jc w:val="center"/>
              <w:rPr>
                <w:rFonts w:eastAsia="Times New Roman"/>
                <w:b/>
                <w:color w:val="000000" w:themeColor="text1"/>
                <w:lang w:eastAsia="zh-CN"/>
              </w:rPr>
            </w:pPr>
            <w:r w:rsidRPr="00F0763D">
              <w:rPr>
                <w:rFonts w:eastAsia="Times New Roman"/>
                <w:b/>
                <w:color w:val="000000" w:themeColor="text1"/>
                <w:lang w:eastAsia="zh-CN"/>
              </w:rPr>
              <w:t>NO</w:t>
            </w:r>
            <w:r w:rsidRPr="00F0763D">
              <w:rPr>
                <w:rFonts w:eastAsia="Times New Roman"/>
                <w:b/>
                <w:color w:val="000000" w:themeColor="text1"/>
                <w:vertAlign w:val="subscript"/>
                <w:lang w:eastAsia="zh-CN"/>
              </w:rPr>
              <w:t>2</w:t>
            </w:r>
          </w:p>
        </w:tc>
        <w:tc>
          <w:tcPr>
            <w:tcW w:w="918" w:type="dxa"/>
            <w:vAlign w:val="center"/>
          </w:tcPr>
          <w:p w14:paraId="5B7306C8" w14:textId="77777777" w:rsidR="0073096C" w:rsidRPr="00F0763D" w:rsidRDefault="0073096C" w:rsidP="0073096C">
            <w:pPr>
              <w:spacing w:line="240" w:lineRule="auto"/>
              <w:jc w:val="center"/>
              <w:rPr>
                <w:rFonts w:eastAsia="Times New Roman"/>
                <w:b/>
                <w:color w:val="000000" w:themeColor="text1"/>
                <w:lang w:eastAsia="zh-CN"/>
              </w:rPr>
            </w:pPr>
            <w:r w:rsidRPr="00F0763D">
              <w:rPr>
                <w:rFonts w:eastAsia="Times New Roman"/>
                <w:b/>
                <w:color w:val="000000" w:themeColor="text1"/>
                <w:lang w:eastAsia="zh-CN"/>
              </w:rPr>
              <w:t>CO</w:t>
            </w:r>
          </w:p>
        </w:tc>
        <w:tc>
          <w:tcPr>
            <w:tcW w:w="993" w:type="dxa"/>
            <w:vAlign w:val="center"/>
          </w:tcPr>
          <w:p w14:paraId="66D803F1" w14:textId="77777777" w:rsidR="0073096C" w:rsidRPr="00F0763D" w:rsidRDefault="0073096C" w:rsidP="0073096C">
            <w:pPr>
              <w:spacing w:line="240" w:lineRule="auto"/>
              <w:jc w:val="center"/>
              <w:rPr>
                <w:rFonts w:eastAsia="Times New Roman"/>
                <w:b/>
                <w:color w:val="000000" w:themeColor="text1"/>
                <w:lang w:eastAsia="zh-CN"/>
              </w:rPr>
            </w:pPr>
            <w:r w:rsidRPr="00F0763D">
              <w:rPr>
                <w:rFonts w:eastAsia="Times New Roman"/>
                <w:b/>
                <w:color w:val="000000" w:themeColor="text1"/>
                <w:lang w:eastAsia="zh-CN"/>
              </w:rPr>
              <w:t>VOCs</w:t>
            </w:r>
          </w:p>
        </w:tc>
      </w:tr>
      <w:tr w:rsidR="0073096C" w:rsidRPr="00F0763D" w14:paraId="4315B88E" w14:textId="77777777" w:rsidTr="0073096C">
        <w:trPr>
          <w:trHeight w:val="20"/>
          <w:jc w:val="center"/>
        </w:trPr>
        <w:tc>
          <w:tcPr>
            <w:tcW w:w="3119" w:type="dxa"/>
            <w:vAlign w:val="center"/>
          </w:tcPr>
          <w:p w14:paraId="3832BA8F" w14:textId="77777777" w:rsidR="0073096C" w:rsidRPr="00F0763D" w:rsidRDefault="0073096C" w:rsidP="0073096C">
            <w:pPr>
              <w:spacing w:line="240" w:lineRule="auto"/>
              <w:rPr>
                <w:rFonts w:eastAsia="Times New Roman"/>
                <w:color w:val="000000" w:themeColor="text1"/>
                <w:lang w:eastAsia="zh-CN"/>
              </w:rPr>
            </w:pPr>
            <w:r w:rsidRPr="00F0763D">
              <w:rPr>
                <w:rFonts w:eastAsia="Times New Roman"/>
                <w:color w:val="000000" w:themeColor="text1"/>
                <w:lang w:eastAsia="zh-CN"/>
              </w:rPr>
              <w:t xml:space="preserve">Định mức thải theo WHO </w:t>
            </w:r>
          </w:p>
        </w:tc>
        <w:tc>
          <w:tcPr>
            <w:tcW w:w="1134" w:type="dxa"/>
            <w:vAlign w:val="center"/>
          </w:tcPr>
          <w:p w14:paraId="0D2BDF69" w14:textId="77777777" w:rsidR="0073096C" w:rsidRPr="00F0763D" w:rsidRDefault="0073096C" w:rsidP="0073096C">
            <w:pPr>
              <w:spacing w:line="240" w:lineRule="auto"/>
              <w:jc w:val="center"/>
              <w:rPr>
                <w:rFonts w:eastAsia="Times New Roman"/>
                <w:color w:val="000000" w:themeColor="text1"/>
                <w:lang w:eastAsia="zh-CN"/>
              </w:rPr>
            </w:pPr>
            <w:r w:rsidRPr="00F0763D">
              <w:rPr>
                <w:rFonts w:eastAsia="Times New Roman"/>
                <w:color w:val="000000" w:themeColor="text1"/>
                <w:lang w:eastAsia="zh-CN"/>
              </w:rPr>
              <w:t>g/km</w:t>
            </w:r>
          </w:p>
        </w:tc>
        <w:tc>
          <w:tcPr>
            <w:tcW w:w="992" w:type="dxa"/>
            <w:vAlign w:val="center"/>
          </w:tcPr>
          <w:p w14:paraId="6726825A"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0,9</w:t>
            </w:r>
          </w:p>
        </w:tc>
        <w:tc>
          <w:tcPr>
            <w:tcW w:w="1134" w:type="dxa"/>
            <w:vAlign w:val="center"/>
          </w:tcPr>
          <w:p w14:paraId="4B63B446" w14:textId="77777777" w:rsidR="0073096C" w:rsidRPr="00F0763D" w:rsidRDefault="0073096C" w:rsidP="0073096C">
            <w:pPr>
              <w:spacing w:line="240" w:lineRule="auto"/>
              <w:jc w:val="center"/>
              <w:rPr>
                <w:rFonts w:eastAsia="Times New Roman"/>
                <w:color w:val="000000" w:themeColor="text1"/>
                <w:lang w:eastAsia="zh-CN"/>
              </w:rPr>
            </w:pPr>
            <w:r w:rsidRPr="00F0763D">
              <w:rPr>
                <w:rFonts w:eastAsia="Times New Roman"/>
                <w:color w:val="000000" w:themeColor="text1"/>
                <w:lang w:eastAsia="zh-CN"/>
              </w:rPr>
              <w:t>4,29.S</w:t>
            </w:r>
          </w:p>
        </w:tc>
        <w:tc>
          <w:tcPr>
            <w:tcW w:w="992" w:type="dxa"/>
            <w:vAlign w:val="center"/>
          </w:tcPr>
          <w:p w14:paraId="4B07CBC1" w14:textId="77777777" w:rsidR="0073096C" w:rsidRPr="00F0763D" w:rsidRDefault="0073096C" w:rsidP="0073096C">
            <w:pPr>
              <w:spacing w:line="240" w:lineRule="auto"/>
              <w:jc w:val="center"/>
              <w:rPr>
                <w:rFonts w:eastAsia="Times New Roman"/>
                <w:color w:val="000000" w:themeColor="text1"/>
                <w:lang w:eastAsia="zh-CN"/>
              </w:rPr>
            </w:pPr>
            <w:r w:rsidRPr="00F0763D">
              <w:rPr>
                <w:rFonts w:eastAsia="Times New Roman"/>
                <w:color w:val="000000" w:themeColor="text1"/>
                <w:lang w:eastAsia="zh-CN"/>
              </w:rPr>
              <w:t>11,8</w:t>
            </w:r>
          </w:p>
        </w:tc>
        <w:tc>
          <w:tcPr>
            <w:tcW w:w="918" w:type="dxa"/>
            <w:vAlign w:val="center"/>
          </w:tcPr>
          <w:p w14:paraId="05207B4A" w14:textId="77777777" w:rsidR="0073096C" w:rsidRPr="00F0763D" w:rsidRDefault="0073096C" w:rsidP="0073096C">
            <w:pPr>
              <w:spacing w:line="240" w:lineRule="auto"/>
              <w:jc w:val="center"/>
              <w:rPr>
                <w:rFonts w:eastAsia="Times New Roman"/>
                <w:color w:val="000000" w:themeColor="text1"/>
                <w:lang w:eastAsia="zh-CN"/>
              </w:rPr>
            </w:pPr>
            <w:r w:rsidRPr="00F0763D">
              <w:rPr>
                <w:rFonts w:eastAsia="Times New Roman"/>
                <w:color w:val="000000" w:themeColor="text1"/>
                <w:lang w:eastAsia="zh-CN"/>
              </w:rPr>
              <w:t>6,0</w:t>
            </w:r>
          </w:p>
        </w:tc>
        <w:tc>
          <w:tcPr>
            <w:tcW w:w="993" w:type="dxa"/>
            <w:vAlign w:val="center"/>
          </w:tcPr>
          <w:p w14:paraId="4A2686FF" w14:textId="77777777" w:rsidR="0073096C" w:rsidRPr="00F0763D" w:rsidRDefault="0073096C" w:rsidP="0073096C">
            <w:pPr>
              <w:spacing w:line="240" w:lineRule="auto"/>
              <w:jc w:val="center"/>
              <w:rPr>
                <w:rFonts w:eastAsia="Times New Roman"/>
                <w:color w:val="000000" w:themeColor="text1"/>
                <w:lang w:eastAsia="zh-CN"/>
              </w:rPr>
            </w:pPr>
            <w:r w:rsidRPr="00F0763D">
              <w:rPr>
                <w:rFonts w:eastAsia="Times New Roman"/>
                <w:color w:val="000000" w:themeColor="text1"/>
                <w:lang w:eastAsia="zh-CN"/>
              </w:rPr>
              <w:t>2,6</w:t>
            </w:r>
          </w:p>
        </w:tc>
      </w:tr>
    </w:tbl>
    <w:p w14:paraId="33560A36" w14:textId="77777777" w:rsidR="0073096C" w:rsidRPr="00F0763D" w:rsidRDefault="0073096C" w:rsidP="0073096C">
      <w:pPr>
        <w:tabs>
          <w:tab w:val="left" w:pos="3399"/>
        </w:tabs>
        <w:ind w:firstLine="567"/>
        <w:jc w:val="right"/>
        <w:rPr>
          <w:rFonts w:eastAsia="Times New Roman"/>
          <w:i/>
          <w:color w:val="000000" w:themeColor="text1"/>
          <w:lang w:val="pt-BR"/>
        </w:rPr>
      </w:pPr>
      <w:r w:rsidRPr="00F0763D">
        <w:rPr>
          <w:rFonts w:eastAsia="Times New Roman"/>
          <w:i/>
          <w:color w:val="000000" w:themeColor="text1"/>
          <w:lang w:val="pt-BR"/>
        </w:rPr>
        <w:t>(Nguồn: WHO, 2003)</w:t>
      </w:r>
    </w:p>
    <w:p w14:paraId="06D27F4E" w14:textId="77777777" w:rsidR="0073096C" w:rsidRPr="00F0763D" w:rsidRDefault="0073096C" w:rsidP="0073096C">
      <w:pPr>
        <w:tabs>
          <w:tab w:val="left" w:pos="3399"/>
        </w:tabs>
        <w:ind w:firstLine="567"/>
        <w:jc w:val="right"/>
        <w:rPr>
          <w:i/>
          <w:iCs/>
          <w:color w:val="000000" w:themeColor="text1"/>
          <w:lang w:val="pt-BR"/>
        </w:rPr>
      </w:pPr>
      <w:r w:rsidRPr="00F0763D">
        <w:rPr>
          <w:i/>
          <w:iCs/>
          <w:color w:val="000000" w:themeColor="text1"/>
          <w:lang w:val="pt-BR"/>
        </w:rPr>
        <w:t>Ghi chú: S: hàm lượng lưu huỳnh trong xăng, dầu (S chiếm 0,05%).</w:t>
      </w:r>
    </w:p>
    <w:p w14:paraId="546A83F7" w14:textId="77777777" w:rsidR="0073096C" w:rsidRPr="00F0763D" w:rsidRDefault="0073096C" w:rsidP="0073096C">
      <w:pPr>
        <w:tabs>
          <w:tab w:val="left" w:pos="3399"/>
        </w:tabs>
        <w:ind w:firstLine="567"/>
        <w:jc w:val="both"/>
        <w:rPr>
          <w:color w:val="000000" w:themeColor="text1"/>
          <w:lang w:val="pt-BR"/>
        </w:rPr>
      </w:pPr>
      <w:r w:rsidRPr="00F0763D">
        <w:rPr>
          <w:color w:val="000000" w:themeColor="text1"/>
          <w:lang w:val="pt-BR"/>
        </w:rPr>
        <w:t>Dựa trên phương pháp xác định nhanh nguồn thải của các loại xe theo hệ số ô nhiễm không khí căn cứ theo giáo trình bảo vệ môi trường trong xây dựng cơ bản, tải lượng các chất ô nhiễm do các phương tiện vận tải thải ra trong tuyến đường vận chuyển lớp đất phủ ước tính theo công thức sau:</w:t>
      </w:r>
    </w:p>
    <w:p w14:paraId="15557027" w14:textId="77777777" w:rsidR="0073096C" w:rsidRPr="00F0763D" w:rsidRDefault="0073096C" w:rsidP="0073096C">
      <w:pPr>
        <w:tabs>
          <w:tab w:val="left" w:pos="3399"/>
        </w:tabs>
        <w:ind w:firstLine="567"/>
        <w:jc w:val="center"/>
        <w:rPr>
          <w:rFonts w:eastAsia="Times New Roman"/>
          <w:color w:val="000000" w:themeColor="text1"/>
          <w:lang w:val="pt-BR"/>
        </w:rPr>
      </w:pPr>
      <w:r w:rsidRPr="00F0763D">
        <w:rPr>
          <w:color w:val="000000" w:themeColor="text1"/>
        </w:rPr>
        <w:t>E = n x k x s (kg/1000km.h) (**)</w:t>
      </w:r>
    </w:p>
    <w:p w14:paraId="09BC3E58" w14:textId="77777777" w:rsidR="0073096C" w:rsidRPr="00F0763D" w:rsidRDefault="0073096C" w:rsidP="0073096C">
      <w:pPr>
        <w:tabs>
          <w:tab w:val="left" w:pos="1105"/>
        </w:tabs>
        <w:ind w:firstLine="567"/>
        <w:jc w:val="both"/>
        <w:rPr>
          <w:color w:val="000000" w:themeColor="text1"/>
          <w:lang w:val="pt-BR"/>
        </w:rPr>
      </w:pPr>
      <w:r w:rsidRPr="00F0763D">
        <w:rPr>
          <w:color w:val="000000" w:themeColor="text1"/>
          <w:lang w:val="pt-BR"/>
        </w:rPr>
        <w:t>Trong đó:</w:t>
      </w:r>
    </w:p>
    <w:p w14:paraId="15B075F6" w14:textId="77777777" w:rsidR="0073096C" w:rsidRPr="00F0763D" w:rsidRDefault="0073096C" w:rsidP="0073096C">
      <w:pPr>
        <w:tabs>
          <w:tab w:val="left" w:pos="1105"/>
        </w:tabs>
        <w:ind w:firstLine="567"/>
        <w:jc w:val="both"/>
        <w:rPr>
          <w:color w:val="000000" w:themeColor="text1"/>
          <w:lang w:val="pt-BR"/>
        </w:rPr>
      </w:pPr>
      <w:r w:rsidRPr="00F0763D">
        <w:rPr>
          <w:color w:val="000000" w:themeColor="text1"/>
          <w:lang w:val="pt-BR"/>
        </w:rPr>
        <w:t xml:space="preserve">+ n: là số lượng xe lưu thông trong thời điểm 1h (xe/h) </w:t>
      </w:r>
    </w:p>
    <w:p w14:paraId="2DAA167D" w14:textId="77777777" w:rsidR="0073096C" w:rsidRPr="00F0763D" w:rsidRDefault="0073096C" w:rsidP="0073096C">
      <w:pPr>
        <w:tabs>
          <w:tab w:val="left" w:pos="1105"/>
        </w:tabs>
        <w:ind w:firstLine="567"/>
        <w:jc w:val="both"/>
        <w:rPr>
          <w:color w:val="000000" w:themeColor="text1"/>
          <w:lang w:val="pt-BR"/>
        </w:rPr>
      </w:pPr>
      <w:r w:rsidRPr="00F0763D">
        <w:rPr>
          <w:color w:val="000000" w:themeColor="text1"/>
          <w:lang w:val="pt-BR"/>
        </w:rPr>
        <w:t xml:space="preserve">+ k: là hệ số phát thải của các xe vận chuyển (kg/1000km) </w:t>
      </w:r>
    </w:p>
    <w:p w14:paraId="712D951F" w14:textId="77777777" w:rsidR="0073096C" w:rsidRPr="00F0763D" w:rsidRDefault="0073096C" w:rsidP="0073096C">
      <w:pPr>
        <w:tabs>
          <w:tab w:val="left" w:pos="1105"/>
        </w:tabs>
        <w:ind w:firstLine="567"/>
        <w:jc w:val="both"/>
        <w:rPr>
          <w:color w:val="000000" w:themeColor="text1"/>
          <w:lang w:val="pt-BR"/>
        </w:rPr>
      </w:pPr>
      <w:r w:rsidRPr="00F0763D">
        <w:rPr>
          <w:color w:val="000000" w:themeColor="text1"/>
          <w:lang w:val="pt-BR"/>
        </w:rPr>
        <w:t xml:space="preserve">+ s: Chiều dài quãng đường vận chuyển (km) </w:t>
      </w:r>
    </w:p>
    <w:p w14:paraId="7CBEACAF" w14:textId="77777777" w:rsidR="0073096C" w:rsidRPr="00F0763D" w:rsidRDefault="0073096C" w:rsidP="0073096C">
      <w:pPr>
        <w:tabs>
          <w:tab w:val="left" w:pos="1105"/>
        </w:tabs>
        <w:ind w:firstLine="567"/>
        <w:jc w:val="both"/>
        <w:rPr>
          <w:color w:val="000000" w:themeColor="text1"/>
          <w:lang w:val="pt-BR"/>
        </w:rPr>
      </w:pPr>
      <w:r w:rsidRPr="00F0763D">
        <w:rPr>
          <w:color w:val="000000" w:themeColor="text1"/>
          <w:lang w:val="pt-BR"/>
        </w:rPr>
        <w:t>Theo tính toán ở trên, lượng phương tiện vận chuyển lớp đất phủ của Dự án trong giai đoạn 1, trong 1 giờ là</w:t>
      </w:r>
      <w:r w:rsidR="00E80EC7" w:rsidRPr="00F0763D">
        <w:rPr>
          <w:color w:val="000000" w:themeColor="text1"/>
          <w:lang w:val="pt-BR"/>
        </w:rPr>
        <w:t xml:space="preserve"> 53 </w:t>
      </w:r>
      <w:r w:rsidRPr="00F0763D">
        <w:rPr>
          <w:color w:val="000000" w:themeColor="text1"/>
          <w:lang w:val="pt-BR"/>
        </w:rPr>
        <w:t>chuyến xe/h, quãng đường vận chuyển 10km. Vậy tải lượng các chất ô nhiễm do quá trình vận chuyển tính toán theo công thức (**) là:</w:t>
      </w:r>
    </w:p>
    <w:p w14:paraId="39F3C177" w14:textId="77777777" w:rsidR="0073096C" w:rsidRPr="00F0763D" w:rsidRDefault="0073096C" w:rsidP="0073096C">
      <w:pPr>
        <w:ind w:firstLine="567"/>
        <w:jc w:val="both"/>
        <w:rPr>
          <w:color w:val="000000" w:themeColor="text1"/>
          <w:lang w:val="pt-BR"/>
        </w:rPr>
      </w:pPr>
      <w:r w:rsidRPr="00F0763D">
        <w:rPr>
          <w:color w:val="000000" w:themeColor="text1"/>
          <w:lang w:val="pt-BR"/>
        </w:rPr>
        <w:t>E</w:t>
      </w:r>
      <w:r w:rsidRPr="00F0763D">
        <w:rPr>
          <w:color w:val="000000" w:themeColor="text1"/>
          <w:sz w:val="16"/>
          <w:szCs w:val="16"/>
          <w:lang w:val="pt-BR"/>
        </w:rPr>
        <w:t xml:space="preserve">TSP </w:t>
      </w:r>
      <w:r w:rsidRPr="00F0763D">
        <w:rPr>
          <w:color w:val="000000" w:themeColor="text1"/>
          <w:lang w:val="pt-BR"/>
        </w:rPr>
        <w:t xml:space="preserve">= </w:t>
      </w:r>
      <w:r w:rsidR="00E80EC7" w:rsidRPr="00F0763D">
        <w:rPr>
          <w:color w:val="000000" w:themeColor="text1"/>
          <w:lang w:val="pt-BR"/>
        </w:rPr>
        <w:t>53</w:t>
      </w:r>
      <w:r w:rsidRPr="00F0763D">
        <w:rPr>
          <w:color w:val="000000" w:themeColor="text1"/>
          <w:lang w:val="pt-BR"/>
        </w:rPr>
        <w:t xml:space="preserve"> x 10 x 0,9 kg/1000km.h = 0,</w:t>
      </w:r>
      <w:r w:rsidR="00E80EC7" w:rsidRPr="00F0763D">
        <w:rPr>
          <w:color w:val="000000" w:themeColor="text1"/>
          <w:lang w:val="pt-BR"/>
        </w:rPr>
        <w:t>1325</w:t>
      </w:r>
      <w:r w:rsidRPr="00F0763D">
        <w:rPr>
          <w:color w:val="000000" w:themeColor="text1"/>
          <w:lang w:val="pt-BR"/>
        </w:rPr>
        <w:t xml:space="preserve"> mg/m.s.</w:t>
      </w:r>
    </w:p>
    <w:p w14:paraId="5751D0DD" w14:textId="77777777" w:rsidR="0073096C" w:rsidRPr="00F0763D" w:rsidRDefault="0073096C" w:rsidP="0073096C">
      <w:pPr>
        <w:ind w:firstLine="567"/>
        <w:jc w:val="both"/>
        <w:rPr>
          <w:color w:val="000000" w:themeColor="text1"/>
        </w:rPr>
      </w:pPr>
      <w:r w:rsidRPr="00F0763D">
        <w:rPr>
          <w:color w:val="000000" w:themeColor="text1"/>
        </w:rPr>
        <w:t>E</w:t>
      </w:r>
      <w:r w:rsidRPr="00F0763D">
        <w:rPr>
          <w:color w:val="000000" w:themeColor="text1"/>
          <w:vertAlign w:val="subscript"/>
        </w:rPr>
        <w:t>SO2</w:t>
      </w:r>
      <w:r w:rsidRPr="00F0763D">
        <w:rPr>
          <w:color w:val="000000" w:themeColor="text1"/>
        </w:rPr>
        <w:t xml:space="preserve"> = </w:t>
      </w:r>
      <w:r w:rsidR="00E80EC7" w:rsidRPr="00F0763D">
        <w:rPr>
          <w:color w:val="000000" w:themeColor="text1"/>
        </w:rPr>
        <w:t>53</w:t>
      </w:r>
      <w:r w:rsidRPr="00F0763D">
        <w:rPr>
          <w:color w:val="000000" w:themeColor="text1"/>
        </w:rPr>
        <w:t xml:space="preserve"> x 10 x 4,29 x 0,05%kg/1000km.h = 0,000</w:t>
      </w:r>
      <w:r w:rsidR="00E80EC7" w:rsidRPr="00F0763D">
        <w:rPr>
          <w:color w:val="000000" w:themeColor="text1"/>
        </w:rPr>
        <w:t>3</w:t>
      </w:r>
      <w:r w:rsidRPr="00F0763D">
        <w:rPr>
          <w:color w:val="000000" w:themeColor="text1"/>
        </w:rPr>
        <w:t xml:space="preserve"> mg/m.s.</w:t>
      </w:r>
    </w:p>
    <w:p w14:paraId="78C697EE" w14:textId="77777777" w:rsidR="0073096C" w:rsidRPr="00F0763D" w:rsidRDefault="0073096C" w:rsidP="0073096C">
      <w:pPr>
        <w:ind w:firstLine="567"/>
        <w:jc w:val="both"/>
        <w:rPr>
          <w:color w:val="000000" w:themeColor="text1"/>
        </w:rPr>
      </w:pPr>
      <w:r w:rsidRPr="00F0763D">
        <w:rPr>
          <w:color w:val="000000" w:themeColor="text1"/>
        </w:rPr>
        <w:t>E</w:t>
      </w:r>
      <w:r w:rsidRPr="00F0763D">
        <w:rPr>
          <w:color w:val="000000" w:themeColor="text1"/>
          <w:sz w:val="16"/>
          <w:szCs w:val="16"/>
        </w:rPr>
        <w:t xml:space="preserve">NOx </w:t>
      </w:r>
      <w:r w:rsidRPr="00F0763D">
        <w:rPr>
          <w:color w:val="000000" w:themeColor="text1"/>
        </w:rPr>
        <w:t xml:space="preserve">= </w:t>
      </w:r>
      <w:r w:rsidR="00E80EC7" w:rsidRPr="00F0763D">
        <w:rPr>
          <w:color w:val="000000" w:themeColor="text1"/>
        </w:rPr>
        <w:t>53</w:t>
      </w:r>
      <w:r w:rsidRPr="00F0763D">
        <w:rPr>
          <w:color w:val="000000" w:themeColor="text1"/>
        </w:rPr>
        <w:t xml:space="preserve"> x 10</w:t>
      </w:r>
      <w:r w:rsidR="00E80EC7" w:rsidRPr="00F0763D">
        <w:rPr>
          <w:color w:val="000000" w:themeColor="text1"/>
        </w:rPr>
        <w:t xml:space="preserve"> x 11,8kg/1000km.h = 1,7342</w:t>
      </w:r>
      <w:r w:rsidRPr="00F0763D">
        <w:rPr>
          <w:color w:val="000000" w:themeColor="text1"/>
        </w:rPr>
        <w:t xml:space="preserve"> mg/m.s.</w:t>
      </w:r>
    </w:p>
    <w:p w14:paraId="75BF8A02" w14:textId="77777777" w:rsidR="0073096C" w:rsidRPr="00F0763D" w:rsidRDefault="0073096C" w:rsidP="0073096C">
      <w:pPr>
        <w:ind w:firstLine="567"/>
        <w:jc w:val="both"/>
        <w:rPr>
          <w:color w:val="000000" w:themeColor="text1"/>
        </w:rPr>
      </w:pPr>
      <w:r w:rsidRPr="00F0763D">
        <w:rPr>
          <w:color w:val="000000" w:themeColor="text1"/>
        </w:rPr>
        <w:t>E</w:t>
      </w:r>
      <w:r w:rsidRPr="00F0763D">
        <w:rPr>
          <w:color w:val="000000" w:themeColor="text1"/>
          <w:vertAlign w:val="subscript"/>
        </w:rPr>
        <w:t>CO</w:t>
      </w:r>
      <w:r w:rsidRPr="00F0763D">
        <w:rPr>
          <w:color w:val="000000" w:themeColor="text1"/>
        </w:rPr>
        <w:t xml:space="preserve"> = </w:t>
      </w:r>
      <w:r w:rsidR="00E80EC7" w:rsidRPr="00F0763D">
        <w:rPr>
          <w:color w:val="000000" w:themeColor="text1"/>
        </w:rPr>
        <w:t>53</w:t>
      </w:r>
      <w:r w:rsidRPr="00F0763D">
        <w:rPr>
          <w:color w:val="000000" w:themeColor="text1"/>
        </w:rPr>
        <w:t xml:space="preserve"> x 10 x 6kg/1000km.h = 0,</w:t>
      </w:r>
      <w:r w:rsidR="00E80EC7" w:rsidRPr="00F0763D">
        <w:rPr>
          <w:color w:val="000000" w:themeColor="text1"/>
        </w:rPr>
        <w:t>8833</w:t>
      </w:r>
      <w:r w:rsidRPr="00F0763D">
        <w:rPr>
          <w:color w:val="000000" w:themeColor="text1"/>
        </w:rPr>
        <w:t xml:space="preserve"> mg/m.s.</w:t>
      </w:r>
    </w:p>
    <w:p w14:paraId="501E5501" w14:textId="77777777" w:rsidR="0073096C" w:rsidRPr="00F0763D" w:rsidRDefault="0073096C" w:rsidP="0073096C">
      <w:pPr>
        <w:ind w:firstLine="567"/>
        <w:jc w:val="both"/>
        <w:rPr>
          <w:color w:val="000000" w:themeColor="text1"/>
        </w:rPr>
      </w:pPr>
      <w:r w:rsidRPr="00F0763D">
        <w:rPr>
          <w:color w:val="000000" w:themeColor="text1"/>
        </w:rPr>
        <w:t>E</w:t>
      </w:r>
      <w:r w:rsidRPr="00F0763D">
        <w:rPr>
          <w:color w:val="000000" w:themeColor="text1"/>
          <w:vertAlign w:val="subscript"/>
        </w:rPr>
        <w:t>VOC</w:t>
      </w:r>
      <w:r w:rsidRPr="00F0763D">
        <w:rPr>
          <w:color w:val="000000" w:themeColor="text1"/>
        </w:rPr>
        <w:t xml:space="preserve"> = </w:t>
      </w:r>
      <w:r w:rsidR="00E80EC7" w:rsidRPr="00F0763D">
        <w:rPr>
          <w:color w:val="000000" w:themeColor="text1"/>
        </w:rPr>
        <w:t>53</w:t>
      </w:r>
      <w:r w:rsidRPr="00F0763D">
        <w:rPr>
          <w:color w:val="000000" w:themeColor="text1"/>
        </w:rPr>
        <w:t xml:space="preserve"> x 10 x 2,6kg/1000km.h = 0,</w:t>
      </w:r>
      <w:r w:rsidR="00E80EC7" w:rsidRPr="00F0763D">
        <w:rPr>
          <w:color w:val="000000" w:themeColor="text1"/>
        </w:rPr>
        <w:t>3828</w:t>
      </w:r>
      <w:r w:rsidRPr="00F0763D">
        <w:rPr>
          <w:color w:val="000000" w:themeColor="text1"/>
        </w:rPr>
        <w:t xml:space="preserve"> mg/m.s.</w:t>
      </w:r>
    </w:p>
    <w:p w14:paraId="36AFDEF5" w14:textId="77777777" w:rsidR="0073096C" w:rsidRPr="00F0763D" w:rsidRDefault="0073096C" w:rsidP="0073096C">
      <w:pPr>
        <w:ind w:firstLine="567"/>
        <w:jc w:val="both"/>
        <w:rPr>
          <w:color w:val="000000" w:themeColor="text1"/>
        </w:rPr>
      </w:pPr>
      <w:r w:rsidRPr="00F0763D">
        <w:rPr>
          <w:color w:val="000000" w:themeColor="text1"/>
        </w:rPr>
        <w:t>Bụi và khí thải phát sinh từ quá trình vận chuyển lớp đất san lấp sẽ tác động trực tiếp đến các công nhân làm việc tại khu vực mỏ, trên các tuyến đường nội bộ dự án. Chủ dự án sẽ có các biện pháp quản lý để giảm thiểu lượng phát thải nói trên.</w:t>
      </w:r>
    </w:p>
    <w:p w14:paraId="14091D72" w14:textId="77777777" w:rsidR="0073096C" w:rsidRPr="00F0763D" w:rsidRDefault="0073096C" w:rsidP="0073096C">
      <w:pPr>
        <w:ind w:firstLine="567"/>
        <w:jc w:val="both"/>
        <w:rPr>
          <w:b/>
          <w:i/>
          <w:color w:val="000000" w:themeColor="text1"/>
        </w:rPr>
      </w:pPr>
      <w:r w:rsidRPr="00F0763D">
        <w:rPr>
          <w:b/>
          <w:i/>
          <w:color w:val="000000" w:themeColor="text1"/>
        </w:rPr>
        <w:t>Tính toán lan truyền khí thải từ quá trình vận chuyển đất san lấp</w:t>
      </w:r>
    </w:p>
    <w:p w14:paraId="3CBB59FC" w14:textId="77777777" w:rsidR="0073096C" w:rsidRPr="00F0763D" w:rsidRDefault="0073096C" w:rsidP="0073096C">
      <w:pPr>
        <w:ind w:firstLine="567"/>
        <w:jc w:val="both"/>
        <w:rPr>
          <w:color w:val="000000" w:themeColor="text1"/>
        </w:rPr>
      </w:pPr>
      <w:r w:rsidRPr="00F0763D">
        <w:rPr>
          <w:color w:val="000000" w:themeColor="text1"/>
        </w:rPr>
        <w:t>Để đánh giá được nồng độ các chất ô nhiễm khuếch tán do các phương tiện vận chuyển gây ra sử dụng phương pháp mô hình hóa. Một trong số các mô hình sử dụng đối với nguồn đường là mô hình Sutton. Xét nguồn đường dài hữu hạn, ở độ cao gần mặt đất, hướng gió thổi theo phương vuông góc với nguồn đường. Khi đó nồng độ trung bình chất ô nhiễm tại điểm có tọa độ (x,z) được xác định bằng công thức sau:</w:t>
      </w:r>
    </w:p>
    <w:p w14:paraId="7A77DB88" w14:textId="77777777" w:rsidR="0073096C" w:rsidRPr="00F0763D" w:rsidRDefault="0073096C" w:rsidP="0073096C">
      <w:pPr>
        <w:ind w:firstLine="567"/>
        <w:jc w:val="center"/>
        <w:rPr>
          <w:rFonts w:eastAsia="Times New Roman"/>
          <w:color w:val="000000" w:themeColor="text1"/>
          <w:lang w:val="pl-PL"/>
        </w:rPr>
      </w:pPr>
      <w:r w:rsidRPr="00F0763D">
        <w:rPr>
          <w:rFonts w:eastAsia="Times New Roman"/>
          <w:color w:val="000000" w:themeColor="text1"/>
          <w:lang w:val="pl-PL"/>
        </w:rPr>
        <w:t>C =0,8*E*[exp(-(z+h)</w:t>
      </w:r>
      <w:r w:rsidRPr="00F0763D">
        <w:rPr>
          <w:rFonts w:eastAsia="Times New Roman"/>
          <w:color w:val="000000" w:themeColor="text1"/>
          <w:vertAlign w:val="superscript"/>
          <w:lang w:val="pl-PL"/>
        </w:rPr>
        <w:t>2</w:t>
      </w:r>
      <w:r w:rsidRPr="00F0763D">
        <w:rPr>
          <w:rFonts w:eastAsia="Times New Roman"/>
          <w:color w:val="000000" w:themeColor="text1"/>
          <w:lang w:val="pl-PL"/>
        </w:rPr>
        <w:t>)/2.</w:t>
      </w:r>
      <w:r w:rsidRPr="00F0763D">
        <w:rPr>
          <w:rFonts w:eastAsia="Times New Roman"/>
          <w:color w:val="000000" w:themeColor="text1"/>
        </w:rPr>
        <w:sym w:font="Symbol" w:char="F073"/>
      </w:r>
      <w:r w:rsidRPr="00F0763D">
        <w:rPr>
          <w:rFonts w:eastAsia="Times New Roman"/>
          <w:color w:val="000000" w:themeColor="text1"/>
          <w:vertAlign w:val="subscript"/>
          <w:lang w:val="pl-PL"/>
        </w:rPr>
        <w:t>z</w:t>
      </w:r>
      <w:r w:rsidRPr="00F0763D">
        <w:rPr>
          <w:rFonts w:eastAsia="Times New Roman"/>
          <w:color w:val="000000" w:themeColor="text1"/>
          <w:vertAlign w:val="superscript"/>
          <w:lang w:val="pl-PL"/>
        </w:rPr>
        <w:t>2</w:t>
      </w:r>
      <w:r w:rsidRPr="00F0763D">
        <w:rPr>
          <w:rFonts w:eastAsia="Times New Roman"/>
          <w:color w:val="000000" w:themeColor="text1"/>
          <w:lang w:val="pl-PL"/>
        </w:rPr>
        <w:t>) + exp(-(z-h)</w:t>
      </w:r>
      <w:r w:rsidRPr="00F0763D">
        <w:rPr>
          <w:rFonts w:eastAsia="Times New Roman"/>
          <w:color w:val="000000" w:themeColor="text1"/>
          <w:vertAlign w:val="superscript"/>
          <w:lang w:val="pl-PL"/>
        </w:rPr>
        <w:t>2</w:t>
      </w:r>
      <w:r w:rsidRPr="00F0763D">
        <w:rPr>
          <w:rFonts w:eastAsia="Times New Roman"/>
          <w:color w:val="000000" w:themeColor="text1"/>
          <w:lang w:val="pl-PL"/>
        </w:rPr>
        <w:t>/2.</w:t>
      </w:r>
      <w:r w:rsidRPr="00F0763D">
        <w:rPr>
          <w:rFonts w:eastAsia="Times New Roman"/>
          <w:color w:val="000000" w:themeColor="text1"/>
        </w:rPr>
        <w:sym w:font="Symbol" w:char="F073"/>
      </w:r>
      <w:r w:rsidRPr="00F0763D">
        <w:rPr>
          <w:rFonts w:eastAsia="Times New Roman"/>
          <w:color w:val="000000" w:themeColor="text1"/>
          <w:vertAlign w:val="subscript"/>
          <w:lang w:val="pl-PL"/>
        </w:rPr>
        <w:t>z</w:t>
      </w:r>
      <w:r w:rsidRPr="00F0763D">
        <w:rPr>
          <w:rFonts w:eastAsia="Times New Roman"/>
          <w:color w:val="000000" w:themeColor="text1"/>
          <w:vertAlign w:val="superscript"/>
          <w:lang w:val="pl-PL"/>
        </w:rPr>
        <w:t>2</w:t>
      </w:r>
      <w:r w:rsidRPr="00F0763D">
        <w:rPr>
          <w:rFonts w:eastAsia="Times New Roman"/>
          <w:color w:val="000000" w:themeColor="text1"/>
          <w:lang w:val="pl-PL"/>
        </w:rPr>
        <w:t>)]/[</w:t>
      </w:r>
      <w:r w:rsidRPr="00F0763D">
        <w:rPr>
          <w:rFonts w:eastAsia="Times New Roman"/>
          <w:color w:val="000000" w:themeColor="text1"/>
        </w:rPr>
        <w:sym w:font="Symbol" w:char="F073"/>
      </w:r>
      <w:r w:rsidRPr="00F0763D">
        <w:rPr>
          <w:rFonts w:eastAsia="Times New Roman"/>
          <w:color w:val="000000" w:themeColor="text1"/>
          <w:vertAlign w:val="subscript"/>
          <w:lang w:val="pl-PL"/>
        </w:rPr>
        <w:t>z</w:t>
      </w:r>
      <w:r w:rsidRPr="00F0763D">
        <w:rPr>
          <w:rFonts w:eastAsia="Times New Roman"/>
          <w:color w:val="000000" w:themeColor="text1"/>
          <w:lang w:val="pl-PL"/>
        </w:rPr>
        <w:t>.u] (1)</w:t>
      </w:r>
    </w:p>
    <w:p w14:paraId="632DD914" w14:textId="77777777" w:rsidR="0073096C" w:rsidRPr="00F0763D" w:rsidRDefault="0073096C" w:rsidP="0073096C">
      <w:pPr>
        <w:ind w:left="-54" w:firstLine="618"/>
        <w:jc w:val="both"/>
        <w:rPr>
          <w:rFonts w:eastAsia="Times New Roman"/>
          <w:i/>
          <w:color w:val="000000" w:themeColor="text1"/>
          <w:lang w:val="pl-PL"/>
        </w:rPr>
      </w:pPr>
      <w:r w:rsidRPr="00F0763D">
        <w:rPr>
          <w:rFonts w:eastAsia="Times New Roman"/>
          <w:i/>
          <w:color w:val="000000" w:themeColor="text1"/>
          <w:lang w:val="pl-PL"/>
        </w:rPr>
        <w:t>Trong đó:</w:t>
      </w:r>
    </w:p>
    <w:p w14:paraId="70EDCB06" w14:textId="77777777" w:rsidR="0073096C" w:rsidRPr="00F0763D" w:rsidRDefault="00D51E5E" w:rsidP="0073096C">
      <w:pPr>
        <w:ind w:left="567" w:firstLine="567"/>
        <w:jc w:val="both"/>
        <w:rPr>
          <w:rFonts w:eastAsia="Times New Roman"/>
          <w:color w:val="000000" w:themeColor="text1"/>
          <w:lang w:val="pl-PL"/>
        </w:rPr>
      </w:pPr>
      <w:r w:rsidRPr="00F0763D">
        <w:rPr>
          <w:noProof/>
          <w:color w:val="000000" w:themeColor="text1"/>
        </w:rPr>
        <mc:AlternateContent>
          <mc:Choice Requires="wpg">
            <w:drawing>
              <wp:anchor distT="0" distB="0" distL="114300" distR="114300" simplePos="0" relativeHeight="251667968" behindDoc="0" locked="0" layoutInCell="1" allowOverlap="1" wp14:anchorId="341392D2" wp14:editId="6DF44499">
                <wp:simplePos x="0" y="0"/>
                <wp:positionH relativeFrom="column">
                  <wp:posOffset>2689225</wp:posOffset>
                </wp:positionH>
                <wp:positionV relativeFrom="paragraph">
                  <wp:posOffset>186690</wp:posOffset>
                </wp:positionV>
                <wp:extent cx="1755140" cy="591185"/>
                <wp:effectExtent l="0" t="0" r="0" b="2540"/>
                <wp:wrapNone/>
                <wp:docPr id="84"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5140" cy="591185"/>
                          <a:chOff x="5536" y="5649"/>
                          <a:chExt cx="2764" cy="931"/>
                        </a:xfrm>
                      </wpg:grpSpPr>
                      <wps:wsp>
                        <wps:cNvPr id="85" name="Text Box 17"/>
                        <wps:cNvSpPr txBox="1">
                          <a:spLocks noChangeArrowheads="1"/>
                        </wps:cNvSpPr>
                        <wps:spPr bwMode="auto">
                          <a:xfrm>
                            <a:off x="6521" y="5649"/>
                            <a:ext cx="48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4A085EB4" w14:textId="77777777" w:rsidR="00A76512" w:rsidRPr="006068CE" w:rsidRDefault="00A76512" w:rsidP="0073096C">
                              <w:r>
                                <w:t>M</w:t>
                              </w:r>
                            </w:p>
                          </w:txbxContent>
                        </wps:txbx>
                        <wps:bodyPr rot="0" vert="horz" wrap="square" lIns="91440" tIns="45720" rIns="91440" bIns="45720" anchor="t" anchorCtr="0" upright="1">
                          <a:noAutofit/>
                        </wps:bodyPr>
                      </wps:wsp>
                      <wps:wsp>
                        <wps:cNvPr id="86" name="Line 18"/>
                        <wps:cNvCnPr>
                          <a:cxnSpLocks noChangeShapeType="1"/>
                        </wps:cNvCnPr>
                        <wps:spPr bwMode="auto">
                          <a:xfrm>
                            <a:off x="5780" y="6040"/>
                            <a:ext cx="220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Text Box 19"/>
                        <wps:cNvSpPr txBox="1">
                          <a:spLocks noChangeArrowheads="1"/>
                        </wps:cNvSpPr>
                        <wps:spPr bwMode="auto">
                          <a:xfrm>
                            <a:off x="5536" y="6112"/>
                            <a:ext cx="2764" cy="468"/>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952C97" w14:textId="77777777" w:rsidR="00A76512" w:rsidRPr="006068CE" w:rsidRDefault="00A76512" w:rsidP="0073096C">
                              <w:r>
                                <w:t xml:space="preserve">Quãng đường xe chạy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392D2" id="Group 127" o:spid="_x0000_s1058" style="position:absolute;left:0;text-align:left;margin-left:211.75pt;margin-top:14.7pt;width:138.2pt;height:46.55pt;z-index:251667968;mso-position-horizontal-relative:text;mso-position-vertical-relative:text" coordorigin="5536,5649" coordsize="276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">
                <v:shape id="Text Box 17" o:spid="_x0000_s1059" type="#_x0000_t202" style="position:absolute;left:6521;top:5649;width:48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rsidR="00A76512" w:rsidRPr="006068CE" w:rsidRDefault="00A76512" w:rsidP="0073096C">
                        <w:r>
                          <w:t>M</w:t>
                        </w:r>
                      </w:p>
                    </w:txbxContent>
                  </v:textbox>
                </v:shape>
                <v:line id="Line 18" o:spid="_x0000_s1060" style="position:absolute;visibility:visible;mso-wrap-style:square" from="5780,6040" to="7988,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shape id="Text Box 19" o:spid="_x0000_s1061" type="#_x0000_t202" style="position:absolute;left:5536;top:6112;width:276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rsidR="00A76512" w:rsidRPr="006068CE" w:rsidRDefault="00A76512" w:rsidP="0073096C">
                        <w:r>
                          <w:t xml:space="preserve">Quãng đường xe chạy </w:t>
                        </w:r>
                      </w:p>
                    </w:txbxContent>
                  </v:textbox>
                </v:shape>
              </v:group>
            </w:pict>
          </mc:Fallback>
        </mc:AlternateContent>
      </w:r>
      <w:r w:rsidR="0073096C" w:rsidRPr="00F0763D">
        <w:rPr>
          <w:rFonts w:eastAsia="Times New Roman"/>
          <w:color w:val="000000" w:themeColor="text1"/>
          <w:lang w:val="pl-PL"/>
        </w:rPr>
        <w:t>+ C: Nồng độ chất ô nhiễm trong không khí (mg/m</w:t>
      </w:r>
      <w:r w:rsidR="0073096C" w:rsidRPr="00F0763D">
        <w:rPr>
          <w:rFonts w:eastAsia="Times New Roman"/>
          <w:color w:val="000000" w:themeColor="text1"/>
          <w:vertAlign w:val="superscript"/>
          <w:lang w:val="pl-PL"/>
        </w:rPr>
        <w:t>3</w:t>
      </w:r>
      <w:r w:rsidR="0073096C" w:rsidRPr="00F0763D">
        <w:rPr>
          <w:rFonts w:eastAsia="Times New Roman"/>
          <w:color w:val="000000" w:themeColor="text1"/>
          <w:lang w:val="pl-PL"/>
        </w:rPr>
        <w:t>);</w:t>
      </w:r>
    </w:p>
    <w:p w14:paraId="6D92A18F" w14:textId="77777777" w:rsidR="0073096C" w:rsidRPr="00F0763D" w:rsidRDefault="0073096C" w:rsidP="0073096C">
      <w:pPr>
        <w:tabs>
          <w:tab w:val="left" w:pos="6770"/>
        </w:tabs>
        <w:ind w:left="567" w:firstLine="567"/>
        <w:jc w:val="both"/>
        <w:rPr>
          <w:rFonts w:eastAsia="Times New Roman"/>
          <w:color w:val="000000" w:themeColor="text1"/>
          <w:lang w:val="pt-BR"/>
        </w:rPr>
      </w:pPr>
      <w:r w:rsidRPr="00F0763D">
        <w:rPr>
          <w:rFonts w:eastAsia="Times New Roman"/>
          <w:color w:val="000000" w:themeColor="text1"/>
          <w:lang w:val="pt-BR"/>
        </w:rPr>
        <w:t xml:space="preserve">+ E: Nguồn thải (mg/m.s), E = </w:t>
      </w:r>
      <w:r w:rsidRPr="00F0763D">
        <w:rPr>
          <w:rFonts w:eastAsia="Times New Roman"/>
          <w:color w:val="000000" w:themeColor="text1"/>
          <w:lang w:val="pt-BR"/>
        </w:rPr>
        <w:tab/>
        <w:t xml:space="preserve"> (mg/m.s);</w:t>
      </w:r>
    </w:p>
    <w:p w14:paraId="2D4CD8DF" w14:textId="77777777" w:rsidR="0073096C" w:rsidRPr="00F0763D" w:rsidRDefault="0073096C" w:rsidP="0073096C">
      <w:pPr>
        <w:ind w:left="414" w:firstLine="720"/>
        <w:jc w:val="both"/>
        <w:rPr>
          <w:rFonts w:eastAsia="Times New Roman"/>
          <w:color w:val="000000" w:themeColor="text1"/>
          <w:lang w:val="pt-BR"/>
        </w:rPr>
      </w:pPr>
    </w:p>
    <w:p w14:paraId="7828A878" w14:textId="77777777" w:rsidR="00E80EC7" w:rsidRPr="00F0763D" w:rsidRDefault="00E80EC7" w:rsidP="0073096C">
      <w:pPr>
        <w:ind w:left="414" w:firstLine="720"/>
        <w:jc w:val="both"/>
        <w:rPr>
          <w:rFonts w:eastAsia="Times New Roman"/>
          <w:color w:val="000000" w:themeColor="text1"/>
          <w:lang w:val="pt-BR"/>
        </w:rPr>
      </w:pPr>
    </w:p>
    <w:p w14:paraId="4AD3EC0B" w14:textId="77777777" w:rsidR="0073096C" w:rsidRPr="00F0763D" w:rsidRDefault="0073096C" w:rsidP="0073096C">
      <w:pPr>
        <w:ind w:left="414" w:firstLine="720"/>
        <w:jc w:val="both"/>
        <w:rPr>
          <w:rFonts w:eastAsia="Times New Roman"/>
          <w:color w:val="000000" w:themeColor="text1"/>
          <w:lang w:val="pt-BR"/>
        </w:rPr>
      </w:pPr>
      <w:r w:rsidRPr="00F0763D">
        <w:rPr>
          <w:rFonts w:eastAsia="Times New Roman"/>
          <w:color w:val="000000" w:themeColor="text1"/>
          <w:lang w:val="pt-BR"/>
        </w:rPr>
        <w:t>(M: Tổng tải lượng (g/h), M = Tổng mức thải (U) x Lượng xe chuyên chở 1h x Quãng đường xe chạy)</w:t>
      </w:r>
    </w:p>
    <w:p w14:paraId="3F1343EE" w14:textId="77777777" w:rsidR="0073096C" w:rsidRPr="00F0763D" w:rsidRDefault="0073096C" w:rsidP="0073096C">
      <w:pPr>
        <w:ind w:left="414" w:firstLine="720"/>
        <w:jc w:val="both"/>
        <w:rPr>
          <w:rFonts w:eastAsia="Times New Roman"/>
          <w:color w:val="000000" w:themeColor="text1"/>
          <w:vertAlign w:val="subscript"/>
          <w:lang w:val="pl-PL"/>
        </w:rPr>
      </w:pPr>
      <w:r w:rsidRPr="00F0763D">
        <w:rPr>
          <w:rFonts w:eastAsia="Times New Roman"/>
          <w:color w:val="000000" w:themeColor="text1"/>
          <w:lang w:val="pl-PL"/>
        </w:rPr>
        <w:t xml:space="preserve">+ </w:t>
      </w:r>
      <w:r w:rsidRPr="00F0763D">
        <w:rPr>
          <w:rFonts w:eastAsia="Times New Roman"/>
          <w:color w:val="000000" w:themeColor="text1"/>
        </w:rPr>
        <w:sym w:font="Symbol" w:char="F073"/>
      </w:r>
      <w:r w:rsidRPr="00F0763D">
        <w:rPr>
          <w:rFonts w:eastAsia="Times New Roman"/>
          <w:color w:val="000000" w:themeColor="text1"/>
          <w:vertAlign w:val="subscript"/>
          <w:lang w:val="pl-PL"/>
        </w:rPr>
        <w:t>z</w:t>
      </w:r>
      <w:r w:rsidRPr="00F0763D">
        <w:rPr>
          <w:rFonts w:eastAsia="Times New Roman"/>
          <w:color w:val="000000" w:themeColor="text1"/>
          <w:lang w:val="pl-PL"/>
        </w:rPr>
        <w:t xml:space="preserve">: Hệ số khuếch tán: </w:t>
      </w:r>
      <w:r w:rsidRPr="00F0763D">
        <w:rPr>
          <w:rFonts w:eastAsia="Times New Roman"/>
          <w:color w:val="000000" w:themeColor="text1"/>
        </w:rPr>
        <w:sym w:font="Symbol" w:char="F073"/>
      </w:r>
      <w:r w:rsidRPr="00F0763D">
        <w:rPr>
          <w:rFonts w:eastAsia="Times New Roman"/>
          <w:color w:val="000000" w:themeColor="text1"/>
          <w:vertAlign w:val="subscript"/>
          <w:lang w:val="pl-PL"/>
        </w:rPr>
        <w:t xml:space="preserve">z </w:t>
      </w:r>
      <w:r w:rsidRPr="00F0763D">
        <w:rPr>
          <w:rFonts w:eastAsia="Times New Roman"/>
          <w:color w:val="000000" w:themeColor="text1"/>
          <w:lang w:val="pl-PL"/>
        </w:rPr>
        <w:t>= 0,53. x</w:t>
      </w:r>
      <w:r w:rsidRPr="00F0763D">
        <w:rPr>
          <w:rFonts w:eastAsia="Times New Roman"/>
          <w:color w:val="000000" w:themeColor="text1"/>
          <w:vertAlign w:val="superscript"/>
          <w:lang w:val="pl-PL"/>
        </w:rPr>
        <w:t>0,73</w:t>
      </w:r>
      <w:r w:rsidRPr="00F0763D">
        <w:rPr>
          <w:rFonts w:eastAsia="Times New Roman"/>
          <w:color w:val="000000" w:themeColor="text1"/>
          <w:lang w:val="pl-PL"/>
        </w:rPr>
        <w:t>;</w:t>
      </w:r>
    </w:p>
    <w:p w14:paraId="6121C472" w14:textId="77777777" w:rsidR="0073096C" w:rsidRPr="00F0763D" w:rsidRDefault="0073096C" w:rsidP="0073096C">
      <w:pPr>
        <w:ind w:left="414" w:firstLine="720"/>
        <w:jc w:val="both"/>
        <w:rPr>
          <w:rFonts w:eastAsia="Times New Roman"/>
          <w:color w:val="000000" w:themeColor="text1"/>
          <w:lang w:val="pl-PL"/>
        </w:rPr>
      </w:pPr>
      <w:r w:rsidRPr="00F0763D">
        <w:rPr>
          <w:rFonts w:eastAsia="Times New Roman"/>
          <w:color w:val="000000" w:themeColor="text1"/>
          <w:lang w:val="pl-PL"/>
        </w:rPr>
        <w:t>+ x: Khoảng cách của điểm tính so với nguồn thải (theo chiều gió thổi);</w:t>
      </w:r>
    </w:p>
    <w:p w14:paraId="677A3216" w14:textId="77777777" w:rsidR="0073096C" w:rsidRPr="00F0763D" w:rsidRDefault="0073096C" w:rsidP="0073096C">
      <w:pPr>
        <w:ind w:left="414" w:firstLine="720"/>
        <w:jc w:val="both"/>
        <w:rPr>
          <w:rFonts w:eastAsia="Times New Roman"/>
          <w:color w:val="000000" w:themeColor="text1"/>
          <w:lang w:val="pl-PL"/>
        </w:rPr>
      </w:pPr>
      <w:r w:rsidRPr="00F0763D">
        <w:rPr>
          <w:rFonts w:eastAsia="Times New Roman"/>
          <w:color w:val="000000" w:themeColor="text1"/>
          <w:lang w:val="pl-PL"/>
        </w:rPr>
        <w:t>+ z: Chiều cao của nền đường so với mặt đất xung quanh;</w:t>
      </w:r>
    </w:p>
    <w:p w14:paraId="55E06CAD" w14:textId="77777777" w:rsidR="0073096C" w:rsidRPr="00F0763D" w:rsidRDefault="0073096C" w:rsidP="0073096C">
      <w:pPr>
        <w:ind w:left="414" w:firstLine="720"/>
        <w:jc w:val="both"/>
        <w:rPr>
          <w:rFonts w:eastAsia="Times New Roman"/>
          <w:color w:val="000000" w:themeColor="text1"/>
          <w:lang w:val="pl-PL"/>
        </w:rPr>
      </w:pPr>
      <w:r w:rsidRPr="00F0763D">
        <w:rPr>
          <w:rFonts w:eastAsia="Times New Roman"/>
          <w:color w:val="000000" w:themeColor="text1"/>
          <w:lang w:val="pl-PL"/>
        </w:rPr>
        <w:t>+ h: Độ cao so với đất;</w:t>
      </w:r>
    </w:p>
    <w:p w14:paraId="1DB61E43" w14:textId="77777777" w:rsidR="0073096C" w:rsidRPr="00F0763D" w:rsidRDefault="0073096C" w:rsidP="0073096C">
      <w:pPr>
        <w:ind w:left="414" w:firstLine="720"/>
        <w:jc w:val="both"/>
        <w:rPr>
          <w:rFonts w:eastAsia="Times New Roman"/>
          <w:color w:val="000000" w:themeColor="text1"/>
          <w:lang w:val="pl-PL"/>
        </w:rPr>
      </w:pPr>
      <w:r w:rsidRPr="00F0763D">
        <w:rPr>
          <w:rFonts w:eastAsia="Times New Roman"/>
          <w:color w:val="000000" w:themeColor="text1"/>
          <w:lang w:val="pl-PL"/>
        </w:rPr>
        <w:t>+ u: Tốc độ gió.</w:t>
      </w:r>
    </w:p>
    <w:p w14:paraId="6EB3BC04"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pl-PL"/>
        </w:rPr>
        <w:t>- Xét trường hợp trời nắng, gió nhẹ u = 1,3 m/s, z = 1,5m, h = 2m, đặc tính của nguồn thải được dự báo trong bảng sau:</w:t>
      </w:r>
    </w:p>
    <w:p w14:paraId="0040D0D4" w14:textId="77777777" w:rsidR="0073096C" w:rsidRPr="00F0763D" w:rsidRDefault="0073096C" w:rsidP="0073096C">
      <w:pPr>
        <w:ind w:firstLine="567"/>
        <w:jc w:val="both"/>
        <w:rPr>
          <w:color w:val="000000" w:themeColor="text1"/>
          <w:lang w:val="pt-BR"/>
        </w:rPr>
      </w:pPr>
      <w:r w:rsidRPr="00F0763D">
        <w:rPr>
          <w:color w:val="000000" w:themeColor="text1"/>
          <w:lang w:val="pt-BR"/>
        </w:rPr>
        <w:t>Thay các thông số vào công thức (1) ta tính toán dự báo được được nồng độ các chất gây ô nhiễm từ các phương tiện vận chuyển đất san lấp của Dự án được đưa ra tại Bảng sau:</w:t>
      </w:r>
    </w:p>
    <w:p w14:paraId="519813BB" w14:textId="77777777" w:rsidR="0073096C" w:rsidRPr="00F0763D" w:rsidRDefault="002A173C" w:rsidP="00563404">
      <w:pPr>
        <w:pStyle w:val="Caption"/>
        <w:rPr>
          <w:lang w:eastAsia="vi-VN"/>
        </w:rPr>
      </w:pPr>
      <w:bookmarkStart w:id="516" w:name="_Toc187944852"/>
      <w:bookmarkStart w:id="517" w:name="_Toc237122919"/>
      <w:r w:rsidRPr="00F0763D">
        <w:t>Bảng 3.</w:t>
      </w:r>
      <w:r w:rsidR="00F85234">
        <w:fldChar w:fldCharType="begin"/>
      </w:r>
      <w:r w:rsidR="00F85234">
        <w:instrText xml:space="preserve"> SEQ Bảng_3. \* ARABIC </w:instrText>
      </w:r>
      <w:r w:rsidR="00F85234">
        <w:fldChar w:fldCharType="separate"/>
      </w:r>
      <w:r w:rsidR="00A76512">
        <w:rPr>
          <w:noProof/>
        </w:rPr>
        <w:t>8</w:t>
      </w:r>
      <w:r w:rsidR="00F85234">
        <w:rPr>
          <w:noProof/>
        </w:rPr>
        <w:fldChar w:fldCharType="end"/>
      </w:r>
      <w:r w:rsidRPr="00F0763D">
        <w:t>.</w:t>
      </w:r>
      <w:r w:rsidR="0073096C" w:rsidRPr="00F0763D">
        <w:rPr>
          <w:i/>
          <w:lang w:eastAsia="vi-VN"/>
        </w:rPr>
        <w:t xml:space="preserve"> </w:t>
      </w:r>
      <w:r w:rsidR="0073096C" w:rsidRPr="00F0763D">
        <w:rPr>
          <w:lang w:eastAsia="vi-VN"/>
        </w:rPr>
        <w:t>Nồng độ khí thải tại các khoảng cách khác nhau trong quá trình vận</w:t>
      </w:r>
      <w:r w:rsidR="0073096C" w:rsidRPr="00F0763D">
        <w:rPr>
          <w:lang w:eastAsia="vi-VN"/>
        </w:rPr>
        <w:br/>
        <w:t>chuyển đất san lấp</w:t>
      </w:r>
      <w:bookmarkEnd w:id="516"/>
      <w:bookmarkEnd w:id="517"/>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293"/>
        <w:gridCol w:w="1276"/>
        <w:gridCol w:w="1275"/>
        <w:gridCol w:w="1276"/>
        <w:gridCol w:w="1276"/>
        <w:gridCol w:w="2268"/>
      </w:tblGrid>
      <w:tr w:rsidR="00E80EC7" w:rsidRPr="002076A4" w14:paraId="1EAB8BED" w14:textId="77777777" w:rsidTr="00E80EC7">
        <w:trPr>
          <w:trHeight w:val="345"/>
        </w:trPr>
        <w:tc>
          <w:tcPr>
            <w:tcW w:w="1367" w:type="dxa"/>
            <w:vMerge w:val="restart"/>
            <w:tcBorders>
              <w:tl2br w:val="single" w:sz="4" w:space="0" w:color="auto"/>
            </w:tcBorders>
          </w:tcPr>
          <w:p w14:paraId="5239C80C" w14:textId="77777777" w:rsidR="0073096C" w:rsidRPr="00F0763D" w:rsidRDefault="0073096C" w:rsidP="0073096C">
            <w:pPr>
              <w:spacing w:line="240" w:lineRule="auto"/>
              <w:jc w:val="right"/>
              <w:rPr>
                <w:b/>
                <w:color w:val="000000" w:themeColor="text1"/>
                <w:lang w:val="vi-VN"/>
              </w:rPr>
            </w:pPr>
            <w:r w:rsidRPr="00F0763D">
              <w:rPr>
                <w:b/>
                <w:color w:val="000000" w:themeColor="text1"/>
                <w:lang w:val="vi-VN"/>
              </w:rPr>
              <w:t>Khoảng cách      (m)</w:t>
            </w:r>
          </w:p>
          <w:p w14:paraId="0DBC57CB" w14:textId="77777777" w:rsidR="0073096C" w:rsidRPr="00F0763D" w:rsidRDefault="0073096C" w:rsidP="0073096C">
            <w:pPr>
              <w:spacing w:line="240" w:lineRule="auto"/>
              <w:rPr>
                <w:b/>
                <w:color w:val="000000" w:themeColor="text1"/>
                <w:lang w:val="vi-VN"/>
              </w:rPr>
            </w:pPr>
            <w:r w:rsidRPr="00F0763D">
              <w:rPr>
                <w:b/>
                <w:color w:val="000000" w:themeColor="text1"/>
                <w:lang w:val="vi-VN"/>
              </w:rPr>
              <w:t>Chỉ tiêu</w:t>
            </w:r>
          </w:p>
        </w:tc>
        <w:tc>
          <w:tcPr>
            <w:tcW w:w="8664" w:type="dxa"/>
            <w:gridSpan w:val="6"/>
          </w:tcPr>
          <w:p w14:paraId="0D80BBA6" w14:textId="77777777" w:rsidR="0073096C" w:rsidRPr="00F0763D" w:rsidRDefault="0073096C" w:rsidP="0073096C">
            <w:pPr>
              <w:spacing w:line="240" w:lineRule="auto"/>
              <w:jc w:val="center"/>
              <w:rPr>
                <w:b/>
                <w:color w:val="000000" w:themeColor="text1"/>
                <w:lang w:val="vi-VN"/>
              </w:rPr>
            </w:pPr>
            <w:r w:rsidRPr="00F0763D">
              <w:rPr>
                <w:b/>
                <w:color w:val="000000" w:themeColor="text1"/>
                <w:lang w:val="vi-VN"/>
              </w:rPr>
              <w:t>Nồng độ các chất ô nhiễm (mg/m</w:t>
            </w:r>
            <w:r w:rsidRPr="00F0763D">
              <w:rPr>
                <w:b/>
                <w:color w:val="000000" w:themeColor="text1"/>
                <w:vertAlign w:val="superscript"/>
                <w:lang w:val="vi-VN"/>
              </w:rPr>
              <w:t>3</w:t>
            </w:r>
            <w:r w:rsidRPr="00F0763D">
              <w:rPr>
                <w:b/>
                <w:color w:val="000000" w:themeColor="text1"/>
                <w:lang w:val="vi-VN"/>
              </w:rPr>
              <w:t>)</w:t>
            </w:r>
          </w:p>
        </w:tc>
      </w:tr>
      <w:tr w:rsidR="00E80EC7" w:rsidRPr="00F0763D" w14:paraId="50E12226" w14:textId="77777777" w:rsidTr="00E80EC7">
        <w:trPr>
          <w:trHeight w:val="1074"/>
        </w:trPr>
        <w:tc>
          <w:tcPr>
            <w:tcW w:w="1367" w:type="dxa"/>
            <w:vMerge/>
            <w:tcBorders>
              <w:tl2br w:val="single" w:sz="4" w:space="0" w:color="auto"/>
            </w:tcBorders>
          </w:tcPr>
          <w:p w14:paraId="3623B48D" w14:textId="77777777" w:rsidR="0073096C" w:rsidRPr="00F0763D" w:rsidRDefault="0073096C" w:rsidP="0073096C">
            <w:pPr>
              <w:spacing w:line="240" w:lineRule="auto"/>
              <w:jc w:val="center"/>
              <w:rPr>
                <w:color w:val="000000" w:themeColor="text1"/>
                <w:lang w:val="vi-VN"/>
              </w:rPr>
            </w:pPr>
          </w:p>
        </w:tc>
        <w:tc>
          <w:tcPr>
            <w:tcW w:w="1293" w:type="dxa"/>
            <w:vAlign w:val="center"/>
          </w:tcPr>
          <w:p w14:paraId="12D25A92" w14:textId="77777777" w:rsidR="0073096C" w:rsidRPr="00F0763D" w:rsidRDefault="0073096C" w:rsidP="0073096C">
            <w:pPr>
              <w:spacing w:line="240" w:lineRule="auto"/>
              <w:jc w:val="center"/>
              <w:rPr>
                <w:b/>
                <w:color w:val="000000" w:themeColor="text1"/>
              </w:rPr>
            </w:pPr>
            <w:r w:rsidRPr="00F0763D">
              <w:rPr>
                <w:b/>
                <w:color w:val="000000" w:themeColor="text1"/>
              </w:rPr>
              <w:t>10</w:t>
            </w:r>
          </w:p>
        </w:tc>
        <w:tc>
          <w:tcPr>
            <w:tcW w:w="1276" w:type="dxa"/>
            <w:vAlign w:val="center"/>
          </w:tcPr>
          <w:p w14:paraId="2AE9423F" w14:textId="77777777" w:rsidR="0073096C" w:rsidRPr="00F0763D" w:rsidRDefault="0073096C" w:rsidP="0073096C">
            <w:pPr>
              <w:spacing w:line="240" w:lineRule="auto"/>
              <w:jc w:val="center"/>
              <w:rPr>
                <w:b/>
                <w:color w:val="000000" w:themeColor="text1"/>
              </w:rPr>
            </w:pPr>
            <w:r w:rsidRPr="00F0763D">
              <w:rPr>
                <w:b/>
                <w:color w:val="000000" w:themeColor="text1"/>
              </w:rPr>
              <w:t>20</w:t>
            </w:r>
          </w:p>
        </w:tc>
        <w:tc>
          <w:tcPr>
            <w:tcW w:w="1275" w:type="dxa"/>
            <w:vAlign w:val="center"/>
          </w:tcPr>
          <w:p w14:paraId="519F2EFF" w14:textId="77777777" w:rsidR="0073096C" w:rsidRPr="00F0763D" w:rsidRDefault="0073096C" w:rsidP="0073096C">
            <w:pPr>
              <w:spacing w:line="240" w:lineRule="auto"/>
              <w:jc w:val="center"/>
              <w:rPr>
                <w:b/>
                <w:color w:val="000000" w:themeColor="text1"/>
              </w:rPr>
            </w:pPr>
            <w:r w:rsidRPr="00F0763D">
              <w:rPr>
                <w:b/>
                <w:color w:val="000000" w:themeColor="text1"/>
              </w:rPr>
              <w:t>40</w:t>
            </w:r>
          </w:p>
        </w:tc>
        <w:tc>
          <w:tcPr>
            <w:tcW w:w="1276" w:type="dxa"/>
            <w:vAlign w:val="center"/>
          </w:tcPr>
          <w:p w14:paraId="62DACABF" w14:textId="77777777" w:rsidR="0073096C" w:rsidRPr="00F0763D" w:rsidRDefault="0073096C" w:rsidP="0073096C">
            <w:pPr>
              <w:spacing w:line="240" w:lineRule="auto"/>
              <w:jc w:val="center"/>
              <w:rPr>
                <w:b/>
                <w:color w:val="000000" w:themeColor="text1"/>
              </w:rPr>
            </w:pPr>
            <w:r w:rsidRPr="00F0763D">
              <w:rPr>
                <w:b/>
                <w:color w:val="000000" w:themeColor="text1"/>
              </w:rPr>
              <w:t>60</w:t>
            </w:r>
          </w:p>
        </w:tc>
        <w:tc>
          <w:tcPr>
            <w:tcW w:w="1276" w:type="dxa"/>
            <w:vAlign w:val="center"/>
          </w:tcPr>
          <w:p w14:paraId="7EA0E09E" w14:textId="77777777" w:rsidR="0073096C" w:rsidRPr="00F0763D" w:rsidRDefault="0073096C" w:rsidP="0073096C">
            <w:pPr>
              <w:spacing w:line="240" w:lineRule="auto"/>
              <w:jc w:val="center"/>
              <w:rPr>
                <w:b/>
                <w:color w:val="000000" w:themeColor="text1"/>
              </w:rPr>
            </w:pPr>
            <w:r w:rsidRPr="00F0763D">
              <w:rPr>
                <w:b/>
                <w:color w:val="000000" w:themeColor="text1"/>
              </w:rPr>
              <w:t>80</w:t>
            </w:r>
          </w:p>
        </w:tc>
        <w:tc>
          <w:tcPr>
            <w:tcW w:w="2268" w:type="dxa"/>
            <w:vAlign w:val="center"/>
          </w:tcPr>
          <w:p w14:paraId="7CD6086D" w14:textId="77777777" w:rsidR="0073096C" w:rsidRPr="00F0763D" w:rsidRDefault="0073096C" w:rsidP="0073096C">
            <w:pPr>
              <w:spacing w:line="240" w:lineRule="auto"/>
              <w:jc w:val="center"/>
              <w:rPr>
                <w:b/>
                <w:color w:val="000000" w:themeColor="text1"/>
              </w:rPr>
            </w:pPr>
            <w:r w:rsidRPr="00F0763D">
              <w:rPr>
                <w:b/>
                <w:color w:val="000000" w:themeColor="text1"/>
              </w:rPr>
              <w:t>QCVN 05:2023/</w:t>
            </w:r>
          </w:p>
          <w:p w14:paraId="3A0E47B1" w14:textId="77777777" w:rsidR="0073096C" w:rsidRPr="00F0763D" w:rsidRDefault="0073096C" w:rsidP="0073096C">
            <w:pPr>
              <w:spacing w:line="240" w:lineRule="auto"/>
              <w:jc w:val="center"/>
              <w:rPr>
                <w:b/>
                <w:color w:val="000000" w:themeColor="text1"/>
              </w:rPr>
            </w:pPr>
            <w:r w:rsidRPr="00F0763D">
              <w:rPr>
                <w:b/>
                <w:color w:val="000000" w:themeColor="text1"/>
              </w:rPr>
              <w:t>BTNMT (mg/m</w:t>
            </w:r>
            <w:r w:rsidRPr="00F0763D">
              <w:rPr>
                <w:b/>
                <w:color w:val="000000" w:themeColor="text1"/>
                <w:vertAlign w:val="superscript"/>
              </w:rPr>
              <w:t>3</w:t>
            </w:r>
            <w:r w:rsidRPr="00F0763D">
              <w:rPr>
                <w:b/>
                <w:color w:val="000000" w:themeColor="text1"/>
              </w:rPr>
              <w:t>) trung bình 1h</w:t>
            </w:r>
          </w:p>
        </w:tc>
      </w:tr>
      <w:tr w:rsidR="00E80EC7" w:rsidRPr="00F0763D" w14:paraId="14926242" w14:textId="77777777" w:rsidTr="00AE68B8">
        <w:tc>
          <w:tcPr>
            <w:tcW w:w="1367" w:type="dxa"/>
          </w:tcPr>
          <w:p w14:paraId="67E7E544" w14:textId="77777777" w:rsidR="00E80EC7" w:rsidRPr="00F0763D" w:rsidRDefault="00E80EC7" w:rsidP="00E80EC7">
            <w:pPr>
              <w:spacing w:line="240" w:lineRule="auto"/>
              <w:jc w:val="center"/>
              <w:rPr>
                <w:color w:val="000000" w:themeColor="text1"/>
              </w:rPr>
            </w:pPr>
            <w:r w:rsidRPr="00F0763D">
              <w:rPr>
                <w:color w:val="000000" w:themeColor="text1"/>
              </w:rPr>
              <w:t>Bụi</w:t>
            </w:r>
          </w:p>
        </w:tc>
        <w:tc>
          <w:tcPr>
            <w:tcW w:w="1293" w:type="dxa"/>
            <w:vAlign w:val="center"/>
          </w:tcPr>
          <w:p w14:paraId="46535D43" w14:textId="77777777" w:rsidR="00E80EC7" w:rsidRPr="00F0763D" w:rsidRDefault="00E80EC7" w:rsidP="00E80EC7">
            <w:pPr>
              <w:spacing w:line="240" w:lineRule="auto"/>
              <w:ind w:firstLineChars="100" w:firstLine="240"/>
              <w:rPr>
                <w:bCs/>
                <w:color w:val="000000" w:themeColor="text1"/>
                <w:sz w:val="24"/>
                <w:szCs w:val="24"/>
              </w:rPr>
            </w:pPr>
            <w:r w:rsidRPr="00F0763D">
              <w:rPr>
                <w:bCs/>
                <w:color w:val="000000" w:themeColor="text1"/>
                <w:sz w:val="24"/>
                <w:szCs w:val="24"/>
              </w:rPr>
              <w:t>0,0417</w:t>
            </w:r>
          </w:p>
        </w:tc>
        <w:tc>
          <w:tcPr>
            <w:tcW w:w="1276" w:type="dxa"/>
            <w:vAlign w:val="center"/>
          </w:tcPr>
          <w:p w14:paraId="072D9AFA"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0,0303</w:t>
            </w:r>
          </w:p>
        </w:tc>
        <w:tc>
          <w:tcPr>
            <w:tcW w:w="1275" w:type="dxa"/>
            <w:vAlign w:val="center"/>
          </w:tcPr>
          <w:p w14:paraId="7B9F0ECE"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0,0198</w:t>
            </w:r>
          </w:p>
        </w:tc>
        <w:tc>
          <w:tcPr>
            <w:tcW w:w="1276" w:type="dxa"/>
            <w:vAlign w:val="center"/>
          </w:tcPr>
          <w:p w14:paraId="2007F890"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0,0151</w:t>
            </w:r>
          </w:p>
        </w:tc>
        <w:tc>
          <w:tcPr>
            <w:tcW w:w="1276" w:type="dxa"/>
            <w:vAlign w:val="center"/>
          </w:tcPr>
          <w:p w14:paraId="6CD76C60"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0,0123</w:t>
            </w:r>
          </w:p>
        </w:tc>
        <w:tc>
          <w:tcPr>
            <w:tcW w:w="2268" w:type="dxa"/>
          </w:tcPr>
          <w:p w14:paraId="1F658455" w14:textId="77777777" w:rsidR="00E80EC7" w:rsidRPr="00F0763D" w:rsidRDefault="00E80EC7" w:rsidP="00E80EC7">
            <w:pPr>
              <w:spacing w:line="240" w:lineRule="auto"/>
              <w:jc w:val="center"/>
              <w:rPr>
                <w:b/>
                <w:color w:val="000000" w:themeColor="text1"/>
              </w:rPr>
            </w:pPr>
            <w:r w:rsidRPr="00F0763D">
              <w:rPr>
                <w:b/>
                <w:color w:val="000000" w:themeColor="text1"/>
              </w:rPr>
              <w:t>0,3</w:t>
            </w:r>
          </w:p>
        </w:tc>
      </w:tr>
      <w:tr w:rsidR="00E80EC7" w:rsidRPr="00F0763D" w14:paraId="21428751" w14:textId="77777777" w:rsidTr="00AE68B8">
        <w:tc>
          <w:tcPr>
            <w:tcW w:w="1367" w:type="dxa"/>
          </w:tcPr>
          <w:p w14:paraId="4ED04C5A" w14:textId="77777777" w:rsidR="00E80EC7" w:rsidRPr="00F0763D" w:rsidRDefault="00E80EC7" w:rsidP="00E80EC7">
            <w:pPr>
              <w:spacing w:line="240" w:lineRule="auto"/>
              <w:jc w:val="center"/>
              <w:rPr>
                <w:color w:val="000000" w:themeColor="text1"/>
              </w:rPr>
            </w:pPr>
            <w:r w:rsidRPr="00F0763D">
              <w:rPr>
                <w:color w:val="000000" w:themeColor="text1"/>
              </w:rPr>
              <w:t>SO</w:t>
            </w:r>
            <w:r w:rsidRPr="00F0763D">
              <w:rPr>
                <w:color w:val="000000" w:themeColor="text1"/>
                <w:vertAlign w:val="subscript"/>
              </w:rPr>
              <w:t>2</w:t>
            </w:r>
          </w:p>
        </w:tc>
        <w:tc>
          <w:tcPr>
            <w:tcW w:w="1293" w:type="dxa"/>
            <w:vAlign w:val="center"/>
          </w:tcPr>
          <w:p w14:paraId="280DF263"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0,0001</w:t>
            </w:r>
          </w:p>
        </w:tc>
        <w:tc>
          <w:tcPr>
            <w:tcW w:w="1276" w:type="dxa"/>
            <w:vAlign w:val="center"/>
          </w:tcPr>
          <w:p w14:paraId="3A1883B3"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0,0001</w:t>
            </w:r>
          </w:p>
        </w:tc>
        <w:tc>
          <w:tcPr>
            <w:tcW w:w="1275" w:type="dxa"/>
            <w:vAlign w:val="center"/>
          </w:tcPr>
          <w:p w14:paraId="59814BA8"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0,00005</w:t>
            </w:r>
          </w:p>
        </w:tc>
        <w:tc>
          <w:tcPr>
            <w:tcW w:w="1276" w:type="dxa"/>
            <w:vAlign w:val="center"/>
          </w:tcPr>
          <w:p w14:paraId="50405FDF"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0,00004</w:t>
            </w:r>
          </w:p>
        </w:tc>
        <w:tc>
          <w:tcPr>
            <w:tcW w:w="1276" w:type="dxa"/>
            <w:vAlign w:val="center"/>
          </w:tcPr>
          <w:p w14:paraId="50AAC0CF"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0,00003</w:t>
            </w:r>
          </w:p>
        </w:tc>
        <w:tc>
          <w:tcPr>
            <w:tcW w:w="2268" w:type="dxa"/>
          </w:tcPr>
          <w:p w14:paraId="41B39406" w14:textId="77777777" w:rsidR="00E80EC7" w:rsidRPr="00F0763D" w:rsidRDefault="00E80EC7" w:rsidP="00E80EC7">
            <w:pPr>
              <w:spacing w:line="240" w:lineRule="auto"/>
              <w:jc w:val="center"/>
              <w:rPr>
                <w:b/>
                <w:color w:val="000000" w:themeColor="text1"/>
              </w:rPr>
            </w:pPr>
            <w:r w:rsidRPr="00F0763D">
              <w:rPr>
                <w:b/>
                <w:color w:val="000000" w:themeColor="text1"/>
              </w:rPr>
              <w:t>0,35</w:t>
            </w:r>
          </w:p>
        </w:tc>
      </w:tr>
      <w:tr w:rsidR="00E80EC7" w:rsidRPr="00F0763D" w14:paraId="28FB628C" w14:textId="77777777" w:rsidTr="00AE68B8">
        <w:tc>
          <w:tcPr>
            <w:tcW w:w="1367" w:type="dxa"/>
          </w:tcPr>
          <w:p w14:paraId="104DFFCD" w14:textId="77777777" w:rsidR="00E80EC7" w:rsidRPr="00F0763D" w:rsidRDefault="00E80EC7" w:rsidP="00E80EC7">
            <w:pPr>
              <w:spacing w:line="240" w:lineRule="auto"/>
              <w:jc w:val="center"/>
              <w:rPr>
                <w:color w:val="000000" w:themeColor="text1"/>
              </w:rPr>
            </w:pPr>
            <w:r w:rsidRPr="00F0763D">
              <w:rPr>
                <w:color w:val="000000" w:themeColor="text1"/>
              </w:rPr>
              <w:t>NOx</w:t>
            </w:r>
          </w:p>
        </w:tc>
        <w:tc>
          <w:tcPr>
            <w:tcW w:w="1293" w:type="dxa"/>
            <w:vAlign w:val="center"/>
          </w:tcPr>
          <w:p w14:paraId="1B5B18FE"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0,5462</w:t>
            </w:r>
          </w:p>
        </w:tc>
        <w:tc>
          <w:tcPr>
            <w:tcW w:w="1276" w:type="dxa"/>
            <w:vAlign w:val="center"/>
          </w:tcPr>
          <w:p w14:paraId="10DA809F"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0,3972</w:t>
            </w:r>
          </w:p>
        </w:tc>
        <w:tc>
          <w:tcPr>
            <w:tcW w:w="1275" w:type="dxa"/>
            <w:vAlign w:val="center"/>
          </w:tcPr>
          <w:p w14:paraId="29851E04"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0,2598</w:t>
            </w:r>
          </w:p>
        </w:tc>
        <w:tc>
          <w:tcPr>
            <w:tcW w:w="1276" w:type="dxa"/>
            <w:vAlign w:val="center"/>
          </w:tcPr>
          <w:p w14:paraId="72DD5984"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0,1975</w:t>
            </w:r>
          </w:p>
        </w:tc>
        <w:tc>
          <w:tcPr>
            <w:tcW w:w="1276" w:type="dxa"/>
            <w:vAlign w:val="center"/>
          </w:tcPr>
          <w:p w14:paraId="30C00388"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0,1616</w:t>
            </w:r>
          </w:p>
        </w:tc>
        <w:tc>
          <w:tcPr>
            <w:tcW w:w="2268" w:type="dxa"/>
          </w:tcPr>
          <w:p w14:paraId="51544582" w14:textId="77777777" w:rsidR="00E80EC7" w:rsidRPr="00F0763D" w:rsidRDefault="00E80EC7" w:rsidP="00E80EC7">
            <w:pPr>
              <w:spacing w:line="240" w:lineRule="auto"/>
              <w:jc w:val="center"/>
              <w:rPr>
                <w:b/>
                <w:color w:val="000000" w:themeColor="text1"/>
              </w:rPr>
            </w:pPr>
            <w:r w:rsidRPr="00F0763D">
              <w:rPr>
                <w:b/>
                <w:color w:val="000000" w:themeColor="text1"/>
              </w:rPr>
              <w:t>0,2</w:t>
            </w:r>
          </w:p>
        </w:tc>
      </w:tr>
      <w:tr w:rsidR="00E80EC7" w:rsidRPr="00F0763D" w14:paraId="641F1C9E" w14:textId="77777777" w:rsidTr="00AE68B8">
        <w:tc>
          <w:tcPr>
            <w:tcW w:w="1367" w:type="dxa"/>
          </w:tcPr>
          <w:p w14:paraId="4F0051ED" w14:textId="77777777" w:rsidR="00E80EC7" w:rsidRPr="00F0763D" w:rsidRDefault="00E80EC7" w:rsidP="00E80EC7">
            <w:pPr>
              <w:spacing w:line="240" w:lineRule="auto"/>
              <w:jc w:val="center"/>
              <w:rPr>
                <w:color w:val="000000" w:themeColor="text1"/>
              </w:rPr>
            </w:pPr>
            <w:r w:rsidRPr="00F0763D">
              <w:rPr>
                <w:color w:val="000000" w:themeColor="text1"/>
              </w:rPr>
              <w:t>CO</w:t>
            </w:r>
          </w:p>
        </w:tc>
        <w:tc>
          <w:tcPr>
            <w:tcW w:w="1293" w:type="dxa"/>
            <w:vAlign w:val="center"/>
          </w:tcPr>
          <w:p w14:paraId="5A53CC5C"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0,2777</w:t>
            </w:r>
          </w:p>
        </w:tc>
        <w:tc>
          <w:tcPr>
            <w:tcW w:w="1276" w:type="dxa"/>
            <w:vAlign w:val="center"/>
          </w:tcPr>
          <w:p w14:paraId="5BD3C867"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0,202</w:t>
            </w:r>
          </w:p>
        </w:tc>
        <w:tc>
          <w:tcPr>
            <w:tcW w:w="1275" w:type="dxa"/>
            <w:vAlign w:val="center"/>
          </w:tcPr>
          <w:p w14:paraId="66BBEF3B"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0,1321</w:t>
            </w:r>
          </w:p>
        </w:tc>
        <w:tc>
          <w:tcPr>
            <w:tcW w:w="1276" w:type="dxa"/>
            <w:vAlign w:val="center"/>
          </w:tcPr>
          <w:p w14:paraId="52D5A624"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0,1004</w:t>
            </w:r>
          </w:p>
        </w:tc>
        <w:tc>
          <w:tcPr>
            <w:tcW w:w="1276" w:type="dxa"/>
            <w:vAlign w:val="center"/>
          </w:tcPr>
          <w:p w14:paraId="695388A5"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0,0822</w:t>
            </w:r>
          </w:p>
        </w:tc>
        <w:tc>
          <w:tcPr>
            <w:tcW w:w="2268" w:type="dxa"/>
          </w:tcPr>
          <w:p w14:paraId="44AE0C6A" w14:textId="77777777" w:rsidR="00E80EC7" w:rsidRPr="00F0763D" w:rsidRDefault="00E80EC7" w:rsidP="00E80EC7">
            <w:pPr>
              <w:spacing w:line="240" w:lineRule="auto"/>
              <w:jc w:val="center"/>
              <w:rPr>
                <w:b/>
                <w:color w:val="000000" w:themeColor="text1"/>
              </w:rPr>
            </w:pPr>
            <w:r w:rsidRPr="00F0763D">
              <w:rPr>
                <w:b/>
                <w:color w:val="000000" w:themeColor="text1"/>
              </w:rPr>
              <w:t>30</w:t>
            </w:r>
          </w:p>
        </w:tc>
      </w:tr>
      <w:tr w:rsidR="00E80EC7" w:rsidRPr="00F0763D" w14:paraId="4CC456DF" w14:textId="77777777" w:rsidTr="00AE68B8">
        <w:tc>
          <w:tcPr>
            <w:tcW w:w="1367" w:type="dxa"/>
          </w:tcPr>
          <w:p w14:paraId="1899B8A3" w14:textId="77777777" w:rsidR="00E80EC7" w:rsidRPr="00F0763D" w:rsidRDefault="00E80EC7" w:rsidP="00E80EC7">
            <w:pPr>
              <w:spacing w:line="240" w:lineRule="auto"/>
              <w:jc w:val="center"/>
              <w:rPr>
                <w:color w:val="000000" w:themeColor="text1"/>
              </w:rPr>
            </w:pPr>
            <w:r w:rsidRPr="00F0763D">
              <w:rPr>
                <w:color w:val="000000" w:themeColor="text1"/>
              </w:rPr>
              <w:t>VOC</w:t>
            </w:r>
          </w:p>
        </w:tc>
        <w:tc>
          <w:tcPr>
            <w:tcW w:w="1293" w:type="dxa"/>
            <w:vAlign w:val="center"/>
          </w:tcPr>
          <w:p w14:paraId="5C4CF385"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0,1204</w:t>
            </w:r>
          </w:p>
        </w:tc>
        <w:tc>
          <w:tcPr>
            <w:tcW w:w="1276" w:type="dxa"/>
            <w:vAlign w:val="center"/>
          </w:tcPr>
          <w:p w14:paraId="0F2718E6"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0,0875</w:t>
            </w:r>
          </w:p>
        </w:tc>
        <w:tc>
          <w:tcPr>
            <w:tcW w:w="1275" w:type="dxa"/>
            <w:vAlign w:val="center"/>
          </w:tcPr>
          <w:p w14:paraId="69F2F263"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0,0572</w:t>
            </w:r>
          </w:p>
        </w:tc>
        <w:tc>
          <w:tcPr>
            <w:tcW w:w="1276" w:type="dxa"/>
            <w:vAlign w:val="center"/>
          </w:tcPr>
          <w:p w14:paraId="2849C111"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0,0435</w:t>
            </w:r>
          </w:p>
        </w:tc>
        <w:tc>
          <w:tcPr>
            <w:tcW w:w="1276" w:type="dxa"/>
            <w:vAlign w:val="center"/>
          </w:tcPr>
          <w:p w14:paraId="308081BE" w14:textId="77777777" w:rsidR="00E80EC7" w:rsidRPr="00F0763D" w:rsidRDefault="00E80EC7" w:rsidP="00E80EC7">
            <w:pPr>
              <w:ind w:firstLineChars="100" w:firstLine="240"/>
              <w:rPr>
                <w:bCs/>
                <w:color w:val="000000" w:themeColor="text1"/>
                <w:sz w:val="24"/>
                <w:szCs w:val="24"/>
              </w:rPr>
            </w:pPr>
            <w:r w:rsidRPr="00F0763D">
              <w:rPr>
                <w:bCs/>
                <w:color w:val="000000" w:themeColor="text1"/>
                <w:sz w:val="24"/>
                <w:szCs w:val="24"/>
              </w:rPr>
              <w:t>0,0356</w:t>
            </w:r>
          </w:p>
        </w:tc>
        <w:tc>
          <w:tcPr>
            <w:tcW w:w="2268" w:type="dxa"/>
          </w:tcPr>
          <w:p w14:paraId="4CFE2453" w14:textId="77777777" w:rsidR="00E80EC7" w:rsidRPr="00F0763D" w:rsidRDefault="00E80EC7" w:rsidP="00E80EC7">
            <w:pPr>
              <w:spacing w:line="240" w:lineRule="auto"/>
              <w:jc w:val="center"/>
              <w:rPr>
                <w:b/>
                <w:color w:val="000000" w:themeColor="text1"/>
              </w:rPr>
            </w:pPr>
            <w:r w:rsidRPr="00F0763D">
              <w:rPr>
                <w:b/>
                <w:color w:val="000000" w:themeColor="text1"/>
              </w:rPr>
              <w:t>-</w:t>
            </w:r>
          </w:p>
        </w:tc>
      </w:tr>
    </w:tbl>
    <w:p w14:paraId="2345973C" w14:textId="77777777" w:rsidR="0073096C" w:rsidRPr="00F0763D" w:rsidRDefault="0073096C" w:rsidP="0073096C">
      <w:pPr>
        <w:ind w:firstLine="567"/>
        <w:jc w:val="both"/>
        <w:rPr>
          <w:i/>
          <w:color w:val="000000" w:themeColor="text1"/>
        </w:rPr>
      </w:pPr>
      <w:r w:rsidRPr="00F0763D">
        <w:rPr>
          <w:b/>
          <w:i/>
          <w:color w:val="000000" w:themeColor="text1"/>
        </w:rPr>
        <w:t>*Ghi chú:</w:t>
      </w:r>
      <w:r w:rsidRPr="00F0763D">
        <w:rPr>
          <w:i/>
          <w:color w:val="000000" w:themeColor="text1"/>
        </w:rPr>
        <w:t xml:space="preserve"> QCVN 05:2023/BTNMT: Quy chuẩn kỹ thuật quốc gia về chất lượng không khí.</w:t>
      </w:r>
    </w:p>
    <w:p w14:paraId="3FC793B1" w14:textId="77777777" w:rsidR="0073096C" w:rsidRPr="00F0763D" w:rsidRDefault="0073096C" w:rsidP="0073096C">
      <w:pPr>
        <w:ind w:firstLine="567"/>
        <w:jc w:val="both"/>
        <w:rPr>
          <w:b/>
          <w:i/>
          <w:color w:val="000000" w:themeColor="text1"/>
        </w:rPr>
      </w:pPr>
      <w:r w:rsidRPr="00F0763D">
        <w:rPr>
          <w:b/>
          <w:i/>
          <w:color w:val="000000" w:themeColor="text1"/>
        </w:rPr>
        <w:t>*Nhận xét:</w:t>
      </w:r>
    </w:p>
    <w:p w14:paraId="6679BE4C" w14:textId="77777777" w:rsidR="00E80EC7" w:rsidRPr="00F0763D" w:rsidRDefault="0073096C" w:rsidP="0073096C">
      <w:pPr>
        <w:ind w:firstLine="567"/>
        <w:jc w:val="both"/>
        <w:rPr>
          <w:color w:val="000000" w:themeColor="text1"/>
        </w:rPr>
      </w:pPr>
      <w:r w:rsidRPr="00F0763D">
        <w:rPr>
          <w:i/>
          <w:color w:val="000000" w:themeColor="text1"/>
        </w:rPr>
        <w:t xml:space="preserve">- </w:t>
      </w:r>
      <w:r w:rsidRPr="00F0763D">
        <w:rPr>
          <w:color w:val="000000" w:themeColor="text1"/>
        </w:rPr>
        <w:t>Theo kết quả tính toán tại bảng trên, nồng độ ô nhiễm của tất cả các chất ô nhiễm trong quá trình vận chuyển đất san lấp đều nằm trong giới hạn cho phép của QCVN 05:20</w:t>
      </w:r>
      <w:r w:rsidR="00E80EC7" w:rsidRPr="00F0763D">
        <w:rPr>
          <w:color w:val="000000" w:themeColor="text1"/>
        </w:rPr>
        <w:t>23</w:t>
      </w:r>
      <w:r w:rsidRPr="00F0763D">
        <w:rPr>
          <w:color w:val="000000" w:themeColor="text1"/>
        </w:rPr>
        <w:t xml:space="preserve">/BTNMT. </w:t>
      </w:r>
      <w:r w:rsidR="00E80EC7" w:rsidRPr="00F0763D">
        <w:rPr>
          <w:color w:val="000000" w:themeColor="text1"/>
        </w:rPr>
        <w:t>Riêng chỉ tiêu NOx tại khoảng cách gần mép đường 10-40 m vượt quy chuẩn cho phép (vượt từ 1,3-2,7 lần tại). Tuy nhiên, nồng độ giảm nhanh theo khoảng cách và đạt QCVN từ khoảng cách 60m trở ra. Do đó, cần áp dụng các biện pháp giảm thiểu như điều tiết mật độ xe, tưới nước mặt đường và yêu cầu phương tiện đạt tiêu chuẩn kiểm định.</w:t>
      </w:r>
    </w:p>
    <w:p w14:paraId="67865102" w14:textId="77777777" w:rsidR="0073096C" w:rsidRPr="00F0763D" w:rsidRDefault="0073096C" w:rsidP="0073096C">
      <w:pPr>
        <w:ind w:firstLine="567"/>
        <w:jc w:val="both"/>
        <w:rPr>
          <w:rFonts w:eastAsia="Times New Roman"/>
          <w:color w:val="000000" w:themeColor="text1"/>
          <w:spacing w:val="-4"/>
        </w:rPr>
      </w:pPr>
      <w:r w:rsidRPr="00F0763D">
        <w:rPr>
          <w:color w:val="000000" w:themeColor="text1"/>
          <w:spacing w:val="-4"/>
        </w:rPr>
        <w:t>- T</w:t>
      </w:r>
      <w:r w:rsidRPr="00F0763D">
        <w:rPr>
          <w:color w:val="000000" w:themeColor="text1"/>
          <w:spacing w:val="-4"/>
          <w:lang w:val="vi-VN"/>
        </w:rPr>
        <w:t xml:space="preserve">heo khảo sát thực tế hiện trạng mật độ các </w:t>
      </w:r>
      <w:r w:rsidRPr="00F0763D">
        <w:rPr>
          <w:color w:val="000000" w:themeColor="text1"/>
          <w:spacing w:val="-4"/>
        </w:rPr>
        <w:t xml:space="preserve">xe </w:t>
      </w:r>
      <w:r w:rsidRPr="00F0763D">
        <w:rPr>
          <w:color w:val="000000" w:themeColor="text1"/>
          <w:spacing w:val="-4"/>
          <w:lang w:val="vi-VN"/>
        </w:rPr>
        <w:t>ô</w:t>
      </w:r>
      <w:r w:rsidRPr="00F0763D">
        <w:rPr>
          <w:color w:val="000000" w:themeColor="text1"/>
          <w:spacing w:val="-4"/>
        </w:rPr>
        <w:t xml:space="preserve"> tô</w:t>
      </w:r>
      <w:r w:rsidRPr="00F0763D">
        <w:rPr>
          <w:color w:val="000000" w:themeColor="text1"/>
          <w:spacing w:val="-4"/>
          <w:lang w:val="vi-VN"/>
        </w:rPr>
        <w:t xml:space="preserve"> qua </w:t>
      </w:r>
      <w:r w:rsidRPr="00F0763D">
        <w:rPr>
          <w:color w:val="000000" w:themeColor="text1"/>
          <w:spacing w:val="-4"/>
        </w:rPr>
        <w:t>đoạn tuyến kết nối đường 352</w:t>
      </w:r>
      <w:r w:rsidRPr="00F0763D">
        <w:rPr>
          <w:color w:val="000000" w:themeColor="text1"/>
          <w:spacing w:val="-4"/>
          <w:lang w:val="vi-VN"/>
        </w:rPr>
        <w:t xml:space="preserve"> trung bình khoảng </w:t>
      </w:r>
      <w:r w:rsidRPr="00F0763D">
        <w:rPr>
          <w:color w:val="000000" w:themeColor="text1"/>
          <w:spacing w:val="-4"/>
        </w:rPr>
        <w:t>5</w:t>
      </w:r>
      <w:r w:rsidRPr="00F0763D">
        <w:rPr>
          <w:color w:val="000000" w:themeColor="text1"/>
          <w:spacing w:val="-4"/>
          <w:lang w:val="vi-VN"/>
        </w:rPr>
        <w:t>-1</w:t>
      </w:r>
      <w:r w:rsidRPr="00F0763D">
        <w:rPr>
          <w:color w:val="000000" w:themeColor="text1"/>
          <w:spacing w:val="-4"/>
        </w:rPr>
        <w:t>0</w:t>
      </w:r>
      <w:r w:rsidRPr="00F0763D">
        <w:rPr>
          <w:color w:val="000000" w:themeColor="text1"/>
          <w:spacing w:val="-4"/>
          <w:lang w:val="vi-VN"/>
        </w:rPr>
        <w:t xml:space="preserve"> phút/1 xe</w:t>
      </w:r>
      <w:r w:rsidRPr="00F0763D">
        <w:rPr>
          <w:color w:val="000000" w:themeColor="text1"/>
          <w:spacing w:val="-4"/>
        </w:rPr>
        <w:t xml:space="preserve">. Trong quá trình hoạt động dự án, </w:t>
      </w:r>
      <w:r w:rsidRPr="00F0763D">
        <w:rPr>
          <w:rFonts w:eastAsia="Times New Roman"/>
          <w:color w:val="000000" w:themeColor="text1"/>
          <w:spacing w:val="-4"/>
        </w:rPr>
        <w:t xml:space="preserve">tải trọng các xe vận tải thường xuyên qua lại trong thời gian dài khai thác sẽ nhanh chóng làm giảm chất lượng đường giao thông, gây các tác động như làm hỏng đường và làm gia tăng sự cố về tai nạn giao thông. Ngoài ra, trong quá trình vận chuyển, các xe có thể cuốn theo bụi đất đá hoặc làm rơi vãi đất đá trên đường, gây bụi phát tán trong không khí ảnh hưởng đến người tham gia giao thông và gây ô nhiễm khu dân cư trên tuyến đường vận tải. Do đó, Chủ dự án sẽ đưa ra các biện pháp để giảm thiểu nguồn ô nhiễm này, đảm bảo hạn chế ô nhiễm cho môi trường không khí và các tác động xấu có liên quan. </w:t>
      </w:r>
    </w:p>
    <w:p w14:paraId="26DEAD0B" w14:textId="77777777" w:rsidR="0073096C" w:rsidRPr="00F0763D" w:rsidRDefault="0073096C" w:rsidP="0073096C">
      <w:pPr>
        <w:ind w:firstLine="567"/>
        <w:jc w:val="both"/>
        <w:rPr>
          <w:rFonts w:eastAsia="Times New Roman"/>
          <w:b/>
          <w:i/>
          <w:color w:val="000000" w:themeColor="text1"/>
        </w:rPr>
      </w:pPr>
      <w:r w:rsidRPr="00F0763D">
        <w:rPr>
          <w:rFonts w:eastAsia="Times New Roman"/>
          <w:b/>
          <w:i/>
          <w:color w:val="000000" w:themeColor="text1"/>
        </w:rPr>
        <w:t>c. Hoạt động của các loại máy móc trên mặt bằng khai thác mỏ</w:t>
      </w:r>
    </w:p>
    <w:p w14:paraId="47A14760"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pt-BR"/>
        </w:rPr>
        <w:t>Hoạt động của các máy móc thiết bị trên khai trường làm gia tăng nồng độ bụi, khí thải trong môi trường. Tuy nhiên, mức độ gia tăng các chất ô nhiễm phụ thuộc vào số lượng thiết bị và định mức tiêu hao nhiên liệu. Tải lượng bụi, khí thải phát sinh từ hoạt động của các máy móc được tính toán như sau:</w:t>
      </w:r>
    </w:p>
    <w:p w14:paraId="113C198D" w14:textId="77777777" w:rsidR="0073096C" w:rsidRPr="00F0763D" w:rsidRDefault="0073096C" w:rsidP="0073096C">
      <w:pPr>
        <w:ind w:firstLine="567"/>
        <w:jc w:val="both"/>
        <w:rPr>
          <w:rFonts w:eastAsia="Times New Roman"/>
          <w:b/>
          <w:i/>
          <w:color w:val="000000" w:themeColor="text1"/>
          <w:lang w:val="pt-BR"/>
        </w:rPr>
      </w:pPr>
      <w:r w:rsidRPr="00F0763D">
        <w:rPr>
          <w:rFonts w:eastAsia="Times New Roman"/>
          <w:color w:val="000000" w:themeColor="text1"/>
          <w:lang w:val="pt-BR"/>
        </w:rPr>
        <w:t>- Các phương tiện thi công và vận chuyển chủ yếu là: máy xúc, máy gạt, ô tô tải</w:t>
      </w:r>
      <w:r w:rsidRPr="00F0763D">
        <w:rPr>
          <w:rFonts w:eastAsia="Times New Roman"/>
          <w:i/>
          <w:color w:val="000000" w:themeColor="text1"/>
          <w:lang w:val="pt-BR"/>
        </w:rPr>
        <w:t>.</w:t>
      </w:r>
    </w:p>
    <w:p w14:paraId="49ACEA5F" w14:textId="77777777" w:rsidR="0073096C" w:rsidRPr="00F0763D" w:rsidRDefault="0073096C" w:rsidP="0073096C">
      <w:pPr>
        <w:ind w:firstLine="567"/>
        <w:jc w:val="both"/>
        <w:rPr>
          <w:color w:val="000000" w:themeColor="text1"/>
          <w:lang w:val="pt-BR"/>
        </w:rPr>
      </w:pPr>
      <w:r w:rsidRPr="00F0763D">
        <w:rPr>
          <w:color w:val="000000" w:themeColor="text1"/>
          <w:lang w:val="pt-BR"/>
        </w:rPr>
        <w:t>- Lượng</w:t>
      </w:r>
      <w:r w:rsidRPr="00F0763D">
        <w:rPr>
          <w:color w:val="000000" w:themeColor="text1"/>
          <w:lang w:val="vi-VN"/>
        </w:rPr>
        <w:t xml:space="preserve"> nhiên liệu</w:t>
      </w:r>
      <w:r w:rsidRPr="00F0763D">
        <w:rPr>
          <w:color w:val="000000" w:themeColor="text1"/>
          <w:lang w:val="pt-BR"/>
        </w:rPr>
        <w:t xml:space="preserve"> sử dụng hàng năm khoảng </w:t>
      </w:r>
      <w:r w:rsidR="00A76A93" w:rsidRPr="00F0763D">
        <w:rPr>
          <w:color w:val="000000" w:themeColor="text1"/>
          <w:lang w:val="pt-BR"/>
        </w:rPr>
        <w:t xml:space="preserve">386.616 </w:t>
      </w:r>
      <w:r w:rsidRPr="00F0763D">
        <w:rPr>
          <w:color w:val="000000" w:themeColor="text1"/>
          <w:lang w:val="pt-BR"/>
        </w:rPr>
        <w:t xml:space="preserve">lít/năm ~ </w:t>
      </w:r>
      <w:r w:rsidR="00A76A93" w:rsidRPr="00F0763D">
        <w:rPr>
          <w:color w:val="000000" w:themeColor="text1"/>
          <w:lang w:val="pt-BR"/>
        </w:rPr>
        <w:t>309.292,8</w:t>
      </w:r>
      <w:r w:rsidRPr="00F0763D">
        <w:rPr>
          <w:color w:val="000000" w:themeColor="text1"/>
          <w:lang w:val="pt-BR"/>
        </w:rPr>
        <w:t xml:space="preserve"> kg/năm (</w:t>
      </w:r>
      <w:r w:rsidRPr="00F0763D">
        <w:rPr>
          <w:i/>
          <w:color w:val="000000" w:themeColor="text1"/>
          <w:lang w:val="pt-BR"/>
        </w:rPr>
        <w:t>quy đổi: 01 lít dầu diezel = 0,8kg</w:t>
      </w:r>
      <w:r w:rsidRPr="00F0763D">
        <w:rPr>
          <w:color w:val="000000" w:themeColor="text1"/>
          <w:lang w:val="pt-BR"/>
        </w:rPr>
        <w:t xml:space="preserve">) tương đương </w:t>
      </w:r>
      <w:r w:rsidR="00A76A93" w:rsidRPr="00F0763D">
        <w:rPr>
          <w:color w:val="000000" w:themeColor="text1"/>
          <w:lang w:val="pt-BR"/>
        </w:rPr>
        <w:t>1.031</w:t>
      </w:r>
      <w:r w:rsidRPr="00F0763D">
        <w:rPr>
          <w:color w:val="000000" w:themeColor="text1"/>
          <w:lang w:val="pt-BR"/>
        </w:rPr>
        <w:t xml:space="preserve"> kg/ngày ~ </w:t>
      </w:r>
      <w:r w:rsidR="00A76A93" w:rsidRPr="00F0763D">
        <w:rPr>
          <w:color w:val="000000" w:themeColor="text1"/>
          <w:lang w:val="pt-BR"/>
        </w:rPr>
        <w:t>129</w:t>
      </w:r>
      <w:r w:rsidRPr="00F0763D">
        <w:rPr>
          <w:color w:val="000000" w:themeColor="text1"/>
          <w:lang w:val="pt-BR"/>
        </w:rPr>
        <w:t xml:space="preserve"> kg/h. </w:t>
      </w:r>
    </w:p>
    <w:p w14:paraId="09A8288A"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pt-BR"/>
        </w:rPr>
        <w:t>- T</w:t>
      </w:r>
      <w:r w:rsidRPr="00F0763D">
        <w:rPr>
          <w:rFonts w:eastAsia="Times New Roman"/>
          <w:color w:val="000000" w:themeColor="text1"/>
          <w:lang w:val="vi-VN"/>
        </w:rPr>
        <w:t>heo tổ chức Y tế thế giới –</w:t>
      </w:r>
      <w:r w:rsidRPr="00F0763D">
        <w:rPr>
          <w:rFonts w:eastAsia="Times New Roman"/>
          <w:color w:val="000000" w:themeColor="text1"/>
          <w:lang w:val="pt-BR"/>
        </w:rPr>
        <w:t xml:space="preserve"> </w:t>
      </w:r>
      <w:r w:rsidRPr="00F0763D">
        <w:rPr>
          <w:rFonts w:eastAsia="Times New Roman"/>
          <w:color w:val="000000" w:themeColor="text1"/>
          <w:lang w:val="vi-VN"/>
        </w:rPr>
        <w:t>WHO</w:t>
      </w:r>
      <w:r w:rsidRPr="00F0763D">
        <w:rPr>
          <w:rFonts w:eastAsia="Times New Roman"/>
          <w:color w:val="000000" w:themeColor="text1"/>
          <w:lang w:val="pt-BR"/>
        </w:rPr>
        <w:t>, định mức</w:t>
      </w:r>
      <w:r w:rsidRPr="00F0763D">
        <w:rPr>
          <w:rFonts w:eastAsia="Times New Roman"/>
          <w:color w:val="000000" w:themeColor="text1"/>
          <w:lang w:val="vi-VN"/>
        </w:rPr>
        <w:t xml:space="preserve"> ô nhiễm không khí </w:t>
      </w:r>
      <w:r w:rsidRPr="00F0763D">
        <w:rPr>
          <w:rFonts w:eastAsia="Times New Roman"/>
          <w:color w:val="000000" w:themeColor="text1"/>
          <w:lang w:val="pt-BR"/>
        </w:rPr>
        <w:t>như sau:</w:t>
      </w:r>
    </w:p>
    <w:p w14:paraId="1327EA70" w14:textId="77777777" w:rsidR="0073096C" w:rsidRPr="00F0763D" w:rsidRDefault="002A173C" w:rsidP="00563404">
      <w:pPr>
        <w:pStyle w:val="Caption"/>
        <w:rPr>
          <w:lang w:eastAsia="vi-VN"/>
        </w:rPr>
      </w:pPr>
      <w:bookmarkStart w:id="518" w:name="_Toc241393013"/>
      <w:bookmarkStart w:id="519" w:name="_Toc259085460"/>
      <w:bookmarkStart w:id="520" w:name="_Toc137276715"/>
      <w:bookmarkStart w:id="521" w:name="_Toc187944853"/>
      <w:bookmarkStart w:id="522" w:name="_Toc237122920"/>
      <w:bookmarkStart w:id="523" w:name="_Toc230405816"/>
      <w:r w:rsidRPr="00F0763D">
        <w:t xml:space="preserve">Bảng 3. </w:t>
      </w:r>
      <w:r w:rsidR="00F85234">
        <w:fldChar w:fldCharType="begin"/>
      </w:r>
      <w:r w:rsidR="00F85234">
        <w:instrText xml:space="preserve"> SEQ Bảng_3. \* ARABIC </w:instrText>
      </w:r>
      <w:r w:rsidR="00F85234">
        <w:fldChar w:fldCharType="separate"/>
      </w:r>
      <w:r w:rsidR="00A76512">
        <w:rPr>
          <w:noProof/>
        </w:rPr>
        <w:t>9</w:t>
      </w:r>
      <w:r w:rsidR="00F85234">
        <w:rPr>
          <w:noProof/>
        </w:rPr>
        <w:fldChar w:fldCharType="end"/>
      </w:r>
      <w:r w:rsidR="0073096C" w:rsidRPr="00F0763D">
        <w:rPr>
          <w:lang w:eastAsia="vi-VN"/>
        </w:rPr>
        <w:t>. Hệ số thải của từng chất ô nhiễm</w:t>
      </w:r>
      <w:bookmarkEnd w:id="518"/>
      <w:bookmarkEnd w:id="519"/>
      <w:bookmarkEnd w:id="520"/>
      <w:bookmarkEnd w:id="521"/>
      <w:bookmarkEnd w:id="522"/>
      <w:r w:rsidR="0073096C" w:rsidRPr="00F0763D">
        <w:rPr>
          <w:lang w:eastAsia="vi-VN"/>
        </w:rPr>
        <w:t xml:space="preserve"> </w:t>
      </w:r>
      <w:bookmarkEnd w:id="523"/>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329"/>
        <w:gridCol w:w="1549"/>
        <w:gridCol w:w="1003"/>
        <w:gridCol w:w="992"/>
        <w:gridCol w:w="992"/>
        <w:gridCol w:w="992"/>
        <w:gridCol w:w="993"/>
      </w:tblGrid>
      <w:tr w:rsidR="00A76A93" w:rsidRPr="00F0763D" w14:paraId="08DC11FD" w14:textId="77777777" w:rsidTr="00A76A93">
        <w:trPr>
          <w:trHeight w:val="57"/>
          <w:jc w:val="center"/>
        </w:trPr>
        <w:tc>
          <w:tcPr>
            <w:tcW w:w="643" w:type="dxa"/>
            <w:vAlign w:val="center"/>
          </w:tcPr>
          <w:p w14:paraId="7D5975EB" w14:textId="77777777" w:rsidR="0073096C" w:rsidRPr="00F0763D" w:rsidRDefault="0073096C" w:rsidP="0073096C">
            <w:pPr>
              <w:spacing w:line="240" w:lineRule="auto"/>
              <w:ind w:hanging="38"/>
              <w:jc w:val="center"/>
              <w:rPr>
                <w:rFonts w:eastAsia="Times New Roman"/>
                <w:b/>
                <w:color w:val="000000" w:themeColor="text1"/>
              </w:rPr>
            </w:pPr>
            <w:r w:rsidRPr="00F0763D">
              <w:rPr>
                <w:rFonts w:eastAsia="Times New Roman"/>
                <w:b/>
                <w:color w:val="000000" w:themeColor="text1"/>
              </w:rPr>
              <w:t>Stt</w:t>
            </w:r>
          </w:p>
        </w:tc>
        <w:tc>
          <w:tcPr>
            <w:tcW w:w="2329" w:type="dxa"/>
            <w:vAlign w:val="center"/>
          </w:tcPr>
          <w:p w14:paraId="6C0DB127" w14:textId="77777777" w:rsidR="0073096C" w:rsidRPr="00F0763D" w:rsidRDefault="0073096C" w:rsidP="0073096C">
            <w:pPr>
              <w:spacing w:line="240" w:lineRule="auto"/>
              <w:ind w:hanging="38"/>
              <w:jc w:val="center"/>
              <w:rPr>
                <w:rFonts w:eastAsia="Times New Roman"/>
                <w:b/>
                <w:color w:val="000000" w:themeColor="text1"/>
                <w:lang w:val="vi-VN"/>
              </w:rPr>
            </w:pPr>
            <w:r w:rsidRPr="00F0763D">
              <w:rPr>
                <w:rFonts w:eastAsia="Times New Roman"/>
                <w:b/>
                <w:color w:val="000000" w:themeColor="text1"/>
                <w:lang w:val="vi-VN"/>
              </w:rPr>
              <w:t>Loại động cơ</w:t>
            </w:r>
          </w:p>
        </w:tc>
        <w:tc>
          <w:tcPr>
            <w:tcW w:w="1549" w:type="dxa"/>
            <w:vAlign w:val="center"/>
          </w:tcPr>
          <w:p w14:paraId="64521DE0" w14:textId="77777777" w:rsidR="0073096C" w:rsidRPr="00F0763D" w:rsidRDefault="0073096C" w:rsidP="0073096C">
            <w:pPr>
              <w:spacing w:line="240" w:lineRule="auto"/>
              <w:jc w:val="center"/>
              <w:rPr>
                <w:rFonts w:eastAsia="Times New Roman"/>
                <w:b/>
                <w:color w:val="000000" w:themeColor="text1"/>
                <w:lang w:val="vi-VN"/>
              </w:rPr>
            </w:pPr>
            <w:r w:rsidRPr="00F0763D">
              <w:rPr>
                <w:rFonts w:eastAsia="Times New Roman"/>
                <w:b/>
                <w:color w:val="000000" w:themeColor="text1"/>
                <w:lang w:val="vi-VN"/>
              </w:rPr>
              <w:t xml:space="preserve">Đơn vị </w:t>
            </w:r>
          </w:p>
        </w:tc>
        <w:tc>
          <w:tcPr>
            <w:tcW w:w="1003" w:type="dxa"/>
            <w:vAlign w:val="center"/>
          </w:tcPr>
          <w:p w14:paraId="3D510C31" w14:textId="77777777" w:rsidR="0073096C" w:rsidRPr="00F0763D" w:rsidRDefault="0073096C" w:rsidP="0073096C">
            <w:pPr>
              <w:spacing w:line="240" w:lineRule="auto"/>
              <w:jc w:val="center"/>
              <w:rPr>
                <w:rFonts w:eastAsia="Times New Roman"/>
                <w:b/>
                <w:color w:val="000000" w:themeColor="text1"/>
                <w:lang w:val="vi-VN"/>
              </w:rPr>
            </w:pPr>
            <w:r w:rsidRPr="00F0763D">
              <w:rPr>
                <w:rFonts w:eastAsia="Times New Roman"/>
                <w:b/>
                <w:color w:val="000000" w:themeColor="text1"/>
                <w:lang w:val="vi-VN"/>
              </w:rPr>
              <w:t>TSP</w:t>
            </w:r>
          </w:p>
        </w:tc>
        <w:tc>
          <w:tcPr>
            <w:tcW w:w="992" w:type="dxa"/>
            <w:vAlign w:val="center"/>
          </w:tcPr>
          <w:p w14:paraId="694D8A44" w14:textId="77777777" w:rsidR="0073096C" w:rsidRPr="00F0763D" w:rsidRDefault="0073096C" w:rsidP="0073096C">
            <w:pPr>
              <w:spacing w:line="240" w:lineRule="auto"/>
              <w:jc w:val="center"/>
              <w:rPr>
                <w:rFonts w:eastAsia="Times New Roman"/>
                <w:b/>
                <w:color w:val="000000" w:themeColor="text1"/>
                <w:lang w:val="vi-VN"/>
              </w:rPr>
            </w:pPr>
            <w:r w:rsidRPr="00F0763D">
              <w:rPr>
                <w:rFonts w:eastAsia="Times New Roman"/>
                <w:b/>
                <w:color w:val="000000" w:themeColor="text1"/>
                <w:lang w:val="vi-VN"/>
              </w:rPr>
              <w:t>SO</w:t>
            </w:r>
            <w:r w:rsidRPr="00F0763D">
              <w:rPr>
                <w:rFonts w:eastAsia="Times New Roman"/>
                <w:b/>
                <w:color w:val="000000" w:themeColor="text1"/>
                <w:vertAlign w:val="subscript"/>
                <w:lang w:val="vi-VN"/>
              </w:rPr>
              <w:t>2</w:t>
            </w:r>
          </w:p>
        </w:tc>
        <w:tc>
          <w:tcPr>
            <w:tcW w:w="992" w:type="dxa"/>
            <w:vAlign w:val="center"/>
          </w:tcPr>
          <w:p w14:paraId="5EBE4411" w14:textId="77777777" w:rsidR="0073096C" w:rsidRPr="00F0763D" w:rsidRDefault="0073096C" w:rsidP="0073096C">
            <w:pPr>
              <w:spacing w:line="240" w:lineRule="auto"/>
              <w:jc w:val="center"/>
              <w:rPr>
                <w:rFonts w:eastAsia="Times New Roman"/>
                <w:b/>
                <w:color w:val="000000" w:themeColor="text1"/>
                <w:lang w:val="vi-VN"/>
              </w:rPr>
            </w:pPr>
            <w:r w:rsidRPr="00F0763D">
              <w:rPr>
                <w:rFonts w:eastAsia="Times New Roman"/>
                <w:b/>
                <w:color w:val="000000" w:themeColor="text1"/>
                <w:lang w:val="vi-VN"/>
              </w:rPr>
              <w:t>NO</w:t>
            </w:r>
            <w:r w:rsidRPr="00F0763D">
              <w:rPr>
                <w:rFonts w:eastAsia="Times New Roman"/>
                <w:b/>
                <w:color w:val="000000" w:themeColor="text1"/>
                <w:vertAlign w:val="subscript"/>
                <w:lang w:val="vi-VN"/>
              </w:rPr>
              <w:t>x</w:t>
            </w:r>
          </w:p>
        </w:tc>
        <w:tc>
          <w:tcPr>
            <w:tcW w:w="992" w:type="dxa"/>
            <w:vAlign w:val="center"/>
          </w:tcPr>
          <w:p w14:paraId="4446398F" w14:textId="77777777" w:rsidR="0073096C" w:rsidRPr="00F0763D" w:rsidRDefault="0073096C" w:rsidP="0073096C">
            <w:pPr>
              <w:spacing w:line="240" w:lineRule="auto"/>
              <w:jc w:val="center"/>
              <w:rPr>
                <w:rFonts w:eastAsia="Times New Roman"/>
                <w:b/>
                <w:color w:val="000000" w:themeColor="text1"/>
                <w:lang w:val="vi-VN"/>
              </w:rPr>
            </w:pPr>
            <w:r w:rsidRPr="00F0763D">
              <w:rPr>
                <w:rFonts w:eastAsia="Times New Roman"/>
                <w:b/>
                <w:color w:val="000000" w:themeColor="text1"/>
                <w:lang w:val="vi-VN"/>
              </w:rPr>
              <w:t>CO</w:t>
            </w:r>
          </w:p>
        </w:tc>
        <w:tc>
          <w:tcPr>
            <w:tcW w:w="993" w:type="dxa"/>
            <w:vAlign w:val="center"/>
          </w:tcPr>
          <w:p w14:paraId="551B06AE" w14:textId="77777777" w:rsidR="0073096C" w:rsidRPr="00F0763D" w:rsidRDefault="0073096C" w:rsidP="0073096C">
            <w:pPr>
              <w:spacing w:line="240" w:lineRule="auto"/>
              <w:jc w:val="center"/>
              <w:rPr>
                <w:rFonts w:eastAsia="Times New Roman"/>
                <w:b/>
                <w:color w:val="000000" w:themeColor="text1"/>
                <w:lang w:val="vi-VN"/>
              </w:rPr>
            </w:pPr>
            <w:r w:rsidRPr="00F0763D">
              <w:rPr>
                <w:rFonts w:eastAsia="Times New Roman"/>
                <w:b/>
                <w:color w:val="000000" w:themeColor="text1"/>
                <w:lang w:val="vi-VN"/>
              </w:rPr>
              <w:t>VOCs</w:t>
            </w:r>
          </w:p>
        </w:tc>
      </w:tr>
      <w:tr w:rsidR="00A76A93" w:rsidRPr="00F0763D" w14:paraId="17129C80" w14:textId="77777777" w:rsidTr="00A76A93">
        <w:trPr>
          <w:trHeight w:val="68"/>
          <w:jc w:val="center"/>
        </w:trPr>
        <w:tc>
          <w:tcPr>
            <w:tcW w:w="643" w:type="dxa"/>
            <w:vAlign w:val="center"/>
          </w:tcPr>
          <w:p w14:paraId="7DAAC30A"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1</w:t>
            </w:r>
          </w:p>
        </w:tc>
        <w:tc>
          <w:tcPr>
            <w:tcW w:w="2329" w:type="dxa"/>
            <w:vAlign w:val="center"/>
          </w:tcPr>
          <w:p w14:paraId="1B095650" w14:textId="77777777" w:rsidR="0073096C" w:rsidRPr="00F0763D" w:rsidRDefault="0073096C" w:rsidP="0073096C">
            <w:pPr>
              <w:spacing w:line="240" w:lineRule="auto"/>
              <w:jc w:val="both"/>
              <w:rPr>
                <w:rFonts w:eastAsia="Times New Roman"/>
                <w:color w:val="000000" w:themeColor="text1"/>
                <w:lang w:val="vi-VN"/>
              </w:rPr>
            </w:pPr>
            <w:r w:rsidRPr="00F0763D">
              <w:rPr>
                <w:rFonts w:eastAsia="Times New Roman"/>
                <w:color w:val="000000" w:themeColor="text1"/>
                <w:lang w:val="vi-VN"/>
              </w:rPr>
              <w:t>Xe tải và động cơ diezen ≤16 tấn</w:t>
            </w:r>
          </w:p>
        </w:tc>
        <w:tc>
          <w:tcPr>
            <w:tcW w:w="1549" w:type="dxa"/>
            <w:vAlign w:val="center"/>
          </w:tcPr>
          <w:p w14:paraId="50410252" w14:textId="77777777" w:rsidR="0073096C" w:rsidRPr="00F0763D" w:rsidRDefault="0073096C" w:rsidP="0073096C">
            <w:pPr>
              <w:spacing w:line="240" w:lineRule="auto"/>
              <w:jc w:val="center"/>
              <w:rPr>
                <w:rFonts w:eastAsia="Times New Roman"/>
                <w:color w:val="000000" w:themeColor="text1"/>
                <w:lang w:val="vi-VN"/>
              </w:rPr>
            </w:pPr>
            <w:r w:rsidRPr="00F0763D">
              <w:rPr>
                <w:rFonts w:eastAsia="Times New Roman"/>
                <w:color w:val="000000" w:themeColor="text1"/>
                <w:lang w:val="vi-VN"/>
              </w:rPr>
              <w:t>kg/tấn nhiên liệu tiêu thụ</w:t>
            </w:r>
          </w:p>
        </w:tc>
        <w:tc>
          <w:tcPr>
            <w:tcW w:w="1003" w:type="dxa"/>
            <w:vAlign w:val="center"/>
          </w:tcPr>
          <w:p w14:paraId="6902D3A9" w14:textId="77777777" w:rsidR="0073096C" w:rsidRPr="00F0763D" w:rsidRDefault="0073096C"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4,3</w:t>
            </w:r>
          </w:p>
        </w:tc>
        <w:tc>
          <w:tcPr>
            <w:tcW w:w="992" w:type="dxa"/>
            <w:vAlign w:val="center"/>
          </w:tcPr>
          <w:p w14:paraId="2C7EEC5D" w14:textId="77777777" w:rsidR="0073096C" w:rsidRPr="00F0763D" w:rsidRDefault="0073096C"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20.S</w:t>
            </w:r>
          </w:p>
        </w:tc>
        <w:tc>
          <w:tcPr>
            <w:tcW w:w="992" w:type="dxa"/>
            <w:vAlign w:val="center"/>
          </w:tcPr>
          <w:p w14:paraId="1C3E69D4" w14:textId="77777777" w:rsidR="0073096C" w:rsidRPr="00F0763D" w:rsidRDefault="0073096C"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55</w:t>
            </w:r>
          </w:p>
        </w:tc>
        <w:tc>
          <w:tcPr>
            <w:tcW w:w="992" w:type="dxa"/>
            <w:vAlign w:val="center"/>
          </w:tcPr>
          <w:p w14:paraId="216EACC7" w14:textId="77777777" w:rsidR="0073096C" w:rsidRPr="00F0763D" w:rsidRDefault="0073096C"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28</w:t>
            </w:r>
          </w:p>
        </w:tc>
        <w:tc>
          <w:tcPr>
            <w:tcW w:w="993" w:type="dxa"/>
            <w:vAlign w:val="center"/>
          </w:tcPr>
          <w:p w14:paraId="2DE72210" w14:textId="77777777" w:rsidR="0073096C" w:rsidRPr="00F0763D" w:rsidRDefault="0073096C"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2,6</w:t>
            </w:r>
          </w:p>
        </w:tc>
      </w:tr>
      <w:tr w:rsidR="00A76A93" w:rsidRPr="00F0763D" w14:paraId="558ECCFD" w14:textId="77777777" w:rsidTr="00A76A93">
        <w:trPr>
          <w:trHeight w:val="57"/>
          <w:jc w:val="center"/>
        </w:trPr>
        <w:tc>
          <w:tcPr>
            <w:tcW w:w="643" w:type="dxa"/>
            <w:vAlign w:val="center"/>
          </w:tcPr>
          <w:p w14:paraId="400AA86D" w14:textId="77777777" w:rsidR="0073096C" w:rsidRPr="00F0763D" w:rsidRDefault="0073096C" w:rsidP="0073096C">
            <w:pPr>
              <w:spacing w:line="240" w:lineRule="auto"/>
              <w:ind w:firstLine="20"/>
              <w:jc w:val="center"/>
              <w:rPr>
                <w:rFonts w:eastAsia="Times New Roman"/>
                <w:color w:val="000000" w:themeColor="text1"/>
              </w:rPr>
            </w:pPr>
            <w:r w:rsidRPr="00F0763D">
              <w:rPr>
                <w:rFonts w:eastAsia="Times New Roman"/>
                <w:color w:val="000000" w:themeColor="text1"/>
              </w:rPr>
              <w:t>2</w:t>
            </w:r>
          </w:p>
        </w:tc>
        <w:tc>
          <w:tcPr>
            <w:tcW w:w="2329" w:type="dxa"/>
            <w:vAlign w:val="center"/>
          </w:tcPr>
          <w:p w14:paraId="73EC33D6" w14:textId="77777777" w:rsidR="0073096C" w:rsidRPr="00F0763D" w:rsidRDefault="0073096C" w:rsidP="0073096C">
            <w:pPr>
              <w:spacing w:line="240" w:lineRule="auto"/>
              <w:ind w:firstLine="20"/>
              <w:jc w:val="both"/>
              <w:rPr>
                <w:rFonts w:eastAsia="Times New Roman"/>
                <w:color w:val="000000" w:themeColor="text1"/>
                <w:lang w:val="vi-VN"/>
              </w:rPr>
            </w:pPr>
            <w:r w:rsidRPr="00F0763D">
              <w:rPr>
                <w:rFonts w:eastAsia="Times New Roman"/>
                <w:color w:val="000000" w:themeColor="text1"/>
                <w:lang w:val="vi-VN"/>
              </w:rPr>
              <w:t>Mức thải do sử dụng nhiên liệu (M)</w:t>
            </w:r>
          </w:p>
        </w:tc>
        <w:tc>
          <w:tcPr>
            <w:tcW w:w="1549" w:type="dxa"/>
            <w:vAlign w:val="center"/>
          </w:tcPr>
          <w:p w14:paraId="478D9B91" w14:textId="77777777" w:rsidR="0073096C" w:rsidRPr="00F0763D" w:rsidRDefault="0073096C" w:rsidP="0073096C">
            <w:pPr>
              <w:spacing w:line="240" w:lineRule="auto"/>
              <w:ind w:firstLine="20"/>
              <w:jc w:val="center"/>
              <w:rPr>
                <w:rFonts w:eastAsia="Times New Roman"/>
                <w:color w:val="000000" w:themeColor="text1"/>
                <w:lang w:val="en-GB"/>
              </w:rPr>
            </w:pPr>
            <w:r w:rsidRPr="00F0763D">
              <w:rPr>
                <w:rFonts w:eastAsia="Times New Roman"/>
                <w:color w:val="000000" w:themeColor="text1"/>
                <w:lang w:val="en-GB"/>
              </w:rPr>
              <w:t>kg/h</w:t>
            </w:r>
          </w:p>
        </w:tc>
        <w:tc>
          <w:tcPr>
            <w:tcW w:w="1003" w:type="dxa"/>
            <w:vAlign w:val="center"/>
          </w:tcPr>
          <w:p w14:paraId="1E95E936" w14:textId="77777777" w:rsidR="0073096C" w:rsidRPr="00F0763D" w:rsidRDefault="00A76A93"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0,56</w:t>
            </w:r>
          </w:p>
        </w:tc>
        <w:tc>
          <w:tcPr>
            <w:tcW w:w="992" w:type="dxa"/>
            <w:vAlign w:val="center"/>
          </w:tcPr>
          <w:p w14:paraId="782086CB" w14:textId="77777777" w:rsidR="0073096C" w:rsidRPr="00F0763D" w:rsidRDefault="00A76A93"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0,129</w:t>
            </w:r>
          </w:p>
        </w:tc>
        <w:tc>
          <w:tcPr>
            <w:tcW w:w="992" w:type="dxa"/>
            <w:vAlign w:val="center"/>
          </w:tcPr>
          <w:p w14:paraId="12E01335" w14:textId="77777777" w:rsidR="0073096C" w:rsidRPr="00F0763D" w:rsidRDefault="00A76A93"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7,095</w:t>
            </w:r>
          </w:p>
        </w:tc>
        <w:tc>
          <w:tcPr>
            <w:tcW w:w="992" w:type="dxa"/>
            <w:vAlign w:val="center"/>
          </w:tcPr>
          <w:p w14:paraId="394D9CAA" w14:textId="77777777" w:rsidR="0073096C" w:rsidRPr="00F0763D" w:rsidRDefault="00A76A93"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3,612</w:t>
            </w:r>
          </w:p>
        </w:tc>
        <w:tc>
          <w:tcPr>
            <w:tcW w:w="993" w:type="dxa"/>
            <w:vAlign w:val="center"/>
          </w:tcPr>
          <w:p w14:paraId="717FF960" w14:textId="77777777" w:rsidR="0073096C" w:rsidRPr="00F0763D" w:rsidRDefault="00A76A93"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0,335</w:t>
            </w:r>
          </w:p>
        </w:tc>
      </w:tr>
      <w:tr w:rsidR="0073096C" w:rsidRPr="00F0763D" w14:paraId="6E5065E0" w14:textId="77777777" w:rsidTr="00A76A93">
        <w:trPr>
          <w:trHeight w:val="57"/>
          <w:jc w:val="center"/>
        </w:trPr>
        <w:tc>
          <w:tcPr>
            <w:tcW w:w="643" w:type="dxa"/>
            <w:vAlign w:val="center"/>
          </w:tcPr>
          <w:p w14:paraId="625ADC27"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3</w:t>
            </w:r>
          </w:p>
        </w:tc>
        <w:tc>
          <w:tcPr>
            <w:tcW w:w="2329" w:type="dxa"/>
          </w:tcPr>
          <w:p w14:paraId="52BCA0A1" w14:textId="77777777" w:rsidR="0073096C" w:rsidRPr="00F0763D" w:rsidRDefault="0073096C" w:rsidP="0073096C">
            <w:pPr>
              <w:spacing w:line="240" w:lineRule="auto"/>
              <w:rPr>
                <w:rFonts w:eastAsia="Times New Roman"/>
                <w:color w:val="000000" w:themeColor="text1"/>
                <w:vertAlign w:val="subscript"/>
                <w:lang w:val="vi-VN"/>
              </w:rPr>
            </w:pPr>
            <w:r w:rsidRPr="00F0763D">
              <w:rPr>
                <w:rFonts w:eastAsia="Times New Roman"/>
                <w:color w:val="000000" w:themeColor="text1"/>
                <w:lang w:val="vi-VN"/>
              </w:rPr>
              <w:t>Tổng tải lượng, E</w:t>
            </w:r>
            <w:r w:rsidRPr="00F0763D">
              <w:rPr>
                <w:rFonts w:eastAsia="Times New Roman"/>
                <w:color w:val="000000" w:themeColor="text1"/>
                <w:lang w:val="vi-VN"/>
              </w:rPr>
              <w:softHyphen/>
            </w:r>
          </w:p>
        </w:tc>
        <w:tc>
          <w:tcPr>
            <w:tcW w:w="1549" w:type="dxa"/>
            <w:vAlign w:val="center"/>
          </w:tcPr>
          <w:p w14:paraId="296B1FE0" w14:textId="77777777" w:rsidR="0073096C" w:rsidRPr="00F0763D" w:rsidRDefault="0073096C" w:rsidP="0073096C">
            <w:pPr>
              <w:spacing w:line="240" w:lineRule="auto"/>
              <w:jc w:val="center"/>
              <w:rPr>
                <w:rFonts w:eastAsia="Times New Roman"/>
                <w:color w:val="000000" w:themeColor="text1"/>
                <w:lang w:val="vi-VN"/>
              </w:rPr>
            </w:pPr>
            <w:r w:rsidRPr="00F0763D">
              <w:rPr>
                <w:rFonts w:eastAsia="Times New Roman"/>
                <w:color w:val="000000" w:themeColor="text1"/>
                <w:lang w:val="vi-VN"/>
              </w:rPr>
              <w:t>mg/s.m</w:t>
            </w:r>
            <w:r w:rsidRPr="00F0763D">
              <w:rPr>
                <w:rFonts w:eastAsia="Times New Roman"/>
                <w:color w:val="000000" w:themeColor="text1"/>
                <w:vertAlign w:val="superscript"/>
                <w:lang w:val="vi-VN"/>
              </w:rPr>
              <w:t>2</w:t>
            </w:r>
          </w:p>
        </w:tc>
        <w:tc>
          <w:tcPr>
            <w:tcW w:w="1003" w:type="dxa"/>
            <w:vAlign w:val="center"/>
          </w:tcPr>
          <w:p w14:paraId="0DB2909F" w14:textId="77777777" w:rsidR="0073096C" w:rsidRPr="00F0763D" w:rsidRDefault="00A76A93" w:rsidP="00A76A93">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0,001</w:t>
            </w:r>
          </w:p>
        </w:tc>
        <w:tc>
          <w:tcPr>
            <w:tcW w:w="992" w:type="dxa"/>
            <w:vAlign w:val="center"/>
          </w:tcPr>
          <w:p w14:paraId="1662D8BD" w14:textId="77777777" w:rsidR="0073096C" w:rsidRPr="00F0763D" w:rsidRDefault="00A76A93"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0,0002</w:t>
            </w:r>
          </w:p>
        </w:tc>
        <w:tc>
          <w:tcPr>
            <w:tcW w:w="992" w:type="dxa"/>
            <w:vAlign w:val="center"/>
          </w:tcPr>
          <w:p w14:paraId="69218E3E" w14:textId="77777777" w:rsidR="0073096C" w:rsidRPr="00F0763D" w:rsidRDefault="00A76A93"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0,0123</w:t>
            </w:r>
          </w:p>
        </w:tc>
        <w:tc>
          <w:tcPr>
            <w:tcW w:w="992" w:type="dxa"/>
            <w:vAlign w:val="center"/>
          </w:tcPr>
          <w:p w14:paraId="475ADA95" w14:textId="77777777" w:rsidR="0073096C" w:rsidRPr="00F0763D" w:rsidRDefault="00A76A93"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0,063</w:t>
            </w:r>
          </w:p>
        </w:tc>
        <w:tc>
          <w:tcPr>
            <w:tcW w:w="993" w:type="dxa"/>
            <w:vAlign w:val="center"/>
          </w:tcPr>
          <w:p w14:paraId="03805BDA" w14:textId="77777777" w:rsidR="0073096C" w:rsidRPr="00F0763D" w:rsidRDefault="00A76A93" w:rsidP="0073096C">
            <w:pPr>
              <w:spacing w:line="240" w:lineRule="auto"/>
              <w:ind w:firstLine="22"/>
              <w:jc w:val="center"/>
              <w:rPr>
                <w:rFonts w:eastAsia="Times New Roman"/>
                <w:color w:val="000000" w:themeColor="text1"/>
                <w:lang w:val="en-GB"/>
              </w:rPr>
            </w:pPr>
            <w:r w:rsidRPr="00F0763D">
              <w:rPr>
                <w:rFonts w:eastAsia="Times New Roman"/>
                <w:color w:val="000000" w:themeColor="text1"/>
                <w:lang w:val="en-GB"/>
              </w:rPr>
              <w:t>0,0006</w:t>
            </w:r>
          </w:p>
        </w:tc>
      </w:tr>
    </w:tbl>
    <w:p w14:paraId="1D613E9C" w14:textId="77777777" w:rsidR="0073096C" w:rsidRPr="00F0763D" w:rsidRDefault="0073096C" w:rsidP="0073096C">
      <w:pPr>
        <w:jc w:val="right"/>
        <w:rPr>
          <w:rFonts w:eastAsia="Times New Roman"/>
          <w:i/>
          <w:color w:val="000000" w:themeColor="text1"/>
        </w:rPr>
      </w:pPr>
      <w:r w:rsidRPr="00F0763D">
        <w:rPr>
          <w:color w:val="000000" w:themeColor="text1"/>
        </w:rPr>
        <w:t xml:space="preserve"> </w:t>
      </w:r>
      <w:r w:rsidRPr="00F0763D">
        <w:rPr>
          <w:rFonts w:eastAsia="Times New Roman"/>
          <w:i/>
          <w:color w:val="000000" w:themeColor="text1"/>
          <w:lang w:val="en-GB"/>
        </w:rPr>
        <w:t>(</w:t>
      </w:r>
      <w:r w:rsidRPr="00F0763D">
        <w:rPr>
          <w:rFonts w:eastAsia="Times New Roman"/>
          <w:i/>
          <w:color w:val="000000" w:themeColor="text1"/>
          <w:lang w:val="vi-VN"/>
        </w:rPr>
        <w:t>S là tỉ lệ % S trong dầu DO, S thực tế = 0,05</w:t>
      </w:r>
      <w:r w:rsidRPr="00F0763D">
        <w:rPr>
          <w:rFonts w:eastAsia="Times New Roman"/>
          <w:i/>
          <w:color w:val="000000" w:themeColor="text1"/>
        </w:rPr>
        <w:t>)</w:t>
      </w:r>
    </w:p>
    <w:p w14:paraId="36ABA071"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xml:space="preserve">Giả thiết mức phát thải là ổn định theo thời gian và phân bố đều trên diện tích dự án là </w:t>
      </w:r>
      <w:r w:rsidRPr="00F0763D">
        <w:rPr>
          <w:rFonts w:eastAsia="Times New Roman"/>
          <w:color w:val="000000" w:themeColor="text1"/>
        </w:rPr>
        <w:t>168.992,3</w:t>
      </w:r>
      <w:r w:rsidRPr="00F0763D">
        <w:rPr>
          <w:rFonts w:eastAsia="Times New Roman"/>
          <w:color w:val="000000" w:themeColor="text1"/>
          <w:lang w:val="vi-VN"/>
        </w:rPr>
        <w:t xml:space="preserve"> m</w:t>
      </w:r>
      <w:r w:rsidRPr="00F0763D">
        <w:rPr>
          <w:rFonts w:eastAsia="Times New Roman"/>
          <w:color w:val="000000" w:themeColor="text1"/>
          <w:vertAlign w:val="superscript"/>
          <w:lang w:val="vi-VN"/>
        </w:rPr>
        <w:t>2</w:t>
      </w:r>
      <w:r w:rsidRPr="00F0763D">
        <w:rPr>
          <w:rFonts w:eastAsia="Times New Roman"/>
          <w:color w:val="000000" w:themeColor="text1"/>
          <w:lang w:val="vi-VN"/>
        </w:rPr>
        <w:t xml:space="preserve"> thì nồng độ các chất ô nhiễm trong khu vực dự án được tính ứng với nguồn phát thải là diện rộng theo công thức sau:</w:t>
      </w:r>
    </w:p>
    <w:p w14:paraId="7136EA9C" w14:textId="77777777" w:rsidR="0073096C" w:rsidRPr="00F0763D" w:rsidRDefault="00000000" w:rsidP="0073096C">
      <w:pPr>
        <w:ind w:firstLine="567"/>
        <w:jc w:val="both"/>
        <w:rPr>
          <w:rFonts w:eastAsia="Times New Roman"/>
          <w:color w:val="000000" w:themeColor="text1"/>
          <w:lang w:val="vi-VN"/>
        </w:rPr>
      </w:pPr>
      <w:r>
        <w:rPr>
          <w:rFonts w:eastAsia="Times New Roman"/>
          <w:noProof/>
          <w:color w:val="000000" w:themeColor="text1"/>
          <w:lang w:val="vi-VN"/>
        </w:rPr>
        <w:object w:dxaOrig="225" w:dyaOrig="225" w14:anchorId="14F91DA3">
          <v:shape id="_x0000_s2180" type="#_x0000_t75" style="position:absolute;left:0;text-align:left;margin-left:133.95pt;margin-top:5pt;width:96.9pt;height:35.6pt;z-index:251645440">
            <v:imagedata r:id="rId37" o:title=""/>
            <w10:wrap type="square"/>
          </v:shape>
          <o:OLEObject Type="Embed" ProgID="Equation.3" ShapeID="_x0000_s2180" DrawAspect="Content" ObjectID="_1848042158" r:id="rId38"/>
        </w:object>
      </w:r>
    </w:p>
    <w:p w14:paraId="62D36186" w14:textId="77777777" w:rsidR="0073096C" w:rsidRPr="00F0763D" w:rsidRDefault="0073096C" w:rsidP="0073096C">
      <w:pPr>
        <w:ind w:firstLine="567"/>
        <w:jc w:val="both"/>
        <w:rPr>
          <w:rFonts w:eastAsia="Times New Roman"/>
          <w:i/>
          <w:color w:val="000000" w:themeColor="text1"/>
          <w:lang w:val="vi-VN"/>
        </w:rPr>
      </w:pPr>
      <w:r w:rsidRPr="00F0763D">
        <w:rPr>
          <w:rFonts w:eastAsia="Times New Roman"/>
          <w:i/>
          <w:color w:val="000000" w:themeColor="text1"/>
          <w:lang w:val="vi-VN"/>
        </w:rPr>
        <w:t>Trong đó:</w:t>
      </w:r>
    </w:p>
    <w:p w14:paraId="62513F73"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C</w:t>
      </w:r>
      <w:r w:rsidRPr="00F0763D">
        <w:rPr>
          <w:rFonts w:eastAsia="Times New Roman"/>
          <w:color w:val="000000" w:themeColor="text1"/>
          <w:vertAlign w:val="subscript"/>
          <w:lang w:val="vi-VN"/>
        </w:rPr>
        <w:sym w:font="Symbol" w:char="F0A5"/>
      </w:r>
      <w:r w:rsidRPr="00F0763D">
        <w:rPr>
          <w:rFonts w:eastAsia="Times New Roman"/>
          <w:color w:val="000000" w:themeColor="text1"/>
          <w:vertAlign w:val="subscript"/>
          <w:lang w:val="vi-VN"/>
        </w:rPr>
        <w:t xml:space="preserve"> </w:t>
      </w:r>
      <w:r w:rsidRPr="00F0763D">
        <w:rPr>
          <w:rFonts w:eastAsia="Times New Roman"/>
          <w:color w:val="000000" w:themeColor="text1"/>
          <w:lang w:val="vi-VN"/>
        </w:rPr>
        <w:t>: Nồng độ chất ô nhiễm ổn định trong vùng phát sinh ô nhiễm, mg/m</w:t>
      </w:r>
      <w:r w:rsidRPr="00F0763D">
        <w:rPr>
          <w:rFonts w:eastAsia="Times New Roman"/>
          <w:color w:val="000000" w:themeColor="text1"/>
          <w:vertAlign w:val="superscript"/>
          <w:lang w:val="vi-VN"/>
        </w:rPr>
        <w:t>3</w:t>
      </w:r>
    </w:p>
    <w:p w14:paraId="61FBFC96"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C</w:t>
      </w:r>
      <w:r w:rsidRPr="00F0763D">
        <w:rPr>
          <w:rFonts w:eastAsia="Times New Roman"/>
          <w:color w:val="000000" w:themeColor="text1"/>
          <w:vertAlign w:val="subscript"/>
          <w:lang w:val="vi-VN"/>
        </w:rPr>
        <w:t>vào</w:t>
      </w:r>
      <w:r w:rsidRPr="00F0763D">
        <w:rPr>
          <w:rFonts w:eastAsia="Times New Roman"/>
          <w:color w:val="000000" w:themeColor="text1"/>
          <w:lang w:val="vi-VN"/>
        </w:rPr>
        <w:t>: Nồng độ chất ô nhiễm tại khu vực dự án mg/m</w:t>
      </w:r>
      <w:r w:rsidRPr="00F0763D">
        <w:rPr>
          <w:rFonts w:eastAsia="Times New Roman"/>
          <w:color w:val="000000" w:themeColor="text1"/>
          <w:vertAlign w:val="superscript"/>
          <w:lang w:val="vi-VN"/>
        </w:rPr>
        <w:t>3</w:t>
      </w:r>
    </w:p>
    <w:p w14:paraId="1B15F038" w14:textId="77777777" w:rsidR="0073096C" w:rsidRPr="00F0763D" w:rsidRDefault="00D51E5E" w:rsidP="0073096C">
      <w:pPr>
        <w:ind w:firstLine="567"/>
        <w:jc w:val="both"/>
        <w:rPr>
          <w:rFonts w:eastAsia="Times New Roman"/>
          <w:color w:val="000000" w:themeColor="text1"/>
          <w:lang w:val="vi-VN"/>
        </w:rPr>
      </w:pPr>
      <w:r w:rsidRPr="00F0763D">
        <w:rPr>
          <w:noProof/>
          <w:color w:val="000000" w:themeColor="text1"/>
        </w:rPr>
        <w:drawing>
          <wp:anchor distT="0" distB="0" distL="114300" distR="114300" simplePos="0" relativeHeight="251646464" behindDoc="0" locked="0" layoutInCell="1" allowOverlap="1" wp14:anchorId="4EF89845" wp14:editId="31F65E1E">
            <wp:simplePos x="0" y="0"/>
            <wp:positionH relativeFrom="column">
              <wp:posOffset>3524250</wp:posOffset>
            </wp:positionH>
            <wp:positionV relativeFrom="paragraph">
              <wp:posOffset>-77470</wp:posOffset>
            </wp:positionV>
            <wp:extent cx="1945640" cy="553085"/>
            <wp:effectExtent l="0" t="0" r="0" b="0"/>
            <wp:wrapNone/>
            <wp:docPr id="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45640"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3096C" w:rsidRPr="00F0763D">
        <w:rPr>
          <w:rFonts w:eastAsia="Times New Roman"/>
          <w:color w:val="000000" w:themeColor="text1"/>
          <w:lang w:val="vi-VN"/>
        </w:rPr>
        <w:t>E</w:t>
      </w:r>
      <w:r w:rsidR="0073096C" w:rsidRPr="00F0763D">
        <w:rPr>
          <w:rFonts w:eastAsia="Times New Roman"/>
          <w:color w:val="000000" w:themeColor="text1"/>
          <w:vertAlign w:val="subscript"/>
          <w:lang w:val="vi-VN"/>
        </w:rPr>
        <w:t>s</w:t>
      </w:r>
      <w:r w:rsidR="0073096C" w:rsidRPr="00F0763D">
        <w:rPr>
          <w:rFonts w:eastAsia="Times New Roman"/>
          <w:color w:val="000000" w:themeColor="text1"/>
          <w:lang w:val="vi-VN"/>
        </w:rPr>
        <w:t xml:space="preserve"> : Tải lượng của chất ô nhiễm, mg/s.m</w:t>
      </w:r>
      <w:r w:rsidR="0073096C" w:rsidRPr="00F0763D">
        <w:rPr>
          <w:rFonts w:eastAsia="Times New Roman"/>
          <w:color w:val="000000" w:themeColor="text1"/>
          <w:vertAlign w:val="superscript"/>
          <w:lang w:val="vi-VN"/>
        </w:rPr>
        <w:t>2</w:t>
      </w:r>
      <w:r w:rsidR="0073096C" w:rsidRPr="00F0763D">
        <w:rPr>
          <w:rFonts w:eastAsia="Times New Roman"/>
          <w:color w:val="000000" w:themeColor="text1"/>
          <w:lang w:val="vi-VN"/>
        </w:rPr>
        <w:t>, E</w:t>
      </w:r>
      <w:r w:rsidR="0073096C" w:rsidRPr="00F0763D">
        <w:rPr>
          <w:rFonts w:eastAsia="Times New Roman"/>
          <w:color w:val="000000" w:themeColor="text1"/>
          <w:vertAlign w:val="subscript"/>
          <w:lang w:val="vi-VN"/>
        </w:rPr>
        <w:t>s</w:t>
      </w:r>
      <w:r w:rsidR="0073096C" w:rsidRPr="00F0763D">
        <w:rPr>
          <w:rFonts w:eastAsia="Times New Roman"/>
          <w:color w:val="000000" w:themeColor="text1"/>
          <w:lang w:val="vi-VN"/>
        </w:rPr>
        <w:t xml:space="preserve"> = </w:t>
      </w:r>
    </w:p>
    <w:p w14:paraId="33AD5322" w14:textId="77777777" w:rsidR="0073096C" w:rsidRPr="00F0763D" w:rsidRDefault="0073096C" w:rsidP="0073096C">
      <w:pPr>
        <w:ind w:firstLine="426"/>
        <w:jc w:val="both"/>
        <w:rPr>
          <w:rFonts w:eastAsia="Times New Roman"/>
          <w:i/>
          <w:color w:val="000000" w:themeColor="text1"/>
          <w:lang w:val="vi-VN"/>
        </w:rPr>
      </w:pPr>
    </w:p>
    <w:p w14:paraId="1B5B216F" w14:textId="77777777" w:rsidR="0073096C" w:rsidRPr="00F0763D" w:rsidRDefault="0073096C" w:rsidP="0073096C">
      <w:pPr>
        <w:ind w:firstLine="426"/>
        <w:jc w:val="both"/>
        <w:rPr>
          <w:rFonts w:eastAsia="Times New Roman"/>
          <w:i/>
          <w:color w:val="000000" w:themeColor="text1"/>
          <w:lang w:val="vi-VN"/>
        </w:rPr>
      </w:pPr>
      <w:r w:rsidRPr="00F0763D">
        <w:rPr>
          <w:rFonts w:eastAsia="Times New Roman"/>
          <w:i/>
          <w:color w:val="000000" w:themeColor="text1"/>
          <w:lang w:val="vi-VN"/>
        </w:rPr>
        <w:t xml:space="preserve">(M: Mức thải do sử dụng nhiên liệu, kg/h, M = hệ số thải x mức sử dụng nhiên liệu). </w:t>
      </w:r>
    </w:p>
    <w:p w14:paraId="121E7040"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L: Chiều dài của dự án theo chiều gió thổi, L = 400 m.</w:t>
      </w:r>
    </w:p>
    <w:p w14:paraId="34C50152"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H: Độ cao vùng xáo trộn (</w:t>
      </w:r>
      <w:r w:rsidRPr="00F0763D">
        <w:rPr>
          <w:rFonts w:eastAsia="Times New Roman"/>
          <w:i/>
          <w:color w:val="000000" w:themeColor="text1"/>
          <w:lang w:val="vi-VN"/>
        </w:rPr>
        <w:t>khoảng cách từ mặt đất đến điểm dừng chuyển động bay lên của phân tử không khí nóng trên mặt đất, ứng với nhiệt độ không khí ổn định là 28</w:t>
      </w:r>
      <w:r w:rsidRPr="00F0763D">
        <w:rPr>
          <w:rFonts w:eastAsia="Times New Roman"/>
          <w:i/>
          <w:color w:val="000000" w:themeColor="text1"/>
          <w:vertAlign w:val="superscript"/>
          <w:lang w:val="vi-VN"/>
        </w:rPr>
        <w:t>0</w:t>
      </w:r>
      <w:r w:rsidRPr="00F0763D">
        <w:rPr>
          <w:rFonts w:eastAsia="Times New Roman"/>
          <w:i/>
          <w:color w:val="000000" w:themeColor="text1"/>
          <w:lang w:val="vi-VN"/>
        </w:rPr>
        <w:t>C, sát mặt đất là 30</w:t>
      </w:r>
      <w:r w:rsidRPr="00F0763D">
        <w:rPr>
          <w:rFonts w:eastAsia="Times New Roman"/>
          <w:i/>
          <w:color w:val="000000" w:themeColor="text1"/>
          <w:vertAlign w:val="superscript"/>
          <w:lang w:val="vi-VN"/>
        </w:rPr>
        <w:t>0</w:t>
      </w:r>
      <w:r w:rsidRPr="00F0763D">
        <w:rPr>
          <w:rFonts w:eastAsia="Times New Roman"/>
          <w:i/>
          <w:color w:val="000000" w:themeColor="text1"/>
          <w:lang w:val="vi-VN"/>
        </w:rPr>
        <w:t>C, chọn H = 200m</w:t>
      </w:r>
      <w:r w:rsidRPr="00F0763D">
        <w:rPr>
          <w:rFonts w:eastAsia="Times New Roman"/>
          <w:color w:val="000000" w:themeColor="text1"/>
          <w:lang w:val="vi-VN"/>
        </w:rPr>
        <w:t xml:space="preserve">). </w:t>
      </w:r>
    </w:p>
    <w:p w14:paraId="04D077DE"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xml:space="preserve">u: Tốc độ gió lớn nhất khu vực </w:t>
      </w:r>
      <w:r w:rsidR="00A76A93" w:rsidRPr="00F0763D">
        <w:rPr>
          <w:rFonts w:eastAsia="Times New Roman"/>
          <w:i/>
          <w:color w:val="000000" w:themeColor="text1"/>
          <w:lang w:val="vi-VN"/>
        </w:rPr>
        <w:t>(u = 1,3m/s</w:t>
      </w:r>
      <w:r w:rsidRPr="00F0763D">
        <w:rPr>
          <w:rFonts w:eastAsia="Times New Roman"/>
          <w:i/>
          <w:color w:val="000000" w:themeColor="text1"/>
          <w:lang w:val="vi-VN"/>
        </w:rPr>
        <w:t>).</w:t>
      </w:r>
    </w:p>
    <w:p w14:paraId="4C93214A"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color w:val="000000" w:themeColor="text1"/>
          <w:lang w:val="vi-VN"/>
        </w:rPr>
        <w:t>Kết quả tính toán nồng độ các chất ô nhiễm được nêu trong bảng sau:</w:t>
      </w:r>
    </w:p>
    <w:p w14:paraId="43710314" w14:textId="77777777" w:rsidR="0073096C" w:rsidRPr="00F0763D" w:rsidRDefault="002A173C" w:rsidP="00563404">
      <w:pPr>
        <w:pStyle w:val="Caption"/>
        <w:rPr>
          <w:lang w:eastAsia="vi-VN"/>
        </w:rPr>
      </w:pPr>
      <w:bookmarkStart w:id="524" w:name="_Toc230405817"/>
      <w:bookmarkStart w:id="525" w:name="_Toc241393014"/>
      <w:bookmarkStart w:id="526" w:name="_Toc259085461"/>
      <w:bookmarkStart w:id="527" w:name="_Toc137276716"/>
      <w:bookmarkStart w:id="528" w:name="_Toc187944854"/>
      <w:bookmarkStart w:id="529" w:name="_Toc237122921"/>
      <w:r w:rsidRPr="00F0763D">
        <w:t>Bảng 3.</w:t>
      </w:r>
      <w:r w:rsidR="00F85234">
        <w:fldChar w:fldCharType="begin"/>
      </w:r>
      <w:r w:rsidR="00F85234">
        <w:instrText xml:space="preserve"> SEQ Bảng_3. \* ARABIC </w:instrText>
      </w:r>
      <w:r w:rsidR="00F85234">
        <w:fldChar w:fldCharType="separate"/>
      </w:r>
      <w:r w:rsidR="00A76512">
        <w:rPr>
          <w:noProof/>
        </w:rPr>
        <w:t>10</w:t>
      </w:r>
      <w:r w:rsidR="00F85234">
        <w:rPr>
          <w:noProof/>
        </w:rPr>
        <w:fldChar w:fldCharType="end"/>
      </w:r>
      <w:r w:rsidR="0073096C" w:rsidRPr="00F0763D">
        <w:rPr>
          <w:lang w:eastAsia="vi-VN"/>
        </w:rPr>
        <w:t>. Nồng độ các chất ô nhiễm trong khu vực dự án</w:t>
      </w:r>
      <w:bookmarkEnd w:id="524"/>
      <w:bookmarkEnd w:id="525"/>
      <w:bookmarkEnd w:id="526"/>
      <w:bookmarkEnd w:id="527"/>
      <w:bookmarkEnd w:id="528"/>
      <w:bookmarkEnd w:id="529"/>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2"/>
        <w:gridCol w:w="1272"/>
        <w:gridCol w:w="1166"/>
        <w:gridCol w:w="1118"/>
        <w:gridCol w:w="1078"/>
        <w:gridCol w:w="1219"/>
      </w:tblGrid>
      <w:tr w:rsidR="0073096C" w:rsidRPr="00F0763D" w14:paraId="49862789" w14:textId="77777777" w:rsidTr="0073096C">
        <w:trPr>
          <w:jc w:val="center"/>
        </w:trPr>
        <w:tc>
          <w:tcPr>
            <w:tcW w:w="3959" w:type="dxa"/>
            <w:vAlign w:val="center"/>
          </w:tcPr>
          <w:p w14:paraId="618FDF05" w14:textId="77777777" w:rsidR="0073096C" w:rsidRPr="00F0763D" w:rsidRDefault="0073096C" w:rsidP="0073096C">
            <w:pPr>
              <w:spacing w:line="240" w:lineRule="auto"/>
              <w:ind w:hanging="2"/>
              <w:jc w:val="center"/>
              <w:rPr>
                <w:rFonts w:eastAsia="Times New Roman"/>
                <w:b/>
                <w:color w:val="000000" w:themeColor="text1"/>
                <w:lang w:val="vi-VN"/>
              </w:rPr>
            </w:pPr>
            <w:r w:rsidRPr="00F0763D">
              <w:rPr>
                <w:rFonts w:eastAsia="Times New Roman"/>
                <w:b/>
                <w:color w:val="000000" w:themeColor="text1"/>
                <w:lang w:val="vi-VN"/>
              </w:rPr>
              <w:t>Nồng độ các chất ô nhiễm</w:t>
            </w:r>
          </w:p>
        </w:tc>
        <w:tc>
          <w:tcPr>
            <w:tcW w:w="1282" w:type="dxa"/>
            <w:vAlign w:val="center"/>
          </w:tcPr>
          <w:p w14:paraId="676BAAF7" w14:textId="77777777" w:rsidR="0073096C" w:rsidRPr="00F0763D" w:rsidRDefault="0073096C" w:rsidP="0073096C">
            <w:pPr>
              <w:spacing w:line="240" w:lineRule="auto"/>
              <w:jc w:val="center"/>
              <w:rPr>
                <w:rFonts w:eastAsia="Times New Roman"/>
                <w:b/>
                <w:color w:val="000000" w:themeColor="text1"/>
                <w:lang w:val="vi-VN"/>
              </w:rPr>
            </w:pPr>
            <w:r w:rsidRPr="00F0763D">
              <w:rPr>
                <w:rFonts w:eastAsia="Times New Roman"/>
                <w:b/>
                <w:color w:val="000000" w:themeColor="text1"/>
                <w:lang w:val="vi-VN"/>
              </w:rPr>
              <w:t>Đơn vị tính</w:t>
            </w:r>
          </w:p>
        </w:tc>
        <w:tc>
          <w:tcPr>
            <w:tcW w:w="1172" w:type="dxa"/>
            <w:vAlign w:val="center"/>
          </w:tcPr>
          <w:p w14:paraId="288AB201" w14:textId="77777777" w:rsidR="0073096C" w:rsidRPr="00F0763D" w:rsidRDefault="0073096C" w:rsidP="0073096C">
            <w:pPr>
              <w:spacing w:line="240" w:lineRule="auto"/>
              <w:jc w:val="center"/>
              <w:rPr>
                <w:rFonts w:eastAsia="Times New Roman"/>
                <w:b/>
                <w:color w:val="000000" w:themeColor="text1"/>
                <w:lang w:val="vi-VN"/>
              </w:rPr>
            </w:pPr>
            <w:r w:rsidRPr="00F0763D">
              <w:rPr>
                <w:rFonts w:eastAsia="Times New Roman"/>
                <w:b/>
                <w:color w:val="000000" w:themeColor="text1"/>
                <w:lang w:val="vi-VN"/>
              </w:rPr>
              <w:t>TSP</w:t>
            </w:r>
          </w:p>
        </w:tc>
        <w:tc>
          <w:tcPr>
            <w:tcW w:w="1119" w:type="dxa"/>
            <w:vAlign w:val="center"/>
          </w:tcPr>
          <w:p w14:paraId="6BDB95E5" w14:textId="77777777" w:rsidR="0073096C" w:rsidRPr="00F0763D" w:rsidRDefault="0073096C" w:rsidP="0073096C">
            <w:pPr>
              <w:spacing w:line="240" w:lineRule="auto"/>
              <w:jc w:val="center"/>
              <w:rPr>
                <w:rFonts w:eastAsia="Times New Roman"/>
                <w:b/>
                <w:color w:val="000000" w:themeColor="text1"/>
                <w:lang w:val="vi-VN"/>
              </w:rPr>
            </w:pPr>
            <w:r w:rsidRPr="00F0763D">
              <w:rPr>
                <w:rFonts w:eastAsia="Times New Roman"/>
                <w:b/>
                <w:color w:val="000000" w:themeColor="text1"/>
                <w:lang w:val="vi-VN"/>
              </w:rPr>
              <w:t>SO</w:t>
            </w:r>
            <w:r w:rsidRPr="00F0763D">
              <w:rPr>
                <w:rFonts w:eastAsia="Times New Roman"/>
                <w:b/>
                <w:color w:val="000000" w:themeColor="text1"/>
                <w:vertAlign w:val="subscript"/>
                <w:lang w:val="vi-VN"/>
              </w:rPr>
              <w:t>2</w:t>
            </w:r>
          </w:p>
        </w:tc>
        <w:tc>
          <w:tcPr>
            <w:tcW w:w="1010" w:type="dxa"/>
            <w:vAlign w:val="center"/>
          </w:tcPr>
          <w:p w14:paraId="6212619C" w14:textId="77777777" w:rsidR="0073096C" w:rsidRPr="00F0763D" w:rsidRDefault="0073096C" w:rsidP="0073096C">
            <w:pPr>
              <w:spacing w:line="240" w:lineRule="auto"/>
              <w:jc w:val="center"/>
              <w:rPr>
                <w:rFonts w:eastAsia="Times New Roman"/>
                <w:b/>
                <w:color w:val="000000" w:themeColor="text1"/>
                <w:lang w:val="vi-VN"/>
              </w:rPr>
            </w:pPr>
            <w:r w:rsidRPr="00F0763D">
              <w:rPr>
                <w:rFonts w:eastAsia="Times New Roman"/>
                <w:b/>
                <w:color w:val="000000" w:themeColor="text1"/>
                <w:lang w:val="vi-VN"/>
              </w:rPr>
              <w:t>NO</w:t>
            </w:r>
            <w:r w:rsidRPr="00F0763D">
              <w:rPr>
                <w:rFonts w:eastAsia="Times New Roman"/>
                <w:b/>
                <w:color w:val="000000" w:themeColor="text1"/>
                <w:vertAlign w:val="subscript"/>
                <w:lang w:val="vi-VN"/>
              </w:rPr>
              <w:t>x</w:t>
            </w:r>
          </w:p>
        </w:tc>
        <w:tc>
          <w:tcPr>
            <w:tcW w:w="1223" w:type="dxa"/>
            <w:vAlign w:val="center"/>
          </w:tcPr>
          <w:p w14:paraId="76377B67" w14:textId="77777777" w:rsidR="0073096C" w:rsidRPr="00F0763D" w:rsidRDefault="0073096C" w:rsidP="0073096C">
            <w:pPr>
              <w:spacing w:line="240" w:lineRule="auto"/>
              <w:jc w:val="center"/>
              <w:rPr>
                <w:rFonts w:eastAsia="Times New Roman"/>
                <w:b/>
                <w:color w:val="000000" w:themeColor="text1"/>
                <w:lang w:val="vi-VN"/>
              </w:rPr>
            </w:pPr>
            <w:r w:rsidRPr="00F0763D">
              <w:rPr>
                <w:rFonts w:eastAsia="Times New Roman"/>
                <w:b/>
                <w:color w:val="000000" w:themeColor="text1"/>
                <w:lang w:val="vi-VN"/>
              </w:rPr>
              <w:t>CO</w:t>
            </w:r>
          </w:p>
        </w:tc>
      </w:tr>
      <w:tr w:rsidR="0073096C" w:rsidRPr="00F0763D" w14:paraId="6656A39B" w14:textId="77777777" w:rsidTr="0073096C">
        <w:trPr>
          <w:jc w:val="center"/>
        </w:trPr>
        <w:tc>
          <w:tcPr>
            <w:tcW w:w="3959" w:type="dxa"/>
          </w:tcPr>
          <w:p w14:paraId="3AA79C32" w14:textId="77777777" w:rsidR="0073096C" w:rsidRPr="00F0763D" w:rsidRDefault="0073096C" w:rsidP="0073096C">
            <w:pPr>
              <w:spacing w:line="240" w:lineRule="auto"/>
              <w:jc w:val="both"/>
              <w:rPr>
                <w:rFonts w:eastAsia="Times New Roman"/>
                <w:color w:val="000000" w:themeColor="text1"/>
                <w:vertAlign w:val="subscript"/>
                <w:lang w:val="vi-VN"/>
              </w:rPr>
            </w:pPr>
            <w:r w:rsidRPr="00F0763D">
              <w:rPr>
                <w:rFonts w:eastAsia="Times New Roman"/>
                <w:color w:val="000000" w:themeColor="text1"/>
                <w:lang w:val="vi-VN"/>
              </w:rPr>
              <w:t>Môi trường nền C</w:t>
            </w:r>
            <w:r w:rsidRPr="00F0763D">
              <w:rPr>
                <w:rFonts w:eastAsia="Times New Roman"/>
                <w:color w:val="000000" w:themeColor="text1"/>
                <w:vertAlign w:val="subscript"/>
                <w:lang w:val="vi-VN"/>
              </w:rPr>
              <w:t>vào</w:t>
            </w:r>
          </w:p>
        </w:tc>
        <w:tc>
          <w:tcPr>
            <w:tcW w:w="1282" w:type="dxa"/>
            <w:vAlign w:val="center"/>
          </w:tcPr>
          <w:p w14:paraId="4B1FF372" w14:textId="77777777" w:rsidR="0073096C" w:rsidRPr="00F0763D" w:rsidRDefault="0073096C" w:rsidP="0073096C">
            <w:pPr>
              <w:spacing w:line="240" w:lineRule="auto"/>
              <w:jc w:val="center"/>
              <w:rPr>
                <w:rFonts w:eastAsia="Times New Roman"/>
                <w:i/>
                <w:color w:val="000000" w:themeColor="text1"/>
                <w:vertAlign w:val="superscript"/>
                <w:lang w:val="vi-VN"/>
              </w:rPr>
            </w:pPr>
            <w:r w:rsidRPr="00F0763D">
              <w:rPr>
                <w:rFonts w:eastAsia="Times New Roman"/>
                <w:i/>
                <w:color w:val="000000" w:themeColor="text1"/>
                <w:lang w:val="vi-VN"/>
              </w:rPr>
              <w:t>mg/m</w:t>
            </w:r>
            <w:r w:rsidRPr="00F0763D">
              <w:rPr>
                <w:rFonts w:eastAsia="Times New Roman"/>
                <w:i/>
                <w:color w:val="000000" w:themeColor="text1"/>
                <w:vertAlign w:val="superscript"/>
                <w:lang w:val="vi-VN"/>
              </w:rPr>
              <w:t>3</w:t>
            </w:r>
          </w:p>
        </w:tc>
        <w:tc>
          <w:tcPr>
            <w:tcW w:w="1172" w:type="dxa"/>
            <w:vAlign w:val="center"/>
          </w:tcPr>
          <w:p w14:paraId="23CB289E" w14:textId="77777777" w:rsidR="0073096C" w:rsidRPr="00F0763D" w:rsidRDefault="0073096C" w:rsidP="00A76A93">
            <w:pPr>
              <w:spacing w:line="240" w:lineRule="auto"/>
              <w:ind w:firstLine="24"/>
              <w:jc w:val="center"/>
              <w:rPr>
                <w:rFonts w:eastAsia="Times New Roman"/>
                <w:color w:val="000000" w:themeColor="text1"/>
                <w:lang w:val="en-GB"/>
              </w:rPr>
            </w:pPr>
            <w:r w:rsidRPr="00F0763D">
              <w:rPr>
                <w:rFonts w:eastAsia="Times New Roman"/>
                <w:color w:val="000000" w:themeColor="text1"/>
                <w:lang w:val="en-GB"/>
              </w:rPr>
              <w:t>0,1</w:t>
            </w:r>
            <w:r w:rsidR="00A76A93" w:rsidRPr="00F0763D">
              <w:rPr>
                <w:rFonts w:eastAsia="Times New Roman"/>
                <w:color w:val="000000" w:themeColor="text1"/>
                <w:lang w:val="en-GB"/>
              </w:rPr>
              <w:t>49</w:t>
            </w:r>
          </w:p>
        </w:tc>
        <w:tc>
          <w:tcPr>
            <w:tcW w:w="1119" w:type="dxa"/>
            <w:vAlign w:val="center"/>
          </w:tcPr>
          <w:p w14:paraId="43E204D3" w14:textId="77777777" w:rsidR="0073096C" w:rsidRPr="00F0763D" w:rsidRDefault="00A76A93" w:rsidP="0073096C">
            <w:pPr>
              <w:spacing w:line="240" w:lineRule="auto"/>
              <w:ind w:firstLine="24"/>
              <w:jc w:val="center"/>
              <w:rPr>
                <w:rFonts w:eastAsia="Times New Roman"/>
                <w:color w:val="000000" w:themeColor="text1"/>
                <w:lang w:val="en-GB"/>
              </w:rPr>
            </w:pPr>
            <w:r w:rsidRPr="00F0763D">
              <w:rPr>
                <w:rFonts w:eastAsia="Times New Roman"/>
                <w:color w:val="000000" w:themeColor="text1"/>
                <w:lang w:val="en-GB"/>
              </w:rPr>
              <w:t>&lt;0,03</w:t>
            </w:r>
          </w:p>
        </w:tc>
        <w:tc>
          <w:tcPr>
            <w:tcW w:w="1010" w:type="dxa"/>
            <w:vAlign w:val="center"/>
          </w:tcPr>
          <w:p w14:paraId="50DFDACF" w14:textId="77777777" w:rsidR="0073096C" w:rsidRPr="00F0763D" w:rsidRDefault="00A76A93" w:rsidP="0073096C">
            <w:pPr>
              <w:spacing w:line="240" w:lineRule="auto"/>
              <w:ind w:firstLine="24"/>
              <w:jc w:val="center"/>
              <w:rPr>
                <w:rFonts w:eastAsia="Times New Roman"/>
                <w:color w:val="000000" w:themeColor="text1"/>
                <w:lang w:val="en-GB"/>
              </w:rPr>
            </w:pPr>
            <w:r w:rsidRPr="00F0763D">
              <w:rPr>
                <w:rFonts w:eastAsia="Times New Roman"/>
                <w:color w:val="000000" w:themeColor="text1"/>
                <w:lang w:val="en-GB"/>
              </w:rPr>
              <w:t>&lt;0,04</w:t>
            </w:r>
          </w:p>
        </w:tc>
        <w:tc>
          <w:tcPr>
            <w:tcW w:w="1223" w:type="dxa"/>
            <w:vAlign w:val="center"/>
          </w:tcPr>
          <w:p w14:paraId="36DA0DF8" w14:textId="77777777" w:rsidR="0073096C" w:rsidRPr="00F0763D" w:rsidRDefault="0073096C" w:rsidP="00A76A93">
            <w:pPr>
              <w:spacing w:line="240" w:lineRule="auto"/>
              <w:ind w:firstLine="24"/>
              <w:jc w:val="center"/>
              <w:rPr>
                <w:rFonts w:eastAsia="Times New Roman"/>
                <w:color w:val="000000" w:themeColor="text1"/>
                <w:lang w:val="en-GB"/>
              </w:rPr>
            </w:pPr>
            <w:r w:rsidRPr="00F0763D">
              <w:rPr>
                <w:rFonts w:eastAsia="Times New Roman"/>
                <w:color w:val="000000" w:themeColor="text1"/>
                <w:lang w:val="en-GB"/>
              </w:rPr>
              <w:t>&lt;</w:t>
            </w:r>
            <w:r w:rsidR="00A76A93" w:rsidRPr="00F0763D">
              <w:rPr>
                <w:rFonts w:eastAsia="Times New Roman"/>
                <w:color w:val="000000" w:themeColor="text1"/>
                <w:lang w:val="en-GB"/>
              </w:rPr>
              <w:t>0,9</w:t>
            </w:r>
          </w:p>
        </w:tc>
      </w:tr>
      <w:tr w:rsidR="00A76A93" w:rsidRPr="00F0763D" w14:paraId="27291E01" w14:textId="77777777" w:rsidTr="00AE68B8">
        <w:trPr>
          <w:jc w:val="center"/>
        </w:trPr>
        <w:tc>
          <w:tcPr>
            <w:tcW w:w="3959" w:type="dxa"/>
          </w:tcPr>
          <w:p w14:paraId="24CF5A36" w14:textId="77777777" w:rsidR="00A76A93" w:rsidRPr="00F0763D" w:rsidRDefault="00A76A93" w:rsidP="00A76A93">
            <w:pPr>
              <w:spacing w:line="240" w:lineRule="auto"/>
              <w:jc w:val="both"/>
              <w:rPr>
                <w:rFonts w:eastAsia="Times New Roman"/>
                <w:color w:val="000000" w:themeColor="text1"/>
                <w:vertAlign w:val="subscript"/>
                <w:lang w:val="vi-VN"/>
              </w:rPr>
            </w:pPr>
            <w:r w:rsidRPr="00F0763D">
              <w:rPr>
                <w:rFonts w:eastAsia="Times New Roman"/>
                <w:color w:val="000000" w:themeColor="text1"/>
                <w:lang w:val="vi-VN"/>
              </w:rPr>
              <w:t>Khu vực dự án C</w:t>
            </w:r>
            <w:r w:rsidRPr="00F0763D">
              <w:rPr>
                <w:rFonts w:eastAsia="Times New Roman"/>
                <w:color w:val="000000" w:themeColor="text1"/>
                <w:vertAlign w:val="subscript"/>
                <w:lang w:val="vi-VN"/>
              </w:rPr>
              <w:sym w:font="Symbol" w:char="F0A5"/>
            </w:r>
          </w:p>
        </w:tc>
        <w:tc>
          <w:tcPr>
            <w:tcW w:w="1282" w:type="dxa"/>
            <w:vAlign w:val="center"/>
          </w:tcPr>
          <w:p w14:paraId="41C4887B" w14:textId="77777777" w:rsidR="00A76A93" w:rsidRPr="00F0763D" w:rsidRDefault="00A76A93" w:rsidP="00A76A93">
            <w:pPr>
              <w:spacing w:line="240" w:lineRule="auto"/>
              <w:jc w:val="center"/>
              <w:rPr>
                <w:rFonts w:eastAsia="Times New Roman"/>
                <w:i/>
                <w:color w:val="000000" w:themeColor="text1"/>
                <w:lang w:val="vi-VN"/>
              </w:rPr>
            </w:pPr>
            <w:r w:rsidRPr="00F0763D">
              <w:rPr>
                <w:rFonts w:eastAsia="Times New Roman"/>
                <w:i/>
                <w:color w:val="000000" w:themeColor="text1"/>
                <w:lang w:val="vi-VN"/>
              </w:rPr>
              <w:t>mg/m</w:t>
            </w:r>
            <w:r w:rsidRPr="00F0763D">
              <w:rPr>
                <w:rFonts w:eastAsia="Times New Roman"/>
                <w:i/>
                <w:color w:val="000000" w:themeColor="text1"/>
                <w:vertAlign w:val="superscript"/>
                <w:lang w:val="vi-VN"/>
              </w:rPr>
              <w:t>3</w:t>
            </w:r>
          </w:p>
        </w:tc>
        <w:tc>
          <w:tcPr>
            <w:tcW w:w="1172" w:type="dxa"/>
          </w:tcPr>
          <w:p w14:paraId="2BB4BFBC" w14:textId="77777777" w:rsidR="00A76A93" w:rsidRPr="00F0763D" w:rsidRDefault="00A76A93" w:rsidP="00A76A93">
            <w:pPr>
              <w:rPr>
                <w:color w:val="000000" w:themeColor="text1"/>
              </w:rPr>
            </w:pPr>
            <w:r w:rsidRPr="00F0763D">
              <w:rPr>
                <w:color w:val="000000" w:themeColor="text1"/>
              </w:rPr>
              <w:t>0,0014</w:t>
            </w:r>
          </w:p>
        </w:tc>
        <w:tc>
          <w:tcPr>
            <w:tcW w:w="1119" w:type="dxa"/>
          </w:tcPr>
          <w:p w14:paraId="502C5C19" w14:textId="77777777" w:rsidR="00A76A93" w:rsidRPr="00F0763D" w:rsidRDefault="00A76A93" w:rsidP="00A76A93">
            <w:pPr>
              <w:rPr>
                <w:color w:val="000000" w:themeColor="text1"/>
              </w:rPr>
            </w:pPr>
            <w:r w:rsidRPr="00F0763D">
              <w:rPr>
                <w:rFonts w:eastAsia="Times New Roman"/>
                <w:color w:val="000000" w:themeColor="text1"/>
                <w:lang w:val="en-GB"/>
              </w:rPr>
              <w:t>&lt;</w:t>
            </w:r>
            <w:r w:rsidRPr="00F0763D">
              <w:rPr>
                <w:color w:val="000000" w:themeColor="text1"/>
              </w:rPr>
              <w:t>0,0003</w:t>
            </w:r>
          </w:p>
        </w:tc>
        <w:tc>
          <w:tcPr>
            <w:tcW w:w="1010" w:type="dxa"/>
          </w:tcPr>
          <w:p w14:paraId="50D60BE4" w14:textId="77777777" w:rsidR="00A76A93" w:rsidRPr="00F0763D" w:rsidRDefault="00A76A93" w:rsidP="00A76A93">
            <w:pPr>
              <w:rPr>
                <w:color w:val="000000" w:themeColor="text1"/>
              </w:rPr>
            </w:pPr>
            <w:r w:rsidRPr="00F0763D">
              <w:rPr>
                <w:rFonts w:eastAsia="Times New Roman"/>
                <w:color w:val="000000" w:themeColor="text1"/>
                <w:lang w:val="en-GB"/>
              </w:rPr>
              <w:t>&lt;</w:t>
            </w:r>
            <w:r w:rsidRPr="00F0763D">
              <w:rPr>
                <w:color w:val="000000" w:themeColor="text1"/>
              </w:rPr>
              <w:t>0,0179</w:t>
            </w:r>
          </w:p>
        </w:tc>
        <w:tc>
          <w:tcPr>
            <w:tcW w:w="1223" w:type="dxa"/>
          </w:tcPr>
          <w:p w14:paraId="3E92F761" w14:textId="77777777" w:rsidR="00A76A93" w:rsidRPr="00F0763D" w:rsidRDefault="00A76A93" w:rsidP="00A76A93">
            <w:pPr>
              <w:rPr>
                <w:color w:val="000000" w:themeColor="text1"/>
              </w:rPr>
            </w:pPr>
            <w:r w:rsidRPr="00F0763D">
              <w:rPr>
                <w:rFonts w:eastAsia="Times New Roman"/>
                <w:color w:val="000000" w:themeColor="text1"/>
                <w:lang w:val="en-GB"/>
              </w:rPr>
              <w:t>&lt;</w:t>
            </w:r>
            <w:r w:rsidRPr="00F0763D">
              <w:rPr>
                <w:color w:val="000000" w:themeColor="text1"/>
              </w:rPr>
              <w:t>0,0091</w:t>
            </w:r>
          </w:p>
        </w:tc>
      </w:tr>
      <w:tr w:rsidR="00A76A93" w:rsidRPr="00F0763D" w14:paraId="1014F7E8" w14:textId="77777777" w:rsidTr="00AE68B8">
        <w:trPr>
          <w:jc w:val="center"/>
        </w:trPr>
        <w:tc>
          <w:tcPr>
            <w:tcW w:w="3959" w:type="dxa"/>
            <w:vAlign w:val="center"/>
          </w:tcPr>
          <w:p w14:paraId="6F70D710" w14:textId="77777777" w:rsidR="00A76A93" w:rsidRPr="00F0763D" w:rsidRDefault="00A76A93" w:rsidP="00A76A93">
            <w:pPr>
              <w:spacing w:line="240" w:lineRule="auto"/>
              <w:jc w:val="both"/>
              <w:rPr>
                <w:rFonts w:eastAsia="Times New Roman"/>
                <w:color w:val="000000" w:themeColor="text1"/>
                <w:lang w:val="vi-VN"/>
              </w:rPr>
            </w:pPr>
            <w:r w:rsidRPr="00F0763D">
              <w:rPr>
                <w:rFonts w:eastAsia="Times New Roman"/>
                <w:color w:val="000000" w:themeColor="text1"/>
                <w:lang w:val="vi-VN"/>
              </w:rPr>
              <w:t>Nồng độ gia tăng các chất ô nhiễm</w:t>
            </w:r>
          </w:p>
        </w:tc>
        <w:tc>
          <w:tcPr>
            <w:tcW w:w="1282" w:type="dxa"/>
            <w:vAlign w:val="center"/>
          </w:tcPr>
          <w:p w14:paraId="56F784AF" w14:textId="77777777" w:rsidR="00A76A93" w:rsidRPr="00F0763D" w:rsidRDefault="00A76A93" w:rsidP="00A76A93">
            <w:pPr>
              <w:spacing w:line="240" w:lineRule="auto"/>
              <w:jc w:val="center"/>
              <w:rPr>
                <w:rFonts w:eastAsia="Times New Roman"/>
                <w:i/>
                <w:color w:val="000000" w:themeColor="text1"/>
                <w:vertAlign w:val="superscript"/>
                <w:lang w:val="vi-VN"/>
              </w:rPr>
            </w:pPr>
            <w:r w:rsidRPr="00F0763D">
              <w:rPr>
                <w:rFonts w:eastAsia="Times New Roman"/>
                <w:i/>
                <w:color w:val="000000" w:themeColor="text1"/>
                <w:lang w:val="vi-VN"/>
              </w:rPr>
              <w:t>mg/m</w:t>
            </w:r>
            <w:r w:rsidRPr="00F0763D">
              <w:rPr>
                <w:rFonts w:eastAsia="Times New Roman"/>
                <w:i/>
                <w:color w:val="000000" w:themeColor="text1"/>
                <w:vertAlign w:val="superscript"/>
                <w:lang w:val="vi-VN"/>
              </w:rPr>
              <w:t>3</w:t>
            </w:r>
          </w:p>
        </w:tc>
        <w:tc>
          <w:tcPr>
            <w:tcW w:w="1172" w:type="dxa"/>
          </w:tcPr>
          <w:p w14:paraId="70AA21C9" w14:textId="77777777" w:rsidR="00A76A93" w:rsidRPr="00F0763D" w:rsidRDefault="00A76A93" w:rsidP="00A76A93">
            <w:pPr>
              <w:rPr>
                <w:color w:val="000000" w:themeColor="text1"/>
              </w:rPr>
            </w:pPr>
            <w:r w:rsidRPr="00F0763D">
              <w:rPr>
                <w:color w:val="000000" w:themeColor="text1"/>
              </w:rPr>
              <w:t>0,1504</w:t>
            </w:r>
          </w:p>
        </w:tc>
        <w:tc>
          <w:tcPr>
            <w:tcW w:w="1119" w:type="dxa"/>
          </w:tcPr>
          <w:p w14:paraId="49DF11A8" w14:textId="77777777" w:rsidR="00A76A93" w:rsidRPr="00F0763D" w:rsidRDefault="00A76A93" w:rsidP="00A76A93">
            <w:pPr>
              <w:rPr>
                <w:color w:val="000000" w:themeColor="text1"/>
              </w:rPr>
            </w:pPr>
            <w:r w:rsidRPr="00F0763D">
              <w:rPr>
                <w:rFonts w:eastAsia="Times New Roman"/>
                <w:color w:val="000000" w:themeColor="text1"/>
                <w:lang w:val="en-GB"/>
              </w:rPr>
              <w:t>&lt;</w:t>
            </w:r>
            <w:r w:rsidRPr="00F0763D">
              <w:rPr>
                <w:color w:val="000000" w:themeColor="text1"/>
              </w:rPr>
              <w:t>0,0303</w:t>
            </w:r>
          </w:p>
        </w:tc>
        <w:tc>
          <w:tcPr>
            <w:tcW w:w="1010" w:type="dxa"/>
          </w:tcPr>
          <w:p w14:paraId="0DB53AC4" w14:textId="77777777" w:rsidR="00A76A93" w:rsidRPr="00F0763D" w:rsidRDefault="00A76A93" w:rsidP="00A76A93">
            <w:pPr>
              <w:rPr>
                <w:color w:val="000000" w:themeColor="text1"/>
              </w:rPr>
            </w:pPr>
            <w:r w:rsidRPr="00F0763D">
              <w:rPr>
                <w:rFonts w:eastAsia="Times New Roman"/>
                <w:color w:val="000000" w:themeColor="text1"/>
                <w:lang w:val="en-GB"/>
              </w:rPr>
              <w:t>&lt;</w:t>
            </w:r>
            <w:r w:rsidRPr="00F0763D">
              <w:rPr>
                <w:color w:val="000000" w:themeColor="text1"/>
              </w:rPr>
              <w:t>0,0579</w:t>
            </w:r>
          </w:p>
        </w:tc>
        <w:tc>
          <w:tcPr>
            <w:tcW w:w="1223" w:type="dxa"/>
          </w:tcPr>
          <w:p w14:paraId="7C9C37C8" w14:textId="77777777" w:rsidR="00A76A93" w:rsidRPr="00F0763D" w:rsidRDefault="00A76A93" w:rsidP="00A76A93">
            <w:pPr>
              <w:rPr>
                <w:color w:val="000000" w:themeColor="text1"/>
              </w:rPr>
            </w:pPr>
            <w:r w:rsidRPr="00F0763D">
              <w:rPr>
                <w:rFonts w:eastAsia="Times New Roman"/>
                <w:color w:val="000000" w:themeColor="text1"/>
                <w:lang w:val="en-GB"/>
              </w:rPr>
              <w:t>&lt;</w:t>
            </w:r>
            <w:r w:rsidRPr="00F0763D">
              <w:rPr>
                <w:color w:val="000000" w:themeColor="text1"/>
              </w:rPr>
              <w:t>0,9091</w:t>
            </w:r>
          </w:p>
        </w:tc>
      </w:tr>
      <w:tr w:rsidR="0073096C" w:rsidRPr="00F0763D" w14:paraId="0EDF068D" w14:textId="77777777" w:rsidTr="0073096C">
        <w:trPr>
          <w:jc w:val="center"/>
        </w:trPr>
        <w:tc>
          <w:tcPr>
            <w:tcW w:w="3959" w:type="dxa"/>
          </w:tcPr>
          <w:p w14:paraId="0F7749B0" w14:textId="77777777" w:rsidR="0073096C" w:rsidRPr="00F0763D" w:rsidRDefault="0073096C" w:rsidP="0073096C">
            <w:pPr>
              <w:spacing w:line="240" w:lineRule="auto"/>
              <w:jc w:val="center"/>
              <w:rPr>
                <w:rFonts w:eastAsia="Times New Roman"/>
                <w:b/>
                <w:color w:val="000000" w:themeColor="text1"/>
                <w:lang w:val="en-GB"/>
              </w:rPr>
            </w:pPr>
            <w:r w:rsidRPr="00F0763D">
              <w:rPr>
                <w:rFonts w:eastAsia="Times New Roman"/>
                <w:b/>
                <w:color w:val="000000" w:themeColor="text1"/>
                <w:lang w:val="en-GB"/>
              </w:rPr>
              <w:t>QCVN 05:2023/BTNMT</w:t>
            </w:r>
          </w:p>
        </w:tc>
        <w:tc>
          <w:tcPr>
            <w:tcW w:w="1282" w:type="dxa"/>
            <w:vAlign w:val="center"/>
          </w:tcPr>
          <w:p w14:paraId="6E52A692" w14:textId="77777777" w:rsidR="0073096C" w:rsidRPr="00F0763D" w:rsidRDefault="0073096C" w:rsidP="0073096C">
            <w:pPr>
              <w:spacing w:line="240" w:lineRule="auto"/>
              <w:jc w:val="center"/>
              <w:rPr>
                <w:rFonts w:eastAsia="Times New Roman"/>
                <w:b/>
                <w:i/>
                <w:color w:val="000000" w:themeColor="text1"/>
                <w:lang w:val="vi-VN"/>
              </w:rPr>
            </w:pPr>
            <w:r w:rsidRPr="00F0763D">
              <w:rPr>
                <w:rFonts w:eastAsia="Times New Roman"/>
                <w:b/>
                <w:i/>
                <w:color w:val="000000" w:themeColor="text1"/>
                <w:lang w:val="vi-VN"/>
              </w:rPr>
              <w:t>mg/m</w:t>
            </w:r>
            <w:r w:rsidRPr="00F0763D">
              <w:rPr>
                <w:rFonts w:eastAsia="Times New Roman"/>
                <w:b/>
                <w:i/>
                <w:color w:val="000000" w:themeColor="text1"/>
                <w:vertAlign w:val="superscript"/>
                <w:lang w:val="vi-VN"/>
              </w:rPr>
              <w:t>3</w:t>
            </w:r>
          </w:p>
        </w:tc>
        <w:tc>
          <w:tcPr>
            <w:tcW w:w="1172" w:type="dxa"/>
            <w:vAlign w:val="center"/>
          </w:tcPr>
          <w:p w14:paraId="73CD33BC" w14:textId="77777777" w:rsidR="0073096C" w:rsidRPr="00F0763D" w:rsidRDefault="0073096C" w:rsidP="0073096C">
            <w:pPr>
              <w:spacing w:line="240" w:lineRule="auto"/>
              <w:ind w:firstLine="4"/>
              <w:jc w:val="center"/>
              <w:rPr>
                <w:rFonts w:eastAsia="Times New Roman"/>
                <w:b/>
                <w:color w:val="000000" w:themeColor="text1"/>
                <w:lang w:val="en-GB"/>
              </w:rPr>
            </w:pPr>
            <w:r w:rsidRPr="00F0763D">
              <w:rPr>
                <w:rFonts w:eastAsia="Times New Roman"/>
                <w:b/>
                <w:color w:val="000000" w:themeColor="text1"/>
                <w:lang w:val="en-GB"/>
              </w:rPr>
              <w:t>0,3</w:t>
            </w:r>
          </w:p>
        </w:tc>
        <w:tc>
          <w:tcPr>
            <w:tcW w:w="1119" w:type="dxa"/>
            <w:vAlign w:val="center"/>
          </w:tcPr>
          <w:p w14:paraId="2246A783" w14:textId="77777777" w:rsidR="0073096C" w:rsidRPr="00F0763D" w:rsidRDefault="0073096C" w:rsidP="0073096C">
            <w:pPr>
              <w:spacing w:line="240" w:lineRule="auto"/>
              <w:ind w:firstLine="4"/>
              <w:jc w:val="center"/>
              <w:rPr>
                <w:rFonts w:eastAsia="Times New Roman"/>
                <w:b/>
                <w:color w:val="000000" w:themeColor="text1"/>
                <w:lang w:val="en-GB"/>
              </w:rPr>
            </w:pPr>
            <w:r w:rsidRPr="00F0763D">
              <w:rPr>
                <w:rFonts w:eastAsia="Times New Roman"/>
                <w:b/>
                <w:color w:val="000000" w:themeColor="text1"/>
                <w:lang w:val="en-GB"/>
              </w:rPr>
              <w:t>0,35</w:t>
            </w:r>
          </w:p>
        </w:tc>
        <w:tc>
          <w:tcPr>
            <w:tcW w:w="1010" w:type="dxa"/>
            <w:vAlign w:val="center"/>
          </w:tcPr>
          <w:p w14:paraId="0B951BF1" w14:textId="77777777" w:rsidR="0073096C" w:rsidRPr="00F0763D" w:rsidRDefault="0073096C" w:rsidP="0073096C">
            <w:pPr>
              <w:spacing w:line="240" w:lineRule="auto"/>
              <w:ind w:firstLine="4"/>
              <w:jc w:val="center"/>
              <w:rPr>
                <w:rFonts w:eastAsia="Times New Roman"/>
                <w:b/>
                <w:color w:val="000000" w:themeColor="text1"/>
                <w:lang w:val="en-GB"/>
              </w:rPr>
            </w:pPr>
            <w:r w:rsidRPr="00F0763D">
              <w:rPr>
                <w:rFonts w:eastAsia="Times New Roman"/>
                <w:b/>
                <w:color w:val="000000" w:themeColor="text1"/>
                <w:lang w:val="en-GB"/>
              </w:rPr>
              <w:t>0,2</w:t>
            </w:r>
          </w:p>
        </w:tc>
        <w:tc>
          <w:tcPr>
            <w:tcW w:w="1223" w:type="dxa"/>
            <w:vAlign w:val="center"/>
          </w:tcPr>
          <w:p w14:paraId="725DADBC" w14:textId="77777777" w:rsidR="0073096C" w:rsidRPr="00F0763D" w:rsidRDefault="0073096C" w:rsidP="0073096C">
            <w:pPr>
              <w:spacing w:line="240" w:lineRule="auto"/>
              <w:ind w:firstLine="4"/>
              <w:jc w:val="center"/>
              <w:rPr>
                <w:rFonts w:eastAsia="Times New Roman"/>
                <w:b/>
                <w:color w:val="000000" w:themeColor="text1"/>
                <w:lang w:val="en-GB"/>
              </w:rPr>
            </w:pPr>
            <w:r w:rsidRPr="00F0763D">
              <w:rPr>
                <w:rFonts w:eastAsia="Times New Roman"/>
                <w:b/>
                <w:color w:val="000000" w:themeColor="text1"/>
                <w:lang w:val="en-GB"/>
              </w:rPr>
              <w:t>30</w:t>
            </w:r>
          </w:p>
        </w:tc>
      </w:tr>
    </w:tbl>
    <w:p w14:paraId="1D0B0F70" w14:textId="77777777" w:rsidR="0073096C" w:rsidRPr="00F0763D" w:rsidRDefault="0073096C" w:rsidP="0073096C">
      <w:pPr>
        <w:ind w:firstLine="567"/>
        <w:jc w:val="both"/>
        <w:rPr>
          <w:color w:val="000000" w:themeColor="text1"/>
          <w:lang w:val="vi-VN"/>
        </w:rPr>
      </w:pPr>
      <w:r w:rsidRPr="00F0763D">
        <w:rPr>
          <w:b/>
          <w:i/>
          <w:color w:val="000000" w:themeColor="text1"/>
        </w:rPr>
        <w:t xml:space="preserve">- Nhận xét: </w:t>
      </w:r>
      <w:r w:rsidRPr="00F0763D">
        <w:rPr>
          <w:color w:val="000000" w:themeColor="text1"/>
          <w:lang w:val="vi-VN"/>
        </w:rPr>
        <w:t xml:space="preserve">Theo tính toán tại bảng trên cho thấy </w:t>
      </w:r>
      <w:r w:rsidRPr="00F0763D">
        <w:rPr>
          <w:color w:val="000000" w:themeColor="text1"/>
        </w:rPr>
        <w:t>bụi, SO</w:t>
      </w:r>
      <w:r w:rsidRPr="00F0763D">
        <w:rPr>
          <w:color w:val="000000" w:themeColor="text1"/>
          <w:vertAlign w:val="subscript"/>
        </w:rPr>
        <w:t>2</w:t>
      </w:r>
      <w:r w:rsidR="00537E77" w:rsidRPr="00F0763D">
        <w:rPr>
          <w:color w:val="000000" w:themeColor="text1"/>
        </w:rPr>
        <w:t xml:space="preserve">, CO, NOx </w:t>
      </w:r>
      <w:r w:rsidRPr="00F0763D">
        <w:rPr>
          <w:color w:val="000000" w:themeColor="text1"/>
        </w:rPr>
        <w:t xml:space="preserve">gia tăng </w:t>
      </w:r>
      <w:r w:rsidRPr="00F0763D">
        <w:rPr>
          <w:color w:val="000000" w:themeColor="text1"/>
          <w:lang w:val="vi-VN"/>
        </w:rPr>
        <w:t xml:space="preserve">do hoạt động của máy móc trên </w:t>
      </w:r>
      <w:r w:rsidRPr="00F0763D">
        <w:rPr>
          <w:color w:val="000000" w:themeColor="text1"/>
        </w:rPr>
        <w:t>mặt bằng khai thác</w:t>
      </w:r>
      <w:r w:rsidRPr="00F0763D">
        <w:rPr>
          <w:color w:val="000000" w:themeColor="text1"/>
          <w:lang w:val="vi-VN"/>
        </w:rPr>
        <w:t xml:space="preserve"> </w:t>
      </w:r>
      <w:r w:rsidRPr="00F0763D">
        <w:rPr>
          <w:color w:val="000000" w:themeColor="text1"/>
        </w:rPr>
        <w:t>không vượt ngưỡng tiêu chuẩ</w:t>
      </w:r>
      <w:r w:rsidR="00537E77" w:rsidRPr="00F0763D">
        <w:rPr>
          <w:color w:val="000000" w:themeColor="text1"/>
        </w:rPr>
        <w:t>n cho phép</w:t>
      </w:r>
      <w:r w:rsidRPr="00F0763D">
        <w:rPr>
          <w:color w:val="000000" w:themeColor="text1"/>
          <w:lang w:val="vi-VN"/>
        </w:rPr>
        <w:t xml:space="preserve">. Như vậy, khi dự án đi vào hoạt động, khả năng gây tác động đến môi trường không lớn, vẫn trong sức chịu tải của môi trường. </w:t>
      </w:r>
    </w:p>
    <w:p w14:paraId="4C5C08B7" w14:textId="77777777" w:rsidR="00A715EA" w:rsidRDefault="00A715EA" w:rsidP="0073096C">
      <w:pPr>
        <w:ind w:firstLine="567"/>
        <w:jc w:val="both"/>
        <w:rPr>
          <w:b/>
          <w:i/>
          <w:color w:val="000000" w:themeColor="text1"/>
          <w:lang w:val="vi-VN"/>
        </w:rPr>
        <w:sectPr w:rsidR="00A715EA" w:rsidSect="004621B5">
          <w:pgSz w:w="11907" w:h="16839" w:code="9"/>
          <w:pgMar w:top="1135" w:right="1134" w:bottom="993" w:left="1418" w:header="284" w:footer="567" w:gutter="0"/>
          <w:cols w:space="720"/>
          <w:docGrid w:linePitch="360"/>
        </w:sectPr>
      </w:pPr>
    </w:p>
    <w:p w14:paraId="01C723D5" w14:textId="77777777" w:rsidR="0073096C" w:rsidRPr="00F0763D" w:rsidRDefault="0073096C" w:rsidP="0073096C">
      <w:pPr>
        <w:ind w:firstLine="567"/>
        <w:jc w:val="both"/>
        <w:rPr>
          <w:b/>
          <w:i/>
          <w:color w:val="000000" w:themeColor="text1"/>
          <w:lang w:val="vi-VN"/>
        </w:rPr>
      </w:pPr>
      <w:r w:rsidRPr="00F0763D">
        <w:rPr>
          <w:b/>
          <w:i/>
          <w:color w:val="000000" w:themeColor="text1"/>
          <w:lang w:val="vi-VN"/>
        </w:rPr>
        <w:t>*Đánh giá tác động do bụi và khí thải từ hoạt động khai thác tại dự án:</w:t>
      </w:r>
    </w:p>
    <w:p w14:paraId="4FB66391" w14:textId="77777777" w:rsidR="0073096C" w:rsidRPr="00F0763D" w:rsidRDefault="0073096C" w:rsidP="0073096C">
      <w:pPr>
        <w:ind w:firstLine="567"/>
        <w:jc w:val="both"/>
        <w:rPr>
          <w:color w:val="000000" w:themeColor="text1"/>
          <w:lang w:val="vi-VN"/>
        </w:rPr>
      </w:pPr>
      <w:r w:rsidRPr="00F0763D">
        <w:rPr>
          <w:b/>
          <w:i/>
          <w:color w:val="000000" w:themeColor="text1"/>
          <w:lang w:val="vi-VN"/>
        </w:rPr>
        <w:t>- Bụi:</w:t>
      </w:r>
      <w:r w:rsidRPr="00F0763D">
        <w:rPr>
          <w:color w:val="000000" w:themeColor="text1"/>
          <w:lang w:val="vi-VN"/>
        </w:rPr>
        <w:t xml:space="preserve"> Bụi xâm nhập vào cơ thể chủ yếu qua đường hô hấp. Các hạt bụi có đường kính lớn hơn 10µm sẽ luẩn quẩn ở đường hô hấp trên, sau đó chúng đi xuống đường hô hấp dưới. Phần lớn các hạt bụi có kích thước từ 5-10µm lưu ở đường hô hấp trên và khi tới phổi sẽ lắng đọng do tác dụng của trọng lực. Các hạt bụi có kích thước &lt;5µm còn gọi là bụi hô hấp, đọng lại hầu hết ở phế nang. Một số hạt được làm sạch bởi các màng nhầy, một số hạt lọt vào máu và một số nữa trở thành dị vật trong phổi. Bụi kích thước cơ học gây khó khăn cho các hoạt động của phổi. Chúng có thể gây nên các bệnh đường hô hấp, bệnh hen suyễn, viêm cuống phổi, các dạng bệnh bụi phổi.... </w:t>
      </w:r>
    </w:p>
    <w:p w14:paraId="23168C91"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Mùa đông: với hướng gió chính là Đông Bắc, bụi phát sinh sẽ cuốn theo gió ảnh hưởng đến khu vực phía Tây Nam, do kích thước bụi khá lớn nên khả năng phát tán không xa, chủ yếu ảnh hưởng trực tiếp đến công nhân làm việc tại khai trường. </w:t>
      </w:r>
    </w:p>
    <w:p w14:paraId="331B6DD2" w14:textId="77777777" w:rsidR="0073096C" w:rsidRPr="00F0763D" w:rsidRDefault="0073096C" w:rsidP="0073096C">
      <w:pPr>
        <w:ind w:firstLine="567"/>
        <w:jc w:val="both"/>
        <w:rPr>
          <w:color w:val="000000" w:themeColor="text1"/>
          <w:lang w:val="vi-VN"/>
        </w:rPr>
      </w:pPr>
      <w:r w:rsidRPr="00F0763D">
        <w:rPr>
          <w:color w:val="000000" w:themeColor="text1"/>
          <w:lang w:val="vi-VN"/>
        </w:rPr>
        <w:t>+ Mùa hè: với hướng gió chính là Tây Nam, bụi phát sinh sẽ cuốn theo gió bay về phía Đông Bắc dự án. Tuy nhiên đây là thời kỳ mùa mưa, đặc thù của mỏ lộ thiên là làm việc ngoài trời nên không tiến hành hoạt động khai thác để tránh bị sạt lở.</w:t>
      </w:r>
    </w:p>
    <w:p w14:paraId="3E50CE48" w14:textId="77777777" w:rsidR="0073096C" w:rsidRPr="00F0763D" w:rsidRDefault="0073096C" w:rsidP="0073096C">
      <w:pPr>
        <w:ind w:firstLine="567"/>
        <w:jc w:val="both"/>
        <w:rPr>
          <w:color w:val="000000" w:themeColor="text1"/>
          <w:lang w:val="vi-VN"/>
        </w:rPr>
      </w:pPr>
      <w:r w:rsidRPr="00F0763D">
        <w:rPr>
          <w:b/>
          <w:i/>
          <w:color w:val="000000" w:themeColor="text1"/>
          <w:lang w:val="vi-VN"/>
        </w:rPr>
        <w:t>- Khí SO</w:t>
      </w:r>
      <w:r w:rsidRPr="00F0763D">
        <w:rPr>
          <w:b/>
          <w:i/>
          <w:color w:val="000000" w:themeColor="text1"/>
          <w:vertAlign w:val="subscript"/>
          <w:lang w:val="vi-VN"/>
        </w:rPr>
        <w:t>2</w:t>
      </w:r>
      <w:r w:rsidRPr="00F0763D">
        <w:rPr>
          <w:b/>
          <w:i/>
          <w:color w:val="000000" w:themeColor="text1"/>
          <w:lang w:val="vi-VN"/>
        </w:rPr>
        <w:t>, NO</w:t>
      </w:r>
      <w:r w:rsidRPr="00F0763D">
        <w:rPr>
          <w:b/>
          <w:i/>
          <w:color w:val="000000" w:themeColor="text1"/>
          <w:vertAlign w:val="subscript"/>
          <w:lang w:val="vi-VN"/>
        </w:rPr>
        <w:t>x</w:t>
      </w:r>
      <w:r w:rsidRPr="00F0763D">
        <w:rPr>
          <w:b/>
          <w:i/>
          <w:color w:val="000000" w:themeColor="text1"/>
          <w:lang w:val="vi-VN"/>
        </w:rPr>
        <w:t>:</w:t>
      </w:r>
      <w:r w:rsidRPr="00F0763D">
        <w:rPr>
          <w:color w:val="000000" w:themeColor="text1"/>
          <w:lang w:val="vi-VN"/>
        </w:rPr>
        <w:t xml:space="preserve"> </w:t>
      </w:r>
      <w:r w:rsidRPr="00F0763D">
        <w:rPr>
          <w:rFonts w:eastAsia="Times New Roman"/>
          <w:noProof/>
          <w:color w:val="000000" w:themeColor="text1"/>
          <w:lang w:val="vi-VN"/>
        </w:rPr>
        <w:t>Gây ảnh hưởng hệ hô hấp, phân tán vào máu. Khi tiếp xúc các chất này ở nồng độ thấp có các biểu hiện sau: kích ứng mắt, rối loạn tiêu hóa, viêm phế quản, tổn thương răng.</w:t>
      </w:r>
    </w:p>
    <w:p w14:paraId="3D067473" w14:textId="77777777" w:rsidR="0073096C" w:rsidRPr="00F0763D" w:rsidRDefault="0073096C" w:rsidP="0073096C">
      <w:pPr>
        <w:ind w:firstLine="567"/>
        <w:jc w:val="both"/>
        <w:rPr>
          <w:rFonts w:eastAsia="Times New Roman"/>
          <w:noProof/>
          <w:color w:val="000000" w:themeColor="text1"/>
          <w:lang w:val="vi-VN"/>
        </w:rPr>
      </w:pPr>
      <w:r w:rsidRPr="00F0763D">
        <w:rPr>
          <w:rFonts w:eastAsia="Times New Roman"/>
          <w:b/>
          <w:i/>
          <w:noProof/>
          <w:color w:val="000000" w:themeColor="text1"/>
          <w:lang w:val="vi-VN"/>
        </w:rPr>
        <w:t>- Khí CO</w:t>
      </w:r>
      <w:r w:rsidRPr="00F0763D">
        <w:rPr>
          <w:rFonts w:eastAsia="Times New Roman"/>
          <w:noProof/>
          <w:color w:val="000000" w:themeColor="text1"/>
          <w:lang w:val="vi-VN"/>
        </w:rPr>
        <w:t>: sinh ra do oxy hóa không hoàn toàn carbon trong nhiên liệu trong điều kiện thiếu oxy. CO có ái lực đối với hemoglobin cao gấp 200 lần so với O</w:t>
      </w:r>
      <w:r w:rsidRPr="00F0763D">
        <w:rPr>
          <w:rFonts w:eastAsia="Times New Roman"/>
          <w:noProof/>
          <w:color w:val="000000" w:themeColor="text1"/>
          <w:vertAlign w:val="subscript"/>
          <w:lang w:val="vi-VN"/>
        </w:rPr>
        <w:t>2</w:t>
      </w:r>
      <w:r w:rsidRPr="00F0763D">
        <w:rPr>
          <w:rFonts w:eastAsia="Times New Roman"/>
          <w:noProof/>
          <w:color w:val="000000" w:themeColor="text1"/>
          <w:lang w:val="vi-VN"/>
        </w:rPr>
        <w:t>. Vì vậy, khi xâm nhập vào cơ thể CO sẽ liên kết với hemoglobin trong máu, ngăn cản sự dịch chuyển của hồng cầu trong máu làm cho các bộ phận của cơ thể bị thiếu oxy.</w:t>
      </w:r>
    </w:p>
    <w:p w14:paraId="3BAE46E1" w14:textId="77777777" w:rsidR="0073096C" w:rsidRPr="00F0763D" w:rsidRDefault="0073096C" w:rsidP="0073096C">
      <w:pPr>
        <w:ind w:firstLine="567"/>
        <w:jc w:val="both"/>
        <w:rPr>
          <w:color w:val="000000" w:themeColor="text1"/>
          <w:lang w:val="vi-VN"/>
        </w:rPr>
      </w:pPr>
      <w:r w:rsidRPr="00F0763D">
        <w:rPr>
          <w:rFonts w:eastAsia="Times New Roman"/>
          <w:b/>
          <w:i/>
          <w:noProof/>
          <w:color w:val="000000" w:themeColor="text1"/>
          <w:lang w:val="vi-VN"/>
        </w:rPr>
        <w:t>- HC</w:t>
      </w:r>
      <w:r w:rsidRPr="00F0763D">
        <w:rPr>
          <w:rFonts w:eastAsia="Times New Roman"/>
          <w:noProof/>
          <w:color w:val="000000" w:themeColor="text1"/>
          <w:lang w:val="vi-VN"/>
        </w:rPr>
        <w:t>: có trong khí xả động cơ đốt trong do quá trình cháy không hoàn toàn khi hỗn hợp giàu hoặc do hiện tượng cháy không bình thường. Nó gây tác hại đến sức khỏe con người chủ yếu là do các hydrocacbon thơm, là những chất độc gây rối loạn hô hấp. Hít phải các hydrocacbon ở nồng độ 40 mg/l dẫn đến tức ngực, chóng mặt, rối loạn giác quan, gây cảm giác buồn nôn.</w:t>
      </w:r>
    </w:p>
    <w:p w14:paraId="27E1FD2E" w14:textId="77777777" w:rsidR="0073096C" w:rsidRPr="00F0763D" w:rsidRDefault="0073096C" w:rsidP="0073096C">
      <w:pPr>
        <w:ind w:firstLine="567"/>
        <w:jc w:val="both"/>
        <w:rPr>
          <w:b/>
          <w:i/>
          <w:color w:val="000000" w:themeColor="text1"/>
          <w:lang w:val="vi-VN"/>
        </w:rPr>
      </w:pPr>
      <w:r w:rsidRPr="00F0763D">
        <w:rPr>
          <w:b/>
          <w:i/>
          <w:color w:val="000000" w:themeColor="text1"/>
          <w:lang w:val="vi-VN"/>
        </w:rPr>
        <w:t>d. Đánh giá tác động tổng hợp của dự án đối với môi trường khu vực</w:t>
      </w:r>
    </w:p>
    <w:p w14:paraId="23BAA694" w14:textId="77777777" w:rsidR="0073096C" w:rsidRPr="00F0763D" w:rsidRDefault="0073096C" w:rsidP="0073096C">
      <w:pPr>
        <w:ind w:firstLine="567"/>
        <w:jc w:val="both"/>
        <w:rPr>
          <w:color w:val="000000" w:themeColor="text1"/>
          <w:lang w:val="vi-VN"/>
        </w:rPr>
      </w:pPr>
      <w:r w:rsidRPr="00F0763D">
        <w:rPr>
          <w:color w:val="000000" w:themeColor="text1"/>
          <w:lang w:val="vi-VN"/>
        </w:rPr>
        <w:t>- Các tác động trong giai đoạn khai thác (</w:t>
      </w:r>
      <w:r w:rsidRPr="00F0763D">
        <w:rPr>
          <w:i/>
          <w:color w:val="000000" w:themeColor="text1"/>
          <w:lang w:val="vi-VN"/>
        </w:rPr>
        <w:t>9 năm</w:t>
      </w:r>
      <w:r w:rsidRPr="00F0763D">
        <w:rPr>
          <w:color w:val="000000" w:themeColor="text1"/>
          <w:lang w:val="vi-VN"/>
        </w:rPr>
        <w:t>):</w:t>
      </w:r>
    </w:p>
    <w:p w14:paraId="4A953F93" w14:textId="77777777" w:rsidR="0073096C" w:rsidRPr="00F0763D" w:rsidRDefault="002A173C" w:rsidP="00563404">
      <w:pPr>
        <w:pStyle w:val="Caption"/>
        <w:rPr>
          <w:lang w:eastAsia="vi-VN"/>
        </w:rPr>
      </w:pPr>
      <w:bookmarkStart w:id="530" w:name="_Toc137276717"/>
      <w:bookmarkStart w:id="531" w:name="_Toc187944855"/>
      <w:bookmarkStart w:id="532" w:name="_Toc237122922"/>
      <w:r w:rsidRPr="00F0763D">
        <w:t>Bảng 3.</w:t>
      </w:r>
      <w:r w:rsidR="00F85234">
        <w:fldChar w:fldCharType="begin"/>
      </w:r>
      <w:r w:rsidR="00F85234">
        <w:instrText xml:space="preserve"> SEQ Bảng_3. \* ARABIC </w:instrText>
      </w:r>
      <w:r w:rsidR="00F85234">
        <w:fldChar w:fldCharType="separate"/>
      </w:r>
      <w:r w:rsidR="00A76512">
        <w:rPr>
          <w:noProof/>
        </w:rPr>
        <w:t>11</w:t>
      </w:r>
      <w:r w:rsidR="00F85234">
        <w:rPr>
          <w:noProof/>
        </w:rPr>
        <w:fldChar w:fldCharType="end"/>
      </w:r>
      <w:r w:rsidR="0073096C" w:rsidRPr="00F0763D">
        <w:rPr>
          <w:lang w:eastAsia="vi-VN"/>
        </w:rPr>
        <w:t>. Tóm tắt các đối tượng và quy mô bị tác động trong giai đoạn khai thác</w:t>
      </w:r>
      <w:bookmarkEnd w:id="530"/>
      <w:bookmarkEnd w:id="531"/>
      <w:bookmarkEnd w:id="532"/>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3517"/>
        <w:gridCol w:w="2322"/>
        <w:gridCol w:w="2498"/>
      </w:tblGrid>
      <w:tr w:rsidR="0073096C" w:rsidRPr="00F0763D" w14:paraId="79633314" w14:textId="77777777" w:rsidTr="0073096C">
        <w:trPr>
          <w:trHeight w:val="20"/>
        </w:trPr>
        <w:tc>
          <w:tcPr>
            <w:tcW w:w="1756" w:type="dxa"/>
            <w:vAlign w:val="center"/>
          </w:tcPr>
          <w:p w14:paraId="5AB4D300" w14:textId="77777777" w:rsidR="0073096C" w:rsidRPr="00F0763D" w:rsidRDefault="0073096C" w:rsidP="0073096C">
            <w:pPr>
              <w:spacing w:line="240" w:lineRule="auto"/>
              <w:jc w:val="center"/>
              <w:rPr>
                <w:b/>
                <w:color w:val="000000" w:themeColor="text1"/>
                <w:lang w:val="vi-VN"/>
              </w:rPr>
            </w:pPr>
            <w:r w:rsidRPr="00F0763D">
              <w:rPr>
                <w:b/>
                <w:color w:val="000000" w:themeColor="text1"/>
                <w:lang w:val="vi-VN"/>
              </w:rPr>
              <w:t>Các hoạt động chủ yếu</w:t>
            </w:r>
          </w:p>
        </w:tc>
        <w:tc>
          <w:tcPr>
            <w:tcW w:w="3517" w:type="dxa"/>
            <w:vAlign w:val="center"/>
          </w:tcPr>
          <w:p w14:paraId="660F96B7" w14:textId="77777777" w:rsidR="0073096C" w:rsidRPr="00F0763D" w:rsidRDefault="0073096C" w:rsidP="0073096C">
            <w:pPr>
              <w:spacing w:line="240" w:lineRule="auto"/>
              <w:jc w:val="center"/>
              <w:rPr>
                <w:b/>
                <w:color w:val="000000" w:themeColor="text1"/>
              </w:rPr>
            </w:pPr>
            <w:r w:rsidRPr="00F0763D">
              <w:rPr>
                <w:b/>
                <w:color w:val="000000" w:themeColor="text1"/>
              </w:rPr>
              <w:t>Tác động</w:t>
            </w:r>
          </w:p>
        </w:tc>
        <w:tc>
          <w:tcPr>
            <w:tcW w:w="2322" w:type="dxa"/>
            <w:vAlign w:val="center"/>
          </w:tcPr>
          <w:p w14:paraId="7F15E403" w14:textId="77777777" w:rsidR="0073096C" w:rsidRPr="00F0763D" w:rsidRDefault="0073096C" w:rsidP="0073096C">
            <w:pPr>
              <w:spacing w:line="240" w:lineRule="auto"/>
              <w:jc w:val="center"/>
              <w:rPr>
                <w:b/>
                <w:color w:val="000000" w:themeColor="text1"/>
              </w:rPr>
            </w:pPr>
            <w:r w:rsidRPr="00F0763D">
              <w:rPr>
                <w:b/>
                <w:color w:val="000000" w:themeColor="text1"/>
              </w:rPr>
              <w:t>Đối tượng bị tác động</w:t>
            </w:r>
          </w:p>
        </w:tc>
        <w:tc>
          <w:tcPr>
            <w:tcW w:w="2498" w:type="dxa"/>
            <w:vAlign w:val="center"/>
          </w:tcPr>
          <w:p w14:paraId="05D938C3" w14:textId="77777777" w:rsidR="0073096C" w:rsidRPr="00F0763D" w:rsidRDefault="0073096C" w:rsidP="0073096C">
            <w:pPr>
              <w:spacing w:line="240" w:lineRule="auto"/>
              <w:jc w:val="center"/>
              <w:rPr>
                <w:b/>
                <w:color w:val="000000" w:themeColor="text1"/>
              </w:rPr>
            </w:pPr>
            <w:r w:rsidRPr="00F0763D">
              <w:rPr>
                <w:b/>
                <w:color w:val="000000" w:themeColor="text1"/>
              </w:rPr>
              <w:t>Quy mô tác động</w:t>
            </w:r>
          </w:p>
        </w:tc>
      </w:tr>
      <w:tr w:rsidR="0073096C" w:rsidRPr="00F0763D" w14:paraId="7C355140" w14:textId="77777777" w:rsidTr="0073096C">
        <w:trPr>
          <w:trHeight w:val="20"/>
        </w:trPr>
        <w:tc>
          <w:tcPr>
            <w:tcW w:w="1756" w:type="dxa"/>
            <w:vAlign w:val="center"/>
          </w:tcPr>
          <w:p w14:paraId="6DAB86D7" w14:textId="77777777" w:rsidR="0073096C" w:rsidRPr="00F0763D" w:rsidRDefault="0073096C" w:rsidP="0073096C">
            <w:pPr>
              <w:spacing w:line="240" w:lineRule="auto"/>
              <w:jc w:val="both"/>
              <w:rPr>
                <w:color w:val="000000" w:themeColor="text1"/>
              </w:rPr>
            </w:pPr>
            <w:r w:rsidRPr="00F0763D">
              <w:rPr>
                <w:color w:val="000000" w:themeColor="text1"/>
              </w:rPr>
              <w:t>Đào, xúc đất lên xe trong quá trình khai thác</w:t>
            </w:r>
          </w:p>
        </w:tc>
        <w:tc>
          <w:tcPr>
            <w:tcW w:w="3517" w:type="dxa"/>
            <w:vAlign w:val="center"/>
          </w:tcPr>
          <w:p w14:paraId="6860DA9E" w14:textId="77777777" w:rsidR="0073096C" w:rsidRPr="00F0763D" w:rsidRDefault="0073096C" w:rsidP="0073096C">
            <w:pPr>
              <w:spacing w:line="240" w:lineRule="auto"/>
              <w:jc w:val="both"/>
              <w:rPr>
                <w:color w:val="000000" w:themeColor="text1"/>
              </w:rPr>
            </w:pPr>
            <w:r w:rsidRPr="00F0763D">
              <w:rPr>
                <w:color w:val="000000" w:themeColor="text1"/>
              </w:rPr>
              <w:t>- Tác động của bụi đất, khói thải, tiếng ồn, rung động từ phương tiện khai thác.</w:t>
            </w:r>
          </w:p>
          <w:p w14:paraId="66AFCA9E" w14:textId="77777777" w:rsidR="0073096C" w:rsidRPr="00F0763D" w:rsidRDefault="0073096C" w:rsidP="0073096C">
            <w:pPr>
              <w:spacing w:line="240" w:lineRule="auto"/>
              <w:jc w:val="both"/>
              <w:rPr>
                <w:color w:val="000000" w:themeColor="text1"/>
              </w:rPr>
            </w:pPr>
            <w:r w:rsidRPr="00F0763D">
              <w:rPr>
                <w:color w:val="000000" w:themeColor="text1"/>
              </w:rPr>
              <w:t>- Tác động đến chất lượng nước mặt khu vực.</w:t>
            </w:r>
          </w:p>
          <w:p w14:paraId="00FD0CD5" w14:textId="77777777" w:rsidR="0073096C" w:rsidRPr="00F0763D" w:rsidRDefault="0073096C" w:rsidP="0073096C">
            <w:pPr>
              <w:spacing w:line="240" w:lineRule="auto"/>
              <w:jc w:val="both"/>
              <w:rPr>
                <w:color w:val="000000" w:themeColor="text1"/>
              </w:rPr>
            </w:pPr>
            <w:r w:rsidRPr="00F0763D">
              <w:rPr>
                <w:color w:val="000000" w:themeColor="text1"/>
              </w:rPr>
              <w:t xml:space="preserve">- Tác động rủi ro xảy ra các tai nạn lao động </w:t>
            </w:r>
            <w:r w:rsidRPr="00F0763D">
              <w:rPr>
                <w:i/>
                <w:color w:val="000000" w:themeColor="text1"/>
              </w:rPr>
              <w:t>(sạt lở đất vào mùa mưa)</w:t>
            </w:r>
            <w:r w:rsidRPr="00F0763D">
              <w:rPr>
                <w:color w:val="000000" w:themeColor="text1"/>
              </w:rPr>
              <w:t>, nguy cơ tai nạn từ các phương tiện vận chuyển</w:t>
            </w:r>
          </w:p>
        </w:tc>
        <w:tc>
          <w:tcPr>
            <w:tcW w:w="2322" w:type="dxa"/>
            <w:vAlign w:val="center"/>
          </w:tcPr>
          <w:p w14:paraId="06E1FD68" w14:textId="77777777" w:rsidR="0073096C" w:rsidRPr="00F0763D" w:rsidRDefault="0073096C" w:rsidP="0073096C">
            <w:pPr>
              <w:spacing w:line="240" w:lineRule="auto"/>
              <w:jc w:val="both"/>
              <w:rPr>
                <w:color w:val="000000" w:themeColor="text1"/>
              </w:rPr>
            </w:pPr>
            <w:r w:rsidRPr="00F0763D">
              <w:rPr>
                <w:color w:val="000000" w:themeColor="text1"/>
              </w:rPr>
              <w:t>- Công nhân lao động trực tiếp tại khu vực dự án.</w:t>
            </w:r>
          </w:p>
          <w:p w14:paraId="26C330D6" w14:textId="77777777" w:rsidR="0073096C" w:rsidRPr="00F0763D" w:rsidRDefault="0073096C" w:rsidP="0073096C">
            <w:pPr>
              <w:spacing w:line="240" w:lineRule="auto"/>
              <w:jc w:val="both"/>
              <w:rPr>
                <w:color w:val="000000" w:themeColor="text1"/>
              </w:rPr>
            </w:pPr>
            <w:r w:rsidRPr="00F0763D">
              <w:rPr>
                <w:color w:val="000000" w:themeColor="text1"/>
              </w:rPr>
              <w:t>- Ảnh hưởng đến chất lượng tuyến đường nội bộ.</w:t>
            </w:r>
          </w:p>
          <w:p w14:paraId="29354D9C" w14:textId="77777777" w:rsidR="0073096C" w:rsidRPr="00F0763D" w:rsidRDefault="0073096C" w:rsidP="0073096C">
            <w:pPr>
              <w:spacing w:line="240" w:lineRule="auto"/>
              <w:jc w:val="both"/>
              <w:rPr>
                <w:color w:val="000000" w:themeColor="text1"/>
              </w:rPr>
            </w:pPr>
            <w:r w:rsidRPr="00F0763D">
              <w:rPr>
                <w:color w:val="000000" w:themeColor="text1"/>
              </w:rPr>
              <w:t>- Môi trường không khí, nước trong khu vực.</w:t>
            </w:r>
          </w:p>
        </w:tc>
        <w:tc>
          <w:tcPr>
            <w:tcW w:w="2498" w:type="dxa"/>
            <w:vAlign w:val="center"/>
          </w:tcPr>
          <w:p w14:paraId="7CEF1CEB" w14:textId="77777777" w:rsidR="0073096C" w:rsidRPr="00F0763D" w:rsidRDefault="0073096C" w:rsidP="0073096C">
            <w:pPr>
              <w:spacing w:line="240" w:lineRule="auto"/>
              <w:jc w:val="both"/>
              <w:rPr>
                <w:color w:val="000000" w:themeColor="text1"/>
              </w:rPr>
            </w:pPr>
            <w:r w:rsidRPr="00F0763D">
              <w:rPr>
                <w:color w:val="000000" w:themeColor="text1"/>
              </w:rPr>
              <w:t>Tác động thường xuyên, kéo dài trong suốt thời gian hoạt động của dự án nhưng phạm vi ảnh hưởng chỉ trong khu vực dự án, có mức độ ảnh hưởng tuỳ theo từng tác động.</w:t>
            </w:r>
          </w:p>
        </w:tc>
      </w:tr>
      <w:tr w:rsidR="0073096C" w:rsidRPr="00F0763D" w14:paraId="69B315C9" w14:textId="77777777" w:rsidTr="0073096C">
        <w:trPr>
          <w:trHeight w:val="20"/>
        </w:trPr>
        <w:tc>
          <w:tcPr>
            <w:tcW w:w="1756" w:type="dxa"/>
            <w:vAlign w:val="center"/>
          </w:tcPr>
          <w:p w14:paraId="247AFFCF" w14:textId="77777777" w:rsidR="0073096C" w:rsidRPr="00F0763D" w:rsidRDefault="0073096C" w:rsidP="0073096C">
            <w:pPr>
              <w:spacing w:line="240" w:lineRule="auto"/>
              <w:jc w:val="both"/>
              <w:rPr>
                <w:color w:val="000000" w:themeColor="text1"/>
              </w:rPr>
            </w:pPr>
            <w:r w:rsidRPr="00F0763D">
              <w:rPr>
                <w:color w:val="000000" w:themeColor="text1"/>
              </w:rPr>
              <w:t>Vận chuyển đất từ khu vực khai thác về vị trí cần san lấp</w:t>
            </w:r>
          </w:p>
        </w:tc>
        <w:tc>
          <w:tcPr>
            <w:tcW w:w="3517" w:type="dxa"/>
            <w:vAlign w:val="center"/>
          </w:tcPr>
          <w:p w14:paraId="1DB46FE8" w14:textId="77777777" w:rsidR="0073096C" w:rsidRPr="00F0763D" w:rsidRDefault="0073096C" w:rsidP="0073096C">
            <w:pPr>
              <w:spacing w:line="240" w:lineRule="auto"/>
              <w:jc w:val="both"/>
              <w:rPr>
                <w:color w:val="000000" w:themeColor="text1"/>
              </w:rPr>
            </w:pPr>
            <w:r w:rsidRPr="00F0763D">
              <w:rPr>
                <w:color w:val="000000" w:themeColor="text1"/>
              </w:rPr>
              <w:t>- Tác động của bụi đất, khói thải, tiếng ồn, rung động từ phương tiện vận chuyển.</w:t>
            </w:r>
          </w:p>
          <w:p w14:paraId="2E35EA9A" w14:textId="77777777" w:rsidR="0073096C" w:rsidRPr="00F0763D" w:rsidRDefault="0073096C" w:rsidP="0073096C">
            <w:pPr>
              <w:spacing w:line="240" w:lineRule="auto"/>
              <w:jc w:val="both"/>
              <w:rPr>
                <w:color w:val="000000" w:themeColor="text1"/>
              </w:rPr>
            </w:pPr>
            <w:r w:rsidRPr="00F0763D">
              <w:rPr>
                <w:color w:val="000000" w:themeColor="text1"/>
              </w:rPr>
              <w:t>- Tác động từ rủi ro xảy ra các tai nạn lao động, tai nạn giao thông trong quá trình vận chuyển</w:t>
            </w:r>
          </w:p>
        </w:tc>
        <w:tc>
          <w:tcPr>
            <w:tcW w:w="2322" w:type="dxa"/>
            <w:vAlign w:val="center"/>
          </w:tcPr>
          <w:p w14:paraId="6575EF2F" w14:textId="77777777" w:rsidR="0073096C" w:rsidRPr="00F0763D" w:rsidRDefault="0073096C" w:rsidP="0073096C">
            <w:pPr>
              <w:spacing w:line="240" w:lineRule="auto"/>
              <w:jc w:val="both"/>
              <w:rPr>
                <w:color w:val="000000" w:themeColor="text1"/>
              </w:rPr>
            </w:pPr>
            <w:r w:rsidRPr="00F0763D">
              <w:rPr>
                <w:color w:val="000000" w:themeColor="text1"/>
              </w:rPr>
              <w:t>- Lái xe, công nhân lao động trực tiếp</w:t>
            </w:r>
          </w:p>
          <w:p w14:paraId="7865C4B9" w14:textId="77777777" w:rsidR="0073096C" w:rsidRPr="00F0763D" w:rsidRDefault="0073096C" w:rsidP="0073096C">
            <w:pPr>
              <w:spacing w:line="240" w:lineRule="auto"/>
              <w:jc w:val="both"/>
              <w:rPr>
                <w:color w:val="000000" w:themeColor="text1"/>
              </w:rPr>
            </w:pPr>
            <w:r w:rsidRPr="00F0763D">
              <w:rPr>
                <w:color w:val="000000" w:themeColor="text1"/>
              </w:rPr>
              <w:t>- Ảnh hưởng đến chất lượng tuyến đường vận chuyển</w:t>
            </w:r>
          </w:p>
          <w:p w14:paraId="7338E790" w14:textId="77777777" w:rsidR="0073096C" w:rsidRPr="00F0763D" w:rsidRDefault="0073096C" w:rsidP="0073096C">
            <w:pPr>
              <w:spacing w:line="240" w:lineRule="auto"/>
              <w:jc w:val="both"/>
              <w:rPr>
                <w:color w:val="000000" w:themeColor="text1"/>
              </w:rPr>
            </w:pPr>
            <w:r w:rsidRPr="00F0763D">
              <w:rPr>
                <w:color w:val="000000" w:themeColor="text1"/>
              </w:rPr>
              <w:t>- Người dân tham gia giao thông trên tuyến đường vận chuyển.</w:t>
            </w:r>
          </w:p>
        </w:tc>
        <w:tc>
          <w:tcPr>
            <w:tcW w:w="2498" w:type="dxa"/>
            <w:vAlign w:val="center"/>
          </w:tcPr>
          <w:p w14:paraId="691870FA" w14:textId="77777777" w:rsidR="0073096C" w:rsidRPr="00F0763D" w:rsidRDefault="0073096C" w:rsidP="0073096C">
            <w:pPr>
              <w:spacing w:line="240" w:lineRule="auto"/>
              <w:jc w:val="both"/>
              <w:rPr>
                <w:color w:val="000000" w:themeColor="text1"/>
              </w:rPr>
            </w:pPr>
            <w:r w:rsidRPr="00F0763D">
              <w:rPr>
                <w:color w:val="000000" w:themeColor="text1"/>
              </w:rPr>
              <w:t>Tác động thường xuyên, kéo dài trong suốt thời gian hoạt động dự án, có mức độ nghiêm trọng tuỳ theo từng tác động, ảnh hưởng đến chất lượng tuyến đường vận chuyển</w:t>
            </w:r>
          </w:p>
        </w:tc>
      </w:tr>
      <w:tr w:rsidR="0073096C" w:rsidRPr="00F0763D" w14:paraId="5797DE95" w14:textId="77777777" w:rsidTr="0073096C">
        <w:trPr>
          <w:trHeight w:val="140"/>
        </w:trPr>
        <w:tc>
          <w:tcPr>
            <w:tcW w:w="1756" w:type="dxa"/>
            <w:vAlign w:val="center"/>
          </w:tcPr>
          <w:p w14:paraId="1657C099" w14:textId="77777777" w:rsidR="0073096C" w:rsidRPr="00F0763D" w:rsidRDefault="0073096C" w:rsidP="0073096C">
            <w:pPr>
              <w:spacing w:line="240" w:lineRule="auto"/>
              <w:jc w:val="both"/>
              <w:rPr>
                <w:color w:val="000000" w:themeColor="text1"/>
              </w:rPr>
            </w:pPr>
            <w:r w:rsidRPr="00F0763D">
              <w:rPr>
                <w:color w:val="000000" w:themeColor="text1"/>
              </w:rPr>
              <w:t>Hoạt động sinh hoạt của công nhân lao động tại khu vực mỏ</w:t>
            </w:r>
          </w:p>
        </w:tc>
        <w:tc>
          <w:tcPr>
            <w:tcW w:w="3517" w:type="dxa"/>
            <w:vAlign w:val="center"/>
          </w:tcPr>
          <w:p w14:paraId="3F847BBC" w14:textId="77777777" w:rsidR="0073096C" w:rsidRPr="00F0763D" w:rsidRDefault="0073096C" w:rsidP="0073096C">
            <w:pPr>
              <w:spacing w:line="240" w:lineRule="auto"/>
              <w:jc w:val="both"/>
              <w:rPr>
                <w:color w:val="000000" w:themeColor="text1"/>
              </w:rPr>
            </w:pPr>
            <w:r w:rsidRPr="00F0763D">
              <w:rPr>
                <w:color w:val="000000" w:themeColor="text1"/>
              </w:rPr>
              <w:t>- Phát sinh nước thải và rác thải sinh hoạt;</w:t>
            </w:r>
          </w:p>
          <w:p w14:paraId="588BA014" w14:textId="77777777" w:rsidR="0073096C" w:rsidRPr="00F0763D" w:rsidRDefault="0073096C" w:rsidP="0073096C">
            <w:pPr>
              <w:spacing w:line="240" w:lineRule="auto"/>
              <w:jc w:val="both"/>
              <w:rPr>
                <w:color w:val="000000" w:themeColor="text1"/>
              </w:rPr>
            </w:pPr>
            <w:r w:rsidRPr="00F0763D">
              <w:rPr>
                <w:color w:val="000000" w:themeColor="text1"/>
              </w:rPr>
              <w:t>- Mâu thuẫn nội bộ giữa các công nhân trong quá trình làm việc</w:t>
            </w:r>
          </w:p>
        </w:tc>
        <w:tc>
          <w:tcPr>
            <w:tcW w:w="2322" w:type="dxa"/>
            <w:vAlign w:val="center"/>
          </w:tcPr>
          <w:p w14:paraId="7F8915B9" w14:textId="77777777" w:rsidR="0073096C" w:rsidRPr="00F0763D" w:rsidRDefault="0073096C" w:rsidP="0073096C">
            <w:pPr>
              <w:spacing w:line="240" w:lineRule="auto"/>
              <w:jc w:val="both"/>
              <w:rPr>
                <w:color w:val="000000" w:themeColor="text1"/>
              </w:rPr>
            </w:pPr>
            <w:r w:rsidRPr="00F0763D">
              <w:rPr>
                <w:color w:val="000000" w:themeColor="text1"/>
              </w:rPr>
              <w:t>- Tình hình an ninh trật tự tại khu vực</w:t>
            </w:r>
          </w:p>
          <w:p w14:paraId="49136114" w14:textId="77777777" w:rsidR="0073096C" w:rsidRPr="00F0763D" w:rsidRDefault="0073096C" w:rsidP="0073096C">
            <w:pPr>
              <w:spacing w:line="240" w:lineRule="auto"/>
              <w:jc w:val="both"/>
              <w:rPr>
                <w:color w:val="000000" w:themeColor="text1"/>
              </w:rPr>
            </w:pPr>
            <w:r w:rsidRPr="00F0763D">
              <w:rPr>
                <w:color w:val="000000" w:themeColor="text1"/>
              </w:rPr>
              <w:t>- Môi trường không khí xung quanh, môi trường nước</w:t>
            </w:r>
          </w:p>
        </w:tc>
        <w:tc>
          <w:tcPr>
            <w:tcW w:w="2498" w:type="dxa"/>
            <w:vAlign w:val="center"/>
          </w:tcPr>
          <w:p w14:paraId="0780144F" w14:textId="77777777" w:rsidR="0073096C" w:rsidRPr="00F0763D" w:rsidRDefault="0073096C" w:rsidP="0073096C">
            <w:pPr>
              <w:spacing w:line="240" w:lineRule="auto"/>
              <w:jc w:val="both"/>
              <w:rPr>
                <w:color w:val="000000" w:themeColor="text1"/>
              </w:rPr>
            </w:pPr>
            <w:r w:rsidRPr="00F0763D">
              <w:rPr>
                <w:color w:val="000000" w:themeColor="text1"/>
              </w:rPr>
              <w:t>Tác động liên tục và kéo dài suốt thời gian hoạt động của dự án, phạm vi ảnh hưởng được đánh giá ở mức độ trung bình</w:t>
            </w:r>
          </w:p>
        </w:tc>
      </w:tr>
      <w:tr w:rsidR="0073096C" w:rsidRPr="00F0763D" w14:paraId="510AD8C1" w14:textId="77777777" w:rsidTr="0073096C">
        <w:trPr>
          <w:trHeight w:val="20"/>
        </w:trPr>
        <w:tc>
          <w:tcPr>
            <w:tcW w:w="1756" w:type="dxa"/>
            <w:vAlign w:val="center"/>
          </w:tcPr>
          <w:p w14:paraId="7842E9B2" w14:textId="77777777" w:rsidR="0073096C" w:rsidRPr="00F0763D" w:rsidRDefault="0073096C" w:rsidP="0073096C">
            <w:pPr>
              <w:spacing w:line="240" w:lineRule="auto"/>
              <w:jc w:val="both"/>
              <w:rPr>
                <w:color w:val="000000" w:themeColor="text1"/>
              </w:rPr>
            </w:pPr>
            <w:r w:rsidRPr="00F0763D">
              <w:rPr>
                <w:color w:val="000000" w:themeColor="text1"/>
              </w:rPr>
              <w:t>Điều kiện thời tiết</w:t>
            </w:r>
          </w:p>
        </w:tc>
        <w:tc>
          <w:tcPr>
            <w:tcW w:w="3517" w:type="dxa"/>
            <w:vAlign w:val="center"/>
          </w:tcPr>
          <w:p w14:paraId="3A0C3D43" w14:textId="77777777" w:rsidR="0073096C" w:rsidRPr="00F0763D" w:rsidRDefault="0073096C" w:rsidP="0073096C">
            <w:pPr>
              <w:spacing w:line="240" w:lineRule="auto"/>
              <w:jc w:val="both"/>
              <w:rPr>
                <w:color w:val="000000" w:themeColor="text1"/>
              </w:rPr>
            </w:pPr>
            <w:r w:rsidRPr="00F0763D">
              <w:rPr>
                <w:color w:val="000000" w:themeColor="text1"/>
              </w:rPr>
              <w:t>- Tác động của nước mưa chảy tràn</w:t>
            </w:r>
          </w:p>
          <w:p w14:paraId="029706E4" w14:textId="77777777" w:rsidR="0073096C" w:rsidRPr="00F0763D" w:rsidRDefault="0073096C" w:rsidP="0073096C">
            <w:pPr>
              <w:spacing w:line="240" w:lineRule="auto"/>
              <w:jc w:val="both"/>
              <w:rPr>
                <w:color w:val="000000" w:themeColor="text1"/>
              </w:rPr>
            </w:pPr>
            <w:r w:rsidRPr="00F0763D">
              <w:rPr>
                <w:color w:val="000000" w:themeColor="text1"/>
              </w:rPr>
              <w:t>- Các sự cố rủi ro trong trường hợp mưa bão</w:t>
            </w:r>
          </w:p>
        </w:tc>
        <w:tc>
          <w:tcPr>
            <w:tcW w:w="2322" w:type="dxa"/>
            <w:vAlign w:val="center"/>
          </w:tcPr>
          <w:p w14:paraId="76EFFA3E" w14:textId="77777777" w:rsidR="0073096C" w:rsidRPr="00F0763D" w:rsidRDefault="0073096C" w:rsidP="0073096C">
            <w:pPr>
              <w:spacing w:line="240" w:lineRule="auto"/>
              <w:jc w:val="both"/>
              <w:rPr>
                <w:color w:val="000000" w:themeColor="text1"/>
              </w:rPr>
            </w:pPr>
            <w:r w:rsidRPr="00F0763D">
              <w:rPr>
                <w:color w:val="000000" w:themeColor="text1"/>
              </w:rPr>
              <w:t>- Môi trường nước mặt trong khu vực dự án</w:t>
            </w:r>
          </w:p>
          <w:p w14:paraId="6F601D2D" w14:textId="77777777" w:rsidR="0073096C" w:rsidRPr="00F0763D" w:rsidRDefault="0073096C" w:rsidP="0073096C">
            <w:pPr>
              <w:spacing w:line="240" w:lineRule="auto"/>
              <w:jc w:val="both"/>
              <w:rPr>
                <w:color w:val="000000" w:themeColor="text1"/>
              </w:rPr>
            </w:pPr>
            <w:r w:rsidRPr="00F0763D">
              <w:rPr>
                <w:color w:val="000000" w:themeColor="text1"/>
              </w:rPr>
              <w:t>- Cảnh quan chung khu vực dự án</w:t>
            </w:r>
          </w:p>
          <w:p w14:paraId="554C3378" w14:textId="77777777" w:rsidR="0073096C" w:rsidRPr="00F0763D" w:rsidRDefault="0073096C" w:rsidP="0073096C">
            <w:pPr>
              <w:spacing w:line="240" w:lineRule="auto"/>
              <w:jc w:val="both"/>
              <w:rPr>
                <w:color w:val="000000" w:themeColor="text1"/>
              </w:rPr>
            </w:pPr>
            <w:r w:rsidRPr="00F0763D">
              <w:rPr>
                <w:color w:val="000000" w:themeColor="text1"/>
              </w:rPr>
              <w:t>- Công nhân làm việc tại khu vực</w:t>
            </w:r>
          </w:p>
        </w:tc>
        <w:tc>
          <w:tcPr>
            <w:tcW w:w="2498" w:type="dxa"/>
            <w:vAlign w:val="center"/>
          </w:tcPr>
          <w:p w14:paraId="675F60A0" w14:textId="77777777" w:rsidR="0073096C" w:rsidRPr="00F0763D" w:rsidRDefault="0073096C" w:rsidP="0073096C">
            <w:pPr>
              <w:spacing w:line="240" w:lineRule="auto"/>
              <w:jc w:val="both"/>
              <w:rPr>
                <w:color w:val="000000" w:themeColor="text1"/>
              </w:rPr>
            </w:pPr>
            <w:r w:rsidRPr="00F0763D">
              <w:rPr>
                <w:color w:val="000000" w:themeColor="text1"/>
              </w:rPr>
              <w:t>Tác động gián đoạn, không kéo dài nhưng có thể xảy ra các sự cố rủi ro trong trường hợp mưa bão.</w:t>
            </w:r>
          </w:p>
        </w:tc>
      </w:tr>
    </w:tbl>
    <w:p w14:paraId="282A3CE8" w14:textId="77777777" w:rsidR="0073096C" w:rsidRPr="00F0763D" w:rsidRDefault="0073096C" w:rsidP="0073096C">
      <w:pPr>
        <w:ind w:firstLine="567"/>
        <w:jc w:val="both"/>
        <w:rPr>
          <w:color w:val="000000" w:themeColor="text1"/>
        </w:rPr>
      </w:pPr>
      <w:r w:rsidRPr="00F0763D">
        <w:rPr>
          <w:color w:val="000000" w:themeColor="text1"/>
        </w:rPr>
        <w:t>- Tác động môi trường do các hoạt động trong giai đoạn khai thác đất diễn ra trong thờ</w:t>
      </w:r>
      <w:r w:rsidR="00537E77" w:rsidRPr="00F0763D">
        <w:rPr>
          <w:color w:val="000000" w:themeColor="text1"/>
        </w:rPr>
        <w:t>i gian khai thác</w:t>
      </w:r>
      <w:r w:rsidRPr="00F0763D">
        <w:rPr>
          <w:color w:val="000000" w:themeColor="text1"/>
        </w:rPr>
        <w:t xml:space="preserve"> được đánh giá tổng hợp trong bảng sau:</w:t>
      </w:r>
    </w:p>
    <w:p w14:paraId="776F4D1F" w14:textId="77777777" w:rsidR="0073096C" w:rsidRPr="00F0763D" w:rsidRDefault="002A173C" w:rsidP="00563404">
      <w:pPr>
        <w:pStyle w:val="Caption"/>
        <w:rPr>
          <w:lang w:eastAsia="vi-VN"/>
        </w:rPr>
      </w:pPr>
      <w:bookmarkStart w:id="533" w:name="_Toc137276718"/>
      <w:bookmarkStart w:id="534" w:name="_Toc187944856"/>
      <w:bookmarkStart w:id="535" w:name="_Toc237122923"/>
      <w:r w:rsidRPr="00F0763D">
        <w:t>Bảng 3.</w:t>
      </w:r>
      <w:r w:rsidR="00F85234">
        <w:fldChar w:fldCharType="begin"/>
      </w:r>
      <w:r w:rsidR="00F85234">
        <w:instrText xml:space="preserve"> SEQ Bảng_3. \* ARABIC </w:instrText>
      </w:r>
      <w:r w:rsidR="00F85234">
        <w:fldChar w:fldCharType="separate"/>
      </w:r>
      <w:r w:rsidR="00A76512">
        <w:rPr>
          <w:noProof/>
        </w:rPr>
        <w:t>12</w:t>
      </w:r>
      <w:r w:rsidR="00F85234">
        <w:rPr>
          <w:noProof/>
        </w:rPr>
        <w:fldChar w:fldCharType="end"/>
      </w:r>
      <w:r w:rsidR="0073096C" w:rsidRPr="00F0763D">
        <w:rPr>
          <w:lang w:eastAsia="vi-VN"/>
        </w:rPr>
        <w:t>. Tóm tắt các tác động môi trường tổng hợp từ khi khai thác đến khi kết thúc</w:t>
      </w:r>
      <w:bookmarkEnd w:id="533"/>
      <w:bookmarkEnd w:id="534"/>
      <w:bookmarkEnd w:id="53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834"/>
        <w:gridCol w:w="1134"/>
        <w:gridCol w:w="974"/>
        <w:gridCol w:w="1283"/>
        <w:gridCol w:w="1274"/>
        <w:gridCol w:w="1254"/>
      </w:tblGrid>
      <w:tr w:rsidR="0073096C" w:rsidRPr="00F0763D" w14:paraId="6654B50D" w14:textId="77777777" w:rsidTr="0073096C">
        <w:trPr>
          <w:trHeight w:val="20"/>
          <w:jc w:val="center"/>
        </w:trPr>
        <w:tc>
          <w:tcPr>
            <w:tcW w:w="535" w:type="dxa"/>
            <w:vAlign w:val="center"/>
          </w:tcPr>
          <w:p w14:paraId="03EE8AFD" w14:textId="77777777" w:rsidR="0073096C" w:rsidRPr="00F0763D" w:rsidRDefault="0073096C" w:rsidP="0073096C">
            <w:pPr>
              <w:spacing w:line="240" w:lineRule="auto"/>
              <w:jc w:val="center"/>
              <w:rPr>
                <w:b/>
                <w:color w:val="000000" w:themeColor="text1"/>
              </w:rPr>
            </w:pPr>
            <w:r w:rsidRPr="00F0763D">
              <w:rPr>
                <w:b/>
                <w:color w:val="000000" w:themeColor="text1"/>
              </w:rPr>
              <w:t>Stt</w:t>
            </w:r>
          </w:p>
        </w:tc>
        <w:tc>
          <w:tcPr>
            <w:tcW w:w="2834" w:type="dxa"/>
            <w:vAlign w:val="center"/>
          </w:tcPr>
          <w:p w14:paraId="7156AE99" w14:textId="77777777" w:rsidR="0073096C" w:rsidRPr="00F0763D" w:rsidRDefault="0073096C" w:rsidP="0073096C">
            <w:pPr>
              <w:spacing w:line="240" w:lineRule="auto"/>
              <w:jc w:val="center"/>
              <w:rPr>
                <w:b/>
                <w:color w:val="000000" w:themeColor="text1"/>
              </w:rPr>
            </w:pPr>
            <w:r w:rsidRPr="00F0763D">
              <w:rPr>
                <w:b/>
                <w:color w:val="000000" w:themeColor="text1"/>
              </w:rPr>
              <w:t>Hoạt động đánh giá</w:t>
            </w:r>
          </w:p>
        </w:tc>
        <w:tc>
          <w:tcPr>
            <w:tcW w:w="1134" w:type="dxa"/>
            <w:vAlign w:val="center"/>
          </w:tcPr>
          <w:p w14:paraId="2575279C" w14:textId="77777777" w:rsidR="0073096C" w:rsidRPr="00F0763D" w:rsidRDefault="0073096C" w:rsidP="0073096C">
            <w:pPr>
              <w:spacing w:line="240" w:lineRule="auto"/>
              <w:jc w:val="center"/>
              <w:rPr>
                <w:b/>
                <w:color w:val="000000" w:themeColor="text1"/>
              </w:rPr>
            </w:pPr>
            <w:r w:rsidRPr="00F0763D">
              <w:rPr>
                <w:b/>
                <w:color w:val="000000" w:themeColor="text1"/>
              </w:rPr>
              <w:t>Đất</w:t>
            </w:r>
          </w:p>
        </w:tc>
        <w:tc>
          <w:tcPr>
            <w:tcW w:w="974" w:type="dxa"/>
            <w:vAlign w:val="center"/>
          </w:tcPr>
          <w:p w14:paraId="1A7D4140" w14:textId="77777777" w:rsidR="0073096C" w:rsidRPr="00F0763D" w:rsidRDefault="0073096C" w:rsidP="0073096C">
            <w:pPr>
              <w:spacing w:line="240" w:lineRule="auto"/>
              <w:jc w:val="center"/>
              <w:rPr>
                <w:b/>
                <w:color w:val="000000" w:themeColor="text1"/>
              </w:rPr>
            </w:pPr>
            <w:r w:rsidRPr="00F0763D">
              <w:rPr>
                <w:b/>
                <w:color w:val="000000" w:themeColor="text1"/>
              </w:rPr>
              <w:t>Nước</w:t>
            </w:r>
          </w:p>
        </w:tc>
        <w:tc>
          <w:tcPr>
            <w:tcW w:w="1283" w:type="dxa"/>
            <w:vAlign w:val="center"/>
          </w:tcPr>
          <w:p w14:paraId="523CE2DB" w14:textId="77777777" w:rsidR="0073096C" w:rsidRPr="00F0763D" w:rsidRDefault="0073096C" w:rsidP="0073096C">
            <w:pPr>
              <w:spacing w:line="240" w:lineRule="auto"/>
              <w:jc w:val="center"/>
              <w:rPr>
                <w:b/>
                <w:color w:val="000000" w:themeColor="text1"/>
              </w:rPr>
            </w:pPr>
            <w:r w:rsidRPr="00F0763D">
              <w:rPr>
                <w:b/>
                <w:color w:val="000000" w:themeColor="text1"/>
              </w:rPr>
              <w:t>Không khí</w:t>
            </w:r>
          </w:p>
        </w:tc>
        <w:tc>
          <w:tcPr>
            <w:tcW w:w="1274" w:type="dxa"/>
            <w:vAlign w:val="center"/>
          </w:tcPr>
          <w:p w14:paraId="04D7C4A7" w14:textId="77777777" w:rsidR="0073096C" w:rsidRPr="00F0763D" w:rsidRDefault="0073096C" w:rsidP="0073096C">
            <w:pPr>
              <w:spacing w:line="240" w:lineRule="auto"/>
              <w:jc w:val="center"/>
              <w:rPr>
                <w:b/>
                <w:color w:val="000000" w:themeColor="text1"/>
              </w:rPr>
            </w:pPr>
            <w:r w:rsidRPr="00F0763D">
              <w:rPr>
                <w:b/>
                <w:color w:val="000000" w:themeColor="text1"/>
              </w:rPr>
              <w:t>Trượt lở</w:t>
            </w:r>
          </w:p>
        </w:tc>
        <w:tc>
          <w:tcPr>
            <w:tcW w:w="1254" w:type="dxa"/>
            <w:vAlign w:val="center"/>
          </w:tcPr>
          <w:p w14:paraId="649FED05" w14:textId="77777777" w:rsidR="0073096C" w:rsidRPr="00F0763D" w:rsidRDefault="0073096C" w:rsidP="0073096C">
            <w:pPr>
              <w:spacing w:line="240" w:lineRule="auto"/>
              <w:jc w:val="center"/>
              <w:rPr>
                <w:b/>
                <w:color w:val="000000" w:themeColor="text1"/>
              </w:rPr>
            </w:pPr>
            <w:r w:rsidRPr="00F0763D">
              <w:rPr>
                <w:b/>
                <w:color w:val="000000" w:themeColor="text1"/>
              </w:rPr>
              <w:t>An ninh – xã hội</w:t>
            </w:r>
          </w:p>
        </w:tc>
      </w:tr>
      <w:tr w:rsidR="0073096C" w:rsidRPr="00F0763D" w14:paraId="1CA14D44" w14:textId="77777777" w:rsidTr="0073096C">
        <w:trPr>
          <w:trHeight w:val="20"/>
          <w:jc w:val="center"/>
        </w:trPr>
        <w:tc>
          <w:tcPr>
            <w:tcW w:w="535" w:type="dxa"/>
            <w:vAlign w:val="center"/>
          </w:tcPr>
          <w:p w14:paraId="5AB2A490" w14:textId="77777777" w:rsidR="0073096C" w:rsidRPr="00F0763D" w:rsidRDefault="0073096C" w:rsidP="0073096C">
            <w:pPr>
              <w:spacing w:line="240" w:lineRule="auto"/>
              <w:jc w:val="center"/>
              <w:rPr>
                <w:color w:val="000000" w:themeColor="text1"/>
              </w:rPr>
            </w:pPr>
            <w:r w:rsidRPr="00F0763D">
              <w:rPr>
                <w:color w:val="000000" w:themeColor="text1"/>
              </w:rPr>
              <w:t>1</w:t>
            </w:r>
          </w:p>
        </w:tc>
        <w:tc>
          <w:tcPr>
            <w:tcW w:w="2834" w:type="dxa"/>
            <w:vAlign w:val="center"/>
          </w:tcPr>
          <w:p w14:paraId="12601749" w14:textId="77777777" w:rsidR="0073096C" w:rsidRPr="00F0763D" w:rsidRDefault="0073096C" w:rsidP="0073096C">
            <w:pPr>
              <w:spacing w:line="240" w:lineRule="auto"/>
              <w:jc w:val="both"/>
              <w:rPr>
                <w:color w:val="000000" w:themeColor="text1"/>
              </w:rPr>
            </w:pPr>
            <w:r w:rsidRPr="00F0763D">
              <w:rPr>
                <w:color w:val="000000" w:themeColor="text1"/>
              </w:rPr>
              <w:t>Hoạt động khai thác đất</w:t>
            </w:r>
          </w:p>
        </w:tc>
        <w:tc>
          <w:tcPr>
            <w:tcW w:w="1134" w:type="dxa"/>
            <w:vAlign w:val="center"/>
          </w:tcPr>
          <w:p w14:paraId="0B69FF60"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974" w:type="dxa"/>
            <w:vAlign w:val="center"/>
          </w:tcPr>
          <w:p w14:paraId="7C76ADA9"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1283" w:type="dxa"/>
            <w:vAlign w:val="center"/>
          </w:tcPr>
          <w:p w14:paraId="6FF1178A"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1274" w:type="dxa"/>
            <w:vAlign w:val="center"/>
          </w:tcPr>
          <w:p w14:paraId="0F20FFBF"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1254" w:type="dxa"/>
            <w:vAlign w:val="center"/>
          </w:tcPr>
          <w:p w14:paraId="00000A8C" w14:textId="77777777" w:rsidR="0073096C" w:rsidRPr="00F0763D" w:rsidRDefault="0073096C" w:rsidP="0073096C">
            <w:pPr>
              <w:spacing w:line="240" w:lineRule="auto"/>
              <w:jc w:val="center"/>
              <w:rPr>
                <w:color w:val="000000" w:themeColor="text1"/>
              </w:rPr>
            </w:pPr>
            <w:r w:rsidRPr="00F0763D">
              <w:rPr>
                <w:color w:val="000000" w:themeColor="text1"/>
              </w:rPr>
              <w:t>*</w:t>
            </w:r>
          </w:p>
        </w:tc>
      </w:tr>
      <w:tr w:rsidR="0073096C" w:rsidRPr="00F0763D" w14:paraId="73362937" w14:textId="77777777" w:rsidTr="0073096C">
        <w:trPr>
          <w:trHeight w:val="20"/>
          <w:jc w:val="center"/>
        </w:trPr>
        <w:tc>
          <w:tcPr>
            <w:tcW w:w="535" w:type="dxa"/>
            <w:vAlign w:val="center"/>
          </w:tcPr>
          <w:p w14:paraId="731DEA37" w14:textId="77777777" w:rsidR="0073096C" w:rsidRPr="00F0763D" w:rsidRDefault="0073096C" w:rsidP="0073096C">
            <w:pPr>
              <w:spacing w:line="240" w:lineRule="auto"/>
              <w:jc w:val="center"/>
              <w:rPr>
                <w:color w:val="000000" w:themeColor="text1"/>
              </w:rPr>
            </w:pPr>
            <w:r w:rsidRPr="00F0763D">
              <w:rPr>
                <w:color w:val="000000" w:themeColor="text1"/>
              </w:rPr>
              <w:t>2</w:t>
            </w:r>
          </w:p>
        </w:tc>
        <w:tc>
          <w:tcPr>
            <w:tcW w:w="2834" w:type="dxa"/>
            <w:vAlign w:val="center"/>
          </w:tcPr>
          <w:p w14:paraId="5DAF36AA" w14:textId="77777777" w:rsidR="0073096C" w:rsidRPr="00F0763D" w:rsidRDefault="0073096C" w:rsidP="0073096C">
            <w:pPr>
              <w:spacing w:line="240" w:lineRule="auto"/>
              <w:jc w:val="both"/>
              <w:rPr>
                <w:color w:val="000000" w:themeColor="text1"/>
              </w:rPr>
            </w:pPr>
            <w:r w:rsidRPr="00F0763D">
              <w:rPr>
                <w:color w:val="000000" w:themeColor="text1"/>
              </w:rPr>
              <w:t>Sinh hoạt của công nhân</w:t>
            </w:r>
          </w:p>
        </w:tc>
        <w:tc>
          <w:tcPr>
            <w:tcW w:w="1134" w:type="dxa"/>
            <w:vAlign w:val="center"/>
          </w:tcPr>
          <w:p w14:paraId="25D10D2C"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974" w:type="dxa"/>
            <w:vAlign w:val="center"/>
          </w:tcPr>
          <w:p w14:paraId="5FF31CA9"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1283" w:type="dxa"/>
            <w:vAlign w:val="center"/>
          </w:tcPr>
          <w:p w14:paraId="0C9F6AC5"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1274" w:type="dxa"/>
            <w:vAlign w:val="center"/>
          </w:tcPr>
          <w:p w14:paraId="5ACFC635"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1254" w:type="dxa"/>
            <w:vAlign w:val="center"/>
          </w:tcPr>
          <w:p w14:paraId="6FF3B365" w14:textId="77777777" w:rsidR="0073096C" w:rsidRPr="00F0763D" w:rsidRDefault="0073096C" w:rsidP="0073096C">
            <w:pPr>
              <w:spacing w:line="240" w:lineRule="auto"/>
              <w:jc w:val="center"/>
              <w:rPr>
                <w:color w:val="000000" w:themeColor="text1"/>
              </w:rPr>
            </w:pPr>
            <w:r w:rsidRPr="00F0763D">
              <w:rPr>
                <w:color w:val="000000" w:themeColor="text1"/>
              </w:rPr>
              <w:t>*</w:t>
            </w:r>
          </w:p>
        </w:tc>
      </w:tr>
      <w:tr w:rsidR="0073096C" w:rsidRPr="00F0763D" w14:paraId="60679E3E" w14:textId="77777777" w:rsidTr="0073096C">
        <w:trPr>
          <w:trHeight w:val="20"/>
          <w:jc w:val="center"/>
        </w:trPr>
        <w:tc>
          <w:tcPr>
            <w:tcW w:w="535" w:type="dxa"/>
            <w:vAlign w:val="center"/>
          </w:tcPr>
          <w:p w14:paraId="7FD8292C" w14:textId="77777777" w:rsidR="0073096C" w:rsidRPr="00F0763D" w:rsidRDefault="0073096C" w:rsidP="0073096C">
            <w:pPr>
              <w:spacing w:line="240" w:lineRule="auto"/>
              <w:jc w:val="center"/>
              <w:rPr>
                <w:color w:val="000000" w:themeColor="text1"/>
              </w:rPr>
            </w:pPr>
            <w:r w:rsidRPr="00F0763D">
              <w:rPr>
                <w:color w:val="000000" w:themeColor="text1"/>
              </w:rPr>
              <w:t>3</w:t>
            </w:r>
          </w:p>
        </w:tc>
        <w:tc>
          <w:tcPr>
            <w:tcW w:w="2834" w:type="dxa"/>
            <w:vAlign w:val="center"/>
          </w:tcPr>
          <w:p w14:paraId="22B0897A" w14:textId="77777777" w:rsidR="0073096C" w:rsidRPr="00F0763D" w:rsidRDefault="0073096C" w:rsidP="0073096C">
            <w:pPr>
              <w:spacing w:line="240" w:lineRule="auto"/>
              <w:jc w:val="both"/>
              <w:rPr>
                <w:color w:val="000000" w:themeColor="text1"/>
              </w:rPr>
            </w:pPr>
            <w:r w:rsidRPr="00F0763D">
              <w:rPr>
                <w:color w:val="000000" w:themeColor="text1"/>
              </w:rPr>
              <w:t>Hoạt động của phương tiện vận chuyển</w:t>
            </w:r>
          </w:p>
        </w:tc>
        <w:tc>
          <w:tcPr>
            <w:tcW w:w="1134" w:type="dxa"/>
            <w:vAlign w:val="center"/>
          </w:tcPr>
          <w:p w14:paraId="6996D6F9"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974" w:type="dxa"/>
            <w:vAlign w:val="center"/>
          </w:tcPr>
          <w:p w14:paraId="5AC1FD80"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1283" w:type="dxa"/>
            <w:vAlign w:val="center"/>
          </w:tcPr>
          <w:p w14:paraId="5F26F8AE"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1274" w:type="dxa"/>
            <w:vAlign w:val="center"/>
          </w:tcPr>
          <w:p w14:paraId="751F1B9A" w14:textId="77777777" w:rsidR="0073096C" w:rsidRPr="00F0763D" w:rsidRDefault="0073096C" w:rsidP="0073096C">
            <w:pPr>
              <w:spacing w:line="240" w:lineRule="auto"/>
              <w:jc w:val="center"/>
              <w:rPr>
                <w:color w:val="000000" w:themeColor="text1"/>
              </w:rPr>
            </w:pPr>
            <w:r w:rsidRPr="00F0763D">
              <w:rPr>
                <w:color w:val="000000" w:themeColor="text1"/>
              </w:rPr>
              <w:t>*</w:t>
            </w:r>
          </w:p>
        </w:tc>
        <w:tc>
          <w:tcPr>
            <w:tcW w:w="1254" w:type="dxa"/>
            <w:vAlign w:val="center"/>
          </w:tcPr>
          <w:p w14:paraId="4572CE78" w14:textId="77777777" w:rsidR="0073096C" w:rsidRPr="00F0763D" w:rsidRDefault="0073096C" w:rsidP="0073096C">
            <w:pPr>
              <w:spacing w:line="240" w:lineRule="auto"/>
              <w:jc w:val="center"/>
              <w:rPr>
                <w:color w:val="000000" w:themeColor="text1"/>
              </w:rPr>
            </w:pPr>
            <w:r w:rsidRPr="00F0763D">
              <w:rPr>
                <w:color w:val="000000" w:themeColor="text1"/>
              </w:rPr>
              <w:t>*</w:t>
            </w:r>
          </w:p>
        </w:tc>
      </w:tr>
    </w:tbl>
    <w:p w14:paraId="022EA9C3" w14:textId="77777777" w:rsidR="0073096C" w:rsidRPr="00F0763D" w:rsidRDefault="0073096C" w:rsidP="0073096C">
      <w:pPr>
        <w:ind w:firstLine="567"/>
        <w:jc w:val="both"/>
        <w:rPr>
          <w:color w:val="000000" w:themeColor="text1"/>
        </w:rPr>
      </w:pPr>
      <w:r w:rsidRPr="00F0763D">
        <w:rPr>
          <w:i/>
          <w:color w:val="000000" w:themeColor="text1"/>
        </w:rPr>
        <w:t>Ghi chú</w:t>
      </w:r>
      <w:r w:rsidRPr="00F0763D">
        <w:rPr>
          <w:color w:val="000000" w:themeColor="text1"/>
        </w:rPr>
        <w:t>:</w:t>
      </w:r>
    </w:p>
    <w:p w14:paraId="53334D45" w14:textId="77777777" w:rsidR="0073096C" w:rsidRPr="00F0763D" w:rsidRDefault="0073096C" w:rsidP="0073096C">
      <w:pPr>
        <w:ind w:firstLine="567"/>
        <w:jc w:val="both"/>
        <w:rPr>
          <w:color w:val="000000" w:themeColor="text1"/>
        </w:rPr>
      </w:pPr>
      <w:r w:rsidRPr="00F0763D">
        <w:rPr>
          <w:color w:val="000000" w:themeColor="text1"/>
        </w:rPr>
        <w:t>* : Tác động có hại ở mức độ nhẹ;</w:t>
      </w:r>
    </w:p>
    <w:p w14:paraId="72282915" w14:textId="77777777" w:rsidR="0073096C" w:rsidRPr="00F0763D" w:rsidRDefault="0073096C" w:rsidP="0073096C">
      <w:pPr>
        <w:ind w:firstLine="567"/>
        <w:jc w:val="both"/>
        <w:rPr>
          <w:color w:val="000000" w:themeColor="text1"/>
        </w:rPr>
      </w:pPr>
      <w:r w:rsidRPr="00F0763D">
        <w:rPr>
          <w:color w:val="000000" w:themeColor="text1"/>
        </w:rPr>
        <w:t>** : Tác động có hại ở mức độ trung bình;</w:t>
      </w:r>
    </w:p>
    <w:p w14:paraId="09BCF362" w14:textId="77777777" w:rsidR="0073096C" w:rsidRPr="00F0763D" w:rsidRDefault="0073096C" w:rsidP="0073096C">
      <w:pPr>
        <w:ind w:firstLine="567"/>
        <w:jc w:val="both"/>
        <w:rPr>
          <w:color w:val="000000" w:themeColor="text1"/>
        </w:rPr>
      </w:pPr>
      <w:r w:rsidRPr="00F0763D">
        <w:rPr>
          <w:color w:val="000000" w:themeColor="text1"/>
        </w:rPr>
        <w:t>***: Tác động có hại ở mức độ mạnh.</w:t>
      </w:r>
    </w:p>
    <w:p w14:paraId="30D1A7AE" w14:textId="77777777" w:rsidR="0073096C" w:rsidRPr="00F0763D" w:rsidRDefault="0073096C" w:rsidP="0073096C">
      <w:pPr>
        <w:ind w:firstLine="567"/>
        <w:jc w:val="both"/>
        <w:rPr>
          <w:color w:val="000000" w:themeColor="text1"/>
        </w:rPr>
      </w:pPr>
      <w:r w:rsidRPr="00F0763D">
        <w:rPr>
          <w:color w:val="000000" w:themeColor="text1"/>
        </w:rPr>
        <w:t>- Từ bảng trên cho thấy đối tượng chủ yếu bị tác động trong giai đoạn này là các thành phần môi trường tự nhiên: không khí, nước và trượt lở đất.</w:t>
      </w:r>
    </w:p>
    <w:p w14:paraId="761A9713" w14:textId="77777777" w:rsidR="0073096C" w:rsidRPr="00F0763D" w:rsidRDefault="0073096C" w:rsidP="00537E77">
      <w:pPr>
        <w:pStyle w:val="Heading3"/>
        <w:rPr>
          <w:color w:val="000000" w:themeColor="text1"/>
        </w:rPr>
      </w:pPr>
      <w:bookmarkStart w:id="536" w:name="_Toc237122830"/>
      <w:r w:rsidRPr="00F0763D">
        <w:rPr>
          <w:color w:val="000000" w:themeColor="text1"/>
        </w:rPr>
        <w:t>3.</w:t>
      </w:r>
      <w:r w:rsidR="00537E77" w:rsidRPr="00F0763D">
        <w:rPr>
          <w:color w:val="000000" w:themeColor="text1"/>
        </w:rPr>
        <w:t>1.</w:t>
      </w:r>
      <w:r w:rsidRPr="00F0763D">
        <w:rPr>
          <w:color w:val="000000" w:themeColor="text1"/>
        </w:rPr>
        <w:t>1.5. Tiếng ồn, rung động</w:t>
      </w:r>
      <w:bookmarkEnd w:id="536"/>
    </w:p>
    <w:p w14:paraId="75229E13" w14:textId="77777777" w:rsidR="0073096C" w:rsidRPr="00F0763D" w:rsidRDefault="0073096C" w:rsidP="0073096C">
      <w:pPr>
        <w:ind w:firstLine="567"/>
        <w:jc w:val="both"/>
        <w:rPr>
          <w:rFonts w:eastAsia="Times New Roman"/>
          <w:b/>
          <w:i/>
          <w:color w:val="000000" w:themeColor="text1"/>
          <w:lang w:val="pt-BR"/>
        </w:rPr>
      </w:pPr>
      <w:r w:rsidRPr="00F0763D">
        <w:rPr>
          <w:rFonts w:eastAsia="Times New Roman"/>
          <w:b/>
          <w:i/>
          <w:color w:val="000000" w:themeColor="text1"/>
          <w:lang w:val="pt-BR"/>
        </w:rPr>
        <w:t>a. Tiếng ồn</w:t>
      </w:r>
    </w:p>
    <w:p w14:paraId="4C172794" w14:textId="77777777" w:rsidR="0073096C" w:rsidRPr="00F0763D" w:rsidRDefault="0073096C" w:rsidP="0073096C">
      <w:pPr>
        <w:ind w:firstLine="567"/>
        <w:jc w:val="both"/>
        <w:rPr>
          <w:rFonts w:eastAsia="Times New Roman"/>
          <w:color w:val="000000" w:themeColor="text1"/>
          <w:lang w:val="pt-BR"/>
        </w:rPr>
      </w:pPr>
      <w:r w:rsidRPr="00F0763D">
        <w:rPr>
          <w:rFonts w:eastAsia="Times New Roman"/>
          <w:b/>
          <w:i/>
          <w:color w:val="000000" w:themeColor="text1"/>
          <w:lang w:val="pt-BR"/>
        </w:rPr>
        <w:t>*Nguồn phát sinh:</w:t>
      </w:r>
      <w:r w:rsidRPr="00F0763D">
        <w:rPr>
          <w:rFonts w:eastAsia="Times New Roman"/>
          <w:i/>
          <w:color w:val="000000" w:themeColor="text1"/>
          <w:lang w:val="pt-BR"/>
        </w:rPr>
        <w:t xml:space="preserve"> </w:t>
      </w:r>
      <w:r w:rsidRPr="00F0763D">
        <w:rPr>
          <w:rFonts w:eastAsia="Times New Roman"/>
          <w:color w:val="000000" w:themeColor="text1"/>
          <w:lang w:val="pt-BR"/>
        </w:rPr>
        <w:t>Từ h</w:t>
      </w:r>
      <w:r w:rsidRPr="00F0763D">
        <w:rPr>
          <w:color w:val="000000" w:themeColor="text1"/>
          <w:lang w:val="vi-VN"/>
        </w:rPr>
        <w:t>oạt động xúc đất và hoạt động của các thiết bị máy móc trên công trường và phương tiện vận tải.</w:t>
      </w:r>
    </w:p>
    <w:p w14:paraId="2F56292A" w14:textId="77777777" w:rsidR="0073096C" w:rsidRPr="00F0763D" w:rsidRDefault="0073096C" w:rsidP="0073096C">
      <w:pPr>
        <w:ind w:firstLine="567"/>
        <w:jc w:val="both"/>
        <w:rPr>
          <w:rFonts w:eastAsia="Times New Roman"/>
          <w:color w:val="000000" w:themeColor="text1"/>
          <w:lang w:val="it-IT"/>
        </w:rPr>
      </w:pPr>
      <w:r w:rsidRPr="00F0763D">
        <w:rPr>
          <w:rFonts w:eastAsia="Times New Roman"/>
          <w:b/>
          <w:i/>
          <w:color w:val="000000" w:themeColor="text1"/>
          <w:lang w:val="pt-BR"/>
        </w:rPr>
        <w:t>*</w:t>
      </w:r>
      <w:r w:rsidRPr="00F0763D">
        <w:rPr>
          <w:rFonts w:eastAsia="Times New Roman"/>
          <w:b/>
          <w:i/>
          <w:color w:val="000000" w:themeColor="text1"/>
          <w:lang w:val="vi-VN"/>
        </w:rPr>
        <w:t>Mức ồn phát sinh:</w:t>
      </w:r>
      <w:r w:rsidRPr="00F0763D">
        <w:rPr>
          <w:rFonts w:eastAsia="Times New Roman"/>
          <w:i/>
          <w:color w:val="000000" w:themeColor="text1"/>
          <w:lang w:val="vi-VN"/>
        </w:rPr>
        <w:t xml:space="preserve"> </w:t>
      </w:r>
      <w:r w:rsidRPr="00F0763D">
        <w:rPr>
          <w:rFonts w:eastAsia="Times New Roman"/>
          <w:color w:val="000000" w:themeColor="text1"/>
          <w:lang w:val="vi-VN"/>
        </w:rPr>
        <w:t>Có thể dự báo ảnh hưởng của tiếng ồn tới các khu vực lân cận xung quanh theo công thức sau:</w:t>
      </w:r>
      <w:r w:rsidRPr="00F0763D">
        <w:rPr>
          <w:rFonts w:eastAsia="Times New Roman"/>
          <w:color w:val="000000" w:themeColor="text1"/>
          <w:lang w:val="pt-BR"/>
        </w:rPr>
        <w:t xml:space="preserve"> </w:t>
      </w:r>
      <w:r w:rsidRPr="00F0763D">
        <w:rPr>
          <w:rFonts w:eastAsia="Times New Roman"/>
          <w:color w:val="000000" w:themeColor="text1"/>
          <w:lang w:val="it-IT"/>
        </w:rPr>
        <w:t xml:space="preserve">Li = Lp - </w:t>
      </w:r>
      <w:r w:rsidRPr="00F0763D">
        <w:rPr>
          <w:rFonts w:eastAsia="Times New Roman"/>
          <w:color w:val="000000" w:themeColor="text1"/>
        </w:rPr>
        <w:sym w:font="Symbol" w:char="F044"/>
      </w:r>
      <w:r w:rsidRPr="00F0763D">
        <w:rPr>
          <w:rFonts w:eastAsia="Times New Roman"/>
          <w:color w:val="000000" w:themeColor="text1"/>
          <w:lang w:val="it-IT"/>
        </w:rPr>
        <w:t xml:space="preserve">Ld - </w:t>
      </w:r>
      <w:r w:rsidRPr="00F0763D">
        <w:rPr>
          <w:rFonts w:eastAsia="Times New Roman"/>
          <w:color w:val="000000" w:themeColor="text1"/>
        </w:rPr>
        <w:sym w:font="Symbol" w:char="F044"/>
      </w:r>
      <w:r w:rsidRPr="00F0763D">
        <w:rPr>
          <w:rFonts w:eastAsia="Times New Roman"/>
          <w:color w:val="000000" w:themeColor="text1"/>
          <w:lang w:val="it-IT"/>
        </w:rPr>
        <w:t>Lc (1)</w:t>
      </w:r>
    </w:p>
    <w:p w14:paraId="17760647" w14:textId="77777777" w:rsidR="0073096C" w:rsidRPr="00F0763D" w:rsidRDefault="0073096C" w:rsidP="0073096C">
      <w:pPr>
        <w:ind w:firstLine="567"/>
        <w:jc w:val="both"/>
        <w:rPr>
          <w:rFonts w:eastAsia="Times New Roman"/>
          <w:i/>
          <w:color w:val="000000" w:themeColor="text1"/>
          <w:lang w:val="it-IT"/>
        </w:rPr>
      </w:pPr>
      <w:r w:rsidRPr="00F0763D">
        <w:rPr>
          <w:rFonts w:eastAsia="Times New Roman"/>
          <w:i/>
          <w:color w:val="000000" w:themeColor="text1"/>
          <w:lang w:val="it-IT"/>
        </w:rPr>
        <w:t>Trong đó:</w:t>
      </w:r>
    </w:p>
    <w:p w14:paraId="25DB995A" w14:textId="77777777" w:rsidR="0073096C" w:rsidRPr="00F0763D" w:rsidRDefault="0073096C" w:rsidP="0073096C">
      <w:pPr>
        <w:ind w:firstLine="567"/>
        <w:jc w:val="both"/>
        <w:rPr>
          <w:rFonts w:eastAsia="Times New Roman"/>
          <w:color w:val="000000" w:themeColor="text1"/>
          <w:lang w:val="it-IT"/>
        </w:rPr>
      </w:pPr>
      <w:r w:rsidRPr="00F0763D">
        <w:rPr>
          <w:rFonts w:eastAsia="Times New Roman"/>
          <w:color w:val="000000" w:themeColor="text1"/>
          <w:lang w:val="it-IT"/>
        </w:rPr>
        <w:t>+ Lp: độ ồn tại điểm cách nguồn 3 m.</w:t>
      </w:r>
    </w:p>
    <w:p w14:paraId="7496D713" w14:textId="77777777" w:rsidR="0073096C" w:rsidRPr="00F0763D" w:rsidRDefault="0073096C" w:rsidP="0073096C">
      <w:pPr>
        <w:ind w:firstLine="567"/>
        <w:jc w:val="both"/>
        <w:rPr>
          <w:rFonts w:eastAsia="Times New Roman"/>
          <w:color w:val="000000" w:themeColor="text1"/>
          <w:lang w:val="it-IT"/>
        </w:rPr>
      </w:pPr>
      <w:r w:rsidRPr="00F0763D">
        <w:rPr>
          <w:rFonts w:eastAsia="Times New Roman"/>
          <w:color w:val="000000" w:themeColor="text1"/>
          <w:lang w:val="it-IT"/>
        </w:rPr>
        <w:t xml:space="preserve">+ </w:t>
      </w:r>
      <w:r w:rsidRPr="00F0763D">
        <w:rPr>
          <w:rFonts w:eastAsia="Times New Roman"/>
          <w:color w:val="000000" w:themeColor="text1"/>
        </w:rPr>
        <w:sym w:font="Symbol" w:char="F044"/>
      </w:r>
      <w:r w:rsidRPr="00F0763D">
        <w:rPr>
          <w:rFonts w:eastAsia="Times New Roman"/>
          <w:color w:val="000000" w:themeColor="text1"/>
          <w:lang w:val="it-IT"/>
        </w:rPr>
        <w:t>Ld: mức giảm độ ồn ở khoảng cách d và được tính theo công thức sau:</w:t>
      </w:r>
    </w:p>
    <w:p w14:paraId="59C5FBBF" w14:textId="77777777" w:rsidR="0073096C" w:rsidRPr="00F0763D" w:rsidRDefault="0073096C" w:rsidP="0073096C">
      <w:pPr>
        <w:tabs>
          <w:tab w:val="left" w:pos="2511"/>
        </w:tabs>
        <w:ind w:firstLine="567"/>
        <w:jc w:val="center"/>
        <w:rPr>
          <w:rFonts w:eastAsia="Times New Roman"/>
          <w:color w:val="000000" w:themeColor="text1"/>
          <w:lang w:val="it-IT"/>
        </w:rPr>
      </w:pPr>
      <w:r w:rsidRPr="00F0763D">
        <w:rPr>
          <w:rFonts w:eastAsia="Times New Roman"/>
          <w:color w:val="000000" w:themeColor="text1"/>
        </w:rPr>
        <w:sym w:font="Symbol" w:char="F044"/>
      </w:r>
      <w:r w:rsidRPr="00F0763D">
        <w:rPr>
          <w:rFonts w:eastAsia="Times New Roman"/>
          <w:color w:val="000000" w:themeColor="text1"/>
          <w:lang w:val="it-IT"/>
        </w:rPr>
        <w:t>Ld = 20.lg [(r</w:t>
      </w:r>
      <w:r w:rsidRPr="00F0763D">
        <w:rPr>
          <w:rFonts w:eastAsia="Times New Roman"/>
          <w:color w:val="000000" w:themeColor="text1"/>
          <w:vertAlign w:val="subscript"/>
          <w:lang w:val="it-IT"/>
        </w:rPr>
        <w:t>2</w:t>
      </w:r>
      <w:r w:rsidRPr="00F0763D">
        <w:rPr>
          <w:rFonts w:eastAsia="Times New Roman"/>
          <w:color w:val="000000" w:themeColor="text1"/>
          <w:lang w:val="it-IT"/>
        </w:rPr>
        <w:t>/r</w:t>
      </w:r>
      <w:r w:rsidRPr="00F0763D">
        <w:rPr>
          <w:rFonts w:eastAsia="Times New Roman"/>
          <w:color w:val="000000" w:themeColor="text1"/>
          <w:vertAlign w:val="subscript"/>
          <w:lang w:val="it-IT"/>
        </w:rPr>
        <w:t>1</w:t>
      </w:r>
      <w:r w:rsidRPr="00F0763D">
        <w:rPr>
          <w:rFonts w:eastAsia="Times New Roman"/>
          <w:color w:val="000000" w:themeColor="text1"/>
          <w:lang w:val="it-IT"/>
        </w:rPr>
        <w:t>)]</w:t>
      </w:r>
      <w:r w:rsidRPr="00F0763D">
        <w:rPr>
          <w:rFonts w:eastAsia="Times New Roman"/>
          <w:color w:val="000000" w:themeColor="text1"/>
          <w:vertAlign w:val="superscript"/>
          <w:lang w:val="it-IT"/>
        </w:rPr>
        <w:t>(1+ a)</w:t>
      </w:r>
      <w:r w:rsidRPr="00F0763D">
        <w:rPr>
          <w:rFonts w:eastAsia="Times New Roman"/>
          <w:color w:val="000000" w:themeColor="text1"/>
          <w:lang w:val="it-IT"/>
        </w:rPr>
        <w:t xml:space="preserve"> (dB)</w:t>
      </w:r>
    </w:p>
    <w:p w14:paraId="1B57B45E" w14:textId="77777777" w:rsidR="0073096C" w:rsidRPr="00F0763D" w:rsidRDefault="0073096C" w:rsidP="0073096C">
      <w:pPr>
        <w:ind w:firstLine="567"/>
        <w:jc w:val="both"/>
        <w:rPr>
          <w:rFonts w:eastAsia="Times New Roman"/>
          <w:color w:val="000000" w:themeColor="text1"/>
          <w:lang w:val="it-IT"/>
        </w:rPr>
      </w:pPr>
      <w:r w:rsidRPr="00F0763D">
        <w:rPr>
          <w:rFonts w:eastAsia="Times New Roman"/>
          <w:color w:val="000000" w:themeColor="text1"/>
          <w:lang w:val="it-IT"/>
        </w:rPr>
        <w:t>+ a: hệ số tính đến ảnh hưởng hấp thụ tiếng ồn của địa hình mặt đất. Do mặt đất khu vực được coi là trống trải, không có cây cối nên a = 0.</w:t>
      </w:r>
    </w:p>
    <w:p w14:paraId="0EAF35CB" w14:textId="77777777" w:rsidR="0073096C" w:rsidRPr="00F0763D" w:rsidRDefault="0073096C" w:rsidP="0073096C">
      <w:pPr>
        <w:ind w:firstLine="567"/>
        <w:jc w:val="both"/>
        <w:rPr>
          <w:rFonts w:eastAsia="Times New Roman"/>
          <w:color w:val="000000" w:themeColor="text1"/>
          <w:lang w:val="it-IT"/>
        </w:rPr>
      </w:pPr>
      <w:r w:rsidRPr="00F0763D">
        <w:rPr>
          <w:rFonts w:eastAsia="Times New Roman"/>
          <w:color w:val="000000" w:themeColor="text1"/>
          <w:lang w:val="it-IT"/>
        </w:rPr>
        <w:t>+ r: khoảng cách từ nguồn đến điểm đo, r = 3 m.</w:t>
      </w:r>
    </w:p>
    <w:p w14:paraId="72AF76B3" w14:textId="77777777" w:rsidR="0073096C" w:rsidRPr="00F0763D" w:rsidRDefault="0073096C" w:rsidP="0073096C">
      <w:pPr>
        <w:ind w:firstLine="567"/>
        <w:jc w:val="both"/>
        <w:rPr>
          <w:rFonts w:eastAsia="Times New Roman"/>
          <w:color w:val="000000" w:themeColor="text1"/>
          <w:lang w:val="it-IT"/>
        </w:rPr>
      </w:pPr>
      <w:r w:rsidRPr="00F0763D">
        <w:rPr>
          <w:rFonts w:eastAsia="Times New Roman"/>
          <w:color w:val="000000" w:themeColor="text1"/>
          <w:lang w:val="it-IT"/>
        </w:rPr>
        <w:t xml:space="preserve">+ </w:t>
      </w:r>
      <w:r w:rsidRPr="00F0763D">
        <w:rPr>
          <w:rFonts w:eastAsia="Times New Roman"/>
          <w:color w:val="000000" w:themeColor="text1"/>
        </w:rPr>
        <w:sym w:font="Symbol" w:char="F044"/>
      </w:r>
      <w:r w:rsidRPr="00F0763D">
        <w:rPr>
          <w:rFonts w:eastAsia="Times New Roman"/>
          <w:color w:val="000000" w:themeColor="text1"/>
          <w:lang w:val="it-IT"/>
        </w:rPr>
        <w:t xml:space="preserve">Lc: mức độ giảm độ ồn khi đi qua vật cản. Ở đây tính trong trường hợp không có vật cản, </w:t>
      </w:r>
      <w:r w:rsidRPr="00F0763D">
        <w:rPr>
          <w:rFonts w:eastAsia="Times New Roman"/>
          <w:color w:val="000000" w:themeColor="text1"/>
        </w:rPr>
        <w:sym w:font="Symbol" w:char="F044"/>
      </w:r>
      <w:r w:rsidRPr="00F0763D">
        <w:rPr>
          <w:rFonts w:eastAsia="Times New Roman"/>
          <w:color w:val="000000" w:themeColor="text1"/>
          <w:lang w:val="it-IT"/>
        </w:rPr>
        <w:t>Lc = 0 (dB).</w:t>
      </w:r>
    </w:p>
    <w:p w14:paraId="50699595" w14:textId="77777777" w:rsidR="0073096C" w:rsidRPr="00F0763D" w:rsidRDefault="0073096C" w:rsidP="0073096C">
      <w:pPr>
        <w:ind w:firstLine="567"/>
        <w:jc w:val="both"/>
        <w:rPr>
          <w:rFonts w:eastAsia="Times New Roman"/>
          <w:color w:val="000000" w:themeColor="text1"/>
          <w:lang w:val="it-IT"/>
        </w:rPr>
      </w:pPr>
      <w:r w:rsidRPr="00F0763D">
        <w:rPr>
          <w:rFonts w:eastAsia="Times New Roman"/>
          <w:color w:val="000000" w:themeColor="text1"/>
          <w:lang w:val="it-IT"/>
        </w:rPr>
        <w:t>- Mức độ gây ồn của các nguồn phát sinh tính theo công thức (1) như sau:</w:t>
      </w:r>
    </w:p>
    <w:p w14:paraId="7D9C45F9" w14:textId="77777777" w:rsidR="0073096C" w:rsidRPr="00F0763D" w:rsidRDefault="002A173C" w:rsidP="00563404">
      <w:pPr>
        <w:pStyle w:val="Caption"/>
        <w:rPr>
          <w:lang w:eastAsia="vi-VN"/>
        </w:rPr>
      </w:pPr>
      <w:bookmarkStart w:id="537" w:name="_Toc241393016"/>
      <w:bookmarkStart w:id="538" w:name="_Toc259085465"/>
      <w:bookmarkStart w:id="539" w:name="_Toc298683642"/>
      <w:bookmarkStart w:id="540" w:name="_Toc137276719"/>
      <w:bookmarkStart w:id="541" w:name="_Toc187944857"/>
      <w:bookmarkStart w:id="542" w:name="_Toc237122924"/>
      <w:r w:rsidRPr="00F0763D">
        <w:t>Bảng 3.</w:t>
      </w:r>
      <w:r w:rsidR="00F85234">
        <w:fldChar w:fldCharType="begin"/>
      </w:r>
      <w:r w:rsidR="00F85234">
        <w:instrText xml:space="preserve"> SEQ Bảng_3. \* ARABIC </w:instrText>
      </w:r>
      <w:r w:rsidR="00F85234">
        <w:fldChar w:fldCharType="separate"/>
      </w:r>
      <w:r w:rsidR="00A76512">
        <w:rPr>
          <w:noProof/>
        </w:rPr>
        <w:t>13</w:t>
      </w:r>
      <w:r w:rsidR="00F85234">
        <w:rPr>
          <w:noProof/>
        </w:rPr>
        <w:fldChar w:fldCharType="end"/>
      </w:r>
      <w:r w:rsidR="0073096C" w:rsidRPr="00F0763D">
        <w:rPr>
          <w:lang w:eastAsia="vi-VN"/>
        </w:rPr>
        <w:t>. Các nguồn phát sinh và mức độ tiếng ồn</w:t>
      </w:r>
      <w:bookmarkEnd w:id="537"/>
      <w:bookmarkEnd w:id="538"/>
      <w:bookmarkEnd w:id="539"/>
      <w:bookmarkEnd w:id="540"/>
      <w:bookmarkEnd w:id="541"/>
      <w:bookmarkEnd w:id="542"/>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
        <w:gridCol w:w="1558"/>
        <w:gridCol w:w="2268"/>
        <w:gridCol w:w="2349"/>
        <w:gridCol w:w="2360"/>
      </w:tblGrid>
      <w:tr w:rsidR="0073096C" w:rsidRPr="00F0763D" w14:paraId="03878E1B" w14:textId="77777777" w:rsidTr="0073096C">
        <w:trPr>
          <w:trHeight w:val="70"/>
          <w:jc w:val="center"/>
        </w:trPr>
        <w:tc>
          <w:tcPr>
            <w:tcW w:w="602" w:type="dxa"/>
            <w:vAlign w:val="center"/>
          </w:tcPr>
          <w:p w14:paraId="6F356148" w14:textId="77777777" w:rsidR="0073096C" w:rsidRPr="00F0763D" w:rsidRDefault="0073096C" w:rsidP="0073096C">
            <w:pPr>
              <w:keepNext/>
              <w:spacing w:line="240" w:lineRule="auto"/>
              <w:jc w:val="center"/>
              <w:outlineLvl w:val="4"/>
              <w:rPr>
                <w:rFonts w:eastAsia="Times New Roman"/>
                <w:b/>
                <w:bCs/>
                <w:iCs/>
                <w:color w:val="000000" w:themeColor="text1"/>
              </w:rPr>
            </w:pPr>
            <w:r w:rsidRPr="00F0763D">
              <w:rPr>
                <w:rFonts w:eastAsia="Times New Roman"/>
                <w:b/>
                <w:bCs/>
                <w:iCs/>
                <w:color w:val="000000" w:themeColor="text1"/>
              </w:rPr>
              <w:t>Stt</w:t>
            </w:r>
          </w:p>
        </w:tc>
        <w:tc>
          <w:tcPr>
            <w:tcW w:w="1558" w:type="dxa"/>
            <w:vAlign w:val="center"/>
          </w:tcPr>
          <w:p w14:paraId="6DE202DC" w14:textId="77777777" w:rsidR="0073096C" w:rsidRPr="00F0763D" w:rsidRDefault="0073096C" w:rsidP="0073096C">
            <w:pPr>
              <w:spacing w:line="240" w:lineRule="auto"/>
              <w:jc w:val="center"/>
              <w:rPr>
                <w:rFonts w:eastAsia="Times New Roman"/>
                <w:b/>
                <w:bCs/>
                <w:color w:val="000000" w:themeColor="text1"/>
              </w:rPr>
            </w:pPr>
            <w:r w:rsidRPr="00F0763D">
              <w:rPr>
                <w:rFonts w:eastAsia="Times New Roman"/>
                <w:b/>
                <w:bCs/>
                <w:color w:val="000000" w:themeColor="text1"/>
              </w:rPr>
              <w:t>Nguồn gây ồn</w:t>
            </w:r>
          </w:p>
        </w:tc>
        <w:tc>
          <w:tcPr>
            <w:tcW w:w="2268" w:type="dxa"/>
            <w:vAlign w:val="center"/>
          </w:tcPr>
          <w:p w14:paraId="1294ADEE" w14:textId="77777777" w:rsidR="0073096C" w:rsidRPr="00F0763D" w:rsidRDefault="0073096C" w:rsidP="0073096C">
            <w:pPr>
              <w:spacing w:line="240" w:lineRule="auto"/>
              <w:jc w:val="center"/>
              <w:rPr>
                <w:rFonts w:eastAsia="Times New Roman"/>
                <w:b/>
                <w:bCs/>
                <w:color w:val="000000" w:themeColor="text1"/>
              </w:rPr>
            </w:pPr>
            <w:r w:rsidRPr="00F0763D">
              <w:rPr>
                <w:rFonts w:eastAsia="Times New Roman"/>
                <w:b/>
                <w:bCs/>
                <w:color w:val="000000" w:themeColor="text1"/>
              </w:rPr>
              <w:t>Mức ồn ở khoảng cách 3m</w:t>
            </w:r>
          </w:p>
        </w:tc>
        <w:tc>
          <w:tcPr>
            <w:tcW w:w="2349" w:type="dxa"/>
            <w:vAlign w:val="center"/>
          </w:tcPr>
          <w:p w14:paraId="6CE14E9D" w14:textId="77777777" w:rsidR="0073096C" w:rsidRPr="00F0763D" w:rsidRDefault="0073096C" w:rsidP="0073096C">
            <w:pPr>
              <w:spacing w:line="240" w:lineRule="auto"/>
              <w:jc w:val="center"/>
              <w:rPr>
                <w:rFonts w:eastAsia="Times New Roman"/>
                <w:b/>
                <w:bCs/>
                <w:color w:val="000000" w:themeColor="text1"/>
              </w:rPr>
            </w:pPr>
            <w:r w:rsidRPr="00F0763D">
              <w:rPr>
                <w:rFonts w:eastAsia="Times New Roman"/>
                <w:b/>
                <w:bCs/>
                <w:color w:val="000000" w:themeColor="text1"/>
              </w:rPr>
              <w:t>Mức ồn ở khoảng cách 800m</w:t>
            </w:r>
          </w:p>
        </w:tc>
        <w:tc>
          <w:tcPr>
            <w:tcW w:w="2360" w:type="dxa"/>
            <w:vAlign w:val="center"/>
          </w:tcPr>
          <w:p w14:paraId="1A91BDFF" w14:textId="77777777" w:rsidR="0073096C" w:rsidRPr="00F0763D" w:rsidRDefault="0073096C" w:rsidP="0073096C">
            <w:pPr>
              <w:spacing w:line="240" w:lineRule="auto"/>
              <w:jc w:val="center"/>
              <w:rPr>
                <w:rFonts w:eastAsia="Times New Roman"/>
                <w:b/>
                <w:bCs/>
                <w:color w:val="000000" w:themeColor="text1"/>
              </w:rPr>
            </w:pPr>
            <w:r w:rsidRPr="00F0763D">
              <w:rPr>
                <w:rFonts w:eastAsia="Times New Roman"/>
                <w:b/>
                <w:bCs/>
                <w:color w:val="000000" w:themeColor="text1"/>
              </w:rPr>
              <w:t>QCVN</w:t>
            </w:r>
          </w:p>
          <w:p w14:paraId="643294E9" w14:textId="77777777" w:rsidR="0073096C" w:rsidRPr="00F0763D" w:rsidRDefault="0073096C" w:rsidP="0073096C">
            <w:pPr>
              <w:spacing w:line="240" w:lineRule="auto"/>
              <w:jc w:val="center"/>
              <w:rPr>
                <w:rFonts w:eastAsia="Times New Roman"/>
                <w:b/>
                <w:bCs/>
                <w:color w:val="000000" w:themeColor="text1"/>
              </w:rPr>
            </w:pPr>
            <w:r w:rsidRPr="00F0763D">
              <w:rPr>
                <w:rFonts w:eastAsia="Times New Roman"/>
                <w:b/>
                <w:bCs/>
                <w:color w:val="000000" w:themeColor="text1"/>
              </w:rPr>
              <w:t>26:2010/BTNMT</w:t>
            </w:r>
          </w:p>
        </w:tc>
      </w:tr>
      <w:tr w:rsidR="0073096C" w:rsidRPr="00F0763D" w14:paraId="28E56460" w14:textId="77777777" w:rsidTr="0073096C">
        <w:trPr>
          <w:cantSplit/>
          <w:trHeight w:val="68"/>
          <w:jc w:val="center"/>
        </w:trPr>
        <w:tc>
          <w:tcPr>
            <w:tcW w:w="602" w:type="dxa"/>
            <w:vAlign w:val="center"/>
          </w:tcPr>
          <w:p w14:paraId="02636506"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1</w:t>
            </w:r>
          </w:p>
        </w:tc>
        <w:tc>
          <w:tcPr>
            <w:tcW w:w="1558" w:type="dxa"/>
            <w:vAlign w:val="center"/>
          </w:tcPr>
          <w:p w14:paraId="3A274809" w14:textId="77777777" w:rsidR="0073096C" w:rsidRPr="00F0763D" w:rsidRDefault="0073096C" w:rsidP="0073096C">
            <w:pPr>
              <w:spacing w:line="240" w:lineRule="auto"/>
              <w:rPr>
                <w:rFonts w:eastAsia="Times New Roman"/>
                <w:color w:val="000000" w:themeColor="text1"/>
              </w:rPr>
            </w:pPr>
            <w:r w:rsidRPr="00F0763D">
              <w:rPr>
                <w:rFonts w:eastAsia="Times New Roman"/>
                <w:color w:val="000000" w:themeColor="text1"/>
              </w:rPr>
              <w:t>Máy xúc</w:t>
            </w:r>
          </w:p>
        </w:tc>
        <w:tc>
          <w:tcPr>
            <w:tcW w:w="2268" w:type="dxa"/>
            <w:vAlign w:val="center"/>
          </w:tcPr>
          <w:p w14:paraId="1003453C"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80 dBA</w:t>
            </w:r>
          </w:p>
        </w:tc>
        <w:tc>
          <w:tcPr>
            <w:tcW w:w="2349" w:type="dxa"/>
            <w:vAlign w:val="center"/>
          </w:tcPr>
          <w:p w14:paraId="6883CF9C"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41,5 dBA</w:t>
            </w:r>
          </w:p>
        </w:tc>
        <w:tc>
          <w:tcPr>
            <w:tcW w:w="2360" w:type="dxa"/>
            <w:vMerge w:val="restart"/>
            <w:vAlign w:val="center"/>
          </w:tcPr>
          <w:p w14:paraId="23C07215"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 xml:space="preserve">70 dBA </w:t>
            </w:r>
          </w:p>
        </w:tc>
      </w:tr>
      <w:tr w:rsidR="0073096C" w:rsidRPr="00F0763D" w14:paraId="0831C6E6" w14:textId="77777777" w:rsidTr="0073096C">
        <w:trPr>
          <w:cantSplit/>
          <w:trHeight w:val="68"/>
          <w:jc w:val="center"/>
        </w:trPr>
        <w:tc>
          <w:tcPr>
            <w:tcW w:w="602" w:type="dxa"/>
            <w:vAlign w:val="center"/>
          </w:tcPr>
          <w:p w14:paraId="03487B10"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2</w:t>
            </w:r>
          </w:p>
        </w:tc>
        <w:tc>
          <w:tcPr>
            <w:tcW w:w="1558" w:type="dxa"/>
            <w:vAlign w:val="center"/>
          </w:tcPr>
          <w:p w14:paraId="0EA5D388" w14:textId="77777777" w:rsidR="0073096C" w:rsidRPr="00F0763D" w:rsidRDefault="0073096C" w:rsidP="0073096C">
            <w:pPr>
              <w:spacing w:line="240" w:lineRule="auto"/>
              <w:rPr>
                <w:rFonts w:eastAsia="Times New Roman"/>
                <w:color w:val="000000" w:themeColor="text1"/>
              </w:rPr>
            </w:pPr>
            <w:r w:rsidRPr="00F0763D">
              <w:rPr>
                <w:rFonts w:eastAsia="Times New Roman"/>
                <w:color w:val="000000" w:themeColor="text1"/>
              </w:rPr>
              <w:t>Xe vận tải</w:t>
            </w:r>
          </w:p>
        </w:tc>
        <w:tc>
          <w:tcPr>
            <w:tcW w:w="2268" w:type="dxa"/>
            <w:vAlign w:val="center"/>
          </w:tcPr>
          <w:p w14:paraId="0AB0BD29"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85 dBA</w:t>
            </w:r>
          </w:p>
        </w:tc>
        <w:tc>
          <w:tcPr>
            <w:tcW w:w="2349" w:type="dxa"/>
            <w:vAlign w:val="center"/>
          </w:tcPr>
          <w:p w14:paraId="39559394"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41,5 dBA</w:t>
            </w:r>
          </w:p>
        </w:tc>
        <w:tc>
          <w:tcPr>
            <w:tcW w:w="2360" w:type="dxa"/>
            <w:vMerge/>
          </w:tcPr>
          <w:p w14:paraId="230B6BC2" w14:textId="77777777" w:rsidR="0073096C" w:rsidRPr="00F0763D" w:rsidRDefault="0073096C" w:rsidP="0073096C">
            <w:pPr>
              <w:spacing w:line="240" w:lineRule="auto"/>
              <w:jc w:val="center"/>
              <w:rPr>
                <w:rFonts w:eastAsia="Times New Roman"/>
                <w:color w:val="000000" w:themeColor="text1"/>
              </w:rPr>
            </w:pPr>
          </w:p>
        </w:tc>
      </w:tr>
    </w:tbl>
    <w:p w14:paraId="78A81BBA" w14:textId="77777777" w:rsidR="0073096C" w:rsidRPr="00F0763D" w:rsidRDefault="0073096C" w:rsidP="0073096C">
      <w:pPr>
        <w:ind w:firstLine="567"/>
        <w:jc w:val="both"/>
        <w:rPr>
          <w:rFonts w:eastAsia="Times New Roman"/>
          <w:color w:val="000000" w:themeColor="text1"/>
        </w:rPr>
      </w:pPr>
      <w:r w:rsidRPr="00F0763D">
        <w:rPr>
          <w:rFonts w:eastAsia="Times New Roman"/>
          <w:color w:val="000000" w:themeColor="text1"/>
        </w:rPr>
        <w:t>- Tiếng ồn tác động đến con người phụ thuộc vào cường độ và thời gian tiếp xúc. Các mức độ ảnh hưởng của tiếng ồn với con người đã được nghiên cứu tại bảng sau:</w:t>
      </w:r>
    </w:p>
    <w:p w14:paraId="643C94EC" w14:textId="77777777" w:rsidR="0073096C" w:rsidRPr="00F0763D" w:rsidRDefault="002A173C" w:rsidP="00563404">
      <w:pPr>
        <w:pStyle w:val="Caption"/>
        <w:rPr>
          <w:lang w:eastAsia="vi-VN"/>
        </w:rPr>
      </w:pPr>
      <w:bookmarkStart w:id="543" w:name="_Toc137276720"/>
      <w:bookmarkStart w:id="544" w:name="_Toc187944858"/>
      <w:bookmarkStart w:id="545" w:name="_Toc237122925"/>
      <w:r w:rsidRPr="00F0763D">
        <w:t>Bả</w:t>
      </w:r>
      <w:r w:rsidR="00537E77" w:rsidRPr="00F0763D">
        <w:t>ng 3.</w:t>
      </w:r>
      <w:r w:rsidR="00F85234">
        <w:fldChar w:fldCharType="begin"/>
      </w:r>
      <w:r w:rsidR="00F85234">
        <w:instrText xml:space="preserve"> SEQ Bảng_3. \* ARABIC </w:instrText>
      </w:r>
      <w:r w:rsidR="00F85234">
        <w:fldChar w:fldCharType="separate"/>
      </w:r>
      <w:r w:rsidR="00A76512">
        <w:rPr>
          <w:noProof/>
        </w:rPr>
        <w:t>14</w:t>
      </w:r>
      <w:r w:rsidR="00F85234">
        <w:rPr>
          <w:noProof/>
        </w:rPr>
        <w:fldChar w:fldCharType="end"/>
      </w:r>
      <w:r w:rsidR="0073096C" w:rsidRPr="00F0763D">
        <w:rPr>
          <w:lang w:eastAsia="vi-VN"/>
        </w:rPr>
        <w:t>. Ảnh hưởng của tiếng ồn đối với con người</w:t>
      </w:r>
      <w:bookmarkEnd w:id="543"/>
      <w:bookmarkEnd w:id="544"/>
      <w:bookmarkEnd w:id="545"/>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1325"/>
        <w:gridCol w:w="2036"/>
        <w:gridCol w:w="5529"/>
      </w:tblGrid>
      <w:tr w:rsidR="0073096C" w:rsidRPr="00F0763D" w14:paraId="495B26B2" w14:textId="77777777" w:rsidTr="0073096C">
        <w:trPr>
          <w:trHeight w:val="20"/>
          <w:jc w:val="center"/>
        </w:trPr>
        <w:tc>
          <w:tcPr>
            <w:tcW w:w="603" w:type="dxa"/>
            <w:vAlign w:val="center"/>
          </w:tcPr>
          <w:p w14:paraId="032A005F" w14:textId="77777777" w:rsidR="0073096C" w:rsidRPr="00F0763D" w:rsidRDefault="0073096C" w:rsidP="0073096C">
            <w:pPr>
              <w:spacing w:line="240" w:lineRule="auto"/>
              <w:jc w:val="center"/>
              <w:rPr>
                <w:rFonts w:eastAsia="Times New Roman"/>
                <w:b/>
                <w:color w:val="000000" w:themeColor="text1"/>
                <w:spacing w:val="-2"/>
                <w:lang w:val="nl-NL"/>
              </w:rPr>
            </w:pPr>
            <w:r w:rsidRPr="00F0763D">
              <w:rPr>
                <w:rFonts w:eastAsia="Times New Roman"/>
                <w:b/>
                <w:color w:val="000000" w:themeColor="text1"/>
                <w:spacing w:val="-2"/>
                <w:lang w:val="nl-NL"/>
              </w:rPr>
              <w:t>Stt</w:t>
            </w:r>
          </w:p>
        </w:tc>
        <w:tc>
          <w:tcPr>
            <w:tcW w:w="1325" w:type="dxa"/>
            <w:vAlign w:val="center"/>
          </w:tcPr>
          <w:p w14:paraId="7D5CFFCB" w14:textId="77777777" w:rsidR="0073096C" w:rsidRPr="00F0763D" w:rsidRDefault="0073096C" w:rsidP="0073096C">
            <w:pPr>
              <w:spacing w:line="240" w:lineRule="auto"/>
              <w:jc w:val="center"/>
              <w:rPr>
                <w:rFonts w:eastAsia="Times New Roman"/>
                <w:b/>
                <w:color w:val="000000" w:themeColor="text1"/>
                <w:spacing w:val="-2"/>
                <w:lang w:val="nl-NL"/>
              </w:rPr>
            </w:pPr>
            <w:r w:rsidRPr="00F0763D">
              <w:rPr>
                <w:rFonts w:eastAsia="Times New Roman"/>
                <w:b/>
                <w:color w:val="000000" w:themeColor="text1"/>
                <w:spacing w:val="-2"/>
                <w:lang w:val="nl-NL"/>
              </w:rPr>
              <w:t>Mức ồn (dBa)</w:t>
            </w:r>
          </w:p>
        </w:tc>
        <w:tc>
          <w:tcPr>
            <w:tcW w:w="2036" w:type="dxa"/>
            <w:vAlign w:val="center"/>
          </w:tcPr>
          <w:p w14:paraId="73CE134B" w14:textId="77777777" w:rsidR="0073096C" w:rsidRPr="00F0763D" w:rsidRDefault="0073096C" w:rsidP="0073096C">
            <w:pPr>
              <w:spacing w:line="240" w:lineRule="auto"/>
              <w:jc w:val="center"/>
              <w:rPr>
                <w:rFonts w:eastAsia="Times New Roman"/>
                <w:b/>
                <w:color w:val="000000" w:themeColor="text1"/>
                <w:spacing w:val="-2"/>
                <w:lang w:val="nl-NL"/>
              </w:rPr>
            </w:pPr>
            <w:r w:rsidRPr="00F0763D">
              <w:rPr>
                <w:rFonts w:eastAsia="Times New Roman"/>
                <w:b/>
                <w:color w:val="000000" w:themeColor="text1"/>
                <w:spacing w:val="-2"/>
                <w:lang w:val="nl-NL"/>
              </w:rPr>
              <w:t>Thời gian tác động</w:t>
            </w:r>
          </w:p>
        </w:tc>
        <w:tc>
          <w:tcPr>
            <w:tcW w:w="5529" w:type="dxa"/>
            <w:vAlign w:val="center"/>
          </w:tcPr>
          <w:p w14:paraId="43C72174" w14:textId="77777777" w:rsidR="0073096C" w:rsidRPr="00F0763D" w:rsidRDefault="0073096C" w:rsidP="0073096C">
            <w:pPr>
              <w:spacing w:line="240" w:lineRule="auto"/>
              <w:jc w:val="center"/>
              <w:rPr>
                <w:rFonts w:eastAsia="Times New Roman"/>
                <w:b/>
                <w:color w:val="000000" w:themeColor="text1"/>
                <w:spacing w:val="-2"/>
                <w:lang w:val="nl-NL"/>
              </w:rPr>
            </w:pPr>
            <w:r w:rsidRPr="00F0763D">
              <w:rPr>
                <w:rFonts w:eastAsia="Times New Roman"/>
                <w:b/>
                <w:color w:val="000000" w:themeColor="text1"/>
                <w:spacing w:val="-2"/>
                <w:lang w:val="nl-NL"/>
              </w:rPr>
              <w:t>Ảnh hưởng</w:t>
            </w:r>
          </w:p>
        </w:tc>
      </w:tr>
      <w:tr w:rsidR="0073096C" w:rsidRPr="00F0763D" w14:paraId="38CA4434" w14:textId="77777777" w:rsidTr="0073096C">
        <w:trPr>
          <w:trHeight w:val="20"/>
          <w:jc w:val="center"/>
        </w:trPr>
        <w:tc>
          <w:tcPr>
            <w:tcW w:w="603" w:type="dxa"/>
          </w:tcPr>
          <w:p w14:paraId="48E86669"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1</w:t>
            </w:r>
          </w:p>
        </w:tc>
        <w:tc>
          <w:tcPr>
            <w:tcW w:w="1325" w:type="dxa"/>
            <w:vAlign w:val="center"/>
          </w:tcPr>
          <w:p w14:paraId="16ADABA1"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85</w:t>
            </w:r>
          </w:p>
        </w:tc>
        <w:tc>
          <w:tcPr>
            <w:tcW w:w="2036" w:type="dxa"/>
            <w:vAlign w:val="center"/>
          </w:tcPr>
          <w:p w14:paraId="1F9DFF08"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Liên tục</w:t>
            </w:r>
          </w:p>
        </w:tc>
        <w:tc>
          <w:tcPr>
            <w:tcW w:w="5529" w:type="dxa"/>
            <w:vAlign w:val="center"/>
          </w:tcPr>
          <w:p w14:paraId="0B4D8A96" w14:textId="77777777" w:rsidR="0073096C" w:rsidRPr="00F0763D" w:rsidRDefault="0073096C" w:rsidP="0073096C">
            <w:pPr>
              <w:spacing w:line="240" w:lineRule="auto"/>
              <w:jc w:val="both"/>
              <w:rPr>
                <w:rFonts w:eastAsia="Times New Roman"/>
                <w:color w:val="000000" w:themeColor="text1"/>
                <w:spacing w:val="-2"/>
                <w:lang w:val="nl-NL"/>
              </w:rPr>
            </w:pPr>
            <w:r w:rsidRPr="00F0763D">
              <w:rPr>
                <w:rFonts w:eastAsia="Times New Roman"/>
                <w:color w:val="000000" w:themeColor="text1"/>
                <w:spacing w:val="-2"/>
                <w:lang w:val="nl-NL"/>
              </w:rPr>
              <w:t>An toàn</w:t>
            </w:r>
          </w:p>
        </w:tc>
      </w:tr>
      <w:tr w:rsidR="0073096C" w:rsidRPr="002076A4" w14:paraId="6F3B1549" w14:textId="77777777" w:rsidTr="0073096C">
        <w:trPr>
          <w:trHeight w:val="20"/>
          <w:jc w:val="center"/>
        </w:trPr>
        <w:tc>
          <w:tcPr>
            <w:tcW w:w="603" w:type="dxa"/>
          </w:tcPr>
          <w:p w14:paraId="42A76312"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2</w:t>
            </w:r>
          </w:p>
        </w:tc>
        <w:tc>
          <w:tcPr>
            <w:tcW w:w="1325" w:type="dxa"/>
            <w:vAlign w:val="center"/>
          </w:tcPr>
          <w:p w14:paraId="2A907DC3"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85-90</w:t>
            </w:r>
          </w:p>
        </w:tc>
        <w:tc>
          <w:tcPr>
            <w:tcW w:w="2036" w:type="dxa"/>
            <w:vAlign w:val="center"/>
          </w:tcPr>
          <w:p w14:paraId="04355B9D"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Liên tục</w:t>
            </w:r>
          </w:p>
        </w:tc>
        <w:tc>
          <w:tcPr>
            <w:tcW w:w="5529" w:type="dxa"/>
            <w:vAlign w:val="center"/>
          </w:tcPr>
          <w:p w14:paraId="0E084B3D" w14:textId="77777777" w:rsidR="0073096C" w:rsidRPr="00F0763D" w:rsidRDefault="0073096C" w:rsidP="0073096C">
            <w:pPr>
              <w:spacing w:line="240" w:lineRule="auto"/>
              <w:jc w:val="both"/>
              <w:rPr>
                <w:rFonts w:eastAsia="Times New Roman"/>
                <w:color w:val="000000" w:themeColor="text1"/>
                <w:spacing w:val="-2"/>
                <w:lang w:val="nl-NL"/>
              </w:rPr>
            </w:pPr>
            <w:r w:rsidRPr="00F0763D">
              <w:rPr>
                <w:rFonts w:eastAsia="Times New Roman"/>
                <w:color w:val="000000" w:themeColor="text1"/>
                <w:spacing w:val="-2"/>
                <w:lang w:val="nl-NL"/>
              </w:rPr>
              <w:t>Gây cảm giác khó chịu</w:t>
            </w:r>
          </w:p>
        </w:tc>
      </w:tr>
      <w:tr w:rsidR="0073096C" w:rsidRPr="002076A4" w14:paraId="6A48E997" w14:textId="77777777" w:rsidTr="0073096C">
        <w:trPr>
          <w:trHeight w:val="20"/>
          <w:jc w:val="center"/>
        </w:trPr>
        <w:tc>
          <w:tcPr>
            <w:tcW w:w="603" w:type="dxa"/>
          </w:tcPr>
          <w:p w14:paraId="48AC7F37"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3</w:t>
            </w:r>
          </w:p>
        </w:tc>
        <w:tc>
          <w:tcPr>
            <w:tcW w:w="1325" w:type="dxa"/>
            <w:vAlign w:val="center"/>
          </w:tcPr>
          <w:p w14:paraId="1C9937D3"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90-100</w:t>
            </w:r>
          </w:p>
        </w:tc>
        <w:tc>
          <w:tcPr>
            <w:tcW w:w="2036" w:type="dxa"/>
            <w:vAlign w:val="center"/>
          </w:tcPr>
          <w:p w14:paraId="3CFF6122"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Tức thời</w:t>
            </w:r>
          </w:p>
        </w:tc>
        <w:tc>
          <w:tcPr>
            <w:tcW w:w="5529" w:type="dxa"/>
            <w:vAlign w:val="center"/>
          </w:tcPr>
          <w:p w14:paraId="2C3E3A22" w14:textId="77777777" w:rsidR="0073096C" w:rsidRPr="00F0763D" w:rsidRDefault="0073096C" w:rsidP="0073096C">
            <w:pPr>
              <w:spacing w:line="240" w:lineRule="auto"/>
              <w:jc w:val="both"/>
              <w:rPr>
                <w:rFonts w:eastAsia="Times New Roman"/>
                <w:color w:val="000000" w:themeColor="text1"/>
                <w:spacing w:val="-2"/>
                <w:lang w:val="nl-NL"/>
              </w:rPr>
            </w:pPr>
            <w:r w:rsidRPr="00F0763D">
              <w:rPr>
                <w:rFonts w:eastAsia="Times New Roman"/>
                <w:color w:val="000000" w:themeColor="text1"/>
                <w:spacing w:val="-2"/>
                <w:lang w:val="nl-NL"/>
              </w:rPr>
              <w:t>Ảnh hưởng tạm thời tới ngưỡng nghe, phục hồi được say khi tiếng ồn ngừng</w:t>
            </w:r>
          </w:p>
        </w:tc>
      </w:tr>
      <w:tr w:rsidR="0073096C" w:rsidRPr="002076A4" w14:paraId="46880A95" w14:textId="77777777" w:rsidTr="0073096C">
        <w:trPr>
          <w:trHeight w:val="20"/>
          <w:jc w:val="center"/>
        </w:trPr>
        <w:tc>
          <w:tcPr>
            <w:tcW w:w="603" w:type="dxa"/>
            <w:vMerge w:val="restart"/>
            <w:vAlign w:val="center"/>
          </w:tcPr>
          <w:p w14:paraId="0A362B63"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4</w:t>
            </w:r>
          </w:p>
        </w:tc>
        <w:tc>
          <w:tcPr>
            <w:tcW w:w="1325" w:type="dxa"/>
            <w:vMerge w:val="restart"/>
            <w:vAlign w:val="center"/>
          </w:tcPr>
          <w:p w14:paraId="5B2B2D29"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&gt;100</w:t>
            </w:r>
          </w:p>
        </w:tc>
        <w:tc>
          <w:tcPr>
            <w:tcW w:w="2036" w:type="dxa"/>
            <w:vAlign w:val="center"/>
          </w:tcPr>
          <w:p w14:paraId="22706094"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Liên tục</w:t>
            </w:r>
          </w:p>
        </w:tc>
        <w:tc>
          <w:tcPr>
            <w:tcW w:w="5529" w:type="dxa"/>
            <w:vAlign w:val="center"/>
          </w:tcPr>
          <w:p w14:paraId="4C35C9B5" w14:textId="77777777" w:rsidR="0073096C" w:rsidRPr="00F0763D" w:rsidRDefault="0073096C" w:rsidP="0073096C">
            <w:pPr>
              <w:spacing w:line="240" w:lineRule="auto"/>
              <w:jc w:val="both"/>
              <w:rPr>
                <w:rFonts w:eastAsia="Times New Roman"/>
                <w:color w:val="000000" w:themeColor="text1"/>
                <w:spacing w:val="-2"/>
                <w:lang w:val="nl-NL"/>
              </w:rPr>
            </w:pPr>
            <w:r w:rsidRPr="00F0763D">
              <w:rPr>
                <w:rFonts w:eastAsia="Times New Roman"/>
                <w:color w:val="000000" w:themeColor="text1"/>
                <w:spacing w:val="-2"/>
                <w:lang w:val="nl-NL"/>
              </w:rPr>
              <w:t>Suy giảm hoàn toàn thính giác</w:t>
            </w:r>
          </w:p>
        </w:tc>
      </w:tr>
      <w:tr w:rsidR="0073096C" w:rsidRPr="002076A4" w14:paraId="59BD6297" w14:textId="77777777" w:rsidTr="0073096C">
        <w:trPr>
          <w:trHeight w:val="20"/>
          <w:jc w:val="center"/>
        </w:trPr>
        <w:tc>
          <w:tcPr>
            <w:tcW w:w="603" w:type="dxa"/>
            <w:vMerge/>
          </w:tcPr>
          <w:p w14:paraId="6C0ACA32" w14:textId="77777777" w:rsidR="0073096C" w:rsidRPr="00F0763D" w:rsidRDefault="0073096C" w:rsidP="0073096C">
            <w:pPr>
              <w:spacing w:line="240" w:lineRule="auto"/>
              <w:jc w:val="center"/>
              <w:rPr>
                <w:rFonts w:eastAsia="Times New Roman"/>
                <w:color w:val="000000" w:themeColor="text1"/>
                <w:spacing w:val="-2"/>
                <w:lang w:val="nl-NL"/>
              </w:rPr>
            </w:pPr>
          </w:p>
        </w:tc>
        <w:tc>
          <w:tcPr>
            <w:tcW w:w="1325" w:type="dxa"/>
            <w:vMerge/>
            <w:vAlign w:val="center"/>
          </w:tcPr>
          <w:p w14:paraId="74FBD8B9" w14:textId="77777777" w:rsidR="0073096C" w:rsidRPr="00F0763D" w:rsidRDefault="0073096C" w:rsidP="0073096C">
            <w:pPr>
              <w:spacing w:line="240" w:lineRule="auto"/>
              <w:jc w:val="center"/>
              <w:rPr>
                <w:rFonts w:eastAsia="Times New Roman"/>
                <w:color w:val="000000" w:themeColor="text1"/>
                <w:spacing w:val="-2"/>
                <w:lang w:val="nl-NL"/>
              </w:rPr>
            </w:pPr>
          </w:p>
        </w:tc>
        <w:tc>
          <w:tcPr>
            <w:tcW w:w="2036" w:type="dxa"/>
            <w:vAlign w:val="center"/>
          </w:tcPr>
          <w:p w14:paraId="7CB61515"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Tức thời</w:t>
            </w:r>
          </w:p>
        </w:tc>
        <w:tc>
          <w:tcPr>
            <w:tcW w:w="5529" w:type="dxa"/>
            <w:vAlign w:val="center"/>
          </w:tcPr>
          <w:p w14:paraId="7053CBC6" w14:textId="77777777" w:rsidR="0073096C" w:rsidRPr="00F0763D" w:rsidRDefault="0073096C" w:rsidP="0073096C">
            <w:pPr>
              <w:spacing w:line="240" w:lineRule="auto"/>
              <w:jc w:val="both"/>
              <w:rPr>
                <w:rFonts w:eastAsia="Times New Roman"/>
                <w:color w:val="000000" w:themeColor="text1"/>
                <w:spacing w:val="-2"/>
                <w:lang w:val="nl-NL"/>
              </w:rPr>
            </w:pPr>
            <w:r w:rsidRPr="00F0763D">
              <w:rPr>
                <w:rFonts w:eastAsia="Times New Roman"/>
                <w:color w:val="000000" w:themeColor="text1"/>
                <w:spacing w:val="-2"/>
                <w:lang w:val="nl-NL"/>
              </w:rPr>
              <w:t>Ảnh hưởng tới thính giác nhưng có thể tránh được</w:t>
            </w:r>
          </w:p>
        </w:tc>
      </w:tr>
      <w:tr w:rsidR="0073096C" w:rsidRPr="00F0763D" w14:paraId="489827AA" w14:textId="77777777" w:rsidTr="0073096C">
        <w:trPr>
          <w:trHeight w:val="20"/>
          <w:jc w:val="center"/>
        </w:trPr>
        <w:tc>
          <w:tcPr>
            <w:tcW w:w="603" w:type="dxa"/>
          </w:tcPr>
          <w:p w14:paraId="517C17D7"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5</w:t>
            </w:r>
          </w:p>
        </w:tc>
        <w:tc>
          <w:tcPr>
            <w:tcW w:w="1325" w:type="dxa"/>
            <w:vAlign w:val="center"/>
          </w:tcPr>
          <w:p w14:paraId="20AB7CE8"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100-110</w:t>
            </w:r>
          </w:p>
        </w:tc>
        <w:tc>
          <w:tcPr>
            <w:tcW w:w="2036" w:type="dxa"/>
            <w:vAlign w:val="center"/>
          </w:tcPr>
          <w:p w14:paraId="6DE39609"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Một vài năm</w:t>
            </w:r>
          </w:p>
        </w:tc>
        <w:tc>
          <w:tcPr>
            <w:tcW w:w="5529" w:type="dxa"/>
            <w:vAlign w:val="center"/>
          </w:tcPr>
          <w:p w14:paraId="4EFFDB98" w14:textId="77777777" w:rsidR="0073096C" w:rsidRPr="00F0763D" w:rsidRDefault="0073096C" w:rsidP="0073096C">
            <w:pPr>
              <w:spacing w:line="240" w:lineRule="auto"/>
              <w:jc w:val="both"/>
              <w:rPr>
                <w:rFonts w:eastAsia="Times New Roman"/>
                <w:color w:val="000000" w:themeColor="text1"/>
                <w:spacing w:val="-2"/>
                <w:lang w:val="nl-NL"/>
              </w:rPr>
            </w:pPr>
            <w:r w:rsidRPr="00F0763D">
              <w:rPr>
                <w:rFonts w:eastAsia="Times New Roman"/>
                <w:color w:val="000000" w:themeColor="text1"/>
                <w:spacing w:val="-2"/>
                <w:lang w:val="nl-NL"/>
              </w:rPr>
              <w:t>Gây điếc</w:t>
            </w:r>
          </w:p>
        </w:tc>
      </w:tr>
      <w:tr w:rsidR="0073096C" w:rsidRPr="00F0763D" w14:paraId="2200315F" w14:textId="77777777" w:rsidTr="0073096C">
        <w:trPr>
          <w:trHeight w:val="20"/>
          <w:jc w:val="center"/>
        </w:trPr>
        <w:tc>
          <w:tcPr>
            <w:tcW w:w="603" w:type="dxa"/>
          </w:tcPr>
          <w:p w14:paraId="10368F9C"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6</w:t>
            </w:r>
          </w:p>
        </w:tc>
        <w:tc>
          <w:tcPr>
            <w:tcW w:w="1325" w:type="dxa"/>
            <w:vAlign w:val="center"/>
          </w:tcPr>
          <w:p w14:paraId="183007E6"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110-120</w:t>
            </w:r>
          </w:p>
        </w:tc>
        <w:tc>
          <w:tcPr>
            <w:tcW w:w="2036" w:type="dxa"/>
            <w:vAlign w:val="center"/>
          </w:tcPr>
          <w:p w14:paraId="05ABCD30"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Một vài tháng</w:t>
            </w:r>
          </w:p>
        </w:tc>
        <w:tc>
          <w:tcPr>
            <w:tcW w:w="5529" w:type="dxa"/>
            <w:vAlign w:val="center"/>
          </w:tcPr>
          <w:p w14:paraId="2AEB5A9E" w14:textId="77777777" w:rsidR="0073096C" w:rsidRPr="00F0763D" w:rsidRDefault="0073096C" w:rsidP="0073096C">
            <w:pPr>
              <w:spacing w:line="240" w:lineRule="auto"/>
              <w:jc w:val="both"/>
              <w:rPr>
                <w:rFonts w:eastAsia="Times New Roman"/>
                <w:color w:val="000000" w:themeColor="text1"/>
                <w:spacing w:val="-2"/>
                <w:lang w:val="nl-NL"/>
              </w:rPr>
            </w:pPr>
            <w:r w:rsidRPr="00F0763D">
              <w:rPr>
                <w:rFonts w:eastAsia="Times New Roman"/>
                <w:color w:val="000000" w:themeColor="text1"/>
                <w:spacing w:val="-2"/>
                <w:lang w:val="nl-NL"/>
              </w:rPr>
              <w:t>Gây điếc</w:t>
            </w:r>
          </w:p>
        </w:tc>
      </w:tr>
      <w:tr w:rsidR="0073096C" w:rsidRPr="002076A4" w14:paraId="341E4D4D" w14:textId="77777777" w:rsidTr="0073096C">
        <w:trPr>
          <w:trHeight w:val="20"/>
          <w:jc w:val="center"/>
        </w:trPr>
        <w:tc>
          <w:tcPr>
            <w:tcW w:w="603" w:type="dxa"/>
          </w:tcPr>
          <w:p w14:paraId="7C72D868"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7</w:t>
            </w:r>
          </w:p>
        </w:tc>
        <w:tc>
          <w:tcPr>
            <w:tcW w:w="1325" w:type="dxa"/>
            <w:vAlign w:val="center"/>
          </w:tcPr>
          <w:p w14:paraId="5CE5183F"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120</w:t>
            </w:r>
          </w:p>
        </w:tc>
        <w:tc>
          <w:tcPr>
            <w:tcW w:w="2036" w:type="dxa"/>
            <w:vAlign w:val="center"/>
          </w:tcPr>
          <w:p w14:paraId="5BE01C80"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Tức thời</w:t>
            </w:r>
          </w:p>
        </w:tc>
        <w:tc>
          <w:tcPr>
            <w:tcW w:w="5529" w:type="dxa"/>
            <w:vAlign w:val="center"/>
          </w:tcPr>
          <w:p w14:paraId="3FB23EC1" w14:textId="77777777" w:rsidR="0073096C" w:rsidRPr="00F0763D" w:rsidRDefault="0073096C" w:rsidP="0073096C">
            <w:pPr>
              <w:spacing w:line="240" w:lineRule="auto"/>
              <w:jc w:val="both"/>
              <w:rPr>
                <w:rFonts w:eastAsia="Times New Roman"/>
                <w:color w:val="000000" w:themeColor="text1"/>
                <w:spacing w:val="-2"/>
                <w:lang w:val="nl-NL"/>
              </w:rPr>
            </w:pPr>
            <w:r w:rsidRPr="00F0763D">
              <w:rPr>
                <w:rFonts w:eastAsia="Times New Roman"/>
                <w:color w:val="000000" w:themeColor="text1"/>
                <w:spacing w:val="-2"/>
                <w:lang w:val="nl-NL"/>
              </w:rPr>
              <w:t>Tác động lớn, gây cảm giác khó chịu</w:t>
            </w:r>
          </w:p>
        </w:tc>
      </w:tr>
      <w:tr w:rsidR="0073096C" w:rsidRPr="00F0763D" w14:paraId="08382A37" w14:textId="77777777" w:rsidTr="0073096C">
        <w:trPr>
          <w:trHeight w:val="20"/>
          <w:jc w:val="center"/>
        </w:trPr>
        <w:tc>
          <w:tcPr>
            <w:tcW w:w="603" w:type="dxa"/>
          </w:tcPr>
          <w:p w14:paraId="09885EFD"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8</w:t>
            </w:r>
          </w:p>
        </w:tc>
        <w:tc>
          <w:tcPr>
            <w:tcW w:w="1325" w:type="dxa"/>
            <w:vAlign w:val="center"/>
          </w:tcPr>
          <w:p w14:paraId="4FB0C57C"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140</w:t>
            </w:r>
          </w:p>
        </w:tc>
        <w:tc>
          <w:tcPr>
            <w:tcW w:w="2036" w:type="dxa"/>
            <w:vAlign w:val="center"/>
          </w:tcPr>
          <w:p w14:paraId="4B94FB04"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Tức thời</w:t>
            </w:r>
          </w:p>
        </w:tc>
        <w:tc>
          <w:tcPr>
            <w:tcW w:w="5529" w:type="dxa"/>
            <w:vAlign w:val="center"/>
          </w:tcPr>
          <w:p w14:paraId="2D6EA18B" w14:textId="77777777" w:rsidR="0073096C" w:rsidRPr="00F0763D" w:rsidRDefault="0073096C" w:rsidP="0073096C">
            <w:pPr>
              <w:spacing w:line="240" w:lineRule="auto"/>
              <w:jc w:val="both"/>
              <w:rPr>
                <w:rFonts w:eastAsia="Times New Roman"/>
                <w:color w:val="000000" w:themeColor="text1"/>
                <w:spacing w:val="-2"/>
                <w:lang w:val="nl-NL"/>
              </w:rPr>
            </w:pPr>
            <w:r w:rsidRPr="00F0763D">
              <w:rPr>
                <w:rFonts w:eastAsia="Times New Roman"/>
                <w:color w:val="000000" w:themeColor="text1"/>
                <w:spacing w:val="-2"/>
                <w:lang w:val="nl-NL"/>
              </w:rPr>
              <w:t>Gây đau nhức tai</w:t>
            </w:r>
          </w:p>
        </w:tc>
      </w:tr>
      <w:tr w:rsidR="0073096C" w:rsidRPr="002076A4" w14:paraId="223223F5" w14:textId="77777777" w:rsidTr="0073096C">
        <w:trPr>
          <w:trHeight w:val="20"/>
          <w:jc w:val="center"/>
        </w:trPr>
        <w:tc>
          <w:tcPr>
            <w:tcW w:w="603" w:type="dxa"/>
          </w:tcPr>
          <w:p w14:paraId="6DB835DA"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9</w:t>
            </w:r>
          </w:p>
        </w:tc>
        <w:tc>
          <w:tcPr>
            <w:tcW w:w="1325" w:type="dxa"/>
            <w:vAlign w:val="center"/>
          </w:tcPr>
          <w:p w14:paraId="4EF6DD09"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&gt;150</w:t>
            </w:r>
          </w:p>
        </w:tc>
        <w:tc>
          <w:tcPr>
            <w:tcW w:w="2036" w:type="dxa"/>
            <w:vAlign w:val="center"/>
          </w:tcPr>
          <w:p w14:paraId="6F8A9163" w14:textId="77777777" w:rsidR="0073096C" w:rsidRPr="00F0763D" w:rsidRDefault="0073096C" w:rsidP="0073096C">
            <w:pPr>
              <w:spacing w:line="240" w:lineRule="auto"/>
              <w:jc w:val="center"/>
              <w:rPr>
                <w:rFonts w:eastAsia="Times New Roman"/>
                <w:color w:val="000000" w:themeColor="text1"/>
                <w:spacing w:val="-2"/>
                <w:lang w:val="nl-NL"/>
              </w:rPr>
            </w:pPr>
            <w:r w:rsidRPr="00F0763D">
              <w:rPr>
                <w:rFonts w:eastAsia="Times New Roman"/>
                <w:color w:val="000000" w:themeColor="text1"/>
                <w:spacing w:val="-2"/>
                <w:lang w:val="nl-NL"/>
              </w:rPr>
              <w:t>Thời gian ngắn</w:t>
            </w:r>
          </w:p>
        </w:tc>
        <w:tc>
          <w:tcPr>
            <w:tcW w:w="5529" w:type="dxa"/>
            <w:vAlign w:val="center"/>
          </w:tcPr>
          <w:p w14:paraId="31F86B1E" w14:textId="77777777" w:rsidR="0073096C" w:rsidRPr="00F0763D" w:rsidRDefault="0073096C" w:rsidP="0073096C">
            <w:pPr>
              <w:spacing w:line="240" w:lineRule="auto"/>
              <w:jc w:val="both"/>
              <w:rPr>
                <w:rFonts w:eastAsia="Times New Roman"/>
                <w:color w:val="000000" w:themeColor="text1"/>
                <w:spacing w:val="-2"/>
                <w:lang w:val="nl-NL"/>
              </w:rPr>
            </w:pPr>
            <w:r w:rsidRPr="00F0763D">
              <w:rPr>
                <w:rFonts w:eastAsia="Times New Roman"/>
                <w:color w:val="000000" w:themeColor="text1"/>
                <w:spacing w:val="-2"/>
                <w:lang w:val="nl-NL"/>
              </w:rPr>
              <w:t>Gây tổn thương cơ học đến tai</w:t>
            </w:r>
          </w:p>
        </w:tc>
      </w:tr>
    </w:tbl>
    <w:p w14:paraId="789A4179" w14:textId="77777777" w:rsidR="0073096C" w:rsidRPr="00F0763D" w:rsidRDefault="0073096C" w:rsidP="0073096C">
      <w:pPr>
        <w:jc w:val="right"/>
        <w:rPr>
          <w:rFonts w:eastAsia="Times New Roman"/>
          <w:i/>
          <w:color w:val="000000" w:themeColor="text1"/>
          <w:lang w:val="nl-NL"/>
        </w:rPr>
      </w:pPr>
      <w:r w:rsidRPr="00F0763D">
        <w:rPr>
          <w:rFonts w:eastAsia="Times New Roman"/>
          <w:i/>
          <w:color w:val="000000" w:themeColor="text1"/>
          <w:lang w:val="nl-NL"/>
        </w:rPr>
        <w:t>(Nguồn: Kỹ thuật môi trường, Nguyễn Thị Nga, 2011)</w:t>
      </w:r>
    </w:p>
    <w:p w14:paraId="50CEA622" w14:textId="77777777" w:rsidR="0073096C" w:rsidRPr="00F0763D" w:rsidRDefault="0073096C" w:rsidP="0073096C">
      <w:pPr>
        <w:ind w:firstLine="567"/>
        <w:jc w:val="both"/>
        <w:rPr>
          <w:rFonts w:eastAsia="Times New Roman"/>
          <w:color w:val="000000" w:themeColor="text1"/>
          <w:lang w:val="nl-NL"/>
        </w:rPr>
      </w:pPr>
      <w:r w:rsidRPr="00F0763D">
        <w:rPr>
          <w:rFonts w:eastAsia="Times New Roman"/>
          <w:b/>
          <w:i/>
          <w:color w:val="000000" w:themeColor="text1"/>
          <w:lang w:val="nl-NL"/>
        </w:rPr>
        <w:t xml:space="preserve">b. Độ rung chấn: </w:t>
      </w:r>
      <w:r w:rsidRPr="00F0763D">
        <w:rPr>
          <w:rFonts w:eastAsia="Times New Roman"/>
          <w:color w:val="000000" w:themeColor="text1"/>
          <w:lang w:val="nl-NL"/>
        </w:rPr>
        <w:t>Rung động và tiếng ồn gây ra từ hoạt động của động cơ, thiết bị khai thác và phương tiện vận chuyển. Các phương tiện vận tải và thiết bị khai thác có sự dao động ở tần số thấp từ 2-3 Hz. Khi phương tiện chuyển động sẽ tạo ra rung động ảnh hưởng đến nền đường/nền công trình trong khoảng cách 30m, nhưng vẫn đảm bảo không gây sụt lún, sập đổ các công trình lân cận.</w:t>
      </w:r>
    </w:p>
    <w:p w14:paraId="22C844D7" w14:textId="77777777" w:rsidR="0073096C" w:rsidRPr="00F0763D" w:rsidRDefault="0073096C" w:rsidP="0073096C">
      <w:pPr>
        <w:ind w:firstLine="567"/>
        <w:jc w:val="both"/>
        <w:rPr>
          <w:rFonts w:eastAsia="Times New Roman"/>
          <w:color w:val="000000" w:themeColor="text1"/>
          <w:lang w:val="nl-NL"/>
        </w:rPr>
      </w:pPr>
      <w:r w:rsidRPr="00F0763D">
        <w:rPr>
          <w:rFonts w:eastAsia="Times New Roman"/>
          <w:b/>
          <w:i/>
          <w:color w:val="000000" w:themeColor="text1"/>
          <w:lang w:val="nl-NL"/>
        </w:rPr>
        <w:t>c. Tác động:</w:t>
      </w:r>
      <w:r w:rsidRPr="00F0763D">
        <w:rPr>
          <w:rFonts w:eastAsia="Times New Roman"/>
          <w:color w:val="000000" w:themeColor="text1"/>
          <w:lang w:val="nl-NL"/>
        </w:rPr>
        <w:t xml:space="preserve"> Tiếng ồn và rung động chủ yếu ảnh hưởng đến công nhân trên khai trường. Khi tiếp xúc với mức ồn cao và thường xuyên, người lao động sẽ bị mệt mỏi, mất tập trung, giảm năng suất lao động,... Tiếng ồn thường gây ra các bệnh nghề nghiệp đối với những công nhân có thời gian làm việc trực tiếp tiếp xúc lâu dài (ít nhất 3 tháng) về thính giác. Tuy nhiên, so sánh với tiếng ồn phát ra từ khu vực khai trường cho thấy mức độ tác động là an toàn đối với công nhân. Biện pháp giảm thiểu tác động này là trang bị đầy đủ bảo hộ lao động cho công nhân làm việc.</w:t>
      </w:r>
    </w:p>
    <w:p w14:paraId="7805A174" w14:textId="77777777" w:rsidR="0073096C" w:rsidRPr="002076A4" w:rsidRDefault="0073096C" w:rsidP="00537E77">
      <w:pPr>
        <w:pStyle w:val="Heading3"/>
        <w:rPr>
          <w:color w:val="000000" w:themeColor="text1"/>
          <w:lang w:val="nl-NL"/>
        </w:rPr>
      </w:pPr>
      <w:bookmarkStart w:id="546" w:name="_Toc237122831"/>
      <w:r w:rsidRPr="002076A4">
        <w:rPr>
          <w:color w:val="000000" w:themeColor="text1"/>
          <w:lang w:val="nl-NL"/>
        </w:rPr>
        <w:t>3.</w:t>
      </w:r>
      <w:r w:rsidR="00537E77" w:rsidRPr="002076A4">
        <w:rPr>
          <w:color w:val="000000" w:themeColor="text1"/>
          <w:lang w:val="nl-NL"/>
        </w:rPr>
        <w:t>1</w:t>
      </w:r>
      <w:r w:rsidRPr="002076A4">
        <w:rPr>
          <w:color w:val="000000" w:themeColor="text1"/>
          <w:lang w:val="nl-NL"/>
        </w:rPr>
        <w:t>.1.6. Tác động tới hệ sinh thái</w:t>
      </w:r>
      <w:bookmarkEnd w:id="546"/>
    </w:p>
    <w:p w14:paraId="0B0FC592"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Nước mưa chảy tràn kéo theo đất đá xuống thuỷ vực tiếp nhận, giảm chất lượng nước, giảm lượng oxi hoà tan, gây ảnh hưởng đến sinh trưởng và phát triển của hệ sinh thái dưới nước.</w:t>
      </w:r>
    </w:p>
    <w:p w14:paraId="771B3133"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Làm thay đổi cân bằng sinh thái, tác động trực tiếp đến hệ sinh vật xung quanh.</w:t>
      </w:r>
    </w:p>
    <w:p w14:paraId="693B7673"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xml:space="preserve">- Nước thải sinh hoạt của các cán bộ, công nhân nếu không được xử lý và thoát trực tiếp vào hệ thống thoát nước chung của khu vực là nguyên nhân gây ra dịch bệnh và hiện tượng phú dưỡng, ảnh hưởng đến sự phát triển của hệ thống sinh vật thuỷ sinh. </w:t>
      </w:r>
    </w:p>
    <w:p w14:paraId="293BFC9C"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Bụi phát sinh trong quá trình khai thác, vận chuyển sẽ bám trên lá các loại cây xung quanh khu vực làm giảm quá trình quang hợp dẫn đến tốc độ sinh trưởng và phát triển giảm.</w:t>
      </w:r>
    </w:p>
    <w:p w14:paraId="7D56B68C" w14:textId="77777777" w:rsidR="0073096C" w:rsidRPr="00F0763D" w:rsidRDefault="0073096C" w:rsidP="00537E77">
      <w:pPr>
        <w:ind w:firstLine="567"/>
        <w:jc w:val="both"/>
        <w:rPr>
          <w:rFonts w:eastAsia="Times New Roman"/>
          <w:b/>
          <w:i/>
          <w:color w:val="000000" w:themeColor="text1"/>
          <w:lang w:val="vi-VN"/>
        </w:rPr>
      </w:pPr>
      <w:r w:rsidRPr="00F0763D">
        <w:rPr>
          <w:rFonts w:eastAsia="Times New Roman"/>
          <w:b/>
          <w:i/>
          <w:color w:val="000000" w:themeColor="text1"/>
          <w:lang w:val="vi-VN"/>
        </w:rPr>
        <w:t>3.2.1.7. Tác động tới địa hình, địa mạo, cảnh quan</w:t>
      </w:r>
    </w:p>
    <w:p w14:paraId="02A61CD0"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Hoạt động khai thác dự án làm nền địa hình, địa mạo thay đổi tương đối lớn, cao độ địa hình tại khu vực khai thác hạ thấp theo từng năm.</w:t>
      </w:r>
    </w:p>
    <w:p w14:paraId="39AC0618"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Xói mòn: Việc biến đổi địa hình, phá vỡ cấu trúc đất tại khu vực mỏ dẫn đến gia tăng hiện tượng xói mòn rửa trôi đất xuống chân mỏ gây nguy hiểm cho công nhân thi công và hư hỏng máy móc thiết bị khai thác. Vì vậy, Công ty cần có những biện pháp giảm thiểu tốc độ của các dòng chảy nhằm giảm nguy cơ xói mòn và thực hiện các biện pháp cải tạo môi trường khi kết thúc dự án.</w:t>
      </w:r>
    </w:p>
    <w:p w14:paraId="177298D8"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Trượt lở: Nguy cơ xảy ra trượt lở cao ở các taluy, vị trí các vách dốc, bờ dừng,... nơi diễn ra các hoạt động xúc bốc. Đặc biệt các máy móc làm việc ở những nơi nguy hiểm như mép tầng nếu thấy có dấu hiệu sạt lở phải khẩn trương đưa máy vào vị trí an toàn. Vách bờ sạt lở sẽ gây thiệt hại cho máy móc, thiết bị, gây mất an toàn lao động và nguy hiểm đến tính mạng con người. Hiện tượng sạt, trượt lở sẽ xảy ra do nguyên nhân chủ quan thiếu quan sát và không tuân thủ góc dốc bờ khai thác theo thiết kế.</w:t>
      </w:r>
    </w:p>
    <w:p w14:paraId="225E63F2"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xml:space="preserve">+ Cảnh quan của khu vực sẽ bị tác động mạnh trong giai đoạn này đặc biệt là khu vực khai trường. Tại đây sẽ bị giảm dần tỷ lệ che phủ làm giảm mỹ quan chung, địa hình bị phân cắt, tạo ra dáng vẻ bị thay đổi so với trước. Đây là tác động không thể tránh khỏi trong quá trình khai thác. </w:t>
      </w:r>
    </w:p>
    <w:p w14:paraId="1A2D0DB6" w14:textId="77777777" w:rsidR="0073096C" w:rsidRPr="002076A4" w:rsidRDefault="0073096C" w:rsidP="00537E77">
      <w:pPr>
        <w:pStyle w:val="Heading3"/>
        <w:spacing w:before="0"/>
        <w:rPr>
          <w:color w:val="000000" w:themeColor="text1"/>
          <w:lang w:val="vi-VN"/>
        </w:rPr>
      </w:pPr>
      <w:bookmarkStart w:id="547" w:name="_Toc237122832"/>
      <w:r w:rsidRPr="002076A4">
        <w:rPr>
          <w:color w:val="000000" w:themeColor="text1"/>
          <w:lang w:val="vi-VN"/>
        </w:rPr>
        <w:t>3.</w:t>
      </w:r>
      <w:r w:rsidR="00537E77" w:rsidRPr="002076A4">
        <w:rPr>
          <w:color w:val="000000" w:themeColor="text1"/>
          <w:lang w:val="vi-VN"/>
        </w:rPr>
        <w:t>1</w:t>
      </w:r>
      <w:r w:rsidRPr="002076A4">
        <w:rPr>
          <w:color w:val="000000" w:themeColor="text1"/>
          <w:lang w:val="vi-VN"/>
        </w:rPr>
        <w:t>.1.8. Các sự cố, rủi ro có thể xảy ra</w:t>
      </w:r>
      <w:bookmarkEnd w:id="547"/>
      <w:r w:rsidRPr="002076A4">
        <w:rPr>
          <w:color w:val="000000" w:themeColor="text1"/>
          <w:lang w:val="vi-VN"/>
        </w:rPr>
        <w:t xml:space="preserve"> </w:t>
      </w:r>
    </w:p>
    <w:p w14:paraId="4D73CDF1" w14:textId="77777777" w:rsidR="0073096C" w:rsidRPr="00F0763D" w:rsidRDefault="0073096C" w:rsidP="00537E77">
      <w:pPr>
        <w:ind w:firstLine="567"/>
        <w:jc w:val="both"/>
        <w:rPr>
          <w:rFonts w:eastAsia="Times New Roman"/>
          <w:b/>
          <w:i/>
          <w:color w:val="000000" w:themeColor="text1"/>
          <w:lang w:val="vi-VN"/>
        </w:rPr>
      </w:pPr>
      <w:r w:rsidRPr="00F0763D">
        <w:rPr>
          <w:rFonts w:eastAsia="Times New Roman"/>
          <w:b/>
          <w:i/>
          <w:color w:val="000000" w:themeColor="text1"/>
          <w:lang w:val="vi-VN"/>
        </w:rPr>
        <w:t>a. Tai nạn lao động</w:t>
      </w:r>
    </w:p>
    <w:p w14:paraId="6EB073AF"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Một số sự cố thường xảy ra ở các khu vực khai thác đất là:</w:t>
      </w:r>
    </w:p>
    <w:p w14:paraId="0252F850"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Trượt, lở đất vào người, thiết bị ở khai trường; ngã từ trên cao xuống; tai nạn do điện giật, giao thông.</w:t>
      </w:r>
    </w:p>
    <w:p w14:paraId="440CD2BB"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Lật đổ thiết bị khai thác do không tuân thủ quy trình khai thác của công nhân, do thiết bị di chuyển trên nền đất yếu bị sạt lở,…</w:t>
      </w:r>
    </w:p>
    <w:p w14:paraId="3AFD1638"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Trượt lở đất trên diện rộng, gây sự cố môi trường do quá trình khai thác làm mất trạng thái cân bằng tự nhiên của khối núi đất. Sự cố này thường xảy ra do chế độ khai thác không đúng thiết kế, làm trượt chân tầng khai thác, làm đọng nước trên bề mặt khai thác có thể xảy ra sau vài ngày có mưa do tầng đất phía dưới khai trường đã bị ngấm nhiều nước làm mất đi khả năng liên kết tự nhiên giữa các lớp đất.</w:t>
      </w:r>
    </w:p>
    <w:p w14:paraId="1A4A3B5C" w14:textId="77777777" w:rsidR="0073096C" w:rsidRPr="00F0763D" w:rsidRDefault="0073096C" w:rsidP="00537E77">
      <w:pPr>
        <w:ind w:firstLine="567"/>
        <w:jc w:val="both"/>
        <w:rPr>
          <w:rFonts w:eastAsia="Times New Roman"/>
          <w:color w:val="000000" w:themeColor="text1"/>
          <w:lang w:val="vi-VN"/>
        </w:rPr>
      </w:pPr>
      <w:r w:rsidRPr="00F0763D">
        <w:rPr>
          <w:rFonts w:eastAsia="Times New Roman"/>
          <w:color w:val="000000" w:themeColor="text1"/>
          <w:lang w:val="vi-VN"/>
        </w:rPr>
        <w:t xml:space="preserve">+ Những tai nạn này thường do sự bất cẩn của người lao động trong quá trình làm việc: thiếu tập trung, không tuân thủ đúng các quy trình kĩ thuật, khai thác; không sử dụng bảo hộ lao động. Thực tế, trong quá trình khai thác khoáng sản, nguy cơ xảy ra tai nạn lao động, trượt lở đất là rất lớn, gây nhiều thiệt hại về người và tài sản. </w:t>
      </w:r>
    </w:p>
    <w:p w14:paraId="2CD40A2C" w14:textId="77777777" w:rsidR="0073096C" w:rsidRPr="00F0763D" w:rsidRDefault="0073096C" w:rsidP="0073096C">
      <w:pPr>
        <w:ind w:firstLine="567"/>
        <w:jc w:val="both"/>
        <w:rPr>
          <w:b/>
          <w:i/>
          <w:color w:val="000000" w:themeColor="text1"/>
          <w:lang w:val="vi-VN"/>
        </w:rPr>
      </w:pPr>
      <w:r w:rsidRPr="00F0763D">
        <w:rPr>
          <w:rFonts w:eastAsia="Times New Roman"/>
          <w:b/>
          <w:i/>
          <w:color w:val="000000" w:themeColor="text1"/>
          <w:lang w:val="vi-VN"/>
        </w:rPr>
        <w:t xml:space="preserve">b. Tai nạn </w:t>
      </w:r>
      <w:r w:rsidRPr="00F0763D">
        <w:rPr>
          <w:b/>
          <w:i/>
          <w:color w:val="000000" w:themeColor="text1"/>
          <w:lang w:val="vi-VN"/>
        </w:rPr>
        <w:t>giao thông trên đường vận chuyển vật liệu</w:t>
      </w:r>
    </w:p>
    <w:p w14:paraId="5D96F3FA" w14:textId="77777777" w:rsidR="0073096C" w:rsidRPr="00F0763D" w:rsidRDefault="0073096C" w:rsidP="0073096C">
      <w:pPr>
        <w:ind w:firstLine="567"/>
        <w:jc w:val="both"/>
        <w:rPr>
          <w:rFonts w:eastAsia="Times New Roman"/>
          <w:color w:val="000000" w:themeColor="text1"/>
          <w:lang w:val="vi-VN"/>
        </w:rPr>
      </w:pPr>
      <w:r w:rsidRPr="00F0763D">
        <w:rPr>
          <w:color w:val="000000" w:themeColor="text1"/>
          <w:lang w:val="vi-VN"/>
        </w:rPr>
        <w:t xml:space="preserve">Khi dự án đi vào hoạt động, mật độ giao thông của các phương tiện trên các tuyến đường vận chuyển sẽ gia tăng. Do vậy nguy cơ va chạm, tai nạn giao thông có thể xảy ra do sự bất cẩn của lái xe hoặc do các yếu tố khách quan mang tới. Các sự cố này nếu xảy ra, tuỳ theo mức độ nặng nhẹ sẽ gây nguy hiểm cho tính mạng của người tham gia giao thông, tốn kém chi phí chữa trị, để lại gánh nặng cho gia đình và xã hội nếu người bị tai nạn giao thông mất/giảm khả năng lao động hoặc nhận thức. </w:t>
      </w:r>
    </w:p>
    <w:p w14:paraId="031AAE4B" w14:textId="77777777" w:rsidR="0073096C" w:rsidRPr="00F0763D" w:rsidRDefault="0073096C" w:rsidP="00537E77">
      <w:pPr>
        <w:pStyle w:val="Heading3"/>
        <w:rPr>
          <w:color w:val="000000" w:themeColor="text1"/>
          <w:lang w:val="vi-VN"/>
        </w:rPr>
      </w:pPr>
      <w:bookmarkStart w:id="548" w:name="_Toc237122833"/>
      <w:r w:rsidRPr="00F0763D">
        <w:rPr>
          <w:color w:val="000000" w:themeColor="text1"/>
          <w:lang w:val="vi-VN"/>
        </w:rPr>
        <w:t>3.</w:t>
      </w:r>
      <w:r w:rsidR="00537E77" w:rsidRPr="002076A4">
        <w:rPr>
          <w:color w:val="000000" w:themeColor="text1"/>
          <w:lang w:val="vi-VN"/>
        </w:rPr>
        <w:t>1</w:t>
      </w:r>
      <w:r w:rsidRPr="00F0763D">
        <w:rPr>
          <w:color w:val="000000" w:themeColor="text1"/>
          <w:lang w:val="vi-VN"/>
        </w:rPr>
        <w:t>.1.9. Tác động đến đời sống người dân giáp ranh khu mỏ và hạ tầng giao thông khu vực</w:t>
      </w:r>
      <w:bookmarkEnd w:id="548"/>
      <w:r w:rsidRPr="00F0763D">
        <w:rPr>
          <w:color w:val="000000" w:themeColor="text1"/>
          <w:lang w:val="vi-VN"/>
        </w:rPr>
        <w:t xml:space="preserve"> </w:t>
      </w:r>
    </w:p>
    <w:p w14:paraId="319D1903" w14:textId="77777777" w:rsidR="0073096C" w:rsidRPr="00F0763D" w:rsidRDefault="0073096C" w:rsidP="0073096C">
      <w:pPr>
        <w:ind w:firstLine="567"/>
        <w:jc w:val="both"/>
        <w:rPr>
          <w:rFonts w:eastAsia="Times New Roman"/>
          <w:color w:val="000000" w:themeColor="text1"/>
          <w:lang w:val="nl-NL"/>
        </w:rPr>
      </w:pPr>
      <w:r w:rsidRPr="00F0763D">
        <w:rPr>
          <w:rFonts w:eastAsia="Times New Roman"/>
          <w:color w:val="000000" w:themeColor="text1"/>
          <w:lang w:val="vi-VN"/>
        </w:rPr>
        <w:t xml:space="preserve">Việc triển khai dự án sẽ kéo theo việc gia tăng mật độ giao thông thêm </w:t>
      </w:r>
      <w:r w:rsidR="00537E77" w:rsidRPr="00F0763D">
        <w:rPr>
          <w:rFonts w:eastAsia="Times New Roman"/>
          <w:color w:val="000000" w:themeColor="text1"/>
          <w:lang w:val="pt-BR"/>
        </w:rPr>
        <w:t xml:space="preserve">212 chuyến/ngày ~  424 </w:t>
      </w:r>
      <w:r w:rsidRPr="00F0763D">
        <w:rPr>
          <w:rFonts w:eastAsia="Times New Roman"/>
          <w:color w:val="000000" w:themeColor="text1"/>
          <w:lang w:val="pt-BR"/>
        </w:rPr>
        <w:t xml:space="preserve">lượt xe/ngày ~ </w:t>
      </w:r>
      <w:r w:rsidR="00537E77" w:rsidRPr="00F0763D">
        <w:rPr>
          <w:rFonts w:eastAsia="Times New Roman"/>
          <w:color w:val="000000" w:themeColor="text1"/>
          <w:lang w:val="pt-BR"/>
        </w:rPr>
        <w:t xml:space="preserve">53 </w:t>
      </w:r>
      <w:r w:rsidRPr="00F0763D">
        <w:rPr>
          <w:rFonts w:eastAsia="Times New Roman"/>
          <w:color w:val="000000" w:themeColor="text1"/>
          <w:lang w:val="pt-BR"/>
        </w:rPr>
        <w:t xml:space="preserve">lượt xe/giờ </w:t>
      </w:r>
      <w:r w:rsidRPr="00F0763D">
        <w:rPr>
          <w:rFonts w:eastAsia="Times New Roman"/>
          <w:i/>
          <w:color w:val="000000" w:themeColor="text1"/>
          <w:lang w:val="pt-BR"/>
        </w:rPr>
        <w:t>(tính 2 lượt ra và vào)</w:t>
      </w:r>
      <w:r w:rsidRPr="00F0763D">
        <w:rPr>
          <w:rFonts w:eastAsia="Times New Roman"/>
          <w:color w:val="000000" w:themeColor="text1"/>
          <w:lang w:val="pt-BR"/>
        </w:rPr>
        <w:t>. Theo khảo sát thực tế, mật độ giao thông trên tuyến đường 352 khá đông đúc (trung bình 15-20 lượt xe/phút), đặc biệt trong các khung giờ cao điểm do đường 352 là tuyến đường nối 8 xã của huyện Thuỷ Nguyên</w:t>
      </w:r>
      <w:r w:rsidR="00537E77" w:rsidRPr="00F0763D">
        <w:rPr>
          <w:rFonts w:eastAsia="Times New Roman"/>
          <w:color w:val="000000" w:themeColor="text1"/>
          <w:lang w:val="pt-BR"/>
        </w:rPr>
        <w:t xml:space="preserve"> (trước đây)</w:t>
      </w:r>
      <w:r w:rsidRPr="00F0763D">
        <w:rPr>
          <w:rFonts w:eastAsia="Times New Roman"/>
          <w:color w:val="000000" w:themeColor="text1"/>
          <w:lang w:val="pt-BR"/>
        </w:rPr>
        <w:t xml:space="preserve">. Tuyến đường nối đường 352 với dự án là đường liên thôn, mật độ xe khoảng 2-5 phút/lượt xe. Như vậy, với sự gia tăng 35 lượt xe/giờ khi dự án đi vào hoạt động sẽ làm ảnh hưởng đến giao thông khu vực, tác động đến việc đi lại của người tham gia giao thông trên tuyến đường vận chuyển trong suốt thời gian hoạt động dự án. Đặc biệt vào những giờ cao điểm, </w:t>
      </w:r>
      <w:r w:rsidRPr="00F0763D">
        <w:rPr>
          <w:rFonts w:eastAsia="Times New Roman"/>
          <w:color w:val="000000" w:themeColor="text1"/>
          <w:lang w:val="nl-NL"/>
        </w:rPr>
        <w:t xml:space="preserve">mật độ người, phương tiện lưu thông trên đường nhiều rất dễ gây ùn tắc giao thông, tăng nguy cơ tai nạn giao thông, gây thiệt hại về người và tài sản. Ngoài ra, các hộ dân sinh sống hai bên đường giao thông bị ô nhiễm bụi và tiếng ồn do hoạt động của các xe vận chuyển đất. </w:t>
      </w:r>
      <w:r w:rsidRPr="00F0763D">
        <w:rPr>
          <w:rFonts w:eastAsia="Times New Roman"/>
          <w:color w:val="000000" w:themeColor="text1"/>
          <w:lang w:val="vi-VN"/>
        </w:rPr>
        <w:t xml:space="preserve">Tuy nhiên, toàn bộ hệ thống đường giao thông của </w:t>
      </w:r>
      <w:r w:rsidRPr="00F0763D">
        <w:rPr>
          <w:rFonts w:eastAsia="Times New Roman"/>
          <w:color w:val="000000" w:themeColor="text1"/>
          <w:lang w:val="nl-NL"/>
        </w:rPr>
        <w:t xml:space="preserve">khu vực </w:t>
      </w:r>
      <w:r w:rsidRPr="00F0763D">
        <w:rPr>
          <w:rFonts w:eastAsia="Times New Roman"/>
          <w:color w:val="000000" w:themeColor="text1"/>
          <w:lang w:val="vi-VN"/>
        </w:rPr>
        <w:t xml:space="preserve">đều </w:t>
      </w:r>
      <w:r w:rsidRPr="00F0763D">
        <w:rPr>
          <w:rFonts w:eastAsia="Times New Roman"/>
          <w:color w:val="000000" w:themeColor="text1"/>
          <w:lang w:val="nl-NL"/>
        </w:rPr>
        <w:t>đ</w:t>
      </w:r>
      <w:r w:rsidRPr="00F0763D">
        <w:rPr>
          <w:rFonts w:eastAsia="Times New Roman"/>
          <w:color w:val="000000" w:themeColor="text1"/>
          <w:lang w:val="vi-VN"/>
        </w:rPr>
        <w:t>ược bê tông hóa, trồng cây xanh,</w:t>
      </w:r>
      <w:r w:rsidRPr="00F0763D">
        <w:rPr>
          <w:rFonts w:eastAsia="Times New Roman"/>
          <w:color w:val="000000" w:themeColor="text1"/>
          <w:lang w:val="nl-NL"/>
        </w:rPr>
        <w:t xml:space="preserve"> có hệ thống biển báo</w:t>
      </w:r>
      <w:r w:rsidRPr="00F0763D">
        <w:rPr>
          <w:rFonts w:eastAsia="Times New Roman"/>
          <w:color w:val="000000" w:themeColor="text1"/>
          <w:lang w:val="vi-VN"/>
        </w:rPr>
        <w:t xml:space="preserve">… nên các tác động </w:t>
      </w:r>
      <w:r w:rsidRPr="00F0763D">
        <w:rPr>
          <w:rFonts w:eastAsia="Times New Roman"/>
          <w:color w:val="000000" w:themeColor="text1"/>
          <w:lang w:val="nl-NL"/>
        </w:rPr>
        <w:t>kể trên có thể được giảm thiểu, khống chế.</w:t>
      </w:r>
    </w:p>
    <w:p w14:paraId="72D5508C" w14:textId="77777777" w:rsidR="0073096C" w:rsidRPr="00F0763D" w:rsidRDefault="0073096C" w:rsidP="00537E77">
      <w:pPr>
        <w:pStyle w:val="Heading3"/>
        <w:rPr>
          <w:color w:val="000000" w:themeColor="text1"/>
          <w:lang w:val="nl-NL"/>
        </w:rPr>
      </w:pPr>
      <w:bookmarkStart w:id="549" w:name="_Toc237122834"/>
      <w:r w:rsidRPr="00F0763D">
        <w:rPr>
          <w:color w:val="000000" w:themeColor="text1"/>
          <w:lang w:val="vi-VN"/>
        </w:rPr>
        <w:t>3.</w:t>
      </w:r>
      <w:r w:rsidR="00537E77" w:rsidRPr="002076A4">
        <w:rPr>
          <w:color w:val="000000" w:themeColor="text1"/>
          <w:lang w:val="nl-NL"/>
        </w:rPr>
        <w:t>1</w:t>
      </w:r>
      <w:r w:rsidRPr="00F0763D">
        <w:rPr>
          <w:color w:val="000000" w:themeColor="text1"/>
          <w:lang w:val="vi-VN"/>
        </w:rPr>
        <w:t>.1.10. Tác động môi trường của dự án đến chùa Niêm Sơn Ngoại</w:t>
      </w:r>
      <w:bookmarkEnd w:id="549"/>
    </w:p>
    <w:p w14:paraId="7C7FEE23" w14:textId="77777777" w:rsidR="00537E77" w:rsidRPr="00F0763D" w:rsidRDefault="00537E77" w:rsidP="0073096C">
      <w:pPr>
        <w:spacing w:line="276" w:lineRule="auto"/>
        <w:ind w:firstLine="567"/>
        <w:jc w:val="both"/>
        <w:rPr>
          <w:rFonts w:eastAsia="Times New Roman"/>
          <w:color w:val="000000" w:themeColor="text1"/>
          <w:lang w:val="nl-NL"/>
        </w:rPr>
      </w:pPr>
      <w:r w:rsidRPr="00F0763D">
        <w:rPr>
          <w:rFonts w:eastAsia="Times New Roman"/>
          <w:color w:val="000000" w:themeColor="text1"/>
          <w:lang w:val="nl-NL"/>
        </w:rPr>
        <w:t xml:space="preserve">Hoạt động khai thác khoáng sản và đặc biệt là quá trình vận chuyển đất đá làm vật liệu san lấp của Dự án với mật độ xe lưu thông trung bình khoảng 53 lượt xe/giờ (tải trọng 16 tấn) tiềm ẩn nguy cơ tác động trực tiếp và gián tiếp đến không gian tâm linh, tín ngưỡng của chùa Niêm Sơn Ngoại. </w:t>
      </w:r>
    </w:p>
    <w:p w14:paraId="52DFA87A" w14:textId="77777777" w:rsidR="00537E77" w:rsidRPr="00F0763D" w:rsidRDefault="00537E77" w:rsidP="0073096C">
      <w:pPr>
        <w:spacing w:line="276" w:lineRule="auto"/>
        <w:ind w:firstLine="567"/>
        <w:jc w:val="both"/>
        <w:rPr>
          <w:rFonts w:eastAsia="Times New Roman"/>
          <w:color w:val="000000" w:themeColor="text1"/>
          <w:lang w:val="nl-NL"/>
        </w:rPr>
      </w:pPr>
      <w:r w:rsidRPr="00F0763D">
        <w:rPr>
          <w:rFonts w:eastAsia="Times New Roman"/>
          <w:color w:val="000000" w:themeColor="text1"/>
          <w:lang w:val="nl-NL"/>
        </w:rPr>
        <w:t>Các tác động chính bao gồm:Tác động do bụi và khí thải: Quá trình xe tải di chuyển trên tuyến đường vận chuyển phát sinh bụi đường (bụi tổng số TSP) và các khí thải động cơ. Mặc dù theo kết quả mô hình hóa lan truyền ô nhiễm (mô hình Sutton), nồng độ các chất ô nhiễm giảm nhanh theo khoảng cách và đạt QCVN 05:2023/BTNMT ở khoảng cách từ 60m trở ra, việc gia tăng lưu lượng phương tiện vẫn tiềm ảnh nguy cơ cuốn bụi làm ảnh hưởng đến cảnh quan xanh - sạch - đẹp xung quanh khuôn viên nhà chùa.</w:t>
      </w:r>
    </w:p>
    <w:p w14:paraId="694F4295" w14:textId="77777777" w:rsidR="00537E77" w:rsidRPr="00F0763D" w:rsidRDefault="00537E77" w:rsidP="0073096C">
      <w:pPr>
        <w:spacing w:line="276" w:lineRule="auto"/>
        <w:ind w:firstLine="567"/>
        <w:jc w:val="both"/>
        <w:rPr>
          <w:rFonts w:eastAsia="Times New Roman"/>
          <w:color w:val="000000" w:themeColor="text1"/>
          <w:lang w:val="nl-NL"/>
        </w:rPr>
      </w:pPr>
      <w:r w:rsidRPr="00F0763D">
        <w:rPr>
          <w:rFonts w:eastAsia="Times New Roman"/>
          <w:color w:val="000000" w:themeColor="text1"/>
          <w:lang w:val="nl-NL"/>
        </w:rPr>
        <w:t>Tác động do tiếng ồn và rung động: Tiếng ồn từ động cơ xe tải heavy-duty và độ rung lan truyền qua nền đường khi xe chở nặng di chuyển có thể làm ảnh hưởng đến sự thanh tịnh, yên tĩnh đặc trưng của chốn tu hành và không gian bái Phật của Phật tử, nhân dân địa phương.Tác động đến an toàn giao thông và không gian tâm linh: Sự xuất hiện của các xe tải trọng lớn trên tuyến đường dân sinh chung có thể gây cản trở giao thông, tăng nguy cơ va chạm giao thông vào các thời điểm người dân tập trung đi lễ.</w:t>
      </w:r>
    </w:p>
    <w:p w14:paraId="20BA4E69" w14:textId="77777777" w:rsidR="0073096C" w:rsidRPr="00F0763D" w:rsidRDefault="00537E77" w:rsidP="0073096C">
      <w:pPr>
        <w:spacing w:line="276" w:lineRule="auto"/>
        <w:ind w:firstLine="567"/>
        <w:jc w:val="both"/>
        <w:rPr>
          <w:rFonts w:eastAsia="Times New Roman"/>
          <w:color w:val="000000" w:themeColor="text1"/>
          <w:lang w:val="nl-NL"/>
        </w:rPr>
      </w:pPr>
      <w:r w:rsidRPr="00F0763D">
        <w:rPr>
          <w:rFonts w:eastAsia="Times New Roman"/>
          <w:color w:val="000000" w:themeColor="text1"/>
          <w:lang w:val="nl-NL"/>
        </w:rPr>
        <w:t>Tuy nhiên, khoảng cách an toàn về mặt không gian: Chùa Niêm Sơn Ngoại nằm cách khu vực mỏ và tuyến đường vận chuyển chính khoảng 800 m. Đây là khoảng cách đủ lớn để các yếu tố ô nhiễm không khí (bụi, khí thải) và ô nhiễm vật lý (tiếng ồn, độ rung) suy giảm mạnh, hầu như không gây ảnh hưởng trực tiếp đến kết cấu kiến trúc cũng như môi trường không khí bên trong chùa. Đặc điểm hoạt động tâm linh địa phương: Chùa Niêm Sơn Ngoại không mở cửa đón khách hành hương hàng ngày. Hoạt động lễ bái, thờ cúng sinh hoạt tâm linh của tăng ni, Phật tử và người dân địa phương chủ yếu tập trung vào các ngày cao điểm như ngày Mùng một (1) và ngày Rằm (15) Âm lịch hàng tháng, hoặc các dịp lễ Tết, đại lễ Phật giáo.</w:t>
      </w:r>
      <w:r w:rsidR="0073096C" w:rsidRPr="00F0763D">
        <w:rPr>
          <w:rFonts w:eastAsia="Times New Roman"/>
          <w:color w:val="000000" w:themeColor="text1"/>
          <w:lang w:val="nl-NL"/>
        </w:rPr>
        <w:t xml:space="preserve">. </w:t>
      </w:r>
    </w:p>
    <w:p w14:paraId="265EC46C" w14:textId="77777777" w:rsidR="0073096C" w:rsidRPr="00F0763D" w:rsidRDefault="0073096C" w:rsidP="00537E77">
      <w:pPr>
        <w:pStyle w:val="Heading3"/>
        <w:rPr>
          <w:color w:val="000000" w:themeColor="text1"/>
          <w:lang w:val="vi-VN"/>
        </w:rPr>
      </w:pPr>
      <w:bookmarkStart w:id="550" w:name="_Toc237122835"/>
      <w:r w:rsidRPr="00F0763D">
        <w:rPr>
          <w:color w:val="000000" w:themeColor="text1"/>
          <w:lang w:val="vi-VN"/>
        </w:rPr>
        <w:t>3.</w:t>
      </w:r>
      <w:r w:rsidR="00537E77" w:rsidRPr="002076A4">
        <w:rPr>
          <w:color w:val="000000" w:themeColor="text1"/>
          <w:lang w:val="nl-NL"/>
        </w:rPr>
        <w:t>1</w:t>
      </w:r>
      <w:r w:rsidRPr="00F0763D">
        <w:rPr>
          <w:color w:val="000000" w:themeColor="text1"/>
          <w:lang w:val="vi-VN"/>
        </w:rPr>
        <w:t>.1.1</w:t>
      </w:r>
      <w:r w:rsidRPr="00F0763D">
        <w:rPr>
          <w:color w:val="000000" w:themeColor="text1"/>
          <w:lang w:val="nl-NL"/>
        </w:rPr>
        <w:t>1</w:t>
      </w:r>
      <w:r w:rsidRPr="00F0763D">
        <w:rPr>
          <w:color w:val="000000" w:themeColor="text1"/>
          <w:lang w:val="vi-VN"/>
        </w:rPr>
        <w:t>. Sự cố sạt lở đường bờ trong quá trình khai thác</w:t>
      </w:r>
      <w:bookmarkEnd w:id="550"/>
      <w:r w:rsidRPr="00F0763D">
        <w:rPr>
          <w:color w:val="000000" w:themeColor="text1"/>
          <w:lang w:val="vi-VN"/>
        </w:rPr>
        <w:t xml:space="preserve"> </w:t>
      </w:r>
    </w:p>
    <w:p w14:paraId="1CA23881" w14:textId="77777777" w:rsidR="0073096C" w:rsidRPr="00F0763D" w:rsidRDefault="0073096C" w:rsidP="0073096C">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Sự cố sạt lở bờ mỏ khai thác: Hoạt động khai thác thực hiện theo phương pháp xén chân tầng, nếu Chủ dự án không tuân thủ đúng theo phương án thiết kế để lại bờ mỏ với góc nghiêng sườn khá lớn (có thể lên đến 90</w:t>
      </w:r>
      <w:r w:rsidRPr="00F0763D">
        <w:rPr>
          <w:rFonts w:eastAsia="Times New Roman"/>
          <w:color w:val="000000" w:themeColor="text1"/>
          <w:vertAlign w:val="superscript"/>
          <w:lang w:val="vi-VN"/>
        </w:rPr>
        <w:t>0</w:t>
      </w:r>
      <w:r w:rsidRPr="00F0763D">
        <w:rPr>
          <w:rFonts w:eastAsia="Times New Roman"/>
          <w:color w:val="000000" w:themeColor="text1"/>
          <w:lang w:val="vi-VN"/>
        </w:rPr>
        <w:t xml:space="preserve">), khi gặp mưa lớn và liên tục kéo dài, các khối đất bở rời bão hòa nước sạt xuống bờ dốc dưới tác dụng của trọng lực, dòng chảy tạm thời gọi là hiện tượng sạt lở đất. Hiện tượng này xảy ra ở bờ dốc, taluy đường với quy mô nhỏ hoặc do khu vực khai thác phân tầng. Nguyên nhân của hiện tượng này là do độ dốc lớn, lớp đất đá ở bờ dốc yếu, khi bão hòa nước trọng lượng tăng lên kết hợp với dòng chảy tạm thời khi có mưa to kéo theo đất bở bờ dốc tụt xuống. Nếu không tuân thủ góc dốc bờ mỏ theo thiết kế dễ gây thiệt hại về máy móc, thiết bị và nguy hiểm đến tính mạng con người. </w:t>
      </w:r>
    </w:p>
    <w:p w14:paraId="165E7B77" w14:textId="77777777" w:rsidR="0073096C" w:rsidRPr="00F0763D" w:rsidRDefault="0073096C" w:rsidP="0073096C">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Sự cố này nếu xảy ra sẽ ảnh hưởng lớn đến hoạt động khai thác của mỏ. Tạo điều kiện cho nước mưa chảy tràn cuốn trôi theo đất bồi lấp các khu vực xung quanh gây ảnh hưởng trực tiếp đến các hộ dân tại khu vực.</w:t>
      </w:r>
    </w:p>
    <w:p w14:paraId="41B34C76" w14:textId="77777777" w:rsidR="0073096C" w:rsidRPr="00F0763D" w:rsidRDefault="0073096C" w:rsidP="0073096C">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Tuy nhiên, quá trình khai thác được thực hiện theo đúng thiết kế và chủ dự án có biện pháp theo dõi, gia cố bờ dừng an toàn thì khả năng xảy ra sự cố cũng như mức tác động của sự cố này là thấp.</w:t>
      </w:r>
    </w:p>
    <w:p w14:paraId="1689289B" w14:textId="77777777" w:rsidR="0073096C" w:rsidRPr="00F0763D" w:rsidRDefault="0073096C" w:rsidP="00537E77">
      <w:pPr>
        <w:pStyle w:val="Heading3"/>
        <w:rPr>
          <w:color w:val="000000" w:themeColor="text1"/>
          <w:lang w:val="vi-VN"/>
        </w:rPr>
      </w:pPr>
      <w:bookmarkStart w:id="551" w:name="_Toc237122836"/>
      <w:r w:rsidRPr="00F0763D">
        <w:rPr>
          <w:color w:val="000000" w:themeColor="text1"/>
          <w:lang w:val="vi-VN"/>
        </w:rPr>
        <w:t>3.</w:t>
      </w:r>
      <w:r w:rsidR="00537E77" w:rsidRPr="002076A4">
        <w:rPr>
          <w:color w:val="000000" w:themeColor="text1"/>
          <w:lang w:val="vi-VN"/>
        </w:rPr>
        <w:t>1</w:t>
      </w:r>
      <w:r w:rsidRPr="00F0763D">
        <w:rPr>
          <w:color w:val="000000" w:themeColor="text1"/>
          <w:lang w:val="vi-VN"/>
        </w:rPr>
        <w:t>.1.12. Tác động tới đời sống kinh tế - xã hội</w:t>
      </w:r>
      <w:bookmarkEnd w:id="551"/>
    </w:p>
    <w:p w14:paraId="26E77EB4" w14:textId="77777777" w:rsidR="0073096C" w:rsidRPr="00F0763D" w:rsidRDefault="0073096C" w:rsidP="0073096C">
      <w:pPr>
        <w:spacing w:line="276" w:lineRule="auto"/>
        <w:ind w:firstLine="567"/>
        <w:jc w:val="both"/>
        <w:rPr>
          <w:rFonts w:eastAsia="Times New Roman"/>
          <w:b/>
          <w:i/>
          <w:color w:val="000000" w:themeColor="text1"/>
          <w:lang w:val="vi-VN"/>
        </w:rPr>
      </w:pPr>
      <w:r w:rsidRPr="00F0763D">
        <w:rPr>
          <w:rFonts w:eastAsia="Times New Roman"/>
          <w:b/>
          <w:i/>
          <w:color w:val="000000" w:themeColor="text1"/>
          <w:lang w:val="vi-VN"/>
        </w:rPr>
        <w:t>a. Tác động tiêu cực:</w:t>
      </w:r>
    </w:p>
    <w:p w14:paraId="19F4824E" w14:textId="77777777" w:rsidR="0073096C" w:rsidRPr="00F0763D" w:rsidRDefault="0073096C" w:rsidP="0073096C">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Ảnh hưởng đến đời sống sinh hoạt bình thường của các hộ dân sống lân cận khu vực.</w:t>
      </w:r>
    </w:p>
    <w:p w14:paraId="5437A5AE" w14:textId="77777777" w:rsidR="0073096C" w:rsidRPr="00F0763D" w:rsidRDefault="0073096C" w:rsidP="0073096C">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Gia tăng tệ nạn xã hội và các bệnh xã hội khác.</w:t>
      </w:r>
    </w:p>
    <w:p w14:paraId="75DBD8A7" w14:textId="77777777" w:rsidR="0073096C" w:rsidRPr="00F0763D" w:rsidRDefault="0073096C" w:rsidP="0073096C">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Các hoạt động của dự án làm tăng mật độ giao thông trong khu vực ảnh hưởng đến chất lượng và tuổi thọ hệ thống đường xá, cầu cống, gây nứt vỡ, sụt lún ảnh hưởng đến quá trình đi lại sinh hoạt hàng ngày của người dân địa phương.</w:t>
      </w:r>
    </w:p>
    <w:p w14:paraId="0E1373B6" w14:textId="77777777" w:rsidR="0073096C" w:rsidRPr="00F0763D" w:rsidRDefault="0073096C" w:rsidP="0073096C">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Mất an ninh trật tự khu vực, gây mẫu thuẫn giữa người dân đang cư trú và những người mới đến.</w:t>
      </w:r>
    </w:p>
    <w:p w14:paraId="1B4AB61B" w14:textId="77777777" w:rsidR="0073096C" w:rsidRPr="00F0763D" w:rsidRDefault="0073096C" w:rsidP="00044010">
      <w:pPr>
        <w:spacing w:line="276" w:lineRule="auto"/>
        <w:ind w:firstLine="567"/>
        <w:jc w:val="both"/>
        <w:rPr>
          <w:rFonts w:eastAsia="Times New Roman"/>
          <w:b/>
          <w:i/>
          <w:color w:val="000000" w:themeColor="text1"/>
          <w:lang w:val="vi-VN"/>
        </w:rPr>
      </w:pPr>
      <w:r w:rsidRPr="00F0763D">
        <w:rPr>
          <w:rFonts w:eastAsia="Times New Roman"/>
          <w:b/>
          <w:i/>
          <w:color w:val="000000" w:themeColor="text1"/>
          <w:lang w:val="vi-VN"/>
        </w:rPr>
        <w:t>b. Tác động tích cực:</w:t>
      </w:r>
    </w:p>
    <w:p w14:paraId="1C38EB00" w14:textId="77777777" w:rsidR="0073096C" w:rsidRPr="00F0763D" w:rsidRDefault="0073096C" w:rsidP="00044010">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Tạo việc làm và thu nhập ổn định cho người lao động.</w:t>
      </w:r>
    </w:p>
    <w:p w14:paraId="4E9C1386" w14:textId="77777777" w:rsidR="0073096C" w:rsidRPr="00F0763D" w:rsidRDefault="0073096C" w:rsidP="00044010">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Đóng góp tích cực vào nguồn ngân sách của địa phương.</w:t>
      </w:r>
    </w:p>
    <w:p w14:paraId="54A5E22E" w14:textId="77777777" w:rsidR="0073096C" w:rsidRPr="00F0763D" w:rsidRDefault="0073096C" w:rsidP="00044010">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Đem lại những lợi ích cho người dân địa phương và đóng góp cho sự phát triển kinh tế, xã hội khu vực.</w:t>
      </w:r>
    </w:p>
    <w:p w14:paraId="7AE2EB21" w14:textId="77777777" w:rsidR="0073096C" w:rsidRPr="00F0763D" w:rsidRDefault="0073096C" w:rsidP="00044010">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Tạo sản phẩm cho xã hội cũng như tạo lợi nhuận cho công ty.</w:t>
      </w:r>
    </w:p>
    <w:p w14:paraId="6E634AD2" w14:textId="77777777" w:rsidR="0073096C" w:rsidRPr="00F0763D" w:rsidRDefault="0073096C" w:rsidP="00044010">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Cải thiện cơ sở hạ tầng khu vực triển khai thực hiện dự án. Đường giao thông được cải tạo, nâng cấp, các hạ tầng kỹ thuật cung cấp điện, nước, thông tin liên lạc sẽ được đầu tư xây dựng. Giao lưu kinh tế và văn hóa sẽ phát triển và do đó đời sống vật chất và tinh thần của dân địa phương sẽ dược nâng cao.</w:t>
      </w:r>
    </w:p>
    <w:p w14:paraId="723A419D" w14:textId="77777777" w:rsidR="0073096C" w:rsidRPr="00F0763D" w:rsidRDefault="0073096C" w:rsidP="00044010">
      <w:pPr>
        <w:pStyle w:val="Heading3"/>
        <w:spacing w:before="0"/>
        <w:rPr>
          <w:color w:val="000000" w:themeColor="text1"/>
          <w:lang w:val="vi-VN"/>
        </w:rPr>
      </w:pPr>
      <w:bookmarkStart w:id="552" w:name="_Toc237122837"/>
      <w:r w:rsidRPr="00F0763D">
        <w:rPr>
          <w:color w:val="000000" w:themeColor="text1"/>
          <w:lang w:val="vi-VN"/>
        </w:rPr>
        <w:t>3.</w:t>
      </w:r>
      <w:r w:rsidR="00537E77" w:rsidRPr="002076A4">
        <w:rPr>
          <w:color w:val="000000" w:themeColor="text1"/>
          <w:lang w:val="vi-VN"/>
        </w:rPr>
        <w:t>1</w:t>
      </w:r>
      <w:r w:rsidRPr="00F0763D">
        <w:rPr>
          <w:color w:val="000000" w:themeColor="text1"/>
          <w:lang w:val="vi-VN"/>
        </w:rPr>
        <w:t>.1.13. Sự cố nứt vỡ mương thoát nước, hồ lắng</w:t>
      </w:r>
      <w:bookmarkEnd w:id="552"/>
    </w:p>
    <w:p w14:paraId="3FF41075" w14:textId="77777777" w:rsidR="0073096C" w:rsidRPr="00F0763D" w:rsidRDefault="0073096C" w:rsidP="00044010">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Vào những thời điểm mưa lớn, thời có bão lũ, cường độ mưa lớn nước mưa khu mỏ tập trung dồn về mương thoát nước và hố lắng, lượng nước nhiều, bờ mương, hồ ngấm nước có thể xảy ra sự cố sạt lở bờ mương, hố lắng. Tuy nhiên mương thoát nước và hố lắng được xây dựng ở địa hình ẩm nên quá trình nứt vỡ chỉ gây bồi lắng, không gây sự cố vỡ mương thoát nước, hố lắng. Sự cố sạt lở và bồi lắng gây ảnh hưởng đến khả năng xử lý nước mưa sơ bộ trước khi dẫn ra mương thoát nước, từ đó gây bồi lắng hệ thống thoát nước khu vực.</w:t>
      </w:r>
    </w:p>
    <w:p w14:paraId="11282C0D" w14:textId="77777777" w:rsidR="0073096C" w:rsidRPr="002076A4" w:rsidRDefault="0073096C" w:rsidP="00044010">
      <w:pPr>
        <w:pStyle w:val="Heading2"/>
        <w:spacing w:before="0" w:after="0"/>
        <w:rPr>
          <w:color w:val="000000" w:themeColor="text1"/>
          <w:lang w:val="vi-VN"/>
        </w:rPr>
      </w:pPr>
      <w:bookmarkStart w:id="553" w:name="_Toc187944770"/>
      <w:bookmarkStart w:id="554" w:name="_Toc237122838"/>
      <w:r w:rsidRPr="002076A4">
        <w:rPr>
          <w:color w:val="000000" w:themeColor="text1"/>
          <w:lang w:val="vi-VN"/>
        </w:rPr>
        <w:t>3.</w:t>
      </w:r>
      <w:r w:rsidR="00537E77" w:rsidRPr="002076A4">
        <w:rPr>
          <w:color w:val="000000" w:themeColor="text1"/>
          <w:lang w:val="vi-VN"/>
        </w:rPr>
        <w:t>1</w:t>
      </w:r>
      <w:r w:rsidRPr="002076A4">
        <w:rPr>
          <w:color w:val="000000" w:themeColor="text1"/>
          <w:lang w:val="vi-VN"/>
        </w:rPr>
        <w:t>.2. Các công trình, biện pháp thu gom, lưu giữ, xử lý chất thải và biện pháp giảm thiểu tác động tiêu cực khác đến môi trường</w:t>
      </w:r>
      <w:bookmarkEnd w:id="553"/>
      <w:bookmarkEnd w:id="554"/>
      <w:r w:rsidRPr="002076A4">
        <w:rPr>
          <w:color w:val="000000" w:themeColor="text1"/>
          <w:lang w:val="vi-VN"/>
        </w:rPr>
        <w:t xml:space="preserve"> </w:t>
      </w:r>
    </w:p>
    <w:p w14:paraId="4D2EB681" w14:textId="77777777" w:rsidR="0073096C" w:rsidRPr="00F0763D" w:rsidRDefault="0073096C" w:rsidP="00044010">
      <w:pPr>
        <w:pStyle w:val="Heading3"/>
        <w:spacing w:before="0"/>
        <w:rPr>
          <w:color w:val="000000" w:themeColor="text1"/>
          <w:lang w:val="vi-VN"/>
        </w:rPr>
      </w:pPr>
      <w:bookmarkStart w:id="555" w:name="_Toc237122839"/>
      <w:r w:rsidRPr="00F0763D">
        <w:rPr>
          <w:color w:val="000000" w:themeColor="text1"/>
          <w:lang w:val="vi-VN"/>
        </w:rPr>
        <w:t>3.</w:t>
      </w:r>
      <w:r w:rsidR="00537E77" w:rsidRPr="002076A4">
        <w:rPr>
          <w:color w:val="000000" w:themeColor="text1"/>
          <w:lang w:val="vi-VN"/>
        </w:rPr>
        <w:t>1</w:t>
      </w:r>
      <w:r w:rsidRPr="00F0763D">
        <w:rPr>
          <w:color w:val="000000" w:themeColor="text1"/>
          <w:lang w:val="vi-VN"/>
        </w:rPr>
        <w:t>.2.1. Nước thải</w:t>
      </w:r>
      <w:bookmarkEnd w:id="555"/>
    </w:p>
    <w:p w14:paraId="141C4D28" w14:textId="77777777" w:rsidR="0073096C" w:rsidRPr="00F0763D" w:rsidRDefault="0073096C" w:rsidP="00044010">
      <w:pPr>
        <w:spacing w:line="276" w:lineRule="auto"/>
        <w:ind w:firstLine="567"/>
        <w:jc w:val="both"/>
        <w:rPr>
          <w:b/>
          <w:i/>
          <w:color w:val="000000" w:themeColor="text1"/>
          <w:lang w:val="vi-VN"/>
        </w:rPr>
      </w:pPr>
      <w:r w:rsidRPr="00F0763D">
        <w:rPr>
          <w:b/>
          <w:i/>
          <w:color w:val="000000" w:themeColor="text1"/>
          <w:lang w:val="vi-VN"/>
        </w:rPr>
        <w:t>a. Nước thải sinh hoạt</w:t>
      </w:r>
    </w:p>
    <w:p w14:paraId="1CC8A64A" w14:textId="77777777" w:rsidR="0073096C" w:rsidRPr="00F0763D" w:rsidRDefault="0073096C" w:rsidP="00044010">
      <w:pPr>
        <w:tabs>
          <w:tab w:val="left" w:pos="9540"/>
        </w:tabs>
        <w:ind w:firstLine="561"/>
        <w:jc w:val="both"/>
        <w:rPr>
          <w:rFonts w:eastAsia="Times New Roman"/>
          <w:b/>
          <w:noProof/>
          <w:color w:val="000000" w:themeColor="text1"/>
          <w:lang w:val="vi-VN"/>
        </w:rPr>
      </w:pPr>
      <w:r w:rsidRPr="00F0763D">
        <w:rPr>
          <w:rFonts w:eastAsia="Times New Roman"/>
          <w:b/>
          <w:noProof/>
          <w:color w:val="000000" w:themeColor="text1"/>
          <w:lang w:val="vi-VN"/>
        </w:rPr>
        <w:t>*</w:t>
      </w:r>
      <w:r w:rsidRPr="00F0763D">
        <w:rPr>
          <w:rFonts w:eastAsia="Times New Roman"/>
          <w:b/>
          <w:i/>
          <w:noProof/>
          <w:color w:val="000000" w:themeColor="text1"/>
          <w:lang w:val="vi-VN"/>
        </w:rPr>
        <w:t>Sơ đồ công nghệ</w:t>
      </w:r>
      <w:r w:rsidRPr="00F0763D">
        <w:rPr>
          <w:rFonts w:eastAsia="Times New Roman"/>
          <w:b/>
          <w:noProof/>
          <w:color w:val="000000" w:themeColor="text1"/>
          <w:lang w:val="vi-VN"/>
        </w:rPr>
        <w:t>:</w:t>
      </w:r>
    </w:p>
    <w:p w14:paraId="58A0258B" w14:textId="77777777" w:rsidR="0073096C" w:rsidRPr="00F0763D" w:rsidRDefault="00D51E5E" w:rsidP="00044010">
      <w:pPr>
        <w:tabs>
          <w:tab w:val="left" w:pos="9540"/>
        </w:tabs>
        <w:ind w:firstLine="561"/>
        <w:jc w:val="both"/>
        <w:rPr>
          <w:rFonts w:eastAsia="Times New Roman"/>
          <w:b/>
          <w:noProof/>
          <w:color w:val="000000" w:themeColor="text1"/>
          <w:lang w:val="vi-VN"/>
        </w:rPr>
      </w:pPr>
      <w:r w:rsidRPr="00F0763D">
        <w:rPr>
          <w:rFonts w:eastAsia="Times New Roman"/>
          <w:b/>
          <w:noProof/>
          <w:color w:val="000000" w:themeColor="text1"/>
        </w:rPr>
        <mc:AlternateContent>
          <mc:Choice Requires="wps">
            <w:drawing>
              <wp:anchor distT="0" distB="0" distL="114300" distR="114300" simplePos="0" relativeHeight="251648512" behindDoc="0" locked="0" layoutInCell="1" allowOverlap="1" wp14:anchorId="53857093" wp14:editId="413CA2C6">
                <wp:simplePos x="0" y="0"/>
                <wp:positionH relativeFrom="column">
                  <wp:posOffset>3769995</wp:posOffset>
                </wp:positionH>
                <wp:positionV relativeFrom="paragraph">
                  <wp:posOffset>3175</wp:posOffset>
                </wp:positionV>
                <wp:extent cx="1675130" cy="485140"/>
                <wp:effectExtent l="12700" t="12700" r="7620" b="6985"/>
                <wp:wrapNone/>
                <wp:docPr id="8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130" cy="485140"/>
                        </a:xfrm>
                        <a:prstGeom prst="rect">
                          <a:avLst/>
                        </a:prstGeom>
                        <a:solidFill>
                          <a:srgbClr val="FFFFFF"/>
                        </a:solidFill>
                        <a:ln w="9525">
                          <a:solidFill>
                            <a:srgbClr val="000000"/>
                          </a:solidFill>
                          <a:miter lim="800000"/>
                          <a:headEnd/>
                          <a:tailEnd/>
                        </a:ln>
                      </wps:spPr>
                      <wps:txbx>
                        <w:txbxContent>
                          <w:p w14:paraId="7DE7BF2D" w14:textId="77777777" w:rsidR="00A76512" w:rsidRPr="00C17E20" w:rsidRDefault="00A76512" w:rsidP="0073096C">
                            <w:pPr>
                              <w:spacing w:line="240" w:lineRule="auto"/>
                              <w:jc w:val="center"/>
                              <w:rPr>
                                <w:color w:val="000000"/>
                              </w:rPr>
                            </w:pPr>
                            <w:r>
                              <w:rPr>
                                <w:color w:val="000000"/>
                              </w:rPr>
                              <w:t>Thu</w:t>
                            </w:r>
                            <w:r w:rsidRPr="00C17E20">
                              <w:rPr>
                                <w:color w:val="000000"/>
                              </w:rPr>
                              <w:t>ê</w:t>
                            </w:r>
                            <w:r>
                              <w:rPr>
                                <w:color w:val="000000"/>
                              </w:rPr>
                              <w:t xml:space="preserve"> </w:t>
                            </w:r>
                            <w:r w:rsidRPr="00C17E20">
                              <w:rPr>
                                <w:color w:val="000000"/>
                              </w:rPr>
                              <w:t>đơ</w:t>
                            </w:r>
                            <w:r>
                              <w:rPr>
                                <w:color w:val="000000"/>
                              </w:rPr>
                              <w:t>n v</w:t>
                            </w:r>
                            <w:r w:rsidRPr="00C17E20">
                              <w:rPr>
                                <w:color w:val="000000"/>
                              </w:rPr>
                              <w:t>ị</w:t>
                            </w:r>
                            <w:r>
                              <w:rPr>
                                <w:color w:val="000000"/>
                              </w:rPr>
                              <w:t xml:space="preserve"> c</w:t>
                            </w:r>
                            <w:r w:rsidRPr="00C17E20">
                              <w:rPr>
                                <w:color w:val="000000"/>
                              </w:rPr>
                              <w:t>ó</w:t>
                            </w:r>
                            <w:r>
                              <w:rPr>
                                <w:color w:val="000000"/>
                              </w:rPr>
                              <w:t xml:space="preserve"> ch</w:t>
                            </w:r>
                            <w:r w:rsidRPr="00C17E20">
                              <w:rPr>
                                <w:color w:val="000000"/>
                              </w:rPr>
                              <w:t>ứ</w:t>
                            </w:r>
                            <w:r>
                              <w:rPr>
                                <w:color w:val="000000"/>
                              </w:rPr>
                              <w:t>c n</w:t>
                            </w:r>
                            <w:r w:rsidRPr="00C17E20">
                              <w:rPr>
                                <w:color w:val="000000"/>
                              </w:rPr>
                              <w:t>ăn</w:t>
                            </w:r>
                            <w:r>
                              <w:rPr>
                                <w:color w:val="000000"/>
                              </w:rPr>
                              <w:t>g thu gom x</w:t>
                            </w:r>
                            <w:r w:rsidRPr="00C17E20">
                              <w:rPr>
                                <w:color w:val="000000"/>
                              </w:rPr>
                              <w:t>ử</w:t>
                            </w:r>
                            <w:r>
                              <w:rPr>
                                <w:color w:val="000000"/>
                              </w:rPr>
                              <w:t xml:space="preserve"> l</w:t>
                            </w:r>
                            <w:r w:rsidRPr="00C17E20">
                              <w:rPr>
                                <w:color w:val="000000"/>
                              </w:rPr>
                              <w:t>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57093" id="Rectangle 39" o:spid="_x0000_s1062" style="position:absolute;left:0;text-align:left;margin-left:296.85pt;margin-top:.25pt;width:131.9pt;height:38.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">
                <v:textbox>
                  <w:txbxContent>
                    <w:p w:rsidR="00A76512" w:rsidRPr="00C17E20" w:rsidRDefault="00A76512" w:rsidP="0073096C">
                      <w:pPr>
                        <w:spacing w:line="240" w:lineRule="auto"/>
                        <w:jc w:val="center"/>
                        <w:rPr>
                          <w:color w:val="000000"/>
                        </w:rPr>
                      </w:pPr>
                      <w:r>
                        <w:rPr>
                          <w:color w:val="000000"/>
                        </w:rPr>
                        <w:t>Thu</w:t>
                      </w:r>
                      <w:r w:rsidRPr="00C17E20">
                        <w:rPr>
                          <w:color w:val="000000"/>
                        </w:rPr>
                        <w:t>ê</w:t>
                      </w:r>
                      <w:r>
                        <w:rPr>
                          <w:color w:val="000000"/>
                        </w:rPr>
                        <w:t xml:space="preserve"> </w:t>
                      </w:r>
                      <w:r w:rsidRPr="00C17E20">
                        <w:rPr>
                          <w:color w:val="000000"/>
                        </w:rPr>
                        <w:t>đơ</w:t>
                      </w:r>
                      <w:r>
                        <w:rPr>
                          <w:color w:val="000000"/>
                        </w:rPr>
                        <w:t>n v</w:t>
                      </w:r>
                      <w:r w:rsidRPr="00C17E20">
                        <w:rPr>
                          <w:color w:val="000000"/>
                        </w:rPr>
                        <w:t>ị</w:t>
                      </w:r>
                      <w:r>
                        <w:rPr>
                          <w:color w:val="000000"/>
                        </w:rPr>
                        <w:t xml:space="preserve"> c</w:t>
                      </w:r>
                      <w:r w:rsidRPr="00C17E20">
                        <w:rPr>
                          <w:color w:val="000000"/>
                        </w:rPr>
                        <w:t>ó</w:t>
                      </w:r>
                      <w:r>
                        <w:rPr>
                          <w:color w:val="000000"/>
                        </w:rPr>
                        <w:t xml:space="preserve"> ch</w:t>
                      </w:r>
                      <w:r w:rsidRPr="00C17E20">
                        <w:rPr>
                          <w:color w:val="000000"/>
                        </w:rPr>
                        <w:t>ứ</w:t>
                      </w:r>
                      <w:r>
                        <w:rPr>
                          <w:color w:val="000000"/>
                        </w:rPr>
                        <w:t>c n</w:t>
                      </w:r>
                      <w:r w:rsidRPr="00C17E20">
                        <w:rPr>
                          <w:color w:val="000000"/>
                        </w:rPr>
                        <w:t>ăn</w:t>
                      </w:r>
                      <w:r>
                        <w:rPr>
                          <w:color w:val="000000"/>
                        </w:rPr>
                        <w:t>g thu gom x</w:t>
                      </w:r>
                      <w:r w:rsidRPr="00C17E20">
                        <w:rPr>
                          <w:color w:val="000000"/>
                        </w:rPr>
                        <w:t>ử</w:t>
                      </w:r>
                      <w:r>
                        <w:rPr>
                          <w:color w:val="000000"/>
                        </w:rPr>
                        <w:t xml:space="preserve"> l</w:t>
                      </w:r>
                      <w:r w:rsidRPr="00C17E20">
                        <w:rPr>
                          <w:color w:val="000000"/>
                        </w:rPr>
                        <w:t>ý</w:t>
                      </w:r>
                    </w:p>
                  </w:txbxContent>
                </v:textbox>
              </v:rect>
            </w:pict>
          </mc:Fallback>
        </mc:AlternateContent>
      </w:r>
      <w:r w:rsidRPr="00F0763D">
        <w:rPr>
          <w:rFonts w:eastAsia="Times New Roman"/>
          <w:b/>
          <w:noProof/>
          <w:color w:val="000000" w:themeColor="text1"/>
        </w:rPr>
        <mc:AlternateContent>
          <mc:Choice Requires="wps">
            <w:drawing>
              <wp:anchor distT="0" distB="0" distL="114300" distR="114300" simplePos="0" relativeHeight="251650560" behindDoc="0" locked="0" layoutInCell="1" allowOverlap="1" wp14:anchorId="4E3D6AEF" wp14:editId="253C26F8">
                <wp:simplePos x="0" y="0"/>
                <wp:positionH relativeFrom="column">
                  <wp:posOffset>2014855</wp:posOffset>
                </wp:positionH>
                <wp:positionV relativeFrom="paragraph">
                  <wp:posOffset>3175</wp:posOffset>
                </wp:positionV>
                <wp:extent cx="1163320" cy="474980"/>
                <wp:effectExtent l="10160" t="12700" r="7620" b="7620"/>
                <wp:wrapNone/>
                <wp:docPr id="8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320" cy="474980"/>
                        </a:xfrm>
                        <a:prstGeom prst="rect">
                          <a:avLst/>
                        </a:prstGeom>
                        <a:solidFill>
                          <a:srgbClr val="FFFFFF"/>
                        </a:solidFill>
                        <a:ln w="9525">
                          <a:solidFill>
                            <a:srgbClr val="000000"/>
                          </a:solidFill>
                          <a:miter lim="800000"/>
                          <a:headEnd/>
                          <a:tailEnd/>
                        </a:ln>
                      </wps:spPr>
                      <wps:txbx>
                        <w:txbxContent>
                          <w:p w14:paraId="52E196E6" w14:textId="77777777" w:rsidR="00A76512" w:rsidRPr="006164F1" w:rsidRDefault="00A76512" w:rsidP="0073096C">
                            <w:pPr>
                              <w:spacing w:line="240" w:lineRule="auto"/>
                              <w:jc w:val="center"/>
                            </w:pPr>
                            <w:r w:rsidRPr="006164F1">
                              <w:t>Bể tự hoại</w:t>
                            </w:r>
                            <w:r>
                              <w:t xml:space="preserve"> 3 ngăn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D6AEF" id="Rectangle 42" o:spid="_x0000_s1063" style="position:absolute;left:0;text-align:left;margin-left:158.65pt;margin-top:.25pt;width:91.6pt;height:37.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">
                <v:textbox>
                  <w:txbxContent>
                    <w:p w:rsidR="00A76512" w:rsidRPr="006164F1" w:rsidRDefault="00A76512" w:rsidP="0073096C">
                      <w:pPr>
                        <w:spacing w:line="240" w:lineRule="auto"/>
                        <w:jc w:val="center"/>
                      </w:pPr>
                      <w:r w:rsidRPr="006164F1">
                        <w:t>Bể tự hoại</w:t>
                      </w:r>
                      <w:r>
                        <w:t xml:space="preserve"> 3 ngăn</w:t>
                      </w:r>
                    </w:p>
                  </w:txbxContent>
                </v:textbox>
              </v:rect>
            </w:pict>
          </mc:Fallback>
        </mc:AlternateContent>
      </w:r>
      <w:r w:rsidRPr="00F0763D">
        <w:rPr>
          <w:rFonts w:eastAsia="Times New Roman"/>
          <w:b/>
          <w:noProof/>
          <w:color w:val="000000" w:themeColor="text1"/>
        </w:rPr>
        <mc:AlternateContent>
          <mc:Choice Requires="wps">
            <w:drawing>
              <wp:anchor distT="0" distB="0" distL="114300" distR="114300" simplePos="0" relativeHeight="251647488" behindDoc="0" locked="0" layoutInCell="1" allowOverlap="1" wp14:anchorId="0FAFD143" wp14:editId="66FBB0A8">
                <wp:simplePos x="0" y="0"/>
                <wp:positionH relativeFrom="column">
                  <wp:posOffset>354330</wp:posOffset>
                </wp:positionH>
                <wp:positionV relativeFrom="paragraph">
                  <wp:posOffset>3175</wp:posOffset>
                </wp:positionV>
                <wp:extent cx="1197610" cy="474980"/>
                <wp:effectExtent l="6985" t="12700" r="5080" b="7620"/>
                <wp:wrapNone/>
                <wp:docPr id="8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7610" cy="474980"/>
                        </a:xfrm>
                        <a:prstGeom prst="rect">
                          <a:avLst/>
                        </a:prstGeom>
                        <a:solidFill>
                          <a:srgbClr val="FFFFFF"/>
                        </a:solidFill>
                        <a:ln w="9525">
                          <a:solidFill>
                            <a:srgbClr val="000000"/>
                          </a:solidFill>
                          <a:miter lim="800000"/>
                          <a:headEnd/>
                          <a:tailEnd/>
                        </a:ln>
                      </wps:spPr>
                      <wps:txbx>
                        <w:txbxContent>
                          <w:p w14:paraId="0A714464" w14:textId="77777777" w:rsidR="00A76512" w:rsidRPr="006164F1" w:rsidRDefault="00A76512" w:rsidP="0073096C">
                            <w:pPr>
                              <w:spacing w:line="240" w:lineRule="auto"/>
                              <w:jc w:val="center"/>
                            </w:pPr>
                            <w:r w:rsidRPr="006164F1">
                              <w:t xml:space="preserve">Nước thải </w:t>
                            </w:r>
                            <w:r>
                              <w:t>sinh hoạt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FD143" id="Rectangle 36" o:spid="_x0000_s1064" style="position:absolute;left:0;text-align:left;margin-left:27.9pt;margin-top:.25pt;width:94.3pt;height:37.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">
                <v:textbox>
                  <w:txbxContent>
                    <w:p w:rsidR="00A76512" w:rsidRPr="006164F1" w:rsidRDefault="00A76512" w:rsidP="0073096C">
                      <w:pPr>
                        <w:spacing w:line="240" w:lineRule="auto"/>
                        <w:jc w:val="center"/>
                      </w:pPr>
                      <w:r w:rsidRPr="006164F1">
                        <w:t xml:space="preserve">Nước thải </w:t>
                      </w:r>
                      <w:r>
                        <w:t>sinh hoạt</w:t>
                      </w:r>
                    </w:p>
                  </w:txbxContent>
                </v:textbox>
              </v:rect>
            </w:pict>
          </mc:Fallback>
        </mc:AlternateContent>
      </w:r>
      <w:r w:rsidRPr="00F0763D">
        <w:rPr>
          <w:rFonts w:eastAsia="Times New Roman"/>
          <w:b/>
          <w:noProof/>
          <w:color w:val="000000" w:themeColor="text1"/>
        </w:rPr>
        <mc:AlternateContent>
          <mc:Choice Requires="wps">
            <w:drawing>
              <wp:anchor distT="0" distB="0" distL="114300" distR="114300" simplePos="0" relativeHeight="251651584" behindDoc="0" locked="0" layoutInCell="1" allowOverlap="1" wp14:anchorId="60B51B82" wp14:editId="1EED3B72">
                <wp:simplePos x="0" y="0"/>
                <wp:positionH relativeFrom="column">
                  <wp:posOffset>3188970</wp:posOffset>
                </wp:positionH>
                <wp:positionV relativeFrom="paragraph">
                  <wp:posOffset>232410</wp:posOffset>
                </wp:positionV>
                <wp:extent cx="581025" cy="0"/>
                <wp:effectExtent l="12700" t="60960" r="15875" b="53340"/>
                <wp:wrapNone/>
                <wp:docPr id="80"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73B12E" id="AutoShape 150" o:spid="_x0000_s1026" type="#_x0000_t32" style="position:absolute;margin-left:251.1pt;margin-top:18.3pt;width:45.75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">
                <v:stroke endarrow="block"/>
              </v:shape>
            </w:pict>
          </mc:Fallback>
        </mc:AlternateContent>
      </w:r>
      <w:r w:rsidRPr="00F0763D">
        <w:rPr>
          <w:rFonts w:eastAsia="Times New Roman"/>
          <w:b/>
          <w:noProof/>
          <w:color w:val="000000" w:themeColor="text1"/>
        </w:rPr>
        <mc:AlternateContent>
          <mc:Choice Requires="wps">
            <w:drawing>
              <wp:anchor distT="0" distB="0" distL="114300" distR="114300" simplePos="0" relativeHeight="251649536" behindDoc="0" locked="0" layoutInCell="1" allowOverlap="1" wp14:anchorId="0E0E4980" wp14:editId="5526791B">
                <wp:simplePos x="0" y="0"/>
                <wp:positionH relativeFrom="column">
                  <wp:posOffset>1565910</wp:posOffset>
                </wp:positionH>
                <wp:positionV relativeFrom="paragraph">
                  <wp:posOffset>221615</wp:posOffset>
                </wp:positionV>
                <wp:extent cx="459740" cy="0"/>
                <wp:effectExtent l="8890" t="59690" r="17145" b="54610"/>
                <wp:wrapNone/>
                <wp:docPr id="7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3BD37" id="Line 40"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17.45pt" to="15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">
                <v:stroke endarrow="block"/>
              </v:line>
            </w:pict>
          </mc:Fallback>
        </mc:AlternateContent>
      </w:r>
    </w:p>
    <w:p w14:paraId="12CD3C56" w14:textId="77777777" w:rsidR="0073096C" w:rsidRPr="00F0763D" w:rsidRDefault="0073096C" w:rsidP="00044010">
      <w:pPr>
        <w:ind w:firstLine="567"/>
        <w:jc w:val="both"/>
        <w:rPr>
          <w:rFonts w:eastAsia="Times New Roman"/>
          <w:noProof/>
          <w:color w:val="000000" w:themeColor="text1"/>
          <w:lang w:val="vi-VN"/>
        </w:rPr>
      </w:pPr>
    </w:p>
    <w:p w14:paraId="669065DD" w14:textId="77777777" w:rsidR="00537E77" w:rsidRPr="00F0763D" w:rsidRDefault="00537E77" w:rsidP="00044010">
      <w:pPr>
        <w:ind w:firstLine="567"/>
        <w:jc w:val="center"/>
        <w:rPr>
          <w:rFonts w:eastAsia="Times New Roman"/>
          <w:i/>
          <w:color w:val="000000" w:themeColor="text1"/>
          <w:lang w:val="vi-VN"/>
        </w:rPr>
      </w:pPr>
    </w:p>
    <w:p w14:paraId="4CA0B915" w14:textId="77777777" w:rsidR="0073096C" w:rsidRPr="00F0763D" w:rsidRDefault="0073096C" w:rsidP="00044010">
      <w:pPr>
        <w:pStyle w:val="Caption"/>
        <w:spacing w:before="0" w:after="0"/>
      </w:pPr>
      <w:r w:rsidRPr="00F0763D">
        <w:tab/>
      </w:r>
      <w:bookmarkStart w:id="556" w:name="_Toc147242743"/>
      <w:bookmarkStart w:id="557" w:name="_Toc237122624"/>
      <w:r w:rsidR="00537E77" w:rsidRPr="00F0763D">
        <w:t>Hình 3.</w:t>
      </w:r>
      <w:r w:rsidR="00F85234">
        <w:fldChar w:fldCharType="begin"/>
      </w:r>
      <w:r w:rsidR="00F85234">
        <w:instrText xml:space="preserve"> SEQ Hình_3. \* ARABIC </w:instrText>
      </w:r>
      <w:r w:rsidR="00F85234">
        <w:fldChar w:fldCharType="separate"/>
      </w:r>
      <w:r w:rsidR="00A76512">
        <w:rPr>
          <w:noProof/>
        </w:rPr>
        <w:t>1</w:t>
      </w:r>
      <w:r w:rsidR="00F85234">
        <w:rPr>
          <w:noProof/>
        </w:rPr>
        <w:fldChar w:fldCharType="end"/>
      </w:r>
      <w:r w:rsidRPr="00F0763D">
        <w:t>. Sơ đồ công nghệ xử lý nước thải của trạm</w:t>
      </w:r>
      <w:bookmarkEnd w:id="556"/>
      <w:bookmarkEnd w:id="557"/>
    </w:p>
    <w:p w14:paraId="4CE946C0" w14:textId="77777777" w:rsidR="0073096C" w:rsidRPr="00F0763D" w:rsidRDefault="0073096C" w:rsidP="00044010">
      <w:pPr>
        <w:ind w:firstLine="567"/>
        <w:jc w:val="both"/>
        <w:rPr>
          <w:rFonts w:eastAsia="Times New Roman"/>
          <w:b/>
          <w:bCs/>
          <w:i/>
          <w:color w:val="000000" w:themeColor="text1"/>
          <w:lang w:val="vi-VN"/>
        </w:rPr>
      </w:pPr>
      <w:r w:rsidRPr="00F0763D">
        <w:rPr>
          <w:rFonts w:eastAsia="Times New Roman"/>
          <w:b/>
          <w:bCs/>
          <w:i/>
          <w:color w:val="000000" w:themeColor="text1"/>
          <w:lang w:val="vi-VN"/>
        </w:rPr>
        <w:t>*Thuyết minh sơ đồ công nghệ:</w:t>
      </w:r>
    </w:p>
    <w:p w14:paraId="2C4C11B6" w14:textId="77777777" w:rsidR="0073096C" w:rsidRPr="00F0763D" w:rsidRDefault="0073096C" w:rsidP="00044010">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xml:space="preserve">- Nước thải xử lý trong bể tự hoại sẽ được làm sạch nhờ hai quá trình chính là lắng cặn và lên men cặn lắng. Do tốc độ nước qua bể rất chậm </w:t>
      </w:r>
      <w:r w:rsidRPr="00F0763D">
        <w:rPr>
          <w:rFonts w:eastAsia="Times New Roman"/>
          <w:i/>
          <w:color w:val="000000" w:themeColor="text1"/>
          <w:lang w:val="vi-VN"/>
        </w:rPr>
        <w:t>(thời gian lưu lại của dòng chảy trong bể là 3 ngày)</w:t>
      </w:r>
      <w:r w:rsidRPr="00F0763D">
        <w:rPr>
          <w:rFonts w:eastAsia="Times New Roman"/>
          <w:color w:val="000000" w:themeColor="text1"/>
          <w:lang w:val="vi-VN"/>
        </w:rPr>
        <w:t xml:space="preserve"> quá trình lắng cặn trong bể có thể xem như quá trình lắng tĩnh, dưới tác dụng trọng lực bản thân của các hạt cặn </w:t>
      </w:r>
      <w:r w:rsidRPr="00F0763D">
        <w:rPr>
          <w:rFonts w:eastAsia="Times New Roman"/>
          <w:i/>
          <w:iCs/>
          <w:color w:val="000000" w:themeColor="text1"/>
          <w:lang w:val="vi-VN"/>
        </w:rPr>
        <w:t>(cát, bùn, phân)</w:t>
      </w:r>
      <w:r w:rsidRPr="00F0763D">
        <w:rPr>
          <w:rFonts w:eastAsia="Times New Roman"/>
          <w:color w:val="000000" w:themeColor="text1"/>
          <w:lang w:val="vi-VN"/>
        </w:rPr>
        <w:t xml:space="preserve"> lắng dần xuống đáy bể, tại đây các chất hữu cơ sẽ bị phân hủy nhờ hoạt động của các vi sinh vật kỵ khí tạo thành khí CH</w:t>
      </w:r>
      <w:r w:rsidRPr="00F0763D">
        <w:rPr>
          <w:rFonts w:eastAsia="Times New Roman"/>
          <w:color w:val="000000" w:themeColor="text1"/>
          <w:vertAlign w:val="subscript"/>
          <w:lang w:val="vi-VN"/>
        </w:rPr>
        <w:t>4</w:t>
      </w:r>
      <w:r w:rsidRPr="00F0763D">
        <w:rPr>
          <w:rFonts w:eastAsia="Times New Roman"/>
          <w:color w:val="000000" w:themeColor="text1"/>
          <w:lang w:val="vi-VN"/>
        </w:rPr>
        <w:t>, H</w:t>
      </w:r>
      <w:r w:rsidRPr="00F0763D">
        <w:rPr>
          <w:rFonts w:eastAsia="Times New Roman"/>
          <w:color w:val="000000" w:themeColor="text1"/>
          <w:vertAlign w:val="subscript"/>
          <w:lang w:val="vi-VN"/>
        </w:rPr>
        <w:t>2</w:t>
      </w:r>
      <w:r w:rsidRPr="00F0763D">
        <w:rPr>
          <w:rFonts w:eastAsia="Times New Roman"/>
          <w:color w:val="000000" w:themeColor="text1"/>
          <w:lang w:val="vi-VN"/>
        </w:rPr>
        <w:t xml:space="preserve">S... Cặn lắng được phân huỷ sẽ giảm mùi hôi, thu hẹp thể tích bể chứa đồng thời giảm được các tác nhân gây ô nhiễm môi trường. Tốc độ phân huỷ chất hữu cơ nhanh hay chậm phụ thuộc vào nhiệt độ, độ pH của nước thải và lượng vi sinh vật có mặt trong lớp cặn. </w:t>
      </w:r>
    </w:p>
    <w:p w14:paraId="7D504469" w14:textId="77777777" w:rsidR="0073096C" w:rsidRPr="00F0763D" w:rsidRDefault="0073096C" w:rsidP="00044010">
      <w:pPr>
        <w:spacing w:line="276" w:lineRule="auto"/>
        <w:ind w:firstLine="567"/>
        <w:jc w:val="both"/>
        <w:rPr>
          <w:rFonts w:eastAsia="Times New Roman"/>
          <w:color w:val="000000" w:themeColor="text1"/>
          <w:spacing w:val="-4"/>
          <w:kern w:val="26"/>
          <w:lang w:val="pt-BR"/>
        </w:rPr>
      </w:pPr>
      <w:r w:rsidRPr="00F0763D">
        <w:rPr>
          <w:rFonts w:eastAsia="Times New Roman"/>
          <w:color w:val="000000" w:themeColor="text1"/>
          <w:lang w:val="vi-VN"/>
        </w:rPr>
        <w:t>- Tổng lượng nước thải phát sinh từ hoạt động sinh hoạt của dự án khi đi vào hoạt động ổn định tính toán được là 1,125 m</w:t>
      </w:r>
      <w:r w:rsidRPr="00F0763D">
        <w:rPr>
          <w:rFonts w:eastAsia="Times New Roman"/>
          <w:color w:val="000000" w:themeColor="text1"/>
          <w:vertAlign w:val="superscript"/>
          <w:lang w:val="vi-VN"/>
        </w:rPr>
        <w:t>3</w:t>
      </w:r>
      <w:r w:rsidRPr="00F0763D">
        <w:rPr>
          <w:rFonts w:eastAsia="Times New Roman"/>
          <w:color w:val="000000" w:themeColor="text1"/>
          <w:lang w:val="vi-VN"/>
        </w:rPr>
        <w:t xml:space="preserve">/ngày đêm. </w:t>
      </w:r>
      <w:r w:rsidRPr="00F0763D">
        <w:rPr>
          <w:rFonts w:eastAsia="Times New Roman"/>
          <w:color w:val="000000" w:themeColor="text1"/>
          <w:lang w:val="pt-BR"/>
        </w:rPr>
        <w:t xml:space="preserve">Công ty </w:t>
      </w:r>
      <w:r w:rsidR="00537E77" w:rsidRPr="00F0763D">
        <w:rPr>
          <w:rFonts w:eastAsia="Times New Roman"/>
          <w:color w:val="000000" w:themeColor="text1"/>
          <w:lang w:val="pt-BR"/>
        </w:rPr>
        <w:t>đã</w:t>
      </w:r>
      <w:r w:rsidRPr="00F0763D">
        <w:rPr>
          <w:rFonts w:eastAsia="Times New Roman"/>
          <w:color w:val="000000" w:themeColor="text1"/>
          <w:lang w:val="pt-BR"/>
        </w:rPr>
        <w:t xml:space="preserve"> xây dựng 01 bể tự hoại 3 ngăn, dung tích bể là 12,8 m</w:t>
      </w:r>
      <w:r w:rsidRPr="00F0763D">
        <w:rPr>
          <w:rFonts w:eastAsia="Times New Roman"/>
          <w:color w:val="000000" w:themeColor="text1"/>
          <w:vertAlign w:val="superscript"/>
          <w:lang w:val="pt-BR"/>
        </w:rPr>
        <w:t xml:space="preserve">3 </w:t>
      </w:r>
      <w:r w:rsidRPr="00F0763D">
        <w:rPr>
          <w:rFonts w:eastAsia="Times New Roman"/>
          <w:i/>
          <w:iCs/>
          <w:color w:val="000000" w:themeColor="text1"/>
          <w:lang w:val="pt-BR"/>
        </w:rPr>
        <w:t xml:space="preserve">(kích thước dài x rộng x sâu= 2 x 1,36 x 1,1m) </w:t>
      </w:r>
      <w:r w:rsidRPr="00F0763D">
        <w:rPr>
          <w:rFonts w:eastAsia="Times New Roman"/>
          <w:color w:val="000000" w:themeColor="text1"/>
          <w:lang w:val="pt-BR"/>
        </w:rPr>
        <w:t>đặt tại khu vực nhà điều khiển phân phối. Như vậy, đ</w:t>
      </w:r>
      <w:r w:rsidRPr="00F0763D">
        <w:rPr>
          <w:rFonts w:eastAsia="Times New Roman"/>
          <w:color w:val="000000" w:themeColor="text1"/>
          <w:spacing w:val="-4"/>
          <w:kern w:val="26"/>
          <w:lang w:val="pt-BR"/>
        </w:rPr>
        <w:t xml:space="preserve">ịnh kỳ khoảng 7 đến 10 ngày/lần </w:t>
      </w:r>
      <w:r w:rsidRPr="00F0763D">
        <w:rPr>
          <w:rFonts w:eastAsia="Times New Roman"/>
          <w:color w:val="000000" w:themeColor="text1"/>
          <w:lang w:val="pt-BR"/>
        </w:rPr>
        <w:t xml:space="preserve">hoặc tuỳ theo thực tế sử dụng, </w:t>
      </w:r>
      <w:r w:rsidRPr="00F0763D">
        <w:rPr>
          <w:rFonts w:eastAsia="Times New Roman"/>
          <w:color w:val="000000" w:themeColor="text1"/>
          <w:spacing w:val="-4"/>
          <w:kern w:val="26"/>
          <w:lang w:val="pt-BR"/>
        </w:rPr>
        <w:t xml:space="preserve">Công ty thuê đơn vị có chức năng đến hút, nạo vét toàn bộ nước và bùn thải đem đi xử lý theo quy định </w:t>
      </w:r>
      <w:r w:rsidRPr="00F0763D">
        <w:rPr>
          <w:rFonts w:eastAsia="Times New Roman"/>
          <w:i/>
          <w:iCs/>
          <w:color w:val="000000" w:themeColor="text1"/>
          <w:spacing w:val="-4"/>
          <w:kern w:val="26"/>
          <w:lang w:val="pt-BR"/>
        </w:rPr>
        <w:t>(đảm bảo không thải ra ngoài môi trường).</w:t>
      </w:r>
    </w:p>
    <w:p w14:paraId="0B5D736C" w14:textId="77777777" w:rsidR="0073096C" w:rsidRPr="00F0763D" w:rsidRDefault="0073096C" w:rsidP="00044010">
      <w:pPr>
        <w:spacing w:line="312" w:lineRule="auto"/>
        <w:ind w:firstLine="567"/>
        <w:jc w:val="both"/>
        <w:rPr>
          <w:rFonts w:eastAsia="Times New Roman"/>
          <w:color w:val="000000" w:themeColor="text1"/>
          <w:lang w:val="pt-BR"/>
        </w:rPr>
      </w:pPr>
      <w:r w:rsidRPr="00F0763D">
        <w:rPr>
          <w:rFonts w:eastAsia="Times New Roman"/>
          <w:color w:val="000000" w:themeColor="text1"/>
          <w:lang w:val="vi-VN"/>
        </w:rPr>
        <w:t xml:space="preserve">- Kết cấu bể: </w:t>
      </w:r>
      <w:r w:rsidRPr="00F0763D">
        <w:rPr>
          <w:rFonts w:eastAsia="Times New Roman"/>
          <w:color w:val="000000" w:themeColor="text1"/>
          <w:lang w:val="pt-BR"/>
        </w:rPr>
        <w:t>Cốt ±0.000 tương ứng với cốt nền trạm hoàn thiện. Lót móng bằng bê tông M100 đá 4x6 dày 100. Đáy ĐB-1, tấm đan Đ-1 làm bằng bê tông cốt thép M200 đá 1x2. Thành bể xây bằng gạch đặc M75, vữa xi măng M75, trát trong, ngoài bằng vữa xi măng M75 dày 25, phía trong đánh màu bằng xi măng nguyên chất.</w:t>
      </w:r>
    </w:p>
    <w:p w14:paraId="1B21B2B4" w14:textId="77777777" w:rsidR="0073096C" w:rsidRPr="00F0763D" w:rsidRDefault="0073096C" w:rsidP="00044010">
      <w:pPr>
        <w:spacing w:line="312" w:lineRule="auto"/>
        <w:ind w:firstLine="567"/>
        <w:jc w:val="both"/>
        <w:rPr>
          <w:rFonts w:eastAsia="Times New Roman"/>
          <w:b/>
          <w:i/>
          <w:color w:val="000000" w:themeColor="text1"/>
          <w:lang w:val="pt-BR"/>
        </w:rPr>
      </w:pPr>
      <w:r w:rsidRPr="00F0763D">
        <w:rPr>
          <w:rFonts w:eastAsia="Times New Roman"/>
          <w:b/>
          <w:i/>
          <w:color w:val="000000" w:themeColor="text1"/>
          <w:lang w:val="pt-BR"/>
        </w:rPr>
        <w:t>*Các biện pháp giảm thiểu khác:</w:t>
      </w:r>
    </w:p>
    <w:p w14:paraId="76D16D44" w14:textId="77777777" w:rsidR="0073096C" w:rsidRPr="00F0763D" w:rsidRDefault="0073096C" w:rsidP="00044010">
      <w:pPr>
        <w:spacing w:line="312" w:lineRule="auto"/>
        <w:ind w:firstLine="567"/>
        <w:jc w:val="both"/>
        <w:rPr>
          <w:rFonts w:eastAsia="Times New Roman"/>
          <w:color w:val="000000" w:themeColor="text1"/>
          <w:lang w:val="pt-BR"/>
        </w:rPr>
      </w:pPr>
      <w:r w:rsidRPr="00F0763D">
        <w:rPr>
          <w:rFonts w:eastAsia="Times New Roman"/>
          <w:color w:val="000000" w:themeColor="text1"/>
          <w:lang w:val="pt-BR"/>
        </w:rPr>
        <w:t>- Thường xuyên kiểm tra, bảo dưỡng hệ thống đường cống thoát nước để phát hiện hỏng hóc và có phương án sữa chữa, thay thế kịp thời.</w:t>
      </w:r>
    </w:p>
    <w:p w14:paraId="5B59CDA7" w14:textId="77777777" w:rsidR="0073096C" w:rsidRPr="00F0763D" w:rsidRDefault="0073096C" w:rsidP="00044010">
      <w:pPr>
        <w:spacing w:line="312" w:lineRule="auto"/>
        <w:ind w:firstLine="567"/>
        <w:jc w:val="both"/>
        <w:rPr>
          <w:rFonts w:eastAsia="Times New Roman"/>
          <w:noProof/>
          <w:color w:val="000000" w:themeColor="text1"/>
          <w:lang w:val="es-MX"/>
        </w:rPr>
      </w:pPr>
      <w:r w:rsidRPr="00F0763D">
        <w:rPr>
          <w:rFonts w:eastAsia="Times New Roman"/>
          <w:noProof/>
          <w:color w:val="000000" w:themeColor="text1"/>
          <w:lang w:val="it-IT"/>
        </w:rPr>
        <w:t>-</w:t>
      </w:r>
      <w:r w:rsidRPr="00F0763D">
        <w:rPr>
          <w:rFonts w:eastAsia="Times New Roman"/>
          <w:noProof/>
          <w:color w:val="000000" w:themeColor="text1"/>
          <w:lang w:val="es-MX"/>
        </w:rPr>
        <w:t xml:space="preserve"> Thực hiện tốt các công tác vệ sinh để giảm bớt nồng độ các chất bẩn thoát vào hệ thống thoát nước.</w:t>
      </w:r>
    </w:p>
    <w:p w14:paraId="1F335490" w14:textId="77777777" w:rsidR="0073096C" w:rsidRPr="00F0763D" w:rsidRDefault="0073096C" w:rsidP="00044010">
      <w:pPr>
        <w:spacing w:line="312" w:lineRule="auto"/>
        <w:ind w:firstLine="567"/>
        <w:jc w:val="both"/>
        <w:rPr>
          <w:b/>
          <w:i/>
          <w:color w:val="000000" w:themeColor="text1"/>
          <w:lang w:val="vi-VN"/>
        </w:rPr>
      </w:pPr>
      <w:r w:rsidRPr="00F0763D">
        <w:rPr>
          <w:b/>
          <w:i/>
          <w:color w:val="000000" w:themeColor="text1"/>
          <w:lang w:val="vi-VN"/>
        </w:rPr>
        <w:t xml:space="preserve">b. Nước mưa chảy tràn </w:t>
      </w:r>
    </w:p>
    <w:p w14:paraId="0F3FEA70" w14:textId="77777777" w:rsidR="0073096C" w:rsidRPr="00F0763D" w:rsidRDefault="0073096C" w:rsidP="00044010">
      <w:pPr>
        <w:spacing w:line="312" w:lineRule="auto"/>
        <w:ind w:firstLine="567"/>
        <w:jc w:val="both"/>
        <w:rPr>
          <w:color w:val="000000" w:themeColor="text1"/>
          <w:lang w:val="cs-CZ"/>
        </w:rPr>
      </w:pPr>
      <w:r w:rsidRPr="00F0763D">
        <w:rPr>
          <w:color w:val="000000" w:themeColor="text1"/>
          <w:lang w:val="cs-CZ"/>
        </w:rPr>
        <w:t xml:space="preserve">Toàn bộ nước mưa phát sinh tại khu vực Dự án được thu gom bởi hệ thống thoát nước trong mỏ về 02 hồ lắng (nằm phía Tây Bắc khu mỏ). Tại hồ lắng nước mưa lẫn tạp chất được điều hòa, ổn định lưu lượng dòng chảy, tăng khả năng lắng các tạp chất có trong dòng nước. Các tạp chất có kích thước lớn được lắng xuống đáy hồ dưới tác dụng của trọng lực. Phần nước trong tự chảy tràn qua 02 cửa xả của hồ lắng và theo hệ thống mương thoát nước ngoài mỏ dẫn ra hệ thống thoát nước chung của khu vực nằm dọc theo tuyến đường giao thông liên thôn (về phía Đông) sau đó được xả vào kênh hút trạm bơm Trúc Bạch. </w:t>
      </w:r>
    </w:p>
    <w:p w14:paraId="2211812A" w14:textId="77777777" w:rsidR="0073096C" w:rsidRPr="00F0763D" w:rsidRDefault="0073096C" w:rsidP="0073096C">
      <w:pPr>
        <w:ind w:firstLine="567"/>
        <w:jc w:val="both"/>
        <w:rPr>
          <w:b/>
          <w:i/>
          <w:color w:val="000000" w:themeColor="text1"/>
          <w:lang w:val="vi-VN"/>
        </w:rPr>
      </w:pPr>
      <w:r w:rsidRPr="00F0763D">
        <w:rPr>
          <w:b/>
          <w:i/>
          <w:color w:val="000000" w:themeColor="text1"/>
        </w:rPr>
        <w:t>*Sơ đồ thu gom:</w:t>
      </w:r>
    </w:p>
    <w:p w14:paraId="1494DDC2" w14:textId="77777777" w:rsidR="0073096C" w:rsidRPr="00F0763D" w:rsidRDefault="00D51E5E" w:rsidP="0073096C">
      <w:pPr>
        <w:jc w:val="both"/>
        <w:rPr>
          <w:noProof/>
          <w:color w:val="000000" w:themeColor="text1"/>
        </w:rPr>
      </w:pPr>
      <w:r w:rsidRPr="00F0763D">
        <w:rPr>
          <w:noProof/>
          <w:color w:val="000000" w:themeColor="text1"/>
        </w:rPr>
        <mc:AlternateContent>
          <mc:Choice Requires="wpc">
            <w:drawing>
              <wp:inline distT="0" distB="0" distL="0" distR="0" wp14:anchorId="4000F732" wp14:editId="001812B5">
                <wp:extent cx="6379534" cy="1311910"/>
                <wp:effectExtent l="0" t="0" r="0" b="21590"/>
                <wp:docPr id="121" name="Canvas 1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0" name="Text Box 115"/>
                        <wps:cNvSpPr txBox="1">
                          <a:spLocks noChangeArrowheads="1"/>
                        </wps:cNvSpPr>
                        <wps:spPr bwMode="auto">
                          <a:xfrm>
                            <a:off x="13970" y="46990"/>
                            <a:ext cx="1133475" cy="459105"/>
                          </a:xfrm>
                          <a:prstGeom prst="rect">
                            <a:avLst/>
                          </a:prstGeom>
                          <a:solidFill>
                            <a:srgbClr val="FFFFFF"/>
                          </a:solidFill>
                          <a:ln w="6350">
                            <a:solidFill>
                              <a:srgbClr val="000000"/>
                            </a:solidFill>
                            <a:miter lim="800000"/>
                            <a:headEnd/>
                            <a:tailEnd/>
                          </a:ln>
                        </wps:spPr>
                        <wps:txbx>
                          <w:txbxContent>
                            <w:p w14:paraId="2150653D" w14:textId="77777777" w:rsidR="00A76512" w:rsidRPr="001C46CC" w:rsidRDefault="00A76512" w:rsidP="0073096C">
                              <w:pPr>
                                <w:spacing w:line="240" w:lineRule="auto"/>
                                <w:jc w:val="center"/>
                                <w:rPr>
                                  <w:sz w:val="24"/>
                                  <w:szCs w:val="24"/>
                                </w:rPr>
                              </w:pPr>
                              <w:r>
                                <w:rPr>
                                  <w:sz w:val="24"/>
                                  <w:szCs w:val="24"/>
                                </w:rPr>
                                <w:t>Nư</w:t>
                              </w:r>
                              <w:r w:rsidRPr="001C46CC">
                                <w:rPr>
                                  <w:sz w:val="24"/>
                                  <w:szCs w:val="24"/>
                                </w:rPr>
                                <w:t>ớc</w:t>
                              </w:r>
                              <w:r>
                                <w:rPr>
                                  <w:sz w:val="24"/>
                                  <w:szCs w:val="24"/>
                                </w:rPr>
                                <w:t xml:space="preserve"> m</w:t>
                              </w:r>
                              <w:r w:rsidRPr="001C46CC">
                                <w:rPr>
                                  <w:sz w:val="24"/>
                                  <w:szCs w:val="24"/>
                                </w:rPr>
                                <w:t>ư</w:t>
                              </w:r>
                              <w:r>
                                <w:rPr>
                                  <w:sz w:val="24"/>
                                  <w:szCs w:val="24"/>
                                </w:rPr>
                                <w:t>a tr</w:t>
                              </w:r>
                              <w:r w:rsidRPr="008A15BB">
                                <w:rPr>
                                  <w:sz w:val="24"/>
                                  <w:szCs w:val="24"/>
                                </w:rPr>
                                <w:t>ê</w:t>
                              </w:r>
                              <w:r>
                                <w:rPr>
                                  <w:sz w:val="24"/>
                                  <w:szCs w:val="24"/>
                                </w:rPr>
                                <w:t>n khai trư</w:t>
                              </w:r>
                              <w:r w:rsidRPr="008A15BB">
                                <w:rPr>
                                  <w:sz w:val="24"/>
                                  <w:szCs w:val="24"/>
                                </w:rPr>
                                <w:t>ờng</w:t>
                              </w:r>
                            </w:p>
                          </w:txbxContent>
                        </wps:txbx>
                        <wps:bodyPr rot="0" vert="horz" wrap="square" lIns="91440" tIns="45720" rIns="91440" bIns="45720" anchor="t" anchorCtr="0" upright="1">
                          <a:noAutofit/>
                        </wps:bodyPr>
                      </wps:wsp>
                      <wps:wsp>
                        <wps:cNvPr id="71" name="Text Box 116"/>
                        <wps:cNvSpPr txBox="1">
                          <a:spLocks noChangeArrowheads="1"/>
                        </wps:cNvSpPr>
                        <wps:spPr bwMode="auto">
                          <a:xfrm>
                            <a:off x="1576070" y="45720"/>
                            <a:ext cx="1099185" cy="452755"/>
                          </a:xfrm>
                          <a:prstGeom prst="rect">
                            <a:avLst/>
                          </a:prstGeom>
                          <a:solidFill>
                            <a:srgbClr val="FFFFFF"/>
                          </a:solidFill>
                          <a:ln w="6350">
                            <a:solidFill>
                              <a:srgbClr val="000000"/>
                            </a:solidFill>
                            <a:miter lim="800000"/>
                            <a:headEnd/>
                            <a:tailEnd/>
                          </a:ln>
                        </wps:spPr>
                        <wps:txbx>
                          <w:txbxContent>
                            <w:p w14:paraId="10AE245C" w14:textId="77777777" w:rsidR="00A76512" w:rsidRPr="001C46CC" w:rsidRDefault="00A76512" w:rsidP="0073096C">
                              <w:pPr>
                                <w:spacing w:line="240" w:lineRule="auto"/>
                                <w:jc w:val="center"/>
                              </w:pPr>
                              <w:r>
                                <w:rPr>
                                  <w:sz w:val="24"/>
                                  <w:szCs w:val="24"/>
                                </w:rPr>
                                <w:t>M</w:t>
                              </w:r>
                              <w:r w:rsidRPr="00CE27C4">
                                <w:rPr>
                                  <w:sz w:val="24"/>
                                  <w:szCs w:val="24"/>
                                </w:rPr>
                                <w:t>ươn</w:t>
                              </w:r>
                              <w:r>
                                <w:rPr>
                                  <w:sz w:val="24"/>
                                  <w:szCs w:val="24"/>
                                </w:rPr>
                                <w:t>g tho</w:t>
                              </w:r>
                              <w:r w:rsidRPr="00C04DD2">
                                <w:rPr>
                                  <w:sz w:val="24"/>
                                  <w:szCs w:val="24"/>
                                </w:rPr>
                                <w:t>á</w:t>
                              </w:r>
                              <w:r>
                                <w:rPr>
                                  <w:sz w:val="24"/>
                                  <w:szCs w:val="24"/>
                                </w:rPr>
                                <w:t>t nư</w:t>
                              </w:r>
                              <w:r w:rsidRPr="00C04DD2">
                                <w:rPr>
                                  <w:sz w:val="24"/>
                                  <w:szCs w:val="24"/>
                                </w:rPr>
                                <w:t>ớc</w:t>
                              </w:r>
                              <w:r>
                                <w:rPr>
                                  <w:sz w:val="24"/>
                                  <w:szCs w:val="24"/>
                                </w:rPr>
                                <w:t xml:space="preserve"> trong m</w:t>
                              </w:r>
                              <w:r w:rsidRPr="00C04DD2">
                                <w:rPr>
                                  <w:sz w:val="24"/>
                                  <w:szCs w:val="24"/>
                                </w:rPr>
                                <w:t>ỏ</w:t>
                              </w:r>
                              <w:r>
                                <w:rPr>
                                  <w:sz w:val="24"/>
                                  <w:szCs w:val="24"/>
                                </w:rPr>
                                <w:t xml:space="preserve"> </w:t>
                              </w:r>
                            </w:p>
                          </w:txbxContent>
                        </wps:txbx>
                        <wps:bodyPr rot="0" vert="horz" wrap="square" lIns="91440" tIns="45720" rIns="91440" bIns="45720" anchor="t" anchorCtr="0" upright="1">
                          <a:noAutofit/>
                        </wps:bodyPr>
                      </wps:wsp>
                      <wps:wsp>
                        <wps:cNvPr id="72" name="Text Box 7"/>
                        <wps:cNvSpPr txBox="1">
                          <a:spLocks noChangeArrowheads="1"/>
                        </wps:cNvSpPr>
                        <wps:spPr bwMode="auto">
                          <a:xfrm>
                            <a:off x="3027680" y="0"/>
                            <a:ext cx="855980" cy="495300"/>
                          </a:xfrm>
                          <a:prstGeom prst="rect">
                            <a:avLst/>
                          </a:prstGeom>
                          <a:solidFill>
                            <a:srgbClr val="FFFFFF"/>
                          </a:solidFill>
                          <a:ln w="6350">
                            <a:solidFill>
                              <a:srgbClr val="000000"/>
                            </a:solidFill>
                            <a:miter lim="800000"/>
                            <a:headEnd/>
                            <a:tailEnd/>
                          </a:ln>
                        </wps:spPr>
                        <wps:txbx>
                          <w:txbxContent>
                            <w:p w14:paraId="6947E4EC" w14:textId="77777777" w:rsidR="00A76512" w:rsidRPr="001C46CC" w:rsidRDefault="00A76512" w:rsidP="0073096C">
                              <w:pPr>
                                <w:pStyle w:val="NormalWeb"/>
                                <w:spacing w:line="240" w:lineRule="auto"/>
                                <w:jc w:val="center"/>
                                <w:rPr>
                                  <w:sz w:val="26"/>
                                  <w:szCs w:val="26"/>
                                </w:rPr>
                              </w:pPr>
                              <w:r>
                                <w:t>02 H</w:t>
                              </w:r>
                              <w:r w:rsidRPr="000A2845">
                                <w:t>ồ</w:t>
                              </w:r>
                              <w:r>
                                <w:t xml:space="preserve"> l</w:t>
                              </w:r>
                              <w:r w:rsidRPr="000A2845">
                                <w:t>ắng</w:t>
                              </w:r>
                              <w:r>
                                <w:t xml:space="preserve"> </w:t>
                              </w:r>
                            </w:p>
                          </w:txbxContent>
                        </wps:txbx>
                        <wps:bodyPr rot="0" vert="horz" wrap="square" lIns="91440" tIns="45720" rIns="91440" bIns="45720" anchor="t" anchorCtr="0" upright="1">
                          <a:noAutofit/>
                        </wps:bodyPr>
                      </wps:wsp>
                      <wps:wsp>
                        <wps:cNvPr id="73" name="Straight Arrow Connector 119"/>
                        <wps:cNvCnPr>
                          <a:cxnSpLocks noChangeShapeType="1"/>
                          <a:stCxn id="70" idx="3"/>
                          <a:endCxn id="71" idx="1"/>
                        </wps:cNvCnPr>
                        <wps:spPr bwMode="auto">
                          <a:xfrm flipV="1">
                            <a:off x="1147445" y="272415"/>
                            <a:ext cx="428625" cy="444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Straight Arrow Connector 120"/>
                        <wps:cNvCnPr>
                          <a:cxnSpLocks noChangeShapeType="1"/>
                        </wps:cNvCnPr>
                        <wps:spPr bwMode="auto">
                          <a:xfrm flipV="1">
                            <a:off x="2686050" y="270510"/>
                            <a:ext cx="322580"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Straight Arrow Connector 121"/>
                        <wps:cNvCnPr>
                          <a:cxnSpLocks noChangeShapeType="1"/>
                        </wps:cNvCnPr>
                        <wps:spPr bwMode="auto">
                          <a:xfrm flipV="1">
                            <a:off x="3883660" y="268605"/>
                            <a:ext cx="352425"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Text Box 7"/>
                        <wps:cNvSpPr txBox="1">
                          <a:spLocks noChangeArrowheads="1"/>
                        </wps:cNvSpPr>
                        <wps:spPr bwMode="auto">
                          <a:xfrm>
                            <a:off x="4218305" y="828675"/>
                            <a:ext cx="1795145" cy="483235"/>
                          </a:xfrm>
                          <a:prstGeom prst="rect">
                            <a:avLst/>
                          </a:prstGeom>
                          <a:solidFill>
                            <a:srgbClr val="FFFFFF"/>
                          </a:solidFill>
                          <a:ln w="6350">
                            <a:solidFill>
                              <a:srgbClr val="000000"/>
                            </a:solidFill>
                            <a:miter lim="800000"/>
                            <a:headEnd/>
                            <a:tailEnd/>
                          </a:ln>
                        </wps:spPr>
                        <wps:txbx>
                          <w:txbxContent>
                            <w:p w14:paraId="7D4BEFEC" w14:textId="77777777" w:rsidR="00A76512" w:rsidRDefault="00A76512" w:rsidP="0073096C">
                              <w:pPr>
                                <w:pStyle w:val="NormalWeb"/>
                                <w:spacing w:after="120"/>
                                <w:jc w:val="center"/>
                              </w:pPr>
                              <w:r>
                                <w:t>Kênh hút trạm bơm Trúc Bạch</w:t>
                              </w:r>
                            </w:p>
                          </w:txbxContent>
                        </wps:txbx>
                        <wps:bodyPr rot="0" vert="horz" wrap="square" lIns="91440" tIns="45720" rIns="91440" bIns="45720" anchor="t" anchorCtr="0" upright="1">
                          <a:noAutofit/>
                        </wps:bodyPr>
                      </wps:wsp>
                      <wps:wsp>
                        <wps:cNvPr id="77" name="Text Box 6"/>
                        <wps:cNvSpPr txBox="1">
                          <a:spLocks noChangeArrowheads="1"/>
                        </wps:cNvSpPr>
                        <wps:spPr bwMode="auto">
                          <a:xfrm>
                            <a:off x="4218305" y="0"/>
                            <a:ext cx="1805940" cy="521970"/>
                          </a:xfrm>
                          <a:prstGeom prst="rect">
                            <a:avLst/>
                          </a:prstGeom>
                          <a:solidFill>
                            <a:srgbClr val="FFFFFF"/>
                          </a:solidFill>
                          <a:ln w="6350">
                            <a:solidFill>
                              <a:srgbClr val="000000"/>
                            </a:solidFill>
                            <a:miter lim="800000"/>
                            <a:headEnd/>
                            <a:tailEnd/>
                          </a:ln>
                        </wps:spPr>
                        <wps:txbx>
                          <w:txbxContent>
                            <w:p w14:paraId="6BE70A3E" w14:textId="77777777" w:rsidR="00A76512" w:rsidRPr="00B53B4A" w:rsidRDefault="00A76512" w:rsidP="0073096C">
                              <w:pPr>
                                <w:spacing w:before="40" w:line="240" w:lineRule="auto"/>
                                <w:jc w:val="center"/>
                                <w:rPr>
                                  <w:sz w:val="24"/>
                                  <w:szCs w:val="24"/>
                                </w:rPr>
                              </w:pPr>
                              <w:r w:rsidRPr="00B53B4A">
                                <w:rPr>
                                  <w:sz w:val="24"/>
                                  <w:szCs w:val="24"/>
                                </w:rPr>
                                <w:t xml:space="preserve">Hệ thống thoát </w:t>
                              </w:r>
                              <w:r>
                                <w:rPr>
                                  <w:sz w:val="24"/>
                                  <w:szCs w:val="24"/>
                                </w:rPr>
                                <w:t>nước chung của khu vực</w:t>
                              </w:r>
                            </w:p>
                          </w:txbxContent>
                        </wps:txbx>
                        <wps:bodyPr rot="0" vert="horz" wrap="square" lIns="91440" tIns="45720" rIns="91440" bIns="45720" anchor="t" anchorCtr="0" upright="1">
                          <a:noAutofit/>
                        </wps:bodyPr>
                      </wps:wsp>
                      <wps:wsp>
                        <wps:cNvPr id="78" name="AutoShape 131"/>
                        <wps:cNvCnPr>
                          <a:cxnSpLocks noChangeShapeType="1"/>
                          <a:stCxn id="77" idx="2"/>
                          <a:endCxn id="76" idx="0"/>
                        </wps:cNvCnPr>
                        <wps:spPr bwMode="auto">
                          <a:xfrm flipH="1">
                            <a:off x="5116195" y="521970"/>
                            <a:ext cx="5080" cy="306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000F732" id="Canvas 126" o:spid="_x0000_s1065" editas="canvas" style="width:502.35pt;height:103.3pt;mso-position-horizontal-relative:char;mso-position-vertical-relative:line" coordsize="63792,1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">
                <v:shape id="_x0000_s1066" type="#_x0000_t75" style="position:absolute;width:63792;height:13119;visibility:visible;mso-wrap-style:square">
                  <v:fill o:detectmouseclick="t"/>
                  <v:path o:connecttype="none"/>
                </v:shape>
                <v:shape id="Text Box 115" o:spid="_x0000_s1067" type="#_x0000_t202" style="position:absolute;left:139;top:469;width:11335;height:4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" strokeweight=".5pt">
                  <v:textbox>
                    <w:txbxContent>
                      <w:p w:rsidR="00A76512" w:rsidRPr="001C46CC" w:rsidRDefault="00A76512" w:rsidP="0073096C">
                        <w:pPr>
                          <w:spacing w:line="240" w:lineRule="auto"/>
                          <w:jc w:val="center"/>
                          <w:rPr>
                            <w:sz w:val="24"/>
                            <w:szCs w:val="24"/>
                          </w:rPr>
                        </w:pPr>
                        <w:r>
                          <w:rPr>
                            <w:sz w:val="24"/>
                            <w:szCs w:val="24"/>
                          </w:rPr>
                          <w:t>Nư</w:t>
                        </w:r>
                        <w:r w:rsidRPr="001C46CC">
                          <w:rPr>
                            <w:sz w:val="24"/>
                            <w:szCs w:val="24"/>
                          </w:rPr>
                          <w:t>ớc</w:t>
                        </w:r>
                        <w:r>
                          <w:rPr>
                            <w:sz w:val="24"/>
                            <w:szCs w:val="24"/>
                          </w:rPr>
                          <w:t xml:space="preserve"> m</w:t>
                        </w:r>
                        <w:r w:rsidRPr="001C46CC">
                          <w:rPr>
                            <w:sz w:val="24"/>
                            <w:szCs w:val="24"/>
                          </w:rPr>
                          <w:t>ư</w:t>
                        </w:r>
                        <w:r>
                          <w:rPr>
                            <w:sz w:val="24"/>
                            <w:szCs w:val="24"/>
                          </w:rPr>
                          <w:t>a tr</w:t>
                        </w:r>
                        <w:r w:rsidRPr="008A15BB">
                          <w:rPr>
                            <w:sz w:val="24"/>
                            <w:szCs w:val="24"/>
                          </w:rPr>
                          <w:t>ê</w:t>
                        </w:r>
                        <w:r>
                          <w:rPr>
                            <w:sz w:val="24"/>
                            <w:szCs w:val="24"/>
                          </w:rPr>
                          <w:t>n khai trư</w:t>
                        </w:r>
                        <w:r w:rsidRPr="008A15BB">
                          <w:rPr>
                            <w:sz w:val="24"/>
                            <w:szCs w:val="24"/>
                          </w:rPr>
                          <w:t>ờng</w:t>
                        </w:r>
                      </w:p>
                    </w:txbxContent>
                  </v:textbox>
                </v:shape>
                <v:shape id="Text Box 116" o:spid="_x0000_s1068" type="#_x0000_t202" style="position:absolute;left:15760;top:457;width:10992;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" strokeweight=".5pt">
                  <v:textbox>
                    <w:txbxContent>
                      <w:p w:rsidR="00A76512" w:rsidRPr="001C46CC" w:rsidRDefault="00A76512" w:rsidP="0073096C">
                        <w:pPr>
                          <w:spacing w:line="240" w:lineRule="auto"/>
                          <w:jc w:val="center"/>
                        </w:pPr>
                        <w:r>
                          <w:rPr>
                            <w:sz w:val="24"/>
                            <w:szCs w:val="24"/>
                          </w:rPr>
                          <w:t>M</w:t>
                        </w:r>
                        <w:r w:rsidRPr="00CE27C4">
                          <w:rPr>
                            <w:sz w:val="24"/>
                            <w:szCs w:val="24"/>
                          </w:rPr>
                          <w:t>ươn</w:t>
                        </w:r>
                        <w:r>
                          <w:rPr>
                            <w:sz w:val="24"/>
                            <w:szCs w:val="24"/>
                          </w:rPr>
                          <w:t>g tho</w:t>
                        </w:r>
                        <w:r w:rsidRPr="00C04DD2">
                          <w:rPr>
                            <w:sz w:val="24"/>
                            <w:szCs w:val="24"/>
                          </w:rPr>
                          <w:t>á</w:t>
                        </w:r>
                        <w:r>
                          <w:rPr>
                            <w:sz w:val="24"/>
                            <w:szCs w:val="24"/>
                          </w:rPr>
                          <w:t>t nư</w:t>
                        </w:r>
                        <w:r w:rsidRPr="00C04DD2">
                          <w:rPr>
                            <w:sz w:val="24"/>
                            <w:szCs w:val="24"/>
                          </w:rPr>
                          <w:t>ớc</w:t>
                        </w:r>
                        <w:r>
                          <w:rPr>
                            <w:sz w:val="24"/>
                            <w:szCs w:val="24"/>
                          </w:rPr>
                          <w:t xml:space="preserve"> trong m</w:t>
                        </w:r>
                        <w:r w:rsidRPr="00C04DD2">
                          <w:rPr>
                            <w:sz w:val="24"/>
                            <w:szCs w:val="24"/>
                          </w:rPr>
                          <w:t>ỏ</w:t>
                        </w:r>
                        <w:r>
                          <w:rPr>
                            <w:sz w:val="24"/>
                            <w:szCs w:val="24"/>
                          </w:rPr>
                          <w:t xml:space="preserve"> </w:t>
                        </w:r>
                      </w:p>
                    </w:txbxContent>
                  </v:textbox>
                </v:shape>
                <v:shape id="Text Box 7" o:spid="_x0000_s1069" type="#_x0000_t202" style="position:absolute;left:30276;width:856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" strokeweight=".5pt">
                  <v:textbox>
                    <w:txbxContent>
                      <w:p w:rsidR="00A76512" w:rsidRPr="001C46CC" w:rsidRDefault="00A76512" w:rsidP="0073096C">
                        <w:pPr>
                          <w:pStyle w:val="NormalWeb"/>
                          <w:spacing w:line="240" w:lineRule="auto"/>
                          <w:jc w:val="center"/>
                          <w:rPr>
                            <w:sz w:val="26"/>
                            <w:szCs w:val="26"/>
                          </w:rPr>
                        </w:pPr>
                        <w:r>
                          <w:t>02 H</w:t>
                        </w:r>
                        <w:r w:rsidRPr="000A2845">
                          <w:t>ồ</w:t>
                        </w:r>
                        <w:r>
                          <w:t xml:space="preserve"> l</w:t>
                        </w:r>
                        <w:r w:rsidRPr="000A2845">
                          <w:t>ắng</w:t>
                        </w:r>
                        <w:r>
                          <w:t xml:space="preserve"> </w:t>
                        </w:r>
                      </w:p>
                    </w:txbxContent>
                  </v:textbox>
                </v:shape>
                <v:shape id="Straight Arrow Connector 119" o:spid="_x0000_s1070" type="#_x0000_t32" style="position:absolute;left:11474;top:2724;width:4286;height: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">
                  <v:stroke endarrow="block"/>
                </v:shape>
                <v:shape id="Straight Arrow Connector 120" o:spid="_x0000_s1071" type="#_x0000_t32" style="position:absolute;left:26860;top:2705;width:322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">
                  <v:stroke endarrow="block"/>
                </v:shape>
                <v:shape id="Straight Arrow Connector 121" o:spid="_x0000_s1072" type="#_x0000_t32" style="position:absolute;left:38836;top:2686;width:352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">
                  <v:stroke endarrow="block"/>
                </v:shape>
                <v:shape id="Text Box 7" o:spid="_x0000_s1073" type="#_x0000_t202" style="position:absolute;left:42183;top:8286;width:17951;height:4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" strokeweight=".5pt">
                  <v:textbox>
                    <w:txbxContent>
                      <w:p w:rsidR="00A76512" w:rsidRDefault="00A76512" w:rsidP="0073096C">
                        <w:pPr>
                          <w:pStyle w:val="NormalWeb"/>
                          <w:spacing w:after="120"/>
                          <w:jc w:val="center"/>
                        </w:pPr>
                        <w:r>
                          <w:t>Kênh hút trạm bơm Trúc Bạch</w:t>
                        </w:r>
                      </w:p>
                    </w:txbxContent>
                  </v:textbox>
                </v:shape>
                <v:shape id="Text Box 6" o:spid="_x0000_s1074" type="#_x0000_t202" style="position:absolute;left:42183;width:18059;height:5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" strokeweight=".5pt">
                  <v:textbox>
                    <w:txbxContent>
                      <w:p w:rsidR="00A76512" w:rsidRPr="00B53B4A" w:rsidRDefault="00A76512" w:rsidP="0073096C">
                        <w:pPr>
                          <w:spacing w:before="40" w:line="240" w:lineRule="auto"/>
                          <w:jc w:val="center"/>
                          <w:rPr>
                            <w:sz w:val="24"/>
                            <w:szCs w:val="24"/>
                          </w:rPr>
                        </w:pPr>
                        <w:r w:rsidRPr="00B53B4A">
                          <w:rPr>
                            <w:sz w:val="24"/>
                            <w:szCs w:val="24"/>
                          </w:rPr>
                          <w:t xml:space="preserve">Hệ thống thoát </w:t>
                        </w:r>
                        <w:r>
                          <w:rPr>
                            <w:sz w:val="24"/>
                            <w:szCs w:val="24"/>
                          </w:rPr>
                          <w:t>nước chung của khu vực</w:t>
                        </w:r>
                      </w:p>
                    </w:txbxContent>
                  </v:textbox>
                </v:shape>
                <v:shape id="AutoShape 131" o:spid="_x0000_s1075" type="#_x0000_t32" style="position:absolute;left:51161;top:5219;width:51;height:30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">
                  <v:stroke endarrow="block"/>
                </v:shape>
                <w10:anchorlock/>
              </v:group>
            </w:pict>
          </mc:Fallback>
        </mc:AlternateContent>
      </w:r>
    </w:p>
    <w:p w14:paraId="2E0C297A" w14:textId="77777777" w:rsidR="0073096C" w:rsidRPr="00F0763D" w:rsidRDefault="00537E77" w:rsidP="00563404">
      <w:pPr>
        <w:pStyle w:val="Caption"/>
        <w:rPr>
          <w:noProof/>
        </w:rPr>
      </w:pPr>
      <w:bookmarkStart w:id="558" w:name="_Toc187944871"/>
      <w:bookmarkStart w:id="559" w:name="_Toc237122625"/>
      <w:r w:rsidRPr="00F0763D">
        <w:t>Hình 3.</w:t>
      </w:r>
      <w:r w:rsidR="00F85234">
        <w:fldChar w:fldCharType="begin"/>
      </w:r>
      <w:r w:rsidR="00F85234">
        <w:instrText xml:space="preserve"> SEQ Hình_3. \* ARABIC </w:instrText>
      </w:r>
      <w:r w:rsidR="00F85234">
        <w:fldChar w:fldCharType="separate"/>
      </w:r>
      <w:r w:rsidR="00A76512">
        <w:rPr>
          <w:noProof/>
        </w:rPr>
        <w:t>2</w:t>
      </w:r>
      <w:r w:rsidR="00F85234">
        <w:rPr>
          <w:noProof/>
        </w:rPr>
        <w:fldChar w:fldCharType="end"/>
      </w:r>
      <w:r w:rsidR="0073096C" w:rsidRPr="00F0763D">
        <w:rPr>
          <w:noProof/>
        </w:rPr>
        <w:t>. Sơ đồ hệ thống thu gom, thoát nước mưa</w:t>
      </w:r>
      <w:bookmarkEnd w:id="558"/>
      <w:bookmarkEnd w:id="559"/>
    </w:p>
    <w:p w14:paraId="23A00A88" w14:textId="77777777" w:rsidR="0073096C" w:rsidRPr="00F0763D" w:rsidRDefault="0073096C" w:rsidP="0073096C">
      <w:pPr>
        <w:numPr>
          <w:ilvl w:val="1"/>
          <w:numId w:val="23"/>
        </w:numPr>
        <w:tabs>
          <w:tab w:val="left" w:pos="567"/>
        </w:tabs>
        <w:spacing w:line="276" w:lineRule="auto"/>
        <w:ind w:left="851" w:hanging="284"/>
        <w:rPr>
          <w:b/>
          <w:i/>
          <w:color w:val="000000" w:themeColor="text1"/>
          <w:lang w:val="cs-CZ"/>
        </w:rPr>
      </w:pPr>
      <w:r w:rsidRPr="00F0763D">
        <w:rPr>
          <w:b/>
          <w:i/>
          <w:color w:val="000000" w:themeColor="text1"/>
          <w:lang w:val="cs-CZ"/>
        </w:rPr>
        <w:t>Mương thoát nước:</w:t>
      </w:r>
    </w:p>
    <w:p w14:paraId="4DC0DBBF" w14:textId="77777777" w:rsidR="0073096C" w:rsidRPr="00F0763D" w:rsidRDefault="0073096C" w:rsidP="0073096C">
      <w:pPr>
        <w:tabs>
          <w:tab w:val="left" w:pos="567"/>
        </w:tabs>
        <w:jc w:val="both"/>
        <w:rPr>
          <w:color w:val="000000" w:themeColor="text1"/>
          <w:lang w:val="cs-CZ"/>
        </w:rPr>
      </w:pPr>
      <w:r w:rsidRPr="00F0763D">
        <w:rPr>
          <w:b/>
          <w:i/>
          <w:color w:val="000000" w:themeColor="text1"/>
          <w:lang w:val="cs-CZ"/>
        </w:rPr>
        <w:tab/>
      </w:r>
      <w:r w:rsidRPr="00F0763D">
        <w:rPr>
          <w:color w:val="000000" w:themeColor="text1"/>
          <w:lang w:val="cs-CZ"/>
        </w:rPr>
        <w:t>Mương thoát nước được bố trí dọc theo hai bờ moong có chức năng dẫn nước mưa chảy tràn khu vực mỏ thu gom về 02 hồ lắng để lắng cặn, sau đó nước mưa sẽ theo 02 mương thoát nước khác dẫn ra ngoài phạm vi khu mỏ và nhập dòng thành 01 mương thoát chung chạy dọc theo đường giao thông dẫn ra ngoài mỏ, đấu nối vào hệ thống thoát nước chung của khu vực. Các thông số của rãnh thoát nước mỏ như sau:</w:t>
      </w:r>
    </w:p>
    <w:p w14:paraId="7ABB0E24" w14:textId="77777777" w:rsidR="0073096C" w:rsidRPr="00F0763D" w:rsidRDefault="0073096C" w:rsidP="0073096C">
      <w:pPr>
        <w:tabs>
          <w:tab w:val="left" w:pos="567"/>
        </w:tabs>
        <w:jc w:val="both"/>
        <w:rPr>
          <w:color w:val="000000" w:themeColor="text1"/>
          <w:lang w:val="cs-CZ"/>
        </w:rPr>
      </w:pPr>
      <w:r w:rsidRPr="00F0763D">
        <w:rPr>
          <w:color w:val="000000" w:themeColor="text1"/>
          <w:lang w:val="cs-CZ"/>
        </w:rPr>
        <w:tab/>
        <w:t>+ Dốc dọc rãnh: 2-3%</w:t>
      </w:r>
    </w:p>
    <w:p w14:paraId="751A8086" w14:textId="77777777" w:rsidR="0073096C" w:rsidRPr="00F0763D" w:rsidRDefault="0073096C" w:rsidP="00A715EA">
      <w:pPr>
        <w:tabs>
          <w:tab w:val="left" w:pos="567"/>
        </w:tabs>
        <w:jc w:val="both"/>
        <w:rPr>
          <w:color w:val="000000" w:themeColor="text1"/>
          <w:lang w:val="cs-CZ"/>
        </w:rPr>
      </w:pPr>
      <w:r w:rsidRPr="00F0763D">
        <w:rPr>
          <w:color w:val="000000" w:themeColor="text1"/>
          <w:lang w:val="cs-CZ"/>
        </w:rPr>
        <w:tab/>
        <w:t>+ Chiều dài mương: 969 m.</w:t>
      </w:r>
    </w:p>
    <w:p w14:paraId="14C181DA" w14:textId="77777777" w:rsidR="0073096C" w:rsidRPr="00F0763D" w:rsidRDefault="0073096C" w:rsidP="00A715EA">
      <w:pPr>
        <w:tabs>
          <w:tab w:val="left" w:pos="567"/>
        </w:tabs>
        <w:jc w:val="both"/>
        <w:rPr>
          <w:color w:val="000000" w:themeColor="text1"/>
          <w:lang w:val="cs-CZ"/>
        </w:rPr>
      </w:pPr>
      <w:r w:rsidRPr="00F0763D">
        <w:rPr>
          <w:color w:val="000000" w:themeColor="text1"/>
          <w:lang w:val="cs-CZ"/>
        </w:rPr>
        <w:tab/>
        <w:t>+ Kích thước mương: chiều rộng mặt trên x chiều rộng đáy x chiều cao = 0,7m x 0,3m x 0,5m.</w:t>
      </w:r>
    </w:p>
    <w:p w14:paraId="5E9F54B2" w14:textId="77777777" w:rsidR="0073096C" w:rsidRPr="00F0763D" w:rsidRDefault="0073096C" w:rsidP="00A715EA">
      <w:pPr>
        <w:numPr>
          <w:ilvl w:val="1"/>
          <w:numId w:val="24"/>
        </w:numPr>
        <w:tabs>
          <w:tab w:val="left" w:pos="567"/>
        </w:tabs>
        <w:ind w:left="851" w:hanging="284"/>
        <w:jc w:val="both"/>
        <w:rPr>
          <w:b/>
          <w:i/>
          <w:color w:val="000000" w:themeColor="text1"/>
          <w:lang w:val="cs-CZ"/>
        </w:rPr>
      </w:pPr>
      <w:r w:rsidRPr="00F0763D">
        <w:rPr>
          <w:b/>
          <w:i/>
          <w:color w:val="000000" w:themeColor="text1"/>
          <w:lang w:val="cs-CZ"/>
        </w:rPr>
        <w:t>Hồ lắng</w:t>
      </w:r>
    </w:p>
    <w:p w14:paraId="21811BF7" w14:textId="77777777" w:rsidR="0073096C" w:rsidRPr="00F0763D" w:rsidRDefault="0073096C" w:rsidP="00044010">
      <w:pPr>
        <w:spacing w:line="312" w:lineRule="auto"/>
        <w:ind w:firstLine="567"/>
        <w:jc w:val="both"/>
        <w:rPr>
          <w:color w:val="000000" w:themeColor="text1"/>
          <w:lang w:val="cs-CZ"/>
        </w:rPr>
      </w:pPr>
      <w:r w:rsidRPr="00F0763D">
        <w:rPr>
          <w:color w:val="000000" w:themeColor="text1"/>
          <w:lang w:val="cs-CZ"/>
        </w:rPr>
        <w:tab/>
        <w:t>Theo số liệu thống kê của Niên giám thống kê thành phố Hải Phòng 2020, Cục Thống kê thành phố Hả</w:t>
      </w:r>
      <w:r w:rsidR="0065679A" w:rsidRPr="00F0763D">
        <w:rPr>
          <w:color w:val="000000" w:themeColor="text1"/>
          <w:lang w:val="cs-CZ"/>
        </w:rPr>
        <w:t>i Phòng năm 2021</w:t>
      </w:r>
      <w:r w:rsidRPr="00F0763D">
        <w:rPr>
          <w:color w:val="000000" w:themeColor="text1"/>
          <w:lang w:val="cs-CZ"/>
        </w:rPr>
        <w:t>, tháng mưa lớn nhất là tháng 7 với lượng 747,8 mm, trong đó ngày mưa lớn nhất là 143mm.</w:t>
      </w:r>
      <w:r w:rsidR="00A715EA">
        <w:rPr>
          <w:color w:val="000000" w:themeColor="text1"/>
          <w:lang w:val="cs-CZ"/>
        </w:rPr>
        <w:t xml:space="preserve"> </w:t>
      </w:r>
      <w:r w:rsidRPr="00F0763D">
        <w:rPr>
          <w:color w:val="000000" w:themeColor="text1"/>
          <w:lang w:val="cs-CZ"/>
        </w:rPr>
        <w:t xml:space="preserve">Giả sử toàn bộ lượng nước mưa phát sinh tại khu vực đều bị nhiễm bẩn, thời gian nước mưa bị nhiễm bẩn cần thu gom và xử lý trong vòng 15 phút đầu của mỗi trận mưa. Như vậy, lượng nước thải </w:t>
      </w:r>
      <w:r w:rsidRPr="00F0763D">
        <w:rPr>
          <w:i/>
          <w:color w:val="000000" w:themeColor="text1"/>
          <w:lang w:val="cs-CZ"/>
        </w:rPr>
        <w:t>(nước mưa bị nhiễm bẩn)</w:t>
      </w:r>
      <w:r w:rsidRPr="00F0763D">
        <w:rPr>
          <w:color w:val="000000" w:themeColor="text1"/>
          <w:lang w:val="cs-CZ"/>
        </w:rPr>
        <w:t xml:space="preserve"> lớn nhất phát sinh trên bề mặt diện tích hoạt động của khu vực được tính toán như sau: </w:t>
      </w:r>
    </w:p>
    <w:p w14:paraId="711A8A66" w14:textId="77777777" w:rsidR="0073096C" w:rsidRPr="00F0763D" w:rsidRDefault="0073096C" w:rsidP="00044010">
      <w:pPr>
        <w:spacing w:line="312" w:lineRule="auto"/>
        <w:jc w:val="center"/>
        <w:rPr>
          <w:color w:val="000000" w:themeColor="text1"/>
          <w:lang w:val="cs-CZ"/>
        </w:rPr>
      </w:pPr>
      <w:r w:rsidRPr="00F0763D">
        <w:rPr>
          <w:color w:val="000000" w:themeColor="text1"/>
          <w:lang w:val="cs-CZ"/>
        </w:rPr>
        <w:t>Q</w:t>
      </w:r>
      <w:r w:rsidRPr="00F0763D">
        <w:rPr>
          <w:color w:val="000000" w:themeColor="text1"/>
          <w:vertAlign w:val="subscript"/>
          <w:lang w:val="cs-CZ"/>
        </w:rPr>
        <w:t>ngày max</w:t>
      </w:r>
      <w:r w:rsidRPr="00F0763D">
        <w:rPr>
          <w:color w:val="000000" w:themeColor="text1"/>
          <w:lang w:val="cs-CZ"/>
        </w:rPr>
        <w:t xml:space="preserve"> = W x F</w:t>
      </w:r>
    </w:p>
    <w:p w14:paraId="223C69B0" w14:textId="77777777" w:rsidR="0073096C" w:rsidRPr="00F0763D" w:rsidRDefault="0073096C" w:rsidP="00044010">
      <w:pPr>
        <w:spacing w:line="312" w:lineRule="auto"/>
        <w:ind w:firstLine="720"/>
        <w:jc w:val="both"/>
        <w:rPr>
          <w:color w:val="000000" w:themeColor="text1"/>
          <w:lang w:val="cs-CZ"/>
        </w:rPr>
      </w:pPr>
      <w:r w:rsidRPr="00F0763D">
        <w:rPr>
          <w:i/>
          <w:color w:val="000000" w:themeColor="text1"/>
          <w:lang w:val="cs-CZ"/>
        </w:rPr>
        <w:t>Trong đó</w:t>
      </w:r>
      <w:r w:rsidRPr="00F0763D">
        <w:rPr>
          <w:color w:val="000000" w:themeColor="text1"/>
          <w:lang w:val="cs-CZ"/>
        </w:rPr>
        <w:t>:</w:t>
      </w:r>
    </w:p>
    <w:p w14:paraId="02AF3785" w14:textId="77777777" w:rsidR="0073096C" w:rsidRPr="00F0763D" w:rsidRDefault="0073096C" w:rsidP="00044010">
      <w:pPr>
        <w:spacing w:line="312" w:lineRule="auto"/>
        <w:ind w:left="567"/>
        <w:rPr>
          <w:color w:val="000000" w:themeColor="text1"/>
          <w:lang w:val="cs-CZ"/>
        </w:rPr>
      </w:pPr>
      <w:r w:rsidRPr="00F0763D">
        <w:rPr>
          <w:color w:val="000000" w:themeColor="text1"/>
          <w:lang w:val="cs-CZ"/>
        </w:rPr>
        <w:t>+ F: Diện tích khu mỏ = 168.992,3 (m</w:t>
      </w:r>
      <w:r w:rsidRPr="00F0763D">
        <w:rPr>
          <w:color w:val="000000" w:themeColor="text1"/>
          <w:vertAlign w:val="superscript"/>
          <w:lang w:val="cs-CZ"/>
        </w:rPr>
        <w:t>2</w:t>
      </w:r>
      <w:r w:rsidRPr="00F0763D">
        <w:rPr>
          <w:color w:val="000000" w:themeColor="text1"/>
          <w:lang w:val="cs-CZ"/>
        </w:rPr>
        <w:t xml:space="preserve">). </w:t>
      </w:r>
    </w:p>
    <w:p w14:paraId="16F18DBC" w14:textId="77777777" w:rsidR="0073096C" w:rsidRPr="00F0763D" w:rsidRDefault="0073096C" w:rsidP="00044010">
      <w:pPr>
        <w:spacing w:line="312" w:lineRule="auto"/>
        <w:ind w:firstLine="567"/>
        <w:jc w:val="both"/>
        <w:rPr>
          <w:color w:val="000000" w:themeColor="text1"/>
          <w:lang w:val="cs-CZ"/>
        </w:rPr>
      </w:pPr>
      <w:r w:rsidRPr="00F0763D">
        <w:rPr>
          <w:color w:val="000000" w:themeColor="text1"/>
          <w:lang w:val="cs-CZ"/>
        </w:rPr>
        <w:t xml:space="preserve">+ W: Lượng nước mưa phát sinh trong 15 phút đầu của 1 trận mưa cuốn trôi theo nhiều các tạp chất bẩn trên bề mặt khai thác cần xử lý: W = 143 mm/ngày x 15 phút = 143 </w:t>
      </w:r>
      <w:r w:rsidRPr="00F0763D">
        <w:rPr>
          <w:b/>
          <w:color w:val="000000" w:themeColor="text1"/>
          <w:lang w:val="cs-CZ"/>
        </w:rPr>
        <w:t>:</w:t>
      </w:r>
      <w:r w:rsidRPr="00F0763D">
        <w:rPr>
          <w:color w:val="000000" w:themeColor="text1"/>
          <w:lang w:val="cs-CZ"/>
        </w:rPr>
        <w:t xml:space="preserve"> (24h/ngày x 60 phút/giờ) x 15 phút = 1,49 (mm).</w:t>
      </w:r>
    </w:p>
    <w:p w14:paraId="4BD7236A" w14:textId="77777777" w:rsidR="0073096C" w:rsidRPr="00F0763D" w:rsidRDefault="0073096C" w:rsidP="00044010">
      <w:pPr>
        <w:tabs>
          <w:tab w:val="left" w:pos="567"/>
        </w:tabs>
        <w:spacing w:line="312" w:lineRule="auto"/>
        <w:jc w:val="center"/>
        <w:rPr>
          <w:color w:val="000000" w:themeColor="text1"/>
          <w:lang w:val="cs-CZ"/>
        </w:rPr>
      </w:pPr>
      <w:r w:rsidRPr="00F0763D">
        <w:rPr>
          <w:color w:val="000000" w:themeColor="text1"/>
          <w:lang w:val="cs-CZ"/>
        </w:rPr>
        <w:t>=&gt; Q</w:t>
      </w:r>
      <w:r w:rsidRPr="00F0763D">
        <w:rPr>
          <w:color w:val="000000" w:themeColor="text1"/>
          <w:vertAlign w:val="subscript"/>
          <w:lang w:val="cs-CZ"/>
        </w:rPr>
        <w:t>ngày max</w:t>
      </w:r>
      <w:r w:rsidRPr="00F0763D">
        <w:rPr>
          <w:color w:val="000000" w:themeColor="text1"/>
          <w:lang w:val="cs-CZ"/>
        </w:rPr>
        <w:t xml:space="preserve"> = W x F = </w:t>
      </w:r>
      <w:r w:rsidRPr="00F0763D">
        <w:rPr>
          <w:color w:val="000000" w:themeColor="text1"/>
        </w:rPr>
        <w:t xml:space="preserve">168.992,3 </w:t>
      </w:r>
      <w:r w:rsidRPr="00F0763D">
        <w:rPr>
          <w:color w:val="000000" w:themeColor="text1"/>
          <w:lang w:val="cs-CZ"/>
        </w:rPr>
        <w:t>x 1,49 x 10</w:t>
      </w:r>
      <w:r w:rsidRPr="00F0763D">
        <w:rPr>
          <w:color w:val="000000" w:themeColor="text1"/>
          <w:vertAlign w:val="superscript"/>
          <w:lang w:val="cs-CZ"/>
        </w:rPr>
        <w:t xml:space="preserve">-3 </w:t>
      </w:r>
      <w:r w:rsidRPr="00F0763D">
        <w:rPr>
          <w:color w:val="000000" w:themeColor="text1"/>
          <w:lang w:val="cs-CZ"/>
        </w:rPr>
        <w:t>= 251,8 (m</w:t>
      </w:r>
      <w:r w:rsidRPr="00F0763D">
        <w:rPr>
          <w:color w:val="000000" w:themeColor="text1"/>
          <w:vertAlign w:val="superscript"/>
          <w:lang w:val="cs-CZ"/>
        </w:rPr>
        <w:t>3</w:t>
      </w:r>
      <w:r w:rsidRPr="00F0763D">
        <w:rPr>
          <w:color w:val="000000" w:themeColor="text1"/>
          <w:lang w:val="cs-CZ"/>
        </w:rPr>
        <w:t>).</w:t>
      </w:r>
    </w:p>
    <w:p w14:paraId="17767A3E" w14:textId="77777777" w:rsidR="0073096C" w:rsidRPr="00F0763D" w:rsidRDefault="0073096C" w:rsidP="00044010">
      <w:pPr>
        <w:tabs>
          <w:tab w:val="left" w:pos="567"/>
        </w:tabs>
        <w:spacing w:line="312" w:lineRule="auto"/>
        <w:jc w:val="both"/>
        <w:rPr>
          <w:color w:val="000000" w:themeColor="text1"/>
          <w:lang w:val="cs-CZ"/>
        </w:rPr>
      </w:pPr>
      <w:r w:rsidRPr="00F0763D">
        <w:rPr>
          <w:color w:val="000000" w:themeColor="text1"/>
          <w:lang w:val="cs-CZ"/>
        </w:rPr>
        <w:tab/>
        <w:t>Như vậy, lượng nước mưa tràn mặt phát sinh lớn nhất tại khu vực dự án trong 15 phút đầu trận mưa là 251,8 m</w:t>
      </w:r>
      <w:r w:rsidRPr="00F0763D">
        <w:rPr>
          <w:color w:val="000000" w:themeColor="text1"/>
          <w:vertAlign w:val="superscript"/>
          <w:lang w:val="cs-CZ"/>
        </w:rPr>
        <w:t>3</w:t>
      </w:r>
      <w:r w:rsidRPr="00F0763D">
        <w:rPr>
          <w:color w:val="000000" w:themeColor="text1"/>
          <w:lang w:val="cs-CZ"/>
        </w:rPr>
        <w:t>, để đảm bảo quá trình xử lý của hồ lắng, dung tích chứa tối thiểu của của hồ lắng là 251,8 m</w:t>
      </w:r>
      <w:r w:rsidRPr="00F0763D">
        <w:rPr>
          <w:color w:val="000000" w:themeColor="text1"/>
          <w:vertAlign w:val="superscript"/>
          <w:lang w:val="cs-CZ"/>
        </w:rPr>
        <w:t>3</w:t>
      </w:r>
      <w:r w:rsidRPr="00F0763D">
        <w:rPr>
          <w:color w:val="000000" w:themeColor="text1"/>
          <w:lang w:val="cs-CZ"/>
        </w:rPr>
        <w:t>.</w:t>
      </w:r>
    </w:p>
    <w:p w14:paraId="373C631B" w14:textId="77777777" w:rsidR="0073096C" w:rsidRPr="00F0763D" w:rsidRDefault="0073096C" w:rsidP="00044010">
      <w:pPr>
        <w:tabs>
          <w:tab w:val="left" w:pos="567"/>
        </w:tabs>
        <w:spacing w:line="312" w:lineRule="auto"/>
        <w:rPr>
          <w:b/>
          <w:i/>
          <w:color w:val="000000" w:themeColor="text1"/>
          <w:lang w:val="cs-CZ"/>
        </w:rPr>
      </w:pPr>
      <w:r w:rsidRPr="00F0763D">
        <w:rPr>
          <w:b/>
          <w:i/>
          <w:color w:val="000000" w:themeColor="text1"/>
          <w:lang w:val="cs-CZ"/>
        </w:rPr>
        <w:tab/>
        <w:t>- Sức chứa của 02 hồ lắng thiết kế: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3169"/>
        <w:gridCol w:w="1815"/>
        <w:gridCol w:w="2862"/>
      </w:tblGrid>
      <w:tr w:rsidR="0073096C" w:rsidRPr="00F0763D" w14:paraId="48CEAA26" w14:textId="77777777" w:rsidTr="0073096C">
        <w:trPr>
          <w:trHeight w:val="556"/>
          <w:jc w:val="center"/>
        </w:trPr>
        <w:tc>
          <w:tcPr>
            <w:tcW w:w="1526" w:type="dxa"/>
            <w:vAlign w:val="center"/>
          </w:tcPr>
          <w:p w14:paraId="22B2E0B2" w14:textId="77777777" w:rsidR="0073096C" w:rsidRPr="00F0763D" w:rsidRDefault="0073096C" w:rsidP="00044010">
            <w:pPr>
              <w:tabs>
                <w:tab w:val="left" w:pos="567"/>
              </w:tabs>
              <w:spacing w:line="312" w:lineRule="auto"/>
              <w:jc w:val="center"/>
              <w:rPr>
                <w:b/>
                <w:color w:val="000000" w:themeColor="text1"/>
              </w:rPr>
            </w:pPr>
            <w:r w:rsidRPr="00F0763D">
              <w:rPr>
                <w:b/>
                <w:color w:val="000000" w:themeColor="text1"/>
              </w:rPr>
              <w:t>Hồ lắng</w:t>
            </w:r>
          </w:p>
        </w:tc>
        <w:tc>
          <w:tcPr>
            <w:tcW w:w="3259" w:type="dxa"/>
            <w:vAlign w:val="center"/>
          </w:tcPr>
          <w:p w14:paraId="4362D6FE" w14:textId="77777777" w:rsidR="0073096C" w:rsidRPr="00F0763D" w:rsidRDefault="0073096C" w:rsidP="00044010">
            <w:pPr>
              <w:tabs>
                <w:tab w:val="left" w:pos="567"/>
              </w:tabs>
              <w:spacing w:line="312" w:lineRule="auto"/>
              <w:jc w:val="center"/>
              <w:rPr>
                <w:b/>
                <w:color w:val="000000" w:themeColor="text1"/>
              </w:rPr>
            </w:pPr>
            <w:r w:rsidRPr="00F0763D">
              <w:rPr>
                <w:b/>
                <w:color w:val="000000" w:themeColor="text1"/>
              </w:rPr>
              <w:t>Diện tích (dài x rộng) (m</w:t>
            </w:r>
            <w:r w:rsidRPr="00F0763D">
              <w:rPr>
                <w:b/>
                <w:color w:val="000000" w:themeColor="text1"/>
                <w:vertAlign w:val="superscript"/>
              </w:rPr>
              <w:t>2</w:t>
            </w:r>
            <w:r w:rsidRPr="00F0763D">
              <w:rPr>
                <w:b/>
                <w:color w:val="000000" w:themeColor="text1"/>
              </w:rPr>
              <w:t>)</w:t>
            </w:r>
          </w:p>
        </w:tc>
        <w:tc>
          <w:tcPr>
            <w:tcW w:w="1844" w:type="dxa"/>
            <w:vAlign w:val="center"/>
          </w:tcPr>
          <w:p w14:paraId="41DEAF4E" w14:textId="77777777" w:rsidR="0073096C" w:rsidRPr="00F0763D" w:rsidRDefault="0073096C" w:rsidP="00044010">
            <w:pPr>
              <w:tabs>
                <w:tab w:val="left" w:pos="567"/>
              </w:tabs>
              <w:spacing w:line="312" w:lineRule="auto"/>
              <w:jc w:val="center"/>
              <w:rPr>
                <w:b/>
                <w:color w:val="000000" w:themeColor="text1"/>
              </w:rPr>
            </w:pPr>
            <w:r w:rsidRPr="00F0763D">
              <w:rPr>
                <w:b/>
                <w:color w:val="000000" w:themeColor="text1"/>
              </w:rPr>
              <w:t>Dung tích hồ (m</w:t>
            </w:r>
            <w:r w:rsidRPr="00F0763D">
              <w:rPr>
                <w:b/>
                <w:color w:val="000000" w:themeColor="text1"/>
                <w:vertAlign w:val="superscript"/>
              </w:rPr>
              <w:t>3</w:t>
            </w:r>
            <w:r w:rsidRPr="00F0763D">
              <w:rPr>
                <w:b/>
                <w:color w:val="000000" w:themeColor="text1"/>
              </w:rPr>
              <w:t>)</w:t>
            </w:r>
          </w:p>
        </w:tc>
        <w:tc>
          <w:tcPr>
            <w:tcW w:w="2942" w:type="dxa"/>
            <w:vAlign w:val="center"/>
          </w:tcPr>
          <w:p w14:paraId="16F825CB" w14:textId="77777777" w:rsidR="0073096C" w:rsidRPr="00F0763D" w:rsidRDefault="0073096C" w:rsidP="00044010">
            <w:pPr>
              <w:tabs>
                <w:tab w:val="left" w:pos="567"/>
              </w:tabs>
              <w:spacing w:line="312" w:lineRule="auto"/>
              <w:jc w:val="center"/>
              <w:rPr>
                <w:b/>
                <w:color w:val="000000" w:themeColor="text1"/>
              </w:rPr>
            </w:pPr>
            <w:r w:rsidRPr="00F0763D">
              <w:rPr>
                <w:b/>
                <w:color w:val="000000" w:themeColor="text1"/>
              </w:rPr>
              <w:t>Dung tích chứa (tính bằng 85% dung tích hồ)</w:t>
            </w:r>
          </w:p>
        </w:tc>
      </w:tr>
      <w:tr w:rsidR="0073096C" w:rsidRPr="00F0763D" w14:paraId="5075C367" w14:textId="77777777" w:rsidTr="0073096C">
        <w:trPr>
          <w:jc w:val="center"/>
        </w:trPr>
        <w:tc>
          <w:tcPr>
            <w:tcW w:w="1526" w:type="dxa"/>
          </w:tcPr>
          <w:p w14:paraId="3B623FA2" w14:textId="77777777" w:rsidR="0073096C" w:rsidRPr="00F0763D" w:rsidRDefault="0073096C" w:rsidP="00044010">
            <w:pPr>
              <w:tabs>
                <w:tab w:val="left" w:pos="567"/>
              </w:tabs>
              <w:spacing w:line="312" w:lineRule="auto"/>
              <w:rPr>
                <w:color w:val="000000" w:themeColor="text1"/>
              </w:rPr>
            </w:pPr>
            <w:r w:rsidRPr="00F0763D">
              <w:rPr>
                <w:color w:val="000000" w:themeColor="text1"/>
              </w:rPr>
              <w:t>Hồ lắng 1</w:t>
            </w:r>
          </w:p>
        </w:tc>
        <w:tc>
          <w:tcPr>
            <w:tcW w:w="3259" w:type="dxa"/>
            <w:vAlign w:val="center"/>
          </w:tcPr>
          <w:p w14:paraId="432FFCCC" w14:textId="77777777" w:rsidR="0073096C" w:rsidRPr="00F0763D" w:rsidRDefault="0073096C" w:rsidP="00044010">
            <w:pPr>
              <w:tabs>
                <w:tab w:val="left" w:pos="567"/>
              </w:tabs>
              <w:spacing w:line="312" w:lineRule="auto"/>
              <w:jc w:val="center"/>
              <w:rPr>
                <w:color w:val="000000" w:themeColor="text1"/>
              </w:rPr>
            </w:pPr>
            <w:r w:rsidRPr="00F0763D">
              <w:rPr>
                <w:color w:val="000000" w:themeColor="text1"/>
              </w:rPr>
              <w:t>= 26,5m x 17m = 450,5 m</w:t>
            </w:r>
            <w:r w:rsidRPr="00F0763D">
              <w:rPr>
                <w:color w:val="000000" w:themeColor="text1"/>
                <w:vertAlign w:val="superscript"/>
              </w:rPr>
              <w:t>2</w:t>
            </w:r>
          </w:p>
        </w:tc>
        <w:tc>
          <w:tcPr>
            <w:tcW w:w="1844" w:type="dxa"/>
          </w:tcPr>
          <w:p w14:paraId="2301FADF" w14:textId="77777777" w:rsidR="0073096C" w:rsidRPr="00F0763D" w:rsidRDefault="0073096C" w:rsidP="00044010">
            <w:pPr>
              <w:tabs>
                <w:tab w:val="left" w:pos="567"/>
              </w:tabs>
              <w:spacing w:line="312" w:lineRule="auto"/>
              <w:jc w:val="center"/>
              <w:rPr>
                <w:color w:val="000000" w:themeColor="text1"/>
              </w:rPr>
            </w:pPr>
            <w:r w:rsidRPr="00F0763D">
              <w:rPr>
                <w:color w:val="000000" w:themeColor="text1"/>
              </w:rPr>
              <w:t>675,75 m</w:t>
            </w:r>
            <w:r w:rsidRPr="00F0763D">
              <w:rPr>
                <w:color w:val="000000" w:themeColor="text1"/>
                <w:vertAlign w:val="superscript"/>
              </w:rPr>
              <w:t>3</w:t>
            </w:r>
          </w:p>
        </w:tc>
        <w:tc>
          <w:tcPr>
            <w:tcW w:w="2942" w:type="dxa"/>
          </w:tcPr>
          <w:p w14:paraId="1E0211E8" w14:textId="77777777" w:rsidR="0073096C" w:rsidRPr="00F0763D" w:rsidRDefault="0073096C" w:rsidP="00044010">
            <w:pPr>
              <w:tabs>
                <w:tab w:val="left" w:pos="567"/>
              </w:tabs>
              <w:spacing w:line="312" w:lineRule="auto"/>
              <w:jc w:val="center"/>
              <w:rPr>
                <w:color w:val="000000" w:themeColor="text1"/>
              </w:rPr>
            </w:pPr>
            <w:r w:rsidRPr="00F0763D">
              <w:rPr>
                <w:color w:val="000000" w:themeColor="text1"/>
              </w:rPr>
              <w:t>574 m</w:t>
            </w:r>
            <w:r w:rsidRPr="00F0763D">
              <w:rPr>
                <w:color w:val="000000" w:themeColor="text1"/>
                <w:vertAlign w:val="superscript"/>
              </w:rPr>
              <w:t>3</w:t>
            </w:r>
          </w:p>
        </w:tc>
      </w:tr>
      <w:tr w:rsidR="0073096C" w:rsidRPr="00F0763D" w14:paraId="2880D958" w14:textId="77777777" w:rsidTr="0073096C">
        <w:trPr>
          <w:jc w:val="center"/>
        </w:trPr>
        <w:tc>
          <w:tcPr>
            <w:tcW w:w="1526" w:type="dxa"/>
          </w:tcPr>
          <w:p w14:paraId="50D62341" w14:textId="77777777" w:rsidR="0073096C" w:rsidRPr="00F0763D" w:rsidRDefault="0073096C" w:rsidP="00044010">
            <w:pPr>
              <w:tabs>
                <w:tab w:val="left" w:pos="567"/>
              </w:tabs>
              <w:spacing w:line="312" w:lineRule="auto"/>
              <w:rPr>
                <w:color w:val="000000" w:themeColor="text1"/>
              </w:rPr>
            </w:pPr>
            <w:r w:rsidRPr="00F0763D">
              <w:rPr>
                <w:color w:val="000000" w:themeColor="text1"/>
              </w:rPr>
              <w:t>Hồ lắng 2</w:t>
            </w:r>
          </w:p>
        </w:tc>
        <w:tc>
          <w:tcPr>
            <w:tcW w:w="3259" w:type="dxa"/>
            <w:vAlign w:val="center"/>
          </w:tcPr>
          <w:p w14:paraId="4213507A" w14:textId="77777777" w:rsidR="0073096C" w:rsidRPr="00F0763D" w:rsidRDefault="0073096C" w:rsidP="00044010">
            <w:pPr>
              <w:tabs>
                <w:tab w:val="left" w:pos="567"/>
              </w:tabs>
              <w:spacing w:line="312" w:lineRule="auto"/>
              <w:jc w:val="center"/>
              <w:rPr>
                <w:color w:val="000000" w:themeColor="text1"/>
              </w:rPr>
            </w:pPr>
            <w:r w:rsidRPr="00F0763D">
              <w:rPr>
                <w:color w:val="000000" w:themeColor="text1"/>
              </w:rPr>
              <w:t>= 12,7m x 7,5m = 95,3 m</w:t>
            </w:r>
            <w:r w:rsidRPr="00F0763D">
              <w:rPr>
                <w:color w:val="000000" w:themeColor="text1"/>
                <w:vertAlign w:val="superscript"/>
              </w:rPr>
              <w:t>2</w:t>
            </w:r>
          </w:p>
        </w:tc>
        <w:tc>
          <w:tcPr>
            <w:tcW w:w="1844" w:type="dxa"/>
          </w:tcPr>
          <w:p w14:paraId="7A032651" w14:textId="77777777" w:rsidR="0073096C" w:rsidRPr="00F0763D" w:rsidRDefault="0073096C" w:rsidP="00044010">
            <w:pPr>
              <w:tabs>
                <w:tab w:val="left" w:pos="567"/>
              </w:tabs>
              <w:spacing w:line="312" w:lineRule="auto"/>
              <w:jc w:val="center"/>
              <w:rPr>
                <w:color w:val="000000" w:themeColor="text1"/>
              </w:rPr>
            </w:pPr>
            <w:r w:rsidRPr="00F0763D">
              <w:rPr>
                <w:color w:val="000000" w:themeColor="text1"/>
              </w:rPr>
              <w:t>142,875 m</w:t>
            </w:r>
            <w:r w:rsidRPr="00F0763D">
              <w:rPr>
                <w:color w:val="000000" w:themeColor="text1"/>
                <w:vertAlign w:val="superscript"/>
              </w:rPr>
              <w:t>3</w:t>
            </w:r>
          </w:p>
        </w:tc>
        <w:tc>
          <w:tcPr>
            <w:tcW w:w="2942" w:type="dxa"/>
          </w:tcPr>
          <w:p w14:paraId="65E1F4FF" w14:textId="77777777" w:rsidR="0073096C" w:rsidRPr="00F0763D" w:rsidRDefault="0073096C" w:rsidP="00044010">
            <w:pPr>
              <w:tabs>
                <w:tab w:val="left" w:pos="567"/>
              </w:tabs>
              <w:spacing w:line="312" w:lineRule="auto"/>
              <w:jc w:val="center"/>
              <w:rPr>
                <w:color w:val="000000" w:themeColor="text1"/>
              </w:rPr>
            </w:pPr>
            <w:r w:rsidRPr="00F0763D">
              <w:rPr>
                <w:color w:val="000000" w:themeColor="text1"/>
              </w:rPr>
              <w:t>121 m</w:t>
            </w:r>
            <w:r w:rsidRPr="00F0763D">
              <w:rPr>
                <w:color w:val="000000" w:themeColor="text1"/>
                <w:vertAlign w:val="superscript"/>
              </w:rPr>
              <w:t>3</w:t>
            </w:r>
          </w:p>
        </w:tc>
      </w:tr>
      <w:tr w:rsidR="0073096C" w:rsidRPr="00F0763D" w14:paraId="18C7A1D0" w14:textId="77777777" w:rsidTr="0073096C">
        <w:trPr>
          <w:jc w:val="center"/>
        </w:trPr>
        <w:tc>
          <w:tcPr>
            <w:tcW w:w="1526" w:type="dxa"/>
          </w:tcPr>
          <w:p w14:paraId="721EBE5C" w14:textId="77777777" w:rsidR="0073096C" w:rsidRPr="00F0763D" w:rsidRDefault="0073096C" w:rsidP="00044010">
            <w:pPr>
              <w:tabs>
                <w:tab w:val="left" w:pos="567"/>
              </w:tabs>
              <w:spacing w:line="312" w:lineRule="auto"/>
              <w:jc w:val="center"/>
              <w:rPr>
                <w:b/>
                <w:color w:val="000000" w:themeColor="text1"/>
              </w:rPr>
            </w:pPr>
            <w:r w:rsidRPr="00F0763D">
              <w:rPr>
                <w:b/>
                <w:color w:val="000000" w:themeColor="text1"/>
              </w:rPr>
              <w:t>Tổng</w:t>
            </w:r>
          </w:p>
        </w:tc>
        <w:tc>
          <w:tcPr>
            <w:tcW w:w="3259" w:type="dxa"/>
            <w:vAlign w:val="center"/>
          </w:tcPr>
          <w:p w14:paraId="2079D4DF" w14:textId="77777777" w:rsidR="0073096C" w:rsidRPr="00F0763D" w:rsidRDefault="0073096C" w:rsidP="00044010">
            <w:pPr>
              <w:tabs>
                <w:tab w:val="left" w:pos="567"/>
              </w:tabs>
              <w:spacing w:line="312" w:lineRule="auto"/>
              <w:jc w:val="center"/>
              <w:rPr>
                <w:b/>
                <w:color w:val="000000" w:themeColor="text1"/>
              </w:rPr>
            </w:pPr>
            <w:r w:rsidRPr="00F0763D">
              <w:rPr>
                <w:b/>
                <w:color w:val="000000" w:themeColor="text1"/>
              </w:rPr>
              <w:t>545,8 m</w:t>
            </w:r>
            <w:r w:rsidRPr="00F0763D">
              <w:rPr>
                <w:b/>
                <w:color w:val="000000" w:themeColor="text1"/>
                <w:vertAlign w:val="superscript"/>
              </w:rPr>
              <w:t>2</w:t>
            </w:r>
          </w:p>
        </w:tc>
        <w:tc>
          <w:tcPr>
            <w:tcW w:w="1844" w:type="dxa"/>
            <w:vAlign w:val="center"/>
          </w:tcPr>
          <w:p w14:paraId="7CE835D1" w14:textId="77777777" w:rsidR="0073096C" w:rsidRPr="00F0763D" w:rsidRDefault="0073096C" w:rsidP="00044010">
            <w:pPr>
              <w:tabs>
                <w:tab w:val="left" w:pos="567"/>
              </w:tabs>
              <w:spacing w:line="312" w:lineRule="auto"/>
              <w:jc w:val="center"/>
              <w:rPr>
                <w:b/>
                <w:color w:val="000000" w:themeColor="text1"/>
              </w:rPr>
            </w:pPr>
            <w:r w:rsidRPr="00F0763D">
              <w:rPr>
                <w:b/>
                <w:color w:val="000000" w:themeColor="text1"/>
              </w:rPr>
              <w:t>818,625 m</w:t>
            </w:r>
            <w:r w:rsidRPr="00F0763D">
              <w:rPr>
                <w:b/>
                <w:color w:val="000000" w:themeColor="text1"/>
                <w:vertAlign w:val="superscript"/>
              </w:rPr>
              <w:t>3</w:t>
            </w:r>
          </w:p>
        </w:tc>
        <w:tc>
          <w:tcPr>
            <w:tcW w:w="2942" w:type="dxa"/>
            <w:vAlign w:val="center"/>
          </w:tcPr>
          <w:p w14:paraId="736585B7" w14:textId="77777777" w:rsidR="0073096C" w:rsidRPr="00F0763D" w:rsidRDefault="0073096C" w:rsidP="00044010">
            <w:pPr>
              <w:tabs>
                <w:tab w:val="left" w:pos="567"/>
              </w:tabs>
              <w:spacing w:line="312" w:lineRule="auto"/>
              <w:jc w:val="center"/>
              <w:rPr>
                <w:b/>
                <w:color w:val="000000" w:themeColor="text1"/>
              </w:rPr>
            </w:pPr>
            <w:r w:rsidRPr="00F0763D">
              <w:rPr>
                <w:b/>
                <w:color w:val="000000" w:themeColor="text1"/>
              </w:rPr>
              <w:t>695 m</w:t>
            </w:r>
            <w:r w:rsidRPr="00F0763D">
              <w:rPr>
                <w:b/>
                <w:color w:val="000000" w:themeColor="text1"/>
                <w:vertAlign w:val="superscript"/>
              </w:rPr>
              <w:t>3</w:t>
            </w:r>
          </w:p>
        </w:tc>
      </w:tr>
    </w:tbl>
    <w:p w14:paraId="3D97646E" w14:textId="77777777" w:rsidR="0073096C" w:rsidRPr="00F0763D" w:rsidRDefault="0073096C" w:rsidP="00044010">
      <w:pPr>
        <w:spacing w:line="312" w:lineRule="auto"/>
        <w:ind w:firstLine="567"/>
        <w:jc w:val="both"/>
        <w:rPr>
          <w:color w:val="000000" w:themeColor="text1"/>
          <w:lang w:val="vi-VN"/>
        </w:rPr>
      </w:pPr>
      <w:r w:rsidRPr="00F0763D">
        <w:rPr>
          <w:color w:val="000000" w:themeColor="text1"/>
          <w:lang w:val="vi-VN"/>
        </w:rPr>
        <w:t xml:space="preserve">Như vậy, trong trường hợp lưu lượng mưa lớn, lượng nước thải </w:t>
      </w:r>
      <w:r w:rsidRPr="00F0763D">
        <w:rPr>
          <w:i/>
          <w:color w:val="000000" w:themeColor="text1"/>
          <w:lang w:val="vi-VN"/>
        </w:rPr>
        <w:t>(nước mưa bị nhiễm bẩn)</w:t>
      </w:r>
      <w:r w:rsidRPr="00F0763D">
        <w:rPr>
          <w:color w:val="000000" w:themeColor="text1"/>
          <w:lang w:val="vi-VN"/>
        </w:rPr>
        <w:t xml:space="preserve"> là </w:t>
      </w:r>
      <w:r w:rsidRPr="00F0763D">
        <w:rPr>
          <w:color w:val="000000" w:themeColor="text1"/>
          <w:lang w:val="cs-CZ"/>
        </w:rPr>
        <w:t xml:space="preserve">251,8 </w:t>
      </w:r>
      <w:r w:rsidRPr="00F0763D">
        <w:rPr>
          <w:color w:val="000000" w:themeColor="text1"/>
          <w:lang w:val="vi-VN"/>
        </w:rPr>
        <w:t>m</w:t>
      </w:r>
      <w:r w:rsidRPr="00F0763D">
        <w:rPr>
          <w:color w:val="000000" w:themeColor="text1"/>
          <w:vertAlign w:val="superscript"/>
          <w:lang w:val="vi-VN"/>
        </w:rPr>
        <w:t>3</w:t>
      </w:r>
      <w:r w:rsidRPr="00F0763D">
        <w:rPr>
          <w:color w:val="000000" w:themeColor="text1"/>
          <w:lang w:val="vi-VN"/>
        </w:rPr>
        <w:t>/15 phút đầu của trận mưa/ngày thì với dung tích chứa của 02 hồ lắng là 695m</w:t>
      </w:r>
      <w:r w:rsidRPr="00F0763D">
        <w:rPr>
          <w:color w:val="000000" w:themeColor="text1"/>
          <w:vertAlign w:val="superscript"/>
          <w:lang w:val="vi-VN"/>
        </w:rPr>
        <w:t>3</w:t>
      </w:r>
      <w:r w:rsidRPr="00F0763D">
        <w:rPr>
          <w:color w:val="000000" w:themeColor="text1"/>
          <w:lang w:val="vi-VN"/>
        </w:rPr>
        <w:t xml:space="preserve"> đảm bảo khoảng 97% bùn cát đã được lắng tại hồ trước khi xả vào hệ thống thoát nước chung của khu vực. Vì vậy, hồ lắng dự kiến xây dựng đảm bảo đủ khả năng lắng bùn cát khi có mưa lớn xảy ra trên địa bàn khu vực. </w:t>
      </w:r>
    </w:p>
    <w:p w14:paraId="73F4AED1" w14:textId="77777777" w:rsidR="0073096C" w:rsidRPr="00F0763D" w:rsidRDefault="0073096C" w:rsidP="00044010">
      <w:pPr>
        <w:spacing w:line="312" w:lineRule="auto"/>
        <w:ind w:firstLine="567"/>
        <w:jc w:val="both"/>
        <w:rPr>
          <w:color w:val="000000" w:themeColor="text1"/>
          <w:lang w:val="vi-VN"/>
        </w:rPr>
      </w:pPr>
      <w:r w:rsidRPr="00F0763D">
        <w:rPr>
          <w:color w:val="000000" w:themeColor="text1"/>
          <w:lang w:val="vi-VN"/>
        </w:rPr>
        <w:t>- Hạn chế xói mòn đất: khai thác gọn khoảnh, khai thác triệt để theo từng tầng, không bóc bỏ lớp thực vật bao phủ nếu không cần thiết.</w:t>
      </w:r>
    </w:p>
    <w:p w14:paraId="0CE3867C" w14:textId="77777777" w:rsidR="0073096C" w:rsidRPr="00F0763D" w:rsidRDefault="0073096C" w:rsidP="00044010">
      <w:pPr>
        <w:spacing w:line="312" w:lineRule="auto"/>
        <w:ind w:firstLine="567"/>
        <w:jc w:val="both"/>
        <w:rPr>
          <w:color w:val="000000" w:themeColor="text1"/>
          <w:lang w:val="vi-VN"/>
        </w:rPr>
      </w:pPr>
      <w:r w:rsidRPr="00F0763D">
        <w:rPr>
          <w:color w:val="000000" w:themeColor="text1"/>
          <w:lang w:val="vi-VN"/>
        </w:rPr>
        <w:t xml:space="preserve">- Hạn chế rửa trôi đất: thường xuyên dọn sạch đất rơi trên đường vận tải, đường công tác, mặt tầng khai thác, lòng rãnh thoát nước mưa. </w:t>
      </w:r>
    </w:p>
    <w:p w14:paraId="0FAAEE95" w14:textId="77777777" w:rsidR="0073096C" w:rsidRPr="00F0763D" w:rsidRDefault="0073096C" w:rsidP="00044010">
      <w:pPr>
        <w:spacing w:line="312" w:lineRule="auto"/>
        <w:ind w:firstLine="567"/>
        <w:jc w:val="both"/>
        <w:rPr>
          <w:color w:val="000000" w:themeColor="text1"/>
          <w:lang w:val="vi-VN"/>
        </w:rPr>
      </w:pPr>
      <w:r w:rsidRPr="00F0763D">
        <w:rPr>
          <w:color w:val="000000" w:themeColor="text1"/>
          <w:lang w:val="vi-VN"/>
        </w:rPr>
        <w:t>- Duy tu bảo dưỡng thường xuyên rãnh, cống thu nước mưa để thu triệt để nước mưa trên khai trường, không để thoát tự do xuống chân núi gây ô nhiễm môi trường. Tiến hành nạo vét định kỳ hồ lắng tại khai trường với tần suất 6 tháng/lần và khơi thông nạo vét hệ thống rãnh thoát nước bề mặt.</w:t>
      </w:r>
    </w:p>
    <w:p w14:paraId="2B8F9210" w14:textId="77777777" w:rsidR="0073096C" w:rsidRPr="00F0763D" w:rsidRDefault="0073096C" w:rsidP="00044010">
      <w:pPr>
        <w:spacing w:line="312" w:lineRule="auto"/>
        <w:ind w:firstLine="567"/>
        <w:jc w:val="both"/>
        <w:rPr>
          <w:color w:val="000000" w:themeColor="text1"/>
          <w:lang w:val="vi-VN"/>
        </w:rPr>
      </w:pPr>
      <w:r w:rsidRPr="00F0763D">
        <w:rPr>
          <w:color w:val="000000" w:themeColor="text1"/>
          <w:lang w:val="vi-VN"/>
        </w:rPr>
        <w:t>- Loại bỏ bùn đất cuốn theo nước mưa: Nước mưa trên khai trường sẽ được thu gom và hệ thống rãnh thu thoát nước mặt được xây dựng kiên cố, hệ thống rãnh này dẫn nước mưa vào hồ lắng.</w:t>
      </w:r>
    </w:p>
    <w:p w14:paraId="3DE331AD" w14:textId="77777777" w:rsidR="0073096C" w:rsidRPr="00F0763D" w:rsidRDefault="0073096C" w:rsidP="00044010">
      <w:pPr>
        <w:spacing w:line="312" w:lineRule="auto"/>
        <w:ind w:firstLine="567"/>
        <w:jc w:val="both"/>
        <w:rPr>
          <w:color w:val="000000" w:themeColor="text1"/>
          <w:lang w:val="vi-VN"/>
        </w:rPr>
      </w:pPr>
      <w:r w:rsidRPr="00F0763D">
        <w:rPr>
          <w:color w:val="000000" w:themeColor="text1"/>
          <w:lang w:val="vi-VN"/>
        </w:rPr>
        <w:t>- Nghiêm cấm công nhân vứt rác bừa bãi, bố trí cán bộ quản lý chặt chẽ nguồn thải, không để phát tán ra ngoài môi trường.</w:t>
      </w:r>
    </w:p>
    <w:p w14:paraId="4FF586B9" w14:textId="77777777" w:rsidR="0073096C" w:rsidRPr="00F0763D" w:rsidRDefault="0073096C" w:rsidP="0073096C">
      <w:pPr>
        <w:ind w:firstLine="567"/>
        <w:jc w:val="both"/>
        <w:rPr>
          <w:color w:val="000000" w:themeColor="text1"/>
          <w:lang w:val="vi-VN"/>
        </w:rPr>
      </w:pPr>
      <w:r w:rsidRPr="00F0763D">
        <w:rPr>
          <w:color w:val="000000" w:themeColor="text1"/>
          <w:lang w:val="vi-VN"/>
        </w:rPr>
        <w:t>- Tiến hành kè bờ xung quanh khu vực khai thác với nguồn nước mặt khu vực.</w:t>
      </w:r>
    </w:p>
    <w:p w14:paraId="193E4EFC"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Giám sát định kỳ 3 tháng/lần chất lượng nước tại hồ lắng và nguồn nước tiếp nhận (kênh hút trạm bơm Trúc Bạch) và gửi báo cáo quan trắc thường niên </w:t>
      </w:r>
      <w:r w:rsidRPr="00F0763D">
        <w:rPr>
          <w:i/>
          <w:color w:val="000000" w:themeColor="text1"/>
          <w:lang w:val="vi-VN"/>
        </w:rPr>
        <w:t>(đính kèm kết quả lấy mẫu phân tích)</w:t>
      </w:r>
      <w:r w:rsidRPr="00F0763D">
        <w:rPr>
          <w:color w:val="000000" w:themeColor="text1"/>
          <w:lang w:val="vi-VN"/>
        </w:rPr>
        <w:t xml:space="preserve"> cho Sở </w:t>
      </w:r>
      <w:r w:rsidR="002E5C55" w:rsidRPr="002076A4">
        <w:rPr>
          <w:color w:val="000000" w:themeColor="text1"/>
          <w:lang w:val="vi-VN"/>
        </w:rPr>
        <w:t xml:space="preserve">Nông </w:t>
      </w:r>
      <w:r w:rsidRPr="00F0763D">
        <w:rPr>
          <w:color w:val="000000" w:themeColor="text1"/>
          <w:lang w:val="vi-VN"/>
        </w:rPr>
        <w:t>nguyên và môi trườ</w:t>
      </w:r>
      <w:r w:rsidR="002E5C55" w:rsidRPr="00F0763D">
        <w:rPr>
          <w:color w:val="000000" w:themeColor="text1"/>
          <w:lang w:val="vi-VN"/>
        </w:rPr>
        <w:t>ng</w:t>
      </w:r>
      <w:r w:rsidR="002E5C55" w:rsidRPr="002076A4">
        <w:rPr>
          <w:color w:val="000000" w:themeColor="text1"/>
          <w:lang w:val="vi-VN"/>
        </w:rPr>
        <w:t xml:space="preserve"> </w:t>
      </w:r>
      <w:r w:rsidRPr="00F0763D">
        <w:rPr>
          <w:color w:val="000000" w:themeColor="text1"/>
          <w:lang w:val="vi-VN"/>
        </w:rPr>
        <w:t xml:space="preserve">để theo dõi chất lượng nguồn nước và có phương án xử lý kịp thời, không để ảnh hưởng đến nguồn nước tiếp nhận. </w:t>
      </w:r>
    </w:p>
    <w:p w14:paraId="0668E2FB"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Vị trí giám sát nước mặt tại của xả của hồ lắng số 1, </w:t>
      </w:r>
      <w:r w:rsidRPr="00F0763D">
        <w:rPr>
          <w:bCs/>
          <w:color w:val="000000" w:themeColor="text1"/>
          <w:szCs w:val="28"/>
          <w:lang w:val="pl-PL"/>
        </w:rPr>
        <w:t>trước khi đấu nối vào hệ thống thoát nước chung của khu vực</w:t>
      </w:r>
      <w:r w:rsidRPr="00F0763D">
        <w:rPr>
          <w:color w:val="000000" w:themeColor="text1"/>
          <w:lang w:val="vi-VN"/>
        </w:rPr>
        <w:t>: Toạ độ: X(m) = 2321947, Y(m) = 589487</w:t>
      </w:r>
    </w:p>
    <w:p w14:paraId="00D86AF7"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Vị trí giám sát nước mặt tại cửa xả của hồ lắng số 2, </w:t>
      </w:r>
      <w:r w:rsidRPr="00F0763D">
        <w:rPr>
          <w:bCs/>
          <w:color w:val="000000" w:themeColor="text1"/>
          <w:szCs w:val="28"/>
          <w:lang w:val="pl-PL"/>
        </w:rPr>
        <w:t>trước khi đấu nối vào hệ thống thoát nước chung của khu vực</w:t>
      </w:r>
      <w:r w:rsidRPr="00F0763D">
        <w:rPr>
          <w:color w:val="000000" w:themeColor="text1"/>
          <w:lang w:val="vi-VN"/>
        </w:rPr>
        <w:t>: Toạ độ: X(m) = 2321937, Y(m) = 589524.</w:t>
      </w:r>
    </w:p>
    <w:p w14:paraId="098C268D" w14:textId="77777777" w:rsidR="0073096C" w:rsidRPr="00F0763D" w:rsidRDefault="0073096C" w:rsidP="0073096C">
      <w:pPr>
        <w:ind w:firstLine="567"/>
        <w:jc w:val="both"/>
        <w:rPr>
          <w:color w:val="000000" w:themeColor="text1"/>
          <w:lang w:val="vi-VN"/>
        </w:rPr>
      </w:pPr>
      <w:r w:rsidRPr="00F0763D">
        <w:rPr>
          <w:color w:val="000000" w:themeColor="text1"/>
          <w:lang w:val="vi-VN"/>
        </w:rPr>
        <w:t>- Phương án bố trí mương thu nước và hồ lắng để thu gom, xử lý nước mưa trước khi dẫn ra hệ thống thoát nước chung của khu vực:</w:t>
      </w:r>
    </w:p>
    <w:p w14:paraId="60AFB821" w14:textId="77777777" w:rsidR="0073096C" w:rsidRPr="00F0763D" w:rsidRDefault="00D51E5E" w:rsidP="0073096C">
      <w:pPr>
        <w:ind w:firstLine="284"/>
        <w:jc w:val="both"/>
        <w:rPr>
          <w:color w:val="000000" w:themeColor="text1"/>
        </w:rPr>
      </w:pPr>
      <w:r w:rsidRPr="00F0763D">
        <w:rPr>
          <w:noProof/>
          <w:color w:val="000000" w:themeColor="text1"/>
        </w:rPr>
        <mc:AlternateContent>
          <mc:Choice Requires="wps">
            <w:drawing>
              <wp:anchor distT="0" distB="0" distL="114300" distR="114300" simplePos="0" relativeHeight="251663872" behindDoc="0" locked="0" layoutInCell="1" allowOverlap="1" wp14:anchorId="36925F8E" wp14:editId="28688E19">
                <wp:simplePos x="0" y="0"/>
                <wp:positionH relativeFrom="column">
                  <wp:posOffset>3573145</wp:posOffset>
                </wp:positionH>
                <wp:positionV relativeFrom="paragraph">
                  <wp:posOffset>2301875</wp:posOffset>
                </wp:positionV>
                <wp:extent cx="1903730" cy="665480"/>
                <wp:effectExtent l="1006475" t="9525" r="13970" b="10795"/>
                <wp:wrapNone/>
                <wp:docPr id="69"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3730" cy="665480"/>
                        </a:xfrm>
                        <a:prstGeom prst="wedgeEllipseCallout">
                          <a:avLst>
                            <a:gd name="adj1" fmla="val -98731"/>
                            <a:gd name="adj2" fmla="val 26051"/>
                          </a:avLst>
                        </a:prstGeom>
                        <a:solidFill>
                          <a:srgbClr val="FFFFFF"/>
                        </a:solidFill>
                        <a:ln w="9525">
                          <a:solidFill>
                            <a:srgbClr val="000000"/>
                          </a:solidFill>
                          <a:miter lim="800000"/>
                          <a:headEnd/>
                          <a:tailEnd/>
                        </a:ln>
                      </wps:spPr>
                      <wps:txbx>
                        <w:txbxContent>
                          <w:p w14:paraId="0129175B" w14:textId="77777777" w:rsidR="00A76512" w:rsidRDefault="00A76512" w:rsidP="0073096C">
                            <w:pPr>
                              <w:jc w:val="center"/>
                            </w:pPr>
                            <w:r>
                              <w:t>Mương thu nước trong mỏ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25F8E" id="AutoShape 151" o:spid="_x0000_s1076" type="#_x0000_t63" style="position:absolute;left:0;text-align:left;margin-left:281.35pt;margin-top:181.25pt;width:149.9pt;height:5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" adj="-10526,16427">
                <v:textbox>
                  <w:txbxContent>
                    <w:p w:rsidR="00A76512" w:rsidRDefault="00A76512" w:rsidP="0073096C">
                      <w:pPr>
                        <w:jc w:val="center"/>
                      </w:pPr>
                      <w:r>
                        <w:t>Mương thu nước trong mỏ</w:t>
                      </w:r>
                    </w:p>
                  </w:txbxContent>
                </v:textbox>
              </v:shape>
            </w:pict>
          </mc:Fallback>
        </mc:AlternateContent>
      </w:r>
      <w:r w:rsidRPr="00F0763D">
        <w:rPr>
          <w:noProof/>
          <w:color w:val="000000" w:themeColor="text1"/>
        </w:rPr>
        <mc:AlternateContent>
          <mc:Choice Requires="wps">
            <w:drawing>
              <wp:anchor distT="0" distB="0" distL="114300" distR="114300" simplePos="0" relativeHeight="251670016" behindDoc="0" locked="0" layoutInCell="1" allowOverlap="1" wp14:anchorId="4E202F72" wp14:editId="43C90480">
                <wp:simplePos x="0" y="0"/>
                <wp:positionH relativeFrom="column">
                  <wp:posOffset>906780</wp:posOffset>
                </wp:positionH>
                <wp:positionV relativeFrom="paragraph">
                  <wp:posOffset>3038475</wp:posOffset>
                </wp:positionV>
                <wp:extent cx="1488440" cy="701675"/>
                <wp:effectExtent l="6985" t="488950" r="9525" b="9525"/>
                <wp:wrapNone/>
                <wp:docPr id="6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701675"/>
                        </a:xfrm>
                        <a:prstGeom prst="wedgeEllipseCallout">
                          <a:avLst>
                            <a:gd name="adj1" fmla="val 42704"/>
                            <a:gd name="adj2" fmla="val -115792"/>
                          </a:avLst>
                        </a:prstGeom>
                        <a:solidFill>
                          <a:srgbClr val="FFFFFF"/>
                        </a:solidFill>
                        <a:ln w="9525">
                          <a:solidFill>
                            <a:srgbClr val="000000"/>
                          </a:solidFill>
                          <a:miter lim="800000"/>
                          <a:headEnd/>
                          <a:tailEnd/>
                        </a:ln>
                      </wps:spPr>
                      <wps:txbx>
                        <w:txbxContent>
                          <w:p w14:paraId="4289DF67" w14:textId="77777777" w:rsidR="00A76512" w:rsidRDefault="00A76512" w:rsidP="0073096C">
                            <w:r>
                              <w:t>Cửa xả của hồ lắng sô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02F72" id="AutoShape 161" o:spid="_x0000_s1077" type="#_x0000_t63" style="position:absolute;left:0;text-align:left;margin-left:71.4pt;margin-top:239.25pt;width:117.2pt;height:55.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" adj="20024,-14211">
                <v:textbox>
                  <w:txbxContent>
                    <w:p w:rsidR="00A76512" w:rsidRDefault="00A76512" w:rsidP="0073096C">
                      <w:r>
                        <w:t>Cửa xả của hồ lắng sô 2</w:t>
                      </w:r>
                    </w:p>
                  </w:txbxContent>
                </v:textbox>
              </v:shape>
            </w:pict>
          </mc:Fallback>
        </mc:AlternateContent>
      </w:r>
      <w:r w:rsidRPr="00F0763D">
        <w:rPr>
          <w:noProof/>
          <w:color w:val="000000" w:themeColor="text1"/>
        </w:rPr>
        <mc:AlternateContent>
          <mc:Choice Requires="wps">
            <w:drawing>
              <wp:anchor distT="0" distB="0" distL="114300" distR="114300" simplePos="0" relativeHeight="251668992" behindDoc="0" locked="0" layoutInCell="1" allowOverlap="1" wp14:anchorId="11BE8569" wp14:editId="5510B7A1">
                <wp:simplePos x="0" y="0"/>
                <wp:positionH relativeFrom="column">
                  <wp:posOffset>99060</wp:posOffset>
                </wp:positionH>
                <wp:positionV relativeFrom="paragraph">
                  <wp:posOffset>1482090</wp:posOffset>
                </wp:positionV>
                <wp:extent cx="1488440" cy="701675"/>
                <wp:effectExtent l="8890" t="8890" r="121920" b="260985"/>
                <wp:wrapNone/>
                <wp:docPr id="67"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701675"/>
                        </a:xfrm>
                        <a:prstGeom prst="wedgeEllipseCallout">
                          <a:avLst>
                            <a:gd name="adj1" fmla="val 56273"/>
                            <a:gd name="adj2" fmla="val 84301"/>
                          </a:avLst>
                        </a:prstGeom>
                        <a:solidFill>
                          <a:srgbClr val="FFFFFF"/>
                        </a:solidFill>
                        <a:ln w="9525">
                          <a:solidFill>
                            <a:srgbClr val="000000"/>
                          </a:solidFill>
                          <a:miter lim="800000"/>
                          <a:headEnd/>
                          <a:tailEnd/>
                        </a:ln>
                      </wps:spPr>
                      <wps:txbx>
                        <w:txbxContent>
                          <w:p w14:paraId="10348042" w14:textId="77777777" w:rsidR="00A76512" w:rsidRDefault="00A76512" w:rsidP="0073096C">
                            <w:r>
                              <w:t>Cửa xả của hồ lắng sô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E8569" id="AutoShape 160" o:spid="_x0000_s1078" type="#_x0000_t63" style="position:absolute;left:0;text-align:left;margin-left:7.8pt;margin-top:116.7pt;width:117.2pt;height:55.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" adj="22955,29009">
                <v:textbox>
                  <w:txbxContent>
                    <w:p w:rsidR="00A76512" w:rsidRDefault="00A76512" w:rsidP="0073096C">
                      <w:r>
                        <w:t>Cửa xả của hồ lắng sô 1</w:t>
                      </w:r>
                    </w:p>
                  </w:txbxContent>
                </v:textbox>
              </v:shape>
            </w:pict>
          </mc:Fallback>
        </mc:AlternateContent>
      </w:r>
      <w:r w:rsidRPr="00F0763D">
        <w:rPr>
          <w:noProof/>
          <w:color w:val="000000" w:themeColor="text1"/>
        </w:rPr>
        <mc:AlternateContent>
          <mc:Choice Requires="wps">
            <w:drawing>
              <wp:anchor distT="0" distB="0" distL="114300" distR="114300" simplePos="0" relativeHeight="251665920" behindDoc="0" locked="0" layoutInCell="1" allowOverlap="1" wp14:anchorId="7D6174F3" wp14:editId="1ED089D6">
                <wp:simplePos x="0" y="0"/>
                <wp:positionH relativeFrom="column">
                  <wp:posOffset>319405</wp:posOffset>
                </wp:positionH>
                <wp:positionV relativeFrom="paragraph">
                  <wp:posOffset>2468880</wp:posOffset>
                </wp:positionV>
                <wp:extent cx="1116330" cy="426720"/>
                <wp:effectExtent l="10160" t="5080" r="264160" b="6350"/>
                <wp:wrapNone/>
                <wp:docPr id="66"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330" cy="426720"/>
                        </a:xfrm>
                        <a:prstGeom prst="wedgeEllipseCallout">
                          <a:avLst>
                            <a:gd name="adj1" fmla="val 70477"/>
                            <a:gd name="adj2" fmla="val -10565"/>
                          </a:avLst>
                        </a:prstGeom>
                        <a:solidFill>
                          <a:srgbClr val="FFFFFF"/>
                        </a:solidFill>
                        <a:ln w="9525">
                          <a:solidFill>
                            <a:srgbClr val="000000"/>
                          </a:solidFill>
                          <a:miter lim="800000"/>
                          <a:headEnd/>
                          <a:tailEnd/>
                        </a:ln>
                      </wps:spPr>
                      <wps:txbx>
                        <w:txbxContent>
                          <w:p w14:paraId="47225E13" w14:textId="77777777" w:rsidR="00A76512" w:rsidRDefault="00A76512" w:rsidP="0073096C">
                            <w:r>
                              <w:t>Hồ lắng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174F3" id="AutoShape 153" o:spid="_x0000_s1079" type="#_x0000_t63" style="position:absolute;left:0;text-align:left;margin-left:25.15pt;margin-top:194.4pt;width:87.9pt;height:3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" adj="26023,8518">
                <v:textbox>
                  <w:txbxContent>
                    <w:p w:rsidR="00A76512" w:rsidRDefault="00A76512" w:rsidP="0073096C">
                      <w:r>
                        <w:t>Hồ lắng 1</w:t>
                      </w:r>
                    </w:p>
                  </w:txbxContent>
                </v:textbox>
              </v:shape>
            </w:pict>
          </mc:Fallback>
        </mc:AlternateContent>
      </w:r>
      <w:r w:rsidRPr="00F0763D">
        <w:rPr>
          <w:noProof/>
          <w:color w:val="000000" w:themeColor="text1"/>
        </w:rPr>
        <mc:AlternateContent>
          <mc:Choice Requires="wps">
            <w:drawing>
              <wp:anchor distT="0" distB="0" distL="114300" distR="114300" simplePos="0" relativeHeight="251662848" behindDoc="0" locked="0" layoutInCell="1" allowOverlap="1" wp14:anchorId="41449E73" wp14:editId="007F751A">
                <wp:simplePos x="0" y="0"/>
                <wp:positionH relativeFrom="column">
                  <wp:posOffset>3644900</wp:posOffset>
                </wp:positionH>
                <wp:positionV relativeFrom="paragraph">
                  <wp:posOffset>2337435</wp:posOffset>
                </wp:positionV>
                <wp:extent cx="1816735" cy="629920"/>
                <wp:effectExtent l="678180" t="6985" r="10160" b="467995"/>
                <wp:wrapNone/>
                <wp:docPr id="65"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735" cy="629920"/>
                        </a:xfrm>
                        <a:prstGeom prst="wedgeEllipseCallout">
                          <a:avLst>
                            <a:gd name="adj1" fmla="val -84218"/>
                            <a:gd name="adj2" fmla="val 119255"/>
                          </a:avLst>
                        </a:prstGeom>
                        <a:solidFill>
                          <a:srgbClr val="FFFFFF"/>
                        </a:solidFill>
                        <a:ln w="9525">
                          <a:solidFill>
                            <a:srgbClr val="000000"/>
                          </a:solidFill>
                          <a:miter lim="800000"/>
                          <a:headEnd/>
                          <a:tailEnd/>
                        </a:ln>
                      </wps:spPr>
                      <wps:txbx>
                        <w:txbxContent>
                          <w:p w14:paraId="1DBC58F1" w14:textId="77777777" w:rsidR="00A76512" w:rsidRDefault="00A76512" w:rsidP="007309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49E73" id="AutoShape 150" o:spid="_x0000_s1080" type="#_x0000_t63" style="position:absolute;left:0;text-align:left;margin-left:287pt;margin-top:184.05pt;width:143.05pt;height:4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" adj="-7391,36559">
                <v:textbox>
                  <w:txbxContent>
                    <w:p w:rsidR="00A76512" w:rsidRDefault="00A76512" w:rsidP="0073096C"/>
                  </w:txbxContent>
                </v:textbox>
              </v:shape>
            </w:pict>
          </mc:Fallback>
        </mc:AlternateContent>
      </w:r>
      <w:r w:rsidRPr="00F0763D">
        <w:rPr>
          <w:noProof/>
          <w:color w:val="000000" w:themeColor="text1"/>
        </w:rPr>
        <mc:AlternateContent>
          <mc:Choice Requires="wps">
            <w:drawing>
              <wp:anchor distT="0" distB="0" distL="114300" distR="114300" simplePos="0" relativeHeight="251664896" behindDoc="0" locked="0" layoutInCell="1" allowOverlap="1" wp14:anchorId="34BC1953" wp14:editId="2F244571">
                <wp:simplePos x="0" y="0"/>
                <wp:positionH relativeFrom="column">
                  <wp:posOffset>2207260</wp:posOffset>
                </wp:positionH>
                <wp:positionV relativeFrom="paragraph">
                  <wp:posOffset>628015</wp:posOffset>
                </wp:positionV>
                <wp:extent cx="1674495" cy="701040"/>
                <wp:effectExtent l="688340" t="12065" r="8890" b="86995"/>
                <wp:wrapNone/>
                <wp:docPr id="64"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4495" cy="701040"/>
                        </a:xfrm>
                        <a:prstGeom prst="wedgeEllipseCallout">
                          <a:avLst>
                            <a:gd name="adj1" fmla="val -87431"/>
                            <a:gd name="adj2" fmla="val 59421"/>
                          </a:avLst>
                        </a:prstGeom>
                        <a:solidFill>
                          <a:srgbClr val="FFFFFF"/>
                        </a:solidFill>
                        <a:ln w="9525">
                          <a:solidFill>
                            <a:srgbClr val="000000"/>
                          </a:solidFill>
                          <a:miter lim="800000"/>
                          <a:headEnd/>
                          <a:tailEnd/>
                        </a:ln>
                      </wps:spPr>
                      <wps:txbx>
                        <w:txbxContent>
                          <w:p w14:paraId="4B55046F" w14:textId="77777777" w:rsidR="00A76512" w:rsidRDefault="00A76512" w:rsidP="0073096C">
                            <w:r>
                              <w:t>Mương thoát nước ngoài mỏ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C1953" id="AutoShape 152" o:spid="_x0000_s1081" type="#_x0000_t63" style="position:absolute;left:0;text-align:left;margin-left:173.8pt;margin-top:49.45pt;width:131.85pt;height:55.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" adj="-8085,23635">
                <v:textbox>
                  <w:txbxContent>
                    <w:p w:rsidR="00A76512" w:rsidRDefault="00A76512" w:rsidP="0073096C">
                      <w:r>
                        <w:t>Mương thoát nước ngoài mỏ</w:t>
                      </w:r>
                    </w:p>
                  </w:txbxContent>
                </v:textbox>
              </v:shape>
            </w:pict>
          </mc:Fallback>
        </mc:AlternateContent>
      </w:r>
      <w:r w:rsidRPr="00F0763D">
        <w:rPr>
          <w:noProof/>
          <w:color w:val="000000" w:themeColor="text1"/>
        </w:rPr>
        <mc:AlternateContent>
          <mc:Choice Requires="wps">
            <w:drawing>
              <wp:anchor distT="0" distB="0" distL="114300" distR="114300" simplePos="0" relativeHeight="251666944" behindDoc="0" locked="0" layoutInCell="1" allowOverlap="1" wp14:anchorId="1D88DF8D" wp14:editId="26F4D7BD">
                <wp:simplePos x="0" y="0"/>
                <wp:positionH relativeFrom="column">
                  <wp:posOffset>2395220</wp:posOffset>
                </wp:positionH>
                <wp:positionV relativeFrom="paragraph">
                  <wp:posOffset>1884680</wp:posOffset>
                </wp:positionV>
                <wp:extent cx="1116330" cy="438785"/>
                <wp:effectExtent l="76200" t="11430" r="7620" b="387985"/>
                <wp:wrapNone/>
                <wp:docPr id="63"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330" cy="438785"/>
                        </a:xfrm>
                        <a:prstGeom prst="wedgeEllipseCallout">
                          <a:avLst>
                            <a:gd name="adj1" fmla="val -54037"/>
                            <a:gd name="adj2" fmla="val 131764"/>
                          </a:avLst>
                        </a:prstGeom>
                        <a:solidFill>
                          <a:srgbClr val="FFFFFF"/>
                        </a:solidFill>
                        <a:ln w="9525">
                          <a:solidFill>
                            <a:srgbClr val="000000"/>
                          </a:solidFill>
                          <a:miter lim="800000"/>
                          <a:headEnd/>
                          <a:tailEnd/>
                        </a:ln>
                      </wps:spPr>
                      <wps:txbx>
                        <w:txbxContent>
                          <w:p w14:paraId="3D5230FF" w14:textId="77777777" w:rsidR="00A76512" w:rsidRDefault="00A76512" w:rsidP="0073096C">
                            <w:r>
                              <w:t>Hồ lắng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8DF8D" id="AutoShape 154" o:spid="_x0000_s1082" type="#_x0000_t63" style="position:absolute;left:0;text-align:left;margin-left:188.6pt;margin-top:148.4pt;width:87.9pt;height:3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" adj="-872,39261">
                <v:textbox>
                  <w:txbxContent>
                    <w:p w:rsidR="00A76512" w:rsidRDefault="00A76512" w:rsidP="0073096C">
                      <w:r>
                        <w:t>Hồ lắng 2</w:t>
                      </w:r>
                    </w:p>
                  </w:txbxContent>
                </v:textbox>
              </v:shape>
            </w:pict>
          </mc:Fallback>
        </mc:AlternateContent>
      </w:r>
      <w:r w:rsidRPr="00F0763D">
        <w:rPr>
          <w:noProof/>
          <w:color w:val="000000" w:themeColor="text1"/>
        </w:rPr>
        <w:drawing>
          <wp:inline distT="0" distB="0" distL="0" distR="0" wp14:anchorId="1A052FA3" wp14:editId="5401445C">
            <wp:extent cx="5943600" cy="375221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3752215"/>
                    </a:xfrm>
                    <a:prstGeom prst="rect">
                      <a:avLst/>
                    </a:prstGeom>
                    <a:noFill/>
                    <a:ln>
                      <a:noFill/>
                    </a:ln>
                  </pic:spPr>
                </pic:pic>
              </a:graphicData>
            </a:graphic>
          </wp:inline>
        </w:drawing>
      </w:r>
    </w:p>
    <w:p w14:paraId="5037A536" w14:textId="77777777" w:rsidR="0073096C" w:rsidRPr="00F0763D" w:rsidRDefault="002E5C55" w:rsidP="00563404">
      <w:pPr>
        <w:pStyle w:val="Caption"/>
        <w:rPr>
          <w:noProof/>
        </w:rPr>
        <w:sectPr w:rsidR="0073096C" w:rsidRPr="00F0763D" w:rsidSect="004621B5">
          <w:pgSz w:w="11907" w:h="16839" w:code="9"/>
          <w:pgMar w:top="1135" w:right="1134" w:bottom="993" w:left="1418" w:header="284" w:footer="567" w:gutter="0"/>
          <w:cols w:space="720"/>
          <w:docGrid w:linePitch="360"/>
        </w:sectPr>
      </w:pPr>
      <w:bookmarkStart w:id="560" w:name="_Toc187944872"/>
      <w:bookmarkStart w:id="561" w:name="_Toc237122626"/>
      <w:r w:rsidRPr="00F0763D">
        <w:t xml:space="preserve">Hình 3. </w:t>
      </w:r>
      <w:r w:rsidR="00F85234">
        <w:fldChar w:fldCharType="begin"/>
      </w:r>
      <w:r w:rsidR="00F85234">
        <w:instrText xml:space="preserve"> SEQ Hình_3. \* ARABIC </w:instrText>
      </w:r>
      <w:r w:rsidR="00F85234">
        <w:fldChar w:fldCharType="separate"/>
      </w:r>
      <w:r w:rsidR="00A76512">
        <w:rPr>
          <w:noProof/>
        </w:rPr>
        <w:t>3</w:t>
      </w:r>
      <w:r w:rsidR="00F85234">
        <w:rPr>
          <w:noProof/>
        </w:rPr>
        <w:fldChar w:fldCharType="end"/>
      </w:r>
      <w:r w:rsidR="0073096C" w:rsidRPr="00F0763D">
        <w:rPr>
          <w:noProof/>
        </w:rPr>
        <w:t>. Phương án bố trí mương thoát nước và hồ lắng</w:t>
      </w:r>
      <w:bookmarkEnd w:id="560"/>
      <w:bookmarkEnd w:id="561"/>
    </w:p>
    <w:p w14:paraId="01C9FB43" w14:textId="77777777" w:rsidR="0073096C" w:rsidRPr="00F0763D" w:rsidRDefault="00D51E5E" w:rsidP="0073096C">
      <w:pPr>
        <w:ind w:firstLine="567"/>
        <w:jc w:val="both"/>
        <w:rPr>
          <w:noProof/>
          <w:color w:val="000000" w:themeColor="text1"/>
        </w:rPr>
      </w:pPr>
      <w:r w:rsidRPr="00F0763D">
        <w:rPr>
          <w:noProof/>
          <w:color w:val="000000" w:themeColor="text1"/>
        </w:rPr>
        <mc:AlternateContent>
          <mc:Choice Requires="wps">
            <w:drawing>
              <wp:anchor distT="0" distB="0" distL="114300" distR="114300" simplePos="0" relativeHeight="251655680" behindDoc="0" locked="0" layoutInCell="1" allowOverlap="1" wp14:anchorId="4FA87232" wp14:editId="0C31D88F">
                <wp:simplePos x="0" y="0"/>
                <wp:positionH relativeFrom="column">
                  <wp:posOffset>2646680</wp:posOffset>
                </wp:positionH>
                <wp:positionV relativeFrom="paragraph">
                  <wp:posOffset>4658995</wp:posOffset>
                </wp:positionV>
                <wp:extent cx="1722120" cy="487045"/>
                <wp:effectExtent l="381635" t="6985" r="10795" b="287020"/>
                <wp:wrapNone/>
                <wp:docPr id="62"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487045"/>
                        </a:xfrm>
                        <a:prstGeom prst="wedgeEllipseCallout">
                          <a:avLst>
                            <a:gd name="adj1" fmla="val -69065"/>
                            <a:gd name="adj2" fmla="val 103583"/>
                          </a:avLst>
                        </a:prstGeom>
                        <a:solidFill>
                          <a:srgbClr val="FFFFFF"/>
                        </a:solidFill>
                        <a:ln w="9525">
                          <a:solidFill>
                            <a:srgbClr val="000000"/>
                          </a:solidFill>
                          <a:miter lim="800000"/>
                          <a:headEnd/>
                          <a:tailEnd/>
                        </a:ln>
                      </wps:spPr>
                      <wps:txbx>
                        <w:txbxContent>
                          <w:p w14:paraId="32C76838" w14:textId="77777777" w:rsidR="00A76512" w:rsidRDefault="00A76512" w:rsidP="0073096C">
                            <w:r>
                              <w:t>Khu vực Dự 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87232" id="AutoShape 142" o:spid="_x0000_s1083" type="#_x0000_t63" style="position:absolute;left:0;text-align:left;margin-left:208.4pt;margin-top:366.85pt;width:135.6pt;height:38.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" adj="-4118,33174">
                <v:textbox>
                  <w:txbxContent>
                    <w:p w:rsidR="00A76512" w:rsidRDefault="00A76512" w:rsidP="0073096C">
                      <w:r>
                        <w:t>Khu vực Dự án</w:t>
                      </w:r>
                    </w:p>
                  </w:txbxContent>
                </v:textbox>
              </v:shape>
            </w:pict>
          </mc:Fallback>
        </mc:AlternateContent>
      </w:r>
      <w:r w:rsidRPr="00F0763D">
        <w:rPr>
          <w:noProof/>
          <w:color w:val="000000" w:themeColor="text1"/>
        </w:rPr>
        <mc:AlternateContent>
          <mc:Choice Requires="wps">
            <w:drawing>
              <wp:anchor distT="0" distB="0" distL="114300" distR="114300" simplePos="0" relativeHeight="251657728" behindDoc="0" locked="0" layoutInCell="1" allowOverlap="1" wp14:anchorId="6F4DAB1B" wp14:editId="11AA1DC0">
                <wp:simplePos x="0" y="0"/>
                <wp:positionH relativeFrom="column">
                  <wp:posOffset>2813050</wp:posOffset>
                </wp:positionH>
                <wp:positionV relativeFrom="paragraph">
                  <wp:posOffset>4374515</wp:posOffset>
                </wp:positionV>
                <wp:extent cx="724535" cy="106045"/>
                <wp:effectExtent l="24130" t="17780" r="41910" b="76200"/>
                <wp:wrapNone/>
                <wp:docPr id="61"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4535" cy="106045"/>
                        </a:xfrm>
                        <a:prstGeom prst="straightConnector1">
                          <a:avLst/>
                        </a:prstGeom>
                        <a:noFill/>
                        <a:ln w="317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B8C42CE" id="AutoShape 144" o:spid="_x0000_s1026" type="#_x0000_t32" style="position:absolute;margin-left:221.5pt;margin-top:344.45pt;width:57.05pt;height: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" strokecolor="red" strokeweight="2.5pt">
                <v:stroke endarrow="block"/>
                <v:shadow color="#868686"/>
              </v:shape>
            </w:pict>
          </mc:Fallback>
        </mc:AlternateContent>
      </w:r>
      <w:r w:rsidRPr="00F0763D">
        <w:rPr>
          <w:noProof/>
          <w:color w:val="000000" w:themeColor="text1"/>
        </w:rPr>
        <mc:AlternateContent>
          <mc:Choice Requires="wps">
            <w:drawing>
              <wp:anchor distT="0" distB="0" distL="114300" distR="114300" simplePos="0" relativeHeight="251656704" behindDoc="0" locked="0" layoutInCell="1" allowOverlap="1" wp14:anchorId="46441ACD" wp14:editId="3DC51253">
                <wp:simplePos x="0" y="0"/>
                <wp:positionH relativeFrom="column">
                  <wp:posOffset>1934845</wp:posOffset>
                </wp:positionH>
                <wp:positionV relativeFrom="paragraph">
                  <wp:posOffset>4326890</wp:posOffset>
                </wp:positionV>
                <wp:extent cx="59055" cy="356235"/>
                <wp:effectExtent l="22225" t="36830" r="80645" b="16510"/>
                <wp:wrapNone/>
                <wp:docPr id="60"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 cy="356235"/>
                        </a:xfrm>
                        <a:prstGeom prst="straightConnector1">
                          <a:avLst/>
                        </a:prstGeom>
                        <a:noFill/>
                        <a:ln w="317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67C9B3A" id="AutoShape 143" o:spid="_x0000_s1026" type="#_x0000_t32" style="position:absolute;margin-left:152.35pt;margin-top:340.7pt;width:4.65pt;height:28.0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" strokecolor="red" strokeweight="2.5pt">
                <v:stroke endarrow="block"/>
                <v:shadow color="#868686"/>
              </v:shape>
            </w:pict>
          </mc:Fallback>
        </mc:AlternateContent>
      </w:r>
      <w:r w:rsidRPr="00F0763D">
        <w:rPr>
          <w:noProof/>
          <w:color w:val="000000" w:themeColor="text1"/>
        </w:rPr>
        <mc:AlternateContent>
          <mc:Choice Requires="wps">
            <w:drawing>
              <wp:anchor distT="0" distB="0" distL="114300" distR="114300" simplePos="0" relativeHeight="251658752" behindDoc="0" locked="0" layoutInCell="1" allowOverlap="1" wp14:anchorId="4C5CCA8D" wp14:editId="1ED3593E">
                <wp:simplePos x="0" y="0"/>
                <wp:positionH relativeFrom="column">
                  <wp:posOffset>4309110</wp:posOffset>
                </wp:positionH>
                <wp:positionV relativeFrom="paragraph">
                  <wp:posOffset>3935095</wp:posOffset>
                </wp:positionV>
                <wp:extent cx="59690" cy="439420"/>
                <wp:effectExtent l="24765" t="35560" r="77470" b="20320"/>
                <wp:wrapNone/>
                <wp:docPr id="59"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90" cy="439420"/>
                        </a:xfrm>
                        <a:prstGeom prst="straightConnector1">
                          <a:avLst/>
                        </a:prstGeom>
                        <a:noFill/>
                        <a:ln w="317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2733E52" id="AutoShape 145" o:spid="_x0000_s1026" type="#_x0000_t32" style="position:absolute;margin-left:339.3pt;margin-top:309.85pt;width:4.7pt;height:34.6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" strokecolor="red" strokeweight="2.5pt">
                <v:stroke endarrow="block"/>
                <v:shadow color="#868686"/>
              </v:shape>
            </w:pict>
          </mc:Fallback>
        </mc:AlternateContent>
      </w:r>
      <w:r w:rsidRPr="00F0763D">
        <w:rPr>
          <w:noProof/>
          <w:color w:val="000000" w:themeColor="text1"/>
        </w:rPr>
        <mc:AlternateContent>
          <mc:Choice Requires="wps">
            <w:drawing>
              <wp:anchor distT="0" distB="0" distL="114300" distR="114300" simplePos="0" relativeHeight="251660800" behindDoc="0" locked="0" layoutInCell="1" allowOverlap="1" wp14:anchorId="2D136715" wp14:editId="5C665603">
                <wp:simplePos x="0" y="0"/>
                <wp:positionH relativeFrom="column">
                  <wp:posOffset>1755775</wp:posOffset>
                </wp:positionH>
                <wp:positionV relativeFrom="paragraph">
                  <wp:posOffset>2628265</wp:posOffset>
                </wp:positionV>
                <wp:extent cx="2102485" cy="1045210"/>
                <wp:effectExtent l="5080" t="5080" r="454660" b="26035"/>
                <wp:wrapNone/>
                <wp:docPr id="58"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2485" cy="1045210"/>
                        </a:xfrm>
                        <a:prstGeom prst="wedgeEllipseCallout">
                          <a:avLst>
                            <a:gd name="adj1" fmla="val 69843"/>
                            <a:gd name="adj2" fmla="val 50667"/>
                          </a:avLst>
                        </a:prstGeom>
                        <a:solidFill>
                          <a:srgbClr val="FFFFFF"/>
                        </a:solidFill>
                        <a:ln w="9525">
                          <a:solidFill>
                            <a:srgbClr val="000000"/>
                          </a:solidFill>
                          <a:miter lim="800000"/>
                          <a:headEnd/>
                          <a:tailEnd/>
                        </a:ln>
                      </wps:spPr>
                      <wps:txbx>
                        <w:txbxContent>
                          <w:p w14:paraId="463897AE" w14:textId="77777777" w:rsidR="00A76512" w:rsidRDefault="00A76512" w:rsidP="0073096C">
                            <w:pPr>
                              <w:jc w:val="center"/>
                            </w:pPr>
                            <w:r>
                              <w:t>Điểm tiếp nhận tại kênh Hút trạm bơm Trúc Bạch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36715" id="AutoShape 147" o:spid="_x0000_s1084" type="#_x0000_t63" style="position:absolute;left:0;text-align:left;margin-left:138.25pt;margin-top:206.95pt;width:165.55pt;height:8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" adj="25886,21744">
                <v:textbox>
                  <w:txbxContent>
                    <w:p w:rsidR="00A76512" w:rsidRDefault="00A76512" w:rsidP="0073096C">
                      <w:pPr>
                        <w:jc w:val="center"/>
                      </w:pPr>
                      <w:r>
                        <w:t>Điểm tiếp nhận tại kênh Hút trạm bơm Trúc Bạch</w:t>
                      </w:r>
                    </w:p>
                  </w:txbxContent>
                </v:textbox>
              </v:shape>
            </w:pict>
          </mc:Fallback>
        </mc:AlternateContent>
      </w:r>
      <w:r w:rsidRPr="00F0763D">
        <w:rPr>
          <w:noProof/>
          <w:color w:val="000000" w:themeColor="text1"/>
        </w:rPr>
        <mc:AlternateContent>
          <mc:Choice Requires="wps">
            <w:drawing>
              <wp:anchor distT="0" distB="0" distL="114300" distR="114300" simplePos="0" relativeHeight="251659776" behindDoc="0" locked="0" layoutInCell="1" allowOverlap="1" wp14:anchorId="5CFE9292" wp14:editId="2D49D0F1">
                <wp:simplePos x="0" y="0"/>
                <wp:positionH relativeFrom="column">
                  <wp:posOffset>4188460</wp:posOffset>
                </wp:positionH>
                <wp:positionV relativeFrom="paragraph">
                  <wp:posOffset>3554730</wp:posOffset>
                </wp:positionV>
                <wp:extent cx="225425" cy="237490"/>
                <wp:effectExtent l="18415" t="17145" r="22860" b="31115"/>
                <wp:wrapNone/>
                <wp:docPr id="57"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37490"/>
                        </a:xfrm>
                        <a:prstGeom prst="star8">
                          <a:avLst>
                            <a:gd name="adj" fmla="val 38250"/>
                          </a:avLst>
                        </a:prstGeom>
                        <a:gradFill rotWithShape="0">
                          <a:gsLst>
                            <a:gs pos="0">
                              <a:srgbClr val="FFD966"/>
                            </a:gs>
                            <a:gs pos="50000">
                              <a:srgbClr val="FFC000"/>
                            </a:gs>
                            <a:gs pos="100000">
                              <a:srgbClr val="FFD966"/>
                            </a:gs>
                          </a:gsLst>
                          <a:lin ang="5400000" scaled="1"/>
                        </a:gradFill>
                        <a:ln w="12700">
                          <a:solidFill>
                            <a:srgbClr val="FFC000"/>
                          </a:solidFill>
                          <a:miter lim="800000"/>
                          <a:headEnd/>
                          <a:tailEnd/>
                        </a:ln>
                        <a:effectLst>
                          <a:outerShdw dist="28398" dir="3806097" algn="ctr" rotWithShape="0">
                            <a:srgbClr val="7F5F0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CC7AC"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146" o:spid="_x0000_s1026" type="#_x0000_t58" style="position:absolute;margin-left:329.8pt;margin-top:279.9pt;width:17.75pt;height:18.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" fillcolor="#ffd966" strokecolor="#ffc000" strokeweight="1pt">
                <v:fill color2="#ffc000" focus="50%" type="gradient"/>
                <v:shadow on="t" color="#7f5f00" offset="1pt"/>
              </v:shape>
            </w:pict>
          </mc:Fallback>
        </mc:AlternateContent>
      </w:r>
      <w:r w:rsidRPr="00F0763D">
        <w:rPr>
          <w:noProof/>
          <w:color w:val="000000" w:themeColor="text1"/>
        </w:rPr>
        <mc:AlternateContent>
          <mc:Choice Requires="wps">
            <w:drawing>
              <wp:anchor distT="0" distB="0" distL="114300" distR="114300" simplePos="0" relativeHeight="251653632" behindDoc="0" locked="0" layoutInCell="1" allowOverlap="1" wp14:anchorId="03E18898" wp14:editId="7E41D6ED">
                <wp:simplePos x="0" y="0"/>
                <wp:positionH relativeFrom="column">
                  <wp:posOffset>2195195</wp:posOffset>
                </wp:positionH>
                <wp:positionV relativeFrom="paragraph">
                  <wp:posOffset>4148455</wp:posOffset>
                </wp:positionV>
                <wp:extent cx="1972945" cy="273050"/>
                <wp:effectExtent l="15875" t="20320" r="20955" b="20955"/>
                <wp:wrapNone/>
                <wp:docPr id="56"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2945" cy="273050"/>
                        </a:xfrm>
                        <a:prstGeom prst="straightConnector1">
                          <a:avLst/>
                        </a:prstGeom>
                        <a:noFill/>
                        <a:ln w="31750">
                          <a:solidFill>
                            <a:srgbClr val="ED7D3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BC10612" id="AutoShape 140" o:spid="_x0000_s1026" type="#_x0000_t32" style="position:absolute;margin-left:172.85pt;margin-top:326.65pt;width:155.35pt;height:2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" strokecolor="#ed7d31" strokeweight="2.5pt">
                <v:shadow color="#868686"/>
              </v:shape>
            </w:pict>
          </mc:Fallback>
        </mc:AlternateContent>
      </w:r>
      <w:r w:rsidRPr="00F0763D">
        <w:rPr>
          <w:noProof/>
          <w:color w:val="000000" w:themeColor="text1"/>
        </w:rPr>
        <mc:AlternateContent>
          <mc:Choice Requires="wps">
            <w:drawing>
              <wp:anchor distT="0" distB="0" distL="114300" distR="114300" simplePos="0" relativeHeight="251654656" behindDoc="0" locked="0" layoutInCell="1" allowOverlap="1" wp14:anchorId="3EDF4CA4" wp14:editId="178C03E0">
                <wp:simplePos x="0" y="0"/>
                <wp:positionH relativeFrom="column">
                  <wp:posOffset>4188460</wp:posOffset>
                </wp:positionH>
                <wp:positionV relativeFrom="paragraph">
                  <wp:posOffset>3696970</wp:posOffset>
                </wp:positionV>
                <wp:extent cx="107315" cy="724535"/>
                <wp:effectExtent l="18415" t="16510" r="17145" b="20955"/>
                <wp:wrapNone/>
                <wp:docPr id="55"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15" cy="724535"/>
                        </a:xfrm>
                        <a:prstGeom prst="straightConnector1">
                          <a:avLst/>
                        </a:prstGeom>
                        <a:noFill/>
                        <a:ln w="31750">
                          <a:solidFill>
                            <a:srgbClr val="ED7D3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B3DFD8A" id="AutoShape 141" o:spid="_x0000_s1026" type="#_x0000_t32" style="position:absolute;margin-left:329.8pt;margin-top:291.1pt;width:8.45pt;height:57.05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" strokecolor="#ed7d31" strokeweight="2.5pt">
                <v:shadow color="#868686"/>
              </v:shape>
            </w:pict>
          </mc:Fallback>
        </mc:AlternateContent>
      </w:r>
      <w:r w:rsidRPr="00F0763D">
        <w:rPr>
          <w:noProof/>
          <w:color w:val="000000" w:themeColor="text1"/>
        </w:rPr>
        <mc:AlternateContent>
          <mc:Choice Requires="wps">
            <w:drawing>
              <wp:anchor distT="0" distB="0" distL="114300" distR="114300" simplePos="0" relativeHeight="251652608" behindDoc="0" locked="0" layoutInCell="1" allowOverlap="1" wp14:anchorId="717D691C" wp14:editId="733654F9">
                <wp:simplePos x="0" y="0"/>
                <wp:positionH relativeFrom="column">
                  <wp:posOffset>2064385</wp:posOffset>
                </wp:positionH>
                <wp:positionV relativeFrom="paragraph">
                  <wp:posOffset>4171950</wp:posOffset>
                </wp:positionV>
                <wp:extent cx="130810" cy="676910"/>
                <wp:effectExtent l="18415" t="24765" r="22225" b="22225"/>
                <wp:wrapNone/>
                <wp:docPr id="54"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810" cy="676910"/>
                        </a:xfrm>
                        <a:prstGeom prst="straightConnector1">
                          <a:avLst/>
                        </a:prstGeom>
                        <a:noFill/>
                        <a:ln w="31750">
                          <a:solidFill>
                            <a:srgbClr val="ED7D3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2524013" id="AutoShape 139" o:spid="_x0000_s1026" type="#_x0000_t32" style="position:absolute;margin-left:162.55pt;margin-top:328.5pt;width:10.3pt;height:53.3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" strokecolor="#ed7d31" strokeweight="2.5pt">
                <v:shadow color="#868686"/>
              </v:shape>
            </w:pict>
          </mc:Fallback>
        </mc:AlternateContent>
      </w:r>
      <w:r w:rsidRPr="00F0763D">
        <w:rPr>
          <w:noProof/>
          <w:color w:val="000000" w:themeColor="text1"/>
        </w:rPr>
        <mc:AlternateContent>
          <mc:Choice Requires="wps">
            <w:drawing>
              <wp:anchor distT="0" distB="0" distL="114300" distR="114300" simplePos="0" relativeHeight="251661824" behindDoc="0" locked="0" layoutInCell="1" allowOverlap="1" wp14:anchorId="0666D3C4" wp14:editId="31D6AAB2">
                <wp:simplePos x="0" y="0"/>
                <wp:positionH relativeFrom="column">
                  <wp:posOffset>5637530</wp:posOffset>
                </wp:positionH>
                <wp:positionV relativeFrom="paragraph">
                  <wp:posOffset>1736725</wp:posOffset>
                </wp:positionV>
                <wp:extent cx="1722120" cy="748030"/>
                <wp:effectExtent l="38735" t="8890" r="10795" b="1224280"/>
                <wp:wrapNone/>
                <wp:docPr id="53"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748030"/>
                        </a:xfrm>
                        <a:prstGeom prst="wedgeEllipseCallout">
                          <a:avLst>
                            <a:gd name="adj1" fmla="val -50625"/>
                            <a:gd name="adj2" fmla="val 206875"/>
                          </a:avLst>
                        </a:prstGeom>
                        <a:solidFill>
                          <a:srgbClr val="FFFFFF"/>
                        </a:solidFill>
                        <a:ln w="9525">
                          <a:solidFill>
                            <a:srgbClr val="000000"/>
                          </a:solidFill>
                          <a:miter lim="800000"/>
                          <a:headEnd/>
                          <a:tailEnd/>
                        </a:ln>
                      </wps:spPr>
                      <wps:txbx>
                        <w:txbxContent>
                          <w:p w14:paraId="50BDBE3E" w14:textId="77777777" w:rsidR="00A76512" w:rsidRDefault="00A76512" w:rsidP="0073096C">
                            <w:r>
                              <w:t>Kênh Hút trạm bơm Trúc Bạch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6D3C4" id="AutoShape 148" o:spid="_x0000_s1085" type="#_x0000_t63" style="position:absolute;left:0;text-align:left;margin-left:443.9pt;margin-top:136.75pt;width:135.6pt;height:58.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" adj="-135,55485">
                <v:textbox>
                  <w:txbxContent>
                    <w:p w:rsidR="00A76512" w:rsidRDefault="00A76512" w:rsidP="0073096C">
                      <w:r>
                        <w:t>Kênh Hút trạm bơm Trúc Bạch</w:t>
                      </w:r>
                    </w:p>
                  </w:txbxContent>
                </v:textbox>
              </v:shape>
            </w:pict>
          </mc:Fallback>
        </mc:AlternateContent>
      </w:r>
      <w:r w:rsidRPr="00F0763D">
        <w:rPr>
          <w:noProof/>
          <w:color w:val="000000" w:themeColor="text1"/>
        </w:rPr>
        <w:drawing>
          <wp:inline distT="0" distB="0" distL="0" distR="0" wp14:anchorId="135F33C0" wp14:editId="4651125C">
            <wp:extent cx="8970645" cy="5848985"/>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970645" cy="5848985"/>
                    </a:xfrm>
                    <a:prstGeom prst="rect">
                      <a:avLst/>
                    </a:prstGeom>
                    <a:noFill/>
                    <a:ln>
                      <a:noFill/>
                    </a:ln>
                  </pic:spPr>
                </pic:pic>
              </a:graphicData>
            </a:graphic>
          </wp:inline>
        </w:drawing>
      </w:r>
    </w:p>
    <w:p w14:paraId="3CB8E95F" w14:textId="77777777" w:rsidR="002E5C55" w:rsidRPr="00F0763D" w:rsidRDefault="002E5C55" w:rsidP="00563404">
      <w:pPr>
        <w:pStyle w:val="Caption"/>
        <w:sectPr w:rsidR="002E5C55" w:rsidRPr="00F0763D" w:rsidSect="00EB018E">
          <w:pgSz w:w="16839" w:h="11907" w:orient="landscape" w:code="9"/>
          <w:pgMar w:top="1134" w:right="1135" w:bottom="1134" w:left="993" w:header="284" w:footer="567" w:gutter="0"/>
          <w:cols w:space="720"/>
          <w:docGrid w:linePitch="360"/>
        </w:sectPr>
      </w:pPr>
      <w:bookmarkStart w:id="562" w:name="_Toc237122627"/>
      <w:r w:rsidRPr="00F0763D">
        <w:t>Hình 3.</w:t>
      </w:r>
      <w:r w:rsidR="00F85234">
        <w:fldChar w:fldCharType="begin"/>
      </w:r>
      <w:r w:rsidR="00F85234">
        <w:instrText xml:space="preserve"> SEQ Hình_3. \* ARABIC </w:instrText>
      </w:r>
      <w:r w:rsidR="00F85234">
        <w:fldChar w:fldCharType="separate"/>
      </w:r>
      <w:r w:rsidR="00A76512">
        <w:rPr>
          <w:noProof/>
        </w:rPr>
        <w:t>4</w:t>
      </w:r>
      <w:r w:rsidR="00F85234">
        <w:rPr>
          <w:noProof/>
        </w:rPr>
        <w:fldChar w:fldCharType="end"/>
      </w:r>
      <w:r w:rsidRPr="00F0763D">
        <w:t>. Sơ đồ thoát nước mưa của dự án ra nguồn tiếp nhận</w:t>
      </w:r>
      <w:bookmarkEnd w:id="562"/>
    </w:p>
    <w:p w14:paraId="1CDDA58D" w14:textId="77777777" w:rsidR="0073096C" w:rsidRPr="00F0763D" w:rsidRDefault="0073096C" w:rsidP="0073096C">
      <w:pPr>
        <w:ind w:firstLine="567"/>
        <w:jc w:val="both"/>
        <w:rPr>
          <w:b/>
          <w:i/>
          <w:color w:val="000000" w:themeColor="text1"/>
          <w:lang w:val="vi-VN"/>
        </w:rPr>
      </w:pPr>
      <w:r w:rsidRPr="00F0763D">
        <w:rPr>
          <w:b/>
          <w:i/>
          <w:color w:val="000000" w:themeColor="text1"/>
          <w:lang w:val="vi-VN"/>
        </w:rPr>
        <w:t>c. Nước làm sạch bánh xe, gầm xe</w:t>
      </w:r>
    </w:p>
    <w:p w14:paraId="7E24DA00" w14:textId="77777777" w:rsidR="0073096C" w:rsidRPr="00F0763D" w:rsidRDefault="0073096C" w:rsidP="0073096C">
      <w:pPr>
        <w:ind w:firstLine="567"/>
        <w:jc w:val="both"/>
        <w:rPr>
          <w:color w:val="000000" w:themeColor="text1"/>
          <w:spacing w:val="-4"/>
          <w:lang w:val="vi-VN"/>
        </w:rPr>
      </w:pPr>
      <w:r w:rsidRPr="00F0763D">
        <w:rPr>
          <w:color w:val="000000" w:themeColor="text1"/>
          <w:spacing w:val="-4"/>
          <w:lang w:val="vi-VN"/>
        </w:rPr>
        <w:t xml:space="preserve">Lượng nước thải phát sinh từ hoạt động làm sạch bánh xe, gầm xe phát sinh khoảng được </w:t>
      </w:r>
      <w:r w:rsidRPr="00F0763D">
        <w:rPr>
          <w:color w:val="000000" w:themeColor="text1"/>
          <w:spacing w:val="-4"/>
          <w:lang w:val="vi-VN" w:eastAsia="x-none"/>
        </w:rPr>
        <w:t xml:space="preserve">thu gom, lắng cặn, tách dầu tại 01 </w:t>
      </w:r>
      <w:r w:rsidRPr="00F0763D">
        <w:rPr>
          <w:color w:val="000000" w:themeColor="text1"/>
          <w:spacing w:val="-4"/>
          <w:lang w:val="vi-VN"/>
        </w:rPr>
        <w:t>bể 3 ngăn, dung tích khoảng 30m</w:t>
      </w:r>
      <w:r w:rsidRPr="00F0763D">
        <w:rPr>
          <w:color w:val="000000" w:themeColor="text1"/>
          <w:spacing w:val="-4"/>
          <w:vertAlign w:val="superscript"/>
          <w:lang w:val="vi-VN"/>
        </w:rPr>
        <w:t>3</w:t>
      </w:r>
      <w:r w:rsidRPr="00F0763D">
        <w:rPr>
          <w:color w:val="000000" w:themeColor="text1"/>
          <w:spacing w:val="-4"/>
          <w:lang w:val="vi-VN"/>
        </w:rPr>
        <w:t xml:space="preserve"> (</w:t>
      </w:r>
      <w:r w:rsidRPr="00F0763D">
        <w:rPr>
          <w:i/>
          <w:color w:val="000000" w:themeColor="text1"/>
          <w:spacing w:val="-4"/>
          <w:lang w:val="vi-VN"/>
        </w:rPr>
        <w:t>kích thước 5m x 3m x 2m</w:t>
      </w:r>
      <w:r w:rsidRPr="00F0763D">
        <w:rPr>
          <w:color w:val="000000" w:themeColor="text1"/>
          <w:spacing w:val="-4"/>
          <w:lang w:val="vi-VN"/>
        </w:rPr>
        <w:t xml:space="preserve">) có bố trí các gối thấm dầu tại ngăn thứ ba. </w:t>
      </w:r>
      <w:r w:rsidRPr="00F0763D">
        <w:rPr>
          <w:color w:val="000000" w:themeColor="text1"/>
          <w:spacing w:val="-4"/>
          <w:shd w:val="clear" w:color="auto" w:fill="FFFFFF"/>
          <w:lang w:val="vi-VN"/>
        </w:rPr>
        <w:t xml:space="preserve">Phần nước trong sẽ được tuần hoàn tái sử dụng cho hoạt động vệ sinh phương tiện vận chuyển, tuyệt đối không thải ra ngoài môi trường. </w:t>
      </w:r>
      <w:r w:rsidRPr="00F0763D">
        <w:rPr>
          <w:color w:val="000000" w:themeColor="text1"/>
          <w:spacing w:val="-4"/>
          <w:lang w:val="vi-VN"/>
        </w:rPr>
        <w:t>Gối thấm dầu định kỳ được công nhân tiến hành thay thế, quản lý và xử lý theo quy định về quản lý chất thải nguy hại phát sinh.</w:t>
      </w:r>
      <w:r w:rsidRPr="00F0763D">
        <w:rPr>
          <w:color w:val="000000" w:themeColor="text1"/>
          <w:spacing w:val="-4"/>
          <w:shd w:val="clear" w:color="auto" w:fill="FFFFFF"/>
          <w:lang w:val="vi-VN"/>
        </w:rPr>
        <w:t xml:space="preserve"> </w:t>
      </w:r>
      <w:r w:rsidRPr="00F0763D">
        <w:rPr>
          <w:color w:val="000000" w:themeColor="text1"/>
          <w:spacing w:val="-4"/>
          <w:lang w:val="vi-VN"/>
        </w:rPr>
        <w:t>Cặn lắng tại bể được thu gom định kỳ từ 3 – 6 tháng/lần và chuyển giao cho đơn vị có chức năng xử lý.</w:t>
      </w:r>
    </w:p>
    <w:p w14:paraId="66CC32A6" w14:textId="77777777" w:rsidR="0073096C" w:rsidRPr="00F0763D" w:rsidRDefault="0073096C" w:rsidP="0073096C">
      <w:pPr>
        <w:ind w:firstLine="567"/>
        <w:jc w:val="both"/>
        <w:rPr>
          <w:b/>
          <w:i/>
          <w:color w:val="000000" w:themeColor="text1"/>
          <w:spacing w:val="-4"/>
          <w:lang w:val="vi-VN"/>
        </w:rPr>
      </w:pPr>
      <w:r w:rsidRPr="00F0763D">
        <w:rPr>
          <w:b/>
          <w:i/>
          <w:color w:val="000000" w:themeColor="text1"/>
          <w:spacing w:val="-4"/>
          <w:lang w:val="vi-VN"/>
        </w:rPr>
        <w:t>*</w:t>
      </w:r>
      <w:r w:rsidR="002E5C55" w:rsidRPr="002076A4">
        <w:rPr>
          <w:b/>
          <w:i/>
          <w:color w:val="000000" w:themeColor="text1"/>
          <w:spacing w:val="-4"/>
          <w:lang w:val="vi-VN"/>
        </w:rPr>
        <w:t xml:space="preserve"> </w:t>
      </w:r>
      <w:r w:rsidRPr="00F0763D">
        <w:rPr>
          <w:b/>
          <w:i/>
          <w:color w:val="000000" w:themeColor="text1"/>
          <w:spacing w:val="-4"/>
          <w:lang w:val="vi-VN"/>
        </w:rPr>
        <w:t>Cơ sở lựa chọn dung tích bể tuần hoàn nước rửa xe:</w:t>
      </w:r>
    </w:p>
    <w:p w14:paraId="42C005DD" w14:textId="77777777" w:rsidR="002E5C55" w:rsidRPr="00F0763D" w:rsidRDefault="0073096C" w:rsidP="0073096C">
      <w:pPr>
        <w:ind w:firstLine="567"/>
        <w:jc w:val="both"/>
        <w:rPr>
          <w:color w:val="000000" w:themeColor="text1"/>
          <w:spacing w:val="-4"/>
          <w:lang w:val="pt-BR"/>
        </w:rPr>
      </w:pPr>
      <w:r w:rsidRPr="00F0763D">
        <w:rPr>
          <w:color w:val="000000" w:themeColor="text1"/>
          <w:spacing w:val="-4"/>
          <w:lang w:val="vi-VN"/>
        </w:rPr>
        <w:t xml:space="preserve">Chủ dự </w:t>
      </w:r>
      <w:r w:rsidR="002E5C55" w:rsidRPr="002076A4">
        <w:rPr>
          <w:color w:val="000000" w:themeColor="text1"/>
          <w:spacing w:val="-4"/>
          <w:lang w:val="vi-VN"/>
        </w:rPr>
        <w:t>đã</w:t>
      </w:r>
      <w:r w:rsidRPr="00F0763D">
        <w:rPr>
          <w:color w:val="000000" w:themeColor="text1"/>
          <w:spacing w:val="-4"/>
          <w:lang w:val="vi-VN"/>
        </w:rPr>
        <w:t xml:space="preserve"> xây dựng 01 bể 03 ngăn</w:t>
      </w:r>
      <w:r w:rsidR="002E5C55" w:rsidRPr="002076A4">
        <w:rPr>
          <w:color w:val="000000" w:themeColor="text1"/>
          <w:spacing w:val="-4"/>
          <w:lang w:val="vi-VN"/>
        </w:rPr>
        <w:t xml:space="preserve"> dung tích 30m</w:t>
      </w:r>
      <w:r w:rsidR="002E5C55" w:rsidRPr="002076A4">
        <w:rPr>
          <w:color w:val="000000" w:themeColor="text1"/>
          <w:spacing w:val="-4"/>
          <w:vertAlign w:val="superscript"/>
          <w:lang w:val="vi-VN"/>
        </w:rPr>
        <w:t>3</w:t>
      </w:r>
      <w:r w:rsidRPr="00F0763D">
        <w:rPr>
          <w:color w:val="000000" w:themeColor="text1"/>
          <w:spacing w:val="-4"/>
          <w:lang w:val="vi-VN"/>
        </w:rPr>
        <w:t xml:space="preserve"> để xử lý và tuần hoàn nước rửa xe phát sinh tại dự án, không xả nước thải ra ngoài môi trường. </w:t>
      </w:r>
      <w:r w:rsidR="002E5C55" w:rsidRPr="002076A4">
        <w:rPr>
          <w:color w:val="000000" w:themeColor="text1"/>
          <w:spacing w:val="-4"/>
          <w:lang w:val="vi-VN"/>
        </w:rPr>
        <w:t>Lượng xe ra vào dự án là 53 xe/giờ =&gt; Lượng nước thải phát sinh trong 1 giờ là 53 x 0,2 m</w:t>
      </w:r>
      <w:r w:rsidR="002E5C55" w:rsidRPr="002076A4">
        <w:rPr>
          <w:color w:val="000000" w:themeColor="text1"/>
          <w:spacing w:val="-4"/>
          <w:vertAlign w:val="superscript"/>
          <w:lang w:val="vi-VN"/>
        </w:rPr>
        <w:t>3</w:t>
      </w:r>
      <w:r w:rsidR="002E5C55" w:rsidRPr="002076A4">
        <w:rPr>
          <w:color w:val="000000" w:themeColor="text1"/>
          <w:spacing w:val="-4"/>
          <w:lang w:val="vi-VN"/>
        </w:rPr>
        <w:t xml:space="preserve"> = 10,6 m</w:t>
      </w:r>
      <w:r w:rsidR="002E5C55" w:rsidRPr="002076A4">
        <w:rPr>
          <w:color w:val="000000" w:themeColor="text1"/>
          <w:spacing w:val="-4"/>
          <w:vertAlign w:val="superscript"/>
          <w:lang w:val="vi-VN"/>
        </w:rPr>
        <w:t>3</w:t>
      </w:r>
      <w:r w:rsidR="002E5C55" w:rsidRPr="002076A4">
        <w:rPr>
          <w:color w:val="000000" w:themeColor="text1"/>
          <w:spacing w:val="-4"/>
          <w:lang w:val="vi-VN"/>
        </w:rPr>
        <w:t>/giờ</w:t>
      </w:r>
      <w:r w:rsidR="004B60D0" w:rsidRPr="002076A4">
        <w:rPr>
          <w:color w:val="000000" w:themeColor="text1"/>
          <w:spacing w:val="-4"/>
          <w:lang w:val="vi-VN"/>
        </w:rPr>
        <w:t xml:space="preserve">. </w:t>
      </w:r>
      <w:r w:rsidR="002E5C55" w:rsidRPr="00F0763D">
        <w:rPr>
          <w:color w:val="000000" w:themeColor="text1"/>
          <w:spacing w:val="-4"/>
          <w:lang w:val="pt-BR"/>
        </w:rPr>
        <w:t>Với dung tích bể 30m</w:t>
      </w:r>
      <w:r w:rsidR="002E5C55" w:rsidRPr="00F0763D">
        <w:rPr>
          <w:color w:val="000000" w:themeColor="text1"/>
          <w:spacing w:val="-4"/>
          <w:vertAlign w:val="superscript"/>
          <w:lang w:val="pt-BR"/>
        </w:rPr>
        <w:t>3</w:t>
      </w:r>
      <w:r w:rsidR="002E5C55" w:rsidRPr="00F0763D">
        <w:rPr>
          <w:color w:val="000000" w:themeColor="text1"/>
          <w:spacing w:val="-4"/>
          <w:lang w:val="pt-BR"/>
        </w:rPr>
        <w:t xml:space="preserve"> thời gian lưu nước trung bình của toàn hệ thống đạt:</w:t>
      </w:r>
      <w:r w:rsidR="004B60D0" w:rsidRPr="00F0763D">
        <w:rPr>
          <w:color w:val="000000" w:themeColor="text1"/>
          <w:spacing w:val="-4"/>
          <w:lang w:val="pt-BR"/>
        </w:rPr>
        <w:t xml:space="preserve"> </w:t>
      </w:r>
      <w:r w:rsidR="002E5C55" w:rsidRPr="00F0763D">
        <w:rPr>
          <w:color w:val="000000" w:themeColor="text1"/>
          <w:spacing w:val="-4"/>
          <w:lang w:val="pt-BR"/>
        </w:rPr>
        <w:t>30/10,6</w:t>
      </w:r>
      <w:r w:rsidR="004B60D0" w:rsidRPr="00F0763D">
        <w:rPr>
          <w:color w:val="000000" w:themeColor="text1"/>
          <w:spacing w:val="-4"/>
          <w:lang w:val="pt-BR"/>
        </w:rPr>
        <w:t xml:space="preserve"> = 2,8 giờ.</w:t>
      </w:r>
    </w:p>
    <w:p w14:paraId="5BADB6EA" w14:textId="77777777" w:rsidR="0073096C" w:rsidRPr="00F0763D" w:rsidRDefault="002E5C55" w:rsidP="0073096C">
      <w:pPr>
        <w:ind w:firstLine="567"/>
        <w:jc w:val="both"/>
        <w:rPr>
          <w:color w:val="000000" w:themeColor="text1"/>
          <w:spacing w:val="-4"/>
          <w:lang w:val="pt-BR"/>
        </w:rPr>
      </w:pPr>
      <w:r w:rsidRPr="00F0763D">
        <w:rPr>
          <w:color w:val="000000" w:themeColor="text1"/>
          <w:spacing w:val="-4"/>
          <w:lang w:val="pt-BR"/>
        </w:rPr>
        <w:t>Theo chuẩn thiết kế công trình lắng đọng bùn cát thô và tách dầu mỡ khoáng cơ học, thời gian lưu nước chỉ cần từ 1,5 – 2 giờ là toàn bộ hạt cặn lơ lửng (TSS) kích thước hạt cát/đất mỏ và váng dầu nổi đã được phân tách hoàn toàn. Do đó, dung tích bể 30m</w:t>
      </w:r>
      <w:r w:rsidRPr="00F0763D">
        <w:rPr>
          <w:color w:val="000000" w:themeColor="text1"/>
          <w:spacing w:val="-4"/>
          <w:vertAlign w:val="superscript"/>
          <w:lang w:val="pt-BR"/>
        </w:rPr>
        <w:t>3</w:t>
      </w:r>
      <w:r w:rsidRPr="00F0763D">
        <w:rPr>
          <w:color w:val="000000" w:themeColor="text1"/>
          <w:spacing w:val="-4"/>
          <w:lang w:val="pt-BR"/>
        </w:rPr>
        <w:t xml:space="preserve"> hoàn toàn đáp ứng khả năng xử lý và lưu chứa.</w:t>
      </w:r>
      <w:r w:rsidR="004B60D0" w:rsidRPr="00F0763D">
        <w:rPr>
          <w:color w:val="000000" w:themeColor="text1"/>
          <w:spacing w:val="-4"/>
          <w:lang w:val="pt-BR"/>
        </w:rPr>
        <w:t xml:space="preserve"> </w:t>
      </w:r>
      <w:r w:rsidR="0073096C" w:rsidRPr="00F0763D">
        <w:rPr>
          <w:color w:val="000000" w:themeColor="text1"/>
          <w:spacing w:val="-4"/>
          <w:lang w:val="pt-BR"/>
        </w:rPr>
        <w:t>Thông số kỹ thuật của các ngăn trong bể tuần hoàn nước rửa xe:</w:t>
      </w:r>
    </w:p>
    <w:p w14:paraId="324F21B9" w14:textId="77777777" w:rsidR="0073096C" w:rsidRPr="00F0763D" w:rsidRDefault="002A173C" w:rsidP="00563404">
      <w:pPr>
        <w:pStyle w:val="Caption"/>
        <w:rPr>
          <w:lang w:eastAsia="vi-VN"/>
        </w:rPr>
      </w:pPr>
      <w:bookmarkStart w:id="563" w:name="_Toc187944859"/>
      <w:bookmarkStart w:id="564" w:name="_Toc237122926"/>
      <w:r w:rsidRPr="00F0763D">
        <w:t xml:space="preserve">Bảng 3. </w:t>
      </w:r>
      <w:r w:rsidR="00F85234">
        <w:fldChar w:fldCharType="begin"/>
      </w:r>
      <w:r w:rsidR="00F85234">
        <w:instrText xml:space="preserve"> SEQ Bảng_3. \* ARABIC </w:instrText>
      </w:r>
      <w:r w:rsidR="00F85234">
        <w:fldChar w:fldCharType="separate"/>
      </w:r>
      <w:r w:rsidR="00A76512">
        <w:rPr>
          <w:noProof/>
        </w:rPr>
        <w:t>15</w:t>
      </w:r>
      <w:r w:rsidR="00F85234">
        <w:rPr>
          <w:noProof/>
        </w:rPr>
        <w:fldChar w:fldCharType="end"/>
      </w:r>
      <w:r w:rsidR="0073096C" w:rsidRPr="00F0763D">
        <w:rPr>
          <w:lang w:eastAsia="vi-VN"/>
        </w:rPr>
        <w:t>. Dung tích các ngăn của bể tuần hoàn nước rửa xe</w:t>
      </w:r>
      <w:bookmarkEnd w:id="563"/>
      <w:bookmarkEnd w:id="5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686"/>
      </w:tblGrid>
      <w:tr w:rsidR="004B60D0" w:rsidRPr="00F0763D" w14:paraId="4E74F328" w14:textId="77777777" w:rsidTr="0073096C">
        <w:trPr>
          <w:jc w:val="center"/>
        </w:trPr>
        <w:tc>
          <w:tcPr>
            <w:tcW w:w="1951" w:type="dxa"/>
          </w:tcPr>
          <w:p w14:paraId="20CD9392" w14:textId="77777777" w:rsidR="002E5C55" w:rsidRPr="00F0763D" w:rsidRDefault="002E5C55" w:rsidP="0073096C">
            <w:pPr>
              <w:spacing w:line="240" w:lineRule="auto"/>
              <w:jc w:val="center"/>
              <w:rPr>
                <w:b/>
                <w:i/>
                <w:color w:val="000000" w:themeColor="text1"/>
                <w:spacing w:val="-4"/>
              </w:rPr>
            </w:pPr>
            <w:r w:rsidRPr="00F0763D">
              <w:rPr>
                <w:b/>
                <w:i/>
                <w:color w:val="000000" w:themeColor="text1"/>
                <w:spacing w:val="-4"/>
              </w:rPr>
              <w:t>Tên ngăn bể</w:t>
            </w:r>
          </w:p>
        </w:tc>
        <w:tc>
          <w:tcPr>
            <w:tcW w:w="3686" w:type="dxa"/>
          </w:tcPr>
          <w:p w14:paraId="09A307F5" w14:textId="77777777" w:rsidR="002E5C55" w:rsidRPr="00F0763D" w:rsidRDefault="002E5C55" w:rsidP="0073096C">
            <w:pPr>
              <w:spacing w:line="240" w:lineRule="auto"/>
              <w:jc w:val="center"/>
              <w:rPr>
                <w:b/>
                <w:i/>
                <w:color w:val="000000" w:themeColor="text1"/>
                <w:spacing w:val="-4"/>
              </w:rPr>
            </w:pPr>
            <w:r w:rsidRPr="00F0763D">
              <w:rPr>
                <w:b/>
                <w:i/>
                <w:color w:val="000000" w:themeColor="text1"/>
                <w:spacing w:val="-4"/>
              </w:rPr>
              <w:t>Dung tích (m</w:t>
            </w:r>
            <w:r w:rsidRPr="00F0763D">
              <w:rPr>
                <w:b/>
                <w:i/>
                <w:color w:val="000000" w:themeColor="text1"/>
                <w:spacing w:val="-4"/>
                <w:vertAlign w:val="superscript"/>
              </w:rPr>
              <w:t>3</w:t>
            </w:r>
            <w:r w:rsidRPr="00F0763D">
              <w:rPr>
                <w:b/>
                <w:i/>
                <w:color w:val="000000" w:themeColor="text1"/>
                <w:spacing w:val="-4"/>
              </w:rPr>
              <w:t>)</w:t>
            </w:r>
          </w:p>
        </w:tc>
      </w:tr>
      <w:tr w:rsidR="004B60D0" w:rsidRPr="00F0763D" w14:paraId="706168DD" w14:textId="77777777" w:rsidTr="0073096C">
        <w:trPr>
          <w:jc w:val="center"/>
        </w:trPr>
        <w:tc>
          <w:tcPr>
            <w:tcW w:w="1951" w:type="dxa"/>
          </w:tcPr>
          <w:p w14:paraId="77A1255D" w14:textId="77777777" w:rsidR="002E5C55" w:rsidRPr="00F0763D" w:rsidRDefault="002E5C55" w:rsidP="0073096C">
            <w:pPr>
              <w:spacing w:line="240" w:lineRule="auto"/>
              <w:jc w:val="center"/>
              <w:rPr>
                <w:color w:val="000000" w:themeColor="text1"/>
                <w:spacing w:val="-4"/>
              </w:rPr>
            </w:pPr>
            <w:r w:rsidRPr="00F0763D">
              <w:rPr>
                <w:color w:val="000000" w:themeColor="text1"/>
                <w:spacing w:val="-4"/>
              </w:rPr>
              <w:t>Ngăn 1</w:t>
            </w:r>
          </w:p>
        </w:tc>
        <w:tc>
          <w:tcPr>
            <w:tcW w:w="3686" w:type="dxa"/>
          </w:tcPr>
          <w:p w14:paraId="7C2346D6" w14:textId="77777777" w:rsidR="002E5C55" w:rsidRPr="00F0763D" w:rsidRDefault="002E5C55" w:rsidP="0073096C">
            <w:pPr>
              <w:spacing w:line="240" w:lineRule="auto"/>
              <w:jc w:val="center"/>
              <w:rPr>
                <w:color w:val="000000" w:themeColor="text1"/>
                <w:spacing w:val="-4"/>
              </w:rPr>
            </w:pPr>
            <w:r w:rsidRPr="00F0763D">
              <w:rPr>
                <w:color w:val="000000" w:themeColor="text1"/>
                <w:spacing w:val="-4"/>
              </w:rPr>
              <w:t>= 3 x1,65x 2 (m) = 9,9 m</w:t>
            </w:r>
            <w:r w:rsidRPr="00F0763D">
              <w:rPr>
                <w:color w:val="000000" w:themeColor="text1"/>
                <w:spacing w:val="-4"/>
                <w:vertAlign w:val="superscript"/>
              </w:rPr>
              <w:t>3</w:t>
            </w:r>
          </w:p>
        </w:tc>
      </w:tr>
      <w:tr w:rsidR="004B60D0" w:rsidRPr="00F0763D" w14:paraId="76F896A2" w14:textId="77777777" w:rsidTr="0073096C">
        <w:trPr>
          <w:jc w:val="center"/>
        </w:trPr>
        <w:tc>
          <w:tcPr>
            <w:tcW w:w="1951" w:type="dxa"/>
          </w:tcPr>
          <w:p w14:paraId="6400E07E" w14:textId="77777777" w:rsidR="002E5C55" w:rsidRPr="00F0763D" w:rsidRDefault="002E5C55" w:rsidP="0073096C">
            <w:pPr>
              <w:spacing w:line="240" w:lineRule="auto"/>
              <w:jc w:val="center"/>
              <w:rPr>
                <w:color w:val="000000" w:themeColor="text1"/>
                <w:spacing w:val="-4"/>
              </w:rPr>
            </w:pPr>
            <w:r w:rsidRPr="00F0763D">
              <w:rPr>
                <w:color w:val="000000" w:themeColor="text1"/>
                <w:spacing w:val="-4"/>
              </w:rPr>
              <w:t>Ngăn 2</w:t>
            </w:r>
          </w:p>
        </w:tc>
        <w:tc>
          <w:tcPr>
            <w:tcW w:w="3686" w:type="dxa"/>
          </w:tcPr>
          <w:p w14:paraId="10B12582" w14:textId="77777777" w:rsidR="002E5C55" w:rsidRPr="00F0763D" w:rsidRDefault="002E5C55" w:rsidP="0073096C">
            <w:pPr>
              <w:spacing w:line="240" w:lineRule="auto"/>
              <w:jc w:val="center"/>
              <w:rPr>
                <w:color w:val="000000" w:themeColor="text1"/>
                <w:spacing w:val="-4"/>
              </w:rPr>
            </w:pPr>
            <w:r w:rsidRPr="00F0763D">
              <w:rPr>
                <w:color w:val="000000" w:themeColor="text1"/>
                <w:spacing w:val="-4"/>
              </w:rPr>
              <w:t>= 3 x1,65x 2 (m) = 9,9 m</w:t>
            </w:r>
            <w:r w:rsidRPr="00F0763D">
              <w:rPr>
                <w:color w:val="000000" w:themeColor="text1"/>
                <w:spacing w:val="-4"/>
                <w:vertAlign w:val="superscript"/>
              </w:rPr>
              <w:t>3</w:t>
            </w:r>
          </w:p>
        </w:tc>
      </w:tr>
      <w:tr w:rsidR="004B60D0" w:rsidRPr="00F0763D" w14:paraId="6819F173" w14:textId="77777777" w:rsidTr="0073096C">
        <w:trPr>
          <w:jc w:val="center"/>
        </w:trPr>
        <w:tc>
          <w:tcPr>
            <w:tcW w:w="1951" w:type="dxa"/>
          </w:tcPr>
          <w:p w14:paraId="39B7BDB6" w14:textId="77777777" w:rsidR="002E5C55" w:rsidRPr="00F0763D" w:rsidRDefault="002E5C55" w:rsidP="0073096C">
            <w:pPr>
              <w:spacing w:line="240" w:lineRule="auto"/>
              <w:jc w:val="center"/>
              <w:rPr>
                <w:color w:val="000000" w:themeColor="text1"/>
                <w:spacing w:val="-4"/>
              </w:rPr>
            </w:pPr>
            <w:r w:rsidRPr="00F0763D">
              <w:rPr>
                <w:color w:val="000000" w:themeColor="text1"/>
                <w:spacing w:val="-4"/>
              </w:rPr>
              <w:t>Ngăn 3</w:t>
            </w:r>
          </w:p>
        </w:tc>
        <w:tc>
          <w:tcPr>
            <w:tcW w:w="3686" w:type="dxa"/>
          </w:tcPr>
          <w:p w14:paraId="58F5C881" w14:textId="77777777" w:rsidR="002E5C55" w:rsidRPr="00F0763D" w:rsidRDefault="002E5C55" w:rsidP="0073096C">
            <w:pPr>
              <w:spacing w:line="240" w:lineRule="auto"/>
              <w:jc w:val="center"/>
              <w:rPr>
                <w:color w:val="000000" w:themeColor="text1"/>
                <w:spacing w:val="-4"/>
              </w:rPr>
            </w:pPr>
            <w:r w:rsidRPr="00F0763D">
              <w:rPr>
                <w:color w:val="000000" w:themeColor="text1"/>
                <w:spacing w:val="-4"/>
              </w:rPr>
              <w:t>= 3 x1,7x 2 (m) = 10,2 m</w:t>
            </w:r>
            <w:r w:rsidRPr="00F0763D">
              <w:rPr>
                <w:color w:val="000000" w:themeColor="text1"/>
                <w:spacing w:val="-4"/>
                <w:vertAlign w:val="superscript"/>
              </w:rPr>
              <w:t>3</w:t>
            </w:r>
          </w:p>
        </w:tc>
      </w:tr>
    </w:tbl>
    <w:p w14:paraId="4650BAE5" w14:textId="77777777" w:rsidR="0073096C" w:rsidRPr="00F0763D" w:rsidRDefault="0073096C" w:rsidP="004B60D0">
      <w:pPr>
        <w:numPr>
          <w:ilvl w:val="3"/>
          <w:numId w:val="1"/>
        </w:numPr>
        <w:spacing w:before="120" w:line="276" w:lineRule="auto"/>
        <w:ind w:left="1644" w:hanging="1077"/>
        <w:jc w:val="both"/>
        <w:rPr>
          <w:rFonts w:eastAsia="Times New Roman"/>
          <w:b/>
          <w:i/>
          <w:color w:val="000000" w:themeColor="text1"/>
        </w:rPr>
      </w:pPr>
      <w:r w:rsidRPr="00F0763D">
        <w:rPr>
          <w:rFonts w:eastAsia="Times New Roman"/>
          <w:b/>
          <w:i/>
          <w:color w:val="000000" w:themeColor="text1"/>
          <w:lang w:val="vi-VN"/>
        </w:rPr>
        <w:t xml:space="preserve">Chất thải </w:t>
      </w:r>
      <w:r w:rsidRPr="00F0763D">
        <w:rPr>
          <w:rFonts w:eastAsia="Times New Roman"/>
          <w:b/>
          <w:i/>
          <w:color w:val="000000" w:themeColor="text1"/>
        </w:rPr>
        <w:t>thông thường</w:t>
      </w:r>
    </w:p>
    <w:p w14:paraId="221EAF2C" w14:textId="77777777" w:rsidR="0073096C" w:rsidRPr="00F0763D" w:rsidRDefault="0073096C" w:rsidP="0073096C">
      <w:pPr>
        <w:ind w:left="567"/>
        <w:jc w:val="both"/>
        <w:rPr>
          <w:rFonts w:eastAsia="Times New Roman"/>
          <w:b/>
          <w:i/>
          <w:color w:val="000000" w:themeColor="text1"/>
        </w:rPr>
      </w:pPr>
      <w:r w:rsidRPr="00F0763D">
        <w:rPr>
          <w:rFonts w:eastAsia="Times New Roman"/>
          <w:b/>
          <w:i/>
          <w:color w:val="000000" w:themeColor="text1"/>
        </w:rPr>
        <w:t>a. Chất thải sinh hoạt</w:t>
      </w:r>
    </w:p>
    <w:p w14:paraId="0E32E582"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Bố trí 1 nhân viên phụ trách công tác an toàn và môi trường để thường xuyên theo dõi, đôn đốc công tác vệ sinh, thu gom, phân loại rác thải đảm bảo hiệu quả tối đa trong quá trình xử lý rác thải phát sinh từ quá trình hoạt động khai thác mỏ.</w:t>
      </w:r>
    </w:p>
    <w:p w14:paraId="519B5A62"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Đầu tư các thùng chứa rác dung tích 50-100lít/thùng có nắp đậy đảm bảo vệ sinh, nếu hư hỏng thì cần mua thay thế bổ sung.</w:t>
      </w:r>
    </w:p>
    <w:p w14:paraId="4FE7373E"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xml:space="preserve">- </w:t>
      </w:r>
      <w:r w:rsidRPr="00F0763D">
        <w:rPr>
          <w:color w:val="000000" w:themeColor="text1"/>
          <w:lang w:val="vi-VN"/>
        </w:rPr>
        <w:t>Phân loại rác thải theo Quyết định số 60/2023/QĐ-UBND ngày 25/12/2023 của UBND thành phố Hải Phòng: Chất thải sinh hoạt phải được phân loại tại nguồn, sau phân loại phải được lưu chứa trong các thùng riêng biệt, có dấu hiệu nhận biết loại chất thải hoặc theo các quy định hiện hành của pháp luật.</w:t>
      </w:r>
    </w:p>
    <w:p w14:paraId="743F36F6"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Lượng chất thải sinh hoạt trong quá trình hoạt động khai thác mỏ sẽ được Công ty tiến hành thu gom và thuê đơn vị môi trường của địa phương vận chuyển và xử lý.</w:t>
      </w:r>
    </w:p>
    <w:p w14:paraId="382C7BB8" w14:textId="77777777" w:rsidR="004B60D0" w:rsidRPr="00F0763D" w:rsidRDefault="004B60D0" w:rsidP="0073096C">
      <w:pPr>
        <w:ind w:firstLine="567"/>
        <w:jc w:val="both"/>
        <w:rPr>
          <w:color w:val="000000" w:themeColor="text1"/>
          <w:lang w:val="vi-VN"/>
        </w:rPr>
        <w:sectPr w:rsidR="004B60D0" w:rsidRPr="00F0763D" w:rsidSect="00136635">
          <w:pgSz w:w="11906" w:h="16838" w:code="9"/>
          <w:pgMar w:top="1134" w:right="1134" w:bottom="1134" w:left="1701" w:header="567" w:footer="567" w:gutter="0"/>
          <w:cols w:space="720"/>
          <w:docGrid w:linePitch="381"/>
        </w:sectPr>
      </w:pPr>
    </w:p>
    <w:p w14:paraId="1D932188" w14:textId="77777777" w:rsidR="0073096C" w:rsidRPr="00F0763D" w:rsidRDefault="00D51E5E" w:rsidP="0073096C">
      <w:pPr>
        <w:ind w:firstLine="567"/>
        <w:jc w:val="both"/>
        <w:rPr>
          <w:color w:val="000000" w:themeColor="text1"/>
          <w:lang w:val="vi-VN"/>
        </w:rPr>
      </w:pPr>
      <w:r w:rsidRPr="00F0763D">
        <w:rPr>
          <w:noProof/>
          <w:color w:val="000000" w:themeColor="text1"/>
        </w:rPr>
        <mc:AlternateContent>
          <mc:Choice Requires="wpg">
            <w:drawing>
              <wp:anchor distT="0" distB="0" distL="114300" distR="114300" simplePos="0" relativeHeight="251671040" behindDoc="0" locked="0" layoutInCell="1" allowOverlap="1" wp14:anchorId="2F3A2372" wp14:editId="646EA5F4">
                <wp:simplePos x="0" y="0"/>
                <wp:positionH relativeFrom="column">
                  <wp:posOffset>-329565</wp:posOffset>
                </wp:positionH>
                <wp:positionV relativeFrom="paragraph">
                  <wp:posOffset>272415</wp:posOffset>
                </wp:positionV>
                <wp:extent cx="6601460" cy="1355090"/>
                <wp:effectExtent l="7620" t="14605" r="10795" b="11430"/>
                <wp:wrapNone/>
                <wp:docPr id="4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1460" cy="1355090"/>
                          <a:chOff x="899" y="8245"/>
                          <a:chExt cx="10396" cy="2026"/>
                        </a:xfrm>
                      </wpg:grpSpPr>
                      <wps:wsp>
                        <wps:cNvPr id="43" name="Rectangle 4"/>
                        <wps:cNvSpPr>
                          <a:spLocks noChangeArrowheads="1"/>
                        </wps:cNvSpPr>
                        <wps:spPr bwMode="auto">
                          <a:xfrm>
                            <a:off x="899" y="9087"/>
                            <a:ext cx="1920" cy="471"/>
                          </a:xfrm>
                          <a:prstGeom prst="rect">
                            <a:avLst/>
                          </a:prstGeom>
                          <a:solidFill>
                            <a:srgbClr val="FFFFFF"/>
                          </a:solidFill>
                          <a:ln w="12700" algn="ctr">
                            <a:solidFill>
                              <a:srgbClr val="000000"/>
                            </a:solidFill>
                            <a:miter lim="800000"/>
                            <a:headEnd/>
                            <a:tailEnd/>
                          </a:ln>
                        </wps:spPr>
                        <wps:txbx>
                          <w:txbxContent>
                            <w:p w14:paraId="76AA0FDF" w14:textId="77777777" w:rsidR="00A76512" w:rsidRDefault="00A76512" w:rsidP="0073096C">
                              <w:pPr>
                                <w:jc w:val="center"/>
                              </w:pPr>
                              <w:r>
                                <w:t>R</w:t>
                              </w:r>
                              <w:r w:rsidRPr="005313CB">
                                <w:t>ác</w:t>
                              </w:r>
                              <w:r>
                                <w:t xml:space="preserve"> sinh ho</w:t>
                              </w:r>
                              <w:r w:rsidRPr="005313CB">
                                <w:t>ạt</w:t>
                              </w:r>
                            </w:p>
                          </w:txbxContent>
                        </wps:txbx>
                        <wps:bodyPr rot="0" vert="horz" wrap="square" lIns="91440" tIns="45720" rIns="91440" bIns="45720" anchor="ctr" anchorCtr="0" upright="1">
                          <a:noAutofit/>
                        </wps:bodyPr>
                      </wps:wsp>
                      <wps:wsp>
                        <wps:cNvPr id="44" name="Rectangle 6"/>
                        <wps:cNvSpPr>
                          <a:spLocks noChangeArrowheads="1"/>
                        </wps:cNvSpPr>
                        <wps:spPr bwMode="auto">
                          <a:xfrm>
                            <a:off x="3523" y="8245"/>
                            <a:ext cx="2336" cy="471"/>
                          </a:xfrm>
                          <a:prstGeom prst="rect">
                            <a:avLst/>
                          </a:prstGeom>
                          <a:solidFill>
                            <a:srgbClr val="FFFFFF"/>
                          </a:solidFill>
                          <a:ln w="12700" algn="ctr">
                            <a:solidFill>
                              <a:srgbClr val="000000"/>
                            </a:solidFill>
                            <a:miter lim="800000"/>
                            <a:headEnd/>
                            <a:tailEnd/>
                          </a:ln>
                        </wps:spPr>
                        <wps:txbx>
                          <w:txbxContent>
                            <w:p w14:paraId="4467A407" w14:textId="77777777" w:rsidR="00A76512" w:rsidRDefault="00A76512" w:rsidP="0073096C">
                              <w:pPr>
                                <w:jc w:val="center"/>
                              </w:pPr>
                              <w:r>
                                <w:t>Thu gom th</w:t>
                              </w:r>
                              <w:r w:rsidRPr="005313CB">
                                <w:t>ủ</w:t>
                              </w:r>
                              <w:r>
                                <w:t xml:space="preserve"> c</w:t>
                              </w:r>
                              <w:r w:rsidRPr="005313CB">
                                <w:t>ô</w:t>
                              </w:r>
                              <w:r>
                                <w:t>ng</w:t>
                              </w:r>
                            </w:p>
                          </w:txbxContent>
                        </wps:txbx>
                        <wps:bodyPr rot="0" vert="horz" wrap="square" lIns="91440" tIns="45720" rIns="91440" bIns="45720" anchor="ctr" anchorCtr="0" upright="1">
                          <a:noAutofit/>
                        </wps:bodyPr>
                      </wps:wsp>
                      <wps:wsp>
                        <wps:cNvPr id="45" name="Rectangle 7"/>
                        <wps:cNvSpPr>
                          <a:spLocks noChangeArrowheads="1"/>
                        </wps:cNvSpPr>
                        <wps:spPr bwMode="auto">
                          <a:xfrm>
                            <a:off x="3539" y="9800"/>
                            <a:ext cx="2336" cy="471"/>
                          </a:xfrm>
                          <a:prstGeom prst="rect">
                            <a:avLst/>
                          </a:prstGeom>
                          <a:solidFill>
                            <a:srgbClr val="FFFFFF"/>
                          </a:solidFill>
                          <a:ln w="12700" algn="ctr">
                            <a:solidFill>
                              <a:srgbClr val="000000"/>
                            </a:solidFill>
                            <a:miter lim="800000"/>
                            <a:headEnd/>
                            <a:tailEnd/>
                          </a:ln>
                        </wps:spPr>
                        <wps:txbx>
                          <w:txbxContent>
                            <w:p w14:paraId="129DABD9" w14:textId="77777777" w:rsidR="00A76512" w:rsidRDefault="00A76512" w:rsidP="0073096C">
                              <w:pPr>
                                <w:jc w:val="center"/>
                              </w:pPr>
                              <w:r>
                                <w:t>Qu</w:t>
                              </w:r>
                              <w:r w:rsidRPr="005313CB">
                                <w:t>é</w:t>
                              </w:r>
                              <w:r>
                                <w:t>t d</w:t>
                              </w:r>
                              <w:r w:rsidRPr="005313CB">
                                <w:t>ọn</w:t>
                              </w:r>
                              <w:r>
                                <w:t xml:space="preserve"> v</w:t>
                              </w:r>
                              <w:r w:rsidRPr="005313CB">
                                <w:t>ệ</w:t>
                              </w:r>
                              <w:r>
                                <w:t xml:space="preserve"> sinh</w:t>
                              </w:r>
                            </w:p>
                          </w:txbxContent>
                        </wps:txbx>
                        <wps:bodyPr rot="0" vert="horz" wrap="square" lIns="91440" tIns="45720" rIns="91440" bIns="45720" anchor="ctr" anchorCtr="0" upright="1">
                          <a:noAutofit/>
                        </wps:bodyPr>
                      </wps:wsp>
                      <wps:wsp>
                        <wps:cNvPr id="46" name="Rectangle 8"/>
                        <wps:cNvSpPr>
                          <a:spLocks noChangeArrowheads="1"/>
                        </wps:cNvSpPr>
                        <wps:spPr bwMode="auto">
                          <a:xfrm>
                            <a:off x="8666" y="8561"/>
                            <a:ext cx="2629" cy="1392"/>
                          </a:xfrm>
                          <a:prstGeom prst="rect">
                            <a:avLst/>
                          </a:prstGeom>
                          <a:solidFill>
                            <a:srgbClr val="FFFFFF"/>
                          </a:solidFill>
                          <a:ln w="12700" algn="ctr">
                            <a:solidFill>
                              <a:srgbClr val="000000"/>
                            </a:solidFill>
                            <a:miter lim="800000"/>
                            <a:headEnd/>
                            <a:tailEnd/>
                          </a:ln>
                        </wps:spPr>
                        <wps:txbx>
                          <w:txbxContent>
                            <w:p w14:paraId="4D2AA8FD" w14:textId="77777777" w:rsidR="00A76512" w:rsidRDefault="00A76512" w:rsidP="0073096C">
                              <w:pPr>
                                <w:spacing w:line="240" w:lineRule="auto"/>
                                <w:jc w:val="center"/>
                              </w:pPr>
                              <w:r>
                                <w:t xml:space="preserve">Nhân viên vệ sinh của Khu vực đến thu gom, vận chuyển đi xử lý đúng quy định </w:t>
                              </w:r>
                            </w:p>
                          </w:txbxContent>
                        </wps:txbx>
                        <wps:bodyPr rot="0" vert="horz" wrap="square" lIns="91440" tIns="45720" rIns="91440" bIns="45720" anchor="ctr" anchorCtr="0" upright="1">
                          <a:noAutofit/>
                        </wps:bodyPr>
                      </wps:wsp>
                      <wps:wsp>
                        <wps:cNvPr id="47" name="Straight Arrow Connector 33"/>
                        <wps:cNvCnPr>
                          <a:cxnSpLocks noChangeShapeType="1"/>
                        </wps:cNvCnPr>
                        <wps:spPr bwMode="auto">
                          <a:xfrm flipV="1">
                            <a:off x="2835" y="8459"/>
                            <a:ext cx="688" cy="828"/>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8" name="Straight Arrow Connector 34"/>
                        <wps:cNvCnPr>
                          <a:cxnSpLocks noChangeShapeType="1"/>
                        </wps:cNvCnPr>
                        <wps:spPr bwMode="auto">
                          <a:xfrm>
                            <a:off x="2835" y="9272"/>
                            <a:ext cx="720" cy="756"/>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 name="Straight Arrow Connector 35"/>
                        <wps:cNvCnPr>
                          <a:cxnSpLocks noChangeShapeType="1"/>
                        </wps:cNvCnPr>
                        <wps:spPr bwMode="auto">
                          <a:xfrm>
                            <a:off x="5859" y="8516"/>
                            <a:ext cx="512" cy="756"/>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0" name="Straight Arrow Connector 36"/>
                        <wps:cNvCnPr>
                          <a:cxnSpLocks noChangeShapeType="1"/>
                        </wps:cNvCnPr>
                        <wps:spPr bwMode="auto">
                          <a:xfrm flipV="1">
                            <a:off x="5891" y="9272"/>
                            <a:ext cx="480" cy="78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1" name="Rectangle 4"/>
                        <wps:cNvSpPr>
                          <a:spLocks noChangeArrowheads="1"/>
                        </wps:cNvSpPr>
                        <wps:spPr bwMode="auto">
                          <a:xfrm>
                            <a:off x="6389" y="8895"/>
                            <a:ext cx="1755" cy="771"/>
                          </a:xfrm>
                          <a:prstGeom prst="rect">
                            <a:avLst/>
                          </a:prstGeom>
                          <a:solidFill>
                            <a:srgbClr val="FFFFFF"/>
                          </a:solidFill>
                          <a:ln w="12700" algn="ctr">
                            <a:solidFill>
                              <a:srgbClr val="000000"/>
                            </a:solidFill>
                            <a:miter lim="800000"/>
                            <a:headEnd/>
                            <a:tailEnd/>
                          </a:ln>
                        </wps:spPr>
                        <wps:txbx>
                          <w:txbxContent>
                            <w:p w14:paraId="727F9181" w14:textId="77777777" w:rsidR="00A76512" w:rsidRDefault="00A76512" w:rsidP="0073096C">
                              <w:pPr>
                                <w:jc w:val="center"/>
                              </w:pPr>
                              <w:r>
                                <w:t>Phân loại tại nguồn</w:t>
                              </w:r>
                            </w:p>
                          </w:txbxContent>
                        </wps:txbx>
                        <wps:bodyPr rot="0" vert="horz" wrap="square" lIns="91440" tIns="45720" rIns="91440" bIns="45720" anchor="ctr" anchorCtr="0" upright="1">
                          <a:noAutofit/>
                        </wps:bodyPr>
                      </wps:wsp>
                      <wps:wsp>
                        <wps:cNvPr id="52" name="AutoShape 172"/>
                        <wps:cNvCnPr>
                          <a:cxnSpLocks noChangeShapeType="1"/>
                        </wps:cNvCnPr>
                        <wps:spPr bwMode="auto">
                          <a:xfrm>
                            <a:off x="8144" y="9287"/>
                            <a:ext cx="52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3A2372" id="Group 162" o:spid="_x0000_s1086" style="position:absolute;left:0;text-align:left;margin-left:-25.95pt;margin-top:21.45pt;width:519.8pt;height:106.7pt;z-index:251671040;mso-position-horizontal-relative:text;mso-position-vertical-relative:text" coordorigin="899,8245" coordsize="10396,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">
                <v:rect id="Rectangle 4" o:spid="_x0000_s1087" style="position:absolute;left:899;top:9087;width:1920;height: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" strokeweight="1pt">
                  <v:textbox>
                    <w:txbxContent>
                      <w:p w:rsidR="00A76512" w:rsidRDefault="00A76512" w:rsidP="0073096C">
                        <w:pPr>
                          <w:jc w:val="center"/>
                        </w:pPr>
                        <w:r>
                          <w:t>R</w:t>
                        </w:r>
                        <w:r w:rsidRPr="005313CB">
                          <w:t>ác</w:t>
                        </w:r>
                        <w:r>
                          <w:t xml:space="preserve"> sinh ho</w:t>
                        </w:r>
                        <w:r w:rsidRPr="005313CB">
                          <w:t>ạt</w:t>
                        </w:r>
                      </w:p>
                    </w:txbxContent>
                  </v:textbox>
                </v:rect>
                <v:rect id="Rectangle 6" o:spid="_x0000_s1088" style="position:absolute;left:3523;top:8245;width:2336;height: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" strokeweight="1pt">
                  <v:textbox>
                    <w:txbxContent>
                      <w:p w:rsidR="00A76512" w:rsidRDefault="00A76512" w:rsidP="0073096C">
                        <w:pPr>
                          <w:jc w:val="center"/>
                        </w:pPr>
                        <w:r>
                          <w:t>Thu gom th</w:t>
                        </w:r>
                        <w:r w:rsidRPr="005313CB">
                          <w:t>ủ</w:t>
                        </w:r>
                        <w:r>
                          <w:t xml:space="preserve"> c</w:t>
                        </w:r>
                        <w:r w:rsidRPr="005313CB">
                          <w:t>ô</w:t>
                        </w:r>
                        <w:r>
                          <w:t>ng</w:t>
                        </w:r>
                      </w:p>
                    </w:txbxContent>
                  </v:textbox>
                </v:rect>
                <v:rect id="Rectangle 7" o:spid="_x0000_s1089" style="position:absolute;left:3539;top:9800;width:2336;height: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" strokeweight="1pt">
                  <v:textbox>
                    <w:txbxContent>
                      <w:p w:rsidR="00A76512" w:rsidRDefault="00A76512" w:rsidP="0073096C">
                        <w:pPr>
                          <w:jc w:val="center"/>
                        </w:pPr>
                        <w:r>
                          <w:t>Qu</w:t>
                        </w:r>
                        <w:r w:rsidRPr="005313CB">
                          <w:t>é</w:t>
                        </w:r>
                        <w:r>
                          <w:t>t d</w:t>
                        </w:r>
                        <w:r w:rsidRPr="005313CB">
                          <w:t>ọn</w:t>
                        </w:r>
                        <w:r>
                          <w:t xml:space="preserve"> v</w:t>
                        </w:r>
                        <w:r w:rsidRPr="005313CB">
                          <w:t>ệ</w:t>
                        </w:r>
                        <w:r>
                          <w:t xml:space="preserve"> sinh</w:t>
                        </w:r>
                      </w:p>
                    </w:txbxContent>
                  </v:textbox>
                </v:rect>
                <v:rect id="Rectangle 8" o:spid="_x0000_s1090" style="position:absolute;left:8666;top:8561;width:2629;height:1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" strokeweight="1pt">
                  <v:textbox>
                    <w:txbxContent>
                      <w:p w:rsidR="00A76512" w:rsidRDefault="00A76512" w:rsidP="0073096C">
                        <w:pPr>
                          <w:spacing w:line="240" w:lineRule="auto"/>
                          <w:jc w:val="center"/>
                        </w:pPr>
                        <w:r>
                          <w:t xml:space="preserve">Nhân viên vệ sinh của Khu vực đến thu gom, vận chuyển đi xử lý đúng quy định </w:t>
                        </w:r>
                      </w:p>
                    </w:txbxContent>
                  </v:textbox>
                </v:rect>
                <v:shape id="Straight Arrow Connector 33" o:spid="_x0000_s1091" type="#_x0000_t32" style="position:absolute;left:2835;top:8459;width:688;height:8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" strokeweight=".5pt">
                  <v:stroke endarrow="block" joinstyle="miter"/>
                </v:shape>
                <v:shape id="Straight Arrow Connector 34" o:spid="_x0000_s1092" type="#_x0000_t32" style="position:absolute;left:2835;top:9272;width:720;height: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" strokeweight=".5pt">
                  <v:stroke endarrow="block" joinstyle="miter"/>
                </v:shape>
                <v:shape id="Straight Arrow Connector 35" o:spid="_x0000_s1093" type="#_x0000_t32" style="position:absolute;left:5859;top:8516;width:512;height: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" strokeweight=".5pt">
                  <v:stroke endarrow="block" joinstyle="miter"/>
                </v:shape>
                <v:shape id="Straight Arrow Connector 36" o:spid="_x0000_s1094" type="#_x0000_t32" style="position:absolute;left:5891;top:9272;width:480;height:7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" strokeweight=".5pt">
                  <v:stroke endarrow="block" joinstyle="miter"/>
                </v:shape>
                <v:rect id="Rectangle 4" o:spid="_x0000_s1095" style="position:absolute;left:6389;top:8895;width:1755;height: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" strokeweight="1pt">
                  <v:textbox>
                    <w:txbxContent>
                      <w:p w:rsidR="00A76512" w:rsidRDefault="00A76512" w:rsidP="0073096C">
                        <w:pPr>
                          <w:jc w:val="center"/>
                        </w:pPr>
                        <w:r>
                          <w:t>Phân loại tại nguồn</w:t>
                        </w:r>
                      </w:p>
                    </w:txbxContent>
                  </v:textbox>
                </v:rect>
                <v:shape id="AutoShape 172" o:spid="_x0000_s1096" type="#_x0000_t32" style="position:absolute;left:8144;top:9287;width:5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group>
            </w:pict>
          </mc:Fallback>
        </mc:AlternateContent>
      </w:r>
      <w:r w:rsidR="0073096C" w:rsidRPr="00F0763D">
        <w:rPr>
          <w:color w:val="000000" w:themeColor="text1"/>
          <w:lang w:val="vi-VN"/>
        </w:rPr>
        <w:t>- Sơ đồ thu gom:</w:t>
      </w:r>
    </w:p>
    <w:p w14:paraId="307A1029" w14:textId="77777777" w:rsidR="0073096C" w:rsidRPr="00F0763D" w:rsidRDefault="0073096C" w:rsidP="0073096C">
      <w:pPr>
        <w:ind w:firstLine="567"/>
        <w:jc w:val="both"/>
        <w:rPr>
          <w:rFonts w:eastAsia="Times New Roman"/>
          <w:color w:val="000000" w:themeColor="text1"/>
          <w:lang w:val="vi-VN"/>
        </w:rPr>
      </w:pPr>
    </w:p>
    <w:p w14:paraId="55CABFBF" w14:textId="77777777" w:rsidR="0073096C" w:rsidRPr="00F0763D" w:rsidRDefault="0073096C" w:rsidP="0073096C">
      <w:pPr>
        <w:ind w:firstLine="567"/>
        <w:jc w:val="both"/>
        <w:rPr>
          <w:rFonts w:eastAsia="Times New Roman"/>
          <w:color w:val="000000" w:themeColor="text1"/>
          <w:lang w:val="vi-VN"/>
        </w:rPr>
      </w:pPr>
    </w:p>
    <w:p w14:paraId="5E2AEDD5" w14:textId="77777777" w:rsidR="0073096C" w:rsidRPr="00F0763D" w:rsidRDefault="0073096C" w:rsidP="0073096C">
      <w:pPr>
        <w:ind w:firstLine="567"/>
        <w:jc w:val="both"/>
        <w:rPr>
          <w:rFonts w:eastAsia="Times New Roman"/>
          <w:color w:val="000000" w:themeColor="text1"/>
          <w:lang w:val="vi-VN"/>
        </w:rPr>
      </w:pPr>
    </w:p>
    <w:p w14:paraId="2FF2F05A" w14:textId="77777777" w:rsidR="0073096C" w:rsidRPr="00F0763D" w:rsidRDefault="0073096C" w:rsidP="0073096C">
      <w:pPr>
        <w:ind w:firstLine="567"/>
        <w:jc w:val="both"/>
        <w:rPr>
          <w:rFonts w:eastAsia="Times New Roman"/>
          <w:color w:val="000000" w:themeColor="text1"/>
          <w:lang w:val="vi-VN"/>
        </w:rPr>
      </w:pPr>
    </w:p>
    <w:p w14:paraId="15FB7CB9" w14:textId="77777777" w:rsidR="0073096C" w:rsidRPr="00F0763D" w:rsidRDefault="0073096C" w:rsidP="0073096C">
      <w:pPr>
        <w:ind w:firstLine="567"/>
        <w:jc w:val="both"/>
        <w:rPr>
          <w:rFonts w:eastAsia="Times New Roman"/>
          <w:color w:val="000000" w:themeColor="text1"/>
          <w:lang w:val="vi-VN"/>
        </w:rPr>
      </w:pPr>
    </w:p>
    <w:p w14:paraId="6BEC7861" w14:textId="77777777" w:rsidR="004B60D0" w:rsidRPr="00F0763D" w:rsidRDefault="004B60D0" w:rsidP="0073096C">
      <w:pPr>
        <w:spacing w:line="276" w:lineRule="auto"/>
        <w:jc w:val="center"/>
        <w:rPr>
          <w:i/>
          <w:color w:val="000000" w:themeColor="text1"/>
          <w:lang w:val="vi-VN"/>
        </w:rPr>
      </w:pPr>
      <w:bookmarkStart w:id="565" w:name="_Toc137276745"/>
      <w:bookmarkStart w:id="566" w:name="_Toc187944874"/>
    </w:p>
    <w:p w14:paraId="69D323C3" w14:textId="77777777" w:rsidR="004B60D0" w:rsidRPr="00F0763D" w:rsidRDefault="004B60D0" w:rsidP="0073096C">
      <w:pPr>
        <w:spacing w:line="276" w:lineRule="auto"/>
        <w:jc w:val="center"/>
        <w:rPr>
          <w:i/>
          <w:color w:val="000000" w:themeColor="text1"/>
          <w:lang w:val="vi-VN"/>
        </w:rPr>
      </w:pPr>
    </w:p>
    <w:p w14:paraId="640FD9DD" w14:textId="77777777" w:rsidR="0073096C" w:rsidRPr="00F0763D" w:rsidRDefault="004B60D0" w:rsidP="00563404">
      <w:pPr>
        <w:pStyle w:val="Caption"/>
      </w:pPr>
      <w:bookmarkStart w:id="567" w:name="_Toc237122628"/>
      <w:r w:rsidRPr="00F0763D">
        <w:t>Hình 3.</w:t>
      </w:r>
      <w:r w:rsidR="00F85234">
        <w:fldChar w:fldCharType="begin"/>
      </w:r>
      <w:r w:rsidR="00F85234">
        <w:instrText xml:space="preserve"> SEQ Hình_3. \* ARABIC </w:instrText>
      </w:r>
      <w:r w:rsidR="00F85234">
        <w:fldChar w:fldCharType="separate"/>
      </w:r>
      <w:r w:rsidR="00A76512">
        <w:rPr>
          <w:noProof/>
        </w:rPr>
        <w:t>5</w:t>
      </w:r>
      <w:r w:rsidR="00F85234">
        <w:rPr>
          <w:noProof/>
        </w:rPr>
        <w:fldChar w:fldCharType="end"/>
      </w:r>
      <w:r w:rsidR="0073096C" w:rsidRPr="00F0763D">
        <w:t>. Sơ đồ quy trình thu gom rác thải sinh hoạt</w:t>
      </w:r>
      <w:bookmarkEnd w:id="565"/>
      <w:bookmarkEnd w:id="566"/>
      <w:bookmarkEnd w:id="567"/>
    </w:p>
    <w:p w14:paraId="4F25CDF3" w14:textId="77777777" w:rsidR="0073096C" w:rsidRPr="00F0763D" w:rsidRDefault="0073096C" w:rsidP="004B60D0">
      <w:pPr>
        <w:spacing w:line="312" w:lineRule="auto"/>
        <w:ind w:firstLine="567"/>
        <w:jc w:val="both"/>
        <w:rPr>
          <w:rFonts w:eastAsia="Times New Roman"/>
          <w:b/>
          <w:i/>
          <w:color w:val="000000" w:themeColor="text1"/>
          <w:lang w:val="vi-VN"/>
        </w:rPr>
      </w:pPr>
      <w:r w:rsidRPr="00F0763D">
        <w:rPr>
          <w:rFonts w:eastAsia="Times New Roman"/>
          <w:b/>
          <w:i/>
          <w:color w:val="000000" w:themeColor="text1"/>
          <w:lang w:val="vi-VN"/>
        </w:rPr>
        <w:t>b. Chất thải công nghiệp (bùn thải từ quá trình nạo vét hệ thống thoát nước, từ hồ lắng)</w:t>
      </w:r>
    </w:p>
    <w:p w14:paraId="785AB4DF" w14:textId="77777777" w:rsidR="0073096C" w:rsidRPr="00F0763D" w:rsidRDefault="0073096C" w:rsidP="004B60D0">
      <w:pPr>
        <w:spacing w:line="312" w:lineRule="auto"/>
        <w:ind w:firstLine="567"/>
        <w:jc w:val="both"/>
        <w:rPr>
          <w:rFonts w:eastAsia="Times New Roman"/>
          <w:color w:val="000000" w:themeColor="text1"/>
          <w:lang w:val="vi-VN"/>
        </w:rPr>
      </w:pPr>
      <w:r w:rsidRPr="00F0763D">
        <w:rPr>
          <w:rFonts w:eastAsia="Times New Roman"/>
          <w:color w:val="000000" w:themeColor="text1"/>
          <w:lang w:val="vi-VN"/>
        </w:rPr>
        <w:t xml:space="preserve">Toàn bộ lượng bùn thải phát sinh từ quá trình nạo vét hệ thống thoát nước mưa, hồ lắng sẽ được nạo vét định kỳ với tần suất 6 tháng/lần. </w:t>
      </w:r>
    </w:p>
    <w:p w14:paraId="4AD9C7CC" w14:textId="77777777" w:rsidR="0073096C" w:rsidRPr="00F0763D" w:rsidRDefault="0073096C" w:rsidP="004B60D0">
      <w:pPr>
        <w:spacing w:line="312" w:lineRule="auto"/>
        <w:ind w:firstLine="567"/>
        <w:jc w:val="both"/>
        <w:rPr>
          <w:rFonts w:eastAsia="Times New Roman"/>
          <w:color w:val="000000" w:themeColor="text1"/>
          <w:lang w:val="vi-VN"/>
        </w:rPr>
      </w:pPr>
      <w:r w:rsidRPr="00F0763D">
        <w:rPr>
          <w:rFonts w:eastAsia="Times New Roman"/>
          <w:b/>
          <w:i/>
          <w:color w:val="000000" w:themeColor="text1"/>
          <w:lang w:val="vi-VN"/>
        </w:rPr>
        <w:t>3.2.2.3. Chất thải nguy hại</w:t>
      </w:r>
    </w:p>
    <w:p w14:paraId="1FD2AF75" w14:textId="77777777" w:rsidR="0073096C" w:rsidRPr="00F0763D" w:rsidRDefault="0073096C" w:rsidP="004B60D0">
      <w:pPr>
        <w:spacing w:line="312" w:lineRule="auto"/>
        <w:ind w:firstLine="567"/>
        <w:jc w:val="both"/>
        <w:rPr>
          <w:rFonts w:eastAsia="Times New Roman"/>
          <w:b/>
          <w:i/>
          <w:color w:val="000000" w:themeColor="text1"/>
          <w:lang w:val="vi-VN"/>
        </w:rPr>
      </w:pPr>
      <w:r w:rsidRPr="00F0763D">
        <w:rPr>
          <w:rFonts w:eastAsia="Times New Roman"/>
          <w:b/>
          <w:i/>
          <w:color w:val="000000" w:themeColor="text1"/>
          <w:lang w:val="vi-VN"/>
        </w:rPr>
        <w:t>*Biện pháp quản lý</w:t>
      </w:r>
    </w:p>
    <w:p w14:paraId="70A1E6E1" w14:textId="77777777" w:rsidR="0073096C" w:rsidRPr="00F0763D" w:rsidRDefault="0073096C" w:rsidP="004B60D0">
      <w:pPr>
        <w:spacing w:line="312" w:lineRule="auto"/>
        <w:ind w:firstLine="567"/>
        <w:jc w:val="both"/>
        <w:rPr>
          <w:rFonts w:eastAsia="Times New Roman"/>
          <w:color w:val="000000" w:themeColor="text1"/>
          <w:lang w:val="vi-VN"/>
        </w:rPr>
      </w:pPr>
      <w:r w:rsidRPr="00F0763D">
        <w:rPr>
          <w:rFonts w:eastAsia="Times New Roman"/>
          <w:color w:val="000000" w:themeColor="text1"/>
          <w:lang w:val="vi-VN"/>
        </w:rPr>
        <w:t xml:space="preserve">- Bố trí 05 thùng để lưu chứa các chất thải nguy hại phát sinh trong quá trình hoạt động khai thác. </w:t>
      </w:r>
    </w:p>
    <w:p w14:paraId="0E233B9B" w14:textId="77777777" w:rsidR="0073096C" w:rsidRPr="00F0763D" w:rsidRDefault="0073096C" w:rsidP="004B60D0">
      <w:pPr>
        <w:spacing w:line="312" w:lineRule="auto"/>
        <w:ind w:firstLine="567"/>
        <w:jc w:val="both"/>
        <w:rPr>
          <w:rFonts w:eastAsia="Times New Roman"/>
          <w:color w:val="000000" w:themeColor="text1"/>
          <w:lang w:val="vi-VN"/>
        </w:rPr>
      </w:pPr>
      <w:r w:rsidRPr="00F0763D">
        <w:rPr>
          <w:rFonts w:eastAsia="Times New Roman"/>
          <w:color w:val="000000" w:themeColor="text1"/>
          <w:lang w:val="vi-VN"/>
        </w:rPr>
        <w:t xml:space="preserve">- Bố trí </w:t>
      </w:r>
      <w:r w:rsidRPr="00F0763D">
        <w:rPr>
          <w:color w:val="000000" w:themeColor="text1"/>
          <w:lang w:val="sv-SE"/>
        </w:rPr>
        <w:t>01 khu lưu giữ chất thải nguy hại</w:t>
      </w:r>
      <w:r w:rsidRPr="00F0763D">
        <w:rPr>
          <w:rFonts w:eastAsia="Times New Roman"/>
          <w:color w:val="000000" w:themeColor="text1"/>
          <w:lang w:val="vi-VN"/>
        </w:rPr>
        <w:t xml:space="preserve"> diện tích 7,5m</w:t>
      </w:r>
      <w:r w:rsidRPr="00F0763D">
        <w:rPr>
          <w:rFonts w:eastAsia="Times New Roman"/>
          <w:color w:val="000000" w:themeColor="text1"/>
          <w:vertAlign w:val="superscript"/>
          <w:lang w:val="vi-VN"/>
        </w:rPr>
        <w:t>2</w:t>
      </w:r>
      <w:r w:rsidRPr="00F0763D">
        <w:rPr>
          <w:rFonts w:eastAsia="Times New Roman"/>
          <w:color w:val="000000" w:themeColor="text1"/>
          <w:lang w:val="vi-VN"/>
        </w:rPr>
        <w:t xml:space="preserve"> đặt tại khu đất cơ sở (số 05 – Quy hoạch 1/500 do UBND huyện Thủy Nguyên phê duyệt)</w:t>
      </w:r>
      <w:r w:rsidRPr="00F0763D">
        <w:rPr>
          <w:color w:val="000000" w:themeColor="text1"/>
          <w:lang w:val="vi-VN"/>
        </w:rPr>
        <w:t>; Bố trí gờ chống tràn và có các thùng chứa, biển cảnh báo,.... theo đúng quy định</w:t>
      </w:r>
      <w:r w:rsidRPr="00F0763D">
        <w:rPr>
          <w:rFonts w:eastAsia="Times New Roman"/>
          <w:color w:val="000000" w:themeColor="text1"/>
          <w:lang w:val="vi-VN"/>
        </w:rPr>
        <w:t xml:space="preserve">. </w:t>
      </w:r>
    </w:p>
    <w:p w14:paraId="78B25224" w14:textId="77777777" w:rsidR="0073096C" w:rsidRPr="00F0763D" w:rsidRDefault="0073096C" w:rsidP="004B60D0">
      <w:pPr>
        <w:spacing w:line="312" w:lineRule="auto"/>
        <w:ind w:firstLine="567"/>
        <w:jc w:val="both"/>
        <w:rPr>
          <w:color w:val="000000" w:themeColor="text1"/>
          <w:lang w:val="vi-VN"/>
        </w:rPr>
      </w:pPr>
      <w:r w:rsidRPr="00F0763D">
        <w:rPr>
          <w:color w:val="000000" w:themeColor="text1"/>
          <w:lang w:val="vi-VN"/>
        </w:rPr>
        <w:t>- Chủ dự án cam kết thực hiện ký hợp đồng vận chuyển, xử lý CTNH với đơn vị chức năng (Công ty TNHH TMDV Toàn Thắng...). Hàng năm, Công ty sẽ nộp Sở</w:t>
      </w:r>
      <w:r w:rsidR="004B60D0" w:rsidRPr="00F0763D">
        <w:rPr>
          <w:color w:val="000000" w:themeColor="text1"/>
          <w:lang w:val="vi-VN"/>
        </w:rPr>
        <w:t xml:space="preserve"> </w:t>
      </w:r>
      <w:r w:rsidR="004B60D0" w:rsidRPr="002076A4">
        <w:rPr>
          <w:color w:val="000000" w:themeColor="text1"/>
          <w:lang w:val="vi-VN"/>
        </w:rPr>
        <w:t>Nông nghiệp</w:t>
      </w:r>
      <w:r w:rsidRPr="00F0763D">
        <w:rPr>
          <w:color w:val="000000" w:themeColor="text1"/>
          <w:lang w:val="vi-VN"/>
        </w:rPr>
        <w:t xml:space="preserve"> và </w:t>
      </w:r>
      <w:r w:rsidR="004B60D0" w:rsidRPr="002076A4">
        <w:rPr>
          <w:color w:val="000000" w:themeColor="text1"/>
          <w:lang w:val="vi-VN"/>
        </w:rPr>
        <w:t>M</w:t>
      </w:r>
      <w:r w:rsidRPr="00F0763D">
        <w:rPr>
          <w:color w:val="000000" w:themeColor="text1"/>
          <w:lang w:val="vi-VN"/>
        </w:rPr>
        <w:t xml:space="preserve">ôi trường Báo cáo công tác bảo vệ môi trường kèm theo hợp đồng và chứng từ chuyển giao CTNH phát sinh. </w:t>
      </w:r>
    </w:p>
    <w:p w14:paraId="6C062F0E" w14:textId="77777777" w:rsidR="0073096C" w:rsidRPr="00F0763D" w:rsidRDefault="0073096C" w:rsidP="004B60D0">
      <w:pPr>
        <w:spacing w:line="312" w:lineRule="auto"/>
        <w:ind w:firstLine="567"/>
        <w:jc w:val="both"/>
        <w:rPr>
          <w:color w:val="000000" w:themeColor="text1"/>
          <w:lang w:val="da-DK"/>
        </w:rPr>
      </w:pPr>
      <w:r w:rsidRPr="00F0763D">
        <w:rPr>
          <w:b/>
          <w:i/>
          <w:color w:val="000000" w:themeColor="text1"/>
          <w:lang w:val="vi-VN"/>
        </w:rPr>
        <w:t>*Khả năng chịu tải của kho CTNH dự kiến:</w:t>
      </w:r>
      <w:r w:rsidRPr="00F0763D">
        <w:rPr>
          <w:i/>
          <w:color w:val="000000" w:themeColor="text1"/>
          <w:lang w:val="vi-VN"/>
        </w:rPr>
        <w:t xml:space="preserve"> </w:t>
      </w:r>
      <w:r w:rsidR="002A173C" w:rsidRPr="00F0763D">
        <w:rPr>
          <w:noProof/>
          <w:color w:val="000000" w:themeColor="text1"/>
          <w:lang w:val="vi-VN"/>
        </w:rPr>
        <w:t>K</w:t>
      </w:r>
      <w:r w:rsidRPr="00F0763D">
        <w:rPr>
          <w:noProof/>
          <w:color w:val="000000" w:themeColor="text1"/>
          <w:lang w:val="vi-VN"/>
        </w:rPr>
        <w:t xml:space="preserve">hối lượng CTNH trong quá trình hoạt động dự báo phát sinh là </w:t>
      </w:r>
      <w:r w:rsidRPr="00F0763D">
        <w:rPr>
          <w:bCs/>
          <w:color w:val="000000" w:themeColor="text1"/>
          <w:lang w:val="vi-VN"/>
        </w:rPr>
        <w:t>980</w:t>
      </w:r>
      <w:r w:rsidRPr="00F0763D">
        <w:rPr>
          <w:noProof/>
          <w:color w:val="000000" w:themeColor="text1"/>
          <w:lang w:val="vi-VN"/>
        </w:rPr>
        <w:t xml:space="preserve">kg/năm. Các loại CTNH phát sinh sẽ được Công ty chuyển giao cho </w:t>
      </w:r>
      <w:r w:rsidRPr="00F0763D">
        <w:rPr>
          <w:color w:val="000000" w:themeColor="text1"/>
          <w:lang w:val="vi-VN"/>
        </w:rPr>
        <w:t xml:space="preserve">đơn vị chức năng (Công ty TNHH TMDV Toàn Thắng...) </w:t>
      </w:r>
      <w:r w:rsidRPr="00F0763D">
        <w:rPr>
          <w:noProof/>
          <w:color w:val="000000" w:themeColor="text1"/>
          <w:lang w:val="vi-VN"/>
        </w:rPr>
        <w:t xml:space="preserve">để xử lý. Theo kinh nghiệm của một số đơn vị thi công trên địa bàn Hải Phòng như </w:t>
      </w:r>
      <w:r w:rsidRPr="00F0763D">
        <w:rPr>
          <w:rFonts w:eastAsia="Times New Roman"/>
          <w:noProof/>
          <w:color w:val="000000" w:themeColor="text1"/>
          <w:lang w:val="da-DK"/>
        </w:rPr>
        <w:t>Ecoba, Contecons, GM, Hải Long,... thì cứ 1m</w:t>
      </w:r>
      <w:r w:rsidRPr="00F0763D">
        <w:rPr>
          <w:rFonts w:eastAsia="Times New Roman"/>
          <w:noProof/>
          <w:color w:val="000000" w:themeColor="text1"/>
          <w:vertAlign w:val="superscript"/>
          <w:lang w:val="da-DK"/>
        </w:rPr>
        <w:t>2</w:t>
      </w:r>
      <w:r w:rsidRPr="00F0763D">
        <w:rPr>
          <w:rFonts w:eastAsia="Times New Roman"/>
          <w:noProof/>
          <w:color w:val="000000" w:themeColor="text1"/>
          <w:lang w:val="da-DK"/>
        </w:rPr>
        <w:t xml:space="preserve"> kho chứa tối đa khoảng 100kg chất thải. Với diện tích kho chứa khoảng 7,5m</w:t>
      </w:r>
      <w:r w:rsidRPr="00F0763D">
        <w:rPr>
          <w:rFonts w:eastAsia="Times New Roman"/>
          <w:noProof/>
          <w:color w:val="000000" w:themeColor="text1"/>
          <w:vertAlign w:val="superscript"/>
          <w:lang w:val="da-DK"/>
        </w:rPr>
        <w:t>2</w:t>
      </w:r>
      <w:r w:rsidRPr="00F0763D">
        <w:rPr>
          <w:rFonts w:eastAsia="Times New Roman"/>
          <w:noProof/>
          <w:color w:val="000000" w:themeColor="text1"/>
          <w:lang w:val="da-DK"/>
        </w:rPr>
        <w:t xml:space="preserve"> thì sức chứa tối đa là 750 kg/ngày đêm. Như vậy, với khối lượng CTNH phát sinh này thì sức chứa của kho là hoàn toàn đáp ứng. </w:t>
      </w:r>
    </w:p>
    <w:p w14:paraId="44480F37" w14:textId="77777777" w:rsidR="0073096C" w:rsidRPr="00F0763D" w:rsidRDefault="0073096C" w:rsidP="004B60D0">
      <w:pPr>
        <w:spacing w:line="312" w:lineRule="auto"/>
        <w:ind w:firstLine="567"/>
        <w:jc w:val="both"/>
        <w:rPr>
          <w:rFonts w:eastAsia="Times New Roman"/>
          <w:b/>
          <w:i/>
          <w:color w:val="000000" w:themeColor="text1"/>
          <w:lang w:val="da-DK"/>
        </w:rPr>
      </w:pPr>
      <w:r w:rsidRPr="00F0763D">
        <w:rPr>
          <w:rFonts w:eastAsia="Times New Roman"/>
          <w:b/>
          <w:i/>
          <w:color w:val="000000" w:themeColor="text1"/>
          <w:lang w:val="da-DK"/>
        </w:rPr>
        <w:t>3.2.2.4. Bụi, khí thải</w:t>
      </w:r>
    </w:p>
    <w:p w14:paraId="1B7C96D0" w14:textId="77777777" w:rsidR="0073096C" w:rsidRPr="00F0763D" w:rsidRDefault="0073096C" w:rsidP="004B60D0">
      <w:pPr>
        <w:spacing w:line="312" w:lineRule="auto"/>
        <w:ind w:firstLine="567"/>
        <w:jc w:val="both"/>
        <w:rPr>
          <w:b/>
          <w:i/>
          <w:color w:val="000000" w:themeColor="text1"/>
          <w:lang w:val="vi-VN"/>
        </w:rPr>
      </w:pPr>
      <w:r w:rsidRPr="00F0763D">
        <w:rPr>
          <w:b/>
          <w:i/>
          <w:color w:val="000000" w:themeColor="text1"/>
          <w:lang w:val="vi-VN"/>
        </w:rPr>
        <w:t>a. Đối với bụi từ quá trình khai thác đất và vận chuyển</w:t>
      </w:r>
    </w:p>
    <w:p w14:paraId="15B25746" w14:textId="77777777" w:rsidR="0073096C" w:rsidRPr="00F0763D" w:rsidRDefault="0073096C" w:rsidP="004B60D0">
      <w:pPr>
        <w:spacing w:line="312" w:lineRule="auto"/>
        <w:ind w:firstLine="567"/>
        <w:jc w:val="both"/>
        <w:rPr>
          <w:color w:val="000000" w:themeColor="text1"/>
          <w:lang w:val="vi-VN"/>
        </w:rPr>
      </w:pPr>
      <w:r w:rsidRPr="00F0763D">
        <w:rPr>
          <w:color w:val="000000" w:themeColor="text1"/>
          <w:lang w:val="vi-VN"/>
        </w:rPr>
        <w:t xml:space="preserve">- Duy tu, bảo dưỡng mặt đường: Không chở quá tải làm xuống cấp mặt đường, kết hợp với đơn vị địa phương </w:t>
      </w:r>
      <w:r w:rsidRPr="00F0763D">
        <w:rPr>
          <w:i/>
          <w:color w:val="000000" w:themeColor="text1"/>
          <w:lang w:val="vi-VN"/>
        </w:rPr>
        <w:t>(UBND xã)</w:t>
      </w:r>
      <w:r w:rsidRPr="00F0763D">
        <w:rPr>
          <w:color w:val="000000" w:themeColor="text1"/>
          <w:lang w:val="vi-VN"/>
        </w:rPr>
        <w:t xml:space="preserve"> về đoạn đường sử dụng để chủ động đóng góp kinh phí duy tu đường hàng năm, tránh dừng, phanh gấp, thay đổi tốc độ nhằm hạn chế đất rơi vãi, tai nạn lao động.</w:t>
      </w:r>
    </w:p>
    <w:p w14:paraId="75CAC443"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Hạn chế đất rơi vãi: khi vận chuyển phải có bạt phủ đủ rộng để che kín toàn bộ thùng xe. Yêu cầu đội ngũ lái xe nghiêm túc thực hiện đảm bảo vấn đề an toàn giao thông khi tham gia vận chuyển, đặc biệt giảm tốc độ tối đa khi qua đoạn đường cong hoặc đường giao nhau, không chở đất vượt quá chiều cao của thùng xe. </w:t>
      </w:r>
    </w:p>
    <w:p w14:paraId="7ED82224" w14:textId="77777777" w:rsidR="0073096C" w:rsidRPr="00F0763D" w:rsidRDefault="0073096C" w:rsidP="0073096C">
      <w:pPr>
        <w:ind w:firstLine="567"/>
        <w:jc w:val="both"/>
        <w:rPr>
          <w:color w:val="000000" w:themeColor="text1"/>
          <w:lang w:val="vi-VN"/>
        </w:rPr>
      </w:pPr>
      <w:r w:rsidRPr="00F0763D">
        <w:rPr>
          <w:color w:val="000000" w:themeColor="text1"/>
          <w:lang w:val="vi-VN"/>
        </w:rPr>
        <w:t>- Bố trí xe phun nước tối thiểu 1 lần/ngày, trong những ngày khô hanh, độ ẩm thấp thì tưới khoảng 2 lần/ngày bằng ô tô xitec loại 10 m</w:t>
      </w:r>
      <w:r w:rsidRPr="00F0763D">
        <w:rPr>
          <w:color w:val="000000" w:themeColor="text1"/>
          <w:vertAlign w:val="superscript"/>
          <w:lang w:val="vi-VN"/>
        </w:rPr>
        <w:t>3</w:t>
      </w:r>
      <w:r w:rsidRPr="00F0763D">
        <w:rPr>
          <w:color w:val="000000" w:themeColor="text1"/>
          <w:lang w:val="vi-VN"/>
        </w:rPr>
        <w:t xml:space="preserve"> phun nước để tưới ẩm đường giao thông và khai trường khai thác (đặc biệt là khu vực xúc bốc). </w:t>
      </w:r>
    </w:p>
    <w:p w14:paraId="44A2BD2F" w14:textId="77777777" w:rsidR="0073096C" w:rsidRPr="00F0763D" w:rsidRDefault="0073096C" w:rsidP="0073096C">
      <w:pPr>
        <w:ind w:firstLine="567"/>
        <w:jc w:val="both"/>
        <w:rPr>
          <w:b/>
          <w:i/>
          <w:color w:val="000000" w:themeColor="text1"/>
          <w:lang w:val="vi-VN"/>
        </w:rPr>
      </w:pPr>
      <w:r w:rsidRPr="00F0763D">
        <w:rPr>
          <w:b/>
          <w:i/>
          <w:color w:val="000000" w:themeColor="text1"/>
          <w:lang w:val="vi-VN"/>
        </w:rPr>
        <w:t>b. Đối với khí thải do hoạt động của máy móc, phương tiện vận tải</w:t>
      </w:r>
    </w:p>
    <w:p w14:paraId="32408286" w14:textId="77777777" w:rsidR="0073096C" w:rsidRPr="00F0763D" w:rsidRDefault="0073096C" w:rsidP="0073096C">
      <w:pPr>
        <w:ind w:firstLine="567"/>
        <w:jc w:val="both"/>
        <w:rPr>
          <w:color w:val="000000" w:themeColor="text1"/>
          <w:lang w:val="vi-VN"/>
        </w:rPr>
      </w:pPr>
      <w:r w:rsidRPr="00F0763D">
        <w:rPr>
          <w:color w:val="000000" w:themeColor="text1"/>
          <w:lang w:val="vi-VN"/>
        </w:rPr>
        <w:t>- Sử dụng nhiên liệu có nguồn gốc xuất xứ rõ ràng và đảm bảo tiêu chuẩn chất lượng theo quy định để hạn chế lượng khí thải phát sinh.</w:t>
      </w:r>
    </w:p>
    <w:p w14:paraId="6FDC2F56" w14:textId="77777777" w:rsidR="0073096C" w:rsidRPr="00F0763D" w:rsidRDefault="0073096C" w:rsidP="0073096C">
      <w:pPr>
        <w:ind w:firstLine="567"/>
        <w:jc w:val="both"/>
        <w:rPr>
          <w:color w:val="000000" w:themeColor="text1"/>
          <w:lang w:val="vi-VN"/>
        </w:rPr>
      </w:pPr>
      <w:r w:rsidRPr="00F0763D">
        <w:rPr>
          <w:color w:val="000000" w:themeColor="text1"/>
          <w:lang w:val="vi-VN"/>
        </w:rPr>
        <w:t>- Bố trí thời gian làm việc hợp lý, tắt các phương tiện hoạt động khi không cần thiết. Trang bị bảo hộ lao động cho công nhân và yêu cầu chấp hành nghiêm túc.</w:t>
      </w:r>
    </w:p>
    <w:p w14:paraId="6D10DC38" w14:textId="77777777" w:rsidR="0073096C" w:rsidRPr="00F0763D" w:rsidRDefault="0073096C" w:rsidP="0073096C">
      <w:pPr>
        <w:ind w:firstLine="567"/>
        <w:jc w:val="both"/>
        <w:rPr>
          <w:color w:val="000000" w:themeColor="text1"/>
          <w:lang w:val="vi-VN"/>
        </w:rPr>
      </w:pPr>
      <w:r w:rsidRPr="00F0763D">
        <w:rPr>
          <w:color w:val="000000" w:themeColor="text1"/>
          <w:lang w:val="vi-VN"/>
        </w:rPr>
        <w:t>Công ty bán sản phẩm tại mỏ trên phương tiện vận tải của bên mua. Công ty sẽ điều hành và giám sát đảm bảo an toàn khâu vận tải trong phạm vi mỏ. Do đó, trong quá trình vận chuyển chủ dự án sẽ quán triệt với bên tiếp nhận vật liệu: tất cả các phương tiện vận tải đạt tiêu chuẩn quy định của Cục đăng kiểm về mức độ an toàn kỹ thuật mới được phép hoạt động phục vụ công tác khai thác và vận chuyển, định kỳ bảo dưỡng và kiểm tra xe, máy móc thiết bị để giảm tiếng ồn và khí thải phát ra từ động cơ.</w:t>
      </w:r>
    </w:p>
    <w:p w14:paraId="3ADD326D" w14:textId="77777777" w:rsidR="0073096C" w:rsidRPr="00F0763D" w:rsidRDefault="0073096C" w:rsidP="0073096C">
      <w:pPr>
        <w:ind w:firstLine="567"/>
        <w:jc w:val="both"/>
        <w:rPr>
          <w:rFonts w:eastAsia="Times New Roman"/>
          <w:b/>
          <w:i/>
          <w:color w:val="000000" w:themeColor="text1"/>
          <w:lang w:val="vi-VN"/>
        </w:rPr>
      </w:pPr>
      <w:r w:rsidRPr="00F0763D">
        <w:rPr>
          <w:rFonts w:eastAsia="Times New Roman"/>
          <w:b/>
          <w:i/>
          <w:color w:val="000000" w:themeColor="text1"/>
          <w:lang w:val="vi-VN"/>
        </w:rPr>
        <w:t xml:space="preserve">3.2.2.5. Tiếng ồn, rung động </w:t>
      </w:r>
    </w:p>
    <w:p w14:paraId="52E45098"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Tắt những máy móc hoạt động gián đoạn nếu thấy không cần thiết.</w:t>
      </w:r>
    </w:p>
    <w:p w14:paraId="1BF4BE9F" w14:textId="77777777" w:rsidR="0073096C" w:rsidRPr="00F0763D" w:rsidRDefault="0073096C" w:rsidP="0073096C">
      <w:pPr>
        <w:ind w:firstLine="567"/>
        <w:jc w:val="both"/>
        <w:rPr>
          <w:rFonts w:eastAsia="Times New Roman"/>
          <w:color w:val="000000" w:themeColor="text1"/>
          <w:spacing w:val="-4"/>
          <w:lang w:val="vi-VN"/>
        </w:rPr>
      </w:pPr>
      <w:r w:rsidRPr="00F0763D">
        <w:rPr>
          <w:rFonts w:eastAsia="Times New Roman"/>
          <w:color w:val="000000" w:themeColor="text1"/>
          <w:spacing w:val="-4"/>
          <w:lang w:val="vi-VN"/>
        </w:rPr>
        <w:t>- Thường xuyên bôi trơn các bộ phận chuyển động, định kỳ kiểm tra, hiệu chỉnh cân bằng các thiết bị máy móc, theo dõi độ mài mòn của máy móc và tiến hành thay thế kịp thời.</w:t>
      </w:r>
    </w:p>
    <w:p w14:paraId="1741A6B7" w14:textId="77777777" w:rsidR="0073096C" w:rsidRPr="00F0763D" w:rsidRDefault="0073096C" w:rsidP="0073096C">
      <w:pPr>
        <w:widowControl w:val="0"/>
        <w:ind w:firstLine="567"/>
        <w:jc w:val="both"/>
        <w:rPr>
          <w:rFonts w:eastAsia="Times New Roman"/>
          <w:color w:val="000000" w:themeColor="text1"/>
          <w:lang w:val="vi-VN"/>
        </w:rPr>
      </w:pPr>
      <w:r w:rsidRPr="00F0763D">
        <w:rPr>
          <w:rFonts w:eastAsia="Times New Roman"/>
          <w:color w:val="000000" w:themeColor="text1"/>
          <w:lang w:val="vi-VN"/>
        </w:rPr>
        <w:t xml:space="preserve">- Vị trí đặt thiết bị phát sinh tiếng ồn phải đảm bảo thông thoáng tự nhiên. </w:t>
      </w:r>
    </w:p>
    <w:p w14:paraId="4CA582DC" w14:textId="77777777" w:rsidR="0073096C" w:rsidRPr="00F0763D" w:rsidRDefault="0073096C" w:rsidP="0073096C">
      <w:pPr>
        <w:widowControl w:val="0"/>
        <w:ind w:firstLine="567"/>
        <w:jc w:val="both"/>
        <w:rPr>
          <w:rFonts w:eastAsia="Times New Roman"/>
          <w:color w:val="000000" w:themeColor="text1"/>
          <w:lang w:val="vi-VN"/>
        </w:rPr>
      </w:pPr>
      <w:r w:rsidRPr="00F0763D">
        <w:rPr>
          <w:rFonts w:eastAsia="Times New Roman"/>
          <w:color w:val="000000" w:themeColor="text1"/>
          <w:lang w:val="vi-VN"/>
        </w:rPr>
        <w:t>- Công nhân vận hành máy móc, thiết bị được trang bị bảo hộ lao động và yêu cầu tuân thủ đúng các yêu cầu về an toàn, thiết bị, lao động,...</w:t>
      </w:r>
    </w:p>
    <w:p w14:paraId="049A1D99" w14:textId="77777777" w:rsidR="0073096C" w:rsidRPr="00F0763D" w:rsidRDefault="0073096C" w:rsidP="0073096C">
      <w:pPr>
        <w:widowControl w:val="0"/>
        <w:ind w:firstLine="567"/>
        <w:jc w:val="both"/>
        <w:rPr>
          <w:rFonts w:eastAsia="Times New Roman"/>
          <w:color w:val="000000" w:themeColor="text1"/>
          <w:lang w:val="vi-VN"/>
        </w:rPr>
      </w:pPr>
      <w:r w:rsidRPr="00F0763D">
        <w:rPr>
          <w:rFonts w:eastAsia="Times New Roman"/>
          <w:color w:val="000000" w:themeColor="text1"/>
          <w:lang w:val="vi-VN"/>
        </w:rPr>
        <w:t>- Đối với khu vực phát sinh tiếng ồn lớn, cần hạn chế tiếp xúc lâu, thời gian tiếp xúc theo bảng sau:</w:t>
      </w:r>
    </w:p>
    <w:p w14:paraId="276E2ABC" w14:textId="77777777" w:rsidR="0073096C" w:rsidRPr="00F0763D" w:rsidRDefault="002A173C" w:rsidP="00563404">
      <w:pPr>
        <w:pStyle w:val="Caption"/>
        <w:rPr>
          <w:lang w:eastAsia="vi-VN"/>
        </w:rPr>
      </w:pPr>
      <w:bookmarkStart w:id="568" w:name="_Toc259085469"/>
      <w:bookmarkStart w:id="569" w:name="_Toc137276721"/>
      <w:bookmarkStart w:id="570" w:name="_Toc187944860"/>
      <w:bookmarkStart w:id="571" w:name="_Toc237122927"/>
      <w:r w:rsidRPr="00F0763D">
        <w:t>Bảng 3.</w:t>
      </w:r>
      <w:r w:rsidR="00F85234">
        <w:fldChar w:fldCharType="begin"/>
      </w:r>
      <w:r w:rsidR="00F85234">
        <w:instrText xml:space="preserve"> SEQ Bảng_3. \* ARABIC </w:instrText>
      </w:r>
      <w:r w:rsidR="00F85234">
        <w:fldChar w:fldCharType="separate"/>
      </w:r>
      <w:r w:rsidR="00A76512">
        <w:rPr>
          <w:noProof/>
        </w:rPr>
        <w:t>16</w:t>
      </w:r>
      <w:r w:rsidR="00F85234">
        <w:rPr>
          <w:noProof/>
        </w:rPr>
        <w:fldChar w:fldCharType="end"/>
      </w:r>
      <w:r w:rsidR="0073096C" w:rsidRPr="00F0763D">
        <w:rPr>
          <w:lang w:eastAsia="vi-VN"/>
        </w:rPr>
        <w:t>. Giới hạn thời gian tiếp xúc với tiếng ồn</w:t>
      </w:r>
      <w:bookmarkEnd w:id="568"/>
      <w:bookmarkEnd w:id="569"/>
      <w:bookmarkEnd w:id="570"/>
      <w:bookmarkEnd w:id="57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869"/>
        <w:gridCol w:w="3829"/>
      </w:tblGrid>
      <w:tr w:rsidR="0073096C" w:rsidRPr="002076A4" w14:paraId="11384045" w14:textId="77777777" w:rsidTr="0073096C">
        <w:trPr>
          <w:trHeight w:val="68"/>
          <w:jc w:val="center"/>
        </w:trPr>
        <w:tc>
          <w:tcPr>
            <w:tcW w:w="708" w:type="dxa"/>
          </w:tcPr>
          <w:p w14:paraId="486A31F5" w14:textId="77777777" w:rsidR="0073096C" w:rsidRPr="00F0763D" w:rsidRDefault="0073096C" w:rsidP="0073096C">
            <w:pPr>
              <w:widowControl w:val="0"/>
              <w:spacing w:line="240" w:lineRule="auto"/>
              <w:jc w:val="center"/>
              <w:rPr>
                <w:rFonts w:eastAsia="Times New Roman"/>
                <w:b/>
                <w:color w:val="000000" w:themeColor="text1"/>
              </w:rPr>
            </w:pPr>
            <w:r w:rsidRPr="00F0763D">
              <w:rPr>
                <w:rFonts w:eastAsia="Times New Roman"/>
                <w:b/>
                <w:color w:val="000000" w:themeColor="text1"/>
              </w:rPr>
              <w:t>Stt</w:t>
            </w:r>
          </w:p>
        </w:tc>
        <w:tc>
          <w:tcPr>
            <w:tcW w:w="3869" w:type="dxa"/>
          </w:tcPr>
          <w:p w14:paraId="2D0B5EAB" w14:textId="77777777" w:rsidR="0073096C" w:rsidRPr="00F0763D" w:rsidRDefault="0073096C" w:rsidP="0073096C">
            <w:pPr>
              <w:widowControl w:val="0"/>
              <w:spacing w:line="240" w:lineRule="auto"/>
              <w:jc w:val="center"/>
              <w:rPr>
                <w:rFonts w:eastAsia="Times New Roman"/>
                <w:b/>
                <w:color w:val="000000" w:themeColor="text1"/>
                <w:lang w:val="vi-VN"/>
              </w:rPr>
            </w:pPr>
            <w:r w:rsidRPr="00F0763D">
              <w:rPr>
                <w:rFonts w:eastAsia="Times New Roman"/>
                <w:b/>
                <w:color w:val="000000" w:themeColor="text1"/>
                <w:lang w:val="vi-VN"/>
              </w:rPr>
              <w:t>Thời gian tiếp xúc với nguồn ồn</w:t>
            </w:r>
          </w:p>
        </w:tc>
        <w:tc>
          <w:tcPr>
            <w:tcW w:w="3829" w:type="dxa"/>
          </w:tcPr>
          <w:p w14:paraId="283B97B8" w14:textId="77777777" w:rsidR="0073096C" w:rsidRPr="00F0763D" w:rsidRDefault="0073096C" w:rsidP="0073096C">
            <w:pPr>
              <w:widowControl w:val="0"/>
              <w:spacing w:line="240" w:lineRule="auto"/>
              <w:jc w:val="center"/>
              <w:rPr>
                <w:rFonts w:eastAsia="Times New Roman"/>
                <w:b/>
                <w:color w:val="000000" w:themeColor="text1"/>
                <w:lang w:val="vi-VN"/>
              </w:rPr>
            </w:pPr>
            <w:r w:rsidRPr="00F0763D">
              <w:rPr>
                <w:rFonts w:eastAsia="Times New Roman"/>
                <w:b/>
                <w:color w:val="000000" w:themeColor="text1"/>
                <w:lang w:val="vi-VN"/>
              </w:rPr>
              <w:t>Mức áp âm được tiếp xúc (dBA)</w:t>
            </w:r>
          </w:p>
        </w:tc>
      </w:tr>
      <w:tr w:rsidR="0073096C" w:rsidRPr="00F0763D" w14:paraId="794AF409" w14:textId="77777777" w:rsidTr="0073096C">
        <w:trPr>
          <w:trHeight w:val="20"/>
          <w:jc w:val="center"/>
        </w:trPr>
        <w:tc>
          <w:tcPr>
            <w:tcW w:w="708" w:type="dxa"/>
          </w:tcPr>
          <w:p w14:paraId="3606430D" w14:textId="77777777" w:rsidR="0073096C" w:rsidRPr="00F0763D" w:rsidRDefault="0073096C" w:rsidP="0073096C">
            <w:pPr>
              <w:widowControl w:val="0"/>
              <w:spacing w:line="240" w:lineRule="auto"/>
              <w:jc w:val="center"/>
              <w:rPr>
                <w:rFonts w:eastAsia="Times New Roman"/>
                <w:color w:val="000000" w:themeColor="text1"/>
                <w:lang w:val="vi-VN"/>
              </w:rPr>
            </w:pPr>
            <w:r w:rsidRPr="00F0763D">
              <w:rPr>
                <w:rFonts w:eastAsia="Times New Roman"/>
                <w:color w:val="000000" w:themeColor="text1"/>
                <w:lang w:val="vi-VN"/>
              </w:rPr>
              <w:t>1</w:t>
            </w:r>
          </w:p>
        </w:tc>
        <w:tc>
          <w:tcPr>
            <w:tcW w:w="3869" w:type="dxa"/>
            <w:vAlign w:val="center"/>
          </w:tcPr>
          <w:p w14:paraId="2947151A" w14:textId="77777777" w:rsidR="0073096C" w:rsidRPr="00F0763D" w:rsidRDefault="0073096C" w:rsidP="0073096C">
            <w:pPr>
              <w:spacing w:line="240" w:lineRule="auto"/>
              <w:jc w:val="center"/>
              <w:rPr>
                <w:rFonts w:eastAsia="Times New Roman"/>
                <w:color w:val="000000" w:themeColor="text1"/>
                <w:lang w:val="vi-VN"/>
              </w:rPr>
            </w:pPr>
            <w:r w:rsidRPr="00F0763D">
              <w:rPr>
                <w:rFonts w:eastAsia="Times New Roman"/>
                <w:color w:val="000000" w:themeColor="text1"/>
                <w:lang w:val="vi-VN"/>
              </w:rPr>
              <w:t>8 giờ</w:t>
            </w:r>
          </w:p>
        </w:tc>
        <w:tc>
          <w:tcPr>
            <w:tcW w:w="3829" w:type="dxa"/>
            <w:vAlign w:val="center"/>
          </w:tcPr>
          <w:p w14:paraId="270155F2" w14:textId="77777777" w:rsidR="0073096C" w:rsidRPr="00F0763D" w:rsidRDefault="0073096C" w:rsidP="0073096C">
            <w:pPr>
              <w:spacing w:line="240" w:lineRule="auto"/>
              <w:jc w:val="center"/>
              <w:rPr>
                <w:rFonts w:eastAsia="Times New Roman"/>
                <w:color w:val="000000" w:themeColor="text1"/>
                <w:lang w:val="vi-VN"/>
              </w:rPr>
            </w:pPr>
            <w:bookmarkStart w:id="572" w:name="_Toc246553328"/>
            <w:r w:rsidRPr="00F0763D">
              <w:rPr>
                <w:rFonts w:eastAsia="Times New Roman"/>
                <w:color w:val="000000" w:themeColor="text1"/>
                <w:lang w:val="vi-VN"/>
              </w:rPr>
              <w:t>85</w:t>
            </w:r>
            <w:bookmarkEnd w:id="572"/>
          </w:p>
        </w:tc>
      </w:tr>
      <w:tr w:rsidR="0073096C" w:rsidRPr="00F0763D" w14:paraId="5E1C0D63" w14:textId="77777777" w:rsidTr="0073096C">
        <w:trPr>
          <w:trHeight w:val="20"/>
          <w:jc w:val="center"/>
        </w:trPr>
        <w:tc>
          <w:tcPr>
            <w:tcW w:w="708" w:type="dxa"/>
          </w:tcPr>
          <w:p w14:paraId="4B80F647" w14:textId="77777777" w:rsidR="0073096C" w:rsidRPr="00F0763D" w:rsidRDefault="0073096C" w:rsidP="0073096C">
            <w:pPr>
              <w:widowControl w:val="0"/>
              <w:spacing w:line="240" w:lineRule="auto"/>
              <w:jc w:val="center"/>
              <w:rPr>
                <w:rFonts w:eastAsia="Times New Roman"/>
                <w:color w:val="000000" w:themeColor="text1"/>
                <w:lang w:val="vi-VN"/>
              </w:rPr>
            </w:pPr>
            <w:r w:rsidRPr="00F0763D">
              <w:rPr>
                <w:rFonts w:eastAsia="Times New Roman"/>
                <w:color w:val="000000" w:themeColor="text1"/>
                <w:lang w:val="vi-VN"/>
              </w:rPr>
              <w:t>2</w:t>
            </w:r>
          </w:p>
        </w:tc>
        <w:tc>
          <w:tcPr>
            <w:tcW w:w="3869" w:type="dxa"/>
            <w:vAlign w:val="center"/>
          </w:tcPr>
          <w:p w14:paraId="2D74E91F" w14:textId="77777777" w:rsidR="0073096C" w:rsidRPr="00F0763D" w:rsidRDefault="0073096C" w:rsidP="0073096C">
            <w:pPr>
              <w:spacing w:line="240" w:lineRule="auto"/>
              <w:jc w:val="center"/>
              <w:rPr>
                <w:rFonts w:eastAsia="Times New Roman"/>
                <w:color w:val="000000" w:themeColor="text1"/>
                <w:lang w:val="vi-VN"/>
              </w:rPr>
            </w:pPr>
            <w:r w:rsidRPr="00F0763D">
              <w:rPr>
                <w:rFonts w:eastAsia="Times New Roman"/>
                <w:color w:val="000000" w:themeColor="text1"/>
                <w:lang w:val="vi-VN"/>
              </w:rPr>
              <w:t>4 giờ</w:t>
            </w:r>
          </w:p>
        </w:tc>
        <w:tc>
          <w:tcPr>
            <w:tcW w:w="3829" w:type="dxa"/>
            <w:vAlign w:val="center"/>
          </w:tcPr>
          <w:p w14:paraId="7920103E" w14:textId="77777777" w:rsidR="0073096C" w:rsidRPr="00F0763D" w:rsidRDefault="0073096C" w:rsidP="0073096C">
            <w:pPr>
              <w:spacing w:line="240" w:lineRule="auto"/>
              <w:jc w:val="center"/>
              <w:rPr>
                <w:rFonts w:eastAsia="Times New Roman"/>
                <w:color w:val="000000" w:themeColor="text1"/>
                <w:lang w:val="vi-VN"/>
              </w:rPr>
            </w:pPr>
            <w:bookmarkStart w:id="573" w:name="_Toc246553329"/>
            <w:r w:rsidRPr="00F0763D">
              <w:rPr>
                <w:rFonts w:eastAsia="Times New Roman"/>
                <w:color w:val="000000" w:themeColor="text1"/>
                <w:lang w:val="vi-VN"/>
              </w:rPr>
              <w:t>90</w:t>
            </w:r>
            <w:bookmarkEnd w:id="573"/>
          </w:p>
        </w:tc>
      </w:tr>
      <w:tr w:rsidR="0073096C" w:rsidRPr="00F0763D" w14:paraId="4FBD8712" w14:textId="77777777" w:rsidTr="0073096C">
        <w:trPr>
          <w:trHeight w:val="20"/>
          <w:jc w:val="center"/>
        </w:trPr>
        <w:tc>
          <w:tcPr>
            <w:tcW w:w="708" w:type="dxa"/>
          </w:tcPr>
          <w:p w14:paraId="753A7A56" w14:textId="77777777" w:rsidR="0073096C" w:rsidRPr="00F0763D" w:rsidRDefault="0073096C" w:rsidP="0073096C">
            <w:pPr>
              <w:widowControl w:val="0"/>
              <w:spacing w:line="240" w:lineRule="auto"/>
              <w:jc w:val="center"/>
              <w:rPr>
                <w:rFonts w:eastAsia="Times New Roman"/>
                <w:color w:val="000000" w:themeColor="text1"/>
                <w:lang w:val="vi-VN"/>
              </w:rPr>
            </w:pPr>
            <w:r w:rsidRPr="00F0763D">
              <w:rPr>
                <w:rFonts w:eastAsia="Times New Roman"/>
                <w:color w:val="000000" w:themeColor="text1"/>
                <w:lang w:val="vi-VN"/>
              </w:rPr>
              <w:t>3</w:t>
            </w:r>
          </w:p>
        </w:tc>
        <w:tc>
          <w:tcPr>
            <w:tcW w:w="3869" w:type="dxa"/>
            <w:vAlign w:val="center"/>
          </w:tcPr>
          <w:p w14:paraId="5F741A3E" w14:textId="77777777" w:rsidR="0073096C" w:rsidRPr="00F0763D" w:rsidRDefault="0073096C" w:rsidP="0073096C">
            <w:pPr>
              <w:spacing w:line="240" w:lineRule="auto"/>
              <w:jc w:val="center"/>
              <w:rPr>
                <w:rFonts w:eastAsia="Times New Roman"/>
                <w:color w:val="000000" w:themeColor="text1"/>
                <w:lang w:val="vi-VN"/>
              </w:rPr>
            </w:pPr>
            <w:r w:rsidRPr="00F0763D">
              <w:rPr>
                <w:rFonts w:eastAsia="Times New Roman"/>
                <w:color w:val="000000" w:themeColor="text1"/>
                <w:lang w:val="vi-VN"/>
              </w:rPr>
              <w:t>2 giờ</w:t>
            </w:r>
          </w:p>
        </w:tc>
        <w:tc>
          <w:tcPr>
            <w:tcW w:w="3829" w:type="dxa"/>
            <w:vAlign w:val="center"/>
          </w:tcPr>
          <w:p w14:paraId="041FB709" w14:textId="77777777" w:rsidR="0073096C" w:rsidRPr="00F0763D" w:rsidRDefault="0073096C" w:rsidP="0073096C">
            <w:pPr>
              <w:spacing w:line="240" w:lineRule="auto"/>
              <w:jc w:val="center"/>
              <w:rPr>
                <w:rFonts w:eastAsia="Times New Roman"/>
                <w:color w:val="000000" w:themeColor="text1"/>
                <w:lang w:val="vi-VN"/>
              </w:rPr>
            </w:pPr>
            <w:bookmarkStart w:id="574" w:name="_Toc246553330"/>
            <w:r w:rsidRPr="00F0763D">
              <w:rPr>
                <w:rFonts w:eastAsia="Times New Roman"/>
                <w:color w:val="000000" w:themeColor="text1"/>
                <w:lang w:val="vi-VN"/>
              </w:rPr>
              <w:t>95</w:t>
            </w:r>
            <w:bookmarkEnd w:id="574"/>
          </w:p>
        </w:tc>
      </w:tr>
      <w:tr w:rsidR="0073096C" w:rsidRPr="00F0763D" w14:paraId="7F66684F" w14:textId="77777777" w:rsidTr="0073096C">
        <w:trPr>
          <w:trHeight w:val="20"/>
          <w:jc w:val="center"/>
        </w:trPr>
        <w:tc>
          <w:tcPr>
            <w:tcW w:w="708" w:type="dxa"/>
          </w:tcPr>
          <w:p w14:paraId="34F39D39" w14:textId="77777777" w:rsidR="0073096C" w:rsidRPr="00F0763D" w:rsidRDefault="0073096C" w:rsidP="0073096C">
            <w:pPr>
              <w:widowControl w:val="0"/>
              <w:spacing w:line="240" w:lineRule="auto"/>
              <w:jc w:val="center"/>
              <w:rPr>
                <w:rFonts w:eastAsia="Times New Roman"/>
                <w:color w:val="000000" w:themeColor="text1"/>
                <w:lang w:val="vi-VN"/>
              </w:rPr>
            </w:pPr>
            <w:r w:rsidRPr="00F0763D">
              <w:rPr>
                <w:rFonts w:eastAsia="Times New Roman"/>
                <w:color w:val="000000" w:themeColor="text1"/>
                <w:lang w:val="vi-VN"/>
              </w:rPr>
              <w:t>4</w:t>
            </w:r>
          </w:p>
        </w:tc>
        <w:tc>
          <w:tcPr>
            <w:tcW w:w="3869" w:type="dxa"/>
            <w:vAlign w:val="center"/>
          </w:tcPr>
          <w:p w14:paraId="00E36BD4" w14:textId="77777777" w:rsidR="0073096C" w:rsidRPr="00F0763D" w:rsidRDefault="0073096C" w:rsidP="0073096C">
            <w:pPr>
              <w:spacing w:line="240" w:lineRule="auto"/>
              <w:jc w:val="center"/>
              <w:rPr>
                <w:rFonts w:eastAsia="Times New Roman"/>
                <w:color w:val="000000" w:themeColor="text1"/>
                <w:lang w:val="vi-VN"/>
              </w:rPr>
            </w:pPr>
            <w:r w:rsidRPr="00F0763D">
              <w:rPr>
                <w:rFonts w:eastAsia="Times New Roman"/>
                <w:color w:val="000000" w:themeColor="text1"/>
                <w:lang w:val="vi-VN"/>
              </w:rPr>
              <w:t>1 giờ</w:t>
            </w:r>
          </w:p>
        </w:tc>
        <w:tc>
          <w:tcPr>
            <w:tcW w:w="3829" w:type="dxa"/>
            <w:vAlign w:val="center"/>
          </w:tcPr>
          <w:p w14:paraId="2FAC4882" w14:textId="77777777" w:rsidR="0073096C" w:rsidRPr="00F0763D" w:rsidRDefault="0073096C" w:rsidP="0073096C">
            <w:pPr>
              <w:spacing w:line="240" w:lineRule="auto"/>
              <w:jc w:val="center"/>
              <w:rPr>
                <w:rFonts w:eastAsia="Times New Roman"/>
                <w:color w:val="000000" w:themeColor="text1"/>
                <w:lang w:val="vi-VN"/>
              </w:rPr>
            </w:pPr>
            <w:bookmarkStart w:id="575" w:name="_Toc246553331"/>
            <w:r w:rsidRPr="00F0763D">
              <w:rPr>
                <w:rFonts w:eastAsia="Times New Roman"/>
                <w:color w:val="000000" w:themeColor="text1"/>
                <w:lang w:val="vi-VN"/>
              </w:rPr>
              <w:t>100</w:t>
            </w:r>
            <w:bookmarkEnd w:id="575"/>
          </w:p>
        </w:tc>
      </w:tr>
      <w:tr w:rsidR="0073096C" w:rsidRPr="00F0763D" w14:paraId="5594ED53" w14:textId="77777777" w:rsidTr="0073096C">
        <w:trPr>
          <w:trHeight w:val="20"/>
          <w:jc w:val="center"/>
        </w:trPr>
        <w:tc>
          <w:tcPr>
            <w:tcW w:w="708" w:type="dxa"/>
          </w:tcPr>
          <w:p w14:paraId="16BC962D" w14:textId="77777777" w:rsidR="0073096C" w:rsidRPr="00F0763D" w:rsidRDefault="0073096C" w:rsidP="0073096C">
            <w:pPr>
              <w:widowControl w:val="0"/>
              <w:spacing w:line="240" w:lineRule="auto"/>
              <w:jc w:val="center"/>
              <w:rPr>
                <w:rFonts w:eastAsia="Times New Roman"/>
                <w:color w:val="000000" w:themeColor="text1"/>
                <w:lang w:val="vi-VN"/>
              </w:rPr>
            </w:pPr>
            <w:r w:rsidRPr="00F0763D">
              <w:rPr>
                <w:rFonts w:eastAsia="Times New Roman"/>
                <w:color w:val="000000" w:themeColor="text1"/>
                <w:lang w:val="vi-VN"/>
              </w:rPr>
              <w:t>5</w:t>
            </w:r>
          </w:p>
        </w:tc>
        <w:tc>
          <w:tcPr>
            <w:tcW w:w="3869" w:type="dxa"/>
            <w:vAlign w:val="center"/>
          </w:tcPr>
          <w:p w14:paraId="5BD9F4C4" w14:textId="77777777" w:rsidR="0073096C" w:rsidRPr="00F0763D" w:rsidRDefault="0073096C" w:rsidP="0073096C">
            <w:pPr>
              <w:spacing w:line="240" w:lineRule="auto"/>
              <w:jc w:val="center"/>
              <w:rPr>
                <w:rFonts w:eastAsia="Times New Roman"/>
                <w:color w:val="000000" w:themeColor="text1"/>
                <w:lang w:val="vi-VN"/>
              </w:rPr>
            </w:pPr>
            <w:r w:rsidRPr="00F0763D">
              <w:rPr>
                <w:rFonts w:eastAsia="Times New Roman"/>
                <w:color w:val="000000" w:themeColor="text1"/>
                <w:lang w:val="vi-VN"/>
              </w:rPr>
              <w:t>30 phút</w:t>
            </w:r>
          </w:p>
        </w:tc>
        <w:tc>
          <w:tcPr>
            <w:tcW w:w="3829" w:type="dxa"/>
            <w:vAlign w:val="center"/>
          </w:tcPr>
          <w:p w14:paraId="538FFACA" w14:textId="77777777" w:rsidR="0073096C" w:rsidRPr="00F0763D" w:rsidRDefault="0073096C" w:rsidP="0073096C">
            <w:pPr>
              <w:spacing w:line="240" w:lineRule="auto"/>
              <w:jc w:val="center"/>
              <w:rPr>
                <w:rFonts w:eastAsia="Times New Roman"/>
                <w:color w:val="000000" w:themeColor="text1"/>
              </w:rPr>
            </w:pPr>
            <w:bookmarkStart w:id="576" w:name="_Toc246553332"/>
            <w:r w:rsidRPr="00F0763D">
              <w:rPr>
                <w:rFonts w:eastAsia="Times New Roman"/>
                <w:color w:val="000000" w:themeColor="text1"/>
                <w:lang w:val="vi-VN"/>
              </w:rPr>
              <w:t>10</w:t>
            </w:r>
            <w:r w:rsidRPr="00F0763D">
              <w:rPr>
                <w:rFonts w:eastAsia="Times New Roman"/>
                <w:color w:val="000000" w:themeColor="text1"/>
              </w:rPr>
              <w:t>5</w:t>
            </w:r>
            <w:bookmarkEnd w:id="576"/>
          </w:p>
        </w:tc>
      </w:tr>
      <w:tr w:rsidR="0073096C" w:rsidRPr="00F0763D" w14:paraId="2EEF6E0C" w14:textId="77777777" w:rsidTr="0073096C">
        <w:trPr>
          <w:trHeight w:val="20"/>
          <w:jc w:val="center"/>
        </w:trPr>
        <w:tc>
          <w:tcPr>
            <w:tcW w:w="708" w:type="dxa"/>
          </w:tcPr>
          <w:p w14:paraId="4D61701A" w14:textId="77777777" w:rsidR="0073096C" w:rsidRPr="00F0763D" w:rsidRDefault="0073096C" w:rsidP="0073096C">
            <w:pPr>
              <w:widowControl w:val="0"/>
              <w:spacing w:line="240" w:lineRule="auto"/>
              <w:jc w:val="center"/>
              <w:rPr>
                <w:rFonts w:eastAsia="Times New Roman"/>
                <w:color w:val="000000" w:themeColor="text1"/>
              </w:rPr>
            </w:pPr>
            <w:r w:rsidRPr="00F0763D">
              <w:rPr>
                <w:rFonts w:eastAsia="Times New Roman"/>
                <w:color w:val="000000" w:themeColor="text1"/>
              </w:rPr>
              <w:t>6</w:t>
            </w:r>
          </w:p>
        </w:tc>
        <w:tc>
          <w:tcPr>
            <w:tcW w:w="3869" w:type="dxa"/>
            <w:vAlign w:val="center"/>
          </w:tcPr>
          <w:p w14:paraId="2E168551" w14:textId="77777777" w:rsidR="0073096C" w:rsidRPr="00F0763D" w:rsidRDefault="0073096C" w:rsidP="0073096C">
            <w:pPr>
              <w:spacing w:line="240" w:lineRule="auto"/>
              <w:jc w:val="center"/>
              <w:rPr>
                <w:rFonts w:eastAsia="Times New Roman"/>
                <w:color w:val="000000" w:themeColor="text1"/>
                <w:lang w:val="vi-VN"/>
              </w:rPr>
            </w:pPr>
            <w:r w:rsidRPr="00F0763D">
              <w:rPr>
                <w:rFonts w:eastAsia="Times New Roman"/>
                <w:color w:val="000000" w:themeColor="text1"/>
                <w:lang w:val="vi-VN"/>
              </w:rPr>
              <w:t>15 phút</w:t>
            </w:r>
          </w:p>
        </w:tc>
        <w:tc>
          <w:tcPr>
            <w:tcW w:w="3829" w:type="dxa"/>
            <w:vAlign w:val="center"/>
          </w:tcPr>
          <w:p w14:paraId="31052F2C"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110</w:t>
            </w:r>
          </w:p>
        </w:tc>
      </w:tr>
      <w:tr w:rsidR="0073096C" w:rsidRPr="00F0763D" w14:paraId="3D30E3C9" w14:textId="77777777" w:rsidTr="0073096C">
        <w:trPr>
          <w:trHeight w:val="20"/>
          <w:jc w:val="center"/>
        </w:trPr>
        <w:tc>
          <w:tcPr>
            <w:tcW w:w="708" w:type="dxa"/>
          </w:tcPr>
          <w:p w14:paraId="325D8BA4" w14:textId="77777777" w:rsidR="0073096C" w:rsidRPr="00F0763D" w:rsidRDefault="0073096C" w:rsidP="0073096C">
            <w:pPr>
              <w:widowControl w:val="0"/>
              <w:spacing w:line="240" w:lineRule="auto"/>
              <w:jc w:val="center"/>
              <w:rPr>
                <w:rFonts w:eastAsia="Times New Roman"/>
                <w:color w:val="000000" w:themeColor="text1"/>
              </w:rPr>
            </w:pPr>
            <w:r w:rsidRPr="00F0763D">
              <w:rPr>
                <w:rFonts w:eastAsia="Times New Roman"/>
                <w:color w:val="000000" w:themeColor="text1"/>
              </w:rPr>
              <w:t>7</w:t>
            </w:r>
          </w:p>
        </w:tc>
        <w:tc>
          <w:tcPr>
            <w:tcW w:w="3869" w:type="dxa"/>
            <w:vAlign w:val="center"/>
          </w:tcPr>
          <w:p w14:paraId="49C2DEC8" w14:textId="77777777" w:rsidR="0073096C" w:rsidRPr="00F0763D" w:rsidRDefault="0073096C" w:rsidP="0073096C">
            <w:pPr>
              <w:spacing w:line="240" w:lineRule="auto"/>
              <w:jc w:val="center"/>
              <w:rPr>
                <w:rFonts w:eastAsia="Times New Roman"/>
                <w:color w:val="000000" w:themeColor="text1"/>
                <w:lang w:val="vi-VN"/>
              </w:rPr>
            </w:pPr>
            <w:r w:rsidRPr="00F0763D">
              <w:rPr>
                <w:rFonts w:eastAsia="Times New Roman"/>
                <w:color w:val="000000" w:themeColor="text1"/>
                <w:lang w:val="vi-VN"/>
              </w:rPr>
              <w:t>Nhỏ hơn 15 phút</w:t>
            </w:r>
          </w:p>
        </w:tc>
        <w:tc>
          <w:tcPr>
            <w:tcW w:w="3829" w:type="dxa"/>
            <w:vAlign w:val="center"/>
          </w:tcPr>
          <w:p w14:paraId="53E96E14"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115</w:t>
            </w:r>
          </w:p>
        </w:tc>
      </w:tr>
      <w:tr w:rsidR="0073096C" w:rsidRPr="00F0763D" w14:paraId="56C97295" w14:textId="77777777" w:rsidTr="0073096C">
        <w:trPr>
          <w:trHeight w:val="20"/>
          <w:jc w:val="center"/>
        </w:trPr>
        <w:tc>
          <w:tcPr>
            <w:tcW w:w="708" w:type="dxa"/>
          </w:tcPr>
          <w:p w14:paraId="179F6CCA" w14:textId="77777777" w:rsidR="0073096C" w:rsidRPr="00F0763D" w:rsidRDefault="0073096C" w:rsidP="0073096C">
            <w:pPr>
              <w:widowControl w:val="0"/>
              <w:spacing w:line="240" w:lineRule="auto"/>
              <w:jc w:val="center"/>
              <w:rPr>
                <w:rFonts w:eastAsia="Times New Roman"/>
                <w:color w:val="000000" w:themeColor="text1"/>
              </w:rPr>
            </w:pPr>
            <w:r w:rsidRPr="00F0763D">
              <w:rPr>
                <w:rFonts w:eastAsia="Times New Roman"/>
                <w:color w:val="000000" w:themeColor="text1"/>
              </w:rPr>
              <w:t>8</w:t>
            </w:r>
          </w:p>
        </w:tc>
        <w:tc>
          <w:tcPr>
            <w:tcW w:w="3869" w:type="dxa"/>
            <w:vAlign w:val="center"/>
          </w:tcPr>
          <w:p w14:paraId="5A1D41E5" w14:textId="77777777" w:rsidR="0073096C" w:rsidRPr="00F0763D" w:rsidRDefault="0073096C" w:rsidP="0073096C">
            <w:pPr>
              <w:spacing w:line="240" w:lineRule="auto"/>
              <w:jc w:val="center"/>
              <w:rPr>
                <w:rFonts w:eastAsia="Times New Roman"/>
                <w:color w:val="000000" w:themeColor="text1"/>
                <w:lang w:val="vi-VN"/>
              </w:rPr>
            </w:pPr>
            <w:r w:rsidRPr="00F0763D">
              <w:rPr>
                <w:rFonts w:eastAsia="Times New Roman"/>
                <w:color w:val="000000" w:themeColor="text1"/>
                <w:lang w:val="vi-VN"/>
              </w:rPr>
              <w:t>Thời gian còn lại trong ngày</w:t>
            </w:r>
          </w:p>
        </w:tc>
        <w:tc>
          <w:tcPr>
            <w:tcW w:w="3829" w:type="dxa"/>
            <w:vAlign w:val="center"/>
          </w:tcPr>
          <w:p w14:paraId="2F75D718"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80</w:t>
            </w:r>
          </w:p>
        </w:tc>
      </w:tr>
    </w:tbl>
    <w:p w14:paraId="093DA72F" w14:textId="77777777" w:rsidR="0073096C" w:rsidRPr="00F0763D" w:rsidRDefault="0073096C" w:rsidP="0073096C">
      <w:pPr>
        <w:ind w:firstLine="567"/>
        <w:jc w:val="right"/>
        <w:rPr>
          <w:color w:val="000000" w:themeColor="text1"/>
        </w:rPr>
      </w:pPr>
      <w:bookmarkStart w:id="577" w:name="_Toc246553333"/>
      <w:r w:rsidRPr="00F0763D">
        <w:rPr>
          <w:rFonts w:eastAsia="Times New Roman"/>
          <w:i/>
          <w:color w:val="000000" w:themeColor="text1"/>
        </w:rPr>
        <w:t>(Nguồn: Viện KHCN và QLMT (IESEM), 7/2007</w:t>
      </w:r>
      <w:bookmarkEnd w:id="577"/>
      <w:r w:rsidRPr="00F0763D">
        <w:rPr>
          <w:rFonts w:eastAsia="Times New Roman"/>
          <w:i/>
          <w:color w:val="000000" w:themeColor="text1"/>
        </w:rPr>
        <w:t>)</w:t>
      </w:r>
    </w:p>
    <w:p w14:paraId="1D435C84" w14:textId="77777777" w:rsidR="0073096C" w:rsidRPr="00F0763D" w:rsidRDefault="004B60D0" w:rsidP="004B60D0">
      <w:pPr>
        <w:pStyle w:val="Heading3"/>
        <w:rPr>
          <w:color w:val="000000" w:themeColor="text1"/>
          <w:spacing w:val="-4"/>
        </w:rPr>
      </w:pPr>
      <w:bookmarkStart w:id="578" w:name="_Toc237122840"/>
      <w:r w:rsidRPr="00F0763D">
        <w:rPr>
          <w:color w:val="000000" w:themeColor="text1"/>
          <w:spacing w:val="-4"/>
        </w:rPr>
        <w:t>3.1</w:t>
      </w:r>
      <w:r w:rsidR="0073096C" w:rsidRPr="00F0763D">
        <w:rPr>
          <w:color w:val="000000" w:themeColor="text1"/>
          <w:spacing w:val="-4"/>
        </w:rPr>
        <w:t>.2.6. Giảm thiểu tác động do thay đổi địa hình, địa mạo và sự cố trượt, lở đất</w:t>
      </w:r>
      <w:bookmarkEnd w:id="578"/>
    </w:p>
    <w:p w14:paraId="3C40EE66"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xml:space="preserve">- Khai thác đúng thiết kế, kiểm soát hệ thống tầng khai thác, góc nghiêng sườn tầng và bờ công tác đảm bảo tránh hiện tượng sạt lở trong suốt quá trình khai thác. </w:t>
      </w:r>
    </w:p>
    <w:p w14:paraId="22068C9C"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Ngoài ra công ty sẽ tiến hành lắp đặt biển cảnh báo an toàn các khu vực có nguy cơ sạt lở, lập hành lang an toàn cho khu vực xung quanh. Số lượng biển cảnh báo sạt lở sẽ được lắp đặt tuỳ vào tình hình thực tế khai thác tại mỏ và các điểm nguy để lắp đặt.</w:t>
      </w:r>
    </w:p>
    <w:p w14:paraId="704CF012"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Thiết kế và thi công đảm bảo tuân theo các tiêu chuẩn an toàn quy định tại quy chuẩn kỹ thuật quốc gia QCVN 04:2009/BCT về an toàn trong khai thác mỏ lộ thiên ban hành kèm theo Thông tư số 20/2009/TT-BCT ngày 07/7/2009.</w:t>
      </w:r>
    </w:p>
    <w:p w14:paraId="52A2D39B"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Thường xuyên nạo vét, khơi thông hệ thống rãnh thu thoát nước, hồ lắng cho toàn bộ hệ thống dẫn nước và các dòng chảy.</w:t>
      </w:r>
    </w:p>
    <w:p w14:paraId="4B9CBEE5"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Đối với thay đổi địa hình, Công ty sẽ tiến hành cải tạo, phục hồi môi trường tại diện tích khai thác để đảm bảo đúng quy định môi trường.</w:t>
      </w:r>
    </w:p>
    <w:p w14:paraId="57542C02" w14:textId="77777777" w:rsidR="0073096C" w:rsidRPr="00F0763D" w:rsidRDefault="0073096C" w:rsidP="004B60D0">
      <w:pPr>
        <w:pStyle w:val="Heading3"/>
        <w:rPr>
          <w:color w:val="000000" w:themeColor="text1"/>
          <w:lang w:val="vi-VN"/>
        </w:rPr>
      </w:pPr>
      <w:bookmarkStart w:id="579" w:name="_Toc237122841"/>
      <w:r w:rsidRPr="00F0763D">
        <w:rPr>
          <w:color w:val="000000" w:themeColor="text1"/>
          <w:lang w:val="vi-VN"/>
        </w:rPr>
        <w:t>3.</w:t>
      </w:r>
      <w:r w:rsidR="004B60D0" w:rsidRPr="002076A4">
        <w:rPr>
          <w:color w:val="000000" w:themeColor="text1"/>
          <w:lang w:val="vi-VN"/>
        </w:rPr>
        <w:t>1</w:t>
      </w:r>
      <w:r w:rsidRPr="00F0763D">
        <w:rPr>
          <w:color w:val="000000" w:themeColor="text1"/>
          <w:lang w:val="vi-VN"/>
        </w:rPr>
        <w:t>.2.7. Biện pháp giảm thiểu tác động đến hệ sinh thái</w:t>
      </w:r>
      <w:bookmarkEnd w:id="579"/>
    </w:p>
    <w:p w14:paraId="53293A3E"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Thực hiện nghiêm túc các biện pháp thu gom, vận chuyển và xử lý các loại chất thải phát sinh trong quá trình khai thác mỏ đúng quy định.</w:t>
      </w:r>
    </w:p>
    <w:p w14:paraId="6FAC3D7A"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Nâng cao nhận thức cho cán bộ, công nhân làm việc tại khu mỏ về bảo vệ môi trường, bảo vệ đa dạng sinh học, hạn chế các tác động đến hệ sinh thái xung quanh.</w:t>
      </w:r>
    </w:p>
    <w:p w14:paraId="3DBF732C"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Nghiêm cấm công nhân làm việc tại mỏ thực hiện chặt phá rừng tại các khu vực lân cận dự án. Trong trường hợp phát hiện được có hình thức xử lý nghiêm để cảnh cáo, răn đe đối với công nhân vi phạm.</w:t>
      </w:r>
    </w:p>
    <w:p w14:paraId="74B23094"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xml:space="preserve">- Chủ đầu tư xây dựng phương án cải tạo, phục hồi môi trường theo quy định và cam kết thực hiện các biện pháp cải tạo phục hồi môi trường, hoàn nguyên khai trường khi kết thúc khai thác mỏ </w:t>
      </w:r>
      <w:r w:rsidRPr="00F0763D">
        <w:rPr>
          <w:rFonts w:eastAsia="Times New Roman"/>
          <w:i/>
          <w:color w:val="000000" w:themeColor="text1"/>
          <w:lang w:val="vi-VN"/>
        </w:rPr>
        <w:t>(Phương án cải tạo, phục hồi môi trường của dự án được trình bày chi tiết tại Chương 4 của báo cáo).</w:t>
      </w:r>
    </w:p>
    <w:p w14:paraId="72FE968C" w14:textId="77777777" w:rsidR="0073096C" w:rsidRPr="00F0763D" w:rsidRDefault="0073096C" w:rsidP="004B60D0">
      <w:pPr>
        <w:pStyle w:val="Heading3"/>
        <w:rPr>
          <w:color w:val="000000" w:themeColor="text1"/>
          <w:lang w:val="vi-VN"/>
        </w:rPr>
      </w:pPr>
      <w:bookmarkStart w:id="580" w:name="_Toc237122842"/>
      <w:r w:rsidRPr="00F0763D">
        <w:rPr>
          <w:color w:val="000000" w:themeColor="text1"/>
          <w:lang w:val="vi-VN"/>
        </w:rPr>
        <w:t>3.</w:t>
      </w:r>
      <w:r w:rsidR="004B60D0" w:rsidRPr="002076A4">
        <w:rPr>
          <w:color w:val="000000" w:themeColor="text1"/>
          <w:lang w:val="vi-VN"/>
        </w:rPr>
        <w:t>1</w:t>
      </w:r>
      <w:r w:rsidRPr="00F0763D">
        <w:rPr>
          <w:color w:val="000000" w:themeColor="text1"/>
          <w:lang w:val="vi-VN"/>
        </w:rPr>
        <w:t>.2.8. Biện pháp phòng ngừa và giảm thiểu sự cố, rủi ro</w:t>
      </w:r>
      <w:bookmarkEnd w:id="580"/>
    </w:p>
    <w:p w14:paraId="2BE27192" w14:textId="77777777" w:rsidR="0073096C" w:rsidRPr="00F0763D" w:rsidRDefault="0073096C" w:rsidP="0073096C">
      <w:pPr>
        <w:ind w:firstLine="567"/>
        <w:jc w:val="both"/>
        <w:rPr>
          <w:rFonts w:eastAsia="Times New Roman"/>
          <w:b/>
          <w:i/>
          <w:color w:val="000000" w:themeColor="text1"/>
          <w:lang w:val="vi-VN"/>
        </w:rPr>
      </w:pPr>
      <w:r w:rsidRPr="00F0763D">
        <w:rPr>
          <w:rFonts w:eastAsia="Times New Roman"/>
          <w:b/>
          <w:i/>
          <w:color w:val="000000" w:themeColor="text1"/>
          <w:lang w:val="vi-VN"/>
        </w:rPr>
        <w:t xml:space="preserve">a. Đảm bảo an toàn lao động trong quá trình khai thác </w:t>
      </w:r>
    </w:p>
    <w:p w14:paraId="292BB97E" w14:textId="77777777" w:rsidR="0073096C" w:rsidRPr="00F0763D" w:rsidRDefault="0073096C" w:rsidP="0073096C">
      <w:pPr>
        <w:ind w:firstLine="567"/>
        <w:jc w:val="both"/>
        <w:rPr>
          <w:rFonts w:eastAsia="Times New Roman"/>
          <w:color w:val="000000" w:themeColor="text1"/>
          <w:spacing w:val="-8"/>
          <w:lang w:val="vi-VN"/>
        </w:rPr>
      </w:pPr>
      <w:r w:rsidRPr="00F0763D">
        <w:rPr>
          <w:rFonts w:eastAsia="Times New Roman"/>
          <w:color w:val="000000" w:themeColor="text1"/>
          <w:spacing w:val="-8"/>
          <w:lang w:val="vi-VN"/>
        </w:rPr>
        <w:t>- Tất cả các thiết bị làm việc trên mặt tầng không được ra ngoài giới hạn an toàn của tầng.</w:t>
      </w:r>
    </w:p>
    <w:p w14:paraId="0D77ED3E"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Các cán bộ kỹ thuật khai thác, trắc địa của khai trường phải thường xuyên theo dõi trạng thái ổn định của tầng, bờ khai trường và bãi thải để có biện pháp phòng ngừa sạt lở bất ngờ.</w:t>
      </w:r>
    </w:p>
    <w:p w14:paraId="4CD52E87"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Thường xuyên tổ chức tập huấn nâng cao tay nghề cho công nhân chuyên nghiệp vận hành các thiết bị nặng như máy xúc, máy ủi, lái xe vận tải...</w:t>
      </w:r>
    </w:p>
    <w:p w14:paraId="2966C411"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b/>
          <w:i/>
          <w:color w:val="000000" w:themeColor="text1"/>
          <w:lang w:val="vi-VN"/>
        </w:rPr>
        <w:t>b.</w:t>
      </w:r>
      <w:r w:rsidRPr="00F0763D">
        <w:rPr>
          <w:rFonts w:eastAsia="Times New Roman"/>
          <w:color w:val="000000" w:themeColor="text1"/>
          <w:lang w:val="vi-VN"/>
        </w:rPr>
        <w:t xml:space="preserve"> </w:t>
      </w:r>
      <w:r w:rsidRPr="00F0763D">
        <w:rPr>
          <w:rFonts w:eastAsia="Times New Roman"/>
          <w:b/>
          <w:i/>
          <w:color w:val="000000" w:themeColor="text1"/>
          <w:lang w:val="vi-VN"/>
        </w:rPr>
        <w:t xml:space="preserve">Tai nạn </w:t>
      </w:r>
      <w:r w:rsidRPr="00F0763D">
        <w:rPr>
          <w:b/>
          <w:i/>
          <w:color w:val="000000" w:themeColor="text1"/>
          <w:lang w:val="vi-VN"/>
        </w:rPr>
        <w:t>giao thông trên đường vận chuyển vật liệu</w:t>
      </w:r>
    </w:p>
    <w:p w14:paraId="667C7D8A"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xml:space="preserve">- Tại các đoạn đường vận tải từ khu khai thác ra đường lộ 352 đều có các biển báo giới hạn tốc độ xe theo quy định để đảm bảo an toàn. </w:t>
      </w:r>
    </w:p>
    <w:p w14:paraId="50E90E45"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Các xe vận chuyển đi tiêu thụ phải có đăng kiểm và chở đúng tải trọng cho phép, thực hiện đúng quy định của Luật an toàn giao thông.</w:t>
      </w:r>
    </w:p>
    <w:p w14:paraId="17D53F91"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Bố trí bảo vệ điều hành xe ra vào khu vực mỏ.</w:t>
      </w:r>
    </w:p>
    <w:p w14:paraId="6AF450A0"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Bố trí công nhân thực hiện quét dọn tuyến đường vận chuyển trong trường hợp rơi vãi dọc đường nhằm hạn chế trơn trượt xảy ra tai nạn.</w:t>
      </w:r>
    </w:p>
    <w:p w14:paraId="39C5F7BF"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Chủ dự án cam kết thực hiện cải tạo lại tuyến đường vận chuyển trong trường hợp các xe vận tải của dự án làm hư hỏng mặt đường và nền đường.</w:t>
      </w:r>
    </w:p>
    <w:p w14:paraId="7ABE2A55" w14:textId="77777777" w:rsidR="0073096C" w:rsidRPr="00F0763D" w:rsidRDefault="0073096C" w:rsidP="0073096C">
      <w:pPr>
        <w:ind w:firstLine="567"/>
        <w:jc w:val="both"/>
        <w:rPr>
          <w:rFonts w:eastAsia="Times New Roman"/>
          <w:b/>
          <w:i/>
          <w:color w:val="000000" w:themeColor="text1"/>
          <w:lang w:val="vi-VN"/>
        </w:rPr>
      </w:pPr>
      <w:r w:rsidRPr="00F0763D">
        <w:rPr>
          <w:rFonts w:eastAsia="Times New Roman"/>
          <w:b/>
          <w:i/>
          <w:color w:val="000000" w:themeColor="text1"/>
          <w:lang w:val="vi-VN"/>
        </w:rPr>
        <w:t>c. Các biện pháp phòng chống thiên tai, lũ lụt</w:t>
      </w:r>
    </w:p>
    <w:p w14:paraId="6C6AF7D0"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Đề ra kế hoạch chủ động bảo vệ các công trình, thiết bị máy móc trên công trường trước mùa mưa bão, lũ.</w:t>
      </w:r>
    </w:p>
    <w:p w14:paraId="5EB1C6FE"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xml:space="preserve">- Quy định ngừng khai thác trong những ngày mưa để đảm bảo an toàn lao động. </w:t>
      </w:r>
    </w:p>
    <w:p w14:paraId="652BF5C8"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xml:space="preserve">- Hệ thống thoát nước của mỏ được thiết kế đảm bảo thoát nước nhanh khi có mưa lớn </w:t>
      </w:r>
      <w:r w:rsidRPr="00F0763D">
        <w:rPr>
          <w:rFonts w:eastAsia="Times New Roman"/>
          <w:i/>
          <w:color w:val="000000" w:themeColor="text1"/>
          <w:lang w:val="vi-VN"/>
        </w:rPr>
        <w:t>(theo thiết kế thoát nước mỏ).</w:t>
      </w:r>
    </w:p>
    <w:p w14:paraId="6280EEFE"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Thành lập đội thường trực phòng chống bão lũ để kịp thời ứng cứu khi có sự cố.</w:t>
      </w:r>
    </w:p>
    <w:p w14:paraId="075D715A" w14:textId="77777777" w:rsidR="0073096C" w:rsidRPr="00F0763D" w:rsidRDefault="0073096C" w:rsidP="004B60D0">
      <w:pPr>
        <w:pStyle w:val="Heading3"/>
        <w:rPr>
          <w:color w:val="000000" w:themeColor="text1"/>
          <w:lang w:val="vi-VN"/>
        </w:rPr>
      </w:pPr>
      <w:bookmarkStart w:id="581" w:name="_Toc237122843"/>
      <w:r w:rsidRPr="00F0763D">
        <w:rPr>
          <w:color w:val="000000" w:themeColor="text1"/>
          <w:lang w:val="vi-VN"/>
        </w:rPr>
        <w:t>3.</w:t>
      </w:r>
      <w:r w:rsidR="002B58BA" w:rsidRPr="002076A4">
        <w:rPr>
          <w:color w:val="000000" w:themeColor="text1"/>
          <w:lang w:val="vi-VN"/>
        </w:rPr>
        <w:t>1.</w:t>
      </w:r>
      <w:r w:rsidRPr="00F0763D">
        <w:rPr>
          <w:color w:val="000000" w:themeColor="text1"/>
          <w:lang w:val="vi-VN"/>
        </w:rPr>
        <w:t>2.9. Biện pháp giảm thiểu tác động đến đời sống người dân giáp ranh khu mỏ và hạ tầng giao thông.</w:t>
      </w:r>
      <w:bookmarkEnd w:id="581"/>
    </w:p>
    <w:p w14:paraId="26D22C77" w14:textId="77777777" w:rsidR="0073096C" w:rsidRPr="00F0763D" w:rsidRDefault="0073096C" w:rsidP="0073096C">
      <w:pPr>
        <w:ind w:firstLine="567"/>
        <w:jc w:val="both"/>
        <w:rPr>
          <w:rFonts w:eastAsia="Times New Roman"/>
          <w:noProof/>
          <w:color w:val="000000" w:themeColor="text1"/>
          <w:lang w:val="vi-VN"/>
        </w:rPr>
      </w:pPr>
      <w:r w:rsidRPr="00F0763D">
        <w:rPr>
          <w:rFonts w:eastAsia="Times New Roman"/>
          <w:noProof/>
          <w:color w:val="000000" w:themeColor="text1"/>
          <w:lang w:val="vi-VN"/>
        </w:rPr>
        <w:t>- Chủ dự án sẽ trồng cây xanh thành hàng tại khu vực cửa mỏ, có 6 hộ dân sinh sống (nằm trên tuyến đường nối đường liên thôn vào cửa mỏ, cách dự án khoảng 100m) để che chắn và cản bụi từ khai trường khai thác.</w:t>
      </w:r>
    </w:p>
    <w:p w14:paraId="68008F7E"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Đảm bảo góc sườn tầng khai thác, sườn tầng kết thúc, chiều cao tầng khai thác, chiều cao tầng kết thúc theo đúng quy định tại Quy phạm khai thác lộ thiên và thiết kế cơ sở đã được duyệt. </w:t>
      </w:r>
    </w:p>
    <w:p w14:paraId="788DD2CD" w14:textId="77777777" w:rsidR="0073096C" w:rsidRPr="00F0763D" w:rsidRDefault="0073096C" w:rsidP="0073096C">
      <w:pPr>
        <w:ind w:firstLine="567"/>
        <w:jc w:val="both"/>
        <w:rPr>
          <w:color w:val="000000" w:themeColor="text1"/>
          <w:lang w:val="vi-VN"/>
        </w:rPr>
      </w:pPr>
      <w:r w:rsidRPr="00F0763D">
        <w:rPr>
          <w:color w:val="000000" w:themeColor="text1"/>
          <w:lang w:val="vi-VN"/>
        </w:rPr>
        <w:t>Cử cán bộ kỹ thuật khai thác, trắc địa khai trường thường xuyên theo dõi trạng thái ổn định của tầng mái dốc và độ ổn định của các tuyến bờ bao xung quanh khu vực khai trường và hồ lắng để có các biện pháp phòng ngừa sự sụt lở bất ngờ, đặc biệt là trong mùa mưa lũ.</w:t>
      </w:r>
    </w:p>
    <w:p w14:paraId="73DCF03D" w14:textId="77777777" w:rsidR="0073096C" w:rsidRPr="00F0763D" w:rsidRDefault="0073096C" w:rsidP="0073096C">
      <w:pPr>
        <w:ind w:firstLine="567"/>
        <w:jc w:val="both"/>
        <w:rPr>
          <w:color w:val="000000" w:themeColor="text1"/>
          <w:lang w:val="vi-VN"/>
        </w:rPr>
      </w:pPr>
      <w:r w:rsidRPr="00F0763D">
        <w:rPr>
          <w:color w:val="000000" w:themeColor="text1"/>
          <w:lang w:val="vi-VN"/>
        </w:rPr>
        <w:t>- Khai thác đến đâu thì bóc phủ đến đó, đảm bảo lớp phủ thực vật để chống xói mòn, trượt lở.</w:t>
      </w:r>
    </w:p>
    <w:p w14:paraId="7DF95868" w14:textId="77777777" w:rsidR="0073096C" w:rsidRPr="00F0763D" w:rsidRDefault="0073096C" w:rsidP="0073096C">
      <w:pPr>
        <w:ind w:firstLine="567"/>
        <w:jc w:val="both"/>
        <w:rPr>
          <w:color w:val="000000" w:themeColor="text1"/>
          <w:lang w:val="vi-VN"/>
        </w:rPr>
      </w:pPr>
      <w:r w:rsidRPr="00F0763D">
        <w:rPr>
          <w:rFonts w:eastAsia="Times New Roman"/>
          <w:noProof/>
          <w:color w:val="000000" w:themeColor="text1"/>
          <w:lang w:val="vi-VN"/>
        </w:rPr>
        <w:t xml:space="preserve">- </w:t>
      </w:r>
      <w:r w:rsidRPr="00F0763D">
        <w:rPr>
          <w:color w:val="000000" w:themeColor="text1"/>
          <w:lang w:val="vi-VN"/>
        </w:rPr>
        <w:t xml:space="preserve">Kết hợp với chính quyền địa phương, công an giao thông để giảm thiểu tác động giao thông. </w:t>
      </w:r>
    </w:p>
    <w:p w14:paraId="61C17E8C" w14:textId="77777777" w:rsidR="0073096C" w:rsidRPr="00F0763D" w:rsidRDefault="0073096C" w:rsidP="0073096C">
      <w:pPr>
        <w:ind w:firstLine="567"/>
        <w:jc w:val="both"/>
        <w:rPr>
          <w:color w:val="000000" w:themeColor="text1"/>
          <w:lang w:val="nl-NL"/>
        </w:rPr>
      </w:pPr>
      <w:r w:rsidRPr="00F0763D">
        <w:rPr>
          <w:color w:val="000000" w:themeColor="text1"/>
          <w:lang w:val="vi-VN"/>
        </w:rPr>
        <w:t xml:space="preserve">- Theo khảo sát thực tế hiện trạng mật độ các xe ô tô qua khu vực tuyến đường nội bộ này trung bình khoảng 10-15 phút/1 xe. Tuy nhiên, với mật độ vận chuyển khi dự án đi vào hoạt động khai thác sẽ làm gia tăng mật độ tương đối lớn. Do đó, hàng năm, </w:t>
      </w:r>
      <w:r w:rsidRPr="00F0763D">
        <w:rPr>
          <w:color w:val="000000" w:themeColor="text1"/>
          <w:lang w:val="nl-NL"/>
        </w:rPr>
        <w:t xml:space="preserve">Chủ dự án </w:t>
      </w:r>
      <w:r w:rsidRPr="00F0763D">
        <w:rPr>
          <w:rFonts w:eastAsia="Times New Roman"/>
          <w:color w:val="000000" w:themeColor="text1"/>
          <w:lang w:val="sv-SE"/>
        </w:rPr>
        <w:t xml:space="preserve">sẽ kết hợp với chính quyền địa phương tiến hành cải tạo, nâng cấp các đoạn đường ra vào khu vực dự án. Kinh phí duy tu hàng năm được trích từ một phần doanh thu của hoạt động khai thác dự án. </w:t>
      </w:r>
    </w:p>
    <w:p w14:paraId="5720A8EF" w14:textId="77777777" w:rsidR="0073096C" w:rsidRPr="00F0763D" w:rsidRDefault="0073096C" w:rsidP="004B60D0">
      <w:pPr>
        <w:pStyle w:val="Heading3"/>
        <w:rPr>
          <w:color w:val="000000" w:themeColor="text1"/>
          <w:lang w:val="nl-NL"/>
        </w:rPr>
      </w:pPr>
      <w:bookmarkStart w:id="582" w:name="_Toc237122844"/>
      <w:r w:rsidRPr="00F0763D">
        <w:rPr>
          <w:color w:val="000000" w:themeColor="text1"/>
          <w:lang w:val="vi-VN"/>
        </w:rPr>
        <w:t>3.</w:t>
      </w:r>
      <w:r w:rsidR="002B58BA" w:rsidRPr="002076A4">
        <w:rPr>
          <w:color w:val="000000" w:themeColor="text1"/>
          <w:lang w:val="nl-NL"/>
        </w:rPr>
        <w:t>1</w:t>
      </w:r>
      <w:r w:rsidRPr="00F0763D">
        <w:rPr>
          <w:color w:val="000000" w:themeColor="text1"/>
          <w:lang w:val="vi-VN"/>
        </w:rPr>
        <w:t>.2.10. Biện pháp giảm thiểu tác động môi trường của dự án đến chùa Niêm Sơn Ngoại</w:t>
      </w:r>
      <w:bookmarkEnd w:id="582"/>
    </w:p>
    <w:p w14:paraId="1AFDBE21" w14:textId="77777777" w:rsidR="0073096C" w:rsidRPr="00F0763D" w:rsidRDefault="0073096C" w:rsidP="0073096C">
      <w:pPr>
        <w:ind w:firstLine="567"/>
        <w:jc w:val="both"/>
        <w:rPr>
          <w:color w:val="000000" w:themeColor="text1"/>
          <w:lang w:val="nl-NL"/>
        </w:rPr>
      </w:pPr>
      <w:r w:rsidRPr="00F0763D">
        <w:rPr>
          <w:color w:val="000000" w:themeColor="text1"/>
          <w:lang w:val="vi-VN"/>
        </w:rPr>
        <w:t xml:space="preserve">- </w:t>
      </w:r>
      <w:r w:rsidRPr="00F0763D">
        <w:rPr>
          <w:color w:val="000000" w:themeColor="text1"/>
          <w:lang w:val="nl-NL"/>
        </w:rPr>
        <w:t>Theo đánh giá tại mục 3.2.1.10, chùa Niêm Sơn Ngoại cách dự án khoảng 800m, do đó tác động của dự án đến chùa chủ yếu phát sinh từ quá trình vận chuyển thành phẩm đến khu vực tiêu thụ, biện pháp giảm thiểu mà dự án áp dụng là:</w:t>
      </w:r>
    </w:p>
    <w:p w14:paraId="1373C1A5" w14:textId="77777777" w:rsidR="0073096C" w:rsidRPr="00F0763D" w:rsidRDefault="0073096C" w:rsidP="0073096C">
      <w:pPr>
        <w:ind w:firstLine="567"/>
        <w:jc w:val="both"/>
        <w:rPr>
          <w:color w:val="000000" w:themeColor="text1"/>
          <w:lang w:val="nl-NL"/>
        </w:rPr>
      </w:pPr>
      <w:r w:rsidRPr="00F0763D">
        <w:rPr>
          <w:color w:val="000000" w:themeColor="text1"/>
          <w:lang w:val="nl-NL"/>
        </w:rPr>
        <w:t>+ Quán triệt với bên tiếp nhận đất, đá san lấp phải che chắn bằng bạt kín, hạn chế tối đa tình trạng vương vãi đất, đá san lấp xuống đường phát sinh bụi.</w:t>
      </w:r>
    </w:p>
    <w:p w14:paraId="5AD89F9F" w14:textId="77777777" w:rsidR="0073096C" w:rsidRPr="00F0763D" w:rsidRDefault="0073096C" w:rsidP="0073096C">
      <w:pPr>
        <w:ind w:firstLine="567"/>
        <w:jc w:val="both"/>
        <w:rPr>
          <w:color w:val="000000" w:themeColor="text1"/>
          <w:lang w:val="nl-NL"/>
        </w:rPr>
      </w:pPr>
      <w:r w:rsidRPr="00F0763D">
        <w:rPr>
          <w:color w:val="000000" w:themeColor="text1"/>
          <w:lang w:val="nl-NL"/>
        </w:rPr>
        <w:t>+ Các phương tiện vận chuyển tuyệt đối không được chở quá tải cho phép, tuyệt đối không được gia cố thêm phần đuôi xe.</w:t>
      </w:r>
    </w:p>
    <w:p w14:paraId="437077F2" w14:textId="77777777" w:rsidR="0073096C" w:rsidRPr="00F0763D" w:rsidRDefault="0073096C" w:rsidP="0073096C">
      <w:pPr>
        <w:ind w:firstLine="567"/>
        <w:jc w:val="both"/>
        <w:rPr>
          <w:color w:val="000000" w:themeColor="text1"/>
          <w:lang w:val="nl-NL"/>
        </w:rPr>
      </w:pPr>
      <w:r w:rsidRPr="00F0763D">
        <w:rPr>
          <w:color w:val="000000" w:themeColor="text1"/>
          <w:lang w:val="nl-NL"/>
        </w:rPr>
        <w:t>+ Các phương tiện vận chuyển được phun rửa bánh, gầm xe trước khi ra khỏi dự án để hạn chế phát sinh bụi trong quá trình vận chuyển.</w:t>
      </w:r>
    </w:p>
    <w:p w14:paraId="4CB648F1" w14:textId="77777777" w:rsidR="0073096C" w:rsidRPr="00F0763D" w:rsidRDefault="0073096C" w:rsidP="0073096C">
      <w:pPr>
        <w:ind w:firstLine="567"/>
        <w:jc w:val="both"/>
        <w:rPr>
          <w:color w:val="000000" w:themeColor="text1"/>
          <w:lang w:val="nl-NL"/>
        </w:rPr>
      </w:pPr>
      <w:r w:rsidRPr="00F0763D">
        <w:rPr>
          <w:color w:val="000000" w:themeColor="text1"/>
          <w:lang w:val="nl-NL"/>
        </w:rPr>
        <w:t>+ Phun ẩm tuyến đường ra vào khu vực công trường (tần suất ít nhất 1 lần/ngày)</w:t>
      </w:r>
    </w:p>
    <w:p w14:paraId="08193114" w14:textId="77777777" w:rsidR="0073096C" w:rsidRPr="00F0763D" w:rsidRDefault="0073096C" w:rsidP="004B60D0">
      <w:pPr>
        <w:pStyle w:val="Heading3"/>
        <w:rPr>
          <w:color w:val="000000" w:themeColor="text1"/>
          <w:lang w:val="vi-VN"/>
        </w:rPr>
      </w:pPr>
      <w:bookmarkStart w:id="583" w:name="_Toc237122845"/>
      <w:r w:rsidRPr="00F0763D">
        <w:rPr>
          <w:color w:val="000000" w:themeColor="text1"/>
          <w:lang w:val="vi-VN"/>
        </w:rPr>
        <w:t>3</w:t>
      </w:r>
      <w:r w:rsidR="004B60D0" w:rsidRPr="002076A4">
        <w:rPr>
          <w:color w:val="000000" w:themeColor="text1"/>
          <w:lang w:val="nl-NL"/>
        </w:rPr>
        <w:t>.1.</w:t>
      </w:r>
      <w:r w:rsidRPr="00F0763D">
        <w:rPr>
          <w:color w:val="000000" w:themeColor="text1"/>
          <w:lang w:val="vi-VN"/>
        </w:rPr>
        <w:t>2.1</w:t>
      </w:r>
      <w:r w:rsidRPr="00F0763D">
        <w:rPr>
          <w:color w:val="000000" w:themeColor="text1"/>
          <w:lang w:val="nl-NL"/>
        </w:rPr>
        <w:t>1</w:t>
      </w:r>
      <w:r w:rsidRPr="00F0763D">
        <w:rPr>
          <w:color w:val="000000" w:themeColor="text1"/>
          <w:lang w:val="vi-VN"/>
        </w:rPr>
        <w:t>. Phòng ngừa, ứng phó đối với sự cố sạt lở đất</w:t>
      </w:r>
      <w:bookmarkEnd w:id="583"/>
    </w:p>
    <w:p w14:paraId="497C727B"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Để phòng ngừa, ứng phó đối với rủi ro, sự cố sạt lở bờ moong khai thác, chủ dự án đưa ra các giải pháp như sau: </w:t>
      </w:r>
    </w:p>
    <w:p w14:paraId="4640A496"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Hoạt động khai thác luôn luôn tuân thủ theo thiết kế, đặc biệt việc cắt các tầng khai thác phải đảm bảo yêu cầu: chiều cao tầng theo quy định, góc nghiêng sườn tầng, bề mặt tầng phải đảm bảo, đặc biệt đảm bảo tạo các đai bảo vệ trên bờ nhằm ngăn chặn hiện tượng trôi trượt đất đá từ các tầng trên cao xuống tầng thấp làm sạt lở bờ mỏ. Ngoài ra, trong quá trình khai thác phải luôn luôn kiểm tra an toàn bờ mỏ để kịp thời khắc phục khi có trường hợp bờ mỏ để lại chưa chắc chắn. </w:t>
      </w:r>
    </w:p>
    <w:p w14:paraId="38F6E868"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Bố trí tổ kiểm tra an toàn bờ moong thường xuyên và đặc biệt là sau những đợt có mưa. </w:t>
      </w:r>
    </w:p>
    <w:p w14:paraId="733EB66B"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Kịp thời gia cố những vị trí bờ moong không chắc chắn để đảm bảo độ an toàn cho bờ moong. </w:t>
      </w:r>
    </w:p>
    <w:p w14:paraId="47E92281"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Sử dụng máy đào để bốc xúc, san gạt sau khi đổ thải. </w:t>
      </w:r>
    </w:p>
    <w:p w14:paraId="55DD7D9D"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Tổ chức bốc xúc đất tầng phủ thường xuyên, không để chứa đầy phía trên các tầng khai thác dễ xảy ra tình trạng sạt lở đất, gây bồi lấp tầng khai thác, ảnh hưởng đến tính mạng và tài sản. </w:t>
      </w:r>
    </w:p>
    <w:p w14:paraId="2D28C634" w14:textId="77777777" w:rsidR="0073096C" w:rsidRPr="00F0763D" w:rsidRDefault="0073096C" w:rsidP="0073096C">
      <w:pPr>
        <w:ind w:firstLine="567"/>
        <w:jc w:val="both"/>
        <w:rPr>
          <w:color w:val="000000" w:themeColor="text1"/>
          <w:lang w:val="vi-VN"/>
        </w:rPr>
      </w:pPr>
      <w:r w:rsidRPr="00F0763D">
        <w:rPr>
          <w:color w:val="000000" w:themeColor="text1"/>
          <w:lang w:val="vi-VN"/>
        </w:rPr>
        <w:t xml:space="preserve">- Không khai thác sâu, ngừng hoạt động khai thác, bốc xúc đất khi có mưa lớn kéo dài nhiều ngày. </w:t>
      </w:r>
    </w:p>
    <w:p w14:paraId="10488E63" w14:textId="77777777" w:rsidR="0073096C" w:rsidRPr="00F0763D" w:rsidRDefault="0073096C" w:rsidP="0073096C">
      <w:pPr>
        <w:ind w:firstLine="567"/>
        <w:jc w:val="both"/>
        <w:rPr>
          <w:color w:val="000000" w:themeColor="text1"/>
          <w:lang w:val="vi-VN"/>
        </w:rPr>
      </w:pPr>
      <w:r w:rsidRPr="00F0763D">
        <w:rPr>
          <w:color w:val="000000" w:themeColor="text1"/>
          <w:lang w:val="vi-VN"/>
        </w:rPr>
        <w:t>- Hoạt động khai thác phải tuân thủ theo đúng thiết kế khai thác được phê duyệt.</w:t>
      </w:r>
    </w:p>
    <w:p w14:paraId="4A8B291B" w14:textId="77777777" w:rsidR="0073096C" w:rsidRPr="00F0763D" w:rsidRDefault="004B60D0" w:rsidP="004B60D0">
      <w:pPr>
        <w:pStyle w:val="Heading3"/>
        <w:rPr>
          <w:color w:val="000000" w:themeColor="text1"/>
          <w:lang w:val="vi-VN"/>
        </w:rPr>
      </w:pPr>
      <w:bookmarkStart w:id="584" w:name="_Toc237122846"/>
      <w:r w:rsidRPr="00F0763D">
        <w:rPr>
          <w:color w:val="000000" w:themeColor="text1"/>
          <w:lang w:val="vi-VN"/>
        </w:rPr>
        <w:t>3.</w:t>
      </w:r>
      <w:r w:rsidRPr="002076A4">
        <w:rPr>
          <w:color w:val="000000" w:themeColor="text1"/>
          <w:lang w:val="vi-VN"/>
        </w:rPr>
        <w:t>1</w:t>
      </w:r>
      <w:r w:rsidR="0073096C" w:rsidRPr="00F0763D">
        <w:rPr>
          <w:color w:val="000000" w:themeColor="text1"/>
          <w:lang w:val="vi-VN"/>
        </w:rPr>
        <w:t>.2.12. Phòng ngừa, ứng phó đối với sự cố, sạt lở moong khai thác</w:t>
      </w:r>
      <w:bookmarkEnd w:id="584"/>
    </w:p>
    <w:p w14:paraId="57B4D30A" w14:textId="77777777" w:rsidR="0073096C" w:rsidRPr="00F0763D" w:rsidRDefault="0073096C" w:rsidP="0073096C">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Để phòng ngừa, ứng phó đối với rủi ro, sự cố sạt lở bờ moong khai thác, chủ dự án đưa ra các giải pháp như sau:</w:t>
      </w:r>
    </w:p>
    <w:p w14:paraId="4F11057E" w14:textId="77777777" w:rsidR="0073096C" w:rsidRPr="00F0763D" w:rsidRDefault="0073096C" w:rsidP="0073096C">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Khai thác lộ thiên theo từng lớp bằng, áp dụng hình thức khai thác cuốn chiếu. Không khai thác vào những ngày mưa;</w:t>
      </w:r>
    </w:p>
    <w:p w14:paraId="5B0C8AF6"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xml:space="preserve">- Hoạt động khai thác phải tuân thủ theo đúng thiết kế khai thác được phê duyệt. </w:t>
      </w:r>
    </w:p>
    <w:p w14:paraId="0B3BF78E"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xml:space="preserve">- Hoạt động khai thác luôn luôn tuân thủ theo thiết kế, đặc biệt việc cắt các tầng khai thác phải đảm bảo yêu cầu: chiều cao tầng theo quy định, góc nghiêng sườn tầng, bề mặt tầng phải đảm bảo, đặc biệt đảm bảo tạo các đai bảo vệ trên bờ nhằm ngăn chặn hiện tượng trôi trượt đất từ các tầng trên cao xuống tầng thấp làm sạt lở bờ mỏ. Ngoài ra, trong quá trình khai thác phải luôn luôn kiểm tra an toàn bờ mỏ để kịp thời khắc phục khi có trường hợp bờ mỏ để lại chưa chắc chắn. </w:t>
      </w:r>
    </w:p>
    <w:p w14:paraId="1694C38D"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xml:space="preserve">- Khống chế trữ lượng và độ sâu khai thác theo đúng như hồ sơ khai thác được phê duyệt (coste +5m). </w:t>
      </w:r>
    </w:p>
    <w:p w14:paraId="641EBE34"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xml:space="preserve">- Tạo mương rãnh thoát nước xung quanh khu vực đảm bảo thoát nước kịp thời cho một trận mưa lớn nhất, nước mưa tại các mỏ đất được dẫn vào hố lắng sau đó thoát ra theo dòng chảy tự nhiên để tránh hiện tượng xói lở bề mặt, ngăn ngừa gây sạt lở, sụt lún đất. </w:t>
      </w:r>
    </w:p>
    <w:p w14:paraId="0A73C3C2"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xml:space="preserve">- Đảm bảo không cho các loại thiết bị có tải trọng lớn như xe xúc, xe đào,... làm việc sát mép bờ mỏ, khoảng cách tối thiểu tính từ vị trí máy hoạt động đến mép bờ mở khai thác là &gt;5 m. </w:t>
      </w:r>
    </w:p>
    <w:p w14:paraId="1629AE6A"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Để đảm bảo an toàn và không gây sạt lở, chủ dự án khai thác để lại vách moong với góc nghiêng sườn tầng 45</w:t>
      </w:r>
      <w:r w:rsidRPr="00F0763D">
        <w:rPr>
          <w:color w:val="000000" w:themeColor="text1"/>
          <w:vertAlign w:val="superscript"/>
          <w:lang w:val="vi-VN"/>
        </w:rPr>
        <w:t>o</w:t>
      </w:r>
      <w:r w:rsidRPr="00F0763D">
        <w:rPr>
          <w:color w:val="000000" w:themeColor="text1"/>
          <w:lang w:val="vi-VN"/>
        </w:rPr>
        <w:t xml:space="preserve"> theo đúng thiết kế. Vì vậy trong quá trình khai thác đất, khi khai thác đến khu vực nào thì tạo vách moong theo đúng thiết kế tại khu vực đó nên trong quá trình phục hồi không thực hiện gia cố bờ moong. </w:t>
      </w:r>
    </w:p>
    <w:p w14:paraId="5814D02E"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xml:space="preserve">- Bố trí tổ kiểm tra an toàn bờ moong thường xuyên và đặc biệt là sau những đợt có mưa. </w:t>
      </w:r>
    </w:p>
    <w:p w14:paraId="31834CFA"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xml:space="preserve">- Kịp thời gia cố những vị trí bờ moong không chắc chắn để đảm bảo độ an toàn cho bờ moong. </w:t>
      </w:r>
    </w:p>
    <w:p w14:paraId="152CEB9D"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xml:space="preserve">- Khi sự cố xảy ra lập tức dừng mọi hoạt động khai thác, báo động sự cố cho toàn mỏ. Tập trung toàn bộ lao động và thiết bị để ứng cứu sự cố. Di dời lao động, thiết bị đến khu vực an toàn, tìm hiểu nguyên nhân khắc phục sự cố. Báo cáo kịp thời sự cố cho cơ quan chức năng địa phương để có phương án hỗ trợ giải quyết. </w:t>
      </w:r>
    </w:p>
    <w:p w14:paraId="7757A2E0"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Để giảm thiểu sự cố sạt lở, Chủ dự án thực hiện việc khai thác đất theo quy trình Kỹ thuật khai thác mỏ lộ thiên TCVN 5326:2008 và QCVN 04:2009: Quy chuẩn kỹ thuật quốc gia về an toàn trong khai thác mỏ lộ thiên.</w:t>
      </w:r>
    </w:p>
    <w:p w14:paraId="78105818" w14:textId="77777777" w:rsidR="0073096C" w:rsidRPr="00F0763D" w:rsidRDefault="0073096C" w:rsidP="004B60D0">
      <w:pPr>
        <w:pStyle w:val="Heading3"/>
        <w:rPr>
          <w:color w:val="000000" w:themeColor="text1"/>
          <w:lang w:val="vi-VN"/>
        </w:rPr>
      </w:pPr>
      <w:bookmarkStart w:id="585" w:name="_Toc237122847"/>
      <w:r w:rsidRPr="00F0763D">
        <w:rPr>
          <w:color w:val="000000" w:themeColor="text1"/>
          <w:lang w:val="vi-VN"/>
        </w:rPr>
        <w:t>3.</w:t>
      </w:r>
      <w:r w:rsidR="002B58BA" w:rsidRPr="002076A4">
        <w:rPr>
          <w:color w:val="000000" w:themeColor="text1"/>
          <w:lang w:val="vi-VN"/>
        </w:rPr>
        <w:t>1</w:t>
      </w:r>
      <w:r w:rsidRPr="00F0763D">
        <w:rPr>
          <w:color w:val="000000" w:themeColor="text1"/>
          <w:lang w:val="vi-VN"/>
        </w:rPr>
        <w:t>.2.13. Biện pháp giảm thiểu tác động đến môi trường kinh tế xã hội</w:t>
      </w:r>
      <w:bookmarkEnd w:id="585"/>
    </w:p>
    <w:p w14:paraId="26108024"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Cam kết sẽ thực hiện tốt Luật bảo vệ môi trường và các quy định tại địa phương.</w:t>
      </w:r>
    </w:p>
    <w:p w14:paraId="62109C73"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Tạo điều kiện công ăn việc làm cho người lao động địa phương.</w:t>
      </w:r>
    </w:p>
    <w:p w14:paraId="324ECA89"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Yêu cầu bên tiếp nhận đất san lấp phải thực hiện nghiêm túc các quy định về an toàn giao thông khi vận chuyển. Cụ thể như sau:</w:t>
      </w:r>
    </w:p>
    <w:p w14:paraId="13BCACAF"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Chỉ lưu hành các loại xe đảm bảo yêu cầu kỹ thuật đã được đăng kiểm.</w:t>
      </w:r>
    </w:p>
    <w:p w14:paraId="483970EB"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Các phương tiện vận tải khi chuyên chở đất san lấp, đất bóc thải đảm bảo được che phủ bạt. Không chở quá tải làm ảnh hưởng tới phương tiện và chất lượng đường giao thông.</w:t>
      </w:r>
    </w:p>
    <w:p w14:paraId="5EADBBD0"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Lái xe phải thực hiện nghiêm túc các quy định về an toàn giao thông đường bộ, đảm bảo an toàn cho người và tài sản trong quá trình vận chuyển.</w:t>
      </w:r>
    </w:p>
    <w:p w14:paraId="4A0B0F9A"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Phối hợp với chính quyền xã, thôn làm tốt công tác đảm bảo an ninh của đơn vị và khu vực lân cận.</w:t>
      </w:r>
    </w:p>
    <w:p w14:paraId="25625625"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Đối với cán bộ công nhân viên làm việc tại Dự án phải chấp hành nghiêm chỉnh nội quy của đơn vị và quy định về giữ gìn an ninh trật tự ở địa phương.</w:t>
      </w:r>
    </w:p>
    <w:p w14:paraId="488FA30E" w14:textId="77777777" w:rsidR="0073096C" w:rsidRPr="00F0763D" w:rsidRDefault="0073096C" w:rsidP="0073096C">
      <w:pPr>
        <w:spacing w:line="276" w:lineRule="auto"/>
        <w:ind w:firstLine="567"/>
        <w:jc w:val="both"/>
        <w:rPr>
          <w:color w:val="000000" w:themeColor="text1"/>
          <w:lang w:val="vi-VN"/>
        </w:rPr>
      </w:pPr>
      <w:r w:rsidRPr="00F0763D">
        <w:rPr>
          <w:color w:val="000000" w:themeColor="text1"/>
          <w:lang w:val="vi-VN"/>
        </w:rPr>
        <w:t>- Thực hiện tốt việc đăng ký tạm trú, tạm vắng với công an địa phương và tham gia xây dựng quỹ an ninh để đảm bảo hiệu quả hơn.</w:t>
      </w:r>
    </w:p>
    <w:p w14:paraId="496F3337" w14:textId="77777777" w:rsidR="0073096C" w:rsidRPr="00F0763D" w:rsidRDefault="0073096C" w:rsidP="004B60D0">
      <w:pPr>
        <w:ind w:firstLine="567"/>
        <w:jc w:val="both"/>
        <w:rPr>
          <w:color w:val="000000" w:themeColor="text1"/>
          <w:lang w:val="vi-VN"/>
        </w:rPr>
      </w:pPr>
      <w:r w:rsidRPr="00F0763D">
        <w:rPr>
          <w:color w:val="000000" w:themeColor="text1"/>
          <w:lang w:val="vi-VN"/>
        </w:rPr>
        <w:t>- Xây dựng mối quan hệ gắn bó mật thiết với nhân dân địa phương.</w:t>
      </w:r>
    </w:p>
    <w:p w14:paraId="4A0CAABC" w14:textId="77777777" w:rsidR="0073096C" w:rsidRPr="00F0763D" w:rsidRDefault="0073096C" w:rsidP="004B60D0">
      <w:pPr>
        <w:ind w:firstLine="567"/>
        <w:jc w:val="both"/>
        <w:rPr>
          <w:color w:val="000000" w:themeColor="text1"/>
          <w:lang w:val="vi-VN"/>
        </w:rPr>
      </w:pPr>
      <w:r w:rsidRPr="00F0763D">
        <w:rPr>
          <w:color w:val="000000" w:themeColor="text1"/>
          <w:lang w:val="vi-VN"/>
        </w:rPr>
        <w:t>Đây là một trong những vấn đề được dự án hết sức quan tâm. Công tác đảm bảo an ninh trật tự được triển khai cùng công tác bảo vệ tài sản.</w:t>
      </w:r>
    </w:p>
    <w:p w14:paraId="62FEBB65" w14:textId="77777777" w:rsidR="0073096C" w:rsidRPr="00F0763D" w:rsidRDefault="0073096C" w:rsidP="004B60D0">
      <w:pPr>
        <w:ind w:firstLine="567"/>
        <w:jc w:val="both"/>
        <w:rPr>
          <w:color w:val="000000" w:themeColor="text1"/>
          <w:lang w:val="vi-VN"/>
        </w:rPr>
      </w:pPr>
      <w:r w:rsidRPr="00F0763D">
        <w:rPr>
          <w:color w:val="000000" w:themeColor="text1"/>
          <w:lang w:val="vi-VN"/>
        </w:rPr>
        <w:t>- Thành lập tổ bảo vệ chuyên trách trực 24/24.</w:t>
      </w:r>
    </w:p>
    <w:p w14:paraId="61680E5F" w14:textId="77777777" w:rsidR="0073096C" w:rsidRPr="00F0763D" w:rsidRDefault="0073096C" w:rsidP="004B60D0">
      <w:pPr>
        <w:ind w:firstLine="567"/>
        <w:jc w:val="both"/>
        <w:rPr>
          <w:color w:val="000000" w:themeColor="text1"/>
          <w:lang w:val="vi-VN"/>
        </w:rPr>
      </w:pPr>
      <w:r w:rsidRPr="00F0763D">
        <w:rPr>
          <w:color w:val="000000" w:themeColor="text1"/>
          <w:lang w:val="vi-VN"/>
        </w:rPr>
        <w:t>- Xây dựng nội quy ra vào mỏ.</w:t>
      </w:r>
    </w:p>
    <w:p w14:paraId="6FFC35F0" w14:textId="77777777" w:rsidR="0073096C" w:rsidRPr="00F0763D" w:rsidRDefault="0073096C" w:rsidP="004B60D0">
      <w:pPr>
        <w:ind w:firstLine="567"/>
        <w:jc w:val="both"/>
        <w:rPr>
          <w:color w:val="000000" w:themeColor="text1"/>
          <w:lang w:val="vi-VN"/>
        </w:rPr>
      </w:pPr>
      <w:r w:rsidRPr="00F0763D">
        <w:rPr>
          <w:color w:val="000000" w:themeColor="text1"/>
          <w:lang w:val="vi-VN"/>
        </w:rPr>
        <w:t>- Hỗ trợ địa phương khi có các vấn đề về kinh tế xã hội (xây trường học, tu sửa đường sá, nhà văn hoá….).</w:t>
      </w:r>
    </w:p>
    <w:p w14:paraId="39AE39D0" w14:textId="77777777" w:rsidR="0073096C" w:rsidRPr="00F0763D" w:rsidRDefault="0073096C" w:rsidP="004B60D0">
      <w:pPr>
        <w:ind w:firstLine="567"/>
        <w:jc w:val="both"/>
        <w:rPr>
          <w:color w:val="000000" w:themeColor="text1"/>
          <w:lang w:val="vi-VN"/>
        </w:rPr>
      </w:pPr>
      <w:r w:rsidRPr="00F0763D">
        <w:rPr>
          <w:color w:val="000000" w:themeColor="text1"/>
          <w:lang w:val="vi-VN"/>
        </w:rPr>
        <w:t>- Thường xuyên sửa chữa các tuyến đường dân sinh mà Công ty vận chuyển đất đi qua gây ảnh hưởng. Đồng thời bố trí cán bộ thường xuyên kiểm tra giám sát tuyến đường vận chuyển đi qua đường dân sinh, nếu có hỏng hóc thì tiến hành khắc phục ngay không gây cản trở quá trình đi lại của người dân trong khu vực.</w:t>
      </w:r>
    </w:p>
    <w:p w14:paraId="6BECC3B1" w14:textId="77777777" w:rsidR="0073096C" w:rsidRPr="00F0763D" w:rsidRDefault="0073096C" w:rsidP="004B60D0">
      <w:pPr>
        <w:ind w:firstLine="567"/>
        <w:jc w:val="both"/>
        <w:rPr>
          <w:color w:val="000000" w:themeColor="text1"/>
          <w:lang w:val="vi-VN"/>
        </w:rPr>
      </w:pPr>
      <w:r w:rsidRPr="00F0763D">
        <w:rPr>
          <w:color w:val="000000" w:themeColor="text1"/>
          <w:lang w:val="vi-VN"/>
        </w:rPr>
        <w:t>- Kết hợp với chính quyền địa phương thôn, xã tiến hành kiểm kê các đoạn đường bê tông liên thôn, xã để xác định tải trọng tuyến đường để đảm bảo thống nhất khối lượng các xe chuyên chở đất san lấp đi qua theo đúng tải trọng tuyến đường, tránh gây hư hỏng.</w:t>
      </w:r>
    </w:p>
    <w:p w14:paraId="751C430D" w14:textId="77777777" w:rsidR="0073096C" w:rsidRPr="00F0763D" w:rsidRDefault="0073096C" w:rsidP="004B60D0">
      <w:pPr>
        <w:ind w:firstLine="567"/>
        <w:jc w:val="both"/>
        <w:rPr>
          <w:color w:val="000000" w:themeColor="text1"/>
          <w:lang w:val="vi-VN"/>
        </w:rPr>
      </w:pPr>
      <w:r w:rsidRPr="00F0763D">
        <w:rPr>
          <w:color w:val="000000" w:themeColor="text1"/>
          <w:lang w:val="vi-VN"/>
        </w:rPr>
        <w:t>- Cam kết áp dụng đầy đủ các biện pháp giảm thiểu tác động tiêu cực đến môi trường như đã cam kết.</w:t>
      </w:r>
    </w:p>
    <w:p w14:paraId="58453D56" w14:textId="77777777" w:rsidR="0073096C" w:rsidRPr="00F0763D" w:rsidRDefault="0073096C" w:rsidP="004B60D0">
      <w:pPr>
        <w:pStyle w:val="Heading3"/>
        <w:spacing w:before="0"/>
        <w:rPr>
          <w:b/>
          <w:color w:val="000000" w:themeColor="text1"/>
          <w:lang w:val="vi-VN"/>
        </w:rPr>
      </w:pPr>
      <w:bookmarkStart w:id="586" w:name="_Toc237122848"/>
      <w:r w:rsidRPr="00F0763D">
        <w:rPr>
          <w:b/>
          <w:color w:val="000000" w:themeColor="text1"/>
          <w:lang w:val="vi-VN"/>
        </w:rPr>
        <w:t>3.</w:t>
      </w:r>
      <w:r w:rsidRPr="002076A4">
        <w:rPr>
          <w:b/>
          <w:color w:val="000000" w:themeColor="text1"/>
          <w:lang w:val="vi-VN"/>
        </w:rPr>
        <w:t>1</w:t>
      </w:r>
      <w:r w:rsidRPr="00F0763D">
        <w:rPr>
          <w:b/>
          <w:color w:val="000000" w:themeColor="text1"/>
          <w:lang w:val="vi-VN"/>
        </w:rPr>
        <w:t>.2.14. Sự cố nứt vỡ hệ thống thoát nước, hồ lắng</w:t>
      </w:r>
      <w:bookmarkEnd w:id="586"/>
    </w:p>
    <w:p w14:paraId="734EF092" w14:textId="77777777" w:rsidR="0073096C" w:rsidRPr="00F0763D" w:rsidRDefault="0073096C" w:rsidP="004B60D0">
      <w:pPr>
        <w:ind w:firstLine="567"/>
        <w:jc w:val="both"/>
        <w:rPr>
          <w:color w:val="000000" w:themeColor="text1"/>
          <w:lang w:val="vi-VN"/>
        </w:rPr>
      </w:pPr>
      <w:r w:rsidRPr="00F0763D">
        <w:rPr>
          <w:color w:val="000000" w:themeColor="text1"/>
          <w:lang w:val="vi-VN"/>
        </w:rPr>
        <w:t xml:space="preserve">- Thường xuyên kiểm tra hố lắng, mương thoát nước trước và sau những ngày thời tiết mưa; </w:t>
      </w:r>
    </w:p>
    <w:p w14:paraId="366FF332" w14:textId="77777777" w:rsidR="0073096C" w:rsidRPr="00F0763D" w:rsidRDefault="0073096C" w:rsidP="004B60D0">
      <w:pPr>
        <w:ind w:firstLine="567"/>
        <w:jc w:val="both"/>
        <w:rPr>
          <w:color w:val="000000" w:themeColor="text1"/>
          <w:lang w:val="vi-VN"/>
        </w:rPr>
      </w:pPr>
      <w:r w:rsidRPr="00F0763D">
        <w:rPr>
          <w:color w:val="000000" w:themeColor="text1"/>
          <w:lang w:val="vi-VN"/>
        </w:rPr>
        <w:t>- Trồng cây xung quanh bờ hố lắng nhằm tăng lực liên kết bờ hố lắng, phòng ngừa sự cố lở bờ hố lắng;</w:t>
      </w:r>
    </w:p>
    <w:p w14:paraId="7FD19D34" w14:textId="77777777" w:rsidR="0073096C" w:rsidRPr="00F0763D" w:rsidRDefault="0073096C" w:rsidP="004B60D0">
      <w:pPr>
        <w:ind w:firstLine="567"/>
        <w:jc w:val="both"/>
        <w:rPr>
          <w:b/>
          <w:color w:val="000000" w:themeColor="text1"/>
          <w:lang w:val="vi-VN"/>
        </w:rPr>
      </w:pPr>
      <w:r w:rsidRPr="00F0763D">
        <w:rPr>
          <w:color w:val="000000" w:themeColor="text1"/>
          <w:lang w:val="vi-VN"/>
        </w:rPr>
        <w:t xml:space="preserve"> - Lập hàng rào thép gai, đặt biển báo nguy hiểm xung quanh hố lắng để đề phòng sự cố cho con người và vật nuôi.</w:t>
      </w:r>
    </w:p>
    <w:p w14:paraId="2788BE24" w14:textId="77777777" w:rsidR="0073096C" w:rsidRPr="00F0763D" w:rsidRDefault="0073096C" w:rsidP="004B60D0">
      <w:pPr>
        <w:pStyle w:val="Heading1"/>
        <w:spacing w:line="288" w:lineRule="auto"/>
        <w:rPr>
          <w:rFonts w:eastAsia="Arial"/>
          <w:color w:val="000000" w:themeColor="text1"/>
          <w:shd w:val="clear" w:color="auto" w:fill="FFFFFF"/>
          <w:lang w:val="vi-VN"/>
        </w:rPr>
      </w:pPr>
      <w:bookmarkStart w:id="587" w:name="_Toc206555204"/>
      <w:bookmarkStart w:id="588" w:name="_Toc210134603"/>
      <w:bookmarkStart w:id="589" w:name="_Toc233816449"/>
      <w:bookmarkStart w:id="590" w:name="_Toc237122849"/>
      <w:bookmarkStart w:id="591" w:name="_Hlk168673000"/>
      <w:bookmarkStart w:id="592" w:name="_Toc187944771"/>
      <w:r w:rsidRPr="00F0763D">
        <w:rPr>
          <w:rFonts w:eastAsia="Arial"/>
          <w:color w:val="000000" w:themeColor="text1"/>
          <w:shd w:val="clear" w:color="auto" w:fill="FFFFFF"/>
          <w:lang w:val="vi-VN"/>
        </w:rPr>
        <w:t>3.2. Đánh giá tác động và đề xuất các biện pháp, công trình bảo vệ môi trường trong giai đoạn cải tạo phục hồi môi trường</w:t>
      </w:r>
      <w:bookmarkEnd w:id="587"/>
      <w:bookmarkEnd w:id="588"/>
      <w:bookmarkEnd w:id="589"/>
      <w:bookmarkEnd w:id="590"/>
    </w:p>
    <w:p w14:paraId="43F3346F" w14:textId="77777777" w:rsidR="0073096C" w:rsidRPr="00F0763D" w:rsidRDefault="0073096C" w:rsidP="004B60D0">
      <w:pPr>
        <w:pStyle w:val="NoSpacing"/>
        <w:spacing w:line="288" w:lineRule="auto"/>
        <w:jc w:val="both"/>
        <w:rPr>
          <w:rFonts w:cs="Times New Roman"/>
          <w:color w:val="000000" w:themeColor="text1"/>
          <w:lang w:val="vi-VN"/>
        </w:rPr>
      </w:pPr>
      <w:r w:rsidRPr="00F0763D">
        <w:rPr>
          <w:rFonts w:cs="Times New Roman"/>
          <w:color w:val="000000" w:themeColor="text1"/>
          <w:lang w:val="vi-VN"/>
        </w:rPr>
        <w:t>Sau khi kết thúc khai thác, công ty sẽ tiến hành công tác cải tạo phục hồi môi trường. Căn cứ vào khối lượng công việc thì thời gian dự kiến của giai đoạn cải tạo phục hồi môi trường khoảng 6 tháng. Các công việc chính gồm trồng, chăm sóc cây trên toàn bộ diện tích mỏ và khu vực bị ảnh hưởng bởi dự án.</w:t>
      </w:r>
    </w:p>
    <w:p w14:paraId="642F597E" w14:textId="77777777" w:rsidR="0073096C" w:rsidRPr="00F0763D" w:rsidRDefault="0073096C" w:rsidP="004B60D0">
      <w:pPr>
        <w:pStyle w:val="NoSpacing"/>
        <w:spacing w:line="288" w:lineRule="auto"/>
        <w:jc w:val="both"/>
        <w:rPr>
          <w:rFonts w:cs="Times New Roman"/>
          <w:color w:val="000000" w:themeColor="text1"/>
          <w:lang w:val="vi-VN"/>
        </w:rPr>
      </w:pPr>
      <w:r w:rsidRPr="00F0763D">
        <w:rPr>
          <w:rFonts w:cs="Times New Roman"/>
          <w:color w:val="000000" w:themeColor="text1"/>
          <w:lang w:val="vi-VN"/>
        </w:rPr>
        <w:t>Như vậy các tác động  trong giai đoạn này chủ yếu do nước mưa chảy tràn, nước thải sinh hoạt, đào hố trồng cây, chăm sóc cây.</w:t>
      </w:r>
    </w:p>
    <w:p w14:paraId="07892872" w14:textId="77777777" w:rsidR="0073096C" w:rsidRPr="00F0763D" w:rsidRDefault="0073096C" w:rsidP="004B60D0">
      <w:pPr>
        <w:pStyle w:val="Heading2"/>
        <w:spacing w:before="0" w:after="0"/>
        <w:rPr>
          <w:color w:val="000000" w:themeColor="text1"/>
          <w:shd w:val="clear" w:color="auto" w:fill="FFFFFF"/>
          <w:lang w:val="vi-VN"/>
        </w:rPr>
      </w:pPr>
      <w:bookmarkStart w:id="593" w:name="_Toc206555205"/>
      <w:bookmarkStart w:id="594" w:name="_Toc210134604"/>
      <w:bookmarkStart w:id="595" w:name="_Toc233816450"/>
      <w:bookmarkStart w:id="596" w:name="_Toc237122850"/>
      <w:r w:rsidRPr="00F0763D">
        <w:rPr>
          <w:color w:val="000000" w:themeColor="text1"/>
          <w:shd w:val="clear" w:color="auto" w:fill="FFFFFF"/>
          <w:lang w:val="vi-VN"/>
        </w:rPr>
        <w:t>3.</w:t>
      </w:r>
      <w:r w:rsidR="004B60D0" w:rsidRPr="002076A4">
        <w:rPr>
          <w:color w:val="000000" w:themeColor="text1"/>
          <w:shd w:val="clear" w:color="auto" w:fill="FFFFFF"/>
          <w:lang w:val="vi-VN"/>
        </w:rPr>
        <w:t>2</w:t>
      </w:r>
      <w:r w:rsidRPr="00F0763D">
        <w:rPr>
          <w:color w:val="000000" w:themeColor="text1"/>
          <w:shd w:val="clear" w:color="auto" w:fill="FFFFFF"/>
          <w:lang w:val="vi-VN"/>
        </w:rPr>
        <w:t>.1. Đánh giá. dự báo cụ thể các tác động trong giai đoạn CTPHMT</w:t>
      </w:r>
      <w:bookmarkEnd w:id="593"/>
      <w:bookmarkEnd w:id="594"/>
      <w:bookmarkEnd w:id="595"/>
      <w:bookmarkEnd w:id="596"/>
    </w:p>
    <w:p w14:paraId="33E13F95" w14:textId="77777777" w:rsidR="0073096C" w:rsidRPr="00F0763D" w:rsidRDefault="0073096C" w:rsidP="004B60D0">
      <w:pPr>
        <w:pStyle w:val="Heading3"/>
        <w:spacing w:before="0"/>
        <w:rPr>
          <w:color w:val="000000" w:themeColor="text1"/>
          <w:shd w:val="clear" w:color="auto" w:fill="FFFFFF"/>
          <w:lang w:val="vi-VN"/>
        </w:rPr>
      </w:pPr>
      <w:bookmarkStart w:id="597" w:name="_Toc206555206"/>
      <w:bookmarkStart w:id="598" w:name="_Toc233816451"/>
      <w:bookmarkStart w:id="599" w:name="_Toc237122851"/>
      <w:r w:rsidRPr="00F0763D">
        <w:rPr>
          <w:color w:val="000000" w:themeColor="text1"/>
          <w:shd w:val="clear" w:color="auto" w:fill="FFFFFF"/>
          <w:lang w:val="vi-VN"/>
        </w:rPr>
        <w:t>3.</w:t>
      </w:r>
      <w:r w:rsidR="004B60D0" w:rsidRPr="002076A4">
        <w:rPr>
          <w:color w:val="000000" w:themeColor="text1"/>
          <w:shd w:val="clear" w:color="auto" w:fill="FFFFFF"/>
          <w:lang w:val="vi-VN"/>
        </w:rPr>
        <w:t>2</w:t>
      </w:r>
      <w:r w:rsidRPr="00F0763D">
        <w:rPr>
          <w:color w:val="000000" w:themeColor="text1"/>
          <w:shd w:val="clear" w:color="auto" w:fill="FFFFFF"/>
          <w:lang w:val="vi-VN"/>
        </w:rPr>
        <w:t>.1.1. Các tác động môi trường liên quan đến chất thải:</w:t>
      </w:r>
      <w:bookmarkEnd w:id="597"/>
      <w:bookmarkEnd w:id="598"/>
      <w:bookmarkEnd w:id="599"/>
    </w:p>
    <w:p w14:paraId="63510A5F" w14:textId="77777777" w:rsidR="0073096C" w:rsidRPr="00F0763D" w:rsidRDefault="0073096C" w:rsidP="004B60D0">
      <w:pPr>
        <w:ind w:firstLine="720"/>
        <w:rPr>
          <w:i/>
          <w:iCs/>
          <w:color w:val="000000" w:themeColor="text1"/>
        </w:rPr>
      </w:pPr>
      <w:r w:rsidRPr="00F0763D">
        <w:rPr>
          <w:i/>
          <w:iCs/>
          <w:color w:val="000000" w:themeColor="text1"/>
        </w:rPr>
        <w:t xml:space="preserve">a. Tác động do bụi và khí thải: </w:t>
      </w:r>
    </w:p>
    <w:p w14:paraId="3707D726" w14:textId="77777777" w:rsidR="0073096C" w:rsidRPr="00F0763D" w:rsidRDefault="0073096C" w:rsidP="004B60D0">
      <w:pPr>
        <w:pStyle w:val="NoSpacing"/>
        <w:spacing w:line="288" w:lineRule="auto"/>
        <w:jc w:val="both"/>
        <w:rPr>
          <w:rFonts w:cs="Times New Roman"/>
          <w:color w:val="000000" w:themeColor="text1"/>
          <w:lang w:val="vi-VN"/>
        </w:rPr>
      </w:pPr>
      <w:r w:rsidRPr="00F0763D">
        <w:rPr>
          <w:rFonts w:cs="Times New Roman"/>
          <w:color w:val="000000" w:themeColor="text1"/>
          <w:lang w:val="vi-VN"/>
        </w:rPr>
        <w:t>-  Bụi, khí thải trong quá trình vận chuyển đất đá</w:t>
      </w:r>
    </w:p>
    <w:p w14:paraId="42D59137" w14:textId="77777777" w:rsidR="0073096C" w:rsidRPr="00F0763D" w:rsidRDefault="0073096C" w:rsidP="004B60D0">
      <w:pPr>
        <w:pStyle w:val="NoSpacing"/>
        <w:spacing w:line="288" w:lineRule="auto"/>
        <w:jc w:val="both"/>
        <w:rPr>
          <w:rFonts w:cs="Times New Roman"/>
          <w:color w:val="000000" w:themeColor="text1"/>
          <w:lang w:val="vi-VN"/>
        </w:rPr>
      </w:pPr>
      <w:r w:rsidRPr="00F0763D">
        <w:rPr>
          <w:rFonts w:cs="Times New Roman"/>
          <w:color w:val="000000" w:themeColor="text1"/>
          <w:lang w:val="vi-VN"/>
        </w:rPr>
        <w:t>Trong giai đoạn vận chuyển khối lượng đất, đá để trồng cây (sau khi khai thác), nguồn phát sinh chủ yếu đến từ hoạt động vận chuyển đất màu và đất đá, cùng hoạt động tạo hố để trồng cây. Do tính chất công việc chủ yếu diễn ra tại khu vực trồng cây, mức độ phát tán bụi, khí thải ra môi trường là không đáng kể.</w:t>
      </w:r>
    </w:p>
    <w:p w14:paraId="1630BE9A" w14:textId="77777777" w:rsidR="0073096C" w:rsidRPr="00F0763D" w:rsidRDefault="0073096C" w:rsidP="0073096C">
      <w:pPr>
        <w:spacing w:line="324" w:lineRule="auto"/>
        <w:ind w:firstLine="720"/>
        <w:rPr>
          <w:i/>
          <w:iCs/>
          <w:color w:val="000000" w:themeColor="text1"/>
        </w:rPr>
      </w:pPr>
      <w:r w:rsidRPr="00F0763D">
        <w:rPr>
          <w:i/>
          <w:iCs/>
          <w:color w:val="000000" w:themeColor="text1"/>
        </w:rPr>
        <w:t>b. Tác động do nước thải</w:t>
      </w:r>
    </w:p>
    <w:p w14:paraId="670CE8B1" w14:textId="77777777" w:rsidR="0073096C" w:rsidRPr="00F0763D" w:rsidRDefault="0073096C" w:rsidP="0073096C">
      <w:pPr>
        <w:pStyle w:val="Heading6"/>
        <w:spacing w:before="0" w:after="0" w:line="324" w:lineRule="auto"/>
        <w:ind w:firstLine="720"/>
        <w:rPr>
          <w:rFonts w:ascii="Times New Roman" w:hAnsi="Times New Roman"/>
          <w:i/>
          <w:iCs/>
          <w:color w:val="000000" w:themeColor="text1"/>
          <w:sz w:val="26"/>
          <w:szCs w:val="26"/>
          <w:lang w:val="sv-SE"/>
        </w:rPr>
      </w:pPr>
      <w:r w:rsidRPr="00F0763D">
        <w:rPr>
          <w:rFonts w:ascii="Times New Roman" w:hAnsi="Times New Roman"/>
          <w:i/>
          <w:iCs/>
          <w:color w:val="000000" w:themeColor="text1"/>
          <w:sz w:val="26"/>
          <w:szCs w:val="26"/>
          <w:lang w:val="sv-SE"/>
        </w:rPr>
        <w:t>(1) Tác động từ nước thải sinh hoạt</w:t>
      </w:r>
    </w:p>
    <w:p w14:paraId="7547CAD4" w14:textId="77777777" w:rsidR="0073096C" w:rsidRPr="00F0763D" w:rsidRDefault="0073096C" w:rsidP="0073096C">
      <w:pPr>
        <w:widowControl w:val="0"/>
        <w:spacing w:line="324" w:lineRule="auto"/>
        <w:ind w:firstLine="709"/>
        <w:rPr>
          <w:color w:val="000000" w:themeColor="text1"/>
          <w:szCs w:val="28"/>
          <w:lang w:val="sv-SE"/>
        </w:rPr>
      </w:pPr>
      <w:r w:rsidRPr="00F0763D">
        <w:rPr>
          <w:color w:val="000000" w:themeColor="text1"/>
          <w:szCs w:val="28"/>
          <w:lang w:val="pt-BR"/>
        </w:rPr>
        <w:t xml:space="preserve">Tại giai đoạn cải tạo phục hồi môi trường dự án </w:t>
      </w:r>
      <w:r w:rsidRPr="00F0763D">
        <w:rPr>
          <w:color w:val="000000" w:themeColor="text1"/>
          <w:szCs w:val="28"/>
          <w:lang w:val="vi-VN"/>
        </w:rPr>
        <w:t xml:space="preserve">có khoảng </w:t>
      </w:r>
      <w:r w:rsidRPr="00F0763D">
        <w:rPr>
          <w:color w:val="000000" w:themeColor="text1"/>
          <w:szCs w:val="28"/>
          <w:lang w:val="sv-SE"/>
        </w:rPr>
        <w:t>20</w:t>
      </w:r>
      <w:r w:rsidRPr="00F0763D">
        <w:rPr>
          <w:color w:val="000000" w:themeColor="text1"/>
          <w:szCs w:val="28"/>
          <w:lang w:val="vi-VN"/>
        </w:rPr>
        <w:t xml:space="preserve"> công nhân</w:t>
      </w:r>
      <w:r w:rsidRPr="00F0763D">
        <w:rPr>
          <w:color w:val="000000" w:themeColor="text1"/>
          <w:szCs w:val="28"/>
          <w:lang w:val="sv-SE"/>
        </w:rPr>
        <w:t xml:space="preserve"> </w:t>
      </w:r>
      <w:r w:rsidRPr="00F0763D">
        <w:rPr>
          <w:color w:val="000000" w:themeColor="text1"/>
          <w:szCs w:val="28"/>
          <w:lang w:val="vi-VN"/>
        </w:rPr>
        <w:t>tham gia</w:t>
      </w:r>
      <w:r w:rsidRPr="00F0763D">
        <w:rPr>
          <w:color w:val="000000" w:themeColor="text1"/>
          <w:szCs w:val="28"/>
          <w:lang w:val="sv-SE"/>
        </w:rPr>
        <w:t xml:space="preserve"> làm việc, lượng nước cấp trung bình cho mỗi công nhân hàng ngày khoảng 35 lít/ca, 01 ca/ngày, lượng nước cấp phục vụ tính toán được áp dụng định mức cấp nước sinh hoạt tại TCVN 13606:2023: Cấp nước-mạng lưới đường ống và công trình yêu cầu thiết kế: 35 lít/người/ca x 01 ca/ngày x 20 người = 700 lít/ngày = 0,7 m</w:t>
      </w:r>
      <w:r w:rsidRPr="00F0763D">
        <w:rPr>
          <w:color w:val="000000" w:themeColor="text1"/>
          <w:szCs w:val="28"/>
          <w:vertAlign w:val="superscript"/>
          <w:lang w:val="sv-SE"/>
        </w:rPr>
        <w:t>3</w:t>
      </w:r>
      <w:r w:rsidRPr="00F0763D">
        <w:rPr>
          <w:color w:val="000000" w:themeColor="text1"/>
          <w:szCs w:val="28"/>
          <w:lang w:val="sv-SE"/>
        </w:rPr>
        <w:t>/ngày.</w:t>
      </w:r>
    </w:p>
    <w:p w14:paraId="5E3D22DF" w14:textId="77777777" w:rsidR="0073096C" w:rsidRPr="00F0763D" w:rsidRDefault="0073096C" w:rsidP="0073096C">
      <w:pPr>
        <w:pStyle w:val="NoSpacing"/>
        <w:spacing w:line="324" w:lineRule="auto"/>
        <w:jc w:val="both"/>
        <w:rPr>
          <w:rFonts w:cs="Times New Roman"/>
          <w:color w:val="000000" w:themeColor="text1"/>
          <w:lang w:val="sv-SE"/>
        </w:rPr>
      </w:pPr>
      <w:r w:rsidRPr="00F0763D">
        <w:rPr>
          <w:rFonts w:cs="Times New Roman"/>
          <w:color w:val="000000" w:themeColor="text1"/>
          <w:lang w:val="sv-SE"/>
        </w:rPr>
        <w:t>Kết quả tính nồng độ các chất gây ô nhiễm được trình bày trong bảng sau:</w:t>
      </w:r>
    </w:p>
    <w:p w14:paraId="6A6FA897" w14:textId="77777777" w:rsidR="0073096C" w:rsidRPr="00F0763D" w:rsidRDefault="0073096C" w:rsidP="00563404">
      <w:pPr>
        <w:pStyle w:val="BngHnh"/>
      </w:pPr>
      <w:bookmarkStart w:id="600" w:name="_Toc206887255"/>
      <w:bookmarkStart w:id="601" w:name="_Toc210134409"/>
      <w:bookmarkStart w:id="602" w:name="_Toc233083850"/>
      <w:bookmarkStart w:id="603" w:name="_Toc237122928"/>
      <w:r w:rsidRPr="00F0763D">
        <w:t>Bảng 3.</w:t>
      </w:r>
      <w:r w:rsidRPr="00F0763D">
        <w:fldChar w:fldCharType="begin"/>
      </w:r>
      <w:r w:rsidRPr="00F0763D">
        <w:instrText xml:space="preserve"> SEQ Bảng_3. \* ARABIC </w:instrText>
      </w:r>
      <w:r w:rsidRPr="00F0763D">
        <w:fldChar w:fldCharType="separate"/>
      </w:r>
      <w:r w:rsidR="00A76512">
        <w:rPr>
          <w:noProof/>
        </w:rPr>
        <w:t>17</w:t>
      </w:r>
      <w:r w:rsidRPr="00F0763D">
        <w:rPr>
          <w:noProof/>
        </w:rPr>
        <w:fldChar w:fldCharType="end"/>
      </w:r>
      <w:r w:rsidRPr="00F0763D">
        <w:t>. Hàm lượng các chất gây ô nhiễm trong nước thải sinh hoạt</w:t>
      </w:r>
      <w:bookmarkEnd w:id="600"/>
      <w:bookmarkEnd w:id="601"/>
      <w:bookmarkEnd w:id="602"/>
      <w:bookmarkEnd w:id="603"/>
    </w:p>
    <w:tbl>
      <w:tblPr>
        <w:tblW w:w="531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4"/>
        <w:gridCol w:w="948"/>
        <w:gridCol w:w="1308"/>
        <w:gridCol w:w="815"/>
        <w:gridCol w:w="1428"/>
        <w:gridCol w:w="1308"/>
        <w:gridCol w:w="1096"/>
        <w:gridCol w:w="1067"/>
      </w:tblGrid>
      <w:tr w:rsidR="0073096C" w:rsidRPr="00F0763D" w14:paraId="0E889D73" w14:textId="77777777" w:rsidTr="00F42D0A">
        <w:trPr>
          <w:tblHeader/>
        </w:trPr>
        <w:tc>
          <w:tcPr>
            <w:tcW w:w="863" w:type="pct"/>
            <w:vMerge w:val="restart"/>
            <w:vAlign w:val="center"/>
          </w:tcPr>
          <w:p w14:paraId="58A3920E"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lang w:val="pl-PL"/>
              </w:rPr>
              <w:t>Chỉ tiêu ô nhiễm</w:t>
            </w:r>
          </w:p>
        </w:tc>
        <w:tc>
          <w:tcPr>
            <w:tcW w:w="1171" w:type="pct"/>
            <w:gridSpan w:val="2"/>
            <w:vAlign w:val="center"/>
          </w:tcPr>
          <w:p w14:paraId="1626FDD4" w14:textId="77777777" w:rsidR="0073096C" w:rsidRPr="00F0763D" w:rsidRDefault="0073096C" w:rsidP="00F42D0A">
            <w:pPr>
              <w:spacing w:line="240" w:lineRule="auto"/>
              <w:jc w:val="center"/>
              <w:rPr>
                <w:b/>
                <w:bCs/>
                <w:color w:val="000000" w:themeColor="text1"/>
                <w:sz w:val="24"/>
                <w:lang w:val="pl-PL"/>
              </w:rPr>
            </w:pPr>
            <w:r w:rsidRPr="00F0763D">
              <w:rPr>
                <w:b/>
                <w:bCs/>
                <w:color w:val="000000" w:themeColor="text1"/>
                <w:sz w:val="24"/>
                <w:lang w:val="vi-VN"/>
              </w:rPr>
              <w:t>Tải lượng ô nhiễm</w:t>
            </w:r>
          </w:p>
          <w:p w14:paraId="70E46037" w14:textId="77777777" w:rsidR="0073096C" w:rsidRPr="00F0763D" w:rsidRDefault="0073096C" w:rsidP="00F42D0A">
            <w:pPr>
              <w:spacing w:line="240" w:lineRule="auto"/>
              <w:jc w:val="center"/>
              <w:rPr>
                <w:b/>
                <w:color w:val="000000" w:themeColor="text1"/>
                <w:sz w:val="24"/>
                <w:lang w:val="pl-PL"/>
              </w:rPr>
            </w:pPr>
            <w:r w:rsidRPr="00F0763D">
              <w:rPr>
                <w:b/>
                <w:bCs/>
                <w:color w:val="000000" w:themeColor="text1"/>
                <w:sz w:val="24"/>
                <w:lang w:val="vi-VN"/>
              </w:rPr>
              <w:t>(g/người/ ngày)</w:t>
            </w:r>
          </w:p>
        </w:tc>
        <w:tc>
          <w:tcPr>
            <w:tcW w:w="423" w:type="pct"/>
            <w:vMerge w:val="restart"/>
            <w:vAlign w:val="center"/>
          </w:tcPr>
          <w:p w14:paraId="044C12A6"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lang w:val="pl-PL"/>
              </w:rPr>
              <w:t>Số người</w:t>
            </w:r>
          </w:p>
        </w:tc>
        <w:tc>
          <w:tcPr>
            <w:tcW w:w="1420" w:type="pct"/>
            <w:gridSpan w:val="2"/>
            <w:vAlign w:val="center"/>
          </w:tcPr>
          <w:p w14:paraId="757416BC"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lang w:val="pl-PL"/>
              </w:rPr>
              <w:t>Nồng độ ô nhiễm (mg/l)</w:t>
            </w:r>
          </w:p>
        </w:tc>
        <w:tc>
          <w:tcPr>
            <w:tcW w:w="1124" w:type="pct"/>
            <w:gridSpan w:val="2"/>
            <w:vAlign w:val="center"/>
          </w:tcPr>
          <w:p w14:paraId="01991F7D" w14:textId="77777777" w:rsidR="0073096C" w:rsidRPr="00F0763D" w:rsidRDefault="0073096C" w:rsidP="00F42D0A">
            <w:pPr>
              <w:pStyle w:val="Other0"/>
              <w:ind w:firstLine="0"/>
              <w:jc w:val="center"/>
              <w:rPr>
                <w:rFonts w:ascii="Times New Roman" w:hAnsi="Times New Roman" w:cs="Times New Roman"/>
                <w:color w:val="000000" w:themeColor="text1"/>
                <w:sz w:val="24"/>
                <w:szCs w:val="24"/>
                <w:lang w:val="pl-PL"/>
              </w:rPr>
            </w:pPr>
            <w:r w:rsidRPr="00F0763D">
              <w:rPr>
                <w:rFonts w:ascii="Times New Roman" w:hAnsi="Times New Roman" w:cs="Times New Roman"/>
                <w:b/>
                <w:bCs/>
                <w:color w:val="000000" w:themeColor="text1"/>
                <w:sz w:val="24"/>
                <w:szCs w:val="24"/>
                <w:lang w:val="pl-PL"/>
              </w:rPr>
              <w:t>QCVN 14:2025/</w:t>
            </w:r>
          </w:p>
          <w:p w14:paraId="6A59B52E" w14:textId="77777777" w:rsidR="0073096C" w:rsidRPr="00F0763D" w:rsidRDefault="0073096C" w:rsidP="00F42D0A">
            <w:pPr>
              <w:spacing w:line="240" w:lineRule="auto"/>
              <w:jc w:val="center"/>
              <w:rPr>
                <w:b/>
                <w:bCs/>
                <w:color w:val="000000" w:themeColor="text1"/>
                <w:sz w:val="24"/>
                <w:lang w:val="pl-PL"/>
              </w:rPr>
            </w:pPr>
            <w:r w:rsidRPr="00F0763D">
              <w:rPr>
                <w:b/>
                <w:bCs/>
                <w:color w:val="000000" w:themeColor="text1"/>
                <w:sz w:val="24"/>
                <w:lang w:val="pl-PL"/>
              </w:rPr>
              <w:t>BTNMT</w:t>
            </w:r>
          </w:p>
        </w:tc>
      </w:tr>
      <w:tr w:rsidR="0073096C" w:rsidRPr="00F0763D" w14:paraId="4F685D48" w14:textId="77777777" w:rsidTr="00F42D0A">
        <w:trPr>
          <w:tblHeader/>
        </w:trPr>
        <w:tc>
          <w:tcPr>
            <w:tcW w:w="863" w:type="pct"/>
            <w:vMerge/>
            <w:vAlign w:val="center"/>
          </w:tcPr>
          <w:p w14:paraId="2A0D0DC2" w14:textId="77777777" w:rsidR="0073096C" w:rsidRPr="00F0763D" w:rsidRDefault="0073096C" w:rsidP="00F42D0A">
            <w:pPr>
              <w:spacing w:line="240" w:lineRule="auto"/>
              <w:jc w:val="center"/>
              <w:rPr>
                <w:color w:val="000000" w:themeColor="text1"/>
                <w:sz w:val="24"/>
                <w:lang w:val="pl-PL"/>
              </w:rPr>
            </w:pPr>
          </w:p>
        </w:tc>
        <w:tc>
          <w:tcPr>
            <w:tcW w:w="492" w:type="pct"/>
            <w:vAlign w:val="center"/>
          </w:tcPr>
          <w:p w14:paraId="51D5A22B"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lang w:val="pl-PL"/>
              </w:rPr>
              <w:t>Chưa qua xử lý</w:t>
            </w:r>
          </w:p>
        </w:tc>
        <w:tc>
          <w:tcPr>
            <w:tcW w:w="679" w:type="pct"/>
            <w:vAlign w:val="center"/>
          </w:tcPr>
          <w:p w14:paraId="0BBB2B88"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lang w:val="pl-PL"/>
              </w:rPr>
              <w:t>Qua bể tự hoại nhỏ</w:t>
            </w:r>
          </w:p>
        </w:tc>
        <w:tc>
          <w:tcPr>
            <w:tcW w:w="423" w:type="pct"/>
            <w:vMerge/>
          </w:tcPr>
          <w:p w14:paraId="2681C711" w14:textId="77777777" w:rsidR="0073096C" w:rsidRPr="00F0763D" w:rsidRDefault="0073096C" w:rsidP="00F42D0A">
            <w:pPr>
              <w:spacing w:line="240" w:lineRule="auto"/>
              <w:jc w:val="center"/>
              <w:rPr>
                <w:b/>
                <w:color w:val="000000" w:themeColor="text1"/>
                <w:sz w:val="24"/>
                <w:lang w:val="pl-PL"/>
              </w:rPr>
            </w:pPr>
          </w:p>
        </w:tc>
        <w:tc>
          <w:tcPr>
            <w:tcW w:w="741" w:type="pct"/>
            <w:vAlign w:val="center"/>
          </w:tcPr>
          <w:p w14:paraId="5BBE95AA"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lang w:val="pl-PL"/>
              </w:rPr>
              <w:t>Chưa qua xử lý</w:t>
            </w:r>
          </w:p>
        </w:tc>
        <w:tc>
          <w:tcPr>
            <w:tcW w:w="679" w:type="pct"/>
            <w:vAlign w:val="center"/>
          </w:tcPr>
          <w:p w14:paraId="39808754"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lang w:val="pl-PL"/>
              </w:rPr>
              <w:t>Qua bể tự hoại nhỏ</w:t>
            </w:r>
          </w:p>
        </w:tc>
        <w:tc>
          <w:tcPr>
            <w:tcW w:w="569" w:type="pct"/>
            <w:vAlign w:val="center"/>
          </w:tcPr>
          <w:p w14:paraId="12D482ED" w14:textId="77777777" w:rsidR="0073096C" w:rsidRPr="00F0763D" w:rsidRDefault="0073096C" w:rsidP="00F42D0A">
            <w:pPr>
              <w:spacing w:line="240" w:lineRule="auto"/>
              <w:jc w:val="center"/>
              <w:rPr>
                <w:color w:val="000000" w:themeColor="text1"/>
                <w:sz w:val="24"/>
                <w:lang w:val="pl-PL"/>
              </w:rPr>
            </w:pPr>
            <w:r w:rsidRPr="00F0763D">
              <w:rPr>
                <w:b/>
                <w:color w:val="000000" w:themeColor="text1"/>
                <w:sz w:val="24"/>
                <w:lang w:val="pl-PL"/>
              </w:rPr>
              <w:t>Cột A</w:t>
            </w:r>
          </w:p>
        </w:tc>
        <w:tc>
          <w:tcPr>
            <w:tcW w:w="555" w:type="pct"/>
            <w:vAlign w:val="center"/>
          </w:tcPr>
          <w:p w14:paraId="7DAF76AA" w14:textId="77777777" w:rsidR="0073096C" w:rsidRPr="00F0763D" w:rsidRDefault="0073096C" w:rsidP="00F42D0A">
            <w:pPr>
              <w:spacing w:line="240" w:lineRule="auto"/>
              <w:jc w:val="center"/>
              <w:rPr>
                <w:color w:val="000000" w:themeColor="text1"/>
                <w:sz w:val="24"/>
                <w:lang w:val="pl-PL"/>
              </w:rPr>
            </w:pPr>
            <w:r w:rsidRPr="00F0763D">
              <w:rPr>
                <w:b/>
                <w:color w:val="000000" w:themeColor="text1"/>
                <w:sz w:val="24"/>
                <w:lang w:val="pl-PL"/>
              </w:rPr>
              <w:t>Cột B</w:t>
            </w:r>
          </w:p>
        </w:tc>
      </w:tr>
      <w:tr w:rsidR="0073096C" w:rsidRPr="00F0763D" w14:paraId="07365975" w14:textId="77777777" w:rsidTr="00F42D0A">
        <w:tc>
          <w:tcPr>
            <w:tcW w:w="863" w:type="pct"/>
          </w:tcPr>
          <w:p w14:paraId="71CF6101" w14:textId="77777777" w:rsidR="0073096C" w:rsidRPr="00F0763D" w:rsidRDefault="0073096C" w:rsidP="00F42D0A">
            <w:pPr>
              <w:spacing w:line="240" w:lineRule="auto"/>
              <w:rPr>
                <w:color w:val="000000" w:themeColor="text1"/>
                <w:sz w:val="24"/>
                <w:lang w:val="pl-PL"/>
              </w:rPr>
            </w:pPr>
            <w:r w:rsidRPr="00F0763D">
              <w:rPr>
                <w:color w:val="000000" w:themeColor="text1"/>
                <w:sz w:val="24"/>
                <w:lang w:val="vi-VN"/>
              </w:rPr>
              <w:t xml:space="preserve">Chất rắn lơ lửng (SS)  </w:t>
            </w:r>
          </w:p>
        </w:tc>
        <w:tc>
          <w:tcPr>
            <w:tcW w:w="492" w:type="pct"/>
          </w:tcPr>
          <w:p w14:paraId="3BC95900" w14:textId="77777777" w:rsidR="0073096C" w:rsidRPr="00F0763D" w:rsidRDefault="0073096C" w:rsidP="00F42D0A">
            <w:pPr>
              <w:spacing w:line="240" w:lineRule="auto"/>
              <w:jc w:val="center"/>
              <w:rPr>
                <w:color w:val="000000" w:themeColor="text1"/>
                <w:sz w:val="24"/>
                <w:lang w:val="vi-VN"/>
              </w:rPr>
            </w:pPr>
            <w:r w:rsidRPr="00F0763D">
              <w:rPr>
                <w:color w:val="000000" w:themeColor="text1"/>
                <w:sz w:val="24"/>
                <w:lang w:val="vi-VN"/>
              </w:rPr>
              <w:t>60÷65</w:t>
            </w:r>
          </w:p>
        </w:tc>
        <w:tc>
          <w:tcPr>
            <w:tcW w:w="679" w:type="pct"/>
          </w:tcPr>
          <w:p w14:paraId="366835BC" w14:textId="77777777" w:rsidR="0073096C" w:rsidRPr="00F0763D" w:rsidRDefault="0073096C" w:rsidP="00F42D0A">
            <w:pPr>
              <w:spacing w:line="240" w:lineRule="auto"/>
              <w:jc w:val="center"/>
              <w:rPr>
                <w:color w:val="000000" w:themeColor="text1"/>
                <w:sz w:val="24"/>
              </w:rPr>
            </w:pPr>
            <w:r w:rsidRPr="00F0763D">
              <w:rPr>
                <w:color w:val="000000" w:themeColor="text1"/>
                <w:sz w:val="24"/>
              </w:rPr>
              <w:t>21</w:t>
            </w:r>
            <w:r w:rsidRPr="00F0763D">
              <w:rPr>
                <w:color w:val="000000" w:themeColor="text1"/>
                <w:sz w:val="24"/>
                <w:lang w:val="vi-VN"/>
              </w:rPr>
              <w:t>÷</w:t>
            </w:r>
            <w:r w:rsidRPr="00F0763D">
              <w:rPr>
                <w:color w:val="000000" w:themeColor="text1"/>
                <w:sz w:val="24"/>
              </w:rPr>
              <w:t>22,75</w:t>
            </w:r>
          </w:p>
        </w:tc>
        <w:tc>
          <w:tcPr>
            <w:tcW w:w="423" w:type="pct"/>
          </w:tcPr>
          <w:p w14:paraId="56E233E1" w14:textId="77777777" w:rsidR="0073096C" w:rsidRPr="00F0763D" w:rsidRDefault="0073096C" w:rsidP="00F42D0A">
            <w:pPr>
              <w:spacing w:line="240" w:lineRule="auto"/>
              <w:jc w:val="center"/>
              <w:rPr>
                <w:color w:val="000000" w:themeColor="text1"/>
                <w:sz w:val="24"/>
              </w:rPr>
            </w:pPr>
            <w:r w:rsidRPr="00F0763D">
              <w:rPr>
                <w:color w:val="000000" w:themeColor="text1"/>
                <w:sz w:val="24"/>
              </w:rPr>
              <w:t>20</w:t>
            </w:r>
          </w:p>
        </w:tc>
        <w:tc>
          <w:tcPr>
            <w:tcW w:w="741" w:type="pct"/>
          </w:tcPr>
          <w:p w14:paraId="3EED1CA0" w14:textId="77777777" w:rsidR="0073096C" w:rsidRPr="00F0763D" w:rsidRDefault="0073096C" w:rsidP="00F42D0A">
            <w:pPr>
              <w:spacing w:line="240" w:lineRule="auto"/>
              <w:jc w:val="center"/>
              <w:rPr>
                <w:color w:val="000000" w:themeColor="text1"/>
                <w:sz w:val="24"/>
              </w:rPr>
            </w:pPr>
            <w:r w:rsidRPr="00F0763D">
              <w:rPr>
                <w:color w:val="000000" w:themeColor="text1"/>
                <w:sz w:val="24"/>
              </w:rPr>
              <w:t>1333,3 ÷1444,4</w:t>
            </w:r>
          </w:p>
        </w:tc>
        <w:tc>
          <w:tcPr>
            <w:tcW w:w="679" w:type="pct"/>
          </w:tcPr>
          <w:p w14:paraId="296FF075" w14:textId="77777777" w:rsidR="0073096C" w:rsidRPr="00F0763D" w:rsidRDefault="0073096C" w:rsidP="00F42D0A">
            <w:pPr>
              <w:spacing w:line="240" w:lineRule="auto"/>
              <w:jc w:val="center"/>
              <w:rPr>
                <w:color w:val="000000" w:themeColor="text1"/>
                <w:sz w:val="24"/>
                <w:lang w:val="pl-PL"/>
              </w:rPr>
            </w:pPr>
            <w:r w:rsidRPr="00F0763D">
              <w:rPr>
                <w:color w:val="000000" w:themeColor="text1"/>
                <w:sz w:val="24"/>
              </w:rPr>
              <w:t>366,67 ÷ 400,00</w:t>
            </w:r>
          </w:p>
        </w:tc>
        <w:tc>
          <w:tcPr>
            <w:tcW w:w="569" w:type="pct"/>
            <w:vAlign w:val="center"/>
          </w:tcPr>
          <w:p w14:paraId="4668732C"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lang w:val="pl-PL"/>
              </w:rPr>
              <w:t>≤ 50</w:t>
            </w:r>
          </w:p>
        </w:tc>
        <w:tc>
          <w:tcPr>
            <w:tcW w:w="555" w:type="pct"/>
            <w:vAlign w:val="center"/>
          </w:tcPr>
          <w:p w14:paraId="30174171" w14:textId="77777777" w:rsidR="0073096C" w:rsidRPr="00F0763D" w:rsidRDefault="0073096C" w:rsidP="00F42D0A">
            <w:pPr>
              <w:spacing w:line="240" w:lineRule="auto"/>
              <w:jc w:val="center"/>
              <w:rPr>
                <w:b/>
                <w:color w:val="000000" w:themeColor="text1"/>
                <w:sz w:val="24"/>
              </w:rPr>
            </w:pPr>
            <w:r w:rsidRPr="00F0763D">
              <w:rPr>
                <w:b/>
                <w:color w:val="000000" w:themeColor="text1"/>
                <w:sz w:val="24"/>
              </w:rPr>
              <w:t>≤ 60</w:t>
            </w:r>
          </w:p>
        </w:tc>
      </w:tr>
      <w:tr w:rsidR="0073096C" w:rsidRPr="00F0763D" w14:paraId="4E0FF4AD" w14:textId="77777777" w:rsidTr="00F42D0A">
        <w:tc>
          <w:tcPr>
            <w:tcW w:w="863" w:type="pct"/>
          </w:tcPr>
          <w:p w14:paraId="4B1282F8" w14:textId="77777777" w:rsidR="0073096C" w:rsidRPr="00F0763D" w:rsidRDefault="0073096C" w:rsidP="00F42D0A">
            <w:pPr>
              <w:spacing w:line="240" w:lineRule="auto"/>
              <w:rPr>
                <w:color w:val="000000" w:themeColor="text1"/>
                <w:sz w:val="24"/>
              </w:rPr>
            </w:pPr>
            <w:r w:rsidRPr="00F0763D">
              <w:rPr>
                <w:color w:val="000000" w:themeColor="text1"/>
                <w:sz w:val="24"/>
                <w:lang w:val="vi-VN"/>
              </w:rPr>
              <w:t>BOD</w:t>
            </w:r>
            <w:r w:rsidRPr="00F0763D">
              <w:rPr>
                <w:color w:val="000000" w:themeColor="text1"/>
                <w:sz w:val="24"/>
                <w:vertAlign w:val="subscript"/>
                <w:lang w:val="vi-VN"/>
              </w:rPr>
              <w:t>5</w:t>
            </w:r>
            <w:r w:rsidRPr="00F0763D">
              <w:rPr>
                <w:color w:val="000000" w:themeColor="text1"/>
                <w:sz w:val="24"/>
                <w:lang w:val="vi-VN"/>
              </w:rPr>
              <w:t xml:space="preserve"> của nước chưa lắng</w:t>
            </w:r>
          </w:p>
        </w:tc>
        <w:tc>
          <w:tcPr>
            <w:tcW w:w="492" w:type="pct"/>
          </w:tcPr>
          <w:p w14:paraId="2037370B" w14:textId="77777777" w:rsidR="0073096C" w:rsidRPr="00F0763D" w:rsidRDefault="0073096C" w:rsidP="00F42D0A">
            <w:pPr>
              <w:spacing w:line="240" w:lineRule="auto"/>
              <w:jc w:val="center"/>
              <w:rPr>
                <w:color w:val="000000" w:themeColor="text1"/>
                <w:sz w:val="24"/>
                <w:lang w:val="vi-VN"/>
              </w:rPr>
            </w:pPr>
            <w:r w:rsidRPr="00F0763D">
              <w:rPr>
                <w:color w:val="000000" w:themeColor="text1"/>
                <w:sz w:val="24"/>
                <w:lang w:val="vi-VN"/>
              </w:rPr>
              <w:t>55÷60</w:t>
            </w:r>
          </w:p>
        </w:tc>
        <w:tc>
          <w:tcPr>
            <w:tcW w:w="679" w:type="pct"/>
          </w:tcPr>
          <w:p w14:paraId="01475766" w14:textId="77777777" w:rsidR="0073096C" w:rsidRPr="00F0763D" w:rsidRDefault="0073096C" w:rsidP="00F42D0A">
            <w:pPr>
              <w:spacing w:line="240" w:lineRule="auto"/>
              <w:jc w:val="center"/>
              <w:rPr>
                <w:color w:val="000000" w:themeColor="text1"/>
                <w:sz w:val="24"/>
              </w:rPr>
            </w:pPr>
            <w:r w:rsidRPr="00F0763D">
              <w:rPr>
                <w:color w:val="000000" w:themeColor="text1"/>
                <w:sz w:val="24"/>
              </w:rPr>
              <w:t>16,5</w:t>
            </w:r>
            <w:r w:rsidRPr="00F0763D">
              <w:rPr>
                <w:color w:val="000000" w:themeColor="text1"/>
                <w:sz w:val="24"/>
                <w:lang w:val="vi-VN"/>
              </w:rPr>
              <w:t>÷</w:t>
            </w:r>
            <w:r w:rsidRPr="00F0763D">
              <w:rPr>
                <w:color w:val="000000" w:themeColor="text1"/>
                <w:sz w:val="24"/>
              </w:rPr>
              <w:t>18</w:t>
            </w:r>
          </w:p>
        </w:tc>
        <w:tc>
          <w:tcPr>
            <w:tcW w:w="423" w:type="pct"/>
          </w:tcPr>
          <w:p w14:paraId="28F09296" w14:textId="77777777" w:rsidR="0073096C" w:rsidRPr="00F0763D" w:rsidRDefault="0073096C" w:rsidP="00F42D0A">
            <w:pPr>
              <w:spacing w:line="240" w:lineRule="auto"/>
              <w:jc w:val="center"/>
              <w:rPr>
                <w:color w:val="000000" w:themeColor="text1"/>
                <w:sz w:val="24"/>
              </w:rPr>
            </w:pPr>
            <w:r w:rsidRPr="00F0763D">
              <w:rPr>
                <w:color w:val="000000" w:themeColor="text1"/>
                <w:sz w:val="24"/>
              </w:rPr>
              <w:t>20</w:t>
            </w:r>
          </w:p>
        </w:tc>
        <w:tc>
          <w:tcPr>
            <w:tcW w:w="741" w:type="pct"/>
          </w:tcPr>
          <w:p w14:paraId="3034569E" w14:textId="77777777" w:rsidR="0073096C" w:rsidRPr="00F0763D" w:rsidRDefault="0073096C" w:rsidP="00F42D0A">
            <w:pPr>
              <w:spacing w:line="240" w:lineRule="auto"/>
              <w:jc w:val="center"/>
              <w:rPr>
                <w:color w:val="000000" w:themeColor="text1"/>
                <w:sz w:val="24"/>
              </w:rPr>
            </w:pPr>
            <w:r w:rsidRPr="00F0763D">
              <w:rPr>
                <w:color w:val="000000" w:themeColor="text1"/>
                <w:sz w:val="24"/>
              </w:rPr>
              <w:t>1222,2</w:t>
            </w:r>
          </w:p>
          <w:p w14:paraId="62EBAD5F" w14:textId="77777777" w:rsidR="0073096C" w:rsidRPr="00F0763D" w:rsidRDefault="0073096C" w:rsidP="00F42D0A">
            <w:pPr>
              <w:spacing w:line="240" w:lineRule="auto"/>
              <w:jc w:val="center"/>
              <w:rPr>
                <w:color w:val="000000" w:themeColor="text1"/>
                <w:sz w:val="24"/>
              </w:rPr>
            </w:pPr>
            <w:r w:rsidRPr="00F0763D">
              <w:rPr>
                <w:color w:val="000000" w:themeColor="text1"/>
                <w:sz w:val="24"/>
              </w:rPr>
              <w:t>÷1333,3</w:t>
            </w:r>
          </w:p>
          <w:p w14:paraId="06670007" w14:textId="77777777" w:rsidR="0073096C" w:rsidRPr="00F0763D" w:rsidRDefault="0073096C" w:rsidP="00F42D0A">
            <w:pPr>
              <w:spacing w:line="240" w:lineRule="auto"/>
              <w:jc w:val="center"/>
              <w:rPr>
                <w:color w:val="000000" w:themeColor="text1"/>
                <w:sz w:val="24"/>
              </w:rPr>
            </w:pPr>
          </w:p>
        </w:tc>
        <w:tc>
          <w:tcPr>
            <w:tcW w:w="679" w:type="pct"/>
          </w:tcPr>
          <w:p w14:paraId="3878B48E" w14:textId="77777777" w:rsidR="0073096C" w:rsidRPr="00F0763D" w:rsidRDefault="0073096C" w:rsidP="00F42D0A">
            <w:pPr>
              <w:spacing w:line="240" w:lineRule="auto"/>
              <w:jc w:val="center"/>
              <w:rPr>
                <w:color w:val="000000" w:themeColor="text1"/>
                <w:sz w:val="24"/>
                <w:lang w:val="pl-PL"/>
              </w:rPr>
            </w:pPr>
            <w:r w:rsidRPr="00F0763D">
              <w:rPr>
                <w:color w:val="000000" w:themeColor="text1"/>
                <w:sz w:val="24"/>
              </w:rPr>
              <w:t>177,78 ÷ 233,33</w:t>
            </w:r>
          </w:p>
        </w:tc>
        <w:tc>
          <w:tcPr>
            <w:tcW w:w="569" w:type="pct"/>
            <w:vAlign w:val="center"/>
          </w:tcPr>
          <w:p w14:paraId="09B38547" w14:textId="77777777" w:rsidR="0073096C" w:rsidRPr="00F0763D" w:rsidRDefault="0073096C" w:rsidP="00F42D0A">
            <w:pPr>
              <w:spacing w:line="240" w:lineRule="auto"/>
              <w:jc w:val="center"/>
              <w:rPr>
                <w:b/>
                <w:color w:val="000000" w:themeColor="text1"/>
                <w:sz w:val="24"/>
              </w:rPr>
            </w:pPr>
            <w:r w:rsidRPr="00F0763D">
              <w:rPr>
                <w:b/>
                <w:color w:val="000000" w:themeColor="text1"/>
                <w:sz w:val="24"/>
                <w:lang w:val="pl-PL"/>
              </w:rPr>
              <w:t>≤ 30</w:t>
            </w:r>
          </w:p>
        </w:tc>
        <w:tc>
          <w:tcPr>
            <w:tcW w:w="555" w:type="pct"/>
            <w:vAlign w:val="center"/>
          </w:tcPr>
          <w:p w14:paraId="470CB887" w14:textId="77777777" w:rsidR="0073096C" w:rsidRPr="00F0763D" w:rsidRDefault="0073096C" w:rsidP="00F42D0A">
            <w:pPr>
              <w:spacing w:line="240" w:lineRule="auto"/>
              <w:jc w:val="center"/>
              <w:rPr>
                <w:b/>
                <w:color w:val="000000" w:themeColor="text1"/>
                <w:sz w:val="24"/>
              </w:rPr>
            </w:pPr>
            <w:r w:rsidRPr="00F0763D">
              <w:rPr>
                <w:b/>
                <w:color w:val="000000" w:themeColor="text1"/>
                <w:sz w:val="24"/>
              </w:rPr>
              <w:t>≤ 35</w:t>
            </w:r>
          </w:p>
        </w:tc>
      </w:tr>
      <w:tr w:rsidR="0073096C" w:rsidRPr="00F0763D" w14:paraId="01AD17D8" w14:textId="77777777" w:rsidTr="00F42D0A">
        <w:tc>
          <w:tcPr>
            <w:tcW w:w="863" w:type="pct"/>
            <w:vAlign w:val="bottom"/>
          </w:tcPr>
          <w:p w14:paraId="552A5E53" w14:textId="77777777" w:rsidR="0073096C" w:rsidRPr="00F0763D" w:rsidRDefault="0073096C" w:rsidP="00F42D0A">
            <w:pPr>
              <w:spacing w:line="240" w:lineRule="auto"/>
              <w:rPr>
                <w:color w:val="000000" w:themeColor="text1"/>
                <w:sz w:val="24"/>
              </w:rPr>
            </w:pPr>
            <w:r w:rsidRPr="00F0763D">
              <w:rPr>
                <w:color w:val="000000" w:themeColor="text1"/>
                <w:sz w:val="24"/>
                <w:lang w:val="vi-VN"/>
              </w:rPr>
              <w:t>Nitơ amôni (NH</w:t>
            </w:r>
            <w:r w:rsidRPr="00F0763D">
              <w:rPr>
                <w:color w:val="000000" w:themeColor="text1"/>
                <w:sz w:val="24"/>
                <w:vertAlign w:val="subscript"/>
                <w:lang w:val="vi-VN"/>
              </w:rPr>
              <w:t>4</w:t>
            </w:r>
            <w:r w:rsidRPr="00F0763D">
              <w:rPr>
                <w:color w:val="000000" w:themeColor="text1"/>
                <w:sz w:val="24"/>
                <w:lang w:val="vi-VN"/>
              </w:rPr>
              <w:t xml:space="preserve"> -N) </w:t>
            </w:r>
          </w:p>
        </w:tc>
        <w:tc>
          <w:tcPr>
            <w:tcW w:w="492" w:type="pct"/>
          </w:tcPr>
          <w:p w14:paraId="557168F2" w14:textId="77777777" w:rsidR="0073096C" w:rsidRPr="00F0763D" w:rsidRDefault="0073096C" w:rsidP="00F42D0A">
            <w:pPr>
              <w:spacing w:line="240" w:lineRule="auto"/>
              <w:jc w:val="center"/>
              <w:rPr>
                <w:color w:val="000000" w:themeColor="text1"/>
                <w:sz w:val="24"/>
                <w:lang w:val="vi-VN"/>
              </w:rPr>
            </w:pPr>
            <w:r w:rsidRPr="00F0763D">
              <w:rPr>
                <w:color w:val="000000" w:themeColor="text1"/>
                <w:sz w:val="24"/>
                <w:lang w:val="vi-VN"/>
              </w:rPr>
              <w:t>8÷10,5</w:t>
            </w:r>
          </w:p>
        </w:tc>
        <w:tc>
          <w:tcPr>
            <w:tcW w:w="679" w:type="pct"/>
          </w:tcPr>
          <w:p w14:paraId="7AD40119" w14:textId="77777777" w:rsidR="0073096C" w:rsidRPr="00F0763D" w:rsidRDefault="0073096C" w:rsidP="00F42D0A">
            <w:pPr>
              <w:spacing w:line="240" w:lineRule="auto"/>
              <w:jc w:val="center"/>
              <w:rPr>
                <w:color w:val="000000" w:themeColor="text1"/>
                <w:sz w:val="24"/>
                <w:lang w:val="vi-VN"/>
              </w:rPr>
            </w:pPr>
            <w:r w:rsidRPr="00F0763D">
              <w:rPr>
                <w:color w:val="000000" w:themeColor="text1"/>
                <w:sz w:val="24"/>
                <w:lang w:val="vi-VN"/>
              </w:rPr>
              <w:t>8÷10,5</w:t>
            </w:r>
          </w:p>
        </w:tc>
        <w:tc>
          <w:tcPr>
            <w:tcW w:w="423" w:type="pct"/>
          </w:tcPr>
          <w:p w14:paraId="323B1F95" w14:textId="77777777" w:rsidR="0073096C" w:rsidRPr="00F0763D" w:rsidRDefault="0073096C" w:rsidP="00F42D0A">
            <w:pPr>
              <w:spacing w:line="240" w:lineRule="auto"/>
              <w:jc w:val="center"/>
              <w:rPr>
                <w:color w:val="000000" w:themeColor="text1"/>
                <w:sz w:val="24"/>
              </w:rPr>
            </w:pPr>
            <w:r w:rsidRPr="00F0763D">
              <w:rPr>
                <w:color w:val="000000" w:themeColor="text1"/>
                <w:sz w:val="24"/>
              </w:rPr>
              <w:t>20</w:t>
            </w:r>
          </w:p>
        </w:tc>
        <w:tc>
          <w:tcPr>
            <w:tcW w:w="741" w:type="pct"/>
          </w:tcPr>
          <w:p w14:paraId="21376894" w14:textId="77777777" w:rsidR="0073096C" w:rsidRPr="00F0763D" w:rsidRDefault="0073096C" w:rsidP="00F42D0A">
            <w:pPr>
              <w:spacing w:line="240" w:lineRule="auto"/>
              <w:jc w:val="center"/>
              <w:rPr>
                <w:color w:val="000000" w:themeColor="text1"/>
                <w:sz w:val="24"/>
              </w:rPr>
            </w:pPr>
            <w:r w:rsidRPr="00F0763D">
              <w:rPr>
                <w:color w:val="000000" w:themeColor="text1"/>
                <w:sz w:val="24"/>
              </w:rPr>
              <w:t>177,8÷233,3</w:t>
            </w:r>
          </w:p>
        </w:tc>
        <w:tc>
          <w:tcPr>
            <w:tcW w:w="679" w:type="pct"/>
          </w:tcPr>
          <w:p w14:paraId="65B3BA40" w14:textId="77777777" w:rsidR="0073096C" w:rsidRPr="00F0763D" w:rsidRDefault="0073096C" w:rsidP="00F42D0A">
            <w:pPr>
              <w:spacing w:line="240" w:lineRule="auto"/>
              <w:jc w:val="center"/>
              <w:rPr>
                <w:color w:val="000000" w:themeColor="text1"/>
                <w:sz w:val="24"/>
                <w:lang w:val="pl-PL"/>
              </w:rPr>
            </w:pPr>
            <w:r w:rsidRPr="00F0763D">
              <w:rPr>
                <w:color w:val="000000" w:themeColor="text1"/>
                <w:sz w:val="24"/>
              </w:rPr>
              <w:t>6,11÷12,22</w:t>
            </w:r>
          </w:p>
        </w:tc>
        <w:tc>
          <w:tcPr>
            <w:tcW w:w="569" w:type="pct"/>
            <w:vAlign w:val="center"/>
          </w:tcPr>
          <w:p w14:paraId="3AFD03D7"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lang w:val="pl-PL"/>
              </w:rPr>
              <w:t>≤ 6</w:t>
            </w:r>
          </w:p>
        </w:tc>
        <w:tc>
          <w:tcPr>
            <w:tcW w:w="555" w:type="pct"/>
            <w:vAlign w:val="center"/>
          </w:tcPr>
          <w:p w14:paraId="178919BD"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rPr>
              <w:t>≤ 8</w:t>
            </w:r>
          </w:p>
        </w:tc>
      </w:tr>
      <w:tr w:rsidR="0073096C" w:rsidRPr="00F0763D" w14:paraId="5003EA2C" w14:textId="77777777" w:rsidTr="00F42D0A">
        <w:tc>
          <w:tcPr>
            <w:tcW w:w="863" w:type="pct"/>
          </w:tcPr>
          <w:p w14:paraId="68786513" w14:textId="77777777" w:rsidR="0073096C" w:rsidRPr="00F0763D" w:rsidRDefault="0073096C" w:rsidP="00F42D0A">
            <w:pPr>
              <w:spacing w:line="240" w:lineRule="auto"/>
              <w:rPr>
                <w:color w:val="000000" w:themeColor="text1"/>
                <w:sz w:val="24"/>
                <w:lang w:val="pl-PL"/>
              </w:rPr>
            </w:pPr>
            <w:r w:rsidRPr="00F0763D">
              <w:rPr>
                <w:color w:val="000000" w:themeColor="text1"/>
                <w:sz w:val="24"/>
              </w:rPr>
              <w:t xml:space="preserve">Tổng </w:t>
            </w:r>
            <w:r w:rsidRPr="00F0763D">
              <w:rPr>
                <w:color w:val="000000" w:themeColor="text1"/>
                <w:sz w:val="24"/>
                <w:lang w:val="vi-VN"/>
              </w:rPr>
              <w:t>photpho (TP)</w:t>
            </w:r>
          </w:p>
        </w:tc>
        <w:tc>
          <w:tcPr>
            <w:tcW w:w="492" w:type="pct"/>
          </w:tcPr>
          <w:p w14:paraId="6DCA7F2A" w14:textId="77777777" w:rsidR="0073096C" w:rsidRPr="00F0763D" w:rsidRDefault="0073096C" w:rsidP="00F42D0A">
            <w:pPr>
              <w:spacing w:line="240" w:lineRule="auto"/>
              <w:jc w:val="center"/>
              <w:rPr>
                <w:color w:val="000000" w:themeColor="text1"/>
                <w:sz w:val="24"/>
                <w:lang w:val="vi-VN"/>
              </w:rPr>
            </w:pPr>
            <w:r w:rsidRPr="00F0763D">
              <w:rPr>
                <w:color w:val="000000" w:themeColor="text1"/>
                <w:sz w:val="24"/>
                <w:lang w:val="vi-VN"/>
              </w:rPr>
              <w:t>1,1÷2,2</w:t>
            </w:r>
          </w:p>
        </w:tc>
        <w:tc>
          <w:tcPr>
            <w:tcW w:w="679" w:type="pct"/>
          </w:tcPr>
          <w:p w14:paraId="0C7D695E" w14:textId="77777777" w:rsidR="0073096C" w:rsidRPr="00F0763D" w:rsidRDefault="0073096C" w:rsidP="00F42D0A">
            <w:pPr>
              <w:spacing w:line="240" w:lineRule="auto"/>
              <w:jc w:val="center"/>
              <w:rPr>
                <w:color w:val="000000" w:themeColor="text1"/>
                <w:sz w:val="24"/>
              </w:rPr>
            </w:pPr>
            <w:r w:rsidRPr="00F0763D">
              <w:rPr>
                <w:color w:val="000000" w:themeColor="text1"/>
                <w:sz w:val="24"/>
              </w:rPr>
              <w:t>0,275</w:t>
            </w:r>
            <w:r w:rsidRPr="00F0763D">
              <w:rPr>
                <w:color w:val="000000" w:themeColor="text1"/>
                <w:sz w:val="24"/>
                <w:lang w:val="vi-VN"/>
              </w:rPr>
              <w:t>÷</w:t>
            </w:r>
            <w:r w:rsidRPr="00F0763D">
              <w:rPr>
                <w:color w:val="000000" w:themeColor="text1"/>
                <w:sz w:val="24"/>
              </w:rPr>
              <w:t>0,55</w:t>
            </w:r>
          </w:p>
        </w:tc>
        <w:tc>
          <w:tcPr>
            <w:tcW w:w="423" w:type="pct"/>
          </w:tcPr>
          <w:p w14:paraId="423FFF69" w14:textId="77777777" w:rsidR="0073096C" w:rsidRPr="00F0763D" w:rsidRDefault="0073096C" w:rsidP="00F42D0A">
            <w:pPr>
              <w:spacing w:line="240" w:lineRule="auto"/>
              <w:jc w:val="center"/>
              <w:rPr>
                <w:color w:val="000000" w:themeColor="text1"/>
                <w:sz w:val="24"/>
                <w:lang w:val="vi-VN"/>
              </w:rPr>
            </w:pPr>
            <w:r w:rsidRPr="00F0763D">
              <w:rPr>
                <w:color w:val="000000" w:themeColor="text1"/>
                <w:sz w:val="24"/>
              </w:rPr>
              <w:t>20</w:t>
            </w:r>
          </w:p>
        </w:tc>
        <w:tc>
          <w:tcPr>
            <w:tcW w:w="741" w:type="pct"/>
          </w:tcPr>
          <w:p w14:paraId="2C3624D4" w14:textId="77777777" w:rsidR="0073096C" w:rsidRPr="00F0763D" w:rsidRDefault="0073096C" w:rsidP="00F42D0A">
            <w:pPr>
              <w:spacing w:line="240" w:lineRule="auto"/>
              <w:jc w:val="center"/>
              <w:rPr>
                <w:color w:val="000000" w:themeColor="text1"/>
                <w:sz w:val="24"/>
                <w:lang w:val="pl-PL"/>
              </w:rPr>
            </w:pPr>
            <w:r w:rsidRPr="00F0763D">
              <w:rPr>
                <w:color w:val="000000" w:themeColor="text1"/>
                <w:sz w:val="24"/>
              </w:rPr>
              <w:t>24,4÷48,9</w:t>
            </w:r>
          </w:p>
        </w:tc>
        <w:tc>
          <w:tcPr>
            <w:tcW w:w="679" w:type="pct"/>
          </w:tcPr>
          <w:p w14:paraId="342FB002" w14:textId="77777777" w:rsidR="0073096C" w:rsidRPr="00F0763D" w:rsidRDefault="0073096C" w:rsidP="00F42D0A">
            <w:pPr>
              <w:spacing w:line="240" w:lineRule="auto"/>
              <w:jc w:val="center"/>
              <w:rPr>
                <w:color w:val="000000" w:themeColor="text1"/>
                <w:sz w:val="24"/>
                <w:lang w:val="pl-PL"/>
              </w:rPr>
            </w:pPr>
            <w:r w:rsidRPr="00F0763D">
              <w:rPr>
                <w:color w:val="000000" w:themeColor="text1"/>
                <w:sz w:val="24"/>
              </w:rPr>
              <w:t>366,67 ÷ 400,00</w:t>
            </w:r>
          </w:p>
        </w:tc>
        <w:tc>
          <w:tcPr>
            <w:tcW w:w="569" w:type="pct"/>
            <w:vAlign w:val="center"/>
          </w:tcPr>
          <w:p w14:paraId="24801226"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lang w:val="pl-PL"/>
              </w:rPr>
              <w:t>≤ 6</w:t>
            </w:r>
          </w:p>
        </w:tc>
        <w:tc>
          <w:tcPr>
            <w:tcW w:w="555" w:type="pct"/>
            <w:vAlign w:val="center"/>
          </w:tcPr>
          <w:p w14:paraId="6044F1FA" w14:textId="77777777" w:rsidR="0073096C" w:rsidRPr="00F0763D" w:rsidRDefault="0073096C" w:rsidP="00F42D0A">
            <w:pPr>
              <w:spacing w:line="240" w:lineRule="auto"/>
              <w:jc w:val="center"/>
              <w:rPr>
                <w:b/>
                <w:color w:val="000000" w:themeColor="text1"/>
                <w:sz w:val="24"/>
                <w:lang w:val="pl-PL"/>
              </w:rPr>
            </w:pPr>
            <w:r w:rsidRPr="00F0763D">
              <w:rPr>
                <w:b/>
                <w:color w:val="000000" w:themeColor="text1"/>
                <w:sz w:val="24"/>
              </w:rPr>
              <w:t>≤ 4</w:t>
            </w:r>
          </w:p>
        </w:tc>
      </w:tr>
    </w:tbl>
    <w:p w14:paraId="413B7878" w14:textId="77777777" w:rsidR="0073096C" w:rsidRPr="00F0763D" w:rsidRDefault="0073096C" w:rsidP="0073096C">
      <w:pPr>
        <w:pStyle w:val="NoSpacing"/>
        <w:spacing w:line="312" w:lineRule="auto"/>
        <w:jc w:val="both"/>
        <w:rPr>
          <w:rFonts w:cs="Times New Roman"/>
          <w:color w:val="000000" w:themeColor="text1"/>
        </w:rPr>
      </w:pPr>
      <w:r w:rsidRPr="00F0763D">
        <w:rPr>
          <w:rFonts w:cs="Times New Roman"/>
          <w:color w:val="000000" w:themeColor="text1"/>
          <w:lang w:val="vi-VN"/>
        </w:rPr>
        <w:t>Hầu hết các thông số có trong nước thải sinh hoạt phát sinh đều vượt quy chuẩn cho phép</w:t>
      </w:r>
      <w:r w:rsidRPr="00F0763D">
        <w:rPr>
          <w:rFonts w:cs="Times New Roman"/>
          <w:color w:val="000000" w:themeColor="text1"/>
        </w:rPr>
        <w:t>…Nước thải sinh hoạt phát sinh có chứa thành phần chất gây ô nhiễm như: pH, TSS, BOD</w:t>
      </w:r>
      <w:r w:rsidRPr="00F0763D">
        <w:rPr>
          <w:rFonts w:cs="Times New Roman"/>
          <w:color w:val="000000" w:themeColor="text1"/>
          <w:vertAlign w:val="subscript"/>
        </w:rPr>
        <w:t>5</w:t>
      </w:r>
      <w:r w:rsidRPr="00F0763D">
        <w:rPr>
          <w:rFonts w:cs="Times New Roman"/>
          <w:color w:val="000000" w:themeColor="text1"/>
        </w:rPr>
        <w:t>, Nitrat (NO</w:t>
      </w:r>
      <w:r w:rsidRPr="00F0763D">
        <w:rPr>
          <w:rFonts w:cs="Times New Roman"/>
          <w:color w:val="000000" w:themeColor="text1"/>
          <w:vertAlign w:val="subscript"/>
        </w:rPr>
        <w:t>3</w:t>
      </w:r>
      <w:r w:rsidRPr="00F0763D">
        <w:rPr>
          <w:rFonts w:cs="Times New Roman"/>
          <w:color w:val="000000" w:themeColor="text1"/>
          <w:vertAlign w:val="superscript"/>
        </w:rPr>
        <w:t>-</w:t>
      </w:r>
      <w:r w:rsidRPr="00F0763D">
        <w:rPr>
          <w:rFonts w:cs="Times New Roman"/>
          <w:color w:val="000000" w:themeColor="text1"/>
        </w:rPr>
        <w:t>), Coliform… nếu không được thu gom và có biện pháp xử lý trước khi xả vào hệ thống thoát nước thì nước thải sinh hoạt sẽ là nguồn gây ô nhiễm cho nguồn nước tiếp nhận. Tác động do nước thải sinh hoạt được đánh giá là tiêu cực và có thể giảm thiểu bằng các biện pháp kỹ thuật.</w:t>
      </w:r>
    </w:p>
    <w:p w14:paraId="21896F4F" w14:textId="77777777" w:rsidR="0073096C" w:rsidRPr="00F0763D" w:rsidRDefault="0073096C" w:rsidP="0073096C">
      <w:pPr>
        <w:pStyle w:val="Heading6"/>
        <w:spacing w:before="0" w:after="0" w:line="312" w:lineRule="auto"/>
        <w:ind w:firstLine="720"/>
        <w:rPr>
          <w:rFonts w:ascii="Times New Roman" w:hAnsi="Times New Roman"/>
          <w:i/>
          <w:iCs/>
          <w:color w:val="000000" w:themeColor="text1"/>
          <w:sz w:val="26"/>
          <w:szCs w:val="26"/>
          <w:lang w:val="sv-SE"/>
        </w:rPr>
      </w:pPr>
      <w:r w:rsidRPr="00F0763D">
        <w:rPr>
          <w:rFonts w:ascii="Times New Roman" w:hAnsi="Times New Roman"/>
          <w:i/>
          <w:iCs/>
          <w:color w:val="000000" w:themeColor="text1"/>
          <w:sz w:val="26"/>
          <w:szCs w:val="26"/>
          <w:lang w:val="sv-SE"/>
        </w:rPr>
        <w:t xml:space="preserve">(2)Tác động từ nước mưa chảy tràn </w:t>
      </w:r>
    </w:p>
    <w:p w14:paraId="307FE9C4" w14:textId="77777777" w:rsidR="0073096C" w:rsidRPr="00F0763D" w:rsidRDefault="0073096C" w:rsidP="0073096C">
      <w:pPr>
        <w:pStyle w:val="NoSpacing"/>
        <w:spacing w:line="312" w:lineRule="auto"/>
        <w:jc w:val="both"/>
        <w:rPr>
          <w:rFonts w:cs="Times New Roman"/>
          <w:color w:val="000000" w:themeColor="text1"/>
          <w:lang w:val="de-DE"/>
        </w:rPr>
      </w:pPr>
      <w:r w:rsidRPr="00F0763D">
        <w:rPr>
          <w:rFonts w:cs="Times New Roman"/>
          <w:bCs/>
          <w:color w:val="000000" w:themeColor="text1"/>
          <w:lang w:val="sv-SE"/>
        </w:rPr>
        <w:t>Trong giai đoạn này không tiến hành khai thác, khai trường bằng phẳng trồng cây do đó nước mưa chảy tràn trong giai đoạn này ít ảnh hưởng đến khu mỏ và lưu vực xung quanh mỏ</w:t>
      </w:r>
      <w:r w:rsidRPr="00F0763D">
        <w:rPr>
          <w:rFonts w:cs="Times New Roman"/>
          <w:color w:val="000000" w:themeColor="text1"/>
          <w:lang w:val="de-DE"/>
        </w:rPr>
        <w:t xml:space="preserve">. </w:t>
      </w:r>
    </w:p>
    <w:p w14:paraId="3637C34B" w14:textId="77777777" w:rsidR="0073096C" w:rsidRPr="00F0763D" w:rsidRDefault="0073096C" w:rsidP="0073096C">
      <w:pPr>
        <w:spacing w:line="312" w:lineRule="auto"/>
        <w:ind w:firstLine="720"/>
        <w:rPr>
          <w:i/>
          <w:iCs/>
          <w:color w:val="000000" w:themeColor="text1"/>
        </w:rPr>
      </w:pPr>
      <w:r w:rsidRPr="00F0763D">
        <w:rPr>
          <w:i/>
          <w:iCs/>
          <w:color w:val="000000" w:themeColor="text1"/>
        </w:rPr>
        <w:t>c. Tác động do chất thải rắn</w:t>
      </w:r>
    </w:p>
    <w:p w14:paraId="144BEBD7" w14:textId="77777777" w:rsidR="0073096C" w:rsidRPr="00F0763D" w:rsidRDefault="0073096C" w:rsidP="0073096C">
      <w:pPr>
        <w:pStyle w:val="Heading6"/>
        <w:spacing w:before="0" w:after="0" w:line="312" w:lineRule="auto"/>
        <w:ind w:firstLine="720"/>
        <w:rPr>
          <w:rFonts w:ascii="Times New Roman" w:hAnsi="Times New Roman"/>
          <w:i/>
          <w:iCs/>
          <w:color w:val="000000" w:themeColor="text1"/>
          <w:sz w:val="26"/>
          <w:szCs w:val="26"/>
          <w:lang w:val="sv-SE"/>
        </w:rPr>
      </w:pPr>
      <w:r w:rsidRPr="00F0763D">
        <w:rPr>
          <w:rFonts w:ascii="Times New Roman" w:hAnsi="Times New Roman"/>
          <w:i/>
          <w:iCs/>
          <w:color w:val="000000" w:themeColor="text1"/>
          <w:sz w:val="26"/>
          <w:szCs w:val="26"/>
          <w:lang w:val="sv-SE"/>
        </w:rPr>
        <w:t>(1) Tác động của chất thải rắn sinh hoạt</w:t>
      </w:r>
    </w:p>
    <w:p w14:paraId="3FA3578B" w14:textId="77777777" w:rsidR="0073096C" w:rsidRPr="00F0763D" w:rsidRDefault="0073096C" w:rsidP="0073096C">
      <w:pPr>
        <w:pStyle w:val="NoSpacing"/>
        <w:spacing w:line="312" w:lineRule="auto"/>
        <w:jc w:val="both"/>
        <w:rPr>
          <w:rFonts w:cs="Times New Roman"/>
          <w:color w:val="000000" w:themeColor="text1"/>
          <w:lang w:val="vi-VN"/>
        </w:rPr>
      </w:pPr>
      <w:r w:rsidRPr="00F0763D">
        <w:rPr>
          <w:rFonts w:cs="Times New Roman"/>
          <w:color w:val="000000" w:themeColor="text1"/>
          <w:lang w:val="vi-VN"/>
        </w:rPr>
        <w:t xml:space="preserve">- </w:t>
      </w:r>
      <w:r w:rsidRPr="00F0763D">
        <w:rPr>
          <w:rFonts w:cs="Times New Roman"/>
          <w:color w:val="000000" w:themeColor="text1"/>
          <w:lang w:val="sv-SE"/>
        </w:rPr>
        <w:t>Q</w:t>
      </w:r>
      <w:r w:rsidRPr="00F0763D">
        <w:rPr>
          <w:rFonts w:cs="Times New Roman"/>
          <w:color w:val="000000" w:themeColor="text1"/>
          <w:lang w:val="vi-VN"/>
        </w:rPr>
        <w:t>uá trình sinh hoạt của công nhân sẽ làm phát sinh một lượng chất thải rắn</w:t>
      </w:r>
      <w:r w:rsidRPr="00F0763D">
        <w:rPr>
          <w:rFonts w:cs="Times New Roman"/>
          <w:color w:val="000000" w:themeColor="text1"/>
          <w:lang w:val="sv-SE"/>
        </w:rPr>
        <w:t xml:space="preserve"> sinh hoạt.</w:t>
      </w:r>
      <w:r w:rsidRPr="00F0763D">
        <w:rPr>
          <w:rFonts w:cs="Times New Roman"/>
          <w:color w:val="000000" w:themeColor="text1"/>
          <w:lang w:val="vi-VN"/>
        </w:rPr>
        <w:t xml:space="preserve"> Ước tính lượng chất thải rắn sinh hoạt định mức phát thải lớn nhất khoảng </w:t>
      </w:r>
      <w:r w:rsidR="004B60D0" w:rsidRPr="00F0763D">
        <w:rPr>
          <w:rFonts w:cs="Times New Roman"/>
          <w:color w:val="000000" w:themeColor="text1"/>
          <w:lang w:val="vi-VN"/>
        </w:rPr>
        <w:t>0,</w:t>
      </w:r>
      <w:r w:rsidR="004B60D0" w:rsidRPr="002076A4">
        <w:rPr>
          <w:rFonts w:cs="Times New Roman"/>
          <w:color w:val="000000" w:themeColor="text1"/>
          <w:lang w:val="vi-VN"/>
        </w:rPr>
        <w:t xml:space="preserve">43 </w:t>
      </w:r>
      <w:r w:rsidRPr="00F0763D">
        <w:rPr>
          <w:rFonts w:cs="Times New Roman"/>
          <w:color w:val="000000" w:themeColor="text1"/>
          <w:lang w:val="vi-VN"/>
        </w:rPr>
        <w:t>kg/người/ngày. Số lượng công nhân làm việc trên là 20 người, khi đó lượng chất thải rắn sinh hoạt phát sinh là: 0,</w:t>
      </w:r>
      <w:r w:rsidR="004B60D0" w:rsidRPr="002076A4">
        <w:rPr>
          <w:rFonts w:cs="Times New Roman"/>
          <w:color w:val="000000" w:themeColor="text1"/>
          <w:lang w:val="vi-VN"/>
        </w:rPr>
        <w:t>43</w:t>
      </w:r>
      <w:r w:rsidRPr="00F0763D">
        <w:rPr>
          <w:rFonts w:cs="Times New Roman"/>
          <w:color w:val="000000" w:themeColor="text1"/>
          <w:lang w:val="vi-VN"/>
        </w:rPr>
        <w:t xml:space="preserve">kg/người,ngày * 20 người =  </w:t>
      </w:r>
      <w:r w:rsidR="004B60D0" w:rsidRPr="002076A4">
        <w:rPr>
          <w:rFonts w:cs="Times New Roman"/>
          <w:color w:val="000000" w:themeColor="text1"/>
          <w:lang w:val="vi-VN"/>
        </w:rPr>
        <w:t>86</w:t>
      </w:r>
      <w:r w:rsidRPr="00F0763D">
        <w:rPr>
          <w:rFonts w:cs="Times New Roman"/>
          <w:color w:val="000000" w:themeColor="text1"/>
          <w:lang w:val="vi-VN"/>
        </w:rPr>
        <w:t xml:space="preserve"> kg/ngày.</w:t>
      </w:r>
    </w:p>
    <w:p w14:paraId="7862516D" w14:textId="77777777" w:rsidR="0073096C" w:rsidRPr="00F0763D" w:rsidRDefault="0073096C" w:rsidP="0073096C">
      <w:pPr>
        <w:pStyle w:val="NoSpacing"/>
        <w:spacing w:line="312" w:lineRule="auto"/>
        <w:jc w:val="both"/>
        <w:rPr>
          <w:rFonts w:cs="Times New Roman"/>
          <w:color w:val="000000" w:themeColor="text1"/>
          <w:lang w:val="vi-VN"/>
        </w:rPr>
      </w:pPr>
      <w:r w:rsidRPr="00F0763D">
        <w:rPr>
          <w:rFonts w:cs="Times New Roman"/>
          <w:color w:val="000000" w:themeColor="text1"/>
          <w:lang w:val="vi-VN"/>
        </w:rPr>
        <w:t>- Thành phần của chúng bao gồm các chất thải hữu cơ và các chất thải vô cơ như túi nilon thải, vỏ chai nhựa, vỏ hộp xốp,… Đặc trưng của loại chất thải sinh hoạt là có khả năng phân hủy nhanh, gây mùi hôi thối, tập trung vi sinh vật và côn trùng.</w:t>
      </w:r>
    </w:p>
    <w:p w14:paraId="6EDAABF2" w14:textId="77777777" w:rsidR="0073096C" w:rsidRPr="00F0763D" w:rsidRDefault="0073096C" w:rsidP="00044010">
      <w:pPr>
        <w:pStyle w:val="NoSpacing"/>
        <w:spacing w:line="312" w:lineRule="auto"/>
        <w:jc w:val="both"/>
        <w:rPr>
          <w:rFonts w:cs="Times New Roman"/>
          <w:color w:val="000000" w:themeColor="text1"/>
          <w:lang w:val="vi-VN"/>
        </w:rPr>
      </w:pPr>
      <w:r w:rsidRPr="00F0763D">
        <w:rPr>
          <w:rFonts w:cs="Times New Roman"/>
          <w:color w:val="000000" w:themeColor="text1"/>
          <w:lang w:val="vi-VN"/>
        </w:rPr>
        <w:t>- Chất thải rắn sinh hoạt phát sinh nếu không thu gom hàng ngày và có biện pháp xử lý phù hợp thì sẽ gây ô nhiễm cục bộ môi trường đất, nước, không khí và cảnh quan trên công trường và khu vực xung quanh.</w:t>
      </w:r>
    </w:p>
    <w:p w14:paraId="56034BBD" w14:textId="77777777" w:rsidR="0073096C" w:rsidRPr="00F0763D" w:rsidRDefault="0073096C" w:rsidP="00044010">
      <w:pPr>
        <w:pStyle w:val="Heading6"/>
        <w:spacing w:before="0" w:after="0" w:line="312" w:lineRule="auto"/>
        <w:ind w:firstLine="720"/>
        <w:rPr>
          <w:rFonts w:ascii="Times New Roman" w:hAnsi="Times New Roman"/>
          <w:i/>
          <w:iCs/>
          <w:color w:val="000000" w:themeColor="text1"/>
          <w:sz w:val="26"/>
          <w:szCs w:val="26"/>
          <w:lang w:val="sv-SE"/>
        </w:rPr>
      </w:pPr>
      <w:r w:rsidRPr="00F0763D">
        <w:rPr>
          <w:rFonts w:ascii="Times New Roman" w:hAnsi="Times New Roman"/>
          <w:i/>
          <w:iCs/>
          <w:color w:val="000000" w:themeColor="text1"/>
          <w:sz w:val="26"/>
          <w:szCs w:val="26"/>
          <w:lang w:val="sv-SE"/>
        </w:rPr>
        <w:t>(2) Tác động của chất thải rắn sản xuất</w:t>
      </w:r>
    </w:p>
    <w:p w14:paraId="577D6FFE" w14:textId="77777777" w:rsidR="0073096C" w:rsidRPr="00F0763D" w:rsidRDefault="0073096C" w:rsidP="00044010">
      <w:pPr>
        <w:pStyle w:val="NoSpacing"/>
        <w:spacing w:line="312" w:lineRule="auto"/>
        <w:jc w:val="both"/>
        <w:rPr>
          <w:rFonts w:cs="Times New Roman"/>
          <w:i/>
          <w:iCs/>
          <w:color w:val="000000" w:themeColor="text1"/>
          <w:lang w:val="sv-SE"/>
        </w:rPr>
      </w:pPr>
      <w:r w:rsidRPr="00F0763D">
        <w:rPr>
          <w:rFonts w:cs="Times New Roman"/>
          <w:color w:val="000000" w:themeColor="text1"/>
          <w:lang w:val="sv-SE"/>
        </w:rPr>
        <w:t>Chất thải rắn sản xuất phát sinh tại dự án chủ yếu bao gồm chất thải rắn: bìa carton, đầu dây và lốp xe... Khối lượng phát sinh khoảng 15kg/ngày.</w:t>
      </w:r>
    </w:p>
    <w:p w14:paraId="023E576B" w14:textId="77777777" w:rsidR="0073096C" w:rsidRPr="00F0763D" w:rsidRDefault="0073096C" w:rsidP="00044010">
      <w:pPr>
        <w:pStyle w:val="Heading6"/>
        <w:spacing w:before="0" w:after="0" w:line="312" w:lineRule="auto"/>
        <w:ind w:firstLine="720"/>
        <w:rPr>
          <w:rFonts w:ascii="Times New Roman" w:hAnsi="Times New Roman"/>
          <w:i/>
          <w:iCs/>
          <w:color w:val="000000" w:themeColor="text1"/>
          <w:sz w:val="26"/>
          <w:szCs w:val="26"/>
          <w:lang w:val="sv-SE"/>
        </w:rPr>
      </w:pPr>
      <w:r w:rsidRPr="00F0763D">
        <w:rPr>
          <w:rFonts w:ascii="Times New Roman" w:hAnsi="Times New Roman"/>
          <w:i/>
          <w:iCs/>
          <w:color w:val="000000" w:themeColor="text1"/>
          <w:sz w:val="26"/>
          <w:szCs w:val="26"/>
          <w:lang w:val="sv-SE"/>
        </w:rPr>
        <w:t>(3) Tác động của chất thải nguy hại</w:t>
      </w:r>
    </w:p>
    <w:p w14:paraId="2CAC45D1" w14:textId="77777777" w:rsidR="0073096C" w:rsidRPr="00F0763D" w:rsidRDefault="0073096C" w:rsidP="00044010">
      <w:pPr>
        <w:spacing w:line="312" w:lineRule="auto"/>
        <w:ind w:firstLine="709"/>
        <w:rPr>
          <w:color w:val="000000" w:themeColor="text1"/>
          <w:lang w:val="pt-BR"/>
        </w:rPr>
      </w:pPr>
      <w:r w:rsidRPr="00F0763D">
        <w:rPr>
          <w:color w:val="000000" w:themeColor="text1"/>
          <w:lang w:val="pt-BR"/>
        </w:rPr>
        <w:t xml:space="preserve">Trong giai đoạn này các công việc và máy móc móc thiết bị tham gia trong thời gian ngắn, do đó </w:t>
      </w:r>
      <w:r w:rsidRPr="00F0763D">
        <w:rPr>
          <w:iCs/>
          <w:color w:val="000000" w:themeColor="text1"/>
          <w:lang w:val="pt-BR"/>
        </w:rPr>
        <w:t>Chủ dự án</w:t>
      </w:r>
      <w:r w:rsidRPr="00F0763D">
        <w:rPr>
          <w:iCs/>
          <w:color w:val="000000" w:themeColor="text1"/>
          <w:lang w:val="vi-VN"/>
        </w:rPr>
        <w:t xml:space="preserve"> </w:t>
      </w:r>
      <w:r w:rsidRPr="00F0763D">
        <w:rPr>
          <w:color w:val="000000" w:themeColor="text1"/>
          <w:lang w:val="pt-BR"/>
        </w:rPr>
        <w:t>không tiến hành bảo trì, bảo dưỡng máy móc thiết bị tại khu mỏ trong giai đoạn này.</w:t>
      </w:r>
    </w:p>
    <w:p w14:paraId="67FF2144" w14:textId="77777777" w:rsidR="0073096C" w:rsidRPr="00F0763D" w:rsidRDefault="0073096C" w:rsidP="00044010">
      <w:pPr>
        <w:pStyle w:val="Heading3"/>
        <w:spacing w:line="312" w:lineRule="auto"/>
        <w:rPr>
          <w:color w:val="000000" w:themeColor="text1"/>
          <w:lang w:val="pt-BR"/>
        </w:rPr>
      </w:pPr>
      <w:bookmarkStart w:id="604" w:name="_Toc206555207"/>
      <w:bookmarkStart w:id="605" w:name="_Toc233816452"/>
      <w:bookmarkStart w:id="606" w:name="_Toc237122852"/>
      <w:r w:rsidRPr="00F0763D">
        <w:rPr>
          <w:rFonts w:eastAsia="VNI-Times"/>
          <w:snapToGrid w:val="0"/>
          <w:color w:val="000000" w:themeColor="text1"/>
          <w:lang w:val="af-ZA"/>
        </w:rPr>
        <w:t xml:space="preserve">3.2.1.2. </w:t>
      </w:r>
      <w:r w:rsidRPr="00F0763D">
        <w:rPr>
          <w:color w:val="000000" w:themeColor="text1"/>
          <w:lang w:val="pt-BR"/>
        </w:rPr>
        <w:t>Các tác động môi trường không liên quan đến chất thải:</w:t>
      </w:r>
      <w:bookmarkEnd w:id="604"/>
      <w:bookmarkEnd w:id="605"/>
      <w:bookmarkEnd w:id="606"/>
    </w:p>
    <w:p w14:paraId="41AC2357" w14:textId="77777777" w:rsidR="0073096C" w:rsidRPr="00F0763D" w:rsidRDefault="0073096C" w:rsidP="00044010">
      <w:pPr>
        <w:spacing w:line="312" w:lineRule="auto"/>
        <w:ind w:firstLine="720"/>
        <w:rPr>
          <w:i/>
          <w:iCs/>
          <w:color w:val="000000" w:themeColor="text1"/>
        </w:rPr>
      </w:pPr>
      <w:r w:rsidRPr="00F0763D">
        <w:rPr>
          <w:i/>
          <w:iCs/>
          <w:color w:val="000000" w:themeColor="text1"/>
        </w:rPr>
        <w:t>a. Tác động do tiếng ồn</w:t>
      </w:r>
    </w:p>
    <w:p w14:paraId="03D4A131" w14:textId="77777777" w:rsidR="0073096C" w:rsidRPr="00F0763D" w:rsidRDefault="0073096C" w:rsidP="00044010">
      <w:pPr>
        <w:pStyle w:val="NoSpacing"/>
        <w:spacing w:line="312" w:lineRule="auto"/>
        <w:jc w:val="both"/>
        <w:rPr>
          <w:rFonts w:cs="Times New Roman"/>
          <w:color w:val="000000" w:themeColor="text1"/>
        </w:rPr>
      </w:pPr>
      <w:r w:rsidRPr="00F0763D">
        <w:rPr>
          <w:rFonts w:cs="Times New Roman"/>
          <w:color w:val="000000" w:themeColor="text1"/>
        </w:rPr>
        <w:t xml:space="preserve">Trong giai đoạn vận hành tiếng ồn phát ra từ từ động cơ và từ các thiết bị máy móc thi công, vận chuyển như ô tô, máy ủi, máy đầm, máy gạt.  Các loại thiết bị, máy móc khác nhau sẽ phát sinh mức độ ồn khác nhau. </w:t>
      </w:r>
    </w:p>
    <w:p w14:paraId="0F388D73" w14:textId="77777777" w:rsidR="0073096C" w:rsidRPr="00F0763D" w:rsidRDefault="0073096C" w:rsidP="00044010">
      <w:pPr>
        <w:pStyle w:val="NoSpacing"/>
        <w:spacing w:line="312" w:lineRule="auto"/>
        <w:jc w:val="both"/>
        <w:rPr>
          <w:rFonts w:cs="Times New Roman"/>
          <w:color w:val="000000" w:themeColor="text1"/>
        </w:rPr>
      </w:pPr>
      <w:r w:rsidRPr="00F0763D">
        <w:rPr>
          <w:rFonts w:cs="Times New Roman"/>
          <w:color w:val="000000" w:themeColor="text1"/>
        </w:rPr>
        <w:t>Đánh giá mức độ tác động trong giai đoạn cải tạo, phục hồi môi trường tương tự giai đoạn vận hành. Từ tính toán tại giai đoạn vận hành hiện tại cho thấy tiếng ồn gây ra do các thiết bị tại dự án ở khoảng cách 10m phần lớn nằm trong giới hạn cho phép tại QCVN 24:2016/BYT đối với khu vực làm việc và QCVN 26:2025/BTNMT đối với khu vực D.</w:t>
      </w:r>
    </w:p>
    <w:p w14:paraId="0797348C" w14:textId="77777777" w:rsidR="0073096C" w:rsidRPr="00F0763D" w:rsidRDefault="0073096C" w:rsidP="00044010">
      <w:pPr>
        <w:pStyle w:val="NoSpacing"/>
        <w:spacing w:line="312" w:lineRule="auto"/>
        <w:jc w:val="both"/>
        <w:rPr>
          <w:rFonts w:cs="Times New Roman"/>
          <w:color w:val="000000" w:themeColor="text1"/>
        </w:rPr>
      </w:pPr>
      <w:r w:rsidRPr="00F0763D">
        <w:rPr>
          <w:rFonts w:cs="Times New Roman"/>
          <w:color w:val="000000" w:themeColor="text1"/>
          <w:lang w:val="vi-VN"/>
        </w:rPr>
        <w:t xml:space="preserve">* Tiếng ồn của động cơ và các thiết bị máy móc thi công, vận chuyển như ô tô, máy ủi, máy đầm... </w:t>
      </w:r>
      <w:r w:rsidRPr="00F0763D">
        <w:rPr>
          <w:rFonts w:cs="Times New Roman"/>
          <w:color w:val="000000" w:themeColor="text1"/>
        </w:rPr>
        <w:t xml:space="preserve">: </w:t>
      </w:r>
    </w:p>
    <w:p w14:paraId="4EC78213" w14:textId="77777777" w:rsidR="0073096C" w:rsidRPr="00F0763D" w:rsidRDefault="0073096C" w:rsidP="00044010">
      <w:pPr>
        <w:pStyle w:val="NoSpacing"/>
        <w:spacing w:line="312" w:lineRule="auto"/>
        <w:jc w:val="both"/>
        <w:rPr>
          <w:rFonts w:cs="Times New Roman"/>
          <w:color w:val="000000" w:themeColor="text1"/>
        </w:rPr>
      </w:pPr>
      <w:r w:rsidRPr="00F0763D">
        <w:rPr>
          <w:rFonts w:cs="Times New Roman"/>
          <w:color w:val="000000" w:themeColor="text1"/>
          <w:lang w:val="vi-VN"/>
        </w:rPr>
        <w:t xml:space="preserve">Mức ồn của nguồn này so với tiêu chuẩn là </w:t>
      </w:r>
      <w:r w:rsidRPr="00F0763D">
        <w:rPr>
          <w:rFonts w:cs="Times New Roman"/>
          <w:color w:val="000000" w:themeColor="text1"/>
        </w:rPr>
        <w:t>tương đối</w:t>
      </w:r>
      <w:r w:rsidRPr="00F0763D">
        <w:rPr>
          <w:rFonts w:cs="Times New Roman"/>
          <w:color w:val="000000" w:themeColor="text1"/>
          <w:lang w:val="vi-VN"/>
        </w:rPr>
        <w:t xml:space="preserve"> lớn</w:t>
      </w:r>
      <w:r w:rsidRPr="00F0763D">
        <w:rPr>
          <w:rFonts w:cs="Times New Roman"/>
          <w:color w:val="000000" w:themeColor="text1"/>
        </w:rPr>
        <w:t>, tuy nhiên do đặc thù dây chuyền sản xuất của dự án là khai thác đá nên tiếng ồn phát sinh là không thể tránh khỏi trong thực thế.</w:t>
      </w:r>
      <w:r w:rsidRPr="00F0763D">
        <w:rPr>
          <w:rFonts w:cs="Times New Roman"/>
          <w:color w:val="000000" w:themeColor="text1"/>
          <w:lang w:val="vi-VN"/>
        </w:rPr>
        <w:t xml:space="preserve"> </w:t>
      </w:r>
    </w:p>
    <w:p w14:paraId="56D5FAFA" w14:textId="77777777" w:rsidR="0073096C" w:rsidRPr="00F0763D" w:rsidRDefault="0073096C" w:rsidP="00044010">
      <w:pPr>
        <w:pStyle w:val="NoSpacing"/>
        <w:spacing w:line="312" w:lineRule="auto"/>
        <w:jc w:val="both"/>
        <w:rPr>
          <w:rFonts w:cs="Times New Roman"/>
          <w:color w:val="000000" w:themeColor="text1"/>
          <w:lang w:val="vi-VN"/>
        </w:rPr>
      </w:pPr>
      <w:r w:rsidRPr="00F0763D">
        <w:rPr>
          <w:rFonts w:cs="Times New Roman"/>
          <w:color w:val="000000" w:themeColor="text1"/>
          <w:lang w:val="vi-VN"/>
        </w:rPr>
        <w:t>T</w:t>
      </w:r>
      <w:r w:rsidRPr="00F0763D">
        <w:rPr>
          <w:rFonts w:cs="Times New Roman"/>
          <w:color w:val="000000" w:themeColor="text1"/>
        </w:rPr>
        <w:t>i</w:t>
      </w:r>
      <w:r w:rsidRPr="00F0763D">
        <w:rPr>
          <w:rFonts w:cs="Times New Roman"/>
          <w:color w:val="000000" w:themeColor="text1"/>
          <w:lang w:val="vi-VN"/>
        </w:rPr>
        <w:t>ếng ồn sẽ phát sinh có sự cộng hưởng khi các thiết bị cùng hoạt động một lúc, do đó để tránh các tác động do tiếng ồn gây ra, chủ đầu tư sẽ có phương án bố trí thời gian các máy móc hoạt động hợp lý.</w:t>
      </w:r>
    </w:p>
    <w:p w14:paraId="6A0A2E1F" w14:textId="77777777" w:rsidR="0073096C" w:rsidRPr="00F0763D" w:rsidRDefault="0073096C" w:rsidP="00044010">
      <w:pPr>
        <w:spacing w:line="312" w:lineRule="auto"/>
        <w:ind w:firstLine="720"/>
        <w:rPr>
          <w:bCs/>
          <w:i/>
          <w:iCs/>
          <w:color w:val="000000" w:themeColor="text1"/>
          <w:lang w:val="vi-VN"/>
        </w:rPr>
      </w:pPr>
      <w:r w:rsidRPr="00F0763D">
        <w:rPr>
          <w:i/>
          <w:iCs/>
          <w:color w:val="000000" w:themeColor="text1"/>
        </w:rPr>
        <w:t>b. Tác động do độ rung</w:t>
      </w:r>
    </w:p>
    <w:p w14:paraId="23984B48" w14:textId="77777777" w:rsidR="0073096C" w:rsidRPr="00F0763D" w:rsidRDefault="0073096C" w:rsidP="00044010">
      <w:pPr>
        <w:pStyle w:val="NoSpacing"/>
        <w:spacing w:line="312" w:lineRule="auto"/>
        <w:jc w:val="both"/>
        <w:rPr>
          <w:rFonts w:cs="Times New Roman"/>
          <w:color w:val="000000" w:themeColor="text1"/>
          <w:spacing w:val="-4"/>
          <w:lang w:val="vi-VN"/>
        </w:rPr>
      </w:pPr>
      <w:r w:rsidRPr="00F0763D">
        <w:rPr>
          <w:rFonts w:eastAsia="SimSun" w:cs="Times New Roman"/>
          <w:color w:val="000000" w:themeColor="text1"/>
          <w:spacing w:val="-4"/>
          <w:lang w:val="vi-VN"/>
        </w:rPr>
        <w:t xml:space="preserve">Tính toán tương tự tại giai đoạn vận hành hiện tại, </w:t>
      </w:r>
      <w:r w:rsidRPr="00F0763D">
        <w:rPr>
          <w:rFonts w:cs="Times New Roman"/>
          <w:color w:val="000000" w:themeColor="text1"/>
          <w:spacing w:val="-4"/>
          <w:lang w:val="vi-VN"/>
        </w:rPr>
        <w:t>ở khoảng cách nguồn ồn 30m thì độ rung gây ra do máy nén, máy đào, trạm nghiền… nằm ngoài giới hạn cho phép đối với khu vực thông thường; nằm trong giới hạn cho phép đối với hoạt động sản xuất công nghiệp. Tuy không ảnh hưởng đến sự nứt gãy, xói lở, sụt đất nhưng độ rung vẫn ảnh hưởng và gây ra các tác động như gây cảm giác khó chịu, đau đầu, mất tập trung, giật mình, lo lắng… ảnh hưởng đến đời sống và công việc của nhân viên làm việc tại dự án.</w:t>
      </w:r>
    </w:p>
    <w:p w14:paraId="248CD1D7" w14:textId="77777777" w:rsidR="0073096C" w:rsidRPr="00F0763D" w:rsidRDefault="0073096C" w:rsidP="00044010">
      <w:pPr>
        <w:pStyle w:val="NoSpacing"/>
        <w:spacing w:line="312" w:lineRule="auto"/>
        <w:jc w:val="both"/>
        <w:rPr>
          <w:rFonts w:cs="Times New Roman"/>
          <w:color w:val="000000" w:themeColor="text1"/>
          <w:lang w:val="vi-VN"/>
        </w:rPr>
      </w:pPr>
      <w:r w:rsidRPr="00F0763D">
        <w:rPr>
          <w:rFonts w:cs="Times New Roman"/>
          <w:color w:val="000000" w:themeColor="text1"/>
          <w:lang w:val="vi-VN"/>
        </w:rPr>
        <w:t>- Chủ đầu tư cần có các biện pháp nhằm giảm thiểu tối đa các tác động tiêu cực của tiếng ồn và độ rung đến công nhân thi công và người dân quanh khu vực dự án.</w:t>
      </w:r>
    </w:p>
    <w:p w14:paraId="495ADFED" w14:textId="77777777" w:rsidR="0073096C" w:rsidRPr="00F0763D" w:rsidRDefault="0073096C" w:rsidP="0073096C">
      <w:pPr>
        <w:pStyle w:val="Heading2"/>
        <w:spacing w:line="340" w:lineRule="exact"/>
        <w:rPr>
          <w:color w:val="000000" w:themeColor="text1"/>
          <w:lang w:val="vi-VN"/>
        </w:rPr>
      </w:pPr>
      <w:bookmarkStart w:id="607" w:name="_Toc206555208"/>
      <w:bookmarkStart w:id="608" w:name="_Toc210134605"/>
      <w:bookmarkStart w:id="609" w:name="_Toc233816453"/>
      <w:bookmarkStart w:id="610" w:name="_Toc237122853"/>
      <w:r w:rsidRPr="00F0763D">
        <w:rPr>
          <w:color w:val="000000" w:themeColor="text1"/>
          <w:lang w:val="vi-VN"/>
        </w:rPr>
        <w:t>3.</w:t>
      </w:r>
      <w:r w:rsidRPr="002076A4">
        <w:rPr>
          <w:color w:val="000000" w:themeColor="text1"/>
          <w:lang w:val="vi-VN"/>
        </w:rPr>
        <w:t>2</w:t>
      </w:r>
      <w:r w:rsidRPr="00F0763D">
        <w:rPr>
          <w:color w:val="000000" w:themeColor="text1"/>
          <w:lang w:val="vi-VN"/>
        </w:rPr>
        <w:t>.2. Các công trình, biện pháp thu gom, lưu giữ, xử lý chất thải và biện pháp giảm thiểu tác động tiêu cực đến môi trường trong giai đoạn CTPHMT</w:t>
      </w:r>
      <w:bookmarkEnd w:id="607"/>
      <w:bookmarkEnd w:id="608"/>
      <w:bookmarkEnd w:id="609"/>
      <w:bookmarkEnd w:id="610"/>
    </w:p>
    <w:p w14:paraId="3E4D5121" w14:textId="77777777" w:rsidR="0073096C" w:rsidRPr="00F0763D" w:rsidRDefault="0073096C" w:rsidP="0073096C">
      <w:pPr>
        <w:widowControl w:val="0"/>
        <w:spacing w:line="340" w:lineRule="exact"/>
        <w:ind w:firstLine="720"/>
        <w:rPr>
          <w:color w:val="000000" w:themeColor="text1"/>
          <w:szCs w:val="28"/>
          <w:lang w:val="af-ZA" w:eastAsia="x-none"/>
        </w:rPr>
      </w:pPr>
      <w:r w:rsidRPr="00F0763D">
        <w:rPr>
          <w:color w:val="000000" w:themeColor="text1"/>
          <w:szCs w:val="28"/>
          <w:lang w:val="af-ZA" w:eastAsia="x-none"/>
        </w:rPr>
        <w:t>Thời gian hoạt động giai đoạn cải tạo phục hồi môi trường, chủ đầu tư sẽ sử dụng các công trình, biện pháp giảm thiểu tác động xấu đến môi trường như sau:</w:t>
      </w:r>
    </w:p>
    <w:p w14:paraId="372E2426" w14:textId="77777777" w:rsidR="0073096C" w:rsidRPr="00F0763D" w:rsidRDefault="0073096C" w:rsidP="0073096C">
      <w:pPr>
        <w:pStyle w:val="NoSpacing"/>
        <w:spacing w:line="340" w:lineRule="exact"/>
        <w:jc w:val="both"/>
        <w:rPr>
          <w:rFonts w:cs="Times New Roman"/>
          <w:color w:val="000000" w:themeColor="text1"/>
          <w:lang w:val="af-ZA"/>
        </w:rPr>
      </w:pPr>
      <w:r w:rsidRPr="00F0763D">
        <w:rPr>
          <w:rFonts w:cs="Times New Roman"/>
          <w:color w:val="000000" w:themeColor="text1"/>
          <w:lang w:val="af-ZA"/>
        </w:rPr>
        <w:t xml:space="preserve">- Đối với nước thải sinh hoạt duy trì công trình xử lý nước thải của mỏ trong thời gian đầu CTPMT; thực hiện phá dỡ các công trình này trong thời gian cuối của giai đoạn CTPHMT sẽ sử dụng </w:t>
      </w:r>
      <w:r w:rsidRPr="00F0763D">
        <w:rPr>
          <w:rFonts w:eastAsia="MS Mincho" w:cs="Times New Roman"/>
          <w:color w:val="000000" w:themeColor="text1"/>
          <w:lang w:val="vi-VN"/>
        </w:rPr>
        <w:t xml:space="preserve">04 nhà vệ sinh di động 2 buồng, dung tích bể chứa khoảng </w:t>
      </w:r>
      <w:r w:rsidRPr="00F0763D">
        <w:rPr>
          <w:rFonts w:cs="Times New Roman"/>
          <w:color w:val="000000" w:themeColor="text1"/>
          <w:lang w:val="vi-VN"/>
        </w:rPr>
        <w:t xml:space="preserve">2,8 </w:t>
      </w:r>
      <w:r w:rsidRPr="00F0763D">
        <w:rPr>
          <w:rFonts w:eastAsia="MS Mincho" w:cs="Times New Roman"/>
          <w:color w:val="000000" w:themeColor="text1"/>
          <w:lang w:val="vi-VN"/>
        </w:rPr>
        <w:t>m</w:t>
      </w:r>
      <w:r w:rsidRPr="00F0763D">
        <w:rPr>
          <w:rFonts w:eastAsia="MS Mincho" w:cs="Times New Roman"/>
          <w:color w:val="000000" w:themeColor="text1"/>
          <w:vertAlign w:val="superscript"/>
          <w:lang w:val="vi-VN"/>
        </w:rPr>
        <w:t>3</w:t>
      </w:r>
      <w:r w:rsidRPr="00F0763D">
        <w:rPr>
          <w:rFonts w:eastAsia="MS Mincho" w:cs="Times New Roman"/>
          <w:color w:val="000000" w:themeColor="text1"/>
          <w:lang w:val="vi-VN"/>
        </w:rPr>
        <w:t>/bể để đặt tại cổng khai trường thu gom toàn bộ nước thải sinh hoạt phát sinh tại khai trường; hợp đồng với đơn vị có chức năng định kỳ thu gom, xử lý theo quy định với tần suất 3 ngày/lần hoặc khi đầy</w:t>
      </w:r>
      <w:r w:rsidRPr="00F0763D">
        <w:rPr>
          <w:rFonts w:cs="Times New Roman"/>
          <w:color w:val="000000" w:themeColor="text1"/>
          <w:lang w:val="af-ZA"/>
        </w:rPr>
        <w:t>; ưu tiên tuyển dụng từ nguồn nhân lực địa phương và không ở lại công trường.</w:t>
      </w:r>
    </w:p>
    <w:p w14:paraId="002D9263" w14:textId="77777777" w:rsidR="0073096C" w:rsidRPr="00F0763D" w:rsidRDefault="0073096C" w:rsidP="0073096C">
      <w:pPr>
        <w:pStyle w:val="NoSpacing"/>
        <w:jc w:val="both"/>
        <w:rPr>
          <w:rFonts w:cs="Times New Roman"/>
          <w:color w:val="000000" w:themeColor="text1"/>
          <w:lang w:val="af-ZA"/>
        </w:rPr>
      </w:pPr>
      <w:r w:rsidRPr="00F0763D">
        <w:rPr>
          <w:rFonts w:cs="Times New Roman"/>
          <w:color w:val="000000" w:themeColor="text1"/>
          <w:lang w:val="af-ZA"/>
        </w:rPr>
        <w:t xml:space="preserve">- Thi công rãnh </w:t>
      </w:r>
      <w:r w:rsidRPr="00F0763D">
        <w:rPr>
          <w:rFonts w:cs="Times New Roman"/>
          <w:color w:val="000000" w:themeColor="text1"/>
          <w:szCs w:val="28"/>
          <w:lang w:val="af-ZA"/>
        </w:rPr>
        <w:t>thoát nước với chiều dài 780m, độ dốc dọc tối thiểu i=l/D, bố trí hố ga lắng cặn, bề mặt rãnh rộng trên 1,5m, dưới 1m, sâu 1m.</w:t>
      </w:r>
      <w:r w:rsidRPr="00F0763D">
        <w:rPr>
          <w:rFonts w:cs="Times New Roman"/>
          <w:iCs/>
          <w:color w:val="000000" w:themeColor="text1"/>
          <w:szCs w:val="26"/>
          <w:lang w:val="af-ZA"/>
        </w:rPr>
        <w:t xml:space="preserve"> Nước mưa sau khi lắng được thu gom thoát vào tuyến rãnh xây thoát nước chung thuộc tuyến đường phía Đông dự án</w:t>
      </w:r>
      <w:r w:rsidRPr="00F0763D">
        <w:rPr>
          <w:rFonts w:cs="Times New Roman"/>
          <w:color w:val="000000" w:themeColor="text1"/>
          <w:lang w:val="af-ZA"/>
        </w:rPr>
        <w:t>.</w:t>
      </w:r>
    </w:p>
    <w:p w14:paraId="6F558580" w14:textId="77777777" w:rsidR="0073096C" w:rsidRPr="00F0763D" w:rsidRDefault="0073096C" w:rsidP="0073096C">
      <w:pPr>
        <w:pStyle w:val="NoSpacing"/>
        <w:jc w:val="both"/>
        <w:rPr>
          <w:rFonts w:cs="Times New Roman"/>
          <w:color w:val="000000" w:themeColor="text1"/>
          <w:lang w:val="af-ZA"/>
        </w:rPr>
      </w:pPr>
      <w:r w:rsidRPr="00F0763D">
        <w:rPr>
          <w:rFonts w:cs="Times New Roman"/>
          <w:color w:val="000000" w:themeColor="text1"/>
          <w:lang w:val="af-ZA"/>
        </w:rPr>
        <w:t>- Đối với bụi, khí thải ở giai đoạn này, yếu tố tác động đáng chú ý nhất đến môi trường không khí vẫn là hoạt động vận chuyển đất màu và cây trồng đến khu vực trồng, cũng như vận chuyển chất thải. Tuy nhiên, như đã phân tích, mức độ tác động của hoạt động vận chuyển trong giai đoạn này là không đáng kể. Để giảm thiểu ảnh hưởng môi trường, công ty tiếp tục phối hợp với chính quyền địa phương trong công tác bảo vệ môi trường dọc các tuyến đường liên quan. Nhờ vậy, lượng bụi và khí thải phát sinh ở giai đoạn này hầu như không đáng kể.</w:t>
      </w:r>
    </w:p>
    <w:p w14:paraId="3EEF7FC7" w14:textId="77777777" w:rsidR="0073096C" w:rsidRPr="00F0763D" w:rsidRDefault="0073096C" w:rsidP="0073096C">
      <w:pPr>
        <w:pStyle w:val="NoSpacing"/>
        <w:jc w:val="both"/>
        <w:rPr>
          <w:rFonts w:cs="Times New Roman"/>
          <w:color w:val="000000" w:themeColor="text1"/>
          <w:lang w:val="af-ZA"/>
        </w:rPr>
      </w:pPr>
      <w:r w:rsidRPr="00F0763D">
        <w:rPr>
          <w:rFonts w:cs="Times New Roman"/>
          <w:color w:val="000000" w:themeColor="text1"/>
          <w:lang w:val="af-ZA"/>
        </w:rPr>
        <w:t>- Đối với chất thải rắn sẽ được lưu chứa vào các thùng 20 – 240 lít để thu gom và hợp đồng với đơn vị có đủ chức năng vận chuyển, xử lý theo đúng quy định.</w:t>
      </w:r>
    </w:p>
    <w:bookmarkEnd w:id="591"/>
    <w:p w14:paraId="0505DC53" w14:textId="77777777" w:rsidR="0073096C" w:rsidRPr="00F0763D" w:rsidRDefault="0073096C" w:rsidP="0073096C">
      <w:pPr>
        <w:tabs>
          <w:tab w:val="left" w:pos="-426"/>
          <w:tab w:val="left" w:pos="0"/>
          <w:tab w:val="left" w:pos="142"/>
          <w:tab w:val="right" w:leader="dot" w:pos="9639"/>
        </w:tabs>
        <w:ind w:firstLine="567"/>
        <w:jc w:val="both"/>
        <w:rPr>
          <w:rFonts w:eastAsia="Times New Roman"/>
          <w:b/>
          <w:color w:val="000000" w:themeColor="text1"/>
          <w:lang w:val="vi-VN"/>
        </w:rPr>
      </w:pPr>
      <w:r w:rsidRPr="00F0763D">
        <w:rPr>
          <w:rFonts w:eastAsia="Times New Roman"/>
          <w:b/>
          <w:color w:val="000000" w:themeColor="text1"/>
          <w:lang w:val="vi-VN"/>
        </w:rPr>
        <w:t>3.3. Tổ chức thực hiện các công trình, biện pháp bảo vệ môi trường</w:t>
      </w:r>
      <w:bookmarkEnd w:id="592"/>
      <w:r w:rsidRPr="00F0763D">
        <w:rPr>
          <w:rFonts w:eastAsia="Times New Roman"/>
          <w:b/>
          <w:color w:val="000000" w:themeColor="text1"/>
          <w:lang w:val="vi-VN"/>
        </w:rPr>
        <w:t xml:space="preserve"> </w:t>
      </w:r>
    </w:p>
    <w:p w14:paraId="4CE20643" w14:textId="77777777" w:rsidR="0073096C" w:rsidRPr="00F0763D" w:rsidRDefault="0073096C" w:rsidP="0073096C">
      <w:pPr>
        <w:tabs>
          <w:tab w:val="left" w:pos="-426"/>
          <w:tab w:val="left" w:pos="0"/>
          <w:tab w:val="left" w:pos="142"/>
          <w:tab w:val="right" w:leader="dot" w:pos="9639"/>
        </w:tabs>
        <w:ind w:firstLine="567"/>
        <w:jc w:val="both"/>
        <w:rPr>
          <w:rFonts w:eastAsia="Times New Roman"/>
          <w:b/>
          <w:i/>
          <w:color w:val="000000" w:themeColor="text1"/>
          <w:lang w:val="vi-VN"/>
        </w:rPr>
      </w:pPr>
      <w:bookmarkStart w:id="611" w:name="_Toc187944772"/>
      <w:r w:rsidRPr="00F0763D">
        <w:rPr>
          <w:rFonts w:eastAsia="Times New Roman"/>
          <w:b/>
          <w:i/>
          <w:color w:val="000000" w:themeColor="text1"/>
          <w:lang w:val="vi-VN"/>
        </w:rPr>
        <w:t>3.3.1. Tổ chức chi phí cho các công trình bảo vệ môi trường</w:t>
      </w:r>
      <w:bookmarkEnd w:id="611"/>
    </w:p>
    <w:p w14:paraId="16171554" w14:textId="77777777" w:rsidR="0073096C" w:rsidRPr="00F0763D" w:rsidRDefault="002A173C" w:rsidP="00563404">
      <w:pPr>
        <w:pStyle w:val="Caption"/>
        <w:rPr>
          <w:lang w:eastAsia="vi-VN"/>
        </w:rPr>
      </w:pPr>
      <w:bookmarkStart w:id="612" w:name="_Toc137276722"/>
      <w:bookmarkStart w:id="613" w:name="_Toc237122929"/>
      <w:r w:rsidRPr="00F0763D">
        <w:t>Bảng 3.</w:t>
      </w:r>
      <w:r w:rsidR="00F85234">
        <w:fldChar w:fldCharType="begin"/>
      </w:r>
      <w:r w:rsidR="00F85234">
        <w:instrText xml:space="preserve"> SEQ Bảng_3. \* ARABIC </w:instrText>
      </w:r>
      <w:r w:rsidR="00F85234">
        <w:fldChar w:fldCharType="separate"/>
      </w:r>
      <w:r w:rsidR="00A76512">
        <w:rPr>
          <w:noProof/>
        </w:rPr>
        <w:t>18</w:t>
      </w:r>
      <w:r w:rsidR="00F85234">
        <w:rPr>
          <w:noProof/>
        </w:rPr>
        <w:fldChar w:fldCharType="end"/>
      </w:r>
      <w:r w:rsidR="0073096C" w:rsidRPr="00F0763D">
        <w:rPr>
          <w:lang w:eastAsia="vi-VN"/>
        </w:rPr>
        <w:t>. Danh mục các công trình bảo vệ môi trường của dự án</w:t>
      </w:r>
      <w:bookmarkEnd w:id="612"/>
      <w:bookmarkEnd w:id="613"/>
      <w:r w:rsidR="0073096C" w:rsidRPr="00F0763D">
        <w:rPr>
          <w:lang w:eastAsia="vi-VN"/>
        </w:rPr>
        <w:t xml:space="preserve"> </w:t>
      </w:r>
    </w:p>
    <w:tbl>
      <w:tblPr>
        <w:tblW w:w="100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649"/>
        <w:gridCol w:w="1984"/>
        <w:gridCol w:w="2835"/>
      </w:tblGrid>
      <w:tr w:rsidR="0073096C" w:rsidRPr="00F0763D" w14:paraId="2C1C8BBD" w14:textId="77777777" w:rsidTr="00044010">
        <w:trPr>
          <w:trHeight w:val="70"/>
          <w:tblHeader/>
        </w:trPr>
        <w:tc>
          <w:tcPr>
            <w:tcW w:w="562" w:type="dxa"/>
            <w:vAlign w:val="center"/>
          </w:tcPr>
          <w:p w14:paraId="0E99FAF4"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Stt</w:t>
            </w:r>
          </w:p>
        </w:tc>
        <w:tc>
          <w:tcPr>
            <w:tcW w:w="4649" w:type="dxa"/>
            <w:vAlign w:val="center"/>
          </w:tcPr>
          <w:p w14:paraId="443D2866"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Công trình/Hạng mục BVMT</w:t>
            </w:r>
          </w:p>
        </w:tc>
        <w:tc>
          <w:tcPr>
            <w:tcW w:w="1984" w:type="dxa"/>
            <w:vAlign w:val="center"/>
          </w:tcPr>
          <w:p w14:paraId="7943AF03"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Kinh phí thực hiện (VNĐ)</w:t>
            </w:r>
          </w:p>
        </w:tc>
        <w:tc>
          <w:tcPr>
            <w:tcW w:w="2835" w:type="dxa"/>
            <w:vAlign w:val="center"/>
          </w:tcPr>
          <w:p w14:paraId="349DFDC0"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Thời gian thực hiện</w:t>
            </w:r>
          </w:p>
        </w:tc>
      </w:tr>
      <w:tr w:rsidR="0073096C" w:rsidRPr="00F0763D" w14:paraId="306C0711" w14:textId="77777777" w:rsidTr="0073096C">
        <w:trPr>
          <w:trHeight w:val="20"/>
        </w:trPr>
        <w:tc>
          <w:tcPr>
            <w:tcW w:w="562" w:type="dxa"/>
            <w:vAlign w:val="center"/>
          </w:tcPr>
          <w:p w14:paraId="5E299518"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I</w:t>
            </w:r>
          </w:p>
        </w:tc>
        <w:tc>
          <w:tcPr>
            <w:tcW w:w="9468" w:type="dxa"/>
            <w:gridSpan w:val="3"/>
            <w:vAlign w:val="center"/>
          </w:tcPr>
          <w:p w14:paraId="7C49A5D6"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b/>
                <w:color w:val="000000" w:themeColor="text1"/>
              </w:rPr>
              <w:t>Giai đoạn xây dựng cơ bản mỏ</w:t>
            </w:r>
          </w:p>
        </w:tc>
      </w:tr>
      <w:tr w:rsidR="004B60D0" w:rsidRPr="00F0763D" w14:paraId="113A75A4" w14:textId="77777777" w:rsidTr="0073096C">
        <w:trPr>
          <w:trHeight w:val="20"/>
        </w:trPr>
        <w:tc>
          <w:tcPr>
            <w:tcW w:w="562" w:type="dxa"/>
            <w:vAlign w:val="center"/>
          </w:tcPr>
          <w:p w14:paraId="3B57E8A0" w14:textId="77777777" w:rsidR="004B60D0" w:rsidRPr="00F0763D" w:rsidRDefault="004B60D0" w:rsidP="0073096C">
            <w:pPr>
              <w:numPr>
                <w:ilvl w:val="0"/>
                <w:numId w:val="5"/>
              </w:numPr>
              <w:spacing w:line="240" w:lineRule="auto"/>
              <w:ind w:hanging="548"/>
              <w:jc w:val="center"/>
              <w:rPr>
                <w:rFonts w:eastAsia="Times New Roman"/>
                <w:color w:val="000000" w:themeColor="text1"/>
              </w:rPr>
            </w:pPr>
          </w:p>
        </w:tc>
        <w:tc>
          <w:tcPr>
            <w:tcW w:w="4649" w:type="dxa"/>
            <w:vAlign w:val="center"/>
          </w:tcPr>
          <w:p w14:paraId="3684069C" w14:textId="77777777" w:rsidR="004B60D0" w:rsidRPr="00F0763D" w:rsidRDefault="004B60D0" w:rsidP="0073096C">
            <w:pPr>
              <w:spacing w:line="240" w:lineRule="auto"/>
              <w:jc w:val="both"/>
              <w:rPr>
                <w:rFonts w:eastAsia="Times New Roman"/>
                <w:color w:val="000000" w:themeColor="text1"/>
              </w:rPr>
            </w:pPr>
            <w:r w:rsidRPr="00F0763D">
              <w:rPr>
                <w:rFonts w:eastAsia="Times New Roman"/>
                <w:color w:val="000000" w:themeColor="text1"/>
              </w:rPr>
              <w:t>Lắp đặt đường ống phục vụ tưới nước bụi</w:t>
            </w:r>
          </w:p>
        </w:tc>
        <w:tc>
          <w:tcPr>
            <w:tcW w:w="1984" w:type="dxa"/>
            <w:vAlign w:val="center"/>
          </w:tcPr>
          <w:p w14:paraId="01FE6944" w14:textId="77777777" w:rsidR="004B60D0" w:rsidRPr="00F0763D" w:rsidRDefault="004B60D0" w:rsidP="0073096C">
            <w:pPr>
              <w:spacing w:line="240" w:lineRule="auto"/>
              <w:jc w:val="center"/>
              <w:rPr>
                <w:rFonts w:eastAsia="Times New Roman"/>
                <w:color w:val="000000" w:themeColor="text1"/>
              </w:rPr>
            </w:pPr>
            <w:r w:rsidRPr="00F0763D">
              <w:rPr>
                <w:rFonts w:eastAsia="Times New Roman"/>
                <w:color w:val="000000" w:themeColor="text1"/>
              </w:rPr>
              <w:t>10.000.000</w:t>
            </w:r>
          </w:p>
        </w:tc>
        <w:tc>
          <w:tcPr>
            <w:tcW w:w="2835" w:type="dxa"/>
            <w:vMerge w:val="restart"/>
            <w:vAlign w:val="center"/>
          </w:tcPr>
          <w:p w14:paraId="1818F9F9" w14:textId="77777777" w:rsidR="004B60D0" w:rsidRPr="00F0763D" w:rsidRDefault="004B60D0" w:rsidP="0073096C">
            <w:pPr>
              <w:spacing w:line="240" w:lineRule="auto"/>
              <w:jc w:val="center"/>
              <w:rPr>
                <w:rFonts w:eastAsia="Times New Roman"/>
                <w:b/>
                <w:color w:val="000000" w:themeColor="text1"/>
              </w:rPr>
            </w:pPr>
            <w:r w:rsidRPr="00F0763D">
              <w:rPr>
                <w:rFonts w:eastAsia="Times New Roman"/>
                <w:color w:val="000000" w:themeColor="text1"/>
              </w:rPr>
              <w:t>Đã đầu tư</w:t>
            </w:r>
          </w:p>
        </w:tc>
      </w:tr>
      <w:tr w:rsidR="004B60D0" w:rsidRPr="00F0763D" w14:paraId="2411148A" w14:textId="77777777" w:rsidTr="0073096C">
        <w:trPr>
          <w:trHeight w:val="69"/>
        </w:trPr>
        <w:tc>
          <w:tcPr>
            <w:tcW w:w="562" w:type="dxa"/>
            <w:vAlign w:val="center"/>
          </w:tcPr>
          <w:p w14:paraId="0ABFD731" w14:textId="77777777" w:rsidR="004B60D0" w:rsidRPr="00F0763D" w:rsidRDefault="004B60D0" w:rsidP="0073096C">
            <w:pPr>
              <w:numPr>
                <w:ilvl w:val="0"/>
                <w:numId w:val="5"/>
              </w:numPr>
              <w:spacing w:line="240" w:lineRule="auto"/>
              <w:ind w:hanging="548"/>
              <w:jc w:val="center"/>
              <w:rPr>
                <w:rFonts w:eastAsia="Times New Roman"/>
                <w:color w:val="000000" w:themeColor="text1"/>
              </w:rPr>
            </w:pPr>
          </w:p>
        </w:tc>
        <w:tc>
          <w:tcPr>
            <w:tcW w:w="4649" w:type="dxa"/>
            <w:vAlign w:val="center"/>
          </w:tcPr>
          <w:p w14:paraId="7CAF38A1" w14:textId="77777777" w:rsidR="004B60D0" w:rsidRPr="00F0763D" w:rsidRDefault="004B60D0" w:rsidP="0073096C">
            <w:pPr>
              <w:spacing w:line="240" w:lineRule="auto"/>
              <w:jc w:val="both"/>
              <w:rPr>
                <w:rFonts w:eastAsia="Times New Roman"/>
                <w:color w:val="000000" w:themeColor="text1"/>
              </w:rPr>
            </w:pPr>
            <w:r w:rsidRPr="00F0763D">
              <w:rPr>
                <w:rFonts w:eastAsia="Times New Roman"/>
                <w:color w:val="000000" w:themeColor="text1"/>
              </w:rPr>
              <w:t>Kho chứa chất thải nguy hại</w:t>
            </w:r>
          </w:p>
        </w:tc>
        <w:tc>
          <w:tcPr>
            <w:tcW w:w="1984" w:type="dxa"/>
            <w:vAlign w:val="center"/>
          </w:tcPr>
          <w:p w14:paraId="691C83C7" w14:textId="77777777" w:rsidR="004B60D0" w:rsidRPr="00F0763D" w:rsidRDefault="004B60D0" w:rsidP="0073096C">
            <w:pPr>
              <w:spacing w:line="240" w:lineRule="auto"/>
              <w:jc w:val="center"/>
              <w:rPr>
                <w:rFonts w:eastAsia="Times New Roman"/>
                <w:color w:val="000000" w:themeColor="text1"/>
              </w:rPr>
            </w:pPr>
            <w:r w:rsidRPr="00F0763D">
              <w:rPr>
                <w:rFonts w:eastAsia="Times New Roman"/>
                <w:color w:val="000000" w:themeColor="text1"/>
              </w:rPr>
              <w:t>50.050.000</w:t>
            </w:r>
          </w:p>
        </w:tc>
        <w:tc>
          <w:tcPr>
            <w:tcW w:w="2835" w:type="dxa"/>
            <w:vMerge/>
            <w:vAlign w:val="center"/>
          </w:tcPr>
          <w:p w14:paraId="05F85CE9" w14:textId="77777777" w:rsidR="004B60D0" w:rsidRPr="00F0763D" w:rsidRDefault="004B60D0" w:rsidP="0073096C">
            <w:pPr>
              <w:spacing w:line="240" w:lineRule="auto"/>
              <w:jc w:val="center"/>
              <w:rPr>
                <w:rFonts w:eastAsia="Times New Roman"/>
                <w:color w:val="000000" w:themeColor="text1"/>
              </w:rPr>
            </w:pPr>
          </w:p>
        </w:tc>
      </w:tr>
      <w:tr w:rsidR="004B60D0" w:rsidRPr="00F0763D" w14:paraId="54296BD9" w14:textId="77777777" w:rsidTr="0073096C">
        <w:trPr>
          <w:trHeight w:val="20"/>
        </w:trPr>
        <w:tc>
          <w:tcPr>
            <w:tcW w:w="562" w:type="dxa"/>
            <w:vAlign w:val="center"/>
          </w:tcPr>
          <w:p w14:paraId="3E4DA6F5" w14:textId="77777777" w:rsidR="004B60D0" w:rsidRPr="00F0763D" w:rsidRDefault="004B60D0" w:rsidP="0073096C">
            <w:pPr>
              <w:numPr>
                <w:ilvl w:val="0"/>
                <w:numId w:val="5"/>
              </w:numPr>
              <w:spacing w:line="240" w:lineRule="auto"/>
              <w:ind w:hanging="548"/>
              <w:jc w:val="center"/>
              <w:rPr>
                <w:rFonts w:eastAsia="Times New Roman"/>
                <w:color w:val="000000" w:themeColor="text1"/>
              </w:rPr>
            </w:pPr>
          </w:p>
        </w:tc>
        <w:tc>
          <w:tcPr>
            <w:tcW w:w="4649" w:type="dxa"/>
            <w:vAlign w:val="center"/>
          </w:tcPr>
          <w:p w14:paraId="440AE104" w14:textId="77777777" w:rsidR="004B60D0" w:rsidRPr="00F0763D" w:rsidRDefault="004B60D0" w:rsidP="0073096C">
            <w:pPr>
              <w:spacing w:line="240" w:lineRule="auto"/>
              <w:jc w:val="both"/>
              <w:rPr>
                <w:rFonts w:eastAsia="Times New Roman"/>
                <w:color w:val="000000" w:themeColor="text1"/>
              </w:rPr>
            </w:pPr>
            <w:r w:rsidRPr="00F0763D">
              <w:rPr>
                <w:rFonts w:eastAsia="Times New Roman"/>
                <w:color w:val="000000" w:themeColor="text1"/>
              </w:rPr>
              <w:t>Nhà vệ sinh di động</w:t>
            </w:r>
          </w:p>
        </w:tc>
        <w:tc>
          <w:tcPr>
            <w:tcW w:w="1984" w:type="dxa"/>
            <w:vAlign w:val="center"/>
          </w:tcPr>
          <w:p w14:paraId="70673263" w14:textId="77777777" w:rsidR="004B60D0" w:rsidRPr="00F0763D" w:rsidRDefault="004B60D0" w:rsidP="0073096C">
            <w:pPr>
              <w:spacing w:line="240" w:lineRule="auto"/>
              <w:jc w:val="center"/>
              <w:rPr>
                <w:rFonts w:eastAsia="Times New Roman"/>
                <w:color w:val="000000" w:themeColor="text1"/>
              </w:rPr>
            </w:pPr>
            <w:r w:rsidRPr="00F0763D">
              <w:rPr>
                <w:rFonts w:eastAsia="Times New Roman"/>
                <w:color w:val="000000" w:themeColor="text1"/>
              </w:rPr>
              <w:t>20.000.000</w:t>
            </w:r>
          </w:p>
        </w:tc>
        <w:tc>
          <w:tcPr>
            <w:tcW w:w="2835" w:type="dxa"/>
            <w:vMerge/>
            <w:vAlign w:val="center"/>
          </w:tcPr>
          <w:p w14:paraId="4204FB4C" w14:textId="77777777" w:rsidR="004B60D0" w:rsidRPr="00F0763D" w:rsidRDefault="004B60D0" w:rsidP="0073096C">
            <w:pPr>
              <w:spacing w:line="240" w:lineRule="auto"/>
              <w:jc w:val="center"/>
              <w:rPr>
                <w:rFonts w:eastAsia="Times New Roman"/>
                <w:color w:val="000000" w:themeColor="text1"/>
              </w:rPr>
            </w:pPr>
          </w:p>
        </w:tc>
      </w:tr>
      <w:tr w:rsidR="004B60D0" w:rsidRPr="00F0763D" w14:paraId="5951B837" w14:textId="77777777" w:rsidTr="0073096C">
        <w:trPr>
          <w:trHeight w:val="69"/>
        </w:trPr>
        <w:tc>
          <w:tcPr>
            <w:tcW w:w="562" w:type="dxa"/>
            <w:vAlign w:val="center"/>
          </w:tcPr>
          <w:p w14:paraId="541B4A7C" w14:textId="77777777" w:rsidR="004B60D0" w:rsidRPr="00F0763D" w:rsidRDefault="004B60D0" w:rsidP="0073096C">
            <w:pPr>
              <w:numPr>
                <w:ilvl w:val="0"/>
                <w:numId w:val="5"/>
              </w:numPr>
              <w:spacing w:line="240" w:lineRule="auto"/>
              <w:ind w:hanging="548"/>
              <w:jc w:val="center"/>
              <w:rPr>
                <w:rFonts w:eastAsia="Times New Roman"/>
                <w:color w:val="000000" w:themeColor="text1"/>
              </w:rPr>
            </w:pPr>
          </w:p>
        </w:tc>
        <w:tc>
          <w:tcPr>
            <w:tcW w:w="4649" w:type="dxa"/>
            <w:vAlign w:val="center"/>
          </w:tcPr>
          <w:p w14:paraId="36054B0B" w14:textId="77777777" w:rsidR="004B60D0" w:rsidRPr="00F0763D" w:rsidRDefault="004B60D0" w:rsidP="0073096C">
            <w:pPr>
              <w:spacing w:line="240" w:lineRule="auto"/>
              <w:jc w:val="both"/>
              <w:rPr>
                <w:rFonts w:eastAsia="Times New Roman"/>
                <w:color w:val="000000" w:themeColor="text1"/>
              </w:rPr>
            </w:pPr>
            <w:r w:rsidRPr="00F0763D">
              <w:rPr>
                <w:rFonts w:eastAsia="Times New Roman"/>
                <w:color w:val="000000" w:themeColor="text1"/>
              </w:rPr>
              <w:t>Thùng rác sinh hoạt</w:t>
            </w:r>
          </w:p>
        </w:tc>
        <w:tc>
          <w:tcPr>
            <w:tcW w:w="1984" w:type="dxa"/>
            <w:vAlign w:val="center"/>
          </w:tcPr>
          <w:p w14:paraId="041CB03A" w14:textId="77777777" w:rsidR="004B60D0" w:rsidRPr="00F0763D" w:rsidRDefault="004B60D0" w:rsidP="0073096C">
            <w:pPr>
              <w:spacing w:line="240" w:lineRule="auto"/>
              <w:jc w:val="center"/>
              <w:rPr>
                <w:rFonts w:eastAsia="Times New Roman"/>
                <w:color w:val="000000" w:themeColor="text1"/>
              </w:rPr>
            </w:pPr>
            <w:r w:rsidRPr="00F0763D">
              <w:rPr>
                <w:rFonts w:eastAsia="Times New Roman"/>
                <w:color w:val="000000" w:themeColor="text1"/>
              </w:rPr>
              <w:t>1.000.000</w:t>
            </w:r>
          </w:p>
        </w:tc>
        <w:tc>
          <w:tcPr>
            <w:tcW w:w="2835" w:type="dxa"/>
            <w:vMerge/>
            <w:vAlign w:val="center"/>
          </w:tcPr>
          <w:p w14:paraId="5BA162A2" w14:textId="77777777" w:rsidR="004B60D0" w:rsidRPr="00F0763D" w:rsidRDefault="004B60D0" w:rsidP="0073096C">
            <w:pPr>
              <w:spacing w:line="240" w:lineRule="auto"/>
              <w:jc w:val="center"/>
              <w:rPr>
                <w:rFonts w:eastAsia="Times New Roman"/>
                <w:color w:val="000000" w:themeColor="text1"/>
              </w:rPr>
            </w:pPr>
          </w:p>
        </w:tc>
      </w:tr>
      <w:tr w:rsidR="004B60D0" w:rsidRPr="00F0763D" w14:paraId="133F26F5" w14:textId="77777777" w:rsidTr="0073096C">
        <w:trPr>
          <w:trHeight w:val="20"/>
        </w:trPr>
        <w:tc>
          <w:tcPr>
            <w:tcW w:w="562" w:type="dxa"/>
            <w:vAlign w:val="center"/>
          </w:tcPr>
          <w:p w14:paraId="2F150E3E" w14:textId="77777777" w:rsidR="004B60D0" w:rsidRPr="00F0763D" w:rsidRDefault="004B60D0" w:rsidP="0073096C">
            <w:pPr>
              <w:numPr>
                <w:ilvl w:val="0"/>
                <w:numId w:val="5"/>
              </w:numPr>
              <w:spacing w:line="240" w:lineRule="auto"/>
              <w:ind w:hanging="548"/>
              <w:jc w:val="center"/>
              <w:rPr>
                <w:rFonts w:eastAsia="Times New Roman"/>
                <w:color w:val="000000" w:themeColor="text1"/>
              </w:rPr>
            </w:pPr>
          </w:p>
        </w:tc>
        <w:tc>
          <w:tcPr>
            <w:tcW w:w="4649" w:type="dxa"/>
            <w:vAlign w:val="center"/>
          </w:tcPr>
          <w:p w14:paraId="55D02874" w14:textId="77777777" w:rsidR="004B60D0" w:rsidRPr="00F0763D" w:rsidRDefault="004B60D0" w:rsidP="0073096C">
            <w:pPr>
              <w:spacing w:line="240" w:lineRule="auto"/>
              <w:jc w:val="both"/>
              <w:rPr>
                <w:rFonts w:eastAsia="Times New Roman"/>
                <w:color w:val="000000" w:themeColor="text1"/>
              </w:rPr>
            </w:pPr>
            <w:r w:rsidRPr="00F0763D">
              <w:rPr>
                <w:rFonts w:eastAsia="Times New Roman"/>
                <w:color w:val="000000" w:themeColor="text1"/>
              </w:rPr>
              <w:t>Thùng đựng CTNH + Kho chứa CTNH</w:t>
            </w:r>
          </w:p>
        </w:tc>
        <w:tc>
          <w:tcPr>
            <w:tcW w:w="1984" w:type="dxa"/>
            <w:vAlign w:val="center"/>
          </w:tcPr>
          <w:p w14:paraId="2DACD25E" w14:textId="77777777" w:rsidR="004B60D0" w:rsidRPr="00F0763D" w:rsidRDefault="004B60D0" w:rsidP="0073096C">
            <w:pPr>
              <w:spacing w:line="240" w:lineRule="auto"/>
              <w:jc w:val="center"/>
              <w:rPr>
                <w:rFonts w:eastAsia="Times New Roman"/>
                <w:color w:val="000000" w:themeColor="text1"/>
              </w:rPr>
            </w:pPr>
            <w:r w:rsidRPr="00F0763D">
              <w:rPr>
                <w:rFonts w:eastAsia="Times New Roman"/>
                <w:color w:val="000000" w:themeColor="text1"/>
              </w:rPr>
              <w:t>7.000.000</w:t>
            </w:r>
          </w:p>
        </w:tc>
        <w:tc>
          <w:tcPr>
            <w:tcW w:w="2835" w:type="dxa"/>
            <w:vMerge/>
            <w:vAlign w:val="center"/>
          </w:tcPr>
          <w:p w14:paraId="5A0F2D06" w14:textId="77777777" w:rsidR="004B60D0" w:rsidRPr="00F0763D" w:rsidRDefault="004B60D0" w:rsidP="0073096C">
            <w:pPr>
              <w:spacing w:line="240" w:lineRule="auto"/>
              <w:jc w:val="center"/>
              <w:rPr>
                <w:rFonts w:eastAsia="Times New Roman"/>
                <w:color w:val="000000" w:themeColor="text1"/>
              </w:rPr>
            </w:pPr>
          </w:p>
        </w:tc>
      </w:tr>
      <w:tr w:rsidR="004B60D0" w:rsidRPr="00F0763D" w14:paraId="541ED11F" w14:textId="77777777" w:rsidTr="0073096C">
        <w:trPr>
          <w:trHeight w:val="20"/>
        </w:trPr>
        <w:tc>
          <w:tcPr>
            <w:tcW w:w="562" w:type="dxa"/>
            <w:vAlign w:val="center"/>
          </w:tcPr>
          <w:p w14:paraId="78C64E6E" w14:textId="77777777" w:rsidR="004B60D0" w:rsidRPr="00F0763D" w:rsidRDefault="004B60D0" w:rsidP="0073096C">
            <w:pPr>
              <w:numPr>
                <w:ilvl w:val="0"/>
                <w:numId w:val="5"/>
              </w:numPr>
              <w:spacing w:line="240" w:lineRule="auto"/>
              <w:ind w:hanging="548"/>
              <w:jc w:val="center"/>
              <w:rPr>
                <w:rFonts w:eastAsia="Times New Roman"/>
                <w:color w:val="000000" w:themeColor="text1"/>
              </w:rPr>
            </w:pPr>
          </w:p>
        </w:tc>
        <w:tc>
          <w:tcPr>
            <w:tcW w:w="4649" w:type="dxa"/>
            <w:vAlign w:val="center"/>
          </w:tcPr>
          <w:p w14:paraId="6ABBD276" w14:textId="77777777" w:rsidR="004B60D0" w:rsidRPr="00F0763D" w:rsidRDefault="004B60D0" w:rsidP="0073096C">
            <w:pPr>
              <w:spacing w:line="240" w:lineRule="auto"/>
              <w:jc w:val="both"/>
              <w:rPr>
                <w:rFonts w:eastAsia="Times New Roman"/>
                <w:color w:val="000000" w:themeColor="text1"/>
              </w:rPr>
            </w:pPr>
            <w:r w:rsidRPr="00F0763D">
              <w:rPr>
                <w:rFonts w:eastAsia="Times New Roman"/>
                <w:color w:val="000000" w:themeColor="text1"/>
              </w:rPr>
              <w:t>Trang bị bảo hộ lao động</w:t>
            </w:r>
          </w:p>
        </w:tc>
        <w:tc>
          <w:tcPr>
            <w:tcW w:w="1984" w:type="dxa"/>
            <w:vAlign w:val="center"/>
          </w:tcPr>
          <w:p w14:paraId="4285E67D" w14:textId="77777777" w:rsidR="004B60D0" w:rsidRPr="00F0763D" w:rsidRDefault="004B60D0" w:rsidP="0073096C">
            <w:pPr>
              <w:spacing w:line="240" w:lineRule="auto"/>
              <w:jc w:val="center"/>
              <w:rPr>
                <w:rFonts w:eastAsia="Times New Roman"/>
                <w:color w:val="000000" w:themeColor="text1"/>
              </w:rPr>
            </w:pPr>
            <w:r w:rsidRPr="00F0763D">
              <w:rPr>
                <w:rFonts w:eastAsia="Times New Roman"/>
                <w:color w:val="000000" w:themeColor="text1"/>
              </w:rPr>
              <w:t>25.000.000</w:t>
            </w:r>
          </w:p>
        </w:tc>
        <w:tc>
          <w:tcPr>
            <w:tcW w:w="2835" w:type="dxa"/>
            <w:vMerge/>
            <w:vAlign w:val="center"/>
          </w:tcPr>
          <w:p w14:paraId="25E81949" w14:textId="77777777" w:rsidR="004B60D0" w:rsidRPr="00F0763D" w:rsidRDefault="004B60D0" w:rsidP="0073096C">
            <w:pPr>
              <w:spacing w:line="240" w:lineRule="auto"/>
              <w:jc w:val="center"/>
              <w:rPr>
                <w:rFonts w:eastAsia="Times New Roman"/>
                <w:color w:val="000000" w:themeColor="text1"/>
              </w:rPr>
            </w:pPr>
          </w:p>
        </w:tc>
      </w:tr>
      <w:tr w:rsidR="004B60D0" w:rsidRPr="00F0763D" w14:paraId="5A9AA4F4" w14:textId="77777777" w:rsidTr="0073096C">
        <w:trPr>
          <w:trHeight w:val="20"/>
        </w:trPr>
        <w:tc>
          <w:tcPr>
            <w:tcW w:w="562" w:type="dxa"/>
            <w:vAlign w:val="center"/>
          </w:tcPr>
          <w:p w14:paraId="3D4976AB" w14:textId="77777777" w:rsidR="004B60D0" w:rsidRPr="00F0763D" w:rsidRDefault="004B60D0" w:rsidP="0073096C">
            <w:pPr>
              <w:numPr>
                <w:ilvl w:val="0"/>
                <w:numId w:val="5"/>
              </w:numPr>
              <w:spacing w:line="240" w:lineRule="auto"/>
              <w:ind w:hanging="548"/>
              <w:jc w:val="center"/>
              <w:rPr>
                <w:rFonts w:eastAsia="Times New Roman"/>
                <w:color w:val="000000" w:themeColor="text1"/>
              </w:rPr>
            </w:pPr>
          </w:p>
        </w:tc>
        <w:tc>
          <w:tcPr>
            <w:tcW w:w="4649" w:type="dxa"/>
            <w:vAlign w:val="center"/>
          </w:tcPr>
          <w:p w14:paraId="465A40E2" w14:textId="77777777" w:rsidR="004B60D0" w:rsidRPr="00F0763D" w:rsidRDefault="004B60D0" w:rsidP="0073096C">
            <w:pPr>
              <w:spacing w:line="240" w:lineRule="auto"/>
              <w:jc w:val="both"/>
              <w:rPr>
                <w:rFonts w:eastAsia="Times New Roman"/>
                <w:color w:val="000000" w:themeColor="text1"/>
              </w:rPr>
            </w:pPr>
            <w:r w:rsidRPr="00F0763D">
              <w:rPr>
                <w:rFonts w:eastAsia="Times New Roman"/>
                <w:color w:val="000000" w:themeColor="text1"/>
              </w:rPr>
              <w:t>Rãnh thoát nước</w:t>
            </w:r>
          </w:p>
        </w:tc>
        <w:tc>
          <w:tcPr>
            <w:tcW w:w="1984" w:type="dxa"/>
            <w:vAlign w:val="center"/>
          </w:tcPr>
          <w:p w14:paraId="0F77F1E0" w14:textId="77777777" w:rsidR="004B60D0" w:rsidRPr="00F0763D" w:rsidRDefault="004B60D0" w:rsidP="0073096C">
            <w:pPr>
              <w:spacing w:line="240" w:lineRule="auto"/>
              <w:jc w:val="center"/>
              <w:rPr>
                <w:rFonts w:eastAsia="Times New Roman"/>
                <w:color w:val="000000" w:themeColor="text1"/>
              </w:rPr>
            </w:pPr>
            <w:r w:rsidRPr="00F0763D">
              <w:rPr>
                <w:rFonts w:eastAsia="Times New Roman"/>
                <w:color w:val="000000" w:themeColor="text1"/>
              </w:rPr>
              <w:t>112.200.000</w:t>
            </w:r>
          </w:p>
        </w:tc>
        <w:tc>
          <w:tcPr>
            <w:tcW w:w="2835" w:type="dxa"/>
            <w:vMerge/>
            <w:vAlign w:val="center"/>
          </w:tcPr>
          <w:p w14:paraId="0786D4B4" w14:textId="77777777" w:rsidR="004B60D0" w:rsidRPr="00F0763D" w:rsidRDefault="004B60D0" w:rsidP="0073096C">
            <w:pPr>
              <w:spacing w:line="240" w:lineRule="auto"/>
              <w:jc w:val="center"/>
              <w:rPr>
                <w:rFonts w:eastAsia="Times New Roman"/>
                <w:color w:val="000000" w:themeColor="text1"/>
              </w:rPr>
            </w:pPr>
          </w:p>
        </w:tc>
      </w:tr>
      <w:tr w:rsidR="004B60D0" w:rsidRPr="00F0763D" w14:paraId="5264E00E" w14:textId="77777777" w:rsidTr="0073096C">
        <w:trPr>
          <w:trHeight w:val="20"/>
        </w:trPr>
        <w:tc>
          <w:tcPr>
            <w:tcW w:w="562" w:type="dxa"/>
            <w:vAlign w:val="center"/>
          </w:tcPr>
          <w:p w14:paraId="79B6FAE1" w14:textId="77777777" w:rsidR="004B60D0" w:rsidRPr="00F0763D" w:rsidRDefault="004B60D0" w:rsidP="0073096C">
            <w:pPr>
              <w:numPr>
                <w:ilvl w:val="0"/>
                <w:numId w:val="5"/>
              </w:numPr>
              <w:spacing w:line="240" w:lineRule="auto"/>
              <w:ind w:hanging="548"/>
              <w:jc w:val="center"/>
              <w:rPr>
                <w:rFonts w:eastAsia="Times New Roman"/>
                <w:color w:val="000000" w:themeColor="text1"/>
              </w:rPr>
            </w:pPr>
          </w:p>
        </w:tc>
        <w:tc>
          <w:tcPr>
            <w:tcW w:w="4649" w:type="dxa"/>
            <w:vAlign w:val="center"/>
          </w:tcPr>
          <w:p w14:paraId="7BC38C8F" w14:textId="77777777" w:rsidR="004B60D0" w:rsidRPr="00F0763D" w:rsidRDefault="004B60D0" w:rsidP="0073096C">
            <w:pPr>
              <w:spacing w:line="240" w:lineRule="auto"/>
              <w:jc w:val="both"/>
              <w:rPr>
                <w:rFonts w:eastAsia="Times New Roman"/>
                <w:color w:val="000000" w:themeColor="text1"/>
              </w:rPr>
            </w:pPr>
            <w:r w:rsidRPr="00F0763D">
              <w:rPr>
                <w:rFonts w:eastAsia="Times New Roman"/>
                <w:color w:val="000000" w:themeColor="text1"/>
              </w:rPr>
              <w:t>Hồ lắng số 2</w:t>
            </w:r>
          </w:p>
        </w:tc>
        <w:tc>
          <w:tcPr>
            <w:tcW w:w="1984" w:type="dxa"/>
            <w:vAlign w:val="center"/>
          </w:tcPr>
          <w:p w14:paraId="17F44FD9" w14:textId="77777777" w:rsidR="004B60D0" w:rsidRPr="00F0763D" w:rsidRDefault="004B60D0" w:rsidP="0073096C">
            <w:pPr>
              <w:spacing w:line="240" w:lineRule="auto"/>
              <w:jc w:val="center"/>
              <w:rPr>
                <w:rFonts w:eastAsia="Times New Roman"/>
                <w:color w:val="000000" w:themeColor="text1"/>
              </w:rPr>
            </w:pPr>
            <w:r w:rsidRPr="00F0763D">
              <w:rPr>
                <w:rFonts w:eastAsia="Times New Roman"/>
                <w:color w:val="000000" w:themeColor="text1"/>
              </w:rPr>
              <w:t>39.350.000</w:t>
            </w:r>
          </w:p>
        </w:tc>
        <w:tc>
          <w:tcPr>
            <w:tcW w:w="2835" w:type="dxa"/>
            <w:vMerge/>
            <w:vAlign w:val="center"/>
          </w:tcPr>
          <w:p w14:paraId="12A80217" w14:textId="77777777" w:rsidR="004B60D0" w:rsidRPr="00F0763D" w:rsidRDefault="004B60D0" w:rsidP="0073096C">
            <w:pPr>
              <w:spacing w:line="240" w:lineRule="auto"/>
              <w:jc w:val="center"/>
              <w:rPr>
                <w:rFonts w:eastAsia="Times New Roman"/>
                <w:color w:val="000000" w:themeColor="text1"/>
              </w:rPr>
            </w:pPr>
          </w:p>
        </w:tc>
      </w:tr>
      <w:tr w:rsidR="004B60D0" w:rsidRPr="00F0763D" w14:paraId="4D8ADA36" w14:textId="77777777" w:rsidTr="0073096C">
        <w:trPr>
          <w:trHeight w:val="20"/>
        </w:trPr>
        <w:tc>
          <w:tcPr>
            <w:tcW w:w="562" w:type="dxa"/>
            <w:vAlign w:val="center"/>
          </w:tcPr>
          <w:p w14:paraId="02F45FAB" w14:textId="77777777" w:rsidR="004B60D0" w:rsidRPr="00F0763D" w:rsidRDefault="004B60D0" w:rsidP="0073096C">
            <w:pPr>
              <w:numPr>
                <w:ilvl w:val="0"/>
                <w:numId w:val="5"/>
              </w:numPr>
              <w:spacing w:line="240" w:lineRule="auto"/>
              <w:ind w:hanging="548"/>
              <w:jc w:val="center"/>
              <w:rPr>
                <w:rFonts w:eastAsia="Times New Roman"/>
                <w:color w:val="000000" w:themeColor="text1"/>
              </w:rPr>
            </w:pPr>
          </w:p>
        </w:tc>
        <w:tc>
          <w:tcPr>
            <w:tcW w:w="4649" w:type="dxa"/>
            <w:vAlign w:val="center"/>
          </w:tcPr>
          <w:p w14:paraId="7406C9C8" w14:textId="77777777" w:rsidR="004B60D0" w:rsidRPr="00F0763D" w:rsidRDefault="004B60D0" w:rsidP="0073096C">
            <w:pPr>
              <w:spacing w:line="240" w:lineRule="auto"/>
              <w:jc w:val="both"/>
              <w:rPr>
                <w:rFonts w:eastAsia="Times New Roman"/>
                <w:color w:val="000000" w:themeColor="text1"/>
              </w:rPr>
            </w:pPr>
            <w:r w:rsidRPr="00F0763D">
              <w:rPr>
                <w:rFonts w:eastAsia="Times New Roman"/>
                <w:color w:val="000000" w:themeColor="text1"/>
              </w:rPr>
              <w:t>Hồ lắng số 1</w:t>
            </w:r>
          </w:p>
        </w:tc>
        <w:tc>
          <w:tcPr>
            <w:tcW w:w="1984" w:type="dxa"/>
            <w:vAlign w:val="center"/>
          </w:tcPr>
          <w:p w14:paraId="4377F35F" w14:textId="77777777" w:rsidR="004B60D0" w:rsidRPr="00F0763D" w:rsidRDefault="004B60D0" w:rsidP="0073096C">
            <w:pPr>
              <w:spacing w:line="240" w:lineRule="auto"/>
              <w:jc w:val="center"/>
              <w:rPr>
                <w:rFonts w:eastAsia="Times New Roman"/>
                <w:color w:val="000000" w:themeColor="text1"/>
              </w:rPr>
            </w:pPr>
            <w:r w:rsidRPr="00F0763D">
              <w:rPr>
                <w:rFonts w:eastAsia="Times New Roman"/>
                <w:color w:val="000000" w:themeColor="text1"/>
              </w:rPr>
              <w:t>67.400.000</w:t>
            </w:r>
          </w:p>
        </w:tc>
        <w:tc>
          <w:tcPr>
            <w:tcW w:w="2835" w:type="dxa"/>
            <w:vMerge/>
            <w:vAlign w:val="center"/>
          </w:tcPr>
          <w:p w14:paraId="6BC05BB3" w14:textId="77777777" w:rsidR="004B60D0" w:rsidRPr="00F0763D" w:rsidRDefault="004B60D0" w:rsidP="0073096C">
            <w:pPr>
              <w:spacing w:line="240" w:lineRule="auto"/>
              <w:jc w:val="center"/>
              <w:rPr>
                <w:rFonts w:eastAsia="Times New Roman"/>
                <w:color w:val="000000" w:themeColor="text1"/>
              </w:rPr>
            </w:pPr>
          </w:p>
        </w:tc>
      </w:tr>
      <w:tr w:rsidR="0073096C" w:rsidRPr="00F0763D" w14:paraId="7762B961" w14:textId="77777777" w:rsidTr="0073096C">
        <w:trPr>
          <w:trHeight w:val="20"/>
        </w:trPr>
        <w:tc>
          <w:tcPr>
            <w:tcW w:w="5211" w:type="dxa"/>
            <w:gridSpan w:val="2"/>
            <w:vAlign w:val="center"/>
          </w:tcPr>
          <w:p w14:paraId="62E230F1"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Tổng I:</w:t>
            </w:r>
          </w:p>
        </w:tc>
        <w:tc>
          <w:tcPr>
            <w:tcW w:w="1984" w:type="dxa"/>
            <w:vAlign w:val="center"/>
          </w:tcPr>
          <w:p w14:paraId="1A7C79E6"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332.000.000</w:t>
            </w:r>
          </w:p>
        </w:tc>
        <w:tc>
          <w:tcPr>
            <w:tcW w:w="2835" w:type="dxa"/>
            <w:vAlign w:val="center"/>
          </w:tcPr>
          <w:p w14:paraId="345D390F" w14:textId="77777777" w:rsidR="0073096C" w:rsidRPr="00F0763D" w:rsidRDefault="0073096C" w:rsidP="0073096C">
            <w:pPr>
              <w:spacing w:line="240" w:lineRule="auto"/>
              <w:jc w:val="center"/>
              <w:rPr>
                <w:rFonts w:eastAsia="Times New Roman"/>
                <w:b/>
                <w:bCs/>
                <w:color w:val="000000" w:themeColor="text1"/>
              </w:rPr>
            </w:pPr>
          </w:p>
        </w:tc>
      </w:tr>
      <w:tr w:rsidR="0073096C" w:rsidRPr="00F0763D" w14:paraId="431A8A58" w14:textId="77777777" w:rsidTr="0073096C">
        <w:trPr>
          <w:trHeight w:val="20"/>
        </w:trPr>
        <w:tc>
          <w:tcPr>
            <w:tcW w:w="562" w:type="dxa"/>
            <w:vAlign w:val="center"/>
          </w:tcPr>
          <w:p w14:paraId="216EC2A4"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II</w:t>
            </w:r>
          </w:p>
        </w:tc>
        <w:tc>
          <w:tcPr>
            <w:tcW w:w="9468" w:type="dxa"/>
            <w:gridSpan w:val="3"/>
            <w:vAlign w:val="center"/>
          </w:tcPr>
          <w:p w14:paraId="312DBF8E"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b/>
                <w:color w:val="000000" w:themeColor="text1"/>
              </w:rPr>
              <w:t>Giai đoạn khai thác</w:t>
            </w:r>
          </w:p>
        </w:tc>
      </w:tr>
      <w:tr w:rsidR="0073096C" w:rsidRPr="00F0763D" w14:paraId="7CCD3F85" w14:textId="77777777" w:rsidTr="0073096C">
        <w:trPr>
          <w:trHeight w:val="20"/>
        </w:trPr>
        <w:tc>
          <w:tcPr>
            <w:tcW w:w="562" w:type="dxa"/>
            <w:vAlign w:val="center"/>
          </w:tcPr>
          <w:p w14:paraId="6C3A310D" w14:textId="77777777" w:rsidR="0073096C" w:rsidRPr="00F0763D" w:rsidRDefault="0073096C" w:rsidP="0073096C">
            <w:pPr>
              <w:numPr>
                <w:ilvl w:val="0"/>
                <w:numId w:val="6"/>
              </w:numPr>
              <w:spacing w:line="240" w:lineRule="auto"/>
              <w:ind w:hanging="548"/>
              <w:jc w:val="center"/>
              <w:rPr>
                <w:rFonts w:eastAsia="Times New Roman"/>
                <w:color w:val="000000" w:themeColor="text1"/>
              </w:rPr>
            </w:pPr>
          </w:p>
        </w:tc>
        <w:tc>
          <w:tcPr>
            <w:tcW w:w="4649" w:type="dxa"/>
            <w:vAlign w:val="center"/>
          </w:tcPr>
          <w:p w14:paraId="0F78ACD2"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color w:val="000000" w:themeColor="text1"/>
              </w:rPr>
              <w:t>Bổ sung/Thay thế thùng chứa chất thải sinh hoạt</w:t>
            </w:r>
          </w:p>
        </w:tc>
        <w:tc>
          <w:tcPr>
            <w:tcW w:w="1984" w:type="dxa"/>
            <w:vAlign w:val="center"/>
          </w:tcPr>
          <w:p w14:paraId="238AB9C0"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1.000.000</w:t>
            </w:r>
          </w:p>
        </w:tc>
        <w:tc>
          <w:tcPr>
            <w:tcW w:w="2835" w:type="dxa"/>
            <w:vMerge w:val="restart"/>
            <w:vAlign w:val="center"/>
          </w:tcPr>
          <w:p w14:paraId="1C04BCD7"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Trong quá trình thực hiện dự án</w:t>
            </w:r>
          </w:p>
        </w:tc>
      </w:tr>
      <w:tr w:rsidR="0073096C" w:rsidRPr="00F0763D" w14:paraId="32C78A08" w14:textId="77777777" w:rsidTr="0073096C">
        <w:trPr>
          <w:trHeight w:val="20"/>
        </w:trPr>
        <w:tc>
          <w:tcPr>
            <w:tcW w:w="562" w:type="dxa"/>
            <w:vAlign w:val="center"/>
          </w:tcPr>
          <w:p w14:paraId="690AD317" w14:textId="77777777" w:rsidR="0073096C" w:rsidRPr="00F0763D" w:rsidRDefault="0073096C" w:rsidP="0073096C">
            <w:pPr>
              <w:numPr>
                <w:ilvl w:val="0"/>
                <w:numId w:val="6"/>
              </w:numPr>
              <w:spacing w:line="240" w:lineRule="auto"/>
              <w:ind w:hanging="548"/>
              <w:jc w:val="center"/>
              <w:rPr>
                <w:rFonts w:eastAsia="Times New Roman"/>
                <w:color w:val="000000" w:themeColor="text1"/>
              </w:rPr>
            </w:pPr>
          </w:p>
        </w:tc>
        <w:tc>
          <w:tcPr>
            <w:tcW w:w="4649" w:type="dxa"/>
            <w:vAlign w:val="center"/>
          </w:tcPr>
          <w:p w14:paraId="5F510A45"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color w:val="000000" w:themeColor="text1"/>
              </w:rPr>
              <w:t>Bổ sung/Thay thế thùng đựng CTNH</w:t>
            </w:r>
          </w:p>
        </w:tc>
        <w:tc>
          <w:tcPr>
            <w:tcW w:w="1984" w:type="dxa"/>
            <w:vAlign w:val="center"/>
          </w:tcPr>
          <w:p w14:paraId="4303EF01"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2.000.000</w:t>
            </w:r>
          </w:p>
        </w:tc>
        <w:tc>
          <w:tcPr>
            <w:tcW w:w="2835" w:type="dxa"/>
            <w:vMerge/>
            <w:vAlign w:val="center"/>
          </w:tcPr>
          <w:p w14:paraId="08F4CF76" w14:textId="77777777" w:rsidR="0073096C" w:rsidRPr="00F0763D" w:rsidRDefault="0073096C" w:rsidP="0073096C">
            <w:pPr>
              <w:spacing w:line="240" w:lineRule="auto"/>
              <w:jc w:val="center"/>
              <w:rPr>
                <w:rFonts w:eastAsia="Times New Roman"/>
                <w:color w:val="000000" w:themeColor="text1"/>
              </w:rPr>
            </w:pPr>
          </w:p>
        </w:tc>
      </w:tr>
      <w:tr w:rsidR="0073096C" w:rsidRPr="00F0763D" w14:paraId="174C609B" w14:textId="77777777" w:rsidTr="0073096C">
        <w:trPr>
          <w:trHeight w:val="20"/>
        </w:trPr>
        <w:tc>
          <w:tcPr>
            <w:tcW w:w="562" w:type="dxa"/>
            <w:vAlign w:val="center"/>
          </w:tcPr>
          <w:p w14:paraId="2C07162C" w14:textId="77777777" w:rsidR="0073096C" w:rsidRPr="00F0763D" w:rsidRDefault="0073096C" w:rsidP="0073096C">
            <w:pPr>
              <w:numPr>
                <w:ilvl w:val="0"/>
                <w:numId w:val="6"/>
              </w:numPr>
              <w:spacing w:line="240" w:lineRule="auto"/>
              <w:ind w:hanging="548"/>
              <w:jc w:val="center"/>
              <w:rPr>
                <w:rFonts w:eastAsia="Times New Roman"/>
                <w:color w:val="000000" w:themeColor="text1"/>
              </w:rPr>
            </w:pPr>
          </w:p>
        </w:tc>
        <w:tc>
          <w:tcPr>
            <w:tcW w:w="4649" w:type="dxa"/>
            <w:vAlign w:val="center"/>
          </w:tcPr>
          <w:p w14:paraId="26EA517B"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color w:val="000000" w:themeColor="text1"/>
              </w:rPr>
              <w:t>Chi phí hút bể phốt</w:t>
            </w:r>
          </w:p>
        </w:tc>
        <w:tc>
          <w:tcPr>
            <w:tcW w:w="1984" w:type="dxa"/>
            <w:vAlign w:val="center"/>
          </w:tcPr>
          <w:p w14:paraId="064497B4"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100.000.000</w:t>
            </w:r>
          </w:p>
        </w:tc>
        <w:tc>
          <w:tcPr>
            <w:tcW w:w="2835" w:type="dxa"/>
            <w:vMerge/>
            <w:vAlign w:val="center"/>
          </w:tcPr>
          <w:p w14:paraId="107C9AD4" w14:textId="77777777" w:rsidR="0073096C" w:rsidRPr="00F0763D" w:rsidRDefault="0073096C" w:rsidP="0073096C">
            <w:pPr>
              <w:spacing w:line="240" w:lineRule="auto"/>
              <w:jc w:val="center"/>
              <w:rPr>
                <w:rFonts w:eastAsia="Times New Roman"/>
                <w:color w:val="000000" w:themeColor="text1"/>
              </w:rPr>
            </w:pPr>
          </w:p>
        </w:tc>
      </w:tr>
      <w:tr w:rsidR="0073096C" w:rsidRPr="00F0763D" w14:paraId="18389415" w14:textId="77777777" w:rsidTr="0073096C">
        <w:trPr>
          <w:trHeight w:val="20"/>
        </w:trPr>
        <w:tc>
          <w:tcPr>
            <w:tcW w:w="562" w:type="dxa"/>
            <w:vAlign w:val="center"/>
          </w:tcPr>
          <w:p w14:paraId="6822C684" w14:textId="77777777" w:rsidR="0073096C" w:rsidRPr="00F0763D" w:rsidRDefault="0073096C" w:rsidP="0073096C">
            <w:pPr>
              <w:numPr>
                <w:ilvl w:val="0"/>
                <w:numId w:val="6"/>
              </w:numPr>
              <w:spacing w:line="240" w:lineRule="auto"/>
              <w:ind w:hanging="548"/>
              <w:jc w:val="center"/>
              <w:rPr>
                <w:rFonts w:eastAsia="Times New Roman"/>
                <w:color w:val="000000" w:themeColor="text1"/>
              </w:rPr>
            </w:pPr>
          </w:p>
        </w:tc>
        <w:tc>
          <w:tcPr>
            <w:tcW w:w="4649" w:type="dxa"/>
            <w:vAlign w:val="center"/>
          </w:tcPr>
          <w:p w14:paraId="1926963D" w14:textId="77777777" w:rsidR="0073096C" w:rsidRPr="00F0763D" w:rsidRDefault="0073096C" w:rsidP="0073096C">
            <w:pPr>
              <w:spacing w:line="240" w:lineRule="auto"/>
              <w:jc w:val="both"/>
              <w:rPr>
                <w:rFonts w:eastAsia="Times New Roman"/>
                <w:color w:val="000000" w:themeColor="text1"/>
              </w:rPr>
            </w:pPr>
            <w:r w:rsidRPr="00F0763D">
              <w:rPr>
                <w:rFonts w:eastAsia="Times New Roman"/>
                <w:color w:val="000000" w:themeColor="text1"/>
              </w:rPr>
              <w:t>Giám sát môi trường</w:t>
            </w:r>
          </w:p>
        </w:tc>
        <w:tc>
          <w:tcPr>
            <w:tcW w:w="1984" w:type="dxa"/>
            <w:vAlign w:val="center"/>
          </w:tcPr>
          <w:p w14:paraId="785E654B"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40.000.000</w:t>
            </w:r>
          </w:p>
        </w:tc>
        <w:tc>
          <w:tcPr>
            <w:tcW w:w="2835" w:type="dxa"/>
            <w:vMerge/>
            <w:vAlign w:val="center"/>
          </w:tcPr>
          <w:p w14:paraId="5860E4DB" w14:textId="77777777" w:rsidR="0073096C" w:rsidRPr="00F0763D" w:rsidRDefault="0073096C" w:rsidP="0073096C">
            <w:pPr>
              <w:spacing w:line="240" w:lineRule="auto"/>
              <w:jc w:val="center"/>
              <w:rPr>
                <w:rFonts w:eastAsia="Times New Roman"/>
                <w:b/>
                <w:color w:val="000000" w:themeColor="text1"/>
              </w:rPr>
            </w:pPr>
          </w:p>
        </w:tc>
      </w:tr>
      <w:tr w:rsidR="0073096C" w:rsidRPr="00F0763D" w14:paraId="76DE8CD0" w14:textId="77777777" w:rsidTr="0073096C">
        <w:trPr>
          <w:trHeight w:val="20"/>
        </w:trPr>
        <w:tc>
          <w:tcPr>
            <w:tcW w:w="5211" w:type="dxa"/>
            <w:gridSpan w:val="2"/>
            <w:vAlign w:val="center"/>
          </w:tcPr>
          <w:p w14:paraId="4D959A08"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Tổng II:</w:t>
            </w:r>
          </w:p>
        </w:tc>
        <w:tc>
          <w:tcPr>
            <w:tcW w:w="1984" w:type="dxa"/>
            <w:vAlign w:val="center"/>
          </w:tcPr>
          <w:p w14:paraId="7F430BC7"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143.000.000</w:t>
            </w:r>
          </w:p>
        </w:tc>
        <w:tc>
          <w:tcPr>
            <w:tcW w:w="2835" w:type="dxa"/>
            <w:vMerge/>
            <w:vAlign w:val="center"/>
          </w:tcPr>
          <w:p w14:paraId="4A27E08E" w14:textId="77777777" w:rsidR="0073096C" w:rsidRPr="00F0763D" w:rsidRDefault="0073096C" w:rsidP="0073096C">
            <w:pPr>
              <w:spacing w:line="240" w:lineRule="auto"/>
              <w:jc w:val="center"/>
              <w:rPr>
                <w:rFonts w:eastAsia="Times New Roman"/>
                <w:b/>
                <w:color w:val="000000" w:themeColor="text1"/>
              </w:rPr>
            </w:pPr>
          </w:p>
        </w:tc>
      </w:tr>
      <w:tr w:rsidR="0073096C" w:rsidRPr="00F0763D" w14:paraId="3BCF494B" w14:textId="77777777" w:rsidTr="0073096C">
        <w:trPr>
          <w:trHeight w:val="20"/>
        </w:trPr>
        <w:tc>
          <w:tcPr>
            <w:tcW w:w="562" w:type="dxa"/>
            <w:vAlign w:val="center"/>
          </w:tcPr>
          <w:p w14:paraId="52CCF09C" w14:textId="77777777" w:rsidR="0073096C" w:rsidRPr="00F0763D" w:rsidRDefault="0073096C" w:rsidP="0073096C">
            <w:pPr>
              <w:spacing w:line="240" w:lineRule="auto"/>
              <w:jc w:val="center"/>
              <w:rPr>
                <w:rFonts w:eastAsia="Times New Roman"/>
                <w:b/>
                <w:color w:val="000000" w:themeColor="text1"/>
              </w:rPr>
            </w:pPr>
            <w:r w:rsidRPr="00F0763D">
              <w:rPr>
                <w:rFonts w:eastAsia="Times New Roman"/>
                <w:b/>
                <w:color w:val="000000" w:themeColor="text1"/>
              </w:rPr>
              <w:t>III</w:t>
            </w:r>
          </w:p>
        </w:tc>
        <w:tc>
          <w:tcPr>
            <w:tcW w:w="9468" w:type="dxa"/>
            <w:gridSpan w:val="3"/>
            <w:vAlign w:val="center"/>
          </w:tcPr>
          <w:p w14:paraId="1B3783FD" w14:textId="77777777" w:rsidR="0073096C" w:rsidRPr="00F0763D" w:rsidRDefault="0073096C" w:rsidP="0073096C">
            <w:pPr>
              <w:spacing w:line="240" w:lineRule="auto"/>
              <w:jc w:val="both"/>
              <w:rPr>
                <w:rFonts w:eastAsia="Times New Roman"/>
                <w:b/>
                <w:color w:val="000000" w:themeColor="text1"/>
              </w:rPr>
            </w:pPr>
            <w:r w:rsidRPr="00F0763D">
              <w:rPr>
                <w:rFonts w:eastAsia="Times New Roman"/>
                <w:b/>
                <w:color w:val="000000" w:themeColor="text1"/>
              </w:rPr>
              <w:t>Giai đoạn cải tạo, phục hồi môi trường sau khai thác</w:t>
            </w:r>
          </w:p>
        </w:tc>
      </w:tr>
      <w:tr w:rsidR="0073096C" w:rsidRPr="00F0763D" w14:paraId="11BCA08D" w14:textId="77777777" w:rsidTr="0073096C">
        <w:trPr>
          <w:trHeight w:val="20"/>
        </w:trPr>
        <w:tc>
          <w:tcPr>
            <w:tcW w:w="562" w:type="dxa"/>
            <w:vAlign w:val="center"/>
          </w:tcPr>
          <w:p w14:paraId="1A3B878F"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1</w:t>
            </w:r>
          </w:p>
        </w:tc>
        <w:tc>
          <w:tcPr>
            <w:tcW w:w="4649" w:type="dxa"/>
            <w:vAlign w:val="center"/>
          </w:tcPr>
          <w:p w14:paraId="78CC2D19"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Cải tạo khai trường khai thác và trồng cây</w:t>
            </w:r>
          </w:p>
        </w:tc>
        <w:tc>
          <w:tcPr>
            <w:tcW w:w="4819" w:type="dxa"/>
            <w:gridSpan w:val="2"/>
            <w:vAlign w:val="center"/>
          </w:tcPr>
          <w:p w14:paraId="4BEB021B" w14:textId="77777777" w:rsidR="0073096C" w:rsidRPr="00F0763D" w:rsidRDefault="0073096C" w:rsidP="0073096C">
            <w:pPr>
              <w:spacing w:line="240" w:lineRule="auto"/>
              <w:jc w:val="center"/>
              <w:rPr>
                <w:rFonts w:eastAsia="Times New Roman"/>
                <w:color w:val="000000" w:themeColor="text1"/>
              </w:rPr>
            </w:pPr>
            <w:r w:rsidRPr="00F0763D">
              <w:rPr>
                <w:rFonts w:eastAsia="Times New Roman"/>
                <w:color w:val="000000" w:themeColor="text1"/>
              </w:rPr>
              <w:t>Kinh phí, khối lượng, thời gian thực hiện được chi tiết trong Chương IV của báo cáo.</w:t>
            </w:r>
          </w:p>
        </w:tc>
      </w:tr>
    </w:tbl>
    <w:p w14:paraId="0C67F36E" w14:textId="77777777" w:rsidR="0073096C" w:rsidRPr="00F0763D" w:rsidRDefault="0073096C" w:rsidP="0073096C">
      <w:pPr>
        <w:tabs>
          <w:tab w:val="left" w:pos="-426"/>
          <w:tab w:val="left" w:pos="0"/>
          <w:tab w:val="left" w:pos="142"/>
          <w:tab w:val="right" w:leader="dot" w:pos="9639"/>
        </w:tabs>
        <w:ind w:firstLine="567"/>
        <w:jc w:val="both"/>
        <w:rPr>
          <w:rFonts w:eastAsia="Times New Roman"/>
          <w:b/>
          <w:i/>
          <w:color w:val="000000" w:themeColor="text1"/>
          <w:lang w:val="vi-VN"/>
        </w:rPr>
      </w:pPr>
      <w:bookmarkStart w:id="614" w:name="_Toc187944773"/>
      <w:r w:rsidRPr="00F0763D">
        <w:rPr>
          <w:rFonts w:eastAsia="Times New Roman"/>
          <w:b/>
          <w:i/>
          <w:color w:val="000000" w:themeColor="text1"/>
          <w:lang w:val="vi-VN"/>
        </w:rPr>
        <w:t>3.3.2. Tổ chức quản lý, vận hành các công trình bảo vệ môi trường</w:t>
      </w:r>
      <w:bookmarkEnd w:id="614"/>
    </w:p>
    <w:p w14:paraId="0AF26AE7" w14:textId="77777777" w:rsidR="0073096C" w:rsidRPr="00044010" w:rsidRDefault="0073096C" w:rsidP="0073096C">
      <w:pPr>
        <w:ind w:firstLine="567"/>
        <w:jc w:val="both"/>
        <w:rPr>
          <w:rFonts w:eastAsia="Times New Roman"/>
          <w:color w:val="000000" w:themeColor="text1"/>
          <w:spacing w:val="-8"/>
          <w:kern w:val="26"/>
          <w:lang w:val="vi-VN"/>
        </w:rPr>
      </w:pPr>
      <w:r w:rsidRPr="00044010">
        <w:rPr>
          <w:rFonts w:eastAsia="Times New Roman"/>
          <w:color w:val="000000" w:themeColor="text1"/>
          <w:spacing w:val="-8"/>
          <w:kern w:val="26"/>
          <w:lang w:val="vi-VN"/>
        </w:rPr>
        <w:t>- Quản lý, vận hành các công trình bảo vệ môi trường khi mỏ đất đi vào hoạt động khai thác sẽ do Công ty cổ phần cơ khí và xây dựng Thuận Thiên chịu trách nhiệm thực hiện.</w:t>
      </w:r>
    </w:p>
    <w:p w14:paraId="10FBCC47"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Phương án tổ chức thực hiện:</w:t>
      </w:r>
    </w:p>
    <w:p w14:paraId="26D887A7"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Các công trình bảo vệ môi trường của dự án sẽ được chủ đầu tư thực hiện hoàn thành ngay trong giai đoạn xây dựng cơ bản mỏ.</w:t>
      </w:r>
    </w:p>
    <w:p w14:paraId="5BD8CC8F" w14:textId="77777777" w:rsidR="0073096C" w:rsidRPr="00F0763D" w:rsidRDefault="0073096C" w:rsidP="0073096C">
      <w:pPr>
        <w:ind w:firstLine="567"/>
        <w:jc w:val="both"/>
        <w:rPr>
          <w:rFonts w:eastAsia="Times New Roman"/>
          <w:color w:val="000000" w:themeColor="text1"/>
          <w:lang w:val="vi-VN"/>
        </w:rPr>
      </w:pPr>
      <w:r w:rsidRPr="00F0763D">
        <w:rPr>
          <w:rFonts w:eastAsia="Times New Roman"/>
          <w:color w:val="000000" w:themeColor="text1"/>
          <w:lang w:val="vi-VN"/>
        </w:rPr>
        <w:t>+ Các biện pháp bảo vệ môi trường sẽ được thực hiện trong từng giai đoạn cụ thể của dự án.</w:t>
      </w:r>
    </w:p>
    <w:p w14:paraId="272C8150" w14:textId="77777777" w:rsidR="0073096C" w:rsidRPr="00F0763D" w:rsidRDefault="0073096C" w:rsidP="0073096C">
      <w:pPr>
        <w:tabs>
          <w:tab w:val="left" w:pos="-426"/>
          <w:tab w:val="left" w:pos="0"/>
          <w:tab w:val="left" w:pos="142"/>
          <w:tab w:val="right" w:leader="dot" w:pos="9639"/>
        </w:tabs>
        <w:ind w:firstLine="567"/>
        <w:jc w:val="both"/>
        <w:rPr>
          <w:rFonts w:eastAsia="Times New Roman"/>
          <w:b/>
          <w:color w:val="000000" w:themeColor="text1"/>
          <w:lang w:val="vi-VN"/>
        </w:rPr>
      </w:pPr>
      <w:bookmarkStart w:id="615" w:name="_Toc187944774"/>
      <w:r w:rsidRPr="00F0763D">
        <w:rPr>
          <w:rFonts w:eastAsia="Times New Roman"/>
          <w:b/>
          <w:color w:val="000000" w:themeColor="text1"/>
          <w:lang w:val="vi-VN"/>
        </w:rPr>
        <w:t>3.4. Nhận xét về mức độ chi tiết, độ tin cậy của các kết quả nhận dạng, đánh giá, dự báo</w:t>
      </w:r>
      <w:bookmarkEnd w:id="615"/>
    </w:p>
    <w:p w14:paraId="71699B19" w14:textId="77777777" w:rsidR="0073096C" w:rsidRPr="00F0763D" w:rsidRDefault="0073096C" w:rsidP="0073096C">
      <w:pPr>
        <w:ind w:firstLine="567"/>
        <w:jc w:val="both"/>
        <w:rPr>
          <w:color w:val="000000" w:themeColor="text1"/>
          <w:lang w:val="vi-VN"/>
        </w:rPr>
      </w:pPr>
      <w:bookmarkStart w:id="616" w:name="_Toc19612839"/>
      <w:bookmarkStart w:id="617" w:name="_Toc19612841"/>
      <w:r w:rsidRPr="00F0763D">
        <w:rPr>
          <w:color w:val="000000" w:themeColor="text1"/>
          <w:lang w:val="vi-VN"/>
        </w:rPr>
        <w:t>Mục tiêu của báo cáo đánh giá tác động môi trường là xác định các ảnh hưởng tiềm tàng về môi trường, xã hội và sức khỏe bởi hoạt động của dự án gây ra, nhằm đưa ra những biện pháp giảm thiểu tác động bất lợi tới môi trường</w:t>
      </w:r>
      <w:bookmarkEnd w:id="616"/>
      <w:r w:rsidRPr="00F0763D">
        <w:rPr>
          <w:color w:val="000000" w:themeColor="text1"/>
          <w:lang w:val="vi-VN"/>
        </w:rPr>
        <w:t>.</w:t>
      </w:r>
      <w:bookmarkStart w:id="618" w:name="_Toc19612840"/>
      <w:r w:rsidRPr="00F0763D">
        <w:rPr>
          <w:color w:val="000000" w:themeColor="text1"/>
          <w:lang w:val="vi-VN"/>
        </w:rPr>
        <w:t xml:space="preserve"> Các đánh giá tác động môi trường của dự án đã cho thấy:</w:t>
      </w:r>
      <w:bookmarkEnd w:id="618"/>
    </w:p>
    <w:p w14:paraId="7B700165" w14:textId="77777777" w:rsidR="0073096C" w:rsidRPr="00F0763D" w:rsidRDefault="0073096C" w:rsidP="0073096C">
      <w:pPr>
        <w:tabs>
          <w:tab w:val="left" w:pos="540"/>
        </w:tabs>
        <w:ind w:firstLine="567"/>
        <w:jc w:val="both"/>
        <w:rPr>
          <w:rFonts w:eastAsia="Times New Roman"/>
          <w:noProof/>
          <w:color w:val="000000" w:themeColor="text1"/>
          <w:lang w:val="vi-VN"/>
        </w:rPr>
      </w:pPr>
      <w:r w:rsidRPr="00F0763D">
        <w:rPr>
          <w:rFonts w:eastAsia="Times New Roman"/>
          <w:noProof/>
          <w:color w:val="000000" w:themeColor="text1"/>
          <w:lang w:val="vi-VN"/>
        </w:rPr>
        <w:t>- Quá trình khảo sát, điều tra nghiên cứu và lập báo cáo ĐTM đã tuân theo đúng quy định hiện hành nên độ tin cậy và chi tiết phù hợp với giai đoạn lập dự án đầu tư. Sau khi dự án đầu tư đã được phê duyệt, chủ dự án sẽ nghiên cứu chi tiết các hạng mục công việc thành phần ở giai đoạn tiếp theo đảm bảo các yêu cầu kỹ thuật, môi trường và kinh tế.</w:t>
      </w:r>
    </w:p>
    <w:bookmarkEnd w:id="617"/>
    <w:p w14:paraId="12F26E83" w14:textId="77777777" w:rsidR="0073096C" w:rsidRPr="00F0763D" w:rsidRDefault="0073096C" w:rsidP="0073096C">
      <w:pPr>
        <w:ind w:firstLine="567"/>
        <w:jc w:val="both"/>
        <w:rPr>
          <w:color w:val="000000" w:themeColor="text1"/>
          <w:lang w:val="vi-VN"/>
        </w:rPr>
      </w:pPr>
      <w:r w:rsidRPr="00F0763D">
        <w:rPr>
          <w:color w:val="000000" w:themeColor="text1"/>
          <w:lang w:val="vi-VN"/>
        </w:rPr>
        <w:t>- Trong đánh giá môi trường tự nhiên:</w:t>
      </w:r>
    </w:p>
    <w:p w14:paraId="798663F0" w14:textId="77777777" w:rsidR="0073096C" w:rsidRPr="00F0763D" w:rsidRDefault="0073096C" w:rsidP="0073096C">
      <w:pPr>
        <w:ind w:firstLine="567"/>
        <w:jc w:val="both"/>
        <w:rPr>
          <w:color w:val="000000" w:themeColor="text1"/>
          <w:lang w:val="vi-VN"/>
        </w:rPr>
      </w:pPr>
      <w:bookmarkStart w:id="619" w:name="_Toc19612842"/>
      <w:r w:rsidRPr="00F0763D">
        <w:rPr>
          <w:color w:val="000000" w:themeColor="text1"/>
          <w:lang w:val="vi-VN"/>
        </w:rPr>
        <w:t>+ Báo cáo đã xác định được phạm vi và những khả năng ảnh hưởng của dự án đối với môi trường tự nhiên. Các đánh giá có độ tin cậy cao thông qua việc phân tích cụ thể các nguồn gây tác động</w:t>
      </w:r>
      <w:r w:rsidRPr="00F0763D">
        <w:rPr>
          <w:i/>
          <w:color w:val="000000" w:themeColor="text1"/>
          <w:lang w:val="vi-VN"/>
        </w:rPr>
        <w:t>,</w:t>
      </w:r>
      <w:r w:rsidRPr="00F0763D">
        <w:rPr>
          <w:color w:val="000000" w:themeColor="text1"/>
          <w:lang w:val="vi-VN"/>
        </w:rPr>
        <w:t xml:space="preserve"> các số liệu tính toán định lượng và cụ thể hóa cả về không gian, thời gian, đồng thời, chỉ ra những rủi ro của sự cố môi trường có thể xảy ra trong quá trình hoạt động</w:t>
      </w:r>
      <w:bookmarkEnd w:id="619"/>
    </w:p>
    <w:p w14:paraId="33B4F1EA" w14:textId="77777777" w:rsidR="0073096C" w:rsidRPr="00F0763D" w:rsidRDefault="0073096C" w:rsidP="0073096C">
      <w:pPr>
        <w:ind w:firstLine="567"/>
        <w:jc w:val="both"/>
        <w:rPr>
          <w:color w:val="000000" w:themeColor="text1"/>
          <w:lang w:val="vi-VN"/>
        </w:rPr>
      </w:pPr>
      <w:bookmarkStart w:id="620" w:name="_Toc19612843"/>
      <w:r w:rsidRPr="00F0763D">
        <w:rPr>
          <w:color w:val="000000" w:themeColor="text1"/>
          <w:lang w:val="vi-VN"/>
        </w:rPr>
        <w:t>+ Các công tác thực địa đo đạc và lấy mẫu phân tích cho phép đánh giá một cách định lượng về mức độ tác động ô nhiễm bụi, ồn và các nguồn chất thải khác.</w:t>
      </w:r>
      <w:bookmarkStart w:id="621" w:name="_Toc19612844"/>
      <w:bookmarkEnd w:id="620"/>
    </w:p>
    <w:p w14:paraId="3FB15E12" w14:textId="77777777" w:rsidR="005600CB" w:rsidRPr="00F0763D" w:rsidRDefault="0073096C" w:rsidP="0073096C">
      <w:pPr>
        <w:ind w:firstLine="567"/>
        <w:jc w:val="both"/>
        <w:rPr>
          <w:color w:val="000000" w:themeColor="text1"/>
          <w:lang w:val="sv-SE"/>
        </w:rPr>
      </w:pPr>
      <w:r w:rsidRPr="00F0763D">
        <w:rPr>
          <w:color w:val="000000" w:themeColor="text1"/>
          <w:lang w:val="vi-VN"/>
        </w:rPr>
        <w:t>- Trong đánh giá những ảnh hưởng về mặt xã hội:</w:t>
      </w:r>
      <w:bookmarkEnd w:id="621"/>
      <w:r w:rsidRPr="00F0763D">
        <w:rPr>
          <w:color w:val="000000" w:themeColor="text1"/>
          <w:lang w:val="vi-VN"/>
        </w:rPr>
        <w:t xml:space="preserve"> </w:t>
      </w:r>
      <w:r w:rsidR="004B60D0" w:rsidRPr="00F0763D">
        <w:rPr>
          <w:bCs/>
          <w:color w:val="000000" w:themeColor="text1"/>
          <w:lang w:val="vi-VN" w:eastAsia="it-IT"/>
        </w:rPr>
        <w:t xml:space="preserve">Khai thác khoáng sản đất đá làm vật liệu san lấp tại núi Niêm Sơn Nội, xã Việt Khê, thành phố Hải Phòng </w:t>
      </w:r>
      <w:r w:rsidRPr="00F0763D">
        <w:rPr>
          <w:color w:val="000000" w:themeColor="text1"/>
          <w:lang w:val="vi-VN"/>
        </w:rPr>
        <w:t>của Công ty Công ty cổ phần Cơ khí và Xây dựng Thuận Thiên có nhiều tác động tích cực về mặt kinh tế xã hội của thành phố Hải Phòng.</w:t>
      </w:r>
      <w:r w:rsidR="004B60D0" w:rsidRPr="00F0763D">
        <w:rPr>
          <w:color w:val="000000" w:themeColor="text1"/>
          <w:lang w:val="vi-VN"/>
        </w:rPr>
        <w:t xml:space="preserve"> </w:t>
      </w:r>
    </w:p>
    <w:p w14:paraId="1272BDFF" w14:textId="77777777" w:rsidR="00B7731D" w:rsidRPr="00F0763D" w:rsidRDefault="0061044A" w:rsidP="0073096C">
      <w:pPr>
        <w:pStyle w:val="1PHN"/>
        <w:spacing w:before="0" w:after="0" w:line="288" w:lineRule="auto"/>
        <w:outlineLvl w:val="0"/>
        <w:rPr>
          <w:color w:val="000000" w:themeColor="text1"/>
        </w:rPr>
      </w:pPr>
      <w:r w:rsidRPr="00F0763D">
        <w:rPr>
          <w:color w:val="000000" w:themeColor="text1"/>
          <w:lang w:val="pl-PL"/>
        </w:rPr>
        <w:br w:type="page"/>
      </w:r>
      <w:bookmarkStart w:id="622" w:name="_Toc187944775"/>
      <w:bookmarkStart w:id="623" w:name="_Toc237122854"/>
      <w:r w:rsidR="00B7731D" w:rsidRPr="00F0763D">
        <w:rPr>
          <w:color w:val="000000" w:themeColor="text1"/>
        </w:rPr>
        <w:t>CHƯƠNG 4. PHƯƠNG ÁN CẢI TẠO, PHỤC HỒI MÔI TRƯỜNG</w:t>
      </w:r>
      <w:bookmarkEnd w:id="622"/>
      <w:bookmarkEnd w:id="623"/>
    </w:p>
    <w:p w14:paraId="56EF90DD" w14:textId="77777777" w:rsidR="00B7731D" w:rsidRPr="00F0763D" w:rsidRDefault="00B7731D" w:rsidP="0073096C">
      <w:pPr>
        <w:pStyle w:val="1PHN"/>
        <w:spacing w:before="0" w:after="0" w:line="288" w:lineRule="auto"/>
        <w:ind w:firstLine="567"/>
        <w:jc w:val="both"/>
        <w:outlineLvl w:val="0"/>
        <w:rPr>
          <w:color w:val="000000" w:themeColor="text1"/>
        </w:rPr>
      </w:pPr>
      <w:bookmarkStart w:id="624" w:name="_Toc149636978"/>
      <w:bookmarkStart w:id="625" w:name="_Toc187944776"/>
      <w:bookmarkStart w:id="626" w:name="_Toc237122855"/>
      <w:r w:rsidRPr="00F0763D">
        <w:rPr>
          <w:color w:val="000000" w:themeColor="text1"/>
        </w:rPr>
        <w:t>4.1. Lựa chọn phương án cải tạo, phục hồi môi trường</w:t>
      </w:r>
      <w:bookmarkEnd w:id="624"/>
      <w:bookmarkEnd w:id="625"/>
      <w:bookmarkEnd w:id="626"/>
    </w:p>
    <w:p w14:paraId="3F955516" w14:textId="77777777" w:rsidR="00B7731D" w:rsidRPr="00F0763D" w:rsidRDefault="00B7731D" w:rsidP="0073096C">
      <w:pPr>
        <w:ind w:firstLine="567"/>
        <w:jc w:val="both"/>
        <w:rPr>
          <w:noProof/>
          <w:color w:val="000000" w:themeColor="text1"/>
          <w:lang w:val="vi-VN" w:bidi="vi-VN"/>
        </w:rPr>
      </w:pPr>
      <w:r w:rsidRPr="00F0763D">
        <w:rPr>
          <w:noProof/>
          <w:color w:val="000000" w:themeColor="text1"/>
          <w:lang w:val="vi-VN" w:bidi="vi-VN"/>
        </w:rPr>
        <w:t xml:space="preserve">Công ty Cổ phần Cơ khí và xây dựng Thuận Thiên đã được </w:t>
      </w:r>
      <w:r w:rsidRPr="00F0763D">
        <w:rPr>
          <w:rFonts w:eastAsia=".VnTime"/>
          <w:color w:val="000000" w:themeColor="text1"/>
          <w:lang w:val="vi-VN"/>
        </w:rPr>
        <w:t>UBND thành phố Hải Phòng phê duyệt kết quả thẩm định báo đánh giá tác động môi trường của Dự án đầu tư khai thác khoáng sản đất, đá làm vật liệu san lấp tại núi Niêm Sơn Nội, xã Ninh Sơn, thành phố Thuỷ Nguyên, thành phố Hải Phòng tại Quyết định số 251/QĐ-UBND ngày 24/01/2025</w:t>
      </w:r>
      <w:r w:rsidRPr="00F0763D">
        <w:rPr>
          <w:noProof/>
          <w:color w:val="000000" w:themeColor="text1"/>
          <w:lang w:val="vi-VN" w:bidi="vi-VN"/>
        </w:rPr>
        <w:t>. Tuy nhiên, Dự án có sự điều chỉnh về quy mô, công suất nên chủ đầu tư có đề xuất điều chỉnh các hạng mục thực hiện trong phương án cải tạo phục hồi môi trường cụ thể như sau:</w:t>
      </w:r>
    </w:p>
    <w:p w14:paraId="5EEE0EEC" w14:textId="77777777" w:rsidR="00B7731D" w:rsidRPr="00F0763D" w:rsidRDefault="00B7731D" w:rsidP="00563404">
      <w:pPr>
        <w:pStyle w:val="Caption"/>
        <w:rPr>
          <w:noProof/>
          <w:lang w:bidi="vi-VN"/>
        </w:rPr>
      </w:pPr>
      <w:bookmarkStart w:id="627" w:name="_Toc237122930"/>
      <w:r w:rsidRPr="00F0763D">
        <w:t xml:space="preserve">Bảng 4. </w:t>
      </w:r>
      <w:r w:rsidR="00F85234">
        <w:fldChar w:fldCharType="begin"/>
      </w:r>
      <w:r w:rsidR="00F85234">
        <w:instrText xml:space="preserve"> SEQ Bảng_4. \* ARABIC </w:instrText>
      </w:r>
      <w:r w:rsidR="00F85234">
        <w:fldChar w:fldCharType="separate"/>
      </w:r>
      <w:r w:rsidR="00A76512">
        <w:rPr>
          <w:noProof/>
        </w:rPr>
        <w:t>1</w:t>
      </w:r>
      <w:r w:rsidR="00F85234">
        <w:rPr>
          <w:noProof/>
        </w:rPr>
        <w:fldChar w:fldCharType="end"/>
      </w:r>
      <w:r w:rsidRPr="00F0763D">
        <w:rPr>
          <w:noProof/>
          <w:lang w:bidi="vi-VN"/>
        </w:rPr>
        <w:t>. So sánh phương án cải tạo phục hồi, môi trường</w:t>
      </w:r>
      <w:bookmarkEnd w:id="627"/>
    </w:p>
    <w:tbl>
      <w:tblPr>
        <w:tblW w:w="572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458"/>
        <w:gridCol w:w="3182"/>
        <w:gridCol w:w="1934"/>
      </w:tblGrid>
      <w:tr w:rsidR="00185273" w:rsidRPr="00F0763D" w14:paraId="3FED57FC" w14:textId="77777777" w:rsidTr="00185273">
        <w:trPr>
          <w:tblHeader/>
        </w:trPr>
        <w:tc>
          <w:tcPr>
            <w:tcW w:w="867" w:type="pct"/>
            <w:vAlign w:val="center"/>
          </w:tcPr>
          <w:p w14:paraId="6DBF5D15" w14:textId="77777777" w:rsidR="00B7731D" w:rsidRPr="00F0763D" w:rsidRDefault="00B7731D" w:rsidP="0073096C">
            <w:pPr>
              <w:spacing w:line="240" w:lineRule="auto"/>
              <w:jc w:val="center"/>
              <w:rPr>
                <w:b/>
                <w:noProof/>
                <w:color w:val="000000" w:themeColor="text1"/>
                <w:lang w:bidi="vi-VN"/>
              </w:rPr>
            </w:pPr>
            <w:r w:rsidRPr="00F0763D">
              <w:rPr>
                <w:b/>
                <w:noProof/>
                <w:color w:val="000000" w:themeColor="text1"/>
                <w:lang w:bidi="vi-VN"/>
              </w:rPr>
              <w:t>Hạng mục</w:t>
            </w:r>
          </w:p>
        </w:tc>
        <w:tc>
          <w:tcPr>
            <w:tcW w:w="1667" w:type="pct"/>
            <w:vAlign w:val="center"/>
          </w:tcPr>
          <w:p w14:paraId="6162D74D" w14:textId="77777777" w:rsidR="00B7731D" w:rsidRPr="00F0763D" w:rsidRDefault="00B7731D" w:rsidP="0073096C">
            <w:pPr>
              <w:spacing w:line="240" w:lineRule="auto"/>
              <w:jc w:val="center"/>
              <w:rPr>
                <w:b/>
                <w:noProof/>
                <w:color w:val="000000" w:themeColor="text1"/>
                <w:lang w:bidi="vi-VN"/>
              </w:rPr>
            </w:pPr>
            <w:r w:rsidRPr="00F0763D">
              <w:rPr>
                <w:b/>
                <w:noProof/>
                <w:color w:val="000000" w:themeColor="text1"/>
                <w:lang w:bidi="vi-VN"/>
              </w:rPr>
              <w:t>Theo Quyết định số 251/QĐ-UBND ngày 24/01/2025</w:t>
            </w:r>
          </w:p>
        </w:tc>
        <w:tc>
          <w:tcPr>
            <w:tcW w:w="1534" w:type="pct"/>
            <w:vAlign w:val="center"/>
          </w:tcPr>
          <w:p w14:paraId="27EA9BBC" w14:textId="77777777" w:rsidR="00B7731D" w:rsidRPr="00F0763D" w:rsidRDefault="00B7731D" w:rsidP="0073096C">
            <w:pPr>
              <w:spacing w:line="240" w:lineRule="auto"/>
              <w:jc w:val="center"/>
              <w:rPr>
                <w:b/>
                <w:noProof/>
                <w:color w:val="000000" w:themeColor="text1"/>
                <w:lang w:bidi="vi-VN"/>
              </w:rPr>
            </w:pPr>
            <w:r w:rsidRPr="00F0763D">
              <w:rPr>
                <w:b/>
                <w:noProof/>
                <w:color w:val="000000" w:themeColor="text1"/>
                <w:lang w:bidi="vi-VN"/>
              </w:rPr>
              <w:t>Điều chỉnh đợt này</w:t>
            </w:r>
          </w:p>
        </w:tc>
        <w:tc>
          <w:tcPr>
            <w:tcW w:w="933" w:type="pct"/>
            <w:vAlign w:val="center"/>
          </w:tcPr>
          <w:p w14:paraId="6E655150" w14:textId="77777777" w:rsidR="00B7731D" w:rsidRPr="00F0763D" w:rsidRDefault="00B7731D" w:rsidP="0073096C">
            <w:pPr>
              <w:spacing w:line="240" w:lineRule="auto"/>
              <w:jc w:val="center"/>
              <w:rPr>
                <w:b/>
                <w:noProof/>
                <w:color w:val="000000" w:themeColor="text1"/>
                <w:lang w:bidi="vi-VN"/>
              </w:rPr>
            </w:pPr>
            <w:r w:rsidRPr="00F0763D">
              <w:rPr>
                <w:b/>
                <w:noProof/>
                <w:color w:val="000000" w:themeColor="text1"/>
                <w:lang w:bidi="vi-VN"/>
              </w:rPr>
              <w:t>Ghi chú</w:t>
            </w:r>
          </w:p>
        </w:tc>
      </w:tr>
      <w:tr w:rsidR="00185273" w:rsidRPr="00F0763D" w14:paraId="69925827" w14:textId="77777777" w:rsidTr="00185273">
        <w:tc>
          <w:tcPr>
            <w:tcW w:w="867" w:type="pct"/>
            <w:vAlign w:val="center"/>
          </w:tcPr>
          <w:p w14:paraId="0F552402" w14:textId="77777777" w:rsidR="00B7731D" w:rsidRPr="00F0763D" w:rsidRDefault="00B7731D" w:rsidP="0073096C">
            <w:pPr>
              <w:spacing w:line="240" w:lineRule="auto"/>
              <w:jc w:val="center"/>
              <w:rPr>
                <w:noProof/>
                <w:color w:val="000000" w:themeColor="text1"/>
                <w:lang w:bidi="vi-VN"/>
              </w:rPr>
            </w:pPr>
            <w:r w:rsidRPr="00F0763D">
              <w:rPr>
                <w:noProof/>
                <w:color w:val="000000" w:themeColor="text1"/>
                <w:lang w:bidi="vi-VN"/>
              </w:rPr>
              <w:t>Quy mô thực hiện</w:t>
            </w:r>
          </w:p>
        </w:tc>
        <w:tc>
          <w:tcPr>
            <w:tcW w:w="1667" w:type="pct"/>
            <w:vAlign w:val="center"/>
          </w:tcPr>
          <w:p w14:paraId="505322D0" w14:textId="77777777" w:rsidR="00B7731D" w:rsidRPr="00F0763D" w:rsidRDefault="00B7731D" w:rsidP="0073096C">
            <w:pPr>
              <w:spacing w:line="240" w:lineRule="auto"/>
              <w:jc w:val="center"/>
              <w:rPr>
                <w:noProof/>
                <w:color w:val="000000" w:themeColor="text1"/>
                <w:lang w:bidi="vi-VN"/>
              </w:rPr>
            </w:pPr>
            <w:r w:rsidRPr="00F0763D">
              <w:rPr>
                <w:noProof/>
                <w:color w:val="000000" w:themeColor="text1"/>
                <w:lang w:bidi="vi-VN"/>
              </w:rPr>
              <w:t>Diện tích 16,8992ha</w:t>
            </w:r>
          </w:p>
        </w:tc>
        <w:tc>
          <w:tcPr>
            <w:tcW w:w="1534" w:type="pct"/>
            <w:vAlign w:val="center"/>
          </w:tcPr>
          <w:p w14:paraId="206B6759" w14:textId="77777777" w:rsidR="00B7731D" w:rsidRPr="00F0763D" w:rsidRDefault="00B7731D" w:rsidP="0073096C">
            <w:pPr>
              <w:spacing w:line="240" w:lineRule="auto"/>
              <w:jc w:val="center"/>
              <w:rPr>
                <w:noProof/>
                <w:color w:val="000000" w:themeColor="text1"/>
                <w:lang w:bidi="vi-VN"/>
              </w:rPr>
            </w:pPr>
            <w:r w:rsidRPr="00F0763D">
              <w:rPr>
                <w:noProof/>
                <w:color w:val="000000" w:themeColor="text1"/>
                <w:lang w:bidi="vi-VN"/>
              </w:rPr>
              <w:t>Diện tích 16,8992ha</w:t>
            </w:r>
          </w:p>
        </w:tc>
        <w:tc>
          <w:tcPr>
            <w:tcW w:w="933" w:type="pct"/>
            <w:vAlign w:val="center"/>
          </w:tcPr>
          <w:p w14:paraId="53687661" w14:textId="77777777" w:rsidR="00B7731D" w:rsidRPr="00F0763D" w:rsidRDefault="00B7731D" w:rsidP="0073096C">
            <w:pPr>
              <w:spacing w:line="240" w:lineRule="auto"/>
              <w:jc w:val="center"/>
              <w:rPr>
                <w:noProof/>
                <w:color w:val="000000" w:themeColor="text1"/>
                <w:lang w:bidi="vi-VN"/>
              </w:rPr>
            </w:pPr>
            <w:r w:rsidRPr="00F0763D">
              <w:rPr>
                <w:noProof/>
                <w:color w:val="000000" w:themeColor="text1"/>
                <w:lang w:bidi="vi-VN"/>
              </w:rPr>
              <w:t>Không thay đổi</w:t>
            </w:r>
          </w:p>
        </w:tc>
      </w:tr>
      <w:tr w:rsidR="00185273" w:rsidRPr="00F0763D" w14:paraId="6C2D63B4" w14:textId="77777777" w:rsidTr="00185273">
        <w:tc>
          <w:tcPr>
            <w:tcW w:w="867" w:type="pct"/>
          </w:tcPr>
          <w:p w14:paraId="2E4CC61B" w14:textId="77777777" w:rsidR="00B7731D" w:rsidRPr="00F0763D" w:rsidRDefault="00B7731D" w:rsidP="0073096C">
            <w:pPr>
              <w:spacing w:line="240" w:lineRule="auto"/>
              <w:jc w:val="both"/>
              <w:rPr>
                <w:noProof/>
                <w:color w:val="000000" w:themeColor="text1"/>
                <w:lang w:bidi="vi-VN"/>
              </w:rPr>
            </w:pPr>
            <w:r w:rsidRPr="00F0763D">
              <w:rPr>
                <w:noProof/>
                <w:color w:val="000000" w:themeColor="text1"/>
                <w:lang w:bidi="vi-VN"/>
              </w:rPr>
              <w:t>Các hạng mục công trình</w:t>
            </w:r>
          </w:p>
        </w:tc>
        <w:tc>
          <w:tcPr>
            <w:tcW w:w="1667" w:type="pct"/>
          </w:tcPr>
          <w:p w14:paraId="5258CFE7" w14:textId="77777777" w:rsidR="00B7731D" w:rsidRPr="00F0763D" w:rsidRDefault="00B7731D" w:rsidP="0073096C">
            <w:pPr>
              <w:spacing w:line="240" w:lineRule="auto"/>
              <w:jc w:val="both"/>
              <w:rPr>
                <w:noProof/>
                <w:color w:val="000000" w:themeColor="text1"/>
                <w:lang w:bidi="vi-VN"/>
              </w:rPr>
            </w:pPr>
            <w:r w:rsidRPr="00F0763D">
              <w:rPr>
                <w:noProof/>
                <w:color w:val="000000" w:themeColor="text1"/>
                <w:lang w:bidi="vi-VN"/>
              </w:rPr>
              <w:t>Phá dỡ các hạng mục công trình, san gạt tạo mặt bằng</w:t>
            </w:r>
          </w:p>
        </w:tc>
        <w:tc>
          <w:tcPr>
            <w:tcW w:w="1534" w:type="pct"/>
          </w:tcPr>
          <w:p w14:paraId="342C9F72" w14:textId="77777777" w:rsidR="00B7731D" w:rsidRPr="00F0763D" w:rsidRDefault="00B7731D" w:rsidP="0073096C">
            <w:pPr>
              <w:spacing w:line="240" w:lineRule="auto"/>
              <w:jc w:val="both"/>
              <w:rPr>
                <w:noProof/>
                <w:color w:val="000000" w:themeColor="text1"/>
                <w:lang w:bidi="vi-VN"/>
              </w:rPr>
            </w:pPr>
            <w:r w:rsidRPr="00F0763D">
              <w:rPr>
                <w:noProof/>
                <w:color w:val="000000" w:themeColor="text1"/>
                <w:lang w:bidi="vi-VN"/>
              </w:rPr>
              <w:t>Phá dỡ các hạng mục công trình, san gạt tạo mặt bằng</w:t>
            </w:r>
          </w:p>
        </w:tc>
        <w:tc>
          <w:tcPr>
            <w:tcW w:w="933" w:type="pct"/>
            <w:vAlign w:val="center"/>
          </w:tcPr>
          <w:p w14:paraId="2EED99AE" w14:textId="77777777" w:rsidR="00B7731D" w:rsidRPr="00F0763D" w:rsidRDefault="00B7731D" w:rsidP="0073096C">
            <w:pPr>
              <w:spacing w:line="240" w:lineRule="auto"/>
              <w:jc w:val="center"/>
              <w:rPr>
                <w:noProof/>
                <w:color w:val="000000" w:themeColor="text1"/>
                <w:lang w:bidi="vi-VN"/>
              </w:rPr>
            </w:pPr>
            <w:r w:rsidRPr="00F0763D">
              <w:rPr>
                <w:noProof/>
                <w:color w:val="000000" w:themeColor="text1"/>
                <w:lang w:bidi="vi-VN"/>
              </w:rPr>
              <w:t>Không thay đổi</w:t>
            </w:r>
          </w:p>
        </w:tc>
      </w:tr>
      <w:tr w:rsidR="002A5313" w:rsidRPr="00F0763D" w14:paraId="1A595E23" w14:textId="77777777" w:rsidTr="00185273">
        <w:tc>
          <w:tcPr>
            <w:tcW w:w="867" w:type="pct"/>
            <w:vMerge w:val="restart"/>
            <w:vAlign w:val="center"/>
          </w:tcPr>
          <w:p w14:paraId="2456D2C6" w14:textId="77777777" w:rsidR="002A5313" w:rsidRPr="00F0763D" w:rsidRDefault="002A5313" w:rsidP="0073096C">
            <w:pPr>
              <w:spacing w:line="240" w:lineRule="auto"/>
              <w:jc w:val="center"/>
              <w:rPr>
                <w:noProof/>
                <w:color w:val="000000" w:themeColor="text1"/>
                <w:lang w:bidi="vi-VN"/>
              </w:rPr>
            </w:pPr>
            <w:r w:rsidRPr="00F0763D">
              <w:rPr>
                <w:rFonts w:eastAsia="Times New Roman"/>
                <w:color w:val="000000" w:themeColor="text1"/>
              </w:rPr>
              <w:t>Đối với khu vực khai trường:</w:t>
            </w:r>
          </w:p>
        </w:tc>
        <w:tc>
          <w:tcPr>
            <w:tcW w:w="1667" w:type="pct"/>
            <w:vAlign w:val="center"/>
          </w:tcPr>
          <w:p w14:paraId="31E0BC70" w14:textId="77777777" w:rsidR="002A5313" w:rsidRPr="00F0763D" w:rsidRDefault="002A5313" w:rsidP="0073096C">
            <w:pPr>
              <w:spacing w:line="240" w:lineRule="auto"/>
              <w:jc w:val="both"/>
              <w:rPr>
                <w:rFonts w:eastAsia="Times New Roman"/>
                <w:color w:val="000000" w:themeColor="text1"/>
              </w:rPr>
            </w:pPr>
            <w:r w:rsidRPr="00F0763D">
              <w:rPr>
                <w:color w:val="000000" w:themeColor="text1"/>
                <w:lang w:val="sv-SE"/>
              </w:rPr>
              <w:t xml:space="preserve">+ San gạt, tạo mặt bằng khu vực khai trường </w:t>
            </w:r>
            <w:r w:rsidRPr="00F0763D">
              <w:rPr>
                <w:i/>
                <w:color w:val="000000" w:themeColor="text1"/>
              </w:rPr>
              <w:t>86.022,0 m</w:t>
            </w:r>
            <w:r w:rsidRPr="00F0763D">
              <w:rPr>
                <w:i/>
                <w:color w:val="000000" w:themeColor="text1"/>
                <w:vertAlign w:val="superscript"/>
              </w:rPr>
              <w:t xml:space="preserve">2 </w:t>
            </w:r>
            <w:r w:rsidRPr="00F0763D">
              <w:rPr>
                <w:color w:val="000000" w:themeColor="text1"/>
              </w:rPr>
              <w:t>(</w:t>
            </w:r>
            <w:r w:rsidRPr="00F0763D">
              <w:rPr>
                <w:i/>
                <w:color w:val="000000" w:themeColor="text1"/>
              </w:rPr>
              <w:t>là diện tích moong khi kết thúc khai thác, đã bao gồm diện tích 02 hồ lắng</w:t>
            </w:r>
            <w:r w:rsidRPr="00F0763D">
              <w:rPr>
                <w:color w:val="000000" w:themeColor="text1"/>
                <w:lang w:val="es-ES_tradnl"/>
              </w:rPr>
              <w:t xml:space="preserve">), </w:t>
            </w:r>
            <w:r w:rsidRPr="00F0763D">
              <w:rPr>
                <w:rFonts w:eastAsia="Times New Roman"/>
                <w:color w:val="000000" w:themeColor="text1"/>
              </w:rPr>
              <w:t>phủ đất</w:t>
            </w:r>
            <w:r w:rsidRPr="00F0763D">
              <w:rPr>
                <w:color w:val="000000" w:themeColor="text1"/>
              </w:rPr>
              <w:t xml:space="preserve"> </w:t>
            </w:r>
            <w:r w:rsidRPr="00F0763D">
              <w:rPr>
                <w:rFonts w:eastAsia="Times New Roman"/>
                <w:color w:val="000000" w:themeColor="text1"/>
              </w:rPr>
              <w:t>để trồng cây (cây keo lai), chăm sóc cây trong 3 năm đầu.</w:t>
            </w:r>
          </w:p>
        </w:tc>
        <w:tc>
          <w:tcPr>
            <w:tcW w:w="1534" w:type="pct"/>
          </w:tcPr>
          <w:p w14:paraId="15A9EB9B" w14:textId="77777777" w:rsidR="002A5313" w:rsidRPr="00F0763D" w:rsidRDefault="00185273" w:rsidP="0073096C">
            <w:pPr>
              <w:spacing w:line="240" w:lineRule="auto"/>
              <w:jc w:val="both"/>
              <w:rPr>
                <w:color w:val="000000" w:themeColor="text1"/>
                <w:lang w:val="sv-SE"/>
              </w:rPr>
            </w:pPr>
            <w:r w:rsidRPr="00F0763D">
              <w:rPr>
                <w:color w:val="000000" w:themeColor="text1"/>
                <w:lang w:val="sv-SE"/>
              </w:rPr>
              <w:t xml:space="preserve">+ San gạt, tạo mặt bằng khu vực khai trường </w:t>
            </w:r>
            <w:r w:rsidRPr="00F0763D">
              <w:rPr>
                <w:i/>
                <w:color w:val="000000" w:themeColor="text1"/>
              </w:rPr>
              <w:t>117.034 m</w:t>
            </w:r>
            <w:r w:rsidRPr="00F0763D">
              <w:rPr>
                <w:i/>
                <w:color w:val="000000" w:themeColor="text1"/>
                <w:vertAlign w:val="superscript"/>
              </w:rPr>
              <w:t xml:space="preserve">2 </w:t>
            </w:r>
            <w:r w:rsidRPr="00F0763D">
              <w:rPr>
                <w:color w:val="000000" w:themeColor="text1"/>
              </w:rPr>
              <w:t>(</w:t>
            </w:r>
            <w:r w:rsidRPr="00F0763D">
              <w:rPr>
                <w:i/>
                <w:color w:val="000000" w:themeColor="text1"/>
              </w:rPr>
              <w:t>là diện tích moong khi kết thúc khai thác, đã bao gồm diện tích 02 hồ lắng</w:t>
            </w:r>
            <w:r w:rsidRPr="00F0763D">
              <w:rPr>
                <w:color w:val="000000" w:themeColor="text1"/>
                <w:lang w:val="es-ES_tradnl"/>
              </w:rPr>
              <w:t xml:space="preserve">), </w:t>
            </w:r>
            <w:r w:rsidRPr="00F0763D">
              <w:rPr>
                <w:rFonts w:eastAsia="Times New Roman"/>
                <w:color w:val="000000" w:themeColor="text1"/>
              </w:rPr>
              <w:t>phủ đất</w:t>
            </w:r>
            <w:r w:rsidRPr="00F0763D">
              <w:rPr>
                <w:color w:val="000000" w:themeColor="text1"/>
              </w:rPr>
              <w:t xml:space="preserve"> </w:t>
            </w:r>
            <w:r w:rsidRPr="00F0763D">
              <w:rPr>
                <w:rFonts w:eastAsia="Times New Roman"/>
                <w:color w:val="000000" w:themeColor="text1"/>
              </w:rPr>
              <w:t>để trồng cây (cây keo lai), chăm sóc cây trong 3 năm đầu.</w:t>
            </w:r>
          </w:p>
        </w:tc>
        <w:tc>
          <w:tcPr>
            <w:tcW w:w="933" w:type="pct"/>
          </w:tcPr>
          <w:p w14:paraId="32C067C2" w14:textId="77777777" w:rsidR="002A5313" w:rsidRPr="00F0763D" w:rsidRDefault="002A5313" w:rsidP="0073096C">
            <w:pPr>
              <w:spacing w:line="240" w:lineRule="auto"/>
              <w:jc w:val="both"/>
              <w:rPr>
                <w:noProof/>
                <w:color w:val="000000" w:themeColor="text1"/>
                <w:lang w:bidi="vi-VN"/>
              </w:rPr>
            </w:pPr>
            <w:r w:rsidRPr="00F0763D">
              <w:rPr>
                <w:noProof/>
                <w:color w:val="000000" w:themeColor="text1"/>
                <w:lang w:bidi="vi-VN"/>
              </w:rPr>
              <w:t xml:space="preserve"> Tăng 31.012 m</w:t>
            </w:r>
            <w:r w:rsidRPr="00F0763D">
              <w:rPr>
                <w:noProof/>
                <w:color w:val="000000" w:themeColor="text1"/>
                <w:vertAlign w:val="superscript"/>
                <w:lang w:bidi="vi-VN"/>
              </w:rPr>
              <w:t>2</w:t>
            </w:r>
            <w:r w:rsidRPr="00F0763D">
              <w:rPr>
                <w:noProof/>
                <w:color w:val="000000" w:themeColor="text1"/>
                <w:lang w:val="vi-VN" w:bidi="vi-VN"/>
              </w:rPr>
              <w:t xml:space="preserve"> sau khi </w:t>
            </w:r>
            <w:r w:rsidRPr="00F0763D">
              <w:rPr>
                <w:noProof/>
                <w:color w:val="000000" w:themeColor="text1"/>
                <w:lang w:bidi="vi-VN"/>
              </w:rPr>
              <w:t>khai thác bờ mỏ gi</w:t>
            </w:r>
            <w:r w:rsidRPr="00F0763D">
              <w:rPr>
                <w:color w:val="000000" w:themeColor="text1"/>
                <w:lang w:val="da-DK"/>
              </w:rPr>
              <w:t>áp với mỏ phía Đông núi Niêm Sơn Nội</w:t>
            </w:r>
            <w:r w:rsidRPr="00F0763D">
              <w:rPr>
                <w:noProof/>
                <w:color w:val="000000" w:themeColor="text1"/>
                <w:lang w:bidi="vi-VN"/>
              </w:rPr>
              <w:t xml:space="preserve"> </w:t>
            </w:r>
          </w:p>
        </w:tc>
      </w:tr>
      <w:tr w:rsidR="00185273" w:rsidRPr="00F0763D" w14:paraId="04990F7C" w14:textId="77777777" w:rsidTr="00185273">
        <w:tc>
          <w:tcPr>
            <w:tcW w:w="867" w:type="pct"/>
            <w:vMerge/>
          </w:tcPr>
          <w:p w14:paraId="717D2454" w14:textId="77777777" w:rsidR="00185273" w:rsidRPr="00F0763D" w:rsidRDefault="00185273" w:rsidP="0073096C">
            <w:pPr>
              <w:spacing w:line="240" w:lineRule="auto"/>
              <w:jc w:val="both"/>
              <w:rPr>
                <w:noProof/>
                <w:color w:val="000000" w:themeColor="text1"/>
                <w:lang w:bidi="vi-VN"/>
              </w:rPr>
            </w:pPr>
          </w:p>
        </w:tc>
        <w:tc>
          <w:tcPr>
            <w:tcW w:w="1667" w:type="pct"/>
            <w:vAlign w:val="center"/>
          </w:tcPr>
          <w:p w14:paraId="68E78C85" w14:textId="77777777" w:rsidR="00185273" w:rsidRPr="00F0763D" w:rsidRDefault="00185273" w:rsidP="0073096C">
            <w:pPr>
              <w:spacing w:line="240" w:lineRule="auto"/>
              <w:jc w:val="both"/>
              <w:rPr>
                <w:color w:val="000000" w:themeColor="text1"/>
                <w:lang w:val="sv-SE"/>
              </w:rPr>
            </w:pPr>
            <w:r w:rsidRPr="00F0763D">
              <w:rPr>
                <w:color w:val="000000" w:themeColor="text1"/>
                <w:lang w:val="sv-SE"/>
              </w:rPr>
              <w:t>+</w:t>
            </w:r>
            <w:r w:rsidRPr="00F0763D">
              <w:rPr>
                <w:rFonts w:eastAsia="Arial"/>
                <w:color w:val="000000" w:themeColor="text1"/>
                <w:lang w:val="pl-PL"/>
              </w:rPr>
              <w:t xml:space="preserve"> </w:t>
            </w:r>
            <w:r w:rsidRPr="00F0763D">
              <w:rPr>
                <w:color w:val="000000" w:themeColor="text1"/>
                <w:lang w:val="pl-PL"/>
              </w:rPr>
              <w:t>Khu vực 02 hồ lắng: phần đất san gạt hồ lắng được tận thu từ khai trường mỏ khai thác (phần bồi lắng qua các năm; phần đất dôi dư để lại trên khai trường, có nằm trong trữ lượng khoáng sản) để trả lại mặt bằng hiện trạng và trồng cây</w:t>
            </w:r>
            <w:r w:rsidRPr="00F0763D">
              <w:rPr>
                <w:color w:val="000000" w:themeColor="text1"/>
                <w:lang w:val="sv-SE"/>
              </w:rPr>
              <w:t xml:space="preserve"> keo lai</w:t>
            </w:r>
          </w:p>
        </w:tc>
        <w:tc>
          <w:tcPr>
            <w:tcW w:w="1534" w:type="pct"/>
            <w:vAlign w:val="center"/>
          </w:tcPr>
          <w:p w14:paraId="1606BAA3" w14:textId="77777777" w:rsidR="00185273" w:rsidRPr="00F0763D" w:rsidRDefault="00185273" w:rsidP="0073096C">
            <w:pPr>
              <w:spacing w:line="240" w:lineRule="auto"/>
              <w:jc w:val="both"/>
              <w:rPr>
                <w:color w:val="000000" w:themeColor="text1"/>
                <w:lang w:val="sv-SE"/>
              </w:rPr>
            </w:pPr>
            <w:r w:rsidRPr="00F0763D">
              <w:rPr>
                <w:color w:val="000000" w:themeColor="text1"/>
                <w:lang w:val="sv-SE"/>
              </w:rPr>
              <w:t>+</w:t>
            </w:r>
            <w:r w:rsidRPr="00F0763D">
              <w:rPr>
                <w:rFonts w:eastAsia="Arial"/>
                <w:color w:val="000000" w:themeColor="text1"/>
                <w:lang w:val="pl-PL"/>
              </w:rPr>
              <w:t xml:space="preserve"> </w:t>
            </w:r>
            <w:r w:rsidRPr="00F0763D">
              <w:rPr>
                <w:color w:val="000000" w:themeColor="text1"/>
                <w:lang w:val="pl-PL"/>
              </w:rPr>
              <w:t>Khu vực 02 hồ lắng: phần đất san gạt hồ lắng được tận thu từ khai trường mỏ khai thác (phần bồi lắng qua các năm; phần đất dôi dư để lại trên khai trường, có nằm trong trữ lượng khoáng sản) để trả lại mặt bằng hiện trạng và trồng cây</w:t>
            </w:r>
            <w:r w:rsidRPr="00F0763D">
              <w:rPr>
                <w:color w:val="000000" w:themeColor="text1"/>
                <w:lang w:val="sv-SE"/>
              </w:rPr>
              <w:t xml:space="preserve"> keo lai</w:t>
            </w:r>
          </w:p>
        </w:tc>
        <w:tc>
          <w:tcPr>
            <w:tcW w:w="933" w:type="pct"/>
            <w:vAlign w:val="center"/>
          </w:tcPr>
          <w:p w14:paraId="1B32BD68" w14:textId="77777777" w:rsidR="00185273" w:rsidRPr="00F0763D" w:rsidRDefault="00185273" w:rsidP="0073096C">
            <w:pPr>
              <w:spacing w:line="240" w:lineRule="auto"/>
              <w:jc w:val="center"/>
              <w:rPr>
                <w:noProof/>
                <w:color w:val="000000" w:themeColor="text1"/>
                <w:lang w:val="vi-VN" w:bidi="vi-VN"/>
              </w:rPr>
            </w:pPr>
            <w:r w:rsidRPr="00F0763D">
              <w:rPr>
                <w:noProof/>
                <w:color w:val="000000" w:themeColor="text1"/>
                <w:lang w:bidi="vi-VN"/>
              </w:rPr>
              <w:t>Không thay đổi</w:t>
            </w:r>
          </w:p>
        </w:tc>
      </w:tr>
      <w:tr w:rsidR="00185273" w:rsidRPr="002076A4" w14:paraId="5CCB5D21" w14:textId="77777777" w:rsidTr="00185273">
        <w:trPr>
          <w:trHeight w:val="1197"/>
        </w:trPr>
        <w:tc>
          <w:tcPr>
            <w:tcW w:w="867" w:type="pct"/>
            <w:vMerge w:val="restart"/>
            <w:vAlign w:val="center"/>
          </w:tcPr>
          <w:p w14:paraId="7EF3AD35" w14:textId="77777777" w:rsidR="00185273" w:rsidRPr="00F0763D" w:rsidRDefault="00185273" w:rsidP="0073096C">
            <w:pPr>
              <w:spacing w:line="240" w:lineRule="auto"/>
              <w:jc w:val="center"/>
              <w:rPr>
                <w:noProof/>
                <w:color w:val="000000" w:themeColor="text1"/>
                <w:lang w:val="vi-VN" w:bidi="vi-VN"/>
              </w:rPr>
            </w:pPr>
            <w:r w:rsidRPr="00F0763D">
              <w:rPr>
                <w:noProof/>
                <w:color w:val="000000" w:themeColor="text1"/>
                <w:lang w:val="vi-VN" w:bidi="vi-VN"/>
              </w:rPr>
              <w:t>Khu vực xung quanh khai trường</w:t>
            </w:r>
          </w:p>
        </w:tc>
        <w:tc>
          <w:tcPr>
            <w:tcW w:w="1667" w:type="pct"/>
            <w:vAlign w:val="center"/>
          </w:tcPr>
          <w:p w14:paraId="6548CE0D" w14:textId="77777777" w:rsidR="00185273" w:rsidRPr="00F0763D" w:rsidRDefault="00185273" w:rsidP="0073096C">
            <w:pPr>
              <w:spacing w:line="240" w:lineRule="auto"/>
              <w:jc w:val="both"/>
              <w:rPr>
                <w:rFonts w:eastAsia="Times New Roman"/>
                <w:color w:val="000000" w:themeColor="text1"/>
                <w:lang w:val="vi-VN"/>
              </w:rPr>
            </w:pPr>
            <w:r w:rsidRPr="00F0763D">
              <w:rPr>
                <w:rFonts w:eastAsia="Times New Roman"/>
                <w:color w:val="000000" w:themeColor="text1"/>
                <w:lang w:val="vi-VN"/>
              </w:rPr>
              <w:t xml:space="preserve">+ </w:t>
            </w:r>
            <w:r w:rsidRPr="00F0763D">
              <w:rPr>
                <w:rFonts w:eastAsia="Arial"/>
                <w:color w:val="000000" w:themeColor="text1"/>
                <w:lang w:val="pl-PL"/>
              </w:rPr>
              <w:t>T</w:t>
            </w:r>
            <w:r w:rsidRPr="00F0763D">
              <w:rPr>
                <w:rFonts w:eastAsia="Arial"/>
                <w:color w:val="000000" w:themeColor="text1"/>
                <w:lang w:val="vi-VN"/>
              </w:rPr>
              <w:t xml:space="preserve">rồng cỏ lá gừng trên toàn bộ diện tích bờ taluy </w:t>
            </w:r>
            <w:r w:rsidRPr="00F0763D">
              <w:rPr>
                <w:rFonts w:eastAsia="Times New Roman"/>
                <w:color w:val="000000" w:themeColor="text1"/>
                <w:lang w:val="vi-VN"/>
              </w:rPr>
              <w:t>(103.196,9 m</w:t>
            </w:r>
            <w:r w:rsidRPr="00F0763D">
              <w:rPr>
                <w:rFonts w:eastAsia="Times New Roman"/>
                <w:color w:val="000000" w:themeColor="text1"/>
                <w:vertAlign w:val="superscript"/>
                <w:lang w:val="vi-VN"/>
              </w:rPr>
              <w:t>2</w:t>
            </w:r>
            <w:r w:rsidRPr="00F0763D">
              <w:rPr>
                <w:rFonts w:eastAsia="Times New Roman"/>
                <w:color w:val="000000" w:themeColor="text1"/>
                <w:lang w:val="vi-VN"/>
              </w:rPr>
              <w:t>)</w:t>
            </w:r>
          </w:p>
        </w:tc>
        <w:tc>
          <w:tcPr>
            <w:tcW w:w="1534" w:type="pct"/>
            <w:vAlign w:val="center"/>
          </w:tcPr>
          <w:p w14:paraId="3515B60B" w14:textId="77777777" w:rsidR="00185273" w:rsidRPr="00F0763D" w:rsidRDefault="00185273" w:rsidP="0073096C">
            <w:pPr>
              <w:spacing w:line="240" w:lineRule="auto"/>
              <w:jc w:val="both"/>
              <w:rPr>
                <w:rFonts w:eastAsia="Times New Roman"/>
                <w:color w:val="000000" w:themeColor="text1"/>
                <w:lang w:val="vi-VN"/>
              </w:rPr>
            </w:pPr>
            <w:r w:rsidRPr="00F0763D">
              <w:rPr>
                <w:rFonts w:eastAsia="Times New Roman"/>
                <w:color w:val="000000" w:themeColor="text1"/>
                <w:lang w:val="vi-VN"/>
              </w:rPr>
              <w:t xml:space="preserve">+ </w:t>
            </w:r>
            <w:r w:rsidRPr="00F0763D">
              <w:rPr>
                <w:rFonts w:eastAsia="Arial"/>
                <w:color w:val="000000" w:themeColor="text1"/>
                <w:lang w:val="pl-PL"/>
              </w:rPr>
              <w:t>T</w:t>
            </w:r>
            <w:r w:rsidRPr="00F0763D">
              <w:rPr>
                <w:rFonts w:eastAsia="Arial"/>
                <w:color w:val="000000" w:themeColor="text1"/>
                <w:lang w:val="vi-VN"/>
              </w:rPr>
              <w:t xml:space="preserve">rồng cỏ lá gừng trên diện tích bờ taluy </w:t>
            </w:r>
            <w:r w:rsidRPr="00F0763D">
              <w:rPr>
                <w:rFonts w:eastAsia="Times New Roman"/>
                <w:color w:val="000000" w:themeColor="text1"/>
                <w:lang w:val="vi-VN"/>
              </w:rPr>
              <w:t>(64.636,3 m</w:t>
            </w:r>
            <w:r w:rsidRPr="00F0763D">
              <w:rPr>
                <w:rFonts w:eastAsia="Times New Roman"/>
                <w:color w:val="000000" w:themeColor="text1"/>
                <w:vertAlign w:val="superscript"/>
                <w:lang w:val="vi-VN"/>
              </w:rPr>
              <w:t>2</w:t>
            </w:r>
            <w:r w:rsidRPr="00F0763D">
              <w:rPr>
                <w:rFonts w:eastAsia="Times New Roman"/>
                <w:color w:val="000000" w:themeColor="text1"/>
                <w:lang w:val="vi-VN"/>
              </w:rPr>
              <w:t>)</w:t>
            </w:r>
          </w:p>
        </w:tc>
        <w:tc>
          <w:tcPr>
            <w:tcW w:w="933" w:type="pct"/>
            <w:vAlign w:val="center"/>
          </w:tcPr>
          <w:p w14:paraId="1CF59E5D" w14:textId="77777777" w:rsidR="00185273" w:rsidRPr="00F0763D" w:rsidRDefault="00185273" w:rsidP="0073096C">
            <w:pPr>
              <w:spacing w:line="240" w:lineRule="auto"/>
              <w:jc w:val="center"/>
              <w:rPr>
                <w:color w:val="000000" w:themeColor="text1"/>
                <w:lang w:val="da-DK"/>
              </w:rPr>
            </w:pPr>
            <w:r w:rsidRPr="00F0763D">
              <w:rPr>
                <w:noProof/>
                <w:color w:val="000000" w:themeColor="text1"/>
                <w:lang w:val="vi-VN" w:bidi="vi-VN"/>
              </w:rPr>
              <w:t>Giảm diện tích taluy do sau khi khai thác bờ mỏ gi</w:t>
            </w:r>
            <w:r w:rsidRPr="00F0763D">
              <w:rPr>
                <w:color w:val="000000" w:themeColor="text1"/>
                <w:lang w:val="da-DK"/>
              </w:rPr>
              <w:t>áp với mỏ phía Đông núi Niêm Sơn Nội</w:t>
            </w:r>
          </w:p>
          <w:p w14:paraId="15C90B83" w14:textId="77777777" w:rsidR="00185273" w:rsidRPr="00F0763D" w:rsidRDefault="00185273" w:rsidP="0073096C">
            <w:pPr>
              <w:spacing w:line="240" w:lineRule="auto"/>
              <w:jc w:val="center"/>
              <w:rPr>
                <w:noProof/>
                <w:color w:val="000000" w:themeColor="text1"/>
                <w:lang w:val="vi-VN" w:bidi="vi-VN"/>
              </w:rPr>
            </w:pPr>
          </w:p>
        </w:tc>
      </w:tr>
      <w:tr w:rsidR="00185273" w:rsidRPr="00F0763D" w14:paraId="45F67060" w14:textId="77777777" w:rsidTr="00185273">
        <w:trPr>
          <w:trHeight w:val="1197"/>
        </w:trPr>
        <w:tc>
          <w:tcPr>
            <w:tcW w:w="867" w:type="pct"/>
            <w:vMerge/>
          </w:tcPr>
          <w:p w14:paraId="00C0B234" w14:textId="77777777" w:rsidR="00185273" w:rsidRPr="00F0763D" w:rsidRDefault="00185273" w:rsidP="0073096C">
            <w:pPr>
              <w:spacing w:line="240" w:lineRule="auto"/>
              <w:jc w:val="both"/>
              <w:rPr>
                <w:noProof/>
                <w:color w:val="000000" w:themeColor="text1"/>
                <w:lang w:val="vi-VN" w:bidi="vi-VN"/>
              </w:rPr>
            </w:pPr>
          </w:p>
        </w:tc>
        <w:tc>
          <w:tcPr>
            <w:tcW w:w="1667" w:type="pct"/>
            <w:vAlign w:val="center"/>
          </w:tcPr>
          <w:p w14:paraId="7B8127FD" w14:textId="77777777" w:rsidR="00185273" w:rsidRPr="00F0763D" w:rsidRDefault="00185273" w:rsidP="0073096C">
            <w:pPr>
              <w:spacing w:line="240" w:lineRule="auto"/>
              <w:rPr>
                <w:rFonts w:eastAsia="Times New Roman"/>
                <w:color w:val="000000" w:themeColor="text1"/>
                <w:lang w:val="vi-VN"/>
              </w:rPr>
            </w:pPr>
            <w:r w:rsidRPr="00F0763D">
              <w:rPr>
                <w:rFonts w:eastAsia="Times New Roman"/>
                <w:color w:val="000000" w:themeColor="text1"/>
                <w:lang w:val="vi-VN"/>
              </w:rPr>
              <w:t>+ Cải tạo, nạo vét hệ thống thoát nước khu vực khai trường.</w:t>
            </w:r>
          </w:p>
        </w:tc>
        <w:tc>
          <w:tcPr>
            <w:tcW w:w="1534" w:type="pct"/>
            <w:vAlign w:val="center"/>
          </w:tcPr>
          <w:p w14:paraId="24E81078" w14:textId="77777777" w:rsidR="00185273" w:rsidRPr="00F0763D" w:rsidRDefault="00185273" w:rsidP="0073096C">
            <w:pPr>
              <w:spacing w:line="240" w:lineRule="auto"/>
              <w:rPr>
                <w:noProof/>
                <w:color w:val="000000" w:themeColor="text1"/>
                <w:lang w:val="vi-VN" w:bidi="vi-VN"/>
              </w:rPr>
            </w:pPr>
            <w:r w:rsidRPr="00F0763D">
              <w:rPr>
                <w:rFonts w:eastAsia="Times New Roman"/>
                <w:color w:val="000000" w:themeColor="text1"/>
                <w:lang w:val="vi-VN"/>
              </w:rPr>
              <w:t>+ Cải tạo, nạo vét hệ thống thoát nước khu vực khai trường.</w:t>
            </w:r>
          </w:p>
        </w:tc>
        <w:tc>
          <w:tcPr>
            <w:tcW w:w="933" w:type="pct"/>
            <w:vAlign w:val="center"/>
          </w:tcPr>
          <w:p w14:paraId="75CC9ED6" w14:textId="77777777" w:rsidR="00185273" w:rsidRPr="00F0763D" w:rsidRDefault="00185273" w:rsidP="0073096C">
            <w:pPr>
              <w:spacing w:line="240" w:lineRule="auto"/>
              <w:jc w:val="center"/>
              <w:rPr>
                <w:noProof/>
                <w:color w:val="000000" w:themeColor="text1"/>
                <w:lang w:bidi="vi-VN"/>
              </w:rPr>
            </w:pPr>
            <w:r w:rsidRPr="00F0763D">
              <w:rPr>
                <w:noProof/>
                <w:color w:val="000000" w:themeColor="text1"/>
                <w:lang w:bidi="vi-VN"/>
              </w:rPr>
              <w:t>Không thay đổi</w:t>
            </w:r>
          </w:p>
        </w:tc>
      </w:tr>
      <w:tr w:rsidR="00185273" w:rsidRPr="00F0763D" w14:paraId="1806E11B" w14:textId="77777777" w:rsidTr="00185273">
        <w:tc>
          <w:tcPr>
            <w:tcW w:w="867" w:type="pct"/>
          </w:tcPr>
          <w:p w14:paraId="1A41FDCD" w14:textId="77777777" w:rsidR="00185273" w:rsidRPr="00F0763D" w:rsidRDefault="00185273" w:rsidP="0073096C">
            <w:pPr>
              <w:spacing w:line="240" w:lineRule="auto"/>
              <w:jc w:val="both"/>
              <w:rPr>
                <w:noProof/>
                <w:color w:val="000000" w:themeColor="text1"/>
                <w:lang w:val="vi-VN" w:bidi="vi-VN"/>
              </w:rPr>
            </w:pPr>
            <w:r w:rsidRPr="00F0763D">
              <w:rPr>
                <w:noProof/>
                <w:color w:val="000000" w:themeColor="text1"/>
                <w:lang w:val="vi-VN" w:bidi="vi-VN"/>
              </w:rPr>
              <w:t>Đối với khu vực phụ trợ</w:t>
            </w:r>
          </w:p>
        </w:tc>
        <w:tc>
          <w:tcPr>
            <w:tcW w:w="1667" w:type="pct"/>
            <w:vAlign w:val="center"/>
          </w:tcPr>
          <w:p w14:paraId="70B25CAA" w14:textId="77777777" w:rsidR="00185273" w:rsidRPr="00F0763D" w:rsidRDefault="00185273" w:rsidP="0073096C">
            <w:pPr>
              <w:spacing w:line="240" w:lineRule="auto"/>
              <w:jc w:val="both"/>
              <w:rPr>
                <w:rFonts w:eastAsia="Times New Roman"/>
                <w:color w:val="000000" w:themeColor="text1"/>
                <w:lang w:val="vi-VN"/>
              </w:rPr>
            </w:pPr>
            <w:r w:rsidRPr="00F0763D">
              <w:rPr>
                <w:rFonts w:eastAsia="Times New Roman"/>
                <w:color w:val="000000" w:themeColor="text1"/>
                <w:lang w:val="vi-VN"/>
              </w:rPr>
              <w:t>Phá dỡ nhà văn phòng (diện tích 29,4 m</w:t>
            </w:r>
            <w:r w:rsidRPr="00F0763D">
              <w:rPr>
                <w:rFonts w:eastAsia="Times New Roman"/>
                <w:color w:val="000000" w:themeColor="text1"/>
                <w:vertAlign w:val="superscript"/>
                <w:lang w:val="vi-VN"/>
              </w:rPr>
              <w:t>2</w:t>
            </w:r>
            <w:r w:rsidRPr="00F0763D">
              <w:rPr>
                <w:rFonts w:eastAsia="Times New Roman"/>
                <w:color w:val="000000" w:themeColor="text1"/>
                <w:lang w:val="vi-VN"/>
              </w:rPr>
              <w:t>), nhà vệ sinh (diện tích 4,76 m</w:t>
            </w:r>
            <w:r w:rsidRPr="00F0763D">
              <w:rPr>
                <w:rFonts w:eastAsia="Times New Roman"/>
                <w:color w:val="000000" w:themeColor="text1"/>
                <w:vertAlign w:val="superscript"/>
                <w:lang w:val="vi-VN"/>
              </w:rPr>
              <w:t>2</w:t>
            </w:r>
            <w:r w:rsidRPr="00F0763D">
              <w:rPr>
                <w:rFonts w:eastAsia="Times New Roman"/>
                <w:color w:val="000000" w:themeColor="text1"/>
                <w:lang w:val="vi-VN"/>
              </w:rPr>
              <w:t>), kho chất thải nguy hại (diện tích 7,5 m</w:t>
            </w:r>
            <w:r w:rsidRPr="00F0763D">
              <w:rPr>
                <w:rFonts w:eastAsia="Times New Roman"/>
                <w:color w:val="000000" w:themeColor="text1"/>
                <w:vertAlign w:val="superscript"/>
                <w:lang w:val="vi-VN"/>
              </w:rPr>
              <w:t>2</w:t>
            </w:r>
            <w:r w:rsidRPr="00F0763D">
              <w:rPr>
                <w:rFonts w:eastAsia="Times New Roman"/>
                <w:color w:val="000000" w:themeColor="text1"/>
                <w:lang w:val="vi-VN"/>
              </w:rPr>
              <w:t>); nhà điều hành trạm cân (diện tích 25 m</w:t>
            </w:r>
            <w:r w:rsidRPr="00F0763D">
              <w:rPr>
                <w:rFonts w:eastAsia="Times New Roman"/>
                <w:color w:val="000000" w:themeColor="text1"/>
                <w:vertAlign w:val="superscript"/>
                <w:lang w:val="vi-VN"/>
              </w:rPr>
              <w:t>2</w:t>
            </w:r>
            <w:r w:rsidRPr="00F0763D">
              <w:rPr>
                <w:rFonts w:eastAsia="Times New Roman"/>
                <w:color w:val="000000" w:themeColor="text1"/>
                <w:lang w:val="vi-VN"/>
              </w:rPr>
              <w:t>) và các thiết bị phục vụ khai thác (trạm cân, cầu rửa xe); xử lý chất thải sau phá dỡ; san gạt, tạo mặt bằng và trồng cây (cây keo lai) toàn bộ diện tích khu vực phụ trợ.</w:t>
            </w:r>
          </w:p>
        </w:tc>
        <w:tc>
          <w:tcPr>
            <w:tcW w:w="1534" w:type="pct"/>
            <w:vAlign w:val="center"/>
          </w:tcPr>
          <w:p w14:paraId="0599D2A2" w14:textId="77777777" w:rsidR="00185273" w:rsidRPr="00F0763D" w:rsidRDefault="00185273" w:rsidP="0073096C">
            <w:pPr>
              <w:spacing w:line="240" w:lineRule="auto"/>
              <w:jc w:val="both"/>
              <w:rPr>
                <w:rFonts w:eastAsia="Times New Roman"/>
                <w:color w:val="000000" w:themeColor="text1"/>
                <w:lang w:val="vi-VN"/>
              </w:rPr>
            </w:pPr>
            <w:r w:rsidRPr="00F0763D">
              <w:rPr>
                <w:rFonts w:eastAsia="Times New Roman"/>
                <w:color w:val="000000" w:themeColor="text1"/>
                <w:lang w:val="vi-VN"/>
              </w:rPr>
              <w:t>Phá dỡ nhà văn phòng (diện tích 29,4 m</w:t>
            </w:r>
            <w:r w:rsidRPr="00F0763D">
              <w:rPr>
                <w:rFonts w:eastAsia="Times New Roman"/>
                <w:color w:val="000000" w:themeColor="text1"/>
                <w:vertAlign w:val="superscript"/>
                <w:lang w:val="vi-VN"/>
              </w:rPr>
              <w:t>2</w:t>
            </w:r>
            <w:r w:rsidRPr="00F0763D">
              <w:rPr>
                <w:rFonts w:eastAsia="Times New Roman"/>
                <w:color w:val="000000" w:themeColor="text1"/>
                <w:lang w:val="vi-VN"/>
              </w:rPr>
              <w:t>), nhà vệ sinh (diện tích 4,76 m</w:t>
            </w:r>
            <w:r w:rsidRPr="00F0763D">
              <w:rPr>
                <w:rFonts w:eastAsia="Times New Roman"/>
                <w:color w:val="000000" w:themeColor="text1"/>
                <w:vertAlign w:val="superscript"/>
                <w:lang w:val="vi-VN"/>
              </w:rPr>
              <w:t>2</w:t>
            </w:r>
            <w:r w:rsidRPr="00F0763D">
              <w:rPr>
                <w:rFonts w:eastAsia="Times New Roman"/>
                <w:color w:val="000000" w:themeColor="text1"/>
                <w:lang w:val="vi-VN"/>
              </w:rPr>
              <w:t>), kho chất thải nguy hại (diện tích 7,5 m</w:t>
            </w:r>
            <w:r w:rsidRPr="00F0763D">
              <w:rPr>
                <w:rFonts w:eastAsia="Times New Roman"/>
                <w:color w:val="000000" w:themeColor="text1"/>
                <w:vertAlign w:val="superscript"/>
                <w:lang w:val="vi-VN"/>
              </w:rPr>
              <w:t>2</w:t>
            </w:r>
            <w:r w:rsidRPr="00F0763D">
              <w:rPr>
                <w:rFonts w:eastAsia="Times New Roman"/>
                <w:color w:val="000000" w:themeColor="text1"/>
                <w:lang w:val="vi-VN"/>
              </w:rPr>
              <w:t>); nhà điều hành trạm cân (diện tích 25 m</w:t>
            </w:r>
            <w:r w:rsidRPr="00F0763D">
              <w:rPr>
                <w:rFonts w:eastAsia="Times New Roman"/>
                <w:color w:val="000000" w:themeColor="text1"/>
                <w:vertAlign w:val="superscript"/>
                <w:lang w:val="vi-VN"/>
              </w:rPr>
              <w:t>2</w:t>
            </w:r>
            <w:r w:rsidRPr="00F0763D">
              <w:rPr>
                <w:rFonts w:eastAsia="Times New Roman"/>
                <w:color w:val="000000" w:themeColor="text1"/>
                <w:lang w:val="vi-VN"/>
              </w:rPr>
              <w:t>) và các thiết bị phục vụ khai thác (trạm cân, cầu rửa xe); xử lý chất thải sau phá dỡ; san gạt, tạo mặt bằng và trồng cây (cây keo lai) toàn bộ diện tích khu vực phụ trợ.</w:t>
            </w:r>
          </w:p>
        </w:tc>
        <w:tc>
          <w:tcPr>
            <w:tcW w:w="933" w:type="pct"/>
            <w:vAlign w:val="center"/>
          </w:tcPr>
          <w:p w14:paraId="7932417A" w14:textId="77777777" w:rsidR="00185273" w:rsidRPr="00F0763D" w:rsidRDefault="00185273" w:rsidP="0073096C">
            <w:pPr>
              <w:spacing w:line="240" w:lineRule="auto"/>
              <w:jc w:val="center"/>
              <w:rPr>
                <w:noProof/>
                <w:color w:val="000000" w:themeColor="text1"/>
                <w:lang w:val="vi-VN" w:bidi="vi-VN"/>
              </w:rPr>
            </w:pPr>
            <w:r w:rsidRPr="00F0763D">
              <w:rPr>
                <w:noProof/>
                <w:color w:val="000000" w:themeColor="text1"/>
                <w:lang w:bidi="vi-VN"/>
              </w:rPr>
              <w:t>Không thay đổi</w:t>
            </w:r>
          </w:p>
        </w:tc>
      </w:tr>
      <w:tr w:rsidR="00185273" w:rsidRPr="00F0763D" w14:paraId="03CF6E95" w14:textId="77777777" w:rsidTr="00185273">
        <w:tc>
          <w:tcPr>
            <w:tcW w:w="867" w:type="pct"/>
            <w:vAlign w:val="center"/>
          </w:tcPr>
          <w:p w14:paraId="5AF67EFB" w14:textId="77777777" w:rsidR="00185273" w:rsidRPr="00F0763D" w:rsidRDefault="00185273" w:rsidP="0073096C">
            <w:pPr>
              <w:spacing w:line="240" w:lineRule="auto"/>
              <w:jc w:val="both"/>
              <w:rPr>
                <w:rFonts w:eastAsia="Times New Roman"/>
                <w:color w:val="000000" w:themeColor="text1"/>
                <w:lang w:val="vi-VN"/>
              </w:rPr>
            </w:pPr>
            <w:r w:rsidRPr="00F0763D">
              <w:rPr>
                <w:rFonts w:eastAsia="Times New Roman"/>
                <w:color w:val="000000" w:themeColor="text1"/>
                <w:lang w:val="vi-VN"/>
              </w:rPr>
              <w:t>Đối với khu vực xung quanh không thuộc diện tích được cấp phép nhưng có nguy cơ bị thiệt hại do hoạt động khai thác khoáng sản:</w:t>
            </w:r>
          </w:p>
        </w:tc>
        <w:tc>
          <w:tcPr>
            <w:tcW w:w="1667" w:type="pct"/>
            <w:vAlign w:val="center"/>
          </w:tcPr>
          <w:p w14:paraId="3D724989" w14:textId="77777777" w:rsidR="00185273" w:rsidRPr="00F0763D" w:rsidRDefault="00185273" w:rsidP="0073096C">
            <w:pPr>
              <w:spacing w:line="240" w:lineRule="auto"/>
              <w:jc w:val="both"/>
              <w:rPr>
                <w:rFonts w:eastAsia="Times New Roman"/>
                <w:color w:val="000000" w:themeColor="text1"/>
                <w:lang w:val="vi-VN"/>
              </w:rPr>
            </w:pPr>
            <w:r w:rsidRPr="00F0763D">
              <w:rPr>
                <w:rFonts w:eastAsia="Times New Roman"/>
                <w:color w:val="000000" w:themeColor="text1"/>
                <w:lang w:val="vi-VN"/>
              </w:rPr>
              <w:t>Phối hợp với chính quyền địa phương cải tạo, nâng cấp các đoạn đường ra vào khu vực dự án.</w:t>
            </w:r>
          </w:p>
        </w:tc>
        <w:tc>
          <w:tcPr>
            <w:tcW w:w="1534" w:type="pct"/>
            <w:vAlign w:val="center"/>
          </w:tcPr>
          <w:p w14:paraId="647BEB41" w14:textId="77777777" w:rsidR="00185273" w:rsidRPr="00F0763D" w:rsidRDefault="00185273" w:rsidP="0073096C">
            <w:pPr>
              <w:spacing w:line="240" w:lineRule="auto"/>
              <w:jc w:val="both"/>
              <w:rPr>
                <w:rFonts w:eastAsia="Times New Roman"/>
                <w:color w:val="000000" w:themeColor="text1"/>
                <w:lang w:val="vi-VN"/>
              </w:rPr>
            </w:pPr>
            <w:r w:rsidRPr="00F0763D">
              <w:rPr>
                <w:rFonts w:eastAsia="Times New Roman"/>
                <w:color w:val="000000" w:themeColor="text1"/>
                <w:lang w:val="vi-VN"/>
              </w:rPr>
              <w:t>Phối hợp với chính quyền địa phương cải tạo, nâng cấp các đoạn đường ra vào khu vực dự án.</w:t>
            </w:r>
          </w:p>
        </w:tc>
        <w:tc>
          <w:tcPr>
            <w:tcW w:w="933" w:type="pct"/>
            <w:vAlign w:val="center"/>
          </w:tcPr>
          <w:p w14:paraId="00FCF854" w14:textId="77777777" w:rsidR="00185273" w:rsidRPr="00F0763D" w:rsidRDefault="00185273" w:rsidP="0073096C">
            <w:pPr>
              <w:spacing w:line="240" w:lineRule="auto"/>
              <w:jc w:val="center"/>
              <w:rPr>
                <w:noProof/>
                <w:color w:val="000000" w:themeColor="text1"/>
                <w:lang w:bidi="vi-VN"/>
              </w:rPr>
            </w:pPr>
            <w:r w:rsidRPr="00F0763D">
              <w:rPr>
                <w:noProof/>
                <w:color w:val="000000" w:themeColor="text1"/>
                <w:lang w:bidi="vi-VN"/>
              </w:rPr>
              <w:t>Không thay đổi</w:t>
            </w:r>
          </w:p>
        </w:tc>
      </w:tr>
    </w:tbl>
    <w:p w14:paraId="47D20938" w14:textId="77777777" w:rsidR="002A40AB" w:rsidRPr="00F0763D" w:rsidRDefault="002A40AB" w:rsidP="0073096C">
      <w:pPr>
        <w:ind w:firstLine="567"/>
        <w:jc w:val="both"/>
        <w:rPr>
          <w:noProof/>
          <w:color w:val="000000" w:themeColor="text1"/>
          <w:lang w:val="vi-VN" w:bidi="vi-VN"/>
        </w:rPr>
        <w:sectPr w:rsidR="002A40AB" w:rsidRPr="00F0763D" w:rsidSect="00136635">
          <w:pgSz w:w="11906" w:h="16838" w:code="9"/>
          <w:pgMar w:top="1134" w:right="1134" w:bottom="1134" w:left="1701" w:header="567" w:footer="567" w:gutter="0"/>
          <w:cols w:space="720"/>
          <w:docGrid w:linePitch="381"/>
        </w:sectPr>
      </w:pPr>
    </w:p>
    <w:p w14:paraId="5FB88C6E" w14:textId="77777777" w:rsidR="002A40AB" w:rsidRPr="00F0763D" w:rsidRDefault="002A40AB" w:rsidP="002A40AB">
      <w:pPr>
        <w:rPr>
          <w:color w:val="000000" w:themeColor="text1"/>
        </w:rPr>
      </w:pPr>
    </w:p>
    <w:tbl>
      <w:tblPr>
        <w:tblStyle w:val="TableGrid"/>
        <w:tblW w:w="4970" w:type="pct"/>
        <w:tblInd w:w="-431" w:type="dxa"/>
        <w:tblLook w:val="04A0" w:firstRow="1" w:lastRow="0" w:firstColumn="1" w:lastColumn="0" w:noHBand="0" w:noVBand="1"/>
      </w:tblPr>
      <w:tblGrid>
        <w:gridCol w:w="10420"/>
        <w:gridCol w:w="10867"/>
      </w:tblGrid>
      <w:tr w:rsidR="00F0763D" w:rsidRPr="00F0763D" w14:paraId="409370A3" w14:textId="77777777" w:rsidTr="002A40AB">
        <w:tc>
          <w:tcPr>
            <w:tcW w:w="2467" w:type="pct"/>
          </w:tcPr>
          <w:p w14:paraId="45F045CE" w14:textId="77777777" w:rsidR="002A40AB" w:rsidRPr="00F0763D" w:rsidRDefault="00D51E5E" w:rsidP="00BA2158">
            <w:pPr>
              <w:rPr>
                <w:color w:val="000000" w:themeColor="text1"/>
              </w:rPr>
            </w:pPr>
            <w:r w:rsidRPr="00F0763D">
              <w:rPr>
                <w:noProof/>
                <w:color w:val="000000" w:themeColor="text1"/>
              </w:rPr>
              <mc:AlternateContent>
                <mc:Choice Requires="wps">
                  <w:drawing>
                    <wp:anchor distT="0" distB="0" distL="114300" distR="114300" simplePos="0" relativeHeight="251679232" behindDoc="0" locked="0" layoutInCell="1" allowOverlap="1" wp14:anchorId="03E15DCE" wp14:editId="77D86B58">
                      <wp:simplePos x="0" y="0"/>
                      <wp:positionH relativeFrom="column">
                        <wp:posOffset>5561330</wp:posOffset>
                      </wp:positionH>
                      <wp:positionV relativeFrom="paragraph">
                        <wp:posOffset>3662680</wp:posOffset>
                      </wp:positionV>
                      <wp:extent cx="1052830" cy="45720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830" cy="457200"/>
                              </a:xfrm>
                              <a:prstGeom prst="rect">
                                <a:avLst/>
                              </a:prstGeom>
                              <a:noFill/>
                              <a:ln w="6350">
                                <a:solidFill>
                                  <a:sysClr val="window" lastClr="FFFFFF"/>
                                </a:solidFill>
                              </a:ln>
                            </wps:spPr>
                            <wps:txbx>
                              <w:txbxContent>
                                <w:p w14:paraId="05181E22" w14:textId="77777777" w:rsidR="00A76512" w:rsidRPr="002A40AB" w:rsidRDefault="00A76512" w:rsidP="002A40AB">
                                  <w:pPr>
                                    <w:jc w:val="center"/>
                                    <w:rPr>
                                      <w:b/>
                                      <w:sz w:val="22"/>
                                      <w:szCs w:val="22"/>
                                    </w:rPr>
                                  </w:pPr>
                                  <w:r w:rsidRPr="002A40AB">
                                    <w:rPr>
                                      <w:b/>
                                      <w:sz w:val="22"/>
                                      <w:szCs w:val="22"/>
                                    </w:rPr>
                                    <w:t>Mỏ Đông Niêm Sơn Nội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3E15DCE" id="_x0000_s1097" type="#_x0000_t202" style="position:absolute;margin-left:437.9pt;margin-top:288.4pt;width:82.9pt;height:3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" filled="f" strokecolor="window" strokeweight=".5pt">
                      <v:path arrowok="t"/>
                      <v:textbox>
                        <w:txbxContent>
                          <w:p w:rsidR="00A76512" w:rsidRPr="002A40AB" w:rsidRDefault="00A76512" w:rsidP="002A40AB">
                            <w:pPr>
                              <w:jc w:val="center"/>
                              <w:rPr>
                                <w:b/>
                                <w:sz w:val="22"/>
                                <w:szCs w:val="22"/>
                              </w:rPr>
                            </w:pPr>
                            <w:r w:rsidRPr="002A40AB">
                              <w:rPr>
                                <w:b/>
                                <w:sz w:val="22"/>
                                <w:szCs w:val="22"/>
                              </w:rPr>
                              <w:t>Mỏ Đông Niêm Sơn Nội</w:t>
                            </w:r>
                          </w:p>
                        </w:txbxContent>
                      </v:textbox>
                    </v:shape>
                  </w:pict>
                </mc:Fallback>
              </mc:AlternateContent>
            </w:r>
            <w:r w:rsidRPr="00F0763D">
              <w:rPr>
                <w:noProof/>
                <w:color w:val="000000" w:themeColor="text1"/>
              </w:rPr>
              <mc:AlternateContent>
                <mc:Choice Requires="wps">
                  <w:drawing>
                    <wp:anchor distT="0" distB="0" distL="114300" distR="114300" simplePos="0" relativeHeight="251678208" behindDoc="0" locked="0" layoutInCell="1" allowOverlap="1" wp14:anchorId="449B020F" wp14:editId="09AAD34B">
                      <wp:simplePos x="0" y="0"/>
                      <wp:positionH relativeFrom="column">
                        <wp:posOffset>3176270</wp:posOffset>
                      </wp:positionH>
                      <wp:positionV relativeFrom="paragraph">
                        <wp:posOffset>2918460</wp:posOffset>
                      </wp:positionV>
                      <wp:extent cx="1488440" cy="457200"/>
                      <wp:effectExtent l="0" t="0" r="0" b="0"/>
                      <wp:wrapNone/>
                      <wp:docPr id="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8440" cy="457200"/>
                              </a:xfrm>
                              <a:prstGeom prst="rect">
                                <a:avLst/>
                              </a:prstGeom>
                              <a:noFill/>
                              <a:ln w="6350">
                                <a:solidFill>
                                  <a:sysClr val="window" lastClr="FFFFFF"/>
                                </a:solidFill>
                              </a:ln>
                            </wps:spPr>
                            <wps:txbx>
                              <w:txbxContent>
                                <w:p w14:paraId="46BAEE17" w14:textId="77777777" w:rsidR="00A76512" w:rsidRPr="00FA6C0A" w:rsidRDefault="00A76512" w:rsidP="002A40AB">
                                  <w:pPr>
                                    <w:spacing w:line="240" w:lineRule="auto"/>
                                    <w:jc w:val="center"/>
                                    <w:rPr>
                                      <w:b/>
                                      <w:color w:val="00B0F0"/>
                                    </w:rPr>
                                  </w:pPr>
                                  <w:r w:rsidRPr="00FA6C0A">
                                    <w:rPr>
                                      <w:b/>
                                      <w:color w:val="00B0F0"/>
                                    </w:rPr>
                                    <w:t>Vị trí Dự án</w:t>
                                  </w:r>
                                </w:p>
                                <w:p w14:paraId="0C4CC412" w14:textId="77777777" w:rsidR="00A76512" w:rsidRPr="00FA6C0A" w:rsidRDefault="00A76512" w:rsidP="002A40AB">
                                  <w:pPr>
                                    <w:spacing w:line="240" w:lineRule="auto"/>
                                    <w:jc w:val="center"/>
                                    <w:rPr>
                                      <w:b/>
                                      <w:color w:val="00B0F0"/>
                                    </w:rPr>
                                  </w:pPr>
                                  <w:r w:rsidRPr="00FA6C0A">
                                    <w:rPr>
                                      <w:b/>
                                      <w:color w:val="00B0F0"/>
                                    </w:rPr>
                                    <w:t>(Tây Niêm Sơn Nội)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49B020F" id="_x0000_s1098" type="#_x0000_t202" style="position:absolute;margin-left:250.1pt;margin-top:229.8pt;width:117.2pt;height:3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" filled="f" strokecolor="window" strokeweight=".5pt">
                      <v:path arrowok="t"/>
                      <v:textbox>
                        <w:txbxContent>
                          <w:p w:rsidR="00A76512" w:rsidRPr="00FA6C0A" w:rsidRDefault="00A76512" w:rsidP="002A40AB">
                            <w:pPr>
                              <w:spacing w:line="240" w:lineRule="auto"/>
                              <w:jc w:val="center"/>
                              <w:rPr>
                                <w:b/>
                                <w:color w:val="00B0F0"/>
                              </w:rPr>
                            </w:pPr>
                            <w:r w:rsidRPr="00FA6C0A">
                              <w:rPr>
                                <w:b/>
                                <w:color w:val="00B0F0"/>
                              </w:rPr>
                              <w:t>Vị trí Dự án</w:t>
                            </w:r>
                          </w:p>
                          <w:p w:rsidR="00A76512" w:rsidRPr="00FA6C0A" w:rsidRDefault="00A76512" w:rsidP="002A40AB">
                            <w:pPr>
                              <w:spacing w:line="240" w:lineRule="auto"/>
                              <w:jc w:val="center"/>
                              <w:rPr>
                                <w:b/>
                                <w:color w:val="00B0F0"/>
                              </w:rPr>
                            </w:pPr>
                            <w:r w:rsidRPr="00FA6C0A">
                              <w:rPr>
                                <w:b/>
                                <w:color w:val="00B0F0"/>
                              </w:rPr>
                              <w:t>(Tây Niêm Sơn Nội)</w:t>
                            </w:r>
                          </w:p>
                        </w:txbxContent>
                      </v:textbox>
                    </v:shape>
                  </w:pict>
                </mc:Fallback>
              </mc:AlternateContent>
            </w:r>
            <w:r w:rsidRPr="00F0763D">
              <w:rPr>
                <w:noProof/>
                <w:color w:val="000000" w:themeColor="text1"/>
              </w:rPr>
              <w:drawing>
                <wp:inline distT="0" distB="0" distL="0" distR="0" wp14:anchorId="79788F8D" wp14:editId="212813FA">
                  <wp:extent cx="6479540" cy="572262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r="10568"/>
                          <a:stretch>
                            <a:fillRect/>
                          </a:stretch>
                        </pic:blipFill>
                        <pic:spPr bwMode="auto">
                          <a:xfrm>
                            <a:off x="0" y="0"/>
                            <a:ext cx="6479540" cy="5722620"/>
                          </a:xfrm>
                          <a:prstGeom prst="rect">
                            <a:avLst/>
                          </a:prstGeom>
                          <a:noFill/>
                          <a:ln>
                            <a:noFill/>
                          </a:ln>
                        </pic:spPr>
                      </pic:pic>
                    </a:graphicData>
                  </a:graphic>
                </wp:inline>
              </w:drawing>
            </w:r>
            <w:r w:rsidR="002A40AB" w:rsidRPr="00F0763D">
              <w:rPr>
                <w:color w:val="000000" w:themeColor="text1"/>
              </w:rPr>
              <w:t xml:space="preserve"> </w:t>
            </w:r>
          </w:p>
        </w:tc>
        <w:tc>
          <w:tcPr>
            <w:tcW w:w="2533" w:type="pct"/>
          </w:tcPr>
          <w:p w14:paraId="2DB2D49E" w14:textId="77777777" w:rsidR="002A40AB" w:rsidRPr="00F0763D" w:rsidRDefault="00D51E5E" w:rsidP="00BA2158">
            <w:pPr>
              <w:jc w:val="center"/>
              <w:rPr>
                <w:color w:val="000000" w:themeColor="text1"/>
              </w:rPr>
            </w:pPr>
            <w:r w:rsidRPr="00F0763D">
              <w:rPr>
                <w:noProof/>
                <w:color w:val="000000" w:themeColor="text1"/>
              </w:rPr>
              <mc:AlternateContent>
                <mc:Choice Requires="wps">
                  <w:drawing>
                    <wp:anchor distT="0" distB="0" distL="114300" distR="114300" simplePos="0" relativeHeight="251680256" behindDoc="0" locked="0" layoutInCell="1" allowOverlap="1" wp14:anchorId="19932C20" wp14:editId="3E1073FC">
                      <wp:simplePos x="0" y="0"/>
                      <wp:positionH relativeFrom="column">
                        <wp:posOffset>2306320</wp:posOffset>
                      </wp:positionH>
                      <wp:positionV relativeFrom="paragraph">
                        <wp:posOffset>2322830</wp:posOffset>
                      </wp:positionV>
                      <wp:extent cx="1552575" cy="630555"/>
                      <wp:effectExtent l="0" t="0" r="9525" b="0"/>
                      <wp:wrapNone/>
                      <wp:docPr id="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2575" cy="630555"/>
                              </a:xfrm>
                              <a:prstGeom prst="rect">
                                <a:avLst/>
                              </a:prstGeom>
                              <a:noFill/>
                              <a:ln w="6350">
                                <a:solidFill>
                                  <a:sysClr val="window" lastClr="FFFFFF"/>
                                </a:solidFill>
                              </a:ln>
                            </wps:spPr>
                            <wps:txbx>
                              <w:txbxContent>
                                <w:p w14:paraId="4BA64766" w14:textId="77777777" w:rsidR="00A76512" w:rsidRPr="002A40AB" w:rsidRDefault="00A76512" w:rsidP="002A40AB">
                                  <w:pPr>
                                    <w:spacing w:line="240" w:lineRule="auto"/>
                                    <w:jc w:val="center"/>
                                    <w:rPr>
                                      <w:b/>
                                      <w:color w:val="00B0F0"/>
                                      <w:sz w:val="24"/>
                                      <w:szCs w:val="24"/>
                                    </w:rPr>
                                  </w:pPr>
                                  <w:r w:rsidRPr="002A40AB">
                                    <w:rPr>
                                      <w:b/>
                                      <w:color w:val="00B0F0"/>
                                      <w:sz w:val="24"/>
                                      <w:szCs w:val="24"/>
                                    </w:rPr>
                                    <w:t>Vị trí Dự án</w:t>
                                  </w:r>
                                </w:p>
                                <w:p w14:paraId="450DEBCC" w14:textId="77777777" w:rsidR="00A76512" w:rsidRPr="002A40AB" w:rsidRDefault="00A76512" w:rsidP="002A40AB">
                                  <w:pPr>
                                    <w:jc w:val="center"/>
                                    <w:rPr>
                                      <w:color w:val="00B0F0"/>
                                      <w:sz w:val="24"/>
                                      <w:szCs w:val="24"/>
                                    </w:rPr>
                                  </w:pPr>
                                  <w:r w:rsidRPr="002A40AB">
                                    <w:rPr>
                                      <w:b/>
                                      <w:color w:val="00B0F0"/>
                                      <w:sz w:val="24"/>
                                      <w:szCs w:val="24"/>
                                    </w:rPr>
                                    <w:t>(Tây Niêm Sơn Nội)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32C20" id="_x0000_s1099" type="#_x0000_t202" style="position:absolute;left:0;text-align:left;margin-left:181.6pt;margin-top:182.9pt;width:122.25pt;height:49.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" filled="f" strokecolor="window" strokeweight=".5pt">
                      <v:path arrowok="t"/>
                      <v:textbox>
                        <w:txbxContent>
                          <w:p w:rsidR="00A76512" w:rsidRPr="002A40AB" w:rsidRDefault="00A76512" w:rsidP="002A40AB">
                            <w:pPr>
                              <w:spacing w:line="240" w:lineRule="auto"/>
                              <w:jc w:val="center"/>
                              <w:rPr>
                                <w:b/>
                                <w:color w:val="00B0F0"/>
                                <w:sz w:val="24"/>
                                <w:szCs w:val="24"/>
                              </w:rPr>
                            </w:pPr>
                            <w:r w:rsidRPr="002A40AB">
                              <w:rPr>
                                <w:b/>
                                <w:color w:val="00B0F0"/>
                                <w:sz w:val="24"/>
                                <w:szCs w:val="24"/>
                              </w:rPr>
                              <w:t>Vị trí Dự án</w:t>
                            </w:r>
                          </w:p>
                          <w:p w:rsidR="00A76512" w:rsidRPr="002A40AB" w:rsidRDefault="00A76512" w:rsidP="002A40AB">
                            <w:pPr>
                              <w:jc w:val="center"/>
                              <w:rPr>
                                <w:color w:val="00B0F0"/>
                                <w:sz w:val="24"/>
                                <w:szCs w:val="24"/>
                              </w:rPr>
                            </w:pPr>
                            <w:r w:rsidRPr="002A40AB">
                              <w:rPr>
                                <w:b/>
                                <w:color w:val="00B0F0"/>
                                <w:sz w:val="24"/>
                                <w:szCs w:val="24"/>
                              </w:rPr>
                              <w:t>(Tây Niêm Sơn Nội)</w:t>
                            </w:r>
                          </w:p>
                        </w:txbxContent>
                      </v:textbox>
                    </v:shape>
                  </w:pict>
                </mc:Fallback>
              </mc:AlternateContent>
            </w:r>
            <w:r w:rsidRPr="00F0763D">
              <w:rPr>
                <w:noProof/>
                <w:color w:val="000000" w:themeColor="text1"/>
              </w:rPr>
              <mc:AlternateContent>
                <mc:Choice Requires="wps">
                  <w:drawing>
                    <wp:anchor distT="0" distB="0" distL="114300" distR="114300" simplePos="0" relativeHeight="251681280" behindDoc="0" locked="0" layoutInCell="1" allowOverlap="1" wp14:anchorId="183E5268" wp14:editId="29EC1AAD">
                      <wp:simplePos x="0" y="0"/>
                      <wp:positionH relativeFrom="column">
                        <wp:posOffset>5641975</wp:posOffset>
                      </wp:positionH>
                      <wp:positionV relativeFrom="paragraph">
                        <wp:posOffset>3567430</wp:posOffset>
                      </wp:positionV>
                      <wp:extent cx="1062990" cy="457200"/>
                      <wp:effectExtent l="0" t="0" r="0" b="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990" cy="457200"/>
                              </a:xfrm>
                              <a:prstGeom prst="rect">
                                <a:avLst/>
                              </a:prstGeom>
                              <a:solidFill>
                                <a:sysClr val="window" lastClr="FFFFFF"/>
                              </a:solidFill>
                              <a:ln w="6350">
                                <a:noFill/>
                              </a:ln>
                            </wps:spPr>
                            <wps:txbx>
                              <w:txbxContent>
                                <w:p w14:paraId="3D8DD1BD" w14:textId="77777777" w:rsidR="00A76512" w:rsidRPr="002A40AB" w:rsidRDefault="00A76512" w:rsidP="002A40AB">
                                  <w:pPr>
                                    <w:spacing w:line="240" w:lineRule="auto"/>
                                    <w:jc w:val="center"/>
                                    <w:rPr>
                                      <w:b/>
                                      <w:sz w:val="24"/>
                                      <w:szCs w:val="24"/>
                                    </w:rPr>
                                  </w:pPr>
                                  <w:r w:rsidRPr="002A40AB">
                                    <w:rPr>
                                      <w:b/>
                                      <w:sz w:val="24"/>
                                      <w:szCs w:val="24"/>
                                    </w:rPr>
                                    <w:t>Mỏ Đông Niêm Sơn Nội</w:t>
                                  </w:r>
                                </w:p>
                                <w:p w14:paraId="04B40366" w14:textId="77777777" w:rsidR="00A76512" w:rsidRDefault="00A76512" w:rsidP="002A40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E5268" id="_x0000_s1100" type="#_x0000_t202" style="position:absolute;left:0;text-align:left;margin-left:444.25pt;margin-top:280.9pt;width:83.7pt;height:3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" fillcolor="window" stroked="f" strokeweight=".5pt">
                      <v:path arrowok="t"/>
                      <v:textbox>
                        <w:txbxContent>
                          <w:p w:rsidR="00A76512" w:rsidRPr="002A40AB" w:rsidRDefault="00A76512" w:rsidP="002A40AB">
                            <w:pPr>
                              <w:spacing w:line="240" w:lineRule="auto"/>
                              <w:jc w:val="center"/>
                              <w:rPr>
                                <w:b/>
                                <w:sz w:val="24"/>
                                <w:szCs w:val="24"/>
                              </w:rPr>
                            </w:pPr>
                            <w:r w:rsidRPr="002A40AB">
                              <w:rPr>
                                <w:b/>
                                <w:sz w:val="24"/>
                                <w:szCs w:val="24"/>
                              </w:rPr>
                              <w:t>Mỏ Đông Niêm Sơn Nội</w:t>
                            </w:r>
                          </w:p>
                          <w:p w:rsidR="00A76512" w:rsidRDefault="00A76512" w:rsidP="002A40AB"/>
                        </w:txbxContent>
                      </v:textbox>
                    </v:shape>
                  </w:pict>
                </mc:Fallback>
              </mc:AlternateContent>
            </w:r>
            <w:r w:rsidR="002A40AB" w:rsidRPr="00F0763D">
              <w:rPr>
                <w:noProof/>
                <w:color w:val="000000" w:themeColor="text1"/>
              </w:rPr>
              <w:t xml:space="preserve"> </w:t>
            </w:r>
            <w:r w:rsidRPr="00F0763D">
              <w:rPr>
                <w:noProof/>
                <w:color w:val="000000" w:themeColor="text1"/>
              </w:rPr>
              <w:drawing>
                <wp:inline distT="0" distB="0" distL="0" distR="0" wp14:anchorId="61C82FD8" wp14:editId="57E058DE">
                  <wp:extent cx="6763385" cy="5486400"/>
                  <wp:effectExtent l="0" t="0" r="0" b="0"/>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r="11586"/>
                          <a:stretch>
                            <a:fillRect/>
                          </a:stretch>
                        </pic:blipFill>
                        <pic:spPr bwMode="auto">
                          <a:xfrm>
                            <a:off x="0" y="0"/>
                            <a:ext cx="6763385" cy="5486400"/>
                          </a:xfrm>
                          <a:prstGeom prst="rect">
                            <a:avLst/>
                          </a:prstGeom>
                          <a:noFill/>
                          <a:ln>
                            <a:noFill/>
                          </a:ln>
                        </pic:spPr>
                      </pic:pic>
                    </a:graphicData>
                  </a:graphic>
                </wp:inline>
              </w:drawing>
            </w:r>
          </w:p>
        </w:tc>
      </w:tr>
      <w:tr w:rsidR="00F0763D" w:rsidRPr="00F0763D" w14:paraId="6A4A63F5" w14:textId="77777777" w:rsidTr="002A40AB">
        <w:tc>
          <w:tcPr>
            <w:tcW w:w="2467" w:type="pct"/>
          </w:tcPr>
          <w:p w14:paraId="735502BD" w14:textId="77777777" w:rsidR="002A40AB" w:rsidRPr="00F0763D" w:rsidRDefault="002A40AB" w:rsidP="00BA2158">
            <w:pPr>
              <w:jc w:val="center"/>
              <w:rPr>
                <w:b/>
                <w:color w:val="000000" w:themeColor="text1"/>
              </w:rPr>
            </w:pPr>
            <w:r w:rsidRPr="00F0763D">
              <w:rPr>
                <w:b/>
                <w:color w:val="000000" w:themeColor="text1"/>
              </w:rPr>
              <w:t>Bản vẽ hoàn thổ không gian khai thác t</w:t>
            </w:r>
            <w:r w:rsidRPr="00F0763D">
              <w:rPr>
                <w:b/>
                <w:noProof/>
                <w:color w:val="000000" w:themeColor="text1"/>
                <w:lang w:bidi="vi-VN"/>
              </w:rPr>
              <w:t>heo Quyết định số 251/QĐ-UBND ngày 24/01/2025</w:t>
            </w:r>
            <w:r w:rsidRPr="00F0763D">
              <w:rPr>
                <w:rStyle w:val="FootnoteReference"/>
                <w:b/>
                <w:noProof/>
                <w:color w:val="000000" w:themeColor="text1"/>
                <w:lang w:bidi="vi-VN"/>
              </w:rPr>
              <w:footnoteReference w:id="8"/>
            </w:r>
          </w:p>
        </w:tc>
        <w:tc>
          <w:tcPr>
            <w:tcW w:w="2533" w:type="pct"/>
          </w:tcPr>
          <w:p w14:paraId="1F571196" w14:textId="77777777" w:rsidR="002A40AB" w:rsidRPr="00F0763D" w:rsidRDefault="002A40AB" w:rsidP="00BA2158">
            <w:pPr>
              <w:jc w:val="center"/>
              <w:rPr>
                <w:b/>
                <w:color w:val="000000" w:themeColor="text1"/>
              </w:rPr>
            </w:pPr>
            <w:r w:rsidRPr="00F0763D">
              <w:rPr>
                <w:b/>
                <w:color w:val="000000" w:themeColor="text1"/>
              </w:rPr>
              <w:t>Bản vẽ hoàn thổ không gian khai thác t</w:t>
            </w:r>
            <w:r w:rsidRPr="00F0763D">
              <w:rPr>
                <w:b/>
                <w:noProof/>
                <w:color w:val="000000" w:themeColor="text1"/>
                <w:lang w:bidi="vi-VN"/>
              </w:rPr>
              <w:t>heo hồ sơ Điều chỉnh lần này</w:t>
            </w:r>
          </w:p>
        </w:tc>
      </w:tr>
    </w:tbl>
    <w:p w14:paraId="42E99E3F" w14:textId="77777777" w:rsidR="002A40AB" w:rsidRPr="00F0763D" w:rsidRDefault="00FA5F52" w:rsidP="00563404">
      <w:pPr>
        <w:pStyle w:val="Caption"/>
        <w:rPr>
          <w:noProof/>
          <w:lang w:bidi="vi-VN"/>
        </w:rPr>
        <w:sectPr w:rsidR="002A40AB" w:rsidRPr="00F0763D" w:rsidSect="002A40AB">
          <w:pgSz w:w="23811" w:h="16838" w:orient="landscape" w:code="8"/>
          <w:pgMar w:top="1134" w:right="1134" w:bottom="1134" w:left="1701" w:header="567" w:footer="567" w:gutter="0"/>
          <w:cols w:space="720"/>
          <w:docGrid w:linePitch="381"/>
        </w:sectPr>
      </w:pPr>
      <w:bookmarkStart w:id="628" w:name="_Toc237122644"/>
      <w:r w:rsidRPr="00F0763D">
        <w:t>Hình 4.</w:t>
      </w:r>
      <w:r w:rsidR="00F85234">
        <w:fldChar w:fldCharType="begin"/>
      </w:r>
      <w:r w:rsidR="00F85234">
        <w:instrText xml:space="preserve"> SEQ Hình_4. \* ARABIC </w:instrText>
      </w:r>
      <w:r w:rsidR="00F85234">
        <w:fldChar w:fldCharType="separate"/>
      </w:r>
      <w:r w:rsidR="00A76512">
        <w:rPr>
          <w:noProof/>
        </w:rPr>
        <w:t>1</w:t>
      </w:r>
      <w:r w:rsidR="00F85234">
        <w:rPr>
          <w:noProof/>
        </w:rPr>
        <w:fldChar w:fldCharType="end"/>
      </w:r>
      <w:r w:rsidR="002A40AB" w:rsidRPr="00F0763D">
        <w:t>. So sánh Bản vẽ hoàn thổ không gian khai thác trước và sau điều chỉnh</w:t>
      </w:r>
      <w:bookmarkEnd w:id="628"/>
    </w:p>
    <w:p w14:paraId="1768B47A" w14:textId="77777777" w:rsidR="00496DBC" w:rsidRPr="00F0763D" w:rsidRDefault="00496DBC" w:rsidP="0073096C">
      <w:pPr>
        <w:ind w:firstLine="567"/>
        <w:jc w:val="both"/>
        <w:rPr>
          <w:noProof/>
          <w:color w:val="000000" w:themeColor="text1"/>
          <w:lang w:val="vi-VN" w:bidi="vi-VN"/>
        </w:rPr>
      </w:pPr>
      <w:r w:rsidRPr="00F0763D">
        <w:rPr>
          <w:noProof/>
          <w:color w:val="000000" w:themeColor="text1"/>
          <w:lang w:val="vi-VN" w:bidi="vi-VN"/>
        </w:rPr>
        <w:t>→ Như vậy, về cơ bản phương án cải tạo phục hồi môi trường của Dự án không thay đổi nhiều so với phương án phục hồi môi trường đã được phê duyệt. Công ty tính toán lại phương án phục hồi môi trường dựa theo đơn giá hiện hành và điều chỉnh các hạng mục thực hiện trong phương án cải tạo phục hồi môi trường như đã nêu ở trên.</w:t>
      </w:r>
    </w:p>
    <w:p w14:paraId="26E05AC7" w14:textId="77777777" w:rsidR="00496DBC" w:rsidRPr="00F0763D" w:rsidRDefault="00496DBC" w:rsidP="0073096C">
      <w:pPr>
        <w:ind w:firstLine="567"/>
        <w:jc w:val="both"/>
        <w:rPr>
          <w:noProof/>
          <w:color w:val="000000" w:themeColor="text1"/>
          <w:lang w:val="vi-VN" w:bidi="vi-VN"/>
        </w:rPr>
      </w:pPr>
      <w:r w:rsidRPr="00F0763D">
        <w:rPr>
          <w:noProof/>
          <w:color w:val="000000" w:themeColor="text1"/>
          <w:lang w:val="vi-VN" w:bidi="vi-VN"/>
        </w:rPr>
        <w:t xml:space="preserve">Căn cứ vào </w:t>
      </w:r>
      <w:r w:rsidRPr="00F0763D">
        <w:rPr>
          <w:color w:val="000000" w:themeColor="text1"/>
          <w:spacing w:val="-6"/>
          <w:lang w:val="sv-SE"/>
        </w:rPr>
        <w:t>Thông tư số 22/2026/TT-BNNMT ngày 19/5/2026 của Bộ trưởng Bộ Nông nghiệp và Môi trường sửa đổi, bổ sung một số Thông tư liên quan phân cấp, cắt giảm, đơn giản hóa thủ tục hành chính thuộc phạm vi quản lý nhà nước của Bộ Nông nghiệp và Môi trường</w:t>
      </w:r>
      <w:r w:rsidRPr="00F0763D">
        <w:rPr>
          <w:noProof/>
          <w:color w:val="000000" w:themeColor="text1"/>
          <w:lang w:val="vi-VN" w:bidi="vi-VN"/>
        </w:rPr>
        <w:t>, Chủ đầu tư thực hiện đề xuất phương án cải tạo, phục hồi môi trường để làm cơ sở đánh giá như sau:</w:t>
      </w:r>
    </w:p>
    <w:p w14:paraId="08074F73" w14:textId="77777777" w:rsidR="00496DBC" w:rsidRPr="00F0763D" w:rsidRDefault="00496DBC" w:rsidP="0073096C">
      <w:pPr>
        <w:ind w:firstLine="567"/>
        <w:jc w:val="both"/>
        <w:rPr>
          <w:noProof/>
          <w:color w:val="000000" w:themeColor="text1"/>
          <w:lang w:val="vi-VN" w:bidi="vi-VN"/>
        </w:rPr>
      </w:pPr>
      <w:r w:rsidRPr="00F0763D">
        <w:rPr>
          <w:noProof/>
          <w:color w:val="000000" w:themeColor="text1"/>
          <w:lang w:val="vi-VN" w:bidi="vi-VN"/>
        </w:rPr>
        <w:t>- Đối với khu vực khai trường khi kết thúc khai thác: Thực hiện san gạt, tạo mặt bằng, phủ đất để trồng cây (cây keo lai) và cải tạo hệ thống thoát nước trong khu vực mỏ.</w:t>
      </w:r>
    </w:p>
    <w:p w14:paraId="1B7FA960" w14:textId="77777777" w:rsidR="00496DBC" w:rsidRPr="00F0763D" w:rsidRDefault="00496DBC" w:rsidP="0073096C">
      <w:pPr>
        <w:ind w:firstLine="567"/>
        <w:jc w:val="both"/>
        <w:rPr>
          <w:noProof/>
          <w:color w:val="000000" w:themeColor="text1"/>
          <w:lang w:val="vi-VN" w:bidi="vi-VN"/>
        </w:rPr>
      </w:pPr>
      <w:r w:rsidRPr="00F0763D">
        <w:rPr>
          <w:noProof/>
          <w:color w:val="000000" w:themeColor="text1"/>
          <w:lang w:val="vi-VN" w:bidi="vi-VN"/>
        </w:rPr>
        <w:t>- Đối với hồ lắng: Giữ nguyên và cải tạo bằng cách nạo vét, lập biển báo, xây tường bao quanh khu vực hồ lắng hoặc tiến hành san lấp toàn bộ hồ bằng với coste khai trường khi kết thúc khai thác và tiến hành trồng cây (cây keo lai).</w:t>
      </w:r>
    </w:p>
    <w:p w14:paraId="0B917D01" w14:textId="77777777" w:rsidR="00496DBC" w:rsidRPr="00F0763D" w:rsidRDefault="00496DBC" w:rsidP="0073096C">
      <w:pPr>
        <w:ind w:firstLine="567"/>
        <w:jc w:val="both"/>
        <w:rPr>
          <w:noProof/>
          <w:color w:val="000000" w:themeColor="text1"/>
          <w:lang w:val="vi-VN" w:bidi="vi-VN"/>
        </w:rPr>
      </w:pPr>
      <w:r w:rsidRPr="00F0763D">
        <w:rPr>
          <w:noProof/>
          <w:color w:val="000000" w:themeColor="text1"/>
          <w:lang w:val="vi-VN" w:bidi="vi-VN"/>
        </w:rPr>
        <w:t>- Đối với khu vực xung quanh khai trường: Trồng cỏ lá gừng trên toàn bộ diện tích bờ taluy; c</w:t>
      </w:r>
      <w:r w:rsidRPr="00F0763D">
        <w:rPr>
          <w:rFonts w:eastAsia="Arial"/>
          <w:color w:val="000000" w:themeColor="text1"/>
          <w:lang w:val="vi-VN"/>
        </w:rPr>
        <w:t>ải tạo</w:t>
      </w:r>
      <w:r w:rsidRPr="00F0763D">
        <w:rPr>
          <w:rFonts w:eastAsia="Arial"/>
          <w:color w:val="000000" w:themeColor="text1"/>
          <w:lang w:val="pl-PL"/>
        </w:rPr>
        <w:t xml:space="preserve">, </w:t>
      </w:r>
      <w:r w:rsidRPr="00F0763D">
        <w:rPr>
          <w:rFonts w:eastAsia="Arial"/>
          <w:color w:val="000000" w:themeColor="text1"/>
          <w:lang w:val="vi-VN"/>
        </w:rPr>
        <w:t>nạo vét hệ thống thoát nước ngoài kh</w:t>
      </w:r>
      <w:r w:rsidRPr="00F0763D">
        <w:rPr>
          <w:rFonts w:eastAsia="Arial"/>
          <w:color w:val="000000" w:themeColor="text1"/>
          <w:lang w:val="pl-PL"/>
        </w:rPr>
        <w:t>u vực khai trường</w:t>
      </w:r>
    </w:p>
    <w:p w14:paraId="67753A85" w14:textId="77777777" w:rsidR="00496DBC" w:rsidRPr="00F0763D" w:rsidRDefault="00496DBC" w:rsidP="0073096C">
      <w:pPr>
        <w:ind w:firstLine="567"/>
        <w:jc w:val="both"/>
        <w:rPr>
          <w:noProof/>
          <w:color w:val="000000" w:themeColor="text1"/>
          <w:lang w:val="vi-VN" w:bidi="vi-VN"/>
        </w:rPr>
      </w:pPr>
      <w:r w:rsidRPr="00F0763D">
        <w:rPr>
          <w:noProof/>
          <w:color w:val="000000" w:themeColor="text1"/>
          <w:lang w:val="vi-VN" w:bidi="vi-VN"/>
        </w:rPr>
        <w:t xml:space="preserve">- Đối với khu vực phụ trợ (trạm cân, cầu rửa xe): Phá dỡ công trình, tiến hành san gạt, tạo mặt bằng và trồng cây trên toàn bộ diện tích này. </w:t>
      </w:r>
    </w:p>
    <w:p w14:paraId="1752F223" w14:textId="77777777" w:rsidR="00496DBC" w:rsidRPr="00F0763D" w:rsidRDefault="00496DBC" w:rsidP="0073096C">
      <w:pPr>
        <w:ind w:firstLine="567"/>
        <w:jc w:val="both"/>
        <w:rPr>
          <w:noProof/>
          <w:color w:val="000000" w:themeColor="text1"/>
          <w:lang w:val="vi-VN" w:bidi="vi-VN"/>
        </w:rPr>
      </w:pPr>
      <w:r w:rsidRPr="00F0763D">
        <w:rPr>
          <w:noProof/>
          <w:color w:val="000000" w:themeColor="text1"/>
          <w:lang w:val="vi-VN" w:bidi="vi-VN"/>
        </w:rPr>
        <w:t>- Đối với các công tác khác:</w:t>
      </w:r>
    </w:p>
    <w:p w14:paraId="641FD8D1" w14:textId="77777777" w:rsidR="00496DBC" w:rsidRPr="00F0763D" w:rsidRDefault="00496DBC" w:rsidP="0073096C">
      <w:pPr>
        <w:ind w:firstLine="567"/>
        <w:jc w:val="both"/>
        <w:rPr>
          <w:noProof/>
          <w:color w:val="000000" w:themeColor="text1"/>
          <w:lang w:val="vi-VN" w:bidi="vi-VN"/>
        </w:rPr>
      </w:pPr>
      <w:r w:rsidRPr="00F0763D">
        <w:rPr>
          <w:noProof/>
          <w:color w:val="000000" w:themeColor="text1"/>
          <w:lang w:val="vi-VN" w:bidi="vi-VN"/>
        </w:rPr>
        <w:t>+ Quan trắc chất lượng môi trường khu vực cải tạo, phục hồi môi trường.</w:t>
      </w:r>
    </w:p>
    <w:p w14:paraId="34CDBB4B" w14:textId="77777777" w:rsidR="00496DBC" w:rsidRPr="00F0763D" w:rsidRDefault="00496DBC" w:rsidP="0073096C">
      <w:pPr>
        <w:ind w:firstLine="567"/>
        <w:jc w:val="both"/>
        <w:rPr>
          <w:noProof/>
          <w:color w:val="000000" w:themeColor="text1"/>
          <w:lang w:val="vi-VN" w:bidi="vi-VN"/>
        </w:rPr>
      </w:pPr>
      <w:r w:rsidRPr="00F0763D">
        <w:rPr>
          <w:noProof/>
          <w:color w:val="000000" w:themeColor="text1"/>
          <w:lang w:val="vi-VN" w:bidi="vi-VN"/>
        </w:rPr>
        <w:t>+ Chuyển giao toàn bộ lượng chất thải rắn phát sinh trong quá trình cải tạo phục hồi môi trường cho đơn vị có chức năng thu gom và xử lý theo quy định.</w:t>
      </w:r>
    </w:p>
    <w:p w14:paraId="5396FF44" w14:textId="77777777" w:rsidR="00496DBC" w:rsidRPr="00F0763D" w:rsidRDefault="00496DBC" w:rsidP="0073096C">
      <w:pPr>
        <w:ind w:firstLine="567"/>
        <w:jc w:val="both"/>
        <w:rPr>
          <w:noProof/>
          <w:color w:val="000000" w:themeColor="text1"/>
          <w:lang w:val="vi-VN" w:bidi="vi-VN"/>
        </w:rPr>
      </w:pPr>
      <w:r w:rsidRPr="00F0763D">
        <w:rPr>
          <w:noProof/>
          <w:color w:val="000000" w:themeColor="text1"/>
          <w:lang w:val="vi-VN" w:bidi="vi-VN"/>
        </w:rPr>
        <w:t xml:space="preserve">Với yêu cầu nêu trên, chủ đầu tư đề xuất 2 phương án cải tạo, phục hồi môi trường để làm cơ sở đánh giá, lựa chọn phương án tối ưu phù hợp nhất để vừa đảm bảo hoàn nguyên cho công trình của dự án vừa đảm bảo yêu cầu kỹ thuật về mặt môi trường đồng thời, dự án sẽ dự kiến một khoản ký quỹ để đảm bảo phục hồi môi trường của dự án trong quá trình hoạt động, khai thác. </w:t>
      </w:r>
    </w:p>
    <w:p w14:paraId="62CBB76E" w14:textId="77777777" w:rsidR="002A5313" w:rsidRPr="00F0763D" w:rsidRDefault="002A5313" w:rsidP="0073096C">
      <w:pPr>
        <w:ind w:firstLine="567"/>
        <w:jc w:val="both"/>
        <w:rPr>
          <w:b/>
          <w:i/>
          <w:color w:val="000000" w:themeColor="text1"/>
          <w:lang w:val="vi-VN"/>
        </w:rPr>
      </w:pPr>
      <w:r w:rsidRPr="00F0763D">
        <w:rPr>
          <w:b/>
          <w:i/>
          <w:color w:val="000000" w:themeColor="text1"/>
          <w:lang w:val="vi-VN"/>
        </w:rPr>
        <w:t xml:space="preserve">a. Phương án 1: </w:t>
      </w:r>
    </w:p>
    <w:p w14:paraId="3C48EE19" w14:textId="77777777" w:rsidR="002A5313" w:rsidRPr="00F0763D" w:rsidRDefault="002A5313" w:rsidP="0073096C">
      <w:pPr>
        <w:widowControl w:val="0"/>
        <w:ind w:firstLine="567"/>
        <w:jc w:val="both"/>
        <w:rPr>
          <w:bCs/>
          <w:noProof/>
          <w:color w:val="000000" w:themeColor="text1"/>
          <w:lang w:val="vi-VN" w:bidi="vi-VN"/>
        </w:rPr>
      </w:pPr>
      <w:r w:rsidRPr="00F0763D">
        <w:rPr>
          <w:b/>
          <w:bCs/>
          <w:i/>
          <w:noProof/>
          <w:color w:val="000000" w:themeColor="text1"/>
          <w:lang w:val="vi-VN" w:bidi="vi-VN"/>
        </w:rPr>
        <w:t>* Giải pháp:</w:t>
      </w:r>
      <w:r w:rsidRPr="00F0763D">
        <w:rPr>
          <w:b/>
          <w:bCs/>
          <w:noProof/>
          <w:color w:val="000000" w:themeColor="text1"/>
          <w:lang w:val="vi-VN" w:bidi="vi-VN"/>
        </w:rPr>
        <w:t xml:space="preserve"> </w:t>
      </w:r>
      <w:r w:rsidRPr="00F0763D">
        <w:rPr>
          <w:bCs/>
          <w:noProof/>
          <w:color w:val="000000" w:themeColor="text1"/>
          <w:lang w:val="vi-VN" w:bidi="vi-VN"/>
        </w:rPr>
        <w:t xml:space="preserve">Sử dụng dụng cụ, máy móc hỗ trợ san gạt bề mặt khai trường; giữ nguyên hồ lắng. Với cách làm này thì bề mặt khai trường sẽ để lại khu vực hồ lắng làm tăng cảnh quan và tích trữ nguồn nước phục vụ tưới tiêu, tuy nhiên chủ đầu tư cần phải thực hiện xây tường chắn, biển báo, kè hồ để đảm bảo an toàn. </w:t>
      </w:r>
    </w:p>
    <w:p w14:paraId="54E30794" w14:textId="77777777" w:rsidR="002A5313" w:rsidRPr="00F0763D" w:rsidRDefault="002A5313" w:rsidP="0073096C">
      <w:pPr>
        <w:ind w:firstLine="540"/>
        <w:jc w:val="both"/>
        <w:rPr>
          <w:noProof/>
          <w:color w:val="000000" w:themeColor="text1"/>
          <w:lang w:val="vi-VN" w:bidi="vi-VN"/>
        </w:rPr>
      </w:pPr>
      <w:r w:rsidRPr="00F0763D">
        <w:rPr>
          <w:noProof/>
          <w:color w:val="000000" w:themeColor="text1"/>
          <w:lang w:val="vi-VN" w:bidi="vi-VN"/>
        </w:rPr>
        <w:t xml:space="preserve">* </w:t>
      </w:r>
      <w:r w:rsidRPr="00F0763D">
        <w:rPr>
          <w:b/>
          <w:i/>
          <w:noProof/>
          <w:color w:val="000000" w:themeColor="text1"/>
          <w:lang w:val="vi-VN" w:bidi="vi-VN"/>
        </w:rPr>
        <w:t>Thời điểm cải tạo phục hồi môi trường</w:t>
      </w:r>
      <w:r w:rsidRPr="00F0763D">
        <w:rPr>
          <w:noProof/>
          <w:color w:val="000000" w:themeColor="text1"/>
          <w:lang w:val="vi-VN" w:bidi="vi-VN"/>
        </w:rPr>
        <w:t>: sau khi kết thúc quá trình khai thác mỏ và được thực hiện 1 lần.</w:t>
      </w:r>
    </w:p>
    <w:p w14:paraId="24A69215" w14:textId="77777777" w:rsidR="002A5313" w:rsidRPr="00F0763D" w:rsidRDefault="002A5313" w:rsidP="0073096C">
      <w:pPr>
        <w:widowControl w:val="0"/>
        <w:ind w:firstLine="567"/>
        <w:jc w:val="both"/>
        <w:rPr>
          <w:b/>
          <w:i/>
          <w:noProof/>
          <w:color w:val="000000" w:themeColor="text1"/>
          <w:lang w:val="vi-VN" w:bidi="vi-VN"/>
        </w:rPr>
      </w:pPr>
      <w:r w:rsidRPr="00F0763D">
        <w:rPr>
          <w:b/>
          <w:i/>
          <w:noProof/>
          <w:color w:val="000000" w:themeColor="text1"/>
          <w:lang w:val="vi-VN" w:bidi="vi-VN"/>
        </w:rPr>
        <w:t xml:space="preserve">* Các công việc cần thực hiện: </w:t>
      </w:r>
    </w:p>
    <w:p w14:paraId="253EF6E3" w14:textId="77777777" w:rsidR="002A5313" w:rsidRPr="00F0763D" w:rsidRDefault="002A5313" w:rsidP="0073096C">
      <w:pPr>
        <w:tabs>
          <w:tab w:val="left" w:pos="142"/>
        </w:tabs>
        <w:ind w:firstLine="567"/>
        <w:jc w:val="both"/>
        <w:rPr>
          <w:color w:val="000000" w:themeColor="text1"/>
          <w:lang w:val="vi-VN"/>
        </w:rPr>
      </w:pPr>
      <w:r w:rsidRPr="00F0763D">
        <w:rPr>
          <w:color w:val="000000" w:themeColor="text1"/>
          <w:lang w:val="vi-VN"/>
        </w:rPr>
        <w:t xml:space="preserve">- Đối với khu vực khai trường: </w:t>
      </w:r>
    </w:p>
    <w:p w14:paraId="7B923256" w14:textId="77777777" w:rsidR="002A5313" w:rsidRPr="00F0763D" w:rsidRDefault="002A5313" w:rsidP="0073096C">
      <w:pPr>
        <w:tabs>
          <w:tab w:val="left" w:pos="142"/>
        </w:tabs>
        <w:ind w:firstLine="567"/>
        <w:jc w:val="both"/>
        <w:rPr>
          <w:color w:val="000000" w:themeColor="text1"/>
          <w:lang w:val="vi-VN"/>
        </w:rPr>
      </w:pPr>
      <w:r w:rsidRPr="00F0763D">
        <w:rPr>
          <w:color w:val="000000" w:themeColor="text1"/>
          <w:lang w:val="vi-VN"/>
        </w:rPr>
        <w:t xml:space="preserve">+ San gạt, tạo mặt bằng khu vực khai trường: diện tích </w:t>
      </w:r>
      <w:r w:rsidR="00185273" w:rsidRPr="00F0763D">
        <w:rPr>
          <w:color w:val="000000" w:themeColor="text1"/>
          <w:lang w:val="vi-VN"/>
        </w:rPr>
        <w:t>116.488,2</w:t>
      </w:r>
      <w:r w:rsidRPr="00F0763D">
        <w:rPr>
          <w:color w:val="000000" w:themeColor="text1"/>
          <w:lang w:val="vi-VN"/>
        </w:rPr>
        <w:t xml:space="preserve"> m</w:t>
      </w:r>
      <w:r w:rsidRPr="00F0763D">
        <w:rPr>
          <w:color w:val="000000" w:themeColor="text1"/>
          <w:vertAlign w:val="superscript"/>
          <w:lang w:val="vi-VN"/>
        </w:rPr>
        <w:t>2</w:t>
      </w:r>
      <w:r w:rsidRPr="00F0763D">
        <w:rPr>
          <w:color w:val="000000" w:themeColor="text1"/>
          <w:lang w:val="vi-VN"/>
        </w:rPr>
        <w:t xml:space="preserve"> (</w:t>
      </w:r>
      <w:r w:rsidRPr="00F0763D">
        <w:rPr>
          <w:i/>
          <w:color w:val="000000" w:themeColor="text1"/>
          <w:lang w:val="vi-VN"/>
        </w:rPr>
        <w:t>bằng diện tích moong khi kết thúc khai thác (</w:t>
      </w:r>
      <w:r w:rsidR="00185273" w:rsidRPr="00F0763D">
        <w:rPr>
          <w:i/>
          <w:color w:val="000000" w:themeColor="text1"/>
          <w:lang w:val="vi-VN"/>
        </w:rPr>
        <w:t>117.034</w:t>
      </w:r>
      <w:r w:rsidRPr="00F0763D">
        <w:rPr>
          <w:i/>
          <w:color w:val="000000" w:themeColor="text1"/>
          <w:lang w:val="vi-VN"/>
        </w:rPr>
        <w:t>m</w:t>
      </w:r>
      <w:r w:rsidRPr="00F0763D">
        <w:rPr>
          <w:i/>
          <w:color w:val="000000" w:themeColor="text1"/>
          <w:vertAlign w:val="superscript"/>
          <w:lang w:val="vi-VN"/>
        </w:rPr>
        <w:t>2</w:t>
      </w:r>
      <w:r w:rsidRPr="00F0763D">
        <w:rPr>
          <w:i/>
          <w:color w:val="000000" w:themeColor="text1"/>
          <w:lang w:val="vi-VN"/>
        </w:rPr>
        <w:t>) trừ tổng diện tích của 02 hồ lắng (545,8m</w:t>
      </w:r>
      <w:r w:rsidRPr="00F0763D">
        <w:rPr>
          <w:i/>
          <w:color w:val="000000" w:themeColor="text1"/>
          <w:vertAlign w:val="superscript"/>
          <w:lang w:val="vi-VN"/>
        </w:rPr>
        <w:t>2</w:t>
      </w:r>
      <w:r w:rsidRPr="00F0763D">
        <w:rPr>
          <w:color w:val="000000" w:themeColor="text1"/>
          <w:lang w:val="vi-VN"/>
        </w:rPr>
        <w:t>)) phủ đất để trồng và chăm sóc cây (cây keo lai).</w:t>
      </w:r>
    </w:p>
    <w:p w14:paraId="32A1FF36" w14:textId="77777777" w:rsidR="002A5313" w:rsidRPr="00F0763D" w:rsidRDefault="002A5313" w:rsidP="0073096C">
      <w:pPr>
        <w:tabs>
          <w:tab w:val="left" w:pos="142"/>
        </w:tabs>
        <w:ind w:firstLine="567"/>
        <w:jc w:val="both"/>
        <w:rPr>
          <w:color w:val="000000" w:themeColor="text1"/>
          <w:lang w:val="vi-VN"/>
        </w:rPr>
      </w:pPr>
      <w:r w:rsidRPr="00F0763D">
        <w:rPr>
          <w:color w:val="000000" w:themeColor="text1"/>
          <w:lang w:val="vi-VN"/>
        </w:rPr>
        <w:t>+ Đối với 02 hồ lắng diện tích 545,8m</w:t>
      </w:r>
      <w:r w:rsidRPr="00F0763D">
        <w:rPr>
          <w:color w:val="000000" w:themeColor="text1"/>
          <w:vertAlign w:val="superscript"/>
          <w:lang w:val="vi-VN"/>
        </w:rPr>
        <w:t>2</w:t>
      </w:r>
      <w:r w:rsidRPr="00F0763D">
        <w:rPr>
          <w:color w:val="000000" w:themeColor="text1"/>
          <w:lang w:val="vi-VN"/>
        </w:rPr>
        <w:t>: được giữ lại làm hồ chứa nước, nạo vét hồ lắng, xây dựng tường chắn, lắp dựng hàng rào thép, lắp đặt biển cảnh báo.</w:t>
      </w:r>
    </w:p>
    <w:p w14:paraId="0BC878BC" w14:textId="77777777" w:rsidR="002A5313" w:rsidRPr="00F0763D" w:rsidRDefault="002A5313" w:rsidP="0073096C">
      <w:pPr>
        <w:ind w:firstLine="567"/>
        <w:jc w:val="both"/>
        <w:rPr>
          <w:rFonts w:eastAsia="Times New Roman"/>
          <w:color w:val="000000" w:themeColor="text1"/>
          <w:lang w:val="pl-PL" w:eastAsia="ar-SA"/>
        </w:rPr>
      </w:pPr>
      <w:r w:rsidRPr="00F0763D">
        <w:rPr>
          <w:rFonts w:eastAsia="Arial"/>
          <w:color w:val="000000" w:themeColor="text1"/>
          <w:lang w:val="pl-PL"/>
        </w:rPr>
        <w:t xml:space="preserve">+ </w:t>
      </w:r>
      <w:r w:rsidRPr="00F0763D">
        <w:rPr>
          <w:rFonts w:eastAsia="Times New Roman"/>
          <w:color w:val="000000" w:themeColor="text1"/>
          <w:lang w:val="pl-PL" w:eastAsia="ar-SA"/>
        </w:rPr>
        <w:t>C</w:t>
      </w:r>
      <w:r w:rsidRPr="00F0763D">
        <w:rPr>
          <w:rFonts w:eastAsia="Times New Roman"/>
          <w:color w:val="000000" w:themeColor="text1"/>
          <w:lang w:val="vi-VN" w:eastAsia="ar-SA"/>
        </w:rPr>
        <w:t>ải tạo</w:t>
      </w:r>
      <w:r w:rsidRPr="00F0763D">
        <w:rPr>
          <w:rFonts w:eastAsia="Times New Roman"/>
          <w:color w:val="000000" w:themeColor="text1"/>
          <w:lang w:val="pl-PL" w:eastAsia="ar-SA"/>
        </w:rPr>
        <w:t xml:space="preserve">, nạo vét hệ thống </w:t>
      </w:r>
      <w:r w:rsidRPr="00F0763D">
        <w:rPr>
          <w:rFonts w:eastAsia="Times New Roman"/>
          <w:color w:val="000000" w:themeColor="text1"/>
          <w:lang w:val="vi-VN" w:eastAsia="ar-SA"/>
        </w:rPr>
        <w:t xml:space="preserve">thoát nước trong khu </w:t>
      </w:r>
      <w:r w:rsidRPr="00F0763D">
        <w:rPr>
          <w:rFonts w:eastAsia="Times New Roman"/>
          <w:color w:val="000000" w:themeColor="text1"/>
          <w:lang w:val="pl-PL" w:eastAsia="ar-SA"/>
        </w:rPr>
        <w:t>vực khai trường.</w:t>
      </w:r>
    </w:p>
    <w:p w14:paraId="24CC8E07" w14:textId="77777777" w:rsidR="002A5313" w:rsidRPr="00F0763D" w:rsidRDefault="002A5313" w:rsidP="0073096C">
      <w:pPr>
        <w:ind w:firstLine="567"/>
        <w:jc w:val="both"/>
        <w:rPr>
          <w:rFonts w:eastAsia="Times New Roman"/>
          <w:color w:val="000000" w:themeColor="text1"/>
          <w:lang w:val="pl-PL" w:eastAsia="ar-SA"/>
        </w:rPr>
      </w:pPr>
      <w:r w:rsidRPr="00F0763D">
        <w:rPr>
          <w:rFonts w:eastAsia="Times New Roman"/>
          <w:color w:val="000000" w:themeColor="text1"/>
          <w:lang w:val="pl-PL" w:eastAsia="ar-SA"/>
        </w:rPr>
        <w:t xml:space="preserve">- Đối với khu vực xung quanh khai trường: </w:t>
      </w:r>
    </w:p>
    <w:p w14:paraId="56717231" w14:textId="77777777" w:rsidR="002A5313" w:rsidRPr="00F0763D" w:rsidRDefault="002A5313" w:rsidP="0073096C">
      <w:pPr>
        <w:ind w:firstLine="567"/>
        <w:jc w:val="both"/>
        <w:rPr>
          <w:rFonts w:eastAsia="Arial"/>
          <w:color w:val="000000" w:themeColor="text1"/>
          <w:lang w:val="pl-PL"/>
        </w:rPr>
      </w:pPr>
      <w:r w:rsidRPr="00F0763D">
        <w:rPr>
          <w:rFonts w:eastAsia="Arial"/>
          <w:color w:val="000000" w:themeColor="text1"/>
          <w:lang w:val="pl-PL"/>
        </w:rPr>
        <w:t>+ T</w:t>
      </w:r>
      <w:r w:rsidRPr="00F0763D">
        <w:rPr>
          <w:rFonts w:eastAsia="Arial"/>
          <w:color w:val="000000" w:themeColor="text1"/>
          <w:lang w:val="vi-VN"/>
        </w:rPr>
        <w:t xml:space="preserve">rồng cỏ </w:t>
      </w:r>
      <w:r w:rsidRPr="00F0763D">
        <w:rPr>
          <w:rFonts w:eastAsia="Arial"/>
          <w:color w:val="000000" w:themeColor="text1"/>
          <w:lang w:val="pl-PL"/>
        </w:rPr>
        <w:t>lá gừng</w:t>
      </w:r>
      <w:r w:rsidRPr="00F0763D">
        <w:rPr>
          <w:rFonts w:eastAsia="Arial"/>
          <w:color w:val="000000" w:themeColor="text1"/>
          <w:lang w:val="vi-VN"/>
        </w:rPr>
        <w:t xml:space="preserve"> trên toàn bộ diện tích bờ taluy</w:t>
      </w:r>
      <w:r w:rsidRPr="00F0763D">
        <w:rPr>
          <w:rFonts w:eastAsia="Arial"/>
          <w:color w:val="000000" w:themeColor="text1"/>
          <w:lang w:val="pl-PL"/>
        </w:rPr>
        <w:t xml:space="preserve"> </w:t>
      </w:r>
      <w:r w:rsidRPr="00F0763D">
        <w:rPr>
          <w:color w:val="000000" w:themeColor="text1"/>
          <w:lang w:val="pl-PL"/>
        </w:rPr>
        <w:t>(</w:t>
      </w:r>
      <w:r w:rsidR="00185273" w:rsidRPr="00F0763D">
        <w:rPr>
          <w:i/>
          <w:color w:val="000000" w:themeColor="text1"/>
          <w:lang w:val="es-ES_tradnl"/>
        </w:rPr>
        <w:t>64.636,3</w:t>
      </w:r>
      <w:r w:rsidRPr="00F0763D">
        <w:rPr>
          <w:i/>
          <w:color w:val="000000" w:themeColor="text1"/>
          <w:lang w:val="es-ES_tradnl"/>
        </w:rPr>
        <w:t xml:space="preserve"> m</w:t>
      </w:r>
      <w:r w:rsidRPr="00F0763D">
        <w:rPr>
          <w:i/>
          <w:color w:val="000000" w:themeColor="text1"/>
          <w:vertAlign w:val="superscript"/>
          <w:lang w:val="es-ES_tradnl"/>
        </w:rPr>
        <w:t>2</w:t>
      </w:r>
      <w:r w:rsidRPr="00F0763D">
        <w:rPr>
          <w:i/>
          <w:color w:val="000000" w:themeColor="text1"/>
          <w:lang w:val="es-ES_tradnl"/>
        </w:rPr>
        <w:t xml:space="preserve">, tính toán chi tiết tại mục </w:t>
      </w:r>
      <w:r w:rsidRPr="00F0763D">
        <w:rPr>
          <w:b/>
          <w:i/>
          <w:color w:val="000000" w:themeColor="text1"/>
          <w:lang w:val="pl-PL"/>
        </w:rPr>
        <w:t>4.2.2</w:t>
      </w:r>
      <w:r w:rsidRPr="00F0763D">
        <w:rPr>
          <w:color w:val="000000" w:themeColor="text1"/>
          <w:lang w:val="es-ES_tradnl"/>
        </w:rPr>
        <w:t>)</w:t>
      </w:r>
    </w:p>
    <w:p w14:paraId="59369EDC" w14:textId="77777777" w:rsidR="002A5313" w:rsidRPr="00F0763D" w:rsidRDefault="002A5313" w:rsidP="0073096C">
      <w:pPr>
        <w:ind w:firstLine="567"/>
        <w:jc w:val="both"/>
        <w:rPr>
          <w:rFonts w:eastAsia="Arial"/>
          <w:color w:val="000000" w:themeColor="text1"/>
          <w:lang w:val="pl-PL"/>
        </w:rPr>
      </w:pPr>
      <w:r w:rsidRPr="00F0763D">
        <w:rPr>
          <w:rFonts w:eastAsia="Arial"/>
          <w:color w:val="000000" w:themeColor="text1"/>
          <w:lang w:val="pl-PL"/>
        </w:rPr>
        <w:t>+ C</w:t>
      </w:r>
      <w:r w:rsidRPr="00F0763D">
        <w:rPr>
          <w:rFonts w:eastAsia="Arial"/>
          <w:color w:val="000000" w:themeColor="text1"/>
          <w:lang w:val="vi-VN"/>
        </w:rPr>
        <w:t>ải tạo</w:t>
      </w:r>
      <w:r w:rsidRPr="00F0763D">
        <w:rPr>
          <w:rFonts w:eastAsia="Arial"/>
          <w:color w:val="000000" w:themeColor="text1"/>
          <w:lang w:val="pl-PL"/>
        </w:rPr>
        <w:t xml:space="preserve">, </w:t>
      </w:r>
      <w:r w:rsidRPr="00F0763D">
        <w:rPr>
          <w:rFonts w:eastAsia="Arial"/>
          <w:color w:val="000000" w:themeColor="text1"/>
          <w:lang w:val="vi-VN"/>
        </w:rPr>
        <w:t>nạo vét hệ thống thoát nước ngoài kh</w:t>
      </w:r>
      <w:r w:rsidRPr="00F0763D">
        <w:rPr>
          <w:rFonts w:eastAsia="Arial"/>
          <w:color w:val="000000" w:themeColor="text1"/>
          <w:lang w:val="pl-PL"/>
        </w:rPr>
        <w:t>u vực khai trường.</w:t>
      </w:r>
    </w:p>
    <w:p w14:paraId="1F794EB1" w14:textId="77777777" w:rsidR="002A5313" w:rsidRPr="00F0763D" w:rsidRDefault="002A5313" w:rsidP="0073096C">
      <w:pPr>
        <w:tabs>
          <w:tab w:val="left" w:pos="142"/>
        </w:tabs>
        <w:ind w:firstLine="567"/>
        <w:jc w:val="both"/>
        <w:rPr>
          <w:color w:val="000000" w:themeColor="text1"/>
          <w:lang w:val="pl-PL"/>
        </w:rPr>
      </w:pPr>
      <w:r w:rsidRPr="00F0763D">
        <w:rPr>
          <w:color w:val="000000" w:themeColor="text1"/>
          <w:lang w:val="pl-PL"/>
        </w:rPr>
        <w:t>- Đối với khu vực phụ trợ: phá dỡ nhà văn phòng (diện tích 29,4 m</w:t>
      </w:r>
      <w:r w:rsidRPr="00F0763D">
        <w:rPr>
          <w:color w:val="000000" w:themeColor="text1"/>
          <w:vertAlign w:val="superscript"/>
          <w:lang w:val="pl-PL"/>
        </w:rPr>
        <w:t>2</w:t>
      </w:r>
      <w:r w:rsidRPr="00F0763D">
        <w:rPr>
          <w:color w:val="000000" w:themeColor="text1"/>
          <w:lang w:val="pl-PL"/>
        </w:rPr>
        <w:t>), nhà vệ sinh (diện tích 4,76 m</w:t>
      </w:r>
      <w:r w:rsidRPr="00F0763D">
        <w:rPr>
          <w:color w:val="000000" w:themeColor="text1"/>
          <w:vertAlign w:val="superscript"/>
          <w:lang w:val="pl-PL"/>
        </w:rPr>
        <w:t>2</w:t>
      </w:r>
      <w:r w:rsidRPr="00F0763D">
        <w:rPr>
          <w:color w:val="000000" w:themeColor="text1"/>
          <w:lang w:val="pl-PL"/>
        </w:rPr>
        <w:t>), kho chất thải nguy hại (diện tích 7,5 m</w:t>
      </w:r>
      <w:r w:rsidRPr="00F0763D">
        <w:rPr>
          <w:color w:val="000000" w:themeColor="text1"/>
          <w:vertAlign w:val="superscript"/>
          <w:lang w:val="pl-PL"/>
        </w:rPr>
        <w:t>2</w:t>
      </w:r>
      <w:r w:rsidRPr="00F0763D">
        <w:rPr>
          <w:color w:val="000000" w:themeColor="text1"/>
          <w:lang w:val="pl-PL"/>
        </w:rPr>
        <w:t>); nhà điều hành trạm cân (diện tích 25 m</w:t>
      </w:r>
      <w:r w:rsidRPr="00F0763D">
        <w:rPr>
          <w:color w:val="000000" w:themeColor="text1"/>
          <w:vertAlign w:val="superscript"/>
          <w:lang w:val="pl-PL"/>
        </w:rPr>
        <w:t>2</w:t>
      </w:r>
      <w:r w:rsidRPr="00F0763D">
        <w:rPr>
          <w:color w:val="000000" w:themeColor="text1"/>
          <w:lang w:val="pl-PL"/>
        </w:rPr>
        <w:t>) và các thiết bị phục vụ khai thác (trạm cân, cầu rửa xe); xử lý chất thải sau phá dỡ; san gạt, tạo mặt bằng và trồng cây (cây keo lai) toàn bộ diện tích khu vực phụ trợ.</w:t>
      </w:r>
    </w:p>
    <w:p w14:paraId="0BCC9DF1" w14:textId="77777777" w:rsidR="002A5313" w:rsidRPr="00F0763D" w:rsidRDefault="002A5313" w:rsidP="0073096C">
      <w:pPr>
        <w:tabs>
          <w:tab w:val="left" w:pos="142"/>
        </w:tabs>
        <w:ind w:firstLine="567"/>
        <w:jc w:val="both"/>
        <w:rPr>
          <w:color w:val="000000" w:themeColor="text1"/>
          <w:lang w:val="pl-PL" w:eastAsia="ar-SA"/>
        </w:rPr>
      </w:pPr>
      <w:r w:rsidRPr="00F0763D">
        <w:rPr>
          <w:color w:val="000000" w:themeColor="text1"/>
          <w:lang w:val="pl-PL" w:eastAsia="ar-SA"/>
        </w:rPr>
        <w:t>- Đối với khu vực xung quanh không thuộc diện tích được cấp phép nhưng có nguy cơ bị thiệt hại do hoạt động khai thác khoáng sản: Phối hợp với chính quyền địa phương cải tạo, nâng cấp các đoạn đường ra vào khu vực dự án.</w:t>
      </w:r>
    </w:p>
    <w:p w14:paraId="43D3DE86" w14:textId="77777777" w:rsidR="00185273" w:rsidRPr="00F0763D" w:rsidRDefault="00185273" w:rsidP="0073096C">
      <w:pPr>
        <w:tabs>
          <w:tab w:val="left" w:pos="142"/>
        </w:tabs>
        <w:ind w:firstLine="567"/>
        <w:jc w:val="both"/>
        <w:rPr>
          <w:b/>
          <w:i/>
          <w:color w:val="000000" w:themeColor="text1"/>
          <w:lang w:val="es-ES_tradnl"/>
        </w:rPr>
      </w:pPr>
    </w:p>
    <w:p w14:paraId="320C8875" w14:textId="77777777" w:rsidR="002A5313" w:rsidRPr="00F0763D" w:rsidRDefault="002A5313" w:rsidP="0073096C">
      <w:pPr>
        <w:tabs>
          <w:tab w:val="left" w:pos="142"/>
        </w:tabs>
        <w:ind w:firstLine="567"/>
        <w:jc w:val="both"/>
        <w:rPr>
          <w:color w:val="000000" w:themeColor="text1"/>
          <w:lang w:val="es-ES_tradnl"/>
        </w:rPr>
      </w:pPr>
      <w:r w:rsidRPr="00F0763D">
        <w:rPr>
          <w:b/>
          <w:i/>
          <w:color w:val="000000" w:themeColor="text1"/>
          <w:lang w:val="es-ES_tradnl"/>
        </w:rPr>
        <w:t>*</w:t>
      </w:r>
      <w:r w:rsidR="00185273" w:rsidRPr="00F0763D">
        <w:rPr>
          <w:b/>
          <w:i/>
          <w:color w:val="000000" w:themeColor="text1"/>
          <w:lang w:val="es-ES_tradnl"/>
        </w:rPr>
        <w:t xml:space="preserve"> </w:t>
      </w:r>
      <w:r w:rsidRPr="00F0763D">
        <w:rPr>
          <w:b/>
          <w:i/>
          <w:color w:val="000000" w:themeColor="text1"/>
          <w:lang w:val="es-ES_tradnl"/>
        </w:rPr>
        <w:t>Tính toán chỉ số phục hồi đất</w:t>
      </w:r>
      <w:r w:rsidRPr="00F0763D">
        <w:rPr>
          <w:color w:val="000000" w:themeColor="text1"/>
          <w:lang w:val="es-ES_tradnl"/>
        </w:rPr>
        <w:t>:</w:t>
      </w:r>
    </w:p>
    <w:p w14:paraId="25DBB8D0" w14:textId="77777777" w:rsidR="002A5313" w:rsidRPr="00F0763D" w:rsidRDefault="002A5313" w:rsidP="0073096C">
      <w:pPr>
        <w:tabs>
          <w:tab w:val="left" w:pos="142"/>
        </w:tabs>
        <w:ind w:firstLine="567"/>
        <w:jc w:val="both"/>
        <w:rPr>
          <w:color w:val="000000" w:themeColor="text1"/>
          <w:lang w:val="es-ES_tradnl"/>
        </w:rPr>
      </w:pPr>
      <w:r w:rsidRPr="00F0763D">
        <w:rPr>
          <w:color w:val="000000" w:themeColor="text1"/>
          <w:lang w:val="es-ES_tradnl"/>
        </w:rPr>
        <w:t>- Công thức tính: Ip</w:t>
      </w:r>
      <w:r w:rsidRPr="00F0763D">
        <w:rPr>
          <w:color w:val="000000" w:themeColor="text1"/>
          <w:vertAlign w:val="subscript"/>
          <w:lang w:val="es-ES_tradnl"/>
        </w:rPr>
        <w:t>1</w:t>
      </w:r>
      <w:r w:rsidRPr="00F0763D">
        <w:rPr>
          <w:color w:val="000000" w:themeColor="text1"/>
          <w:lang w:val="es-ES_tradnl"/>
        </w:rPr>
        <w:t xml:space="preserve"> = (Gm – Gp)/Gc</w:t>
      </w:r>
    </w:p>
    <w:p w14:paraId="794DC1E6" w14:textId="77777777" w:rsidR="002A5313" w:rsidRPr="00F0763D" w:rsidRDefault="002A5313" w:rsidP="0073096C">
      <w:pPr>
        <w:tabs>
          <w:tab w:val="left" w:pos="142"/>
        </w:tabs>
        <w:ind w:firstLine="567"/>
        <w:jc w:val="both"/>
        <w:rPr>
          <w:color w:val="000000" w:themeColor="text1"/>
          <w:lang w:val="es-ES_tradnl"/>
        </w:rPr>
      </w:pPr>
      <w:r w:rsidRPr="00F0763D">
        <w:rPr>
          <w:i/>
          <w:color w:val="000000" w:themeColor="text1"/>
          <w:lang w:val="es-ES_tradnl"/>
        </w:rPr>
        <w:t>Trong đó</w:t>
      </w:r>
      <w:r w:rsidRPr="00F0763D">
        <w:rPr>
          <w:color w:val="000000" w:themeColor="text1"/>
          <w:lang w:val="es-ES_tradnl"/>
        </w:rPr>
        <w:t>:</w:t>
      </w:r>
    </w:p>
    <w:p w14:paraId="3714998E" w14:textId="77777777" w:rsidR="002A5313" w:rsidRPr="00F0763D" w:rsidRDefault="002A5313" w:rsidP="0073096C">
      <w:pPr>
        <w:tabs>
          <w:tab w:val="left" w:pos="142"/>
        </w:tabs>
        <w:ind w:firstLine="567"/>
        <w:jc w:val="both"/>
        <w:rPr>
          <w:color w:val="000000" w:themeColor="text1"/>
          <w:lang w:val="es-ES_tradnl"/>
        </w:rPr>
      </w:pPr>
      <w:r w:rsidRPr="00F0763D">
        <w:rPr>
          <w:color w:val="000000" w:themeColor="text1"/>
          <w:lang w:val="es-ES_tradnl"/>
        </w:rPr>
        <w:t xml:space="preserve">+ Ip: chỉ số phục hồi đất sau khi thực hiện phương án cải tạo. </w:t>
      </w:r>
    </w:p>
    <w:p w14:paraId="2C539FF3" w14:textId="77777777" w:rsidR="002A5313" w:rsidRPr="00F0763D" w:rsidRDefault="002A5313" w:rsidP="0073096C">
      <w:pPr>
        <w:tabs>
          <w:tab w:val="left" w:pos="142"/>
        </w:tabs>
        <w:ind w:firstLine="567"/>
        <w:jc w:val="both"/>
        <w:rPr>
          <w:color w:val="000000" w:themeColor="text1"/>
          <w:lang w:val="es-ES_tradnl"/>
        </w:rPr>
      </w:pPr>
      <w:r w:rsidRPr="00F0763D">
        <w:rPr>
          <w:color w:val="000000" w:themeColor="text1"/>
          <w:lang w:val="es-ES_tradnl"/>
        </w:rPr>
        <w:t>+ Gm: giá trị đất đai sau khi phục hồi</w:t>
      </w:r>
      <w:r w:rsidRPr="00F0763D">
        <w:rPr>
          <w:color w:val="000000" w:themeColor="text1"/>
          <w:lang w:val="vi-VN"/>
        </w:rPr>
        <w:t>, dự báo theo giá cả thị trường tại thời điểm tính toán</w:t>
      </w:r>
      <w:r w:rsidRPr="00F0763D">
        <w:rPr>
          <w:color w:val="000000" w:themeColor="text1"/>
          <w:lang w:val="es-ES_tradnl"/>
        </w:rPr>
        <w:t xml:space="preserve">. </w:t>
      </w:r>
    </w:p>
    <w:p w14:paraId="1F2BEC12" w14:textId="77777777" w:rsidR="002A5313" w:rsidRPr="00F0763D" w:rsidRDefault="002A5313" w:rsidP="0073096C">
      <w:pPr>
        <w:numPr>
          <w:ilvl w:val="0"/>
          <w:numId w:val="28"/>
        </w:numPr>
        <w:tabs>
          <w:tab w:val="left" w:pos="142"/>
        </w:tabs>
        <w:jc w:val="both"/>
        <w:rPr>
          <w:color w:val="000000" w:themeColor="text1"/>
          <w:lang w:val="es-ES_tradnl"/>
        </w:rPr>
      </w:pPr>
      <w:r w:rsidRPr="00F0763D">
        <w:rPr>
          <w:color w:val="000000" w:themeColor="text1"/>
          <w:lang w:val="es-ES_tradnl"/>
        </w:rPr>
        <w:t xml:space="preserve">Diện tích khu vực tiến hành trồng cây keo lai là: </w:t>
      </w:r>
      <w:r w:rsidR="00185273" w:rsidRPr="00F0763D">
        <w:rPr>
          <w:color w:val="000000" w:themeColor="text1"/>
          <w:lang w:val="es-ES_tradnl"/>
        </w:rPr>
        <w:t>116.488,2</w:t>
      </w:r>
      <w:r w:rsidRPr="00F0763D">
        <w:rPr>
          <w:color w:val="000000" w:themeColor="text1"/>
          <w:lang w:val="es-ES_tradnl"/>
        </w:rPr>
        <w:t xml:space="preserve"> m</w:t>
      </w:r>
      <w:r w:rsidRPr="00F0763D">
        <w:rPr>
          <w:color w:val="000000" w:themeColor="text1"/>
          <w:vertAlign w:val="superscript"/>
          <w:lang w:val="es-ES_tradnl"/>
        </w:rPr>
        <w:t>2</w:t>
      </w:r>
      <w:r w:rsidRPr="00F0763D">
        <w:rPr>
          <w:color w:val="000000" w:themeColor="text1"/>
          <w:lang w:val="es-ES_tradnl"/>
        </w:rPr>
        <w:t xml:space="preserve">. </w:t>
      </w:r>
      <w:r w:rsidRPr="00F0763D">
        <w:rPr>
          <w:color w:val="000000" w:themeColor="text1"/>
          <w:spacing w:val="-6"/>
          <w:lang w:val="vi-VN"/>
        </w:rPr>
        <w:t>Đất sau cải tạo trồng cây được coi như đất trồng cây lâu năm</w:t>
      </w:r>
      <w:r w:rsidRPr="00F0763D">
        <w:rPr>
          <w:color w:val="000000" w:themeColor="text1"/>
          <w:spacing w:val="-6"/>
          <w:lang w:val="es-ES_tradnl"/>
        </w:rPr>
        <w:t xml:space="preserve"> giá </w:t>
      </w:r>
      <w:r w:rsidR="00185273" w:rsidRPr="00F0763D">
        <w:rPr>
          <w:color w:val="000000" w:themeColor="text1"/>
          <w:spacing w:val="-6"/>
          <w:lang w:val="es-ES_tradnl"/>
        </w:rPr>
        <w:t>120</w:t>
      </w:r>
      <w:r w:rsidRPr="00F0763D">
        <w:rPr>
          <w:color w:val="000000" w:themeColor="text1"/>
          <w:spacing w:val="-6"/>
          <w:lang w:val="es-ES_tradnl"/>
        </w:rPr>
        <w:t>.000 đồng</w:t>
      </w:r>
      <w:r w:rsidRPr="00F0763D">
        <w:rPr>
          <w:color w:val="000000" w:themeColor="text1"/>
          <w:spacing w:val="-6"/>
          <w:lang w:val="vi-VN"/>
        </w:rPr>
        <w:t>/m</w:t>
      </w:r>
      <w:r w:rsidRPr="00F0763D">
        <w:rPr>
          <w:color w:val="000000" w:themeColor="text1"/>
          <w:spacing w:val="-6"/>
          <w:vertAlign w:val="superscript"/>
          <w:lang w:val="vi-VN"/>
        </w:rPr>
        <w:t>2</w:t>
      </w:r>
      <w:r w:rsidRPr="00F0763D">
        <w:rPr>
          <w:color w:val="000000" w:themeColor="text1"/>
          <w:spacing w:val="-6"/>
          <w:lang w:val="vi-VN"/>
        </w:rPr>
        <w:t xml:space="preserve"> </w:t>
      </w:r>
      <w:r w:rsidRPr="00F0763D">
        <w:rPr>
          <w:i/>
          <w:color w:val="000000" w:themeColor="text1"/>
          <w:spacing w:val="-6"/>
          <w:lang w:val="vi-VN"/>
        </w:rPr>
        <w:t>(</w:t>
      </w:r>
      <w:r w:rsidRPr="00F0763D">
        <w:rPr>
          <w:i/>
          <w:color w:val="000000" w:themeColor="text1"/>
          <w:spacing w:val="-6"/>
          <w:lang w:val="es-ES_tradnl"/>
        </w:rPr>
        <w:t>C</w:t>
      </w:r>
      <w:r w:rsidRPr="00F0763D">
        <w:rPr>
          <w:i/>
          <w:color w:val="000000" w:themeColor="text1"/>
          <w:spacing w:val="-6"/>
          <w:lang w:val="vi-VN"/>
        </w:rPr>
        <w:t>ăn cứ theo</w:t>
      </w:r>
      <w:r w:rsidR="00185273" w:rsidRPr="00F0763D">
        <w:rPr>
          <w:color w:val="000000" w:themeColor="text1"/>
          <w:lang w:val="es-ES_tradnl"/>
        </w:rPr>
        <w:t xml:space="preserve"> </w:t>
      </w:r>
      <w:r w:rsidR="00185273" w:rsidRPr="00F0763D">
        <w:rPr>
          <w:i/>
          <w:color w:val="000000" w:themeColor="text1"/>
          <w:spacing w:val="-6"/>
          <w:lang w:val="vi-VN"/>
        </w:rPr>
        <w:t>Nghị quyết 85/NQ-HĐND ngày 11/12/2025 của Hội đồng nhân dân về thành phố Hải Phòng về ban hành Bảng giá đất lần đầu trên địa bàn thành phố</w:t>
      </w:r>
      <w:r w:rsidRPr="00F0763D">
        <w:rPr>
          <w:i/>
          <w:color w:val="000000" w:themeColor="text1"/>
          <w:spacing w:val="-6"/>
          <w:lang w:val="es-ES_tradnl"/>
        </w:rPr>
        <w:t>).</w:t>
      </w:r>
    </w:p>
    <w:p w14:paraId="730C2A41" w14:textId="77777777" w:rsidR="00C32ED2" w:rsidRPr="00F0763D" w:rsidRDefault="002A5313" w:rsidP="0073096C">
      <w:pPr>
        <w:numPr>
          <w:ilvl w:val="0"/>
          <w:numId w:val="28"/>
        </w:numPr>
        <w:tabs>
          <w:tab w:val="left" w:pos="142"/>
        </w:tabs>
        <w:jc w:val="both"/>
        <w:rPr>
          <w:color w:val="000000" w:themeColor="text1"/>
          <w:lang w:val="es-ES_tradnl"/>
        </w:rPr>
      </w:pPr>
      <w:r w:rsidRPr="00F0763D">
        <w:rPr>
          <w:color w:val="000000" w:themeColor="text1"/>
          <w:lang w:val="es-ES_tradnl"/>
        </w:rPr>
        <w:t xml:space="preserve">Diện tích khu vực diện tích bờ taluy là </w:t>
      </w:r>
      <w:r w:rsidR="0092450A" w:rsidRPr="00F0763D">
        <w:rPr>
          <w:color w:val="000000" w:themeColor="text1"/>
          <w:lang w:val="es-ES_tradnl"/>
        </w:rPr>
        <w:t xml:space="preserve">64.636,3 </w:t>
      </w:r>
      <w:r w:rsidRPr="00F0763D">
        <w:rPr>
          <w:color w:val="000000" w:themeColor="text1"/>
          <w:lang w:val="es-ES_tradnl"/>
        </w:rPr>
        <w:t>m</w:t>
      </w:r>
      <w:r w:rsidRPr="00F0763D">
        <w:rPr>
          <w:color w:val="000000" w:themeColor="text1"/>
          <w:vertAlign w:val="superscript"/>
          <w:lang w:val="es-ES_tradnl"/>
        </w:rPr>
        <w:t>2</w:t>
      </w:r>
      <w:r w:rsidRPr="00F0763D">
        <w:rPr>
          <w:color w:val="000000" w:themeColor="text1"/>
          <w:lang w:val="es-ES_tradnl"/>
        </w:rPr>
        <w:t xml:space="preserve">. Đất trồng cỏ trên bề mặt phần taluy để lại được coi như đất trồng cây hàng năm giá </w:t>
      </w:r>
      <w:r w:rsidR="0092450A" w:rsidRPr="00F0763D">
        <w:rPr>
          <w:color w:val="000000" w:themeColor="text1"/>
          <w:lang w:val="es-ES_tradnl"/>
        </w:rPr>
        <w:t>100.</w:t>
      </w:r>
      <w:r w:rsidRPr="00F0763D">
        <w:rPr>
          <w:color w:val="000000" w:themeColor="text1"/>
          <w:lang w:val="es-ES_tradnl"/>
        </w:rPr>
        <w:t>000 đồng</w:t>
      </w:r>
      <w:r w:rsidRPr="00F0763D">
        <w:rPr>
          <w:color w:val="000000" w:themeColor="text1"/>
          <w:lang w:val="vi-VN"/>
        </w:rPr>
        <w:t>/m</w:t>
      </w:r>
      <w:r w:rsidRPr="00F0763D">
        <w:rPr>
          <w:color w:val="000000" w:themeColor="text1"/>
          <w:vertAlign w:val="superscript"/>
          <w:lang w:val="vi-VN"/>
        </w:rPr>
        <w:t>2</w:t>
      </w:r>
      <w:r w:rsidRPr="00F0763D">
        <w:rPr>
          <w:color w:val="000000" w:themeColor="text1"/>
          <w:lang w:val="vi-VN"/>
        </w:rPr>
        <w:t xml:space="preserve"> </w:t>
      </w:r>
      <w:r w:rsidRPr="00F0763D">
        <w:rPr>
          <w:i/>
          <w:color w:val="000000" w:themeColor="text1"/>
          <w:lang w:val="vi-VN"/>
        </w:rPr>
        <w:t>(</w:t>
      </w:r>
      <w:r w:rsidRPr="00F0763D">
        <w:rPr>
          <w:i/>
          <w:color w:val="000000" w:themeColor="text1"/>
          <w:lang w:val="es-ES_tradnl"/>
        </w:rPr>
        <w:t>C</w:t>
      </w:r>
      <w:r w:rsidRPr="00F0763D">
        <w:rPr>
          <w:i/>
          <w:color w:val="000000" w:themeColor="text1"/>
          <w:lang w:val="vi-VN"/>
        </w:rPr>
        <w:t>ăn cứ theo</w:t>
      </w:r>
      <w:r w:rsidR="0092450A" w:rsidRPr="00F0763D">
        <w:rPr>
          <w:i/>
          <w:color w:val="000000" w:themeColor="text1"/>
          <w:spacing w:val="-6"/>
          <w:lang w:val="vi-VN"/>
        </w:rPr>
        <w:t xml:space="preserve"> Nghị quyết 85/NQ-HĐND ngày 11/12/2025 của Hội đồng nhân dân về thành phố Hải Phòng về ban hành Bảng giá đất lần đầu trên địa bàn thành phố</w:t>
      </w:r>
      <w:r w:rsidR="0092450A" w:rsidRPr="00F0763D">
        <w:rPr>
          <w:i/>
          <w:color w:val="000000" w:themeColor="text1"/>
          <w:spacing w:val="-6"/>
          <w:lang w:val="es-ES_tradnl"/>
        </w:rPr>
        <w:t>).</w:t>
      </w:r>
    </w:p>
    <w:p w14:paraId="34BDF6E6" w14:textId="77777777" w:rsidR="002A5313" w:rsidRPr="00F0763D" w:rsidRDefault="002A5313" w:rsidP="0073096C">
      <w:pPr>
        <w:numPr>
          <w:ilvl w:val="0"/>
          <w:numId w:val="28"/>
        </w:numPr>
        <w:tabs>
          <w:tab w:val="left" w:pos="142"/>
        </w:tabs>
        <w:jc w:val="both"/>
        <w:rPr>
          <w:color w:val="000000" w:themeColor="text1"/>
          <w:lang w:val="es-ES_tradnl"/>
        </w:rPr>
      </w:pPr>
      <w:r w:rsidRPr="00F0763D">
        <w:rPr>
          <w:color w:val="000000" w:themeColor="text1"/>
          <w:lang w:val="es-ES_tradnl"/>
        </w:rPr>
        <w:t xml:space="preserve">Giá trị từ cây keo lai: keo có độ tuổi từ 5-10 năm có giá từ trung bình là  2.000.000 đồng/tấn. Sản lượng trung bình là 120 tấn/ha. Như vậy với tổng diện tích trồng keo lai là </w:t>
      </w:r>
      <w:r w:rsidR="0092450A" w:rsidRPr="00F0763D">
        <w:rPr>
          <w:color w:val="000000" w:themeColor="text1"/>
          <w:lang w:val="es-ES_tradnl"/>
        </w:rPr>
        <w:t xml:space="preserve">116.488,2 </w:t>
      </w:r>
      <w:r w:rsidRPr="00F0763D">
        <w:rPr>
          <w:color w:val="000000" w:themeColor="text1"/>
          <w:lang w:val="es-ES_tradnl"/>
        </w:rPr>
        <w:t>m</w:t>
      </w:r>
      <w:r w:rsidRPr="00F0763D">
        <w:rPr>
          <w:color w:val="000000" w:themeColor="text1"/>
          <w:vertAlign w:val="superscript"/>
          <w:lang w:val="es-ES_tradnl"/>
        </w:rPr>
        <w:t>2</w:t>
      </w:r>
      <w:r w:rsidRPr="00F0763D">
        <w:rPr>
          <w:color w:val="000000" w:themeColor="text1"/>
          <w:lang w:val="es-ES_tradnl"/>
        </w:rPr>
        <w:t xml:space="preserve"> ~ </w:t>
      </w:r>
      <w:r w:rsidR="0092450A" w:rsidRPr="00F0763D">
        <w:rPr>
          <w:color w:val="000000" w:themeColor="text1"/>
          <w:lang w:val="es-ES_tradnl"/>
        </w:rPr>
        <w:t>11,65</w:t>
      </w:r>
      <w:r w:rsidRPr="00F0763D">
        <w:rPr>
          <w:color w:val="000000" w:themeColor="text1"/>
          <w:lang w:val="es-ES_tradnl"/>
        </w:rPr>
        <w:t xml:space="preserve">ha, giá trị thu được từ cây keo lai là: </w:t>
      </w:r>
      <w:r w:rsidR="0092450A" w:rsidRPr="00F0763D">
        <w:rPr>
          <w:color w:val="000000" w:themeColor="text1"/>
          <w:lang w:val="es-ES_tradnl"/>
        </w:rPr>
        <w:t>11,65</w:t>
      </w:r>
      <w:r w:rsidRPr="00F0763D">
        <w:rPr>
          <w:color w:val="000000" w:themeColor="text1"/>
          <w:lang w:val="es-ES_tradnl"/>
        </w:rPr>
        <w:t xml:space="preserve"> ha x </w:t>
      </w:r>
      <w:r w:rsidR="00745BA0" w:rsidRPr="00F0763D">
        <w:rPr>
          <w:color w:val="000000" w:themeColor="text1"/>
          <w:lang w:val="es-ES_tradnl"/>
        </w:rPr>
        <w:t>200</w:t>
      </w:r>
      <w:r w:rsidRPr="00F0763D">
        <w:rPr>
          <w:color w:val="000000" w:themeColor="text1"/>
          <w:lang w:val="es-ES_tradnl"/>
        </w:rPr>
        <w:t xml:space="preserve"> tấn/ha x 2.000.000 đồng/tấn = </w:t>
      </w:r>
      <w:r w:rsidR="00745BA0" w:rsidRPr="00F0763D">
        <w:rPr>
          <w:color w:val="000000" w:themeColor="text1"/>
          <w:lang w:val="es-ES_tradnl"/>
        </w:rPr>
        <w:t xml:space="preserve">4.660.000.000 </w:t>
      </w:r>
      <w:r w:rsidRPr="00F0763D">
        <w:rPr>
          <w:color w:val="000000" w:themeColor="text1"/>
          <w:lang w:val="es-ES_tradnl"/>
        </w:rPr>
        <w:t>đồng.</w:t>
      </w:r>
    </w:p>
    <w:p w14:paraId="76B5B5FC" w14:textId="77777777" w:rsidR="002A5313" w:rsidRPr="00F0763D" w:rsidRDefault="002A5313" w:rsidP="0073096C">
      <w:pPr>
        <w:tabs>
          <w:tab w:val="left" w:pos="142"/>
        </w:tabs>
        <w:ind w:firstLine="567"/>
        <w:jc w:val="both"/>
        <w:rPr>
          <w:i/>
          <w:color w:val="000000" w:themeColor="text1"/>
          <w:lang w:val="es-ES_tradnl"/>
        </w:rPr>
      </w:pPr>
      <w:r w:rsidRPr="00F0763D">
        <w:rPr>
          <w:color w:val="000000" w:themeColor="text1"/>
          <w:lang w:val="vi-VN"/>
        </w:rPr>
        <w:t>Như vậy, giá trị đất đai sau phục hồi dự tính là:</w:t>
      </w:r>
    </w:p>
    <w:p w14:paraId="34137BFC" w14:textId="77777777" w:rsidR="002A5313" w:rsidRPr="00F0763D" w:rsidRDefault="002A5313" w:rsidP="0073096C">
      <w:pPr>
        <w:jc w:val="center"/>
        <w:rPr>
          <w:rFonts w:eastAsia="Times New Roman"/>
          <w:color w:val="000000" w:themeColor="text1"/>
          <w:lang w:val="vi-VN" w:eastAsia="vi-VN"/>
        </w:rPr>
      </w:pPr>
      <w:r w:rsidRPr="00F0763D">
        <w:rPr>
          <w:rFonts w:eastAsia="Times New Roman"/>
          <w:color w:val="000000" w:themeColor="text1"/>
          <w:lang w:val="es-ES_tradnl"/>
        </w:rPr>
        <w:t>Gm = (</w:t>
      </w:r>
      <w:r w:rsidR="0092450A" w:rsidRPr="00F0763D">
        <w:rPr>
          <w:rFonts w:eastAsia="Times New Roman"/>
          <w:color w:val="000000" w:themeColor="text1"/>
          <w:lang w:val="es-ES_tradnl"/>
        </w:rPr>
        <w:t>120</w:t>
      </w:r>
      <w:r w:rsidRPr="00F0763D">
        <w:rPr>
          <w:rFonts w:eastAsia="Times New Roman"/>
          <w:color w:val="000000" w:themeColor="text1"/>
          <w:lang w:val="es-ES_tradnl"/>
        </w:rPr>
        <w:t xml:space="preserve">.000 x </w:t>
      </w:r>
      <w:r w:rsidR="0092450A" w:rsidRPr="00F0763D">
        <w:rPr>
          <w:color w:val="000000" w:themeColor="text1"/>
          <w:lang w:val="es-ES_tradnl"/>
        </w:rPr>
        <w:t>116.488,2</w:t>
      </w:r>
      <w:r w:rsidRPr="00F0763D">
        <w:rPr>
          <w:rFonts w:eastAsia="Times New Roman"/>
          <w:color w:val="000000" w:themeColor="text1"/>
          <w:lang w:val="es-ES_tradnl"/>
        </w:rPr>
        <w:t>)</w:t>
      </w:r>
      <w:r w:rsidR="0092450A" w:rsidRPr="00F0763D">
        <w:rPr>
          <w:rFonts w:eastAsia="Times New Roman"/>
          <w:color w:val="000000" w:themeColor="text1"/>
          <w:lang w:val="es-ES_tradnl"/>
        </w:rPr>
        <w:t xml:space="preserve"> + (100</w:t>
      </w:r>
      <w:r w:rsidRPr="00F0763D">
        <w:rPr>
          <w:rFonts w:eastAsia="Times New Roman"/>
          <w:color w:val="000000" w:themeColor="text1"/>
          <w:lang w:val="es-ES_tradnl"/>
        </w:rPr>
        <w:t xml:space="preserve">.000 x </w:t>
      </w:r>
      <w:r w:rsidR="0092450A" w:rsidRPr="00F0763D">
        <w:rPr>
          <w:color w:val="000000" w:themeColor="text1"/>
          <w:lang w:val="es-ES_tradnl"/>
        </w:rPr>
        <w:t>64.636,3</w:t>
      </w:r>
      <w:r w:rsidRPr="00F0763D">
        <w:rPr>
          <w:rFonts w:eastAsia="Times New Roman"/>
          <w:color w:val="000000" w:themeColor="text1"/>
          <w:lang w:val="es-ES_tradnl"/>
        </w:rPr>
        <w:t>)</w:t>
      </w:r>
      <w:r w:rsidR="0092450A" w:rsidRPr="00F0763D">
        <w:rPr>
          <w:rFonts w:eastAsia="Times New Roman"/>
          <w:color w:val="000000" w:themeColor="text1"/>
          <w:lang w:val="es-ES_tradnl"/>
        </w:rPr>
        <w:t xml:space="preserve"> +</w:t>
      </w:r>
      <w:r w:rsidRPr="00F0763D">
        <w:rPr>
          <w:rFonts w:eastAsia="Times New Roman"/>
          <w:color w:val="000000" w:themeColor="text1"/>
          <w:lang w:val="es-ES_tradnl"/>
        </w:rPr>
        <w:t xml:space="preserve"> </w:t>
      </w:r>
      <w:r w:rsidR="00745BA0" w:rsidRPr="00F0763D">
        <w:rPr>
          <w:color w:val="000000" w:themeColor="text1"/>
          <w:lang w:val="es-ES_tradnl"/>
        </w:rPr>
        <w:t xml:space="preserve">4.660.000.000 </w:t>
      </w:r>
      <w:r w:rsidRPr="00F0763D">
        <w:rPr>
          <w:rFonts w:eastAsia="Times New Roman"/>
          <w:color w:val="000000" w:themeColor="text1"/>
          <w:lang w:val="es-ES_tradnl"/>
        </w:rPr>
        <w:t xml:space="preserve">= </w:t>
      </w:r>
      <w:r w:rsidR="00745BA0" w:rsidRPr="00F0763D">
        <w:rPr>
          <w:color w:val="000000" w:themeColor="text1"/>
          <w:lang w:val="es-ES_tradnl"/>
        </w:rPr>
        <w:t xml:space="preserve">25.102.214.000 </w:t>
      </w:r>
      <w:r w:rsidRPr="00F0763D">
        <w:rPr>
          <w:rFonts w:eastAsia="Times New Roman"/>
          <w:color w:val="000000" w:themeColor="text1"/>
          <w:lang w:val="es-ES_tradnl"/>
        </w:rPr>
        <w:t>đồng</w:t>
      </w:r>
    </w:p>
    <w:p w14:paraId="6A883AB3" w14:textId="77777777" w:rsidR="002A5313" w:rsidRPr="00F0763D" w:rsidRDefault="002A5313" w:rsidP="0073096C">
      <w:pPr>
        <w:ind w:firstLine="567"/>
        <w:jc w:val="both"/>
        <w:rPr>
          <w:rFonts w:eastAsia="Times New Roman"/>
          <w:color w:val="000000" w:themeColor="text1"/>
          <w:lang w:val="es-ES_tradnl"/>
        </w:rPr>
      </w:pPr>
      <w:r w:rsidRPr="00F0763D">
        <w:rPr>
          <w:rFonts w:eastAsia="Times New Roman"/>
          <w:color w:val="000000" w:themeColor="text1"/>
          <w:lang w:val="es-ES_tradnl"/>
        </w:rPr>
        <w:t xml:space="preserve">+ Gp: Tổng chi phí phục hồi đất để đạt được mục đích sử dụng. </w:t>
      </w:r>
      <w:r w:rsidRPr="00F0763D">
        <w:rPr>
          <w:color w:val="000000" w:themeColor="text1"/>
          <w:lang w:val="vi-VN"/>
        </w:rPr>
        <w:t xml:space="preserve">Dự tính cho phương án 1 là </w:t>
      </w:r>
      <w:r w:rsidR="00A15A29" w:rsidRPr="00F0763D">
        <w:rPr>
          <w:color w:val="000000" w:themeColor="text1"/>
          <w:lang w:val="vi-VN"/>
        </w:rPr>
        <w:t xml:space="preserve"> </w:t>
      </w:r>
      <w:r w:rsidR="00114760" w:rsidRPr="00F0763D">
        <w:rPr>
          <w:b/>
          <w:color w:val="000000" w:themeColor="text1"/>
          <w:lang w:val="vi-VN"/>
        </w:rPr>
        <w:t xml:space="preserve"> 3.390.347.159 </w:t>
      </w:r>
      <w:r w:rsidRPr="00F0763D">
        <w:rPr>
          <w:i/>
          <w:color w:val="000000" w:themeColor="text1"/>
          <w:lang w:val="es-ES_tradnl"/>
        </w:rPr>
        <w:t>(tính toán cụ thể tại Bảng 4.1</w:t>
      </w:r>
      <w:r w:rsidR="001D4827" w:rsidRPr="00F0763D">
        <w:rPr>
          <w:i/>
          <w:color w:val="000000" w:themeColor="text1"/>
          <w:lang w:val="es-ES_tradnl"/>
        </w:rPr>
        <w:t>1</w:t>
      </w:r>
      <w:r w:rsidRPr="00F0763D">
        <w:rPr>
          <w:i/>
          <w:color w:val="000000" w:themeColor="text1"/>
          <w:lang w:val="es-ES_tradnl"/>
        </w:rPr>
        <w:t>)</w:t>
      </w:r>
      <w:r w:rsidRPr="00F0763D">
        <w:rPr>
          <w:color w:val="000000" w:themeColor="text1"/>
          <w:lang w:val="es-ES_tradnl"/>
        </w:rPr>
        <w:t>.</w:t>
      </w:r>
    </w:p>
    <w:p w14:paraId="0740E229" w14:textId="77777777" w:rsidR="002A5313" w:rsidRPr="00F0763D" w:rsidRDefault="002A5313" w:rsidP="0073096C">
      <w:pPr>
        <w:ind w:firstLine="567"/>
        <w:jc w:val="both"/>
        <w:rPr>
          <w:rFonts w:eastAsia=".VnTime"/>
          <w:color w:val="000000" w:themeColor="text1"/>
          <w:lang w:val="vi-VN"/>
        </w:rPr>
      </w:pPr>
      <w:r w:rsidRPr="00F0763D">
        <w:rPr>
          <w:rFonts w:eastAsia="Times New Roman"/>
          <w:color w:val="000000" w:themeColor="text1"/>
          <w:lang w:val="sv-SE"/>
        </w:rPr>
        <w:t xml:space="preserve">+ Gc: giá trị nguyên sinh của đất đai trước khi mở mỏ ở thời điểm tính toán. </w:t>
      </w:r>
      <w:r w:rsidRPr="00F0763D">
        <w:rPr>
          <w:color w:val="000000" w:themeColor="text1"/>
          <w:lang w:val="sv-SE"/>
        </w:rPr>
        <w:t>D</w:t>
      </w:r>
      <w:r w:rsidRPr="00F0763D">
        <w:rPr>
          <w:color w:val="000000" w:themeColor="text1"/>
          <w:lang w:val="vi-VN"/>
        </w:rPr>
        <w:t>iện tích đất cải tạo là đất phi nông nghiệp</w:t>
      </w:r>
      <w:r w:rsidR="002806B0" w:rsidRPr="00F0763D">
        <w:rPr>
          <w:color w:val="000000" w:themeColor="text1"/>
          <w:lang w:val="sv-SE"/>
        </w:rPr>
        <w:t xml:space="preserve">. </w:t>
      </w:r>
      <w:r w:rsidR="002806B0" w:rsidRPr="00F0763D">
        <w:rPr>
          <w:rFonts w:eastAsia=".VnTime"/>
          <w:color w:val="000000" w:themeColor="text1"/>
          <w:lang w:val="vi-VN"/>
        </w:rPr>
        <w:t>Theo Quyết định số</w:t>
      </w:r>
      <w:r w:rsidR="002806B0" w:rsidRPr="00F0763D">
        <w:rPr>
          <w:rFonts w:eastAsia=".VnTime"/>
          <w:color w:val="000000" w:themeColor="text1"/>
          <w:lang w:val="pt-BR"/>
        </w:rPr>
        <w:t xml:space="preserve"> </w:t>
      </w:r>
      <w:r w:rsidR="002806B0" w:rsidRPr="00F0763D">
        <w:rPr>
          <w:rFonts w:eastAsia=".VnTime"/>
          <w:color w:val="000000" w:themeColor="text1"/>
          <w:lang w:val="vi-VN"/>
        </w:rPr>
        <w:t xml:space="preserve">408/QĐ-TTg ngày 13/05/2024 của Thủ tướng </w:t>
      </w:r>
      <w:r w:rsidR="002806B0" w:rsidRPr="00F0763D">
        <w:rPr>
          <w:rFonts w:eastAsia=".VnTime"/>
          <w:color w:val="000000" w:themeColor="text1"/>
          <w:lang w:val="pt-BR"/>
        </w:rPr>
        <w:t>C</w:t>
      </w:r>
      <w:r w:rsidR="002806B0" w:rsidRPr="00F0763D">
        <w:rPr>
          <w:rFonts w:eastAsia=".VnTime"/>
          <w:color w:val="000000" w:themeColor="text1"/>
          <w:lang w:val="vi-VN"/>
        </w:rPr>
        <w:t>hính phủ về việc phê duyệt quy</w:t>
      </w:r>
      <w:r w:rsidR="002806B0" w:rsidRPr="00F0763D">
        <w:rPr>
          <w:rFonts w:eastAsia=".VnTime"/>
          <w:color w:val="000000" w:themeColor="text1"/>
          <w:lang w:val="pt-BR"/>
        </w:rPr>
        <w:t xml:space="preserve"> </w:t>
      </w:r>
      <w:r w:rsidR="002806B0" w:rsidRPr="00F0763D">
        <w:rPr>
          <w:rFonts w:eastAsia=".VnTime"/>
          <w:color w:val="000000" w:themeColor="text1"/>
          <w:lang w:val="vi-VN"/>
        </w:rPr>
        <w:t>hoạch chung đô thị mới Thủy Nguyên đến năm 2045 trên định hướng phát triển không gian đô thị thì khu vực thực hiện dự án điều chỉnh sau khi kết thúc khai thác được định hướng là khu vực phát triển sản xuất công nghiệp.</w:t>
      </w:r>
      <w:r w:rsidRPr="00F0763D">
        <w:rPr>
          <w:color w:val="000000" w:themeColor="text1"/>
          <w:lang w:val="sv-SE"/>
        </w:rPr>
        <w:t xml:space="preserve"> Căn cứ theo </w:t>
      </w:r>
      <w:r w:rsidR="00C32ED2" w:rsidRPr="00F0763D">
        <w:rPr>
          <w:color w:val="000000" w:themeColor="text1"/>
          <w:lang w:val="vi-VN"/>
        </w:rPr>
        <w:t>Nghị quyết 85/NQ-HĐND ngày 11/12/2025 của Hội đồng nhân dân về thành phố Hải Phòng về ban hành Bảng giá đất lần đầu trên địa bàn thành phố</w:t>
      </w:r>
      <w:r w:rsidR="002806B0" w:rsidRPr="00F0763D">
        <w:rPr>
          <w:color w:val="000000" w:themeColor="text1"/>
          <w:lang w:val="sv-SE"/>
        </w:rPr>
        <w:t xml:space="preserve">, giá đất cơ sở sản xuất phi nông nghiệp </w:t>
      </w:r>
      <w:r w:rsidRPr="00F0763D">
        <w:rPr>
          <w:color w:val="000000" w:themeColor="text1"/>
          <w:lang w:val="sv-SE"/>
        </w:rPr>
        <w:t xml:space="preserve">tại xã </w:t>
      </w:r>
      <w:r w:rsidR="00C32ED2" w:rsidRPr="00F0763D">
        <w:rPr>
          <w:color w:val="000000" w:themeColor="text1"/>
          <w:lang w:val="sv-SE"/>
        </w:rPr>
        <w:t>Việt Khê</w:t>
      </w:r>
      <w:r w:rsidRPr="00F0763D">
        <w:rPr>
          <w:color w:val="000000" w:themeColor="text1"/>
          <w:lang w:val="sv-SE"/>
        </w:rPr>
        <w:t xml:space="preserve"> là </w:t>
      </w:r>
      <w:r w:rsidR="00C32ED2" w:rsidRPr="00F0763D">
        <w:rPr>
          <w:color w:val="000000" w:themeColor="text1"/>
          <w:lang w:val="sv-SE"/>
        </w:rPr>
        <w:t>720</w:t>
      </w:r>
      <w:r w:rsidRPr="00F0763D">
        <w:rPr>
          <w:color w:val="000000" w:themeColor="text1"/>
          <w:lang w:val="sv-SE"/>
        </w:rPr>
        <w:t xml:space="preserve">.000 </w:t>
      </w:r>
      <w:r w:rsidRPr="00F0763D">
        <w:rPr>
          <w:color w:val="000000" w:themeColor="text1"/>
          <w:lang w:val="vi-VN"/>
        </w:rPr>
        <w:t>đồng/m</w:t>
      </w:r>
      <w:r w:rsidRPr="00F0763D">
        <w:rPr>
          <w:color w:val="000000" w:themeColor="text1"/>
          <w:vertAlign w:val="superscript"/>
          <w:lang w:val="vi-VN"/>
        </w:rPr>
        <w:t>2</w:t>
      </w:r>
      <w:r w:rsidRPr="00F0763D">
        <w:rPr>
          <w:color w:val="000000" w:themeColor="text1"/>
          <w:lang w:val="vi-VN"/>
        </w:rPr>
        <w:t>.</w:t>
      </w:r>
      <w:r w:rsidRPr="00F0763D">
        <w:rPr>
          <w:color w:val="000000" w:themeColor="text1"/>
          <w:lang w:val="sv-SE"/>
        </w:rPr>
        <w:t xml:space="preserve"> </w:t>
      </w:r>
    </w:p>
    <w:p w14:paraId="5F30FF68" w14:textId="77777777" w:rsidR="002A5313" w:rsidRPr="00F0763D" w:rsidRDefault="002A5313" w:rsidP="0073096C">
      <w:pPr>
        <w:tabs>
          <w:tab w:val="left" w:pos="142"/>
        </w:tabs>
        <w:ind w:firstLine="567"/>
        <w:jc w:val="both"/>
        <w:rPr>
          <w:color w:val="000000" w:themeColor="text1"/>
          <w:lang w:val="sv-SE"/>
        </w:rPr>
      </w:pPr>
      <w:r w:rsidRPr="00F0763D">
        <w:rPr>
          <w:rFonts w:eastAsia="Times New Roman"/>
          <w:b/>
          <w:color w:val="000000" w:themeColor="text1"/>
          <w:lang w:val="sv-SE"/>
        </w:rPr>
        <w:t xml:space="preserve">Gc = </w:t>
      </w:r>
      <w:r w:rsidR="00C32ED2" w:rsidRPr="00F0763D">
        <w:rPr>
          <w:color w:val="000000" w:themeColor="text1"/>
          <w:lang w:val="sv-SE"/>
        </w:rPr>
        <w:t>72</w:t>
      </w:r>
      <w:r w:rsidRPr="00F0763D">
        <w:rPr>
          <w:color w:val="000000" w:themeColor="text1"/>
          <w:lang w:val="sv-SE"/>
        </w:rPr>
        <w:t>0.000</w:t>
      </w:r>
      <w:r w:rsidRPr="00F0763D">
        <w:rPr>
          <w:rFonts w:eastAsia="Times New Roman"/>
          <w:color w:val="000000" w:themeColor="text1"/>
          <w:lang w:val="sv-SE"/>
        </w:rPr>
        <w:t xml:space="preserve"> đồng/m</w:t>
      </w:r>
      <w:r w:rsidRPr="00F0763D">
        <w:rPr>
          <w:rFonts w:eastAsia="Times New Roman"/>
          <w:color w:val="000000" w:themeColor="text1"/>
          <w:vertAlign w:val="superscript"/>
          <w:lang w:val="sv-SE"/>
        </w:rPr>
        <w:t>2</w:t>
      </w:r>
      <w:r w:rsidRPr="00F0763D">
        <w:rPr>
          <w:rFonts w:eastAsia="Times New Roman"/>
          <w:color w:val="000000" w:themeColor="text1"/>
          <w:lang w:val="sv-SE"/>
        </w:rPr>
        <w:t xml:space="preserve"> x 168.992,3 m</w:t>
      </w:r>
      <w:r w:rsidRPr="00F0763D">
        <w:rPr>
          <w:rFonts w:eastAsia="Times New Roman"/>
          <w:color w:val="000000" w:themeColor="text1"/>
          <w:vertAlign w:val="superscript"/>
          <w:lang w:val="sv-SE"/>
        </w:rPr>
        <w:t>2</w:t>
      </w:r>
      <w:r w:rsidRPr="00F0763D">
        <w:rPr>
          <w:rFonts w:eastAsia="Times New Roman"/>
          <w:color w:val="000000" w:themeColor="text1"/>
          <w:lang w:val="sv-SE"/>
        </w:rPr>
        <w:t xml:space="preserve"> = </w:t>
      </w:r>
      <w:r w:rsidR="00C32ED2" w:rsidRPr="00F0763D">
        <w:rPr>
          <w:color w:val="000000" w:themeColor="text1"/>
          <w:lang w:val="vi-VN"/>
        </w:rPr>
        <w:t>121.674.456.000</w:t>
      </w:r>
      <w:r w:rsidR="00C32ED2" w:rsidRPr="00F0763D">
        <w:rPr>
          <w:rFonts w:eastAsia="Times New Roman"/>
          <w:color w:val="000000" w:themeColor="text1"/>
          <w:lang w:val="sv-SE"/>
        </w:rPr>
        <w:t xml:space="preserve"> </w:t>
      </w:r>
      <w:r w:rsidRPr="00F0763D">
        <w:rPr>
          <w:rFonts w:eastAsia="Times New Roman"/>
          <w:color w:val="000000" w:themeColor="text1"/>
          <w:lang w:val="sv-SE"/>
        </w:rPr>
        <w:t xml:space="preserve">đồng. </w:t>
      </w:r>
    </w:p>
    <w:p w14:paraId="75C321AE" w14:textId="77777777" w:rsidR="002A5313" w:rsidRPr="00F0763D" w:rsidRDefault="002A5313" w:rsidP="0073096C">
      <w:pPr>
        <w:tabs>
          <w:tab w:val="left" w:pos="142"/>
        </w:tabs>
        <w:ind w:firstLine="567"/>
        <w:jc w:val="both"/>
        <w:rPr>
          <w:rFonts w:eastAsia="Times New Roman"/>
          <w:b/>
          <w:color w:val="000000" w:themeColor="text1"/>
          <w:lang w:val="sv-SE"/>
        </w:rPr>
      </w:pPr>
      <w:r w:rsidRPr="00F0763D">
        <w:rPr>
          <w:rFonts w:eastAsia="Times New Roman"/>
          <w:color w:val="000000" w:themeColor="text1"/>
          <w:lang w:val="sv-SE"/>
        </w:rPr>
        <w:t>→ Như vậy, chỉ số phục hồi đất sau khi thực hiện phương án cải tạo là:</w:t>
      </w:r>
    </w:p>
    <w:p w14:paraId="59EFF570" w14:textId="77777777" w:rsidR="002A5313" w:rsidRPr="00F0763D" w:rsidRDefault="002A5313" w:rsidP="0073096C">
      <w:pPr>
        <w:tabs>
          <w:tab w:val="left" w:pos="142"/>
          <w:tab w:val="left" w:pos="2880"/>
        </w:tabs>
        <w:jc w:val="center"/>
        <w:rPr>
          <w:i/>
          <w:color w:val="000000" w:themeColor="text1"/>
          <w:lang w:val="sv-SE"/>
        </w:rPr>
      </w:pPr>
      <w:r w:rsidRPr="00F0763D">
        <w:rPr>
          <w:rFonts w:eastAsia="Times New Roman"/>
          <w:b/>
          <w:color w:val="000000" w:themeColor="text1"/>
          <w:lang w:val="sv-SE"/>
        </w:rPr>
        <w:t>Ip</w:t>
      </w:r>
      <w:r w:rsidRPr="00F0763D">
        <w:rPr>
          <w:rFonts w:eastAsia="Times New Roman"/>
          <w:b/>
          <w:color w:val="000000" w:themeColor="text1"/>
          <w:vertAlign w:val="subscript"/>
          <w:lang w:val="sv-SE"/>
        </w:rPr>
        <w:t>1</w:t>
      </w:r>
      <w:r w:rsidRPr="00F0763D">
        <w:rPr>
          <w:rFonts w:eastAsia="Times New Roman"/>
          <w:b/>
          <w:color w:val="000000" w:themeColor="text1"/>
          <w:lang w:val="sv-SE"/>
        </w:rPr>
        <w:t xml:space="preserve"> = </w:t>
      </w:r>
      <w:r w:rsidRPr="00F0763D">
        <w:rPr>
          <w:rFonts w:eastAsia="Times New Roman"/>
          <w:color w:val="000000" w:themeColor="text1"/>
          <w:lang w:val="sv-SE"/>
        </w:rPr>
        <w:t>(</w:t>
      </w:r>
      <w:r w:rsidR="00745BA0" w:rsidRPr="00F0763D">
        <w:rPr>
          <w:color w:val="000000" w:themeColor="text1"/>
          <w:lang w:val="sv-SE"/>
        </w:rPr>
        <w:t>25.102.214.000</w:t>
      </w:r>
      <w:r w:rsidRPr="00F0763D">
        <w:rPr>
          <w:rFonts w:eastAsia="Times New Roman"/>
          <w:color w:val="000000" w:themeColor="text1"/>
          <w:lang w:val="sv-SE"/>
        </w:rPr>
        <w:t xml:space="preserve">- </w:t>
      </w:r>
      <w:r w:rsidR="00114760" w:rsidRPr="00F0763D">
        <w:rPr>
          <w:bCs/>
          <w:color w:val="000000" w:themeColor="text1"/>
          <w:lang w:val="es-ES_tradnl"/>
        </w:rPr>
        <w:t xml:space="preserve"> 3.390.347.159</w:t>
      </w:r>
      <w:r w:rsidRPr="00F0763D">
        <w:rPr>
          <w:bCs/>
          <w:color w:val="000000" w:themeColor="text1"/>
          <w:lang w:val="es-ES_tradnl"/>
        </w:rPr>
        <w:t>)</w:t>
      </w:r>
      <w:r w:rsidRPr="00F0763D">
        <w:rPr>
          <w:rFonts w:eastAsia="Times New Roman"/>
          <w:bCs/>
          <w:color w:val="000000" w:themeColor="text1"/>
          <w:lang w:val="sv-SE"/>
        </w:rPr>
        <w:t>/</w:t>
      </w:r>
      <w:r w:rsidR="00C32ED2" w:rsidRPr="00F0763D">
        <w:rPr>
          <w:color w:val="000000" w:themeColor="text1"/>
          <w:lang w:val="sv-SE"/>
        </w:rPr>
        <w:t xml:space="preserve"> 121.674.456.000</w:t>
      </w:r>
      <w:r w:rsidRPr="00F0763D">
        <w:rPr>
          <w:rFonts w:eastAsia="Times New Roman"/>
          <w:color w:val="000000" w:themeColor="text1"/>
          <w:lang w:val="sv-SE"/>
        </w:rPr>
        <w:t xml:space="preserve">= </w:t>
      </w:r>
      <w:r w:rsidR="00992280" w:rsidRPr="00F0763D">
        <w:rPr>
          <w:rFonts w:eastAsia="Times New Roman"/>
          <w:color w:val="000000" w:themeColor="text1"/>
          <w:lang w:val="sv-SE"/>
        </w:rPr>
        <w:t>0,178</w:t>
      </w:r>
    </w:p>
    <w:p w14:paraId="65A7B2CF" w14:textId="77777777" w:rsidR="002A5313" w:rsidRPr="00F0763D" w:rsidRDefault="002A5313" w:rsidP="0073096C">
      <w:pPr>
        <w:ind w:firstLine="567"/>
        <w:jc w:val="both"/>
        <w:rPr>
          <w:b/>
          <w:i/>
          <w:color w:val="000000" w:themeColor="text1"/>
          <w:lang w:val="sv-SE"/>
        </w:rPr>
      </w:pPr>
      <w:r w:rsidRPr="00F0763D">
        <w:rPr>
          <w:b/>
          <w:i/>
          <w:color w:val="000000" w:themeColor="text1"/>
          <w:lang w:val="sv-SE"/>
        </w:rPr>
        <w:t xml:space="preserve">b. Phương án 2: </w:t>
      </w:r>
    </w:p>
    <w:p w14:paraId="6D83A954" w14:textId="77777777" w:rsidR="002A5313" w:rsidRPr="00F0763D" w:rsidRDefault="002A5313" w:rsidP="0073096C">
      <w:pPr>
        <w:widowControl w:val="0"/>
        <w:ind w:firstLine="567"/>
        <w:jc w:val="both"/>
        <w:rPr>
          <w:bCs/>
          <w:noProof/>
          <w:color w:val="000000" w:themeColor="text1"/>
          <w:spacing w:val="-6"/>
          <w:lang w:val="sv-SE" w:bidi="vi-VN"/>
        </w:rPr>
      </w:pPr>
      <w:r w:rsidRPr="00F0763D">
        <w:rPr>
          <w:b/>
          <w:bCs/>
          <w:i/>
          <w:noProof/>
          <w:color w:val="000000" w:themeColor="text1"/>
          <w:spacing w:val="-6"/>
          <w:lang w:val="sv-SE" w:bidi="vi-VN"/>
        </w:rPr>
        <w:t>*</w:t>
      </w:r>
      <w:r w:rsidR="00C32ED2" w:rsidRPr="00F0763D">
        <w:rPr>
          <w:b/>
          <w:bCs/>
          <w:i/>
          <w:noProof/>
          <w:color w:val="000000" w:themeColor="text1"/>
          <w:spacing w:val="-6"/>
          <w:lang w:val="sv-SE" w:bidi="vi-VN"/>
        </w:rPr>
        <w:t xml:space="preserve"> </w:t>
      </w:r>
      <w:r w:rsidRPr="00F0763D">
        <w:rPr>
          <w:b/>
          <w:bCs/>
          <w:i/>
          <w:noProof/>
          <w:color w:val="000000" w:themeColor="text1"/>
          <w:spacing w:val="-6"/>
          <w:lang w:val="sv-SE" w:bidi="vi-VN"/>
        </w:rPr>
        <w:t>Giải pháp:</w:t>
      </w:r>
      <w:r w:rsidRPr="00F0763D">
        <w:rPr>
          <w:b/>
          <w:bCs/>
          <w:noProof/>
          <w:color w:val="000000" w:themeColor="text1"/>
          <w:spacing w:val="-6"/>
          <w:lang w:val="sv-SE" w:bidi="vi-VN"/>
        </w:rPr>
        <w:t xml:space="preserve"> </w:t>
      </w:r>
      <w:r w:rsidRPr="00F0763D">
        <w:rPr>
          <w:bCs/>
          <w:noProof/>
          <w:color w:val="000000" w:themeColor="text1"/>
          <w:spacing w:val="-6"/>
          <w:lang w:val="sv-SE" w:bidi="vi-VN"/>
        </w:rPr>
        <w:t>Sử dụng dụng cụ, máy móc hỗ trợ san gạt bề mặt khai trường, hồ lắng. Với cách làm này thì bề mặt khai trường sẽ tạo thành một mặt bằng đồng đều, liền mạch, phần đất san gạt hồ lắng được tận thu từ khai trường mỏ khai thác (phần bồi lắng qua các năm; phần đất dôi dư để lại trên khai trường) để trả lại mặt bằng hiện trạng và trồng cây; đồng thời có phương án đảm bảo mương thu thoát nước xung quanh cho khu vực.</w:t>
      </w:r>
    </w:p>
    <w:p w14:paraId="6F03FE90" w14:textId="77777777" w:rsidR="002A5313" w:rsidRPr="00F0763D" w:rsidRDefault="002A5313" w:rsidP="0073096C">
      <w:pPr>
        <w:widowControl w:val="0"/>
        <w:ind w:firstLine="567"/>
        <w:jc w:val="both"/>
        <w:rPr>
          <w:bCs/>
          <w:noProof/>
          <w:color w:val="000000" w:themeColor="text1"/>
          <w:lang w:val="sv-SE" w:bidi="vi-VN"/>
        </w:rPr>
      </w:pPr>
      <w:r w:rsidRPr="00F0763D">
        <w:rPr>
          <w:b/>
          <w:i/>
          <w:noProof/>
          <w:color w:val="000000" w:themeColor="text1"/>
          <w:lang w:val="sv-SE" w:bidi="vi-VN"/>
        </w:rPr>
        <w:t>*</w:t>
      </w:r>
      <w:r w:rsidR="00C32ED2" w:rsidRPr="00F0763D">
        <w:rPr>
          <w:b/>
          <w:i/>
          <w:noProof/>
          <w:color w:val="000000" w:themeColor="text1"/>
          <w:lang w:val="sv-SE" w:bidi="vi-VN"/>
        </w:rPr>
        <w:t xml:space="preserve"> </w:t>
      </w:r>
      <w:r w:rsidRPr="00F0763D">
        <w:rPr>
          <w:b/>
          <w:i/>
          <w:noProof/>
          <w:color w:val="000000" w:themeColor="text1"/>
          <w:lang w:val="sv-SE" w:bidi="vi-VN"/>
        </w:rPr>
        <w:t>Thời gian thực hiện</w:t>
      </w:r>
      <w:r w:rsidRPr="00F0763D">
        <w:rPr>
          <w:bCs/>
          <w:i/>
          <w:noProof/>
          <w:color w:val="000000" w:themeColor="text1"/>
          <w:lang w:val="sv-SE" w:bidi="vi-VN"/>
        </w:rPr>
        <w:t>:</w:t>
      </w:r>
      <w:r w:rsidRPr="00F0763D">
        <w:rPr>
          <w:bCs/>
          <w:noProof/>
          <w:color w:val="000000" w:themeColor="text1"/>
          <w:lang w:val="sv-SE" w:bidi="vi-VN"/>
        </w:rPr>
        <w:t xml:space="preserve"> Sau khi kết thúc quá trình khai thác. </w:t>
      </w:r>
    </w:p>
    <w:p w14:paraId="0749CEAE" w14:textId="77777777" w:rsidR="002A5313" w:rsidRPr="00F0763D" w:rsidRDefault="002A5313" w:rsidP="0073096C">
      <w:pPr>
        <w:widowControl w:val="0"/>
        <w:ind w:firstLine="567"/>
        <w:jc w:val="both"/>
        <w:rPr>
          <w:b/>
          <w:i/>
          <w:noProof/>
          <w:color w:val="000000" w:themeColor="text1"/>
          <w:lang w:val="sv-SE" w:bidi="vi-VN"/>
        </w:rPr>
      </w:pPr>
      <w:r w:rsidRPr="00F0763D">
        <w:rPr>
          <w:b/>
          <w:i/>
          <w:noProof/>
          <w:color w:val="000000" w:themeColor="text1"/>
          <w:lang w:val="sv-SE" w:bidi="vi-VN"/>
        </w:rPr>
        <w:t xml:space="preserve">*Các công việc cần thực hiện: </w:t>
      </w:r>
    </w:p>
    <w:p w14:paraId="358AA022" w14:textId="77777777" w:rsidR="002A5313" w:rsidRPr="00F0763D" w:rsidRDefault="002A5313" w:rsidP="0073096C">
      <w:pPr>
        <w:ind w:firstLine="567"/>
        <w:jc w:val="both"/>
        <w:rPr>
          <w:color w:val="000000" w:themeColor="text1"/>
          <w:lang w:val="sv-SE"/>
        </w:rPr>
      </w:pPr>
      <w:r w:rsidRPr="00F0763D">
        <w:rPr>
          <w:color w:val="000000" w:themeColor="text1"/>
          <w:lang w:val="sv-SE"/>
        </w:rPr>
        <w:t xml:space="preserve">- Đối với khu vực khai trường: </w:t>
      </w:r>
    </w:p>
    <w:p w14:paraId="222E17AA" w14:textId="77777777" w:rsidR="002A5313" w:rsidRPr="00F0763D" w:rsidRDefault="002A5313" w:rsidP="0073096C">
      <w:pPr>
        <w:ind w:firstLine="567"/>
        <w:jc w:val="both"/>
        <w:rPr>
          <w:rFonts w:eastAsia="Arial"/>
          <w:color w:val="000000" w:themeColor="text1"/>
          <w:lang w:val="pl-PL"/>
        </w:rPr>
      </w:pPr>
      <w:r w:rsidRPr="00F0763D">
        <w:rPr>
          <w:color w:val="000000" w:themeColor="text1"/>
          <w:lang w:val="sv-SE"/>
        </w:rPr>
        <w:t>+</w:t>
      </w:r>
      <w:r w:rsidRPr="00F0763D">
        <w:rPr>
          <w:rFonts w:eastAsia="Arial"/>
          <w:color w:val="000000" w:themeColor="text1"/>
          <w:lang w:val="pl-PL"/>
        </w:rPr>
        <w:t xml:space="preserve"> </w:t>
      </w:r>
      <w:r w:rsidRPr="00F0763D">
        <w:rPr>
          <w:color w:val="000000" w:themeColor="text1"/>
          <w:lang w:val="pl-PL"/>
        </w:rPr>
        <w:t>Khu vực hồ lắng: phần đất san gạt hồ lắng được tận thu từ khai trường mỏ khai thác (phần bồi lắng qua các năm; phần đất dôi dư để lại trên khai trường) để trả lại mặt bằng hiện trạng và trồng cây</w:t>
      </w:r>
      <w:r w:rsidRPr="00F0763D">
        <w:rPr>
          <w:color w:val="000000" w:themeColor="text1"/>
          <w:lang w:val="sv-SE"/>
        </w:rPr>
        <w:t xml:space="preserve">. </w:t>
      </w:r>
    </w:p>
    <w:p w14:paraId="5D4E8A08" w14:textId="77777777" w:rsidR="002A5313" w:rsidRPr="00F0763D" w:rsidRDefault="002A5313" w:rsidP="0073096C">
      <w:pPr>
        <w:tabs>
          <w:tab w:val="left" w:pos="142"/>
        </w:tabs>
        <w:ind w:firstLine="567"/>
        <w:jc w:val="both"/>
        <w:rPr>
          <w:color w:val="000000" w:themeColor="text1"/>
          <w:lang w:val="pl-PL"/>
        </w:rPr>
      </w:pPr>
      <w:r w:rsidRPr="00F0763D">
        <w:rPr>
          <w:color w:val="000000" w:themeColor="text1"/>
          <w:lang w:val="sv-SE"/>
        </w:rPr>
        <w:t xml:space="preserve">+ San gạt, tạo mặt bằng khu vực khai trường </w:t>
      </w:r>
      <w:r w:rsidR="00C32ED2" w:rsidRPr="00F0763D">
        <w:rPr>
          <w:i/>
          <w:color w:val="000000" w:themeColor="text1"/>
          <w:lang w:val="pl-PL"/>
        </w:rPr>
        <w:t>117.034</w:t>
      </w:r>
      <w:r w:rsidRPr="00F0763D">
        <w:rPr>
          <w:i/>
          <w:color w:val="000000" w:themeColor="text1"/>
          <w:lang w:val="pl-PL"/>
        </w:rPr>
        <w:t xml:space="preserve"> m</w:t>
      </w:r>
      <w:r w:rsidRPr="00F0763D">
        <w:rPr>
          <w:i/>
          <w:color w:val="000000" w:themeColor="text1"/>
          <w:vertAlign w:val="superscript"/>
          <w:lang w:val="pl-PL"/>
        </w:rPr>
        <w:t xml:space="preserve">2 </w:t>
      </w:r>
      <w:r w:rsidRPr="00F0763D">
        <w:rPr>
          <w:color w:val="000000" w:themeColor="text1"/>
          <w:lang w:val="pl-PL"/>
        </w:rPr>
        <w:t>(</w:t>
      </w:r>
      <w:r w:rsidRPr="00F0763D">
        <w:rPr>
          <w:i/>
          <w:color w:val="000000" w:themeColor="text1"/>
          <w:lang w:val="pl-PL"/>
        </w:rPr>
        <w:t>là diện tích moong khi kết thúc khai thác, đã bao gồm diện tích 02 hồ lắng</w:t>
      </w:r>
      <w:r w:rsidRPr="00F0763D">
        <w:rPr>
          <w:color w:val="000000" w:themeColor="text1"/>
          <w:lang w:val="es-ES_tradnl"/>
        </w:rPr>
        <w:t xml:space="preserve">), phủ đất </w:t>
      </w:r>
      <w:r w:rsidRPr="00F0763D">
        <w:rPr>
          <w:color w:val="000000" w:themeColor="text1"/>
          <w:lang w:val="pl-PL"/>
        </w:rPr>
        <w:t>để trồng và chăm sóc cây (cây leo lai).</w:t>
      </w:r>
    </w:p>
    <w:p w14:paraId="2912345E" w14:textId="77777777" w:rsidR="002A5313" w:rsidRPr="00F0763D" w:rsidRDefault="002A5313" w:rsidP="0073096C">
      <w:pPr>
        <w:ind w:firstLine="567"/>
        <w:jc w:val="both"/>
        <w:rPr>
          <w:color w:val="000000" w:themeColor="text1"/>
          <w:lang w:val="sv-SE"/>
        </w:rPr>
      </w:pPr>
      <w:r w:rsidRPr="00F0763D">
        <w:rPr>
          <w:color w:val="000000" w:themeColor="text1"/>
          <w:lang w:val="sv-SE"/>
        </w:rPr>
        <w:t xml:space="preserve">- Đối với khu vực xung quanh khai trường: </w:t>
      </w:r>
    </w:p>
    <w:p w14:paraId="3A6FBD5C" w14:textId="77777777" w:rsidR="002A5313" w:rsidRPr="00F0763D" w:rsidRDefault="002A5313" w:rsidP="0073096C">
      <w:pPr>
        <w:ind w:firstLine="567"/>
        <w:jc w:val="both"/>
        <w:rPr>
          <w:rFonts w:eastAsia="Arial"/>
          <w:color w:val="000000" w:themeColor="text1"/>
          <w:lang w:val="pl-PL"/>
        </w:rPr>
      </w:pPr>
      <w:r w:rsidRPr="00F0763D">
        <w:rPr>
          <w:rFonts w:eastAsia="Arial"/>
          <w:color w:val="000000" w:themeColor="text1"/>
          <w:lang w:val="pl-PL"/>
        </w:rPr>
        <w:t>+ T</w:t>
      </w:r>
      <w:r w:rsidRPr="00F0763D">
        <w:rPr>
          <w:rFonts w:eastAsia="Arial"/>
          <w:color w:val="000000" w:themeColor="text1"/>
          <w:lang w:val="vi-VN"/>
        </w:rPr>
        <w:t xml:space="preserve">rồng cỏ </w:t>
      </w:r>
      <w:r w:rsidRPr="00F0763D">
        <w:rPr>
          <w:rFonts w:eastAsia="Arial"/>
          <w:color w:val="000000" w:themeColor="text1"/>
          <w:lang w:val="sv-SE"/>
        </w:rPr>
        <w:t>lá gừng</w:t>
      </w:r>
      <w:r w:rsidRPr="00F0763D">
        <w:rPr>
          <w:rFonts w:eastAsia="Arial"/>
          <w:color w:val="000000" w:themeColor="text1"/>
          <w:lang w:val="vi-VN"/>
        </w:rPr>
        <w:t xml:space="preserve"> trên toàn bộ diện tích bờ taluy</w:t>
      </w:r>
      <w:r w:rsidR="00C32ED2" w:rsidRPr="00F0763D">
        <w:rPr>
          <w:rFonts w:eastAsia="Arial"/>
          <w:color w:val="000000" w:themeColor="text1"/>
          <w:lang w:val="sv-SE"/>
        </w:rPr>
        <w:t xml:space="preserve"> </w:t>
      </w:r>
      <w:r w:rsidR="00C32ED2" w:rsidRPr="00F0763D">
        <w:rPr>
          <w:color w:val="000000" w:themeColor="text1"/>
          <w:lang w:val="pl-PL"/>
        </w:rPr>
        <w:t>(</w:t>
      </w:r>
      <w:r w:rsidR="00C32ED2" w:rsidRPr="00F0763D">
        <w:rPr>
          <w:i/>
          <w:color w:val="000000" w:themeColor="text1"/>
          <w:lang w:val="es-ES_tradnl"/>
        </w:rPr>
        <w:t>64.636,3 m</w:t>
      </w:r>
      <w:r w:rsidR="00C32ED2" w:rsidRPr="00F0763D">
        <w:rPr>
          <w:i/>
          <w:color w:val="000000" w:themeColor="text1"/>
          <w:vertAlign w:val="superscript"/>
          <w:lang w:val="es-ES_tradnl"/>
        </w:rPr>
        <w:t>2</w:t>
      </w:r>
      <w:r w:rsidR="00C32ED2" w:rsidRPr="00F0763D">
        <w:rPr>
          <w:i/>
          <w:color w:val="000000" w:themeColor="text1"/>
          <w:lang w:val="es-ES_tradnl"/>
        </w:rPr>
        <w:t xml:space="preserve">, tính toán chi tiết tại mục </w:t>
      </w:r>
      <w:r w:rsidR="00C32ED2" w:rsidRPr="00F0763D">
        <w:rPr>
          <w:b/>
          <w:i/>
          <w:color w:val="000000" w:themeColor="text1"/>
          <w:lang w:val="pl-PL"/>
        </w:rPr>
        <w:t>4.2.2</w:t>
      </w:r>
      <w:r w:rsidR="00C32ED2" w:rsidRPr="00F0763D">
        <w:rPr>
          <w:color w:val="000000" w:themeColor="text1"/>
          <w:lang w:val="es-ES_tradnl"/>
        </w:rPr>
        <w:t>)</w:t>
      </w:r>
      <w:r w:rsidRPr="00F0763D">
        <w:rPr>
          <w:rFonts w:eastAsia="Arial"/>
          <w:color w:val="000000" w:themeColor="text1"/>
          <w:lang w:val="pl-PL"/>
        </w:rPr>
        <w:t>;</w:t>
      </w:r>
    </w:p>
    <w:p w14:paraId="6BC049A3" w14:textId="77777777" w:rsidR="002A5313" w:rsidRPr="00F0763D" w:rsidRDefault="002A5313" w:rsidP="0073096C">
      <w:pPr>
        <w:ind w:firstLine="567"/>
        <w:jc w:val="both"/>
        <w:rPr>
          <w:rFonts w:eastAsia="Arial"/>
          <w:color w:val="000000" w:themeColor="text1"/>
          <w:lang w:val="pl-PL"/>
        </w:rPr>
      </w:pPr>
      <w:r w:rsidRPr="00F0763D">
        <w:rPr>
          <w:rFonts w:eastAsia="Arial"/>
          <w:color w:val="000000" w:themeColor="text1"/>
          <w:lang w:val="pl-PL"/>
        </w:rPr>
        <w:t>+ C</w:t>
      </w:r>
      <w:r w:rsidRPr="00F0763D">
        <w:rPr>
          <w:rFonts w:eastAsia="Arial"/>
          <w:color w:val="000000" w:themeColor="text1"/>
          <w:lang w:val="vi-VN"/>
        </w:rPr>
        <w:t>ải tạo</w:t>
      </w:r>
      <w:r w:rsidRPr="00F0763D">
        <w:rPr>
          <w:rFonts w:eastAsia="Arial"/>
          <w:color w:val="000000" w:themeColor="text1"/>
          <w:lang w:val="pl-PL"/>
        </w:rPr>
        <w:t xml:space="preserve">, </w:t>
      </w:r>
      <w:r w:rsidRPr="00F0763D">
        <w:rPr>
          <w:rFonts w:eastAsia="Arial"/>
          <w:color w:val="000000" w:themeColor="text1"/>
          <w:lang w:val="vi-VN"/>
        </w:rPr>
        <w:t>nạo vét hệ thống thoát nước</w:t>
      </w:r>
      <w:r w:rsidRPr="00F0763D">
        <w:rPr>
          <w:rFonts w:eastAsia="Arial"/>
          <w:color w:val="000000" w:themeColor="text1"/>
          <w:lang w:val="pl-PL"/>
        </w:rPr>
        <w:t xml:space="preserve"> </w:t>
      </w:r>
      <w:r w:rsidRPr="00F0763D">
        <w:rPr>
          <w:rFonts w:eastAsia="Arial"/>
          <w:color w:val="000000" w:themeColor="text1"/>
          <w:lang w:val="vi-VN"/>
        </w:rPr>
        <w:t>kh</w:t>
      </w:r>
      <w:r w:rsidRPr="00F0763D">
        <w:rPr>
          <w:rFonts w:eastAsia="Arial"/>
          <w:color w:val="000000" w:themeColor="text1"/>
          <w:lang w:val="pl-PL"/>
        </w:rPr>
        <w:t>u vực khai trường.</w:t>
      </w:r>
    </w:p>
    <w:p w14:paraId="4AD5DC8A" w14:textId="77777777" w:rsidR="002A5313" w:rsidRPr="00F0763D" w:rsidRDefault="002A5313" w:rsidP="0073096C">
      <w:pPr>
        <w:tabs>
          <w:tab w:val="left" w:pos="142"/>
        </w:tabs>
        <w:ind w:firstLine="567"/>
        <w:jc w:val="both"/>
        <w:rPr>
          <w:color w:val="000000" w:themeColor="text1"/>
          <w:lang w:val="pl-PL"/>
        </w:rPr>
      </w:pPr>
      <w:r w:rsidRPr="00F0763D">
        <w:rPr>
          <w:color w:val="000000" w:themeColor="text1"/>
          <w:lang w:val="pl-PL"/>
        </w:rPr>
        <w:t>- Đối với khu vực phụ trợ: phá dỡ nhà văn phòng (diện tích 29,4 m</w:t>
      </w:r>
      <w:r w:rsidRPr="00F0763D">
        <w:rPr>
          <w:color w:val="000000" w:themeColor="text1"/>
          <w:vertAlign w:val="superscript"/>
          <w:lang w:val="pl-PL"/>
        </w:rPr>
        <w:t>2</w:t>
      </w:r>
      <w:r w:rsidRPr="00F0763D">
        <w:rPr>
          <w:color w:val="000000" w:themeColor="text1"/>
          <w:lang w:val="pl-PL"/>
        </w:rPr>
        <w:t>), nhà vệ sinh (diện tích 4,76 m</w:t>
      </w:r>
      <w:r w:rsidRPr="00F0763D">
        <w:rPr>
          <w:color w:val="000000" w:themeColor="text1"/>
          <w:vertAlign w:val="superscript"/>
          <w:lang w:val="pl-PL"/>
        </w:rPr>
        <w:t>2</w:t>
      </w:r>
      <w:r w:rsidRPr="00F0763D">
        <w:rPr>
          <w:color w:val="000000" w:themeColor="text1"/>
          <w:lang w:val="pl-PL"/>
        </w:rPr>
        <w:t>), kho chất thải nguy hại (diện tích 7,5 m</w:t>
      </w:r>
      <w:r w:rsidRPr="00F0763D">
        <w:rPr>
          <w:color w:val="000000" w:themeColor="text1"/>
          <w:vertAlign w:val="superscript"/>
          <w:lang w:val="pl-PL"/>
        </w:rPr>
        <w:t>2</w:t>
      </w:r>
      <w:r w:rsidRPr="00F0763D">
        <w:rPr>
          <w:color w:val="000000" w:themeColor="text1"/>
          <w:lang w:val="pl-PL"/>
        </w:rPr>
        <w:t>); nhà điều hành trạm cân (diện tích 25 m</w:t>
      </w:r>
      <w:r w:rsidRPr="00F0763D">
        <w:rPr>
          <w:color w:val="000000" w:themeColor="text1"/>
          <w:vertAlign w:val="superscript"/>
          <w:lang w:val="pl-PL"/>
        </w:rPr>
        <w:t>2</w:t>
      </w:r>
      <w:r w:rsidRPr="00F0763D">
        <w:rPr>
          <w:color w:val="000000" w:themeColor="text1"/>
          <w:lang w:val="pl-PL"/>
        </w:rPr>
        <w:t>) và các thiết bị phục vụ khai thác (trạm cân, cầu rửa xe); xử lý chất thải sau phá dỡ; san gạt, tạo mặt bằng và trồng cây (cây keo lai) toàn bộ diện tích khu vực phụ trợ.</w:t>
      </w:r>
    </w:p>
    <w:p w14:paraId="097A6A62" w14:textId="77777777" w:rsidR="002A5313" w:rsidRPr="00F0763D" w:rsidRDefault="002A5313" w:rsidP="0073096C">
      <w:pPr>
        <w:ind w:firstLine="567"/>
        <w:jc w:val="both"/>
        <w:rPr>
          <w:color w:val="000000" w:themeColor="text1"/>
          <w:lang w:val="pl-PL" w:eastAsia="ar-SA"/>
        </w:rPr>
      </w:pPr>
      <w:r w:rsidRPr="00F0763D">
        <w:rPr>
          <w:color w:val="000000" w:themeColor="text1"/>
          <w:lang w:val="pl-PL" w:eastAsia="ar-SA"/>
        </w:rPr>
        <w:t>- Đối với khu vực xung quanh không thuộc diện tích được cấp phép nhưng có nguy cơ bị thiệt hại do hoạt động khai thác khoáng sản: Phối hợp với chính quyền địa phương cải tạo, nâng cấp các đoạn đường ra vào khu vực dự án.</w:t>
      </w:r>
    </w:p>
    <w:p w14:paraId="384FF9AF" w14:textId="77777777" w:rsidR="002A5313" w:rsidRPr="00F0763D" w:rsidRDefault="002A5313" w:rsidP="0073096C">
      <w:pPr>
        <w:tabs>
          <w:tab w:val="left" w:pos="142"/>
        </w:tabs>
        <w:ind w:firstLine="567"/>
        <w:jc w:val="both"/>
        <w:rPr>
          <w:color w:val="000000" w:themeColor="text1"/>
          <w:lang w:val="es-ES_tradnl"/>
        </w:rPr>
      </w:pPr>
      <w:r w:rsidRPr="00F0763D">
        <w:rPr>
          <w:b/>
          <w:i/>
          <w:color w:val="000000" w:themeColor="text1"/>
          <w:lang w:val="es-ES_tradnl"/>
        </w:rPr>
        <w:t>*Tính toán chỉ số phục hồi đất</w:t>
      </w:r>
      <w:r w:rsidRPr="00F0763D">
        <w:rPr>
          <w:color w:val="000000" w:themeColor="text1"/>
          <w:lang w:val="es-ES_tradnl"/>
        </w:rPr>
        <w:t>:</w:t>
      </w:r>
    </w:p>
    <w:p w14:paraId="6F2A7E5F" w14:textId="77777777" w:rsidR="002A5313" w:rsidRPr="00F0763D" w:rsidRDefault="002A5313" w:rsidP="0073096C">
      <w:pPr>
        <w:tabs>
          <w:tab w:val="left" w:pos="142"/>
        </w:tabs>
        <w:ind w:firstLine="567"/>
        <w:jc w:val="both"/>
        <w:rPr>
          <w:color w:val="000000" w:themeColor="text1"/>
          <w:spacing w:val="-10"/>
          <w:lang w:val="es-ES_tradnl"/>
        </w:rPr>
      </w:pPr>
      <w:r w:rsidRPr="00F0763D">
        <w:rPr>
          <w:color w:val="000000" w:themeColor="text1"/>
          <w:spacing w:val="-10"/>
          <w:lang w:val="es-ES_tradnl"/>
        </w:rPr>
        <w:t xml:space="preserve">Chỉ số phục hồi đất của phương án 2 được tính toán tương tự như đối với phương án 1: </w:t>
      </w:r>
    </w:p>
    <w:p w14:paraId="4C3EED82" w14:textId="77777777" w:rsidR="002A5313" w:rsidRPr="00F0763D" w:rsidRDefault="002A5313" w:rsidP="0073096C">
      <w:pPr>
        <w:tabs>
          <w:tab w:val="left" w:pos="142"/>
        </w:tabs>
        <w:ind w:firstLine="567"/>
        <w:jc w:val="center"/>
        <w:rPr>
          <w:rFonts w:eastAsia="Times New Roman"/>
          <w:color w:val="000000" w:themeColor="text1"/>
          <w:lang w:val="sv-SE"/>
        </w:rPr>
      </w:pPr>
      <w:r w:rsidRPr="00F0763D">
        <w:rPr>
          <w:rFonts w:eastAsia="Times New Roman"/>
          <w:color w:val="000000" w:themeColor="text1"/>
          <w:lang w:val="sv-SE"/>
        </w:rPr>
        <w:t>Ip</w:t>
      </w:r>
      <w:r w:rsidRPr="00F0763D">
        <w:rPr>
          <w:rFonts w:eastAsia="Times New Roman"/>
          <w:color w:val="000000" w:themeColor="text1"/>
          <w:vertAlign w:val="subscript"/>
          <w:lang w:val="sv-SE"/>
        </w:rPr>
        <w:t>2</w:t>
      </w:r>
      <w:r w:rsidRPr="00F0763D">
        <w:rPr>
          <w:rFonts w:eastAsia="Times New Roman"/>
          <w:color w:val="000000" w:themeColor="text1"/>
          <w:lang w:val="sv-SE"/>
        </w:rPr>
        <w:t xml:space="preserve"> = (Gm – Gp)/Gc</w:t>
      </w:r>
    </w:p>
    <w:p w14:paraId="252A7CC1" w14:textId="77777777" w:rsidR="002A5313" w:rsidRPr="00F0763D" w:rsidRDefault="002A5313" w:rsidP="0073096C">
      <w:pPr>
        <w:tabs>
          <w:tab w:val="left" w:pos="142"/>
        </w:tabs>
        <w:ind w:firstLine="567"/>
        <w:jc w:val="both"/>
        <w:rPr>
          <w:i/>
          <w:color w:val="000000" w:themeColor="text1"/>
          <w:lang w:val="es-ES_tradnl"/>
        </w:rPr>
      </w:pPr>
      <w:r w:rsidRPr="00F0763D">
        <w:rPr>
          <w:i/>
          <w:color w:val="000000" w:themeColor="text1"/>
          <w:lang w:val="es-ES_tradnl"/>
        </w:rPr>
        <w:t>Trong đó:</w:t>
      </w:r>
    </w:p>
    <w:p w14:paraId="6A00BA7F" w14:textId="77777777" w:rsidR="002A5313" w:rsidRPr="00F0763D" w:rsidRDefault="002A5313" w:rsidP="0073096C">
      <w:pPr>
        <w:tabs>
          <w:tab w:val="left" w:pos="142"/>
        </w:tabs>
        <w:ind w:firstLine="567"/>
        <w:jc w:val="both"/>
        <w:rPr>
          <w:color w:val="000000" w:themeColor="text1"/>
          <w:lang w:val="es-ES_tradnl"/>
        </w:rPr>
      </w:pPr>
      <w:r w:rsidRPr="00F0763D">
        <w:rPr>
          <w:color w:val="000000" w:themeColor="text1"/>
          <w:lang w:val="es-ES_tradnl"/>
        </w:rPr>
        <w:t xml:space="preserve">+ Ip: chỉ số phục hồi đất sau khi thực hiện phương án cải tạo. </w:t>
      </w:r>
    </w:p>
    <w:p w14:paraId="38FF97CB" w14:textId="77777777" w:rsidR="002A5313" w:rsidRPr="00F0763D" w:rsidRDefault="002A5313" w:rsidP="0073096C">
      <w:pPr>
        <w:tabs>
          <w:tab w:val="left" w:pos="142"/>
        </w:tabs>
        <w:ind w:firstLine="567"/>
        <w:jc w:val="both"/>
        <w:rPr>
          <w:rFonts w:eastAsia="Times New Roman"/>
          <w:color w:val="000000" w:themeColor="text1"/>
          <w:lang w:val="sv-SE"/>
        </w:rPr>
      </w:pPr>
      <w:r w:rsidRPr="00F0763D">
        <w:rPr>
          <w:color w:val="000000" w:themeColor="text1"/>
          <w:lang w:val="es-ES_tradnl"/>
        </w:rPr>
        <w:t>+ Gm: giá trị đất đai sau khi phục hồi</w:t>
      </w:r>
      <w:r w:rsidRPr="00F0763D">
        <w:rPr>
          <w:color w:val="000000" w:themeColor="text1"/>
          <w:lang w:val="vi-VN"/>
        </w:rPr>
        <w:t>, dự báo theo giá cả thị trường tại thời điểm tính toán</w:t>
      </w:r>
      <w:r w:rsidRPr="00F0763D">
        <w:rPr>
          <w:color w:val="000000" w:themeColor="text1"/>
          <w:lang w:val="es-ES_tradnl"/>
        </w:rPr>
        <w:t>.</w:t>
      </w:r>
      <w:r w:rsidRPr="00F0763D">
        <w:rPr>
          <w:rFonts w:eastAsia="Times New Roman"/>
          <w:color w:val="000000" w:themeColor="text1"/>
          <w:lang w:val="sv-SE"/>
        </w:rPr>
        <w:t xml:space="preserve"> </w:t>
      </w:r>
    </w:p>
    <w:p w14:paraId="406F11AD" w14:textId="77777777" w:rsidR="00C32ED2" w:rsidRPr="00F0763D" w:rsidRDefault="00C32ED2" w:rsidP="0073096C">
      <w:pPr>
        <w:numPr>
          <w:ilvl w:val="0"/>
          <w:numId w:val="28"/>
        </w:numPr>
        <w:tabs>
          <w:tab w:val="left" w:pos="142"/>
        </w:tabs>
        <w:jc w:val="both"/>
        <w:rPr>
          <w:color w:val="000000" w:themeColor="text1"/>
          <w:spacing w:val="-2"/>
          <w:lang w:val="es-ES_tradnl"/>
        </w:rPr>
      </w:pPr>
      <w:r w:rsidRPr="00F0763D">
        <w:rPr>
          <w:color w:val="000000" w:themeColor="text1"/>
          <w:spacing w:val="-2"/>
          <w:lang w:val="es-ES_tradnl"/>
        </w:rPr>
        <w:t xml:space="preserve">Diện tích khu vực tiến hành trồng cây keo lai là: </w:t>
      </w:r>
      <w:r w:rsidRPr="00F0763D">
        <w:rPr>
          <w:color w:val="000000" w:themeColor="text1"/>
          <w:spacing w:val="-2"/>
          <w:lang w:val="sv-SE"/>
        </w:rPr>
        <w:t>117.034</w:t>
      </w:r>
      <w:r w:rsidRPr="00F0763D">
        <w:rPr>
          <w:color w:val="000000" w:themeColor="text1"/>
          <w:spacing w:val="-2"/>
          <w:lang w:val="es-ES_tradnl"/>
        </w:rPr>
        <w:t xml:space="preserve"> m</w:t>
      </w:r>
      <w:r w:rsidRPr="00F0763D">
        <w:rPr>
          <w:color w:val="000000" w:themeColor="text1"/>
          <w:spacing w:val="-2"/>
          <w:vertAlign w:val="superscript"/>
          <w:lang w:val="es-ES_tradnl"/>
        </w:rPr>
        <w:t>2</w:t>
      </w:r>
      <w:r w:rsidRPr="00F0763D">
        <w:rPr>
          <w:color w:val="000000" w:themeColor="text1"/>
          <w:spacing w:val="-2"/>
          <w:lang w:val="es-ES_tradnl"/>
        </w:rPr>
        <w:t xml:space="preserve">. </w:t>
      </w:r>
      <w:r w:rsidRPr="00F0763D">
        <w:rPr>
          <w:color w:val="000000" w:themeColor="text1"/>
          <w:spacing w:val="-2"/>
          <w:lang w:val="vi-VN"/>
        </w:rPr>
        <w:t>Đất sau cải tạo trồng cây được coi như đất trồng cây lâu năm</w:t>
      </w:r>
      <w:r w:rsidRPr="00F0763D">
        <w:rPr>
          <w:color w:val="000000" w:themeColor="text1"/>
          <w:spacing w:val="-2"/>
          <w:lang w:val="es-ES_tradnl"/>
        </w:rPr>
        <w:t xml:space="preserve"> giá 120.000 đồng</w:t>
      </w:r>
      <w:r w:rsidRPr="00F0763D">
        <w:rPr>
          <w:color w:val="000000" w:themeColor="text1"/>
          <w:spacing w:val="-2"/>
          <w:lang w:val="vi-VN"/>
        </w:rPr>
        <w:t>/m</w:t>
      </w:r>
      <w:r w:rsidRPr="00F0763D">
        <w:rPr>
          <w:color w:val="000000" w:themeColor="text1"/>
          <w:spacing w:val="-2"/>
          <w:vertAlign w:val="superscript"/>
          <w:lang w:val="vi-VN"/>
        </w:rPr>
        <w:t>2</w:t>
      </w:r>
      <w:r w:rsidRPr="00F0763D">
        <w:rPr>
          <w:color w:val="000000" w:themeColor="text1"/>
          <w:spacing w:val="-2"/>
          <w:lang w:val="vi-VN"/>
        </w:rPr>
        <w:t xml:space="preserve"> </w:t>
      </w:r>
      <w:r w:rsidRPr="00F0763D">
        <w:rPr>
          <w:i/>
          <w:color w:val="000000" w:themeColor="text1"/>
          <w:spacing w:val="-2"/>
          <w:lang w:val="vi-VN"/>
        </w:rPr>
        <w:t>(</w:t>
      </w:r>
      <w:r w:rsidRPr="00F0763D">
        <w:rPr>
          <w:i/>
          <w:color w:val="000000" w:themeColor="text1"/>
          <w:spacing w:val="-2"/>
          <w:lang w:val="es-ES_tradnl"/>
        </w:rPr>
        <w:t>C</w:t>
      </w:r>
      <w:r w:rsidRPr="00F0763D">
        <w:rPr>
          <w:i/>
          <w:color w:val="000000" w:themeColor="text1"/>
          <w:spacing w:val="-2"/>
          <w:lang w:val="vi-VN"/>
        </w:rPr>
        <w:t>ăn cứ theo</w:t>
      </w:r>
      <w:r w:rsidRPr="00F0763D">
        <w:rPr>
          <w:color w:val="000000" w:themeColor="text1"/>
          <w:spacing w:val="-2"/>
          <w:lang w:val="es-ES_tradnl"/>
        </w:rPr>
        <w:t xml:space="preserve"> </w:t>
      </w:r>
      <w:r w:rsidRPr="00F0763D">
        <w:rPr>
          <w:i/>
          <w:color w:val="000000" w:themeColor="text1"/>
          <w:spacing w:val="-2"/>
          <w:lang w:val="vi-VN"/>
        </w:rPr>
        <w:t>Nghị quyết 85/NQ-HĐND ngày 11/12/2025 của Hội đồng nhân dân về thành phố Hải Phòng về ban hành Bảng giá đất lần đầu trên địa bàn thành phố</w:t>
      </w:r>
      <w:r w:rsidRPr="00F0763D">
        <w:rPr>
          <w:i/>
          <w:color w:val="000000" w:themeColor="text1"/>
          <w:spacing w:val="-2"/>
          <w:lang w:val="es-ES_tradnl"/>
        </w:rPr>
        <w:t>).</w:t>
      </w:r>
    </w:p>
    <w:p w14:paraId="0005E5E7" w14:textId="77777777" w:rsidR="00A15A29" w:rsidRPr="00F0763D" w:rsidRDefault="00C32ED2" w:rsidP="0073096C">
      <w:pPr>
        <w:numPr>
          <w:ilvl w:val="0"/>
          <w:numId w:val="28"/>
        </w:numPr>
        <w:tabs>
          <w:tab w:val="left" w:pos="142"/>
        </w:tabs>
        <w:jc w:val="both"/>
        <w:rPr>
          <w:color w:val="000000" w:themeColor="text1"/>
          <w:lang w:val="es-ES_tradnl"/>
        </w:rPr>
      </w:pPr>
      <w:r w:rsidRPr="00F0763D">
        <w:rPr>
          <w:color w:val="000000" w:themeColor="text1"/>
          <w:lang w:val="es-ES_tradnl"/>
        </w:rPr>
        <w:t>Diện tích khu vực diện tích bờ taluy là 64.636,3 m</w:t>
      </w:r>
      <w:r w:rsidRPr="00F0763D">
        <w:rPr>
          <w:color w:val="000000" w:themeColor="text1"/>
          <w:vertAlign w:val="superscript"/>
          <w:lang w:val="es-ES_tradnl"/>
        </w:rPr>
        <w:t>2</w:t>
      </w:r>
      <w:r w:rsidRPr="00F0763D">
        <w:rPr>
          <w:color w:val="000000" w:themeColor="text1"/>
          <w:lang w:val="es-ES_tradnl"/>
        </w:rPr>
        <w:t>. Đất trồng cỏ trên bề mặt phần taluy để lại được coi như đất trồng cây hàng năm giá 100.000 đồng</w:t>
      </w:r>
      <w:r w:rsidRPr="00F0763D">
        <w:rPr>
          <w:color w:val="000000" w:themeColor="text1"/>
          <w:lang w:val="vi-VN"/>
        </w:rPr>
        <w:t>/m</w:t>
      </w:r>
      <w:r w:rsidRPr="00F0763D">
        <w:rPr>
          <w:color w:val="000000" w:themeColor="text1"/>
          <w:vertAlign w:val="superscript"/>
          <w:lang w:val="vi-VN"/>
        </w:rPr>
        <w:t>2</w:t>
      </w:r>
      <w:r w:rsidRPr="00F0763D">
        <w:rPr>
          <w:color w:val="000000" w:themeColor="text1"/>
          <w:lang w:val="vi-VN"/>
        </w:rPr>
        <w:t xml:space="preserve"> </w:t>
      </w:r>
      <w:r w:rsidRPr="00F0763D">
        <w:rPr>
          <w:i/>
          <w:color w:val="000000" w:themeColor="text1"/>
          <w:lang w:val="vi-VN"/>
        </w:rPr>
        <w:t>(</w:t>
      </w:r>
      <w:r w:rsidRPr="00F0763D">
        <w:rPr>
          <w:i/>
          <w:color w:val="000000" w:themeColor="text1"/>
          <w:lang w:val="es-ES_tradnl"/>
        </w:rPr>
        <w:t>C</w:t>
      </w:r>
      <w:r w:rsidRPr="00F0763D">
        <w:rPr>
          <w:i/>
          <w:color w:val="000000" w:themeColor="text1"/>
          <w:lang w:val="vi-VN"/>
        </w:rPr>
        <w:t>ăn cứ theo</w:t>
      </w:r>
      <w:r w:rsidRPr="00F0763D">
        <w:rPr>
          <w:i/>
          <w:color w:val="000000" w:themeColor="text1"/>
          <w:spacing w:val="-6"/>
          <w:lang w:val="vi-VN"/>
        </w:rPr>
        <w:t xml:space="preserve"> Nghị quyết 85/NQ-HĐND ngày 11/12/2025 của Hội đồng nhân dân về thành phố Hải Phòng về ban hành Bảng giá đất lần đầu trên địa bàn thành phố</w:t>
      </w:r>
      <w:r w:rsidRPr="00F0763D">
        <w:rPr>
          <w:i/>
          <w:color w:val="000000" w:themeColor="text1"/>
          <w:spacing w:val="-6"/>
          <w:lang w:val="es-ES_tradnl"/>
        </w:rPr>
        <w:t>).</w:t>
      </w:r>
    </w:p>
    <w:p w14:paraId="7D519067" w14:textId="77777777" w:rsidR="00C32ED2" w:rsidRPr="00F0763D" w:rsidRDefault="00C32ED2" w:rsidP="0073096C">
      <w:pPr>
        <w:numPr>
          <w:ilvl w:val="0"/>
          <w:numId w:val="28"/>
        </w:numPr>
        <w:tabs>
          <w:tab w:val="left" w:pos="142"/>
        </w:tabs>
        <w:jc w:val="both"/>
        <w:rPr>
          <w:color w:val="000000" w:themeColor="text1"/>
          <w:lang w:val="es-ES_tradnl"/>
        </w:rPr>
      </w:pPr>
      <w:r w:rsidRPr="00F0763D">
        <w:rPr>
          <w:color w:val="000000" w:themeColor="text1"/>
          <w:lang w:val="es-ES_tradnl"/>
        </w:rPr>
        <w:t xml:space="preserve">Giá trị từ cây keo lai: keo có độ tuổi từ 5-10 năm có giá từ trung bình là  2.000.000 đồng/tấn. Sản lượng trung bình là 120 tấn/ha. Như vậy với tổng diện tích trồng keo lai là </w:t>
      </w:r>
      <w:r w:rsidR="00745BA0" w:rsidRPr="00F0763D">
        <w:rPr>
          <w:color w:val="000000" w:themeColor="text1"/>
          <w:lang w:val="es-ES_tradnl"/>
        </w:rPr>
        <w:t xml:space="preserve">117.034 </w:t>
      </w:r>
      <w:r w:rsidRPr="00F0763D">
        <w:rPr>
          <w:color w:val="000000" w:themeColor="text1"/>
          <w:lang w:val="es-ES_tradnl"/>
        </w:rPr>
        <w:t>m</w:t>
      </w:r>
      <w:r w:rsidRPr="00F0763D">
        <w:rPr>
          <w:color w:val="000000" w:themeColor="text1"/>
          <w:vertAlign w:val="superscript"/>
          <w:lang w:val="es-ES_tradnl"/>
        </w:rPr>
        <w:t>2</w:t>
      </w:r>
      <w:r w:rsidRPr="00F0763D">
        <w:rPr>
          <w:color w:val="000000" w:themeColor="text1"/>
          <w:lang w:val="es-ES_tradnl"/>
        </w:rPr>
        <w:t xml:space="preserve"> ~ 11,</w:t>
      </w:r>
      <w:r w:rsidR="00745BA0" w:rsidRPr="00F0763D">
        <w:rPr>
          <w:color w:val="000000" w:themeColor="text1"/>
          <w:lang w:val="es-ES_tradnl"/>
        </w:rPr>
        <w:t xml:space="preserve">70 </w:t>
      </w:r>
      <w:r w:rsidRPr="00F0763D">
        <w:rPr>
          <w:color w:val="000000" w:themeColor="text1"/>
          <w:lang w:val="es-ES_tradnl"/>
        </w:rPr>
        <w:t>ha, giá trị thu được từ cây keo lai là: 11,</w:t>
      </w:r>
      <w:r w:rsidR="00745BA0" w:rsidRPr="00F0763D">
        <w:rPr>
          <w:color w:val="000000" w:themeColor="text1"/>
          <w:lang w:val="es-ES_tradnl"/>
        </w:rPr>
        <w:t>70 ha x 20</w:t>
      </w:r>
      <w:r w:rsidRPr="00F0763D">
        <w:rPr>
          <w:color w:val="000000" w:themeColor="text1"/>
          <w:lang w:val="es-ES_tradnl"/>
        </w:rPr>
        <w:t xml:space="preserve">0 tấn/ha x 2.000.000 đồng/tấn = </w:t>
      </w:r>
      <w:r w:rsidR="00745BA0" w:rsidRPr="00F0763D">
        <w:rPr>
          <w:color w:val="000000" w:themeColor="text1"/>
          <w:lang w:val="es-ES_tradnl"/>
        </w:rPr>
        <w:t xml:space="preserve">4.680.000.000 </w:t>
      </w:r>
      <w:r w:rsidRPr="00F0763D">
        <w:rPr>
          <w:color w:val="000000" w:themeColor="text1"/>
          <w:lang w:val="es-ES_tradnl"/>
        </w:rPr>
        <w:t>đồng.</w:t>
      </w:r>
    </w:p>
    <w:p w14:paraId="3D1DB62E" w14:textId="77777777" w:rsidR="00C32ED2" w:rsidRPr="00F0763D" w:rsidRDefault="00C32ED2" w:rsidP="0073096C">
      <w:pPr>
        <w:tabs>
          <w:tab w:val="left" w:pos="142"/>
        </w:tabs>
        <w:ind w:firstLine="567"/>
        <w:jc w:val="both"/>
        <w:rPr>
          <w:i/>
          <w:color w:val="000000" w:themeColor="text1"/>
          <w:lang w:val="es-ES_tradnl"/>
        </w:rPr>
      </w:pPr>
      <w:r w:rsidRPr="00F0763D">
        <w:rPr>
          <w:color w:val="000000" w:themeColor="text1"/>
          <w:lang w:val="vi-VN"/>
        </w:rPr>
        <w:t>Như vậy, giá trị đất đai sau phục hồi dự tính là:</w:t>
      </w:r>
    </w:p>
    <w:p w14:paraId="37E2E697" w14:textId="77777777" w:rsidR="00C32ED2" w:rsidRPr="00F0763D" w:rsidRDefault="00C32ED2" w:rsidP="0073096C">
      <w:pPr>
        <w:jc w:val="center"/>
        <w:rPr>
          <w:rFonts w:eastAsia="Times New Roman"/>
          <w:color w:val="000000" w:themeColor="text1"/>
          <w:spacing w:val="-6"/>
          <w:lang w:val="vi-VN" w:eastAsia="vi-VN"/>
        </w:rPr>
      </w:pPr>
      <w:r w:rsidRPr="00F0763D">
        <w:rPr>
          <w:rFonts w:eastAsia="Times New Roman"/>
          <w:color w:val="000000" w:themeColor="text1"/>
          <w:spacing w:val="-6"/>
          <w:lang w:val="es-ES_tradnl"/>
        </w:rPr>
        <w:t xml:space="preserve">Gm = (120.000 x </w:t>
      </w:r>
      <w:r w:rsidR="00745BA0" w:rsidRPr="00F0763D">
        <w:rPr>
          <w:color w:val="000000" w:themeColor="text1"/>
          <w:spacing w:val="-6"/>
          <w:lang w:val="es-ES_tradnl"/>
        </w:rPr>
        <w:t>117.034</w:t>
      </w:r>
      <w:r w:rsidRPr="00F0763D">
        <w:rPr>
          <w:rFonts w:eastAsia="Times New Roman"/>
          <w:color w:val="000000" w:themeColor="text1"/>
          <w:spacing w:val="-6"/>
          <w:lang w:val="es-ES_tradnl"/>
        </w:rPr>
        <w:t xml:space="preserve">) + (100.000 x </w:t>
      </w:r>
      <w:r w:rsidRPr="00F0763D">
        <w:rPr>
          <w:color w:val="000000" w:themeColor="text1"/>
          <w:spacing w:val="-6"/>
          <w:lang w:val="es-ES_tradnl"/>
        </w:rPr>
        <w:t>64.636,3</w:t>
      </w:r>
      <w:r w:rsidRPr="00F0763D">
        <w:rPr>
          <w:rFonts w:eastAsia="Times New Roman"/>
          <w:color w:val="000000" w:themeColor="text1"/>
          <w:spacing w:val="-6"/>
          <w:lang w:val="es-ES_tradnl"/>
        </w:rPr>
        <w:t xml:space="preserve">) + </w:t>
      </w:r>
      <w:r w:rsidR="00745BA0" w:rsidRPr="00F0763D">
        <w:rPr>
          <w:color w:val="000000" w:themeColor="text1"/>
          <w:spacing w:val="-6"/>
          <w:lang w:val="es-ES_tradnl"/>
        </w:rPr>
        <w:t>4.680.000.000</w:t>
      </w:r>
      <w:r w:rsidRPr="00F0763D">
        <w:rPr>
          <w:rFonts w:eastAsia="Times New Roman"/>
          <w:color w:val="000000" w:themeColor="text1"/>
          <w:spacing w:val="-6"/>
          <w:lang w:val="es-ES_tradnl"/>
        </w:rPr>
        <w:t xml:space="preserve">= </w:t>
      </w:r>
      <w:r w:rsidR="00745BA0" w:rsidRPr="00F0763D">
        <w:rPr>
          <w:color w:val="000000" w:themeColor="text1"/>
          <w:lang w:val="es-ES_tradnl"/>
        </w:rPr>
        <w:t xml:space="preserve">25.187.710.000 </w:t>
      </w:r>
      <w:r w:rsidRPr="00F0763D">
        <w:rPr>
          <w:rFonts w:eastAsia="Times New Roman"/>
          <w:color w:val="000000" w:themeColor="text1"/>
          <w:spacing w:val="-6"/>
          <w:lang w:val="es-ES_tradnl"/>
        </w:rPr>
        <w:t>đồng</w:t>
      </w:r>
    </w:p>
    <w:p w14:paraId="16B50D91" w14:textId="77777777" w:rsidR="002A5313" w:rsidRPr="00F0763D" w:rsidRDefault="002A5313" w:rsidP="0073096C">
      <w:pPr>
        <w:tabs>
          <w:tab w:val="left" w:pos="142"/>
        </w:tabs>
        <w:ind w:firstLine="567"/>
        <w:jc w:val="both"/>
        <w:rPr>
          <w:rFonts w:eastAsia="Times New Roman"/>
          <w:color w:val="000000" w:themeColor="text1"/>
          <w:lang w:val="es-ES_tradnl"/>
        </w:rPr>
      </w:pPr>
      <w:r w:rsidRPr="00F0763D">
        <w:rPr>
          <w:rFonts w:eastAsia="Times New Roman"/>
          <w:color w:val="000000" w:themeColor="text1"/>
          <w:lang w:val="es-ES_tradnl"/>
        </w:rPr>
        <w:t xml:space="preserve">+ Gp: Tổng chi phí phục hồi đất để đạt được mục đích sử dụng. </w:t>
      </w:r>
      <w:r w:rsidRPr="00F0763D">
        <w:rPr>
          <w:color w:val="000000" w:themeColor="text1"/>
          <w:lang w:val="vi-VN"/>
        </w:rPr>
        <w:t>Dự tính cho phương án</w:t>
      </w:r>
      <w:r w:rsidRPr="00F0763D">
        <w:rPr>
          <w:color w:val="000000" w:themeColor="text1"/>
          <w:lang w:val="es-ES_tradnl"/>
        </w:rPr>
        <w:t xml:space="preserve"> 2</w:t>
      </w:r>
      <w:r w:rsidRPr="00F0763D">
        <w:rPr>
          <w:color w:val="000000" w:themeColor="text1"/>
          <w:lang w:val="vi-VN"/>
        </w:rPr>
        <w:t xml:space="preserve"> là </w:t>
      </w:r>
      <w:r w:rsidR="00A15A29" w:rsidRPr="00F0763D">
        <w:rPr>
          <w:color w:val="000000" w:themeColor="text1"/>
          <w:lang w:val="vi-VN"/>
        </w:rPr>
        <w:t xml:space="preserve">3.126.592.050 </w:t>
      </w:r>
      <w:r w:rsidR="00A15A29" w:rsidRPr="00F0763D">
        <w:rPr>
          <w:bCs/>
          <w:color w:val="000000" w:themeColor="text1"/>
          <w:lang w:val="es-ES_tradnl"/>
        </w:rPr>
        <w:t xml:space="preserve"> </w:t>
      </w:r>
      <w:r w:rsidRPr="00F0763D">
        <w:rPr>
          <w:bCs/>
          <w:color w:val="000000" w:themeColor="text1"/>
          <w:lang w:val="es-ES_tradnl"/>
        </w:rPr>
        <w:t>đồng</w:t>
      </w:r>
      <w:r w:rsidRPr="00F0763D">
        <w:rPr>
          <w:b/>
          <w:bCs/>
          <w:color w:val="000000" w:themeColor="text1"/>
          <w:lang w:val="es-ES_tradnl"/>
        </w:rPr>
        <w:t xml:space="preserve"> </w:t>
      </w:r>
      <w:r w:rsidRPr="00F0763D">
        <w:rPr>
          <w:i/>
          <w:color w:val="000000" w:themeColor="text1"/>
          <w:lang w:val="es-ES_tradnl"/>
        </w:rPr>
        <w:t>(tính toán cụ thể tại Bả</w:t>
      </w:r>
      <w:r w:rsidR="00A15A29" w:rsidRPr="00F0763D">
        <w:rPr>
          <w:i/>
          <w:color w:val="000000" w:themeColor="text1"/>
          <w:lang w:val="es-ES_tradnl"/>
        </w:rPr>
        <w:t>ng 4.1</w:t>
      </w:r>
      <w:r w:rsidR="001D4827" w:rsidRPr="00F0763D">
        <w:rPr>
          <w:i/>
          <w:color w:val="000000" w:themeColor="text1"/>
          <w:lang w:val="es-ES_tradnl"/>
        </w:rPr>
        <w:t>2</w:t>
      </w:r>
      <w:r w:rsidRPr="00F0763D">
        <w:rPr>
          <w:i/>
          <w:color w:val="000000" w:themeColor="text1"/>
          <w:lang w:val="es-ES_tradnl"/>
        </w:rPr>
        <w:t>)</w:t>
      </w:r>
      <w:r w:rsidRPr="00F0763D">
        <w:rPr>
          <w:color w:val="000000" w:themeColor="text1"/>
          <w:lang w:val="es-ES_tradnl"/>
        </w:rPr>
        <w:t>.</w:t>
      </w:r>
    </w:p>
    <w:p w14:paraId="3AD63DEE" w14:textId="77777777" w:rsidR="00745BA0" w:rsidRPr="00F0763D" w:rsidRDefault="00745BA0" w:rsidP="0073096C">
      <w:pPr>
        <w:ind w:firstLine="567"/>
        <w:jc w:val="both"/>
        <w:rPr>
          <w:rFonts w:eastAsia=".VnTime"/>
          <w:color w:val="000000" w:themeColor="text1"/>
          <w:lang w:val="vi-VN"/>
        </w:rPr>
      </w:pPr>
      <w:r w:rsidRPr="00F0763D">
        <w:rPr>
          <w:rFonts w:eastAsia="Times New Roman"/>
          <w:color w:val="000000" w:themeColor="text1"/>
          <w:lang w:val="sv-SE"/>
        </w:rPr>
        <w:t xml:space="preserve">+ Gc: giá trị nguyên sinh của đất đai trước khi mở mỏ ở thời điểm tính toán. </w:t>
      </w:r>
      <w:r w:rsidRPr="00F0763D">
        <w:rPr>
          <w:color w:val="000000" w:themeColor="text1"/>
          <w:lang w:val="sv-SE"/>
        </w:rPr>
        <w:t>D</w:t>
      </w:r>
      <w:r w:rsidRPr="00F0763D">
        <w:rPr>
          <w:color w:val="000000" w:themeColor="text1"/>
          <w:lang w:val="vi-VN"/>
        </w:rPr>
        <w:t>iện tích đất cải tạo là đất phi nông nghiệp</w:t>
      </w:r>
      <w:r w:rsidR="002806B0" w:rsidRPr="00F0763D">
        <w:rPr>
          <w:color w:val="000000" w:themeColor="text1"/>
          <w:lang w:val="sv-SE"/>
        </w:rPr>
        <w:t xml:space="preserve">. </w:t>
      </w:r>
      <w:r w:rsidR="002806B0" w:rsidRPr="00F0763D">
        <w:rPr>
          <w:rFonts w:eastAsia=".VnTime"/>
          <w:color w:val="000000" w:themeColor="text1"/>
          <w:lang w:val="vi-VN"/>
        </w:rPr>
        <w:t>Theo Quyết định số</w:t>
      </w:r>
      <w:r w:rsidR="002806B0" w:rsidRPr="00F0763D">
        <w:rPr>
          <w:rFonts w:eastAsia=".VnTime"/>
          <w:color w:val="000000" w:themeColor="text1"/>
          <w:lang w:val="pt-BR"/>
        </w:rPr>
        <w:t xml:space="preserve"> </w:t>
      </w:r>
      <w:r w:rsidR="002806B0" w:rsidRPr="00F0763D">
        <w:rPr>
          <w:rFonts w:eastAsia=".VnTime"/>
          <w:color w:val="000000" w:themeColor="text1"/>
          <w:lang w:val="vi-VN"/>
        </w:rPr>
        <w:t xml:space="preserve">408/QĐ-TTg ngày 13/05/2024 của Thủ tướng </w:t>
      </w:r>
      <w:r w:rsidR="002806B0" w:rsidRPr="00F0763D">
        <w:rPr>
          <w:rFonts w:eastAsia=".VnTime"/>
          <w:color w:val="000000" w:themeColor="text1"/>
          <w:lang w:val="pt-BR"/>
        </w:rPr>
        <w:t>C</w:t>
      </w:r>
      <w:r w:rsidR="002806B0" w:rsidRPr="00F0763D">
        <w:rPr>
          <w:rFonts w:eastAsia=".VnTime"/>
          <w:color w:val="000000" w:themeColor="text1"/>
          <w:lang w:val="vi-VN"/>
        </w:rPr>
        <w:t>hính phủ về việc phê duyệt quy</w:t>
      </w:r>
      <w:r w:rsidR="002806B0" w:rsidRPr="00F0763D">
        <w:rPr>
          <w:rFonts w:eastAsia=".VnTime"/>
          <w:color w:val="000000" w:themeColor="text1"/>
          <w:lang w:val="pt-BR"/>
        </w:rPr>
        <w:t xml:space="preserve"> </w:t>
      </w:r>
      <w:r w:rsidR="002806B0" w:rsidRPr="00F0763D">
        <w:rPr>
          <w:rFonts w:eastAsia=".VnTime"/>
          <w:color w:val="000000" w:themeColor="text1"/>
          <w:lang w:val="vi-VN"/>
        </w:rPr>
        <w:t>hoạch chung đô thị mới Thủy Nguyên đến năm 2045 trên định hướng phát triển không gian đô thị thì khu vực thực hiện dự án điều chỉnh sau khi kết thúc khai thác được định hướng là khu vực phát triển sản xuất công nghiệp.</w:t>
      </w:r>
      <w:r w:rsidR="002806B0" w:rsidRPr="00F0763D">
        <w:rPr>
          <w:rFonts w:eastAsia=".VnTime"/>
          <w:color w:val="000000" w:themeColor="text1"/>
          <w:lang w:val="sv-SE"/>
        </w:rPr>
        <w:t xml:space="preserve"> </w:t>
      </w:r>
      <w:r w:rsidRPr="00F0763D">
        <w:rPr>
          <w:color w:val="000000" w:themeColor="text1"/>
          <w:lang w:val="sv-SE"/>
        </w:rPr>
        <w:t xml:space="preserve">Căn cứ theo </w:t>
      </w:r>
      <w:r w:rsidRPr="00F0763D">
        <w:rPr>
          <w:color w:val="000000" w:themeColor="text1"/>
          <w:lang w:val="vi-VN"/>
        </w:rPr>
        <w:t>Nghị quyết 85/NQ-HĐND ngày 11/12/2025 của Hội đồng nhân dân về thành phố Hải Phòng về ban hành Bảng giá đất lần đầu trên địa bàn thành phố</w:t>
      </w:r>
      <w:r w:rsidRPr="00F0763D">
        <w:rPr>
          <w:color w:val="000000" w:themeColor="text1"/>
          <w:lang w:val="sv-SE"/>
        </w:rPr>
        <w:t xml:space="preserve">, </w:t>
      </w:r>
      <w:r w:rsidR="002806B0" w:rsidRPr="00F0763D">
        <w:rPr>
          <w:color w:val="000000" w:themeColor="text1"/>
          <w:lang w:val="sv-SE"/>
        </w:rPr>
        <w:t xml:space="preserve">giá đất cơ sở sản xuất phi nông nghiệp </w:t>
      </w:r>
      <w:r w:rsidRPr="00F0763D">
        <w:rPr>
          <w:color w:val="000000" w:themeColor="text1"/>
          <w:lang w:val="sv-SE"/>
        </w:rPr>
        <w:t xml:space="preserve">tại xã Việt Khê là 720.000 </w:t>
      </w:r>
      <w:r w:rsidRPr="00F0763D">
        <w:rPr>
          <w:color w:val="000000" w:themeColor="text1"/>
          <w:lang w:val="vi-VN"/>
        </w:rPr>
        <w:t>đồng/m</w:t>
      </w:r>
      <w:r w:rsidRPr="00F0763D">
        <w:rPr>
          <w:color w:val="000000" w:themeColor="text1"/>
          <w:vertAlign w:val="superscript"/>
          <w:lang w:val="vi-VN"/>
        </w:rPr>
        <w:t>2</w:t>
      </w:r>
      <w:r w:rsidRPr="00F0763D">
        <w:rPr>
          <w:color w:val="000000" w:themeColor="text1"/>
          <w:lang w:val="vi-VN"/>
        </w:rPr>
        <w:t>.</w:t>
      </w:r>
      <w:r w:rsidRPr="00F0763D">
        <w:rPr>
          <w:color w:val="000000" w:themeColor="text1"/>
          <w:lang w:val="sv-SE"/>
        </w:rPr>
        <w:t xml:space="preserve"> </w:t>
      </w:r>
    </w:p>
    <w:p w14:paraId="4812AD86" w14:textId="77777777" w:rsidR="00745BA0" w:rsidRPr="00F0763D" w:rsidRDefault="00745BA0" w:rsidP="0073096C">
      <w:pPr>
        <w:tabs>
          <w:tab w:val="left" w:pos="142"/>
        </w:tabs>
        <w:ind w:firstLine="567"/>
        <w:jc w:val="both"/>
        <w:rPr>
          <w:color w:val="000000" w:themeColor="text1"/>
          <w:lang w:val="sv-SE"/>
        </w:rPr>
      </w:pPr>
      <w:r w:rsidRPr="00F0763D">
        <w:rPr>
          <w:rFonts w:eastAsia="Times New Roman"/>
          <w:b/>
          <w:color w:val="000000" w:themeColor="text1"/>
          <w:lang w:val="sv-SE"/>
        </w:rPr>
        <w:t xml:space="preserve">Gc = </w:t>
      </w:r>
      <w:r w:rsidRPr="00F0763D">
        <w:rPr>
          <w:color w:val="000000" w:themeColor="text1"/>
          <w:lang w:val="sv-SE"/>
        </w:rPr>
        <w:t>720.000</w:t>
      </w:r>
      <w:r w:rsidRPr="00F0763D">
        <w:rPr>
          <w:rFonts w:eastAsia="Times New Roman"/>
          <w:color w:val="000000" w:themeColor="text1"/>
          <w:lang w:val="sv-SE"/>
        </w:rPr>
        <w:t xml:space="preserve"> đồng/m</w:t>
      </w:r>
      <w:r w:rsidRPr="00F0763D">
        <w:rPr>
          <w:rFonts w:eastAsia="Times New Roman"/>
          <w:color w:val="000000" w:themeColor="text1"/>
          <w:vertAlign w:val="superscript"/>
          <w:lang w:val="sv-SE"/>
        </w:rPr>
        <w:t>2</w:t>
      </w:r>
      <w:r w:rsidRPr="00F0763D">
        <w:rPr>
          <w:rFonts w:eastAsia="Times New Roman"/>
          <w:color w:val="000000" w:themeColor="text1"/>
          <w:lang w:val="sv-SE"/>
        </w:rPr>
        <w:t xml:space="preserve"> x 168.992,3 m</w:t>
      </w:r>
      <w:r w:rsidRPr="00F0763D">
        <w:rPr>
          <w:rFonts w:eastAsia="Times New Roman"/>
          <w:color w:val="000000" w:themeColor="text1"/>
          <w:vertAlign w:val="superscript"/>
          <w:lang w:val="sv-SE"/>
        </w:rPr>
        <w:t>2</w:t>
      </w:r>
      <w:r w:rsidRPr="00F0763D">
        <w:rPr>
          <w:rFonts w:eastAsia="Times New Roman"/>
          <w:color w:val="000000" w:themeColor="text1"/>
          <w:lang w:val="sv-SE"/>
        </w:rPr>
        <w:t xml:space="preserve"> = </w:t>
      </w:r>
      <w:r w:rsidRPr="00F0763D">
        <w:rPr>
          <w:color w:val="000000" w:themeColor="text1"/>
          <w:lang w:val="vi-VN"/>
        </w:rPr>
        <w:t>121.674.456.000</w:t>
      </w:r>
      <w:r w:rsidRPr="00F0763D">
        <w:rPr>
          <w:rFonts w:eastAsia="Times New Roman"/>
          <w:color w:val="000000" w:themeColor="text1"/>
          <w:lang w:val="sv-SE"/>
        </w:rPr>
        <w:t xml:space="preserve"> đồng. </w:t>
      </w:r>
    </w:p>
    <w:p w14:paraId="0F97D443" w14:textId="77777777" w:rsidR="00745BA0" w:rsidRPr="00F0763D" w:rsidRDefault="00745BA0" w:rsidP="0073096C">
      <w:pPr>
        <w:tabs>
          <w:tab w:val="left" w:pos="142"/>
        </w:tabs>
        <w:ind w:firstLine="567"/>
        <w:jc w:val="both"/>
        <w:rPr>
          <w:rFonts w:eastAsia="Times New Roman"/>
          <w:b/>
          <w:color w:val="000000" w:themeColor="text1"/>
          <w:lang w:val="sv-SE"/>
        </w:rPr>
      </w:pPr>
      <w:r w:rsidRPr="00F0763D">
        <w:rPr>
          <w:rFonts w:eastAsia="Times New Roman"/>
          <w:color w:val="000000" w:themeColor="text1"/>
          <w:lang w:val="sv-SE"/>
        </w:rPr>
        <w:t>→ Như vậy, chỉ số phục hồi đất sau khi thực hiện phương án cải tạo là:</w:t>
      </w:r>
    </w:p>
    <w:p w14:paraId="4EB6B501" w14:textId="77777777" w:rsidR="00745BA0" w:rsidRPr="00F0763D" w:rsidRDefault="00745BA0" w:rsidP="0073096C">
      <w:pPr>
        <w:tabs>
          <w:tab w:val="left" w:pos="142"/>
          <w:tab w:val="left" w:pos="2880"/>
        </w:tabs>
        <w:jc w:val="center"/>
        <w:rPr>
          <w:i/>
          <w:color w:val="000000" w:themeColor="text1"/>
          <w:lang w:val="sv-SE"/>
        </w:rPr>
      </w:pPr>
      <w:r w:rsidRPr="00F0763D">
        <w:rPr>
          <w:rFonts w:eastAsia="Times New Roman"/>
          <w:b/>
          <w:color w:val="000000" w:themeColor="text1"/>
          <w:lang w:val="sv-SE"/>
        </w:rPr>
        <w:t>Ip</w:t>
      </w:r>
      <w:r w:rsidRPr="00F0763D">
        <w:rPr>
          <w:rFonts w:eastAsia="Times New Roman"/>
          <w:b/>
          <w:color w:val="000000" w:themeColor="text1"/>
          <w:vertAlign w:val="subscript"/>
          <w:lang w:val="sv-SE"/>
        </w:rPr>
        <w:t>1</w:t>
      </w:r>
      <w:r w:rsidRPr="00F0763D">
        <w:rPr>
          <w:rFonts w:eastAsia="Times New Roman"/>
          <w:b/>
          <w:color w:val="000000" w:themeColor="text1"/>
          <w:lang w:val="sv-SE"/>
        </w:rPr>
        <w:t xml:space="preserve"> = </w:t>
      </w:r>
      <w:r w:rsidRPr="00F0763D">
        <w:rPr>
          <w:rFonts w:eastAsia="Times New Roman"/>
          <w:color w:val="000000" w:themeColor="text1"/>
          <w:lang w:val="sv-SE"/>
        </w:rPr>
        <w:t>(</w:t>
      </w:r>
      <w:r w:rsidRPr="00F0763D">
        <w:rPr>
          <w:color w:val="000000" w:themeColor="text1"/>
          <w:lang w:val="sv-SE"/>
        </w:rPr>
        <w:t xml:space="preserve">25.187.710.000 </w:t>
      </w:r>
      <w:r w:rsidRPr="00F0763D">
        <w:rPr>
          <w:rFonts w:eastAsia="Times New Roman"/>
          <w:color w:val="000000" w:themeColor="text1"/>
          <w:lang w:val="sv-SE"/>
        </w:rPr>
        <w:t xml:space="preserve">- </w:t>
      </w:r>
      <w:r w:rsidR="00A15A29" w:rsidRPr="00F0763D">
        <w:rPr>
          <w:bCs/>
          <w:color w:val="000000" w:themeColor="text1"/>
          <w:lang w:val="es-ES_tradnl"/>
        </w:rPr>
        <w:t xml:space="preserve">3.126.592.050 </w:t>
      </w:r>
      <w:r w:rsidRPr="00F0763D">
        <w:rPr>
          <w:rFonts w:eastAsia="Times New Roman"/>
          <w:bCs/>
          <w:color w:val="000000" w:themeColor="text1"/>
          <w:lang w:val="sv-SE"/>
        </w:rPr>
        <w:t>)/</w:t>
      </w:r>
      <w:r w:rsidRPr="00F0763D">
        <w:rPr>
          <w:color w:val="000000" w:themeColor="text1"/>
          <w:lang w:val="sv-SE"/>
        </w:rPr>
        <w:t xml:space="preserve"> 121.674.456.000</w:t>
      </w:r>
      <w:r w:rsidRPr="00F0763D">
        <w:rPr>
          <w:rFonts w:eastAsia="Times New Roman"/>
          <w:color w:val="000000" w:themeColor="text1"/>
          <w:lang w:val="sv-SE"/>
        </w:rPr>
        <w:t xml:space="preserve">= </w:t>
      </w:r>
      <w:r w:rsidR="00992280" w:rsidRPr="00F0763D">
        <w:rPr>
          <w:rFonts w:eastAsia="Times New Roman"/>
          <w:color w:val="000000" w:themeColor="text1"/>
          <w:lang w:val="sv-SE"/>
        </w:rPr>
        <w:t>0,181</w:t>
      </w:r>
    </w:p>
    <w:p w14:paraId="524AB6B6" w14:textId="77777777" w:rsidR="002A5313" w:rsidRPr="00F0763D" w:rsidRDefault="002A5313" w:rsidP="0073096C">
      <w:pPr>
        <w:ind w:firstLine="567"/>
        <w:jc w:val="both"/>
        <w:rPr>
          <w:b/>
          <w:i/>
          <w:color w:val="000000" w:themeColor="text1"/>
          <w:lang w:val="sv-SE"/>
        </w:rPr>
      </w:pPr>
      <w:r w:rsidRPr="00F0763D">
        <w:rPr>
          <w:b/>
          <w:i/>
          <w:color w:val="000000" w:themeColor="text1"/>
          <w:lang w:val="sv-SE"/>
        </w:rPr>
        <w:t>c. So sánh lựa chọn phương án tối ưu</w:t>
      </w:r>
    </w:p>
    <w:p w14:paraId="17504BAC" w14:textId="77777777" w:rsidR="002A5313" w:rsidRPr="00F0763D" w:rsidRDefault="002A5313" w:rsidP="00563404">
      <w:pPr>
        <w:pStyle w:val="Caption"/>
        <w:rPr>
          <w:lang w:eastAsia="vi-VN"/>
        </w:rPr>
      </w:pPr>
      <w:bookmarkStart w:id="629" w:name="_Toc133331492"/>
      <w:bookmarkStart w:id="630" w:name="_Toc137276723"/>
      <w:bookmarkStart w:id="631" w:name="_Toc237122931"/>
      <w:r w:rsidRPr="00F0763D">
        <w:rPr>
          <w:lang w:val="sv-SE"/>
        </w:rPr>
        <w:t>Bảng 4.</w:t>
      </w:r>
      <w:r w:rsidRPr="00F0763D">
        <w:fldChar w:fldCharType="begin"/>
      </w:r>
      <w:r w:rsidRPr="00F0763D">
        <w:rPr>
          <w:lang w:val="sv-SE"/>
        </w:rPr>
        <w:instrText xml:space="preserve"> SEQ Bảng_4. \* ARABIC </w:instrText>
      </w:r>
      <w:r w:rsidRPr="00F0763D">
        <w:fldChar w:fldCharType="separate"/>
      </w:r>
      <w:r w:rsidR="00A76512">
        <w:rPr>
          <w:noProof/>
          <w:lang w:val="sv-SE"/>
        </w:rPr>
        <w:t>2</w:t>
      </w:r>
      <w:r w:rsidRPr="00F0763D">
        <w:fldChar w:fldCharType="end"/>
      </w:r>
      <w:r w:rsidRPr="00F0763D">
        <w:rPr>
          <w:lang w:eastAsia="vi-VN"/>
        </w:rPr>
        <w:t>. So sánh hai phương án cải tạo, phục hồi môi trường</w:t>
      </w:r>
      <w:bookmarkEnd w:id="629"/>
      <w:bookmarkEnd w:id="630"/>
      <w:bookmarkEnd w:id="63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1867"/>
        <w:gridCol w:w="3827"/>
        <w:gridCol w:w="3119"/>
      </w:tblGrid>
      <w:tr w:rsidR="00D539DB" w:rsidRPr="00F0763D" w14:paraId="72C510B2" w14:textId="77777777" w:rsidTr="00501734">
        <w:trPr>
          <w:trHeight w:val="20"/>
          <w:tblHeader/>
        </w:trPr>
        <w:tc>
          <w:tcPr>
            <w:tcW w:w="651" w:type="dxa"/>
            <w:vAlign w:val="center"/>
          </w:tcPr>
          <w:p w14:paraId="7E73BA01" w14:textId="77777777" w:rsidR="002A5313" w:rsidRPr="00F0763D" w:rsidRDefault="002A5313" w:rsidP="0073096C">
            <w:pPr>
              <w:spacing w:line="240" w:lineRule="auto"/>
              <w:jc w:val="center"/>
              <w:rPr>
                <w:rFonts w:eastAsia="Times New Roman"/>
                <w:b/>
                <w:color w:val="000000" w:themeColor="text1"/>
              </w:rPr>
            </w:pPr>
            <w:r w:rsidRPr="00F0763D">
              <w:rPr>
                <w:rFonts w:eastAsia="Times New Roman"/>
                <w:b/>
                <w:color w:val="000000" w:themeColor="text1"/>
              </w:rPr>
              <w:t>Stt</w:t>
            </w:r>
          </w:p>
        </w:tc>
        <w:tc>
          <w:tcPr>
            <w:tcW w:w="1867" w:type="dxa"/>
            <w:vAlign w:val="center"/>
          </w:tcPr>
          <w:p w14:paraId="38B3C53B" w14:textId="77777777" w:rsidR="002A5313" w:rsidRPr="00F0763D" w:rsidRDefault="002A5313" w:rsidP="0073096C">
            <w:pPr>
              <w:spacing w:line="240" w:lineRule="auto"/>
              <w:jc w:val="center"/>
              <w:rPr>
                <w:rFonts w:eastAsia="Times New Roman"/>
                <w:b/>
                <w:color w:val="000000" w:themeColor="text1"/>
              </w:rPr>
            </w:pPr>
            <w:r w:rsidRPr="00F0763D">
              <w:rPr>
                <w:rFonts w:eastAsia="Times New Roman"/>
                <w:b/>
                <w:color w:val="000000" w:themeColor="text1"/>
              </w:rPr>
              <w:t>Nội dung</w:t>
            </w:r>
          </w:p>
        </w:tc>
        <w:tc>
          <w:tcPr>
            <w:tcW w:w="3827" w:type="dxa"/>
            <w:vAlign w:val="center"/>
          </w:tcPr>
          <w:p w14:paraId="63A22E7D" w14:textId="77777777" w:rsidR="002A5313" w:rsidRPr="00F0763D" w:rsidRDefault="002A5313" w:rsidP="0073096C">
            <w:pPr>
              <w:spacing w:line="240" w:lineRule="auto"/>
              <w:jc w:val="center"/>
              <w:rPr>
                <w:rFonts w:eastAsia="Times New Roman"/>
                <w:b/>
                <w:color w:val="000000" w:themeColor="text1"/>
              </w:rPr>
            </w:pPr>
            <w:r w:rsidRPr="00F0763D">
              <w:rPr>
                <w:rFonts w:eastAsia="Times New Roman"/>
                <w:b/>
                <w:color w:val="000000" w:themeColor="text1"/>
              </w:rPr>
              <w:t>Phương án 1</w:t>
            </w:r>
          </w:p>
        </w:tc>
        <w:tc>
          <w:tcPr>
            <w:tcW w:w="3119" w:type="dxa"/>
            <w:vAlign w:val="center"/>
          </w:tcPr>
          <w:p w14:paraId="5FDE6B3E" w14:textId="77777777" w:rsidR="002A5313" w:rsidRPr="00F0763D" w:rsidRDefault="002A5313" w:rsidP="0073096C">
            <w:pPr>
              <w:spacing w:line="240" w:lineRule="auto"/>
              <w:jc w:val="center"/>
              <w:rPr>
                <w:rFonts w:eastAsia="Times New Roman"/>
                <w:b/>
                <w:color w:val="000000" w:themeColor="text1"/>
              </w:rPr>
            </w:pPr>
            <w:r w:rsidRPr="00F0763D">
              <w:rPr>
                <w:rFonts w:eastAsia="Times New Roman"/>
                <w:b/>
                <w:color w:val="000000" w:themeColor="text1"/>
              </w:rPr>
              <w:t>Phương án 2</w:t>
            </w:r>
          </w:p>
        </w:tc>
      </w:tr>
      <w:tr w:rsidR="00D539DB" w:rsidRPr="00F0763D" w14:paraId="0988E387" w14:textId="77777777" w:rsidTr="00501734">
        <w:trPr>
          <w:trHeight w:val="20"/>
        </w:trPr>
        <w:tc>
          <w:tcPr>
            <w:tcW w:w="651" w:type="dxa"/>
            <w:vAlign w:val="center"/>
          </w:tcPr>
          <w:p w14:paraId="0D1E8171" w14:textId="77777777" w:rsidR="002A5313" w:rsidRPr="00F0763D" w:rsidRDefault="002A5313" w:rsidP="0073096C">
            <w:pPr>
              <w:numPr>
                <w:ilvl w:val="0"/>
                <w:numId w:val="4"/>
              </w:numPr>
              <w:spacing w:line="240" w:lineRule="auto"/>
              <w:ind w:left="527" w:hanging="414"/>
              <w:jc w:val="center"/>
              <w:rPr>
                <w:rFonts w:eastAsia="Times New Roman"/>
                <w:color w:val="000000" w:themeColor="text1"/>
              </w:rPr>
            </w:pPr>
          </w:p>
        </w:tc>
        <w:tc>
          <w:tcPr>
            <w:tcW w:w="1867" w:type="dxa"/>
            <w:vAlign w:val="center"/>
          </w:tcPr>
          <w:p w14:paraId="66587A6E"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 xml:space="preserve">Thời điểm cải tạo phục hồi </w:t>
            </w:r>
          </w:p>
        </w:tc>
        <w:tc>
          <w:tcPr>
            <w:tcW w:w="3827" w:type="dxa"/>
            <w:vAlign w:val="center"/>
          </w:tcPr>
          <w:p w14:paraId="6B5DB882" w14:textId="77777777" w:rsidR="002A5313" w:rsidRPr="00F0763D" w:rsidRDefault="002A5313" w:rsidP="0073096C">
            <w:pPr>
              <w:spacing w:line="240" w:lineRule="auto"/>
              <w:jc w:val="center"/>
              <w:rPr>
                <w:rFonts w:eastAsia="Times New Roman"/>
                <w:color w:val="000000" w:themeColor="text1"/>
              </w:rPr>
            </w:pPr>
            <w:r w:rsidRPr="00F0763D">
              <w:rPr>
                <w:rFonts w:eastAsia="Times New Roman"/>
                <w:color w:val="000000" w:themeColor="text1"/>
              </w:rPr>
              <w:t>Sau khi kết thúc khai thác</w:t>
            </w:r>
          </w:p>
        </w:tc>
        <w:tc>
          <w:tcPr>
            <w:tcW w:w="3119" w:type="dxa"/>
            <w:vAlign w:val="center"/>
          </w:tcPr>
          <w:p w14:paraId="057C384F" w14:textId="77777777" w:rsidR="002A5313" w:rsidRPr="00F0763D" w:rsidRDefault="002A5313" w:rsidP="0073096C">
            <w:pPr>
              <w:spacing w:line="240" w:lineRule="auto"/>
              <w:jc w:val="center"/>
              <w:rPr>
                <w:rFonts w:eastAsia="Times New Roman"/>
                <w:color w:val="000000" w:themeColor="text1"/>
              </w:rPr>
            </w:pPr>
            <w:r w:rsidRPr="00F0763D">
              <w:rPr>
                <w:rFonts w:eastAsia="Times New Roman"/>
                <w:color w:val="000000" w:themeColor="text1"/>
              </w:rPr>
              <w:t>Sau khi kết thúc khai thác</w:t>
            </w:r>
          </w:p>
        </w:tc>
      </w:tr>
      <w:tr w:rsidR="00D539DB" w:rsidRPr="00F0763D" w14:paraId="39017221" w14:textId="77777777" w:rsidTr="00501734">
        <w:trPr>
          <w:trHeight w:val="20"/>
        </w:trPr>
        <w:tc>
          <w:tcPr>
            <w:tcW w:w="651" w:type="dxa"/>
            <w:vAlign w:val="center"/>
          </w:tcPr>
          <w:p w14:paraId="638D67B1" w14:textId="77777777" w:rsidR="002A5313" w:rsidRPr="00F0763D" w:rsidRDefault="002A5313" w:rsidP="0073096C">
            <w:pPr>
              <w:numPr>
                <w:ilvl w:val="0"/>
                <w:numId w:val="4"/>
              </w:numPr>
              <w:spacing w:line="240" w:lineRule="auto"/>
              <w:ind w:left="527" w:hanging="414"/>
              <w:jc w:val="center"/>
              <w:rPr>
                <w:rFonts w:eastAsia="Times New Roman"/>
                <w:color w:val="000000" w:themeColor="text1"/>
              </w:rPr>
            </w:pPr>
          </w:p>
        </w:tc>
        <w:tc>
          <w:tcPr>
            <w:tcW w:w="8813" w:type="dxa"/>
            <w:gridSpan w:val="3"/>
            <w:vAlign w:val="center"/>
          </w:tcPr>
          <w:p w14:paraId="42CFCD3D" w14:textId="77777777" w:rsidR="002A5313" w:rsidRPr="00F0763D" w:rsidRDefault="002A5313" w:rsidP="0073096C">
            <w:pPr>
              <w:spacing w:line="240" w:lineRule="auto"/>
              <w:rPr>
                <w:rFonts w:eastAsia="Times New Roman"/>
                <w:color w:val="000000" w:themeColor="text1"/>
              </w:rPr>
            </w:pPr>
            <w:r w:rsidRPr="00F0763D">
              <w:rPr>
                <w:rFonts w:eastAsia="Times New Roman"/>
                <w:color w:val="000000" w:themeColor="text1"/>
              </w:rPr>
              <w:t>Hạng mục công việc cần cải tạo</w:t>
            </w:r>
          </w:p>
        </w:tc>
      </w:tr>
      <w:tr w:rsidR="00D539DB" w:rsidRPr="00F0763D" w14:paraId="372702F5" w14:textId="77777777" w:rsidTr="00501734">
        <w:trPr>
          <w:trHeight w:val="20"/>
        </w:trPr>
        <w:tc>
          <w:tcPr>
            <w:tcW w:w="651" w:type="dxa"/>
            <w:vMerge w:val="restart"/>
            <w:vAlign w:val="center"/>
          </w:tcPr>
          <w:p w14:paraId="07843515" w14:textId="77777777" w:rsidR="002A5313" w:rsidRPr="00F0763D" w:rsidRDefault="002A5313" w:rsidP="0073096C">
            <w:pPr>
              <w:spacing w:line="240" w:lineRule="auto"/>
              <w:ind w:left="360"/>
              <w:jc w:val="center"/>
              <w:rPr>
                <w:rFonts w:eastAsia="Times New Roman"/>
                <w:color w:val="000000" w:themeColor="text1"/>
              </w:rPr>
            </w:pPr>
          </w:p>
        </w:tc>
        <w:tc>
          <w:tcPr>
            <w:tcW w:w="1867" w:type="dxa"/>
            <w:vMerge w:val="restart"/>
            <w:vAlign w:val="center"/>
          </w:tcPr>
          <w:p w14:paraId="75F518FA"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 xml:space="preserve">Đối với khu vực khai trường: </w:t>
            </w:r>
          </w:p>
        </w:tc>
        <w:tc>
          <w:tcPr>
            <w:tcW w:w="3827" w:type="dxa"/>
            <w:vAlign w:val="center"/>
          </w:tcPr>
          <w:p w14:paraId="56CC316B"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 San gạt, tạo mặt bằng khu vực khai trường: diện tích 116.488,2 m</w:t>
            </w:r>
            <w:r w:rsidRPr="00F0763D">
              <w:rPr>
                <w:rFonts w:eastAsia="Times New Roman"/>
                <w:color w:val="000000" w:themeColor="text1"/>
                <w:vertAlign w:val="superscript"/>
              </w:rPr>
              <w:t>2</w:t>
            </w:r>
            <w:r w:rsidRPr="00F0763D">
              <w:rPr>
                <w:rFonts w:eastAsia="Times New Roman"/>
                <w:color w:val="000000" w:themeColor="text1"/>
              </w:rPr>
              <w:t xml:space="preserve"> (bằng diện tích moong khi kết thúc khai thác (117.034 m</w:t>
            </w:r>
            <w:r w:rsidRPr="00F0763D">
              <w:rPr>
                <w:rFonts w:eastAsia="Times New Roman"/>
                <w:color w:val="000000" w:themeColor="text1"/>
                <w:vertAlign w:val="superscript"/>
              </w:rPr>
              <w:t>2</w:t>
            </w:r>
            <w:r w:rsidRPr="00F0763D">
              <w:rPr>
                <w:rFonts w:eastAsia="Times New Roman"/>
                <w:color w:val="000000" w:themeColor="text1"/>
              </w:rPr>
              <w:t>) trừ tổng diện tích của 02 hồ lắng (545,8m</w:t>
            </w:r>
            <w:r w:rsidRPr="00F0763D">
              <w:rPr>
                <w:rFonts w:eastAsia="Times New Roman"/>
                <w:color w:val="000000" w:themeColor="text1"/>
                <w:vertAlign w:val="superscript"/>
              </w:rPr>
              <w:t>2</w:t>
            </w:r>
            <w:r w:rsidRPr="00F0763D">
              <w:rPr>
                <w:rFonts w:eastAsia="Times New Roman"/>
                <w:color w:val="000000" w:themeColor="text1"/>
              </w:rPr>
              <w:t>)), phủ đất để trồng cây (cây keo lai), chăm sóc cây trong 3 năm đầu.</w:t>
            </w:r>
          </w:p>
        </w:tc>
        <w:tc>
          <w:tcPr>
            <w:tcW w:w="3119" w:type="dxa"/>
            <w:vAlign w:val="center"/>
          </w:tcPr>
          <w:p w14:paraId="7290C6C9" w14:textId="77777777" w:rsidR="002A5313" w:rsidRPr="00F0763D" w:rsidRDefault="002A5313" w:rsidP="0073096C">
            <w:pPr>
              <w:spacing w:line="240" w:lineRule="auto"/>
              <w:jc w:val="both"/>
              <w:rPr>
                <w:rFonts w:eastAsia="Times New Roman"/>
                <w:color w:val="000000" w:themeColor="text1"/>
              </w:rPr>
            </w:pPr>
            <w:r w:rsidRPr="00F0763D">
              <w:rPr>
                <w:color w:val="000000" w:themeColor="text1"/>
                <w:lang w:val="sv-SE"/>
              </w:rPr>
              <w:t xml:space="preserve">+ San gạt, tạo mặt bằng khu vực khai trường </w:t>
            </w:r>
            <w:r w:rsidRPr="00F0763D">
              <w:rPr>
                <w:color w:val="000000" w:themeColor="text1"/>
              </w:rPr>
              <w:t>117.034  m</w:t>
            </w:r>
            <w:r w:rsidRPr="00F0763D">
              <w:rPr>
                <w:color w:val="000000" w:themeColor="text1"/>
                <w:vertAlign w:val="superscript"/>
              </w:rPr>
              <w:t>2</w:t>
            </w:r>
            <w:r w:rsidRPr="00F0763D">
              <w:rPr>
                <w:i/>
                <w:color w:val="000000" w:themeColor="text1"/>
                <w:vertAlign w:val="superscript"/>
              </w:rPr>
              <w:t xml:space="preserve"> </w:t>
            </w:r>
            <w:r w:rsidRPr="00F0763D">
              <w:rPr>
                <w:color w:val="000000" w:themeColor="text1"/>
              </w:rPr>
              <w:t>(</w:t>
            </w:r>
            <w:r w:rsidRPr="00F0763D">
              <w:rPr>
                <w:i/>
                <w:color w:val="000000" w:themeColor="text1"/>
              </w:rPr>
              <w:t>là diện tích moong khi kết thúc khai thác, đã bao gồm diện tích 02 hồ lắng</w:t>
            </w:r>
            <w:r w:rsidRPr="00F0763D">
              <w:rPr>
                <w:color w:val="000000" w:themeColor="text1"/>
                <w:lang w:val="es-ES_tradnl"/>
              </w:rPr>
              <w:t xml:space="preserve">), </w:t>
            </w:r>
            <w:r w:rsidRPr="00F0763D">
              <w:rPr>
                <w:rFonts w:eastAsia="Times New Roman"/>
                <w:color w:val="000000" w:themeColor="text1"/>
              </w:rPr>
              <w:t>phủ đất</w:t>
            </w:r>
            <w:r w:rsidRPr="00F0763D">
              <w:rPr>
                <w:color w:val="000000" w:themeColor="text1"/>
              </w:rPr>
              <w:t xml:space="preserve"> </w:t>
            </w:r>
            <w:r w:rsidRPr="00F0763D">
              <w:rPr>
                <w:rFonts w:eastAsia="Times New Roman"/>
                <w:color w:val="000000" w:themeColor="text1"/>
              </w:rPr>
              <w:t>để trồng cây (cây keo lai), chăm sóc cây trong 3 năm đầu.</w:t>
            </w:r>
          </w:p>
        </w:tc>
      </w:tr>
      <w:tr w:rsidR="00D539DB" w:rsidRPr="00F0763D" w14:paraId="3B0EA2FB" w14:textId="77777777" w:rsidTr="00501734">
        <w:trPr>
          <w:trHeight w:val="20"/>
        </w:trPr>
        <w:tc>
          <w:tcPr>
            <w:tcW w:w="651" w:type="dxa"/>
            <w:vMerge/>
            <w:vAlign w:val="center"/>
          </w:tcPr>
          <w:p w14:paraId="6EA9473E" w14:textId="77777777" w:rsidR="002A5313" w:rsidRPr="00F0763D" w:rsidRDefault="002A5313" w:rsidP="0073096C">
            <w:pPr>
              <w:spacing w:line="240" w:lineRule="auto"/>
              <w:ind w:left="360"/>
              <w:jc w:val="center"/>
              <w:rPr>
                <w:rFonts w:eastAsia="Times New Roman"/>
                <w:color w:val="000000" w:themeColor="text1"/>
              </w:rPr>
            </w:pPr>
          </w:p>
        </w:tc>
        <w:tc>
          <w:tcPr>
            <w:tcW w:w="1867" w:type="dxa"/>
            <w:vMerge/>
            <w:vAlign w:val="center"/>
          </w:tcPr>
          <w:p w14:paraId="6F1F1858" w14:textId="77777777" w:rsidR="002A5313" w:rsidRPr="00F0763D" w:rsidRDefault="002A5313" w:rsidP="0073096C">
            <w:pPr>
              <w:spacing w:line="240" w:lineRule="auto"/>
              <w:jc w:val="both"/>
              <w:rPr>
                <w:rFonts w:eastAsia="Times New Roman"/>
                <w:color w:val="000000" w:themeColor="text1"/>
              </w:rPr>
            </w:pPr>
          </w:p>
        </w:tc>
        <w:tc>
          <w:tcPr>
            <w:tcW w:w="3827" w:type="dxa"/>
            <w:vAlign w:val="center"/>
          </w:tcPr>
          <w:p w14:paraId="16F5EDDE" w14:textId="77777777" w:rsidR="002A5313" w:rsidRPr="00F0763D" w:rsidRDefault="002A5313" w:rsidP="0073096C">
            <w:pPr>
              <w:spacing w:line="240" w:lineRule="auto"/>
              <w:jc w:val="both"/>
              <w:rPr>
                <w:rFonts w:eastAsia="Times New Roman"/>
                <w:color w:val="000000" w:themeColor="text1"/>
              </w:rPr>
            </w:pPr>
            <w:r w:rsidRPr="00F0763D">
              <w:rPr>
                <w:color w:val="000000" w:themeColor="text1"/>
              </w:rPr>
              <w:t>+ Đối với 02 hồ lắng diện tích 545,8m</w:t>
            </w:r>
            <w:r w:rsidRPr="00F0763D">
              <w:rPr>
                <w:color w:val="000000" w:themeColor="text1"/>
                <w:vertAlign w:val="superscript"/>
              </w:rPr>
              <w:t>2</w:t>
            </w:r>
            <w:r w:rsidRPr="00F0763D">
              <w:rPr>
                <w:color w:val="000000" w:themeColor="text1"/>
              </w:rPr>
              <w:t>: được giữ lại làm hồ chứa nước, nạo vét hồ lắng, xây dựng tường chắn, lắp dựng hàng rào thép, lắp đặt biển cảnh báo.</w:t>
            </w:r>
          </w:p>
        </w:tc>
        <w:tc>
          <w:tcPr>
            <w:tcW w:w="3119" w:type="dxa"/>
            <w:vAlign w:val="center"/>
          </w:tcPr>
          <w:p w14:paraId="73B327E6" w14:textId="77777777" w:rsidR="002A5313" w:rsidRPr="00F0763D" w:rsidRDefault="002A5313" w:rsidP="0073096C">
            <w:pPr>
              <w:spacing w:line="240" w:lineRule="auto"/>
              <w:jc w:val="both"/>
              <w:rPr>
                <w:color w:val="000000" w:themeColor="text1"/>
                <w:lang w:val="sv-SE"/>
              </w:rPr>
            </w:pPr>
            <w:r w:rsidRPr="00F0763D">
              <w:rPr>
                <w:color w:val="000000" w:themeColor="text1"/>
                <w:lang w:val="sv-SE"/>
              </w:rPr>
              <w:t>+</w:t>
            </w:r>
            <w:r w:rsidRPr="00F0763D">
              <w:rPr>
                <w:rFonts w:eastAsia="Arial"/>
                <w:color w:val="000000" w:themeColor="text1"/>
                <w:lang w:val="pl-PL"/>
              </w:rPr>
              <w:t xml:space="preserve"> </w:t>
            </w:r>
            <w:r w:rsidRPr="00F0763D">
              <w:rPr>
                <w:color w:val="000000" w:themeColor="text1"/>
                <w:lang w:val="pl-PL"/>
              </w:rPr>
              <w:t>Khu vực 02 hồ lắng: phần đất san gạt hồ lắng được tận thu từ khai trường mỏ khai thác (phần bồi lắng qua các năm; phần đất dôi dư để lại trên khai trường, có nằm trong trữ lượng khoáng sản) để trả lại mặt bằng hiện trạng và trồng cây</w:t>
            </w:r>
            <w:r w:rsidRPr="00F0763D">
              <w:rPr>
                <w:color w:val="000000" w:themeColor="text1"/>
                <w:lang w:val="sv-SE"/>
              </w:rPr>
              <w:t xml:space="preserve"> keo lai</w:t>
            </w:r>
          </w:p>
        </w:tc>
      </w:tr>
      <w:tr w:rsidR="00D539DB" w:rsidRPr="00F0763D" w14:paraId="00B5EC67" w14:textId="77777777" w:rsidTr="00501734">
        <w:trPr>
          <w:trHeight w:val="20"/>
        </w:trPr>
        <w:tc>
          <w:tcPr>
            <w:tcW w:w="651" w:type="dxa"/>
            <w:vAlign w:val="center"/>
          </w:tcPr>
          <w:p w14:paraId="3B8F5DE9" w14:textId="77777777" w:rsidR="002A5313" w:rsidRPr="00F0763D" w:rsidRDefault="002A5313" w:rsidP="0073096C">
            <w:pPr>
              <w:spacing w:line="240" w:lineRule="auto"/>
              <w:ind w:left="360"/>
              <w:jc w:val="center"/>
              <w:rPr>
                <w:rFonts w:eastAsia="Times New Roman"/>
                <w:color w:val="000000" w:themeColor="text1"/>
              </w:rPr>
            </w:pPr>
          </w:p>
        </w:tc>
        <w:tc>
          <w:tcPr>
            <w:tcW w:w="1867" w:type="dxa"/>
            <w:vAlign w:val="center"/>
          </w:tcPr>
          <w:p w14:paraId="06128E9D"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Đối với khu vực xung quanh khai trường</w:t>
            </w:r>
          </w:p>
        </w:tc>
        <w:tc>
          <w:tcPr>
            <w:tcW w:w="3827" w:type="dxa"/>
            <w:vAlign w:val="center"/>
          </w:tcPr>
          <w:p w14:paraId="10F5BDC8"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 xml:space="preserve">+ </w:t>
            </w:r>
            <w:r w:rsidRPr="00F0763D">
              <w:rPr>
                <w:rFonts w:eastAsia="Arial"/>
                <w:color w:val="000000" w:themeColor="text1"/>
                <w:lang w:val="pl-PL"/>
              </w:rPr>
              <w:t>T</w:t>
            </w:r>
            <w:r w:rsidRPr="00F0763D">
              <w:rPr>
                <w:rFonts w:eastAsia="Arial"/>
                <w:color w:val="000000" w:themeColor="text1"/>
                <w:lang w:val="vi-VN"/>
              </w:rPr>
              <w:t xml:space="preserve">rồng cỏ </w:t>
            </w:r>
            <w:r w:rsidRPr="00F0763D">
              <w:rPr>
                <w:rFonts w:eastAsia="Arial"/>
                <w:color w:val="000000" w:themeColor="text1"/>
              </w:rPr>
              <w:t>lá gừng</w:t>
            </w:r>
            <w:r w:rsidRPr="00F0763D">
              <w:rPr>
                <w:rFonts w:eastAsia="Arial"/>
                <w:color w:val="000000" w:themeColor="text1"/>
                <w:lang w:val="vi-VN"/>
              </w:rPr>
              <w:t xml:space="preserve"> trên toàn bộ diện tích bờ taluy</w:t>
            </w:r>
            <w:r w:rsidRPr="00F0763D">
              <w:rPr>
                <w:rFonts w:eastAsia="Arial"/>
                <w:color w:val="000000" w:themeColor="text1"/>
              </w:rPr>
              <w:t xml:space="preserve"> </w:t>
            </w:r>
            <w:r w:rsidRPr="00F0763D">
              <w:rPr>
                <w:rFonts w:eastAsia="Times New Roman"/>
                <w:color w:val="000000" w:themeColor="text1"/>
              </w:rPr>
              <w:t>(</w:t>
            </w:r>
            <w:r w:rsidR="00501734" w:rsidRPr="00F0763D">
              <w:rPr>
                <w:rFonts w:eastAsia="Times New Roman"/>
                <w:color w:val="000000" w:themeColor="text1"/>
              </w:rPr>
              <w:t xml:space="preserve">64.636,3 </w:t>
            </w:r>
            <w:r w:rsidRPr="00F0763D">
              <w:rPr>
                <w:rFonts w:eastAsia="Times New Roman"/>
                <w:color w:val="000000" w:themeColor="text1"/>
              </w:rPr>
              <w:t>m</w:t>
            </w:r>
            <w:r w:rsidRPr="00F0763D">
              <w:rPr>
                <w:rFonts w:eastAsia="Times New Roman"/>
                <w:color w:val="000000" w:themeColor="text1"/>
                <w:vertAlign w:val="superscript"/>
              </w:rPr>
              <w:t>2</w:t>
            </w:r>
            <w:r w:rsidRPr="00F0763D">
              <w:rPr>
                <w:rFonts w:eastAsia="Times New Roman"/>
                <w:color w:val="000000" w:themeColor="text1"/>
              </w:rPr>
              <w:t>)</w:t>
            </w:r>
          </w:p>
          <w:p w14:paraId="3E7E6398"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 Cải tạo, nạo vét hệ thống thoát nước ngoài khu vực khai trường.</w:t>
            </w:r>
          </w:p>
        </w:tc>
        <w:tc>
          <w:tcPr>
            <w:tcW w:w="3119" w:type="dxa"/>
            <w:vAlign w:val="center"/>
          </w:tcPr>
          <w:p w14:paraId="11BF9211"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 xml:space="preserve">+ </w:t>
            </w:r>
            <w:r w:rsidRPr="00F0763D">
              <w:rPr>
                <w:rFonts w:eastAsia="Arial"/>
                <w:color w:val="000000" w:themeColor="text1"/>
                <w:lang w:val="pl-PL"/>
              </w:rPr>
              <w:t>T</w:t>
            </w:r>
            <w:r w:rsidRPr="00F0763D">
              <w:rPr>
                <w:rFonts w:eastAsia="Arial"/>
                <w:color w:val="000000" w:themeColor="text1"/>
                <w:lang w:val="vi-VN"/>
              </w:rPr>
              <w:t xml:space="preserve">rồng cỏ </w:t>
            </w:r>
            <w:r w:rsidRPr="00F0763D">
              <w:rPr>
                <w:rFonts w:eastAsia="Arial"/>
                <w:color w:val="000000" w:themeColor="text1"/>
              </w:rPr>
              <w:t>lá gừng</w:t>
            </w:r>
            <w:r w:rsidRPr="00F0763D">
              <w:rPr>
                <w:rFonts w:eastAsia="Arial"/>
                <w:color w:val="000000" w:themeColor="text1"/>
                <w:lang w:val="vi-VN"/>
              </w:rPr>
              <w:t xml:space="preserve"> trên toàn bộ diện tích bờ taluy</w:t>
            </w:r>
            <w:r w:rsidRPr="00F0763D">
              <w:rPr>
                <w:rFonts w:eastAsia="Arial"/>
                <w:color w:val="000000" w:themeColor="text1"/>
              </w:rPr>
              <w:t xml:space="preserve"> </w:t>
            </w:r>
            <w:r w:rsidRPr="00F0763D">
              <w:rPr>
                <w:rFonts w:eastAsia="Times New Roman"/>
                <w:color w:val="000000" w:themeColor="text1"/>
              </w:rPr>
              <w:t>(</w:t>
            </w:r>
            <w:r w:rsidR="00501734" w:rsidRPr="00F0763D">
              <w:rPr>
                <w:rFonts w:eastAsia="Times New Roman"/>
                <w:color w:val="000000" w:themeColor="text1"/>
              </w:rPr>
              <w:t xml:space="preserve">64.636,3 </w:t>
            </w:r>
            <w:r w:rsidRPr="00F0763D">
              <w:rPr>
                <w:rFonts w:eastAsia="Times New Roman"/>
                <w:color w:val="000000" w:themeColor="text1"/>
              </w:rPr>
              <w:t>m</w:t>
            </w:r>
            <w:r w:rsidRPr="00F0763D">
              <w:rPr>
                <w:rFonts w:eastAsia="Times New Roman"/>
                <w:color w:val="000000" w:themeColor="text1"/>
                <w:vertAlign w:val="superscript"/>
              </w:rPr>
              <w:t>2</w:t>
            </w:r>
            <w:r w:rsidRPr="00F0763D">
              <w:rPr>
                <w:rFonts w:eastAsia="Times New Roman"/>
                <w:color w:val="000000" w:themeColor="text1"/>
              </w:rPr>
              <w:t>)</w:t>
            </w:r>
          </w:p>
          <w:p w14:paraId="7D535377"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 Cải tạo, nạo vét hệ thống thoát nước khu vực khai trường.</w:t>
            </w:r>
          </w:p>
        </w:tc>
      </w:tr>
      <w:tr w:rsidR="00D539DB" w:rsidRPr="00F0763D" w14:paraId="56E45E81" w14:textId="77777777" w:rsidTr="00501734">
        <w:trPr>
          <w:trHeight w:val="20"/>
        </w:trPr>
        <w:tc>
          <w:tcPr>
            <w:tcW w:w="651" w:type="dxa"/>
            <w:vAlign w:val="center"/>
          </w:tcPr>
          <w:p w14:paraId="5E3ADBBF" w14:textId="77777777" w:rsidR="002A5313" w:rsidRPr="00F0763D" w:rsidRDefault="002A5313" w:rsidP="0073096C">
            <w:pPr>
              <w:spacing w:line="240" w:lineRule="auto"/>
              <w:ind w:left="360"/>
              <w:jc w:val="center"/>
              <w:rPr>
                <w:rFonts w:eastAsia="Times New Roman"/>
                <w:color w:val="000000" w:themeColor="text1"/>
              </w:rPr>
            </w:pPr>
          </w:p>
        </w:tc>
        <w:tc>
          <w:tcPr>
            <w:tcW w:w="1867" w:type="dxa"/>
            <w:vAlign w:val="center"/>
          </w:tcPr>
          <w:p w14:paraId="130D0E4D"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 xml:space="preserve">Đối với khu vực phụ trợ: </w:t>
            </w:r>
          </w:p>
        </w:tc>
        <w:tc>
          <w:tcPr>
            <w:tcW w:w="3827" w:type="dxa"/>
            <w:vAlign w:val="center"/>
          </w:tcPr>
          <w:p w14:paraId="76EA4BBA" w14:textId="77777777" w:rsidR="002A5313" w:rsidRPr="00F0763D" w:rsidRDefault="00501734" w:rsidP="0073096C">
            <w:pPr>
              <w:spacing w:line="240" w:lineRule="auto"/>
              <w:jc w:val="both"/>
              <w:rPr>
                <w:rFonts w:eastAsia="Times New Roman"/>
                <w:color w:val="000000" w:themeColor="text1"/>
              </w:rPr>
            </w:pPr>
            <w:r w:rsidRPr="00F0763D">
              <w:rPr>
                <w:rFonts w:eastAsia="Times New Roman"/>
                <w:color w:val="000000" w:themeColor="text1"/>
              </w:rPr>
              <w:t>P</w:t>
            </w:r>
            <w:r w:rsidR="002A5313" w:rsidRPr="00F0763D">
              <w:rPr>
                <w:rFonts w:eastAsia="Times New Roman"/>
                <w:color w:val="000000" w:themeColor="text1"/>
              </w:rPr>
              <w:t>há dỡ nhà văn phòng (diện tích 29,4 m</w:t>
            </w:r>
            <w:r w:rsidR="002A5313" w:rsidRPr="00F0763D">
              <w:rPr>
                <w:rFonts w:eastAsia="Times New Roman"/>
                <w:color w:val="000000" w:themeColor="text1"/>
                <w:vertAlign w:val="superscript"/>
              </w:rPr>
              <w:t>2</w:t>
            </w:r>
            <w:r w:rsidR="002A5313" w:rsidRPr="00F0763D">
              <w:rPr>
                <w:rFonts w:eastAsia="Times New Roman"/>
                <w:color w:val="000000" w:themeColor="text1"/>
              </w:rPr>
              <w:t>), nhà vệ sinh (diện tích 4,76 m</w:t>
            </w:r>
            <w:r w:rsidR="002A5313" w:rsidRPr="00F0763D">
              <w:rPr>
                <w:rFonts w:eastAsia="Times New Roman"/>
                <w:color w:val="000000" w:themeColor="text1"/>
                <w:vertAlign w:val="superscript"/>
              </w:rPr>
              <w:t>2</w:t>
            </w:r>
            <w:r w:rsidR="002A5313" w:rsidRPr="00F0763D">
              <w:rPr>
                <w:rFonts w:eastAsia="Times New Roman"/>
                <w:color w:val="000000" w:themeColor="text1"/>
              </w:rPr>
              <w:t>), kho chất thải nguy hại (diện tích 7,5 m</w:t>
            </w:r>
            <w:r w:rsidR="002A5313" w:rsidRPr="00F0763D">
              <w:rPr>
                <w:rFonts w:eastAsia="Times New Roman"/>
                <w:color w:val="000000" w:themeColor="text1"/>
                <w:vertAlign w:val="superscript"/>
              </w:rPr>
              <w:t>2</w:t>
            </w:r>
            <w:r w:rsidR="002A5313" w:rsidRPr="00F0763D">
              <w:rPr>
                <w:rFonts w:eastAsia="Times New Roman"/>
                <w:color w:val="000000" w:themeColor="text1"/>
              </w:rPr>
              <w:t>); nhà điều hành trạm cân (diện tích 25 m</w:t>
            </w:r>
            <w:r w:rsidR="002A5313" w:rsidRPr="00F0763D">
              <w:rPr>
                <w:rFonts w:eastAsia="Times New Roman"/>
                <w:color w:val="000000" w:themeColor="text1"/>
                <w:vertAlign w:val="superscript"/>
              </w:rPr>
              <w:t>2</w:t>
            </w:r>
            <w:r w:rsidR="002A5313" w:rsidRPr="00F0763D">
              <w:rPr>
                <w:rFonts w:eastAsia="Times New Roman"/>
                <w:color w:val="000000" w:themeColor="text1"/>
              </w:rPr>
              <w:t>) và các thiết bị phục vụ khai thác (trạm cân, cầu rửa xe); xử lý chất thải sau phá dỡ; san gạt, tạo mặt bằng và trồng cây (cây keo lai) toàn bộ diện tích khu vực phụ trợ.</w:t>
            </w:r>
          </w:p>
        </w:tc>
        <w:tc>
          <w:tcPr>
            <w:tcW w:w="3119" w:type="dxa"/>
            <w:vAlign w:val="center"/>
          </w:tcPr>
          <w:p w14:paraId="156821C6" w14:textId="77777777" w:rsidR="002A5313" w:rsidRPr="00F0763D" w:rsidRDefault="00501734" w:rsidP="0073096C">
            <w:pPr>
              <w:spacing w:line="240" w:lineRule="auto"/>
              <w:jc w:val="both"/>
              <w:rPr>
                <w:rFonts w:eastAsia="Times New Roman"/>
                <w:color w:val="000000" w:themeColor="text1"/>
              </w:rPr>
            </w:pPr>
            <w:r w:rsidRPr="00F0763D">
              <w:rPr>
                <w:rFonts w:eastAsia="Times New Roman"/>
                <w:color w:val="000000" w:themeColor="text1"/>
              </w:rPr>
              <w:t>P</w:t>
            </w:r>
            <w:r w:rsidR="002A5313" w:rsidRPr="00F0763D">
              <w:rPr>
                <w:rFonts w:eastAsia="Times New Roman"/>
                <w:color w:val="000000" w:themeColor="text1"/>
              </w:rPr>
              <w:t>há dỡ nhà văn phòng (diện tích 29,4 m</w:t>
            </w:r>
            <w:r w:rsidR="002A5313" w:rsidRPr="00F0763D">
              <w:rPr>
                <w:rFonts w:eastAsia="Times New Roman"/>
                <w:color w:val="000000" w:themeColor="text1"/>
                <w:vertAlign w:val="superscript"/>
              </w:rPr>
              <w:t>2</w:t>
            </w:r>
            <w:r w:rsidR="002A5313" w:rsidRPr="00F0763D">
              <w:rPr>
                <w:rFonts w:eastAsia="Times New Roman"/>
                <w:color w:val="000000" w:themeColor="text1"/>
              </w:rPr>
              <w:t>), nhà vệ sinh (diện tích 4,76 m</w:t>
            </w:r>
            <w:r w:rsidR="002A5313" w:rsidRPr="00F0763D">
              <w:rPr>
                <w:rFonts w:eastAsia="Times New Roman"/>
                <w:color w:val="000000" w:themeColor="text1"/>
                <w:vertAlign w:val="superscript"/>
              </w:rPr>
              <w:t>2</w:t>
            </w:r>
            <w:r w:rsidR="002A5313" w:rsidRPr="00F0763D">
              <w:rPr>
                <w:rFonts w:eastAsia="Times New Roman"/>
                <w:color w:val="000000" w:themeColor="text1"/>
              </w:rPr>
              <w:t>), kho chất thải nguy hại (diện tích 7,5 m</w:t>
            </w:r>
            <w:r w:rsidR="002A5313" w:rsidRPr="00F0763D">
              <w:rPr>
                <w:rFonts w:eastAsia="Times New Roman"/>
                <w:color w:val="000000" w:themeColor="text1"/>
                <w:vertAlign w:val="superscript"/>
              </w:rPr>
              <w:t>2</w:t>
            </w:r>
            <w:r w:rsidR="002A5313" w:rsidRPr="00F0763D">
              <w:rPr>
                <w:rFonts w:eastAsia="Times New Roman"/>
                <w:color w:val="000000" w:themeColor="text1"/>
              </w:rPr>
              <w:t>); nhà điều hành trạm cân (diện tích 25 m2) và các thiết bị phục vụ khai thác (trạm cân, cầu rửa xe); xử lý chất thải sau phá dỡ; san gạt, tạo mặt bằng và trồng cây (cây keo lai) toàn bộ diện tích khu vực phụ trợ.</w:t>
            </w:r>
          </w:p>
        </w:tc>
      </w:tr>
      <w:tr w:rsidR="00D539DB" w:rsidRPr="00F0763D" w14:paraId="248132AB" w14:textId="77777777" w:rsidTr="00501734">
        <w:trPr>
          <w:trHeight w:val="20"/>
        </w:trPr>
        <w:tc>
          <w:tcPr>
            <w:tcW w:w="651" w:type="dxa"/>
            <w:vAlign w:val="center"/>
          </w:tcPr>
          <w:p w14:paraId="120A4FD6" w14:textId="77777777" w:rsidR="002A5313" w:rsidRPr="00F0763D" w:rsidRDefault="002A5313" w:rsidP="0073096C">
            <w:pPr>
              <w:spacing w:line="240" w:lineRule="auto"/>
              <w:ind w:left="360"/>
              <w:jc w:val="center"/>
              <w:rPr>
                <w:rFonts w:eastAsia="Times New Roman"/>
                <w:color w:val="000000" w:themeColor="text1"/>
              </w:rPr>
            </w:pPr>
          </w:p>
        </w:tc>
        <w:tc>
          <w:tcPr>
            <w:tcW w:w="1867" w:type="dxa"/>
            <w:vAlign w:val="center"/>
          </w:tcPr>
          <w:p w14:paraId="30A57778"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Đối với khu vực xung quanh không thuộc diện tích được cấp phép nhưng có nguy cơ bị thiệt hại do hoạt động khai thác khoáng sản:</w:t>
            </w:r>
          </w:p>
        </w:tc>
        <w:tc>
          <w:tcPr>
            <w:tcW w:w="3827" w:type="dxa"/>
            <w:vAlign w:val="center"/>
          </w:tcPr>
          <w:p w14:paraId="56E50F4F"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Phối hợp với chính quyền địa phương cải tạo, nâng cấp các đoạn đường ra vào khu vực dự án.</w:t>
            </w:r>
          </w:p>
        </w:tc>
        <w:tc>
          <w:tcPr>
            <w:tcW w:w="3119" w:type="dxa"/>
            <w:vAlign w:val="center"/>
          </w:tcPr>
          <w:p w14:paraId="2C8925F0"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Phối hợp với chính quyền địa phương cải tạo, nâng cấp các đoạn đường ra vào khu vực dự án.</w:t>
            </w:r>
          </w:p>
        </w:tc>
      </w:tr>
      <w:tr w:rsidR="00D539DB" w:rsidRPr="00F0763D" w14:paraId="4361A5AA" w14:textId="77777777" w:rsidTr="00501734">
        <w:trPr>
          <w:trHeight w:val="20"/>
        </w:trPr>
        <w:tc>
          <w:tcPr>
            <w:tcW w:w="651" w:type="dxa"/>
            <w:vAlign w:val="center"/>
          </w:tcPr>
          <w:p w14:paraId="0B8192BB" w14:textId="77777777" w:rsidR="002A5313" w:rsidRPr="00F0763D" w:rsidRDefault="002A5313" w:rsidP="0073096C">
            <w:pPr>
              <w:spacing w:line="240" w:lineRule="auto"/>
              <w:jc w:val="center"/>
              <w:rPr>
                <w:rFonts w:eastAsia="Times New Roman"/>
                <w:color w:val="000000" w:themeColor="text1"/>
              </w:rPr>
            </w:pPr>
            <w:r w:rsidRPr="00F0763D">
              <w:rPr>
                <w:rFonts w:eastAsia="Times New Roman"/>
                <w:color w:val="000000" w:themeColor="text1"/>
              </w:rPr>
              <w:t>3</w:t>
            </w:r>
          </w:p>
        </w:tc>
        <w:tc>
          <w:tcPr>
            <w:tcW w:w="1867" w:type="dxa"/>
            <w:vAlign w:val="center"/>
          </w:tcPr>
          <w:p w14:paraId="04E6C3CA"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Kinh phi thực hiện</w:t>
            </w:r>
          </w:p>
        </w:tc>
        <w:tc>
          <w:tcPr>
            <w:tcW w:w="3827" w:type="dxa"/>
            <w:vAlign w:val="center"/>
          </w:tcPr>
          <w:p w14:paraId="23F1C42C" w14:textId="77777777" w:rsidR="002A5313" w:rsidRPr="00F0763D" w:rsidRDefault="00114760" w:rsidP="0073096C">
            <w:pPr>
              <w:spacing w:line="240" w:lineRule="auto"/>
              <w:jc w:val="center"/>
              <w:rPr>
                <w:rFonts w:eastAsia="Times New Roman"/>
                <w:color w:val="000000" w:themeColor="text1"/>
                <w:highlight w:val="yellow"/>
              </w:rPr>
            </w:pPr>
            <w:r w:rsidRPr="00F0763D">
              <w:rPr>
                <w:rFonts w:eastAsia="Times New Roman"/>
                <w:color w:val="000000" w:themeColor="text1"/>
              </w:rPr>
              <w:t>3.390.347.159</w:t>
            </w:r>
          </w:p>
        </w:tc>
        <w:tc>
          <w:tcPr>
            <w:tcW w:w="3119" w:type="dxa"/>
            <w:vAlign w:val="center"/>
          </w:tcPr>
          <w:p w14:paraId="0CFF90C6" w14:textId="77777777" w:rsidR="002A5313" w:rsidRPr="00F0763D" w:rsidRDefault="00114760" w:rsidP="0073096C">
            <w:pPr>
              <w:spacing w:line="240" w:lineRule="auto"/>
              <w:jc w:val="center"/>
              <w:rPr>
                <w:rFonts w:eastAsia="Times New Roman"/>
                <w:color w:val="000000" w:themeColor="text1"/>
                <w:highlight w:val="yellow"/>
              </w:rPr>
            </w:pPr>
            <w:r w:rsidRPr="00F0763D">
              <w:rPr>
                <w:rFonts w:eastAsia="Times New Roman"/>
                <w:color w:val="000000" w:themeColor="text1"/>
              </w:rPr>
              <w:t>3.126.592.050</w:t>
            </w:r>
          </w:p>
        </w:tc>
      </w:tr>
      <w:tr w:rsidR="00D539DB" w:rsidRPr="00F0763D" w14:paraId="585DBE73" w14:textId="77777777" w:rsidTr="00501734">
        <w:trPr>
          <w:trHeight w:val="20"/>
        </w:trPr>
        <w:tc>
          <w:tcPr>
            <w:tcW w:w="651" w:type="dxa"/>
            <w:vAlign w:val="center"/>
          </w:tcPr>
          <w:p w14:paraId="141D4B45" w14:textId="77777777" w:rsidR="002A5313" w:rsidRPr="00F0763D" w:rsidRDefault="002A5313" w:rsidP="0073096C">
            <w:pPr>
              <w:spacing w:line="240" w:lineRule="auto"/>
              <w:jc w:val="center"/>
              <w:rPr>
                <w:rFonts w:eastAsia="Times New Roman"/>
                <w:color w:val="000000" w:themeColor="text1"/>
              </w:rPr>
            </w:pPr>
            <w:r w:rsidRPr="00F0763D">
              <w:rPr>
                <w:rFonts w:eastAsia="Times New Roman"/>
                <w:color w:val="000000" w:themeColor="text1"/>
              </w:rPr>
              <w:t>4</w:t>
            </w:r>
          </w:p>
        </w:tc>
        <w:tc>
          <w:tcPr>
            <w:tcW w:w="1867" w:type="dxa"/>
            <w:vAlign w:val="center"/>
          </w:tcPr>
          <w:p w14:paraId="42DD47BE" w14:textId="77777777" w:rsidR="002A5313" w:rsidRPr="00F0763D" w:rsidRDefault="002A5313" w:rsidP="0073096C">
            <w:pPr>
              <w:spacing w:line="240" w:lineRule="auto"/>
              <w:jc w:val="both"/>
              <w:rPr>
                <w:rFonts w:eastAsia="Times New Roman"/>
                <w:color w:val="000000" w:themeColor="text1"/>
              </w:rPr>
            </w:pPr>
            <w:r w:rsidRPr="00F0763D">
              <w:rPr>
                <w:rFonts w:eastAsia="Times New Roman"/>
                <w:color w:val="000000" w:themeColor="text1"/>
              </w:rPr>
              <w:t>Chỉ số phục hồi đất</w:t>
            </w:r>
          </w:p>
        </w:tc>
        <w:tc>
          <w:tcPr>
            <w:tcW w:w="3827" w:type="dxa"/>
            <w:vAlign w:val="center"/>
          </w:tcPr>
          <w:p w14:paraId="3E162E46" w14:textId="77777777" w:rsidR="002A5313" w:rsidRPr="00F0763D" w:rsidRDefault="00992280" w:rsidP="0073096C">
            <w:pPr>
              <w:spacing w:line="240" w:lineRule="auto"/>
              <w:jc w:val="center"/>
              <w:rPr>
                <w:rFonts w:eastAsia="Times New Roman"/>
                <w:color w:val="000000" w:themeColor="text1"/>
              </w:rPr>
            </w:pPr>
            <w:r w:rsidRPr="00F0763D">
              <w:rPr>
                <w:rFonts w:eastAsia="Times New Roman"/>
                <w:color w:val="000000" w:themeColor="text1"/>
                <w:lang w:val="sv-SE"/>
              </w:rPr>
              <w:t>0,178</w:t>
            </w:r>
          </w:p>
        </w:tc>
        <w:tc>
          <w:tcPr>
            <w:tcW w:w="3119" w:type="dxa"/>
            <w:vAlign w:val="center"/>
          </w:tcPr>
          <w:p w14:paraId="73F9FCA2" w14:textId="77777777" w:rsidR="002A5313" w:rsidRPr="00F0763D" w:rsidRDefault="002A5313" w:rsidP="0073096C">
            <w:pPr>
              <w:spacing w:line="240" w:lineRule="auto"/>
              <w:jc w:val="center"/>
              <w:rPr>
                <w:rFonts w:eastAsia="Times New Roman"/>
                <w:color w:val="000000" w:themeColor="text1"/>
              </w:rPr>
            </w:pPr>
            <w:r w:rsidRPr="00F0763D">
              <w:rPr>
                <w:rFonts w:eastAsia="Times New Roman"/>
                <w:color w:val="000000" w:themeColor="text1"/>
              </w:rPr>
              <w:t>0,</w:t>
            </w:r>
            <w:r w:rsidR="00992280" w:rsidRPr="00F0763D">
              <w:rPr>
                <w:rFonts w:eastAsia="Times New Roman"/>
                <w:color w:val="000000" w:themeColor="text1"/>
              </w:rPr>
              <w:t>181</w:t>
            </w:r>
          </w:p>
        </w:tc>
      </w:tr>
    </w:tbl>
    <w:p w14:paraId="1F601553" w14:textId="77777777" w:rsidR="002A5313" w:rsidRPr="00F0763D" w:rsidRDefault="002A5313" w:rsidP="0073096C">
      <w:pPr>
        <w:tabs>
          <w:tab w:val="left" w:pos="142"/>
        </w:tabs>
        <w:ind w:firstLine="567"/>
        <w:jc w:val="both"/>
        <w:rPr>
          <w:rFonts w:eastAsia="Times New Roman"/>
          <w:b/>
          <w:i/>
          <w:color w:val="000000" w:themeColor="text1"/>
          <w:lang w:val="sv-SE"/>
        </w:rPr>
      </w:pPr>
      <w:r w:rsidRPr="00F0763D">
        <w:rPr>
          <w:rFonts w:eastAsia="Times New Roman"/>
          <w:b/>
          <w:i/>
          <w:color w:val="000000" w:themeColor="text1"/>
          <w:lang w:val="sv-SE"/>
        </w:rPr>
        <w:t xml:space="preserve">*Nhận xét: </w:t>
      </w:r>
    </w:p>
    <w:p w14:paraId="441ED8EF" w14:textId="77777777" w:rsidR="002A5313" w:rsidRPr="00F0763D" w:rsidRDefault="002A5313" w:rsidP="0073096C">
      <w:pPr>
        <w:tabs>
          <w:tab w:val="left" w:pos="142"/>
        </w:tabs>
        <w:ind w:firstLine="567"/>
        <w:jc w:val="both"/>
        <w:rPr>
          <w:rFonts w:eastAsia="Times New Roman"/>
          <w:color w:val="000000" w:themeColor="text1"/>
          <w:spacing w:val="-8"/>
          <w:lang w:val="sv-SE"/>
        </w:rPr>
      </w:pPr>
      <w:r w:rsidRPr="00F0763D">
        <w:rPr>
          <w:rFonts w:eastAsia="Times New Roman"/>
          <w:color w:val="000000" w:themeColor="text1"/>
          <w:spacing w:val="-8"/>
          <w:lang w:val="sv-SE"/>
        </w:rPr>
        <w:t xml:space="preserve">- Về chỉ số phục hồi đất: Hai phương án có chỉ số phục hồi đất tương đương nhau thể hiện việc cải tạo, phục hồi môi trường rất khả thi và mang lại hiệu quả kinh tế cho địa phương. </w:t>
      </w:r>
    </w:p>
    <w:p w14:paraId="6E75231C" w14:textId="77777777" w:rsidR="002A5313" w:rsidRPr="00F0763D" w:rsidRDefault="002A5313" w:rsidP="0073096C">
      <w:pPr>
        <w:tabs>
          <w:tab w:val="left" w:pos="142"/>
        </w:tabs>
        <w:ind w:firstLine="567"/>
        <w:jc w:val="both"/>
        <w:rPr>
          <w:rFonts w:eastAsia="Times New Roman"/>
          <w:color w:val="000000" w:themeColor="text1"/>
          <w:lang w:val="sv-SE"/>
        </w:rPr>
      </w:pPr>
      <w:r w:rsidRPr="00F0763D">
        <w:rPr>
          <w:rFonts w:eastAsia="Times New Roman"/>
          <w:color w:val="000000" w:themeColor="text1"/>
          <w:lang w:val="sv-SE"/>
        </w:rPr>
        <w:t>- Về kinh phí: Phương án 1 tốn chi phí hơn so với phương án 2 và cần có phương án để xử lý phần đất từ quá trình đào hồ lắng trong quá trình khai thác.</w:t>
      </w:r>
    </w:p>
    <w:p w14:paraId="1ED0E4A8" w14:textId="77777777" w:rsidR="002A5313" w:rsidRPr="00F0763D" w:rsidRDefault="002A5313" w:rsidP="0073096C">
      <w:pPr>
        <w:ind w:firstLine="567"/>
        <w:jc w:val="both"/>
        <w:rPr>
          <w:rFonts w:eastAsia="Times New Roman"/>
          <w:color w:val="000000" w:themeColor="text1"/>
          <w:lang w:val="sv-SE"/>
        </w:rPr>
      </w:pPr>
      <w:r w:rsidRPr="00F0763D">
        <w:rPr>
          <w:rFonts w:eastAsia="Times New Roman"/>
          <w:color w:val="000000" w:themeColor="text1"/>
          <w:lang w:val="sv-SE"/>
        </w:rPr>
        <w:t xml:space="preserve">Trên cơ sở đó, chủ dự án quyết định lựa chọn </w:t>
      </w:r>
      <w:r w:rsidRPr="00F0763D">
        <w:rPr>
          <w:rFonts w:eastAsia="Times New Roman"/>
          <w:b/>
          <w:color w:val="000000" w:themeColor="text1"/>
          <w:lang w:val="sv-SE"/>
        </w:rPr>
        <w:t>Phương án 2</w:t>
      </w:r>
      <w:r w:rsidRPr="00F0763D">
        <w:rPr>
          <w:rFonts w:eastAsia="Times New Roman"/>
          <w:color w:val="000000" w:themeColor="text1"/>
          <w:lang w:val="sv-SE"/>
        </w:rPr>
        <w:t xml:space="preserve"> làm phương án cải tạo, phục hồi môi trường của dự án. </w:t>
      </w:r>
    </w:p>
    <w:p w14:paraId="4EE0C1B2" w14:textId="77777777" w:rsidR="00400929" w:rsidRPr="00F0763D" w:rsidRDefault="00400929" w:rsidP="0073096C">
      <w:pPr>
        <w:pStyle w:val="1PHN"/>
        <w:spacing w:before="0" w:after="0" w:line="288" w:lineRule="auto"/>
        <w:ind w:firstLine="567"/>
        <w:jc w:val="both"/>
        <w:outlineLvl w:val="0"/>
        <w:rPr>
          <w:color w:val="000000" w:themeColor="text1"/>
        </w:rPr>
      </w:pPr>
      <w:bookmarkStart w:id="632" w:name="_Toc187944777"/>
      <w:bookmarkStart w:id="633" w:name="_Toc237122856"/>
      <w:r w:rsidRPr="00F0763D">
        <w:rPr>
          <w:color w:val="000000" w:themeColor="text1"/>
        </w:rPr>
        <w:t>4.2. Nội dung cải tạo, phục hồi môi trường</w:t>
      </w:r>
      <w:bookmarkEnd w:id="632"/>
      <w:bookmarkEnd w:id="633"/>
    </w:p>
    <w:p w14:paraId="1F739A24" w14:textId="77777777" w:rsidR="00400929" w:rsidRPr="00F0763D" w:rsidRDefault="00400929" w:rsidP="0073096C">
      <w:pPr>
        <w:widowControl w:val="0"/>
        <w:ind w:firstLine="567"/>
        <w:jc w:val="both"/>
        <w:rPr>
          <w:b/>
          <w:i/>
          <w:noProof/>
          <w:color w:val="000000" w:themeColor="text1"/>
          <w:lang w:val="vi-VN" w:bidi="vi-VN"/>
        </w:rPr>
      </w:pPr>
      <w:r w:rsidRPr="00F0763D">
        <w:rPr>
          <w:b/>
          <w:i/>
          <w:noProof/>
          <w:color w:val="000000" w:themeColor="text1"/>
          <w:lang w:val="vi-VN" w:bidi="vi-VN"/>
        </w:rPr>
        <w:t>* Nội dung cải tạo, phục hồi môi trường:</w:t>
      </w:r>
    </w:p>
    <w:p w14:paraId="30ED0DB4" w14:textId="77777777" w:rsidR="00400929" w:rsidRPr="00F0763D" w:rsidRDefault="00400929" w:rsidP="0073096C">
      <w:pPr>
        <w:ind w:firstLine="567"/>
        <w:jc w:val="both"/>
        <w:rPr>
          <w:rFonts w:eastAsia="Arial"/>
          <w:color w:val="000000" w:themeColor="text1"/>
          <w:lang w:val="vi-VN"/>
        </w:rPr>
      </w:pPr>
      <w:r w:rsidRPr="00F0763D">
        <w:rPr>
          <w:rFonts w:eastAsia="Arial"/>
          <w:color w:val="000000" w:themeColor="text1"/>
          <w:lang w:val="vi-VN"/>
        </w:rPr>
        <w:t>- Đối với khu vực khai trường:</w:t>
      </w:r>
    </w:p>
    <w:p w14:paraId="113375D4" w14:textId="77777777" w:rsidR="00400929" w:rsidRPr="00F0763D" w:rsidRDefault="00400929" w:rsidP="0073096C">
      <w:pPr>
        <w:ind w:firstLine="567"/>
        <w:jc w:val="both"/>
        <w:rPr>
          <w:color w:val="000000" w:themeColor="text1"/>
          <w:lang w:val="sv-SE"/>
        </w:rPr>
      </w:pPr>
      <w:r w:rsidRPr="00F0763D">
        <w:rPr>
          <w:rFonts w:eastAsia="Arial"/>
          <w:color w:val="000000" w:themeColor="text1"/>
          <w:lang w:val="pl-PL"/>
        </w:rPr>
        <w:t>+ K</w:t>
      </w:r>
      <w:r w:rsidRPr="00F0763D">
        <w:rPr>
          <w:rFonts w:eastAsia="Arial"/>
          <w:color w:val="000000" w:themeColor="text1"/>
          <w:lang w:val="vi-VN"/>
        </w:rPr>
        <w:t>hu vực hồ lắng</w:t>
      </w:r>
      <w:r w:rsidRPr="00F0763D">
        <w:rPr>
          <w:rFonts w:eastAsia="Arial"/>
          <w:color w:val="000000" w:themeColor="text1"/>
          <w:lang w:val="pl-PL"/>
        </w:rPr>
        <w:t xml:space="preserve">: </w:t>
      </w:r>
      <w:r w:rsidRPr="00F0763D">
        <w:rPr>
          <w:color w:val="000000" w:themeColor="text1"/>
          <w:lang w:val="pl-PL"/>
        </w:rPr>
        <w:t>sẽ được san lấp hoàn trả lại trạng thái mặt đầu ban đầu trước khi thi công xây dựng, vận hành và trồng cây keo lai</w:t>
      </w:r>
      <w:r w:rsidRPr="00F0763D">
        <w:rPr>
          <w:color w:val="000000" w:themeColor="text1"/>
          <w:lang w:val="sv-SE"/>
        </w:rPr>
        <w:t xml:space="preserve">. </w:t>
      </w:r>
    </w:p>
    <w:p w14:paraId="7E3C0BC5" w14:textId="77777777" w:rsidR="00400929" w:rsidRPr="00F0763D" w:rsidRDefault="00400929" w:rsidP="0073096C">
      <w:pPr>
        <w:ind w:firstLine="567"/>
        <w:jc w:val="both"/>
        <w:rPr>
          <w:rFonts w:eastAsia="Arial"/>
          <w:i/>
          <w:color w:val="000000" w:themeColor="text1"/>
          <w:lang w:val="sv-SE"/>
        </w:rPr>
      </w:pPr>
      <w:r w:rsidRPr="00F0763D">
        <w:rPr>
          <w:rFonts w:eastAsia="Arial"/>
          <w:color w:val="000000" w:themeColor="text1"/>
          <w:lang w:val="vi-VN"/>
        </w:rPr>
        <w:t>+ San gạt, tạo mặt bằng</w:t>
      </w:r>
      <w:r w:rsidRPr="00F0763D">
        <w:rPr>
          <w:rFonts w:eastAsia="Arial"/>
          <w:color w:val="000000" w:themeColor="text1"/>
          <w:lang w:val="pl-PL"/>
        </w:rPr>
        <w:t xml:space="preserve"> khu vực khai </w:t>
      </w:r>
      <w:r w:rsidRPr="00F0763D">
        <w:rPr>
          <w:rFonts w:eastAsia="Arial"/>
          <w:color w:val="000000" w:themeColor="text1"/>
          <w:lang w:val="vi-VN"/>
        </w:rPr>
        <w:t xml:space="preserve">trường </w:t>
      </w:r>
      <w:r w:rsidRPr="00F0763D">
        <w:rPr>
          <w:color w:val="000000" w:themeColor="text1"/>
          <w:lang w:val="sv-SE"/>
        </w:rPr>
        <w:t>117.034 m</w:t>
      </w:r>
      <w:r w:rsidRPr="00F0763D">
        <w:rPr>
          <w:color w:val="000000" w:themeColor="text1"/>
          <w:vertAlign w:val="superscript"/>
          <w:lang w:val="sv-SE"/>
        </w:rPr>
        <w:t>2</w:t>
      </w:r>
      <w:r w:rsidRPr="00F0763D">
        <w:rPr>
          <w:i/>
          <w:color w:val="000000" w:themeColor="text1"/>
          <w:vertAlign w:val="superscript"/>
          <w:lang w:val="sv-SE"/>
        </w:rPr>
        <w:t xml:space="preserve"> </w:t>
      </w:r>
      <w:r w:rsidRPr="00F0763D">
        <w:rPr>
          <w:color w:val="000000" w:themeColor="text1"/>
          <w:lang w:val="sv-SE"/>
        </w:rPr>
        <w:t>(</w:t>
      </w:r>
      <w:r w:rsidRPr="00F0763D">
        <w:rPr>
          <w:i/>
          <w:color w:val="000000" w:themeColor="text1"/>
          <w:lang w:val="sv-SE"/>
        </w:rPr>
        <w:t>là diện tích moong khi kết thúc khai thác, đã bao gồm diện tích 02 hồ lắng</w:t>
      </w:r>
      <w:r w:rsidRPr="00F0763D">
        <w:rPr>
          <w:color w:val="000000" w:themeColor="text1"/>
          <w:lang w:val="es-ES_tradnl"/>
        </w:rPr>
        <w:t xml:space="preserve">), phủ đất </w:t>
      </w:r>
      <w:r w:rsidRPr="00F0763D">
        <w:rPr>
          <w:color w:val="000000" w:themeColor="text1"/>
          <w:lang w:val="sv-SE"/>
        </w:rPr>
        <w:t>để trồng và chăm sóc cây (cây leo lai).</w:t>
      </w:r>
    </w:p>
    <w:p w14:paraId="609C88E3" w14:textId="77777777" w:rsidR="00400929" w:rsidRPr="00F0763D" w:rsidRDefault="00400929" w:rsidP="0073096C">
      <w:pPr>
        <w:ind w:firstLine="567"/>
        <w:jc w:val="both"/>
        <w:rPr>
          <w:color w:val="000000" w:themeColor="text1"/>
          <w:lang w:val="sv-SE"/>
        </w:rPr>
      </w:pPr>
      <w:r w:rsidRPr="00F0763D">
        <w:rPr>
          <w:color w:val="000000" w:themeColor="text1"/>
          <w:lang w:val="vi-VN"/>
        </w:rPr>
        <w:t>- Đối với khu vực xung quanh khai trường</w:t>
      </w:r>
      <w:r w:rsidRPr="00F0763D">
        <w:rPr>
          <w:color w:val="000000" w:themeColor="text1"/>
          <w:lang w:val="sv-SE"/>
        </w:rPr>
        <w:t>:</w:t>
      </w:r>
    </w:p>
    <w:p w14:paraId="703C6446" w14:textId="77777777" w:rsidR="00400929" w:rsidRPr="00F0763D" w:rsidRDefault="00400929" w:rsidP="0073096C">
      <w:pPr>
        <w:ind w:firstLine="567"/>
        <w:jc w:val="both"/>
        <w:rPr>
          <w:rFonts w:eastAsia="Arial"/>
          <w:color w:val="000000" w:themeColor="text1"/>
          <w:lang w:val="pl-PL"/>
        </w:rPr>
      </w:pPr>
      <w:r w:rsidRPr="00F0763D">
        <w:rPr>
          <w:rFonts w:eastAsia="Arial"/>
          <w:color w:val="000000" w:themeColor="text1"/>
          <w:lang w:val="pl-PL"/>
        </w:rPr>
        <w:t>+ T</w:t>
      </w:r>
      <w:r w:rsidRPr="00F0763D">
        <w:rPr>
          <w:rFonts w:eastAsia="Arial"/>
          <w:color w:val="000000" w:themeColor="text1"/>
          <w:lang w:val="vi-VN"/>
        </w:rPr>
        <w:t>rồng cỏ lá gừng trên toàn bộ diện tích bờ taluy</w:t>
      </w:r>
      <w:r w:rsidRPr="00F0763D">
        <w:rPr>
          <w:rFonts w:eastAsia="Arial"/>
          <w:color w:val="000000" w:themeColor="text1"/>
          <w:lang w:val="sv-SE"/>
        </w:rPr>
        <w:t xml:space="preserve"> (</w:t>
      </w:r>
      <w:r w:rsidRPr="00F0763D">
        <w:rPr>
          <w:rFonts w:eastAsia="Times New Roman"/>
          <w:color w:val="000000" w:themeColor="text1"/>
          <w:lang w:val="sv-SE"/>
        </w:rPr>
        <w:t>64.636,3 m</w:t>
      </w:r>
      <w:r w:rsidRPr="00F0763D">
        <w:rPr>
          <w:rFonts w:eastAsia="Times New Roman"/>
          <w:color w:val="000000" w:themeColor="text1"/>
          <w:vertAlign w:val="superscript"/>
          <w:lang w:val="sv-SE"/>
        </w:rPr>
        <w:t>2</w:t>
      </w:r>
      <w:r w:rsidRPr="00F0763D">
        <w:rPr>
          <w:rFonts w:eastAsia="Times New Roman"/>
          <w:color w:val="000000" w:themeColor="text1"/>
          <w:lang w:val="sv-SE"/>
        </w:rPr>
        <w:t>)</w:t>
      </w:r>
      <w:r w:rsidRPr="00F0763D">
        <w:rPr>
          <w:rFonts w:eastAsia="Arial"/>
          <w:color w:val="000000" w:themeColor="text1"/>
          <w:lang w:val="pl-PL"/>
        </w:rPr>
        <w:t xml:space="preserve">; </w:t>
      </w:r>
    </w:p>
    <w:p w14:paraId="57DFBC47" w14:textId="77777777" w:rsidR="00400929" w:rsidRPr="00F0763D" w:rsidRDefault="00400929" w:rsidP="0073096C">
      <w:pPr>
        <w:ind w:firstLine="567"/>
        <w:jc w:val="both"/>
        <w:rPr>
          <w:rFonts w:eastAsia="Arial"/>
          <w:color w:val="000000" w:themeColor="text1"/>
          <w:lang w:val="pl-PL"/>
        </w:rPr>
      </w:pPr>
      <w:r w:rsidRPr="00F0763D">
        <w:rPr>
          <w:rFonts w:eastAsia="Arial"/>
          <w:color w:val="000000" w:themeColor="text1"/>
          <w:lang w:val="pl-PL"/>
        </w:rPr>
        <w:t>+ C</w:t>
      </w:r>
      <w:r w:rsidRPr="00F0763D">
        <w:rPr>
          <w:rFonts w:eastAsia="Arial"/>
          <w:color w:val="000000" w:themeColor="text1"/>
          <w:lang w:val="vi-VN"/>
        </w:rPr>
        <w:t>ải tạo</w:t>
      </w:r>
      <w:r w:rsidRPr="00F0763D">
        <w:rPr>
          <w:rFonts w:eastAsia="Arial"/>
          <w:color w:val="000000" w:themeColor="text1"/>
          <w:lang w:val="pl-PL"/>
        </w:rPr>
        <w:t xml:space="preserve">, </w:t>
      </w:r>
      <w:r w:rsidRPr="00F0763D">
        <w:rPr>
          <w:rFonts w:eastAsia="Arial"/>
          <w:color w:val="000000" w:themeColor="text1"/>
          <w:lang w:val="vi-VN"/>
        </w:rPr>
        <w:t>nạo vét hệ thống thoát nước</w:t>
      </w:r>
      <w:r w:rsidRPr="00F0763D">
        <w:rPr>
          <w:rFonts w:eastAsia="Arial"/>
          <w:color w:val="000000" w:themeColor="text1"/>
          <w:lang w:val="pl-PL"/>
        </w:rPr>
        <w:t xml:space="preserve"> </w:t>
      </w:r>
      <w:r w:rsidRPr="00F0763D">
        <w:rPr>
          <w:rFonts w:eastAsia="Arial"/>
          <w:color w:val="000000" w:themeColor="text1"/>
          <w:lang w:val="vi-VN"/>
        </w:rPr>
        <w:t>kh</w:t>
      </w:r>
      <w:r w:rsidRPr="00F0763D">
        <w:rPr>
          <w:rFonts w:eastAsia="Arial"/>
          <w:color w:val="000000" w:themeColor="text1"/>
          <w:lang w:val="pl-PL"/>
        </w:rPr>
        <w:t xml:space="preserve">u vực khai trường. </w:t>
      </w:r>
    </w:p>
    <w:p w14:paraId="3D46CA88" w14:textId="77777777" w:rsidR="00400929" w:rsidRPr="00F0763D" w:rsidRDefault="00400929" w:rsidP="0073096C">
      <w:pPr>
        <w:ind w:firstLine="567"/>
        <w:jc w:val="both"/>
        <w:rPr>
          <w:rFonts w:eastAsia="Arial"/>
          <w:color w:val="000000" w:themeColor="text1"/>
          <w:lang w:val="pl-PL"/>
        </w:rPr>
      </w:pPr>
      <w:r w:rsidRPr="00F0763D">
        <w:rPr>
          <w:rFonts w:eastAsia="Times New Roman"/>
          <w:color w:val="000000" w:themeColor="text1"/>
          <w:lang w:val="vi-VN" w:eastAsia="ar-SA"/>
        </w:rPr>
        <w:t xml:space="preserve">- </w:t>
      </w:r>
      <w:r w:rsidRPr="00F0763D">
        <w:rPr>
          <w:rFonts w:eastAsia="Times New Roman"/>
          <w:color w:val="000000" w:themeColor="text1"/>
          <w:lang w:val="pl-PL" w:eastAsia="ar-SA"/>
        </w:rPr>
        <w:t xml:space="preserve">Đối với khu vực phụ trợ: </w:t>
      </w:r>
      <w:r w:rsidRPr="00F0763D">
        <w:rPr>
          <w:rFonts w:eastAsia="Arial"/>
          <w:color w:val="000000" w:themeColor="text1"/>
          <w:lang w:val="pl-PL"/>
        </w:rPr>
        <w:t xml:space="preserve">tháo dỡ các thiết bị phục vụ khai thác </w:t>
      </w:r>
      <w:r w:rsidRPr="00F0763D">
        <w:rPr>
          <w:rFonts w:eastAsia="Times New Roman"/>
          <w:color w:val="000000" w:themeColor="text1"/>
          <w:lang w:val="sv-SE"/>
        </w:rPr>
        <w:t xml:space="preserve">(trạm cân, cầu rửa xe), xử lý chất thải sau phá dỡ; </w:t>
      </w:r>
      <w:r w:rsidRPr="00F0763D">
        <w:rPr>
          <w:rFonts w:eastAsia="Arial"/>
          <w:color w:val="000000" w:themeColor="text1"/>
          <w:lang w:val="vi-VN"/>
        </w:rPr>
        <w:t>san gạt, tạo mặt bằng và trồng cây</w:t>
      </w:r>
      <w:r w:rsidRPr="00F0763D">
        <w:rPr>
          <w:rFonts w:eastAsia="Arial"/>
          <w:color w:val="000000" w:themeColor="text1"/>
          <w:lang w:val="pl-PL"/>
        </w:rPr>
        <w:t xml:space="preserve"> </w:t>
      </w:r>
      <w:r w:rsidRPr="00F0763D">
        <w:rPr>
          <w:rFonts w:eastAsia="Times New Roman"/>
          <w:color w:val="000000" w:themeColor="text1"/>
          <w:lang w:val="vi-VN" w:eastAsia="ar-SA"/>
        </w:rPr>
        <w:t>(cây keo lai)</w:t>
      </w:r>
      <w:r w:rsidRPr="00F0763D">
        <w:rPr>
          <w:rFonts w:eastAsia="Arial"/>
          <w:color w:val="000000" w:themeColor="text1"/>
          <w:lang w:val="pl-PL"/>
        </w:rPr>
        <w:t xml:space="preserve"> toàn bộ diện tích khu vực phụ trợ.</w:t>
      </w:r>
    </w:p>
    <w:p w14:paraId="5FD49BF8" w14:textId="77777777" w:rsidR="00400929" w:rsidRPr="00F0763D" w:rsidRDefault="00400929" w:rsidP="0073096C">
      <w:pPr>
        <w:ind w:firstLine="567"/>
        <w:jc w:val="both"/>
        <w:rPr>
          <w:rFonts w:eastAsia="Times New Roman"/>
          <w:color w:val="000000" w:themeColor="text1"/>
          <w:lang w:val="pl-PL" w:eastAsia="ar-SA"/>
        </w:rPr>
      </w:pPr>
      <w:r w:rsidRPr="00F0763D">
        <w:rPr>
          <w:rFonts w:eastAsia="Times New Roman"/>
          <w:color w:val="000000" w:themeColor="text1"/>
          <w:lang w:val="pl-PL" w:eastAsia="ar-SA"/>
        </w:rPr>
        <w:t>- Đối với khu vực xung quanh không thuộc diện tích được cấp phép nhưng có nguy cơ bị thiệt hại do hoạt động khai thác khoáng sản: Phối hợp với chính quyền địa phương cải tạo, nâng cấp các đoạn đường ra vào khu vực dự án</w:t>
      </w:r>
      <w:r w:rsidRPr="00F0763D">
        <w:rPr>
          <w:rFonts w:eastAsia="Times New Roman"/>
          <w:color w:val="000000" w:themeColor="text1"/>
          <w:lang w:val="vi-VN"/>
        </w:rPr>
        <w:t xml:space="preserve">. </w:t>
      </w:r>
    </w:p>
    <w:p w14:paraId="7A706DC1" w14:textId="77777777" w:rsidR="00400929" w:rsidRPr="00F0763D" w:rsidRDefault="00400929" w:rsidP="0073096C">
      <w:pPr>
        <w:tabs>
          <w:tab w:val="left" w:pos="6059"/>
        </w:tabs>
        <w:ind w:firstLine="562"/>
        <w:jc w:val="both"/>
        <w:rPr>
          <w:b/>
          <w:i/>
          <w:color w:val="000000" w:themeColor="text1"/>
          <w:lang w:val="es-ES_tradnl"/>
        </w:rPr>
      </w:pPr>
      <w:r w:rsidRPr="00F0763D">
        <w:rPr>
          <w:b/>
          <w:i/>
          <w:color w:val="000000" w:themeColor="text1"/>
          <w:lang w:val="es-ES_tradnl"/>
        </w:rPr>
        <w:t>*Căn cứ vào các hạng mục ở trên, các công việc cần thực hiện trong quá trình cải tạo, phục hồi môi trường của dự án được thống kê chi tiết lại như sau:</w:t>
      </w:r>
    </w:p>
    <w:p w14:paraId="462F7E33" w14:textId="77777777" w:rsidR="00400929" w:rsidRPr="00F0763D" w:rsidRDefault="00400929" w:rsidP="00563404">
      <w:pPr>
        <w:pStyle w:val="Caption"/>
        <w:rPr>
          <w:noProof/>
          <w:lang w:eastAsia="vi-VN"/>
        </w:rPr>
      </w:pPr>
      <w:bookmarkStart w:id="634" w:name="_Toc45273117"/>
      <w:bookmarkStart w:id="635" w:name="_Toc45273181"/>
      <w:bookmarkStart w:id="636" w:name="_Toc52030197"/>
      <w:bookmarkStart w:id="637" w:name="_Toc52030302"/>
      <w:bookmarkStart w:id="638" w:name="_Toc493752226"/>
      <w:bookmarkStart w:id="639" w:name="_Toc237122932"/>
      <w:r w:rsidRPr="00F0763D">
        <w:rPr>
          <w:lang w:val="es-ES_tradnl"/>
        </w:rPr>
        <w:t>Bảng 4.</w:t>
      </w:r>
      <w:r w:rsidRPr="00F0763D">
        <w:fldChar w:fldCharType="begin"/>
      </w:r>
      <w:r w:rsidRPr="00F0763D">
        <w:rPr>
          <w:lang w:val="es-ES_tradnl"/>
        </w:rPr>
        <w:instrText xml:space="preserve"> SEQ Bảng_4. \* ARABIC </w:instrText>
      </w:r>
      <w:r w:rsidRPr="00F0763D">
        <w:fldChar w:fldCharType="separate"/>
      </w:r>
      <w:r w:rsidR="00A76512">
        <w:rPr>
          <w:noProof/>
          <w:lang w:val="es-ES_tradnl"/>
        </w:rPr>
        <w:t>3</w:t>
      </w:r>
      <w:r w:rsidRPr="00F0763D">
        <w:fldChar w:fldCharType="end"/>
      </w:r>
      <w:r w:rsidRPr="00F0763D">
        <w:rPr>
          <w:noProof/>
          <w:lang w:eastAsia="vi-VN"/>
        </w:rPr>
        <w:t>. Thống kê các công việc cần thực hiện trong quá trình cải tạo, phục hồi</w:t>
      </w:r>
      <w:bookmarkEnd w:id="634"/>
      <w:bookmarkEnd w:id="635"/>
      <w:bookmarkEnd w:id="636"/>
      <w:bookmarkEnd w:id="637"/>
      <w:r w:rsidRPr="00F0763D">
        <w:rPr>
          <w:noProof/>
          <w:lang w:eastAsia="vi-VN"/>
        </w:rPr>
        <w:t xml:space="preserve"> </w:t>
      </w:r>
      <w:bookmarkStart w:id="640" w:name="_Toc45273118"/>
      <w:bookmarkStart w:id="641" w:name="_Toc45273182"/>
      <w:bookmarkStart w:id="642" w:name="_Toc52030198"/>
      <w:bookmarkStart w:id="643" w:name="_Toc52030303"/>
      <w:r w:rsidRPr="00F0763D">
        <w:rPr>
          <w:noProof/>
          <w:lang w:eastAsia="vi-VN"/>
        </w:rPr>
        <w:t>môi trường</w:t>
      </w:r>
      <w:bookmarkEnd w:id="638"/>
      <w:bookmarkEnd w:id="640"/>
      <w:bookmarkEnd w:id="641"/>
      <w:bookmarkEnd w:id="642"/>
      <w:bookmarkEnd w:id="643"/>
      <w:r w:rsidRPr="00F0763D">
        <w:rPr>
          <w:noProof/>
          <w:lang w:eastAsia="vi-VN"/>
        </w:rPr>
        <w:t xml:space="preserve"> </w:t>
      </w:r>
      <w:r w:rsidRPr="00F0763D">
        <w:rPr>
          <w:noProof/>
          <w:lang w:val="es-ES_tradnl" w:eastAsia="vi-VN"/>
        </w:rPr>
        <w:t>của dự án</w:t>
      </w:r>
      <w:bookmarkEnd w:id="639"/>
      <w:r w:rsidRPr="00F0763D">
        <w:rPr>
          <w:noProof/>
          <w:lang w:eastAsia="vi-V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6338"/>
        <w:gridCol w:w="859"/>
        <w:gridCol w:w="1330"/>
      </w:tblGrid>
      <w:tr w:rsidR="00910E95" w:rsidRPr="00F0763D" w14:paraId="0D5D08E2" w14:textId="77777777" w:rsidTr="00D1371D">
        <w:trPr>
          <w:trHeight w:val="20"/>
          <w:tblHeader/>
        </w:trPr>
        <w:tc>
          <w:tcPr>
            <w:tcW w:w="287" w:type="pct"/>
            <w:vAlign w:val="center"/>
          </w:tcPr>
          <w:p w14:paraId="27093263" w14:textId="77777777" w:rsidR="00400929" w:rsidRPr="00F0763D" w:rsidRDefault="00400929" w:rsidP="0073096C">
            <w:pPr>
              <w:widowControl w:val="0"/>
              <w:suppressAutoHyphens/>
              <w:snapToGrid w:val="0"/>
              <w:spacing w:line="310" w:lineRule="exact"/>
              <w:jc w:val="center"/>
              <w:rPr>
                <w:rFonts w:eastAsia="Times New Roman"/>
                <w:b/>
                <w:color w:val="000000" w:themeColor="text1"/>
                <w:lang w:eastAsia="ar-SA"/>
              </w:rPr>
            </w:pPr>
            <w:r w:rsidRPr="00F0763D">
              <w:rPr>
                <w:rFonts w:eastAsia="Times New Roman"/>
                <w:b/>
                <w:color w:val="000000" w:themeColor="text1"/>
                <w:lang w:eastAsia="ar-SA"/>
              </w:rPr>
              <w:t>Stt</w:t>
            </w:r>
          </w:p>
        </w:tc>
        <w:tc>
          <w:tcPr>
            <w:tcW w:w="3500" w:type="pct"/>
            <w:vAlign w:val="center"/>
          </w:tcPr>
          <w:p w14:paraId="26DEBADC" w14:textId="77777777" w:rsidR="00400929" w:rsidRPr="00F0763D" w:rsidRDefault="00400929" w:rsidP="0073096C">
            <w:pPr>
              <w:widowControl w:val="0"/>
              <w:suppressAutoHyphens/>
              <w:snapToGrid w:val="0"/>
              <w:spacing w:line="310" w:lineRule="exact"/>
              <w:jc w:val="center"/>
              <w:rPr>
                <w:rFonts w:eastAsia="Times New Roman"/>
                <w:b/>
                <w:color w:val="000000" w:themeColor="text1"/>
                <w:lang w:val="fr-FR" w:eastAsia="ar-SA"/>
              </w:rPr>
            </w:pPr>
            <w:r w:rsidRPr="00F0763D">
              <w:rPr>
                <w:rFonts w:eastAsia="Times New Roman"/>
                <w:b/>
                <w:color w:val="000000" w:themeColor="text1"/>
                <w:lang w:val="fr-FR" w:eastAsia="ar-SA"/>
              </w:rPr>
              <w:t>Nội dung công việc</w:t>
            </w:r>
          </w:p>
        </w:tc>
        <w:tc>
          <w:tcPr>
            <w:tcW w:w="477" w:type="pct"/>
            <w:vAlign w:val="center"/>
          </w:tcPr>
          <w:p w14:paraId="49B35AEB" w14:textId="77777777" w:rsidR="00400929" w:rsidRPr="00F0763D" w:rsidRDefault="00400929" w:rsidP="0073096C">
            <w:pPr>
              <w:widowControl w:val="0"/>
              <w:suppressAutoHyphens/>
              <w:snapToGrid w:val="0"/>
              <w:spacing w:line="310" w:lineRule="exact"/>
              <w:jc w:val="center"/>
              <w:rPr>
                <w:rFonts w:eastAsia="Times New Roman"/>
                <w:b/>
                <w:color w:val="000000" w:themeColor="text1"/>
                <w:lang w:eastAsia="ar-SA"/>
              </w:rPr>
            </w:pPr>
            <w:r w:rsidRPr="00F0763D">
              <w:rPr>
                <w:rFonts w:eastAsia="Times New Roman"/>
                <w:b/>
                <w:color w:val="000000" w:themeColor="text1"/>
                <w:lang w:eastAsia="ar-SA"/>
              </w:rPr>
              <w:t>Đơn vị</w:t>
            </w:r>
          </w:p>
        </w:tc>
        <w:tc>
          <w:tcPr>
            <w:tcW w:w="735" w:type="pct"/>
            <w:vAlign w:val="center"/>
          </w:tcPr>
          <w:p w14:paraId="00B3D0C7" w14:textId="77777777" w:rsidR="00400929" w:rsidRPr="00F0763D" w:rsidRDefault="00400929" w:rsidP="0073096C">
            <w:pPr>
              <w:widowControl w:val="0"/>
              <w:suppressAutoHyphens/>
              <w:snapToGrid w:val="0"/>
              <w:spacing w:line="310" w:lineRule="exact"/>
              <w:jc w:val="center"/>
              <w:rPr>
                <w:rFonts w:eastAsia="Times New Roman"/>
                <w:b/>
                <w:color w:val="000000" w:themeColor="text1"/>
                <w:lang w:eastAsia="ar-SA"/>
              </w:rPr>
            </w:pPr>
            <w:r w:rsidRPr="00F0763D">
              <w:rPr>
                <w:rFonts w:eastAsia="Times New Roman"/>
                <w:b/>
                <w:color w:val="000000" w:themeColor="text1"/>
                <w:lang w:eastAsia="ar-SA"/>
              </w:rPr>
              <w:t>Khối lượng</w:t>
            </w:r>
          </w:p>
        </w:tc>
      </w:tr>
      <w:tr w:rsidR="00910E95" w:rsidRPr="00F0763D" w14:paraId="49D2E9C2" w14:textId="77777777" w:rsidTr="00D1371D">
        <w:trPr>
          <w:trHeight w:val="20"/>
        </w:trPr>
        <w:tc>
          <w:tcPr>
            <w:tcW w:w="287" w:type="pct"/>
            <w:vAlign w:val="center"/>
          </w:tcPr>
          <w:p w14:paraId="452A8E7C" w14:textId="77777777" w:rsidR="00400929" w:rsidRPr="00F0763D" w:rsidRDefault="00400929" w:rsidP="0073096C">
            <w:pPr>
              <w:widowControl w:val="0"/>
              <w:suppressAutoHyphens/>
              <w:snapToGrid w:val="0"/>
              <w:spacing w:line="310" w:lineRule="exact"/>
              <w:jc w:val="center"/>
              <w:rPr>
                <w:rFonts w:eastAsia="Times New Roman"/>
                <w:b/>
                <w:color w:val="000000" w:themeColor="text1"/>
                <w:lang w:eastAsia="ar-SA"/>
              </w:rPr>
            </w:pPr>
            <w:r w:rsidRPr="00F0763D">
              <w:rPr>
                <w:rFonts w:eastAsia="Times New Roman"/>
                <w:b/>
                <w:color w:val="000000" w:themeColor="text1"/>
                <w:lang w:eastAsia="ar-SA"/>
              </w:rPr>
              <w:t>I</w:t>
            </w:r>
          </w:p>
        </w:tc>
        <w:tc>
          <w:tcPr>
            <w:tcW w:w="4713" w:type="pct"/>
            <w:gridSpan w:val="3"/>
            <w:vAlign w:val="center"/>
          </w:tcPr>
          <w:p w14:paraId="0CA8FBDC" w14:textId="77777777" w:rsidR="00400929" w:rsidRPr="00F0763D" w:rsidRDefault="00400929" w:rsidP="0073096C">
            <w:pPr>
              <w:widowControl w:val="0"/>
              <w:suppressAutoHyphens/>
              <w:snapToGrid w:val="0"/>
              <w:spacing w:line="310" w:lineRule="exact"/>
              <w:rPr>
                <w:rFonts w:eastAsia="Times New Roman"/>
                <w:b/>
                <w:color w:val="000000" w:themeColor="text1"/>
                <w:lang w:eastAsia="ar-SA"/>
              </w:rPr>
            </w:pPr>
            <w:r w:rsidRPr="00F0763D">
              <w:rPr>
                <w:rFonts w:eastAsia="Times New Roman"/>
                <w:b/>
                <w:color w:val="000000" w:themeColor="text1"/>
                <w:lang w:val="fr-FR" w:eastAsia="ar-SA"/>
              </w:rPr>
              <w:t>Khu vực khai trường</w:t>
            </w:r>
          </w:p>
        </w:tc>
      </w:tr>
      <w:tr w:rsidR="00910E95" w:rsidRPr="00F0763D" w14:paraId="5F2AA141" w14:textId="77777777" w:rsidTr="00D1371D">
        <w:trPr>
          <w:trHeight w:val="20"/>
        </w:trPr>
        <w:tc>
          <w:tcPr>
            <w:tcW w:w="287" w:type="pct"/>
            <w:vAlign w:val="center"/>
          </w:tcPr>
          <w:p w14:paraId="3B5E9237"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eastAsia="ar-SA"/>
              </w:rPr>
            </w:pPr>
            <w:r w:rsidRPr="00F0763D">
              <w:rPr>
                <w:rFonts w:eastAsia="Times New Roman"/>
                <w:color w:val="000000" w:themeColor="text1"/>
                <w:lang w:eastAsia="ar-SA"/>
              </w:rPr>
              <w:t>1</w:t>
            </w:r>
          </w:p>
        </w:tc>
        <w:tc>
          <w:tcPr>
            <w:tcW w:w="3500" w:type="pct"/>
            <w:vAlign w:val="center"/>
          </w:tcPr>
          <w:p w14:paraId="361C208C" w14:textId="77777777" w:rsidR="00400929" w:rsidRPr="00F0763D" w:rsidRDefault="00400929" w:rsidP="0073096C">
            <w:pPr>
              <w:widowControl w:val="0"/>
              <w:suppressAutoHyphens/>
              <w:spacing w:line="310" w:lineRule="exact"/>
              <w:jc w:val="both"/>
              <w:rPr>
                <w:rFonts w:eastAsia="Times New Roman"/>
                <w:color w:val="000000" w:themeColor="text1"/>
                <w:lang w:eastAsia="ar-SA"/>
              </w:rPr>
            </w:pPr>
            <w:r w:rsidRPr="00F0763D">
              <w:rPr>
                <w:rFonts w:eastAsia="Arial"/>
                <w:color w:val="000000" w:themeColor="text1"/>
              </w:rPr>
              <w:t>San gạt, tạo mặt bằng khu vực khai trường (117.034m</w:t>
            </w:r>
            <w:r w:rsidRPr="00F0763D">
              <w:rPr>
                <w:rFonts w:eastAsia="Arial"/>
                <w:color w:val="000000" w:themeColor="text1"/>
                <w:vertAlign w:val="superscript"/>
              </w:rPr>
              <w:t>2</w:t>
            </w:r>
            <w:r w:rsidRPr="00F0763D">
              <w:rPr>
                <w:rFonts w:eastAsia="Arial"/>
                <w:color w:val="000000" w:themeColor="text1"/>
              </w:rPr>
              <w:t>)</w:t>
            </w:r>
          </w:p>
        </w:tc>
        <w:tc>
          <w:tcPr>
            <w:tcW w:w="477" w:type="pct"/>
            <w:vAlign w:val="center"/>
          </w:tcPr>
          <w:p w14:paraId="70196928" w14:textId="77777777" w:rsidR="00400929" w:rsidRPr="00F0763D" w:rsidRDefault="00400929" w:rsidP="0073096C">
            <w:pPr>
              <w:widowControl w:val="0"/>
              <w:suppressAutoHyphens/>
              <w:spacing w:line="310" w:lineRule="exact"/>
              <w:jc w:val="center"/>
              <w:rPr>
                <w:rFonts w:eastAsia="Times New Roman"/>
                <w:color w:val="000000" w:themeColor="text1"/>
                <w:vertAlign w:val="superscript"/>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19E41C9E" w14:textId="77777777" w:rsidR="00400929" w:rsidRPr="00F0763D" w:rsidRDefault="00400929" w:rsidP="0073096C">
            <w:pPr>
              <w:widowControl w:val="0"/>
              <w:suppressAutoHyphens/>
              <w:spacing w:line="310" w:lineRule="exact"/>
              <w:jc w:val="center"/>
              <w:rPr>
                <w:rFonts w:eastAsia="Times New Roman"/>
                <w:bCs/>
                <w:color w:val="000000" w:themeColor="text1"/>
                <w:lang w:eastAsia="ar-SA"/>
              </w:rPr>
            </w:pPr>
            <w:r w:rsidRPr="00F0763D">
              <w:rPr>
                <w:rFonts w:eastAsia="Times New Roman"/>
                <w:bCs/>
                <w:color w:val="000000" w:themeColor="text1"/>
                <w:lang w:eastAsia="ar-SA"/>
              </w:rPr>
              <w:t>11.703,4</w:t>
            </w:r>
          </w:p>
        </w:tc>
      </w:tr>
      <w:tr w:rsidR="00910E95" w:rsidRPr="00F0763D" w14:paraId="45D53314" w14:textId="77777777" w:rsidTr="00D1371D">
        <w:trPr>
          <w:trHeight w:val="20"/>
        </w:trPr>
        <w:tc>
          <w:tcPr>
            <w:tcW w:w="287" w:type="pct"/>
            <w:vAlign w:val="center"/>
          </w:tcPr>
          <w:p w14:paraId="01791BE0"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1E2F0B03" w14:textId="77777777" w:rsidR="00400929" w:rsidRPr="00F0763D" w:rsidRDefault="00400929" w:rsidP="0073096C">
            <w:pPr>
              <w:widowControl w:val="0"/>
              <w:suppressAutoHyphens/>
              <w:spacing w:line="310" w:lineRule="exact"/>
              <w:jc w:val="both"/>
              <w:rPr>
                <w:rFonts w:eastAsia="Arial"/>
                <w:color w:val="000000" w:themeColor="text1"/>
              </w:rPr>
            </w:pPr>
            <w:r w:rsidRPr="00F0763D">
              <w:rPr>
                <w:rFonts w:eastAsia="Arial"/>
                <w:color w:val="000000" w:themeColor="text1"/>
              </w:rPr>
              <w:t>Phủ đất mặt bằng khu vực khai trường</w:t>
            </w:r>
          </w:p>
        </w:tc>
        <w:tc>
          <w:tcPr>
            <w:tcW w:w="477" w:type="pct"/>
            <w:vAlign w:val="center"/>
          </w:tcPr>
          <w:p w14:paraId="0DC63322"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07A45172" w14:textId="77777777" w:rsidR="00400929" w:rsidRPr="00F0763D" w:rsidRDefault="00455AB6" w:rsidP="0073096C">
            <w:pPr>
              <w:widowControl w:val="0"/>
              <w:suppressAutoHyphens/>
              <w:spacing w:line="310" w:lineRule="exact"/>
              <w:jc w:val="center"/>
              <w:rPr>
                <w:rFonts w:eastAsia="Times New Roman"/>
                <w:bCs/>
                <w:color w:val="000000" w:themeColor="text1"/>
                <w:lang w:eastAsia="ar-SA"/>
              </w:rPr>
            </w:pPr>
            <w:r w:rsidRPr="00F0763D">
              <w:rPr>
                <w:rFonts w:eastAsia="Times New Roman"/>
                <w:bCs/>
                <w:color w:val="000000" w:themeColor="text1"/>
                <w:lang w:eastAsia="ar-SA"/>
              </w:rPr>
              <w:t>23.406,8</w:t>
            </w:r>
          </w:p>
        </w:tc>
      </w:tr>
      <w:tr w:rsidR="00D1371D" w:rsidRPr="00F0763D" w14:paraId="42F5A431" w14:textId="77777777" w:rsidTr="00D1371D">
        <w:trPr>
          <w:trHeight w:val="20"/>
        </w:trPr>
        <w:tc>
          <w:tcPr>
            <w:tcW w:w="287" w:type="pct"/>
            <w:vAlign w:val="center"/>
          </w:tcPr>
          <w:p w14:paraId="1F15725A"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14D0AE08" w14:textId="77777777" w:rsidR="00400929" w:rsidRPr="00F0763D" w:rsidRDefault="00400929" w:rsidP="0073096C">
            <w:pPr>
              <w:widowControl w:val="0"/>
              <w:suppressAutoHyphens/>
              <w:spacing w:line="310" w:lineRule="exact"/>
              <w:jc w:val="both"/>
              <w:rPr>
                <w:rFonts w:eastAsia="Arial"/>
                <w:color w:val="000000" w:themeColor="text1"/>
              </w:rPr>
            </w:pPr>
            <w:r w:rsidRPr="00F0763D">
              <w:rPr>
                <w:rFonts w:eastAsia="Arial"/>
                <w:color w:val="000000" w:themeColor="text1"/>
              </w:rPr>
              <w:t>T</w:t>
            </w:r>
            <w:r w:rsidRPr="00F0763D">
              <w:rPr>
                <w:rFonts w:eastAsia="Arial"/>
                <w:color w:val="000000" w:themeColor="text1"/>
                <w:lang w:val="vi-VN"/>
              </w:rPr>
              <w:t xml:space="preserve">rồng </w:t>
            </w:r>
            <w:r w:rsidRPr="00F0763D">
              <w:rPr>
                <w:rFonts w:eastAsia="Arial"/>
                <w:color w:val="000000" w:themeColor="text1"/>
              </w:rPr>
              <w:t xml:space="preserve">và chăm sóc </w:t>
            </w:r>
            <w:r w:rsidRPr="00F0763D">
              <w:rPr>
                <w:rFonts w:eastAsia="Arial"/>
                <w:color w:val="000000" w:themeColor="text1"/>
                <w:lang w:val="vi-VN"/>
              </w:rPr>
              <w:t xml:space="preserve">cây </w:t>
            </w:r>
            <w:r w:rsidRPr="00F0763D">
              <w:rPr>
                <w:rFonts w:eastAsia="Times New Roman"/>
                <w:color w:val="000000" w:themeColor="text1"/>
                <w:lang w:val="vi-VN" w:eastAsia="ar-SA"/>
              </w:rPr>
              <w:t>(cây keo lai)</w:t>
            </w:r>
          </w:p>
        </w:tc>
        <w:tc>
          <w:tcPr>
            <w:tcW w:w="477" w:type="pct"/>
            <w:vAlign w:val="center"/>
          </w:tcPr>
          <w:p w14:paraId="24B11963"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p>
        </w:tc>
        <w:tc>
          <w:tcPr>
            <w:tcW w:w="735" w:type="pct"/>
            <w:vAlign w:val="center"/>
          </w:tcPr>
          <w:p w14:paraId="3927B272" w14:textId="77777777" w:rsidR="00400929" w:rsidRPr="00F0763D" w:rsidRDefault="00400929" w:rsidP="0073096C">
            <w:pPr>
              <w:widowControl w:val="0"/>
              <w:suppressAutoHyphens/>
              <w:spacing w:line="310" w:lineRule="exact"/>
              <w:jc w:val="center"/>
              <w:rPr>
                <w:rFonts w:eastAsia="Times New Roman"/>
                <w:bCs/>
                <w:color w:val="000000" w:themeColor="text1"/>
                <w:lang w:eastAsia="ar-SA"/>
              </w:rPr>
            </w:pPr>
          </w:p>
        </w:tc>
      </w:tr>
      <w:tr w:rsidR="00D1371D" w:rsidRPr="00F0763D" w14:paraId="2CC6BA86" w14:textId="77777777" w:rsidTr="00D1371D">
        <w:trPr>
          <w:trHeight w:val="20"/>
        </w:trPr>
        <w:tc>
          <w:tcPr>
            <w:tcW w:w="287" w:type="pct"/>
            <w:vAlign w:val="center"/>
          </w:tcPr>
          <w:p w14:paraId="64A8D167"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3B7641F2" w14:textId="77777777" w:rsidR="00400929" w:rsidRPr="00F0763D" w:rsidRDefault="00400929" w:rsidP="0073096C">
            <w:pPr>
              <w:widowControl w:val="0"/>
              <w:suppressAutoHyphens/>
              <w:spacing w:line="310" w:lineRule="exact"/>
              <w:jc w:val="both"/>
              <w:rPr>
                <w:rFonts w:eastAsia="Arial"/>
                <w:color w:val="000000" w:themeColor="text1"/>
              </w:rPr>
            </w:pPr>
            <w:r w:rsidRPr="00F0763D">
              <w:rPr>
                <w:rFonts w:eastAsia="Arial"/>
                <w:color w:val="000000" w:themeColor="text1"/>
              </w:rPr>
              <w:t>- Số lượng cây</w:t>
            </w:r>
          </w:p>
        </w:tc>
        <w:tc>
          <w:tcPr>
            <w:tcW w:w="477" w:type="pct"/>
            <w:vAlign w:val="center"/>
          </w:tcPr>
          <w:p w14:paraId="42CCBF79"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cây</w:t>
            </w:r>
          </w:p>
        </w:tc>
        <w:tc>
          <w:tcPr>
            <w:tcW w:w="735" w:type="pct"/>
            <w:vAlign w:val="center"/>
          </w:tcPr>
          <w:p w14:paraId="43DA67A3" w14:textId="77777777" w:rsidR="00400929" w:rsidRPr="00F0763D" w:rsidRDefault="00910E95" w:rsidP="0073096C">
            <w:pPr>
              <w:widowControl w:val="0"/>
              <w:suppressAutoHyphens/>
              <w:spacing w:line="310" w:lineRule="exact"/>
              <w:jc w:val="center"/>
              <w:rPr>
                <w:rFonts w:eastAsia="Times New Roman"/>
                <w:bCs/>
                <w:color w:val="000000" w:themeColor="text1"/>
                <w:lang w:eastAsia="ar-SA"/>
              </w:rPr>
            </w:pPr>
            <w:r w:rsidRPr="00F0763D">
              <w:rPr>
                <w:rFonts w:eastAsia="Times New Roman"/>
                <w:color w:val="000000" w:themeColor="text1"/>
                <w:lang w:val="es-ES_tradnl"/>
              </w:rPr>
              <w:t>14.161</w:t>
            </w:r>
          </w:p>
        </w:tc>
      </w:tr>
      <w:tr w:rsidR="00D1371D" w:rsidRPr="00F0763D" w14:paraId="44BB7C44" w14:textId="77777777" w:rsidTr="00D1371D">
        <w:trPr>
          <w:trHeight w:val="20"/>
        </w:trPr>
        <w:tc>
          <w:tcPr>
            <w:tcW w:w="287" w:type="pct"/>
            <w:vAlign w:val="center"/>
          </w:tcPr>
          <w:p w14:paraId="5EEE6624"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7AD16D82" w14:textId="77777777" w:rsidR="00400929" w:rsidRPr="00F0763D" w:rsidRDefault="00400929" w:rsidP="0073096C">
            <w:pPr>
              <w:spacing w:line="310" w:lineRule="exact"/>
              <w:rPr>
                <w:color w:val="000000" w:themeColor="text1"/>
              </w:rPr>
            </w:pPr>
            <w:r w:rsidRPr="00F0763D">
              <w:rPr>
                <w:color w:val="000000" w:themeColor="text1"/>
              </w:rPr>
              <w:t>- Bón phân</w:t>
            </w:r>
          </w:p>
        </w:tc>
        <w:tc>
          <w:tcPr>
            <w:tcW w:w="477" w:type="pct"/>
            <w:vAlign w:val="center"/>
          </w:tcPr>
          <w:p w14:paraId="4F630CC9" w14:textId="77777777" w:rsidR="00400929" w:rsidRPr="00F0763D" w:rsidRDefault="00400929" w:rsidP="0073096C">
            <w:pPr>
              <w:spacing w:line="310" w:lineRule="exact"/>
              <w:jc w:val="center"/>
              <w:rPr>
                <w:color w:val="000000" w:themeColor="text1"/>
              </w:rPr>
            </w:pPr>
            <w:r w:rsidRPr="00F0763D">
              <w:rPr>
                <w:color w:val="000000" w:themeColor="text1"/>
              </w:rPr>
              <w:t>kg</w:t>
            </w:r>
          </w:p>
        </w:tc>
        <w:tc>
          <w:tcPr>
            <w:tcW w:w="735" w:type="pct"/>
            <w:vAlign w:val="center"/>
          </w:tcPr>
          <w:p w14:paraId="25EE5EE7" w14:textId="77777777" w:rsidR="00400929" w:rsidRPr="00F0763D" w:rsidRDefault="00910E95" w:rsidP="0073096C">
            <w:pPr>
              <w:spacing w:line="310" w:lineRule="exact"/>
              <w:jc w:val="center"/>
              <w:rPr>
                <w:color w:val="000000" w:themeColor="text1"/>
              </w:rPr>
            </w:pPr>
            <w:r w:rsidRPr="00F0763D">
              <w:rPr>
                <w:color w:val="000000" w:themeColor="text1"/>
              </w:rPr>
              <w:t>4.248,3</w:t>
            </w:r>
          </w:p>
        </w:tc>
      </w:tr>
      <w:tr w:rsidR="00D1371D" w:rsidRPr="00F0763D" w14:paraId="5834A66D" w14:textId="77777777" w:rsidTr="00D1371D">
        <w:trPr>
          <w:trHeight w:val="20"/>
        </w:trPr>
        <w:tc>
          <w:tcPr>
            <w:tcW w:w="287" w:type="pct"/>
            <w:vAlign w:val="center"/>
          </w:tcPr>
          <w:p w14:paraId="679B06F4"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eastAsia="ar-SA"/>
              </w:rPr>
            </w:pPr>
            <w:r w:rsidRPr="00F0763D">
              <w:rPr>
                <w:rFonts w:eastAsia="Times New Roman"/>
                <w:color w:val="000000" w:themeColor="text1"/>
                <w:lang w:eastAsia="ar-SA"/>
              </w:rPr>
              <w:t>2</w:t>
            </w:r>
          </w:p>
        </w:tc>
        <w:tc>
          <w:tcPr>
            <w:tcW w:w="3500" w:type="pct"/>
            <w:vAlign w:val="center"/>
          </w:tcPr>
          <w:p w14:paraId="4166BF11" w14:textId="77777777" w:rsidR="00400929" w:rsidRPr="00F0763D" w:rsidRDefault="00400929" w:rsidP="0073096C">
            <w:pPr>
              <w:widowControl w:val="0"/>
              <w:suppressAutoHyphens/>
              <w:spacing w:line="310" w:lineRule="exact"/>
              <w:jc w:val="both"/>
              <w:rPr>
                <w:rFonts w:eastAsia="Arial"/>
                <w:color w:val="000000" w:themeColor="text1"/>
              </w:rPr>
            </w:pPr>
            <w:r w:rsidRPr="00F0763D">
              <w:rPr>
                <w:rFonts w:eastAsia="Arial"/>
                <w:color w:val="000000" w:themeColor="text1"/>
                <w:lang w:val="pl-PL"/>
              </w:rPr>
              <w:t>Hồ lắng</w:t>
            </w:r>
          </w:p>
        </w:tc>
        <w:tc>
          <w:tcPr>
            <w:tcW w:w="477" w:type="pct"/>
            <w:vAlign w:val="center"/>
          </w:tcPr>
          <w:p w14:paraId="1DBCD5C1"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p>
        </w:tc>
        <w:tc>
          <w:tcPr>
            <w:tcW w:w="735" w:type="pct"/>
            <w:vAlign w:val="center"/>
          </w:tcPr>
          <w:p w14:paraId="70611A23" w14:textId="77777777" w:rsidR="00400929" w:rsidRPr="00F0763D" w:rsidRDefault="00400929" w:rsidP="0073096C">
            <w:pPr>
              <w:widowControl w:val="0"/>
              <w:suppressAutoHyphens/>
              <w:spacing w:line="310" w:lineRule="exact"/>
              <w:jc w:val="center"/>
              <w:rPr>
                <w:rFonts w:eastAsia="Times New Roman"/>
                <w:bCs/>
                <w:color w:val="000000" w:themeColor="text1"/>
                <w:lang w:eastAsia="ar-SA"/>
              </w:rPr>
            </w:pPr>
          </w:p>
        </w:tc>
      </w:tr>
      <w:tr w:rsidR="00D1371D" w:rsidRPr="00F0763D" w14:paraId="6E0B66CF" w14:textId="77777777" w:rsidTr="00D1371D">
        <w:trPr>
          <w:trHeight w:val="20"/>
        </w:trPr>
        <w:tc>
          <w:tcPr>
            <w:tcW w:w="287" w:type="pct"/>
            <w:vAlign w:val="center"/>
          </w:tcPr>
          <w:p w14:paraId="76E18B38"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45A6EB90" w14:textId="77777777" w:rsidR="00400929" w:rsidRPr="00F0763D" w:rsidRDefault="00400929"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San gạt 02 hồ lắng</w:t>
            </w:r>
          </w:p>
        </w:tc>
        <w:tc>
          <w:tcPr>
            <w:tcW w:w="477" w:type="pct"/>
            <w:vAlign w:val="center"/>
          </w:tcPr>
          <w:p w14:paraId="2FA7D5D8"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54C393D6" w14:textId="77777777" w:rsidR="00400929" w:rsidRPr="00F0763D" w:rsidRDefault="00400929" w:rsidP="0073096C">
            <w:pPr>
              <w:widowControl w:val="0"/>
              <w:suppressAutoHyphens/>
              <w:spacing w:line="310" w:lineRule="exact"/>
              <w:jc w:val="center"/>
              <w:rPr>
                <w:rFonts w:eastAsia="Times New Roman"/>
                <w:bCs/>
                <w:color w:val="000000" w:themeColor="text1"/>
                <w:lang w:eastAsia="ar-SA"/>
              </w:rPr>
            </w:pPr>
            <w:r w:rsidRPr="00F0763D">
              <w:rPr>
                <w:rFonts w:eastAsia="Times New Roman"/>
                <w:color w:val="000000" w:themeColor="text1"/>
                <w:lang w:val="nl" w:eastAsia="ar-SA"/>
              </w:rPr>
              <w:t>818,625</w:t>
            </w:r>
          </w:p>
        </w:tc>
      </w:tr>
      <w:tr w:rsidR="00D1371D" w:rsidRPr="00F0763D" w14:paraId="60A3256D" w14:textId="77777777" w:rsidTr="00D1371D">
        <w:trPr>
          <w:trHeight w:val="20"/>
        </w:trPr>
        <w:tc>
          <w:tcPr>
            <w:tcW w:w="287" w:type="pct"/>
            <w:vAlign w:val="center"/>
          </w:tcPr>
          <w:p w14:paraId="46740CE2"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6D1F1357" w14:textId="77777777" w:rsidR="00400929" w:rsidRPr="00F0763D" w:rsidRDefault="00400929"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rPr>
              <w:t>- Khối lượng đất màu (</w:t>
            </w:r>
            <w:r w:rsidRPr="00F0763D">
              <w:rPr>
                <w:rFonts w:eastAsia="Times New Roman"/>
                <w:color w:val="000000" w:themeColor="text1"/>
                <w:lang w:val="es-ES_tradnl"/>
              </w:rPr>
              <w:t>lấy từ phần đất dôi dư, đất xen kẹp trên khai trường trong quá trình hoạt động khai thác</w:t>
            </w:r>
            <w:r w:rsidRPr="00F0763D">
              <w:rPr>
                <w:rFonts w:eastAsia="Times New Roman"/>
                <w:color w:val="000000" w:themeColor="text1"/>
              </w:rPr>
              <w:t>)</w:t>
            </w:r>
          </w:p>
        </w:tc>
        <w:tc>
          <w:tcPr>
            <w:tcW w:w="477" w:type="pct"/>
            <w:vAlign w:val="center"/>
          </w:tcPr>
          <w:p w14:paraId="5C35D741" w14:textId="77777777" w:rsidR="00400929" w:rsidRPr="00F0763D" w:rsidRDefault="00400929" w:rsidP="0073096C">
            <w:pPr>
              <w:widowControl w:val="0"/>
              <w:suppressAutoHyphens/>
              <w:spacing w:line="310" w:lineRule="exact"/>
              <w:jc w:val="center"/>
              <w:rPr>
                <w:rFonts w:eastAsia="Times New Roman"/>
                <w:color w:val="000000" w:themeColor="text1"/>
                <w:vertAlign w:val="superscript"/>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188FD320" w14:textId="77777777" w:rsidR="00400929" w:rsidRPr="00F0763D" w:rsidRDefault="00400929" w:rsidP="0073096C">
            <w:pPr>
              <w:widowControl w:val="0"/>
              <w:suppressAutoHyphens/>
              <w:spacing w:line="310" w:lineRule="exact"/>
              <w:jc w:val="center"/>
              <w:rPr>
                <w:rFonts w:eastAsia="Times New Roman"/>
                <w:bCs/>
                <w:color w:val="000000" w:themeColor="text1"/>
                <w:lang w:eastAsia="ar-SA"/>
              </w:rPr>
            </w:pPr>
            <w:r w:rsidRPr="00F0763D">
              <w:rPr>
                <w:rFonts w:eastAsia="Times New Roman"/>
                <w:bCs/>
                <w:color w:val="000000" w:themeColor="text1"/>
                <w:lang w:eastAsia="ar-SA"/>
              </w:rPr>
              <w:t>-</w:t>
            </w:r>
          </w:p>
        </w:tc>
      </w:tr>
      <w:tr w:rsidR="00D1371D" w:rsidRPr="00F0763D" w14:paraId="1874F8EB" w14:textId="77777777" w:rsidTr="00D1371D">
        <w:trPr>
          <w:trHeight w:val="20"/>
        </w:trPr>
        <w:tc>
          <w:tcPr>
            <w:tcW w:w="287" w:type="pct"/>
            <w:vAlign w:val="center"/>
          </w:tcPr>
          <w:p w14:paraId="6DDFA647"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37FAF046" w14:textId="77777777" w:rsidR="00400929" w:rsidRPr="00F0763D" w:rsidRDefault="00400929"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Lắp hàng rào đối với các khu vực chưa ổn định về mặt bằng đất, nước</w:t>
            </w:r>
          </w:p>
        </w:tc>
        <w:tc>
          <w:tcPr>
            <w:tcW w:w="477" w:type="pct"/>
            <w:vAlign w:val="center"/>
          </w:tcPr>
          <w:p w14:paraId="30E07849"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2E734D9B" w14:textId="77777777" w:rsidR="00400929" w:rsidRPr="00F0763D" w:rsidRDefault="00400929" w:rsidP="0073096C">
            <w:pPr>
              <w:widowControl w:val="0"/>
              <w:suppressAutoHyphens/>
              <w:spacing w:line="310" w:lineRule="exact"/>
              <w:jc w:val="center"/>
              <w:rPr>
                <w:rFonts w:eastAsia="Times New Roman"/>
                <w:color w:val="000000" w:themeColor="text1"/>
                <w:lang w:val="nl" w:eastAsia="ar-SA"/>
              </w:rPr>
            </w:pPr>
            <w:r w:rsidRPr="00F0763D">
              <w:rPr>
                <w:rFonts w:eastAsia="Times New Roman"/>
                <w:color w:val="000000" w:themeColor="text1"/>
                <w:lang w:val="nl" w:eastAsia="ar-SA"/>
              </w:rPr>
              <w:t>127,4</w:t>
            </w:r>
          </w:p>
        </w:tc>
      </w:tr>
      <w:tr w:rsidR="00D1371D" w:rsidRPr="00F0763D" w14:paraId="315A7872" w14:textId="77777777" w:rsidTr="00D1371D">
        <w:trPr>
          <w:trHeight w:val="20"/>
        </w:trPr>
        <w:tc>
          <w:tcPr>
            <w:tcW w:w="287" w:type="pct"/>
            <w:vAlign w:val="center"/>
          </w:tcPr>
          <w:p w14:paraId="5A7E1F65"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eastAsia="ar-SA"/>
              </w:rPr>
            </w:pPr>
          </w:p>
        </w:tc>
        <w:tc>
          <w:tcPr>
            <w:tcW w:w="3500" w:type="pct"/>
            <w:vAlign w:val="center"/>
          </w:tcPr>
          <w:p w14:paraId="33873F3B" w14:textId="77777777" w:rsidR="00400929" w:rsidRPr="00F0763D" w:rsidRDefault="00400929"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Lắp dựng biển báo phản quang</w:t>
            </w:r>
          </w:p>
        </w:tc>
        <w:tc>
          <w:tcPr>
            <w:tcW w:w="477" w:type="pct"/>
            <w:vAlign w:val="center"/>
          </w:tcPr>
          <w:p w14:paraId="66919698"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cái</w:t>
            </w:r>
          </w:p>
        </w:tc>
        <w:tc>
          <w:tcPr>
            <w:tcW w:w="735" w:type="pct"/>
            <w:vAlign w:val="center"/>
          </w:tcPr>
          <w:p w14:paraId="7A4B2F17" w14:textId="77777777" w:rsidR="00400929" w:rsidRPr="00F0763D" w:rsidRDefault="00400929" w:rsidP="0073096C">
            <w:pPr>
              <w:widowControl w:val="0"/>
              <w:suppressAutoHyphens/>
              <w:spacing w:line="310" w:lineRule="exact"/>
              <w:jc w:val="center"/>
              <w:rPr>
                <w:rFonts w:eastAsia="Times New Roman"/>
                <w:color w:val="000000" w:themeColor="text1"/>
                <w:lang w:val="nl" w:eastAsia="ar-SA"/>
              </w:rPr>
            </w:pPr>
            <w:r w:rsidRPr="00F0763D">
              <w:rPr>
                <w:rFonts w:eastAsia="Times New Roman"/>
                <w:color w:val="000000" w:themeColor="text1"/>
                <w:lang w:val="nl" w:eastAsia="ar-SA"/>
              </w:rPr>
              <w:t>8</w:t>
            </w:r>
          </w:p>
        </w:tc>
      </w:tr>
      <w:tr w:rsidR="00D1371D" w:rsidRPr="00F0763D" w14:paraId="0CFBBC10" w14:textId="77777777" w:rsidTr="00D1371D">
        <w:trPr>
          <w:trHeight w:val="20"/>
        </w:trPr>
        <w:tc>
          <w:tcPr>
            <w:tcW w:w="287" w:type="pct"/>
            <w:vAlign w:val="center"/>
          </w:tcPr>
          <w:p w14:paraId="76CB8740" w14:textId="77777777" w:rsidR="00400929" w:rsidRPr="00F0763D" w:rsidRDefault="00400929" w:rsidP="0073096C">
            <w:pPr>
              <w:widowControl w:val="0"/>
              <w:suppressAutoHyphens/>
              <w:snapToGrid w:val="0"/>
              <w:spacing w:line="310" w:lineRule="exact"/>
              <w:jc w:val="center"/>
              <w:rPr>
                <w:rFonts w:eastAsia="Times New Roman"/>
                <w:b/>
                <w:color w:val="000000" w:themeColor="text1"/>
                <w:lang w:eastAsia="ar-SA"/>
              </w:rPr>
            </w:pPr>
            <w:r w:rsidRPr="00F0763D">
              <w:rPr>
                <w:rFonts w:eastAsia="Times New Roman"/>
                <w:b/>
                <w:color w:val="000000" w:themeColor="text1"/>
                <w:lang w:eastAsia="ar-SA"/>
              </w:rPr>
              <w:t>II</w:t>
            </w:r>
          </w:p>
        </w:tc>
        <w:tc>
          <w:tcPr>
            <w:tcW w:w="4713" w:type="pct"/>
            <w:gridSpan w:val="3"/>
            <w:vAlign w:val="center"/>
          </w:tcPr>
          <w:p w14:paraId="79109A48" w14:textId="77777777" w:rsidR="00400929" w:rsidRPr="00F0763D" w:rsidRDefault="00400929" w:rsidP="0073096C">
            <w:pPr>
              <w:widowControl w:val="0"/>
              <w:suppressAutoHyphens/>
              <w:spacing w:line="310" w:lineRule="exact"/>
              <w:jc w:val="both"/>
              <w:rPr>
                <w:rFonts w:eastAsia="Times New Roman"/>
                <w:b/>
                <w:bCs/>
                <w:color w:val="000000" w:themeColor="text1"/>
                <w:lang w:val="pl-PL" w:eastAsia="ar-SA"/>
              </w:rPr>
            </w:pPr>
            <w:r w:rsidRPr="00F0763D">
              <w:rPr>
                <w:rFonts w:eastAsia="Arial"/>
                <w:b/>
                <w:color w:val="000000" w:themeColor="text1"/>
                <w:lang w:val="pl-PL"/>
              </w:rPr>
              <w:t>Khu vực xung quanh khai trường</w:t>
            </w:r>
          </w:p>
        </w:tc>
      </w:tr>
      <w:tr w:rsidR="00D1371D" w:rsidRPr="00F0763D" w14:paraId="084F91CB" w14:textId="77777777" w:rsidTr="00D1371D">
        <w:trPr>
          <w:trHeight w:val="96"/>
        </w:trPr>
        <w:tc>
          <w:tcPr>
            <w:tcW w:w="287" w:type="pct"/>
            <w:vAlign w:val="center"/>
          </w:tcPr>
          <w:p w14:paraId="306A67B0"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eastAsia="ar-SA"/>
              </w:rPr>
            </w:pPr>
            <w:r w:rsidRPr="00F0763D">
              <w:rPr>
                <w:rFonts w:eastAsia="Times New Roman"/>
                <w:color w:val="000000" w:themeColor="text1"/>
                <w:lang w:eastAsia="ar-SA"/>
              </w:rPr>
              <w:t>1</w:t>
            </w:r>
          </w:p>
        </w:tc>
        <w:tc>
          <w:tcPr>
            <w:tcW w:w="3500" w:type="pct"/>
            <w:vAlign w:val="center"/>
          </w:tcPr>
          <w:p w14:paraId="7D18956A" w14:textId="77777777" w:rsidR="00400929" w:rsidRPr="00F0763D" w:rsidRDefault="00400929"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T</w:t>
            </w:r>
            <w:r w:rsidRPr="00F0763D">
              <w:rPr>
                <w:rFonts w:eastAsia="Arial"/>
                <w:color w:val="000000" w:themeColor="text1"/>
                <w:lang w:val="vi-VN"/>
              </w:rPr>
              <w:t xml:space="preserve">rồng cỏ </w:t>
            </w:r>
            <w:r w:rsidRPr="00F0763D">
              <w:rPr>
                <w:rFonts w:eastAsia="Arial"/>
                <w:color w:val="000000" w:themeColor="text1"/>
              </w:rPr>
              <w:t xml:space="preserve">lá gừng </w:t>
            </w:r>
            <w:r w:rsidRPr="00F0763D">
              <w:rPr>
                <w:rFonts w:eastAsia="Arial"/>
                <w:color w:val="000000" w:themeColor="text1"/>
                <w:lang w:val="vi-VN"/>
              </w:rPr>
              <w:t>trên toàn bộ diện tích bờ taluy</w:t>
            </w:r>
          </w:p>
        </w:tc>
        <w:tc>
          <w:tcPr>
            <w:tcW w:w="477" w:type="pct"/>
            <w:vAlign w:val="center"/>
          </w:tcPr>
          <w:p w14:paraId="3328F27A"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44EB0C9C" w14:textId="77777777" w:rsidR="00400929" w:rsidRPr="00F0763D" w:rsidRDefault="00400929" w:rsidP="0073096C">
            <w:pPr>
              <w:widowControl w:val="0"/>
              <w:suppressAutoHyphens/>
              <w:spacing w:line="310" w:lineRule="exact"/>
              <w:jc w:val="center"/>
              <w:rPr>
                <w:rFonts w:eastAsia="Times New Roman"/>
                <w:bCs/>
                <w:color w:val="000000" w:themeColor="text1"/>
                <w:lang w:val="pl-PL" w:eastAsia="ar-SA"/>
              </w:rPr>
            </w:pPr>
          </w:p>
        </w:tc>
      </w:tr>
      <w:tr w:rsidR="00D1371D" w:rsidRPr="00F0763D" w14:paraId="1CFEDCF6" w14:textId="77777777" w:rsidTr="00D1371D">
        <w:trPr>
          <w:trHeight w:val="20"/>
        </w:trPr>
        <w:tc>
          <w:tcPr>
            <w:tcW w:w="287" w:type="pct"/>
            <w:vAlign w:val="center"/>
          </w:tcPr>
          <w:p w14:paraId="6F98D968"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p>
        </w:tc>
        <w:tc>
          <w:tcPr>
            <w:tcW w:w="3500" w:type="pct"/>
            <w:vAlign w:val="center"/>
          </w:tcPr>
          <w:p w14:paraId="55D9619E" w14:textId="77777777" w:rsidR="00400929" w:rsidRPr="00F0763D" w:rsidRDefault="00400929"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Diện tích</w:t>
            </w:r>
          </w:p>
        </w:tc>
        <w:tc>
          <w:tcPr>
            <w:tcW w:w="477" w:type="pct"/>
            <w:vAlign w:val="center"/>
          </w:tcPr>
          <w:p w14:paraId="0F82C78A"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m</w:t>
            </w:r>
            <w:r w:rsidRPr="00F0763D">
              <w:rPr>
                <w:rFonts w:eastAsia="Times New Roman"/>
                <w:color w:val="000000" w:themeColor="text1"/>
                <w:vertAlign w:val="superscript"/>
                <w:lang w:val="pl-PL" w:eastAsia="ar-SA"/>
              </w:rPr>
              <w:t>2</w:t>
            </w:r>
          </w:p>
        </w:tc>
        <w:tc>
          <w:tcPr>
            <w:tcW w:w="735" w:type="pct"/>
            <w:vAlign w:val="center"/>
          </w:tcPr>
          <w:p w14:paraId="272DA425" w14:textId="77777777" w:rsidR="00400929" w:rsidRPr="00F0763D" w:rsidRDefault="00400929"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color w:val="000000" w:themeColor="text1"/>
                <w:lang w:val="es-ES_tradnl"/>
              </w:rPr>
              <w:t>64.636,3</w:t>
            </w:r>
          </w:p>
        </w:tc>
      </w:tr>
      <w:tr w:rsidR="00D1371D" w:rsidRPr="00F0763D" w14:paraId="32B13BEB" w14:textId="77777777" w:rsidTr="00D1371D">
        <w:trPr>
          <w:trHeight w:val="20"/>
        </w:trPr>
        <w:tc>
          <w:tcPr>
            <w:tcW w:w="287" w:type="pct"/>
            <w:vAlign w:val="center"/>
          </w:tcPr>
          <w:p w14:paraId="786F81B6"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p>
        </w:tc>
        <w:tc>
          <w:tcPr>
            <w:tcW w:w="3500" w:type="pct"/>
            <w:vAlign w:val="center"/>
          </w:tcPr>
          <w:p w14:paraId="68D013BB" w14:textId="77777777" w:rsidR="00400929" w:rsidRPr="00F0763D" w:rsidRDefault="00400929"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Khối lượng cỏ (</w:t>
            </w:r>
            <w:r w:rsidRPr="00F0763D">
              <w:rPr>
                <w:rFonts w:eastAsia="Arial"/>
                <w:i/>
                <w:color w:val="000000" w:themeColor="text1"/>
                <w:lang w:val="pl-PL"/>
              </w:rPr>
              <w:t>tróc luống hàng cách hàng khoảng 45-50cm; mỗi khóm cách nhau ra khoảng 10cm</w:t>
            </w:r>
            <w:r w:rsidRPr="00F0763D">
              <w:rPr>
                <w:rFonts w:eastAsia="Arial"/>
                <w:color w:val="000000" w:themeColor="text1"/>
                <w:lang w:val="pl-PL"/>
              </w:rPr>
              <w:t>).</w:t>
            </w:r>
          </w:p>
        </w:tc>
        <w:tc>
          <w:tcPr>
            <w:tcW w:w="477" w:type="pct"/>
            <w:vAlign w:val="center"/>
          </w:tcPr>
          <w:p w14:paraId="1191ED70"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khóm</w:t>
            </w:r>
          </w:p>
        </w:tc>
        <w:tc>
          <w:tcPr>
            <w:tcW w:w="735" w:type="pct"/>
            <w:vAlign w:val="center"/>
          </w:tcPr>
          <w:p w14:paraId="264EA8DF" w14:textId="77777777" w:rsidR="00400929" w:rsidRPr="00F0763D" w:rsidRDefault="00910E95"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val="pl-PL" w:eastAsia="ar-SA"/>
              </w:rPr>
              <w:t>1.292.726</w:t>
            </w:r>
          </w:p>
        </w:tc>
      </w:tr>
      <w:tr w:rsidR="00D1371D" w:rsidRPr="00F0763D" w14:paraId="2BD5220C" w14:textId="77777777" w:rsidTr="00D1371D">
        <w:trPr>
          <w:trHeight w:val="20"/>
        </w:trPr>
        <w:tc>
          <w:tcPr>
            <w:tcW w:w="287" w:type="pct"/>
            <w:vAlign w:val="center"/>
          </w:tcPr>
          <w:p w14:paraId="54547618"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p>
        </w:tc>
        <w:tc>
          <w:tcPr>
            <w:tcW w:w="3500" w:type="pct"/>
            <w:vAlign w:val="center"/>
          </w:tcPr>
          <w:p w14:paraId="47435ABF" w14:textId="77777777" w:rsidR="00400929" w:rsidRPr="00F0763D" w:rsidRDefault="00400929"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 xml:space="preserve">Khối lượng đất màu </w:t>
            </w:r>
            <w:r w:rsidRPr="00F0763D">
              <w:rPr>
                <w:rFonts w:eastAsia="Times New Roman"/>
                <w:bCs/>
                <w:color w:val="000000" w:themeColor="text1"/>
                <w:lang w:val="pl-PL" w:eastAsia="ar-SA"/>
              </w:rPr>
              <w:t>(</w:t>
            </w:r>
            <w:r w:rsidRPr="00F0763D">
              <w:rPr>
                <w:rFonts w:eastAsia="Times New Roman"/>
                <w:i/>
                <w:color w:val="000000" w:themeColor="text1"/>
                <w:lang w:val="es-ES_tradnl"/>
              </w:rPr>
              <w:t>đặc thù đây là mỏ đất nên sau khi tiến hành san gạt bề mặt dự án có thể trực tiếp sử dụng trồng cỏ mà không cần mua đất màu</w:t>
            </w:r>
            <w:r w:rsidRPr="00F0763D">
              <w:rPr>
                <w:rFonts w:eastAsia="Times New Roman"/>
                <w:color w:val="000000" w:themeColor="text1"/>
                <w:lang w:val="es-ES_tradnl"/>
              </w:rPr>
              <w:t>).</w:t>
            </w:r>
          </w:p>
        </w:tc>
        <w:tc>
          <w:tcPr>
            <w:tcW w:w="477" w:type="pct"/>
            <w:vAlign w:val="center"/>
          </w:tcPr>
          <w:p w14:paraId="7DFD3E07"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7741A147" w14:textId="77777777" w:rsidR="00400929" w:rsidRPr="00F0763D" w:rsidRDefault="00400929"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val="pl-PL" w:eastAsia="ar-SA"/>
              </w:rPr>
              <w:t>-</w:t>
            </w:r>
          </w:p>
        </w:tc>
      </w:tr>
      <w:tr w:rsidR="00D1371D" w:rsidRPr="00F0763D" w14:paraId="1E71454A" w14:textId="77777777" w:rsidTr="00D1371D">
        <w:trPr>
          <w:trHeight w:val="20"/>
        </w:trPr>
        <w:tc>
          <w:tcPr>
            <w:tcW w:w="287" w:type="pct"/>
            <w:vAlign w:val="center"/>
          </w:tcPr>
          <w:p w14:paraId="2A87E693"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2</w:t>
            </w:r>
          </w:p>
        </w:tc>
        <w:tc>
          <w:tcPr>
            <w:tcW w:w="3500" w:type="pct"/>
            <w:vAlign w:val="center"/>
          </w:tcPr>
          <w:p w14:paraId="3AA5626E" w14:textId="77777777" w:rsidR="00400929" w:rsidRPr="00F0763D" w:rsidRDefault="00400929" w:rsidP="0073096C">
            <w:pPr>
              <w:widowControl w:val="0"/>
              <w:suppressAutoHyphens/>
              <w:spacing w:line="310" w:lineRule="exact"/>
              <w:jc w:val="both"/>
              <w:rPr>
                <w:rFonts w:eastAsia="Arial"/>
                <w:color w:val="000000" w:themeColor="text1"/>
                <w:lang w:val="pl-PL"/>
              </w:rPr>
            </w:pPr>
            <w:r w:rsidRPr="00F0763D">
              <w:rPr>
                <w:rFonts w:eastAsia="Times New Roman"/>
                <w:color w:val="000000" w:themeColor="text1"/>
                <w:lang w:val="pl-PL" w:eastAsia="ar-SA"/>
              </w:rPr>
              <w:t>Nạo vét hệ thống thoát nước</w:t>
            </w:r>
          </w:p>
        </w:tc>
        <w:tc>
          <w:tcPr>
            <w:tcW w:w="477" w:type="pct"/>
            <w:vAlign w:val="center"/>
          </w:tcPr>
          <w:p w14:paraId="75BDE54F"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1112EF41" w14:textId="77777777" w:rsidR="00400929" w:rsidRPr="00F0763D" w:rsidRDefault="00400929"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noProof/>
                <w:color w:val="000000" w:themeColor="text1"/>
                <w:lang w:val="sv-SE"/>
              </w:rPr>
              <w:t>14,8</w:t>
            </w:r>
          </w:p>
        </w:tc>
      </w:tr>
      <w:tr w:rsidR="00D1371D" w:rsidRPr="00F0763D" w14:paraId="4D858628" w14:textId="77777777" w:rsidTr="00D1371D">
        <w:trPr>
          <w:trHeight w:val="69"/>
        </w:trPr>
        <w:tc>
          <w:tcPr>
            <w:tcW w:w="287" w:type="pct"/>
            <w:vAlign w:val="center"/>
          </w:tcPr>
          <w:p w14:paraId="7A7BF5F4" w14:textId="77777777" w:rsidR="00400929" w:rsidRPr="00F0763D" w:rsidRDefault="00400929" w:rsidP="0073096C">
            <w:pPr>
              <w:widowControl w:val="0"/>
              <w:suppressAutoHyphens/>
              <w:snapToGrid w:val="0"/>
              <w:spacing w:line="310" w:lineRule="exact"/>
              <w:jc w:val="center"/>
              <w:rPr>
                <w:rFonts w:eastAsia="Times New Roman"/>
                <w:b/>
                <w:color w:val="000000" w:themeColor="text1"/>
                <w:lang w:val="pl-PL" w:eastAsia="ar-SA"/>
              </w:rPr>
            </w:pPr>
            <w:r w:rsidRPr="00F0763D">
              <w:rPr>
                <w:rFonts w:eastAsia="Times New Roman"/>
                <w:b/>
                <w:color w:val="000000" w:themeColor="text1"/>
                <w:lang w:val="pl-PL" w:eastAsia="ar-SA"/>
              </w:rPr>
              <w:t>III</w:t>
            </w:r>
          </w:p>
        </w:tc>
        <w:tc>
          <w:tcPr>
            <w:tcW w:w="3500" w:type="pct"/>
            <w:vAlign w:val="center"/>
          </w:tcPr>
          <w:p w14:paraId="00979C30" w14:textId="77777777" w:rsidR="00400929" w:rsidRPr="00F0763D" w:rsidRDefault="00400929" w:rsidP="0073096C">
            <w:pPr>
              <w:widowControl w:val="0"/>
              <w:suppressAutoHyphens/>
              <w:spacing w:line="310" w:lineRule="exact"/>
              <w:jc w:val="both"/>
              <w:rPr>
                <w:rFonts w:eastAsia="Times New Roman"/>
                <w:b/>
                <w:color w:val="000000" w:themeColor="text1"/>
                <w:lang w:val="pl-PL" w:eastAsia="ar-SA"/>
              </w:rPr>
            </w:pPr>
            <w:r w:rsidRPr="00F0763D">
              <w:rPr>
                <w:rFonts w:eastAsia="Arial"/>
                <w:b/>
                <w:color w:val="000000" w:themeColor="text1"/>
                <w:lang w:val="pl-PL"/>
              </w:rPr>
              <w:t>Khu vực phụ trợ</w:t>
            </w:r>
          </w:p>
        </w:tc>
        <w:tc>
          <w:tcPr>
            <w:tcW w:w="477" w:type="pct"/>
            <w:vAlign w:val="center"/>
          </w:tcPr>
          <w:p w14:paraId="534F8B5E"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p>
        </w:tc>
        <w:tc>
          <w:tcPr>
            <w:tcW w:w="735" w:type="pct"/>
            <w:vAlign w:val="center"/>
          </w:tcPr>
          <w:p w14:paraId="2DA27C41" w14:textId="77777777" w:rsidR="00400929" w:rsidRPr="00F0763D" w:rsidRDefault="00400929" w:rsidP="0073096C">
            <w:pPr>
              <w:widowControl w:val="0"/>
              <w:suppressAutoHyphens/>
              <w:spacing w:line="310" w:lineRule="exact"/>
              <w:jc w:val="center"/>
              <w:rPr>
                <w:rFonts w:eastAsia="Times New Roman"/>
                <w:bCs/>
                <w:color w:val="000000" w:themeColor="text1"/>
                <w:lang w:val="pl-PL" w:eastAsia="ar-SA"/>
              </w:rPr>
            </w:pPr>
          </w:p>
        </w:tc>
      </w:tr>
      <w:tr w:rsidR="00D1371D" w:rsidRPr="002076A4" w14:paraId="3EC546FA" w14:textId="77777777" w:rsidTr="00D1371D">
        <w:trPr>
          <w:trHeight w:val="20"/>
        </w:trPr>
        <w:tc>
          <w:tcPr>
            <w:tcW w:w="287" w:type="pct"/>
            <w:vAlign w:val="center"/>
          </w:tcPr>
          <w:p w14:paraId="16787D62"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1</w:t>
            </w:r>
          </w:p>
        </w:tc>
        <w:tc>
          <w:tcPr>
            <w:tcW w:w="3500" w:type="pct"/>
            <w:vAlign w:val="center"/>
          </w:tcPr>
          <w:p w14:paraId="276ECBB4" w14:textId="77777777" w:rsidR="00400929" w:rsidRPr="00F0763D" w:rsidRDefault="00400929" w:rsidP="0073096C">
            <w:pPr>
              <w:widowControl w:val="0"/>
              <w:suppressAutoHyphens/>
              <w:spacing w:line="310" w:lineRule="exact"/>
              <w:jc w:val="both"/>
              <w:rPr>
                <w:rFonts w:eastAsia="Arial"/>
                <w:b/>
                <w:color w:val="000000" w:themeColor="text1"/>
                <w:lang w:val="pl-PL"/>
              </w:rPr>
            </w:pPr>
            <w:r w:rsidRPr="00F0763D">
              <w:rPr>
                <w:rFonts w:eastAsia="Arial"/>
                <w:color w:val="000000" w:themeColor="text1"/>
                <w:lang w:val="pl-PL"/>
              </w:rPr>
              <w:t>P</w:t>
            </w:r>
            <w:r w:rsidRPr="00F0763D">
              <w:rPr>
                <w:rFonts w:eastAsia="Arial"/>
                <w:color w:val="000000" w:themeColor="text1"/>
                <w:lang w:val="vi-VN"/>
              </w:rPr>
              <w:t xml:space="preserve">há dỡ </w:t>
            </w:r>
            <w:r w:rsidRPr="00F0763D">
              <w:rPr>
                <w:rFonts w:eastAsia="Arial"/>
                <w:color w:val="000000" w:themeColor="text1"/>
                <w:lang w:val="pl-PL"/>
              </w:rPr>
              <w:t>nhà điều hành trạm cân</w:t>
            </w:r>
          </w:p>
        </w:tc>
        <w:tc>
          <w:tcPr>
            <w:tcW w:w="477" w:type="pct"/>
            <w:vAlign w:val="center"/>
          </w:tcPr>
          <w:p w14:paraId="60898D95"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18097B20" w14:textId="77777777" w:rsidR="00400929" w:rsidRPr="00F0763D" w:rsidRDefault="00400929" w:rsidP="0073096C">
            <w:pPr>
              <w:widowControl w:val="0"/>
              <w:suppressAutoHyphens/>
              <w:spacing w:line="310" w:lineRule="exact"/>
              <w:jc w:val="center"/>
              <w:rPr>
                <w:rFonts w:eastAsia="Times New Roman"/>
                <w:bCs/>
                <w:color w:val="000000" w:themeColor="text1"/>
                <w:lang w:val="pl-PL" w:eastAsia="ar-SA"/>
              </w:rPr>
            </w:pPr>
          </w:p>
        </w:tc>
      </w:tr>
      <w:tr w:rsidR="00D1371D" w:rsidRPr="00F0763D" w14:paraId="1C0D8004" w14:textId="77777777" w:rsidTr="00D1371D">
        <w:trPr>
          <w:trHeight w:val="20"/>
        </w:trPr>
        <w:tc>
          <w:tcPr>
            <w:tcW w:w="287" w:type="pct"/>
            <w:vAlign w:val="center"/>
          </w:tcPr>
          <w:p w14:paraId="3140C22F" w14:textId="77777777" w:rsidR="00400929" w:rsidRPr="00F0763D" w:rsidRDefault="00400929"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1C6644FE" w14:textId="77777777" w:rsidR="00400929" w:rsidRPr="00F0763D" w:rsidRDefault="00400929"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Tháo dỡ mái Fibrô xi măng, thủ công</w:t>
            </w:r>
            <w:r w:rsidRPr="00F0763D">
              <w:rPr>
                <w:rFonts w:eastAsia="Arial"/>
                <w:color w:val="000000" w:themeColor="text1"/>
                <w:lang w:val="pl-PL"/>
              </w:rPr>
              <w:t>, cao 3m</w:t>
            </w:r>
          </w:p>
        </w:tc>
        <w:tc>
          <w:tcPr>
            <w:tcW w:w="477" w:type="pct"/>
            <w:vAlign w:val="center"/>
          </w:tcPr>
          <w:p w14:paraId="1A71756E"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0DB2B66F" w14:textId="77777777" w:rsidR="00400929" w:rsidRPr="00F0763D" w:rsidRDefault="00400929"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bCs/>
                <w:color w:val="000000" w:themeColor="text1"/>
                <w:lang w:val="nl" w:eastAsia="ar-SA"/>
              </w:rPr>
              <w:t>25</w:t>
            </w:r>
          </w:p>
        </w:tc>
      </w:tr>
      <w:tr w:rsidR="00D1371D" w:rsidRPr="00F0763D" w14:paraId="124D4F8B" w14:textId="77777777" w:rsidTr="00D1371D">
        <w:trPr>
          <w:trHeight w:val="20"/>
        </w:trPr>
        <w:tc>
          <w:tcPr>
            <w:tcW w:w="287" w:type="pct"/>
            <w:vAlign w:val="center"/>
          </w:tcPr>
          <w:p w14:paraId="4CF4DC10" w14:textId="77777777" w:rsidR="00400929" w:rsidRPr="00F0763D" w:rsidRDefault="00400929"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68AB3E02" w14:textId="77777777" w:rsidR="00400929" w:rsidRPr="00F0763D" w:rsidRDefault="00400929"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Phá dỡ kết cấu tường gạch, thủ công</w:t>
            </w:r>
          </w:p>
        </w:tc>
        <w:tc>
          <w:tcPr>
            <w:tcW w:w="477" w:type="pct"/>
            <w:vAlign w:val="center"/>
          </w:tcPr>
          <w:p w14:paraId="0C76B7A9"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41707535" w14:textId="77777777" w:rsidR="00400929" w:rsidRPr="00F0763D" w:rsidRDefault="00400929"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color w:val="000000" w:themeColor="text1"/>
                <w:lang w:val="pt-BR"/>
              </w:rPr>
              <w:t>6,6</w:t>
            </w:r>
          </w:p>
        </w:tc>
      </w:tr>
      <w:tr w:rsidR="00D1371D" w:rsidRPr="002076A4" w14:paraId="657D0CEB" w14:textId="77777777" w:rsidTr="00D1371D">
        <w:trPr>
          <w:trHeight w:val="20"/>
        </w:trPr>
        <w:tc>
          <w:tcPr>
            <w:tcW w:w="287" w:type="pct"/>
            <w:vAlign w:val="center"/>
          </w:tcPr>
          <w:p w14:paraId="3AF14071"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2</w:t>
            </w:r>
          </w:p>
        </w:tc>
        <w:tc>
          <w:tcPr>
            <w:tcW w:w="3500" w:type="pct"/>
            <w:vAlign w:val="center"/>
          </w:tcPr>
          <w:p w14:paraId="54420AB0" w14:textId="77777777" w:rsidR="00400929" w:rsidRPr="00F0763D" w:rsidRDefault="00400929" w:rsidP="0073096C">
            <w:pPr>
              <w:widowControl w:val="0"/>
              <w:suppressAutoHyphens/>
              <w:spacing w:line="310" w:lineRule="exact"/>
              <w:jc w:val="both"/>
              <w:rPr>
                <w:rFonts w:eastAsia="Times New Roman"/>
                <w:color w:val="000000" w:themeColor="text1"/>
                <w:lang w:val="pl-PL"/>
              </w:rPr>
            </w:pPr>
            <w:r w:rsidRPr="00F0763D">
              <w:rPr>
                <w:rFonts w:eastAsia="Times New Roman"/>
                <w:color w:val="000000" w:themeColor="text1"/>
                <w:lang w:val="pl-PL"/>
              </w:rPr>
              <w:t>Phá dỡ nhà văn phòng mỏ</w:t>
            </w:r>
          </w:p>
        </w:tc>
        <w:tc>
          <w:tcPr>
            <w:tcW w:w="477" w:type="pct"/>
            <w:vAlign w:val="center"/>
          </w:tcPr>
          <w:p w14:paraId="04A0E166"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2AF3C944" w14:textId="77777777" w:rsidR="00400929" w:rsidRPr="00F0763D" w:rsidRDefault="00400929" w:rsidP="0073096C">
            <w:pPr>
              <w:widowControl w:val="0"/>
              <w:suppressAutoHyphens/>
              <w:spacing w:line="310" w:lineRule="exact"/>
              <w:jc w:val="center"/>
              <w:rPr>
                <w:rFonts w:eastAsia="Times New Roman"/>
                <w:color w:val="000000" w:themeColor="text1"/>
                <w:lang w:val="pt-BR"/>
              </w:rPr>
            </w:pPr>
          </w:p>
        </w:tc>
      </w:tr>
      <w:tr w:rsidR="00D1371D" w:rsidRPr="00F0763D" w14:paraId="1F0C46F7" w14:textId="77777777" w:rsidTr="00D1371D">
        <w:trPr>
          <w:trHeight w:val="20"/>
        </w:trPr>
        <w:tc>
          <w:tcPr>
            <w:tcW w:w="287" w:type="pct"/>
            <w:vAlign w:val="center"/>
          </w:tcPr>
          <w:p w14:paraId="09657DB3" w14:textId="77777777" w:rsidR="00400929" w:rsidRPr="00F0763D" w:rsidRDefault="00400929"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1593E5D7" w14:textId="77777777" w:rsidR="00400929" w:rsidRPr="00F0763D" w:rsidRDefault="00400929"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Tháo dỡ mái Fibrô xi măng, thủ công</w:t>
            </w:r>
            <w:r w:rsidRPr="00F0763D">
              <w:rPr>
                <w:rFonts w:eastAsia="Arial"/>
                <w:color w:val="000000" w:themeColor="text1"/>
                <w:lang w:val="pl-PL"/>
              </w:rPr>
              <w:t>, cao 3m</w:t>
            </w:r>
          </w:p>
        </w:tc>
        <w:tc>
          <w:tcPr>
            <w:tcW w:w="477" w:type="pct"/>
            <w:vAlign w:val="center"/>
          </w:tcPr>
          <w:p w14:paraId="65E52A37"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23917A44" w14:textId="77777777" w:rsidR="00400929" w:rsidRPr="00F0763D" w:rsidRDefault="00400929" w:rsidP="0073096C">
            <w:pPr>
              <w:widowControl w:val="0"/>
              <w:suppressAutoHyphens/>
              <w:spacing w:line="310" w:lineRule="exact"/>
              <w:jc w:val="center"/>
              <w:rPr>
                <w:rFonts w:eastAsia="Times New Roman"/>
                <w:color w:val="000000" w:themeColor="text1"/>
                <w:lang w:val="pt-BR"/>
              </w:rPr>
            </w:pPr>
            <w:r w:rsidRPr="00F0763D">
              <w:rPr>
                <w:rFonts w:eastAsia="Times New Roman"/>
                <w:color w:val="000000" w:themeColor="text1"/>
                <w:lang w:val="pt-BR"/>
              </w:rPr>
              <w:t>29,4</w:t>
            </w:r>
          </w:p>
        </w:tc>
      </w:tr>
      <w:tr w:rsidR="00D1371D" w:rsidRPr="00F0763D" w14:paraId="6E3270A1" w14:textId="77777777" w:rsidTr="00D1371D">
        <w:trPr>
          <w:trHeight w:val="20"/>
        </w:trPr>
        <w:tc>
          <w:tcPr>
            <w:tcW w:w="287" w:type="pct"/>
            <w:vAlign w:val="center"/>
          </w:tcPr>
          <w:p w14:paraId="350B376A" w14:textId="77777777" w:rsidR="00400929" w:rsidRPr="00F0763D" w:rsidRDefault="00400929"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0A59B481" w14:textId="77777777" w:rsidR="00400929" w:rsidRPr="00F0763D" w:rsidRDefault="00400929"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Phá dỡ kết cấu tường gạch, thủ công</w:t>
            </w:r>
          </w:p>
        </w:tc>
        <w:tc>
          <w:tcPr>
            <w:tcW w:w="477" w:type="pct"/>
            <w:vAlign w:val="center"/>
          </w:tcPr>
          <w:p w14:paraId="2E6E67EB"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5C957EE8" w14:textId="77777777" w:rsidR="00400929" w:rsidRPr="00F0763D" w:rsidRDefault="00400929" w:rsidP="0073096C">
            <w:pPr>
              <w:widowControl w:val="0"/>
              <w:suppressAutoHyphens/>
              <w:spacing w:line="310" w:lineRule="exact"/>
              <w:jc w:val="center"/>
              <w:rPr>
                <w:rFonts w:eastAsia="Times New Roman"/>
                <w:color w:val="000000" w:themeColor="text1"/>
                <w:lang w:val="pt-BR"/>
              </w:rPr>
            </w:pPr>
            <w:r w:rsidRPr="00F0763D">
              <w:rPr>
                <w:rFonts w:eastAsia="Times New Roman"/>
                <w:color w:val="000000" w:themeColor="text1"/>
                <w:lang w:val="pt-BR"/>
              </w:rPr>
              <w:t>8,448</w:t>
            </w:r>
          </w:p>
        </w:tc>
      </w:tr>
      <w:tr w:rsidR="00D1371D" w:rsidRPr="002076A4" w14:paraId="0D9D5F5C" w14:textId="77777777" w:rsidTr="00D1371D">
        <w:trPr>
          <w:trHeight w:val="20"/>
        </w:trPr>
        <w:tc>
          <w:tcPr>
            <w:tcW w:w="287" w:type="pct"/>
            <w:vAlign w:val="center"/>
          </w:tcPr>
          <w:p w14:paraId="2017D557"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3</w:t>
            </w:r>
          </w:p>
        </w:tc>
        <w:tc>
          <w:tcPr>
            <w:tcW w:w="3500" w:type="pct"/>
            <w:vAlign w:val="center"/>
          </w:tcPr>
          <w:p w14:paraId="4D602007" w14:textId="77777777" w:rsidR="00400929" w:rsidRPr="00F0763D" w:rsidRDefault="00400929" w:rsidP="0073096C">
            <w:pPr>
              <w:widowControl w:val="0"/>
              <w:suppressAutoHyphens/>
              <w:spacing w:line="310" w:lineRule="exact"/>
              <w:jc w:val="both"/>
              <w:rPr>
                <w:rFonts w:eastAsia="Times New Roman"/>
                <w:color w:val="000000" w:themeColor="text1"/>
                <w:lang w:val="pl-PL"/>
              </w:rPr>
            </w:pPr>
            <w:r w:rsidRPr="00F0763D">
              <w:rPr>
                <w:rFonts w:eastAsia="Times New Roman"/>
                <w:color w:val="000000" w:themeColor="text1"/>
                <w:lang w:val="pl-PL"/>
              </w:rPr>
              <w:t>Phá dỡ nhà vệ sinh</w:t>
            </w:r>
          </w:p>
        </w:tc>
        <w:tc>
          <w:tcPr>
            <w:tcW w:w="477" w:type="pct"/>
            <w:vAlign w:val="center"/>
          </w:tcPr>
          <w:p w14:paraId="7BB999EF"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1A536D86" w14:textId="77777777" w:rsidR="00400929" w:rsidRPr="00F0763D" w:rsidRDefault="00400929" w:rsidP="0073096C">
            <w:pPr>
              <w:widowControl w:val="0"/>
              <w:suppressAutoHyphens/>
              <w:spacing w:line="310" w:lineRule="exact"/>
              <w:jc w:val="center"/>
              <w:rPr>
                <w:rFonts w:eastAsia="Times New Roman"/>
                <w:color w:val="000000" w:themeColor="text1"/>
                <w:lang w:val="pt-BR"/>
              </w:rPr>
            </w:pPr>
          </w:p>
        </w:tc>
      </w:tr>
      <w:tr w:rsidR="00D1371D" w:rsidRPr="00F0763D" w14:paraId="73020147" w14:textId="77777777" w:rsidTr="00D1371D">
        <w:trPr>
          <w:trHeight w:val="20"/>
        </w:trPr>
        <w:tc>
          <w:tcPr>
            <w:tcW w:w="287" w:type="pct"/>
            <w:vAlign w:val="center"/>
          </w:tcPr>
          <w:p w14:paraId="6960104E" w14:textId="77777777" w:rsidR="00400929" w:rsidRPr="00F0763D" w:rsidRDefault="00400929"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255E6FE8" w14:textId="77777777" w:rsidR="00400929" w:rsidRPr="00F0763D" w:rsidRDefault="00400929"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Tháo dỡ mái Fibrô xi măng, thủ công</w:t>
            </w:r>
            <w:r w:rsidRPr="00F0763D">
              <w:rPr>
                <w:rFonts w:eastAsia="Arial"/>
                <w:color w:val="000000" w:themeColor="text1"/>
                <w:lang w:val="pl-PL"/>
              </w:rPr>
              <w:t>, cao 1,8 m</w:t>
            </w:r>
          </w:p>
        </w:tc>
        <w:tc>
          <w:tcPr>
            <w:tcW w:w="477" w:type="pct"/>
            <w:vAlign w:val="center"/>
          </w:tcPr>
          <w:p w14:paraId="32F7DC84"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69D3877F" w14:textId="77777777" w:rsidR="00400929" w:rsidRPr="00F0763D" w:rsidRDefault="00400929"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bCs/>
                <w:color w:val="000000" w:themeColor="text1"/>
                <w:lang w:val="nl" w:eastAsia="ar-SA"/>
              </w:rPr>
              <w:t>4,76</w:t>
            </w:r>
          </w:p>
        </w:tc>
      </w:tr>
      <w:tr w:rsidR="00D1371D" w:rsidRPr="00F0763D" w14:paraId="73A5144C" w14:textId="77777777" w:rsidTr="00D1371D">
        <w:trPr>
          <w:trHeight w:val="20"/>
        </w:trPr>
        <w:tc>
          <w:tcPr>
            <w:tcW w:w="287" w:type="pct"/>
            <w:vAlign w:val="center"/>
          </w:tcPr>
          <w:p w14:paraId="2EF80172" w14:textId="77777777" w:rsidR="00400929" w:rsidRPr="00F0763D" w:rsidRDefault="00400929"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7B5C479B" w14:textId="77777777" w:rsidR="00400929" w:rsidRPr="00F0763D" w:rsidRDefault="00400929"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Phá dỡ kết cấu tường gạch, thủ công</w:t>
            </w:r>
          </w:p>
        </w:tc>
        <w:tc>
          <w:tcPr>
            <w:tcW w:w="477" w:type="pct"/>
            <w:vAlign w:val="center"/>
          </w:tcPr>
          <w:p w14:paraId="1E33F34E"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4A09C3B0" w14:textId="77777777" w:rsidR="00400929" w:rsidRPr="00F0763D" w:rsidRDefault="00400929"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color w:val="000000" w:themeColor="text1"/>
                <w:lang w:val="pt-BR"/>
              </w:rPr>
              <w:t>1,782</w:t>
            </w:r>
          </w:p>
        </w:tc>
      </w:tr>
      <w:tr w:rsidR="00D1371D" w:rsidRPr="002076A4" w14:paraId="61D33A0A" w14:textId="77777777" w:rsidTr="00D1371D">
        <w:trPr>
          <w:trHeight w:val="20"/>
        </w:trPr>
        <w:tc>
          <w:tcPr>
            <w:tcW w:w="287" w:type="pct"/>
            <w:vAlign w:val="center"/>
          </w:tcPr>
          <w:p w14:paraId="1F088DE4"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4</w:t>
            </w:r>
          </w:p>
        </w:tc>
        <w:tc>
          <w:tcPr>
            <w:tcW w:w="3500" w:type="pct"/>
            <w:vAlign w:val="center"/>
          </w:tcPr>
          <w:p w14:paraId="2638150F" w14:textId="77777777" w:rsidR="00400929" w:rsidRPr="00F0763D" w:rsidRDefault="00400929" w:rsidP="0073096C">
            <w:pPr>
              <w:widowControl w:val="0"/>
              <w:suppressAutoHyphens/>
              <w:spacing w:line="310" w:lineRule="exact"/>
              <w:jc w:val="both"/>
              <w:rPr>
                <w:rFonts w:eastAsia="Times New Roman"/>
                <w:color w:val="000000" w:themeColor="text1"/>
                <w:lang w:val="pl-PL"/>
              </w:rPr>
            </w:pPr>
            <w:r w:rsidRPr="00F0763D">
              <w:rPr>
                <w:rFonts w:eastAsia="Times New Roman"/>
                <w:color w:val="000000" w:themeColor="text1"/>
                <w:lang w:val="pl-PL"/>
              </w:rPr>
              <w:t>Phá dỡ kho chất thải nguy hại</w:t>
            </w:r>
          </w:p>
        </w:tc>
        <w:tc>
          <w:tcPr>
            <w:tcW w:w="477" w:type="pct"/>
            <w:vAlign w:val="center"/>
          </w:tcPr>
          <w:p w14:paraId="508CA0E3"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3E050666" w14:textId="77777777" w:rsidR="00400929" w:rsidRPr="00F0763D" w:rsidRDefault="00400929" w:rsidP="0073096C">
            <w:pPr>
              <w:widowControl w:val="0"/>
              <w:suppressAutoHyphens/>
              <w:spacing w:line="310" w:lineRule="exact"/>
              <w:jc w:val="center"/>
              <w:rPr>
                <w:rFonts w:eastAsia="Times New Roman"/>
                <w:color w:val="000000" w:themeColor="text1"/>
                <w:lang w:val="pt-BR"/>
              </w:rPr>
            </w:pPr>
          </w:p>
        </w:tc>
      </w:tr>
      <w:tr w:rsidR="00D1371D" w:rsidRPr="00F0763D" w14:paraId="7C364E8A" w14:textId="77777777" w:rsidTr="00D1371D">
        <w:trPr>
          <w:trHeight w:val="20"/>
        </w:trPr>
        <w:tc>
          <w:tcPr>
            <w:tcW w:w="287" w:type="pct"/>
            <w:vAlign w:val="center"/>
          </w:tcPr>
          <w:p w14:paraId="7F667A4E" w14:textId="77777777" w:rsidR="00400929" w:rsidRPr="00F0763D" w:rsidRDefault="00400929"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196EF906" w14:textId="77777777" w:rsidR="00400929" w:rsidRPr="00F0763D" w:rsidRDefault="00400929"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Tháo dỡ mái Fibrô xi măng, thủ công</w:t>
            </w:r>
            <w:r w:rsidRPr="00F0763D">
              <w:rPr>
                <w:rFonts w:eastAsia="Arial"/>
                <w:color w:val="000000" w:themeColor="text1"/>
                <w:lang w:val="pl-PL"/>
              </w:rPr>
              <w:t>, cao 1,8 m</w:t>
            </w:r>
          </w:p>
        </w:tc>
        <w:tc>
          <w:tcPr>
            <w:tcW w:w="477" w:type="pct"/>
            <w:vAlign w:val="center"/>
          </w:tcPr>
          <w:p w14:paraId="51542A3A"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24E4E51D" w14:textId="77777777" w:rsidR="00400929" w:rsidRPr="00F0763D" w:rsidRDefault="00400929"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bCs/>
                <w:color w:val="000000" w:themeColor="text1"/>
                <w:lang w:val="nl" w:eastAsia="ar-SA"/>
              </w:rPr>
              <w:t>7,5</w:t>
            </w:r>
          </w:p>
        </w:tc>
      </w:tr>
      <w:tr w:rsidR="00D1371D" w:rsidRPr="00F0763D" w14:paraId="18E3CCE4" w14:textId="77777777" w:rsidTr="00D1371D">
        <w:trPr>
          <w:trHeight w:val="20"/>
        </w:trPr>
        <w:tc>
          <w:tcPr>
            <w:tcW w:w="287" w:type="pct"/>
            <w:vAlign w:val="center"/>
          </w:tcPr>
          <w:p w14:paraId="4A700F80" w14:textId="77777777" w:rsidR="00400929" w:rsidRPr="00F0763D" w:rsidRDefault="00400929" w:rsidP="0073096C">
            <w:pPr>
              <w:widowControl w:val="0"/>
              <w:suppressAutoHyphens/>
              <w:snapToGrid w:val="0"/>
              <w:spacing w:line="310" w:lineRule="exact"/>
              <w:ind w:left="742"/>
              <w:jc w:val="center"/>
              <w:rPr>
                <w:rFonts w:eastAsia="Times New Roman"/>
                <w:color w:val="000000" w:themeColor="text1"/>
                <w:lang w:val="pl-PL" w:eastAsia="ar-SA"/>
              </w:rPr>
            </w:pPr>
          </w:p>
        </w:tc>
        <w:tc>
          <w:tcPr>
            <w:tcW w:w="3500" w:type="pct"/>
            <w:vAlign w:val="center"/>
          </w:tcPr>
          <w:p w14:paraId="480F75A5" w14:textId="77777777" w:rsidR="00400929" w:rsidRPr="00F0763D" w:rsidRDefault="00400929"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rPr>
              <w:t>Phá dỡ kết cấu tường gạch, thủ công</w:t>
            </w:r>
          </w:p>
        </w:tc>
        <w:tc>
          <w:tcPr>
            <w:tcW w:w="477" w:type="pct"/>
            <w:vAlign w:val="center"/>
          </w:tcPr>
          <w:p w14:paraId="1421141C" w14:textId="77777777" w:rsidR="00400929" w:rsidRPr="00F0763D" w:rsidRDefault="00400929"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540D2F7E" w14:textId="77777777" w:rsidR="00400929" w:rsidRPr="00F0763D" w:rsidRDefault="00400929"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color w:val="000000" w:themeColor="text1"/>
                <w:lang w:val="pt-BR"/>
              </w:rPr>
              <w:t>2,178</w:t>
            </w:r>
          </w:p>
        </w:tc>
      </w:tr>
      <w:tr w:rsidR="00D1371D" w:rsidRPr="00F0763D" w14:paraId="5B105949" w14:textId="77777777" w:rsidTr="00D1371D">
        <w:trPr>
          <w:trHeight w:val="20"/>
        </w:trPr>
        <w:tc>
          <w:tcPr>
            <w:tcW w:w="287" w:type="pct"/>
            <w:vAlign w:val="center"/>
          </w:tcPr>
          <w:p w14:paraId="763811AE"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5</w:t>
            </w:r>
          </w:p>
        </w:tc>
        <w:tc>
          <w:tcPr>
            <w:tcW w:w="3500" w:type="pct"/>
            <w:vAlign w:val="center"/>
          </w:tcPr>
          <w:p w14:paraId="600B2BA8" w14:textId="77777777" w:rsidR="00400929" w:rsidRPr="00F0763D" w:rsidRDefault="00400929" w:rsidP="0073096C">
            <w:pPr>
              <w:widowControl w:val="0"/>
              <w:suppressAutoHyphens/>
              <w:spacing w:line="310" w:lineRule="exact"/>
              <w:jc w:val="both"/>
              <w:rPr>
                <w:rFonts w:eastAsia="Times New Roman"/>
                <w:color w:val="000000" w:themeColor="text1"/>
                <w:lang w:val="pl-PL"/>
              </w:rPr>
            </w:pPr>
            <w:r w:rsidRPr="00F0763D">
              <w:rPr>
                <w:rFonts w:eastAsia="Arial"/>
                <w:color w:val="000000" w:themeColor="text1"/>
                <w:lang w:val="pl-PL"/>
              </w:rPr>
              <w:t>Tháo dỡ, di chuyển các thiết bị trạm cân</w:t>
            </w:r>
          </w:p>
        </w:tc>
        <w:tc>
          <w:tcPr>
            <w:tcW w:w="477" w:type="pct"/>
            <w:vAlign w:val="center"/>
          </w:tcPr>
          <w:p w14:paraId="2796B828"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tấn</w:t>
            </w:r>
          </w:p>
        </w:tc>
        <w:tc>
          <w:tcPr>
            <w:tcW w:w="735" w:type="pct"/>
            <w:vAlign w:val="center"/>
          </w:tcPr>
          <w:p w14:paraId="5C238E20" w14:textId="77777777" w:rsidR="00400929" w:rsidRPr="00F0763D" w:rsidRDefault="00400929"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val="pl-PL" w:eastAsia="ar-SA"/>
              </w:rPr>
              <w:t>9,8</w:t>
            </w:r>
          </w:p>
        </w:tc>
      </w:tr>
      <w:tr w:rsidR="00D1371D" w:rsidRPr="00F0763D" w14:paraId="47F22AAD" w14:textId="77777777" w:rsidTr="00D1371D">
        <w:trPr>
          <w:trHeight w:val="20"/>
        </w:trPr>
        <w:tc>
          <w:tcPr>
            <w:tcW w:w="287" w:type="pct"/>
            <w:vAlign w:val="center"/>
          </w:tcPr>
          <w:p w14:paraId="1D3E226F"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6</w:t>
            </w:r>
          </w:p>
        </w:tc>
        <w:tc>
          <w:tcPr>
            <w:tcW w:w="3500" w:type="pct"/>
            <w:vAlign w:val="center"/>
          </w:tcPr>
          <w:p w14:paraId="73BBB8CA" w14:textId="77777777" w:rsidR="00400929" w:rsidRPr="00F0763D" w:rsidRDefault="00400929" w:rsidP="0073096C">
            <w:pPr>
              <w:widowControl w:val="0"/>
              <w:suppressAutoHyphens/>
              <w:spacing w:line="310" w:lineRule="exact"/>
              <w:jc w:val="both"/>
              <w:rPr>
                <w:rFonts w:eastAsia="Arial"/>
                <w:color w:val="000000" w:themeColor="text1"/>
                <w:lang w:val="pl-PL"/>
              </w:rPr>
            </w:pPr>
            <w:r w:rsidRPr="00F0763D">
              <w:rPr>
                <w:rFonts w:eastAsia="Arial"/>
                <w:color w:val="000000" w:themeColor="text1"/>
                <w:lang w:val="pl-PL"/>
              </w:rPr>
              <w:t>Phá dỡ cầu rửa xe, xử lý chất thải phát sinh</w:t>
            </w:r>
          </w:p>
        </w:tc>
        <w:tc>
          <w:tcPr>
            <w:tcW w:w="477" w:type="pct"/>
            <w:vAlign w:val="center"/>
          </w:tcPr>
          <w:p w14:paraId="03AD0DA1"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20F090DD" w14:textId="77777777" w:rsidR="00400929" w:rsidRPr="00F0763D" w:rsidRDefault="00400929"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val="pl-PL" w:eastAsia="ar-SA"/>
              </w:rPr>
              <w:t>15,05</w:t>
            </w:r>
          </w:p>
        </w:tc>
      </w:tr>
      <w:tr w:rsidR="00D1371D" w:rsidRPr="00F0763D" w14:paraId="66638465" w14:textId="77777777" w:rsidTr="00D1371D">
        <w:trPr>
          <w:trHeight w:val="20"/>
        </w:trPr>
        <w:tc>
          <w:tcPr>
            <w:tcW w:w="287" w:type="pct"/>
            <w:vAlign w:val="center"/>
          </w:tcPr>
          <w:p w14:paraId="305C1820"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7</w:t>
            </w:r>
          </w:p>
        </w:tc>
        <w:tc>
          <w:tcPr>
            <w:tcW w:w="3500" w:type="pct"/>
            <w:vAlign w:val="center"/>
          </w:tcPr>
          <w:p w14:paraId="58163EF8" w14:textId="77777777" w:rsidR="00400929" w:rsidRPr="00F0763D" w:rsidRDefault="00400929" w:rsidP="0073096C">
            <w:pPr>
              <w:widowControl w:val="0"/>
              <w:suppressAutoHyphens/>
              <w:spacing w:line="310" w:lineRule="exact"/>
              <w:jc w:val="both"/>
              <w:rPr>
                <w:rFonts w:eastAsia="Arial"/>
                <w:color w:val="000000" w:themeColor="text1"/>
                <w:lang w:val="pl-PL"/>
              </w:rPr>
            </w:pPr>
            <w:r w:rsidRPr="00F0763D">
              <w:rPr>
                <w:rFonts w:eastAsia="Times New Roman"/>
                <w:color w:val="000000" w:themeColor="text1"/>
                <w:lang w:val="sv-SE"/>
              </w:rPr>
              <w:t xml:space="preserve">Xử lý chất thải sau phá dỡ </w:t>
            </w:r>
            <w:r w:rsidRPr="00F0763D">
              <w:rPr>
                <w:rFonts w:eastAsia="Arial"/>
                <w:color w:val="000000" w:themeColor="text1"/>
                <w:lang w:val="pl-PL"/>
              </w:rPr>
              <w:t>nhà điều hành trạm cân, nhà văn phòng mỏ, kho chất thải nguy hại</w:t>
            </w:r>
          </w:p>
        </w:tc>
        <w:tc>
          <w:tcPr>
            <w:tcW w:w="477" w:type="pct"/>
            <w:vAlign w:val="center"/>
          </w:tcPr>
          <w:p w14:paraId="687A8489"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3F3B70CF" w14:textId="77777777" w:rsidR="00400929" w:rsidRPr="00F0763D" w:rsidRDefault="00400929"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val="pl-PL" w:eastAsia="ar-SA"/>
              </w:rPr>
              <w:t>19,008</w:t>
            </w:r>
          </w:p>
        </w:tc>
      </w:tr>
      <w:tr w:rsidR="00D1371D" w:rsidRPr="00F0763D" w14:paraId="5EAB5C4A" w14:textId="77777777" w:rsidTr="00D1371D">
        <w:trPr>
          <w:trHeight w:val="20"/>
        </w:trPr>
        <w:tc>
          <w:tcPr>
            <w:tcW w:w="287" w:type="pct"/>
            <w:vAlign w:val="center"/>
          </w:tcPr>
          <w:p w14:paraId="12DB16AC"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8</w:t>
            </w:r>
          </w:p>
        </w:tc>
        <w:tc>
          <w:tcPr>
            <w:tcW w:w="3500" w:type="pct"/>
            <w:vAlign w:val="center"/>
          </w:tcPr>
          <w:p w14:paraId="7A01813F" w14:textId="77777777" w:rsidR="00400929" w:rsidRPr="00F0763D" w:rsidRDefault="00400929" w:rsidP="0073096C">
            <w:pPr>
              <w:widowControl w:val="0"/>
              <w:suppressAutoHyphens/>
              <w:spacing w:line="310" w:lineRule="exact"/>
              <w:jc w:val="both"/>
              <w:rPr>
                <w:rFonts w:eastAsia="Times New Roman"/>
                <w:color w:val="000000" w:themeColor="text1"/>
                <w:lang w:val="pl-PL" w:eastAsia="ar-SA"/>
              </w:rPr>
            </w:pPr>
            <w:r w:rsidRPr="00F0763D">
              <w:rPr>
                <w:rFonts w:eastAsia="Arial"/>
                <w:color w:val="000000" w:themeColor="text1"/>
                <w:lang w:val="pl-PL"/>
              </w:rPr>
              <w:t>S</w:t>
            </w:r>
            <w:r w:rsidRPr="00F0763D">
              <w:rPr>
                <w:rFonts w:eastAsia="Arial"/>
                <w:color w:val="000000" w:themeColor="text1"/>
                <w:lang w:val="vi-VN"/>
              </w:rPr>
              <w:t>an gạt, tạo mặt bằng</w:t>
            </w:r>
            <w:r w:rsidRPr="00F0763D">
              <w:rPr>
                <w:rFonts w:eastAsia="Arial"/>
                <w:color w:val="000000" w:themeColor="text1"/>
                <w:lang w:val="pl-PL"/>
              </w:rPr>
              <w:t xml:space="preserve"> khu vực phụ trợ</w:t>
            </w:r>
            <w:r w:rsidRPr="00F0763D">
              <w:rPr>
                <w:rFonts w:eastAsia="Times New Roman"/>
                <w:color w:val="000000" w:themeColor="text1"/>
                <w:lang w:val="pl-PL"/>
              </w:rPr>
              <w:t xml:space="preserve"> (nhà điều hành trạm câm, nhà văn phòng, nhà vệ sinh, kho chất thải nguy hại)</w:t>
            </w:r>
          </w:p>
        </w:tc>
        <w:tc>
          <w:tcPr>
            <w:tcW w:w="477" w:type="pct"/>
            <w:vAlign w:val="center"/>
          </w:tcPr>
          <w:p w14:paraId="26C85A01"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3</w:t>
            </w:r>
          </w:p>
        </w:tc>
        <w:tc>
          <w:tcPr>
            <w:tcW w:w="735" w:type="pct"/>
            <w:vAlign w:val="center"/>
          </w:tcPr>
          <w:p w14:paraId="6F31A59D" w14:textId="77777777" w:rsidR="00400929" w:rsidRPr="00F0763D" w:rsidRDefault="00400929"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bCs/>
                <w:color w:val="000000" w:themeColor="text1"/>
                <w:lang w:eastAsia="ar-SA"/>
              </w:rPr>
              <w:t>6,66</w:t>
            </w:r>
          </w:p>
        </w:tc>
      </w:tr>
      <w:tr w:rsidR="00D1371D" w:rsidRPr="002076A4" w14:paraId="2A193518" w14:textId="77777777" w:rsidTr="00D1371D">
        <w:trPr>
          <w:trHeight w:val="77"/>
        </w:trPr>
        <w:tc>
          <w:tcPr>
            <w:tcW w:w="287" w:type="pct"/>
            <w:vAlign w:val="center"/>
          </w:tcPr>
          <w:p w14:paraId="6F005E38" w14:textId="77777777" w:rsidR="00400929" w:rsidRPr="00F0763D" w:rsidRDefault="00400929" w:rsidP="0073096C">
            <w:pPr>
              <w:widowControl w:val="0"/>
              <w:suppressAutoHyphens/>
              <w:snapToGrid w:val="0"/>
              <w:spacing w:line="310" w:lineRule="exact"/>
              <w:jc w:val="center"/>
              <w:rPr>
                <w:rFonts w:eastAsia="Times New Roman"/>
                <w:b/>
                <w:color w:val="000000" w:themeColor="text1"/>
                <w:lang w:val="pl-PL" w:eastAsia="ar-SA"/>
              </w:rPr>
            </w:pPr>
            <w:r w:rsidRPr="00F0763D">
              <w:rPr>
                <w:rFonts w:eastAsia="Times New Roman"/>
                <w:b/>
                <w:color w:val="000000" w:themeColor="text1"/>
                <w:lang w:val="pl-PL" w:eastAsia="ar-SA"/>
              </w:rPr>
              <w:t>IV</w:t>
            </w:r>
          </w:p>
        </w:tc>
        <w:tc>
          <w:tcPr>
            <w:tcW w:w="4713" w:type="pct"/>
            <w:gridSpan w:val="3"/>
            <w:vAlign w:val="center"/>
          </w:tcPr>
          <w:p w14:paraId="7C2B744A" w14:textId="77777777" w:rsidR="00400929" w:rsidRPr="00F0763D" w:rsidRDefault="00400929" w:rsidP="0073096C">
            <w:pPr>
              <w:widowControl w:val="0"/>
              <w:suppressAutoHyphens/>
              <w:spacing w:line="310" w:lineRule="exact"/>
              <w:jc w:val="both"/>
              <w:rPr>
                <w:rFonts w:eastAsia="Times New Roman"/>
                <w:b/>
                <w:bCs/>
                <w:color w:val="000000" w:themeColor="text1"/>
                <w:lang w:val="pl-PL" w:eastAsia="ar-SA"/>
              </w:rPr>
            </w:pPr>
            <w:r w:rsidRPr="00F0763D">
              <w:rPr>
                <w:rFonts w:eastAsia="Times New Roman"/>
                <w:b/>
                <w:color w:val="000000" w:themeColor="text1"/>
                <w:lang w:val="pl-PL" w:eastAsia="ar-SA"/>
              </w:rPr>
              <w:t>Đối với khu vực xung quanh không thuộc diện tích được cấp phép nhưng có nguy cơ bị thiệt hại do hoạt động khai thác khoáng sản</w:t>
            </w:r>
          </w:p>
        </w:tc>
      </w:tr>
      <w:tr w:rsidR="00D1371D" w:rsidRPr="00F0763D" w14:paraId="03BBBF3B" w14:textId="77777777" w:rsidTr="00D1371D">
        <w:trPr>
          <w:trHeight w:val="20"/>
        </w:trPr>
        <w:tc>
          <w:tcPr>
            <w:tcW w:w="287" w:type="pct"/>
            <w:vAlign w:val="center"/>
          </w:tcPr>
          <w:p w14:paraId="24169716" w14:textId="77777777" w:rsidR="00D1371D" w:rsidRPr="00F0763D" w:rsidRDefault="00D1371D"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1</w:t>
            </w:r>
          </w:p>
        </w:tc>
        <w:tc>
          <w:tcPr>
            <w:tcW w:w="3500" w:type="pct"/>
            <w:vAlign w:val="center"/>
          </w:tcPr>
          <w:p w14:paraId="11AEF7C5" w14:textId="77777777" w:rsidR="00D1371D" w:rsidRPr="00F0763D" w:rsidRDefault="00D1371D" w:rsidP="0073096C">
            <w:pPr>
              <w:spacing w:line="310" w:lineRule="exact"/>
              <w:jc w:val="both"/>
              <w:rPr>
                <w:rFonts w:eastAsia="Times New Roman"/>
                <w:color w:val="000000" w:themeColor="text1"/>
                <w:lang w:val="pl-PL" w:eastAsia="ar-SA"/>
              </w:rPr>
            </w:pPr>
            <w:r w:rsidRPr="00F0763D">
              <w:rPr>
                <w:rFonts w:eastAsia="Times New Roman"/>
                <w:color w:val="000000" w:themeColor="text1"/>
                <w:lang w:val="pl-PL" w:eastAsia="ar-SA"/>
              </w:rPr>
              <w:t>Phối hợp với chính quyền địa phương cải tạo, nâng cấp các đoạn đường ra vào khu vực dự án</w:t>
            </w:r>
          </w:p>
        </w:tc>
        <w:tc>
          <w:tcPr>
            <w:tcW w:w="477" w:type="pct"/>
            <w:vAlign w:val="center"/>
          </w:tcPr>
          <w:p w14:paraId="0063ECB4" w14:textId="77777777" w:rsidR="00D1371D" w:rsidRPr="00F0763D" w:rsidRDefault="00D1371D" w:rsidP="0073096C">
            <w:pPr>
              <w:widowControl w:val="0"/>
              <w:suppressAutoHyphens/>
              <w:spacing w:line="310" w:lineRule="exact"/>
              <w:jc w:val="center"/>
              <w:rPr>
                <w:rFonts w:eastAsia="Times New Roman"/>
                <w:color w:val="000000" w:themeColor="text1"/>
                <w:lang w:eastAsia="ar-SA"/>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735" w:type="pct"/>
            <w:vAlign w:val="center"/>
          </w:tcPr>
          <w:p w14:paraId="147C6858" w14:textId="77777777" w:rsidR="00D1371D" w:rsidRPr="00F0763D" w:rsidRDefault="00D1371D" w:rsidP="0073096C">
            <w:pPr>
              <w:widowControl w:val="0"/>
              <w:suppressAutoHyphens/>
              <w:spacing w:line="310" w:lineRule="exact"/>
              <w:jc w:val="center"/>
              <w:rPr>
                <w:rFonts w:eastAsia="Times New Roman"/>
                <w:bCs/>
                <w:color w:val="000000" w:themeColor="text1"/>
                <w:lang w:val="nl" w:eastAsia="ar-SA"/>
              </w:rPr>
            </w:pPr>
            <w:r w:rsidRPr="00F0763D">
              <w:rPr>
                <w:rFonts w:eastAsia="Times New Roman"/>
                <w:bCs/>
                <w:color w:val="000000" w:themeColor="text1"/>
                <w:lang w:val="nl" w:eastAsia="ar-SA"/>
              </w:rPr>
              <w:t>7.000</w:t>
            </w:r>
          </w:p>
        </w:tc>
      </w:tr>
      <w:tr w:rsidR="00D1371D" w:rsidRPr="002076A4" w14:paraId="2DAF2AE9" w14:textId="77777777" w:rsidTr="00D1371D">
        <w:trPr>
          <w:trHeight w:val="20"/>
        </w:trPr>
        <w:tc>
          <w:tcPr>
            <w:tcW w:w="287" w:type="pct"/>
            <w:vAlign w:val="center"/>
          </w:tcPr>
          <w:p w14:paraId="54A3F24F" w14:textId="77777777" w:rsidR="00400929" w:rsidRPr="00F0763D" w:rsidRDefault="00400929" w:rsidP="0073096C">
            <w:pPr>
              <w:widowControl w:val="0"/>
              <w:suppressAutoHyphens/>
              <w:snapToGrid w:val="0"/>
              <w:spacing w:line="310" w:lineRule="exact"/>
              <w:jc w:val="center"/>
              <w:rPr>
                <w:rFonts w:eastAsia="Times New Roman"/>
                <w:b/>
                <w:color w:val="000000" w:themeColor="text1"/>
                <w:lang w:val="pl-PL" w:eastAsia="ar-SA"/>
              </w:rPr>
            </w:pPr>
            <w:r w:rsidRPr="00F0763D">
              <w:rPr>
                <w:rFonts w:eastAsia="Times New Roman"/>
                <w:b/>
                <w:color w:val="000000" w:themeColor="text1"/>
                <w:lang w:val="pl-PL" w:eastAsia="ar-SA"/>
              </w:rPr>
              <w:t>V</w:t>
            </w:r>
          </w:p>
        </w:tc>
        <w:tc>
          <w:tcPr>
            <w:tcW w:w="4713" w:type="pct"/>
            <w:gridSpan w:val="3"/>
            <w:vAlign w:val="center"/>
          </w:tcPr>
          <w:p w14:paraId="3093B5B8" w14:textId="77777777" w:rsidR="00400929" w:rsidRPr="00F0763D" w:rsidRDefault="00400929" w:rsidP="0073096C">
            <w:pPr>
              <w:widowControl w:val="0"/>
              <w:suppressAutoHyphens/>
              <w:spacing w:line="310" w:lineRule="exact"/>
              <w:rPr>
                <w:rFonts w:eastAsia="Times New Roman"/>
                <w:b/>
                <w:color w:val="000000" w:themeColor="text1"/>
                <w:lang w:val="pl-PL" w:eastAsia="ar-SA"/>
              </w:rPr>
            </w:pPr>
            <w:r w:rsidRPr="00F0763D">
              <w:rPr>
                <w:rFonts w:eastAsia="Times New Roman"/>
                <w:b/>
                <w:color w:val="000000" w:themeColor="text1"/>
                <w:lang w:val="pl-PL" w:eastAsia="ar-SA"/>
              </w:rPr>
              <w:t>Đo vẽ địa hình (phục vụ giai đoạn cải tạo môi trường và đóng cửa mỏ)</w:t>
            </w:r>
          </w:p>
        </w:tc>
      </w:tr>
      <w:tr w:rsidR="00D1371D" w:rsidRPr="00F0763D" w14:paraId="534018A1" w14:textId="77777777" w:rsidTr="00D1371D">
        <w:trPr>
          <w:trHeight w:val="20"/>
        </w:trPr>
        <w:tc>
          <w:tcPr>
            <w:tcW w:w="287" w:type="pct"/>
            <w:vAlign w:val="center"/>
          </w:tcPr>
          <w:p w14:paraId="340E0908"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1</w:t>
            </w:r>
          </w:p>
        </w:tc>
        <w:tc>
          <w:tcPr>
            <w:tcW w:w="3500" w:type="pct"/>
            <w:vAlign w:val="center"/>
          </w:tcPr>
          <w:p w14:paraId="197D5053" w14:textId="77777777" w:rsidR="00400929" w:rsidRPr="00F0763D" w:rsidRDefault="00400929" w:rsidP="0073096C">
            <w:pPr>
              <w:widowControl w:val="0"/>
              <w:suppressAutoHyphens/>
              <w:spacing w:line="310" w:lineRule="exact"/>
              <w:jc w:val="both"/>
              <w:rPr>
                <w:rFonts w:eastAsia="Times New Roman"/>
                <w:color w:val="000000" w:themeColor="text1"/>
                <w:lang w:val="pl-PL" w:eastAsia="ar-SA"/>
              </w:rPr>
            </w:pPr>
            <w:r w:rsidRPr="00F0763D">
              <w:rPr>
                <w:rFonts w:eastAsia="Times New Roman"/>
                <w:color w:val="000000" w:themeColor="text1"/>
                <w:lang w:val="pl-PL" w:eastAsia="ar-SA"/>
              </w:rPr>
              <w:t>Đo vẽ địa hình</w:t>
            </w:r>
          </w:p>
        </w:tc>
        <w:tc>
          <w:tcPr>
            <w:tcW w:w="477" w:type="pct"/>
            <w:vAlign w:val="center"/>
          </w:tcPr>
          <w:p w14:paraId="777F4083"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r w:rsidRPr="00F0763D">
              <w:rPr>
                <w:rFonts w:eastAsia="Times New Roman"/>
                <w:color w:val="000000" w:themeColor="text1"/>
                <w:lang w:eastAsia="ar-SA"/>
              </w:rPr>
              <w:t>ha</w:t>
            </w:r>
          </w:p>
        </w:tc>
        <w:tc>
          <w:tcPr>
            <w:tcW w:w="735" w:type="pct"/>
            <w:vAlign w:val="center"/>
          </w:tcPr>
          <w:p w14:paraId="67DAE2EA" w14:textId="77777777" w:rsidR="00400929" w:rsidRPr="00F0763D" w:rsidRDefault="00400929" w:rsidP="0073096C">
            <w:pPr>
              <w:widowControl w:val="0"/>
              <w:suppressAutoHyphens/>
              <w:spacing w:line="310" w:lineRule="exact"/>
              <w:jc w:val="center"/>
              <w:rPr>
                <w:rFonts w:eastAsia="Times New Roman"/>
                <w:bCs/>
                <w:color w:val="000000" w:themeColor="text1"/>
                <w:lang w:val="pl-PL" w:eastAsia="ar-SA"/>
              </w:rPr>
            </w:pPr>
            <w:r w:rsidRPr="00F0763D">
              <w:rPr>
                <w:rFonts w:eastAsia="Times New Roman"/>
                <w:color w:val="000000" w:themeColor="text1"/>
              </w:rPr>
              <w:t>16,89923</w:t>
            </w:r>
          </w:p>
        </w:tc>
      </w:tr>
      <w:tr w:rsidR="00D1371D" w:rsidRPr="002076A4" w14:paraId="0122CD34" w14:textId="77777777" w:rsidTr="00D1371D">
        <w:trPr>
          <w:trHeight w:val="20"/>
        </w:trPr>
        <w:tc>
          <w:tcPr>
            <w:tcW w:w="287" w:type="pct"/>
            <w:vAlign w:val="center"/>
          </w:tcPr>
          <w:p w14:paraId="5CFDA85C" w14:textId="77777777" w:rsidR="00400929" w:rsidRPr="00F0763D" w:rsidRDefault="00400929" w:rsidP="0073096C">
            <w:pPr>
              <w:widowControl w:val="0"/>
              <w:suppressAutoHyphens/>
              <w:snapToGrid w:val="0"/>
              <w:spacing w:line="310" w:lineRule="exact"/>
              <w:jc w:val="center"/>
              <w:rPr>
                <w:rFonts w:eastAsia="Times New Roman"/>
                <w:b/>
                <w:color w:val="000000" w:themeColor="text1"/>
                <w:lang w:val="pl-PL" w:eastAsia="ar-SA"/>
              </w:rPr>
            </w:pPr>
            <w:r w:rsidRPr="00F0763D">
              <w:rPr>
                <w:rFonts w:eastAsia="Times New Roman"/>
                <w:b/>
                <w:color w:val="000000" w:themeColor="text1"/>
                <w:lang w:val="pl-PL" w:eastAsia="ar-SA"/>
              </w:rPr>
              <w:t>VI</w:t>
            </w:r>
          </w:p>
        </w:tc>
        <w:tc>
          <w:tcPr>
            <w:tcW w:w="3500" w:type="pct"/>
            <w:vAlign w:val="center"/>
          </w:tcPr>
          <w:p w14:paraId="0A30C364" w14:textId="77777777" w:rsidR="00400929" w:rsidRPr="00F0763D" w:rsidRDefault="00400929" w:rsidP="0073096C">
            <w:pPr>
              <w:widowControl w:val="0"/>
              <w:suppressAutoHyphens/>
              <w:spacing w:line="310" w:lineRule="exact"/>
              <w:jc w:val="both"/>
              <w:rPr>
                <w:rFonts w:eastAsia="Times New Roman"/>
                <w:b/>
                <w:color w:val="000000" w:themeColor="text1"/>
                <w:lang w:val="pl-PL" w:eastAsia="ar-SA"/>
              </w:rPr>
            </w:pPr>
            <w:r w:rsidRPr="00F0763D">
              <w:rPr>
                <w:rFonts w:eastAsia="Times New Roman"/>
                <w:b/>
                <w:color w:val="000000" w:themeColor="text1"/>
                <w:lang w:val="pl-PL" w:eastAsia="ar-SA"/>
              </w:rPr>
              <w:t>Chi phí quan trắc giám sát trong quá trình cải tạo phục hồi môi trường Mgs</w:t>
            </w:r>
          </w:p>
        </w:tc>
        <w:tc>
          <w:tcPr>
            <w:tcW w:w="477" w:type="pct"/>
            <w:vAlign w:val="center"/>
          </w:tcPr>
          <w:p w14:paraId="0BC4915F" w14:textId="77777777" w:rsidR="00400929" w:rsidRPr="00F0763D" w:rsidRDefault="00400929" w:rsidP="0073096C">
            <w:pPr>
              <w:widowControl w:val="0"/>
              <w:suppressAutoHyphens/>
              <w:spacing w:line="310" w:lineRule="exact"/>
              <w:jc w:val="center"/>
              <w:rPr>
                <w:rFonts w:eastAsia="Times New Roman"/>
                <w:color w:val="000000" w:themeColor="text1"/>
                <w:lang w:val="pl-PL" w:eastAsia="ar-SA"/>
              </w:rPr>
            </w:pPr>
          </w:p>
        </w:tc>
        <w:tc>
          <w:tcPr>
            <w:tcW w:w="735" w:type="pct"/>
            <w:vAlign w:val="center"/>
          </w:tcPr>
          <w:p w14:paraId="0F09AC47" w14:textId="77777777" w:rsidR="00400929" w:rsidRPr="00F0763D" w:rsidRDefault="00400929" w:rsidP="0073096C">
            <w:pPr>
              <w:widowControl w:val="0"/>
              <w:suppressAutoHyphens/>
              <w:spacing w:line="310" w:lineRule="exact"/>
              <w:jc w:val="center"/>
              <w:rPr>
                <w:rFonts w:eastAsia="Times New Roman"/>
                <w:color w:val="000000" w:themeColor="text1"/>
                <w:lang w:val="pl-PL"/>
              </w:rPr>
            </w:pPr>
          </w:p>
        </w:tc>
      </w:tr>
      <w:tr w:rsidR="00D1371D" w:rsidRPr="00F0763D" w14:paraId="52838AA4" w14:textId="77777777" w:rsidTr="00D1371D">
        <w:trPr>
          <w:trHeight w:val="75"/>
        </w:trPr>
        <w:tc>
          <w:tcPr>
            <w:tcW w:w="287" w:type="pct"/>
            <w:vAlign w:val="center"/>
          </w:tcPr>
          <w:p w14:paraId="2F26FA37"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1</w:t>
            </w:r>
          </w:p>
        </w:tc>
        <w:tc>
          <w:tcPr>
            <w:tcW w:w="3500" w:type="pct"/>
            <w:vAlign w:val="center"/>
          </w:tcPr>
          <w:p w14:paraId="0559DDE9" w14:textId="77777777" w:rsidR="00400929" w:rsidRPr="00F0763D" w:rsidRDefault="00400929" w:rsidP="0073096C">
            <w:pPr>
              <w:spacing w:line="310" w:lineRule="exact"/>
              <w:jc w:val="both"/>
              <w:rPr>
                <w:rFonts w:eastAsia="Times New Roman"/>
                <w:color w:val="000000" w:themeColor="text1"/>
                <w:lang w:val="pl-PL"/>
              </w:rPr>
            </w:pPr>
            <w:r w:rsidRPr="00F0763D">
              <w:rPr>
                <w:rFonts w:eastAsia="Times New Roman"/>
                <w:bCs/>
                <w:iCs/>
                <w:color w:val="000000" w:themeColor="text1"/>
                <w:lang w:val="pl-PL"/>
              </w:rPr>
              <w:t>Giám sát chất lượng không khí</w:t>
            </w:r>
          </w:p>
        </w:tc>
        <w:tc>
          <w:tcPr>
            <w:tcW w:w="477" w:type="pct"/>
            <w:vAlign w:val="center"/>
          </w:tcPr>
          <w:p w14:paraId="63A2EF06" w14:textId="77777777" w:rsidR="00400929" w:rsidRPr="00F0763D" w:rsidRDefault="00400929" w:rsidP="0073096C">
            <w:pPr>
              <w:spacing w:line="310" w:lineRule="exact"/>
              <w:jc w:val="center"/>
              <w:rPr>
                <w:rFonts w:eastAsia="Times New Roman"/>
                <w:color w:val="000000" w:themeColor="text1"/>
              </w:rPr>
            </w:pPr>
            <w:r w:rsidRPr="00F0763D">
              <w:rPr>
                <w:rFonts w:eastAsia="Times New Roman"/>
                <w:bCs/>
                <w:iCs/>
                <w:color w:val="000000" w:themeColor="text1"/>
              </w:rPr>
              <w:t>mẫu</w:t>
            </w:r>
          </w:p>
        </w:tc>
        <w:tc>
          <w:tcPr>
            <w:tcW w:w="735" w:type="pct"/>
            <w:vAlign w:val="center"/>
          </w:tcPr>
          <w:p w14:paraId="7CB8A449" w14:textId="77777777" w:rsidR="00400929" w:rsidRPr="00F0763D" w:rsidRDefault="00400929" w:rsidP="0073096C">
            <w:pPr>
              <w:spacing w:line="310" w:lineRule="exact"/>
              <w:jc w:val="center"/>
              <w:rPr>
                <w:rFonts w:eastAsia="Times New Roman"/>
                <w:color w:val="000000" w:themeColor="text1"/>
              </w:rPr>
            </w:pPr>
            <w:r w:rsidRPr="00F0763D">
              <w:rPr>
                <w:rFonts w:eastAsia="Times New Roman"/>
                <w:bCs/>
                <w:iCs/>
                <w:color w:val="000000" w:themeColor="text1"/>
              </w:rPr>
              <w:t>4</w:t>
            </w:r>
          </w:p>
        </w:tc>
      </w:tr>
      <w:tr w:rsidR="00D1371D" w:rsidRPr="00F0763D" w14:paraId="6A24049E" w14:textId="77777777" w:rsidTr="00D1371D">
        <w:trPr>
          <w:trHeight w:val="75"/>
        </w:trPr>
        <w:tc>
          <w:tcPr>
            <w:tcW w:w="287" w:type="pct"/>
            <w:vAlign w:val="center"/>
          </w:tcPr>
          <w:p w14:paraId="1B6A94D1" w14:textId="77777777" w:rsidR="00400929" w:rsidRPr="00F0763D" w:rsidRDefault="00400929" w:rsidP="0073096C">
            <w:pPr>
              <w:widowControl w:val="0"/>
              <w:suppressAutoHyphens/>
              <w:snapToGrid w:val="0"/>
              <w:spacing w:line="310" w:lineRule="exact"/>
              <w:jc w:val="center"/>
              <w:rPr>
                <w:rFonts w:eastAsia="Times New Roman"/>
                <w:color w:val="000000" w:themeColor="text1"/>
                <w:lang w:val="pl-PL" w:eastAsia="ar-SA"/>
              </w:rPr>
            </w:pPr>
            <w:r w:rsidRPr="00F0763D">
              <w:rPr>
                <w:rFonts w:eastAsia="Times New Roman"/>
                <w:color w:val="000000" w:themeColor="text1"/>
                <w:lang w:val="pl-PL" w:eastAsia="ar-SA"/>
              </w:rPr>
              <w:t>2</w:t>
            </w:r>
          </w:p>
        </w:tc>
        <w:tc>
          <w:tcPr>
            <w:tcW w:w="3500" w:type="pct"/>
            <w:vAlign w:val="center"/>
          </w:tcPr>
          <w:p w14:paraId="62DBC43B" w14:textId="77777777" w:rsidR="00400929" w:rsidRPr="00F0763D" w:rsidRDefault="00400929" w:rsidP="0073096C">
            <w:pPr>
              <w:spacing w:line="310" w:lineRule="exact"/>
              <w:jc w:val="both"/>
              <w:rPr>
                <w:rFonts w:eastAsia="Times New Roman"/>
                <w:color w:val="000000" w:themeColor="text1"/>
                <w:lang w:val="pl-PL"/>
              </w:rPr>
            </w:pPr>
            <w:r w:rsidRPr="00F0763D">
              <w:rPr>
                <w:rFonts w:eastAsia="Times New Roman"/>
                <w:bCs/>
                <w:color w:val="000000" w:themeColor="text1"/>
                <w:lang w:val="pl-PL"/>
              </w:rPr>
              <w:t>Giám sát chất lượng nước mặt</w:t>
            </w:r>
          </w:p>
        </w:tc>
        <w:tc>
          <w:tcPr>
            <w:tcW w:w="477" w:type="pct"/>
            <w:vAlign w:val="center"/>
          </w:tcPr>
          <w:p w14:paraId="2403EF04" w14:textId="77777777" w:rsidR="00400929" w:rsidRPr="00F0763D" w:rsidRDefault="00400929" w:rsidP="0073096C">
            <w:pPr>
              <w:spacing w:line="310" w:lineRule="exact"/>
              <w:jc w:val="center"/>
              <w:rPr>
                <w:rFonts w:eastAsia="Times New Roman"/>
                <w:color w:val="000000" w:themeColor="text1"/>
              </w:rPr>
            </w:pPr>
            <w:r w:rsidRPr="00F0763D">
              <w:rPr>
                <w:rFonts w:eastAsia="Times New Roman"/>
                <w:bCs/>
                <w:color w:val="000000" w:themeColor="text1"/>
              </w:rPr>
              <w:t>mẫu</w:t>
            </w:r>
          </w:p>
        </w:tc>
        <w:tc>
          <w:tcPr>
            <w:tcW w:w="735" w:type="pct"/>
            <w:vAlign w:val="center"/>
          </w:tcPr>
          <w:p w14:paraId="45F52F4A" w14:textId="77777777" w:rsidR="00400929" w:rsidRPr="00F0763D" w:rsidRDefault="00400929" w:rsidP="0073096C">
            <w:pPr>
              <w:spacing w:line="310" w:lineRule="exact"/>
              <w:jc w:val="center"/>
              <w:rPr>
                <w:rFonts w:eastAsia="Times New Roman"/>
                <w:color w:val="000000" w:themeColor="text1"/>
              </w:rPr>
            </w:pPr>
            <w:r w:rsidRPr="00F0763D">
              <w:rPr>
                <w:rFonts w:eastAsia="Times New Roman"/>
                <w:bCs/>
                <w:color w:val="000000" w:themeColor="text1"/>
              </w:rPr>
              <w:t>2</w:t>
            </w:r>
          </w:p>
        </w:tc>
      </w:tr>
    </w:tbl>
    <w:p w14:paraId="02D22055" w14:textId="77777777" w:rsidR="00400929" w:rsidRPr="00F0763D" w:rsidRDefault="00400929" w:rsidP="0073096C">
      <w:pPr>
        <w:pStyle w:val="1PHN"/>
        <w:spacing w:before="0" w:after="0" w:line="288" w:lineRule="auto"/>
        <w:ind w:firstLine="567"/>
        <w:jc w:val="both"/>
        <w:outlineLvl w:val="1"/>
        <w:rPr>
          <w:i/>
          <w:color w:val="000000" w:themeColor="text1"/>
        </w:rPr>
      </w:pPr>
      <w:bookmarkStart w:id="644" w:name="_Toc187944778"/>
      <w:bookmarkStart w:id="645" w:name="_Toc237122857"/>
      <w:r w:rsidRPr="00F0763D">
        <w:rPr>
          <w:i/>
          <w:color w:val="000000" w:themeColor="text1"/>
        </w:rPr>
        <w:t>4.2.1. San gạt bề mặt</w:t>
      </w:r>
      <w:bookmarkEnd w:id="644"/>
      <w:bookmarkEnd w:id="645"/>
      <w:r w:rsidRPr="00F0763D">
        <w:rPr>
          <w:i/>
          <w:color w:val="000000" w:themeColor="text1"/>
        </w:rPr>
        <w:t xml:space="preserve"> </w:t>
      </w:r>
    </w:p>
    <w:p w14:paraId="522F04D1" w14:textId="77777777" w:rsidR="00400929" w:rsidRPr="00F0763D" w:rsidRDefault="00400929" w:rsidP="0073096C">
      <w:pPr>
        <w:tabs>
          <w:tab w:val="left" w:pos="-426"/>
          <w:tab w:val="left" w:pos="0"/>
          <w:tab w:val="left" w:pos="142"/>
          <w:tab w:val="right" w:leader="dot" w:pos="9639"/>
        </w:tabs>
        <w:ind w:firstLine="567"/>
        <w:jc w:val="both"/>
        <w:rPr>
          <w:rFonts w:eastAsia="Times New Roman"/>
          <w:b/>
          <w:i/>
          <w:color w:val="000000" w:themeColor="text1"/>
          <w:lang w:val="vi-VN"/>
        </w:rPr>
      </w:pPr>
      <w:r w:rsidRPr="00F0763D">
        <w:rPr>
          <w:rFonts w:eastAsia="Times New Roman"/>
          <w:b/>
          <w:i/>
          <w:color w:val="000000" w:themeColor="text1"/>
          <w:lang w:val="vi-VN"/>
        </w:rPr>
        <w:t>a. San gạt, tạo mặt bằng khu vực khai trường</w:t>
      </w:r>
    </w:p>
    <w:p w14:paraId="70D898A5" w14:textId="77777777" w:rsidR="00400929" w:rsidRPr="00F0763D" w:rsidRDefault="00400929" w:rsidP="0073096C">
      <w:pPr>
        <w:tabs>
          <w:tab w:val="left" w:pos="-426"/>
          <w:tab w:val="left" w:pos="0"/>
          <w:tab w:val="left" w:pos="142"/>
          <w:tab w:val="right" w:leader="dot" w:pos="9639"/>
        </w:tabs>
        <w:ind w:firstLine="567"/>
        <w:jc w:val="both"/>
        <w:rPr>
          <w:color w:val="000000" w:themeColor="text1"/>
          <w:lang w:val="es-ES_tradnl"/>
        </w:rPr>
      </w:pPr>
      <w:r w:rsidRPr="00F0763D">
        <w:rPr>
          <w:color w:val="000000" w:themeColor="text1"/>
          <w:lang w:val="es-ES_tradnl"/>
        </w:rPr>
        <w:t xml:space="preserve">- Diện tích mặt bằng moong kết thúc khai thác: </w:t>
      </w:r>
      <w:r w:rsidRPr="00F0763D">
        <w:rPr>
          <w:rFonts w:eastAsia="Arial"/>
          <w:color w:val="000000" w:themeColor="text1"/>
          <w:lang w:val="vi-VN"/>
        </w:rPr>
        <w:t>117.034</w:t>
      </w:r>
      <w:r w:rsidR="00455AB6" w:rsidRPr="00F0763D">
        <w:rPr>
          <w:rFonts w:eastAsia="Arial"/>
          <w:color w:val="000000" w:themeColor="text1"/>
          <w:lang w:val="vi-VN"/>
        </w:rPr>
        <w:t xml:space="preserve"> </w:t>
      </w:r>
      <w:r w:rsidRPr="00F0763D">
        <w:rPr>
          <w:color w:val="000000" w:themeColor="text1"/>
          <w:lang w:val="es-ES_tradnl"/>
        </w:rPr>
        <w:t>m</w:t>
      </w:r>
      <w:r w:rsidRPr="00F0763D">
        <w:rPr>
          <w:color w:val="000000" w:themeColor="text1"/>
          <w:vertAlign w:val="superscript"/>
          <w:lang w:val="es-ES_tradnl"/>
        </w:rPr>
        <w:t xml:space="preserve">2 </w:t>
      </w:r>
      <w:r w:rsidRPr="00F0763D">
        <w:rPr>
          <w:color w:val="000000" w:themeColor="text1"/>
          <w:lang w:val="es-ES_tradnl"/>
        </w:rPr>
        <w:t>(</w:t>
      </w:r>
      <w:r w:rsidRPr="00F0763D">
        <w:rPr>
          <w:i/>
          <w:color w:val="000000" w:themeColor="text1"/>
          <w:lang w:val="es-ES_tradnl"/>
        </w:rPr>
        <w:t>theo bản vẽ hoàn thổ môi trường</w:t>
      </w:r>
      <w:r w:rsidRPr="00F0763D">
        <w:rPr>
          <w:color w:val="000000" w:themeColor="text1"/>
          <w:lang w:val="es-ES_tradnl"/>
        </w:rPr>
        <w:t>).</w:t>
      </w:r>
    </w:p>
    <w:p w14:paraId="4064F72A" w14:textId="77777777" w:rsidR="00400929" w:rsidRPr="00F0763D" w:rsidRDefault="00400929" w:rsidP="0073096C">
      <w:pPr>
        <w:tabs>
          <w:tab w:val="left" w:pos="-426"/>
          <w:tab w:val="left" w:pos="0"/>
          <w:tab w:val="left" w:pos="142"/>
          <w:tab w:val="right" w:leader="dot" w:pos="9639"/>
        </w:tabs>
        <w:ind w:firstLine="567"/>
        <w:jc w:val="both"/>
        <w:rPr>
          <w:color w:val="000000" w:themeColor="text1"/>
          <w:lang w:val="es-ES_tradnl"/>
        </w:rPr>
      </w:pPr>
      <w:r w:rsidRPr="00F0763D">
        <w:rPr>
          <w:color w:val="000000" w:themeColor="text1"/>
          <w:lang w:val="es-ES_tradnl"/>
        </w:rPr>
        <w:t xml:space="preserve">=&gt; Diện tích san gạt, tạo mặt bằng khu vực khai trường là: </w:t>
      </w:r>
      <w:r w:rsidRPr="00F0763D">
        <w:rPr>
          <w:rFonts w:eastAsia="Arial"/>
          <w:color w:val="000000" w:themeColor="text1"/>
          <w:lang w:val="es-ES_tradnl"/>
        </w:rPr>
        <w:t xml:space="preserve">117.034 </w:t>
      </w:r>
      <w:r w:rsidRPr="00F0763D">
        <w:rPr>
          <w:color w:val="000000" w:themeColor="text1"/>
          <w:lang w:val="es-ES_tradnl"/>
        </w:rPr>
        <w:t>m</w:t>
      </w:r>
      <w:r w:rsidRPr="00F0763D">
        <w:rPr>
          <w:color w:val="000000" w:themeColor="text1"/>
          <w:vertAlign w:val="superscript"/>
          <w:lang w:val="es-ES_tradnl"/>
        </w:rPr>
        <w:t>2</w:t>
      </w:r>
      <w:r w:rsidRPr="00F0763D">
        <w:rPr>
          <w:color w:val="000000" w:themeColor="text1"/>
          <w:lang w:val="es-ES_tradnl"/>
        </w:rPr>
        <w:t xml:space="preserve"> </w:t>
      </w:r>
    </w:p>
    <w:p w14:paraId="7C6ADE98" w14:textId="77777777" w:rsidR="00400929" w:rsidRPr="00F0763D" w:rsidRDefault="00400929" w:rsidP="0073096C">
      <w:pPr>
        <w:tabs>
          <w:tab w:val="left" w:pos="-426"/>
          <w:tab w:val="left" w:pos="0"/>
          <w:tab w:val="left" w:pos="142"/>
          <w:tab w:val="right" w:leader="dot" w:pos="9639"/>
        </w:tabs>
        <w:ind w:firstLine="567"/>
        <w:jc w:val="both"/>
        <w:rPr>
          <w:color w:val="000000" w:themeColor="text1"/>
          <w:lang w:val="es-ES_tradnl"/>
        </w:rPr>
      </w:pPr>
      <w:r w:rsidRPr="00F0763D">
        <w:rPr>
          <w:color w:val="000000" w:themeColor="text1"/>
          <w:lang w:val="es-ES_tradnl"/>
        </w:rPr>
        <w:t>Để tiến hành công tác san gạt mặt bằng khu vực khai trường trước khi tiến hành trồng cây sẽ sử dụng máy ủi 110CV.</w:t>
      </w:r>
    </w:p>
    <w:p w14:paraId="2AEA7358" w14:textId="77777777" w:rsidR="00400929" w:rsidRPr="00F0763D" w:rsidRDefault="00400929" w:rsidP="0073096C">
      <w:pPr>
        <w:tabs>
          <w:tab w:val="left" w:pos="-426"/>
          <w:tab w:val="left" w:pos="0"/>
          <w:tab w:val="left" w:pos="142"/>
          <w:tab w:val="right" w:leader="dot" w:pos="9639"/>
        </w:tabs>
        <w:ind w:firstLine="567"/>
        <w:jc w:val="both"/>
        <w:rPr>
          <w:color w:val="000000" w:themeColor="text1"/>
          <w:lang w:val="es-ES_tradnl"/>
        </w:rPr>
      </w:pPr>
      <w:r w:rsidRPr="00F0763D">
        <w:rPr>
          <w:color w:val="000000" w:themeColor="text1"/>
          <w:lang w:val="es-ES_tradnl"/>
        </w:rPr>
        <w:t xml:space="preserve">+ Diện tích cần san gạt khu vực khai trường: S = </w:t>
      </w:r>
      <w:r w:rsidRPr="00F0763D">
        <w:rPr>
          <w:rFonts w:eastAsia="Arial"/>
          <w:color w:val="000000" w:themeColor="text1"/>
        </w:rPr>
        <w:t xml:space="preserve">117.034 </w:t>
      </w:r>
      <w:r w:rsidRPr="00F0763D">
        <w:rPr>
          <w:color w:val="000000" w:themeColor="text1"/>
          <w:lang w:val="es-ES_tradnl"/>
        </w:rPr>
        <w:t>m</w:t>
      </w:r>
      <w:r w:rsidRPr="00F0763D">
        <w:rPr>
          <w:color w:val="000000" w:themeColor="text1"/>
          <w:vertAlign w:val="superscript"/>
          <w:lang w:val="es-ES_tradnl"/>
        </w:rPr>
        <w:t>2</w:t>
      </w:r>
    </w:p>
    <w:p w14:paraId="7F57AFD6" w14:textId="77777777" w:rsidR="00400929" w:rsidRPr="00F0763D" w:rsidRDefault="00400929" w:rsidP="0073096C">
      <w:pPr>
        <w:tabs>
          <w:tab w:val="left" w:pos="-426"/>
          <w:tab w:val="left" w:pos="0"/>
          <w:tab w:val="left" w:pos="142"/>
          <w:tab w:val="right" w:leader="dot" w:pos="9639"/>
        </w:tabs>
        <w:ind w:firstLine="567"/>
        <w:jc w:val="both"/>
        <w:rPr>
          <w:color w:val="000000" w:themeColor="text1"/>
          <w:lang w:val="es-ES_tradnl"/>
        </w:rPr>
      </w:pPr>
      <w:r w:rsidRPr="00F0763D">
        <w:rPr>
          <w:color w:val="000000" w:themeColor="text1"/>
          <w:lang w:val="es-ES_tradnl"/>
        </w:rPr>
        <w:t>+ Chiều dày san gạt: d = 0,1m.</w:t>
      </w:r>
    </w:p>
    <w:p w14:paraId="62019FC6" w14:textId="77777777" w:rsidR="00400929" w:rsidRPr="00F0763D" w:rsidRDefault="00400929" w:rsidP="0073096C">
      <w:pPr>
        <w:tabs>
          <w:tab w:val="left" w:pos="-426"/>
          <w:tab w:val="left" w:pos="0"/>
          <w:tab w:val="left" w:pos="142"/>
          <w:tab w:val="right" w:leader="dot" w:pos="9639"/>
        </w:tabs>
        <w:ind w:firstLine="567"/>
        <w:jc w:val="both"/>
        <w:rPr>
          <w:color w:val="000000" w:themeColor="text1"/>
          <w:lang w:val="es-ES_tradnl"/>
        </w:rPr>
      </w:pPr>
      <w:r w:rsidRPr="00F0763D">
        <w:rPr>
          <w:color w:val="000000" w:themeColor="text1"/>
          <w:lang w:val="es-ES_tradnl"/>
        </w:rPr>
        <w:t xml:space="preserve">=&gt; Khối lượng san gạt: V= S x d = </w:t>
      </w:r>
      <w:r w:rsidRPr="00F0763D">
        <w:rPr>
          <w:rFonts w:eastAsia="Arial"/>
          <w:color w:val="000000" w:themeColor="text1"/>
        </w:rPr>
        <w:t xml:space="preserve">117.034 </w:t>
      </w:r>
      <w:r w:rsidRPr="00F0763D">
        <w:rPr>
          <w:color w:val="000000" w:themeColor="text1"/>
          <w:lang w:val="es-ES_tradnl"/>
        </w:rPr>
        <w:t xml:space="preserve">x 0,1 = </w:t>
      </w:r>
      <w:r w:rsidRPr="00F0763D">
        <w:rPr>
          <w:rFonts w:eastAsia="Times New Roman"/>
          <w:bCs/>
          <w:color w:val="000000" w:themeColor="text1"/>
          <w:lang w:eastAsia="ar-SA"/>
        </w:rPr>
        <w:t xml:space="preserve">11.703,4 </w:t>
      </w:r>
      <w:r w:rsidRPr="00F0763D">
        <w:rPr>
          <w:color w:val="000000" w:themeColor="text1"/>
          <w:lang w:val="es-ES_tradnl"/>
        </w:rPr>
        <w:t>m</w:t>
      </w:r>
      <w:r w:rsidRPr="00F0763D">
        <w:rPr>
          <w:color w:val="000000" w:themeColor="text1"/>
          <w:vertAlign w:val="superscript"/>
          <w:lang w:val="es-ES_tradnl"/>
        </w:rPr>
        <w:t>3</w:t>
      </w:r>
      <w:r w:rsidRPr="00F0763D">
        <w:rPr>
          <w:color w:val="000000" w:themeColor="text1"/>
          <w:lang w:val="es-ES_tradnl"/>
        </w:rPr>
        <w:t xml:space="preserve">. </w:t>
      </w:r>
    </w:p>
    <w:p w14:paraId="735B52A8" w14:textId="77777777" w:rsidR="00400929" w:rsidRPr="00F0763D" w:rsidRDefault="00400929" w:rsidP="0073096C">
      <w:pPr>
        <w:ind w:firstLine="567"/>
        <w:rPr>
          <w:rFonts w:eastAsia="Times New Roman"/>
          <w:b/>
          <w:i/>
          <w:iCs/>
          <w:color w:val="000000" w:themeColor="text1"/>
          <w:szCs w:val="32"/>
          <w:lang w:val="nl" w:eastAsia="ar-SA"/>
        </w:rPr>
      </w:pPr>
      <w:bookmarkStart w:id="646" w:name="_Toc52054223"/>
      <w:bookmarkStart w:id="647" w:name="_Toc52054424"/>
      <w:bookmarkStart w:id="648" w:name="_Toc52529435"/>
      <w:bookmarkStart w:id="649" w:name="_Toc54938578"/>
      <w:r w:rsidRPr="00F0763D">
        <w:rPr>
          <w:rFonts w:eastAsia="Times New Roman"/>
          <w:b/>
          <w:i/>
          <w:iCs/>
          <w:color w:val="000000" w:themeColor="text1"/>
          <w:szCs w:val="32"/>
          <w:lang w:val="nl" w:eastAsia="ar-SA"/>
        </w:rPr>
        <w:t xml:space="preserve">b. Phủ đất màu lên mặt bằng khu vực khai trường </w:t>
      </w:r>
      <w:bookmarkEnd w:id="646"/>
      <w:bookmarkEnd w:id="647"/>
      <w:bookmarkEnd w:id="648"/>
      <w:bookmarkEnd w:id="649"/>
    </w:p>
    <w:p w14:paraId="117EEE2C" w14:textId="77777777" w:rsidR="00400929" w:rsidRPr="00F0763D" w:rsidRDefault="00400929" w:rsidP="0073096C">
      <w:pPr>
        <w:ind w:firstLine="562"/>
        <w:rPr>
          <w:rFonts w:eastAsia="Times New Roman"/>
          <w:iCs/>
          <w:color w:val="000000" w:themeColor="text1"/>
          <w:szCs w:val="32"/>
          <w:lang w:val="nl" w:eastAsia="ar-SA"/>
        </w:rPr>
      </w:pPr>
      <w:bookmarkStart w:id="650" w:name="_Toc52054224"/>
      <w:bookmarkStart w:id="651" w:name="_Toc52054425"/>
      <w:bookmarkStart w:id="652" w:name="_Toc52529436"/>
      <w:bookmarkStart w:id="653" w:name="_Toc54938579"/>
      <w:r w:rsidRPr="00F0763D">
        <w:rPr>
          <w:rFonts w:eastAsia="Times New Roman"/>
          <w:iCs/>
          <w:color w:val="000000" w:themeColor="text1"/>
          <w:szCs w:val="32"/>
          <w:lang w:val="nl" w:eastAsia="ar-SA"/>
        </w:rPr>
        <w:t xml:space="preserve">Tổng diện tích trồng cây tại khu vực </w:t>
      </w:r>
      <w:bookmarkEnd w:id="650"/>
      <w:bookmarkEnd w:id="651"/>
      <w:bookmarkEnd w:id="652"/>
      <w:bookmarkEnd w:id="653"/>
      <w:r w:rsidRPr="00F0763D">
        <w:rPr>
          <w:rFonts w:eastAsia="Times New Roman"/>
          <w:iCs/>
          <w:color w:val="000000" w:themeColor="text1"/>
          <w:szCs w:val="32"/>
          <w:lang w:val="nl" w:eastAsia="ar-SA"/>
        </w:rPr>
        <w:t xml:space="preserve">vực khai trường là </w:t>
      </w:r>
      <w:r w:rsidR="00455AB6" w:rsidRPr="00F0763D">
        <w:rPr>
          <w:rFonts w:eastAsia="Arial"/>
          <w:color w:val="000000" w:themeColor="text1"/>
          <w:lang w:val="nl"/>
        </w:rPr>
        <w:t xml:space="preserve">117.034 </w:t>
      </w:r>
      <w:r w:rsidRPr="00F0763D">
        <w:rPr>
          <w:rFonts w:eastAsia="Times New Roman"/>
          <w:iCs/>
          <w:color w:val="000000" w:themeColor="text1"/>
          <w:szCs w:val="32"/>
          <w:lang w:val="nl" w:eastAsia="ar-SA"/>
        </w:rPr>
        <w:t>m</w:t>
      </w:r>
      <w:r w:rsidRPr="00F0763D">
        <w:rPr>
          <w:rFonts w:eastAsia="Times New Roman"/>
          <w:iCs/>
          <w:color w:val="000000" w:themeColor="text1"/>
          <w:szCs w:val="32"/>
          <w:vertAlign w:val="superscript"/>
          <w:lang w:val="nl" w:eastAsia="ar-SA"/>
        </w:rPr>
        <w:t>2</w:t>
      </w:r>
      <w:r w:rsidRPr="00F0763D">
        <w:rPr>
          <w:rFonts w:eastAsia="Times New Roman"/>
          <w:iCs/>
          <w:color w:val="000000" w:themeColor="text1"/>
          <w:szCs w:val="32"/>
          <w:lang w:val="nl" w:eastAsia="ar-SA"/>
        </w:rPr>
        <w:t>.</w:t>
      </w:r>
    </w:p>
    <w:p w14:paraId="4D83BA44" w14:textId="77777777" w:rsidR="00400929" w:rsidRPr="00F0763D" w:rsidRDefault="00400929" w:rsidP="0073096C">
      <w:pPr>
        <w:tabs>
          <w:tab w:val="left" w:pos="6059"/>
        </w:tabs>
        <w:ind w:firstLine="562"/>
        <w:jc w:val="both"/>
        <w:rPr>
          <w:color w:val="000000" w:themeColor="text1"/>
          <w:lang w:val="es-ES_tradnl"/>
        </w:rPr>
      </w:pPr>
      <w:r w:rsidRPr="00F0763D">
        <w:rPr>
          <w:color w:val="000000" w:themeColor="text1"/>
          <w:lang w:val="es-ES_tradnl"/>
        </w:rPr>
        <w:t>Để tạo điều kiện thuận lợi cho quá trình sinh trưởng và phát triển của cây trồng, chủ đầu tư sẽ tiến hành phủ đất màu với chiều dày 0,2 m trước khi đào hố và trồng cây phủ xanh khu vực khai trường. Do vậy, lượng đất cần mua để phủ lên mặt bằng khu vực khai trường là:</w:t>
      </w:r>
    </w:p>
    <w:p w14:paraId="518DA9F4" w14:textId="77777777" w:rsidR="00400929" w:rsidRPr="00F0763D" w:rsidRDefault="00400929" w:rsidP="0073096C">
      <w:pPr>
        <w:tabs>
          <w:tab w:val="left" w:pos="6059"/>
        </w:tabs>
        <w:jc w:val="center"/>
        <w:rPr>
          <w:color w:val="000000" w:themeColor="text1"/>
          <w:lang w:val="es-ES_tradnl"/>
        </w:rPr>
      </w:pPr>
      <w:r w:rsidRPr="00F0763D">
        <w:rPr>
          <w:bCs/>
          <w:color w:val="000000" w:themeColor="text1"/>
          <w:lang w:val="nl" w:eastAsia="ar-SA"/>
        </w:rPr>
        <w:t>117.034</w:t>
      </w:r>
      <w:r w:rsidRPr="00F0763D">
        <w:rPr>
          <w:color w:val="000000" w:themeColor="text1"/>
          <w:lang w:val="es-ES_tradnl"/>
        </w:rPr>
        <w:t>m</w:t>
      </w:r>
      <w:r w:rsidRPr="00F0763D">
        <w:rPr>
          <w:color w:val="000000" w:themeColor="text1"/>
          <w:vertAlign w:val="superscript"/>
          <w:lang w:val="es-ES_tradnl"/>
        </w:rPr>
        <w:t>2</w:t>
      </w:r>
      <w:r w:rsidRPr="00F0763D">
        <w:rPr>
          <w:color w:val="000000" w:themeColor="text1"/>
          <w:lang w:val="es-ES_tradnl"/>
        </w:rPr>
        <w:t xml:space="preserve"> x 0,2 m = 23.406,8 m</w:t>
      </w:r>
      <w:r w:rsidRPr="00F0763D">
        <w:rPr>
          <w:color w:val="000000" w:themeColor="text1"/>
          <w:vertAlign w:val="superscript"/>
          <w:lang w:val="es-ES_tradnl"/>
        </w:rPr>
        <w:t>3</w:t>
      </w:r>
    </w:p>
    <w:p w14:paraId="42BDDB05" w14:textId="77777777" w:rsidR="00400929" w:rsidRPr="00F0763D" w:rsidRDefault="00400929" w:rsidP="0073096C">
      <w:pPr>
        <w:tabs>
          <w:tab w:val="left" w:pos="6059"/>
        </w:tabs>
        <w:ind w:firstLine="562"/>
        <w:jc w:val="both"/>
        <w:rPr>
          <w:color w:val="000000" w:themeColor="text1"/>
          <w:lang w:val="es-ES_tradnl"/>
        </w:rPr>
      </w:pPr>
      <w:r w:rsidRPr="00F0763D">
        <w:rPr>
          <w:b/>
          <w:i/>
          <w:color w:val="000000" w:themeColor="text1"/>
          <w:lang w:val="es-ES_tradnl"/>
        </w:rPr>
        <w:t>- Địa điểm mua đất màu:</w:t>
      </w:r>
      <w:r w:rsidRPr="00F0763D">
        <w:rPr>
          <w:color w:val="000000" w:themeColor="text1"/>
          <w:lang w:val="es-ES_tradnl"/>
        </w:rPr>
        <w:t xml:space="preserve"> Chủ đầu tư cam kết mua đất màu từ các đơn vị được cấp phép khai thác và có nguồn gốc hợp pháp để trồng cây. </w:t>
      </w:r>
    </w:p>
    <w:p w14:paraId="08881F71" w14:textId="77777777" w:rsidR="00400929" w:rsidRPr="00F0763D" w:rsidRDefault="00400929" w:rsidP="0073096C">
      <w:pPr>
        <w:tabs>
          <w:tab w:val="left" w:pos="6059"/>
        </w:tabs>
        <w:ind w:firstLine="562"/>
        <w:jc w:val="both"/>
        <w:rPr>
          <w:color w:val="000000" w:themeColor="text1"/>
          <w:lang w:val="es-ES_tradnl"/>
        </w:rPr>
      </w:pPr>
      <w:r w:rsidRPr="00F0763D">
        <w:rPr>
          <w:b/>
          <w:i/>
          <w:color w:val="000000" w:themeColor="text1"/>
          <w:lang w:val="es-ES_tradnl"/>
        </w:rPr>
        <w:t>- Đơn giá:</w:t>
      </w:r>
      <w:r w:rsidRPr="00F0763D">
        <w:rPr>
          <w:color w:val="000000" w:themeColor="text1"/>
          <w:lang w:val="es-ES_tradnl"/>
        </w:rPr>
        <w:t xml:space="preserve"> 50.000 đồng/m</w:t>
      </w:r>
      <w:r w:rsidRPr="00F0763D">
        <w:rPr>
          <w:color w:val="000000" w:themeColor="text1"/>
          <w:vertAlign w:val="superscript"/>
          <w:lang w:val="es-ES_tradnl"/>
        </w:rPr>
        <w:t>3</w:t>
      </w:r>
      <w:r w:rsidRPr="00F0763D">
        <w:rPr>
          <w:color w:val="000000" w:themeColor="text1"/>
          <w:lang w:val="es-ES_tradnl"/>
        </w:rPr>
        <w:t xml:space="preserve"> đất màu </w:t>
      </w:r>
      <w:r w:rsidRPr="00F0763D">
        <w:rPr>
          <w:i/>
          <w:color w:val="000000" w:themeColor="text1"/>
          <w:lang w:val="sv-SE"/>
        </w:rPr>
        <w:t>(tính tại thời điểm lập phương án cải tạo, phục hồi môi trường của dự án đơn giá đất màu là 50.000 đồng/m</w:t>
      </w:r>
      <w:r w:rsidRPr="00F0763D">
        <w:rPr>
          <w:i/>
          <w:color w:val="000000" w:themeColor="text1"/>
          <w:vertAlign w:val="superscript"/>
          <w:lang w:val="sv-SE"/>
        </w:rPr>
        <w:t>3</w:t>
      </w:r>
      <w:r w:rsidRPr="00F0763D">
        <w:rPr>
          <w:i/>
          <w:color w:val="000000" w:themeColor="text1"/>
          <w:lang w:val="sv-SE"/>
        </w:rPr>
        <w:t xml:space="preserve"> đất)</w:t>
      </w:r>
      <w:r w:rsidRPr="00F0763D">
        <w:rPr>
          <w:color w:val="000000" w:themeColor="text1"/>
          <w:lang w:val="es-ES_tradnl"/>
        </w:rPr>
        <w:t xml:space="preserve">. </w:t>
      </w:r>
    </w:p>
    <w:p w14:paraId="692AF69C" w14:textId="77777777" w:rsidR="00400929" w:rsidRPr="00F0763D" w:rsidRDefault="00400929" w:rsidP="0073096C">
      <w:pPr>
        <w:tabs>
          <w:tab w:val="left" w:pos="-426"/>
          <w:tab w:val="left" w:pos="0"/>
          <w:tab w:val="left" w:pos="142"/>
          <w:tab w:val="right" w:leader="dot" w:pos="9639"/>
        </w:tabs>
        <w:ind w:firstLine="567"/>
        <w:jc w:val="both"/>
        <w:rPr>
          <w:rFonts w:eastAsia="Times New Roman"/>
          <w:b/>
          <w:i/>
          <w:color w:val="000000" w:themeColor="text1"/>
          <w:lang w:val="es-ES_tradnl"/>
        </w:rPr>
      </w:pPr>
      <w:r w:rsidRPr="00F0763D">
        <w:rPr>
          <w:rFonts w:eastAsia="Times New Roman"/>
          <w:b/>
          <w:i/>
          <w:color w:val="000000" w:themeColor="text1"/>
          <w:lang w:val="es-ES_tradnl"/>
        </w:rPr>
        <w:t>c. Trồng cây keo lai khu vực khai trường</w:t>
      </w:r>
    </w:p>
    <w:p w14:paraId="3043A03B" w14:textId="77777777" w:rsidR="00400929" w:rsidRPr="00F0763D" w:rsidRDefault="00400929" w:rsidP="0073096C">
      <w:pPr>
        <w:tabs>
          <w:tab w:val="left" w:pos="142"/>
        </w:tabs>
        <w:ind w:firstLine="567"/>
        <w:jc w:val="both"/>
        <w:rPr>
          <w:rFonts w:eastAsia="Times New Roman"/>
          <w:color w:val="000000" w:themeColor="text1"/>
          <w:lang w:val="sv-SE"/>
        </w:rPr>
      </w:pPr>
      <w:r w:rsidRPr="00F0763D">
        <w:rPr>
          <w:rFonts w:eastAsia="Times New Roman"/>
          <w:color w:val="000000" w:themeColor="text1"/>
          <w:lang w:val="sv-SE"/>
        </w:rPr>
        <w:t xml:space="preserve">- Lựa chọn cây trồng: </w:t>
      </w:r>
    </w:p>
    <w:p w14:paraId="2D66BDF1" w14:textId="77777777" w:rsidR="00400929" w:rsidRPr="00F0763D" w:rsidRDefault="00400929" w:rsidP="0073096C">
      <w:pPr>
        <w:tabs>
          <w:tab w:val="left" w:pos="142"/>
        </w:tabs>
        <w:ind w:firstLine="567"/>
        <w:jc w:val="both"/>
        <w:rPr>
          <w:rFonts w:eastAsia="Times New Roman"/>
          <w:color w:val="000000" w:themeColor="text1"/>
          <w:spacing w:val="-2"/>
          <w:lang w:val="sv-SE"/>
        </w:rPr>
      </w:pPr>
      <w:r w:rsidRPr="00F0763D">
        <w:rPr>
          <w:rFonts w:eastAsia="Times New Roman"/>
          <w:color w:val="000000" w:themeColor="text1"/>
          <w:spacing w:val="-2"/>
          <w:lang w:val="sv-SE"/>
        </w:rPr>
        <w:t xml:space="preserve">+ </w:t>
      </w:r>
      <w:r w:rsidRPr="00F0763D">
        <w:rPr>
          <w:bCs/>
          <w:color w:val="000000" w:themeColor="text1"/>
          <w:spacing w:val="-2"/>
          <w:lang w:val="vi-VN"/>
        </w:rPr>
        <w:t>Căn cứ vào tình hình thực tế, điều kiện thích nghi</w:t>
      </w:r>
      <w:r w:rsidRPr="00F0763D">
        <w:rPr>
          <w:bCs/>
          <w:color w:val="000000" w:themeColor="text1"/>
          <w:spacing w:val="-2"/>
          <w:lang w:val="es-ES_tradnl"/>
        </w:rPr>
        <w:t>,</w:t>
      </w:r>
      <w:r w:rsidRPr="00F0763D">
        <w:rPr>
          <w:bCs/>
          <w:color w:val="000000" w:themeColor="text1"/>
          <w:spacing w:val="-2"/>
          <w:lang w:val="vi-VN"/>
        </w:rPr>
        <w:t xml:space="preserve"> khả năng sinh trưởng </w:t>
      </w:r>
      <w:r w:rsidRPr="00F0763D">
        <w:rPr>
          <w:bCs/>
          <w:color w:val="000000" w:themeColor="text1"/>
          <w:spacing w:val="-2"/>
          <w:lang w:val="es-ES_tradnl"/>
        </w:rPr>
        <w:t xml:space="preserve">và kinh tế </w:t>
      </w:r>
      <w:r w:rsidRPr="00F0763D">
        <w:rPr>
          <w:bCs/>
          <w:color w:val="000000" w:themeColor="text1"/>
          <w:spacing w:val="-2"/>
          <w:lang w:val="vi-VN"/>
        </w:rPr>
        <w:t>của các loại cây được trồng và sinh trưởng tốt tại khu vực mỏ và vùng lân cận</w:t>
      </w:r>
      <w:r w:rsidRPr="00F0763D">
        <w:rPr>
          <w:bCs/>
          <w:color w:val="000000" w:themeColor="text1"/>
          <w:spacing w:val="-2"/>
          <w:lang w:val="es-ES_tradnl"/>
        </w:rPr>
        <w:t xml:space="preserve"> nên</w:t>
      </w:r>
      <w:r w:rsidRPr="00F0763D">
        <w:rPr>
          <w:bCs/>
          <w:color w:val="000000" w:themeColor="text1"/>
          <w:spacing w:val="-2"/>
          <w:lang w:val="vi-VN"/>
        </w:rPr>
        <w:t xml:space="preserve"> </w:t>
      </w:r>
      <w:r w:rsidRPr="00F0763D">
        <w:rPr>
          <w:bCs/>
          <w:color w:val="000000" w:themeColor="text1"/>
          <w:spacing w:val="-2"/>
          <w:lang w:val="es-ES_tradnl"/>
        </w:rPr>
        <w:t>d</w:t>
      </w:r>
      <w:r w:rsidRPr="00F0763D">
        <w:rPr>
          <w:bCs/>
          <w:color w:val="000000" w:themeColor="text1"/>
          <w:spacing w:val="-2"/>
          <w:lang w:val="vi-VN"/>
        </w:rPr>
        <w:t xml:space="preserve">ự án </w:t>
      </w:r>
      <w:r w:rsidRPr="00F0763D">
        <w:rPr>
          <w:bCs/>
          <w:color w:val="000000" w:themeColor="text1"/>
          <w:spacing w:val="-2"/>
          <w:lang w:val="es-ES_tradnl"/>
        </w:rPr>
        <w:t xml:space="preserve">dự kiến </w:t>
      </w:r>
      <w:r w:rsidRPr="00F0763D">
        <w:rPr>
          <w:bCs/>
          <w:color w:val="000000" w:themeColor="text1"/>
          <w:spacing w:val="-2"/>
          <w:lang w:val="vi-VN"/>
        </w:rPr>
        <w:t>lựa chọn loại cây trồng là keo lai</w:t>
      </w:r>
      <w:r w:rsidRPr="00F0763D">
        <w:rPr>
          <w:bCs/>
          <w:color w:val="000000" w:themeColor="text1"/>
          <w:spacing w:val="-2"/>
          <w:lang w:val="es-ES_tradnl"/>
        </w:rPr>
        <w:t xml:space="preserve"> là phù hợp với điều kiện khí hậu của khu vực</w:t>
      </w:r>
      <w:r w:rsidRPr="00F0763D">
        <w:rPr>
          <w:bCs/>
          <w:color w:val="000000" w:themeColor="text1"/>
          <w:spacing w:val="-2"/>
          <w:lang w:val="vi-VN"/>
        </w:rPr>
        <w:t>.</w:t>
      </w:r>
      <w:r w:rsidRPr="00F0763D">
        <w:rPr>
          <w:bCs/>
          <w:color w:val="000000" w:themeColor="text1"/>
          <w:spacing w:val="-2"/>
          <w:lang w:val="es-ES_tradnl"/>
        </w:rPr>
        <w:t xml:space="preserve"> </w:t>
      </w:r>
      <w:r w:rsidRPr="00F0763D">
        <w:rPr>
          <w:rFonts w:eastAsia="Times New Roman"/>
          <w:color w:val="000000" w:themeColor="text1"/>
          <w:spacing w:val="-2"/>
          <w:lang w:val="sv-SE"/>
        </w:rPr>
        <w:t xml:space="preserve">Để đảm bảo hiệu quả cho công tác cải tạo, phục hồi môi trường mỏ khai thác, trên cơ sở so sánh đặc điểm của địa phương về khí hậu </w:t>
      </w:r>
      <w:r w:rsidRPr="00F0763D">
        <w:rPr>
          <w:rFonts w:eastAsia="Times New Roman"/>
          <w:i/>
          <w:color w:val="000000" w:themeColor="text1"/>
          <w:spacing w:val="-2"/>
          <w:lang w:val="sv-SE"/>
        </w:rPr>
        <w:t>(khí hậu nhiệt đới gió mùa nóng ẩm)</w:t>
      </w:r>
      <w:r w:rsidRPr="00F0763D">
        <w:rPr>
          <w:rFonts w:eastAsia="Times New Roman"/>
          <w:color w:val="000000" w:themeColor="text1"/>
          <w:spacing w:val="-2"/>
          <w:lang w:val="sv-SE"/>
        </w:rPr>
        <w:t xml:space="preserve">, địa hình, đất đai và môi trường sống của loại cây trồng, chủ đầu tư nhận thấy cây keo lai phù hợp với mục đích trồng rừng cải tạo đất, phục hồi môi trường. </w:t>
      </w:r>
    </w:p>
    <w:p w14:paraId="59919D77" w14:textId="77777777" w:rsidR="00400929" w:rsidRPr="00F0763D" w:rsidRDefault="00400929" w:rsidP="0073096C">
      <w:pPr>
        <w:tabs>
          <w:tab w:val="left" w:pos="142"/>
        </w:tabs>
        <w:ind w:firstLine="567"/>
        <w:jc w:val="both"/>
        <w:rPr>
          <w:rFonts w:eastAsia="Times New Roman"/>
          <w:color w:val="000000" w:themeColor="text1"/>
          <w:lang w:val="sv-SE"/>
        </w:rPr>
      </w:pPr>
      <w:r w:rsidRPr="00F0763D">
        <w:rPr>
          <w:rFonts w:eastAsia="Times New Roman"/>
          <w:color w:val="000000" w:themeColor="text1"/>
          <w:lang w:val="sv-SE"/>
        </w:rPr>
        <w:t xml:space="preserve">+ Cây keo lai có đặc điểm dễ trồng, sinh trưởng nhanh, thích hợp với nhiều loại đất, ít phải chăm bón đồng thời có khả năng phát triển nhanh thành rừng đa mục đích như rừng phòng hộ, cung cấp nguyên liệu cho một số ngành sản xuất. </w:t>
      </w:r>
      <w:r w:rsidRPr="00F0763D">
        <w:rPr>
          <w:color w:val="000000" w:themeColor="text1"/>
          <w:lang w:val="es-ES_tradnl"/>
        </w:rPr>
        <w:t xml:space="preserve">So với keo tai tượng, keo lai có tốc độ tăng trưởng mạnh hơn, hiệu quả kinh tế cao hơn. </w:t>
      </w:r>
    </w:p>
    <w:p w14:paraId="4252D30B" w14:textId="77777777" w:rsidR="00D539DB" w:rsidRPr="00F0763D" w:rsidRDefault="00400929" w:rsidP="0073096C">
      <w:pPr>
        <w:ind w:firstLine="567"/>
        <w:jc w:val="both"/>
        <w:rPr>
          <w:color w:val="000000" w:themeColor="text1"/>
          <w:lang w:val="es-ES_tradnl"/>
        </w:rPr>
      </w:pPr>
      <w:r w:rsidRPr="00F0763D">
        <w:rPr>
          <w:color w:val="000000" w:themeColor="text1"/>
          <w:lang w:val="es-ES_tradnl"/>
        </w:rPr>
        <w:t>- Mật độ cây trồng và số lượng cây keo lai:</w:t>
      </w:r>
    </w:p>
    <w:p w14:paraId="7E772DA6" w14:textId="77777777" w:rsidR="00455AB6" w:rsidRPr="00F0763D" w:rsidRDefault="00455AB6" w:rsidP="0073096C">
      <w:pPr>
        <w:ind w:firstLine="567"/>
        <w:jc w:val="both"/>
        <w:rPr>
          <w:rFonts w:eastAsia="Times New Roman"/>
          <w:color w:val="000000" w:themeColor="text1"/>
          <w:lang w:val="sv-SE"/>
        </w:rPr>
      </w:pPr>
      <w:r w:rsidRPr="00F0763D">
        <w:rPr>
          <w:rFonts w:eastAsia="Times New Roman"/>
          <w:color w:val="000000" w:themeColor="text1"/>
          <w:lang w:val="sv-SE"/>
        </w:rPr>
        <w:t>+ Căn cứ theo Quyết định số 38/2005/QĐ-BNN ngày 6/7/2005 của Bộ Nông nghiệp và phát triển nông thôn về việc ban hành định mức kinh tế kỹ thuật trồng rừng, khoanh nuôi xúc tiến tái sinh rừng và bảo vệ rừng, đối với loại cây keo lai, mật độ cây trồng là 1.100 cây/ha, tỷ lệ cây trồng dặm là 10%</w:t>
      </w:r>
    </w:p>
    <w:p w14:paraId="3D1F45A5" w14:textId="77777777" w:rsidR="00455AB6" w:rsidRPr="00F0763D" w:rsidRDefault="00455AB6" w:rsidP="0073096C">
      <w:pPr>
        <w:ind w:firstLine="567"/>
        <w:jc w:val="both"/>
        <w:rPr>
          <w:color w:val="000000" w:themeColor="text1"/>
          <w:lang w:val="es-ES_tradnl"/>
        </w:rPr>
      </w:pPr>
      <w:r w:rsidRPr="00F0763D">
        <w:rPr>
          <w:color w:val="000000" w:themeColor="text1"/>
          <w:lang w:val="es-ES_tradnl"/>
        </w:rPr>
        <w:t xml:space="preserve">+ Với diện tích </w:t>
      </w:r>
      <w:r w:rsidRPr="00F0763D">
        <w:rPr>
          <w:color w:val="000000" w:themeColor="text1"/>
          <w:lang w:val="vi-VN"/>
        </w:rPr>
        <w:t xml:space="preserve">khu vực </w:t>
      </w:r>
      <w:r w:rsidRPr="00F0763D">
        <w:rPr>
          <w:color w:val="000000" w:themeColor="text1"/>
          <w:lang w:val="es-ES_tradnl"/>
        </w:rPr>
        <w:t xml:space="preserve">trồng cây </w:t>
      </w:r>
      <w:r w:rsidRPr="00F0763D">
        <w:rPr>
          <w:i/>
          <w:color w:val="000000" w:themeColor="text1"/>
          <w:lang w:val="es-ES_tradnl"/>
        </w:rPr>
        <w:t>(tính bằng diện tích san gạt)</w:t>
      </w:r>
      <w:r w:rsidRPr="00F0763D">
        <w:rPr>
          <w:color w:val="000000" w:themeColor="text1"/>
          <w:lang w:val="es-ES_tradnl"/>
        </w:rPr>
        <w:t xml:space="preserve"> </w:t>
      </w:r>
      <w:r w:rsidRPr="00F0763D">
        <w:rPr>
          <w:color w:val="000000" w:themeColor="text1"/>
          <w:lang w:val="vi-VN"/>
        </w:rPr>
        <w:t>là</w:t>
      </w:r>
      <w:r w:rsidRPr="00F0763D">
        <w:rPr>
          <w:rFonts w:eastAsia="Times New Roman"/>
          <w:color w:val="000000" w:themeColor="text1"/>
          <w:lang w:val="es-ES_tradnl"/>
        </w:rPr>
        <w:t xml:space="preserve"> </w:t>
      </w:r>
      <w:r w:rsidRPr="00F0763D">
        <w:rPr>
          <w:rFonts w:eastAsia="Arial"/>
          <w:color w:val="000000" w:themeColor="text1"/>
          <w:lang w:val="sv-SE"/>
        </w:rPr>
        <w:t xml:space="preserve">117.034 </w:t>
      </w:r>
      <w:r w:rsidRPr="00F0763D">
        <w:rPr>
          <w:color w:val="000000" w:themeColor="text1"/>
          <w:lang w:val="es-ES_tradnl"/>
        </w:rPr>
        <w:t>m</w:t>
      </w:r>
      <w:r w:rsidRPr="00F0763D">
        <w:rPr>
          <w:color w:val="000000" w:themeColor="text1"/>
          <w:vertAlign w:val="superscript"/>
          <w:lang w:val="es-ES_tradnl"/>
        </w:rPr>
        <w:t>2</w:t>
      </w:r>
      <w:r w:rsidRPr="00F0763D">
        <w:rPr>
          <w:color w:val="000000" w:themeColor="text1"/>
          <w:lang w:val="es-ES_tradnl"/>
        </w:rPr>
        <w:t xml:space="preserve"> ~ 11,7034 ha thì số lượng cây keo lai cần cung cấp để trồng phủ xanh khu vực khai trường là: 11,7034 ha x 1.100 cây/ha ~ </w:t>
      </w:r>
      <w:r w:rsidRPr="00F0763D">
        <w:rPr>
          <w:color w:val="000000" w:themeColor="text1"/>
          <w:lang w:val="sv-SE"/>
        </w:rPr>
        <w:t>12.874</w:t>
      </w:r>
      <w:r w:rsidRPr="00F0763D">
        <w:rPr>
          <w:color w:val="000000" w:themeColor="text1"/>
          <w:lang w:val="es-ES_tradnl"/>
        </w:rPr>
        <w:t xml:space="preserve"> cây.</w:t>
      </w:r>
    </w:p>
    <w:p w14:paraId="73BFAD05" w14:textId="77777777" w:rsidR="00455AB6" w:rsidRPr="00F0763D" w:rsidRDefault="00455AB6" w:rsidP="0073096C">
      <w:pPr>
        <w:tabs>
          <w:tab w:val="left" w:pos="6059"/>
        </w:tabs>
        <w:ind w:firstLine="562"/>
        <w:jc w:val="both"/>
        <w:rPr>
          <w:color w:val="000000" w:themeColor="text1"/>
          <w:lang w:val="es-ES_tradnl"/>
        </w:rPr>
      </w:pPr>
      <w:r w:rsidRPr="00F0763D">
        <w:rPr>
          <w:color w:val="000000" w:themeColor="text1"/>
          <w:lang w:val="es-ES_tradnl"/>
        </w:rPr>
        <w:t>+ Số lượng cây keo lai dự trữ trong trường hợp cây trồng bị chết, bị héo để trồng dặm là: 10% x 12.874 cây ~ 1.287 cây.</w:t>
      </w:r>
    </w:p>
    <w:p w14:paraId="1B5D901B" w14:textId="77777777" w:rsidR="00455AB6" w:rsidRPr="00F0763D" w:rsidRDefault="00455AB6" w:rsidP="0073096C">
      <w:pPr>
        <w:ind w:firstLine="567"/>
        <w:jc w:val="both"/>
        <w:rPr>
          <w:color w:val="000000" w:themeColor="text1"/>
          <w:lang w:val="es-ES_tradnl"/>
        </w:rPr>
      </w:pPr>
      <w:r w:rsidRPr="00F0763D">
        <w:rPr>
          <w:color w:val="000000" w:themeColor="text1"/>
          <w:lang w:val="es-ES_tradnl"/>
        </w:rPr>
        <w:t xml:space="preserve">=&gt; Như vậy, tổng số lượng cây keo lai cần cung cấp cho quá trình trồng phủ xanh khu vực khai trường là: 12.874 cây + 1.287 cây = 14.161 cây. </w:t>
      </w:r>
    </w:p>
    <w:p w14:paraId="6F6E15E0" w14:textId="77777777" w:rsidR="00455AB6" w:rsidRPr="00F0763D" w:rsidRDefault="00455AB6" w:rsidP="0073096C">
      <w:pPr>
        <w:tabs>
          <w:tab w:val="left" w:pos="6059"/>
        </w:tabs>
        <w:ind w:firstLine="562"/>
        <w:jc w:val="both"/>
        <w:rPr>
          <w:color w:val="000000" w:themeColor="text1"/>
          <w:lang w:val="es-ES_tradnl"/>
        </w:rPr>
      </w:pPr>
      <w:r w:rsidRPr="00F0763D">
        <w:rPr>
          <w:color w:val="000000" w:themeColor="text1"/>
          <w:lang w:val="es-ES_tradnl"/>
        </w:rPr>
        <w:t>- Quy trình trồng cây:</w:t>
      </w:r>
    </w:p>
    <w:p w14:paraId="6D4A29CF" w14:textId="77777777" w:rsidR="00455AB6" w:rsidRPr="00F0763D" w:rsidRDefault="00455AB6" w:rsidP="0073096C">
      <w:pPr>
        <w:suppressAutoHyphens/>
        <w:ind w:firstLine="567"/>
        <w:jc w:val="both"/>
        <w:rPr>
          <w:rFonts w:eastAsia="Times New Roman"/>
          <w:color w:val="000000" w:themeColor="text1"/>
          <w:lang w:val="vi-VN" w:eastAsia="ar-SA"/>
        </w:rPr>
      </w:pPr>
      <w:r w:rsidRPr="00F0763D">
        <w:rPr>
          <w:rFonts w:eastAsia="Times New Roman"/>
          <w:color w:val="000000" w:themeColor="text1"/>
          <w:lang w:val="vi-VN" w:eastAsia="ar-SA"/>
        </w:rPr>
        <w:t xml:space="preserve">+ Đào hố trồng cây: Đào hố trồng thủ công với kích thước đào hố là 0,4 x 0,4 x 0,4m. Đào hố theo hình nanh sấu (trồng cây thành từng hàng so le với nhau) để cây tận dụng được thức ăn, quang hợp tốt và chống xói mòn. </w:t>
      </w:r>
    </w:p>
    <w:p w14:paraId="5132D8B8" w14:textId="77777777" w:rsidR="00455AB6" w:rsidRPr="00F0763D" w:rsidRDefault="00455AB6" w:rsidP="0073096C">
      <w:pPr>
        <w:suppressAutoHyphens/>
        <w:ind w:firstLine="567"/>
        <w:jc w:val="both"/>
        <w:rPr>
          <w:rFonts w:eastAsia="Times New Roman"/>
          <w:color w:val="000000" w:themeColor="text1"/>
          <w:lang w:eastAsia="ar-SA"/>
        </w:rPr>
      </w:pPr>
      <w:r w:rsidRPr="00F0763D">
        <w:rPr>
          <w:rFonts w:eastAsia="Times New Roman"/>
          <w:color w:val="000000" w:themeColor="text1"/>
          <w:lang w:val="vi-VN" w:eastAsia="ar-SA"/>
        </w:rPr>
        <w:t>+ Trồng cây</w:t>
      </w:r>
      <w:r w:rsidRPr="00F0763D">
        <w:rPr>
          <w:rFonts w:eastAsia="Times New Roman"/>
          <w:color w:val="000000" w:themeColor="text1"/>
          <w:lang w:eastAsia="ar-SA"/>
        </w:rPr>
        <w:t>:</w:t>
      </w:r>
    </w:p>
    <w:p w14:paraId="26B0E1B0" w14:textId="77777777" w:rsidR="00455AB6" w:rsidRPr="00F0763D" w:rsidRDefault="00455AB6" w:rsidP="0073096C">
      <w:pPr>
        <w:numPr>
          <w:ilvl w:val="0"/>
          <w:numId w:val="8"/>
        </w:numPr>
        <w:suppressAutoHyphens/>
        <w:ind w:hanging="436"/>
        <w:jc w:val="both"/>
        <w:rPr>
          <w:rFonts w:eastAsia="Times New Roman"/>
          <w:color w:val="000000" w:themeColor="text1"/>
          <w:lang w:val="vi-VN" w:eastAsia="ar-SA"/>
        </w:rPr>
      </w:pPr>
      <w:r w:rsidRPr="00F0763D">
        <w:rPr>
          <w:rFonts w:eastAsia="Times New Roman"/>
          <w:color w:val="000000" w:themeColor="text1"/>
          <w:lang w:val="vi-VN" w:eastAsia="ar-SA"/>
        </w:rPr>
        <w:t>Dùng cuốc moi đất giữa hố vừa đủ đặt bầu cây, nhẹ nhàng rạch vỏ bầu bằng cật nứa hoặc dao nhỏ, đặt cây ngay ngắn giữa hố.</w:t>
      </w:r>
      <w:r w:rsidRPr="00F0763D">
        <w:rPr>
          <w:rFonts w:eastAsia="Times New Roman"/>
          <w:color w:val="000000" w:themeColor="text1"/>
          <w:lang w:eastAsia="ar-SA"/>
        </w:rPr>
        <w:t xml:space="preserve"> </w:t>
      </w:r>
    </w:p>
    <w:p w14:paraId="6ACEE46B" w14:textId="77777777" w:rsidR="00455AB6" w:rsidRPr="00F0763D" w:rsidRDefault="00455AB6" w:rsidP="0073096C">
      <w:pPr>
        <w:numPr>
          <w:ilvl w:val="0"/>
          <w:numId w:val="8"/>
        </w:numPr>
        <w:suppressAutoHyphens/>
        <w:ind w:hanging="436"/>
        <w:jc w:val="both"/>
        <w:rPr>
          <w:rFonts w:eastAsia="Times New Roman"/>
          <w:color w:val="000000" w:themeColor="text1"/>
          <w:lang w:val="vi-VN" w:eastAsia="ar-SA"/>
        </w:rPr>
      </w:pPr>
      <w:r w:rsidRPr="00F0763D">
        <w:rPr>
          <w:rFonts w:eastAsia="Times New Roman"/>
          <w:color w:val="000000" w:themeColor="text1"/>
          <w:lang w:val="vi-VN" w:eastAsia="ar-SA"/>
        </w:rPr>
        <w:t xml:space="preserve">Đặt cây vào hố trồng và lấp đất, lèn chặt gốc cây. Tiến hành trồng lần lượt từ mức cao xuống mức thấp, xa trước gần sau. </w:t>
      </w:r>
    </w:p>
    <w:p w14:paraId="1E1DC1A7" w14:textId="77777777" w:rsidR="00455AB6" w:rsidRPr="00F0763D" w:rsidRDefault="00455AB6" w:rsidP="0073096C">
      <w:pPr>
        <w:numPr>
          <w:ilvl w:val="0"/>
          <w:numId w:val="8"/>
        </w:numPr>
        <w:suppressAutoHyphens/>
        <w:ind w:hanging="436"/>
        <w:jc w:val="both"/>
        <w:rPr>
          <w:rFonts w:eastAsia="Times New Roman"/>
          <w:color w:val="000000" w:themeColor="text1"/>
          <w:lang w:val="vi-VN" w:eastAsia="ar-SA"/>
        </w:rPr>
      </w:pPr>
      <w:r w:rsidRPr="00F0763D">
        <w:rPr>
          <w:rFonts w:eastAsia="Times New Roman"/>
          <w:color w:val="000000" w:themeColor="text1"/>
          <w:lang w:val="vi-VN" w:eastAsia="ar-SA"/>
        </w:rPr>
        <w:t xml:space="preserve">Lấp đất dần xung quanh bầu cho chặt, lấp đất cao hơn cổ rễ từ 1 – 2cm, sau đó dùng cỏ rác phủ gốc giữ ẩm cho cây. </w:t>
      </w:r>
    </w:p>
    <w:p w14:paraId="769AE2FB" w14:textId="77777777" w:rsidR="00455AB6" w:rsidRPr="00F0763D" w:rsidRDefault="00455AB6" w:rsidP="0073096C">
      <w:pPr>
        <w:numPr>
          <w:ilvl w:val="0"/>
          <w:numId w:val="8"/>
        </w:numPr>
        <w:suppressAutoHyphens/>
        <w:ind w:hanging="436"/>
        <w:jc w:val="both"/>
        <w:rPr>
          <w:rFonts w:eastAsia="Times New Roman"/>
          <w:color w:val="000000" w:themeColor="text1"/>
          <w:lang w:val="vi-VN" w:eastAsia="ar-SA"/>
        </w:rPr>
      </w:pPr>
      <w:r w:rsidRPr="00F0763D">
        <w:rPr>
          <w:rFonts w:eastAsia="Times New Roman"/>
          <w:color w:val="000000" w:themeColor="text1"/>
          <w:lang w:val="vi-VN" w:eastAsia="ar-SA"/>
        </w:rPr>
        <w:t xml:space="preserve">Cây keo để tiến hành trồng nhằm cải tạo, phục hồi môi trường mỏ phải là loại cây đã được ươm lớn. Chiều cao của cây khoảng 40 – 50 cm, vùng của cây phải đủ lớn để cây có thể chịu được điều kiện khắc nghiệt của khu vực cải tạo. </w:t>
      </w:r>
    </w:p>
    <w:p w14:paraId="2F02A3AE" w14:textId="77777777" w:rsidR="00455AB6" w:rsidRPr="00F0763D" w:rsidRDefault="00455AB6" w:rsidP="0073096C">
      <w:pPr>
        <w:suppressAutoHyphens/>
        <w:ind w:firstLine="567"/>
        <w:jc w:val="both"/>
        <w:rPr>
          <w:rFonts w:eastAsia="Times New Roman"/>
          <w:color w:val="000000" w:themeColor="text1"/>
          <w:lang w:eastAsia="ar-SA"/>
        </w:rPr>
      </w:pPr>
      <w:r w:rsidRPr="00F0763D">
        <w:rPr>
          <w:rFonts w:eastAsia="Times New Roman"/>
          <w:color w:val="000000" w:themeColor="text1"/>
          <w:lang w:val="vi-VN" w:eastAsia="ar-SA"/>
        </w:rPr>
        <w:t>+ Thời vụ trồng</w:t>
      </w:r>
      <w:r w:rsidRPr="00F0763D">
        <w:rPr>
          <w:rFonts w:eastAsia="Times New Roman"/>
          <w:color w:val="000000" w:themeColor="text1"/>
          <w:lang w:eastAsia="ar-SA"/>
        </w:rPr>
        <w:t xml:space="preserve">: </w:t>
      </w:r>
    </w:p>
    <w:p w14:paraId="134E24A7" w14:textId="77777777" w:rsidR="00455AB6" w:rsidRPr="00F0763D" w:rsidRDefault="00455AB6" w:rsidP="0073096C">
      <w:pPr>
        <w:numPr>
          <w:ilvl w:val="0"/>
          <w:numId w:val="9"/>
        </w:numPr>
        <w:suppressAutoHyphens/>
        <w:jc w:val="both"/>
        <w:rPr>
          <w:rFonts w:eastAsia="Times New Roman"/>
          <w:color w:val="000000" w:themeColor="text1"/>
          <w:lang w:eastAsia="ar-SA"/>
        </w:rPr>
      </w:pPr>
      <w:r w:rsidRPr="00F0763D">
        <w:rPr>
          <w:rFonts w:eastAsia="Times New Roman"/>
          <w:color w:val="000000" w:themeColor="text1"/>
          <w:lang w:val="vi-VN" w:eastAsia="ar-SA"/>
        </w:rPr>
        <w:t>Vụ xuân: từ tháng 2 – 4 dương lịch.</w:t>
      </w:r>
      <w:r w:rsidRPr="00F0763D">
        <w:rPr>
          <w:rFonts w:eastAsia="Times New Roman"/>
          <w:color w:val="000000" w:themeColor="text1"/>
          <w:lang w:eastAsia="ar-SA"/>
        </w:rPr>
        <w:t xml:space="preserve"> </w:t>
      </w:r>
    </w:p>
    <w:p w14:paraId="37E0D75C" w14:textId="77777777" w:rsidR="00455AB6" w:rsidRPr="00F0763D" w:rsidRDefault="00455AB6" w:rsidP="0073096C">
      <w:pPr>
        <w:numPr>
          <w:ilvl w:val="0"/>
          <w:numId w:val="9"/>
        </w:numPr>
        <w:suppressAutoHyphens/>
        <w:jc w:val="both"/>
        <w:rPr>
          <w:rFonts w:eastAsia="Times New Roman"/>
          <w:color w:val="000000" w:themeColor="text1"/>
          <w:lang w:val="vi-VN" w:eastAsia="ar-SA"/>
        </w:rPr>
      </w:pPr>
      <w:r w:rsidRPr="00F0763D">
        <w:rPr>
          <w:rFonts w:eastAsia="Times New Roman"/>
          <w:color w:val="000000" w:themeColor="text1"/>
          <w:lang w:val="vi-VN" w:eastAsia="ar-SA"/>
        </w:rPr>
        <w:t>Vụ thu: từ tháng 7 – 9 dương lịch.</w:t>
      </w:r>
    </w:p>
    <w:p w14:paraId="47B2C335" w14:textId="77777777" w:rsidR="00455AB6" w:rsidRPr="00F0763D" w:rsidRDefault="00455AB6" w:rsidP="0073096C">
      <w:pPr>
        <w:suppressAutoHyphens/>
        <w:ind w:firstLine="567"/>
        <w:jc w:val="both"/>
        <w:rPr>
          <w:rFonts w:eastAsia="Times New Roman"/>
          <w:color w:val="000000" w:themeColor="text1"/>
          <w:lang w:val="vi-VN" w:eastAsia="ar-SA"/>
        </w:rPr>
      </w:pPr>
      <w:r w:rsidRPr="00F0763D">
        <w:rPr>
          <w:rFonts w:eastAsia="Times New Roman"/>
          <w:color w:val="000000" w:themeColor="text1"/>
          <w:lang w:val="vi-VN" w:eastAsia="ar-SA"/>
        </w:rPr>
        <w:t xml:space="preserve">+ Chăm sóc cây trồng: Theo dõi, chăm sóc tưới cây định kỳ trong năm đầu đến khi cây phát triển ổn định. </w:t>
      </w:r>
      <w:r w:rsidRPr="00F0763D">
        <w:rPr>
          <w:color w:val="000000" w:themeColor="text1"/>
          <w:lang w:val="vi-VN"/>
        </w:rPr>
        <w:t>Sau khi trồng khoảng 2-3 tuần, tiến hành kiểm tra tỷ lệ sống, trồng dặm những cây bị chết</w:t>
      </w:r>
      <w:r w:rsidRPr="00F0763D">
        <w:rPr>
          <w:rFonts w:eastAsia="Times New Roman"/>
          <w:color w:val="000000" w:themeColor="text1"/>
          <w:lang w:val="vi-VN" w:eastAsia="ar-SA"/>
        </w:rPr>
        <w:t>. Để đảm bảo tỷ lệ sống cao và cây phát triển đồng đều, khi dặm phải tuyển chọn cây con có tiêu chuẩn tốt nhất và trồng vào những ngày có thời tiết thuận lợi nhất. Trồng dặm vào vị trí các cây bị chết hay do mưa làm xói mòn bật gốc không có khả năng phục hồi.</w:t>
      </w:r>
    </w:p>
    <w:p w14:paraId="2FF7997A" w14:textId="77777777" w:rsidR="00455AB6" w:rsidRPr="00F0763D" w:rsidRDefault="00455AB6" w:rsidP="0073096C">
      <w:pPr>
        <w:tabs>
          <w:tab w:val="left" w:pos="6059"/>
        </w:tabs>
        <w:ind w:firstLine="562"/>
        <w:jc w:val="both"/>
        <w:rPr>
          <w:color w:val="000000" w:themeColor="text1"/>
          <w:lang w:val="es-ES_tradnl"/>
        </w:rPr>
      </w:pPr>
      <w:r w:rsidRPr="00F0763D">
        <w:rPr>
          <w:color w:val="000000" w:themeColor="text1"/>
          <w:lang w:val="es-ES_tradnl"/>
        </w:rPr>
        <w:t>- Kế hoạch trồng theo từng năm:</w:t>
      </w:r>
    </w:p>
    <w:p w14:paraId="48C7B343" w14:textId="77777777" w:rsidR="00455AB6" w:rsidRPr="00F0763D" w:rsidRDefault="00455AB6" w:rsidP="0073096C">
      <w:pPr>
        <w:widowControl w:val="0"/>
        <w:ind w:firstLine="567"/>
        <w:jc w:val="both"/>
        <w:rPr>
          <w:rFonts w:eastAsia="Times New Roman"/>
          <w:noProof/>
          <w:color w:val="000000" w:themeColor="text1"/>
          <w:lang w:eastAsia="ar-SA"/>
        </w:rPr>
      </w:pPr>
      <w:r w:rsidRPr="00F0763D">
        <w:rPr>
          <w:rFonts w:eastAsia="Times New Roman"/>
          <w:noProof/>
          <w:color w:val="000000" w:themeColor="text1"/>
          <w:lang w:eastAsia="ar-SA"/>
        </w:rPr>
        <w:t xml:space="preserve">+ Năm thứ nhất: </w:t>
      </w:r>
    </w:p>
    <w:p w14:paraId="3034F84B" w14:textId="77777777" w:rsidR="00455AB6" w:rsidRPr="00F0763D" w:rsidRDefault="00455AB6" w:rsidP="0073096C">
      <w:pPr>
        <w:widowControl w:val="0"/>
        <w:numPr>
          <w:ilvl w:val="0"/>
          <w:numId w:val="10"/>
        </w:numPr>
        <w:jc w:val="both"/>
        <w:rPr>
          <w:rFonts w:eastAsia="Times New Roman"/>
          <w:noProof/>
          <w:color w:val="000000" w:themeColor="text1"/>
          <w:lang w:eastAsia="ar-SA"/>
        </w:rPr>
      </w:pPr>
      <w:r w:rsidRPr="00F0763D">
        <w:rPr>
          <w:rFonts w:eastAsia="Times New Roman"/>
          <w:noProof/>
          <w:color w:val="000000" w:themeColor="text1"/>
          <w:lang w:eastAsia="ar-SA"/>
        </w:rPr>
        <w:t>Sau khi trồng từ 1,5-2 tháng phải tiến hành chăm sóc một cách tỉ mỉ.</w:t>
      </w:r>
    </w:p>
    <w:p w14:paraId="7B261EBF" w14:textId="77777777" w:rsidR="00455AB6" w:rsidRPr="00F0763D" w:rsidRDefault="00455AB6" w:rsidP="0073096C">
      <w:pPr>
        <w:widowControl w:val="0"/>
        <w:numPr>
          <w:ilvl w:val="0"/>
          <w:numId w:val="10"/>
        </w:numPr>
        <w:jc w:val="both"/>
        <w:rPr>
          <w:rFonts w:eastAsia="Times New Roman"/>
          <w:noProof/>
          <w:color w:val="000000" w:themeColor="text1"/>
          <w:lang w:eastAsia="ar-SA"/>
        </w:rPr>
      </w:pPr>
      <w:r w:rsidRPr="00F0763D">
        <w:rPr>
          <w:rFonts w:eastAsia="Times New Roman"/>
          <w:noProof/>
          <w:color w:val="000000" w:themeColor="text1"/>
          <w:lang w:eastAsia="ar-SA"/>
        </w:rPr>
        <w:t>Dãy cỏ xới vun gốc đường kính 1m, tiến hành trồng dặm những cây bị chết và sửa cây đổ ngã.</w:t>
      </w:r>
    </w:p>
    <w:p w14:paraId="00768CDC" w14:textId="77777777" w:rsidR="00455AB6" w:rsidRPr="00F0763D" w:rsidRDefault="00455AB6" w:rsidP="0073096C">
      <w:pPr>
        <w:widowControl w:val="0"/>
        <w:numPr>
          <w:ilvl w:val="0"/>
          <w:numId w:val="10"/>
        </w:numPr>
        <w:jc w:val="both"/>
        <w:rPr>
          <w:rFonts w:eastAsia="Times New Roman"/>
          <w:noProof/>
          <w:color w:val="000000" w:themeColor="text1"/>
          <w:lang w:eastAsia="ar-SA"/>
        </w:rPr>
      </w:pPr>
      <w:r w:rsidRPr="00F0763D">
        <w:rPr>
          <w:rFonts w:eastAsia="Times New Roman"/>
          <w:noProof/>
          <w:color w:val="000000" w:themeColor="text1"/>
          <w:lang w:eastAsia="ar-SA"/>
        </w:rPr>
        <w:t>Bón phân: chia làm 2-3 lần bón, thời gian bón vào đầu mùa mưa khi đất đủ ẩm và cuối mùa mưa.</w:t>
      </w:r>
    </w:p>
    <w:p w14:paraId="5F0696FB" w14:textId="77777777" w:rsidR="00455AB6" w:rsidRPr="00F0763D" w:rsidRDefault="00455AB6" w:rsidP="0073096C">
      <w:pPr>
        <w:widowControl w:val="0"/>
        <w:numPr>
          <w:ilvl w:val="0"/>
          <w:numId w:val="10"/>
        </w:numPr>
        <w:jc w:val="both"/>
        <w:rPr>
          <w:rFonts w:eastAsia="Times New Roman"/>
          <w:noProof/>
          <w:color w:val="000000" w:themeColor="text1"/>
          <w:lang w:eastAsia="ar-SA"/>
        </w:rPr>
      </w:pPr>
      <w:r w:rsidRPr="00F0763D">
        <w:rPr>
          <w:rFonts w:eastAsia="Times New Roman"/>
          <w:noProof/>
          <w:color w:val="000000" w:themeColor="text1"/>
          <w:lang w:eastAsia="ar-SA"/>
        </w:rPr>
        <w:t>Tùy theo mức độ thực bì có thể phải phát dọn thực bì.</w:t>
      </w:r>
    </w:p>
    <w:p w14:paraId="1ADB0AD5" w14:textId="77777777" w:rsidR="00455AB6" w:rsidRPr="00F0763D" w:rsidRDefault="00455AB6" w:rsidP="0073096C">
      <w:pPr>
        <w:widowControl w:val="0"/>
        <w:numPr>
          <w:ilvl w:val="0"/>
          <w:numId w:val="10"/>
        </w:numPr>
        <w:jc w:val="both"/>
        <w:rPr>
          <w:rFonts w:eastAsia="Times New Roman"/>
          <w:noProof/>
          <w:color w:val="000000" w:themeColor="text1"/>
          <w:lang w:eastAsia="ar-SA"/>
        </w:rPr>
      </w:pPr>
      <w:r w:rsidRPr="00F0763D">
        <w:rPr>
          <w:rFonts w:eastAsia="Times New Roman"/>
          <w:noProof/>
          <w:color w:val="000000" w:themeColor="text1"/>
          <w:lang w:eastAsia="ar-SA"/>
        </w:rPr>
        <w:t>Phòng trừ sâu bệnh hại: Khi phát hiện sâu bệnh hại, cần báo cho cán bộ kỹ thuật để có biện pháp xử lý kịp thời.</w:t>
      </w:r>
    </w:p>
    <w:p w14:paraId="603B3EAE" w14:textId="77777777" w:rsidR="00455AB6" w:rsidRPr="00F0763D" w:rsidRDefault="00455AB6" w:rsidP="0073096C">
      <w:pPr>
        <w:tabs>
          <w:tab w:val="left" w:pos="6059"/>
        </w:tabs>
        <w:ind w:firstLine="562"/>
        <w:jc w:val="both"/>
        <w:rPr>
          <w:color w:val="000000" w:themeColor="text1"/>
          <w:lang w:val="es-ES_tradnl"/>
        </w:rPr>
      </w:pPr>
      <w:r w:rsidRPr="00F0763D">
        <w:rPr>
          <w:color w:val="000000" w:themeColor="text1"/>
          <w:lang w:val="es-ES_tradnl"/>
        </w:rPr>
        <w:t>+ Năm thứ hai: Tương tự như năm thứ nhất.</w:t>
      </w:r>
    </w:p>
    <w:p w14:paraId="5BE086FB" w14:textId="77777777" w:rsidR="00455AB6" w:rsidRPr="00F0763D" w:rsidRDefault="00455AB6" w:rsidP="0073096C">
      <w:pPr>
        <w:tabs>
          <w:tab w:val="left" w:pos="6059"/>
        </w:tabs>
        <w:ind w:firstLine="562"/>
        <w:jc w:val="both"/>
        <w:rPr>
          <w:color w:val="000000" w:themeColor="text1"/>
          <w:lang w:val="es-ES_tradnl"/>
        </w:rPr>
      </w:pPr>
      <w:r w:rsidRPr="00F0763D">
        <w:rPr>
          <w:color w:val="000000" w:themeColor="text1"/>
          <w:lang w:val="es-ES_tradnl"/>
        </w:rPr>
        <w:t>+ Năm thứ ba: Chăm sóc 3 - 4 lần tùy theo sự xâm thực của thực bì, bón phân.</w:t>
      </w:r>
    </w:p>
    <w:p w14:paraId="4FA728FE" w14:textId="77777777" w:rsidR="00455AB6" w:rsidRPr="00F0763D" w:rsidRDefault="00455AB6" w:rsidP="0073096C">
      <w:pPr>
        <w:tabs>
          <w:tab w:val="left" w:pos="6059"/>
        </w:tabs>
        <w:ind w:firstLine="562"/>
        <w:jc w:val="both"/>
        <w:rPr>
          <w:color w:val="000000" w:themeColor="text1"/>
          <w:lang w:val="es-ES_tradnl"/>
        </w:rPr>
      </w:pPr>
      <w:r w:rsidRPr="00F0763D">
        <w:rPr>
          <w:color w:val="000000" w:themeColor="text1"/>
          <w:lang w:val="es-ES_tradnl"/>
        </w:rPr>
        <w:t xml:space="preserve">+ Tỉa thưa rừng trồng: Sau 3 năm rừng trồng có thể tiến hành tỉa thưa </w:t>
      </w:r>
      <w:r w:rsidRPr="00F0763D">
        <w:rPr>
          <w:i/>
          <w:color w:val="000000" w:themeColor="text1"/>
          <w:lang w:val="es-ES_tradnl"/>
        </w:rPr>
        <w:t>(áp dụng cho quy trình nuôi dưỡng rừng trồng).</w:t>
      </w:r>
    </w:p>
    <w:p w14:paraId="5ADC81FF" w14:textId="77777777" w:rsidR="00455AB6" w:rsidRPr="00F0763D" w:rsidRDefault="00455AB6" w:rsidP="0073096C">
      <w:pPr>
        <w:tabs>
          <w:tab w:val="left" w:pos="6059"/>
        </w:tabs>
        <w:ind w:firstLine="561"/>
        <w:jc w:val="both"/>
        <w:rPr>
          <w:color w:val="000000" w:themeColor="text1"/>
          <w:lang w:val="es-ES_tradnl"/>
        </w:rPr>
      </w:pPr>
      <w:r w:rsidRPr="00F0763D">
        <w:rPr>
          <w:color w:val="000000" w:themeColor="text1"/>
          <w:lang w:val="es-ES_tradnl"/>
        </w:rPr>
        <w:t>- Bón phân: Theo Quyết định số 2962/QĐ-BNN-TCLN ngày 30/7/2019 của Bộ nông nghiệp và phát triển nông thôn ban hành hướng dẫn kỹ thuật trồng rừng thâm canh gỗ lớn và chuyển hoá rừng trồng gỗ nhỏ sang rừng trồng gỗ lớn đối với loài cây keo lai và keo tai tượng: Nếu đất nghèo dinh dưỡng (đất sét, tỷ lệ đá lẫn lớn) hoặc trồng từng thâm canh cao, bón bổ sung 0,2 kg phân NPK (tỷ lệ 5:10:3 hoặc tỷ lệ tương đương) và 0,3 kg phân hữu cơ vi sinh/cây hoặc từ 0,3 đến 0,5kg phân NPK/cây.</w:t>
      </w:r>
    </w:p>
    <w:p w14:paraId="5873F8CA" w14:textId="77777777" w:rsidR="00455AB6" w:rsidRPr="00F0763D" w:rsidRDefault="00455AB6" w:rsidP="0073096C">
      <w:pPr>
        <w:tabs>
          <w:tab w:val="left" w:pos="6059"/>
        </w:tabs>
        <w:ind w:firstLine="561"/>
        <w:jc w:val="both"/>
        <w:rPr>
          <w:color w:val="000000" w:themeColor="text1"/>
          <w:lang w:val="es-ES_tradnl"/>
        </w:rPr>
      </w:pPr>
      <w:r w:rsidRPr="00F0763D">
        <w:rPr>
          <w:color w:val="000000" w:themeColor="text1"/>
          <w:lang w:val="es-ES_tradnl"/>
        </w:rPr>
        <w:t xml:space="preserve"> → Dự án sử dụng khối lượng phân bón cho mỗi cây là 0,3 kg phân lân hữu cơ vi sinh. Khối lượng phân vi sinh sử dụng cho quá trình trồng cây keo lai là: 14.161 cây x 0,3 kg/cây = 4.248,3 kg phân vi sinh. </w:t>
      </w:r>
    </w:p>
    <w:p w14:paraId="741C3F76" w14:textId="77777777" w:rsidR="00455AB6" w:rsidRPr="00F0763D" w:rsidRDefault="00455AB6" w:rsidP="0073096C">
      <w:pPr>
        <w:tabs>
          <w:tab w:val="left" w:pos="-426"/>
          <w:tab w:val="left" w:pos="0"/>
          <w:tab w:val="left" w:pos="142"/>
          <w:tab w:val="right" w:leader="dot" w:pos="9639"/>
        </w:tabs>
        <w:ind w:firstLine="567"/>
        <w:jc w:val="both"/>
        <w:rPr>
          <w:color w:val="000000" w:themeColor="text1"/>
          <w:lang w:val="es-ES_tradnl"/>
        </w:rPr>
      </w:pPr>
      <w:r w:rsidRPr="00F0763D">
        <w:rPr>
          <w:color w:val="000000" w:themeColor="text1"/>
          <w:lang w:val="es-ES_tradnl"/>
        </w:rPr>
        <w:t xml:space="preserve">- Tác động từ việc sử dụng phân bón trong quá trình trồng cây: Khối lượng phân bón sử dụng tại dự án không lớn nhưng việc sử dụng phân bón không đúng quy trình, liều lượng sử dụng,... không chỉ dẫn đến việc cây trồng không hấp thụ được, ảnh hưởng đến chất lượng cây trồng cũng như hiệu quả kinh tế của dự án mà còn có khả năng ảnh hưởng đến chất lượng nước khu vực dự án. Nước mưa khi chảy trên bề mặt của dự án, một phần nước mưa sẽ thấm xuống phía dưới (do tác dụng của trọng lực) và sẽ kéo theo các chất có trong phân bón làm rửa trôi phân bón xuống nguồn nước. Do đó nên bón phân vào vụ thu và theo đúng khuyến cáo của nhà sản xuất sẽ giảm đến mức thấp nhất tác động tới môi trường của phân bón. </w:t>
      </w:r>
    </w:p>
    <w:p w14:paraId="7ABB8926" w14:textId="77777777" w:rsidR="00455AB6" w:rsidRPr="00F0763D" w:rsidRDefault="00455AB6" w:rsidP="0073096C">
      <w:pPr>
        <w:tabs>
          <w:tab w:val="left" w:pos="-426"/>
          <w:tab w:val="left" w:pos="0"/>
          <w:tab w:val="left" w:pos="142"/>
          <w:tab w:val="right" w:leader="dot" w:pos="9639"/>
        </w:tabs>
        <w:ind w:firstLine="567"/>
        <w:jc w:val="both"/>
        <w:rPr>
          <w:rFonts w:eastAsia="Times New Roman"/>
          <w:b/>
          <w:i/>
          <w:color w:val="000000" w:themeColor="text1"/>
          <w:lang w:val="es-ES_tradnl"/>
        </w:rPr>
      </w:pPr>
      <w:r w:rsidRPr="00F0763D">
        <w:rPr>
          <w:rFonts w:eastAsia="Times New Roman"/>
          <w:b/>
          <w:i/>
          <w:color w:val="000000" w:themeColor="text1"/>
          <w:lang w:val="es-ES_tradnl"/>
        </w:rPr>
        <w:t>d. Khu vực hồ lắng</w:t>
      </w:r>
    </w:p>
    <w:p w14:paraId="07897D9B" w14:textId="77777777" w:rsidR="00455AB6" w:rsidRPr="00F0763D" w:rsidRDefault="00455AB6" w:rsidP="0073096C">
      <w:pPr>
        <w:tabs>
          <w:tab w:val="left" w:pos="142"/>
        </w:tabs>
        <w:ind w:firstLine="567"/>
        <w:jc w:val="both"/>
        <w:rPr>
          <w:color w:val="000000" w:themeColor="text1"/>
          <w:lang w:val="sv-SE"/>
        </w:rPr>
      </w:pPr>
      <w:r w:rsidRPr="00F0763D">
        <w:rPr>
          <w:b/>
          <w:i/>
          <w:color w:val="000000" w:themeColor="text1"/>
          <w:lang w:val="es-ES_tradnl"/>
        </w:rPr>
        <w:t>*Các công việc thực hiện hoàn nguyên hồ lắng:</w:t>
      </w:r>
      <w:r w:rsidRPr="00F0763D">
        <w:rPr>
          <w:b/>
          <w:color w:val="000000" w:themeColor="text1"/>
          <w:lang w:val="es-ES_tradnl"/>
        </w:rPr>
        <w:t xml:space="preserve"> </w:t>
      </w:r>
      <w:r w:rsidRPr="00F0763D">
        <w:rPr>
          <w:color w:val="000000" w:themeColor="text1"/>
          <w:lang w:val="es-ES_tradnl"/>
        </w:rPr>
        <w:t xml:space="preserve">Sau khi kết thúc khai thác, chủ dự án sẽ tiến hành hoàn nguyên hồ lắng như sau: Hồ lắng sẽ được san lấp hoàn trả lại trạng thái mặt bằng ban đầu trước khi </w:t>
      </w:r>
      <w:r w:rsidRPr="00F0763D">
        <w:rPr>
          <w:color w:val="000000" w:themeColor="text1"/>
          <w:lang w:val="sv-SE"/>
        </w:rPr>
        <w:t>thi công xây dựng và vận hành (phần đất san gạt hồ lắng được tận thu từ khai trường mỏ khai thác (phần bồi lắng qua các năm, phần đất dôi dư để lại trên khai trường)), trong quá trình san lấp hồ lắng sẽ thực hiện lắp biển cảnh báo an toàn, lập hàng rào đối với các khu vực chưa ổn định về mặt bằng đất, nước. Chủ dự án sẽ trồng cây trên diện tích hồ lắng sau san lấp.</w:t>
      </w:r>
    </w:p>
    <w:p w14:paraId="40A44E18" w14:textId="77777777" w:rsidR="00455AB6" w:rsidRPr="00F0763D" w:rsidRDefault="00455AB6" w:rsidP="0073096C">
      <w:pPr>
        <w:tabs>
          <w:tab w:val="left" w:pos="142"/>
        </w:tabs>
        <w:ind w:firstLine="567"/>
        <w:jc w:val="both"/>
        <w:rPr>
          <w:rFonts w:eastAsia="Times New Roman"/>
          <w:b/>
          <w:bCs/>
          <w:i/>
          <w:color w:val="000000" w:themeColor="text1"/>
          <w:lang w:val="af-ZA" w:eastAsia="ar-SA"/>
        </w:rPr>
      </w:pPr>
      <w:r w:rsidRPr="00F0763D">
        <w:rPr>
          <w:rFonts w:eastAsia="Times New Roman"/>
          <w:b/>
          <w:bCs/>
          <w:i/>
          <w:color w:val="000000" w:themeColor="text1"/>
          <w:lang w:val="af-ZA" w:eastAsia="ar-SA"/>
        </w:rPr>
        <w:t xml:space="preserve">*Khối lượng cải tạo: </w:t>
      </w:r>
    </w:p>
    <w:p w14:paraId="7A54BDB1" w14:textId="77777777" w:rsidR="00455AB6" w:rsidRPr="00F0763D" w:rsidRDefault="00455AB6" w:rsidP="0073096C">
      <w:pPr>
        <w:suppressAutoHyphens/>
        <w:ind w:firstLine="567"/>
        <w:jc w:val="both"/>
        <w:rPr>
          <w:rFonts w:eastAsia="Times New Roman"/>
          <w:bCs/>
          <w:i/>
          <w:color w:val="000000" w:themeColor="text1"/>
          <w:spacing w:val="-4"/>
          <w:lang w:val="sv-SE" w:eastAsia="ar-SA"/>
        </w:rPr>
      </w:pPr>
      <w:r w:rsidRPr="00F0763D">
        <w:rPr>
          <w:rFonts w:eastAsia="Times New Roman"/>
          <w:b/>
          <w:bCs/>
          <w:i/>
          <w:color w:val="000000" w:themeColor="text1"/>
          <w:spacing w:val="-4"/>
          <w:lang w:val="af-ZA" w:eastAsia="ar-SA"/>
        </w:rPr>
        <w:t>- San gạt hồ lắng:</w:t>
      </w:r>
      <w:r w:rsidRPr="00F0763D">
        <w:rPr>
          <w:rFonts w:eastAsia="Times New Roman"/>
          <w:bCs/>
          <w:i/>
          <w:color w:val="000000" w:themeColor="text1"/>
          <w:spacing w:val="-4"/>
          <w:lang w:val="af-ZA" w:eastAsia="ar-SA"/>
        </w:rPr>
        <w:t xml:space="preserve"> </w:t>
      </w:r>
      <w:r w:rsidRPr="00F0763D">
        <w:rPr>
          <w:rFonts w:eastAsia="Times New Roman"/>
          <w:bCs/>
          <w:color w:val="000000" w:themeColor="text1"/>
          <w:spacing w:val="-4"/>
          <w:lang w:val="vi-VN" w:eastAsia="ar-SA"/>
        </w:rPr>
        <w:t xml:space="preserve">Để tiến hành công tác san gạt mặt bằng </w:t>
      </w:r>
      <w:r w:rsidRPr="00F0763D">
        <w:rPr>
          <w:rFonts w:eastAsia="Times New Roman"/>
          <w:color w:val="000000" w:themeColor="text1"/>
          <w:spacing w:val="-4"/>
          <w:lang w:val="af-ZA"/>
        </w:rPr>
        <w:t xml:space="preserve">khu vực hồ lắng </w:t>
      </w:r>
      <w:r w:rsidRPr="00F0763D">
        <w:rPr>
          <w:rFonts w:eastAsia="Times New Roman"/>
          <w:bCs/>
          <w:color w:val="000000" w:themeColor="text1"/>
          <w:spacing w:val="-4"/>
          <w:lang w:val="vi-VN" w:eastAsia="ar-SA"/>
        </w:rPr>
        <w:t>trước khi tiến hành trồng cây sẽ sử dụng máy ủi 110CV.</w:t>
      </w:r>
      <w:r w:rsidRPr="00F0763D">
        <w:rPr>
          <w:rFonts w:eastAsia="Times New Roman"/>
          <w:bCs/>
          <w:color w:val="000000" w:themeColor="text1"/>
          <w:spacing w:val="-4"/>
          <w:lang w:val="sv-SE" w:eastAsia="ar-SA"/>
        </w:rPr>
        <w:t xml:space="preserve"> Khối lượng cần san gạt hồ lắng trong giai đoạn cải tạo, phục hồi môi trường là 818,625m</w:t>
      </w:r>
      <w:r w:rsidRPr="00F0763D">
        <w:rPr>
          <w:rFonts w:eastAsia="Times New Roman"/>
          <w:bCs/>
          <w:color w:val="000000" w:themeColor="text1"/>
          <w:spacing w:val="-4"/>
          <w:vertAlign w:val="superscript"/>
          <w:lang w:val="sv-SE" w:eastAsia="ar-SA"/>
        </w:rPr>
        <w:t xml:space="preserve">3 </w:t>
      </w:r>
      <w:r w:rsidRPr="00F0763D">
        <w:rPr>
          <w:rFonts w:eastAsia="Times New Roman"/>
          <w:bCs/>
          <w:i/>
          <w:color w:val="000000" w:themeColor="text1"/>
          <w:spacing w:val="-4"/>
          <w:lang w:val="sv-SE" w:eastAsia="ar-SA"/>
        </w:rPr>
        <w:t>(tính bằng khối lượng thi công đào hồ lắng đã thực hiện trong giai đoạn xây dựng cơ bản mỏ).</w:t>
      </w:r>
    </w:p>
    <w:p w14:paraId="1FFE1A60" w14:textId="77777777" w:rsidR="00455AB6" w:rsidRPr="00F0763D" w:rsidRDefault="00455AB6" w:rsidP="0073096C">
      <w:pPr>
        <w:tabs>
          <w:tab w:val="left" w:pos="-426"/>
          <w:tab w:val="left" w:pos="0"/>
          <w:tab w:val="left" w:pos="142"/>
          <w:tab w:val="right" w:leader="dot" w:pos="9639"/>
        </w:tabs>
        <w:ind w:firstLine="567"/>
        <w:jc w:val="both"/>
        <w:rPr>
          <w:rFonts w:eastAsia="Times New Roman"/>
          <w:b/>
          <w:i/>
          <w:color w:val="000000" w:themeColor="text1"/>
          <w:lang w:val="af-ZA"/>
        </w:rPr>
      </w:pPr>
      <w:r w:rsidRPr="00F0763D">
        <w:rPr>
          <w:rFonts w:eastAsia="Times New Roman"/>
          <w:b/>
          <w:i/>
          <w:color w:val="000000" w:themeColor="text1"/>
          <w:lang w:val="af-ZA"/>
        </w:rPr>
        <w:t>- Lắp đặt biển cảnh báo an toàn, lập hàng rào đối với các khu vực chưa ổn định về mặt đất, nước</w:t>
      </w:r>
    </w:p>
    <w:p w14:paraId="72469E14" w14:textId="77777777" w:rsidR="00455AB6" w:rsidRPr="00F0763D" w:rsidRDefault="00455AB6" w:rsidP="0073096C">
      <w:pPr>
        <w:tabs>
          <w:tab w:val="left" w:pos="-426"/>
          <w:tab w:val="left" w:pos="0"/>
          <w:tab w:val="left" w:pos="142"/>
          <w:tab w:val="right" w:leader="dot" w:pos="9639"/>
        </w:tabs>
        <w:ind w:firstLine="567"/>
        <w:jc w:val="both"/>
        <w:rPr>
          <w:b/>
          <w:i/>
          <w:color w:val="000000" w:themeColor="text1"/>
        </w:rPr>
      </w:pPr>
      <w:r w:rsidRPr="00F0763D">
        <w:rPr>
          <w:rFonts w:eastAsia="Times New Roman"/>
          <w:b/>
          <w:i/>
          <w:color w:val="000000" w:themeColor="text1"/>
        </w:rPr>
        <w:t xml:space="preserve">+ Lắp đặt biển cảnh báo an toàn                                          </w:t>
      </w:r>
    </w:p>
    <w:p w14:paraId="1A2B50DE" w14:textId="77777777" w:rsidR="00455AB6" w:rsidRPr="00F0763D" w:rsidRDefault="00455AB6" w:rsidP="0073096C">
      <w:pPr>
        <w:widowControl w:val="0"/>
        <w:numPr>
          <w:ilvl w:val="0"/>
          <w:numId w:val="22"/>
        </w:numPr>
        <w:suppressAutoHyphens/>
        <w:jc w:val="both"/>
        <w:rPr>
          <w:rFonts w:eastAsia="Times New Roman"/>
          <w:color w:val="000000" w:themeColor="text1"/>
          <w:lang w:eastAsia="ar-SA"/>
        </w:rPr>
      </w:pPr>
      <w:r w:rsidRPr="00F0763D">
        <w:rPr>
          <w:rFonts w:eastAsia="Times New Roman"/>
          <w:color w:val="000000" w:themeColor="text1"/>
          <w:lang w:eastAsia="ar-SA"/>
        </w:rPr>
        <w:t xml:space="preserve"> Chu vi của hồ lắng 1 là 87m, chu vi của hồ lắng 2 là 40,4m; hồ lắng có dạng hình chữ nhật, nên tại mỗi hồ lắng sẽ triển khai dựng biển cảnh báo tại 04 phía, tổng số lượng biển báo lắp đặt cho 2 hồ lắng là 08 biển. Biển ghi rõ độ sâu và cảnh báo nguy hiểm. </w:t>
      </w:r>
    </w:p>
    <w:p w14:paraId="0ACA01D5" w14:textId="77777777" w:rsidR="00455AB6" w:rsidRPr="00F0763D" w:rsidRDefault="00455AB6" w:rsidP="0073096C">
      <w:pPr>
        <w:widowControl w:val="0"/>
        <w:numPr>
          <w:ilvl w:val="0"/>
          <w:numId w:val="22"/>
        </w:numPr>
        <w:suppressAutoHyphens/>
        <w:jc w:val="both"/>
        <w:rPr>
          <w:rFonts w:eastAsia="Times New Roman"/>
          <w:color w:val="000000" w:themeColor="text1"/>
          <w:lang w:eastAsia="ar-SA"/>
        </w:rPr>
      </w:pPr>
      <w:r w:rsidRPr="00F0763D">
        <w:rPr>
          <w:rFonts w:eastAsia="Times New Roman"/>
          <w:color w:val="000000" w:themeColor="text1"/>
          <w:lang w:eastAsia="ar-SA"/>
        </w:rPr>
        <w:t>Làm biển báo bê tông cốt thép loại chữ nhật kích thước 0,6x1m.</w:t>
      </w:r>
    </w:p>
    <w:p w14:paraId="02B5102A" w14:textId="77777777" w:rsidR="00455AB6" w:rsidRPr="00F0763D" w:rsidRDefault="00455AB6" w:rsidP="0073096C">
      <w:pPr>
        <w:widowControl w:val="0"/>
        <w:numPr>
          <w:ilvl w:val="0"/>
          <w:numId w:val="22"/>
        </w:numPr>
        <w:suppressAutoHyphens/>
        <w:jc w:val="both"/>
        <w:rPr>
          <w:rFonts w:eastAsia="Times New Roman"/>
          <w:color w:val="000000" w:themeColor="text1"/>
          <w:lang w:eastAsia="ar-SA"/>
        </w:rPr>
      </w:pPr>
      <w:r w:rsidRPr="00F0763D">
        <w:rPr>
          <w:rFonts w:eastAsia="Times New Roman"/>
          <w:color w:val="000000" w:themeColor="text1"/>
          <w:lang w:eastAsia="ar-SA"/>
        </w:rPr>
        <w:t>Làm cột đỡ biển báo bê tông cốt thép cột dài 2,7 m.</w:t>
      </w:r>
    </w:p>
    <w:p w14:paraId="7739CF2E" w14:textId="77777777" w:rsidR="00455AB6" w:rsidRPr="00F0763D" w:rsidRDefault="00455AB6" w:rsidP="0073096C">
      <w:pPr>
        <w:tabs>
          <w:tab w:val="left" w:pos="-426"/>
          <w:tab w:val="left" w:pos="0"/>
          <w:tab w:val="left" w:pos="142"/>
          <w:tab w:val="right" w:leader="dot" w:pos="9639"/>
        </w:tabs>
        <w:ind w:firstLine="567"/>
        <w:jc w:val="both"/>
        <w:rPr>
          <w:rFonts w:eastAsia="Times New Roman"/>
          <w:b/>
          <w:i/>
          <w:color w:val="000000" w:themeColor="text1"/>
        </w:rPr>
      </w:pPr>
      <w:r w:rsidRPr="00F0763D">
        <w:rPr>
          <w:rFonts w:eastAsia="Times New Roman"/>
          <w:b/>
          <w:i/>
          <w:color w:val="000000" w:themeColor="text1"/>
        </w:rPr>
        <w:t xml:space="preserve">+ Lắp hàng rào đối với các khu vực chưa ổn định về mặt đất, nước: </w:t>
      </w:r>
      <w:r w:rsidRPr="00F0763D">
        <w:rPr>
          <w:rFonts w:eastAsia="Times New Roman"/>
          <w:color w:val="000000" w:themeColor="text1"/>
        </w:rPr>
        <w:t>khu vực lắp dựng hàng rào bảo vệ tương ứng với chu vi hồ lắng là 127,4 m; chiều cao lắp dựng hàng rào khoảng 1m, diện tích hàng rào là 127,4 m</w:t>
      </w:r>
      <w:r w:rsidRPr="00F0763D">
        <w:rPr>
          <w:rFonts w:eastAsia="Times New Roman"/>
          <w:color w:val="000000" w:themeColor="text1"/>
          <w:vertAlign w:val="superscript"/>
        </w:rPr>
        <w:t>2</w:t>
      </w:r>
      <w:r w:rsidRPr="00F0763D">
        <w:rPr>
          <w:rFonts w:eastAsia="Times New Roman"/>
          <w:color w:val="000000" w:themeColor="text1"/>
        </w:rPr>
        <w:t>.</w:t>
      </w:r>
    </w:p>
    <w:p w14:paraId="7FCE1331" w14:textId="77777777" w:rsidR="00455AB6" w:rsidRPr="00F0763D" w:rsidRDefault="00455AB6" w:rsidP="0073096C">
      <w:pPr>
        <w:tabs>
          <w:tab w:val="left" w:pos="-426"/>
          <w:tab w:val="left" w:pos="0"/>
          <w:tab w:val="left" w:pos="142"/>
          <w:tab w:val="right" w:leader="dot" w:pos="9639"/>
        </w:tabs>
        <w:ind w:firstLine="567"/>
        <w:jc w:val="both"/>
        <w:rPr>
          <w:rFonts w:eastAsia="Times New Roman"/>
          <w:i/>
          <w:color w:val="000000" w:themeColor="text1"/>
        </w:rPr>
      </w:pPr>
      <w:r w:rsidRPr="00F0763D">
        <w:rPr>
          <w:rFonts w:eastAsia="Times New Roman"/>
          <w:color w:val="000000" w:themeColor="text1"/>
        </w:rPr>
        <w:t>-</w:t>
      </w:r>
      <w:r w:rsidRPr="00F0763D">
        <w:rPr>
          <w:rFonts w:eastAsia="Times New Roman"/>
          <w:b/>
          <w:color w:val="000000" w:themeColor="text1"/>
        </w:rPr>
        <w:t xml:space="preserve"> </w:t>
      </w:r>
      <w:r w:rsidRPr="00F0763D">
        <w:rPr>
          <w:rFonts w:eastAsia="Times New Roman"/>
          <w:color w:val="000000" w:themeColor="text1"/>
        </w:rPr>
        <w:t xml:space="preserve">Trồng cây: đã được tính tại phần a mục </w:t>
      </w:r>
      <w:r w:rsidRPr="00F0763D">
        <w:rPr>
          <w:color w:val="000000" w:themeColor="text1"/>
        </w:rPr>
        <w:t>4.2.1</w:t>
      </w:r>
      <w:r w:rsidRPr="00F0763D">
        <w:rPr>
          <w:rFonts w:eastAsia="Times New Roman"/>
          <w:color w:val="000000" w:themeColor="text1"/>
        </w:rPr>
        <w:t xml:space="preserve"> (</w:t>
      </w:r>
      <w:r w:rsidRPr="00F0763D">
        <w:rPr>
          <w:rFonts w:eastAsia="Times New Roman"/>
          <w:i/>
          <w:color w:val="000000" w:themeColor="text1"/>
        </w:rPr>
        <w:t>do 02 hồ lắng nằm trong diện tích mặt bằng khu vực khai trường (diện tích là 117.034 m</w:t>
      </w:r>
      <w:r w:rsidRPr="00F0763D">
        <w:rPr>
          <w:rFonts w:eastAsia="Times New Roman"/>
          <w:i/>
          <w:color w:val="000000" w:themeColor="text1"/>
          <w:vertAlign w:val="superscript"/>
        </w:rPr>
        <w:t>2</w:t>
      </w:r>
      <w:r w:rsidRPr="00F0763D">
        <w:rPr>
          <w:rFonts w:eastAsia="Times New Roman"/>
          <w:i/>
          <w:color w:val="000000" w:themeColor="text1"/>
        </w:rPr>
        <w:t>) nên số lượng cây keo lai trồng tại 02 hồ lắng đã nằm trong tổng số lượng cây keo lai khu vực khai trường (14.161 cây)).</w:t>
      </w:r>
    </w:p>
    <w:p w14:paraId="1FC33CE8" w14:textId="77777777" w:rsidR="00455AB6" w:rsidRPr="00F0763D" w:rsidRDefault="00455AB6" w:rsidP="0073096C">
      <w:pPr>
        <w:tabs>
          <w:tab w:val="left" w:pos="-426"/>
          <w:tab w:val="left" w:pos="0"/>
          <w:tab w:val="left" w:pos="142"/>
          <w:tab w:val="right" w:leader="dot" w:pos="9639"/>
        </w:tabs>
        <w:ind w:firstLine="567"/>
        <w:jc w:val="both"/>
        <w:rPr>
          <w:rFonts w:eastAsia="Times New Roman"/>
          <w:b/>
          <w:i/>
          <w:color w:val="000000" w:themeColor="text1"/>
          <w:lang w:val="es-ES_tradnl"/>
        </w:rPr>
      </w:pPr>
      <w:r w:rsidRPr="00F0763D">
        <w:rPr>
          <w:rFonts w:eastAsia="Times New Roman"/>
          <w:b/>
          <w:i/>
          <w:color w:val="000000" w:themeColor="text1"/>
          <w:lang w:val="es-ES_tradnl"/>
        </w:rPr>
        <w:t xml:space="preserve">e. </w:t>
      </w:r>
      <w:r w:rsidRPr="00F0763D">
        <w:rPr>
          <w:b/>
          <w:i/>
          <w:color w:val="000000" w:themeColor="text1"/>
          <w:lang w:val="es-ES_tradnl"/>
        </w:rPr>
        <w:t>Cải tạo, nạo vét hệ thống thoát nước khu vực khai trường</w:t>
      </w:r>
    </w:p>
    <w:p w14:paraId="20045EBC" w14:textId="77777777" w:rsidR="00455AB6" w:rsidRPr="00F0763D" w:rsidRDefault="00455AB6" w:rsidP="0073096C">
      <w:pPr>
        <w:tabs>
          <w:tab w:val="left" w:pos="142"/>
        </w:tabs>
        <w:ind w:firstLine="567"/>
        <w:jc w:val="both"/>
        <w:rPr>
          <w:rFonts w:eastAsia="Times New Roman"/>
          <w:color w:val="000000" w:themeColor="text1"/>
          <w:lang w:val="sv-SE"/>
        </w:rPr>
      </w:pPr>
      <w:r w:rsidRPr="00F0763D">
        <w:rPr>
          <w:rFonts w:eastAsia="Times New Roman"/>
          <w:color w:val="000000" w:themeColor="text1"/>
          <w:lang w:val="sv-SE"/>
        </w:rPr>
        <w:t>- Việc chủ đầu tư lựa chọn phương án giữ nguyên hệ thống mương thoát nước sẽ thu gom nước mưa chảy tràn trên mặt bằng cải tạo, tích nước để có nguồn tưới tiêu vào mùa khô, đồng thời điều hoà khí hậu khu vực, cân bằng hệ sinh thái.</w:t>
      </w:r>
    </w:p>
    <w:p w14:paraId="62B30C97" w14:textId="77777777" w:rsidR="00455AB6" w:rsidRPr="00F0763D" w:rsidRDefault="00455AB6" w:rsidP="0073096C">
      <w:pPr>
        <w:ind w:firstLine="720"/>
        <w:jc w:val="both"/>
        <w:rPr>
          <w:noProof/>
          <w:color w:val="000000" w:themeColor="text1"/>
          <w:lang w:val="sv-SE"/>
        </w:rPr>
      </w:pPr>
      <w:bookmarkStart w:id="654" w:name="_Toc52054228"/>
      <w:bookmarkStart w:id="655" w:name="_Toc52054429"/>
      <w:bookmarkStart w:id="656" w:name="_Toc52529440"/>
      <w:r w:rsidRPr="00F0763D">
        <w:rPr>
          <w:noProof/>
          <w:color w:val="000000" w:themeColor="text1"/>
          <w:lang w:val="sv-SE"/>
        </w:rPr>
        <w:t>- Căn cứ vào hồ sơ thiết kế của dự án đầu tư, các thông số cơ bản của mương thoát nước như sau: Kích thước (tiết diện hình thang) mặt trên rộng 0,7m, đáy 0,3m; cao 0,5m. Chiều dày nạo vét khoảng 0,2m. Tổng chiều dài mương thoát nước trong mỏ cần nạo vét là 74m. Vì vậy khối lượng mương thoát nước cần nạo vét là: 14,8m</w:t>
      </w:r>
      <w:r w:rsidRPr="00F0763D">
        <w:rPr>
          <w:noProof/>
          <w:color w:val="000000" w:themeColor="text1"/>
          <w:vertAlign w:val="superscript"/>
          <w:lang w:val="sv-SE"/>
        </w:rPr>
        <w:t>3</w:t>
      </w:r>
      <w:r w:rsidRPr="00F0763D">
        <w:rPr>
          <w:noProof/>
          <w:color w:val="000000" w:themeColor="text1"/>
          <w:lang w:val="sv-SE"/>
        </w:rPr>
        <w:t xml:space="preserve">. </w:t>
      </w:r>
    </w:p>
    <w:p w14:paraId="09F6E2D6" w14:textId="77777777" w:rsidR="00455AB6" w:rsidRPr="00F0763D" w:rsidRDefault="00455AB6" w:rsidP="0073096C">
      <w:pPr>
        <w:ind w:firstLine="720"/>
        <w:jc w:val="both"/>
        <w:rPr>
          <w:rFonts w:eastAsia="Times New Roman"/>
          <w:bCs/>
          <w:iCs/>
          <w:color w:val="000000" w:themeColor="text1"/>
          <w:lang w:val="es-ES_tradnl"/>
        </w:rPr>
      </w:pPr>
      <w:r w:rsidRPr="00F0763D">
        <w:rPr>
          <w:rFonts w:eastAsia="Times New Roman"/>
          <w:bCs/>
          <w:iCs/>
          <w:color w:val="000000" w:themeColor="text1"/>
          <w:lang w:val="es-ES_tradnl"/>
        </w:rPr>
        <w:t>- Thời gian thực hiện:</w:t>
      </w:r>
      <w:r w:rsidRPr="00F0763D">
        <w:rPr>
          <w:rFonts w:eastAsia="Times New Roman"/>
          <w:bCs/>
          <w:i/>
          <w:iCs/>
          <w:color w:val="000000" w:themeColor="text1"/>
          <w:lang w:val="es-ES_tradnl"/>
        </w:rPr>
        <w:t xml:space="preserve"> </w:t>
      </w:r>
      <w:r w:rsidRPr="00F0763D">
        <w:rPr>
          <w:rFonts w:eastAsia="Times New Roman"/>
          <w:bCs/>
          <w:iCs/>
          <w:color w:val="000000" w:themeColor="text1"/>
          <w:lang w:val="es-ES_tradnl"/>
        </w:rPr>
        <w:t>Sau khi kết thúc khai thác mỏ.</w:t>
      </w:r>
      <w:bookmarkEnd w:id="654"/>
      <w:bookmarkEnd w:id="655"/>
      <w:bookmarkEnd w:id="656"/>
      <w:r w:rsidRPr="00F0763D">
        <w:rPr>
          <w:rFonts w:eastAsia="Times New Roman"/>
          <w:bCs/>
          <w:iCs/>
          <w:color w:val="000000" w:themeColor="text1"/>
          <w:lang w:val="es-ES_tradnl"/>
        </w:rPr>
        <w:t xml:space="preserve"> </w:t>
      </w:r>
    </w:p>
    <w:p w14:paraId="5F68E762" w14:textId="77777777" w:rsidR="00455AB6" w:rsidRPr="00F0763D" w:rsidRDefault="00455AB6" w:rsidP="0073096C">
      <w:pPr>
        <w:pStyle w:val="1PHN"/>
        <w:spacing w:before="0" w:after="0" w:line="288" w:lineRule="auto"/>
        <w:ind w:firstLine="567"/>
        <w:jc w:val="both"/>
        <w:outlineLvl w:val="1"/>
        <w:rPr>
          <w:i/>
          <w:color w:val="000000" w:themeColor="text1"/>
        </w:rPr>
      </w:pPr>
      <w:bookmarkStart w:id="657" w:name="_Toc187944779"/>
      <w:bookmarkStart w:id="658" w:name="_Toc237122858"/>
      <w:r w:rsidRPr="00F0763D">
        <w:rPr>
          <w:i/>
          <w:color w:val="000000" w:themeColor="text1"/>
        </w:rPr>
        <w:t>4.2.2. Đối với khu vực xung quanh khai trường</w:t>
      </w:r>
      <w:bookmarkEnd w:id="657"/>
      <w:bookmarkEnd w:id="658"/>
    </w:p>
    <w:p w14:paraId="56818AEB" w14:textId="77777777" w:rsidR="00455AB6" w:rsidRPr="00F0763D" w:rsidRDefault="00455AB6" w:rsidP="0073096C">
      <w:pPr>
        <w:tabs>
          <w:tab w:val="left" w:pos="142"/>
        </w:tabs>
        <w:ind w:firstLine="567"/>
        <w:jc w:val="both"/>
        <w:rPr>
          <w:i/>
          <w:color w:val="000000" w:themeColor="text1"/>
          <w:lang w:val="es-ES_tradnl"/>
        </w:rPr>
      </w:pPr>
      <w:r w:rsidRPr="00F0763D">
        <w:rPr>
          <w:i/>
          <w:color w:val="000000" w:themeColor="text1"/>
          <w:lang w:val="es-ES_tradnl"/>
        </w:rPr>
        <w:t>*Tính diện tích bờ taluy để lại trồng cỏ:</w:t>
      </w:r>
    </w:p>
    <w:p w14:paraId="42BB3DED" w14:textId="77777777" w:rsidR="00455AB6" w:rsidRPr="00F0763D" w:rsidRDefault="00455AB6" w:rsidP="0073096C">
      <w:pPr>
        <w:tabs>
          <w:tab w:val="left" w:pos="142"/>
        </w:tabs>
        <w:ind w:firstLine="567"/>
        <w:jc w:val="both"/>
        <w:rPr>
          <w:color w:val="000000" w:themeColor="text1"/>
          <w:spacing w:val="-8"/>
          <w:lang w:val="es-ES_tradnl"/>
        </w:rPr>
      </w:pPr>
      <w:r w:rsidRPr="00F0763D">
        <w:rPr>
          <w:color w:val="000000" w:themeColor="text1"/>
          <w:spacing w:val="-8"/>
          <w:lang w:val="es-ES_tradnl"/>
        </w:rPr>
        <w:t xml:space="preserve">- Diện tích mặt bằng khu vực khai trường: </w:t>
      </w:r>
      <w:r w:rsidR="007E38E2" w:rsidRPr="00F0763D">
        <w:rPr>
          <w:color w:val="000000" w:themeColor="text1"/>
          <w:spacing w:val="-8"/>
          <w:lang w:val="es-ES_tradnl"/>
        </w:rPr>
        <w:t>117.034</w:t>
      </w:r>
      <w:r w:rsidRPr="00F0763D">
        <w:rPr>
          <w:color w:val="000000" w:themeColor="text1"/>
          <w:spacing w:val="-8"/>
          <w:lang w:val="es-ES_tradnl"/>
        </w:rPr>
        <w:t xml:space="preserve"> m</w:t>
      </w:r>
      <w:r w:rsidRPr="00F0763D">
        <w:rPr>
          <w:color w:val="000000" w:themeColor="text1"/>
          <w:spacing w:val="-8"/>
          <w:vertAlign w:val="superscript"/>
          <w:lang w:val="es-ES_tradnl"/>
        </w:rPr>
        <w:t>2</w:t>
      </w:r>
      <w:r w:rsidRPr="00F0763D">
        <w:rPr>
          <w:color w:val="000000" w:themeColor="text1"/>
          <w:spacing w:val="-8"/>
          <w:lang w:val="es-ES_tradnl"/>
        </w:rPr>
        <w:t xml:space="preserve"> (</w:t>
      </w:r>
      <w:r w:rsidRPr="00F0763D">
        <w:rPr>
          <w:i/>
          <w:color w:val="000000" w:themeColor="text1"/>
          <w:spacing w:val="-8"/>
          <w:lang w:val="es-ES_tradnl"/>
        </w:rPr>
        <w:t>theo bản vẽ hoàn thổ môi trường</w:t>
      </w:r>
      <w:r w:rsidRPr="00F0763D">
        <w:rPr>
          <w:color w:val="000000" w:themeColor="text1"/>
          <w:spacing w:val="-8"/>
          <w:lang w:val="es-ES_tradnl"/>
        </w:rPr>
        <w:t>).</w:t>
      </w:r>
    </w:p>
    <w:p w14:paraId="24437DCC" w14:textId="77777777" w:rsidR="007E38E2" w:rsidRPr="00F0763D" w:rsidRDefault="00455AB6" w:rsidP="0073096C">
      <w:pPr>
        <w:tabs>
          <w:tab w:val="left" w:pos="142"/>
        </w:tabs>
        <w:ind w:firstLine="567"/>
        <w:jc w:val="both"/>
        <w:rPr>
          <w:color w:val="000000" w:themeColor="text1"/>
          <w:lang w:val="es-ES_tradnl"/>
        </w:rPr>
      </w:pPr>
      <w:r w:rsidRPr="00F0763D">
        <w:rPr>
          <w:color w:val="000000" w:themeColor="text1"/>
          <w:lang w:val="es-ES_tradnl"/>
        </w:rPr>
        <w:t>=&gt; Diện tích bờ taluy (theo chiều phẳng)</w:t>
      </w:r>
    </w:p>
    <w:p w14:paraId="4C3DC6A3" w14:textId="77777777" w:rsidR="00455AB6" w:rsidRPr="00F0763D" w:rsidRDefault="00455AB6" w:rsidP="0073096C">
      <w:pPr>
        <w:tabs>
          <w:tab w:val="left" w:pos="142"/>
        </w:tabs>
        <w:ind w:firstLine="567"/>
        <w:jc w:val="both"/>
        <w:rPr>
          <w:color w:val="000000" w:themeColor="text1"/>
          <w:lang w:val="es-ES_tradnl"/>
        </w:rPr>
      </w:pPr>
      <w:r w:rsidRPr="00F0763D">
        <w:rPr>
          <w:color w:val="000000" w:themeColor="text1"/>
          <w:lang w:val="es-ES_tradnl"/>
        </w:rPr>
        <w:t>=</w:t>
      </w:r>
      <w:r w:rsidR="007E38E2" w:rsidRPr="00F0763D">
        <w:rPr>
          <w:color w:val="000000" w:themeColor="text1"/>
          <w:lang w:val="es-ES_tradnl"/>
        </w:rPr>
        <w:t xml:space="preserve"> </w:t>
      </w:r>
      <w:r w:rsidRPr="00F0763D">
        <w:rPr>
          <w:color w:val="000000" w:themeColor="text1"/>
          <w:lang w:val="es-ES_tradnl"/>
        </w:rPr>
        <w:t>168.992,3 m</w:t>
      </w:r>
      <w:r w:rsidRPr="00F0763D">
        <w:rPr>
          <w:color w:val="000000" w:themeColor="text1"/>
          <w:vertAlign w:val="superscript"/>
          <w:lang w:val="es-ES_tradnl"/>
        </w:rPr>
        <w:t>2</w:t>
      </w:r>
      <w:r w:rsidRPr="00F0763D">
        <w:rPr>
          <w:color w:val="000000" w:themeColor="text1"/>
          <w:lang w:val="es-ES_tradnl"/>
        </w:rPr>
        <w:t xml:space="preserve"> - </w:t>
      </w:r>
      <w:r w:rsidR="007E38E2" w:rsidRPr="00F0763D">
        <w:rPr>
          <w:color w:val="000000" w:themeColor="text1"/>
          <w:spacing w:val="-8"/>
          <w:lang w:val="es-ES_tradnl"/>
        </w:rPr>
        <w:t xml:space="preserve">117.034 </w:t>
      </w:r>
      <w:r w:rsidRPr="00F0763D">
        <w:rPr>
          <w:color w:val="000000" w:themeColor="text1"/>
          <w:lang w:val="es-ES_tradnl"/>
        </w:rPr>
        <w:t>m</w:t>
      </w:r>
      <w:r w:rsidRPr="00F0763D">
        <w:rPr>
          <w:color w:val="000000" w:themeColor="text1"/>
          <w:vertAlign w:val="superscript"/>
          <w:lang w:val="es-ES_tradnl"/>
        </w:rPr>
        <w:t>2</w:t>
      </w:r>
      <w:r w:rsidRPr="00F0763D">
        <w:rPr>
          <w:color w:val="000000" w:themeColor="text1"/>
          <w:lang w:val="es-ES_tradnl"/>
        </w:rPr>
        <w:t xml:space="preserve"> = </w:t>
      </w:r>
      <w:r w:rsidR="007E38E2" w:rsidRPr="00F0763D">
        <w:rPr>
          <w:color w:val="000000" w:themeColor="text1"/>
          <w:lang w:val="es-ES_tradnl"/>
        </w:rPr>
        <w:t xml:space="preserve">51.958,3 </w:t>
      </w:r>
      <w:r w:rsidRPr="00F0763D">
        <w:rPr>
          <w:color w:val="000000" w:themeColor="text1"/>
          <w:lang w:val="es-ES_tradnl"/>
        </w:rPr>
        <w:t>m</w:t>
      </w:r>
      <w:r w:rsidRPr="00F0763D">
        <w:rPr>
          <w:color w:val="000000" w:themeColor="text1"/>
          <w:vertAlign w:val="superscript"/>
          <w:lang w:val="es-ES_tradnl"/>
        </w:rPr>
        <w:t>2</w:t>
      </w:r>
      <w:r w:rsidRPr="00F0763D">
        <w:rPr>
          <w:color w:val="000000" w:themeColor="text1"/>
          <w:lang w:val="es-ES_tradnl"/>
        </w:rPr>
        <w:t>.</w:t>
      </w:r>
    </w:p>
    <w:p w14:paraId="78FA38A6" w14:textId="77777777" w:rsidR="00455AB6" w:rsidRPr="00F0763D" w:rsidRDefault="00D51E5E" w:rsidP="0073096C">
      <w:pPr>
        <w:tabs>
          <w:tab w:val="left" w:pos="142"/>
        </w:tabs>
        <w:ind w:firstLine="567"/>
        <w:jc w:val="both"/>
        <w:rPr>
          <w:color w:val="000000" w:themeColor="text1"/>
          <w:lang w:val="es-ES_tradnl"/>
        </w:rPr>
      </w:pPr>
      <w:r w:rsidRPr="00F0763D">
        <w:rPr>
          <w:noProof/>
          <w:color w:val="000000" w:themeColor="text1"/>
        </w:rPr>
        <w:drawing>
          <wp:anchor distT="0" distB="0" distL="114300" distR="114300" simplePos="0" relativeHeight="251644416" behindDoc="0" locked="0" layoutInCell="1" allowOverlap="1" wp14:anchorId="54BE2FF6" wp14:editId="1F42DF1D">
            <wp:simplePos x="0" y="0"/>
            <wp:positionH relativeFrom="column">
              <wp:posOffset>3774440</wp:posOffset>
            </wp:positionH>
            <wp:positionV relativeFrom="paragraph">
              <wp:posOffset>226060</wp:posOffset>
            </wp:positionV>
            <wp:extent cx="2243455" cy="1403350"/>
            <wp:effectExtent l="0" t="0" r="0" b="0"/>
            <wp:wrapNone/>
            <wp:docPr id="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43455" cy="140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5AB6" w:rsidRPr="00F0763D">
        <w:rPr>
          <w:color w:val="000000" w:themeColor="text1"/>
          <w:lang w:val="es-ES_tradnl"/>
        </w:rPr>
        <w:t>- Góc nghiêng bờ kế</w:t>
      </w:r>
      <w:r w:rsidR="007E38E2" w:rsidRPr="00F0763D">
        <w:rPr>
          <w:color w:val="000000" w:themeColor="text1"/>
          <w:lang w:val="es-ES_tradnl"/>
        </w:rPr>
        <w:t>t thúc là 35-38º</w:t>
      </w:r>
      <w:r w:rsidR="00455AB6" w:rsidRPr="00F0763D">
        <w:rPr>
          <w:color w:val="000000" w:themeColor="text1"/>
          <w:lang w:val="es-ES_tradnl"/>
        </w:rPr>
        <w:t xml:space="preserve"> =&gt; Báo cáo tính toán theo góc nghiêng trung bình là 36,5º.</w:t>
      </w:r>
    </w:p>
    <w:p w14:paraId="325C258D" w14:textId="77777777" w:rsidR="00455AB6" w:rsidRPr="00F0763D" w:rsidRDefault="00D51E5E" w:rsidP="0073096C">
      <w:pPr>
        <w:tabs>
          <w:tab w:val="left" w:pos="142"/>
        </w:tabs>
        <w:ind w:firstLine="567"/>
        <w:jc w:val="both"/>
        <w:rPr>
          <w:color w:val="000000" w:themeColor="text1"/>
          <w:lang w:val="es-ES_tradnl"/>
        </w:rPr>
      </w:pPr>
      <w:r w:rsidRPr="00F0763D">
        <w:rPr>
          <w:noProof/>
          <w:color w:val="000000" w:themeColor="text1"/>
        </w:rPr>
        <mc:AlternateContent>
          <mc:Choice Requires="wps">
            <w:drawing>
              <wp:anchor distT="0" distB="0" distL="114300" distR="114300" simplePos="0" relativeHeight="251642368" behindDoc="0" locked="0" layoutInCell="1" allowOverlap="1" wp14:anchorId="637620D8" wp14:editId="45D6D8FB">
                <wp:simplePos x="0" y="0"/>
                <wp:positionH relativeFrom="column">
                  <wp:posOffset>1412875</wp:posOffset>
                </wp:positionH>
                <wp:positionV relativeFrom="paragraph">
                  <wp:posOffset>104140</wp:posOffset>
                </wp:positionV>
                <wp:extent cx="2402205" cy="255270"/>
                <wp:effectExtent l="0" t="0" r="0" b="0"/>
                <wp:wrapNone/>
                <wp:docPr id="3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2205" cy="255270"/>
                        </a:xfrm>
                        <a:prstGeom prst="rect">
                          <a:avLst/>
                        </a:prstGeom>
                        <a:solidFill>
                          <a:sysClr val="window" lastClr="FFFFFF"/>
                        </a:solidFill>
                        <a:ln w="6350">
                          <a:noFill/>
                        </a:ln>
                        <a:effectLst/>
                      </wps:spPr>
                      <wps:txbx>
                        <w:txbxContent>
                          <w:p w14:paraId="716C0CA0" w14:textId="77777777" w:rsidR="00A76512" w:rsidRPr="009E3486" w:rsidRDefault="00A76512" w:rsidP="00455AB6">
                            <w:pPr>
                              <w:rPr>
                                <w:sz w:val="22"/>
                              </w:rPr>
                            </w:pPr>
                            <w:r w:rsidRPr="009E3486">
                              <w:rPr>
                                <w:sz w:val="22"/>
                                <w:lang w:val="es-ES_tradnl"/>
                              </w:rPr>
                              <w:t>Diện tích bờ taluy (theo chiều phẳng)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7620D8" id="Text Box 23" o:spid="_x0000_s1101" type="#_x0000_t202" style="position:absolute;left:0;text-align:left;margin-left:111.25pt;margin-top:8.2pt;width:189.15pt;height:20.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" fillcolor="window" stroked="f" strokeweight=".5pt">
                <v:path arrowok="t"/>
                <v:textbox>
                  <w:txbxContent>
                    <w:p w:rsidR="00A76512" w:rsidRPr="009E3486" w:rsidRDefault="00A76512" w:rsidP="00455AB6">
                      <w:pPr>
                        <w:rPr>
                          <w:sz w:val="22"/>
                        </w:rPr>
                      </w:pPr>
                      <w:r w:rsidRPr="009E3486">
                        <w:rPr>
                          <w:sz w:val="22"/>
                          <w:lang w:val="es-ES_tradnl"/>
                        </w:rPr>
                        <w:t>Diện tích bờ taluy (theo chiều phẳng)</w:t>
                      </w:r>
                    </w:p>
                  </w:txbxContent>
                </v:textbox>
              </v:shape>
            </w:pict>
          </mc:Fallback>
        </mc:AlternateContent>
      </w:r>
    </w:p>
    <w:p w14:paraId="141965C5" w14:textId="77777777" w:rsidR="00455AB6" w:rsidRPr="00F0763D" w:rsidRDefault="00D51E5E" w:rsidP="0073096C">
      <w:pPr>
        <w:tabs>
          <w:tab w:val="left" w:pos="142"/>
        </w:tabs>
        <w:ind w:firstLine="567"/>
        <w:jc w:val="both"/>
        <w:rPr>
          <w:color w:val="000000" w:themeColor="text1"/>
          <w:lang w:val="es-ES_tradnl"/>
        </w:rPr>
      </w:pPr>
      <w:r w:rsidRPr="00F0763D">
        <w:rPr>
          <w:noProof/>
          <w:color w:val="000000" w:themeColor="text1"/>
        </w:rPr>
        <mc:AlternateContent>
          <mc:Choice Requires="wps">
            <w:drawing>
              <wp:anchor distT="4294967294" distB="4294967294" distL="114300" distR="114300" simplePos="0" relativeHeight="251641344" behindDoc="0" locked="0" layoutInCell="1" allowOverlap="1" wp14:anchorId="5E4EFF35" wp14:editId="17A16EEC">
                <wp:simplePos x="0" y="0"/>
                <wp:positionH relativeFrom="column">
                  <wp:posOffset>1414145</wp:posOffset>
                </wp:positionH>
                <wp:positionV relativeFrom="paragraph">
                  <wp:posOffset>103504</wp:posOffset>
                </wp:positionV>
                <wp:extent cx="2232660" cy="0"/>
                <wp:effectExtent l="0" t="0" r="15240" b="0"/>
                <wp:wrapNone/>
                <wp:docPr id="35"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326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B3B33B" id="Straight Connector 22" o:spid="_x0000_s1026" style="position:absolute;flip:y;z-index:251641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1.35pt,8.15pt" to="287.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" strokecolor="windowText" strokeweight=".5pt">
                <v:stroke joinstyle="miter"/>
                <o:lock v:ext="edit" shapetype="f"/>
              </v:line>
            </w:pict>
          </mc:Fallback>
        </mc:AlternateContent>
      </w:r>
      <w:r w:rsidRPr="00F0763D">
        <w:rPr>
          <w:noProof/>
          <w:color w:val="000000" w:themeColor="text1"/>
        </w:rPr>
        <mc:AlternateContent>
          <mc:Choice Requires="wps">
            <w:drawing>
              <wp:anchor distT="0" distB="0" distL="114300" distR="114300" simplePos="0" relativeHeight="251643392" behindDoc="0" locked="0" layoutInCell="1" allowOverlap="1" wp14:anchorId="2728FEF8" wp14:editId="6ACA4283">
                <wp:simplePos x="0" y="0"/>
                <wp:positionH relativeFrom="column">
                  <wp:posOffset>1372235</wp:posOffset>
                </wp:positionH>
                <wp:positionV relativeFrom="paragraph">
                  <wp:posOffset>154305</wp:posOffset>
                </wp:positionV>
                <wp:extent cx="2402205" cy="255270"/>
                <wp:effectExtent l="0" t="0" r="0" b="0"/>
                <wp:wrapNone/>
                <wp:docPr id="3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2205" cy="255270"/>
                        </a:xfrm>
                        <a:prstGeom prst="rect">
                          <a:avLst/>
                        </a:prstGeom>
                        <a:solidFill>
                          <a:sysClr val="window" lastClr="FFFFFF"/>
                        </a:solidFill>
                        <a:ln w="6350">
                          <a:noFill/>
                        </a:ln>
                        <a:effectLst/>
                      </wps:spPr>
                      <wps:txbx>
                        <w:txbxContent>
                          <w:p w14:paraId="3A47726B" w14:textId="77777777" w:rsidR="00A76512" w:rsidRPr="009E3486" w:rsidRDefault="00A76512" w:rsidP="00455AB6">
                            <w:pPr>
                              <w:rPr>
                                <w:sz w:val="22"/>
                              </w:rPr>
                            </w:pPr>
                            <w:r w:rsidRPr="009E3486">
                              <w:rPr>
                                <w:sz w:val="22"/>
                                <w:lang w:val="es-ES_tradnl"/>
                              </w:rPr>
                              <w:t xml:space="preserve">Diện tích bờ taluy (theo chiều </w:t>
                            </w:r>
                            <w:r>
                              <w:rPr>
                                <w:sz w:val="22"/>
                                <w:lang w:val="es-ES_tradnl"/>
                              </w:rPr>
                              <w:t>nghiêng</w:t>
                            </w:r>
                            <w:r w:rsidRPr="009E3486">
                              <w:rPr>
                                <w:sz w:val="22"/>
                                <w:lang w:val="es-ES_trad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28FEF8" id="Text Box 21" o:spid="_x0000_s1102" type="#_x0000_t202" style="position:absolute;left:0;text-align:left;margin-left:108.05pt;margin-top:12.15pt;width:189.15pt;height:20.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" fillcolor="window" stroked="f" strokeweight=".5pt">
                <v:path arrowok="t"/>
                <v:textbox>
                  <w:txbxContent>
                    <w:p w:rsidR="00A76512" w:rsidRPr="009E3486" w:rsidRDefault="00A76512" w:rsidP="00455AB6">
                      <w:pPr>
                        <w:rPr>
                          <w:sz w:val="22"/>
                        </w:rPr>
                      </w:pPr>
                      <w:r w:rsidRPr="009E3486">
                        <w:rPr>
                          <w:sz w:val="22"/>
                          <w:lang w:val="es-ES_tradnl"/>
                        </w:rPr>
                        <w:t xml:space="preserve">Diện tích bờ taluy (theo chiều </w:t>
                      </w:r>
                      <w:r>
                        <w:rPr>
                          <w:sz w:val="22"/>
                          <w:lang w:val="es-ES_tradnl"/>
                        </w:rPr>
                        <w:t>nghiêng</w:t>
                      </w:r>
                      <w:r w:rsidRPr="009E3486">
                        <w:rPr>
                          <w:sz w:val="22"/>
                          <w:lang w:val="es-ES_tradnl"/>
                        </w:rPr>
                        <w:t>)</w:t>
                      </w:r>
                    </w:p>
                  </w:txbxContent>
                </v:textbox>
              </v:shape>
            </w:pict>
          </mc:Fallback>
        </mc:AlternateContent>
      </w:r>
      <w:r w:rsidR="00455AB6" w:rsidRPr="00F0763D">
        <w:rPr>
          <w:color w:val="000000" w:themeColor="text1"/>
          <w:lang w:val="es-ES_tradnl"/>
        </w:rPr>
        <w:t xml:space="preserve">- Cos (36,5º) = </w:t>
      </w:r>
    </w:p>
    <w:p w14:paraId="2D61FE59" w14:textId="77777777" w:rsidR="00455AB6" w:rsidRPr="00F0763D" w:rsidRDefault="00455AB6" w:rsidP="0073096C">
      <w:pPr>
        <w:tabs>
          <w:tab w:val="left" w:pos="142"/>
        </w:tabs>
        <w:ind w:firstLine="567"/>
        <w:contextualSpacing/>
        <w:jc w:val="both"/>
        <w:rPr>
          <w:color w:val="000000" w:themeColor="text1"/>
          <w:lang w:val="es-ES_tradnl"/>
        </w:rPr>
      </w:pPr>
    </w:p>
    <w:p w14:paraId="2367769F" w14:textId="77777777" w:rsidR="00455AB6" w:rsidRPr="00F0763D" w:rsidRDefault="00455AB6" w:rsidP="0073096C">
      <w:pPr>
        <w:tabs>
          <w:tab w:val="left" w:pos="142"/>
        </w:tabs>
        <w:ind w:firstLine="567"/>
        <w:contextualSpacing/>
        <w:jc w:val="both"/>
        <w:rPr>
          <w:color w:val="000000" w:themeColor="text1"/>
          <w:lang w:val="es-ES_tradnl"/>
        </w:rPr>
      </w:pPr>
    </w:p>
    <w:p w14:paraId="533E86E1" w14:textId="77777777" w:rsidR="00455AB6" w:rsidRPr="00F0763D" w:rsidRDefault="00455AB6" w:rsidP="0073096C">
      <w:pPr>
        <w:tabs>
          <w:tab w:val="left" w:pos="142"/>
        </w:tabs>
        <w:ind w:firstLine="567"/>
        <w:contextualSpacing/>
        <w:jc w:val="both"/>
        <w:rPr>
          <w:color w:val="000000" w:themeColor="text1"/>
          <w:lang w:val="es-ES_tradnl"/>
        </w:rPr>
      </w:pPr>
    </w:p>
    <w:p w14:paraId="20C94CC4" w14:textId="77777777" w:rsidR="00455AB6" w:rsidRPr="00F0763D" w:rsidRDefault="00455AB6" w:rsidP="0073096C">
      <w:pPr>
        <w:tabs>
          <w:tab w:val="left" w:pos="142"/>
        </w:tabs>
        <w:ind w:firstLine="567"/>
        <w:contextualSpacing/>
        <w:jc w:val="both"/>
        <w:rPr>
          <w:color w:val="000000" w:themeColor="text1"/>
          <w:lang w:val="es-ES_tradnl"/>
        </w:rPr>
      </w:pPr>
      <w:r w:rsidRPr="00F0763D">
        <w:rPr>
          <w:color w:val="000000" w:themeColor="text1"/>
          <w:lang w:val="es-ES_tradnl"/>
        </w:rPr>
        <w:t xml:space="preserve">=&gt;Diện tích bờ taluy (theo chiều nghiêng) = </w:t>
      </w:r>
      <w:r w:rsidR="007E38E2" w:rsidRPr="00F0763D">
        <w:rPr>
          <w:color w:val="000000" w:themeColor="text1"/>
          <w:lang w:val="es-ES_tradnl"/>
        </w:rPr>
        <w:t xml:space="preserve">51.958,3 </w:t>
      </w:r>
      <w:r w:rsidRPr="00F0763D">
        <w:rPr>
          <w:color w:val="000000" w:themeColor="text1"/>
          <w:lang w:val="es-ES_tradnl"/>
        </w:rPr>
        <w:t xml:space="preserve">/cos(36,5º) = </w:t>
      </w:r>
      <w:r w:rsidR="007E38E2" w:rsidRPr="00F0763D">
        <w:rPr>
          <w:color w:val="000000" w:themeColor="text1"/>
          <w:lang w:val="es-ES_tradnl"/>
        </w:rPr>
        <w:t>64.636,3</w:t>
      </w:r>
      <w:r w:rsidRPr="00F0763D">
        <w:rPr>
          <w:color w:val="000000" w:themeColor="text1"/>
          <w:lang w:val="es-ES_tradnl"/>
        </w:rPr>
        <w:t>m</w:t>
      </w:r>
      <w:r w:rsidRPr="00F0763D">
        <w:rPr>
          <w:color w:val="000000" w:themeColor="text1"/>
          <w:vertAlign w:val="superscript"/>
          <w:lang w:val="es-ES_tradnl"/>
        </w:rPr>
        <w:t>2</w:t>
      </w:r>
      <w:r w:rsidRPr="00F0763D">
        <w:rPr>
          <w:color w:val="000000" w:themeColor="text1"/>
          <w:lang w:val="es-ES_tradnl"/>
        </w:rPr>
        <w:t xml:space="preserve"> </w:t>
      </w:r>
    </w:p>
    <w:p w14:paraId="6592CBAD" w14:textId="77777777" w:rsidR="00455AB6" w:rsidRPr="00F0763D" w:rsidRDefault="00455AB6" w:rsidP="0073096C">
      <w:pPr>
        <w:tabs>
          <w:tab w:val="left" w:pos="-426"/>
          <w:tab w:val="left" w:pos="0"/>
          <w:tab w:val="left" w:pos="142"/>
          <w:tab w:val="right" w:leader="dot" w:pos="9639"/>
        </w:tabs>
        <w:ind w:firstLine="567"/>
        <w:jc w:val="both"/>
        <w:rPr>
          <w:color w:val="000000" w:themeColor="text1"/>
          <w:lang w:val="es-ES_tradnl"/>
        </w:rPr>
      </w:pPr>
      <w:r w:rsidRPr="00F0763D">
        <w:rPr>
          <w:color w:val="000000" w:themeColor="text1"/>
          <w:lang w:val="es-ES_tradnl"/>
        </w:rPr>
        <w:t xml:space="preserve">=&gt; Diện tích bờ taluy để lại trồng </w:t>
      </w:r>
      <w:r w:rsidRPr="00F0763D">
        <w:rPr>
          <w:bCs/>
          <w:color w:val="000000" w:themeColor="text1"/>
          <w:lang w:val="es-ES_tradnl"/>
        </w:rPr>
        <w:t xml:space="preserve">cỏ </w:t>
      </w:r>
      <w:r w:rsidRPr="00F0763D">
        <w:rPr>
          <w:rFonts w:eastAsia="Arial"/>
          <w:color w:val="000000" w:themeColor="text1"/>
          <w:lang w:val="es-ES_tradnl"/>
        </w:rPr>
        <w:t xml:space="preserve">lá gừng </w:t>
      </w:r>
      <w:r w:rsidRPr="00F0763D">
        <w:rPr>
          <w:color w:val="000000" w:themeColor="text1"/>
          <w:lang w:val="es-ES_tradnl"/>
        </w:rPr>
        <w:t xml:space="preserve">là </w:t>
      </w:r>
      <w:r w:rsidR="007E38E2" w:rsidRPr="00F0763D">
        <w:rPr>
          <w:color w:val="000000" w:themeColor="text1"/>
          <w:lang w:val="es-ES_tradnl"/>
        </w:rPr>
        <w:t>64.636,3</w:t>
      </w:r>
      <w:r w:rsidRPr="00F0763D">
        <w:rPr>
          <w:color w:val="000000" w:themeColor="text1"/>
          <w:lang w:val="es-ES_tradnl"/>
        </w:rPr>
        <w:t>m</w:t>
      </w:r>
      <w:r w:rsidRPr="00F0763D">
        <w:rPr>
          <w:color w:val="000000" w:themeColor="text1"/>
          <w:vertAlign w:val="superscript"/>
          <w:lang w:val="es-ES_tradnl"/>
        </w:rPr>
        <w:t>2</w:t>
      </w:r>
      <w:r w:rsidRPr="00F0763D">
        <w:rPr>
          <w:color w:val="000000" w:themeColor="text1"/>
          <w:lang w:val="es-ES_tradnl"/>
        </w:rPr>
        <w:t xml:space="preserve">. </w:t>
      </w:r>
    </w:p>
    <w:p w14:paraId="4B9C88D5" w14:textId="77777777" w:rsidR="00455AB6" w:rsidRPr="00F0763D" w:rsidRDefault="00455AB6" w:rsidP="0073096C">
      <w:pPr>
        <w:tabs>
          <w:tab w:val="left" w:pos="-426"/>
          <w:tab w:val="left" w:pos="0"/>
          <w:tab w:val="left" w:pos="142"/>
          <w:tab w:val="right" w:leader="dot" w:pos="9639"/>
        </w:tabs>
        <w:ind w:firstLine="567"/>
        <w:jc w:val="both"/>
        <w:rPr>
          <w:rFonts w:eastAsia="Arial"/>
          <w:color w:val="000000" w:themeColor="text1"/>
          <w:lang w:val="pl-PL"/>
        </w:rPr>
      </w:pPr>
      <w:r w:rsidRPr="00F0763D">
        <w:rPr>
          <w:rFonts w:eastAsia="Arial"/>
          <w:color w:val="000000" w:themeColor="text1"/>
          <w:lang w:val="pl-PL"/>
        </w:rPr>
        <w:t>+ Đất trồng: Cỏ lá gừng khá dễ trồng và thích ứng được với mọi môi trường sống, do đó, với đặc thù là mỏ đất, dự án có thể sử dụng luôn đất có sẵn tại Dự án để thực hiện trồng cỏ lá gừng mà không cần mua thêm đất màu.</w:t>
      </w:r>
    </w:p>
    <w:p w14:paraId="4F3A3D2D" w14:textId="77777777" w:rsidR="00455AB6" w:rsidRPr="00F0763D" w:rsidRDefault="00455AB6" w:rsidP="0073096C">
      <w:pPr>
        <w:tabs>
          <w:tab w:val="left" w:pos="-426"/>
          <w:tab w:val="left" w:pos="0"/>
          <w:tab w:val="left" w:pos="142"/>
          <w:tab w:val="right" w:leader="dot" w:pos="9639"/>
        </w:tabs>
        <w:ind w:firstLine="567"/>
        <w:jc w:val="both"/>
        <w:rPr>
          <w:bCs/>
          <w:color w:val="000000" w:themeColor="text1"/>
          <w:lang w:val="pl-PL"/>
        </w:rPr>
      </w:pPr>
      <w:r w:rsidRPr="00F0763D">
        <w:rPr>
          <w:rFonts w:eastAsia="Times New Roman"/>
          <w:color w:val="000000" w:themeColor="text1"/>
          <w:lang w:val="sv-SE"/>
        </w:rPr>
        <w:t xml:space="preserve">+ Lựa chọn cây trồng: </w:t>
      </w:r>
      <w:r w:rsidRPr="00F0763D">
        <w:rPr>
          <w:bCs/>
          <w:color w:val="000000" w:themeColor="text1"/>
          <w:lang w:val="vi-VN"/>
        </w:rPr>
        <w:t>Căn cứ vào tình hình thực tế, điều kiện thích nghi</w:t>
      </w:r>
      <w:r w:rsidRPr="00F0763D">
        <w:rPr>
          <w:bCs/>
          <w:color w:val="000000" w:themeColor="text1"/>
          <w:lang w:val="pl-PL"/>
        </w:rPr>
        <w:t>,</w:t>
      </w:r>
      <w:r w:rsidRPr="00F0763D">
        <w:rPr>
          <w:bCs/>
          <w:color w:val="000000" w:themeColor="text1"/>
          <w:lang w:val="vi-VN"/>
        </w:rPr>
        <w:t xml:space="preserve"> khả năng sinh trưởng </w:t>
      </w:r>
      <w:r w:rsidRPr="00F0763D">
        <w:rPr>
          <w:bCs/>
          <w:color w:val="000000" w:themeColor="text1"/>
          <w:lang w:val="pl-PL"/>
        </w:rPr>
        <w:t xml:space="preserve">khu vực bờ taluy, nên dự án lựa chọn cây cỏ </w:t>
      </w:r>
      <w:r w:rsidRPr="00F0763D">
        <w:rPr>
          <w:rFonts w:eastAsia="Arial"/>
          <w:color w:val="000000" w:themeColor="text1"/>
          <w:lang w:val="pl-PL"/>
        </w:rPr>
        <w:t>lá gừng</w:t>
      </w:r>
      <w:r w:rsidRPr="00F0763D">
        <w:rPr>
          <w:bCs/>
          <w:color w:val="000000" w:themeColor="text1"/>
          <w:lang w:val="pl-PL"/>
        </w:rPr>
        <w:t>.</w:t>
      </w:r>
    </w:p>
    <w:p w14:paraId="0849D379" w14:textId="77777777" w:rsidR="00455AB6" w:rsidRPr="00F0763D" w:rsidRDefault="00455AB6" w:rsidP="0073096C">
      <w:pPr>
        <w:tabs>
          <w:tab w:val="left" w:pos="-426"/>
          <w:tab w:val="left" w:pos="0"/>
          <w:tab w:val="left" w:pos="142"/>
          <w:tab w:val="right" w:leader="dot" w:pos="9639"/>
        </w:tabs>
        <w:ind w:firstLine="567"/>
        <w:jc w:val="both"/>
        <w:rPr>
          <w:color w:val="000000" w:themeColor="text1"/>
          <w:lang w:val="es-ES_tradnl"/>
        </w:rPr>
      </w:pPr>
      <w:r w:rsidRPr="00F0763D">
        <w:rPr>
          <w:color w:val="000000" w:themeColor="text1"/>
          <w:lang w:val="es-ES_tradnl"/>
        </w:rPr>
        <w:t xml:space="preserve">+ Mật độ cây trồng và số lượng cây cỏ </w:t>
      </w:r>
      <w:r w:rsidRPr="00F0763D">
        <w:rPr>
          <w:rFonts w:eastAsia="Arial"/>
          <w:color w:val="000000" w:themeColor="text1"/>
          <w:lang w:val="pl-PL"/>
        </w:rPr>
        <w:t>lá gừng</w:t>
      </w:r>
      <w:r w:rsidRPr="00F0763D">
        <w:rPr>
          <w:color w:val="000000" w:themeColor="text1"/>
          <w:lang w:val="es-ES_tradnl"/>
        </w:rPr>
        <w:t xml:space="preserve">: Căn cứ kỹ thuật trồng cây cỏ </w:t>
      </w:r>
      <w:r w:rsidRPr="00F0763D">
        <w:rPr>
          <w:rFonts w:eastAsia="Arial"/>
          <w:color w:val="000000" w:themeColor="text1"/>
          <w:lang w:val="pl-PL"/>
        </w:rPr>
        <w:t>lá gừng (</w:t>
      </w:r>
      <w:r w:rsidRPr="00F0763D">
        <w:rPr>
          <w:rFonts w:eastAsia="Arial"/>
          <w:i/>
          <w:color w:val="000000" w:themeColor="text1"/>
          <w:lang w:val="pl-PL"/>
        </w:rPr>
        <w:t>tham khảo trang:https://thamcoviet.vn/san-pham/trong-co-la-gung-cach-trong-co-la-gung-nhanh-song-khoe-xanh-tot):</w:t>
      </w:r>
      <w:r w:rsidRPr="00F0763D">
        <w:rPr>
          <w:color w:val="000000" w:themeColor="text1"/>
          <w:lang w:val="es-ES_tradnl"/>
        </w:rPr>
        <w:t xml:space="preserve"> Thực hiện tróc luống hàng cách hàng khoảng 45-50cm (lấy lớn nhất là 50cm); mỗi khóm cách nhau ra khoảng 10cm. Với diện tích bờ taluy để lại trồng cỏ là </w:t>
      </w:r>
      <w:r w:rsidR="007E38E2" w:rsidRPr="00F0763D">
        <w:rPr>
          <w:color w:val="000000" w:themeColor="text1"/>
          <w:lang w:val="es-ES_tradnl"/>
        </w:rPr>
        <w:t xml:space="preserve">64.636,3 </w:t>
      </w:r>
      <w:r w:rsidRPr="00F0763D">
        <w:rPr>
          <w:color w:val="000000" w:themeColor="text1"/>
          <w:lang w:val="es-ES_tradnl"/>
        </w:rPr>
        <w:t>m</w:t>
      </w:r>
      <w:r w:rsidRPr="00F0763D">
        <w:rPr>
          <w:color w:val="000000" w:themeColor="text1"/>
          <w:vertAlign w:val="superscript"/>
          <w:lang w:val="es-ES_tradnl"/>
        </w:rPr>
        <w:t>2</w:t>
      </w:r>
      <w:r w:rsidRPr="00F0763D">
        <w:rPr>
          <w:color w:val="000000" w:themeColor="text1"/>
          <w:lang w:val="es-ES_tradnl"/>
        </w:rPr>
        <w:t xml:space="preserve"> thì số lượng khóm cỏ </w:t>
      </w:r>
      <w:r w:rsidRPr="00F0763D">
        <w:rPr>
          <w:rFonts w:eastAsia="Arial"/>
          <w:color w:val="000000" w:themeColor="text1"/>
          <w:lang w:val="es-ES_tradnl"/>
        </w:rPr>
        <w:t>lá gừng</w:t>
      </w:r>
      <w:r w:rsidRPr="00F0763D">
        <w:rPr>
          <w:color w:val="000000" w:themeColor="text1"/>
          <w:lang w:val="es-ES_tradnl"/>
        </w:rPr>
        <w:t xml:space="preserve"> cần là </w:t>
      </w:r>
      <w:r w:rsidR="007E38E2" w:rsidRPr="00F0763D">
        <w:rPr>
          <w:color w:val="000000" w:themeColor="text1"/>
          <w:lang w:val="es-ES_tradnl"/>
        </w:rPr>
        <w:t xml:space="preserve">1.292.726 </w:t>
      </w:r>
      <w:r w:rsidRPr="00F0763D">
        <w:rPr>
          <w:color w:val="000000" w:themeColor="text1"/>
          <w:lang w:val="es-ES_tradnl"/>
        </w:rPr>
        <w:t>khóm.</w:t>
      </w:r>
    </w:p>
    <w:p w14:paraId="1342808F" w14:textId="77777777" w:rsidR="007E38E2" w:rsidRPr="00F0763D" w:rsidRDefault="007E38E2" w:rsidP="0073096C">
      <w:pPr>
        <w:pStyle w:val="1PHN"/>
        <w:spacing w:before="0" w:after="0" w:line="288" w:lineRule="auto"/>
        <w:ind w:firstLine="567"/>
        <w:jc w:val="both"/>
        <w:outlineLvl w:val="1"/>
        <w:rPr>
          <w:i/>
          <w:color w:val="000000" w:themeColor="text1"/>
        </w:rPr>
      </w:pPr>
      <w:bookmarkStart w:id="659" w:name="_Toc187944780"/>
      <w:bookmarkStart w:id="660" w:name="_Toc237122859"/>
      <w:r w:rsidRPr="00F0763D">
        <w:rPr>
          <w:i/>
          <w:color w:val="000000" w:themeColor="text1"/>
        </w:rPr>
        <w:t>4.2.3. Đối với khu vực phụ trợ</w:t>
      </w:r>
      <w:bookmarkEnd w:id="659"/>
      <w:bookmarkEnd w:id="660"/>
    </w:p>
    <w:p w14:paraId="794A98E1" w14:textId="77777777" w:rsidR="007E38E2" w:rsidRPr="00F0763D" w:rsidRDefault="007E38E2" w:rsidP="0073096C">
      <w:pPr>
        <w:tabs>
          <w:tab w:val="left" w:pos="-426"/>
          <w:tab w:val="left" w:pos="0"/>
          <w:tab w:val="left" w:pos="142"/>
          <w:tab w:val="right" w:leader="dot" w:pos="9639"/>
        </w:tabs>
        <w:ind w:firstLine="567"/>
        <w:jc w:val="both"/>
        <w:rPr>
          <w:rFonts w:eastAsia="Times New Roman"/>
          <w:b/>
          <w:i/>
          <w:color w:val="000000" w:themeColor="text1"/>
          <w:lang w:val="vi-VN"/>
        </w:rPr>
      </w:pPr>
      <w:r w:rsidRPr="00F0763D">
        <w:rPr>
          <w:rFonts w:eastAsia="Times New Roman"/>
          <w:b/>
          <w:i/>
          <w:color w:val="000000" w:themeColor="text1"/>
          <w:lang w:val="vi-VN"/>
        </w:rPr>
        <w:t xml:space="preserve">a. </w:t>
      </w:r>
      <w:r w:rsidRPr="00F0763D">
        <w:rPr>
          <w:b/>
          <w:i/>
          <w:color w:val="000000" w:themeColor="text1"/>
          <w:lang w:val="vi-VN"/>
        </w:rPr>
        <w:t>Phá dỡ nhà điều hành trạm cân, nhà văn phòng mỏ, nhà vệ sinh, kho chất thải nguy hại</w:t>
      </w:r>
    </w:p>
    <w:p w14:paraId="3DD7F303" w14:textId="77777777" w:rsidR="007E38E2" w:rsidRPr="00F0763D" w:rsidRDefault="007E38E2" w:rsidP="0073096C">
      <w:pPr>
        <w:widowControl w:val="0"/>
        <w:ind w:firstLine="567"/>
        <w:jc w:val="both"/>
        <w:rPr>
          <w:b/>
          <w:i/>
          <w:color w:val="000000" w:themeColor="text1"/>
          <w:lang w:val="nl"/>
        </w:rPr>
      </w:pPr>
      <w:r w:rsidRPr="00F0763D">
        <w:rPr>
          <w:b/>
          <w:i/>
          <w:color w:val="000000" w:themeColor="text1"/>
          <w:lang w:val="nl"/>
        </w:rPr>
        <w:t>*Phá dỡ nhà điều hành trạm cân (diện tích 25 m</w:t>
      </w:r>
      <w:r w:rsidRPr="00F0763D">
        <w:rPr>
          <w:b/>
          <w:i/>
          <w:color w:val="000000" w:themeColor="text1"/>
          <w:vertAlign w:val="superscript"/>
          <w:lang w:val="nl"/>
        </w:rPr>
        <w:t>2</w:t>
      </w:r>
      <w:r w:rsidRPr="00F0763D">
        <w:rPr>
          <w:b/>
          <w:i/>
          <w:color w:val="000000" w:themeColor="text1"/>
          <w:lang w:val="nl"/>
        </w:rPr>
        <w:t>, kích thước dài x rộng = 5x5m)</w:t>
      </w:r>
    </w:p>
    <w:p w14:paraId="20929CEC" w14:textId="77777777" w:rsidR="007E38E2" w:rsidRPr="00F0763D" w:rsidRDefault="007E38E2" w:rsidP="0073096C">
      <w:pPr>
        <w:widowControl w:val="0"/>
        <w:ind w:firstLine="567"/>
        <w:jc w:val="both"/>
        <w:rPr>
          <w:rFonts w:eastAsia="Times New Roman"/>
          <w:color w:val="000000" w:themeColor="text1"/>
          <w:lang w:val="nl"/>
        </w:rPr>
      </w:pPr>
      <w:r w:rsidRPr="00F0763D">
        <w:rPr>
          <w:color w:val="000000" w:themeColor="text1"/>
          <w:lang w:val="nl"/>
        </w:rPr>
        <w:t xml:space="preserve">Kết cấu nhà theo dõi trạm cân được thiết kế dạng cấp IV, tường xây gạch chỉ dày 0,11m, vữa xi măng, mái lợp tôn fibroxi măng. </w:t>
      </w:r>
      <w:r w:rsidRPr="00F0763D">
        <w:rPr>
          <w:rFonts w:eastAsia="Times New Roman"/>
          <w:color w:val="000000" w:themeColor="text1"/>
          <w:lang w:val="sv-SE"/>
        </w:rPr>
        <w:t xml:space="preserve">Khối lượng chất thải rắn phát sinh từ quá trình phá dỡ như sau: </w:t>
      </w:r>
    </w:p>
    <w:p w14:paraId="339AD39D" w14:textId="77777777" w:rsidR="007E38E2" w:rsidRPr="00F0763D" w:rsidRDefault="007E38E2" w:rsidP="0073096C">
      <w:pPr>
        <w:widowControl w:val="0"/>
        <w:ind w:firstLine="567"/>
        <w:jc w:val="both"/>
        <w:rPr>
          <w:rFonts w:eastAsia="Times New Roman"/>
          <w:color w:val="000000" w:themeColor="text1"/>
          <w:lang w:val="nl"/>
        </w:rPr>
      </w:pPr>
      <w:r w:rsidRPr="00F0763D">
        <w:rPr>
          <w:rFonts w:eastAsia="Times New Roman"/>
          <w:color w:val="000000" w:themeColor="text1"/>
          <w:lang w:val="nl"/>
        </w:rPr>
        <w:t>- Tháo dỡ mái Fibrôxi măng, thủ công</w:t>
      </w:r>
      <w:r w:rsidRPr="00F0763D">
        <w:rPr>
          <w:color w:val="000000" w:themeColor="text1"/>
          <w:lang w:val="nl"/>
        </w:rPr>
        <w:t>, cao 3m: 25m</w:t>
      </w:r>
      <w:r w:rsidRPr="00F0763D">
        <w:rPr>
          <w:color w:val="000000" w:themeColor="text1"/>
          <w:vertAlign w:val="superscript"/>
          <w:lang w:val="nl"/>
        </w:rPr>
        <w:t>2</w:t>
      </w:r>
      <w:r w:rsidRPr="00F0763D">
        <w:rPr>
          <w:color w:val="000000" w:themeColor="text1"/>
          <w:lang w:val="nl"/>
        </w:rPr>
        <w:t>.</w:t>
      </w:r>
    </w:p>
    <w:p w14:paraId="55B50B9F" w14:textId="77777777" w:rsidR="007E38E2" w:rsidRPr="00F0763D" w:rsidRDefault="007E38E2" w:rsidP="0073096C">
      <w:pPr>
        <w:tabs>
          <w:tab w:val="left" w:pos="-426"/>
          <w:tab w:val="left" w:pos="0"/>
          <w:tab w:val="left" w:pos="142"/>
          <w:tab w:val="right" w:leader="dot" w:pos="9639"/>
        </w:tabs>
        <w:ind w:firstLine="567"/>
        <w:jc w:val="both"/>
        <w:rPr>
          <w:color w:val="000000" w:themeColor="text1"/>
          <w:lang w:val="nl"/>
        </w:rPr>
      </w:pPr>
      <w:r w:rsidRPr="00F0763D">
        <w:rPr>
          <w:color w:val="000000" w:themeColor="text1"/>
          <w:lang w:val="nl"/>
        </w:rPr>
        <w:t xml:space="preserve">- Phá dỡ kết cấu tường gạch, thủ công: </w:t>
      </w:r>
    </w:p>
    <w:p w14:paraId="1D8BA795" w14:textId="77777777" w:rsidR="007E38E2" w:rsidRPr="00F0763D" w:rsidRDefault="007E38E2" w:rsidP="0073096C">
      <w:pPr>
        <w:ind w:firstLine="567"/>
        <w:jc w:val="both"/>
        <w:rPr>
          <w:rFonts w:eastAsia="Times New Roman"/>
          <w:color w:val="000000" w:themeColor="text1"/>
          <w:lang w:val="sv-SE"/>
        </w:rPr>
      </w:pPr>
      <w:r w:rsidRPr="00F0763D">
        <w:rPr>
          <w:rFonts w:eastAsia="Times New Roman"/>
          <w:color w:val="000000" w:themeColor="text1"/>
          <w:lang w:val="nl"/>
        </w:rPr>
        <w:t xml:space="preserve">+ </w:t>
      </w:r>
      <w:r w:rsidRPr="00F0763D">
        <w:rPr>
          <w:rFonts w:eastAsia="Times New Roman"/>
          <w:color w:val="000000" w:themeColor="text1"/>
          <w:lang w:val="sv-SE"/>
        </w:rPr>
        <w:t>Khối lượng vật liệu xây dựng tính theo tường dài = 2 (vách trước + vách sau) x (chiều dài) x (chiều cao) x (dày tường)= 2x(5m x 3m x 0,11m) = 3,3 m</w:t>
      </w:r>
      <w:r w:rsidRPr="00F0763D">
        <w:rPr>
          <w:rFonts w:eastAsia="Times New Roman"/>
          <w:color w:val="000000" w:themeColor="text1"/>
          <w:vertAlign w:val="superscript"/>
          <w:lang w:val="sv-SE"/>
        </w:rPr>
        <w:t>3</w:t>
      </w:r>
      <w:r w:rsidRPr="00F0763D">
        <w:rPr>
          <w:rFonts w:eastAsia="Times New Roman"/>
          <w:color w:val="000000" w:themeColor="text1"/>
          <w:lang w:val="sv-SE"/>
        </w:rPr>
        <w:t>.</w:t>
      </w:r>
    </w:p>
    <w:p w14:paraId="11A8CA49" w14:textId="77777777" w:rsidR="007E38E2" w:rsidRPr="00F0763D" w:rsidRDefault="007E38E2" w:rsidP="0073096C">
      <w:pPr>
        <w:ind w:firstLine="567"/>
        <w:jc w:val="both"/>
        <w:rPr>
          <w:rFonts w:eastAsia="Times New Roman"/>
          <w:color w:val="000000" w:themeColor="text1"/>
          <w:lang w:val="sv-SE"/>
        </w:rPr>
      </w:pPr>
      <w:r w:rsidRPr="00F0763D">
        <w:rPr>
          <w:rFonts w:eastAsia="Times New Roman"/>
          <w:color w:val="000000" w:themeColor="text1"/>
          <w:lang w:val="sv-SE"/>
        </w:rPr>
        <w:t>+ Khối lượng vật liệu xây dựng tính theo tường ngắn = 2 (vách trước + vách sau)= 2x(5m x 3m x 0,11m) = 3,3 m</w:t>
      </w:r>
      <w:r w:rsidRPr="00F0763D">
        <w:rPr>
          <w:rFonts w:eastAsia="Times New Roman"/>
          <w:color w:val="000000" w:themeColor="text1"/>
          <w:vertAlign w:val="superscript"/>
          <w:lang w:val="sv-SE"/>
        </w:rPr>
        <w:t>3</w:t>
      </w:r>
      <w:r w:rsidRPr="00F0763D">
        <w:rPr>
          <w:rFonts w:eastAsia="Times New Roman"/>
          <w:color w:val="000000" w:themeColor="text1"/>
          <w:lang w:val="sv-SE"/>
        </w:rPr>
        <w:t>.</w:t>
      </w:r>
    </w:p>
    <w:p w14:paraId="13650D1E" w14:textId="77777777" w:rsidR="007E38E2" w:rsidRPr="00F0763D" w:rsidRDefault="007E38E2" w:rsidP="0073096C">
      <w:pPr>
        <w:tabs>
          <w:tab w:val="left" w:pos="-426"/>
          <w:tab w:val="left" w:pos="0"/>
          <w:tab w:val="left" w:pos="142"/>
          <w:tab w:val="right" w:leader="dot" w:pos="9639"/>
        </w:tabs>
        <w:ind w:firstLine="567"/>
        <w:jc w:val="both"/>
        <w:rPr>
          <w:color w:val="000000" w:themeColor="text1"/>
          <w:lang w:val="sv-SE" w:eastAsia="ar-SA"/>
        </w:rPr>
      </w:pPr>
      <w:r w:rsidRPr="00F0763D">
        <w:rPr>
          <w:rFonts w:eastAsia="Times New Roman"/>
          <w:color w:val="000000" w:themeColor="text1"/>
          <w:lang w:val="sv-SE"/>
        </w:rPr>
        <w:t xml:space="preserve">=&gt; Chất thải sau phá dỡ = 3,3 + 3,3 = </w:t>
      </w:r>
      <w:r w:rsidRPr="00F0763D">
        <w:rPr>
          <w:rFonts w:eastAsia="Times New Roman"/>
          <w:color w:val="000000" w:themeColor="text1"/>
          <w:lang w:val="nl"/>
        </w:rPr>
        <w:t xml:space="preserve">6,6 </w:t>
      </w:r>
      <w:r w:rsidRPr="00F0763D">
        <w:rPr>
          <w:color w:val="000000" w:themeColor="text1"/>
          <w:lang w:val="sv-SE" w:eastAsia="ar-SA"/>
        </w:rPr>
        <w:t>m</w:t>
      </w:r>
      <w:r w:rsidRPr="00F0763D">
        <w:rPr>
          <w:color w:val="000000" w:themeColor="text1"/>
          <w:vertAlign w:val="superscript"/>
          <w:lang w:val="sv-SE" w:eastAsia="ar-SA"/>
        </w:rPr>
        <w:t>3</w:t>
      </w:r>
      <w:r w:rsidRPr="00F0763D">
        <w:rPr>
          <w:color w:val="000000" w:themeColor="text1"/>
          <w:lang w:val="sv-SE" w:eastAsia="ar-SA"/>
        </w:rPr>
        <w:t>.</w:t>
      </w:r>
    </w:p>
    <w:p w14:paraId="26B4ED06" w14:textId="77777777" w:rsidR="007E38E2" w:rsidRPr="00F0763D" w:rsidRDefault="007E38E2" w:rsidP="0073096C">
      <w:pPr>
        <w:tabs>
          <w:tab w:val="left" w:pos="-426"/>
          <w:tab w:val="left" w:pos="0"/>
          <w:tab w:val="left" w:pos="142"/>
          <w:tab w:val="right" w:leader="dot" w:pos="9639"/>
        </w:tabs>
        <w:ind w:firstLine="567"/>
        <w:jc w:val="both"/>
        <w:rPr>
          <w:rFonts w:eastAsia="Times New Roman"/>
          <w:color w:val="000000" w:themeColor="text1"/>
          <w:lang w:val="sv-SE"/>
        </w:rPr>
      </w:pPr>
      <w:r w:rsidRPr="00F0763D">
        <w:rPr>
          <w:b/>
          <w:i/>
          <w:color w:val="000000" w:themeColor="text1"/>
          <w:lang w:val="nl"/>
        </w:rPr>
        <w:t>*Phá dỡ nhà văn phòng mỏ (diện tích 29,4 m</w:t>
      </w:r>
      <w:r w:rsidRPr="00F0763D">
        <w:rPr>
          <w:b/>
          <w:i/>
          <w:color w:val="000000" w:themeColor="text1"/>
          <w:vertAlign w:val="superscript"/>
          <w:lang w:val="nl"/>
        </w:rPr>
        <w:t>2</w:t>
      </w:r>
      <w:r w:rsidRPr="00F0763D">
        <w:rPr>
          <w:b/>
          <w:i/>
          <w:color w:val="000000" w:themeColor="text1"/>
          <w:lang w:val="nl"/>
        </w:rPr>
        <w:t>, kích thước dài x rộng = 9,8x3m)</w:t>
      </w:r>
    </w:p>
    <w:p w14:paraId="05F5D0B5" w14:textId="77777777" w:rsidR="007E38E2" w:rsidRPr="00F0763D" w:rsidRDefault="007E38E2" w:rsidP="0073096C">
      <w:pPr>
        <w:widowControl w:val="0"/>
        <w:ind w:firstLine="567"/>
        <w:jc w:val="both"/>
        <w:rPr>
          <w:rFonts w:eastAsia="Times New Roman"/>
          <w:color w:val="000000" w:themeColor="text1"/>
          <w:lang w:val="nl"/>
        </w:rPr>
      </w:pPr>
      <w:r w:rsidRPr="00F0763D">
        <w:rPr>
          <w:color w:val="000000" w:themeColor="text1"/>
          <w:lang w:val="nl"/>
        </w:rPr>
        <w:t xml:space="preserve">Kết cấu nhà theo dõi trạm cân được thiết kế dạng cấp IV, tường xây gạch chỉ dày 0,1 m, vữa xi măng, mái lợp tôn fibroxi măng. </w:t>
      </w:r>
      <w:r w:rsidRPr="00F0763D">
        <w:rPr>
          <w:rFonts w:eastAsia="Times New Roman"/>
          <w:color w:val="000000" w:themeColor="text1"/>
          <w:lang w:val="sv-SE"/>
        </w:rPr>
        <w:t xml:space="preserve">Khối lượng chất thải rắn phát sinh từ quá trình phá dỡ như sau: </w:t>
      </w:r>
    </w:p>
    <w:p w14:paraId="425454D8" w14:textId="77777777" w:rsidR="007E38E2" w:rsidRPr="00F0763D" w:rsidRDefault="007E38E2" w:rsidP="0073096C">
      <w:pPr>
        <w:widowControl w:val="0"/>
        <w:ind w:firstLine="567"/>
        <w:jc w:val="both"/>
        <w:rPr>
          <w:rFonts w:eastAsia="Times New Roman"/>
          <w:color w:val="000000" w:themeColor="text1"/>
          <w:lang w:val="nl"/>
        </w:rPr>
      </w:pPr>
      <w:r w:rsidRPr="00F0763D">
        <w:rPr>
          <w:rFonts w:eastAsia="Times New Roman"/>
          <w:color w:val="000000" w:themeColor="text1"/>
          <w:lang w:val="nl"/>
        </w:rPr>
        <w:t>- Tháo dỡ mái Fibrôxi măng, thủ công</w:t>
      </w:r>
      <w:r w:rsidRPr="00F0763D">
        <w:rPr>
          <w:color w:val="000000" w:themeColor="text1"/>
          <w:lang w:val="nl"/>
        </w:rPr>
        <w:t>, cao 3m: 29,4m</w:t>
      </w:r>
      <w:r w:rsidRPr="00F0763D">
        <w:rPr>
          <w:color w:val="000000" w:themeColor="text1"/>
          <w:vertAlign w:val="superscript"/>
          <w:lang w:val="nl"/>
        </w:rPr>
        <w:t>2</w:t>
      </w:r>
      <w:r w:rsidRPr="00F0763D">
        <w:rPr>
          <w:color w:val="000000" w:themeColor="text1"/>
          <w:lang w:val="nl"/>
        </w:rPr>
        <w:t>.</w:t>
      </w:r>
    </w:p>
    <w:p w14:paraId="3847B8F0" w14:textId="77777777" w:rsidR="007E38E2" w:rsidRPr="00F0763D" w:rsidRDefault="007E38E2" w:rsidP="0073096C">
      <w:pPr>
        <w:ind w:firstLine="567"/>
        <w:jc w:val="both"/>
        <w:rPr>
          <w:rFonts w:eastAsia="Times New Roman"/>
          <w:color w:val="000000" w:themeColor="text1"/>
          <w:lang w:val="sv-SE"/>
        </w:rPr>
      </w:pPr>
      <w:r w:rsidRPr="00F0763D">
        <w:rPr>
          <w:rFonts w:eastAsia="Times New Roman"/>
          <w:color w:val="000000" w:themeColor="text1"/>
          <w:lang w:val="nl"/>
        </w:rPr>
        <w:t xml:space="preserve">+ </w:t>
      </w:r>
      <w:r w:rsidRPr="00F0763D">
        <w:rPr>
          <w:rFonts w:eastAsia="Times New Roman"/>
          <w:color w:val="000000" w:themeColor="text1"/>
          <w:lang w:val="sv-SE"/>
        </w:rPr>
        <w:t>Khối lượng vật liệu xây dựng tính theo tường dài = 2 (vách trước + vách sau) x (chiều dài) x (chiều cao) x (dày tường)= 2x(9,8m x 3m x 0,11m) = 6,468 m</w:t>
      </w:r>
      <w:r w:rsidRPr="00F0763D">
        <w:rPr>
          <w:rFonts w:eastAsia="Times New Roman"/>
          <w:color w:val="000000" w:themeColor="text1"/>
          <w:vertAlign w:val="superscript"/>
          <w:lang w:val="sv-SE"/>
        </w:rPr>
        <w:t>3</w:t>
      </w:r>
      <w:r w:rsidRPr="00F0763D">
        <w:rPr>
          <w:rFonts w:eastAsia="Times New Roman"/>
          <w:color w:val="000000" w:themeColor="text1"/>
          <w:lang w:val="sv-SE"/>
        </w:rPr>
        <w:t>.</w:t>
      </w:r>
    </w:p>
    <w:p w14:paraId="328E9A31" w14:textId="77777777" w:rsidR="007E38E2" w:rsidRPr="00F0763D" w:rsidRDefault="007E38E2" w:rsidP="0073096C">
      <w:pPr>
        <w:ind w:firstLine="567"/>
        <w:jc w:val="both"/>
        <w:rPr>
          <w:rFonts w:eastAsia="Times New Roman"/>
          <w:color w:val="000000" w:themeColor="text1"/>
          <w:lang w:val="sv-SE"/>
        </w:rPr>
      </w:pPr>
      <w:r w:rsidRPr="00F0763D">
        <w:rPr>
          <w:rFonts w:eastAsia="Times New Roman"/>
          <w:color w:val="000000" w:themeColor="text1"/>
          <w:lang w:val="sv-SE"/>
        </w:rPr>
        <w:t>+ Khối lượng vật liệu xây dựng tính theo tường ngắn = 2 (vách trước + vách sau)= 2x(3m x 3m x 0,11m) = 1,98 m</w:t>
      </w:r>
      <w:r w:rsidRPr="00F0763D">
        <w:rPr>
          <w:rFonts w:eastAsia="Times New Roman"/>
          <w:color w:val="000000" w:themeColor="text1"/>
          <w:vertAlign w:val="superscript"/>
          <w:lang w:val="sv-SE"/>
        </w:rPr>
        <w:t>3</w:t>
      </w:r>
      <w:r w:rsidRPr="00F0763D">
        <w:rPr>
          <w:rFonts w:eastAsia="Times New Roman"/>
          <w:color w:val="000000" w:themeColor="text1"/>
          <w:lang w:val="sv-SE"/>
        </w:rPr>
        <w:t>.</w:t>
      </w:r>
    </w:p>
    <w:p w14:paraId="23BE1CD3" w14:textId="77777777" w:rsidR="007E38E2" w:rsidRPr="00F0763D" w:rsidRDefault="007E38E2" w:rsidP="0073096C">
      <w:pPr>
        <w:tabs>
          <w:tab w:val="left" w:pos="-426"/>
          <w:tab w:val="left" w:pos="0"/>
          <w:tab w:val="left" w:pos="142"/>
          <w:tab w:val="right" w:leader="dot" w:pos="9639"/>
        </w:tabs>
        <w:ind w:firstLine="567"/>
        <w:jc w:val="both"/>
        <w:rPr>
          <w:color w:val="000000" w:themeColor="text1"/>
          <w:lang w:val="sv-SE" w:eastAsia="ar-SA"/>
        </w:rPr>
      </w:pPr>
      <w:r w:rsidRPr="00F0763D">
        <w:rPr>
          <w:rFonts w:eastAsia="Times New Roman"/>
          <w:color w:val="000000" w:themeColor="text1"/>
          <w:lang w:val="sv-SE"/>
        </w:rPr>
        <w:t xml:space="preserve">=&gt; Chất thải sau phá dỡ = 6,468 + 1,98 = </w:t>
      </w:r>
      <w:r w:rsidRPr="00F0763D">
        <w:rPr>
          <w:rFonts w:eastAsia="Times New Roman"/>
          <w:color w:val="000000" w:themeColor="text1"/>
          <w:lang w:val="nl"/>
        </w:rPr>
        <w:t xml:space="preserve">8,448 </w:t>
      </w:r>
      <w:r w:rsidRPr="00F0763D">
        <w:rPr>
          <w:color w:val="000000" w:themeColor="text1"/>
          <w:lang w:val="sv-SE" w:eastAsia="ar-SA"/>
        </w:rPr>
        <w:t>m</w:t>
      </w:r>
      <w:r w:rsidRPr="00F0763D">
        <w:rPr>
          <w:color w:val="000000" w:themeColor="text1"/>
          <w:vertAlign w:val="superscript"/>
          <w:lang w:val="sv-SE" w:eastAsia="ar-SA"/>
        </w:rPr>
        <w:t>3</w:t>
      </w:r>
      <w:r w:rsidRPr="00F0763D">
        <w:rPr>
          <w:color w:val="000000" w:themeColor="text1"/>
          <w:lang w:val="sv-SE" w:eastAsia="ar-SA"/>
        </w:rPr>
        <w:t>.</w:t>
      </w:r>
    </w:p>
    <w:p w14:paraId="4F648805" w14:textId="77777777" w:rsidR="007C2260" w:rsidRPr="00F0763D" w:rsidRDefault="007C2260" w:rsidP="0073096C">
      <w:pPr>
        <w:tabs>
          <w:tab w:val="left" w:pos="-426"/>
          <w:tab w:val="left" w:pos="0"/>
          <w:tab w:val="left" w:pos="142"/>
          <w:tab w:val="right" w:leader="dot" w:pos="9639"/>
        </w:tabs>
        <w:ind w:firstLine="567"/>
        <w:jc w:val="both"/>
        <w:rPr>
          <w:b/>
          <w:i/>
          <w:color w:val="000000" w:themeColor="text1"/>
          <w:lang w:val="nl"/>
        </w:rPr>
      </w:pPr>
    </w:p>
    <w:p w14:paraId="5EC2F896" w14:textId="77777777" w:rsidR="007E38E2" w:rsidRPr="00F0763D" w:rsidRDefault="007E38E2" w:rsidP="0073096C">
      <w:pPr>
        <w:tabs>
          <w:tab w:val="left" w:pos="-426"/>
          <w:tab w:val="left" w:pos="0"/>
          <w:tab w:val="left" w:pos="142"/>
          <w:tab w:val="right" w:leader="dot" w:pos="9639"/>
        </w:tabs>
        <w:ind w:firstLine="567"/>
        <w:jc w:val="both"/>
        <w:rPr>
          <w:b/>
          <w:i/>
          <w:color w:val="000000" w:themeColor="text1"/>
          <w:lang w:val="nl"/>
        </w:rPr>
      </w:pPr>
      <w:r w:rsidRPr="00F0763D">
        <w:rPr>
          <w:b/>
          <w:i/>
          <w:color w:val="000000" w:themeColor="text1"/>
          <w:lang w:val="nl"/>
        </w:rPr>
        <w:t>*Phá dỡ nhà vệ sinh (diện tích 4,76m</w:t>
      </w:r>
      <w:r w:rsidRPr="00F0763D">
        <w:rPr>
          <w:b/>
          <w:i/>
          <w:color w:val="000000" w:themeColor="text1"/>
          <w:vertAlign w:val="superscript"/>
          <w:lang w:val="nl"/>
        </w:rPr>
        <w:t>2</w:t>
      </w:r>
      <w:r w:rsidRPr="00F0763D">
        <w:rPr>
          <w:b/>
          <w:i/>
          <w:color w:val="000000" w:themeColor="text1"/>
          <w:lang w:val="nl"/>
        </w:rPr>
        <w:t>, kích thước dài x rộng = 2,8 x1,7m)</w:t>
      </w:r>
    </w:p>
    <w:p w14:paraId="78C78B59" w14:textId="77777777" w:rsidR="007E38E2" w:rsidRPr="00F0763D" w:rsidRDefault="007E38E2" w:rsidP="0073096C">
      <w:pPr>
        <w:widowControl w:val="0"/>
        <w:ind w:firstLine="567"/>
        <w:jc w:val="both"/>
        <w:rPr>
          <w:rFonts w:eastAsia="Times New Roman"/>
          <w:color w:val="000000" w:themeColor="text1"/>
          <w:lang w:val="nl"/>
        </w:rPr>
      </w:pPr>
      <w:r w:rsidRPr="00F0763D">
        <w:rPr>
          <w:color w:val="000000" w:themeColor="text1"/>
          <w:lang w:val="nl"/>
        </w:rPr>
        <w:t xml:space="preserve">Kết cấu nhà vệ sinh được thiết kế dạng cấp IV, tường xây gạch chỉ dày 0,1 m, vữa xi măng, mái lợp tôn fibroxi măng. </w:t>
      </w:r>
      <w:r w:rsidRPr="00F0763D">
        <w:rPr>
          <w:rFonts w:eastAsia="Times New Roman"/>
          <w:color w:val="000000" w:themeColor="text1"/>
          <w:lang w:val="sv-SE"/>
        </w:rPr>
        <w:t xml:space="preserve">Khối lượng chất thải rắn phát sinh từ quá trình phá dỡ như sau: </w:t>
      </w:r>
    </w:p>
    <w:p w14:paraId="1A39D503" w14:textId="77777777" w:rsidR="007E38E2" w:rsidRPr="00F0763D" w:rsidRDefault="007E38E2" w:rsidP="0073096C">
      <w:pPr>
        <w:widowControl w:val="0"/>
        <w:ind w:firstLine="567"/>
        <w:jc w:val="both"/>
        <w:rPr>
          <w:rFonts w:eastAsia="Times New Roman"/>
          <w:color w:val="000000" w:themeColor="text1"/>
          <w:lang w:val="nl"/>
        </w:rPr>
      </w:pPr>
      <w:r w:rsidRPr="00F0763D">
        <w:rPr>
          <w:rFonts w:eastAsia="Times New Roman"/>
          <w:color w:val="000000" w:themeColor="text1"/>
          <w:lang w:val="nl"/>
        </w:rPr>
        <w:t>- Tháo dỡ mái Fibrôxi măng, thủ công</w:t>
      </w:r>
      <w:r w:rsidRPr="00F0763D">
        <w:rPr>
          <w:color w:val="000000" w:themeColor="text1"/>
          <w:lang w:val="nl"/>
        </w:rPr>
        <w:t>, cao 1,8m: 4,76 m</w:t>
      </w:r>
      <w:r w:rsidRPr="00F0763D">
        <w:rPr>
          <w:color w:val="000000" w:themeColor="text1"/>
          <w:vertAlign w:val="superscript"/>
          <w:lang w:val="nl"/>
        </w:rPr>
        <w:t>2</w:t>
      </w:r>
      <w:r w:rsidRPr="00F0763D">
        <w:rPr>
          <w:color w:val="000000" w:themeColor="text1"/>
          <w:lang w:val="nl"/>
        </w:rPr>
        <w:t>.</w:t>
      </w:r>
    </w:p>
    <w:p w14:paraId="37AD9B59" w14:textId="77777777" w:rsidR="007E38E2" w:rsidRPr="00F0763D" w:rsidRDefault="007E38E2" w:rsidP="0073096C">
      <w:pPr>
        <w:ind w:firstLine="567"/>
        <w:jc w:val="both"/>
        <w:rPr>
          <w:color w:val="000000" w:themeColor="text1"/>
          <w:lang w:val="nl"/>
        </w:rPr>
      </w:pPr>
      <w:r w:rsidRPr="00F0763D">
        <w:rPr>
          <w:color w:val="000000" w:themeColor="text1"/>
          <w:lang w:val="nl"/>
        </w:rPr>
        <w:t>- Phá dỡ kết cấu tường gạch, thủ công:</w:t>
      </w:r>
    </w:p>
    <w:p w14:paraId="1A2D7535" w14:textId="77777777" w:rsidR="007E38E2" w:rsidRPr="00F0763D" w:rsidRDefault="007E38E2" w:rsidP="0073096C">
      <w:pPr>
        <w:ind w:firstLine="567"/>
        <w:jc w:val="both"/>
        <w:rPr>
          <w:rFonts w:eastAsia="Times New Roman"/>
          <w:color w:val="000000" w:themeColor="text1"/>
          <w:lang w:val="sv-SE"/>
        </w:rPr>
      </w:pPr>
      <w:r w:rsidRPr="00F0763D">
        <w:rPr>
          <w:rFonts w:eastAsia="Times New Roman"/>
          <w:color w:val="000000" w:themeColor="text1"/>
          <w:lang w:val="nl"/>
        </w:rPr>
        <w:t xml:space="preserve">+ </w:t>
      </w:r>
      <w:r w:rsidRPr="00F0763D">
        <w:rPr>
          <w:rFonts w:eastAsia="Times New Roman"/>
          <w:color w:val="000000" w:themeColor="text1"/>
          <w:lang w:val="sv-SE"/>
        </w:rPr>
        <w:t>Khối lượng vật liệu xây dựng tính theo tường dài = 2 (vách trước + vách sau) x (chiều dài) x (chiều cao) x (dày tường)= 2x(2,8m x 1,8m x 0,11m) = 1,109 m</w:t>
      </w:r>
      <w:r w:rsidRPr="00F0763D">
        <w:rPr>
          <w:rFonts w:eastAsia="Times New Roman"/>
          <w:color w:val="000000" w:themeColor="text1"/>
          <w:vertAlign w:val="superscript"/>
          <w:lang w:val="sv-SE"/>
        </w:rPr>
        <w:t>3</w:t>
      </w:r>
      <w:r w:rsidRPr="00F0763D">
        <w:rPr>
          <w:rFonts w:eastAsia="Times New Roman"/>
          <w:color w:val="000000" w:themeColor="text1"/>
          <w:lang w:val="sv-SE"/>
        </w:rPr>
        <w:t>.</w:t>
      </w:r>
    </w:p>
    <w:p w14:paraId="5CF63DDB" w14:textId="77777777" w:rsidR="007E38E2" w:rsidRPr="00F0763D" w:rsidRDefault="007E38E2" w:rsidP="0073096C">
      <w:pPr>
        <w:ind w:firstLine="567"/>
        <w:jc w:val="both"/>
        <w:rPr>
          <w:rFonts w:eastAsia="Times New Roman"/>
          <w:color w:val="000000" w:themeColor="text1"/>
          <w:lang w:val="sv-SE"/>
        </w:rPr>
      </w:pPr>
      <w:r w:rsidRPr="00F0763D">
        <w:rPr>
          <w:rFonts w:eastAsia="Times New Roman"/>
          <w:color w:val="000000" w:themeColor="text1"/>
          <w:lang w:val="sv-SE"/>
        </w:rPr>
        <w:t>+ Khối lượng vật liệu xây dựng tính theo tường ngắn = 2 (vách trước + vách sau)= 2x(1,7m x 1,8m x 0,11m) = 0,673 m</w:t>
      </w:r>
      <w:r w:rsidRPr="00F0763D">
        <w:rPr>
          <w:rFonts w:eastAsia="Times New Roman"/>
          <w:color w:val="000000" w:themeColor="text1"/>
          <w:vertAlign w:val="superscript"/>
          <w:lang w:val="sv-SE"/>
        </w:rPr>
        <w:t>3</w:t>
      </w:r>
      <w:r w:rsidRPr="00F0763D">
        <w:rPr>
          <w:rFonts w:eastAsia="Times New Roman"/>
          <w:color w:val="000000" w:themeColor="text1"/>
          <w:lang w:val="sv-SE"/>
        </w:rPr>
        <w:t>.</w:t>
      </w:r>
    </w:p>
    <w:p w14:paraId="6DAFDEF6" w14:textId="77777777" w:rsidR="007E38E2" w:rsidRPr="00F0763D" w:rsidRDefault="007E38E2" w:rsidP="0073096C">
      <w:pPr>
        <w:tabs>
          <w:tab w:val="left" w:pos="-426"/>
          <w:tab w:val="left" w:pos="0"/>
          <w:tab w:val="left" w:pos="142"/>
          <w:tab w:val="right" w:leader="dot" w:pos="9639"/>
        </w:tabs>
        <w:ind w:firstLine="567"/>
        <w:jc w:val="both"/>
        <w:rPr>
          <w:color w:val="000000" w:themeColor="text1"/>
          <w:lang w:val="sv-SE" w:eastAsia="ar-SA"/>
        </w:rPr>
      </w:pPr>
      <w:r w:rsidRPr="00F0763D">
        <w:rPr>
          <w:rFonts w:eastAsia="Times New Roman"/>
          <w:color w:val="000000" w:themeColor="text1"/>
          <w:lang w:val="sv-SE"/>
        </w:rPr>
        <w:t>=&gt; Chất thải sau phá dỡ = 1,109 + 0,673 = 1,782</w:t>
      </w:r>
      <w:r w:rsidRPr="00F0763D">
        <w:rPr>
          <w:rFonts w:eastAsia="Times New Roman"/>
          <w:color w:val="000000" w:themeColor="text1"/>
          <w:lang w:val="nl"/>
        </w:rPr>
        <w:t xml:space="preserve"> </w:t>
      </w:r>
      <w:r w:rsidRPr="00F0763D">
        <w:rPr>
          <w:color w:val="000000" w:themeColor="text1"/>
          <w:lang w:val="sv-SE" w:eastAsia="ar-SA"/>
        </w:rPr>
        <w:t>m</w:t>
      </w:r>
      <w:r w:rsidRPr="00F0763D">
        <w:rPr>
          <w:color w:val="000000" w:themeColor="text1"/>
          <w:vertAlign w:val="superscript"/>
          <w:lang w:val="sv-SE" w:eastAsia="ar-SA"/>
        </w:rPr>
        <w:t>3</w:t>
      </w:r>
      <w:r w:rsidRPr="00F0763D">
        <w:rPr>
          <w:color w:val="000000" w:themeColor="text1"/>
          <w:lang w:val="sv-SE" w:eastAsia="ar-SA"/>
        </w:rPr>
        <w:t>.</w:t>
      </w:r>
    </w:p>
    <w:p w14:paraId="0F096C7F" w14:textId="77777777" w:rsidR="007E38E2" w:rsidRPr="00F0763D" w:rsidRDefault="007E38E2" w:rsidP="0073096C">
      <w:pPr>
        <w:tabs>
          <w:tab w:val="left" w:pos="-426"/>
          <w:tab w:val="left" w:pos="0"/>
          <w:tab w:val="left" w:pos="142"/>
          <w:tab w:val="right" w:leader="dot" w:pos="9639"/>
        </w:tabs>
        <w:ind w:firstLine="567"/>
        <w:jc w:val="both"/>
        <w:rPr>
          <w:rFonts w:eastAsia="Times New Roman"/>
          <w:color w:val="000000" w:themeColor="text1"/>
          <w:lang w:val="sv-SE"/>
        </w:rPr>
      </w:pPr>
      <w:r w:rsidRPr="00F0763D">
        <w:rPr>
          <w:b/>
          <w:i/>
          <w:color w:val="000000" w:themeColor="text1"/>
          <w:lang w:val="nl"/>
        </w:rPr>
        <w:t>*Phá dỡ kho chất thải nguy hại (diện tích 7,5m</w:t>
      </w:r>
      <w:r w:rsidRPr="00F0763D">
        <w:rPr>
          <w:b/>
          <w:i/>
          <w:color w:val="000000" w:themeColor="text1"/>
          <w:vertAlign w:val="superscript"/>
          <w:lang w:val="nl"/>
        </w:rPr>
        <w:t>2</w:t>
      </w:r>
      <w:r w:rsidRPr="00F0763D">
        <w:rPr>
          <w:b/>
          <w:i/>
          <w:color w:val="000000" w:themeColor="text1"/>
          <w:lang w:val="nl"/>
        </w:rPr>
        <w:t>, kích thước dài x rộng = 3x2,5m)</w:t>
      </w:r>
    </w:p>
    <w:p w14:paraId="7793F19D" w14:textId="77777777" w:rsidR="007E38E2" w:rsidRPr="00F0763D" w:rsidRDefault="007E38E2" w:rsidP="0073096C">
      <w:pPr>
        <w:widowControl w:val="0"/>
        <w:ind w:firstLine="567"/>
        <w:jc w:val="both"/>
        <w:rPr>
          <w:rFonts w:eastAsia="Times New Roman"/>
          <w:color w:val="000000" w:themeColor="text1"/>
          <w:lang w:val="nl"/>
        </w:rPr>
      </w:pPr>
      <w:r w:rsidRPr="00F0763D">
        <w:rPr>
          <w:color w:val="000000" w:themeColor="text1"/>
          <w:lang w:val="nl"/>
        </w:rPr>
        <w:t xml:space="preserve">Kết cấu kho chất thải nguy hại được thiết kế dạng cấp IV, tường xây gạch chỉ dày 0,1 m, vữa xi măng, mái lợp tôn fibroxi măng. </w:t>
      </w:r>
      <w:r w:rsidRPr="00F0763D">
        <w:rPr>
          <w:rFonts w:eastAsia="Times New Roman"/>
          <w:color w:val="000000" w:themeColor="text1"/>
          <w:lang w:val="sv-SE"/>
        </w:rPr>
        <w:t xml:space="preserve">Khối lượng chất thải rắn phát sinh từ quá trình phá dỡ như sau: </w:t>
      </w:r>
    </w:p>
    <w:p w14:paraId="01A91E0F" w14:textId="77777777" w:rsidR="007E38E2" w:rsidRPr="00F0763D" w:rsidRDefault="007E38E2" w:rsidP="0073096C">
      <w:pPr>
        <w:widowControl w:val="0"/>
        <w:ind w:firstLine="567"/>
        <w:jc w:val="both"/>
        <w:rPr>
          <w:rFonts w:eastAsia="Times New Roman"/>
          <w:color w:val="000000" w:themeColor="text1"/>
          <w:lang w:val="nl"/>
        </w:rPr>
      </w:pPr>
      <w:r w:rsidRPr="00F0763D">
        <w:rPr>
          <w:rFonts w:eastAsia="Times New Roman"/>
          <w:color w:val="000000" w:themeColor="text1"/>
          <w:lang w:val="nl"/>
        </w:rPr>
        <w:t>- Tháo dỡ mái Fibrôxi măng, thủ công</w:t>
      </w:r>
      <w:r w:rsidRPr="00F0763D">
        <w:rPr>
          <w:color w:val="000000" w:themeColor="text1"/>
          <w:lang w:val="nl"/>
        </w:rPr>
        <w:t>, cao 1,8m: 7,5 m</w:t>
      </w:r>
      <w:r w:rsidRPr="00F0763D">
        <w:rPr>
          <w:color w:val="000000" w:themeColor="text1"/>
          <w:vertAlign w:val="superscript"/>
          <w:lang w:val="nl"/>
        </w:rPr>
        <w:t>2</w:t>
      </w:r>
      <w:r w:rsidRPr="00F0763D">
        <w:rPr>
          <w:color w:val="000000" w:themeColor="text1"/>
          <w:lang w:val="nl"/>
        </w:rPr>
        <w:t>.</w:t>
      </w:r>
    </w:p>
    <w:p w14:paraId="4FF2C90A" w14:textId="77777777" w:rsidR="007E38E2" w:rsidRPr="00F0763D" w:rsidRDefault="007E38E2" w:rsidP="0073096C">
      <w:pPr>
        <w:tabs>
          <w:tab w:val="left" w:pos="-426"/>
          <w:tab w:val="left" w:pos="0"/>
          <w:tab w:val="left" w:pos="142"/>
          <w:tab w:val="right" w:leader="dot" w:pos="9639"/>
        </w:tabs>
        <w:ind w:firstLine="567"/>
        <w:jc w:val="both"/>
        <w:rPr>
          <w:color w:val="000000" w:themeColor="text1"/>
          <w:lang w:val="nl"/>
        </w:rPr>
      </w:pPr>
      <w:r w:rsidRPr="00F0763D">
        <w:rPr>
          <w:color w:val="000000" w:themeColor="text1"/>
          <w:lang w:val="nl"/>
        </w:rPr>
        <w:t xml:space="preserve">- Phá dỡ kết cấu tường gạch, thủ công: </w:t>
      </w:r>
    </w:p>
    <w:p w14:paraId="30176930" w14:textId="77777777" w:rsidR="007E38E2" w:rsidRPr="00F0763D" w:rsidRDefault="007E38E2" w:rsidP="0073096C">
      <w:pPr>
        <w:ind w:firstLine="567"/>
        <w:jc w:val="both"/>
        <w:rPr>
          <w:rFonts w:eastAsia="Times New Roman"/>
          <w:color w:val="000000" w:themeColor="text1"/>
          <w:lang w:val="sv-SE"/>
        </w:rPr>
      </w:pPr>
      <w:r w:rsidRPr="00F0763D">
        <w:rPr>
          <w:rFonts w:eastAsia="Times New Roman"/>
          <w:color w:val="000000" w:themeColor="text1"/>
          <w:lang w:val="nl"/>
        </w:rPr>
        <w:t xml:space="preserve">+ </w:t>
      </w:r>
      <w:r w:rsidRPr="00F0763D">
        <w:rPr>
          <w:rFonts w:eastAsia="Times New Roman"/>
          <w:color w:val="000000" w:themeColor="text1"/>
          <w:lang w:val="sv-SE"/>
        </w:rPr>
        <w:t>Khối lượng vật liệu xây dựng tính theo tường dài = 2 (vách trước + vách sau) x (chiều dài) x (chiều cao) x (dày tường)= 2x3m x 1,8m x 0,11m) = 1,188 m</w:t>
      </w:r>
      <w:r w:rsidRPr="00F0763D">
        <w:rPr>
          <w:rFonts w:eastAsia="Times New Roman"/>
          <w:color w:val="000000" w:themeColor="text1"/>
          <w:vertAlign w:val="superscript"/>
          <w:lang w:val="sv-SE"/>
        </w:rPr>
        <w:t>3</w:t>
      </w:r>
      <w:r w:rsidRPr="00F0763D">
        <w:rPr>
          <w:rFonts w:eastAsia="Times New Roman"/>
          <w:color w:val="000000" w:themeColor="text1"/>
          <w:lang w:val="sv-SE"/>
        </w:rPr>
        <w:t>.</w:t>
      </w:r>
    </w:p>
    <w:p w14:paraId="0D2B329A" w14:textId="77777777" w:rsidR="007E38E2" w:rsidRPr="00F0763D" w:rsidRDefault="007E38E2" w:rsidP="0073096C">
      <w:pPr>
        <w:ind w:firstLine="567"/>
        <w:jc w:val="both"/>
        <w:rPr>
          <w:rFonts w:eastAsia="Times New Roman"/>
          <w:color w:val="000000" w:themeColor="text1"/>
          <w:lang w:val="sv-SE"/>
        </w:rPr>
      </w:pPr>
      <w:r w:rsidRPr="00F0763D">
        <w:rPr>
          <w:rFonts w:eastAsia="Times New Roman"/>
          <w:color w:val="000000" w:themeColor="text1"/>
          <w:lang w:val="sv-SE"/>
        </w:rPr>
        <w:t>+ Khối lượng vật liệu xây dựng tính theo tường ngắn = 2 (vách trước + vách sau)= 2x(2,5m x 1,8m x 0,11m) = 0,99 m</w:t>
      </w:r>
      <w:r w:rsidRPr="00F0763D">
        <w:rPr>
          <w:rFonts w:eastAsia="Times New Roman"/>
          <w:color w:val="000000" w:themeColor="text1"/>
          <w:vertAlign w:val="superscript"/>
          <w:lang w:val="sv-SE"/>
        </w:rPr>
        <w:t>3</w:t>
      </w:r>
      <w:r w:rsidRPr="00F0763D">
        <w:rPr>
          <w:rFonts w:eastAsia="Times New Roman"/>
          <w:color w:val="000000" w:themeColor="text1"/>
          <w:lang w:val="sv-SE"/>
        </w:rPr>
        <w:t>.</w:t>
      </w:r>
    </w:p>
    <w:p w14:paraId="4D410175" w14:textId="77777777" w:rsidR="007E38E2" w:rsidRPr="00F0763D" w:rsidRDefault="007E38E2" w:rsidP="0073096C">
      <w:pPr>
        <w:tabs>
          <w:tab w:val="left" w:pos="-426"/>
          <w:tab w:val="left" w:pos="0"/>
          <w:tab w:val="left" w:pos="142"/>
          <w:tab w:val="right" w:leader="dot" w:pos="9639"/>
        </w:tabs>
        <w:ind w:firstLine="567"/>
        <w:jc w:val="both"/>
        <w:rPr>
          <w:color w:val="000000" w:themeColor="text1"/>
          <w:lang w:val="sv-SE" w:eastAsia="ar-SA"/>
        </w:rPr>
      </w:pPr>
      <w:r w:rsidRPr="00F0763D">
        <w:rPr>
          <w:rFonts w:eastAsia="Times New Roman"/>
          <w:color w:val="000000" w:themeColor="text1"/>
          <w:lang w:val="sv-SE"/>
        </w:rPr>
        <w:t xml:space="preserve">=&gt; Chất thải sau phá dỡ = 1,188 + 0,99 = </w:t>
      </w:r>
      <w:r w:rsidRPr="00F0763D">
        <w:rPr>
          <w:rFonts w:eastAsia="Times New Roman"/>
          <w:color w:val="000000" w:themeColor="text1"/>
          <w:lang w:val="nl"/>
        </w:rPr>
        <w:t xml:space="preserve">2,178 </w:t>
      </w:r>
      <w:r w:rsidRPr="00F0763D">
        <w:rPr>
          <w:color w:val="000000" w:themeColor="text1"/>
          <w:lang w:val="sv-SE" w:eastAsia="ar-SA"/>
        </w:rPr>
        <w:t>m</w:t>
      </w:r>
      <w:r w:rsidRPr="00F0763D">
        <w:rPr>
          <w:color w:val="000000" w:themeColor="text1"/>
          <w:vertAlign w:val="superscript"/>
          <w:lang w:val="sv-SE" w:eastAsia="ar-SA"/>
        </w:rPr>
        <w:t>3</w:t>
      </w:r>
      <w:r w:rsidRPr="00F0763D">
        <w:rPr>
          <w:color w:val="000000" w:themeColor="text1"/>
          <w:lang w:val="sv-SE" w:eastAsia="ar-SA"/>
        </w:rPr>
        <w:t>.</w:t>
      </w:r>
    </w:p>
    <w:p w14:paraId="51E1B23B" w14:textId="77777777" w:rsidR="007E38E2" w:rsidRPr="00F0763D" w:rsidRDefault="007E38E2" w:rsidP="0073096C">
      <w:pPr>
        <w:tabs>
          <w:tab w:val="left" w:pos="-426"/>
          <w:tab w:val="left" w:pos="0"/>
          <w:tab w:val="left" w:pos="142"/>
          <w:tab w:val="right" w:leader="dot" w:pos="9639"/>
        </w:tabs>
        <w:ind w:firstLine="567"/>
        <w:jc w:val="both"/>
        <w:rPr>
          <w:color w:val="000000" w:themeColor="text1"/>
          <w:lang w:val="sv-SE" w:eastAsia="ar-SA"/>
        </w:rPr>
      </w:pPr>
      <w:r w:rsidRPr="00F0763D">
        <w:rPr>
          <w:rFonts w:eastAsia="Times New Roman"/>
          <w:color w:val="000000" w:themeColor="text1"/>
          <w:lang w:val="sv-SE"/>
        </w:rPr>
        <w:t xml:space="preserve">=&gt; Tổng chất thải sau phá dỡ nhà điều hành trạm cân, nhà văn phòng mỏ, nhà vệ sinh là </w:t>
      </w:r>
      <w:r w:rsidRPr="00F0763D">
        <w:rPr>
          <w:rFonts w:eastAsia="Times New Roman"/>
          <w:color w:val="000000" w:themeColor="text1"/>
          <w:lang w:val="nl"/>
        </w:rPr>
        <w:t>6,6 m</w:t>
      </w:r>
      <w:r w:rsidRPr="00F0763D">
        <w:rPr>
          <w:rFonts w:eastAsia="Times New Roman"/>
          <w:color w:val="000000" w:themeColor="text1"/>
          <w:vertAlign w:val="superscript"/>
          <w:lang w:val="nl"/>
        </w:rPr>
        <w:t>3</w:t>
      </w:r>
      <w:r w:rsidRPr="00F0763D">
        <w:rPr>
          <w:rFonts w:eastAsia="Times New Roman"/>
          <w:color w:val="000000" w:themeColor="text1"/>
          <w:lang w:val="sv-SE"/>
        </w:rPr>
        <w:t xml:space="preserve"> + </w:t>
      </w:r>
      <w:r w:rsidRPr="00F0763D">
        <w:rPr>
          <w:rFonts w:eastAsia="Times New Roman"/>
          <w:color w:val="000000" w:themeColor="text1"/>
          <w:lang w:val="nl"/>
        </w:rPr>
        <w:t>8,448 m</w:t>
      </w:r>
      <w:r w:rsidRPr="00F0763D">
        <w:rPr>
          <w:rFonts w:eastAsia="Times New Roman"/>
          <w:color w:val="000000" w:themeColor="text1"/>
          <w:vertAlign w:val="superscript"/>
          <w:lang w:val="nl"/>
        </w:rPr>
        <w:t>3</w:t>
      </w:r>
      <w:r w:rsidRPr="00F0763D">
        <w:rPr>
          <w:rFonts w:eastAsia="Times New Roman"/>
          <w:color w:val="000000" w:themeColor="text1"/>
          <w:lang w:val="nl"/>
        </w:rPr>
        <w:t xml:space="preserve"> + </w:t>
      </w:r>
      <w:r w:rsidRPr="00F0763D">
        <w:rPr>
          <w:rFonts w:eastAsia="Times New Roman"/>
          <w:color w:val="000000" w:themeColor="text1"/>
          <w:lang w:val="sv-SE"/>
        </w:rPr>
        <w:t>1,782</w:t>
      </w:r>
      <w:r w:rsidRPr="00F0763D">
        <w:rPr>
          <w:rFonts w:eastAsia="Times New Roman"/>
          <w:color w:val="000000" w:themeColor="text1"/>
          <w:lang w:val="nl"/>
        </w:rPr>
        <w:t xml:space="preserve"> </w:t>
      </w:r>
      <w:r w:rsidRPr="00F0763D">
        <w:rPr>
          <w:color w:val="000000" w:themeColor="text1"/>
          <w:lang w:val="sv-SE" w:eastAsia="ar-SA"/>
        </w:rPr>
        <w:t>m</w:t>
      </w:r>
      <w:r w:rsidRPr="00F0763D">
        <w:rPr>
          <w:color w:val="000000" w:themeColor="text1"/>
          <w:vertAlign w:val="superscript"/>
          <w:lang w:val="sv-SE" w:eastAsia="ar-SA"/>
        </w:rPr>
        <w:t>3</w:t>
      </w:r>
      <w:r w:rsidRPr="00F0763D">
        <w:rPr>
          <w:color w:val="000000" w:themeColor="text1"/>
          <w:lang w:val="sv-SE" w:eastAsia="ar-SA"/>
        </w:rPr>
        <w:t xml:space="preserve"> + </w:t>
      </w:r>
      <w:r w:rsidRPr="00F0763D">
        <w:rPr>
          <w:rFonts w:eastAsia="Times New Roman"/>
          <w:color w:val="000000" w:themeColor="text1"/>
          <w:lang w:val="nl"/>
        </w:rPr>
        <w:t xml:space="preserve">2,178 </w:t>
      </w:r>
      <w:r w:rsidRPr="00F0763D">
        <w:rPr>
          <w:color w:val="000000" w:themeColor="text1"/>
          <w:lang w:val="sv-SE" w:eastAsia="ar-SA"/>
        </w:rPr>
        <w:t>m</w:t>
      </w:r>
      <w:r w:rsidRPr="00F0763D">
        <w:rPr>
          <w:color w:val="000000" w:themeColor="text1"/>
          <w:vertAlign w:val="superscript"/>
          <w:lang w:val="sv-SE" w:eastAsia="ar-SA"/>
        </w:rPr>
        <w:t>3</w:t>
      </w:r>
      <w:r w:rsidRPr="00F0763D">
        <w:rPr>
          <w:color w:val="000000" w:themeColor="text1"/>
          <w:lang w:val="sv-SE" w:eastAsia="ar-SA"/>
        </w:rPr>
        <w:t xml:space="preserve"> = 19,008 m</w:t>
      </w:r>
      <w:r w:rsidRPr="00F0763D">
        <w:rPr>
          <w:color w:val="000000" w:themeColor="text1"/>
          <w:vertAlign w:val="superscript"/>
          <w:lang w:val="sv-SE" w:eastAsia="ar-SA"/>
        </w:rPr>
        <w:t>3</w:t>
      </w:r>
      <w:r w:rsidRPr="00F0763D">
        <w:rPr>
          <w:color w:val="000000" w:themeColor="text1"/>
          <w:lang w:val="sv-SE" w:eastAsia="ar-SA"/>
        </w:rPr>
        <w:t>.</w:t>
      </w:r>
    </w:p>
    <w:p w14:paraId="5A7F5B45" w14:textId="77777777" w:rsidR="007E38E2" w:rsidRPr="00F0763D" w:rsidRDefault="007E38E2" w:rsidP="0073096C">
      <w:pPr>
        <w:tabs>
          <w:tab w:val="left" w:pos="-426"/>
          <w:tab w:val="left" w:pos="0"/>
          <w:tab w:val="left" w:pos="142"/>
          <w:tab w:val="right" w:leader="dot" w:pos="9639"/>
        </w:tabs>
        <w:ind w:firstLine="567"/>
        <w:jc w:val="both"/>
        <w:rPr>
          <w:rFonts w:eastAsia="Times New Roman"/>
          <w:b/>
          <w:i/>
          <w:color w:val="000000" w:themeColor="text1"/>
          <w:lang w:val="sv-SE"/>
        </w:rPr>
      </w:pPr>
      <w:r w:rsidRPr="00F0763D">
        <w:rPr>
          <w:rFonts w:eastAsia="Times New Roman"/>
          <w:b/>
          <w:i/>
          <w:color w:val="000000" w:themeColor="text1"/>
          <w:lang w:val="sv-SE"/>
        </w:rPr>
        <w:t xml:space="preserve">b. San gạt, tạo mặt bằng </w:t>
      </w:r>
      <w:r w:rsidRPr="00F0763D">
        <w:rPr>
          <w:b/>
          <w:i/>
          <w:color w:val="000000" w:themeColor="text1"/>
          <w:lang w:val="sv-SE"/>
        </w:rPr>
        <w:t xml:space="preserve">khu vực phụ trợ: </w:t>
      </w:r>
      <w:r w:rsidRPr="00F0763D">
        <w:rPr>
          <w:rFonts w:eastAsia="Times New Roman"/>
          <w:b/>
          <w:i/>
          <w:color w:val="000000" w:themeColor="text1"/>
          <w:lang w:val="sv-SE"/>
        </w:rPr>
        <w:t>nhà điều hành trạm câm, nhà văn phòng, nhà vệ sinh, kho chất thải nguy hại</w:t>
      </w:r>
    </w:p>
    <w:p w14:paraId="62DD5E1A" w14:textId="77777777" w:rsidR="007E38E2" w:rsidRPr="00F0763D" w:rsidRDefault="007E38E2" w:rsidP="0073096C">
      <w:pPr>
        <w:tabs>
          <w:tab w:val="left" w:pos="-426"/>
          <w:tab w:val="left" w:pos="0"/>
          <w:tab w:val="left" w:pos="142"/>
          <w:tab w:val="right" w:leader="dot" w:pos="9639"/>
        </w:tabs>
        <w:ind w:firstLine="567"/>
        <w:jc w:val="both"/>
        <w:rPr>
          <w:rFonts w:eastAsia="Times New Roman"/>
          <w:bCs/>
          <w:color w:val="000000" w:themeColor="text1"/>
          <w:lang w:val="vi-VN" w:eastAsia="ar-SA"/>
        </w:rPr>
      </w:pPr>
      <w:r w:rsidRPr="00F0763D">
        <w:rPr>
          <w:rFonts w:eastAsia="Times New Roman"/>
          <w:bCs/>
          <w:color w:val="000000" w:themeColor="text1"/>
          <w:lang w:val="vi-VN" w:eastAsia="ar-SA"/>
        </w:rPr>
        <w:t xml:space="preserve">Để tiến hành công tác san gạt mặt bằng </w:t>
      </w:r>
      <w:r w:rsidRPr="00F0763D">
        <w:rPr>
          <w:rFonts w:eastAsia="Times New Roman"/>
          <w:bCs/>
          <w:color w:val="000000" w:themeColor="text1"/>
          <w:lang w:val="sv-SE" w:eastAsia="ar-SA"/>
        </w:rPr>
        <w:t>n</w:t>
      </w:r>
      <w:r w:rsidRPr="00F0763D">
        <w:rPr>
          <w:rFonts w:eastAsia="Times New Roman"/>
          <w:color w:val="000000" w:themeColor="text1"/>
          <w:lang w:val="sv-SE"/>
        </w:rPr>
        <w:t xml:space="preserve">hà điều hành trạm cân, nhà văn phòng, nhà vệ sinh, kho chất thải nguy hại </w:t>
      </w:r>
      <w:r w:rsidRPr="00F0763D">
        <w:rPr>
          <w:rFonts w:eastAsia="Times New Roman"/>
          <w:bCs/>
          <w:color w:val="000000" w:themeColor="text1"/>
          <w:lang w:val="vi-VN" w:eastAsia="ar-SA"/>
        </w:rPr>
        <w:t>trước khi tiến hành trồng cây sẽ sử dụng máy ủi 110CV.</w:t>
      </w:r>
    </w:p>
    <w:p w14:paraId="616FE4D5" w14:textId="77777777" w:rsidR="007E38E2" w:rsidRPr="00F0763D" w:rsidRDefault="007E38E2" w:rsidP="0073096C">
      <w:pPr>
        <w:suppressAutoHyphens/>
        <w:ind w:firstLine="567"/>
        <w:jc w:val="both"/>
        <w:rPr>
          <w:rFonts w:eastAsia="Times New Roman"/>
          <w:bCs/>
          <w:color w:val="000000" w:themeColor="text1"/>
          <w:lang w:val="vi-VN" w:eastAsia="ar-SA"/>
        </w:rPr>
      </w:pPr>
      <w:r w:rsidRPr="00F0763D">
        <w:rPr>
          <w:rFonts w:eastAsia="Times New Roman"/>
          <w:bCs/>
          <w:color w:val="000000" w:themeColor="text1"/>
          <w:lang w:val="vi-VN" w:eastAsia="ar-SA"/>
        </w:rPr>
        <w:t xml:space="preserve">+ Diện tích cần san gạt </w:t>
      </w:r>
      <w:r w:rsidRPr="00F0763D">
        <w:rPr>
          <w:rFonts w:eastAsia="Times New Roman"/>
          <w:color w:val="000000" w:themeColor="text1"/>
          <w:lang w:val="vi-VN"/>
        </w:rPr>
        <w:t>là :</w:t>
      </w:r>
      <w:r w:rsidRPr="00F0763D">
        <w:rPr>
          <w:rFonts w:eastAsia="Times New Roman"/>
          <w:bCs/>
          <w:color w:val="000000" w:themeColor="text1"/>
          <w:lang w:val="vi-VN" w:eastAsia="ar-SA"/>
        </w:rPr>
        <w:t xml:space="preserve"> S = </w:t>
      </w:r>
      <w:r w:rsidRPr="00F0763D">
        <w:rPr>
          <w:color w:val="000000" w:themeColor="text1"/>
          <w:lang w:val="es-ES_tradnl"/>
        </w:rPr>
        <w:t>66,66 m</w:t>
      </w:r>
      <w:r w:rsidRPr="00F0763D">
        <w:rPr>
          <w:color w:val="000000" w:themeColor="text1"/>
          <w:vertAlign w:val="superscript"/>
          <w:lang w:val="es-ES_tradnl"/>
        </w:rPr>
        <w:t>2</w:t>
      </w:r>
      <w:r w:rsidRPr="00F0763D">
        <w:rPr>
          <w:color w:val="000000" w:themeColor="text1"/>
          <w:lang w:val="es-ES_tradnl"/>
        </w:rPr>
        <w:t xml:space="preserve"> (</w:t>
      </w:r>
      <w:r w:rsidRPr="00F0763D">
        <w:rPr>
          <w:i/>
          <w:color w:val="000000" w:themeColor="text1"/>
          <w:lang w:val="es-ES_tradnl"/>
        </w:rPr>
        <w:t>trong đó: nhà điều hành trạm cân 25 m</w:t>
      </w:r>
      <w:r w:rsidRPr="00F0763D">
        <w:rPr>
          <w:i/>
          <w:color w:val="000000" w:themeColor="text1"/>
          <w:vertAlign w:val="superscript"/>
          <w:lang w:val="es-ES_tradnl"/>
        </w:rPr>
        <w:t>2</w:t>
      </w:r>
      <w:r w:rsidRPr="00F0763D">
        <w:rPr>
          <w:i/>
          <w:color w:val="000000" w:themeColor="text1"/>
          <w:lang w:val="es-ES_tradnl"/>
        </w:rPr>
        <w:t>, nhà văn phòng 29,4m</w:t>
      </w:r>
      <w:r w:rsidRPr="00F0763D">
        <w:rPr>
          <w:i/>
          <w:color w:val="000000" w:themeColor="text1"/>
          <w:vertAlign w:val="superscript"/>
          <w:lang w:val="es-ES_tradnl"/>
        </w:rPr>
        <w:t>2</w:t>
      </w:r>
      <w:r w:rsidRPr="00F0763D">
        <w:rPr>
          <w:i/>
          <w:color w:val="000000" w:themeColor="text1"/>
          <w:lang w:val="es-ES_tradnl"/>
        </w:rPr>
        <w:t>, nhà vệ sinh 4,76m</w:t>
      </w:r>
      <w:r w:rsidRPr="00F0763D">
        <w:rPr>
          <w:i/>
          <w:color w:val="000000" w:themeColor="text1"/>
          <w:vertAlign w:val="superscript"/>
          <w:lang w:val="es-ES_tradnl"/>
        </w:rPr>
        <w:t>2</w:t>
      </w:r>
      <w:r w:rsidRPr="00F0763D">
        <w:rPr>
          <w:i/>
          <w:color w:val="000000" w:themeColor="text1"/>
          <w:lang w:val="es-ES_tradnl"/>
        </w:rPr>
        <w:t>, kho chất thải nguy hại 7,5m</w:t>
      </w:r>
      <w:r w:rsidRPr="00F0763D">
        <w:rPr>
          <w:i/>
          <w:color w:val="000000" w:themeColor="text1"/>
          <w:vertAlign w:val="superscript"/>
          <w:lang w:val="es-ES_tradnl"/>
        </w:rPr>
        <w:t>2</w:t>
      </w:r>
      <w:r w:rsidRPr="00F0763D">
        <w:rPr>
          <w:color w:val="000000" w:themeColor="text1"/>
          <w:lang w:val="es-ES_tradnl"/>
        </w:rPr>
        <w:t>)</w:t>
      </w:r>
    </w:p>
    <w:p w14:paraId="1CAAB3F8" w14:textId="77777777" w:rsidR="007E38E2" w:rsidRPr="00F0763D" w:rsidRDefault="007E38E2" w:rsidP="0073096C">
      <w:pPr>
        <w:suppressAutoHyphens/>
        <w:ind w:firstLine="567"/>
        <w:jc w:val="both"/>
        <w:rPr>
          <w:rFonts w:eastAsia="Times New Roman"/>
          <w:bCs/>
          <w:color w:val="000000" w:themeColor="text1"/>
          <w:lang w:eastAsia="ar-SA"/>
        </w:rPr>
      </w:pPr>
      <w:r w:rsidRPr="00F0763D">
        <w:rPr>
          <w:rFonts w:eastAsia="Times New Roman"/>
          <w:bCs/>
          <w:color w:val="000000" w:themeColor="text1"/>
          <w:lang w:eastAsia="ar-SA"/>
        </w:rPr>
        <w:t>+ Chiều dày san gạt: d = 0,1m.</w:t>
      </w:r>
    </w:p>
    <w:p w14:paraId="5BC6FCD8" w14:textId="77777777" w:rsidR="007E38E2" w:rsidRPr="00F0763D" w:rsidRDefault="007E38E2" w:rsidP="0073096C">
      <w:pPr>
        <w:suppressAutoHyphens/>
        <w:ind w:firstLine="567"/>
        <w:jc w:val="both"/>
        <w:rPr>
          <w:rFonts w:eastAsia="Times New Roman"/>
          <w:bCs/>
          <w:color w:val="000000" w:themeColor="text1"/>
          <w:lang w:eastAsia="ar-SA"/>
        </w:rPr>
      </w:pPr>
      <w:r w:rsidRPr="00F0763D">
        <w:rPr>
          <w:rFonts w:eastAsia="Times New Roman"/>
          <w:bCs/>
          <w:color w:val="000000" w:themeColor="text1"/>
          <w:lang w:eastAsia="ar-SA"/>
        </w:rPr>
        <w:t xml:space="preserve">=&gt; Khối lượng san gạt: V= S x d = </w:t>
      </w:r>
      <w:r w:rsidRPr="00F0763D">
        <w:rPr>
          <w:color w:val="000000" w:themeColor="text1"/>
          <w:lang w:val="es-ES_tradnl"/>
        </w:rPr>
        <w:t xml:space="preserve">66,66 </w:t>
      </w:r>
      <w:r w:rsidRPr="00F0763D">
        <w:rPr>
          <w:rFonts w:eastAsia="Times New Roman"/>
          <w:bCs/>
          <w:color w:val="000000" w:themeColor="text1"/>
          <w:lang w:eastAsia="ar-SA"/>
        </w:rPr>
        <w:t>x 0,1 = 6,66 m</w:t>
      </w:r>
      <w:r w:rsidRPr="00F0763D">
        <w:rPr>
          <w:rFonts w:eastAsia="Times New Roman"/>
          <w:bCs/>
          <w:color w:val="000000" w:themeColor="text1"/>
          <w:vertAlign w:val="superscript"/>
          <w:lang w:eastAsia="ar-SA"/>
        </w:rPr>
        <w:t>3</w:t>
      </w:r>
      <w:r w:rsidRPr="00F0763D">
        <w:rPr>
          <w:rFonts w:eastAsia="Times New Roman"/>
          <w:bCs/>
          <w:color w:val="000000" w:themeColor="text1"/>
          <w:lang w:eastAsia="ar-SA"/>
        </w:rPr>
        <w:t>.</w:t>
      </w:r>
    </w:p>
    <w:p w14:paraId="7BDEDCCE" w14:textId="77777777" w:rsidR="007E38E2" w:rsidRPr="00F0763D" w:rsidRDefault="007E38E2" w:rsidP="0073096C">
      <w:pPr>
        <w:tabs>
          <w:tab w:val="left" w:pos="6059"/>
        </w:tabs>
        <w:ind w:firstLine="561"/>
        <w:jc w:val="both"/>
        <w:rPr>
          <w:color w:val="000000" w:themeColor="text1"/>
          <w:lang w:val="es-ES_tradnl"/>
        </w:rPr>
      </w:pPr>
      <w:r w:rsidRPr="00F0763D">
        <w:rPr>
          <w:b/>
          <w:i/>
          <w:color w:val="000000" w:themeColor="text1"/>
          <w:lang w:val="es-ES_tradnl"/>
        </w:rPr>
        <w:t xml:space="preserve">c. </w:t>
      </w:r>
      <w:r w:rsidRPr="00F0763D">
        <w:rPr>
          <w:rFonts w:eastAsia="Arial"/>
          <w:b/>
          <w:i/>
          <w:color w:val="000000" w:themeColor="text1"/>
          <w:lang w:val="pl-PL"/>
        </w:rPr>
        <w:t xml:space="preserve">Tháo dỡ các thiết bị phục vụ khai thác </w:t>
      </w:r>
      <w:r w:rsidRPr="00F0763D">
        <w:rPr>
          <w:b/>
          <w:i/>
          <w:color w:val="000000" w:themeColor="text1"/>
          <w:lang w:val="sv-SE"/>
        </w:rPr>
        <w:t>(trạm cân, cầu rửa xe)</w:t>
      </w:r>
      <w:r w:rsidRPr="00F0763D">
        <w:rPr>
          <w:color w:val="000000" w:themeColor="text1"/>
          <w:lang w:val="es-ES_tradnl"/>
        </w:rPr>
        <w:t xml:space="preserve">: </w:t>
      </w:r>
    </w:p>
    <w:p w14:paraId="2FC9D215" w14:textId="77777777" w:rsidR="007E38E2" w:rsidRPr="00F0763D" w:rsidRDefault="007E38E2" w:rsidP="0073096C">
      <w:pPr>
        <w:tabs>
          <w:tab w:val="left" w:pos="6059"/>
        </w:tabs>
        <w:ind w:firstLine="561"/>
        <w:jc w:val="both"/>
        <w:rPr>
          <w:color w:val="000000" w:themeColor="text1"/>
          <w:lang w:val="es-ES_tradnl"/>
        </w:rPr>
      </w:pPr>
      <w:r w:rsidRPr="00F0763D">
        <w:rPr>
          <w:b/>
          <w:i/>
          <w:color w:val="000000" w:themeColor="text1"/>
          <w:lang w:val="es-ES_tradnl"/>
        </w:rPr>
        <w:t>*Trạm cân:</w:t>
      </w:r>
      <w:r w:rsidRPr="00F0763D">
        <w:rPr>
          <w:color w:val="000000" w:themeColor="text1"/>
          <w:lang w:val="es-ES_tradnl"/>
        </w:rPr>
        <w:t xml:space="preserve"> Tại dự án, lắp đặt trạm cân điện tử ô tô chịu tải trọng 80 tấn, tổng khối lượng các module lắp đặt của bàn cân nặng khoảng 9,8 tấn (</w:t>
      </w:r>
      <w:r w:rsidRPr="00F0763D">
        <w:rPr>
          <w:i/>
          <w:color w:val="000000" w:themeColor="text1"/>
          <w:lang w:val="es-ES_tradnl"/>
        </w:rPr>
        <w:t>thuyết minh cơ sở</w:t>
      </w:r>
      <w:r w:rsidRPr="00F0763D">
        <w:rPr>
          <w:color w:val="000000" w:themeColor="text1"/>
          <w:lang w:val="es-ES_tradnl"/>
        </w:rPr>
        <w:t>).</w:t>
      </w:r>
    </w:p>
    <w:p w14:paraId="6C8D4438" w14:textId="77777777" w:rsidR="007E38E2" w:rsidRPr="00F0763D" w:rsidRDefault="007E38E2" w:rsidP="0073096C">
      <w:pPr>
        <w:tabs>
          <w:tab w:val="left" w:pos="6059"/>
        </w:tabs>
        <w:ind w:firstLine="561"/>
        <w:jc w:val="both"/>
        <w:rPr>
          <w:b/>
          <w:i/>
          <w:color w:val="000000" w:themeColor="text1"/>
          <w:lang w:val="es-ES_tradnl"/>
        </w:rPr>
      </w:pPr>
      <w:r w:rsidRPr="00F0763D">
        <w:rPr>
          <w:b/>
          <w:i/>
          <w:color w:val="000000" w:themeColor="text1"/>
          <w:lang w:val="es-ES_tradnl"/>
        </w:rPr>
        <w:t xml:space="preserve">*Cầu rửa xe: </w:t>
      </w:r>
    </w:p>
    <w:p w14:paraId="027F1B53" w14:textId="77777777" w:rsidR="007E38E2" w:rsidRPr="00F0763D" w:rsidRDefault="007E38E2" w:rsidP="0073096C">
      <w:pPr>
        <w:tabs>
          <w:tab w:val="left" w:pos="6059"/>
        </w:tabs>
        <w:ind w:firstLine="561"/>
        <w:jc w:val="both"/>
        <w:rPr>
          <w:color w:val="000000" w:themeColor="text1"/>
          <w:lang w:val="es-ES_tradnl"/>
        </w:rPr>
      </w:pPr>
      <w:r w:rsidRPr="00F0763D">
        <w:rPr>
          <w:color w:val="000000" w:themeColor="text1"/>
          <w:lang w:val="es-ES_tradnl"/>
        </w:rPr>
        <w:t xml:space="preserve">Cầu rửa xe có hình lăng trụ đứng có đấy là hình thang cân có rãnh giữa, thể tích của cầu rửa xe là: </w:t>
      </w:r>
    </w:p>
    <w:p w14:paraId="6147DFBF"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V</w:t>
      </w:r>
      <w:r w:rsidRPr="00F0763D">
        <w:rPr>
          <w:color w:val="000000" w:themeColor="text1"/>
          <w:vertAlign w:val="subscript"/>
          <w:lang w:val="es-ES_tradnl"/>
        </w:rPr>
        <w:t>cầu rửa xe</w:t>
      </w:r>
      <w:r w:rsidRPr="00F0763D">
        <w:rPr>
          <w:color w:val="000000" w:themeColor="text1"/>
          <w:lang w:val="es-ES_tradnl"/>
        </w:rPr>
        <w:t xml:space="preserve"> = V </w:t>
      </w:r>
      <w:r w:rsidRPr="00F0763D">
        <w:rPr>
          <w:color w:val="000000" w:themeColor="text1"/>
          <w:vertAlign w:val="subscript"/>
          <w:lang w:val="es-ES_tradnl"/>
        </w:rPr>
        <w:t xml:space="preserve">lăng trụ lớn </w:t>
      </w:r>
      <w:r w:rsidRPr="00F0763D">
        <w:rPr>
          <w:color w:val="000000" w:themeColor="text1"/>
          <w:lang w:val="es-ES_tradnl"/>
        </w:rPr>
        <w:t>– V</w:t>
      </w:r>
      <w:r w:rsidRPr="00F0763D">
        <w:rPr>
          <w:color w:val="000000" w:themeColor="text1"/>
          <w:vertAlign w:val="subscript"/>
          <w:lang w:val="es-ES_tradnl"/>
        </w:rPr>
        <w:t>rãnh hình lăng trụ nhỏ</w:t>
      </w:r>
    </w:p>
    <w:p w14:paraId="1D5F7CC1"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Trong đó:</w:t>
      </w:r>
    </w:p>
    <w:p w14:paraId="7341C4D6"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 V</w:t>
      </w:r>
      <w:r w:rsidRPr="00F0763D">
        <w:rPr>
          <w:color w:val="000000" w:themeColor="text1"/>
          <w:vertAlign w:val="subscript"/>
          <w:lang w:val="es-ES_tradnl"/>
        </w:rPr>
        <w:t xml:space="preserve">lăng trụ lớn </w:t>
      </w:r>
      <w:r w:rsidRPr="00F0763D">
        <w:rPr>
          <w:color w:val="000000" w:themeColor="text1"/>
          <w:lang w:val="es-ES_tradnl"/>
        </w:rPr>
        <w:t>= S</w:t>
      </w:r>
      <w:r w:rsidRPr="00F0763D">
        <w:rPr>
          <w:color w:val="000000" w:themeColor="text1"/>
          <w:vertAlign w:val="subscript"/>
          <w:lang w:val="es-ES_tradnl"/>
        </w:rPr>
        <w:t>đáy</w:t>
      </w:r>
      <w:r w:rsidRPr="00F0763D">
        <w:rPr>
          <w:color w:val="000000" w:themeColor="text1"/>
          <w:lang w:val="es-ES_tradnl"/>
        </w:rPr>
        <w:t xml:space="preserve"> x h.</w:t>
      </w:r>
    </w:p>
    <w:p w14:paraId="3D2945F2"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 S</w:t>
      </w:r>
      <w:r w:rsidRPr="00F0763D">
        <w:rPr>
          <w:color w:val="000000" w:themeColor="text1"/>
          <w:vertAlign w:val="subscript"/>
          <w:lang w:val="es-ES_tradnl"/>
        </w:rPr>
        <w:t>đáy</w:t>
      </w:r>
      <w:r w:rsidRPr="00F0763D">
        <w:rPr>
          <w:color w:val="000000" w:themeColor="text1"/>
          <w:lang w:val="es-ES_tradnl"/>
        </w:rPr>
        <w:t xml:space="preserve"> = (đáy lớn + đáy nhỏ) x chiều cao/2 </w:t>
      </w:r>
    </w:p>
    <w:p w14:paraId="736D26A8"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 xml:space="preserve">             = (8 +12) x 0,5/2 = 5 m</w:t>
      </w:r>
      <w:r w:rsidRPr="00F0763D">
        <w:rPr>
          <w:color w:val="000000" w:themeColor="text1"/>
          <w:vertAlign w:val="superscript"/>
          <w:lang w:val="es-ES_tradnl"/>
        </w:rPr>
        <w:t>2</w:t>
      </w:r>
      <w:r w:rsidRPr="00F0763D">
        <w:rPr>
          <w:color w:val="000000" w:themeColor="text1"/>
          <w:lang w:val="es-ES_tradnl"/>
        </w:rPr>
        <w:t>.</w:t>
      </w:r>
    </w:p>
    <w:p w14:paraId="3D7101C1"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 h = 4 (m)</w:t>
      </w:r>
    </w:p>
    <w:p w14:paraId="335D135E"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 V</w:t>
      </w:r>
      <w:r w:rsidRPr="00F0763D">
        <w:rPr>
          <w:color w:val="000000" w:themeColor="text1"/>
          <w:vertAlign w:val="subscript"/>
          <w:lang w:val="es-ES_tradnl"/>
        </w:rPr>
        <w:t>lăng trụ lớn</w:t>
      </w:r>
      <w:r w:rsidRPr="00F0763D">
        <w:rPr>
          <w:color w:val="000000" w:themeColor="text1"/>
          <w:lang w:val="es-ES_tradnl"/>
        </w:rPr>
        <w:t xml:space="preserve"> =  5 x 4 = 20 m</w:t>
      </w:r>
      <w:r w:rsidRPr="00F0763D">
        <w:rPr>
          <w:color w:val="000000" w:themeColor="text1"/>
          <w:vertAlign w:val="superscript"/>
          <w:lang w:val="es-ES_tradnl"/>
        </w:rPr>
        <w:t>3</w:t>
      </w:r>
      <w:r w:rsidRPr="00F0763D">
        <w:rPr>
          <w:color w:val="000000" w:themeColor="text1"/>
          <w:lang w:val="es-ES_tradnl"/>
        </w:rPr>
        <w:t>.</w:t>
      </w:r>
    </w:p>
    <w:p w14:paraId="14BCD737"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 V</w:t>
      </w:r>
      <w:r w:rsidRPr="00F0763D">
        <w:rPr>
          <w:color w:val="000000" w:themeColor="text1"/>
          <w:vertAlign w:val="subscript"/>
          <w:lang w:val="es-ES_tradnl"/>
        </w:rPr>
        <w:t>rãnh</w:t>
      </w:r>
      <w:r w:rsidRPr="00F0763D">
        <w:rPr>
          <w:color w:val="000000" w:themeColor="text1"/>
          <w:lang w:val="es-ES_tradnl"/>
        </w:rPr>
        <w:t xml:space="preserve"> </w:t>
      </w:r>
      <w:r w:rsidRPr="00F0763D">
        <w:rPr>
          <w:color w:val="000000" w:themeColor="text1"/>
          <w:vertAlign w:val="subscript"/>
          <w:lang w:val="es-ES_tradnl"/>
        </w:rPr>
        <w:t>hình lăng trụ nhỏ</w:t>
      </w:r>
      <w:r w:rsidRPr="00F0763D">
        <w:rPr>
          <w:color w:val="000000" w:themeColor="text1"/>
          <w:lang w:val="es-ES_tradnl"/>
        </w:rPr>
        <w:t xml:space="preserve"> = S</w:t>
      </w:r>
      <w:r w:rsidRPr="00F0763D">
        <w:rPr>
          <w:color w:val="000000" w:themeColor="text1"/>
          <w:vertAlign w:val="subscript"/>
          <w:lang w:val="es-ES_tradnl"/>
        </w:rPr>
        <w:t>đáy</w:t>
      </w:r>
      <w:r w:rsidRPr="00F0763D">
        <w:rPr>
          <w:color w:val="000000" w:themeColor="text1"/>
          <w:lang w:val="es-ES_tradnl"/>
        </w:rPr>
        <w:t xml:space="preserve"> x h</w:t>
      </w:r>
    </w:p>
    <w:p w14:paraId="2B991932"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 S</w:t>
      </w:r>
      <w:r w:rsidRPr="00F0763D">
        <w:rPr>
          <w:color w:val="000000" w:themeColor="text1"/>
          <w:vertAlign w:val="subscript"/>
          <w:lang w:val="es-ES_tradnl"/>
        </w:rPr>
        <w:t>đáy</w:t>
      </w:r>
      <w:r w:rsidRPr="00F0763D">
        <w:rPr>
          <w:color w:val="000000" w:themeColor="text1"/>
          <w:lang w:val="es-ES_tradnl"/>
        </w:rPr>
        <w:t xml:space="preserve"> = (đáy lớn + đáy nhỏ) x chiều cao /2 </w:t>
      </w:r>
    </w:p>
    <w:p w14:paraId="2B686031"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 xml:space="preserve">         = (7,8 +12) x 0,5/2 = 4,95</w:t>
      </w:r>
    </w:p>
    <w:p w14:paraId="5E3F0726"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 h = 1</w:t>
      </w:r>
    </w:p>
    <w:p w14:paraId="3302245B"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 V</w:t>
      </w:r>
      <w:r w:rsidRPr="00F0763D">
        <w:rPr>
          <w:color w:val="000000" w:themeColor="text1"/>
          <w:vertAlign w:val="subscript"/>
          <w:lang w:val="es-ES_tradnl"/>
        </w:rPr>
        <w:t>rãnh hình</w:t>
      </w:r>
      <w:r w:rsidRPr="00F0763D">
        <w:rPr>
          <w:color w:val="000000" w:themeColor="text1"/>
          <w:lang w:val="es-ES_tradnl"/>
        </w:rPr>
        <w:t xml:space="preserve"> </w:t>
      </w:r>
      <w:r w:rsidRPr="00F0763D">
        <w:rPr>
          <w:color w:val="000000" w:themeColor="text1"/>
          <w:vertAlign w:val="subscript"/>
          <w:lang w:val="es-ES_tradnl"/>
        </w:rPr>
        <w:t xml:space="preserve">lăng trụ nhỏ </w:t>
      </w:r>
      <w:r w:rsidRPr="00F0763D">
        <w:rPr>
          <w:color w:val="000000" w:themeColor="text1"/>
          <w:lang w:val="es-ES_tradnl"/>
        </w:rPr>
        <w:t>= 4,95 x 1 = 4,95 (m</w:t>
      </w:r>
      <w:r w:rsidRPr="00F0763D">
        <w:rPr>
          <w:color w:val="000000" w:themeColor="text1"/>
          <w:vertAlign w:val="superscript"/>
          <w:lang w:val="es-ES_tradnl"/>
        </w:rPr>
        <w:t>3</w:t>
      </w:r>
      <w:r w:rsidRPr="00F0763D">
        <w:rPr>
          <w:color w:val="000000" w:themeColor="text1"/>
          <w:lang w:val="es-ES_tradnl"/>
        </w:rPr>
        <w:t>)</w:t>
      </w:r>
    </w:p>
    <w:p w14:paraId="743991F2" w14:textId="77777777" w:rsidR="007E38E2" w:rsidRPr="00F0763D" w:rsidRDefault="007E38E2" w:rsidP="0073096C">
      <w:pPr>
        <w:tabs>
          <w:tab w:val="left" w:pos="6059"/>
        </w:tabs>
        <w:spacing w:line="264" w:lineRule="auto"/>
        <w:ind w:firstLine="561"/>
        <w:jc w:val="both"/>
        <w:rPr>
          <w:color w:val="000000" w:themeColor="text1"/>
          <w:lang w:val="es-ES_tradnl"/>
        </w:rPr>
      </w:pPr>
      <w:r w:rsidRPr="00F0763D">
        <w:rPr>
          <w:color w:val="000000" w:themeColor="text1"/>
          <w:lang w:val="es-ES_tradnl"/>
        </w:rPr>
        <w:t>Như vậy, V</w:t>
      </w:r>
      <w:r w:rsidRPr="00F0763D">
        <w:rPr>
          <w:color w:val="000000" w:themeColor="text1"/>
          <w:vertAlign w:val="subscript"/>
          <w:lang w:val="es-ES_tradnl"/>
        </w:rPr>
        <w:t>cầu rửa xe</w:t>
      </w:r>
      <w:r w:rsidRPr="00F0763D">
        <w:rPr>
          <w:color w:val="000000" w:themeColor="text1"/>
          <w:lang w:val="es-ES_tradnl"/>
        </w:rPr>
        <w:t xml:space="preserve"> = 20 - 4,95 = 15,05 (m</w:t>
      </w:r>
      <w:r w:rsidRPr="00F0763D">
        <w:rPr>
          <w:color w:val="000000" w:themeColor="text1"/>
          <w:vertAlign w:val="superscript"/>
          <w:lang w:val="es-ES_tradnl"/>
        </w:rPr>
        <w:t>3</w:t>
      </w:r>
      <w:r w:rsidRPr="00F0763D">
        <w:rPr>
          <w:color w:val="000000" w:themeColor="text1"/>
          <w:lang w:val="es-ES_tradnl"/>
        </w:rPr>
        <w:t>).</w:t>
      </w:r>
    </w:p>
    <w:p w14:paraId="5FA0D76A" w14:textId="77777777" w:rsidR="007E38E2" w:rsidRPr="00F0763D" w:rsidRDefault="007E38E2" w:rsidP="0073096C">
      <w:pPr>
        <w:tabs>
          <w:tab w:val="left" w:pos="6059"/>
        </w:tabs>
        <w:ind w:firstLine="561"/>
        <w:jc w:val="both"/>
        <w:rPr>
          <w:color w:val="000000" w:themeColor="text1"/>
          <w:lang w:val="es-ES_tradnl"/>
        </w:rPr>
      </w:pPr>
      <w:r w:rsidRPr="00F0763D">
        <w:rPr>
          <w:rFonts w:eastAsia="Times New Roman"/>
          <w:color w:val="000000" w:themeColor="text1"/>
          <w:lang w:val="es-ES_tradnl"/>
        </w:rPr>
        <w:t>=&gt; Tổng chất thải sau phá dỡ cầu rửa xe là 15,05 m</w:t>
      </w:r>
      <w:r w:rsidRPr="00F0763D">
        <w:rPr>
          <w:rFonts w:eastAsia="Times New Roman"/>
          <w:color w:val="000000" w:themeColor="text1"/>
          <w:vertAlign w:val="superscript"/>
          <w:lang w:val="es-ES_tradnl"/>
        </w:rPr>
        <w:t>3</w:t>
      </w:r>
      <w:r w:rsidRPr="00F0763D">
        <w:rPr>
          <w:rFonts w:eastAsia="Times New Roman"/>
          <w:color w:val="000000" w:themeColor="text1"/>
          <w:lang w:val="es-ES_tradnl"/>
        </w:rPr>
        <w:t>.</w:t>
      </w:r>
    </w:p>
    <w:p w14:paraId="3874E9EE" w14:textId="77777777" w:rsidR="007E38E2" w:rsidRPr="00F0763D" w:rsidRDefault="00D51E5E" w:rsidP="0073096C">
      <w:pPr>
        <w:tabs>
          <w:tab w:val="left" w:pos="6059"/>
        </w:tabs>
        <w:ind w:firstLine="561"/>
        <w:jc w:val="both"/>
        <w:rPr>
          <w:noProof/>
          <w:color w:val="000000" w:themeColor="text1"/>
        </w:rPr>
      </w:pPr>
      <w:r w:rsidRPr="00F0763D">
        <w:rPr>
          <w:noProof/>
          <w:color w:val="000000" w:themeColor="text1"/>
        </w:rPr>
        <w:drawing>
          <wp:inline distT="0" distB="0" distL="0" distR="0" wp14:anchorId="6C66944C" wp14:editId="3654196D">
            <wp:extent cx="5549265" cy="1970405"/>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49265" cy="1970405"/>
                    </a:xfrm>
                    <a:prstGeom prst="rect">
                      <a:avLst/>
                    </a:prstGeom>
                    <a:noFill/>
                    <a:ln>
                      <a:noFill/>
                    </a:ln>
                  </pic:spPr>
                </pic:pic>
              </a:graphicData>
            </a:graphic>
          </wp:inline>
        </w:drawing>
      </w:r>
    </w:p>
    <w:p w14:paraId="783F22EE" w14:textId="77777777" w:rsidR="007E38E2" w:rsidRPr="00F0763D" w:rsidRDefault="00D51E5E" w:rsidP="0073096C">
      <w:pPr>
        <w:tabs>
          <w:tab w:val="left" w:pos="6059"/>
        </w:tabs>
        <w:ind w:firstLine="561"/>
        <w:jc w:val="both"/>
        <w:rPr>
          <w:color w:val="000000" w:themeColor="text1"/>
          <w:lang w:val="es-ES_tradnl"/>
        </w:rPr>
      </w:pPr>
      <w:r w:rsidRPr="00F0763D">
        <w:rPr>
          <w:noProof/>
          <w:color w:val="000000" w:themeColor="text1"/>
        </w:rPr>
        <w:drawing>
          <wp:inline distT="0" distB="0" distL="0" distR="0" wp14:anchorId="53604124" wp14:editId="2EAFD40D">
            <wp:extent cx="5533390" cy="201803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33390" cy="2018030"/>
                    </a:xfrm>
                    <a:prstGeom prst="rect">
                      <a:avLst/>
                    </a:prstGeom>
                    <a:noFill/>
                    <a:ln>
                      <a:noFill/>
                    </a:ln>
                  </pic:spPr>
                </pic:pic>
              </a:graphicData>
            </a:graphic>
          </wp:inline>
        </w:drawing>
      </w:r>
    </w:p>
    <w:p w14:paraId="292BEBA4" w14:textId="77777777" w:rsidR="007E38E2" w:rsidRPr="00F0763D" w:rsidRDefault="007E38E2" w:rsidP="00563404">
      <w:pPr>
        <w:pStyle w:val="Caption"/>
      </w:pPr>
      <w:r w:rsidRPr="00F0763D">
        <w:tab/>
      </w:r>
      <w:bookmarkStart w:id="661" w:name="_Toc187944877"/>
      <w:bookmarkStart w:id="662" w:name="_Toc237122645"/>
      <w:r w:rsidRPr="00F0763D">
        <w:t>Hình 4.</w:t>
      </w:r>
      <w:r w:rsidR="00F85234">
        <w:fldChar w:fldCharType="begin"/>
      </w:r>
      <w:r w:rsidR="00F85234">
        <w:instrText xml:space="preserve"> SEQ Hình_4. \* ARABIC </w:instrText>
      </w:r>
      <w:r w:rsidR="00F85234">
        <w:fldChar w:fldCharType="separate"/>
      </w:r>
      <w:r w:rsidR="00A76512">
        <w:rPr>
          <w:noProof/>
        </w:rPr>
        <w:t>2</w:t>
      </w:r>
      <w:r w:rsidR="00F85234">
        <w:rPr>
          <w:noProof/>
        </w:rPr>
        <w:fldChar w:fldCharType="end"/>
      </w:r>
      <w:r w:rsidRPr="00F0763D">
        <w:t>. Hình ảnh mô phỏng cầu rửa xe dự án sử dụng</w:t>
      </w:r>
      <w:bookmarkEnd w:id="661"/>
      <w:bookmarkEnd w:id="662"/>
    </w:p>
    <w:p w14:paraId="14FBAAB4" w14:textId="77777777" w:rsidR="007E38E2" w:rsidRPr="00F0763D" w:rsidRDefault="007E38E2" w:rsidP="0073096C">
      <w:pPr>
        <w:pStyle w:val="1PHN"/>
        <w:spacing w:before="0" w:after="0" w:line="288" w:lineRule="auto"/>
        <w:ind w:firstLine="720"/>
        <w:jc w:val="both"/>
        <w:outlineLvl w:val="1"/>
        <w:rPr>
          <w:i/>
          <w:color w:val="000000" w:themeColor="text1"/>
        </w:rPr>
      </w:pPr>
      <w:bookmarkStart w:id="663" w:name="_Toc187944781"/>
      <w:bookmarkStart w:id="664" w:name="_Toc237122860"/>
      <w:r w:rsidRPr="00F0763D">
        <w:rPr>
          <w:i/>
          <w:color w:val="000000" w:themeColor="text1"/>
        </w:rPr>
        <w:t>4.2.4. Đối với khu vực xung quanh không thuộc diện tích được cấp phép nhưng có nguy cơ bị thiệt hại do hoạt động khai thác khoáng sản</w:t>
      </w:r>
      <w:bookmarkEnd w:id="663"/>
      <w:bookmarkEnd w:id="664"/>
    </w:p>
    <w:p w14:paraId="15D070BE" w14:textId="77777777" w:rsidR="007E38E2" w:rsidRPr="00F0763D" w:rsidRDefault="007E38E2" w:rsidP="0073096C">
      <w:pPr>
        <w:spacing w:line="264" w:lineRule="auto"/>
        <w:ind w:firstLine="720"/>
        <w:jc w:val="both"/>
        <w:rPr>
          <w:color w:val="000000" w:themeColor="text1"/>
          <w:lang w:val="af-ZA"/>
        </w:rPr>
      </w:pPr>
      <w:r w:rsidRPr="00F0763D">
        <w:rPr>
          <w:color w:val="000000" w:themeColor="text1"/>
          <w:lang w:val="vi-VN"/>
        </w:rPr>
        <w:t xml:space="preserve">Trong quá trình hoạt động khai thác mỏ ít nhiều cũng gây ảnh hưởng đến hệ thống đường giao thông trong khu vực </w:t>
      </w:r>
      <w:r w:rsidRPr="00F0763D">
        <w:rPr>
          <w:i/>
          <w:color w:val="000000" w:themeColor="text1"/>
          <w:lang w:val="es-ES_tradnl"/>
        </w:rPr>
        <w:t>(</w:t>
      </w:r>
      <w:r w:rsidRPr="00F0763D">
        <w:rPr>
          <w:i/>
          <w:color w:val="000000" w:themeColor="text1"/>
          <w:lang w:val="vi-VN"/>
        </w:rPr>
        <w:t>Khu vực mỏ dự án cách tuyến đường tỉnh lộ 352 khoảng 1km về phía Tây Nam)</w:t>
      </w:r>
      <w:r w:rsidRPr="00F0763D">
        <w:rPr>
          <w:color w:val="000000" w:themeColor="text1"/>
          <w:lang w:val="vi-VN"/>
        </w:rPr>
        <w:t xml:space="preserve">. Vì vậy, để đảm bảo quá trình đi lại an toàn cho người dân khu vực, </w:t>
      </w:r>
      <w:r w:rsidRPr="00F0763D">
        <w:rPr>
          <w:color w:val="000000" w:themeColor="text1"/>
          <w:lang w:val="af-ZA"/>
        </w:rPr>
        <w:t>ngay sau khi kết thúc khai thác, Công ty sẽ tiến hành duy tu, cải tạo lại tuyến đường giao thông liên thôn nối dự án với đường 352 dài khoảng 1km trước khi bàn giao cho chính quyền địa phương UBND xã Việt Khê.</w:t>
      </w:r>
    </w:p>
    <w:p w14:paraId="7881E916" w14:textId="77777777" w:rsidR="00111B5E" w:rsidRPr="00F0763D" w:rsidRDefault="00111B5E" w:rsidP="0073096C">
      <w:pPr>
        <w:pStyle w:val="Heading2"/>
        <w:spacing w:before="0" w:after="0"/>
        <w:rPr>
          <w:color w:val="000000" w:themeColor="text1"/>
          <w:lang w:val="es-ES_tradnl"/>
        </w:rPr>
      </w:pPr>
      <w:bookmarkStart w:id="665" w:name="_Toc237122861"/>
      <w:r w:rsidRPr="00F0763D">
        <w:rPr>
          <w:color w:val="000000" w:themeColor="text1"/>
          <w:lang w:val="es-ES_tradnl"/>
        </w:rPr>
        <w:t>4.2.5. Đo vẽ địa hình (phục vụ giai đoạn cải tạo, phục hồi môi trường và đóng cửa mỏ)</w:t>
      </w:r>
      <w:bookmarkEnd w:id="665"/>
    </w:p>
    <w:p w14:paraId="2AD7D672" w14:textId="77777777" w:rsidR="00111B5E" w:rsidRPr="00F0763D" w:rsidRDefault="00111B5E" w:rsidP="0073096C">
      <w:pPr>
        <w:widowControl w:val="0"/>
        <w:ind w:firstLine="567"/>
        <w:jc w:val="both"/>
        <w:rPr>
          <w:color w:val="000000" w:themeColor="text1"/>
          <w:spacing w:val="-6"/>
          <w:lang w:val="vi-VN"/>
        </w:rPr>
      </w:pPr>
      <w:r w:rsidRPr="00F0763D">
        <w:rPr>
          <w:color w:val="000000" w:themeColor="text1"/>
          <w:spacing w:val="-6"/>
          <w:lang w:val="vi-VN"/>
        </w:rPr>
        <w:t>Để thực hiện cải tạo phục hồi môi trường chủ đầu tư cần thực hiện một số bản đồ sau:</w:t>
      </w:r>
    </w:p>
    <w:p w14:paraId="354AAB28" w14:textId="77777777" w:rsidR="00111B5E" w:rsidRPr="00F0763D" w:rsidRDefault="00111B5E" w:rsidP="0073096C">
      <w:pPr>
        <w:widowControl w:val="0"/>
        <w:ind w:firstLine="567"/>
        <w:jc w:val="both"/>
        <w:rPr>
          <w:color w:val="000000" w:themeColor="text1"/>
          <w:lang w:val="vi-VN" w:eastAsia="en-GB"/>
        </w:rPr>
      </w:pPr>
      <w:r w:rsidRPr="00F0763D">
        <w:rPr>
          <w:rFonts w:eastAsia="Times New Roman"/>
          <w:color w:val="000000" w:themeColor="text1"/>
          <w:lang w:val="pt-BR"/>
        </w:rPr>
        <w:t>+ 01 bản đồ vị trí khu vực cải tạo, phục hồi môi trường (</w:t>
      </w:r>
      <w:r w:rsidRPr="00F0763D">
        <w:rPr>
          <w:color w:val="000000" w:themeColor="text1"/>
          <w:lang w:val="vi-VN"/>
        </w:rPr>
        <w:t xml:space="preserve">bản đồ tỷ lệ 1/5.000, đường đồng mức 5m và cấp </w:t>
      </w:r>
      <w:r w:rsidRPr="00F0763D">
        <w:rPr>
          <w:color w:val="000000" w:themeColor="text1"/>
          <w:lang w:val="vi-VN" w:eastAsia="en-GB"/>
        </w:rPr>
        <w:t>V</w:t>
      </w:r>
      <w:r w:rsidRPr="00F0763D">
        <w:rPr>
          <w:color w:val="000000" w:themeColor="text1"/>
          <w:lang w:val="vi-VN"/>
        </w:rPr>
        <w:t>I</w:t>
      </w:r>
      <w:r w:rsidRPr="00F0763D">
        <w:rPr>
          <w:color w:val="000000" w:themeColor="text1"/>
          <w:lang w:val="vi-VN" w:eastAsia="en-GB"/>
        </w:rPr>
        <w:t>).</w:t>
      </w:r>
    </w:p>
    <w:p w14:paraId="0C94EBE9" w14:textId="77777777" w:rsidR="00111B5E" w:rsidRPr="00F0763D" w:rsidRDefault="00111B5E" w:rsidP="0073096C">
      <w:pPr>
        <w:widowControl w:val="0"/>
        <w:ind w:firstLine="567"/>
        <w:jc w:val="both"/>
        <w:rPr>
          <w:rFonts w:eastAsia="Times New Roman"/>
          <w:color w:val="000000" w:themeColor="text1"/>
          <w:lang w:val="pt-BR"/>
        </w:rPr>
      </w:pPr>
      <w:r w:rsidRPr="00F0763D">
        <w:rPr>
          <w:color w:val="000000" w:themeColor="text1"/>
          <w:lang w:val="vi-VN" w:eastAsia="en-GB"/>
        </w:rPr>
        <w:t xml:space="preserve">+ 01 bản đồ </w:t>
      </w:r>
      <w:r w:rsidRPr="00F0763D">
        <w:rPr>
          <w:color w:val="000000" w:themeColor="text1"/>
          <w:lang w:val="vi-VN"/>
        </w:rPr>
        <w:t>cải tạo, phục hồi tỷ lệ 1/5.000, đường đồng mức 5m, cấp VI</w:t>
      </w:r>
      <w:r w:rsidRPr="00F0763D">
        <w:rPr>
          <w:color w:val="000000" w:themeColor="text1"/>
          <w:lang w:val="vi-VN" w:eastAsia="en-GB"/>
        </w:rPr>
        <w:t xml:space="preserve"> (</w:t>
      </w:r>
      <w:r w:rsidRPr="00F0763D">
        <w:rPr>
          <w:i/>
          <w:color w:val="000000" w:themeColor="text1"/>
          <w:lang w:val="vi-VN" w:eastAsia="en-GB"/>
        </w:rPr>
        <w:t>do thời gian cải tạo, phục hồi môi trường trong vòng 4 tháng 10 ngày</w:t>
      </w:r>
      <w:r w:rsidRPr="00F0763D">
        <w:rPr>
          <w:color w:val="000000" w:themeColor="text1"/>
          <w:lang w:val="vi-VN" w:eastAsia="en-GB"/>
        </w:rPr>
        <w:t>).</w:t>
      </w:r>
    </w:p>
    <w:p w14:paraId="482AFCF8" w14:textId="77777777" w:rsidR="00111B5E" w:rsidRPr="00F0763D" w:rsidRDefault="00910E95" w:rsidP="0073096C">
      <w:pPr>
        <w:widowControl w:val="0"/>
        <w:ind w:firstLine="709"/>
        <w:jc w:val="both"/>
        <w:rPr>
          <w:color w:val="000000" w:themeColor="text1"/>
          <w:spacing w:val="-6"/>
          <w:lang w:val="pt-BR"/>
        </w:rPr>
      </w:pPr>
      <w:r w:rsidRPr="00F0763D">
        <w:rPr>
          <w:color w:val="000000" w:themeColor="text1"/>
          <w:lang w:val="pt-BR"/>
        </w:rPr>
        <w:t>T</w:t>
      </w:r>
      <w:r w:rsidR="00111B5E" w:rsidRPr="00F0763D">
        <w:rPr>
          <w:color w:val="000000" w:themeColor="text1"/>
          <w:lang w:val="pt-BR"/>
        </w:rPr>
        <w:t xml:space="preserve">heo </w:t>
      </w:r>
      <w:r w:rsidR="00111B5E" w:rsidRPr="00F0763D">
        <w:rPr>
          <w:color w:val="000000" w:themeColor="text1"/>
          <w:spacing w:val="-6"/>
          <w:lang w:val="pt-BR" w:eastAsia="en-GB"/>
        </w:rPr>
        <w:t>Thông tư số 36/2025/TT-BNNMT ngày 02/07/2025 của Bộ Nông nghiệp và Môi trường quy định về khai thác khoáng sản, khai thác tận thu khoáng sản và thu hồi khoáng sản,</w:t>
      </w:r>
      <w:r w:rsidRPr="00F0763D">
        <w:rPr>
          <w:color w:val="000000" w:themeColor="text1"/>
          <w:spacing w:val="-6"/>
          <w:lang w:val="pt-BR" w:eastAsia="en-GB"/>
        </w:rPr>
        <w:t xml:space="preserve"> ngoài các bản đồ đã </w:t>
      </w:r>
      <w:r w:rsidRPr="00F0763D">
        <w:rPr>
          <w:rFonts w:eastAsia="Times New Roman"/>
          <w:color w:val="000000" w:themeColor="text1"/>
          <w:lang w:val="pt-BR"/>
        </w:rPr>
        <w:t>được thực hiện trong giai đoạn cấp điều chỉnh Giấy phép khai thác khoáng sản</w:t>
      </w:r>
      <w:r w:rsidRPr="00F0763D">
        <w:rPr>
          <w:color w:val="000000" w:themeColor="text1"/>
          <w:spacing w:val="-6"/>
          <w:lang w:val="pt-BR" w:eastAsia="en-GB"/>
        </w:rPr>
        <w:t xml:space="preserve"> </w:t>
      </w:r>
      <w:r w:rsidRPr="00F0763D">
        <w:rPr>
          <w:i/>
          <w:color w:val="000000" w:themeColor="text1"/>
          <w:spacing w:val="-6"/>
          <w:lang w:val="pt-BR" w:eastAsia="en-GB"/>
        </w:rPr>
        <w:t>(</w:t>
      </w:r>
      <w:r w:rsidRPr="00F0763D">
        <w:rPr>
          <w:i/>
          <w:color w:val="000000" w:themeColor="text1"/>
          <w:lang w:val="pt-BR" w:eastAsia="en-GB"/>
        </w:rPr>
        <w:t>Bản đồ hiện trạng khu vực khai thác mỏ</w:t>
      </w:r>
      <w:r w:rsidRPr="00F0763D">
        <w:rPr>
          <w:i/>
          <w:color w:val="000000" w:themeColor="text1"/>
          <w:spacing w:val="-6"/>
          <w:lang w:val="pt-BR"/>
        </w:rPr>
        <w:t xml:space="preserve">; </w:t>
      </w:r>
      <w:r w:rsidRPr="00F0763D">
        <w:rPr>
          <w:rFonts w:eastAsia="Times New Roman"/>
          <w:i/>
          <w:color w:val="000000" w:themeColor="text1"/>
          <w:lang w:val="pt-BR"/>
        </w:rPr>
        <w:t>Bản đồ địa hình khu vực mỏ tại thời điểm được cấp phép khai thác; Bản đồ kết thúc từng giai đoạn khai thác theo Dự án đầu tư; Bản đồ tổng mặt bằng mỏ;</w:t>
      </w:r>
      <w:r w:rsidRPr="00F0763D">
        <w:rPr>
          <w:i/>
          <w:color w:val="000000" w:themeColor="text1"/>
          <w:spacing w:val="-6"/>
          <w:lang w:val="pt-BR"/>
        </w:rPr>
        <w:t xml:space="preserve"> </w:t>
      </w:r>
      <w:r w:rsidRPr="00F0763D">
        <w:rPr>
          <w:rFonts w:eastAsia="Times New Roman"/>
          <w:i/>
          <w:color w:val="000000" w:themeColor="text1"/>
          <w:lang w:val="pt-BR"/>
        </w:rPr>
        <w:t>Bản đồ kết thúc khai thác mỏ theo Thiết kế mỏ; Các bản vẽ mặt cắt địa chất đặc trưng khu vực đóng cửa mỏ</w:t>
      </w:r>
      <w:r w:rsidRPr="00F0763D">
        <w:rPr>
          <w:rFonts w:eastAsia="Times New Roman"/>
          <w:color w:val="000000" w:themeColor="text1"/>
          <w:lang w:val="pt-BR"/>
        </w:rPr>
        <w:t xml:space="preserve">) </w:t>
      </w:r>
      <w:r w:rsidR="00111B5E" w:rsidRPr="00F0763D">
        <w:rPr>
          <w:color w:val="000000" w:themeColor="text1"/>
          <w:spacing w:val="-6"/>
          <w:lang w:val="pt-BR"/>
        </w:rPr>
        <w:t xml:space="preserve">chủ đầu tư </w:t>
      </w:r>
      <w:r w:rsidR="00111B5E" w:rsidRPr="00F0763D">
        <w:rPr>
          <w:color w:val="000000" w:themeColor="text1"/>
          <w:lang w:val="pt-BR"/>
        </w:rPr>
        <w:t xml:space="preserve">cũng </w:t>
      </w:r>
      <w:r w:rsidR="00111B5E" w:rsidRPr="00F0763D">
        <w:rPr>
          <w:color w:val="000000" w:themeColor="text1"/>
          <w:spacing w:val="-6"/>
          <w:lang w:val="pt-BR"/>
        </w:rPr>
        <w:t>cần thực hiện các bản đồ:</w:t>
      </w:r>
    </w:p>
    <w:p w14:paraId="3437A031" w14:textId="77777777" w:rsidR="00111B5E" w:rsidRPr="00F0763D" w:rsidRDefault="00111B5E" w:rsidP="0073096C">
      <w:pPr>
        <w:widowControl w:val="0"/>
        <w:ind w:firstLine="567"/>
        <w:jc w:val="both"/>
        <w:rPr>
          <w:color w:val="000000" w:themeColor="text1"/>
          <w:lang w:val="pt-BR" w:eastAsia="en-GB"/>
        </w:rPr>
      </w:pPr>
      <w:r w:rsidRPr="00F0763D">
        <w:rPr>
          <w:rFonts w:eastAsia="Times New Roman"/>
          <w:color w:val="000000" w:themeColor="text1"/>
          <w:lang w:val="pt-BR"/>
        </w:rPr>
        <w:t>+ 01 bản đồ vị trí khu vực cải tạo, phục hồi môi trường (</w:t>
      </w:r>
      <w:r w:rsidRPr="00F0763D">
        <w:rPr>
          <w:color w:val="000000" w:themeColor="text1"/>
          <w:lang w:val="pt-BR"/>
        </w:rPr>
        <w:t xml:space="preserve">bản đồ tỷ lệ 1/5.000, đường đồng mức 5m và cấp </w:t>
      </w:r>
      <w:r w:rsidRPr="00F0763D">
        <w:rPr>
          <w:color w:val="000000" w:themeColor="text1"/>
          <w:lang w:val="pt-BR" w:eastAsia="en-GB"/>
        </w:rPr>
        <w:t>V</w:t>
      </w:r>
      <w:r w:rsidRPr="00F0763D">
        <w:rPr>
          <w:color w:val="000000" w:themeColor="text1"/>
          <w:lang w:val="pt-BR"/>
        </w:rPr>
        <w:t>I</w:t>
      </w:r>
      <w:r w:rsidRPr="00F0763D">
        <w:rPr>
          <w:color w:val="000000" w:themeColor="text1"/>
          <w:lang w:val="pt-BR" w:eastAsia="en-GB"/>
        </w:rPr>
        <w:t>).</w:t>
      </w:r>
    </w:p>
    <w:p w14:paraId="5509596E" w14:textId="77777777" w:rsidR="00111B5E" w:rsidRPr="00F0763D" w:rsidRDefault="00111B5E" w:rsidP="0073096C">
      <w:pPr>
        <w:widowControl w:val="0"/>
        <w:ind w:firstLine="567"/>
        <w:jc w:val="both"/>
        <w:rPr>
          <w:rFonts w:eastAsia="Times New Roman"/>
          <w:color w:val="000000" w:themeColor="text1"/>
          <w:lang w:val="pt-BR"/>
        </w:rPr>
      </w:pPr>
      <w:r w:rsidRPr="00F0763D">
        <w:rPr>
          <w:color w:val="000000" w:themeColor="text1"/>
          <w:lang w:val="pt-BR" w:eastAsia="en-GB"/>
        </w:rPr>
        <w:t xml:space="preserve">+ 01 bản đồ </w:t>
      </w:r>
      <w:r w:rsidRPr="00F0763D">
        <w:rPr>
          <w:color w:val="000000" w:themeColor="text1"/>
          <w:lang w:val="pt-BR"/>
        </w:rPr>
        <w:t>cải tạo, phục hồi tỷ lệ 1/5.000, đường đồng mức 5m, cấp VI</w:t>
      </w:r>
      <w:r w:rsidRPr="00F0763D">
        <w:rPr>
          <w:color w:val="000000" w:themeColor="text1"/>
          <w:lang w:val="pt-BR" w:eastAsia="en-GB"/>
        </w:rPr>
        <w:t xml:space="preserve"> (</w:t>
      </w:r>
      <w:r w:rsidRPr="00F0763D">
        <w:rPr>
          <w:i/>
          <w:color w:val="000000" w:themeColor="text1"/>
          <w:lang w:val="pt-BR" w:eastAsia="en-GB"/>
        </w:rPr>
        <w:t>do thời gian cải tạo, phục hồi môi trường trong vòng 4 tháng 10 ngày</w:t>
      </w:r>
      <w:r w:rsidRPr="00F0763D">
        <w:rPr>
          <w:color w:val="000000" w:themeColor="text1"/>
          <w:lang w:val="pt-BR" w:eastAsia="en-GB"/>
        </w:rPr>
        <w:t>).</w:t>
      </w:r>
    </w:p>
    <w:p w14:paraId="62B8C4CC" w14:textId="77777777" w:rsidR="00111B5E" w:rsidRPr="00F0763D" w:rsidRDefault="00111B5E" w:rsidP="0073096C">
      <w:pPr>
        <w:widowControl w:val="0"/>
        <w:ind w:firstLine="567"/>
        <w:jc w:val="both"/>
        <w:rPr>
          <w:rFonts w:eastAsia="Times New Roman"/>
          <w:color w:val="000000" w:themeColor="text1"/>
          <w:lang w:val="pt-BR"/>
        </w:rPr>
      </w:pPr>
      <w:r w:rsidRPr="00F0763D">
        <w:rPr>
          <w:color w:val="000000" w:themeColor="text1"/>
          <w:lang w:val="pt-BR"/>
        </w:rPr>
        <w:t xml:space="preserve">+ </w:t>
      </w:r>
      <w:r w:rsidRPr="00F0763D">
        <w:rPr>
          <w:rFonts w:eastAsia="Times New Roman"/>
          <w:color w:val="000000" w:themeColor="text1"/>
          <w:lang w:val="pt-BR"/>
        </w:rPr>
        <w:t xml:space="preserve">Các bản vẽ thiết kế chi tiết các công trình đóng cửa mỏ, bãi thải </w:t>
      </w:r>
    </w:p>
    <w:p w14:paraId="6562BF44" w14:textId="77777777" w:rsidR="00111B5E" w:rsidRPr="00F0763D" w:rsidRDefault="00111B5E" w:rsidP="0073096C">
      <w:pPr>
        <w:widowControl w:val="0"/>
        <w:ind w:firstLine="567"/>
        <w:jc w:val="both"/>
        <w:rPr>
          <w:rFonts w:eastAsia="Times New Roman"/>
          <w:color w:val="000000" w:themeColor="text1"/>
          <w:lang w:val="pt-BR"/>
        </w:rPr>
      </w:pPr>
      <w:r w:rsidRPr="00F0763D">
        <w:rPr>
          <w:rFonts w:eastAsia="Times New Roman"/>
          <w:color w:val="000000" w:themeColor="text1"/>
          <w:lang w:val="pt-BR"/>
        </w:rPr>
        <w:t xml:space="preserve">+ Sơ đồ vị trí lấy mẫu đáy moong kết thúc khai thác </w:t>
      </w:r>
    </w:p>
    <w:p w14:paraId="185088E5" w14:textId="77777777" w:rsidR="00111B5E" w:rsidRPr="00F0763D" w:rsidRDefault="00111B5E" w:rsidP="0073096C">
      <w:pPr>
        <w:widowControl w:val="0"/>
        <w:ind w:firstLine="567"/>
        <w:jc w:val="both"/>
        <w:rPr>
          <w:rFonts w:eastAsia="Times New Roman"/>
          <w:color w:val="000000" w:themeColor="text1"/>
          <w:lang w:val="pt-BR"/>
        </w:rPr>
      </w:pPr>
      <w:r w:rsidRPr="00F0763D">
        <w:rPr>
          <w:rFonts w:eastAsia="Times New Roman"/>
          <w:color w:val="000000" w:themeColor="text1"/>
          <w:lang w:val="pt-BR"/>
        </w:rPr>
        <w:t>+ Bản đồ tổng thể khu vực sau khi thực hiện Đề án đóng cửa mỏ và thể hiện Bản đồ trên không gian ba chiều (3D)</w:t>
      </w:r>
    </w:p>
    <w:p w14:paraId="64A06FF6" w14:textId="77777777" w:rsidR="00111B5E" w:rsidRPr="00F0763D" w:rsidRDefault="00111B5E" w:rsidP="0073096C">
      <w:pPr>
        <w:tabs>
          <w:tab w:val="left" w:pos="-426"/>
          <w:tab w:val="left" w:pos="0"/>
          <w:tab w:val="left" w:pos="142"/>
          <w:tab w:val="right" w:leader="dot" w:pos="9639"/>
        </w:tabs>
        <w:ind w:firstLine="567"/>
        <w:jc w:val="both"/>
        <w:rPr>
          <w:color w:val="000000" w:themeColor="text1"/>
          <w:lang w:val="pt-BR"/>
        </w:rPr>
      </w:pPr>
      <w:r w:rsidRPr="00F0763D">
        <w:rPr>
          <w:color w:val="000000" w:themeColor="text1"/>
          <w:lang w:val="pt-BR"/>
        </w:rPr>
        <w:t xml:space="preserve"> Chủ dự án sẽ thuê đơn vị có chức năng tiến hành đo vẽ các bản vẽ này tại khu vực khai thác mỏ sau khi kết thúc dự án. Diện tích đo vẽ là tổng diện tích dự án nên diện tích cần tính là 16,8992 ha.</w:t>
      </w:r>
    </w:p>
    <w:p w14:paraId="79F42819" w14:textId="77777777" w:rsidR="00910E95" w:rsidRPr="00F0763D" w:rsidRDefault="00910E95" w:rsidP="0073096C">
      <w:pPr>
        <w:pStyle w:val="1PHN"/>
        <w:spacing w:before="0" w:after="0" w:line="288" w:lineRule="auto"/>
        <w:ind w:firstLine="567"/>
        <w:jc w:val="both"/>
        <w:outlineLvl w:val="0"/>
        <w:rPr>
          <w:color w:val="000000" w:themeColor="text1"/>
        </w:rPr>
      </w:pPr>
      <w:bookmarkStart w:id="666" w:name="_Toc187944782"/>
      <w:bookmarkStart w:id="667" w:name="_Toc237122862"/>
      <w:r w:rsidRPr="00F0763D">
        <w:rPr>
          <w:color w:val="000000" w:themeColor="text1"/>
        </w:rPr>
        <w:t>4.3. Phòng ngừa và ứng phó sự cố môi trường trong quá trình cải tạo, phục hồi môi trường</w:t>
      </w:r>
      <w:bookmarkEnd w:id="666"/>
      <w:bookmarkEnd w:id="667"/>
    </w:p>
    <w:p w14:paraId="26B35154" w14:textId="77777777" w:rsidR="00910E95" w:rsidRPr="00F0763D" w:rsidRDefault="00910E95" w:rsidP="0073096C">
      <w:pPr>
        <w:ind w:firstLine="567"/>
        <w:jc w:val="both"/>
        <w:rPr>
          <w:b/>
          <w:i/>
          <w:color w:val="000000" w:themeColor="text1"/>
          <w:lang w:val="vi-VN"/>
        </w:rPr>
      </w:pPr>
      <w:r w:rsidRPr="00F0763D">
        <w:rPr>
          <w:b/>
          <w:i/>
          <w:color w:val="000000" w:themeColor="text1"/>
          <w:lang w:val="vi-VN"/>
        </w:rPr>
        <w:t>a. Giảm thiểu bụi, khí thải phát sinh</w:t>
      </w:r>
    </w:p>
    <w:p w14:paraId="4843BBF0" w14:textId="77777777" w:rsidR="00910E95" w:rsidRPr="00F0763D" w:rsidRDefault="00910E95" w:rsidP="0073096C">
      <w:pPr>
        <w:ind w:firstLine="567"/>
        <w:jc w:val="both"/>
        <w:rPr>
          <w:color w:val="000000" w:themeColor="text1"/>
          <w:lang w:val="vi-VN"/>
        </w:rPr>
      </w:pPr>
      <w:r w:rsidRPr="00F0763D">
        <w:rPr>
          <w:color w:val="000000" w:themeColor="text1"/>
          <w:lang w:val="vi-VN"/>
        </w:rPr>
        <w:t>- Trang bị đầy đủ bảo hộ lao động cho công nhân, thường xuyên phun nước giảm bụi cục bộ vào những ngày trời nắng, hanh khô.</w:t>
      </w:r>
    </w:p>
    <w:p w14:paraId="698DB768" w14:textId="77777777" w:rsidR="00910E95" w:rsidRPr="00F0763D" w:rsidRDefault="00910E95" w:rsidP="0073096C">
      <w:pPr>
        <w:ind w:firstLine="567"/>
        <w:jc w:val="both"/>
        <w:rPr>
          <w:rFonts w:eastAsia="Times New Roman"/>
          <w:color w:val="000000" w:themeColor="text1"/>
          <w:lang w:val="vi-VN"/>
        </w:rPr>
      </w:pPr>
      <w:r w:rsidRPr="00F0763D">
        <w:rPr>
          <w:rFonts w:eastAsia="Times New Roman"/>
          <w:color w:val="000000" w:themeColor="text1"/>
          <w:lang w:val="vi-VN"/>
        </w:rPr>
        <w:t>- Sử dụng các phương tiện máy móc, thiết bị hỗ trợ hiện đại, có nguồn gốc xuất xứ và đảm bảo các thông số kĩ thuật.</w:t>
      </w:r>
    </w:p>
    <w:p w14:paraId="7CC20D15" w14:textId="77777777" w:rsidR="00910E95" w:rsidRPr="00F0763D" w:rsidRDefault="00910E95" w:rsidP="0073096C">
      <w:pPr>
        <w:ind w:firstLine="567"/>
        <w:jc w:val="both"/>
        <w:rPr>
          <w:color w:val="000000" w:themeColor="text1"/>
          <w:lang w:val="vi-VN"/>
        </w:rPr>
      </w:pPr>
      <w:r w:rsidRPr="00F0763D">
        <w:rPr>
          <w:rFonts w:eastAsia="Times New Roman"/>
          <w:color w:val="000000" w:themeColor="text1"/>
          <w:lang w:val="vi-VN"/>
        </w:rPr>
        <w:t xml:space="preserve">- Thường xuyên kiểm tra, bảo dưỡng động cơ máy móc, thiết bị để phát hiện hỏng hóc và có phương án khắc phục kịp thời. </w:t>
      </w:r>
    </w:p>
    <w:p w14:paraId="3B7CEBF2" w14:textId="77777777" w:rsidR="00910E95" w:rsidRPr="00F0763D" w:rsidRDefault="00910E95" w:rsidP="0073096C">
      <w:pPr>
        <w:ind w:firstLine="567"/>
        <w:jc w:val="both"/>
        <w:rPr>
          <w:rFonts w:eastAsia="Times New Roman"/>
          <w:color w:val="000000" w:themeColor="text1"/>
          <w:lang w:val="vi-VN"/>
        </w:rPr>
      </w:pPr>
      <w:r w:rsidRPr="00F0763D">
        <w:rPr>
          <w:rFonts w:eastAsia="Times New Roman"/>
          <w:color w:val="000000" w:themeColor="text1"/>
          <w:lang w:val="vi-VN"/>
        </w:rPr>
        <w:t>- Quy định tốc độ đối với các phương tiện khi ra vào khu vực mỏ, tốc độ quy định 5-10 km/h.</w:t>
      </w:r>
    </w:p>
    <w:p w14:paraId="42746C92" w14:textId="77777777" w:rsidR="00910E95" w:rsidRPr="00F0763D" w:rsidRDefault="00910E95" w:rsidP="0073096C">
      <w:pPr>
        <w:ind w:firstLine="567"/>
        <w:jc w:val="both"/>
        <w:rPr>
          <w:color w:val="000000" w:themeColor="text1"/>
          <w:lang w:val="vi-VN"/>
        </w:rPr>
      </w:pPr>
      <w:r w:rsidRPr="00F0763D">
        <w:rPr>
          <w:rFonts w:eastAsia="Times New Roman"/>
          <w:color w:val="000000" w:themeColor="text1"/>
          <w:lang w:val="vi-VN"/>
        </w:rPr>
        <w:t>- Quán triệt lái xe phải đi đúng tốc độ cho phép, chấp hành nghiêm chỉnh các yêu cầu về an toàn giao thông, tính hiệu, biển báo…</w:t>
      </w:r>
    </w:p>
    <w:p w14:paraId="0775E5B9" w14:textId="77777777" w:rsidR="00910E95" w:rsidRPr="00F0763D" w:rsidRDefault="00910E95" w:rsidP="0073096C">
      <w:pPr>
        <w:ind w:firstLine="567"/>
        <w:jc w:val="both"/>
        <w:rPr>
          <w:b/>
          <w:i/>
          <w:color w:val="000000" w:themeColor="text1"/>
          <w:lang w:val="vi-VN"/>
        </w:rPr>
      </w:pPr>
      <w:r w:rsidRPr="00F0763D">
        <w:rPr>
          <w:b/>
          <w:i/>
          <w:color w:val="000000" w:themeColor="text1"/>
          <w:lang w:val="vi-VN"/>
        </w:rPr>
        <w:t xml:space="preserve">b. Giảm thiểu ô nhiễm môi trường nước </w:t>
      </w:r>
    </w:p>
    <w:p w14:paraId="50FAA506" w14:textId="77777777" w:rsidR="00910E95" w:rsidRPr="00F0763D" w:rsidRDefault="00910E95" w:rsidP="0073096C">
      <w:pPr>
        <w:ind w:firstLine="567"/>
        <w:jc w:val="both"/>
        <w:rPr>
          <w:color w:val="000000" w:themeColor="text1"/>
          <w:lang w:val="vi-VN"/>
        </w:rPr>
      </w:pPr>
      <w:r w:rsidRPr="00F0763D">
        <w:rPr>
          <w:color w:val="000000" w:themeColor="text1"/>
          <w:lang w:val="vi-VN"/>
        </w:rPr>
        <w:t xml:space="preserve">- Đối với nước mưa: Nước mưa chảy tràn sẽ theo rãnh thoát nước của khu mỏ để thoát ra hệ thống thoát nước trên đường giao thông liên thôn và chảy vào nguồn tiếp nhận là kênh hút trạm bơm Trúc Bạch. </w:t>
      </w:r>
    </w:p>
    <w:p w14:paraId="3A99C793" w14:textId="77777777" w:rsidR="00910E95" w:rsidRPr="00F0763D" w:rsidRDefault="00910E95" w:rsidP="0073096C">
      <w:pPr>
        <w:ind w:firstLine="567"/>
        <w:jc w:val="both"/>
        <w:rPr>
          <w:color w:val="000000" w:themeColor="text1"/>
          <w:lang w:val="vi-VN"/>
        </w:rPr>
      </w:pPr>
      <w:r w:rsidRPr="00F0763D">
        <w:rPr>
          <w:color w:val="000000" w:themeColor="text1"/>
          <w:lang w:val="vi-VN"/>
        </w:rPr>
        <w:t xml:space="preserve">- Đối với nước thải phát sinh: </w:t>
      </w:r>
    </w:p>
    <w:p w14:paraId="388A1790" w14:textId="77777777" w:rsidR="00910E95" w:rsidRPr="00F0763D" w:rsidRDefault="00910E95" w:rsidP="00044010">
      <w:pPr>
        <w:spacing w:line="276" w:lineRule="auto"/>
        <w:ind w:firstLine="567"/>
        <w:jc w:val="both"/>
        <w:rPr>
          <w:rFonts w:eastAsia="Times New Roman"/>
          <w:color w:val="000000" w:themeColor="text1"/>
          <w:spacing w:val="-2"/>
          <w:lang w:val="vi-VN"/>
        </w:rPr>
      </w:pPr>
      <w:r w:rsidRPr="00F0763D">
        <w:rPr>
          <w:rFonts w:eastAsia="Times New Roman"/>
          <w:color w:val="000000" w:themeColor="text1"/>
          <w:spacing w:val="-2"/>
          <w:lang w:val="vi-VN"/>
        </w:rPr>
        <w:t>+ Chủ đầu tư sẽ sử dụng 01 nhà vệ sinh di động đặt tai vị trí thích hợp để thu gom, xử lý nước thải sinh hoạt của công nhân trong quá trình cải tạo, phục hồi môi trường.</w:t>
      </w:r>
    </w:p>
    <w:p w14:paraId="24B6BBE4" w14:textId="77777777" w:rsidR="00910E95" w:rsidRPr="00F0763D" w:rsidRDefault="00910E95" w:rsidP="00044010">
      <w:pPr>
        <w:spacing w:line="276" w:lineRule="auto"/>
        <w:ind w:firstLine="567"/>
        <w:jc w:val="both"/>
        <w:rPr>
          <w:rFonts w:eastAsia="Times New Roman"/>
          <w:color w:val="000000" w:themeColor="text1"/>
          <w:lang w:val="vi-VN"/>
        </w:rPr>
      </w:pPr>
      <w:r w:rsidRPr="00F0763D">
        <w:rPr>
          <w:rFonts w:eastAsia="Times New Roman"/>
          <w:color w:val="000000" w:themeColor="text1"/>
          <w:lang w:val="vi-VN"/>
        </w:rPr>
        <w:t xml:space="preserve">+ Ký hợp đồng với đơn vị có chức năng hút bùn thải tại bể tự hoại (không thải ra ngoài môi trường). </w:t>
      </w:r>
    </w:p>
    <w:p w14:paraId="1152E5BC" w14:textId="77777777" w:rsidR="00910E95" w:rsidRPr="00F0763D" w:rsidRDefault="00910E95" w:rsidP="00044010">
      <w:pPr>
        <w:spacing w:line="276" w:lineRule="auto"/>
        <w:ind w:firstLine="567"/>
        <w:jc w:val="both"/>
        <w:rPr>
          <w:color w:val="000000" w:themeColor="text1"/>
          <w:lang w:val="vi-VN"/>
        </w:rPr>
      </w:pPr>
      <w:r w:rsidRPr="00F0763D">
        <w:rPr>
          <w:rFonts w:eastAsia="Times New Roman"/>
          <w:color w:val="000000" w:themeColor="text1"/>
          <w:lang w:val="vi-VN"/>
        </w:rPr>
        <w:t xml:space="preserve">+ Nâng cao ý thức của công nhân trong việc giữ gìn vệ sinh chung, đi vệ sinh đúng nơi quy định, nghiêm cấm tình trạng phóng uế bừa bãi. </w:t>
      </w:r>
    </w:p>
    <w:p w14:paraId="344410D9" w14:textId="77777777" w:rsidR="00910E95" w:rsidRPr="00F0763D" w:rsidRDefault="00910E95" w:rsidP="00044010">
      <w:pPr>
        <w:suppressAutoHyphens/>
        <w:spacing w:line="276" w:lineRule="auto"/>
        <w:ind w:firstLine="567"/>
        <w:jc w:val="both"/>
        <w:rPr>
          <w:rFonts w:eastAsia="Times New Roman"/>
          <w:b/>
          <w:i/>
          <w:color w:val="000000" w:themeColor="text1"/>
          <w:lang w:val="vi-VN" w:eastAsia="ar-SA"/>
        </w:rPr>
      </w:pPr>
      <w:r w:rsidRPr="00F0763D">
        <w:rPr>
          <w:rFonts w:eastAsia="Times New Roman"/>
          <w:b/>
          <w:i/>
          <w:color w:val="000000" w:themeColor="text1"/>
          <w:lang w:val="vi-VN" w:eastAsia="ar-SA"/>
        </w:rPr>
        <w:t>c. Giảm thiểu ô nhiễm môi trường do chất thải rắn</w:t>
      </w:r>
    </w:p>
    <w:p w14:paraId="32472D79" w14:textId="77777777" w:rsidR="00910E95" w:rsidRPr="00F0763D" w:rsidRDefault="00910E95" w:rsidP="00044010">
      <w:pPr>
        <w:suppressAutoHyphens/>
        <w:spacing w:line="276" w:lineRule="auto"/>
        <w:ind w:firstLine="567"/>
        <w:jc w:val="both"/>
        <w:rPr>
          <w:rFonts w:eastAsia="Times New Roman"/>
          <w:b/>
          <w:i/>
          <w:color w:val="000000" w:themeColor="text1"/>
          <w:lang w:val="vi-VN" w:eastAsia="ar-SA"/>
        </w:rPr>
      </w:pPr>
      <w:r w:rsidRPr="00F0763D">
        <w:rPr>
          <w:rFonts w:eastAsia="Times New Roman"/>
          <w:b/>
          <w:i/>
          <w:color w:val="000000" w:themeColor="text1"/>
          <w:lang w:val="vi-VN" w:eastAsia="ar-SA"/>
        </w:rPr>
        <w:t xml:space="preserve">*Chất thải nguy hại: </w:t>
      </w:r>
    </w:p>
    <w:p w14:paraId="6FA85039" w14:textId="77777777" w:rsidR="00910E95" w:rsidRPr="00F0763D" w:rsidRDefault="00910E95" w:rsidP="00044010">
      <w:pPr>
        <w:tabs>
          <w:tab w:val="left" w:pos="142"/>
        </w:tabs>
        <w:spacing w:line="276" w:lineRule="auto"/>
        <w:ind w:firstLine="567"/>
        <w:jc w:val="both"/>
        <w:rPr>
          <w:rFonts w:eastAsia="Times New Roman"/>
          <w:color w:val="000000" w:themeColor="text1"/>
          <w:lang w:val="vi-VN"/>
        </w:rPr>
      </w:pPr>
      <w:r w:rsidRPr="00F0763D">
        <w:rPr>
          <w:rFonts w:eastAsia="Times New Roman"/>
          <w:color w:val="000000" w:themeColor="text1"/>
          <w:lang w:val="vi-VN"/>
        </w:rPr>
        <w:t>- Nguồn phát sinh:</w:t>
      </w:r>
    </w:p>
    <w:p w14:paraId="271A8FAC" w14:textId="77777777" w:rsidR="00910E95" w:rsidRPr="00F0763D" w:rsidRDefault="00910E95" w:rsidP="00044010">
      <w:pPr>
        <w:tabs>
          <w:tab w:val="left" w:pos="142"/>
        </w:tabs>
        <w:spacing w:line="276" w:lineRule="auto"/>
        <w:ind w:firstLine="567"/>
        <w:jc w:val="both"/>
        <w:rPr>
          <w:rFonts w:eastAsia="Times New Roman"/>
          <w:color w:val="000000" w:themeColor="text1"/>
          <w:lang w:val="vi-VN"/>
        </w:rPr>
      </w:pPr>
      <w:r w:rsidRPr="00F0763D">
        <w:rPr>
          <w:rFonts w:eastAsia="Times New Roman"/>
          <w:color w:val="000000" w:themeColor="text1"/>
          <w:lang w:val="vi-VN"/>
        </w:rPr>
        <w:t>+ Từ quá trình bảo dưỡng máy móc, thiết bị hỗ trợ quá trình cải tạo, phục hồi môi trường: Giẻ lau, găng tay dính dầu, dầu mỡ thải;</w:t>
      </w:r>
    </w:p>
    <w:p w14:paraId="410681CA" w14:textId="77777777" w:rsidR="00910E95" w:rsidRPr="00F0763D" w:rsidRDefault="00910E95" w:rsidP="00044010">
      <w:pPr>
        <w:spacing w:line="276" w:lineRule="auto"/>
        <w:ind w:firstLine="567"/>
        <w:jc w:val="both"/>
        <w:rPr>
          <w:rFonts w:eastAsia="Times New Roman"/>
          <w:i/>
          <w:color w:val="000000" w:themeColor="text1"/>
          <w:lang w:val="vi-VN"/>
        </w:rPr>
      </w:pPr>
      <w:r w:rsidRPr="00F0763D">
        <w:rPr>
          <w:rFonts w:eastAsia="Times New Roman"/>
          <w:color w:val="000000" w:themeColor="text1"/>
          <w:lang w:val="vi-VN"/>
        </w:rPr>
        <w:t xml:space="preserve">+ Bao bì cứng thải có chứa thành phần nguy hại bằng kim loại </w:t>
      </w:r>
      <w:r w:rsidRPr="00F0763D">
        <w:rPr>
          <w:rFonts w:eastAsia="Times New Roman"/>
          <w:i/>
          <w:color w:val="000000" w:themeColor="text1"/>
          <w:lang w:val="vi-VN"/>
        </w:rPr>
        <w:t>(hộp đựng dầu DO).</w:t>
      </w:r>
    </w:p>
    <w:p w14:paraId="31AE0716" w14:textId="77777777" w:rsidR="00910E95" w:rsidRPr="00F0763D" w:rsidRDefault="00910E95" w:rsidP="00044010">
      <w:pPr>
        <w:suppressAutoHyphens/>
        <w:spacing w:line="276" w:lineRule="auto"/>
        <w:ind w:firstLine="567"/>
        <w:jc w:val="both"/>
        <w:rPr>
          <w:rFonts w:eastAsia="Times New Roman"/>
          <w:color w:val="000000" w:themeColor="text1"/>
          <w:lang w:val="vi-VN" w:eastAsia="ar-SA"/>
        </w:rPr>
      </w:pPr>
      <w:r w:rsidRPr="00F0763D">
        <w:rPr>
          <w:rFonts w:eastAsia="Times New Roman"/>
          <w:noProof/>
          <w:color w:val="000000" w:themeColor="text1"/>
          <w:lang w:val="vi-VN"/>
        </w:rPr>
        <w:t xml:space="preserve">- Khối lượng phát sinh: khoảng 15kg/tháng sẽ được </w:t>
      </w:r>
      <w:r w:rsidRPr="00F0763D">
        <w:rPr>
          <w:rFonts w:eastAsia="Times New Roman"/>
          <w:color w:val="000000" w:themeColor="text1"/>
          <w:lang w:val="vi-VN" w:eastAsia="ar-SA"/>
        </w:rPr>
        <w:t>thu gom, lưu trữ trong kho chứa đã có sẵn trong quá trình khai thác mỏ và ký hợp đồng với đơn vị có chức năng thu gom xử lý chất thải nguy hại.</w:t>
      </w:r>
    </w:p>
    <w:p w14:paraId="7C52B5A0" w14:textId="77777777" w:rsidR="00910E95" w:rsidRPr="00F0763D" w:rsidRDefault="00910E95" w:rsidP="00044010">
      <w:pPr>
        <w:spacing w:line="276" w:lineRule="auto"/>
        <w:ind w:firstLine="567"/>
        <w:jc w:val="both"/>
        <w:rPr>
          <w:rFonts w:eastAsia="Times New Roman"/>
          <w:color w:val="000000" w:themeColor="text1"/>
          <w:lang w:val="vi-VN" w:eastAsia="ar-SA"/>
        </w:rPr>
      </w:pPr>
      <w:r w:rsidRPr="00F0763D">
        <w:rPr>
          <w:rFonts w:eastAsia="Times New Roman"/>
          <w:b/>
          <w:i/>
          <w:color w:val="000000" w:themeColor="text1"/>
          <w:lang w:val="vi-VN" w:eastAsia="ar-SA"/>
        </w:rPr>
        <w:t>*Chất thải rắn sinh hoạt</w:t>
      </w:r>
      <w:r w:rsidRPr="00F0763D">
        <w:rPr>
          <w:rFonts w:eastAsia="Times New Roman"/>
          <w:color w:val="000000" w:themeColor="text1"/>
          <w:lang w:val="vi-VN" w:eastAsia="ar-SA"/>
        </w:rPr>
        <w:t>: Công ty sẽ ký hợp đồng với đơn vị dịch vụ địa phương để thu gom và xử lý theo đúng quy định. Tần suất thu gom 1-2 ngày/lần để đảm bảo rác không bị phân hủy gây mùi.</w:t>
      </w:r>
    </w:p>
    <w:p w14:paraId="0C0EA4C7" w14:textId="77777777" w:rsidR="00910E95" w:rsidRPr="00F0763D" w:rsidRDefault="00910E95" w:rsidP="00044010">
      <w:pPr>
        <w:spacing w:line="276" w:lineRule="auto"/>
        <w:ind w:firstLine="567"/>
        <w:jc w:val="both"/>
        <w:rPr>
          <w:color w:val="000000" w:themeColor="text1"/>
          <w:lang w:val="vi-VN"/>
        </w:rPr>
      </w:pPr>
      <w:r w:rsidRPr="00F0763D">
        <w:rPr>
          <w:b/>
          <w:i/>
          <w:color w:val="000000" w:themeColor="text1"/>
          <w:lang w:val="vi-VN"/>
        </w:rPr>
        <w:t>*Chất thải rắn phát sinh từ hoạt động tháo dỡ, di dời, trồng cây:</w:t>
      </w:r>
      <w:r w:rsidRPr="00F0763D">
        <w:rPr>
          <w:color w:val="000000" w:themeColor="text1"/>
          <w:lang w:val="vi-VN"/>
        </w:rPr>
        <w:t xml:space="preserve"> Thu gom, vận chuyển đổ thải đúng nơi quy định. </w:t>
      </w:r>
    </w:p>
    <w:p w14:paraId="28D41E44" w14:textId="77777777" w:rsidR="00910E95" w:rsidRPr="00F0763D" w:rsidRDefault="00910E95" w:rsidP="00044010">
      <w:pPr>
        <w:suppressAutoHyphens/>
        <w:spacing w:line="276" w:lineRule="auto"/>
        <w:ind w:firstLine="567"/>
        <w:jc w:val="both"/>
        <w:rPr>
          <w:rFonts w:eastAsia="Times New Roman"/>
          <w:b/>
          <w:i/>
          <w:color w:val="000000" w:themeColor="text1"/>
          <w:lang w:val="vi-VN" w:eastAsia="ar-SA"/>
        </w:rPr>
      </w:pPr>
      <w:r w:rsidRPr="00F0763D">
        <w:rPr>
          <w:rFonts w:eastAsia="Times New Roman"/>
          <w:b/>
          <w:i/>
          <w:color w:val="000000" w:themeColor="text1"/>
          <w:lang w:val="vi-VN" w:eastAsia="ar-SA"/>
        </w:rPr>
        <w:t>d. Kế hoạch phòng ngừa và ứng phó sự cố môi trường</w:t>
      </w:r>
    </w:p>
    <w:p w14:paraId="6C99E47A" w14:textId="77777777" w:rsidR="00910E95" w:rsidRPr="00F0763D" w:rsidRDefault="00910E95" w:rsidP="00044010">
      <w:pPr>
        <w:suppressAutoHyphens/>
        <w:spacing w:line="276" w:lineRule="auto"/>
        <w:ind w:firstLine="567"/>
        <w:jc w:val="both"/>
        <w:rPr>
          <w:rFonts w:eastAsia="Times New Roman"/>
          <w:color w:val="000000" w:themeColor="text1"/>
          <w:lang w:val="vi-VN" w:eastAsia="ar-SA"/>
        </w:rPr>
      </w:pPr>
      <w:r w:rsidRPr="00F0763D">
        <w:rPr>
          <w:rFonts w:eastAsia="Times New Roman"/>
          <w:color w:val="000000" w:themeColor="text1"/>
          <w:lang w:val="vi-VN" w:eastAsia="ar-SA"/>
        </w:rPr>
        <w:t>+ Trước khi thực hiện công tác cải tạo, phục hồi môi trường sẽ tiến hành giám sát, kiểm tra tất cả các vị trí dự tính sẽ thực hiện để biết tình hình hiện trạng các công trình, từ đó đề ra biện pháp thích hợp. Công việc này sẽ do giám đốc điều hành mỏ thực hiện.</w:t>
      </w:r>
    </w:p>
    <w:p w14:paraId="66DF0AFD" w14:textId="77777777" w:rsidR="00910E95" w:rsidRPr="00F0763D" w:rsidRDefault="00910E95" w:rsidP="00044010">
      <w:pPr>
        <w:suppressAutoHyphens/>
        <w:spacing w:line="276" w:lineRule="auto"/>
        <w:ind w:firstLine="567"/>
        <w:jc w:val="both"/>
        <w:rPr>
          <w:rFonts w:eastAsia="Times New Roman"/>
          <w:color w:val="000000" w:themeColor="text1"/>
          <w:lang w:val="vi-VN" w:eastAsia="ar-SA"/>
        </w:rPr>
      </w:pPr>
      <w:r w:rsidRPr="00F0763D">
        <w:rPr>
          <w:rFonts w:eastAsia="Times New Roman"/>
          <w:color w:val="000000" w:themeColor="text1"/>
          <w:lang w:val="vi-VN" w:eastAsia="ar-SA"/>
        </w:rPr>
        <w:t>+ Sau đó sẽ lập kế hoạch phân công nhiệm vụ cụ thể cho từng đối tượng và thời gian hoàn thành. Để hạn chế tai nạn lao động cũng như tăng hiệu quả thực hiện sẽ giao cho bộ phận có chuyên môn phụ trách từng công việc cụ thể sau:</w:t>
      </w:r>
    </w:p>
    <w:p w14:paraId="15B570B1" w14:textId="77777777" w:rsidR="00910E95" w:rsidRPr="00F0763D" w:rsidRDefault="00910E95" w:rsidP="00044010">
      <w:pPr>
        <w:suppressAutoHyphens/>
        <w:spacing w:line="276" w:lineRule="auto"/>
        <w:ind w:firstLine="567"/>
        <w:jc w:val="both"/>
        <w:rPr>
          <w:rFonts w:eastAsia="Times New Roman"/>
          <w:color w:val="000000" w:themeColor="text1"/>
          <w:lang w:val="vi-VN" w:eastAsia="ar-SA"/>
        </w:rPr>
      </w:pPr>
      <w:r w:rsidRPr="00F0763D">
        <w:rPr>
          <w:rFonts w:eastAsia="Times New Roman"/>
          <w:color w:val="000000" w:themeColor="text1"/>
          <w:lang w:val="vi-VN" w:eastAsia="ar-SA"/>
        </w:rPr>
        <w:t>- Lao động ngoài (thuê): trồng cây, xử lý chất thải</w:t>
      </w:r>
    </w:p>
    <w:p w14:paraId="6CB0F58A" w14:textId="77777777" w:rsidR="00910E95" w:rsidRPr="00F0763D" w:rsidRDefault="00910E95" w:rsidP="00044010">
      <w:pPr>
        <w:suppressAutoHyphens/>
        <w:spacing w:line="276" w:lineRule="auto"/>
        <w:ind w:firstLine="567"/>
        <w:jc w:val="both"/>
        <w:rPr>
          <w:rFonts w:eastAsia="Times New Roman"/>
          <w:color w:val="000000" w:themeColor="text1"/>
          <w:spacing w:val="-4"/>
          <w:lang w:val="vi-VN" w:eastAsia="ar-SA"/>
        </w:rPr>
      </w:pPr>
      <w:r w:rsidRPr="00F0763D">
        <w:rPr>
          <w:rFonts w:eastAsia="Times New Roman"/>
          <w:color w:val="000000" w:themeColor="text1"/>
          <w:spacing w:val="-4"/>
          <w:lang w:val="vi-VN" w:eastAsia="ar-SA"/>
        </w:rPr>
        <w:t>- Thành lập ban an toàn kỹ thuật chịu trách nhiệm về công tác an toàn chung cho toàn quá trình. Đội này có nhiệm vụ thường xuyên kiểm tra tiến độ, công tác thực hiện và việc chấp hành an toàn lao động, xử lý các sự cố trong quá trình thi công của công nhân.</w:t>
      </w:r>
    </w:p>
    <w:p w14:paraId="5BC894A9" w14:textId="77777777" w:rsidR="00910E95" w:rsidRPr="00F0763D" w:rsidRDefault="00910E95" w:rsidP="00044010">
      <w:pPr>
        <w:suppressAutoHyphens/>
        <w:spacing w:line="276" w:lineRule="auto"/>
        <w:ind w:firstLine="567"/>
        <w:jc w:val="both"/>
        <w:rPr>
          <w:rFonts w:eastAsia="Times New Roman"/>
          <w:color w:val="000000" w:themeColor="text1"/>
          <w:lang w:val="vi-VN" w:eastAsia="ar-SA"/>
        </w:rPr>
      </w:pPr>
      <w:r w:rsidRPr="00F0763D">
        <w:rPr>
          <w:rFonts w:eastAsia="Times New Roman"/>
          <w:color w:val="000000" w:themeColor="text1"/>
          <w:lang w:val="vi-VN" w:eastAsia="ar-SA"/>
        </w:rPr>
        <w:t>+ Đồng thời, tổ chức tập huấn cho công nhân và xây dựng tình huống tai nạn xảy ra để công nhân học tập.</w:t>
      </w:r>
    </w:p>
    <w:p w14:paraId="38FBF608" w14:textId="77777777" w:rsidR="00910E95" w:rsidRPr="00F0763D" w:rsidRDefault="00910E95" w:rsidP="00044010">
      <w:pPr>
        <w:suppressAutoHyphens/>
        <w:spacing w:line="276" w:lineRule="auto"/>
        <w:ind w:firstLine="567"/>
        <w:jc w:val="both"/>
        <w:rPr>
          <w:rFonts w:eastAsia="Times New Roman"/>
          <w:color w:val="000000" w:themeColor="text1"/>
          <w:lang w:val="vi-VN" w:eastAsia="ar-SA"/>
        </w:rPr>
      </w:pPr>
      <w:r w:rsidRPr="00F0763D">
        <w:rPr>
          <w:rFonts w:eastAsia="Times New Roman"/>
          <w:color w:val="000000" w:themeColor="text1"/>
          <w:lang w:val="vi-VN" w:eastAsia="ar-SA"/>
        </w:rPr>
        <w:t>+ Kế hoạch phòng ngừa và ứng phó sự cố trong quá trình san gạt:</w:t>
      </w:r>
    </w:p>
    <w:p w14:paraId="351A5431" w14:textId="77777777" w:rsidR="00910E95" w:rsidRPr="00F0763D" w:rsidRDefault="00910E95" w:rsidP="00044010">
      <w:pPr>
        <w:suppressAutoHyphens/>
        <w:spacing w:line="276" w:lineRule="auto"/>
        <w:ind w:firstLine="567"/>
        <w:jc w:val="both"/>
        <w:rPr>
          <w:rFonts w:eastAsia="Times New Roman"/>
          <w:color w:val="000000" w:themeColor="text1"/>
          <w:lang w:val="vi-VN" w:eastAsia="ar-SA"/>
        </w:rPr>
      </w:pPr>
      <w:r w:rsidRPr="00F0763D">
        <w:rPr>
          <w:rFonts w:eastAsia="Times New Roman"/>
          <w:color w:val="000000" w:themeColor="text1"/>
          <w:lang w:val="vi-VN" w:eastAsia="ar-SA"/>
        </w:rPr>
        <w:t xml:space="preserve">- Không bố trí máy xúc ở nơi có nguy cơ sụt lún, chỗ đứng của máy xúc phải bằng phẳng hoặc không dốc quá độ dốc quy định. </w:t>
      </w:r>
    </w:p>
    <w:p w14:paraId="4E1CB9FC" w14:textId="77777777" w:rsidR="00910E95" w:rsidRPr="00F0763D" w:rsidRDefault="00910E95" w:rsidP="00044010">
      <w:pPr>
        <w:suppressAutoHyphens/>
        <w:spacing w:line="276" w:lineRule="auto"/>
        <w:ind w:firstLine="567"/>
        <w:jc w:val="both"/>
        <w:rPr>
          <w:rFonts w:eastAsia="Times New Roman"/>
          <w:color w:val="000000" w:themeColor="text1"/>
          <w:lang w:val="vi-VN" w:eastAsia="ar-SA"/>
        </w:rPr>
      </w:pPr>
      <w:r w:rsidRPr="00F0763D">
        <w:rPr>
          <w:rFonts w:eastAsia="Times New Roman"/>
          <w:color w:val="000000" w:themeColor="text1"/>
          <w:lang w:val="vi-VN" w:eastAsia="ar-SA"/>
        </w:rPr>
        <w:t>- Khi máy xúc, máy gạt làm việc nghiêm cấm bất kỳ ai trong phạm vi hoạt động.</w:t>
      </w:r>
    </w:p>
    <w:p w14:paraId="3F17DEC0" w14:textId="77777777" w:rsidR="00910E95" w:rsidRPr="00F0763D" w:rsidRDefault="00910E95" w:rsidP="00044010">
      <w:pPr>
        <w:suppressAutoHyphens/>
        <w:spacing w:line="276" w:lineRule="auto"/>
        <w:ind w:firstLine="567"/>
        <w:jc w:val="both"/>
        <w:rPr>
          <w:rFonts w:eastAsia="Times New Roman"/>
          <w:color w:val="000000" w:themeColor="text1"/>
          <w:lang w:val="vi-VN" w:eastAsia="ar-SA"/>
        </w:rPr>
      </w:pPr>
      <w:r w:rsidRPr="00F0763D">
        <w:rPr>
          <w:rFonts w:eastAsia="Times New Roman"/>
          <w:color w:val="000000" w:themeColor="text1"/>
          <w:lang w:val="vi-VN" w:eastAsia="ar-SA"/>
        </w:rPr>
        <w:t>- Dừng máy trên nền đất không ổn định, khi chưa nhả đất khỏi lưỡi gạt.</w:t>
      </w:r>
    </w:p>
    <w:p w14:paraId="11C93C4D" w14:textId="77777777" w:rsidR="00910E95" w:rsidRPr="00F0763D" w:rsidRDefault="00910E95" w:rsidP="00044010">
      <w:pPr>
        <w:suppressAutoHyphens/>
        <w:spacing w:line="276" w:lineRule="auto"/>
        <w:ind w:firstLine="567"/>
        <w:jc w:val="both"/>
        <w:rPr>
          <w:rFonts w:eastAsia="Times New Roman"/>
          <w:color w:val="000000" w:themeColor="text1"/>
          <w:lang w:val="vi-VN" w:eastAsia="ar-SA"/>
        </w:rPr>
      </w:pPr>
      <w:r w:rsidRPr="00F0763D">
        <w:rPr>
          <w:rFonts w:eastAsia="Times New Roman"/>
          <w:color w:val="000000" w:themeColor="text1"/>
          <w:lang w:val="vi-VN" w:eastAsia="ar-SA"/>
        </w:rPr>
        <w:t>- Lái máy ra mép tầng, lùi máy ra mét tầng hoặc mép hố.</w:t>
      </w:r>
    </w:p>
    <w:p w14:paraId="701B1390" w14:textId="77777777" w:rsidR="00910E95" w:rsidRPr="00F0763D" w:rsidRDefault="00910E95" w:rsidP="00044010">
      <w:pPr>
        <w:suppressAutoHyphens/>
        <w:spacing w:line="276" w:lineRule="auto"/>
        <w:ind w:firstLine="567"/>
        <w:jc w:val="both"/>
        <w:rPr>
          <w:rFonts w:eastAsia="Times New Roman"/>
          <w:color w:val="000000" w:themeColor="text1"/>
          <w:spacing w:val="-8"/>
          <w:lang w:val="vi-VN" w:eastAsia="ar-SA"/>
        </w:rPr>
      </w:pPr>
      <w:r w:rsidRPr="00F0763D">
        <w:rPr>
          <w:rFonts w:eastAsia="Times New Roman"/>
          <w:color w:val="000000" w:themeColor="text1"/>
          <w:spacing w:val="-8"/>
          <w:lang w:val="vi-VN" w:eastAsia="ar-SA"/>
        </w:rPr>
        <w:t>- Cấm máy gạt làm việc trong vùng nguy hiểm của máy xúc, khi máy xúc đang làm việc.</w:t>
      </w:r>
    </w:p>
    <w:p w14:paraId="59CA60FD" w14:textId="77777777" w:rsidR="00910E95" w:rsidRPr="00F0763D" w:rsidRDefault="00910E95" w:rsidP="00044010">
      <w:pPr>
        <w:suppressAutoHyphens/>
        <w:spacing w:line="276" w:lineRule="auto"/>
        <w:ind w:firstLine="567"/>
        <w:jc w:val="both"/>
        <w:rPr>
          <w:rFonts w:eastAsia="Times New Roman"/>
          <w:color w:val="000000" w:themeColor="text1"/>
          <w:spacing w:val="-6"/>
          <w:lang w:val="vi-VN" w:eastAsia="ar-SA"/>
        </w:rPr>
      </w:pPr>
      <w:r w:rsidRPr="00F0763D">
        <w:rPr>
          <w:rFonts w:eastAsia="Times New Roman"/>
          <w:color w:val="000000" w:themeColor="text1"/>
          <w:spacing w:val="-6"/>
          <w:lang w:val="vi-VN" w:eastAsia="ar-SA"/>
        </w:rPr>
        <w:t xml:space="preserve">- Máy gạt làm việc ở những nơi nguy hiểm (mép tầng, mép hố…) phải có người làm tín hiệu cho máy gạt, nếu thấy có dấu hiệu sụt lở khẩn trương đưa máy vào vị trí an toàn. </w:t>
      </w:r>
    </w:p>
    <w:p w14:paraId="43F7B67B" w14:textId="77777777" w:rsidR="00910E95" w:rsidRPr="00F0763D" w:rsidRDefault="00910E95" w:rsidP="0073096C">
      <w:pPr>
        <w:pStyle w:val="1PHN"/>
        <w:spacing w:before="0" w:after="0" w:line="288" w:lineRule="auto"/>
        <w:ind w:firstLine="567"/>
        <w:jc w:val="both"/>
        <w:outlineLvl w:val="0"/>
        <w:rPr>
          <w:color w:val="000000" w:themeColor="text1"/>
        </w:rPr>
      </w:pPr>
      <w:bookmarkStart w:id="668" w:name="_Toc187944783"/>
      <w:bookmarkStart w:id="669" w:name="_Toc237122863"/>
      <w:r w:rsidRPr="00F0763D">
        <w:rPr>
          <w:color w:val="000000" w:themeColor="text1"/>
        </w:rPr>
        <w:t>4.4. Kế hoạch thực hiện</w:t>
      </w:r>
      <w:bookmarkEnd w:id="668"/>
      <w:bookmarkEnd w:id="669"/>
      <w:r w:rsidRPr="00F0763D">
        <w:rPr>
          <w:color w:val="000000" w:themeColor="text1"/>
        </w:rPr>
        <w:t xml:space="preserve"> </w:t>
      </w:r>
    </w:p>
    <w:p w14:paraId="11206E18" w14:textId="77777777" w:rsidR="00910E95" w:rsidRPr="00F0763D" w:rsidRDefault="00910E95" w:rsidP="0073096C">
      <w:pPr>
        <w:pStyle w:val="1PHN"/>
        <w:spacing w:before="0" w:after="0" w:line="288" w:lineRule="auto"/>
        <w:ind w:firstLine="567"/>
        <w:jc w:val="both"/>
        <w:outlineLvl w:val="1"/>
        <w:rPr>
          <w:i/>
          <w:color w:val="000000" w:themeColor="text1"/>
        </w:rPr>
      </w:pPr>
      <w:bookmarkStart w:id="670" w:name="_Toc187944784"/>
      <w:bookmarkStart w:id="671" w:name="_Toc237122864"/>
      <w:r w:rsidRPr="00F0763D">
        <w:rPr>
          <w:i/>
          <w:color w:val="000000" w:themeColor="text1"/>
        </w:rPr>
        <w:t>4.4.1. Sơ đồ tổ chức thực hiện cải tạo, phục hồi môi trường</w:t>
      </w:r>
      <w:bookmarkEnd w:id="670"/>
      <w:bookmarkEnd w:id="671"/>
    </w:p>
    <w:p w14:paraId="242C474B" w14:textId="77777777" w:rsidR="00910E95" w:rsidRPr="00F0763D" w:rsidRDefault="00D51E5E" w:rsidP="0073096C">
      <w:pPr>
        <w:rPr>
          <w:rFonts w:eastAsia="Times New Roman"/>
          <w:color w:val="000000" w:themeColor="text1"/>
        </w:rPr>
      </w:pPr>
      <w:r w:rsidRPr="00F0763D">
        <w:rPr>
          <w:noProof/>
          <w:color w:val="000000" w:themeColor="text1"/>
        </w:rPr>
        <mc:AlternateContent>
          <mc:Choice Requires="wpg">
            <w:drawing>
              <wp:inline distT="0" distB="0" distL="0" distR="0" wp14:anchorId="2A66C5A0" wp14:editId="43B848DE">
                <wp:extent cx="5701030" cy="1908810"/>
                <wp:effectExtent l="13335" t="5080" r="10160" b="10160"/>
                <wp:docPr id="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030" cy="1908810"/>
                          <a:chOff x="1957" y="4577"/>
                          <a:chExt cx="8054" cy="3504"/>
                        </a:xfrm>
                      </wpg:grpSpPr>
                      <wps:wsp>
                        <wps:cNvPr id="8" name="Text Box 3"/>
                        <wps:cNvSpPr txBox="1">
                          <a:spLocks noChangeArrowheads="1"/>
                        </wps:cNvSpPr>
                        <wps:spPr bwMode="auto">
                          <a:xfrm>
                            <a:off x="4828" y="4577"/>
                            <a:ext cx="2520" cy="548"/>
                          </a:xfrm>
                          <a:prstGeom prst="rect">
                            <a:avLst/>
                          </a:prstGeom>
                          <a:solidFill>
                            <a:srgbClr val="FFFFFF"/>
                          </a:solidFill>
                          <a:ln w="9525">
                            <a:solidFill>
                              <a:srgbClr val="000000"/>
                            </a:solidFill>
                            <a:miter lim="800000"/>
                            <a:headEnd/>
                            <a:tailEnd/>
                          </a:ln>
                        </wps:spPr>
                        <wps:txbx>
                          <w:txbxContent>
                            <w:p w14:paraId="4EFE8212" w14:textId="77777777" w:rsidR="00A76512" w:rsidRPr="00FD4E51" w:rsidRDefault="00A76512" w:rsidP="00910E95">
                              <w:pPr>
                                <w:spacing w:line="240" w:lineRule="auto"/>
                                <w:jc w:val="center"/>
                                <w:rPr>
                                  <w:lang w:val="vi-VN"/>
                                </w:rPr>
                              </w:pPr>
                              <w:r w:rsidRPr="00FD4E51">
                                <w:t xml:space="preserve">Công ty </w:t>
                              </w:r>
                            </w:p>
                          </w:txbxContent>
                        </wps:txbx>
                        <wps:bodyPr rot="0" vert="horz" wrap="square" lIns="91440" tIns="45720" rIns="91440" bIns="45720" anchor="t" anchorCtr="0" upright="1">
                          <a:noAutofit/>
                        </wps:bodyPr>
                      </wps:wsp>
                      <wps:wsp>
                        <wps:cNvPr id="9" name="Text Box 4"/>
                        <wps:cNvSpPr txBox="1">
                          <a:spLocks noChangeArrowheads="1"/>
                        </wps:cNvSpPr>
                        <wps:spPr bwMode="auto">
                          <a:xfrm>
                            <a:off x="1957" y="7149"/>
                            <a:ext cx="2520" cy="900"/>
                          </a:xfrm>
                          <a:prstGeom prst="rect">
                            <a:avLst/>
                          </a:prstGeom>
                          <a:solidFill>
                            <a:srgbClr val="FFFFFF"/>
                          </a:solidFill>
                          <a:ln w="9525">
                            <a:solidFill>
                              <a:srgbClr val="000000"/>
                            </a:solidFill>
                            <a:miter lim="800000"/>
                            <a:headEnd/>
                            <a:tailEnd/>
                          </a:ln>
                        </wps:spPr>
                        <wps:txbx>
                          <w:txbxContent>
                            <w:p w14:paraId="29E6D6EF" w14:textId="77777777" w:rsidR="00A76512" w:rsidRPr="00FD4E51" w:rsidRDefault="00A76512" w:rsidP="00910E95">
                              <w:pPr>
                                <w:jc w:val="center"/>
                              </w:pPr>
                              <w:r w:rsidRPr="00FD4E51">
                                <w:t>Bộ phận tháo dỡ, di dời</w:t>
                              </w:r>
                            </w:p>
                          </w:txbxContent>
                        </wps:txbx>
                        <wps:bodyPr rot="0" vert="horz" wrap="square" lIns="91440" tIns="45720" rIns="91440" bIns="45720" anchor="t" anchorCtr="0" upright="1">
                          <a:noAutofit/>
                        </wps:bodyPr>
                      </wps:wsp>
                      <wps:wsp>
                        <wps:cNvPr id="10" name="Text Box 5"/>
                        <wps:cNvSpPr txBox="1">
                          <a:spLocks noChangeArrowheads="1"/>
                        </wps:cNvSpPr>
                        <wps:spPr bwMode="auto">
                          <a:xfrm>
                            <a:off x="4741" y="7181"/>
                            <a:ext cx="2520" cy="900"/>
                          </a:xfrm>
                          <a:prstGeom prst="rect">
                            <a:avLst/>
                          </a:prstGeom>
                          <a:solidFill>
                            <a:srgbClr val="FFFFFF"/>
                          </a:solidFill>
                          <a:ln w="9525">
                            <a:solidFill>
                              <a:srgbClr val="000000"/>
                            </a:solidFill>
                            <a:miter lim="800000"/>
                            <a:headEnd/>
                            <a:tailEnd/>
                          </a:ln>
                        </wps:spPr>
                        <wps:txbx>
                          <w:txbxContent>
                            <w:p w14:paraId="319F6FAE" w14:textId="77777777" w:rsidR="00A76512" w:rsidRPr="00FD4E51" w:rsidRDefault="00A76512" w:rsidP="00910E95">
                              <w:pPr>
                                <w:spacing w:line="240" w:lineRule="auto"/>
                                <w:jc w:val="center"/>
                              </w:pPr>
                              <w:r w:rsidRPr="00FD4E51">
                                <w:t>Bộ phận vận chuyển và san gạt</w:t>
                              </w:r>
                            </w:p>
                          </w:txbxContent>
                        </wps:txbx>
                        <wps:bodyPr rot="0" vert="horz" wrap="square" lIns="91440" tIns="45720" rIns="91440" bIns="45720" anchor="t" anchorCtr="0" upright="1">
                          <a:noAutofit/>
                        </wps:bodyPr>
                      </wps:wsp>
                      <wps:wsp>
                        <wps:cNvPr id="11" name="Text Box 6"/>
                        <wps:cNvSpPr txBox="1">
                          <a:spLocks noChangeArrowheads="1"/>
                        </wps:cNvSpPr>
                        <wps:spPr bwMode="auto">
                          <a:xfrm>
                            <a:off x="7491" y="7178"/>
                            <a:ext cx="2520" cy="900"/>
                          </a:xfrm>
                          <a:prstGeom prst="rect">
                            <a:avLst/>
                          </a:prstGeom>
                          <a:solidFill>
                            <a:srgbClr val="FFFFFF"/>
                          </a:solidFill>
                          <a:ln w="9525">
                            <a:solidFill>
                              <a:srgbClr val="000000"/>
                            </a:solidFill>
                            <a:miter lim="800000"/>
                            <a:headEnd/>
                            <a:tailEnd/>
                          </a:ln>
                        </wps:spPr>
                        <wps:txbx>
                          <w:txbxContent>
                            <w:p w14:paraId="3AC72CCD" w14:textId="77777777" w:rsidR="00A76512" w:rsidRPr="00FD4E51" w:rsidRDefault="00A76512" w:rsidP="00910E95">
                              <w:pPr>
                                <w:spacing w:line="240" w:lineRule="auto"/>
                                <w:jc w:val="center"/>
                              </w:pPr>
                              <w:r w:rsidRPr="00FD4E51">
                                <w:t>Bộ phận trồng, chăm sóc cây xanh</w:t>
                              </w:r>
                            </w:p>
                          </w:txbxContent>
                        </wps:txbx>
                        <wps:bodyPr rot="0" vert="horz" wrap="square" lIns="91440" tIns="45720" rIns="91440" bIns="45720" anchor="t" anchorCtr="0" upright="1">
                          <a:noAutofit/>
                        </wps:bodyPr>
                      </wps:wsp>
                      <wpg:grpSp>
                        <wpg:cNvPr id="12" name="Group 7"/>
                        <wpg:cNvGrpSpPr>
                          <a:grpSpLocks/>
                        </wpg:cNvGrpSpPr>
                        <wpg:grpSpPr bwMode="auto">
                          <a:xfrm>
                            <a:off x="3021" y="5125"/>
                            <a:ext cx="6648" cy="2024"/>
                            <a:chOff x="3786" y="5034"/>
                            <a:chExt cx="6648" cy="2024"/>
                          </a:xfrm>
                        </wpg:grpSpPr>
                        <wps:wsp>
                          <wps:cNvPr id="13" name="Text Box 9"/>
                          <wps:cNvSpPr txBox="1">
                            <a:spLocks noChangeArrowheads="1"/>
                          </wps:cNvSpPr>
                          <wps:spPr bwMode="auto">
                            <a:xfrm>
                              <a:off x="3786" y="5799"/>
                              <a:ext cx="2520" cy="560"/>
                            </a:xfrm>
                            <a:prstGeom prst="rect">
                              <a:avLst/>
                            </a:prstGeom>
                            <a:solidFill>
                              <a:srgbClr val="FFFFFF"/>
                            </a:solidFill>
                            <a:ln w="9525">
                              <a:solidFill>
                                <a:srgbClr val="000000"/>
                              </a:solidFill>
                              <a:miter lim="800000"/>
                              <a:headEnd/>
                              <a:tailEnd/>
                            </a:ln>
                          </wps:spPr>
                          <wps:txbx>
                            <w:txbxContent>
                              <w:p w14:paraId="774B46AC" w14:textId="77777777" w:rsidR="00A76512" w:rsidRPr="00FD4E51" w:rsidRDefault="00A76512" w:rsidP="00910E95">
                                <w:pPr>
                                  <w:jc w:val="center"/>
                                </w:pPr>
                                <w:r w:rsidRPr="00FD4E51">
                                  <w:t>Giám sát thi công</w:t>
                                </w:r>
                              </w:p>
                            </w:txbxContent>
                          </wps:txbx>
                          <wps:bodyPr rot="0" vert="horz" wrap="square" lIns="91440" tIns="45720" rIns="91440" bIns="45720" anchor="t" anchorCtr="0" upright="1">
                            <a:noAutofit/>
                          </wps:bodyPr>
                        </wps:wsp>
                        <wps:wsp>
                          <wps:cNvPr id="14" name="Text Box 10"/>
                          <wps:cNvSpPr txBox="1">
                            <a:spLocks noChangeArrowheads="1"/>
                          </wps:cNvSpPr>
                          <wps:spPr bwMode="auto">
                            <a:xfrm>
                              <a:off x="7746" y="5754"/>
                              <a:ext cx="2688" cy="588"/>
                            </a:xfrm>
                            <a:prstGeom prst="rect">
                              <a:avLst/>
                            </a:prstGeom>
                            <a:solidFill>
                              <a:srgbClr val="FFFFFF"/>
                            </a:solidFill>
                            <a:ln w="9525">
                              <a:solidFill>
                                <a:srgbClr val="000000"/>
                              </a:solidFill>
                              <a:miter lim="800000"/>
                              <a:headEnd/>
                              <a:tailEnd/>
                            </a:ln>
                          </wps:spPr>
                          <wps:txbx>
                            <w:txbxContent>
                              <w:p w14:paraId="2E1BD046" w14:textId="77777777" w:rsidR="00A76512" w:rsidRPr="00FD4E51" w:rsidRDefault="00A76512" w:rsidP="00910E95">
                                <w:pPr>
                                  <w:spacing w:line="240" w:lineRule="auto"/>
                                  <w:jc w:val="center"/>
                                </w:pPr>
                                <w:r w:rsidRPr="00FD4E51">
                                  <w:t>Giám sát môi trường mỏ</w:t>
                                </w:r>
                              </w:p>
                            </w:txbxContent>
                          </wps:txbx>
                          <wps:bodyPr rot="0" vert="horz" wrap="square" lIns="91440" tIns="45720" rIns="91440" bIns="45720" anchor="t" anchorCtr="0" upright="1">
                            <a:noAutofit/>
                          </wps:bodyPr>
                        </wps:wsp>
                        <wps:wsp>
                          <wps:cNvPr id="15" name="Line 12"/>
                          <wps:cNvCnPr>
                            <a:cxnSpLocks noChangeShapeType="1"/>
                          </wps:cNvCnPr>
                          <wps:spPr bwMode="auto">
                            <a:xfrm>
                              <a:off x="6913" y="5034"/>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3"/>
                          <wps:cNvCnPr>
                            <a:cxnSpLocks noChangeShapeType="1"/>
                          </wps:cNvCnPr>
                          <wps:spPr bwMode="auto">
                            <a:xfrm>
                              <a:off x="4626" y="5394"/>
                              <a:ext cx="45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4626" y="5394"/>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5"/>
                          <wps:cNvCnPr>
                            <a:cxnSpLocks noChangeShapeType="1"/>
                          </wps:cNvCnPr>
                          <wps:spPr bwMode="auto">
                            <a:xfrm>
                              <a:off x="9186" y="5394"/>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16"/>
                          <wps:cNvCnPr>
                            <a:cxnSpLocks noChangeShapeType="1"/>
                          </wps:cNvCnPr>
                          <wps:spPr bwMode="auto">
                            <a:xfrm>
                              <a:off x="4847" y="6338"/>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17"/>
                          <wps:cNvCnPr>
                            <a:cxnSpLocks noChangeShapeType="1"/>
                          </wps:cNvCnPr>
                          <wps:spPr bwMode="auto">
                            <a:xfrm>
                              <a:off x="6306" y="5977"/>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18"/>
                          <wps:cNvCnPr>
                            <a:cxnSpLocks noChangeShapeType="1"/>
                          </wps:cNvCnPr>
                          <wps:spPr bwMode="auto">
                            <a:xfrm flipH="1">
                              <a:off x="6306" y="6229"/>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19"/>
                          <wps:cNvCnPr>
                            <a:cxnSpLocks noChangeShapeType="1"/>
                          </wps:cNvCnPr>
                          <wps:spPr bwMode="auto">
                            <a:xfrm>
                              <a:off x="9167" y="6353"/>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20"/>
                          <wps:cNvCnPr>
                            <a:cxnSpLocks noChangeShapeType="1"/>
                          </wps:cNvCnPr>
                          <wps:spPr bwMode="auto">
                            <a:xfrm>
                              <a:off x="4067" y="6698"/>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21"/>
                          <wps:cNvCnPr>
                            <a:cxnSpLocks noChangeShapeType="1"/>
                          </wps:cNvCnPr>
                          <wps:spPr bwMode="auto">
                            <a:xfrm>
                              <a:off x="6767" y="6698"/>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22"/>
                          <wps:cNvCnPr>
                            <a:cxnSpLocks noChangeShapeType="1"/>
                          </wps:cNvCnPr>
                          <wps:spPr bwMode="auto">
                            <a:xfrm>
                              <a:off x="9467" y="6698"/>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3" name="Line 23"/>
                        <wps:cNvCnPr>
                          <a:cxnSpLocks noChangeShapeType="1"/>
                        </wps:cNvCnPr>
                        <wps:spPr bwMode="auto">
                          <a:xfrm>
                            <a:off x="3302" y="6789"/>
                            <a:ext cx="539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66C5A0" id="Group 1" o:spid="_x0000_s1103" style="width:448.9pt;height:150.3pt;mso-position-horizontal-relative:char;mso-position-vertical-relative:line" coordorigin="1957,4577" coordsize="8054,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">
                <v:shape id="Text Box 3" o:spid="_x0000_s1104" type="#_x0000_t202" style="position:absolute;left:4828;top:4577;width:252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A76512" w:rsidRPr="00FD4E51" w:rsidRDefault="00A76512" w:rsidP="00910E95">
                        <w:pPr>
                          <w:spacing w:line="240" w:lineRule="auto"/>
                          <w:jc w:val="center"/>
                          <w:rPr>
                            <w:lang w:val="vi-VN"/>
                          </w:rPr>
                        </w:pPr>
                        <w:r w:rsidRPr="00FD4E51">
                          <w:t xml:space="preserve">Công ty </w:t>
                        </w:r>
                      </w:p>
                    </w:txbxContent>
                  </v:textbox>
                </v:shape>
                <v:shape id="Text Box 4" o:spid="_x0000_s1105" type="#_x0000_t202" style="position:absolute;left:1957;top:7149;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A76512" w:rsidRPr="00FD4E51" w:rsidRDefault="00A76512" w:rsidP="00910E95">
                        <w:pPr>
                          <w:jc w:val="center"/>
                        </w:pPr>
                        <w:r w:rsidRPr="00FD4E51">
                          <w:t>Bộ phận tháo dỡ, di dời</w:t>
                        </w:r>
                      </w:p>
                    </w:txbxContent>
                  </v:textbox>
                </v:shape>
                <v:shape id="_x0000_s1106" type="#_x0000_t202" style="position:absolute;left:4741;top:7181;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A76512" w:rsidRPr="00FD4E51" w:rsidRDefault="00A76512" w:rsidP="00910E95">
                        <w:pPr>
                          <w:spacing w:line="240" w:lineRule="auto"/>
                          <w:jc w:val="center"/>
                        </w:pPr>
                        <w:r w:rsidRPr="00FD4E51">
                          <w:t>Bộ phận vận chuyển và san gạt</w:t>
                        </w:r>
                      </w:p>
                    </w:txbxContent>
                  </v:textbox>
                </v:shape>
                <v:shape id="Text Box 6" o:spid="_x0000_s1107" type="#_x0000_t202" style="position:absolute;left:7491;top:7178;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A76512" w:rsidRPr="00FD4E51" w:rsidRDefault="00A76512" w:rsidP="00910E95">
                        <w:pPr>
                          <w:spacing w:line="240" w:lineRule="auto"/>
                          <w:jc w:val="center"/>
                        </w:pPr>
                        <w:r w:rsidRPr="00FD4E51">
                          <w:t>Bộ phận trồng, chăm sóc cây xanh</w:t>
                        </w:r>
                      </w:p>
                    </w:txbxContent>
                  </v:textbox>
                </v:shape>
                <v:group id="Group 7" o:spid="_x0000_s1108" style="position:absolute;left:3021;top:5125;width:6648;height:2024" coordorigin="3786,5034" coordsize="6648,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_x0000_s1109" type="#_x0000_t202" style="position:absolute;left:3786;top:5799;width:252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rsidR="00A76512" w:rsidRPr="00FD4E51" w:rsidRDefault="00A76512" w:rsidP="00910E95">
                          <w:pPr>
                            <w:jc w:val="center"/>
                          </w:pPr>
                          <w:r w:rsidRPr="00FD4E51">
                            <w:t>Giám sát thi công</w:t>
                          </w:r>
                        </w:p>
                      </w:txbxContent>
                    </v:textbox>
                  </v:shape>
                  <v:shape id="Text Box 10" o:spid="_x0000_s1110" type="#_x0000_t202" style="position:absolute;left:7746;top:5754;width:2688;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A76512" w:rsidRPr="00FD4E51" w:rsidRDefault="00A76512" w:rsidP="00910E95">
                          <w:pPr>
                            <w:spacing w:line="240" w:lineRule="auto"/>
                            <w:jc w:val="center"/>
                          </w:pPr>
                          <w:r w:rsidRPr="00FD4E51">
                            <w:t>Giám sát môi trường mỏ</w:t>
                          </w:r>
                        </w:p>
                      </w:txbxContent>
                    </v:textbox>
                  </v:shape>
                  <v:line id="Line 12" o:spid="_x0000_s1111" style="position:absolute;visibility:visible;mso-wrap-style:square" from="6913,5034" to="6914,5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3" o:spid="_x0000_s1112" style="position:absolute;visibility:visible;mso-wrap-style:square" from="4626,5394" to="9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4" o:spid="_x0000_s1113" style="position:absolute;visibility:visible;mso-wrap-style:square" from="4626,5394" to="4627,5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15" o:spid="_x0000_s1114" style="position:absolute;visibility:visible;mso-wrap-style:square" from="9186,5394" to="9187,5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16" o:spid="_x0000_s1115" style="position:absolute;visibility:visible;mso-wrap-style:square" from="4847,6338" to="4848,6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line id="Line 17" o:spid="_x0000_s1116" style="position:absolute;visibility:visible;mso-wrap-style:square" from="6306,5977" to="7746,5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line id="Line 18" o:spid="_x0000_s1117" style="position:absolute;flip:x;visibility:visible;mso-wrap-style:square" from="6306,6229" to="7746,6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">
                    <v:stroke endarrow="block"/>
                  </v:line>
                  <v:line id="Line 19" o:spid="_x0000_s1118" style="position:absolute;visibility:visible;mso-wrap-style:square" from="9167,6353" to="9168,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20" o:spid="_x0000_s1119" style="position:absolute;visibility:visible;mso-wrap-style:square" from="4067,6698" to="4068,7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21" o:spid="_x0000_s1120" style="position:absolute;visibility:visible;mso-wrap-style:square" from="6767,6698" to="6768,7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22" o:spid="_x0000_s1121" style="position:absolute;visibility:visible;mso-wrap-style:square" from="9467,6698" to="9468,7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wxAAAANsAAAAPAAAAZHJzL2Rvd25yZXYueG1sRI9PawIx&#10;FMTvhX6H8ArealaF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OaSb7DEAAAA2wAAAA8A&#10;AAAAAAAAAAAAAAAABwIAAGRycy9kb3ducmV2LnhtbFBLBQYAAAAAAwADALcAAAD4AgAAAAA=&#10;">
                    <v:stroke endarrow="block"/>
                  </v:line>
                </v:group>
                <v:line id="Line 23" o:spid="_x0000_s1122" style="position:absolute;visibility:visible;mso-wrap-style:square" from="3302,6789" to="8694,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w10:anchorlock/>
              </v:group>
            </w:pict>
          </mc:Fallback>
        </mc:AlternateContent>
      </w:r>
      <w:bookmarkStart w:id="672" w:name="_Toc491505732"/>
      <w:bookmarkStart w:id="673" w:name="_Toc44574059"/>
    </w:p>
    <w:p w14:paraId="51B7C10A" w14:textId="77777777" w:rsidR="00910E95" w:rsidRPr="00F0763D" w:rsidRDefault="00910E95" w:rsidP="00563404">
      <w:pPr>
        <w:pStyle w:val="Caption"/>
      </w:pPr>
      <w:bookmarkStart w:id="674" w:name="_Toc52053755"/>
      <w:bookmarkStart w:id="675" w:name="_Toc187944878"/>
      <w:bookmarkStart w:id="676" w:name="_Toc237122646"/>
      <w:r w:rsidRPr="00F0763D">
        <w:t>Hình 4.</w:t>
      </w:r>
      <w:r w:rsidR="00F85234">
        <w:fldChar w:fldCharType="begin"/>
      </w:r>
      <w:r w:rsidR="00F85234">
        <w:instrText xml:space="preserve"> SEQ Hình_4. \* ARABIC </w:instrText>
      </w:r>
      <w:r w:rsidR="00F85234">
        <w:fldChar w:fldCharType="separate"/>
      </w:r>
      <w:r w:rsidR="00A76512">
        <w:rPr>
          <w:noProof/>
        </w:rPr>
        <w:t>3</w:t>
      </w:r>
      <w:r w:rsidR="00F85234">
        <w:rPr>
          <w:noProof/>
        </w:rPr>
        <w:fldChar w:fldCharType="end"/>
      </w:r>
      <w:r w:rsidRPr="00F0763D">
        <w:t>. Sơ đồ tổ chức quản lý công tác cải tạo, phục hồi môi trường</w:t>
      </w:r>
      <w:bookmarkEnd w:id="672"/>
      <w:bookmarkEnd w:id="673"/>
      <w:bookmarkEnd w:id="674"/>
      <w:bookmarkEnd w:id="675"/>
      <w:bookmarkEnd w:id="676"/>
      <w:r w:rsidRPr="00F0763D">
        <w:t xml:space="preserve"> </w:t>
      </w:r>
    </w:p>
    <w:p w14:paraId="117590B3" w14:textId="77777777" w:rsidR="00910E95" w:rsidRPr="00F0763D" w:rsidRDefault="00910E95" w:rsidP="0073096C">
      <w:pPr>
        <w:pStyle w:val="1PHN"/>
        <w:spacing w:before="0" w:after="0" w:line="288" w:lineRule="auto"/>
        <w:ind w:firstLine="567"/>
        <w:jc w:val="both"/>
        <w:outlineLvl w:val="1"/>
        <w:rPr>
          <w:i/>
          <w:color w:val="000000" w:themeColor="text1"/>
        </w:rPr>
      </w:pPr>
      <w:bookmarkStart w:id="677" w:name="_Toc187944785"/>
      <w:bookmarkStart w:id="678" w:name="_Toc237122865"/>
      <w:r w:rsidRPr="00F0763D">
        <w:rPr>
          <w:i/>
          <w:color w:val="000000" w:themeColor="text1"/>
        </w:rPr>
        <w:t>4.4.2. Tiến độ thực hiện cải tạo, phục hồi môi trường và kế hoạch giám sát chất lượng công trình</w:t>
      </w:r>
      <w:bookmarkEnd w:id="677"/>
      <w:bookmarkEnd w:id="678"/>
    </w:p>
    <w:p w14:paraId="663CE45D" w14:textId="77777777" w:rsidR="00910E95" w:rsidRPr="00F0763D" w:rsidRDefault="00910E95" w:rsidP="0073096C">
      <w:pPr>
        <w:ind w:firstLine="567"/>
        <w:jc w:val="both"/>
        <w:rPr>
          <w:rFonts w:eastAsia="Times New Roman"/>
          <w:b/>
          <w:i/>
          <w:color w:val="000000" w:themeColor="text1"/>
          <w:lang w:val="vi-VN"/>
        </w:rPr>
      </w:pPr>
      <w:r w:rsidRPr="00F0763D">
        <w:rPr>
          <w:b/>
          <w:bCs/>
          <w:i/>
          <w:color w:val="000000" w:themeColor="text1"/>
          <w:lang w:val="vi-VN"/>
        </w:rPr>
        <w:t xml:space="preserve">a. </w:t>
      </w:r>
      <w:r w:rsidRPr="00F0763D">
        <w:rPr>
          <w:rFonts w:eastAsia="Times New Roman"/>
          <w:b/>
          <w:i/>
          <w:color w:val="000000" w:themeColor="text1"/>
          <w:lang w:val="vi-VN"/>
        </w:rPr>
        <w:t xml:space="preserve">Tiến độ thực hiện </w:t>
      </w:r>
      <w:r w:rsidRPr="00F0763D">
        <w:rPr>
          <w:b/>
          <w:bCs/>
          <w:i/>
          <w:color w:val="000000" w:themeColor="text1"/>
          <w:lang w:val="vi-VN"/>
        </w:rPr>
        <w:t xml:space="preserve">cải tạo, phục hồi môi trường </w:t>
      </w:r>
    </w:p>
    <w:p w14:paraId="4911AC9C" w14:textId="77777777" w:rsidR="00910E95" w:rsidRPr="00F0763D" w:rsidRDefault="00910E95" w:rsidP="0073096C">
      <w:pPr>
        <w:ind w:firstLine="567"/>
        <w:jc w:val="both"/>
        <w:rPr>
          <w:rFonts w:eastAsia="Times New Roman"/>
          <w:color w:val="000000" w:themeColor="text1"/>
          <w:spacing w:val="-6"/>
          <w:lang w:val="vi-VN"/>
        </w:rPr>
      </w:pPr>
      <w:r w:rsidRPr="00F0763D">
        <w:rPr>
          <w:rFonts w:eastAsia="Times New Roman"/>
          <w:color w:val="000000" w:themeColor="text1"/>
          <w:spacing w:val="-6"/>
          <w:lang w:val="vi-VN"/>
        </w:rPr>
        <w:t>Căn cứ theo khối lượng công việc cải tạo, phục hồi môi trường và tính toán ở trên, thời gian cải tạo, phục hồi môi trường mỏ dự kiến hoàn thành trong vòng 4 tháng 10 ngày.</w:t>
      </w:r>
    </w:p>
    <w:p w14:paraId="4617BAEE" w14:textId="77777777" w:rsidR="00910E95" w:rsidRPr="00F0763D" w:rsidRDefault="00910E95" w:rsidP="0073096C">
      <w:pPr>
        <w:ind w:firstLine="567"/>
        <w:jc w:val="both"/>
        <w:rPr>
          <w:rFonts w:eastAsia="Times New Roman"/>
          <w:color w:val="000000" w:themeColor="text1"/>
          <w:lang w:val="vi-VN"/>
        </w:rPr>
      </w:pPr>
      <w:r w:rsidRPr="00F0763D">
        <w:rPr>
          <w:rFonts w:eastAsia="Times New Roman"/>
          <w:color w:val="000000" w:themeColor="text1"/>
          <w:lang w:val="vi-VN"/>
        </w:rPr>
        <w:t>Các công trình cải tạo, phục hồi môi trường sau khi kiểm tra, xác nhận đạt yêu cầu sẽ được Công ty bàn giao lại cho chính quyền địa phương tiếp quản và quy hoạch sử dụng phù hợp với quy hoạch chung của địa phương.</w:t>
      </w:r>
    </w:p>
    <w:p w14:paraId="176B29A2" w14:textId="77777777" w:rsidR="00910E95" w:rsidRPr="00F0763D" w:rsidRDefault="00910E95" w:rsidP="00563404">
      <w:pPr>
        <w:pStyle w:val="Caption"/>
        <w:rPr>
          <w:noProof/>
          <w:lang w:eastAsia="vi-VN"/>
        </w:rPr>
      </w:pPr>
      <w:bookmarkStart w:id="679" w:name="_Toc387332093"/>
      <w:bookmarkStart w:id="680" w:name="_Toc52030208"/>
      <w:bookmarkStart w:id="681" w:name="_Toc52030313"/>
      <w:bookmarkStart w:id="682" w:name="_Toc237122647"/>
      <w:r w:rsidRPr="00F0763D">
        <w:t>Hình 4.</w:t>
      </w:r>
      <w:r w:rsidR="00F85234">
        <w:fldChar w:fldCharType="begin"/>
      </w:r>
      <w:r w:rsidR="00F85234">
        <w:instrText xml:space="preserve"> SEQ Hình_4. \* ARABIC </w:instrText>
      </w:r>
      <w:r w:rsidR="00F85234">
        <w:fldChar w:fldCharType="separate"/>
      </w:r>
      <w:r w:rsidR="00A76512">
        <w:rPr>
          <w:noProof/>
        </w:rPr>
        <w:t>4</w:t>
      </w:r>
      <w:r w:rsidR="00F85234">
        <w:rPr>
          <w:noProof/>
        </w:rPr>
        <w:fldChar w:fldCharType="end"/>
      </w:r>
      <w:r w:rsidRPr="00F0763D">
        <w:rPr>
          <w:noProof/>
          <w:lang w:eastAsia="vi-VN"/>
        </w:rPr>
        <w:t>. Tiến độ thực hiện cải tạo, phục hồi môi trường của dự án</w:t>
      </w:r>
      <w:bookmarkEnd w:id="679"/>
      <w:bookmarkEnd w:id="680"/>
      <w:bookmarkEnd w:id="681"/>
      <w:bookmarkEnd w:id="682"/>
    </w:p>
    <w:tbl>
      <w:tblPr>
        <w:tblW w:w="10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3"/>
        <w:gridCol w:w="3544"/>
        <w:gridCol w:w="1985"/>
        <w:gridCol w:w="1371"/>
        <w:gridCol w:w="1461"/>
      </w:tblGrid>
      <w:tr w:rsidR="00910E95" w:rsidRPr="00F0763D" w14:paraId="5C459426" w14:textId="77777777" w:rsidTr="00910E95">
        <w:trPr>
          <w:trHeight w:val="20"/>
          <w:tblHeader/>
          <w:jc w:val="center"/>
        </w:trPr>
        <w:tc>
          <w:tcPr>
            <w:tcW w:w="5457" w:type="dxa"/>
            <w:gridSpan w:val="2"/>
            <w:vAlign w:val="center"/>
          </w:tcPr>
          <w:p w14:paraId="0528F848" w14:textId="77777777" w:rsidR="00910E95" w:rsidRPr="00F0763D" w:rsidRDefault="00910E95" w:rsidP="0073096C">
            <w:pPr>
              <w:suppressAutoHyphens/>
              <w:snapToGrid w:val="0"/>
              <w:spacing w:line="240" w:lineRule="auto"/>
              <w:jc w:val="center"/>
              <w:rPr>
                <w:rFonts w:eastAsia="Times New Roman"/>
                <w:b/>
                <w:bCs/>
                <w:color w:val="000000" w:themeColor="text1"/>
                <w:lang w:eastAsia="ar-SA"/>
              </w:rPr>
            </w:pPr>
            <w:r w:rsidRPr="00F0763D">
              <w:rPr>
                <w:rFonts w:eastAsia="Times New Roman"/>
                <w:b/>
                <w:bCs/>
                <w:color w:val="000000" w:themeColor="text1"/>
                <w:lang w:eastAsia="ar-SA"/>
              </w:rPr>
              <w:t>Hoạt động</w:t>
            </w:r>
          </w:p>
        </w:tc>
        <w:tc>
          <w:tcPr>
            <w:tcW w:w="1985" w:type="dxa"/>
            <w:vAlign w:val="center"/>
          </w:tcPr>
          <w:p w14:paraId="0FC9A020" w14:textId="77777777" w:rsidR="00910E95" w:rsidRPr="00F0763D" w:rsidRDefault="00910E95" w:rsidP="0073096C">
            <w:pPr>
              <w:suppressAutoHyphens/>
              <w:snapToGrid w:val="0"/>
              <w:spacing w:line="240" w:lineRule="auto"/>
              <w:jc w:val="center"/>
              <w:rPr>
                <w:rFonts w:eastAsia="Times New Roman"/>
                <w:b/>
                <w:bCs/>
                <w:color w:val="000000" w:themeColor="text1"/>
                <w:lang w:eastAsia="ar-SA"/>
              </w:rPr>
            </w:pPr>
            <w:r w:rsidRPr="00F0763D">
              <w:rPr>
                <w:rFonts w:eastAsia="Times New Roman"/>
                <w:b/>
                <w:bCs/>
                <w:color w:val="000000" w:themeColor="text1"/>
                <w:lang w:eastAsia="ar-SA"/>
              </w:rPr>
              <w:t>Thời gian thực hiện</w:t>
            </w:r>
          </w:p>
        </w:tc>
        <w:tc>
          <w:tcPr>
            <w:tcW w:w="1371" w:type="dxa"/>
            <w:vAlign w:val="center"/>
          </w:tcPr>
          <w:p w14:paraId="4510A76B" w14:textId="77777777" w:rsidR="00910E95" w:rsidRPr="00F0763D" w:rsidRDefault="00910E95" w:rsidP="0073096C">
            <w:pPr>
              <w:suppressAutoHyphens/>
              <w:snapToGrid w:val="0"/>
              <w:spacing w:line="240" w:lineRule="auto"/>
              <w:jc w:val="center"/>
              <w:rPr>
                <w:rFonts w:eastAsia="Times New Roman"/>
                <w:b/>
                <w:bCs/>
                <w:color w:val="000000" w:themeColor="text1"/>
                <w:lang w:eastAsia="ar-SA"/>
              </w:rPr>
            </w:pPr>
            <w:r w:rsidRPr="00F0763D">
              <w:rPr>
                <w:rFonts w:eastAsia="Times New Roman"/>
                <w:b/>
                <w:bCs/>
                <w:color w:val="000000" w:themeColor="text1"/>
                <w:lang w:eastAsia="ar-SA"/>
              </w:rPr>
              <w:t>Tiến độ thực hiện</w:t>
            </w:r>
          </w:p>
        </w:tc>
        <w:tc>
          <w:tcPr>
            <w:tcW w:w="1461" w:type="dxa"/>
            <w:vAlign w:val="center"/>
          </w:tcPr>
          <w:p w14:paraId="2AF38BC3" w14:textId="77777777" w:rsidR="00910E95" w:rsidRPr="00F0763D" w:rsidRDefault="00910E95" w:rsidP="0073096C">
            <w:pPr>
              <w:suppressAutoHyphens/>
              <w:snapToGrid w:val="0"/>
              <w:spacing w:line="240" w:lineRule="auto"/>
              <w:jc w:val="center"/>
              <w:rPr>
                <w:rFonts w:eastAsia="Times New Roman"/>
                <w:b/>
                <w:bCs/>
                <w:color w:val="000000" w:themeColor="text1"/>
                <w:lang w:val="nl-NL" w:eastAsia="ar-SA"/>
              </w:rPr>
            </w:pPr>
            <w:r w:rsidRPr="00F0763D">
              <w:rPr>
                <w:rFonts w:eastAsia="Times New Roman"/>
                <w:b/>
                <w:bCs/>
                <w:color w:val="000000" w:themeColor="text1"/>
                <w:lang w:eastAsia="ar-SA"/>
              </w:rPr>
              <w:t xml:space="preserve">Cơ quan </w:t>
            </w:r>
            <w:r w:rsidRPr="00F0763D">
              <w:rPr>
                <w:rFonts w:eastAsia="Times New Roman"/>
                <w:b/>
                <w:bCs/>
                <w:color w:val="000000" w:themeColor="text1"/>
                <w:lang w:val="nl-NL" w:eastAsia="ar-SA"/>
              </w:rPr>
              <w:t>thực hiện</w:t>
            </w:r>
          </w:p>
        </w:tc>
      </w:tr>
      <w:tr w:rsidR="00910E95" w:rsidRPr="00F0763D" w14:paraId="562D1C15" w14:textId="77777777" w:rsidTr="006508A4">
        <w:trPr>
          <w:trHeight w:val="20"/>
          <w:jc w:val="center"/>
        </w:trPr>
        <w:tc>
          <w:tcPr>
            <w:tcW w:w="1913" w:type="dxa"/>
            <w:vAlign w:val="center"/>
          </w:tcPr>
          <w:p w14:paraId="74516D9D" w14:textId="77777777" w:rsidR="00910E95" w:rsidRPr="00F0763D" w:rsidRDefault="00910E95" w:rsidP="0073096C">
            <w:pPr>
              <w:suppressAutoHyphens/>
              <w:snapToGrid w:val="0"/>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 xml:space="preserve">Cải tạo khu vực khai trường </w:t>
            </w:r>
          </w:p>
        </w:tc>
        <w:tc>
          <w:tcPr>
            <w:tcW w:w="3544" w:type="dxa"/>
            <w:vAlign w:val="center"/>
          </w:tcPr>
          <w:p w14:paraId="72E70AE1" w14:textId="77777777" w:rsidR="00910E95" w:rsidRPr="00F0763D" w:rsidRDefault="00910E95" w:rsidP="0073096C">
            <w:pPr>
              <w:suppressAutoHyphens/>
              <w:snapToGrid w:val="0"/>
              <w:spacing w:line="240" w:lineRule="auto"/>
              <w:jc w:val="both"/>
              <w:rPr>
                <w:color w:val="000000" w:themeColor="text1"/>
                <w:lang w:val="vi-VN" w:eastAsia="ar-SA"/>
              </w:rPr>
            </w:pPr>
            <w:r w:rsidRPr="00F0763D">
              <w:rPr>
                <w:rFonts w:eastAsia="Arial"/>
                <w:color w:val="000000" w:themeColor="text1"/>
              </w:rPr>
              <w:t>- S</w:t>
            </w:r>
            <w:r w:rsidRPr="00F0763D">
              <w:rPr>
                <w:rFonts w:eastAsia="Arial"/>
                <w:color w:val="000000" w:themeColor="text1"/>
                <w:lang w:val="vi-VN"/>
              </w:rPr>
              <w:t>an gạt</w:t>
            </w:r>
            <w:r w:rsidRPr="00F0763D">
              <w:rPr>
                <w:rFonts w:eastAsia="Arial"/>
                <w:color w:val="000000" w:themeColor="text1"/>
                <w:lang w:val="pl-PL"/>
              </w:rPr>
              <w:t xml:space="preserve"> khu vực khai </w:t>
            </w:r>
            <w:r w:rsidRPr="00F0763D">
              <w:rPr>
                <w:rFonts w:eastAsia="Arial"/>
                <w:color w:val="000000" w:themeColor="text1"/>
                <w:lang w:val="vi-VN"/>
              </w:rPr>
              <w:t xml:space="preserve">trường </w:t>
            </w:r>
            <w:r w:rsidRPr="00F0763D">
              <w:rPr>
                <w:rFonts w:eastAsia="Arial"/>
                <w:color w:val="000000" w:themeColor="text1"/>
              </w:rPr>
              <w:t xml:space="preserve">và </w:t>
            </w:r>
            <w:r w:rsidRPr="00F0763D">
              <w:rPr>
                <w:rFonts w:eastAsia="Arial"/>
                <w:color w:val="000000" w:themeColor="text1"/>
                <w:lang w:val="pl-PL"/>
              </w:rPr>
              <w:t xml:space="preserve">trồng cây </w:t>
            </w:r>
            <w:r w:rsidRPr="00F0763D">
              <w:rPr>
                <w:color w:val="000000" w:themeColor="text1"/>
                <w:lang w:val="vi-VN" w:eastAsia="ar-SA"/>
              </w:rPr>
              <w:t>(cây keo lai)</w:t>
            </w:r>
          </w:p>
          <w:p w14:paraId="24995AD7" w14:textId="77777777" w:rsidR="00910E95" w:rsidRPr="00F0763D" w:rsidRDefault="00910E95" w:rsidP="0073096C">
            <w:pPr>
              <w:suppressAutoHyphens/>
              <w:snapToGrid w:val="0"/>
              <w:spacing w:line="240" w:lineRule="auto"/>
              <w:jc w:val="both"/>
              <w:rPr>
                <w:rFonts w:eastAsia="Times New Roman"/>
                <w:bCs/>
                <w:color w:val="000000" w:themeColor="text1"/>
                <w:lang w:val="vi-VN" w:eastAsia="ar-SA"/>
              </w:rPr>
            </w:pPr>
            <w:r w:rsidRPr="00F0763D">
              <w:rPr>
                <w:color w:val="000000" w:themeColor="text1"/>
                <w:lang w:val="vi-VN" w:eastAsia="ar-SA"/>
              </w:rPr>
              <w:t xml:space="preserve">- </w:t>
            </w:r>
            <w:r w:rsidRPr="00F0763D">
              <w:rPr>
                <w:rFonts w:eastAsia="Arial"/>
                <w:color w:val="000000" w:themeColor="text1"/>
                <w:lang w:val="pl-PL"/>
              </w:rPr>
              <w:t xml:space="preserve">San gạt hồ lắng và trồng cây </w:t>
            </w:r>
            <w:r w:rsidRPr="00F0763D">
              <w:rPr>
                <w:color w:val="000000" w:themeColor="text1"/>
                <w:lang w:val="vi-VN" w:eastAsia="ar-SA"/>
              </w:rPr>
              <w:t>(cây keo lai)</w:t>
            </w:r>
            <w:r w:rsidRPr="00F0763D">
              <w:rPr>
                <w:color w:val="000000" w:themeColor="text1"/>
                <w:lang w:val="nl-NL" w:eastAsia="ar-SA"/>
              </w:rPr>
              <w:t xml:space="preserve"> </w:t>
            </w:r>
          </w:p>
        </w:tc>
        <w:tc>
          <w:tcPr>
            <w:tcW w:w="1985" w:type="dxa"/>
            <w:vAlign w:val="center"/>
          </w:tcPr>
          <w:p w14:paraId="2A3EC2BF" w14:textId="77777777" w:rsidR="00910E95" w:rsidRPr="00F0763D" w:rsidRDefault="00910E95" w:rsidP="0073096C">
            <w:pPr>
              <w:suppressAutoHyphens/>
              <w:snapToGrid w:val="0"/>
              <w:spacing w:line="240" w:lineRule="auto"/>
              <w:jc w:val="both"/>
              <w:rPr>
                <w:rFonts w:eastAsia="Times New Roman"/>
                <w:bCs/>
                <w:color w:val="000000" w:themeColor="text1"/>
                <w:lang w:val="vi-VN" w:eastAsia="ar-SA"/>
              </w:rPr>
            </w:pPr>
            <w:r w:rsidRPr="00F0763D">
              <w:rPr>
                <w:rFonts w:eastAsia="Times New Roman"/>
                <w:bCs/>
                <w:color w:val="000000" w:themeColor="text1"/>
                <w:lang w:val="vi-VN" w:eastAsia="ar-SA"/>
              </w:rPr>
              <w:t>Ngay sau khi kết thúc khai thác</w:t>
            </w:r>
          </w:p>
        </w:tc>
        <w:tc>
          <w:tcPr>
            <w:tcW w:w="1371" w:type="dxa"/>
            <w:vAlign w:val="center"/>
          </w:tcPr>
          <w:p w14:paraId="44C1EEA8" w14:textId="77777777" w:rsidR="00910E95" w:rsidRPr="00F0763D" w:rsidRDefault="00910E95"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2 tháng</w:t>
            </w:r>
          </w:p>
        </w:tc>
        <w:tc>
          <w:tcPr>
            <w:tcW w:w="1461" w:type="dxa"/>
            <w:vAlign w:val="center"/>
          </w:tcPr>
          <w:p w14:paraId="5EED71A1" w14:textId="77777777" w:rsidR="00910E95" w:rsidRPr="00F0763D" w:rsidRDefault="00910E95" w:rsidP="0073096C">
            <w:pPr>
              <w:suppressAutoHyphens/>
              <w:snapToGrid w:val="0"/>
              <w:spacing w:line="240" w:lineRule="auto"/>
              <w:jc w:val="both"/>
              <w:rPr>
                <w:rFonts w:eastAsia="Times New Roman"/>
                <w:bCs/>
                <w:color w:val="000000" w:themeColor="text1"/>
                <w:lang w:val="nl-NL" w:eastAsia="ar-SA"/>
              </w:rPr>
            </w:pPr>
            <w:r w:rsidRPr="00F0763D">
              <w:rPr>
                <w:rFonts w:eastAsia="Times New Roman"/>
                <w:bCs/>
                <w:color w:val="000000" w:themeColor="text1"/>
                <w:lang w:val="nl-NL" w:eastAsia="ar-SA"/>
              </w:rPr>
              <w:t>Chủ đầu tư</w:t>
            </w:r>
          </w:p>
        </w:tc>
      </w:tr>
      <w:tr w:rsidR="00910E95" w:rsidRPr="00F0763D" w14:paraId="26DACEFF" w14:textId="77777777" w:rsidTr="006508A4">
        <w:trPr>
          <w:trHeight w:val="20"/>
          <w:jc w:val="center"/>
        </w:trPr>
        <w:tc>
          <w:tcPr>
            <w:tcW w:w="1913" w:type="dxa"/>
            <w:vAlign w:val="center"/>
          </w:tcPr>
          <w:p w14:paraId="1B9B2F5E" w14:textId="77777777" w:rsidR="00910E95" w:rsidRPr="00F0763D" w:rsidRDefault="00910E95" w:rsidP="0073096C">
            <w:pPr>
              <w:suppressAutoHyphens/>
              <w:snapToGrid w:val="0"/>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 xml:space="preserve">Cải tạo khu vực xung quanh </w:t>
            </w:r>
            <w:r w:rsidRPr="00F0763D">
              <w:rPr>
                <w:rFonts w:eastAsia="Arial"/>
                <w:color w:val="000000" w:themeColor="text1"/>
                <w:lang w:val="pl-PL"/>
              </w:rPr>
              <w:t>khai trường</w:t>
            </w:r>
          </w:p>
        </w:tc>
        <w:tc>
          <w:tcPr>
            <w:tcW w:w="3544" w:type="dxa"/>
            <w:vAlign w:val="center"/>
          </w:tcPr>
          <w:p w14:paraId="2B74E58B" w14:textId="77777777" w:rsidR="00910E95" w:rsidRPr="00F0763D" w:rsidRDefault="00910E95" w:rsidP="0073096C">
            <w:pPr>
              <w:suppressAutoHyphens/>
              <w:snapToGrid w:val="0"/>
              <w:spacing w:line="240" w:lineRule="auto"/>
              <w:jc w:val="both"/>
              <w:rPr>
                <w:rFonts w:eastAsia="Times New Roman"/>
                <w:bCs/>
                <w:color w:val="000000" w:themeColor="text1"/>
                <w:lang w:eastAsia="ar-SA"/>
              </w:rPr>
            </w:pPr>
            <w:r w:rsidRPr="00F0763D">
              <w:rPr>
                <w:rFonts w:eastAsia="Times New Roman"/>
                <w:bCs/>
                <w:color w:val="000000" w:themeColor="text1"/>
                <w:lang w:eastAsia="ar-SA"/>
              </w:rPr>
              <w:t xml:space="preserve">- </w:t>
            </w:r>
            <w:r w:rsidRPr="00F0763D">
              <w:rPr>
                <w:rFonts w:eastAsia="Arial"/>
                <w:color w:val="000000" w:themeColor="text1"/>
                <w:lang w:val="pl-PL"/>
              </w:rPr>
              <w:t>T</w:t>
            </w:r>
            <w:r w:rsidRPr="00F0763D">
              <w:rPr>
                <w:rFonts w:eastAsia="Arial"/>
                <w:color w:val="000000" w:themeColor="text1"/>
                <w:lang w:val="vi-VN"/>
              </w:rPr>
              <w:t>rồng cỏ lá gừng trên toàn bộ diện tích bờ taluy</w:t>
            </w:r>
          </w:p>
          <w:p w14:paraId="3E96C868" w14:textId="77777777" w:rsidR="00910E95" w:rsidRPr="00F0763D" w:rsidRDefault="00910E95" w:rsidP="0073096C">
            <w:pPr>
              <w:suppressAutoHyphens/>
              <w:snapToGrid w:val="0"/>
              <w:spacing w:line="240" w:lineRule="auto"/>
              <w:jc w:val="both"/>
              <w:rPr>
                <w:rFonts w:eastAsia="Times New Roman"/>
                <w:color w:val="000000" w:themeColor="text1"/>
                <w:lang w:eastAsia="ar-SA"/>
              </w:rPr>
            </w:pPr>
            <w:r w:rsidRPr="00F0763D">
              <w:rPr>
                <w:rFonts w:eastAsia="Times New Roman"/>
                <w:bCs/>
                <w:color w:val="000000" w:themeColor="text1"/>
                <w:lang w:eastAsia="ar-SA"/>
              </w:rPr>
              <w:t>- Cải tạo hệ thống thoát nước bên trong và bên ngoài khu mỏ</w:t>
            </w:r>
          </w:p>
        </w:tc>
        <w:tc>
          <w:tcPr>
            <w:tcW w:w="1985" w:type="dxa"/>
            <w:vAlign w:val="center"/>
          </w:tcPr>
          <w:p w14:paraId="39931F7D" w14:textId="77777777" w:rsidR="00910E95" w:rsidRPr="00F0763D" w:rsidRDefault="00910E95" w:rsidP="0073096C">
            <w:pPr>
              <w:suppressAutoHyphens/>
              <w:snapToGrid w:val="0"/>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 xml:space="preserve">Ngay sau khi kết thúc khai thác </w:t>
            </w:r>
          </w:p>
        </w:tc>
        <w:tc>
          <w:tcPr>
            <w:tcW w:w="1371" w:type="dxa"/>
            <w:vAlign w:val="center"/>
          </w:tcPr>
          <w:p w14:paraId="5C2BD2DA" w14:textId="77777777" w:rsidR="00910E95" w:rsidRPr="00F0763D" w:rsidRDefault="00910E95"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1 tháng</w:t>
            </w:r>
          </w:p>
        </w:tc>
        <w:tc>
          <w:tcPr>
            <w:tcW w:w="1461" w:type="dxa"/>
            <w:vAlign w:val="center"/>
          </w:tcPr>
          <w:p w14:paraId="1844EA3C" w14:textId="77777777" w:rsidR="00910E95" w:rsidRPr="00F0763D" w:rsidRDefault="00910E95" w:rsidP="0073096C">
            <w:pPr>
              <w:suppressAutoHyphens/>
              <w:snapToGrid w:val="0"/>
              <w:spacing w:line="240" w:lineRule="auto"/>
              <w:rPr>
                <w:rFonts w:eastAsia="Times New Roman"/>
                <w:bCs/>
                <w:color w:val="000000" w:themeColor="text1"/>
                <w:lang w:val="nl-NL" w:eastAsia="ar-SA"/>
              </w:rPr>
            </w:pPr>
            <w:r w:rsidRPr="00F0763D">
              <w:rPr>
                <w:rFonts w:eastAsia="Times New Roman"/>
                <w:bCs/>
                <w:color w:val="000000" w:themeColor="text1"/>
                <w:lang w:val="nl-NL" w:eastAsia="ar-SA"/>
              </w:rPr>
              <w:t>Chủ đầu tư</w:t>
            </w:r>
          </w:p>
        </w:tc>
      </w:tr>
      <w:tr w:rsidR="00910E95" w:rsidRPr="00F0763D" w14:paraId="138EB580" w14:textId="77777777" w:rsidTr="006508A4">
        <w:trPr>
          <w:trHeight w:val="20"/>
          <w:jc w:val="center"/>
        </w:trPr>
        <w:tc>
          <w:tcPr>
            <w:tcW w:w="1913" w:type="dxa"/>
            <w:vAlign w:val="center"/>
          </w:tcPr>
          <w:p w14:paraId="3343E641" w14:textId="77777777" w:rsidR="00910E95" w:rsidRPr="00F0763D" w:rsidRDefault="00910E95" w:rsidP="0073096C">
            <w:pPr>
              <w:suppressAutoHyphens/>
              <w:snapToGrid w:val="0"/>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 xml:space="preserve">Cải tạo khu vực </w:t>
            </w:r>
            <w:r w:rsidRPr="00F0763D">
              <w:rPr>
                <w:rFonts w:eastAsia="Arial"/>
                <w:color w:val="000000" w:themeColor="text1"/>
                <w:lang w:val="pl-PL"/>
              </w:rPr>
              <w:t>phụ trợ</w:t>
            </w:r>
          </w:p>
        </w:tc>
        <w:tc>
          <w:tcPr>
            <w:tcW w:w="3544" w:type="dxa"/>
            <w:vAlign w:val="center"/>
          </w:tcPr>
          <w:p w14:paraId="4EE50861" w14:textId="77777777" w:rsidR="00910E95" w:rsidRPr="00F0763D" w:rsidRDefault="00910E95" w:rsidP="0073096C">
            <w:pPr>
              <w:suppressAutoHyphens/>
              <w:snapToGrid w:val="0"/>
              <w:spacing w:line="240" w:lineRule="auto"/>
              <w:jc w:val="both"/>
              <w:rPr>
                <w:rFonts w:eastAsia="Arial"/>
                <w:color w:val="000000" w:themeColor="text1"/>
                <w:lang w:val="pl-PL"/>
              </w:rPr>
            </w:pPr>
            <w:r w:rsidRPr="00F0763D">
              <w:rPr>
                <w:rFonts w:eastAsia="Times New Roman"/>
                <w:bCs/>
                <w:color w:val="000000" w:themeColor="text1"/>
                <w:lang w:eastAsia="ar-SA"/>
              </w:rPr>
              <w:t xml:space="preserve">- </w:t>
            </w:r>
            <w:r w:rsidRPr="00F0763D">
              <w:rPr>
                <w:rFonts w:eastAsia="Arial"/>
                <w:color w:val="000000" w:themeColor="text1"/>
                <w:lang w:val="pl-PL"/>
              </w:rPr>
              <w:t>P</w:t>
            </w:r>
            <w:r w:rsidRPr="00F0763D">
              <w:rPr>
                <w:rFonts w:eastAsia="Arial"/>
                <w:color w:val="000000" w:themeColor="text1"/>
                <w:lang w:val="vi-VN"/>
              </w:rPr>
              <w:t xml:space="preserve">há dỡ </w:t>
            </w:r>
            <w:r w:rsidRPr="00F0763D">
              <w:rPr>
                <w:rFonts w:eastAsia="Arial"/>
                <w:color w:val="000000" w:themeColor="text1"/>
                <w:lang w:val="pl-PL"/>
              </w:rPr>
              <w:t>khu văn phòng</w:t>
            </w:r>
          </w:p>
          <w:p w14:paraId="437F56FE" w14:textId="77777777" w:rsidR="00910E95" w:rsidRPr="00F0763D" w:rsidRDefault="00910E95" w:rsidP="0073096C">
            <w:pPr>
              <w:suppressAutoHyphens/>
              <w:snapToGrid w:val="0"/>
              <w:spacing w:line="240" w:lineRule="auto"/>
              <w:jc w:val="both"/>
              <w:rPr>
                <w:color w:val="000000" w:themeColor="text1"/>
                <w:lang w:val="sv-SE"/>
              </w:rPr>
            </w:pPr>
            <w:r w:rsidRPr="00F0763D">
              <w:rPr>
                <w:rFonts w:eastAsia="Arial"/>
                <w:color w:val="000000" w:themeColor="text1"/>
                <w:lang w:val="pl-PL"/>
              </w:rPr>
              <w:t xml:space="preserve">- Tháo dỡ các thiết bị phục vụ khai thác </w:t>
            </w:r>
            <w:r w:rsidRPr="00F0763D">
              <w:rPr>
                <w:color w:val="000000" w:themeColor="text1"/>
                <w:lang w:val="sv-SE"/>
              </w:rPr>
              <w:t>(trạm cân, cầu rửa xe)</w:t>
            </w:r>
          </w:p>
          <w:p w14:paraId="07391B61" w14:textId="77777777" w:rsidR="00910E95" w:rsidRPr="00F0763D" w:rsidRDefault="00910E95" w:rsidP="0073096C">
            <w:pPr>
              <w:suppressAutoHyphens/>
              <w:snapToGrid w:val="0"/>
              <w:spacing w:line="240" w:lineRule="auto"/>
              <w:jc w:val="both"/>
              <w:rPr>
                <w:color w:val="000000" w:themeColor="text1"/>
                <w:lang w:val="sv-SE"/>
              </w:rPr>
            </w:pPr>
            <w:r w:rsidRPr="00F0763D">
              <w:rPr>
                <w:color w:val="000000" w:themeColor="text1"/>
                <w:lang w:val="sv-SE"/>
              </w:rPr>
              <w:t>- Xử lý chất thải sau phá dỡ</w:t>
            </w:r>
          </w:p>
          <w:p w14:paraId="34DC0832" w14:textId="77777777" w:rsidR="00910E95" w:rsidRPr="00F0763D" w:rsidRDefault="00910E95" w:rsidP="0073096C">
            <w:pPr>
              <w:suppressAutoHyphens/>
              <w:snapToGrid w:val="0"/>
              <w:spacing w:line="240" w:lineRule="auto"/>
              <w:jc w:val="both"/>
              <w:rPr>
                <w:rFonts w:eastAsia="Times New Roman"/>
                <w:bCs/>
                <w:color w:val="000000" w:themeColor="text1"/>
                <w:lang w:val="sv-SE" w:eastAsia="ar-SA"/>
              </w:rPr>
            </w:pPr>
            <w:r w:rsidRPr="00F0763D">
              <w:rPr>
                <w:color w:val="000000" w:themeColor="text1"/>
                <w:lang w:val="sv-SE"/>
              </w:rPr>
              <w:t xml:space="preserve">- </w:t>
            </w:r>
            <w:r w:rsidRPr="00F0763D">
              <w:rPr>
                <w:rFonts w:eastAsia="Arial"/>
                <w:color w:val="000000" w:themeColor="text1"/>
                <w:lang w:val="pl-PL"/>
              </w:rPr>
              <w:t>S</w:t>
            </w:r>
            <w:r w:rsidRPr="00F0763D">
              <w:rPr>
                <w:rFonts w:eastAsia="Arial"/>
                <w:color w:val="000000" w:themeColor="text1"/>
                <w:lang w:val="vi-VN"/>
              </w:rPr>
              <w:t>an gạt, tạo mặt bằng</w:t>
            </w:r>
            <w:r w:rsidRPr="00F0763D">
              <w:rPr>
                <w:rFonts w:eastAsia="Arial"/>
                <w:color w:val="000000" w:themeColor="text1"/>
                <w:lang w:val="pl-PL"/>
              </w:rPr>
              <w:t xml:space="preserve"> khu vực phụ trợ</w:t>
            </w:r>
            <w:r w:rsidRPr="00F0763D">
              <w:rPr>
                <w:rFonts w:eastAsia="Arial"/>
                <w:color w:val="000000" w:themeColor="text1"/>
                <w:lang w:val="vi-VN"/>
              </w:rPr>
              <w:t xml:space="preserve"> </w:t>
            </w:r>
            <w:r w:rsidRPr="00F0763D">
              <w:rPr>
                <w:rFonts w:eastAsia="Arial"/>
                <w:color w:val="000000" w:themeColor="text1"/>
                <w:lang w:val="sv-SE"/>
              </w:rPr>
              <w:t>và trồng cây keo lai</w:t>
            </w:r>
          </w:p>
        </w:tc>
        <w:tc>
          <w:tcPr>
            <w:tcW w:w="1985" w:type="dxa"/>
            <w:vAlign w:val="center"/>
          </w:tcPr>
          <w:p w14:paraId="7833233A" w14:textId="77777777" w:rsidR="00910E95" w:rsidRPr="00F0763D" w:rsidRDefault="00910E95" w:rsidP="0073096C">
            <w:pPr>
              <w:suppressAutoHyphens/>
              <w:snapToGrid w:val="0"/>
              <w:spacing w:line="240" w:lineRule="auto"/>
              <w:jc w:val="center"/>
              <w:rPr>
                <w:rFonts w:eastAsia="Times New Roman"/>
                <w:bCs/>
                <w:color w:val="000000" w:themeColor="text1"/>
                <w:lang w:val="sv-SE" w:eastAsia="ar-SA"/>
              </w:rPr>
            </w:pPr>
            <w:r w:rsidRPr="00F0763D">
              <w:rPr>
                <w:rFonts w:eastAsia="Times New Roman"/>
                <w:bCs/>
                <w:color w:val="000000" w:themeColor="text1"/>
                <w:lang w:val="sv-SE" w:eastAsia="ar-SA"/>
              </w:rPr>
              <w:t xml:space="preserve">Ngay sau khi kết thúc khai thác </w:t>
            </w:r>
          </w:p>
        </w:tc>
        <w:tc>
          <w:tcPr>
            <w:tcW w:w="1371" w:type="dxa"/>
            <w:vAlign w:val="center"/>
          </w:tcPr>
          <w:p w14:paraId="5CDB69B2" w14:textId="77777777" w:rsidR="00910E95" w:rsidRPr="00F0763D" w:rsidRDefault="00910E95"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1 tháng</w:t>
            </w:r>
          </w:p>
        </w:tc>
        <w:tc>
          <w:tcPr>
            <w:tcW w:w="1461" w:type="dxa"/>
            <w:vAlign w:val="center"/>
          </w:tcPr>
          <w:p w14:paraId="6872B4CB" w14:textId="77777777" w:rsidR="00910E95" w:rsidRPr="00F0763D" w:rsidRDefault="00910E95" w:rsidP="0073096C">
            <w:pPr>
              <w:suppressAutoHyphens/>
              <w:snapToGrid w:val="0"/>
              <w:spacing w:line="240" w:lineRule="auto"/>
              <w:rPr>
                <w:rFonts w:eastAsia="Times New Roman"/>
                <w:bCs/>
                <w:color w:val="000000" w:themeColor="text1"/>
                <w:lang w:val="nl-NL" w:eastAsia="ar-SA"/>
              </w:rPr>
            </w:pPr>
            <w:r w:rsidRPr="00F0763D">
              <w:rPr>
                <w:rFonts w:eastAsia="Times New Roman"/>
                <w:bCs/>
                <w:color w:val="000000" w:themeColor="text1"/>
                <w:lang w:val="nl-NL" w:eastAsia="ar-SA"/>
              </w:rPr>
              <w:t>Chủ đầu tư</w:t>
            </w:r>
          </w:p>
        </w:tc>
      </w:tr>
      <w:tr w:rsidR="00910E95" w:rsidRPr="00F0763D" w14:paraId="6E0217AF" w14:textId="77777777" w:rsidTr="006508A4">
        <w:trPr>
          <w:trHeight w:val="20"/>
          <w:jc w:val="center"/>
        </w:trPr>
        <w:tc>
          <w:tcPr>
            <w:tcW w:w="1913" w:type="dxa"/>
            <w:vAlign w:val="center"/>
          </w:tcPr>
          <w:p w14:paraId="64D5BC99" w14:textId="77777777" w:rsidR="00910E95" w:rsidRPr="00F0763D" w:rsidRDefault="00910E95" w:rsidP="0073096C">
            <w:pPr>
              <w:suppressAutoHyphens/>
              <w:snapToGrid w:val="0"/>
              <w:spacing w:line="240" w:lineRule="auto"/>
              <w:jc w:val="center"/>
              <w:rPr>
                <w:rFonts w:eastAsia="Times New Roman"/>
                <w:bCs/>
                <w:color w:val="000000" w:themeColor="text1"/>
                <w:lang w:eastAsia="ar-SA"/>
              </w:rPr>
            </w:pPr>
            <w:r w:rsidRPr="00F0763D">
              <w:rPr>
                <w:color w:val="000000" w:themeColor="text1"/>
                <w:lang w:val="pl-PL" w:eastAsia="ar-SA"/>
              </w:rPr>
              <w:t>Cải tạo khu vực xung quanh không thuộc diện tích được cấp phép nhưng có nguy cơ bị thiệt hại do hoạt động khai thác khoáng sản</w:t>
            </w:r>
          </w:p>
        </w:tc>
        <w:tc>
          <w:tcPr>
            <w:tcW w:w="3544" w:type="dxa"/>
            <w:vAlign w:val="center"/>
          </w:tcPr>
          <w:p w14:paraId="76B13642" w14:textId="77777777" w:rsidR="00910E95" w:rsidRPr="00F0763D" w:rsidRDefault="00910E95" w:rsidP="0073096C">
            <w:pPr>
              <w:suppressAutoHyphens/>
              <w:snapToGrid w:val="0"/>
              <w:spacing w:line="240" w:lineRule="auto"/>
              <w:jc w:val="both"/>
              <w:rPr>
                <w:color w:val="000000" w:themeColor="text1"/>
                <w:lang w:val="pl-PL" w:eastAsia="ar-SA"/>
              </w:rPr>
            </w:pPr>
            <w:r w:rsidRPr="00F0763D">
              <w:rPr>
                <w:rFonts w:eastAsia="Times New Roman"/>
                <w:bCs/>
                <w:color w:val="000000" w:themeColor="text1"/>
                <w:lang w:eastAsia="ar-SA"/>
              </w:rPr>
              <w:t xml:space="preserve">- </w:t>
            </w:r>
            <w:r w:rsidRPr="00F0763D">
              <w:rPr>
                <w:color w:val="000000" w:themeColor="text1"/>
                <w:lang w:val="pl-PL" w:eastAsia="ar-SA"/>
              </w:rPr>
              <w:t>Cải tạo, nâng cấp các đoạn đường ra vào khu vực dự án</w:t>
            </w:r>
          </w:p>
          <w:p w14:paraId="077B8BC6" w14:textId="77777777" w:rsidR="00910E95" w:rsidRPr="00F0763D" w:rsidRDefault="00910E95" w:rsidP="0073096C">
            <w:pPr>
              <w:suppressAutoHyphens/>
              <w:snapToGrid w:val="0"/>
              <w:spacing w:line="240" w:lineRule="auto"/>
              <w:jc w:val="both"/>
              <w:rPr>
                <w:rFonts w:eastAsia="Times New Roman"/>
                <w:bCs/>
                <w:color w:val="000000" w:themeColor="text1"/>
                <w:lang w:eastAsia="ar-SA"/>
              </w:rPr>
            </w:pPr>
            <w:r w:rsidRPr="00F0763D">
              <w:rPr>
                <w:color w:val="000000" w:themeColor="text1"/>
                <w:lang w:val="pl-PL" w:eastAsia="ar-SA"/>
              </w:rPr>
              <w:t>- Đo vẽ địa hình</w:t>
            </w:r>
          </w:p>
        </w:tc>
        <w:tc>
          <w:tcPr>
            <w:tcW w:w="1985" w:type="dxa"/>
            <w:vAlign w:val="center"/>
          </w:tcPr>
          <w:p w14:paraId="29ADDFE8" w14:textId="77777777" w:rsidR="00910E95" w:rsidRPr="00F0763D" w:rsidRDefault="00910E95" w:rsidP="0073096C">
            <w:pPr>
              <w:suppressAutoHyphens/>
              <w:snapToGrid w:val="0"/>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 xml:space="preserve">Ngay sau khi kết thúc khai thác </w:t>
            </w:r>
          </w:p>
        </w:tc>
        <w:tc>
          <w:tcPr>
            <w:tcW w:w="1371" w:type="dxa"/>
            <w:vAlign w:val="center"/>
          </w:tcPr>
          <w:p w14:paraId="0E738ADF" w14:textId="77777777" w:rsidR="00910E95" w:rsidRPr="00F0763D" w:rsidRDefault="00910E95"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10 ngày</w:t>
            </w:r>
          </w:p>
        </w:tc>
        <w:tc>
          <w:tcPr>
            <w:tcW w:w="1461" w:type="dxa"/>
            <w:vAlign w:val="center"/>
          </w:tcPr>
          <w:p w14:paraId="01A33A59" w14:textId="77777777" w:rsidR="00910E95" w:rsidRPr="00F0763D" w:rsidRDefault="00910E95" w:rsidP="0073096C">
            <w:pPr>
              <w:suppressAutoHyphens/>
              <w:snapToGrid w:val="0"/>
              <w:spacing w:line="240" w:lineRule="auto"/>
              <w:rPr>
                <w:rFonts w:eastAsia="Times New Roman"/>
                <w:bCs/>
                <w:color w:val="000000" w:themeColor="text1"/>
                <w:lang w:val="nl-NL" w:eastAsia="ar-SA"/>
              </w:rPr>
            </w:pPr>
            <w:r w:rsidRPr="00F0763D">
              <w:rPr>
                <w:rFonts w:eastAsia="Times New Roman"/>
                <w:bCs/>
                <w:color w:val="000000" w:themeColor="text1"/>
                <w:lang w:val="nl-NL" w:eastAsia="ar-SA"/>
              </w:rPr>
              <w:t>Chủ đầu tư</w:t>
            </w:r>
          </w:p>
        </w:tc>
      </w:tr>
      <w:tr w:rsidR="00910E95" w:rsidRPr="002076A4" w14:paraId="49BF8411" w14:textId="77777777" w:rsidTr="006508A4">
        <w:trPr>
          <w:trHeight w:val="20"/>
          <w:jc w:val="center"/>
        </w:trPr>
        <w:tc>
          <w:tcPr>
            <w:tcW w:w="1913" w:type="dxa"/>
            <w:vAlign w:val="center"/>
          </w:tcPr>
          <w:p w14:paraId="61538CFC" w14:textId="77777777" w:rsidR="00910E95" w:rsidRPr="00F0763D" w:rsidRDefault="00910E95"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Quan trắc môi trường</w:t>
            </w:r>
          </w:p>
        </w:tc>
        <w:tc>
          <w:tcPr>
            <w:tcW w:w="3544" w:type="dxa"/>
            <w:vAlign w:val="center"/>
          </w:tcPr>
          <w:p w14:paraId="5D548107" w14:textId="77777777" w:rsidR="00910E95" w:rsidRPr="00F0763D" w:rsidRDefault="00910E95" w:rsidP="0073096C">
            <w:pPr>
              <w:suppressAutoHyphens/>
              <w:snapToGrid w:val="0"/>
              <w:spacing w:line="240" w:lineRule="auto"/>
              <w:jc w:val="both"/>
              <w:rPr>
                <w:rFonts w:eastAsia="Times New Roman"/>
                <w:b/>
                <w:bCs/>
                <w:color w:val="000000" w:themeColor="text1"/>
                <w:lang w:val="nl-NL" w:eastAsia="ar-SA"/>
              </w:rPr>
            </w:pPr>
            <w:r w:rsidRPr="00F0763D">
              <w:rPr>
                <w:rFonts w:eastAsia="Times New Roman"/>
                <w:b/>
                <w:bCs/>
                <w:color w:val="000000" w:themeColor="text1"/>
                <w:lang w:val="nl-NL" w:eastAsia="ar-SA"/>
              </w:rPr>
              <w:t xml:space="preserve">- Lần 1: </w:t>
            </w:r>
          </w:p>
          <w:p w14:paraId="0DE6CF73" w14:textId="77777777" w:rsidR="00910E95" w:rsidRPr="00F0763D" w:rsidRDefault="00910E95" w:rsidP="0073096C">
            <w:pPr>
              <w:suppressAutoHyphens/>
              <w:snapToGrid w:val="0"/>
              <w:spacing w:line="240" w:lineRule="auto"/>
              <w:ind w:left="-179" w:right="-179" w:firstLine="142"/>
              <w:jc w:val="both"/>
              <w:rPr>
                <w:rFonts w:eastAsia="Times New Roman"/>
                <w:bCs/>
                <w:color w:val="000000" w:themeColor="text1"/>
                <w:spacing w:val="-6"/>
                <w:lang w:val="nl-NL" w:eastAsia="ar-SA"/>
              </w:rPr>
            </w:pPr>
            <w:r w:rsidRPr="00F0763D">
              <w:rPr>
                <w:rFonts w:eastAsia="Times New Roman"/>
                <w:bCs/>
                <w:color w:val="000000" w:themeColor="text1"/>
                <w:spacing w:val="-6"/>
                <w:lang w:val="nl-NL" w:eastAsia="ar-SA"/>
              </w:rPr>
              <w:t>+ Quan trắc môi trường không khí</w:t>
            </w:r>
          </w:p>
          <w:p w14:paraId="6AB12373" w14:textId="77777777" w:rsidR="00910E95" w:rsidRPr="00F0763D" w:rsidRDefault="00910E95" w:rsidP="0073096C">
            <w:pPr>
              <w:suppressAutoHyphens/>
              <w:snapToGrid w:val="0"/>
              <w:spacing w:line="240" w:lineRule="auto"/>
              <w:jc w:val="both"/>
              <w:rPr>
                <w:rFonts w:eastAsia="Times New Roman"/>
                <w:bCs/>
                <w:color w:val="000000" w:themeColor="text1"/>
                <w:lang w:val="nl-NL" w:eastAsia="ar-SA"/>
              </w:rPr>
            </w:pPr>
            <w:r w:rsidRPr="00F0763D">
              <w:rPr>
                <w:rFonts w:eastAsia="Times New Roman"/>
                <w:bCs/>
                <w:color w:val="000000" w:themeColor="text1"/>
                <w:lang w:val="nl-NL" w:eastAsia="ar-SA"/>
              </w:rPr>
              <w:t xml:space="preserve">+ Quan trắc nước mặt </w:t>
            </w:r>
          </w:p>
          <w:p w14:paraId="28A9E738" w14:textId="77777777" w:rsidR="00910E95" w:rsidRPr="00F0763D" w:rsidRDefault="00910E95" w:rsidP="0073096C">
            <w:pPr>
              <w:suppressAutoHyphens/>
              <w:snapToGrid w:val="0"/>
              <w:spacing w:line="240" w:lineRule="auto"/>
              <w:jc w:val="both"/>
              <w:rPr>
                <w:rFonts w:eastAsia="Times New Roman"/>
                <w:b/>
                <w:bCs/>
                <w:color w:val="000000" w:themeColor="text1"/>
                <w:lang w:val="nl-NL" w:eastAsia="ar-SA"/>
              </w:rPr>
            </w:pPr>
            <w:r w:rsidRPr="00F0763D">
              <w:rPr>
                <w:rFonts w:eastAsia="Times New Roman"/>
                <w:b/>
                <w:bCs/>
                <w:color w:val="000000" w:themeColor="text1"/>
                <w:lang w:val="nl-NL" w:eastAsia="ar-SA"/>
              </w:rPr>
              <w:t xml:space="preserve">- Lần 2: </w:t>
            </w:r>
          </w:p>
          <w:p w14:paraId="19180D2A" w14:textId="77777777" w:rsidR="00910E95" w:rsidRPr="00F0763D" w:rsidRDefault="00910E95" w:rsidP="0073096C">
            <w:pPr>
              <w:suppressAutoHyphens/>
              <w:snapToGrid w:val="0"/>
              <w:spacing w:line="240" w:lineRule="auto"/>
              <w:ind w:left="-179" w:right="-179" w:firstLine="142"/>
              <w:jc w:val="both"/>
              <w:rPr>
                <w:rFonts w:eastAsia="Times New Roman"/>
                <w:bCs/>
                <w:color w:val="000000" w:themeColor="text1"/>
                <w:spacing w:val="-6"/>
                <w:lang w:val="nl-NL" w:eastAsia="ar-SA"/>
              </w:rPr>
            </w:pPr>
            <w:r w:rsidRPr="00F0763D">
              <w:rPr>
                <w:rFonts w:eastAsia="Times New Roman"/>
                <w:bCs/>
                <w:color w:val="000000" w:themeColor="text1"/>
                <w:spacing w:val="-6"/>
                <w:lang w:val="nl-NL" w:eastAsia="ar-SA"/>
              </w:rPr>
              <w:t>+ Quan trắc môi trường không khí</w:t>
            </w:r>
          </w:p>
          <w:p w14:paraId="4ABDB21D" w14:textId="77777777" w:rsidR="00910E95" w:rsidRPr="00F0763D" w:rsidRDefault="00910E95" w:rsidP="0073096C">
            <w:pPr>
              <w:suppressAutoHyphens/>
              <w:snapToGrid w:val="0"/>
              <w:spacing w:line="240" w:lineRule="auto"/>
              <w:jc w:val="both"/>
              <w:rPr>
                <w:rFonts w:eastAsia="Times New Roman"/>
                <w:bCs/>
                <w:color w:val="000000" w:themeColor="text1"/>
                <w:lang w:val="nl-NL" w:eastAsia="ar-SA"/>
              </w:rPr>
            </w:pPr>
            <w:r w:rsidRPr="00F0763D">
              <w:rPr>
                <w:rFonts w:eastAsia="Times New Roman"/>
                <w:bCs/>
                <w:color w:val="000000" w:themeColor="text1"/>
                <w:lang w:val="nl-NL" w:eastAsia="ar-SA"/>
              </w:rPr>
              <w:t>+ Quan trắc nước mặt.</w:t>
            </w:r>
          </w:p>
        </w:tc>
        <w:tc>
          <w:tcPr>
            <w:tcW w:w="1985" w:type="dxa"/>
            <w:vAlign w:val="center"/>
          </w:tcPr>
          <w:p w14:paraId="6A66E2AA" w14:textId="77777777" w:rsidR="00910E95" w:rsidRPr="00F0763D" w:rsidRDefault="00910E95" w:rsidP="0073096C">
            <w:pPr>
              <w:suppressAutoHyphens/>
              <w:snapToGrid w:val="0"/>
              <w:spacing w:line="240" w:lineRule="auto"/>
              <w:ind w:right="-36" w:hanging="37"/>
              <w:jc w:val="both"/>
              <w:rPr>
                <w:rFonts w:eastAsia="Times New Roman"/>
                <w:bCs/>
                <w:color w:val="000000" w:themeColor="text1"/>
                <w:lang w:val="nl-NL" w:eastAsia="ar-SA"/>
              </w:rPr>
            </w:pPr>
            <w:r w:rsidRPr="00F0763D">
              <w:rPr>
                <w:rFonts w:eastAsia="Times New Roman"/>
                <w:bCs/>
                <w:color w:val="000000" w:themeColor="text1"/>
                <w:lang w:val="nl-NL" w:eastAsia="ar-SA"/>
              </w:rPr>
              <w:t xml:space="preserve">- Ngay sau khi kết thúc khai thác (lần 1). </w:t>
            </w:r>
          </w:p>
          <w:p w14:paraId="081295B0" w14:textId="77777777" w:rsidR="00910E95" w:rsidRPr="00F0763D" w:rsidRDefault="00910E95" w:rsidP="0073096C">
            <w:pPr>
              <w:suppressAutoHyphens/>
              <w:snapToGrid w:val="0"/>
              <w:spacing w:line="240" w:lineRule="auto"/>
              <w:ind w:right="-36" w:hanging="37"/>
              <w:jc w:val="both"/>
              <w:rPr>
                <w:rFonts w:eastAsia="Times New Roman"/>
                <w:bCs/>
                <w:color w:val="000000" w:themeColor="text1"/>
                <w:lang w:val="nl-NL" w:eastAsia="ar-SA"/>
              </w:rPr>
            </w:pPr>
            <w:r w:rsidRPr="00F0763D">
              <w:rPr>
                <w:rFonts w:eastAsia="Times New Roman"/>
                <w:bCs/>
                <w:color w:val="000000" w:themeColor="text1"/>
                <w:lang w:val="nl-NL" w:eastAsia="ar-SA"/>
              </w:rPr>
              <w:t>- Trong quá trình cải tạo, phục hồi môi trường của dự án (lần 2).</w:t>
            </w:r>
          </w:p>
        </w:tc>
        <w:tc>
          <w:tcPr>
            <w:tcW w:w="1371" w:type="dxa"/>
            <w:vAlign w:val="center"/>
          </w:tcPr>
          <w:p w14:paraId="4C053310" w14:textId="77777777" w:rsidR="00910E95" w:rsidRPr="00F0763D" w:rsidRDefault="00910E95"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w:t>
            </w:r>
          </w:p>
        </w:tc>
        <w:tc>
          <w:tcPr>
            <w:tcW w:w="1461" w:type="dxa"/>
            <w:vAlign w:val="center"/>
          </w:tcPr>
          <w:p w14:paraId="7E84DA81" w14:textId="77777777" w:rsidR="00910E95" w:rsidRPr="00F0763D" w:rsidRDefault="00910E95" w:rsidP="0073096C">
            <w:pPr>
              <w:suppressAutoHyphens/>
              <w:snapToGrid w:val="0"/>
              <w:spacing w:line="240" w:lineRule="auto"/>
              <w:jc w:val="center"/>
              <w:rPr>
                <w:rFonts w:eastAsia="Times New Roman"/>
                <w:bCs/>
                <w:color w:val="000000" w:themeColor="text1"/>
                <w:lang w:val="nl-NL" w:eastAsia="ar-SA"/>
              </w:rPr>
            </w:pPr>
            <w:r w:rsidRPr="00F0763D">
              <w:rPr>
                <w:rFonts w:eastAsia="Times New Roman"/>
                <w:bCs/>
                <w:color w:val="000000" w:themeColor="text1"/>
                <w:lang w:val="nl-NL" w:eastAsia="ar-SA"/>
              </w:rPr>
              <w:t>Chủ đầu tư kết hợp với đơn vị có chức năng</w:t>
            </w:r>
          </w:p>
        </w:tc>
      </w:tr>
      <w:tr w:rsidR="00910E95" w:rsidRPr="002076A4" w14:paraId="2010DEDB" w14:textId="77777777" w:rsidTr="006508A4">
        <w:trPr>
          <w:trHeight w:val="20"/>
          <w:jc w:val="center"/>
        </w:trPr>
        <w:tc>
          <w:tcPr>
            <w:tcW w:w="10274" w:type="dxa"/>
            <w:gridSpan w:val="5"/>
          </w:tcPr>
          <w:p w14:paraId="533A6E18" w14:textId="77777777" w:rsidR="00910E95" w:rsidRPr="00F0763D" w:rsidRDefault="00910E95" w:rsidP="0073096C">
            <w:pPr>
              <w:suppressAutoHyphens/>
              <w:snapToGrid w:val="0"/>
              <w:spacing w:line="240" w:lineRule="auto"/>
              <w:jc w:val="both"/>
              <w:rPr>
                <w:rFonts w:eastAsia="Times New Roman"/>
                <w:bCs/>
                <w:i/>
                <w:color w:val="000000" w:themeColor="text1"/>
                <w:u w:val="single"/>
                <w:lang w:val="nl-NL" w:eastAsia="ar-SA"/>
              </w:rPr>
            </w:pPr>
            <w:r w:rsidRPr="00F0763D">
              <w:rPr>
                <w:rFonts w:eastAsia="Times New Roman"/>
                <w:bCs/>
                <w:i/>
                <w:color w:val="000000" w:themeColor="text1"/>
                <w:u w:val="single"/>
                <w:lang w:val="nl-NL" w:eastAsia="ar-SA"/>
              </w:rPr>
              <w:t xml:space="preserve">Ghi chú: </w:t>
            </w:r>
          </w:p>
          <w:p w14:paraId="039E7A78" w14:textId="77777777" w:rsidR="00910E95" w:rsidRPr="00F0763D" w:rsidRDefault="00910E95" w:rsidP="0073096C">
            <w:pPr>
              <w:suppressAutoHyphens/>
              <w:snapToGrid w:val="0"/>
              <w:spacing w:line="240" w:lineRule="auto"/>
              <w:jc w:val="both"/>
              <w:rPr>
                <w:rFonts w:eastAsia="Times New Roman"/>
                <w:bCs/>
                <w:i/>
                <w:color w:val="000000" w:themeColor="text1"/>
                <w:lang w:val="nl-NL" w:eastAsia="ar-SA"/>
              </w:rPr>
            </w:pPr>
            <w:r w:rsidRPr="00F0763D">
              <w:rPr>
                <w:rFonts w:eastAsia="Times New Roman"/>
                <w:bCs/>
                <w:i/>
                <w:color w:val="000000" w:themeColor="text1"/>
                <w:lang w:val="nl-NL" w:eastAsia="ar-SA"/>
              </w:rPr>
              <w:t>+ Tất cả các công việc trên được thực hiện đồng thời trong thời gian cải tạo phục hồi môi trường là 4 tháng 10 ngày.</w:t>
            </w:r>
          </w:p>
          <w:p w14:paraId="71CD08B6" w14:textId="77777777" w:rsidR="00910E95" w:rsidRPr="00F0763D" w:rsidRDefault="00910E95" w:rsidP="0073096C">
            <w:pPr>
              <w:suppressAutoHyphens/>
              <w:snapToGrid w:val="0"/>
              <w:spacing w:line="240" w:lineRule="auto"/>
              <w:jc w:val="both"/>
              <w:rPr>
                <w:rFonts w:eastAsia="Times New Roman"/>
                <w:bCs/>
                <w:i/>
                <w:color w:val="000000" w:themeColor="text1"/>
                <w:lang w:val="nl-NL" w:eastAsia="ar-SA"/>
              </w:rPr>
            </w:pPr>
            <w:r w:rsidRPr="00F0763D">
              <w:rPr>
                <w:rFonts w:eastAsia="Times New Roman"/>
                <w:bCs/>
                <w:i/>
                <w:color w:val="000000" w:themeColor="text1"/>
                <w:lang w:val="nl-NL" w:eastAsia="ar-SA"/>
              </w:rPr>
              <w:t>+ Riêng việc chăm sóc cây vẫn được tiếp tục tiến hành theo dõi, chăm sóc và giám sát trong 3 năm tiếp theo.</w:t>
            </w:r>
          </w:p>
          <w:p w14:paraId="61D41405" w14:textId="77777777" w:rsidR="00910E95" w:rsidRPr="00F0763D" w:rsidRDefault="00910E95" w:rsidP="0073096C">
            <w:pPr>
              <w:suppressAutoHyphens/>
              <w:snapToGrid w:val="0"/>
              <w:spacing w:line="240" w:lineRule="auto"/>
              <w:jc w:val="both"/>
              <w:rPr>
                <w:rFonts w:eastAsia="Times New Roman"/>
                <w:bCs/>
                <w:color w:val="000000" w:themeColor="text1"/>
                <w:lang w:val="nl-NL" w:eastAsia="ar-SA"/>
              </w:rPr>
            </w:pPr>
            <w:r w:rsidRPr="00F0763D">
              <w:rPr>
                <w:rFonts w:eastAsia="Times New Roman"/>
                <w:bCs/>
                <w:i/>
                <w:color w:val="000000" w:themeColor="text1"/>
                <w:lang w:val="nl-NL" w:eastAsia="ar-SA"/>
              </w:rPr>
              <w:t>+ Trước khi kết thúc các công việc trên cơ quan có chức năng sẽ kểm tra, xác nhận hoàn tất các công tác phục hồi môi trường.</w:t>
            </w:r>
          </w:p>
        </w:tc>
      </w:tr>
    </w:tbl>
    <w:p w14:paraId="424245A2" w14:textId="77777777" w:rsidR="00910E95" w:rsidRPr="00F0763D" w:rsidRDefault="00910E95" w:rsidP="0073096C">
      <w:pPr>
        <w:ind w:firstLine="720"/>
        <w:jc w:val="both"/>
        <w:rPr>
          <w:rFonts w:eastAsia="Times New Roman"/>
          <w:color w:val="000000" w:themeColor="text1"/>
          <w:lang w:val="nl-NL" w:eastAsia="ar-SA"/>
        </w:rPr>
      </w:pPr>
      <w:r w:rsidRPr="00F0763D">
        <w:rPr>
          <w:rFonts w:eastAsia="Times New Roman"/>
          <w:iCs/>
          <w:color w:val="000000" w:themeColor="text1"/>
          <w:lang w:val="nl-NL" w:eastAsia="ar-SA"/>
        </w:rPr>
        <w:t xml:space="preserve">Chương trình giám sát cải tạo, phục hồi môi trường sẽ được </w:t>
      </w:r>
      <w:r w:rsidRPr="00F0763D">
        <w:rPr>
          <w:rFonts w:eastAsia="Times New Roman"/>
          <w:color w:val="000000" w:themeColor="text1"/>
          <w:lang w:val="nl-NL" w:eastAsia="ar-SA"/>
        </w:rPr>
        <w:t>Công ty lập kế hoạch thực hiện cải tạo để thông báo với Sở Nông nghiệp và Môi trường Hải Phòng, UBND xã Việt Khê và các cấp có liên quan trước khi tiến hành thực hiện cải tạo 1 tháng để thuận lợi cho công tác giám sát, kiểm tra.</w:t>
      </w:r>
    </w:p>
    <w:p w14:paraId="03763C09" w14:textId="77777777" w:rsidR="00910E95" w:rsidRPr="00F0763D" w:rsidRDefault="00910E95" w:rsidP="0073096C">
      <w:pPr>
        <w:ind w:firstLine="567"/>
        <w:jc w:val="both"/>
        <w:rPr>
          <w:rFonts w:eastAsia="Times New Roman"/>
          <w:b/>
          <w:i/>
          <w:color w:val="000000" w:themeColor="text1"/>
          <w:lang w:val="vi-VN"/>
        </w:rPr>
      </w:pPr>
      <w:r w:rsidRPr="00F0763D">
        <w:rPr>
          <w:rFonts w:eastAsia="Times New Roman"/>
          <w:b/>
          <w:i/>
          <w:color w:val="000000" w:themeColor="text1"/>
          <w:lang w:val="nl-NL" w:eastAsia="ar-SA"/>
        </w:rPr>
        <w:t>b.</w:t>
      </w:r>
      <w:r w:rsidRPr="00F0763D">
        <w:rPr>
          <w:rFonts w:eastAsia="Times New Roman"/>
          <w:color w:val="000000" w:themeColor="text1"/>
          <w:lang w:val="nl-NL" w:eastAsia="ar-SA"/>
        </w:rPr>
        <w:t xml:space="preserve"> </w:t>
      </w:r>
      <w:r w:rsidRPr="00F0763D">
        <w:rPr>
          <w:rFonts w:eastAsia="Times New Roman"/>
          <w:b/>
          <w:i/>
          <w:color w:val="000000" w:themeColor="text1"/>
          <w:lang w:val="vi-VN"/>
        </w:rPr>
        <w:t>Kế hoạch giám sát chất lượng công trình</w:t>
      </w:r>
    </w:p>
    <w:p w14:paraId="69E9D320" w14:textId="77777777" w:rsidR="00910E95" w:rsidRPr="00F0763D" w:rsidRDefault="00910E95" w:rsidP="0073096C">
      <w:pPr>
        <w:ind w:firstLine="567"/>
        <w:jc w:val="both"/>
        <w:rPr>
          <w:rFonts w:eastAsia="Times New Roman"/>
          <w:color w:val="000000" w:themeColor="text1"/>
          <w:lang w:val="vi-VN"/>
        </w:rPr>
      </w:pPr>
      <w:r w:rsidRPr="00F0763D">
        <w:rPr>
          <w:rFonts w:eastAsia="Times New Roman"/>
          <w:color w:val="000000" w:themeColor="text1"/>
          <w:lang w:val="vi-VN"/>
        </w:rPr>
        <w:t>Chủ đầu tư sẽ tiến hành giám sát môi trường khu vực mỏ sau khi kết thúc khai thác và trong giai đoạn cải tạo phục hồi môi trường. Các số liệu kết quả đo đạc quan trắc trong giai đoạn cải tạo, phục hồi môi trường định kỳ được đánh giá, cập nhật và lập báo cáo gửi về Sở Nông nghiệp và Môi trường Hải Phòng để kiểm tra, giám sát.</w:t>
      </w:r>
    </w:p>
    <w:p w14:paraId="4A5552C2" w14:textId="77777777" w:rsidR="00910E95" w:rsidRPr="00F0763D" w:rsidRDefault="00910E95" w:rsidP="00563404">
      <w:pPr>
        <w:pStyle w:val="Caption"/>
        <w:rPr>
          <w:noProof/>
          <w:lang w:eastAsia="vi-VN"/>
        </w:rPr>
      </w:pPr>
      <w:bookmarkStart w:id="683" w:name="_Toc137276726"/>
      <w:bookmarkStart w:id="684" w:name="_Toc237122933"/>
      <w:r w:rsidRPr="00F0763D">
        <w:t>Bảng 4.</w:t>
      </w:r>
      <w:r w:rsidR="00F85234">
        <w:fldChar w:fldCharType="begin"/>
      </w:r>
      <w:r w:rsidR="00F85234">
        <w:instrText xml:space="preserve"> SEQ Bảng_4. \* ARABIC </w:instrText>
      </w:r>
      <w:r w:rsidR="00F85234">
        <w:fldChar w:fldCharType="separate"/>
      </w:r>
      <w:r w:rsidR="00A76512">
        <w:rPr>
          <w:noProof/>
        </w:rPr>
        <w:t>4</w:t>
      </w:r>
      <w:r w:rsidR="00F85234">
        <w:rPr>
          <w:noProof/>
        </w:rPr>
        <w:fldChar w:fldCharType="end"/>
      </w:r>
      <w:r w:rsidRPr="00F0763D">
        <w:rPr>
          <w:noProof/>
          <w:lang w:eastAsia="vi-VN"/>
        </w:rPr>
        <w:t>. Chương trình giám sát môi trường trong quá trình cải tạo, phục hồi môi trường của dự án</w:t>
      </w:r>
      <w:bookmarkEnd w:id="683"/>
      <w:bookmarkEnd w:id="68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1926"/>
        <w:gridCol w:w="2127"/>
        <w:gridCol w:w="2409"/>
        <w:gridCol w:w="2342"/>
      </w:tblGrid>
      <w:tr w:rsidR="00910E95" w:rsidRPr="00F0763D" w14:paraId="2CEA3CD8" w14:textId="77777777" w:rsidTr="006508A4">
        <w:trPr>
          <w:trHeight w:val="73"/>
        </w:trPr>
        <w:tc>
          <w:tcPr>
            <w:tcW w:w="660" w:type="dxa"/>
            <w:vAlign w:val="center"/>
          </w:tcPr>
          <w:p w14:paraId="4654B80A" w14:textId="77777777" w:rsidR="00910E95" w:rsidRPr="00F0763D" w:rsidRDefault="00910E95" w:rsidP="0073096C">
            <w:pPr>
              <w:tabs>
                <w:tab w:val="left" w:pos="9540"/>
              </w:tabs>
              <w:spacing w:line="240" w:lineRule="auto"/>
              <w:jc w:val="center"/>
              <w:rPr>
                <w:rFonts w:eastAsia="Times New Roman"/>
                <w:b/>
                <w:bCs/>
                <w:color w:val="000000" w:themeColor="text1"/>
              </w:rPr>
            </w:pPr>
            <w:r w:rsidRPr="00F0763D">
              <w:rPr>
                <w:rFonts w:eastAsia="Times New Roman"/>
                <w:b/>
                <w:color w:val="000000" w:themeColor="text1"/>
                <w:lang w:val="nl-NL"/>
              </w:rPr>
              <w:t>Stt</w:t>
            </w:r>
          </w:p>
        </w:tc>
        <w:tc>
          <w:tcPr>
            <w:tcW w:w="1926" w:type="dxa"/>
            <w:vAlign w:val="center"/>
          </w:tcPr>
          <w:p w14:paraId="3B253020" w14:textId="77777777" w:rsidR="00910E95" w:rsidRPr="00F0763D" w:rsidRDefault="00910E95" w:rsidP="0073096C">
            <w:pPr>
              <w:tabs>
                <w:tab w:val="left" w:pos="9540"/>
              </w:tabs>
              <w:spacing w:line="240" w:lineRule="auto"/>
              <w:jc w:val="center"/>
              <w:rPr>
                <w:rFonts w:eastAsia="Times New Roman"/>
                <w:b/>
                <w:bCs/>
                <w:color w:val="000000" w:themeColor="text1"/>
              </w:rPr>
            </w:pPr>
            <w:r w:rsidRPr="00F0763D">
              <w:rPr>
                <w:rFonts w:eastAsia="Times New Roman"/>
                <w:b/>
                <w:bCs/>
                <w:color w:val="000000" w:themeColor="text1"/>
              </w:rPr>
              <w:t>Vị trí giám sát</w:t>
            </w:r>
          </w:p>
        </w:tc>
        <w:tc>
          <w:tcPr>
            <w:tcW w:w="2127" w:type="dxa"/>
            <w:vAlign w:val="center"/>
          </w:tcPr>
          <w:p w14:paraId="1CB402F6" w14:textId="77777777" w:rsidR="00910E95" w:rsidRPr="00F0763D" w:rsidRDefault="00910E95" w:rsidP="0073096C">
            <w:pPr>
              <w:tabs>
                <w:tab w:val="left" w:pos="9540"/>
              </w:tabs>
              <w:spacing w:line="240" w:lineRule="auto"/>
              <w:jc w:val="center"/>
              <w:rPr>
                <w:rFonts w:eastAsia="Times New Roman"/>
                <w:b/>
                <w:bCs/>
                <w:color w:val="000000" w:themeColor="text1"/>
              </w:rPr>
            </w:pPr>
            <w:r w:rsidRPr="00F0763D">
              <w:rPr>
                <w:rFonts w:eastAsia="Times New Roman"/>
                <w:b/>
                <w:bCs/>
                <w:color w:val="000000" w:themeColor="text1"/>
              </w:rPr>
              <w:t>Chỉ tiêu giám sát</w:t>
            </w:r>
          </w:p>
        </w:tc>
        <w:tc>
          <w:tcPr>
            <w:tcW w:w="2409" w:type="dxa"/>
            <w:vAlign w:val="center"/>
          </w:tcPr>
          <w:p w14:paraId="40E247D9" w14:textId="77777777" w:rsidR="00910E95" w:rsidRPr="00F0763D" w:rsidRDefault="00910E95" w:rsidP="0073096C">
            <w:pPr>
              <w:tabs>
                <w:tab w:val="left" w:pos="9540"/>
              </w:tabs>
              <w:spacing w:line="240" w:lineRule="auto"/>
              <w:jc w:val="center"/>
              <w:rPr>
                <w:rFonts w:eastAsia="Times New Roman"/>
                <w:b/>
                <w:bCs/>
                <w:color w:val="000000" w:themeColor="text1"/>
              </w:rPr>
            </w:pPr>
            <w:r w:rsidRPr="00F0763D">
              <w:rPr>
                <w:rFonts w:eastAsia="Times New Roman"/>
                <w:b/>
                <w:bCs/>
                <w:color w:val="000000" w:themeColor="text1"/>
              </w:rPr>
              <w:t>Tần suất</w:t>
            </w:r>
          </w:p>
        </w:tc>
        <w:tc>
          <w:tcPr>
            <w:tcW w:w="2342" w:type="dxa"/>
            <w:vAlign w:val="center"/>
          </w:tcPr>
          <w:p w14:paraId="43EB1750" w14:textId="77777777" w:rsidR="00910E95" w:rsidRPr="00F0763D" w:rsidRDefault="00910E95" w:rsidP="0073096C">
            <w:pPr>
              <w:tabs>
                <w:tab w:val="left" w:pos="9540"/>
              </w:tabs>
              <w:spacing w:line="240" w:lineRule="auto"/>
              <w:jc w:val="center"/>
              <w:rPr>
                <w:rFonts w:eastAsia="Times New Roman"/>
                <w:b/>
                <w:bCs/>
                <w:color w:val="000000" w:themeColor="text1"/>
              </w:rPr>
            </w:pPr>
            <w:r w:rsidRPr="00F0763D">
              <w:rPr>
                <w:rFonts w:eastAsia="Times New Roman"/>
                <w:b/>
                <w:bCs/>
                <w:color w:val="000000" w:themeColor="text1"/>
              </w:rPr>
              <w:t>Tiêu chuẩn so sánh</w:t>
            </w:r>
          </w:p>
        </w:tc>
      </w:tr>
      <w:tr w:rsidR="00910E95" w:rsidRPr="00F0763D" w14:paraId="04A76AB8" w14:textId="77777777" w:rsidTr="006508A4">
        <w:tc>
          <w:tcPr>
            <w:tcW w:w="660" w:type="dxa"/>
            <w:vAlign w:val="center"/>
          </w:tcPr>
          <w:p w14:paraId="312CE9B6" w14:textId="77777777" w:rsidR="00910E95" w:rsidRPr="00F0763D" w:rsidRDefault="00910E95" w:rsidP="0073096C">
            <w:pPr>
              <w:tabs>
                <w:tab w:val="left" w:pos="9540"/>
              </w:tabs>
              <w:spacing w:line="240" w:lineRule="auto"/>
              <w:jc w:val="center"/>
              <w:rPr>
                <w:rFonts w:eastAsia="Times New Roman"/>
                <w:b/>
                <w:color w:val="000000" w:themeColor="text1"/>
              </w:rPr>
            </w:pPr>
            <w:r w:rsidRPr="00F0763D">
              <w:rPr>
                <w:rFonts w:eastAsia="Times New Roman"/>
                <w:b/>
                <w:color w:val="000000" w:themeColor="text1"/>
              </w:rPr>
              <w:t>I</w:t>
            </w:r>
          </w:p>
        </w:tc>
        <w:tc>
          <w:tcPr>
            <w:tcW w:w="8804" w:type="dxa"/>
            <w:gridSpan w:val="4"/>
            <w:vAlign w:val="center"/>
          </w:tcPr>
          <w:p w14:paraId="230EAA49" w14:textId="77777777" w:rsidR="00910E95" w:rsidRPr="00F0763D" w:rsidRDefault="00910E95" w:rsidP="0073096C">
            <w:pPr>
              <w:tabs>
                <w:tab w:val="left" w:pos="9540"/>
              </w:tabs>
              <w:spacing w:line="240" w:lineRule="auto"/>
              <w:jc w:val="both"/>
              <w:rPr>
                <w:rFonts w:eastAsia="Times New Roman"/>
                <w:b/>
                <w:color w:val="000000" w:themeColor="text1"/>
              </w:rPr>
            </w:pPr>
            <w:r w:rsidRPr="00F0763D">
              <w:rPr>
                <w:rFonts w:eastAsia="Times New Roman"/>
                <w:b/>
                <w:color w:val="000000" w:themeColor="text1"/>
              </w:rPr>
              <w:t>Môi trường không khí</w:t>
            </w:r>
          </w:p>
        </w:tc>
      </w:tr>
      <w:tr w:rsidR="00910E95" w:rsidRPr="002076A4" w14:paraId="6EE49F0E" w14:textId="77777777" w:rsidTr="006508A4">
        <w:trPr>
          <w:trHeight w:val="697"/>
        </w:trPr>
        <w:tc>
          <w:tcPr>
            <w:tcW w:w="660" w:type="dxa"/>
            <w:vAlign w:val="center"/>
          </w:tcPr>
          <w:p w14:paraId="25B5D12A" w14:textId="77777777" w:rsidR="00910E95" w:rsidRPr="00F0763D" w:rsidRDefault="00910E95" w:rsidP="0073096C">
            <w:pPr>
              <w:tabs>
                <w:tab w:val="left" w:pos="9540"/>
              </w:tabs>
              <w:spacing w:line="240" w:lineRule="auto"/>
              <w:jc w:val="center"/>
              <w:rPr>
                <w:rFonts w:eastAsia="Times New Roman"/>
                <w:color w:val="000000" w:themeColor="text1"/>
              </w:rPr>
            </w:pPr>
            <w:r w:rsidRPr="00F0763D">
              <w:rPr>
                <w:rFonts w:eastAsia="Times New Roman"/>
                <w:color w:val="000000" w:themeColor="text1"/>
              </w:rPr>
              <w:t>1.1</w:t>
            </w:r>
          </w:p>
        </w:tc>
        <w:tc>
          <w:tcPr>
            <w:tcW w:w="1926" w:type="dxa"/>
            <w:vAlign w:val="center"/>
          </w:tcPr>
          <w:p w14:paraId="4B25F433" w14:textId="77777777" w:rsidR="00910E95" w:rsidRPr="00F0763D" w:rsidRDefault="00910E95" w:rsidP="0073096C">
            <w:pPr>
              <w:tabs>
                <w:tab w:val="left" w:pos="9540"/>
              </w:tabs>
              <w:spacing w:line="240" w:lineRule="auto"/>
              <w:jc w:val="both"/>
              <w:rPr>
                <w:rFonts w:eastAsia="Times New Roman"/>
                <w:color w:val="000000" w:themeColor="text1"/>
              </w:rPr>
            </w:pPr>
            <w:r w:rsidRPr="00F0763D">
              <w:rPr>
                <w:rFonts w:eastAsia="Times New Roman"/>
                <w:color w:val="000000" w:themeColor="text1"/>
              </w:rPr>
              <w:t>Khu vực hoàn thổ và trồng cây</w:t>
            </w:r>
          </w:p>
        </w:tc>
        <w:tc>
          <w:tcPr>
            <w:tcW w:w="2127" w:type="dxa"/>
            <w:vMerge w:val="restart"/>
            <w:vAlign w:val="center"/>
          </w:tcPr>
          <w:p w14:paraId="0A162E5C" w14:textId="77777777" w:rsidR="00910E95" w:rsidRPr="00F0763D" w:rsidRDefault="00910E95" w:rsidP="0073096C">
            <w:pPr>
              <w:tabs>
                <w:tab w:val="left" w:pos="9540"/>
              </w:tabs>
              <w:spacing w:line="240" w:lineRule="auto"/>
              <w:jc w:val="both"/>
              <w:rPr>
                <w:rFonts w:eastAsia="Times New Roman"/>
                <w:color w:val="000000" w:themeColor="text1"/>
                <w:lang w:val="vi-VN"/>
              </w:rPr>
            </w:pPr>
            <w:r w:rsidRPr="00F0763D">
              <w:rPr>
                <w:rFonts w:eastAsia="Times New Roman"/>
                <w:color w:val="000000" w:themeColor="text1"/>
                <w:lang w:val="vi-VN"/>
              </w:rPr>
              <w:t>Nhiệt độ, độ ẩm. Tốc độ gió, độ ồn, bụi lơ lửng, CO, NO</w:t>
            </w:r>
            <w:r w:rsidRPr="00F0763D">
              <w:rPr>
                <w:rFonts w:eastAsia="Times New Roman"/>
                <w:color w:val="000000" w:themeColor="text1"/>
                <w:vertAlign w:val="subscript"/>
                <w:lang w:val="vi-VN"/>
              </w:rPr>
              <w:t>2</w:t>
            </w:r>
            <w:r w:rsidRPr="00F0763D">
              <w:rPr>
                <w:rFonts w:eastAsia="Times New Roman"/>
                <w:color w:val="000000" w:themeColor="text1"/>
                <w:lang w:val="vi-VN"/>
              </w:rPr>
              <w:t>, SO</w:t>
            </w:r>
            <w:r w:rsidRPr="00F0763D">
              <w:rPr>
                <w:rFonts w:eastAsia="Times New Roman"/>
                <w:color w:val="000000" w:themeColor="text1"/>
                <w:vertAlign w:val="subscript"/>
                <w:lang w:val="vi-VN"/>
              </w:rPr>
              <w:t>2</w:t>
            </w:r>
          </w:p>
        </w:tc>
        <w:tc>
          <w:tcPr>
            <w:tcW w:w="2409" w:type="dxa"/>
            <w:vMerge w:val="restart"/>
            <w:vAlign w:val="center"/>
          </w:tcPr>
          <w:p w14:paraId="0FFD2D22" w14:textId="77777777" w:rsidR="00910E95" w:rsidRPr="00F0763D" w:rsidRDefault="00910E95" w:rsidP="0073096C">
            <w:pPr>
              <w:tabs>
                <w:tab w:val="left" w:pos="9540"/>
              </w:tabs>
              <w:spacing w:line="240" w:lineRule="auto"/>
              <w:jc w:val="both"/>
              <w:rPr>
                <w:rFonts w:eastAsia="Times New Roman"/>
                <w:color w:val="000000" w:themeColor="text1"/>
                <w:lang w:val="vi-VN"/>
              </w:rPr>
            </w:pPr>
            <w:r w:rsidRPr="00F0763D">
              <w:rPr>
                <w:rFonts w:eastAsia="Times New Roman"/>
                <w:color w:val="000000" w:themeColor="text1"/>
                <w:lang w:val="vi-VN"/>
              </w:rPr>
              <w:t>1 lần trong quá trình cải tạo, phục hồi môi trường và 1 lần sau khi kết thúc khai thác (đóng cửa mỏ)</w:t>
            </w:r>
          </w:p>
        </w:tc>
        <w:tc>
          <w:tcPr>
            <w:tcW w:w="2342" w:type="dxa"/>
            <w:vMerge w:val="restart"/>
            <w:vAlign w:val="center"/>
          </w:tcPr>
          <w:p w14:paraId="7EB91D2E" w14:textId="77777777" w:rsidR="00910E95" w:rsidRPr="00F0763D" w:rsidRDefault="00910E95" w:rsidP="0073096C">
            <w:pPr>
              <w:tabs>
                <w:tab w:val="left" w:pos="9540"/>
              </w:tabs>
              <w:spacing w:line="240" w:lineRule="auto"/>
              <w:jc w:val="both"/>
              <w:rPr>
                <w:rFonts w:eastAsia="Times New Roman"/>
                <w:color w:val="000000" w:themeColor="text1"/>
                <w:lang w:val="vi-VN"/>
              </w:rPr>
            </w:pPr>
            <w:r w:rsidRPr="00F0763D">
              <w:rPr>
                <w:rFonts w:eastAsia="Times New Roman"/>
                <w:color w:val="000000" w:themeColor="text1"/>
                <w:lang w:val="vi-VN"/>
              </w:rPr>
              <w:t>- QCVN 05:2023/ BTNMT</w:t>
            </w:r>
          </w:p>
          <w:p w14:paraId="1EA177E2" w14:textId="77777777" w:rsidR="00910E95" w:rsidRPr="00F0763D" w:rsidRDefault="00910E95" w:rsidP="0073096C">
            <w:pPr>
              <w:tabs>
                <w:tab w:val="left" w:pos="9540"/>
              </w:tabs>
              <w:spacing w:line="240" w:lineRule="auto"/>
              <w:jc w:val="both"/>
              <w:rPr>
                <w:rFonts w:eastAsia="Times New Roman"/>
                <w:color w:val="000000" w:themeColor="text1"/>
                <w:lang w:val="vi-VN"/>
              </w:rPr>
            </w:pPr>
            <w:r w:rsidRPr="00F0763D">
              <w:rPr>
                <w:rFonts w:eastAsia="Times New Roman"/>
                <w:color w:val="000000" w:themeColor="text1"/>
                <w:lang w:val="vi-VN"/>
              </w:rPr>
              <w:t>- QCVN 26:2025/ BTNMT</w:t>
            </w:r>
          </w:p>
          <w:p w14:paraId="3380CA7B" w14:textId="77777777" w:rsidR="00910E95" w:rsidRPr="00F0763D" w:rsidRDefault="00910E95" w:rsidP="0073096C">
            <w:pPr>
              <w:tabs>
                <w:tab w:val="left" w:pos="9540"/>
              </w:tabs>
              <w:spacing w:line="240" w:lineRule="auto"/>
              <w:jc w:val="both"/>
              <w:rPr>
                <w:rFonts w:eastAsia="Times New Roman"/>
                <w:color w:val="000000" w:themeColor="text1"/>
                <w:lang w:val="vi-VN"/>
              </w:rPr>
            </w:pPr>
            <w:r w:rsidRPr="00F0763D">
              <w:rPr>
                <w:rFonts w:eastAsia="Times New Roman"/>
                <w:color w:val="000000" w:themeColor="text1"/>
                <w:lang w:val="vi-VN"/>
              </w:rPr>
              <w:t>- QCVN 27:2025 /BTNMT</w:t>
            </w:r>
          </w:p>
        </w:tc>
      </w:tr>
      <w:tr w:rsidR="00910E95" w:rsidRPr="00F0763D" w14:paraId="218CA613" w14:textId="77777777" w:rsidTr="006508A4">
        <w:trPr>
          <w:trHeight w:val="68"/>
        </w:trPr>
        <w:tc>
          <w:tcPr>
            <w:tcW w:w="660" w:type="dxa"/>
            <w:vAlign w:val="center"/>
          </w:tcPr>
          <w:p w14:paraId="53B6DC23" w14:textId="77777777" w:rsidR="00910E95" w:rsidRPr="00F0763D" w:rsidRDefault="00910E95" w:rsidP="0073096C">
            <w:pPr>
              <w:tabs>
                <w:tab w:val="left" w:pos="9540"/>
              </w:tabs>
              <w:spacing w:line="240" w:lineRule="auto"/>
              <w:jc w:val="center"/>
              <w:rPr>
                <w:rFonts w:eastAsia="Times New Roman"/>
                <w:color w:val="000000" w:themeColor="text1"/>
              </w:rPr>
            </w:pPr>
            <w:r w:rsidRPr="00F0763D">
              <w:rPr>
                <w:rFonts w:eastAsia="Times New Roman"/>
                <w:color w:val="000000" w:themeColor="text1"/>
              </w:rPr>
              <w:t>1.2</w:t>
            </w:r>
          </w:p>
        </w:tc>
        <w:tc>
          <w:tcPr>
            <w:tcW w:w="1926" w:type="dxa"/>
            <w:vAlign w:val="center"/>
          </w:tcPr>
          <w:p w14:paraId="292814E4" w14:textId="77777777" w:rsidR="00910E95" w:rsidRPr="00F0763D" w:rsidRDefault="00910E95" w:rsidP="0073096C">
            <w:pPr>
              <w:tabs>
                <w:tab w:val="left" w:pos="9540"/>
              </w:tabs>
              <w:spacing w:line="240" w:lineRule="auto"/>
              <w:jc w:val="both"/>
              <w:rPr>
                <w:rFonts w:eastAsia="Times New Roman"/>
                <w:color w:val="000000" w:themeColor="text1"/>
              </w:rPr>
            </w:pPr>
            <w:r w:rsidRPr="00F0763D">
              <w:rPr>
                <w:rFonts w:eastAsia="Times New Roman"/>
                <w:color w:val="000000" w:themeColor="text1"/>
              </w:rPr>
              <w:t>Đường giao thông trong khu vực</w:t>
            </w:r>
          </w:p>
        </w:tc>
        <w:tc>
          <w:tcPr>
            <w:tcW w:w="2127" w:type="dxa"/>
            <w:vMerge/>
            <w:vAlign w:val="center"/>
          </w:tcPr>
          <w:p w14:paraId="01B63112" w14:textId="77777777" w:rsidR="00910E95" w:rsidRPr="00F0763D" w:rsidRDefault="00910E95" w:rsidP="0073096C">
            <w:pPr>
              <w:tabs>
                <w:tab w:val="left" w:pos="9540"/>
              </w:tabs>
              <w:spacing w:line="240" w:lineRule="auto"/>
              <w:jc w:val="center"/>
              <w:rPr>
                <w:rFonts w:eastAsia="Times New Roman"/>
                <w:color w:val="000000" w:themeColor="text1"/>
                <w:lang w:val="vi-VN"/>
              </w:rPr>
            </w:pPr>
          </w:p>
        </w:tc>
        <w:tc>
          <w:tcPr>
            <w:tcW w:w="2409" w:type="dxa"/>
            <w:vMerge/>
            <w:vAlign w:val="center"/>
          </w:tcPr>
          <w:p w14:paraId="45852288" w14:textId="77777777" w:rsidR="00910E95" w:rsidRPr="00F0763D" w:rsidRDefault="00910E95" w:rsidP="0073096C">
            <w:pPr>
              <w:tabs>
                <w:tab w:val="left" w:pos="9540"/>
              </w:tabs>
              <w:spacing w:line="240" w:lineRule="auto"/>
              <w:jc w:val="center"/>
              <w:rPr>
                <w:rFonts w:eastAsia="Times New Roman"/>
                <w:color w:val="000000" w:themeColor="text1"/>
              </w:rPr>
            </w:pPr>
          </w:p>
        </w:tc>
        <w:tc>
          <w:tcPr>
            <w:tcW w:w="2342" w:type="dxa"/>
            <w:vMerge/>
            <w:vAlign w:val="center"/>
          </w:tcPr>
          <w:p w14:paraId="1F8A8E95" w14:textId="77777777" w:rsidR="00910E95" w:rsidRPr="00F0763D" w:rsidRDefault="00910E95" w:rsidP="0073096C">
            <w:pPr>
              <w:tabs>
                <w:tab w:val="left" w:pos="9540"/>
              </w:tabs>
              <w:spacing w:line="240" w:lineRule="auto"/>
              <w:jc w:val="center"/>
              <w:rPr>
                <w:rFonts w:eastAsia="Times New Roman"/>
                <w:color w:val="000000" w:themeColor="text1"/>
              </w:rPr>
            </w:pPr>
          </w:p>
        </w:tc>
      </w:tr>
      <w:tr w:rsidR="00910E95" w:rsidRPr="00F0763D" w14:paraId="787DCE89" w14:textId="77777777" w:rsidTr="006508A4">
        <w:tc>
          <w:tcPr>
            <w:tcW w:w="660" w:type="dxa"/>
            <w:vAlign w:val="center"/>
          </w:tcPr>
          <w:p w14:paraId="2BCBE65E" w14:textId="77777777" w:rsidR="00910E95" w:rsidRPr="00F0763D" w:rsidRDefault="00910E95" w:rsidP="0073096C">
            <w:pPr>
              <w:tabs>
                <w:tab w:val="left" w:pos="9540"/>
              </w:tabs>
              <w:spacing w:line="240" w:lineRule="auto"/>
              <w:jc w:val="center"/>
              <w:rPr>
                <w:rFonts w:eastAsia="Times New Roman"/>
                <w:b/>
                <w:color w:val="000000" w:themeColor="text1"/>
              </w:rPr>
            </w:pPr>
            <w:r w:rsidRPr="00F0763D">
              <w:rPr>
                <w:rFonts w:eastAsia="Times New Roman"/>
                <w:b/>
                <w:color w:val="000000" w:themeColor="text1"/>
              </w:rPr>
              <w:t>II</w:t>
            </w:r>
          </w:p>
        </w:tc>
        <w:tc>
          <w:tcPr>
            <w:tcW w:w="8804" w:type="dxa"/>
            <w:gridSpan w:val="4"/>
            <w:vAlign w:val="center"/>
          </w:tcPr>
          <w:p w14:paraId="48517838" w14:textId="77777777" w:rsidR="00910E95" w:rsidRPr="00F0763D" w:rsidRDefault="00910E95" w:rsidP="0073096C">
            <w:pPr>
              <w:tabs>
                <w:tab w:val="left" w:pos="9540"/>
              </w:tabs>
              <w:spacing w:line="240" w:lineRule="auto"/>
              <w:jc w:val="both"/>
              <w:rPr>
                <w:rFonts w:eastAsia="Times New Roman"/>
                <w:b/>
                <w:color w:val="000000" w:themeColor="text1"/>
              </w:rPr>
            </w:pPr>
            <w:r w:rsidRPr="00F0763D">
              <w:rPr>
                <w:rFonts w:eastAsia="Times New Roman"/>
                <w:b/>
                <w:color w:val="000000" w:themeColor="text1"/>
              </w:rPr>
              <w:t>Môi trường nước mặt</w:t>
            </w:r>
          </w:p>
        </w:tc>
      </w:tr>
      <w:tr w:rsidR="00910E95" w:rsidRPr="00F0763D" w14:paraId="5E4C72F3" w14:textId="77777777" w:rsidTr="006508A4">
        <w:tc>
          <w:tcPr>
            <w:tcW w:w="660" w:type="dxa"/>
            <w:vAlign w:val="center"/>
          </w:tcPr>
          <w:p w14:paraId="0D6967F1" w14:textId="77777777" w:rsidR="00910E95" w:rsidRPr="00F0763D" w:rsidRDefault="00910E95" w:rsidP="0073096C">
            <w:pPr>
              <w:tabs>
                <w:tab w:val="left" w:pos="9540"/>
              </w:tabs>
              <w:spacing w:line="240" w:lineRule="auto"/>
              <w:jc w:val="center"/>
              <w:rPr>
                <w:rFonts w:eastAsia="Times New Roman"/>
                <w:color w:val="000000" w:themeColor="text1"/>
              </w:rPr>
            </w:pPr>
            <w:r w:rsidRPr="00F0763D">
              <w:rPr>
                <w:rFonts w:eastAsia="Times New Roman"/>
                <w:color w:val="000000" w:themeColor="text1"/>
              </w:rPr>
              <w:t>2.1</w:t>
            </w:r>
          </w:p>
        </w:tc>
        <w:tc>
          <w:tcPr>
            <w:tcW w:w="1926" w:type="dxa"/>
            <w:vAlign w:val="center"/>
          </w:tcPr>
          <w:p w14:paraId="1FC539EE" w14:textId="77777777" w:rsidR="00910E95" w:rsidRPr="00F0763D" w:rsidRDefault="00910E95" w:rsidP="0073096C">
            <w:pPr>
              <w:spacing w:line="240" w:lineRule="auto"/>
              <w:jc w:val="both"/>
              <w:rPr>
                <w:rFonts w:eastAsia="Times New Roman"/>
                <w:color w:val="000000" w:themeColor="text1"/>
              </w:rPr>
            </w:pPr>
            <w:r w:rsidRPr="00F0763D">
              <w:rPr>
                <w:rFonts w:eastAsia="Times New Roman"/>
                <w:color w:val="000000" w:themeColor="text1"/>
              </w:rPr>
              <w:t>Mẫu nước mặt trên kênh hút trạm bơm Trúc Bạch</w:t>
            </w:r>
          </w:p>
        </w:tc>
        <w:tc>
          <w:tcPr>
            <w:tcW w:w="2127" w:type="dxa"/>
            <w:vAlign w:val="center"/>
          </w:tcPr>
          <w:p w14:paraId="6C4C2DD5" w14:textId="77777777" w:rsidR="00910E95" w:rsidRPr="00F0763D" w:rsidRDefault="00910E95" w:rsidP="0073096C">
            <w:pPr>
              <w:spacing w:line="240" w:lineRule="auto"/>
              <w:jc w:val="both"/>
              <w:rPr>
                <w:rFonts w:eastAsia="Times New Roman"/>
                <w:color w:val="000000" w:themeColor="text1"/>
              </w:rPr>
            </w:pPr>
            <w:r w:rsidRPr="00F0763D">
              <w:rPr>
                <w:rFonts w:eastAsia="Times New Roman"/>
                <w:color w:val="000000" w:themeColor="text1"/>
              </w:rPr>
              <w:t>pH; TSS; COD; BOD</w:t>
            </w:r>
            <w:r w:rsidRPr="00F0763D">
              <w:rPr>
                <w:rFonts w:eastAsia="Times New Roman"/>
                <w:color w:val="000000" w:themeColor="text1"/>
                <w:vertAlign w:val="subscript"/>
              </w:rPr>
              <w:t>5</w:t>
            </w:r>
            <w:r w:rsidRPr="00F0763D">
              <w:rPr>
                <w:rFonts w:eastAsia="Times New Roman"/>
                <w:color w:val="000000" w:themeColor="text1"/>
              </w:rPr>
              <w:t xml:space="preserve">; </w:t>
            </w:r>
            <w:r w:rsidRPr="00F0763D">
              <w:rPr>
                <w:rFonts w:eastAsia="Times New Roman"/>
                <w:bCs/>
                <w:color w:val="000000" w:themeColor="text1"/>
              </w:rPr>
              <w:t>Amoni</w:t>
            </w:r>
            <w:r w:rsidRPr="00F0763D">
              <w:rPr>
                <w:rFonts w:eastAsia="Times New Roman"/>
                <w:color w:val="000000" w:themeColor="text1"/>
              </w:rPr>
              <w:t xml:space="preserve">; </w:t>
            </w:r>
            <w:r w:rsidRPr="00F0763D">
              <w:rPr>
                <w:rFonts w:eastAsia="Times New Roman"/>
                <w:bCs/>
                <w:color w:val="000000" w:themeColor="text1"/>
                <w:spacing w:val="-10"/>
              </w:rPr>
              <w:t>Nitrat</w:t>
            </w:r>
            <w:r w:rsidRPr="00F0763D">
              <w:rPr>
                <w:rFonts w:eastAsia="Times New Roman"/>
                <w:color w:val="000000" w:themeColor="text1"/>
              </w:rPr>
              <w:t>; Phosphat; Coliform; Chất hoạt động bề mặt; Tổng dầu mỡ; As, Hg, Cd, Pb, Fe.</w:t>
            </w:r>
          </w:p>
        </w:tc>
        <w:tc>
          <w:tcPr>
            <w:tcW w:w="2409" w:type="dxa"/>
            <w:vAlign w:val="center"/>
          </w:tcPr>
          <w:p w14:paraId="4187446E" w14:textId="77777777" w:rsidR="00910E95" w:rsidRPr="00F0763D" w:rsidRDefault="00910E95" w:rsidP="0073096C">
            <w:pPr>
              <w:tabs>
                <w:tab w:val="left" w:pos="9540"/>
              </w:tabs>
              <w:spacing w:line="240" w:lineRule="auto"/>
              <w:jc w:val="both"/>
              <w:rPr>
                <w:rFonts w:eastAsia="Times New Roman"/>
                <w:color w:val="000000" w:themeColor="text1"/>
              </w:rPr>
            </w:pPr>
            <w:r w:rsidRPr="00F0763D">
              <w:rPr>
                <w:rFonts w:eastAsia="Times New Roman"/>
                <w:color w:val="000000" w:themeColor="text1"/>
              </w:rPr>
              <w:t>1 lần trong quá trình cải tạo, phục hồi môi trường và 1 lần sau khi kết thúc khai thác (đóng cửa mỏ)</w:t>
            </w:r>
          </w:p>
        </w:tc>
        <w:tc>
          <w:tcPr>
            <w:tcW w:w="2342" w:type="dxa"/>
            <w:vAlign w:val="center"/>
          </w:tcPr>
          <w:p w14:paraId="7D591A22" w14:textId="77777777" w:rsidR="00910E95" w:rsidRPr="00F0763D" w:rsidRDefault="00910E95" w:rsidP="0073096C">
            <w:pPr>
              <w:tabs>
                <w:tab w:val="left" w:pos="9540"/>
              </w:tabs>
              <w:spacing w:line="240" w:lineRule="auto"/>
              <w:jc w:val="both"/>
              <w:rPr>
                <w:rFonts w:eastAsia="Times New Roman"/>
                <w:color w:val="000000" w:themeColor="text1"/>
              </w:rPr>
            </w:pPr>
            <w:r w:rsidRPr="00F0763D">
              <w:rPr>
                <w:rFonts w:eastAsia="Times New Roman"/>
                <w:color w:val="000000" w:themeColor="text1"/>
              </w:rPr>
              <w:t>QCVN 08:2023/ BTNMT (mức B)</w:t>
            </w:r>
          </w:p>
        </w:tc>
      </w:tr>
    </w:tbl>
    <w:p w14:paraId="35E2C3FF" w14:textId="77777777" w:rsidR="00910E95" w:rsidRPr="00F0763D" w:rsidRDefault="00910E95" w:rsidP="0073096C">
      <w:pPr>
        <w:ind w:firstLine="567"/>
        <w:jc w:val="both"/>
        <w:rPr>
          <w:rFonts w:eastAsia="Times New Roman"/>
          <w:b/>
          <w:i/>
          <w:color w:val="000000" w:themeColor="text1"/>
          <w:lang w:eastAsia="ar-SA"/>
        </w:rPr>
      </w:pPr>
      <w:r w:rsidRPr="00F0763D">
        <w:rPr>
          <w:rFonts w:eastAsia="Times New Roman"/>
          <w:b/>
          <w:i/>
          <w:color w:val="000000" w:themeColor="text1"/>
          <w:lang w:eastAsia="ar-SA"/>
        </w:rPr>
        <w:t>c. Các nội dung giám sát khác:</w:t>
      </w:r>
    </w:p>
    <w:p w14:paraId="5785E0CE" w14:textId="77777777" w:rsidR="00910E95" w:rsidRPr="00F0763D" w:rsidRDefault="00910E95" w:rsidP="0073096C">
      <w:pPr>
        <w:tabs>
          <w:tab w:val="left" w:pos="990"/>
        </w:tabs>
        <w:ind w:firstLine="567"/>
        <w:jc w:val="both"/>
        <w:rPr>
          <w:rFonts w:eastAsia="Times New Roman"/>
          <w:b/>
          <w:i/>
          <w:color w:val="000000" w:themeColor="text1"/>
        </w:rPr>
      </w:pPr>
      <w:r w:rsidRPr="00F0763D">
        <w:rPr>
          <w:color w:val="000000" w:themeColor="text1"/>
        </w:rPr>
        <w:t xml:space="preserve">- Giám sát sự phát triển của cây xanh được trồng: thời gian cây đến 3 năm tuổi, tần suất giám sát 2 lần/năm. </w:t>
      </w:r>
    </w:p>
    <w:p w14:paraId="460E3081" w14:textId="77777777" w:rsidR="00910E95" w:rsidRPr="00F0763D" w:rsidRDefault="00910E95" w:rsidP="0073096C">
      <w:pPr>
        <w:ind w:firstLine="567"/>
        <w:jc w:val="both"/>
        <w:rPr>
          <w:rFonts w:eastAsia="Times New Roman"/>
          <w:color w:val="000000" w:themeColor="text1"/>
        </w:rPr>
      </w:pPr>
      <w:r w:rsidRPr="00F0763D">
        <w:rPr>
          <w:rFonts w:eastAsia="Times New Roman"/>
          <w:color w:val="000000" w:themeColor="text1"/>
        </w:rPr>
        <w:t>- Giám sát khả năng trượt lở bờ moong, sụt lún đáy khai trường khu vực khai thác với tần suất 2 lần/năm tại các khu vực thực hiện cải tạo, phục hồi môi trường.</w:t>
      </w:r>
    </w:p>
    <w:p w14:paraId="29678D65" w14:textId="77777777" w:rsidR="00910E95" w:rsidRPr="00F0763D" w:rsidRDefault="00910E95" w:rsidP="0073096C">
      <w:pPr>
        <w:ind w:firstLine="567"/>
        <w:jc w:val="both"/>
        <w:rPr>
          <w:rFonts w:eastAsia="Times New Roman"/>
          <w:b/>
          <w:i/>
          <w:color w:val="000000" w:themeColor="text1"/>
          <w:lang w:eastAsia="ar-SA"/>
        </w:rPr>
      </w:pPr>
      <w:r w:rsidRPr="00F0763D">
        <w:rPr>
          <w:rFonts w:eastAsia="Times New Roman"/>
          <w:b/>
          <w:i/>
          <w:color w:val="000000" w:themeColor="text1"/>
          <w:lang w:eastAsia="ar-SA"/>
        </w:rPr>
        <w:t>d. Kế hoạch tổ chức giám định các công trình cải tạo, phục hồi môi trường để kiểm tra, xác nhận hoàn thành nội dung phương án cải tạo, phục hồi môi trường</w:t>
      </w:r>
    </w:p>
    <w:p w14:paraId="04A82EF1" w14:textId="77777777" w:rsidR="00910E95" w:rsidRPr="00F0763D" w:rsidRDefault="00910E95" w:rsidP="0073096C">
      <w:pPr>
        <w:ind w:firstLine="567"/>
        <w:jc w:val="both"/>
        <w:rPr>
          <w:color w:val="000000" w:themeColor="text1"/>
        </w:rPr>
      </w:pPr>
      <w:r w:rsidRPr="00F0763D">
        <w:rPr>
          <w:color w:val="000000" w:themeColor="text1"/>
        </w:rPr>
        <w:t>Sau khi hoàn thành các hạng mục cải tạo, phục hồi môi trường theo phương án được phê duyệt, Công ty sẽ gửi văn bản đề nghị kiểm tra để cơ quan có thẩm quyền tiến hành tổ chức giám định chất lượng các công trình cải tạo, phục hồi môi trường theo các tiêu chuẩn, quy chuẩn hiện hành. Kết thúc việc cải tạo phục hồi và giám định đạt yêu cầu, Công ty tiến hành lập hồ sơ đề nghị xác nhận hoàn thành các công trình cải tạo phục hồi môi trường để hoàn tất thủ tục đóng cửa mỏ.</w:t>
      </w:r>
    </w:p>
    <w:p w14:paraId="431D7F75" w14:textId="77777777" w:rsidR="00910E95" w:rsidRPr="00F0763D" w:rsidRDefault="00910E95" w:rsidP="0073096C">
      <w:pPr>
        <w:ind w:firstLine="567"/>
        <w:jc w:val="both"/>
        <w:rPr>
          <w:rFonts w:eastAsia="Times New Roman"/>
          <w:b/>
          <w:i/>
          <w:color w:val="000000" w:themeColor="text1"/>
          <w:lang w:eastAsia="ar-SA"/>
        </w:rPr>
      </w:pPr>
      <w:r w:rsidRPr="00F0763D">
        <w:rPr>
          <w:rFonts w:eastAsia="Times New Roman"/>
          <w:b/>
          <w:i/>
          <w:color w:val="000000" w:themeColor="text1"/>
          <w:lang w:eastAsia="ar-SA"/>
        </w:rPr>
        <w:t>e. Giải pháp quản lý, bảo vệ các công trình cải tạo, phục hồi môi trường sau khi kiểm tra, xác nhận</w:t>
      </w:r>
    </w:p>
    <w:p w14:paraId="5DAF9646" w14:textId="77777777" w:rsidR="00910E95" w:rsidRPr="00F0763D" w:rsidRDefault="00910E95" w:rsidP="0073096C">
      <w:pPr>
        <w:ind w:firstLine="567"/>
        <w:jc w:val="both"/>
        <w:rPr>
          <w:rFonts w:eastAsia="Times New Roman"/>
          <w:color w:val="000000" w:themeColor="text1"/>
        </w:rPr>
      </w:pPr>
      <w:r w:rsidRPr="00F0763D">
        <w:rPr>
          <w:rFonts w:eastAsia="Times New Roman"/>
          <w:color w:val="000000" w:themeColor="text1"/>
        </w:rPr>
        <w:t>Chủ dự án sẽ ký hợp đồng với đơn vị được thuê để kiểm tra và chăm sóc cây trồng trong 3 năm kể từ khi tiến hành trồng cây.</w:t>
      </w:r>
    </w:p>
    <w:p w14:paraId="3424F56A" w14:textId="77777777" w:rsidR="00910E95" w:rsidRPr="00F0763D" w:rsidRDefault="00910E95" w:rsidP="0073096C">
      <w:pPr>
        <w:ind w:firstLine="567"/>
        <w:jc w:val="both"/>
        <w:rPr>
          <w:rFonts w:eastAsia="Times New Roman"/>
          <w:color w:val="000000" w:themeColor="text1"/>
        </w:rPr>
      </w:pPr>
      <w:r w:rsidRPr="00F0763D">
        <w:rPr>
          <w:rFonts w:eastAsia="Times New Roman"/>
          <w:color w:val="000000" w:themeColor="text1"/>
        </w:rPr>
        <w:t xml:space="preserve">- Năm thứ 1: Thực hiện toàn bộ công tác cải tạo, phục hồi môi trường như phương án đã lựa chọn </w:t>
      </w:r>
      <w:r w:rsidRPr="00F0763D">
        <w:rPr>
          <w:rFonts w:eastAsia="Times New Roman"/>
          <w:i/>
          <w:color w:val="000000" w:themeColor="text1"/>
        </w:rPr>
        <w:t>(phương án 2).</w:t>
      </w:r>
    </w:p>
    <w:p w14:paraId="08E7B243" w14:textId="77777777" w:rsidR="00910E95" w:rsidRPr="00F0763D" w:rsidRDefault="00910E95" w:rsidP="0073096C">
      <w:pPr>
        <w:ind w:firstLine="567"/>
        <w:jc w:val="both"/>
        <w:rPr>
          <w:rFonts w:eastAsia="Times New Roman"/>
          <w:color w:val="000000" w:themeColor="text1"/>
        </w:rPr>
      </w:pPr>
      <w:r w:rsidRPr="00F0763D">
        <w:rPr>
          <w:rFonts w:eastAsia="Times New Roman"/>
          <w:color w:val="000000" w:themeColor="text1"/>
        </w:rPr>
        <w:t xml:space="preserve">- Năm thứ 2: Giám sát các công trình đã thực hiện ở năm thứ 1. Tiến hành chăm sóc, bón phân cho các cây trồng, thực hiện kiểm tra trồng dặm các cây bị chết. </w:t>
      </w:r>
    </w:p>
    <w:p w14:paraId="3BAE6425" w14:textId="77777777" w:rsidR="00910E95" w:rsidRPr="00F0763D" w:rsidRDefault="00910E95" w:rsidP="0073096C">
      <w:pPr>
        <w:ind w:firstLine="567"/>
        <w:jc w:val="both"/>
        <w:rPr>
          <w:rFonts w:eastAsia="Times New Roman"/>
          <w:color w:val="000000" w:themeColor="text1"/>
        </w:rPr>
      </w:pPr>
      <w:r w:rsidRPr="00F0763D">
        <w:rPr>
          <w:rFonts w:eastAsia="Times New Roman"/>
          <w:color w:val="000000" w:themeColor="text1"/>
        </w:rPr>
        <w:t xml:space="preserve">- Năm thứ 3: Giám sát và tiếp tục thực hiện việc chăm sóc các cây. </w:t>
      </w:r>
    </w:p>
    <w:p w14:paraId="2C44B4F0" w14:textId="77777777" w:rsidR="00910E95" w:rsidRPr="00F0763D" w:rsidRDefault="00910E95" w:rsidP="0073096C">
      <w:pPr>
        <w:ind w:firstLine="567"/>
        <w:jc w:val="both"/>
        <w:rPr>
          <w:rFonts w:eastAsia="Times New Roman"/>
          <w:color w:val="000000" w:themeColor="text1"/>
        </w:rPr>
      </w:pPr>
      <w:r w:rsidRPr="00F0763D">
        <w:rPr>
          <w:rFonts w:eastAsia="Times New Roman"/>
          <w:color w:val="000000" w:themeColor="text1"/>
        </w:rPr>
        <w:t xml:space="preserve">Trong quá trình thực hiện phương án, Công ty sẽ bố trí cán bộ bảo vệ kiểm tra, theo dõi kịp thời phát hiện sự cố và có biện pháp khắc phục. Sau khi kết thúc khai thác, Công ty sẽ hoàn thành các thủ tục để đóng cửa mỏ và bàn giao lại các công trình cải tạo, phục hồi môi trường cho địa phương </w:t>
      </w:r>
      <w:r w:rsidRPr="00F0763D">
        <w:rPr>
          <w:color w:val="000000" w:themeColor="text1"/>
        </w:rPr>
        <w:t xml:space="preserve">(UBND xã) </w:t>
      </w:r>
      <w:r w:rsidRPr="00F0763D">
        <w:rPr>
          <w:rFonts w:eastAsia="Times New Roman"/>
          <w:color w:val="000000" w:themeColor="text1"/>
        </w:rPr>
        <w:t>hoặc đơn vị được cấp quyền quản lý, sử dụng đất để theo dõi và quản lý.</w:t>
      </w:r>
    </w:p>
    <w:p w14:paraId="62DE1854" w14:textId="77777777" w:rsidR="00910E95" w:rsidRPr="00F0763D" w:rsidRDefault="00910E95" w:rsidP="0073096C">
      <w:pPr>
        <w:pStyle w:val="1PHN"/>
        <w:spacing w:before="0" w:after="0" w:line="288" w:lineRule="auto"/>
        <w:ind w:firstLine="567"/>
        <w:jc w:val="both"/>
        <w:outlineLvl w:val="0"/>
        <w:rPr>
          <w:color w:val="000000" w:themeColor="text1"/>
        </w:rPr>
      </w:pPr>
      <w:bookmarkStart w:id="685" w:name="_Toc187944786"/>
      <w:bookmarkStart w:id="686" w:name="_Toc237122866"/>
      <w:r w:rsidRPr="00F0763D">
        <w:rPr>
          <w:color w:val="000000" w:themeColor="text1"/>
        </w:rPr>
        <w:t>4.5. Dự toán kinh phí cải tạo, phục hồi môi trường</w:t>
      </w:r>
      <w:bookmarkEnd w:id="685"/>
      <w:bookmarkEnd w:id="686"/>
    </w:p>
    <w:p w14:paraId="7D5830BE" w14:textId="77777777" w:rsidR="00910E95" w:rsidRPr="00F0763D" w:rsidRDefault="00910E95" w:rsidP="0073096C">
      <w:pPr>
        <w:pStyle w:val="1PHN"/>
        <w:spacing w:before="0" w:after="0" w:line="288" w:lineRule="auto"/>
        <w:ind w:firstLine="567"/>
        <w:jc w:val="both"/>
        <w:outlineLvl w:val="1"/>
        <w:rPr>
          <w:i/>
          <w:color w:val="000000" w:themeColor="text1"/>
        </w:rPr>
      </w:pPr>
      <w:bookmarkStart w:id="687" w:name="_Toc187944787"/>
      <w:bookmarkStart w:id="688" w:name="_Toc237122867"/>
      <w:r w:rsidRPr="00F0763D">
        <w:rPr>
          <w:i/>
          <w:color w:val="000000" w:themeColor="text1"/>
        </w:rPr>
        <w:t>4.5.1. Dự toán chi phí cải tạo, phục hồi môi trường</w:t>
      </w:r>
      <w:bookmarkEnd w:id="687"/>
      <w:bookmarkEnd w:id="688"/>
    </w:p>
    <w:p w14:paraId="3B52EE3F" w14:textId="77777777" w:rsidR="007C6BDE" w:rsidRPr="00F0763D" w:rsidRDefault="007C6BDE" w:rsidP="0073096C">
      <w:pPr>
        <w:widowControl w:val="0"/>
        <w:ind w:firstLine="567"/>
        <w:jc w:val="both"/>
        <w:rPr>
          <w:color w:val="000000" w:themeColor="text1"/>
          <w:lang w:val="vi-VN"/>
        </w:rPr>
      </w:pPr>
      <w:bookmarkStart w:id="689" w:name="_Toc434245720"/>
      <w:r w:rsidRPr="00F0763D">
        <w:rPr>
          <w:rFonts w:eastAsia="Times New Roman"/>
          <w:b/>
          <w:i/>
          <w:color w:val="000000" w:themeColor="text1"/>
          <w:lang w:val="vi-VN"/>
        </w:rPr>
        <w:t>*Căn cứ tính dự toán</w:t>
      </w:r>
      <w:bookmarkEnd w:id="689"/>
      <w:r w:rsidRPr="00F0763D">
        <w:rPr>
          <w:rFonts w:eastAsia="Times New Roman"/>
          <w:b/>
          <w:i/>
          <w:color w:val="000000" w:themeColor="text1"/>
          <w:lang w:val="vi-VN"/>
        </w:rPr>
        <w:t xml:space="preserve">: </w:t>
      </w:r>
      <w:r w:rsidRPr="00F0763D">
        <w:rPr>
          <w:color w:val="000000" w:themeColor="text1"/>
          <w:lang w:val="vi-VN"/>
        </w:rPr>
        <w:t>Kinh phí đầu tư cải tạo, phục hồi môi trường đã lựa chọn được tính toán dựa theo các căn cứ sau:</w:t>
      </w:r>
    </w:p>
    <w:p w14:paraId="778ABF39" w14:textId="77777777" w:rsidR="007C6BDE" w:rsidRPr="00F0763D" w:rsidRDefault="007C6BDE" w:rsidP="0073096C">
      <w:pPr>
        <w:widowControl w:val="0"/>
        <w:ind w:firstLine="567"/>
        <w:jc w:val="both"/>
        <w:rPr>
          <w:color w:val="000000" w:themeColor="text1"/>
          <w:shd w:val="clear" w:color="auto" w:fill="FFFFFF"/>
          <w:lang w:val="pt-BR"/>
        </w:rPr>
      </w:pPr>
      <w:r w:rsidRPr="00F0763D">
        <w:rPr>
          <w:color w:val="000000" w:themeColor="text1"/>
          <w:shd w:val="clear" w:color="auto" w:fill="FFFFFF"/>
          <w:lang w:val="pt-BR"/>
        </w:rPr>
        <w:t>- Văn bản số 1835/BXD-KTXD, ngày 01/9/2009 của Bộ xây dựng về việc xác định cước phí vận chuyển, bốc xếp vật liệu xây dựng trên địa bàn thành phố Hải Phòng.</w:t>
      </w:r>
    </w:p>
    <w:p w14:paraId="20D6F3D5" w14:textId="77777777" w:rsidR="007C6BDE" w:rsidRPr="00F0763D" w:rsidRDefault="007C6BDE" w:rsidP="0073096C">
      <w:pPr>
        <w:widowControl w:val="0"/>
        <w:ind w:firstLine="567"/>
        <w:jc w:val="both"/>
        <w:rPr>
          <w:color w:val="000000" w:themeColor="text1"/>
          <w:shd w:val="clear" w:color="auto" w:fill="FFFFFF"/>
          <w:lang w:val="pt-BR"/>
        </w:rPr>
      </w:pPr>
      <w:r w:rsidRPr="00F0763D">
        <w:rPr>
          <w:color w:val="000000" w:themeColor="text1"/>
          <w:shd w:val="clear" w:color="auto" w:fill="FFFFFF"/>
          <w:lang w:val="pt-BR"/>
        </w:rPr>
        <w:t>- Thông tư số 68/2015/TT-BTNMT ngày 22/12/2015 của Bộ Tài nguyên và Môi trường quy định định mức kỹ thuật đo đạc trực tiếp địa hình phục vụ thành lập bản đồ địa hình và cơ sở dữ liệu nền địa lý tỷ lệ 1:500, 1:1000, 1:2000, 1:5000.</w:t>
      </w:r>
    </w:p>
    <w:p w14:paraId="7154EB3F" w14:textId="77777777" w:rsidR="007C6BDE" w:rsidRPr="00F0763D" w:rsidRDefault="007C6BDE" w:rsidP="0073096C">
      <w:pPr>
        <w:widowControl w:val="0"/>
        <w:ind w:firstLine="709"/>
        <w:jc w:val="both"/>
        <w:rPr>
          <w:color w:val="000000" w:themeColor="text1"/>
          <w:spacing w:val="-6"/>
          <w:lang w:val="pt-BR" w:eastAsia="en-GB"/>
        </w:rPr>
      </w:pPr>
      <w:r w:rsidRPr="00F0763D">
        <w:rPr>
          <w:color w:val="000000" w:themeColor="text1"/>
          <w:spacing w:val="-6"/>
          <w:lang w:val="pt-BR" w:eastAsia="en-GB"/>
        </w:rPr>
        <w:t>- Thông tư số 20/2017/TT-BTNMT ngày 08/08/2017 của Bộ Tài nguyên và Môi trường về việc ban hành định mức kinh tế - kỹ thuật hoạt động quan trắc môi trường;</w:t>
      </w:r>
    </w:p>
    <w:p w14:paraId="61D1CAEB" w14:textId="77777777" w:rsidR="007C6BDE" w:rsidRPr="00F0763D" w:rsidRDefault="007C6BDE" w:rsidP="0073096C">
      <w:pPr>
        <w:widowControl w:val="0"/>
        <w:ind w:firstLine="567"/>
        <w:jc w:val="both"/>
        <w:rPr>
          <w:color w:val="000000" w:themeColor="text1"/>
          <w:shd w:val="clear" w:color="auto" w:fill="FFFFFF"/>
          <w:lang w:val="pt-BR"/>
        </w:rPr>
      </w:pPr>
      <w:r w:rsidRPr="00F0763D">
        <w:rPr>
          <w:color w:val="000000" w:themeColor="text1"/>
          <w:shd w:val="clear" w:color="auto" w:fill="FFFFFF"/>
          <w:lang w:val="pt-BR"/>
        </w:rPr>
        <w:t>- Quyết định số 24/2021/QĐ-UBND ngày 01/9/2021 của UBND thành phố Hải Phòng, quyết định quy định giá dịch vụ hoạt động quan trắc và phân tích môi trường trên địa bàn thành phố Hải Phòng.</w:t>
      </w:r>
    </w:p>
    <w:p w14:paraId="48627D1A" w14:textId="77777777" w:rsidR="007C6BDE" w:rsidRPr="00F0763D" w:rsidRDefault="007C6BDE" w:rsidP="0073096C">
      <w:pPr>
        <w:tabs>
          <w:tab w:val="left" w:pos="9540"/>
        </w:tabs>
        <w:ind w:firstLine="567"/>
        <w:jc w:val="both"/>
        <w:rPr>
          <w:rFonts w:eastAsia="Times New Roman"/>
          <w:noProof/>
          <w:color w:val="000000" w:themeColor="text1"/>
          <w:lang w:val="sv-SE"/>
        </w:rPr>
      </w:pPr>
      <w:r w:rsidRPr="00F0763D">
        <w:rPr>
          <w:rFonts w:eastAsia="Times New Roman"/>
          <w:noProof/>
          <w:color w:val="000000" w:themeColor="text1"/>
          <w:lang w:val="sv-SE"/>
        </w:rPr>
        <w:t xml:space="preserve">- Quyết định số 705/QĐ-UBND ngày 07/3/2022 của </w:t>
      </w:r>
      <w:r w:rsidRPr="00F0763D">
        <w:rPr>
          <w:color w:val="000000" w:themeColor="text1"/>
          <w:lang w:val="pl-PL"/>
        </w:rPr>
        <w:t xml:space="preserve">UBND </w:t>
      </w:r>
      <w:r w:rsidRPr="00F0763D">
        <w:rPr>
          <w:rFonts w:eastAsia="Times New Roman"/>
          <w:noProof/>
          <w:color w:val="000000" w:themeColor="text1"/>
          <w:lang w:val="sv-SE"/>
        </w:rPr>
        <w:t xml:space="preserve">thành phố về việc ban hành tập đơn giá sản xuất và duy trì cây xanh đô thị trên địa bàn thành phố Hải Phòng. </w:t>
      </w:r>
    </w:p>
    <w:p w14:paraId="05661F39" w14:textId="77777777" w:rsidR="00814932" w:rsidRPr="00F0763D" w:rsidRDefault="00814932" w:rsidP="0073096C">
      <w:pPr>
        <w:widowControl w:val="0"/>
        <w:ind w:firstLine="709"/>
        <w:jc w:val="both"/>
        <w:rPr>
          <w:color w:val="000000" w:themeColor="text1"/>
          <w:spacing w:val="-6"/>
          <w:lang w:val="pt-BR" w:eastAsia="en-GB"/>
        </w:rPr>
      </w:pPr>
      <w:r w:rsidRPr="00F0763D">
        <w:rPr>
          <w:rFonts w:eastAsia="Times New Roman"/>
          <w:noProof/>
          <w:color w:val="000000" w:themeColor="text1"/>
          <w:lang w:val="sv-SE"/>
        </w:rPr>
        <w:t>-</w:t>
      </w:r>
      <w:r w:rsidRPr="00F0763D">
        <w:rPr>
          <w:color w:val="000000" w:themeColor="text1"/>
          <w:shd w:val="clear" w:color="auto" w:fill="FFFFFF"/>
          <w:lang w:val="pt-BR"/>
        </w:rPr>
        <w:t xml:space="preserve"> Thông tư số 57/2024/TT-BTC ngày 01/8/2024 của Bộ Tài chính hướng dẫn quản lý và sử dụng tiền ký quỹ cải tạo, phục hồi môi trường trong hoạt động khai thác khoáng sản và hoạt động chôn lấp chất thải tại Quỹ Bảo vệ môi trường.</w:t>
      </w:r>
    </w:p>
    <w:p w14:paraId="39C879D7" w14:textId="77777777" w:rsidR="00814932" w:rsidRPr="00F0763D" w:rsidRDefault="00814932" w:rsidP="0073096C">
      <w:pPr>
        <w:widowControl w:val="0"/>
        <w:ind w:firstLine="567"/>
        <w:jc w:val="both"/>
        <w:rPr>
          <w:rFonts w:eastAsia="Times New Roman"/>
          <w:color w:val="000000" w:themeColor="text1"/>
          <w:lang w:val="vi-VN"/>
        </w:rPr>
      </w:pPr>
      <w:r w:rsidRPr="00F0763D">
        <w:rPr>
          <w:rFonts w:eastAsia="Times New Roman"/>
          <w:color w:val="000000" w:themeColor="text1"/>
          <w:lang w:val="vi-VN"/>
        </w:rPr>
        <w:t>- Quyết định số 5121/QĐ-UBND 31/12/2024 về bảng giá tính thuế tài nguyên trên địa bàn thành phố Hải Phòng năm 2025.</w:t>
      </w:r>
    </w:p>
    <w:p w14:paraId="5AF7066B" w14:textId="77777777" w:rsidR="00814932" w:rsidRPr="00F0763D" w:rsidRDefault="00814932" w:rsidP="0073096C">
      <w:pPr>
        <w:widowControl w:val="0"/>
        <w:ind w:firstLine="709"/>
        <w:jc w:val="both"/>
        <w:rPr>
          <w:color w:val="000000" w:themeColor="text1"/>
          <w:spacing w:val="-6"/>
          <w:lang w:val="pt-BR" w:eastAsia="en-GB"/>
        </w:rPr>
      </w:pPr>
      <w:r w:rsidRPr="00F0763D">
        <w:rPr>
          <w:color w:val="000000" w:themeColor="text1"/>
          <w:spacing w:val="-6"/>
          <w:lang w:val="pt-BR" w:eastAsia="en-GB"/>
        </w:rPr>
        <w:t>- Thông tư số 36/2025/TT-BNNMT ngày 02/07/2025 của Bộ Nông nghiệp và Môi trường quy định về khai thác khoáng sản, khai thác tận thu khoáng sản và thu hồi khoáng sản.</w:t>
      </w:r>
    </w:p>
    <w:p w14:paraId="51BE247E" w14:textId="77777777" w:rsidR="007C6BDE" w:rsidRPr="00F0763D" w:rsidRDefault="007C6BDE" w:rsidP="0073096C">
      <w:pPr>
        <w:widowControl w:val="0"/>
        <w:ind w:firstLine="567"/>
        <w:jc w:val="both"/>
        <w:rPr>
          <w:rFonts w:eastAsia="Times New Roman"/>
          <w:color w:val="000000" w:themeColor="text1"/>
          <w:lang w:val="vi-VN"/>
        </w:rPr>
      </w:pPr>
      <w:r w:rsidRPr="00F0763D">
        <w:rPr>
          <w:rFonts w:eastAsia="Times New Roman"/>
          <w:color w:val="000000" w:themeColor="text1"/>
          <w:lang w:val="vi-VN"/>
        </w:rPr>
        <w:t xml:space="preserve">- </w:t>
      </w:r>
      <w:r w:rsidRPr="00F0763D">
        <w:rPr>
          <w:bCs/>
          <w:color w:val="000000" w:themeColor="text1"/>
          <w:lang w:val="vi-VN"/>
        </w:rPr>
        <w:t>Nghị quyết 85/NQ-HĐND ngày 11/12/2025 của Hội đồng nhân dân về thành phố Hải Phòng về ban hành Bảng giá đất lần đầu trên địa bàn thành phố</w:t>
      </w:r>
      <w:r w:rsidRPr="00F0763D">
        <w:rPr>
          <w:rFonts w:eastAsia="Times New Roman"/>
          <w:color w:val="000000" w:themeColor="text1"/>
          <w:lang w:val="vi-VN"/>
        </w:rPr>
        <w:t>.</w:t>
      </w:r>
    </w:p>
    <w:p w14:paraId="068AC5A7" w14:textId="77777777" w:rsidR="007C6BDE" w:rsidRPr="00F0763D" w:rsidRDefault="007C6BDE" w:rsidP="0073096C">
      <w:pPr>
        <w:widowControl w:val="0"/>
        <w:ind w:firstLine="720"/>
        <w:contextualSpacing/>
        <w:jc w:val="both"/>
        <w:rPr>
          <w:color w:val="000000" w:themeColor="text1"/>
          <w:lang w:val="it-IT"/>
        </w:rPr>
      </w:pPr>
      <w:r w:rsidRPr="00F0763D">
        <w:rPr>
          <w:color w:val="000000" w:themeColor="text1"/>
          <w:lang w:val="it-IT"/>
        </w:rPr>
        <w:t>- Quyết định số 65/QĐ-SXD ngày 14/01/2026 của Sở Xây dựng Hải Phòng về việc công bố Đơn giá nhân công xây dựng trên địa bàn thành phố Hải Phòng.</w:t>
      </w:r>
    </w:p>
    <w:p w14:paraId="14CD3CE9" w14:textId="77777777" w:rsidR="007C6BDE" w:rsidRPr="00F0763D" w:rsidRDefault="007C6BDE" w:rsidP="0073096C">
      <w:pPr>
        <w:widowControl w:val="0"/>
        <w:ind w:firstLine="720"/>
        <w:contextualSpacing/>
        <w:jc w:val="both"/>
        <w:rPr>
          <w:color w:val="000000" w:themeColor="text1"/>
          <w:spacing w:val="-6"/>
          <w:lang w:val="it-IT"/>
        </w:rPr>
      </w:pPr>
      <w:r w:rsidRPr="00F0763D">
        <w:rPr>
          <w:color w:val="000000" w:themeColor="text1"/>
          <w:spacing w:val="-6"/>
          <w:lang w:val="it-IT"/>
        </w:rPr>
        <w:t xml:space="preserve">- Quyết định số 66/QĐ-SXD ngày 14/01/2026 </w:t>
      </w:r>
      <w:r w:rsidRPr="00F0763D">
        <w:rPr>
          <w:color w:val="000000" w:themeColor="text1"/>
          <w:lang w:val="it-IT"/>
        </w:rPr>
        <w:t xml:space="preserve">của Sở Xây dựng Hải Phòng </w:t>
      </w:r>
      <w:r w:rsidRPr="00F0763D">
        <w:rPr>
          <w:color w:val="000000" w:themeColor="text1"/>
          <w:spacing w:val="-6"/>
          <w:lang w:val="it-IT"/>
        </w:rPr>
        <w:t>về việc công bố bảng giá ca máy và thiết bị thi công xây dựng trên địa bàn thành phố Hải Phòng.</w:t>
      </w:r>
    </w:p>
    <w:p w14:paraId="20A674B0" w14:textId="77777777" w:rsidR="007C6BDE" w:rsidRPr="00F0763D" w:rsidRDefault="007C6BDE" w:rsidP="0073096C">
      <w:pPr>
        <w:widowControl w:val="0"/>
        <w:ind w:firstLine="720"/>
        <w:contextualSpacing/>
        <w:jc w:val="both"/>
        <w:rPr>
          <w:color w:val="000000" w:themeColor="text1"/>
          <w:lang w:val="it-IT"/>
        </w:rPr>
      </w:pPr>
      <w:r w:rsidRPr="00F0763D">
        <w:rPr>
          <w:color w:val="000000" w:themeColor="text1"/>
          <w:lang w:val="it-IT"/>
        </w:rPr>
        <w:t>- Quyết định số 1241/QĐ-SXD ngày 05/7/2026 của Sở Xây dựng Hải Phòng về việc công bố Tập chỉ số giá xây dựng quý II năm 2026 thành phố Hải Phòng.</w:t>
      </w:r>
    </w:p>
    <w:p w14:paraId="2CD746B3" w14:textId="77777777" w:rsidR="00814932" w:rsidRPr="00F0763D" w:rsidRDefault="00814932" w:rsidP="0073096C">
      <w:pPr>
        <w:pStyle w:val="MTX-1BT-L"/>
        <w:spacing w:before="0" w:after="0" w:line="288" w:lineRule="auto"/>
        <w:rPr>
          <w:color w:val="000000" w:themeColor="text1"/>
          <w:spacing w:val="-6"/>
          <w:lang w:val="sv-SE" w:eastAsia="en-US"/>
        </w:rPr>
      </w:pPr>
      <w:r w:rsidRPr="00F0763D">
        <w:rPr>
          <w:color w:val="000000" w:themeColor="text1"/>
          <w:spacing w:val="-6"/>
          <w:lang w:val="sv-SE" w:eastAsia="en-US"/>
        </w:rPr>
        <w:t>- Thông tư số 22/2026/TT-BNNMT ngày 19/5/2026 của Bộ trưởng Bộ Nông nghiệp và Môi trường sửa đổi, bổ sung một số Thông tư liên quan phân cấp, cắt giảm, đơn giản hóa thủ tục hành chính thuộc phạm vi quản lý nhà nước của Bộ Nông nghiệp và Môi trường.</w:t>
      </w:r>
    </w:p>
    <w:p w14:paraId="59C014CC" w14:textId="77777777" w:rsidR="00387848" w:rsidRPr="00F0763D" w:rsidRDefault="00387848" w:rsidP="0073096C">
      <w:pPr>
        <w:widowControl w:val="0"/>
        <w:tabs>
          <w:tab w:val="left" w:pos="567"/>
          <w:tab w:val="left" w:pos="709"/>
          <w:tab w:val="left" w:pos="993"/>
        </w:tabs>
        <w:ind w:firstLine="720"/>
        <w:contextualSpacing/>
        <w:jc w:val="both"/>
        <w:rPr>
          <w:color w:val="000000" w:themeColor="text1"/>
          <w:spacing w:val="-4"/>
          <w:lang w:val="pt-BR"/>
        </w:rPr>
      </w:pPr>
      <w:r w:rsidRPr="00F0763D">
        <w:rPr>
          <w:color w:val="000000" w:themeColor="text1"/>
          <w:spacing w:val="-4"/>
          <w:lang w:val="pt-BR"/>
        </w:rPr>
        <w:t>- Thông tư số 38/2026/TT-BXD ngày 26/06/2026 của Bộ Xây dựng về ban hành định mức xây dựng và Công văn số 9947/BXD-VPB ngày 29/6/2026 của Bộ Xây dựng về việc thay thế phụ lục kèm theo Thông tư số 36/2026/TT-BXD hướng dẫn nội dung, phương pháp xác định và quản lý chi phí đầu tư xây dựng và Thông tư số 38/2026/TT-BXD về ban hành định mức xây dựng.</w:t>
      </w:r>
    </w:p>
    <w:p w14:paraId="38EAB2CC" w14:textId="77777777" w:rsidR="00814932" w:rsidRPr="00F0763D" w:rsidRDefault="00814932" w:rsidP="0073096C">
      <w:pPr>
        <w:widowControl w:val="0"/>
        <w:ind w:firstLine="720"/>
        <w:contextualSpacing/>
        <w:jc w:val="both"/>
        <w:rPr>
          <w:color w:val="000000" w:themeColor="text1"/>
          <w:lang w:val="it-IT"/>
        </w:rPr>
      </w:pPr>
      <w:r w:rsidRPr="00F0763D">
        <w:rPr>
          <w:color w:val="000000" w:themeColor="text1"/>
          <w:lang w:val="it-IT"/>
        </w:rPr>
        <w:t>- Những vật liệu không có trong Công bố giá được lấy theo đơn giá thị trường tại khu vực dự án.</w:t>
      </w:r>
    </w:p>
    <w:p w14:paraId="1EDA0A0A" w14:textId="77777777" w:rsidR="00814932" w:rsidRPr="00F0763D" w:rsidRDefault="00814932" w:rsidP="0073096C">
      <w:pPr>
        <w:widowControl w:val="0"/>
        <w:ind w:firstLine="590"/>
        <w:jc w:val="both"/>
        <w:rPr>
          <w:rFonts w:eastAsia="Times New Roman"/>
          <w:color w:val="000000" w:themeColor="text1"/>
          <w:lang w:val="vi-VN"/>
        </w:rPr>
      </w:pPr>
      <w:r w:rsidRPr="00F0763D">
        <w:rPr>
          <w:rFonts w:eastAsia="Times New Roman"/>
          <w:b/>
          <w:i/>
          <w:color w:val="000000" w:themeColor="text1"/>
          <w:lang w:val="vi-VN"/>
        </w:rPr>
        <w:t xml:space="preserve">*Dự toán chi phí cải tạo, phục hồi môi trường: </w:t>
      </w:r>
      <w:r w:rsidRPr="00F0763D">
        <w:rPr>
          <w:rFonts w:eastAsia="Times New Roman"/>
          <w:color w:val="000000" w:themeColor="text1"/>
          <w:lang w:val="it-IT"/>
        </w:rPr>
        <w:t>T</w:t>
      </w:r>
      <w:r w:rsidRPr="00F0763D">
        <w:rPr>
          <w:rFonts w:eastAsia="Times New Roman"/>
          <w:color w:val="000000" w:themeColor="text1"/>
          <w:lang w:val="vi-VN"/>
        </w:rPr>
        <w:t>heo phương án lựa chọn, tổng dự toán cải tạo, phục hồi môi trường (M</w:t>
      </w:r>
      <w:r w:rsidRPr="00F0763D">
        <w:rPr>
          <w:rFonts w:eastAsia="Times New Roman"/>
          <w:color w:val="000000" w:themeColor="text1"/>
          <w:vertAlign w:val="subscript"/>
          <w:lang w:val="vi-VN"/>
        </w:rPr>
        <w:t>cp</w:t>
      </w:r>
      <w:r w:rsidRPr="00F0763D">
        <w:rPr>
          <w:rFonts w:eastAsia="Times New Roman"/>
          <w:color w:val="000000" w:themeColor="text1"/>
          <w:lang w:val="vi-VN"/>
        </w:rPr>
        <w:t xml:space="preserve">) bằng tổng các chi phí thực hiện các hạng mục chính dưới đây: </w:t>
      </w:r>
    </w:p>
    <w:p w14:paraId="2DBFD183" w14:textId="77777777" w:rsidR="00814932" w:rsidRPr="00F0763D" w:rsidRDefault="00814932" w:rsidP="0073096C">
      <w:pPr>
        <w:widowControl w:val="0"/>
        <w:jc w:val="center"/>
        <w:rPr>
          <w:rFonts w:eastAsia="SimSun"/>
          <w:color w:val="000000" w:themeColor="text1"/>
          <w:kern w:val="2"/>
          <w:vertAlign w:val="subscript"/>
          <w:lang w:val="vi-VN" w:eastAsia="zh-CN"/>
        </w:rPr>
      </w:pPr>
      <w:r w:rsidRPr="00F0763D">
        <w:rPr>
          <w:rFonts w:eastAsia="SimSun"/>
          <w:color w:val="000000" w:themeColor="text1"/>
          <w:kern w:val="2"/>
          <w:lang w:val="vi-VN" w:eastAsia="zh-CN"/>
        </w:rPr>
        <w:t>M</w:t>
      </w:r>
      <w:r w:rsidRPr="00F0763D">
        <w:rPr>
          <w:rFonts w:eastAsia="SimSun"/>
          <w:color w:val="000000" w:themeColor="text1"/>
          <w:kern w:val="2"/>
          <w:vertAlign w:val="subscript"/>
          <w:lang w:val="vi-VN" w:eastAsia="zh-CN"/>
        </w:rPr>
        <w:t>cp</w:t>
      </w:r>
      <w:r w:rsidRPr="00F0763D">
        <w:rPr>
          <w:rFonts w:eastAsia="SimSun"/>
          <w:color w:val="000000" w:themeColor="text1"/>
          <w:kern w:val="2"/>
          <w:lang w:val="vi-VN" w:eastAsia="zh-CN"/>
        </w:rPr>
        <w:t xml:space="preserve"> = M</w:t>
      </w:r>
      <w:r w:rsidRPr="00F0763D">
        <w:rPr>
          <w:rFonts w:eastAsia="SimSun"/>
          <w:color w:val="000000" w:themeColor="text1"/>
          <w:kern w:val="2"/>
          <w:vertAlign w:val="subscript"/>
          <w:lang w:val="vi-VN" w:eastAsia="zh-CN"/>
        </w:rPr>
        <w:t>kt</w:t>
      </w:r>
      <w:r w:rsidRPr="00F0763D">
        <w:rPr>
          <w:rFonts w:eastAsia="SimSun"/>
          <w:color w:val="000000" w:themeColor="text1"/>
          <w:kern w:val="2"/>
          <w:lang w:val="vi-VN" w:eastAsia="zh-CN"/>
        </w:rPr>
        <w:t xml:space="preserve"> + M</w:t>
      </w:r>
      <w:r w:rsidRPr="00F0763D">
        <w:rPr>
          <w:rFonts w:eastAsia="SimSun"/>
          <w:color w:val="000000" w:themeColor="text1"/>
          <w:kern w:val="2"/>
          <w:vertAlign w:val="subscript"/>
          <w:lang w:val="vi-VN" w:eastAsia="zh-CN"/>
        </w:rPr>
        <w:t>cn</w:t>
      </w:r>
      <w:r w:rsidRPr="00F0763D">
        <w:rPr>
          <w:rFonts w:eastAsia="SimSun"/>
          <w:color w:val="000000" w:themeColor="text1"/>
          <w:kern w:val="2"/>
          <w:lang w:val="vi-VN" w:eastAsia="zh-CN"/>
        </w:rPr>
        <w:t xml:space="preserve"> + M</w:t>
      </w:r>
      <w:r w:rsidRPr="00F0763D">
        <w:rPr>
          <w:rFonts w:eastAsia="SimSun"/>
          <w:color w:val="000000" w:themeColor="text1"/>
          <w:kern w:val="2"/>
          <w:vertAlign w:val="subscript"/>
          <w:lang w:val="vi-VN" w:eastAsia="zh-CN"/>
        </w:rPr>
        <w:t>bt</w:t>
      </w:r>
      <w:r w:rsidRPr="00F0763D">
        <w:rPr>
          <w:rFonts w:eastAsia="SimSun"/>
          <w:color w:val="000000" w:themeColor="text1"/>
          <w:kern w:val="2"/>
          <w:lang w:val="vi-VN" w:eastAsia="zh-CN"/>
        </w:rPr>
        <w:t xml:space="preserve"> + M</w:t>
      </w:r>
      <w:r w:rsidRPr="00F0763D">
        <w:rPr>
          <w:rFonts w:eastAsia="SimSun"/>
          <w:color w:val="000000" w:themeColor="text1"/>
          <w:kern w:val="2"/>
          <w:vertAlign w:val="subscript"/>
          <w:lang w:val="vi-VN" w:eastAsia="zh-CN"/>
        </w:rPr>
        <w:t>xq</w:t>
      </w:r>
      <w:r w:rsidRPr="00F0763D">
        <w:rPr>
          <w:rFonts w:eastAsia="SimSun"/>
          <w:color w:val="000000" w:themeColor="text1"/>
          <w:kern w:val="2"/>
          <w:lang w:val="vi-VN" w:eastAsia="zh-CN"/>
        </w:rPr>
        <w:t xml:space="preserve"> + M</w:t>
      </w:r>
      <w:r w:rsidRPr="00F0763D">
        <w:rPr>
          <w:rFonts w:eastAsia="SimSun"/>
          <w:color w:val="000000" w:themeColor="text1"/>
          <w:kern w:val="2"/>
          <w:vertAlign w:val="subscript"/>
          <w:lang w:val="vi-VN" w:eastAsia="zh-CN"/>
        </w:rPr>
        <w:t>ah</w:t>
      </w:r>
      <w:r w:rsidRPr="00F0763D">
        <w:rPr>
          <w:rFonts w:eastAsia="SimSun"/>
          <w:color w:val="000000" w:themeColor="text1"/>
          <w:kern w:val="2"/>
          <w:lang w:val="vi-VN" w:eastAsia="zh-CN"/>
        </w:rPr>
        <w:t xml:space="preserve"> + M</w:t>
      </w:r>
      <w:r w:rsidRPr="00F0763D">
        <w:rPr>
          <w:rFonts w:eastAsia="SimSun"/>
          <w:color w:val="000000" w:themeColor="text1"/>
          <w:kern w:val="2"/>
          <w:vertAlign w:val="subscript"/>
          <w:lang w:val="vi-VN" w:eastAsia="zh-CN"/>
        </w:rPr>
        <w:t>đh</w:t>
      </w:r>
      <w:r w:rsidRPr="00F0763D">
        <w:rPr>
          <w:rFonts w:eastAsia="SimSun"/>
          <w:color w:val="000000" w:themeColor="text1"/>
          <w:kern w:val="2"/>
          <w:lang w:val="vi-VN" w:eastAsia="zh-CN"/>
        </w:rPr>
        <w:t xml:space="preserve"> + M</w:t>
      </w:r>
      <w:r w:rsidRPr="00F0763D">
        <w:rPr>
          <w:rFonts w:eastAsia="SimSun"/>
          <w:color w:val="000000" w:themeColor="text1"/>
          <w:kern w:val="2"/>
          <w:vertAlign w:val="subscript"/>
          <w:lang w:val="vi-VN" w:eastAsia="zh-CN"/>
        </w:rPr>
        <w:t>hc</w:t>
      </w:r>
      <w:r w:rsidRPr="00F0763D">
        <w:rPr>
          <w:rFonts w:eastAsia="SimSun"/>
          <w:color w:val="000000" w:themeColor="text1"/>
          <w:kern w:val="2"/>
          <w:lang w:val="vi-VN" w:eastAsia="zh-CN"/>
        </w:rPr>
        <w:t xml:space="preserve"> + M</w:t>
      </w:r>
      <w:r w:rsidRPr="00F0763D">
        <w:rPr>
          <w:rFonts w:eastAsia="SimSun"/>
          <w:color w:val="000000" w:themeColor="text1"/>
          <w:kern w:val="2"/>
          <w:vertAlign w:val="subscript"/>
          <w:lang w:val="vi-VN" w:eastAsia="zh-CN"/>
        </w:rPr>
        <w:t xml:space="preserve">k </w:t>
      </w:r>
      <w:r w:rsidRPr="00F0763D">
        <w:rPr>
          <w:rFonts w:eastAsia="SimSun"/>
          <w:color w:val="000000" w:themeColor="text1"/>
          <w:kern w:val="2"/>
          <w:lang w:val="vi-VN" w:eastAsia="zh-CN"/>
        </w:rPr>
        <w:t>+ M</w:t>
      </w:r>
      <w:r w:rsidRPr="00F0763D">
        <w:rPr>
          <w:rFonts w:eastAsia="SimSun"/>
          <w:color w:val="000000" w:themeColor="text1"/>
          <w:kern w:val="2"/>
          <w:vertAlign w:val="subscript"/>
          <w:lang w:val="vi-VN" w:eastAsia="zh-CN"/>
        </w:rPr>
        <w:t>gs</w:t>
      </w:r>
    </w:p>
    <w:p w14:paraId="32D56B0D" w14:textId="77777777" w:rsidR="00814932" w:rsidRPr="00F0763D" w:rsidRDefault="00814932" w:rsidP="0073096C">
      <w:pPr>
        <w:ind w:firstLine="567"/>
        <w:jc w:val="both"/>
        <w:rPr>
          <w:rFonts w:eastAsia="SimSun"/>
          <w:i/>
          <w:color w:val="000000" w:themeColor="text1"/>
          <w:kern w:val="2"/>
          <w:lang w:val="vi-VN" w:eastAsia="zh-CN"/>
        </w:rPr>
      </w:pPr>
      <w:r w:rsidRPr="00F0763D">
        <w:rPr>
          <w:rFonts w:eastAsia="SimSun"/>
          <w:i/>
          <w:color w:val="000000" w:themeColor="text1"/>
          <w:kern w:val="2"/>
          <w:lang w:val="vi-VN" w:eastAsia="zh-CN"/>
        </w:rPr>
        <w:t>Trong đó:</w:t>
      </w:r>
    </w:p>
    <w:p w14:paraId="4078B11B" w14:textId="77777777" w:rsidR="00814932" w:rsidRPr="00F0763D" w:rsidRDefault="00814932" w:rsidP="0073096C">
      <w:pPr>
        <w:autoSpaceDE w:val="0"/>
        <w:autoSpaceDN w:val="0"/>
        <w:adjustRightInd w:val="0"/>
        <w:ind w:firstLine="567"/>
        <w:jc w:val="both"/>
        <w:rPr>
          <w:color w:val="000000" w:themeColor="text1"/>
          <w:lang w:val="vi-VN"/>
        </w:rPr>
      </w:pPr>
      <w:r w:rsidRPr="00F0763D">
        <w:rPr>
          <w:color w:val="000000" w:themeColor="text1"/>
          <w:lang w:val="vi-VN"/>
        </w:rPr>
        <w:t>+ M</w:t>
      </w:r>
      <w:r w:rsidRPr="00F0763D">
        <w:rPr>
          <w:color w:val="000000" w:themeColor="text1"/>
          <w:vertAlign w:val="subscript"/>
          <w:lang w:val="vi-VN"/>
        </w:rPr>
        <w:t>kt</w:t>
      </w:r>
      <w:r w:rsidRPr="00F0763D">
        <w:rPr>
          <w:color w:val="000000" w:themeColor="text1"/>
          <w:lang w:val="vi-VN"/>
        </w:rPr>
        <w:t>: Chi phí cải tạo, phục hồi môi trường khai trường khai thác, bao gồm các chi phí san lấp mặt bằng khu vực khai trường khai thác, trồng cây xanh khu vực khai trường,...</w:t>
      </w:r>
    </w:p>
    <w:p w14:paraId="712F3B69" w14:textId="77777777" w:rsidR="00814932" w:rsidRPr="00F0763D" w:rsidRDefault="00814932" w:rsidP="0073096C">
      <w:pPr>
        <w:autoSpaceDE w:val="0"/>
        <w:autoSpaceDN w:val="0"/>
        <w:adjustRightInd w:val="0"/>
        <w:ind w:firstLine="567"/>
        <w:jc w:val="both"/>
        <w:rPr>
          <w:color w:val="000000" w:themeColor="text1"/>
          <w:lang w:val="vi-VN"/>
        </w:rPr>
      </w:pPr>
      <w:r w:rsidRPr="00F0763D">
        <w:rPr>
          <w:color w:val="000000" w:themeColor="text1"/>
          <w:lang w:val="vi-VN"/>
        </w:rPr>
        <w:t>+ M</w:t>
      </w:r>
      <w:r w:rsidRPr="00F0763D">
        <w:rPr>
          <w:color w:val="000000" w:themeColor="text1"/>
          <w:vertAlign w:val="subscript"/>
          <w:lang w:val="vi-VN"/>
        </w:rPr>
        <w:t>cn</w:t>
      </w:r>
      <w:r w:rsidRPr="00F0763D">
        <w:rPr>
          <w:color w:val="000000" w:themeColor="text1"/>
          <w:lang w:val="vi-VN"/>
        </w:rPr>
        <w:t xml:space="preserve">: Chi phí cải tạo, phục hồi môi trường mặt bằng sân công nghiệp, các hạng mục công trình phụ trợ bao gồm các chi phí: phá dỡ các hạng mục công trình trên mặt bằng khai trường. </w:t>
      </w:r>
    </w:p>
    <w:p w14:paraId="3C072CD9" w14:textId="77777777" w:rsidR="00814932" w:rsidRPr="00F0763D" w:rsidRDefault="00814932" w:rsidP="0073096C">
      <w:pPr>
        <w:autoSpaceDE w:val="0"/>
        <w:autoSpaceDN w:val="0"/>
        <w:adjustRightInd w:val="0"/>
        <w:ind w:firstLine="567"/>
        <w:jc w:val="both"/>
        <w:rPr>
          <w:color w:val="000000" w:themeColor="text1"/>
          <w:lang w:val="vi-VN"/>
        </w:rPr>
      </w:pPr>
      <w:r w:rsidRPr="00F0763D">
        <w:rPr>
          <w:color w:val="000000" w:themeColor="text1"/>
          <w:lang w:val="vi-VN"/>
        </w:rPr>
        <w:t>+ M</w:t>
      </w:r>
      <w:r w:rsidRPr="00F0763D">
        <w:rPr>
          <w:color w:val="000000" w:themeColor="text1"/>
          <w:vertAlign w:val="subscript"/>
          <w:lang w:val="vi-VN"/>
        </w:rPr>
        <w:t>bt</w:t>
      </w:r>
      <w:r w:rsidRPr="00F0763D">
        <w:rPr>
          <w:color w:val="000000" w:themeColor="text1"/>
          <w:lang w:val="vi-VN"/>
        </w:rPr>
        <w:t>: Chi phí cải tạo, phục hồi môi trường khu vực bãi thải. Đối với dự án không có bãi thải nên M</w:t>
      </w:r>
      <w:r w:rsidRPr="00F0763D">
        <w:rPr>
          <w:color w:val="000000" w:themeColor="text1"/>
          <w:vertAlign w:val="subscript"/>
          <w:lang w:val="vi-VN"/>
        </w:rPr>
        <w:t>bt</w:t>
      </w:r>
      <w:r w:rsidRPr="00F0763D">
        <w:rPr>
          <w:color w:val="000000" w:themeColor="text1"/>
          <w:lang w:val="vi-VN"/>
        </w:rPr>
        <w:t xml:space="preserve"> = 0.</w:t>
      </w:r>
    </w:p>
    <w:p w14:paraId="7A50447D" w14:textId="77777777" w:rsidR="00814932" w:rsidRPr="00F0763D" w:rsidRDefault="00814932" w:rsidP="0073096C">
      <w:pPr>
        <w:autoSpaceDE w:val="0"/>
        <w:autoSpaceDN w:val="0"/>
        <w:adjustRightInd w:val="0"/>
        <w:ind w:firstLine="567"/>
        <w:jc w:val="both"/>
        <w:rPr>
          <w:color w:val="000000" w:themeColor="text1"/>
          <w:lang w:val="vi-VN"/>
        </w:rPr>
      </w:pPr>
      <w:r w:rsidRPr="00F0763D">
        <w:rPr>
          <w:color w:val="000000" w:themeColor="text1"/>
          <w:lang w:val="vi-VN"/>
        </w:rPr>
        <w:t>+ M</w:t>
      </w:r>
      <w:r w:rsidRPr="00F0763D">
        <w:rPr>
          <w:color w:val="000000" w:themeColor="text1"/>
          <w:vertAlign w:val="subscript"/>
          <w:lang w:val="vi-VN"/>
        </w:rPr>
        <w:t>xq</w:t>
      </w:r>
      <w:r w:rsidRPr="00F0763D">
        <w:rPr>
          <w:color w:val="000000" w:themeColor="text1"/>
          <w:lang w:val="vi-VN"/>
        </w:rPr>
        <w:t xml:space="preserve">: Chi phí cải tạo, phục hồi môi trường khu vực xung quanh khai trường. </w:t>
      </w:r>
    </w:p>
    <w:p w14:paraId="7460706F" w14:textId="77777777" w:rsidR="00814932" w:rsidRPr="00F0763D" w:rsidRDefault="00814932" w:rsidP="0073096C">
      <w:pPr>
        <w:autoSpaceDE w:val="0"/>
        <w:autoSpaceDN w:val="0"/>
        <w:adjustRightInd w:val="0"/>
        <w:ind w:firstLine="567"/>
        <w:jc w:val="both"/>
        <w:rPr>
          <w:rFonts w:eastAsia="SimSun"/>
          <w:color w:val="000000" w:themeColor="text1"/>
          <w:kern w:val="2"/>
          <w:lang w:val="vi-VN" w:eastAsia="zh-CN"/>
        </w:rPr>
      </w:pPr>
      <w:r w:rsidRPr="00F0763D">
        <w:rPr>
          <w:rFonts w:eastAsia="SimSun"/>
          <w:color w:val="000000" w:themeColor="text1"/>
          <w:kern w:val="2"/>
          <w:lang w:val="vi-VN" w:eastAsia="zh-CN"/>
        </w:rPr>
        <w:t>+ M</w:t>
      </w:r>
      <w:r w:rsidRPr="00F0763D">
        <w:rPr>
          <w:rFonts w:eastAsia="SimSun"/>
          <w:color w:val="000000" w:themeColor="text1"/>
          <w:kern w:val="2"/>
          <w:vertAlign w:val="subscript"/>
          <w:lang w:val="vi-VN" w:eastAsia="zh-CN"/>
        </w:rPr>
        <w:t>ah</w:t>
      </w:r>
      <w:r w:rsidRPr="00F0763D">
        <w:rPr>
          <w:rFonts w:eastAsia="SimSun"/>
          <w:color w:val="000000" w:themeColor="text1"/>
          <w:kern w:val="2"/>
          <w:lang w:val="vi-VN" w:eastAsia="zh-CN"/>
        </w:rPr>
        <w:t>: Chi phí đối với khu vực xung quanh không thuộc diện tích được cấp phép nhưng có nguy cơ bị thiệt hại do hoạt động khai thác khoáng sản</w:t>
      </w:r>
    </w:p>
    <w:p w14:paraId="32C64A6F" w14:textId="77777777" w:rsidR="00814932" w:rsidRPr="00F0763D" w:rsidRDefault="00814932" w:rsidP="0073096C">
      <w:pPr>
        <w:tabs>
          <w:tab w:val="left" w:pos="-426"/>
          <w:tab w:val="left" w:pos="0"/>
          <w:tab w:val="left" w:pos="142"/>
          <w:tab w:val="right" w:leader="dot" w:pos="9639"/>
        </w:tabs>
        <w:ind w:firstLine="567"/>
        <w:jc w:val="both"/>
        <w:rPr>
          <w:rFonts w:eastAsia="Times New Roman"/>
          <w:i/>
          <w:color w:val="000000" w:themeColor="text1"/>
          <w:lang w:val="vi-VN"/>
        </w:rPr>
      </w:pPr>
      <w:r w:rsidRPr="00F0763D">
        <w:rPr>
          <w:rFonts w:eastAsia="SimSun"/>
          <w:color w:val="000000" w:themeColor="text1"/>
          <w:kern w:val="2"/>
          <w:lang w:val="vi-VN" w:eastAsia="zh-CN"/>
        </w:rPr>
        <w:t>+ M</w:t>
      </w:r>
      <w:r w:rsidRPr="00F0763D">
        <w:rPr>
          <w:rFonts w:eastAsia="SimSun"/>
          <w:color w:val="000000" w:themeColor="text1"/>
          <w:kern w:val="2"/>
          <w:vertAlign w:val="subscript"/>
          <w:lang w:val="vi-VN" w:eastAsia="zh-CN"/>
        </w:rPr>
        <w:t>đh</w:t>
      </w:r>
      <w:r w:rsidRPr="00F0763D">
        <w:rPr>
          <w:rFonts w:eastAsia="SimSun"/>
          <w:color w:val="000000" w:themeColor="text1"/>
          <w:kern w:val="2"/>
          <w:lang w:val="vi-VN" w:eastAsia="zh-CN"/>
        </w:rPr>
        <w:t xml:space="preserve">: Chi phí đo vẽ địa hình khu vực dự án </w:t>
      </w:r>
      <w:r w:rsidRPr="00F0763D">
        <w:rPr>
          <w:i/>
          <w:color w:val="000000" w:themeColor="text1"/>
          <w:lang w:val="es-ES_tradnl"/>
        </w:rPr>
        <w:t>(phục vụ giai đoạn cải tạo, phục hồi môi trường và đóng cửa mỏ)</w:t>
      </w:r>
    </w:p>
    <w:p w14:paraId="7C2264C1" w14:textId="77777777" w:rsidR="00814932" w:rsidRPr="00F0763D" w:rsidRDefault="00814932" w:rsidP="0073096C">
      <w:pPr>
        <w:autoSpaceDE w:val="0"/>
        <w:autoSpaceDN w:val="0"/>
        <w:adjustRightInd w:val="0"/>
        <w:ind w:firstLine="567"/>
        <w:jc w:val="both"/>
        <w:rPr>
          <w:color w:val="000000" w:themeColor="text1"/>
          <w:lang w:val="vi-VN"/>
        </w:rPr>
      </w:pPr>
      <w:r w:rsidRPr="00F0763D">
        <w:rPr>
          <w:color w:val="000000" w:themeColor="text1"/>
          <w:lang w:val="vi-VN"/>
        </w:rPr>
        <w:t>+ M</w:t>
      </w:r>
      <w:r w:rsidRPr="00F0763D">
        <w:rPr>
          <w:color w:val="000000" w:themeColor="text1"/>
          <w:vertAlign w:val="subscript"/>
          <w:lang w:val="vi-VN"/>
        </w:rPr>
        <w:t>hc</w:t>
      </w:r>
      <w:r w:rsidRPr="00F0763D">
        <w:rPr>
          <w:color w:val="000000" w:themeColor="text1"/>
          <w:lang w:val="vi-VN"/>
        </w:rPr>
        <w:t xml:space="preserve">: Chi phí duy tu, bảo trì các công trình cải tạo, phục hồi môi trường sau khi kết thúc hoạt động cải tạo, phục hồi môi trường </w:t>
      </w:r>
      <w:r w:rsidRPr="00F0763D">
        <w:rPr>
          <w:i/>
          <w:color w:val="000000" w:themeColor="text1"/>
          <w:lang w:val="vi-VN"/>
        </w:rPr>
        <w:t>(được tính bằng 10% tổng chi phí cải tạo, phục hồi môi trường)</w:t>
      </w:r>
      <w:r w:rsidRPr="00F0763D">
        <w:rPr>
          <w:color w:val="000000" w:themeColor="text1"/>
          <w:lang w:val="vi-VN"/>
        </w:rPr>
        <w:t>; Chi phí hành chính phục vụ cho công tác cải tạo, phục hồi môi trường; chi phí thiết kế, thẩm định thiết kế.</w:t>
      </w:r>
    </w:p>
    <w:p w14:paraId="4E80378C" w14:textId="77777777" w:rsidR="00814932" w:rsidRPr="00F0763D" w:rsidRDefault="00814932" w:rsidP="0073096C">
      <w:pPr>
        <w:autoSpaceDE w:val="0"/>
        <w:autoSpaceDN w:val="0"/>
        <w:adjustRightInd w:val="0"/>
        <w:ind w:firstLine="567"/>
        <w:jc w:val="both"/>
        <w:rPr>
          <w:color w:val="000000" w:themeColor="text1"/>
          <w:lang w:val="vi-VN"/>
        </w:rPr>
      </w:pPr>
      <w:r w:rsidRPr="00F0763D">
        <w:rPr>
          <w:rFonts w:eastAsia="Times New Roman"/>
          <w:color w:val="000000" w:themeColor="text1"/>
          <w:lang w:val="vi-VN"/>
        </w:rPr>
        <w:t>+ M</w:t>
      </w:r>
      <w:r w:rsidRPr="00F0763D">
        <w:rPr>
          <w:rFonts w:eastAsia="Times New Roman"/>
          <w:color w:val="000000" w:themeColor="text1"/>
          <w:vertAlign w:val="subscript"/>
          <w:lang w:val="vi-VN"/>
        </w:rPr>
        <w:t>gs</w:t>
      </w:r>
      <w:r w:rsidRPr="00F0763D">
        <w:rPr>
          <w:rFonts w:eastAsia="Times New Roman"/>
          <w:color w:val="000000" w:themeColor="text1"/>
          <w:lang w:val="vi-VN"/>
        </w:rPr>
        <w:t>: Chi phí giám sát trong quá trình cải tạo phục hồi.</w:t>
      </w:r>
    </w:p>
    <w:p w14:paraId="27DFE461" w14:textId="77777777" w:rsidR="00814932" w:rsidRPr="00F0763D" w:rsidRDefault="00814932" w:rsidP="0073096C">
      <w:pPr>
        <w:ind w:firstLine="567"/>
        <w:jc w:val="both"/>
        <w:rPr>
          <w:color w:val="000000" w:themeColor="text1"/>
          <w:lang w:val="vi-VN"/>
        </w:rPr>
      </w:pPr>
      <w:r w:rsidRPr="00F0763D">
        <w:rPr>
          <w:color w:val="000000" w:themeColor="text1"/>
          <w:lang w:val="vi-VN"/>
        </w:rPr>
        <w:t>+ M</w:t>
      </w:r>
      <w:r w:rsidRPr="00F0763D">
        <w:rPr>
          <w:color w:val="000000" w:themeColor="text1"/>
          <w:vertAlign w:val="subscript"/>
          <w:lang w:val="vi-VN"/>
        </w:rPr>
        <w:t>k</w:t>
      </w:r>
      <w:r w:rsidRPr="00F0763D">
        <w:rPr>
          <w:color w:val="000000" w:themeColor="text1"/>
          <w:lang w:val="vi-VN"/>
        </w:rPr>
        <w:t xml:space="preserve">: Những khoản chi phí khác </w:t>
      </w:r>
      <w:r w:rsidRPr="00F0763D">
        <w:rPr>
          <w:i/>
          <w:color w:val="000000" w:themeColor="text1"/>
          <w:lang w:val="vi-VN"/>
        </w:rPr>
        <w:t>(như chi phí dự phòng do phát sinh khối lượng; chi phí cho ứng phó, sự cố môi trường;....)</w:t>
      </w:r>
      <w:r w:rsidRPr="00F0763D">
        <w:rPr>
          <w:color w:val="000000" w:themeColor="text1"/>
          <w:lang w:val="vi-VN"/>
        </w:rPr>
        <w:t xml:space="preserve">. </w:t>
      </w:r>
    </w:p>
    <w:p w14:paraId="53493401" w14:textId="77777777" w:rsidR="00814932" w:rsidRPr="00F0763D" w:rsidRDefault="00814932" w:rsidP="0073096C">
      <w:pPr>
        <w:widowControl w:val="0"/>
        <w:ind w:firstLine="567"/>
        <w:jc w:val="both"/>
        <w:rPr>
          <w:rFonts w:eastAsia="Times New Roman"/>
          <w:b/>
          <w:bCs/>
          <w:i/>
          <w:iCs/>
          <w:color w:val="000000" w:themeColor="text1"/>
          <w:lang w:val="vi-VN"/>
        </w:rPr>
      </w:pPr>
      <w:r w:rsidRPr="00F0763D">
        <w:rPr>
          <w:rFonts w:eastAsia="Times New Roman"/>
          <w:b/>
          <w:bCs/>
          <w:i/>
          <w:iCs/>
          <w:color w:val="000000" w:themeColor="text1"/>
          <w:lang w:val="vi-VN"/>
        </w:rPr>
        <w:t>*Dự toán chi tiết từng loại chi phí được tính như sau:</w:t>
      </w:r>
    </w:p>
    <w:p w14:paraId="3A5CF13E" w14:textId="77777777" w:rsidR="00814932" w:rsidRPr="00F0763D" w:rsidRDefault="00814932" w:rsidP="0073096C">
      <w:pPr>
        <w:ind w:firstLine="567"/>
        <w:jc w:val="both"/>
        <w:rPr>
          <w:b/>
          <w:i/>
          <w:color w:val="000000" w:themeColor="text1"/>
          <w:lang w:val="vi-VN"/>
        </w:rPr>
      </w:pPr>
      <w:r w:rsidRPr="00F0763D">
        <w:rPr>
          <w:b/>
          <w:i/>
          <w:color w:val="000000" w:themeColor="text1"/>
          <w:lang w:val="vi-VN"/>
        </w:rPr>
        <w:t>- Chi phí cải thiện phục hồi khai trường khai thác Mkt</w:t>
      </w:r>
    </w:p>
    <w:p w14:paraId="1A9F9A10" w14:textId="77777777" w:rsidR="001B27EF" w:rsidRPr="00F0763D" w:rsidRDefault="001B27EF" w:rsidP="00563404">
      <w:pPr>
        <w:pStyle w:val="Caption"/>
        <w:sectPr w:rsidR="001B27EF" w:rsidRPr="00F0763D" w:rsidSect="003B578D">
          <w:pgSz w:w="11906" w:h="16838" w:code="9"/>
          <w:pgMar w:top="1276" w:right="1134" w:bottom="1134" w:left="1701" w:header="567" w:footer="567" w:gutter="0"/>
          <w:cols w:space="720"/>
          <w:docGrid w:linePitch="381"/>
        </w:sectPr>
      </w:pPr>
      <w:bookmarkStart w:id="690" w:name="_Toc36819150"/>
      <w:bookmarkStart w:id="691" w:name="_Toc52030210"/>
      <w:bookmarkStart w:id="692" w:name="_Toc52030315"/>
    </w:p>
    <w:p w14:paraId="77E616AD" w14:textId="77777777" w:rsidR="00814932" w:rsidRPr="00044010" w:rsidRDefault="00814932" w:rsidP="00563404">
      <w:pPr>
        <w:pStyle w:val="Caption"/>
        <w:rPr>
          <w:rFonts w:ascii="Times New Roman Bold" w:hAnsi="Times New Roman Bold"/>
          <w:noProof/>
          <w:spacing w:val="-12"/>
          <w:lang w:eastAsia="vi-VN"/>
        </w:rPr>
      </w:pPr>
      <w:bookmarkStart w:id="693" w:name="_Toc237122934"/>
      <w:r w:rsidRPr="00044010">
        <w:rPr>
          <w:rFonts w:ascii="Times New Roman Bold" w:hAnsi="Times New Roman Bold"/>
          <w:spacing w:val="-12"/>
        </w:rPr>
        <w:t xml:space="preserve">Bảng 4. </w:t>
      </w:r>
      <w:r w:rsidRPr="00044010">
        <w:rPr>
          <w:rFonts w:ascii="Times New Roman Bold" w:hAnsi="Times New Roman Bold"/>
          <w:spacing w:val="-12"/>
        </w:rPr>
        <w:fldChar w:fldCharType="begin"/>
      </w:r>
      <w:r w:rsidRPr="00044010">
        <w:rPr>
          <w:rFonts w:ascii="Times New Roman Bold" w:hAnsi="Times New Roman Bold"/>
          <w:spacing w:val="-12"/>
        </w:rPr>
        <w:instrText xml:space="preserve"> SEQ Bảng_4. \* ARABIC </w:instrText>
      </w:r>
      <w:r w:rsidRPr="00044010">
        <w:rPr>
          <w:rFonts w:ascii="Times New Roman Bold" w:hAnsi="Times New Roman Bold"/>
          <w:spacing w:val="-12"/>
        </w:rPr>
        <w:fldChar w:fldCharType="separate"/>
      </w:r>
      <w:r w:rsidR="00A76512">
        <w:rPr>
          <w:rFonts w:ascii="Times New Roman Bold" w:hAnsi="Times New Roman Bold"/>
          <w:noProof/>
          <w:spacing w:val="-12"/>
        </w:rPr>
        <w:t>5</w:t>
      </w:r>
      <w:r w:rsidRPr="00044010">
        <w:rPr>
          <w:rFonts w:ascii="Times New Roman Bold" w:hAnsi="Times New Roman Bold"/>
          <w:spacing w:val="-12"/>
        </w:rPr>
        <w:fldChar w:fldCharType="end"/>
      </w:r>
      <w:r w:rsidRPr="00044010">
        <w:rPr>
          <w:rFonts w:ascii="Times New Roman Bold" w:hAnsi="Times New Roman Bold"/>
          <w:noProof/>
          <w:spacing w:val="-12"/>
          <w:lang w:eastAsia="vi-VN"/>
        </w:rPr>
        <w:t>. Bảng định mức dự toán cho chi phí cải thiện phục hồi khai trường khai thác</w:t>
      </w:r>
      <w:bookmarkEnd w:id="690"/>
      <w:bookmarkEnd w:id="691"/>
      <w:bookmarkEnd w:id="692"/>
      <w:bookmarkEnd w:id="693"/>
    </w:p>
    <w:tbl>
      <w:tblPr>
        <w:tblW w:w="55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967"/>
        <w:gridCol w:w="1134"/>
        <w:gridCol w:w="1312"/>
        <w:gridCol w:w="1771"/>
        <w:gridCol w:w="2704"/>
      </w:tblGrid>
      <w:tr w:rsidR="00814932" w:rsidRPr="00F0763D" w14:paraId="4E66229A" w14:textId="77777777" w:rsidTr="00524254">
        <w:trPr>
          <w:trHeight w:val="20"/>
          <w:tblHeader/>
          <w:jc w:val="center"/>
        </w:trPr>
        <w:tc>
          <w:tcPr>
            <w:tcW w:w="1081" w:type="pct"/>
            <w:vAlign w:val="center"/>
          </w:tcPr>
          <w:p w14:paraId="5100D3E5" w14:textId="77777777" w:rsidR="00814932" w:rsidRPr="00F0763D" w:rsidRDefault="00814932" w:rsidP="0073096C">
            <w:pPr>
              <w:spacing w:line="240" w:lineRule="auto"/>
              <w:jc w:val="center"/>
              <w:rPr>
                <w:rFonts w:eastAsia="MS Mincho"/>
                <w:b/>
                <w:bCs/>
                <w:color w:val="000000" w:themeColor="text1"/>
                <w:lang w:val="vi-VN"/>
              </w:rPr>
            </w:pPr>
            <w:r w:rsidRPr="00F0763D">
              <w:rPr>
                <w:rFonts w:eastAsia="MS Mincho"/>
                <w:b/>
                <w:bCs/>
                <w:color w:val="000000" w:themeColor="text1"/>
                <w:lang w:val="vi-VN"/>
              </w:rPr>
              <w:t xml:space="preserve">Chi phí cải thiện phục hồi </w:t>
            </w:r>
          </w:p>
        </w:tc>
        <w:tc>
          <w:tcPr>
            <w:tcW w:w="475" w:type="pct"/>
            <w:vAlign w:val="center"/>
          </w:tcPr>
          <w:p w14:paraId="27CDEB82" w14:textId="77777777" w:rsidR="00814932" w:rsidRPr="00F0763D" w:rsidRDefault="00814932" w:rsidP="0073096C">
            <w:pPr>
              <w:spacing w:line="240" w:lineRule="auto"/>
              <w:jc w:val="center"/>
              <w:rPr>
                <w:rFonts w:eastAsia="MS Mincho"/>
                <w:b/>
                <w:bCs/>
                <w:color w:val="000000" w:themeColor="text1"/>
              </w:rPr>
            </w:pPr>
            <w:r w:rsidRPr="00F0763D">
              <w:rPr>
                <w:rFonts w:eastAsia="MS Mincho"/>
                <w:b/>
                <w:bCs/>
                <w:color w:val="000000" w:themeColor="text1"/>
              </w:rPr>
              <w:t>Đơn vị</w:t>
            </w:r>
          </w:p>
        </w:tc>
        <w:tc>
          <w:tcPr>
            <w:tcW w:w="565" w:type="pct"/>
            <w:vAlign w:val="center"/>
          </w:tcPr>
          <w:p w14:paraId="21D0A29C" w14:textId="77777777" w:rsidR="00814932" w:rsidRPr="00F0763D" w:rsidRDefault="00814932" w:rsidP="0073096C">
            <w:pPr>
              <w:spacing w:line="240" w:lineRule="auto"/>
              <w:jc w:val="center"/>
              <w:rPr>
                <w:rFonts w:eastAsia="MS Mincho"/>
                <w:b/>
                <w:bCs/>
                <w:color w:val="000000" w:themeColor="text1"/>
              </w:rPr>
            </w:pPr>
            <w:r w:rsidRPr="00F0763D">
              <w:rPr>
                <w:rFonts w:eastAsia="MS Mincho"/>
                <w:b/>
                <w:bCs/>
                <w:color w:val="000000" w:themeColor="text1"/>
              </w:rPr>
              <w:t>Số lượng</w:t>
            </w:r>
          </w:p>
        </w:tc>
        <w:tc>
          <w:tcPr>
            <w:tcW w:w="653" w:type="pct"/>
            <w:vAlign w:val="center"/>
          </w:tcPr>
          <w:p w14:paraId="5BFAFFFB" w14:textId="77777777" w:rsidR="00814932" w:rsidRPr="00F0763D" w:rsidRDefault="00814932" w:rsidP="0073096C">
            <w:pPr>
              <w:spacing w:line="240" w:lineRule="auto"/>
              <w:jc w:val="center"/>
              <w:rPr>
                <w:rFonts w:eastAsia="MS Mincho"/>
                <w:b/>
                <w:bCs/>
                <w:color w:val="000000" w:themeColor="text1"/>
              </w:rPr>
            </w:pPr>
            <w:r w:rsidRPr="00F0763D">
              <w:rPr>
                <w:rFonts w:eastAsia="MS Mincho"/>
                <w:b/>
                <w:bCs/>
                <w:color w:val="000000" w:themeColor="text1"/>
              </w:rPr>
              <w:t>Đơn giá/đơn vị (Đồng)</w:t>
            </w:r>
          </w:p>
        </w:tc>
        <w:tc>
          <w:tcPr>
            <w:tcW w:w="881" w:type="pct"/>
            <w:vAlign w:val="center"/>
          </w:tcPr>
          <w:p w14:paraId="473B1AB2" w14:textId="77777777" w:rsidR="00814932" w:rsidRPr="00F0763D" w:rsidRDefault="00814932" w:rsidP="0073096C">
            <w:pPr>
              <w:spacing w:line="240" w:lineRule="auto"/>
              <w:jc w:val="center"/>
              <w:rPr>
                <w:rFonts w:eastAsia="MS Mincho"/>
                <w:b/>
                <w:bCs/>
                <w:color w:val="000000" w:themeColor="text1"/>
              </w:rPr>
            </w:pPr>
            <w:r w:rsidRPr="00F0763D">
              <w:rPr>
                <w:rFonts w:eastAsia="MS Mincho"/>
                <w:b/>
                <w:bCs/>
                <w:color w:val="000000" w:themeColor="text1"/>
              </w:rPr>
              <w:t>Thành tiền (Đồng)</w:t>
            </w:r>
          </w:p>
        </w:tc>
        <w:tc>
          <w:tcPr>
            <w:tcW w:w="1345" w:type="pct"/>
            <w:vAlign w:val="center"/>
          </w:tcPr>
          <w:p w14:paraId="417C08B0" w14:textId="77777777" w:rsidR="00814932" w:rsidRPr="00F0763D" w:rsidRDefault="00814932" w:rsidP="0073096C">
            <w:pPr>
              <w:spacing w:line="240" w:lineRule="auto"/>
              <w:jc w:val="center"/>
              <w:rPr>
                <w:rFonts w:eastAsia="MS Mincho"/>
                <w:b/>
                <w:bCs/>
                <w:color w:val="000000" w:themeColor="text1"/>
              </w:rPr>
            </w:pPr>
            <w:r w:rsidRPr="00F0763D">
              <w:rPr>
                <w:rFonts w:eastAsia="MS Mincho"/>
                <w:b/>
                <w:bCs/>
                <w:color w:val="000000" w:themeColor="text1"/>
              </w:rPr>
              <w:t>Ghi chú</w:t>
            </w:r>
          </w:p>
        </w:tc>
      </w:tr>
      <w:tr w:rsidR="00814932" w:rsidRPr="00F0763D" w14:paraId="1E7489EB" w14:textId="77777777" w:rsidTr="00524254">
        <w:trPr>
          <w:trHeight w:val="20"/>
          <w:jc w:val="center"/>
        </w:trPr>
        <w:tc>
          <w:tcPr>
            <w:tcW w:w="5000" w:type="pct"/>
            <w:gridSpan w:val="6"/>
            <w:vAlign w:val="center"/>
          </w:tcPr>
          <w:p w14:paraId="3F4A3F8B" w14:textId="77777777" w:rsidR="00814932" w:rsidRPr="00F0763D" w:rsidRDefault="00814932" w:rsidP="0073096C">
            <w:pPr>
              <w:spacing w:line="240" w:lineRule="auto"/>
              <w:jc w:val="both"/>
              <w:rPr>
                <w:rFonts w:eastAsia="MS Mincho"/>
                <w:b/>
                <w:bCs/>
                <w:i/>
                <w:color w:val="000000" w:themeColor="text1"/>
              </w:rPr>
            </w:pPr>
            <w:r w:rsidRPr="00F0763D">
              <w:rPr>
                <w:rFonts w:eastAsia="MS Mincho"/>
                <w:b/>
                <w:bCs/>
                <w:i/>
                <w:color w:val="000000" w:themeColor="text1"/>
              </w:rPr>
              <w:t>I. San gạt, tạo mặt bằng khu vực khai trường (diện tích 117.034 m</w:t>
            </w:r>
            <w:r w:rsidRPr="00F0763D">
              <w:rPr>
                <w:rFonts w:eastAsia="MS Mincho"/>
                <w:b/>
                <w:bCs/>
                <w:i/>
                <w:color w:val="000000" w:themeColor="text1"/>
                <w:vertAlign w:val="superscript"/>
              </w:rPr>
              <w:t>2</w:t>
            </w:r>
            <w:r w:rsidRPr="00F0763D">
              <w:rPr>
                <w:rFonts w:eastAsia="MS Mincho"/>
                <w:b/>
                <w:bCs/>
                <w:i/>
                <w:color w:val="000000" w:themeColor="text1"/>
              </w:rPr>
              <w:t>):</w:t>
            </w:r>
          </w:p>
        </w:tc>
      </w:tr>
      <w:tr w:rsidR="00814932" w:rsidRPr="00F0763D" w14:paraId="498B72D0" w14:textId="77777777" w:rsidTr="00524254">
        <w:trPr>
          <w:trHeight w:val="20"/>
          <w:jc w:val="center"/>
        </w:trPr>
        <w:tc>
          <w:tcPr>
            <w:tcW w:w="1081" w:type="pct"/>
            <w:vAlign w:val="center"/>
          </w:tcPr>
          <w:p w14:paraId="77DBCEB7" w14:textId="77777777" w:rsidR="00814932" w:rsidRPr="00F0763D" w:rsidRDefault="00814932" w:rsidP="0073096C">
            <w:pPr>
              <w:spacing w:line="240" w:lineRule="auto"/>
              <w:jc w:val="center"/>
              <w:rPr>
                <w:rFonts w:eastAsia="Times New Roman"/>
                <w:color w:val="000000" w:themeColor="text1"/>
              </w:rPr>
            </w:pPr>
            <w:r w:rsidRPr="00F0763D">
              <w:rPr>
                <w:rFonts w:eastAsia="Times New Roman"/>
                <w:bCs/>
                <w:color w:val="000000" w:themeColor="text1"/>
                <w:lang w:eastAsia="ar-SA"/>
              </w:rPr>
              <w:t>San gạt đất bằng máy ủi 110CV</w:t>
            </w:r>
          </w:p>
        </w:tc>
        <w:tc>
          <w:tcPr>
            <w:tcW w:w="475" w:type="pct"/>
            <w:vAlign w:val="center"/>
          </w:tcPr>
          <w:p w14:paraId="46963439" w14:textId="77777777" w:rsidR="00814932" w:rsidRPr="00F0763D" w:rsidRDefault="00814932" w:rsidP="0073096C">
            <w:pPr>
              <w:spacing w:line="240" w:lineRule="auto"/>
              <w:jc w:val="center"/>
              <w:rPr>
                <w:rFonts w:eastAsia="Times New Roman"/>
                <w:color w:val="000000" w:themeColor="text1"/>
              </w:rPr>
            </w:pPr>
            <w:r w:rsidRPr="00F0763D">
              <w:rPr>
                <w:rFonts w:eastAsia="Times New Roman"/>
                <w:color w:val="000000" w:themeColor="text1"/>
              </w:rPr>
              <w:t>100 m</w:t>
            </w:r>
            <w:r w:rsidRPr="00F0763D">
              <w:rPr>
                <w:rFonts w:eastAsia="Times New Roman"/>
                <w:color w:val="000000" w:themeColor="text1"/>
                <w:vertAlign w:val="superscript"/>
              </w:rPr>
              <w:t>3</w:t>
            </w:r>
          </w:p>
        </w:tc>
        <w:tc>
          <w:tcPr>
            <w:tcW w:w="565" w:type="pct"/>
            <w:vAlign w:val="center"/>
          </w:tcPr>
          <w:p w14:paraId="0B5E3E5C" w14:textId="77777777" w:rsidR="00814932" w:rsidRPr="00F0763D" w:rsidRDefault="007C2260" w:rsidP="0073096C">
            <w:pPr>
              <w:spacing w:line="240" w:lineRule="auto"/>
              <w:jc w:val="center"/>
              <w:rPr>
                <w:rFonts w:eastAsia="Times New Roman"/>
                <w:color w:val="000000" w:themeColor="text1"/>
              </w:rPr>
            </w:pPr>
            <w:r w:rsidRPr="00F0763D">
              <w:rPr>
                <w:rFonts w:eastAsia="Times New Roman"/>
                <w:bCs/>
                <w:color w:val="000000" w:themeColor="text1"/>
                <w:lang w:val="nl" w:eastAsia="ar-SA"/>
              </w:rPr>
              <w:t>11</w:t>
            </w:r>
            <w:r w:rsidR="00814932" w:rsidRPr="00F0763D">
              <w:rPr>
                <w:rFonts w:eastAsia="Times New Roman"/>
                <w:bCs/>
                <w:color w:val="000000" w:themeColor="text1"/>
                <w:lang w:val="nl" w:eastAsia="ar-SA"/>
              </w:rPr>
              <w:t>7</w:t>
            </w:r>
            <w:r w:rsidRPr="00F0763D">
              <w:rPr>
                <w:rFonts w:eastAsia="Times New Roman"/>
                <w:bCs/>
                <w:color w:val="000000" w:themeColor="text1"/>
                <w:lang w:val="nl" w:eastAsia="ar-SA"/>
              </w:rPr>
              <w:t>,03</w:t>
            </w:r>
            <w:r w:rsidR="00814932" w:rsidRPr="00F0763D">
              <w:rPr>
                <w:rFonts w:eastAsia="Times New Roman"/>
                <w:bCs/>
                <w:color w:val="000000" w:themeColor="text1"/>
                <w:lang w:val="nl" w:eastAsia="ar-SA"/>
              </w:rPr>
              <w:t>4</w:t>
            </w:r>
          </w:p>
        </w:tc>
        <w:tc>
          <w:tcPr>
            <w:tcW w:w="653" w:type="pct"/>
            <w:vAlign w:val="center"/>
          </w:tcPr>
          <w:p w14:paraId="398B061F" w14:textId="77777777" w:rsidR="00814932" w:rsidRPr="00F0763D" w:rsidRDefault="007C2260" w:rsidP="0073096C">
            <w:pPr>
              <w:spacing w:line="240" w:lineRule="auto"/>
              <w:jc w:val="center"/>
              <w:rPr>
                <w:rFonts w:eastAsia="Times New Roman"/>
                <w:color w:val="000000" w:themeColor="text1"/>
              </w:rPr>
            </w:pPr>
            <w:r w:rsidRPr="00F0763D">
              <w:rPr>
                <w:rFonts w:eastAsia="Times New Roman"/>
                <w:color w:val="000000" w:themeColor="text1"/>
              </w:rPr>
              <w:t>163.759</w:t>
            </w:r>
          </w:p>
        </w:tc>
        <w:tc>
          <w:tcPr>
            <w:tcW w:w="881" w:type="pct"/>
            <w:vAlign w:val="center"/>
          </w:tcPr>
          <w:p w14:paraId="25769DAB" w14:textId="77777777" w:rsidR="00814932" w:rsidRPr="00F0763D" w:rsidRDefault="007C2260" w:rsidP="0073096C">
            <w:pPr>
              <w:spacing w:line="240" w:lineRule="auto"/>
              <w:jc w:val="center"/>
              <w:rPr>
                <w:color w:val="000000" w:themeColor="text1"/>
              </w:rPr>
            </w:pPr>
            <w:r w:rsidRPr="00F0763D">
              <w:rPr>
                <w:color w:val="000000" w:themeColor="text1"/>
              </w:rPr>
              <w:t>19.165.371</w:t>
            </w:r>
          </w:p>
        </w:tc>
        <w:tc>
          <w:tcPr>
            <w:tcW w:w="1345" w:type="pct"/>
            <w:vAlign w:val="center"/>
          </w:tcPr>
          <w:p w14:paraId="528B6AC2" w14:textId="77777777" w:rsidR="00814932" w:rsidRPr="00F0763D" w:rsidRDefault="00814932" w:rsidP="0073096C">
            <w:pPr>
              <w:spacing w:line="240" w:lineRule="auto"/>
              <w:jc w:val="both"/>
              <w:rPr>
                <w:rFonts w:eastAsia="MS Mincho"/>
                <w:color w:val="000000" w:themeColor="text1"/>
              </w:rPr>
            </w:pPr>
            <w:r w:rsidRPr="00F0763D">
              <w:rPr>
                <w:rFonts w:eastAsia="MS Mincho"/>
                <w:color w:val="000000" w:themeColor="text1"/>
              </w:rPr>
              <w:t>Quyết định số 1241/QĐ-SXD ngày 05/7/2026 về việc công bố Tập chỉ số giá xây dựng quý II năm 2026 thành phố Hải Phòng</w:t>
            </w:r>
          </w:p>
        </w:tc>
      </w:tr>
      <w:tr w:rsidR="00814932" w:rsidRPr="00F0763D" w14:paraId="2297C070" w14:textId="77777777" w:rsidTr="00524254">
        <w:trPr>
          <w:trHeight w:val="20"/>
          <w:jc w:val="center"/>
        </w:trPr>
        <w:tc>
          <w:tcPr>
            <w:tcW w:w="1081" w:type="pct"/>
            <w:vAlign w:val="center"/>
          </w:tcPr>
          <w:p w14:paraId="05C06358" w14:textId="77777777" w:rsidR="00814932" w:rsidRPr="00F0763D" w:rsidRDefault="00814932" w:rsidP="0073096C">
            <w:pPr>
              <w:spacing w:line="240" w:lineRule="auto"/>
              <w:jc w:val="center"/>
              <w:rPr>
                <w:rFonts w:eastAsia="Times New Roman"/>
                <w:bCs/>
                <w:color w:val="000000" w:themeColor="text1"/>
                <w:lang w:eastAsia="ar-SA"/>
              </w:rPr>
            </w:pPr>
            <w:r w:rsidRPr="00F0763D">
              <w:rPr>
                <w:rFonts w:eastAsia="Times New Roman"/>
                <w:bCs/>
                <w:color w:val="000000" w:themeColor="text1"/>
                <w:lang w:eastAsia="ar-SA"/>
              </w:rPr>
              <w:t xml:space="preserve">Phủ đất mặt bằng khu vực khai trường </w:t>
            </w:r>
          </w:p>
        </w:tc>
        <w:tc>
          <w:tcPr>
            <w:tcW w:w="475" w:type="pct"/>
            <w:vAlign w:val="center"/>
          </w:tcPr>
          <w:p w14:paraId="40AFC8E9" w14:textId="77777777" w:rsidR="00814932" w:rsidRPr="00F0763D" w:rsidRDefault="00814932" w:rsidP="0073096C">
            <w:pPr>
              <w:spacing w:line="240" w:lineRule="auto"/>
              <w:jc w:val="center"/>
              <w:rPr>
                <w:rFonts w:eastAsia="Times New Roman"/>
                <w:color w:val="000000" w:themeColor="text1"/>
              </w:rPr>
            </w:pPr>
            <w:r w:rsidRPr="00F0763D">
              <w:rPr>
                <w:rFonts w:eastAsia="Times New Roman"/>
                <w:color w:val="000000" w:themeColor="text1"/>
              </w:rPr>
              <w:t>m</w:t>
            </w:r>
            <w:r w:rsidRPr="00F0763D">
              <w:rPr>
                <w:rFonts w:eastAsia="Times New Roman"/>
                <w:color w:val="000000" w:themeColor="text1"/>
                <w:vertAlign w:val="superscript"/>
              </w:rPr>
              <w:t>3</w:t>
            </w:r>
          </w:p>
        </w:tc>
        <w:tc>
          <w:tcPr>
            <w:tcW w:w="565" w:type="pct"/>
            <w:vAlign w:val="center"/>
          </w:tcPr>
          <w:p w14:paraId="32BB7759" w14:textId="77777777" w:rsidR="00814932" w:rsidRPr="00F0763D" w:rsidRDefault="00814932" w:rsidP="0073096C">
            <w:pPr>
              <w:spacing w:line="240" w:lineRule="auto"/>
              <w:jc w:val="center"/>
              <w:rPr>
                <w:rFonts w:eastAsia="Times New Roman"/>
                <w:bCs/>
                <w:color w:val="000000" w:themeColor="text1"/>
                <w:lang w:val="nl" w:eastAsia="ar-SA"/>
              </w:rPr>
            </w:pPr>
            <w:r w:rsidRPr="00F0763D">
              <w:rPr>
                <w:rFonts w:eastAsia="Times New Roman"/>
                <w:bCs/>
                <w:color w:val="000000" w:themeColor="text1"/>
                <w:lang w:val="nl" w:eastAsia="ar-SA"/>
              </w:rPr>
              <w:t>23.406,8</w:t>
            </w:r>
          </w:p>
        </w:tc>
        <w:tc>
          <w:tcPr>
            <w:tcW w:w="653" w:type="pct"/>
            <w:vAlign w:val="center"/>
          </w:tcPr>
          <w:p w14:paraId="5CDE6FF7" w14:textId="77777777" w:rsidR="00814932" w:rsidRPr="00F0763D" w:rsidRDefault="00814932" w:rsidP="0073096C">
            <w:pPr>
              <w:spacing w:line="240" w:lineRule="auto"/>
              <w:jc w:val="center"/>
              <w:rPr>
                <w:rFonts w:eastAsia="Times New Roman"/>
                <w:color w:val="000000" w:themeColor="text1"/>
              </w:rPr>
            </w:pPr>
            <w:r w:rsidRPr="00F0763D">
              <w:rPr>
                <w:rFonts w:eastAsia="Times New Roman"/>
                <w:color w:val="000000" w:themeColor="text1"/>
              </w:rPr>
              <w:t>50.000</w:t>
            </w:r>
          </w:p>
        </w:tc>
        <w:tc>
          <w:tcPr>
            <w:tcW w:w="881" w:type="pct"/>
            <w:vAlign w:val="center"/>
          </w:tcPr>
          <w:p w14:paraId="5C7A4061" w14:textId="77777777" w:rsidR="00814932" w:rsidRPr="00F0763D" w:rsidRDefault="007C2260" w:rsidP="0073096C">
            <w:pPr>
              <w:spacing w:line="240" w:lineRule="auto"/>
              <w:jc w:val="center"/>
              <w:rPr>
                <w:color w:val="000000" w:themeColor="text1"/>
              </w:rPr>
            </w:pPr>
            <w:r w:rsidRPr="00F0763D">
              <w:rPr>
                <w:color w:val="000000" w:themeColor="text1"/>
              </w:rPr>
              <w:t>1.170.340.000</w:t>
            </w:r>
          </w:p>
        </w:tc>
        <w:tc>
          <w:tcPr>
            <w:tcW w:w="1345" w:type="pct"/>
            <w:vAlign w:val="center"/>
          </w:tcPr>
          <w:p w14:paraId="5904A76C" w14:textId="77777777" w:rsidR="00814932" w:rsidRPr="00F0763D" w:rsidRDefault="00814932" w:rsidP="0073096C">
            <w:pPr>
              <w:spacing w:line="240" w:lineRule="auto"/>
              <w:jc w:val="both"/>
              <w:rPr>
                <w:rFonts w:eastAsia="MS Mincho"/>
                <w:color w:val="000000" w:themeColor="text1"/>
              </w:rPr>
            </w:pPr>
            <w:r w:rsidRPr="00F0763D">
              <w:rPr>
                <w:rFonts w:eastAsia="MS Mincho"/>
                <w:color w:val="000000" w:themeColor="text1"/>
              </w:rPr>
              <w:t>Theo đơn giá đất màu trên địa bàn thành phố Hải Phòng</w:t>
            </w:r>
          </w:p>
        </w:tc>
      </w:tr>
      <w:tr w:rsidR="00814932" w:rsidRPr="00F0763D" w14:paraId="4B7236C0" w14:textId="77777777" w:rsidTr="00524254">
        <w:trPr>
          <w:trHeight w:val="20"/>
          <w:jc w:val="center"/>
        </w:trPr>
        <w:tc>
          <w:tcPr>
            <w:tcW w:w="5000" w:type="pct"/>
            <w:gridSpan w:val="6"/>
            <w:vAlign w:val="center"/>
          </w:tcPr>
          <w:p w14:paraId="32BE593D" w14:textId="77777777" w:rsidR="00814932" w:rsidRPr="00F0763D" w:rsidRDefault="00814932" w:rsidP="0073096C">
            <w:pPr>
              <w:spacing w:line="240" w:lineRule="auto"/>
              <w:jc w:val="both"/>
              <w:rPr>
                <w:rFonts w:eastAsia="MS Mincho"/>
                <w:i/>
                <w:color w:val="000000" w:themeColor="text1"/>
              </w:rPr>
            </w:pPr>
            <w:r w:rsidRPr="00F0763D">
              <w:rPr>
                <w:rFonts w:eastAsia="MS Mincho"/>
                <w:b/>
                <w:i/>
                <w:color w:val="000000" w:themeColor="text1"/>
              </w:rPr>
              <w:t>II. Chi phí trồng và chăm sóc cây trong 3 năm:</w:t>
            </w:r>
          </w:p>
        </w:tc>
      </w:tr>
      <w:tr w:rsidR="007C2260" w:rsidRPr="00F0763D" w14:paraId="6712428C" w14:textId="77777777" w:rsidTr="00524254">
        <w:trPr>
          <w:trHeight w:val="20"/>
          <w:jc w:val="center"/>
        </w:trPr>
        <w:tc>
          <w:tcPr>
            <w:tcW w:w="1081" w:type="pct"/>
            <w:vAlign w:val="center"/>
          </w:tcPr>
          <w:p w14:paraId="77AB496D" w14:textId="77777777" w:rsidR="007C2260" w:rsidRPr="00F0763D" w:rsidRDefault="007C2260" w:rsidP="0073096C">
            <w:pPr>
              <w:spacing w:line="240" w:lineRule="auto"/>
              <w:jc w:val="center"/>
              <w:rPr>
                <w:rFonts w:eastAsia="MS Mincho"/>
                <w:color w:val="000000" w:themeColor="text1"/>
              </w:rPr>
            </w:pPr>
            <w:r w:rsidRPr="00F0763D">
              <w:rPr>
                <w:rFonts w:eastAsia="MS Mincho"/>
                <w:color w:val="000000" w:themeColor="text1"/>
              </w:rPr>
              <w:t>Trồng cây keo lai</w:t>
            </w:r>
          </w:p>
        </w:tc>
        <w:tc>
          <w:tcPr>
            <w:tcW w:w="475" w:type="pct"/>
            <w:vAlign w:val="center"/>
          </w:tcPr>
          <w:p w14:paraId="012CC719" w14:textId="77777777" w:rsidR="007C2260" w:rsidRPr="00F0763D" w:rsidRDefault="007C2260" w:rsidP="0073096C">
            <w:pPr>
              <w:spacing w:line="240" w:lineRule="auto"/>
              <w:jc w:val="center"/>
              <w:rPr>
                <w:rFonts w:eastAsia="MS Mincho"/>
                <w:color w:val="000000" w:themeColor="text1"/>
              </w:rPr>
            </w:pPr>
            <w:r w:rsidRPr="00F0763D">
              <w:rPr>
                <w:rFonts w:eastAsia="MS Mincho"/>
                <w:color w:val="000000" w:themeColor="text1"/>
              </w:rPr>
              <w:t>100 cây</w:t>
            </w:r>
          </w:p>
        </w:tc>
        <w:tc>
          <w:tcPr>
            <w:tcW w:w="565" w:type="pct"/>
            <w:vAlign w:val="center"/>
          </w:tcPr>
          <w:p w14:paraId="2DDEBE29" w14:textId="77777777" w:rsidR="007C2260" w:rsidRPr="00F0763D" w:rsidRDefault="007C2260" w:rsidP="0073096C">
            <w:pPr>
              <w:spacing w:line="240" w:lineRule="auto"/>
              <w:jc w:val="center"/>
              <w:rPr>
                <w:rFonts w:eastAsia="MS Mincho"/>
                <w:color w:val="000000" w:themeColor="text1"/>
              </w:rPr>
            </w:pPr>
            <w:r w:rsidRPr="00F0763D">
              <w:rPr>
                <w:rFonts w:eastAsia="Times New Roman"/>
                <w:color w:val="000000" w:themeColor="text1"/>
              </w:rPr>
              <w:t>141,61</w:t>
            </w:r>
          </w:p>
        </w:tc>
        <w:tc>
          <w:tcPr>
            <w:tcW w:w="653" w:type="pct"/>
            <w:vAlign w:val="center"/>
          </w:tcPr>
          <w:p w14:paraId="5531E796" w14:textId="77777777" w:rsidR="007C2260" w:rsidRPr="00F0763D" w:rsidRDefault="007C2260" w:rsidP="0073096C">
            <w:pPr>
              <w:spacing w:line="240" w:lineRule="auto"/>
              <w:jc w:val="center"/>
              <w:rPr>
                <w:color w:val="000000" w:themeColor="text1"/>
              </w:rPr>
            </w:pPr>
            <w:r w:rsidRPr="00F0763D">
              <w:rPr>
                <w:color w:val="000000" w:themeColor="text1"/>
              </w:rPr>
              <w:t>3.384.438</w:t>
            </w:r>
          </w:p>
        </w:tc>
        <w:tc>
          <w:tcPr>
            <w:tcW w:w="881" w:type="pct"/>
            <w:vAlign w:val="center"/>
          </w:tcPr>
          <w:p w14:paraId="768E4FC6" w14:textId="77777777" w:rsidR="007C2260" w:rsidRPr="00F0763D" w:rsidRDefault="007C2260" w:rsidP="0073096C">
            <w:pPr>
              <w:spacing w:line="240" w:lineRule="auto"/>
              <w:jc w:val="center"/>
              <w:rPr>
                <w:color w:val="000000" w:themeColor="text1"/>
              </w:rPr>
            </w:pPr>
            <w:r w:rsidRPr="00F0763D">
              <w:rPr>
                <w:color w:val="000000" w:themeColor="text1"/>
              </w:rPr>
              <w:t>479.270.265</w:t>
            </w:r>
          </w:p>
        </w:tc>
        <w:tc>
          <w:tcPr>
            <w:tcW w:w="1345" w:type="pct"/>
            <w:vMerge w:val="restart"/>
            <w:vAlign w:val="center"/>
          </w:tcPr>
          <w:p w14:paraId="4C976533" w14:textId="77777777" w:rsidR="007C2260" w:rsidRPr="00F0763D" w:rsidRDefault="007C2260" w:rsidP="0073096C">
            <w:pPr>
              <w:spacing w:line="240" w:lineRule="auto"/>
              <w:jc w:val="both"/>
              <w:rPr>
                <w:rFonts w:eastAsia="MS Mincho"/>
                <w:color w:val="000000" w:themeColor="text1"/>
              </w:rPr>
            </w:pPr>
            <w:r w:rsidRPr="00F0763D">
              <w:rPr>
                <w:rFonts w:eastAsia="MS Mincho"/>
                <w:color w:val="000000" w:themeColor="text1"/>
              </w:rPr>
              <w:t>Quyết định số 1241/QĐ-SXD ngày 05/7/2026 về việc công bố Tập chỉ số giá xây dựng quý II năm 2026 thành phố Hải Phòng</w:t>
            </w:r>
          </w:p>
        </w:tc>
      </w:tr>
      <w:tr w:rsidR="005A425D" w:rsidRPr="00F0763D" w14:paraId="4F05AAC9" w14:textId="77777777" w:rsidTr="00524254">
        <w:trPr>
          <w:trHeight w:val="20"/>
          <w:jc w:val="center"/>
        </w:trPr>
        <w:tc>
          <w:tcPr>
            <w:tcW w:w="1081" w:type="pct"/>
            <w:vAlign w:val="center"/>
          </w:tcPr>
          <w:p w14:paraId="428FD9B7" w14:textId="77777777" w:rsidR="005A425D" w:rsidRPr="00F0763D" w:rsidRDefault="005A425D" w:rsidP="0073096C">
            <w:pPr>
              <w:spacing w:line="240" w:lineRule="auto"/>
              <w:jc w:val="center"/>
              <w:rPr>
                <w:rFonts w:eastAsia="MS Mincho"/>
                <w:color w:val="000000" w:themeColor="text1"/>
              </w:rPr>
            </w:pPr>
            <w:r w:rsidRPr="00F0763D">
              <w:rPr>
                <w:rFonts w:eastAsia="MS Mincho"/>
                <w:color w:val="000000" w:themeColor="text1"/>
              </w:rPr>
              <w:t>Chăm sóc cây trong 3 năm</w:t>
            </w:r>
          </w:p>
        </w:tc>
        <w:tc>
          <w:tcPr>
            <w:tcW w:w="475" w:type="pct"/>
            <w:vAlign w:val="center"/>
          </w:tcPr>
          <w:p w14:paraId="23A007B1" w14:textId="77777777" w:rsidR="005A425D" w:rsidRPr="00F0763D" w:rsidRDefault="005A425D" w:rsidP="0073096C">
            <w:pPr>
              <w:spacing w:line="240" w:lineRule="auto"/>
              <w:jc w:val="center"/>
              <w:rPr>
                <w:rFonts w:eastAsia="MS Mincho"/>
                <w:color w:val="000000" w:themeColor="text1"/>
              </w:rPr>
            </w:pPr>
            <w:r w:rsidRPr="00F0763D">
              <w:rPr>
                <w:color w:val="000000" w:themeColor="text1"/>
              </w:rPr>
              <w:t>1 lần/ 100cây</w:t>
            </w:r>
          </w:p>
        </w:tc>
        <w:tc>
          <w:tcPr>
            <w:tcW w:w="565" w:type="pct"/>
            <w:vAlign w:val="center"/>
          </w:tcPr>
          <w:p w14:paraId="4D53CC58" w14:textId="77777777" w:rsidR="005A425D" w:rsidRPr="00F0763D" w:rsidRDefault="005A425D" w:rsidP="0073096C">
            <w:pPr>
              <w:spacing w:line="240" w:lineRule="auto"/>
              <w:jc w:val="center"/>
              <w:rPr>
                <w:rFonts w:eastAsia="MS Mincho"/>
                <w:color w:val="000000" w:themeColor="text1"/>
              </w:rPr>
            </w:pPr>
            <w:r w:rsidRPr="00F0763D">
              <w:rPr>
                <w:rFonts w:eastAsia="Times New Roman"/>
                <w:color w:val="000000" w:themeColor="text1"/>
              </w:rPr>
              <w:t>141,61x 3 năm</w:t>
            </w:r>
          </w:p>
        </w:tc>
        <w:tc>
          <w:tcPr>
            <w:tcW w:w="653" w:type="pct"/>
            <w:vAlign w:val="center"/>
          </w:tcPr>
          <w:p w14:paraId="22D32AE8" w14:textId="77777777" w:rsidR="005A425D" w:rsidRPr="00F0763D" w:rsidRDefault="005A425D" w:rsidP="0073096C">
            <w:pPr>
              <w:spacing w:line="240" w:lineRule="auto"/>
              <w:jc w:val="center"/>
              <w:rPr>
                <w:rFonts w:eastAsia="MS Mincho"/>
                <w:color w:val="000000" w:themeColor="text1"/>
              </w:rPr>
            </w:pPr>
            <w:r w:rsidRPr="00F0763D">
              <w:rPr>
                <w:rFonts w:eastAsia="MS Mincho"/>
                <w:color w:val="000000" w:themeColor="text1"/>
              </w:rPr>
              <w:t>425.078</w:t>
            </w:r>
          </w:p>
        </w:tc>
        <w:tc>
          <w:tcPr>
            <w:tcW w:w="881" w:type="pct"/>
            <w:vAlign w:val="center"/>
          </w:tcPr>
          <w:p w14:paraId="1A21BF14" w14:textId="77777777" w:rsidR="005A425D" w:rsidRPr="00F0763D" w:rsidRDefault="007C2260" w:rsidP="0073096C">
            <w:pPr>
              <w:spacing w:line="240" w:lineRule="auto"/>
              <w:jc w:val="center"/>
              <w:rPr>
                <w:color w:val="000000" w:themeColor="text1"/>
              </w:rPr>
            </w:pPr>
            <w:r w:rsidRPr="00F0763D">
              <w:rPr>
                <w:color w:val="000000" w:themeColor="text1"/>
              </w:rPr>
              <w:t xml:space="preserve">60.195.296 </w:t>
            </w:r>
            <w:r w:rsidR="005A425D" w:rsidRPr="00F0763D">
              <w:rPr>
                <w:color w:val="000000" w:themeColor="text1"/>
              </w:rPr>
              <w:t>đồng/năm x 3 năm =</w:t>
            </w:r>
          </w:p>
          <w:p w14:paraId="1BAC2FF8" w14:textId="77777777" w:rsidR="005A425D" w:rsidRPr="00F0763D" w:rsidRDefault="007C2260" w:rsidP="0073096C">
            <w:pPr>
              <w:spacing w:line="240" w:lineRule="auto"/>
              <w:jc w:val="center"/>
              <w:rPr>
                <w:color w:val="000000" w:themeColor="text1"/>
              </w:rPr>
            </w:pPr>
            <w:r w:rsidRPr="00F0763D">
              <w:rPr>
                <w:color w:val="000000" w:themeColor="text1"/>
              </w:rPr>
              <w:t>180.585.887</w:t>
            </w:r>
          </w:p>
        </w:tc>
        <w:tc>
          <w:tcPr>
            <w:tcW w:w="1345" w:type="pct"/>
            <w:vMerge/>
            <w:vAlign w:val="center"/>
          </w:tcPr>
          <w:p w14:paraId="37B8FE6F" w14:textId="77777777" w:rsidR="005A425D" w:rsidRPr="00F0763D" w:rsidRDefault="005A425D" w:rsidP="0073096C">
            <w:pPr>
              <w:spacing w:line="240" w:lineRule="auto"/>
              <w:jc w:val="both"/>
              <w:rPr>
                <w:rFonts w:eastAsia="MS Mincho"/>
                <w:color w:val="000000" w:themeColor="text1"/>
              </w:rPr>
            </w:pPr>
          </w:p>
        </w:tc>
      </w:tr>
      <w:tr w:rsidR="007C2260" w:rsidRPr="00F0763D" w14:paraId="703950D7" w14:textId="77777777" w:rsidTr="00524254">
        <w:trPr>
          <w:trHeight w:val="20"/>
          <w:jc w:val="center"/>
        </w:trPr>
        <w:tc>
          <w:tcPr>
            <w:tcW w:w="1081" w:type="pct"/>
            <w:vAlign w:val="center"/>
          </w:tcPr>
          <w:p w14:paraId="2775BF48" w14:textId="77777777" w:rsidR="007C2260" w:rsidRPr="00F0763D" w:rsidRDefault="007C2260" w:rsidP="0073096C">
            <w:pPr>
              <w:spacing w:line="240" w:lineRule="auto"/>
              <w:jc w:val="center"/>
              <w:rPr>
                <w:rFonts w:eastAsia="MS Mincho"/>
                <w:color w:val="000000" w:themeColor="text1"/>
              </w:rPr>
            </w:pPr>
            <w:r w:rsidRPr="00F0763D">
              <w:rPr>
                <w:rFonts w:eastAsia="MS Mincho"/>
                <w:color w:val="000000" w:themeColor="text1"/>
              </w:rPr>
              <w:t>Phân bón</w:t>
            </w:r>
          </w:p>
        </w:tc>
        <w:tc>
          <w:tcPr>
            <w:tcW w:w="475" w:type="pct"/>
            <w:vAlign w:val="center"/>
          </w:tcPr>
          <w:p w14:paraId="6B37F3F6" w14:textId="77777777" w:rsidR="007C2260" w:rsidRPr="00F0763D" w:rsidRDefault="007C2260" w:rsidP="0073096C">
            <w:pPr>
              <w:spacing w:line="240" w:lineRule="auto"/>
              <w:jc w:val="center"/>
              <w:rPr>
                <w:rFonts w:eastAsia="MS Mincho"/>
                <w:color w:val="000000" w:themeColor="text1"/>
              </w:rPr>
            </w:pPr>
            <w:r w:rsidRPr="00F0763D">
              <w:rPr>
                <w:rFonts w:eastAsia="MS Mincho"/>
                <w:color w:val="000000" w:themeColor="text1"/>
              </w:rPr>
              <w:t>kg</w:t>
            </w:r>
          </w:p>
        </w:tc>
        <w:tc>
          <w:tcPr>
            <w:tcW w:w="565" w:type="pct"/>
            <w:vAlign w:val="center"/>
          </w:tcPr>
          <w:p w14:paraId="5C971728" w14:textId="77777777" w:rsidR="007C2260" w:rsidRPr="00F0763D" w:rsidRDefault="007C2260" w:rsidP="0073096C">
            <w:pPr>
              <w:spacing w:line="240" w:lineRule="auto"/>
              <w:jc w:val="center"/>
              <w:rPr>
                <w:rFonts w:eastAsia="MS Mincho"/>
                <w:color w:val="000000" w:themeColor="text1"/>
              </w:rPr>
            </w:pPr>
            <w:r w:rsidRPr="00F0763D">
              <w:rPr>
                <w:rFonts w:eastAsia="MS Mincho"/>
                <w:color w:val="000000" w:themeColor="text1"/>
              </w:rPr>
              <w:t>4.248,3</w:t>
            </w:r>
          </w:p>
        </w:tc>
        <w:tc>
          <w:tcPr>
            <w:tcW w:w="653" w:type="pct"/>
            <w:vAlign w:val="center"/>
          </w:tcPr>
          <w:p w14:paraId="2B603DDD" w14:textId="77777777" w:rsidR="007C2260" w:rsidRPr="00F0763D" w:rsidRDefault="007C2260" w:rsidP="0073096C">
            <w:pPr>
              <w:spacing w:line="240" w:lineRule="auto"/>
              <w:jc w:val="center"/>
              <w:rPr>
                <w:color w:val="000000" w:themeColor="text1"/>
              </w:rPr>
            </w:pPr>
            <w:r w:rsidRPr="00F0763D">
              <w:rPr>
                <w:color w:val="000000" w:themeColor="text1"/>
              </w:rPr>
              <w:t>6.200</w:t>
            </w:r>
          </w:p>
        </w:tc>
        <w:tc>
          <w:tcPr>
            <w:tcW w:w="881" w:type="pct"/>
            <w:vAlign w:val="center"/>
          </w:tcPr>
          <w:p w14:paraId="26320314" w14:textId="77777777" w:rsidR="007C2260" w:rsidRPr="00F0763D" w:rsidRDefault="007C2260" w:rsidP="0073096C">
            <w:pPr>
              <w:spacing w:line="240" w:lineRule="auto"/>
              <w:jc w:val="center"/>
              <w:rPr>
                <w:color w:val="000000" w:themeColor="text1"/>
              </w:rPr>
            </w:pPr>
            <w:r w:rsidRPr="00F0763D">
              <w:rPr>
                <w:color w:val="000000" w:themeColor="text1"/>
              </w:rPr>
              <w:t>26.339.460</w:t>
            </w:r>
          </w:p>
        </w:tc>
        <w:tc>
          <w:tcPr>
            <w:tcW w:w="1345" w:type="pct"/>
            <w:vAlign w:val="center"/>
          </w:tcPr>
          <w:p w14:paraId="67ACEE28" w14:textId="77777777" w:rsidR="007C2260" w:rsidRPr="00F0763D" w:rsidRDefault="007C2260" w:rsidP="0073096C">
            <w:pPr>
              <w:spacing w:line="240" w:lineRule="auto"/>
              <w:jc w:val="both"/>
              <w:rPr>
                <w:rFonts w:eastAsia="MS Mincho"/>
                <w:color w:val="000000" w:themeColor="text1"/>
              </w:rPr>
            </w:pPr>
            <w:r w:rsidRPr="00F0763D">
              <w:rPr>
                <w:rFonts w:eastAsia="MS Mincho"/>
                <w:color w:val="000000" w:themeColor="text1"/>
              </w:rPr>
              <w:t>Theo đơn giá đất màu trên địa bàn thành phố Hải Phòng</w:t>
            </w:r>
          </w:p>
        </w:tc>
      </w:tr>
      <w:tr w:rsidR="005A425D" w:rsidRPr="00F0763D" w14:paraId="4CA3DEEE" w14:textId="77777777" w:rsidTr="00524254">
        <w:trPr>
          <w:trHeight w:val="20"/>
          <w:jc w:val="center"/>
        </w:trPr>
        <w:tc>
          <w:tcPr>
            <w:tcW w:w="5000" w:type="pct"/>
            <w:gridSpan w:val="6"/>
            <w:vAlign w:val="center"/>
          </w:tcPr>
          <w:p w14:paraId="61DF3FEA" w14:textId="77777777" w:rsidR="005A425D" w:rsidRPr="00F0763D" w:rsidRDefault="005A425D" w:rsidP="0073096C">
            <w:pPr>
              <w:spacing w:line="240" w:lineRule="auto"/>
              <w:rPr>
                <w:rFonts w:eastAsia="MS Mincho"/>
                <w:b/>
                <w:i/>
                <w:color w:val="000000" w:themeColor="text1"/>
              </w:rPr>
            </w:pPr>
            <w:r w:rsidRPr="00F0763D">
              <w:rPr>
                <w:rFonts w:eastAsia="MS Mincho"/>
                <w:b/>
                <w:i/>
                <w:color w:val="000000" w:themeColor="text1"/>
              </w:rPr>
              <w:t>III. Chi phí cải tạo hồ lắng</w:t>
            </w:r>
          </w:p>
        </w:tc>
      </w:tr>
      <w:tr w:rsidR="007C2260" w:rsidRPr="00F0763D" w14:paraId="375C152D" w14:textId="77777777" w:rsidTr="00524254">
        <w:trPr>
          <w:trHeight w:val="20"/>
          <w:jc w:val="center"/>
        </w:trPr>
        <w:tc>
          <w:tcPr>
            <w:tcW w:w="1081" w:type="pct"/>
            <w:vAlign w:val="center"/>
          </w:tcPr>
          <w:p w14:paraId="45AC3204" w14:textId="77777777" w:rsidR="007C2260" w:rsidRPr="00F0763D" w:rsidRDefault="007C2260" w:rsidP="0073096C">
            <w:pPr>
              <w:spacing w:line="240" w:lineRule="auto"/>
              <w:jc w:val="both"/>
              <w:rPr>
                <w:color w:val="000000" w:themeColor="text1"/>
              </w:rPr>
            </w:pPr>
            <w:r w:rsidRPr="00F0763D">
              <w:rPr>
                <w:color w:val="000000" w:themeColor="text1"/>
              </w:rPr>
              <w:t>San gạt hồ lắng</w:t>
            </w:r>
          </w:p>
        </w:tc>
        <w:tc>
          <w:tcPr>
            <w:tcW w:w="475" w:type="pct"/>
            <w:vAlign w:val="center"/>
          </w:tcPr>
          <w:p w14:paraId="7A07B052" w14:textId="77777777" w:rsidR="007C2260" w:rsidRPr="00F0763D" w:rsidRDefault="007C2260" w:rsidP="0073096C">
            <w:pPr>
              <w:spacing w:line="240" w:lineRule="auto"/>
              <w:jc w:val="center"/>
              <w:rPr>
                <w:color w:val="000000" w:themeColor="text1"/>
              </w:rPr>
            </w:pPr>
            <w:r w:rsidRPr="00F0763D">
              <w:rPr>
                <w:color w:val="000000" w:themeColor="text1"/>
              </w:rPr>
              <w:t>100 m</w:t>
            </w:r>
            <w:r w:rsidRPr="00F0763D">
              <w:rPr>
                <w:color w:val="000000" w:themeColor="text1"/>
                <w:vertAlign w:val="superscript"/>
              </w:rPr>
              <w:t>3</w:t>
            </w:r>
          </w:p>
        </w:tc>
        <w:tc>
          <w:tcPr>
            <w:tcW w:w="565" w:type="pct"/>
            <w:vAlign w:val="center"/>
          </w:tcPr>
          <w:p w14:paraId="14043712" w14:textId="77777777" w:rsidR="007C2260" w:rsidRPr="00F0763D" w:rsidRDefault="007C2260" w:rsidP="0073096C">
            <w:pPr>
              <w:spacing w:line="240" w:lineRule="auto"/>
              <w:jc w:val="center"/>
              <w:rPr>
                <w:color w:val="000000" w:themeColor="text1"/>
              </w:rPr>
            </w:pPr>
            <w:r w:rsidRPr="00F0763D">
              <w:rPr>
                <w:color w:val="000000" w:themeColor="text1"/>
              </w:rPr>
              <w:t>8,18625</w:t>
            </w:r>
          </w:p>
        </w:tc>
        <w:tc>
          <w:tcPr>
            <w:tcW w:w="653" w:type="pct"/>
            <w:vAlign w:val="center"/>
          </w:tcPr>
          <w:p w14:paraId="00C17BFE" w14:textId="77777777" w:rsidR="007C2260" w:rsidRPr="00F0763D" w:rsidRDefault="007C2260" w:rsidP="0073096C">
            <w:pPr>
              <w:spacing w:line="240" w:lineRule="auto"/>
              <w:jc w:val="center"/>
              <w:rPr>
                <w:color w:val="000000" w:themeColor="text1"/>
              </w:rPr>
            </w:pPr>
            <w:r w:rsidRPr="00F0763D">
              <w:rPr>
                <w:color w:val="000000" w:themeColor="text1"/>
              </w:rPr>
              <w:t>163.759</w:t>
            </w:r>
          </w:p>
        </w:tc>
        <w:tc>
          <w:tcPr>
            <w:tcW w:w="881" w:type="pct"/>
            <w:vAlign w:val="center"/>
          </w:tcPr>
          <w:p w14:paraId="19BE7992" w14:textId="77777777" w:rsidR="007C2260" w:rsidRPr="00F0763D" w:rsidRDefault="007C2260" w:rsidP="0073096C">
            <w:pPr>
              <w:spacing w:line="240" w:lineRule="auto"/>
              <w:jc w:val="center"/>
              <w:rPr>
                <w:color w:val="000000" w:themeColor="text1"/>
              </w:rPr>
            </w:pPr>
            <w:r w:rsidRPr="00F0763D">
              <w:rPr>
                <w:color w:val="000000" w:themeColor="text1"/>
              </w:rPr>
              <w:t>1.340.572</w:t>
            </w:r>
          </w:p>
        </w:tc>
        <w:tc>
          <w:tcPr>
            <w:tcW w:w="1345" w:type="pct"/>
            <w:vMerge w:val="restart"/>
            <w:vAlign w:val="center"/>
          </w:tcPr>
          <w:p w14:paraId="3B4A95A8" w14:textId="77777777" w:rsidR="007C2260" w:rsidRPr="00F0763D" w:rsidRDefault="007C2260" w:rsidP="0073096C">
            <w:pPr>
              <w:spacing w:line="240" w:lineRule="auto"/>
              <w:jc w:val="both"/>
              <w:rPr>
                <w:rFonts w:eastAsia="MS Mincho"/>
                <w:color w:val="000000" w:themeColor="text1"/>
              </w:rPr>
            </w:pPr>
            <w:r w:rsidRPr="00F0763D">
              <w:rPr>
                <w:rFonts w:eastAsia="MS Mincho"/>
                <w:color w:val="000000" w:themeColor="text1"/>
              </w:rPr>
              <w:t>Quyết định số 1241/QĐ-SXD ngày 05/7/2026 về việc công bố Tập chỉ số giá xây dựng quý II năm 2026 thành phố Hải Phòng</w:t>
            </w:r>
          </w:p>
        </w:tc>
      </w:tr>
      <w:tr w:rsidR="007C2260" w:rsidRPr="00F0763D" w14:paraId="55FBF24F" w14:textId="77777777" w:rsidTr="00524254">
        <w:trPr>
          <w:trHeight w:val="20"/>
          <w:jc w:val="center"/>
        </w:trPr>
        <w:tc>
          <w:tcPr>
            <w:tcW w:w="1081" w:type="pct"/>
            <w:vAlign w:val="center"/>
          </w:tcPr>
          <w:p w14:paraId="62A537E9" w14:textId="77777777" w:rsidR="007C2260" w:rsidRPr="00F0763D" w:rsidRDefault="007C2260" w:rsidP="0073096C">
            <w:pPr>
              <w:spacing w:line="240" w:lineRule="auto"/>
              <w:jc w:val="both"/>
              <w:rPr>
                <w:color w:val="000000" w:themeColor="text1"/>
              </w:rPr>
            </w:pPr>
            <w:r w:rsidRPr="00F0763D">
              <w:rPr>
                <w:color w:val="000000" w:themeColor="text1"/>
              </w:rPr>
              <w:t>Lắp dựng hàng rào</w:t>
            </w:r>
          </w:p>
        </w:tc>
        <w:tc>
          <w:tcPr>
            <w:tcW w:w="475" w:type="pct"/>
            <w:vAlign w:val="center"/>
          </w:tcPr>
          <w:p w14:paraId="775EDA4E" w14:textId="77777777" w:rsidR="007C2260" w:rsidRPr="00F0763D" w:rsidRDefault="007C2260" w:rsidP="0073096C">
            <w:pPr>
              <w:spacing w:line="240" w:lineRule="auto"/>
              <w:jc w:val="center"/>
              <w:rPr>
                <w:color w:val="000000" w:themeColor="text1"/>
              </w:rPr>
            </w:pPr>
            <w:r w:rsidRPr="00F0763D">
              <w:rPr>
                <w:color w:val="000000" w:themeColor="text1"/>
              </w:rPr>
              <w:t>m</w:t>
            </w:r>
            <w:r w:rsidRPr="00F0763D">
              <w:rPr>
                <w:color w:val="000000" w:themeColor="text1"/>
                <w:vertAlign w:val="superscript"/>
              </w:rPr>
              <w:t>2</w:t>
            </w:r>
          </w:p>
        </w:tc>
        <w:tc>
          <w:tcPr>
            <w:tcW w:w="565" w:type="pct"/>
            <w:vAlign w:val="center"/>
          </w:tcPr>
          <w:p w14:paraId="0CE9DB6C" w14:textId="77777777" w:rsidR="007C2260" w:rsidRPr="00F0763D" w:rsidRDefault="007C2260" w:rsidP="0073096C">
            <w:pPr>
              <w:spacing w:line="240" w:lineRule="auto"/>
              <w:jc w:val="center"/>
              <w:rPr>
                <w:color w:val="000000" w:themeColor="text1"/>
              </w:rPr>
            </w:pPr>
            <w:r w:rsidRPr="00F0763D">
              <w:rPr>
                <w:color w:val="000000" w:themeColor="text1"/>
              </w:rPr>
              <w:t>127,4</w:t>
            </w:r>
          </w:p>
        </w:tc>
        <w:tc>
          <w:tcPr>
            <w:tcW w:w="653" w:type="pct"/>
            <w:vAlign w:val="center"/>
          </w:tcPr>
          <w:p w14:paraId="02938618" w14:textId="77777777" w:rsidR="007C2260" w:rsidRPr="00F0763D" w:rsidRDefault="007C2260" w:rsidP="0073096C">
            <w:pPr>
              <w:spacing w:line="240" w:lineRule="auto"/>
              <w:jc w:val="center"/>
              <w:rPr>
                <w:color w:val="000000" w:themeColor="text1"/>
              </w:rPr>
            </w:pPr>
            <w:r w:rsidRPr="00F0763D">
              <w:rPr>
                <w:color w:val="000000" w:themeColor="text1"/>
              </w:rPr>
              <w:t>53.000</w:t>
            </w:r>
          </w:p>
        </w:tc>
        <w:tc>
          <w:tcPr>
            <w:tcW w:w="881" w:type="pct"/>
            <w:vAlign w:val="center"/>
          </w:tcPr>
          <w:p w14:paraId="708C019C" w14:textId="77777777" w:rsidR="007C2260" w:rsidRPr="00F0763D" w:rsidRDefault="007C2260" w:rsidP="0073096C">
            <w:pPr>
              <w:spacing w:line="240" w:lineRule="auto"/>
              <w:jc w:val="center"/>
              <w:rPr>
                <w:color w:val="000000" w:themeColor="text1"/>
              </w:rPr>
            </w:pPr>
            <w:r w:rsidRPr="00F0763D">
              <w:rPr>
                <w:color w:val="000000" w:themeColor="text1"/>
              </w:rPr>
              <w:t>6.752.200</w:t>
            </w:r>
          </w:p>
        </w:tc>
        <w:tc>
          <w:tcPr>
            <w:tcW w:w="1345" w:type="pct"/>
            <w:vMerge/>
            <w:vAlign w:val="center"/>
          </w:tcPr>
          <w:p w14:paraId="4626B509" w14:textId="77777777" w:rsidR="007C2260" w:rsidRPr="00F0763D" w:rsidRDefault="007C2260" w:rsidP="0073096C">
            <w:pPr>
              <w:spacing w:line="240" w:lineRule="auto"/>
              <w:jc w:val="both"/>
              <w:rPr>
                <w:rFonts w:eastAsia="MS Mincho"/>
                <w:color w:val="000000" w:themeColor="text1"/>
              </w:rPr>
            </w:pPr>
          </w:p>
        </w:tc>
      </w:tr>
      <w:tr w:rsidR="007C2260" w:rsidRPr="00F0763D" w14:paraId="2877A18D" w14:textId="77777777" w:rsidTr="00524254">
        <w:trPr>
          <w:trHeight w:val="20"/>
          <w:jc w:val="center"/>
        </w:trPr>
        <w:tc>
          <w:tcPr>
            <w:tcW w:w="1081" w:type="pct"/>
            <w:vAlign w:val="center"/>
          </w:tcPr>
          <w:p w14:paraId="3D8BAAF3" w14:textId="77777777" w:rsidR="007C2260" w:rsidRPr="00F0763D" w:rsidRDefault="007C2260" w:rsidP="0073096C">
            <w:pPr>
              <w:spacing w:line="240" w:lineRule="auto"/>
              <w:jc w:val="both"/>
              <w:rPr>
                <w:color w:val="000000" w:themeColor="text1"/>
              </w:rPr>
            </w:pPr>
            <w:r w:rsidRPr="00F0763D">
              <w:rPr>
                <w:color w:val="000000" w:themeColor="text1"/>
              </w:rPr>
              <w:t>Lắp đặt biển báo phản quang</w:t>
            </w:r>
          </w:p>
        </w:tc>
        <w:tc>
          <w:tcPr>
            <w:tcW w:w="475" w:type="pct"/>
            <w:vAlign w:val="center"/>
          </w:tcPr>
          <w:p w14:paraId="3229F57C" w14:textId="77777777" w:rsidR="007C2260" w:rsidRPr="00F0763D" w:rsidRDefault="007C2260" w:rsidP="0073096C">
            <w:pPr>
              <w:spacing w:line="240" w:lineRule="auto"/>
              <w:jc w:val="center"/>
              <w:rPr>
                <w:color w:val="000000" w:themeColor="text1"/>
              </w:rPr>
            </w:pPr>
            <w:r w:rsidRPr="00F0763D">
              <w:rPr>
                <w:color w:val="000000" w:themeColor="text1"/>
              </w:rPr>
              <w:t>cái</w:t>
            </w:r>
          </w:p>
        </w:tc>
        <w:tc>
          <w:tcPr>
            <w:tcW w:w="565" w:type="pct"/>
            <w:vAlign w:val="center"/>
          </w:tcPr>
          <w:p w14:paraId="0EBB5B49" w14:textId="77777777" w:rsidR="007C2260" w:rsidRPr="00F0763D" w:rsidRDefault="007C2260" w:rsidP="0073096C">
            <w:pPr>
              <w:spacing w:line="240" w:lineRule="auto"/>
              <w:jc w:val="center"/>
              <w:rPr>
                <w:color w:val="000000" w:themeColor="text1"/>
              </w:rPr>
            </w:pPr>
            <w:r w:rsidRPr="00F0763D">
              <w:rPr>
                <w:color w:val="000000" w:themeColor="text1"/>
              </w:rPr>
              <w:t>8</w:t>
            </w:r>
          </w:p>
        </w:tc>
        <w:tc>
          <w:tcPr>
            <w:tcW w:w="653" w:type="pct"/>
            <w:vAlign w:val="center"/>
          </w:tcPr>
          <w:p w14:paraId="44A9ACB4" w14:textId="77777777" w:rsidR="007C2260" w:rsidRPr="00F0763D" w:rsidRDefault="007C2260" w:rsidP="0073096C">
            <w:pPr>
              <w:spacing w:line="240" w:lineRule="auto"/>
              <w:jc w:val="center"/>
              <w:rPr>
                <w:color w:val="000000" w:themeColor="text1"/>
              </w:rPr>
            </w:pPr>
            <w:r w:rsidRPr="00F0763D">
              <w:rPr>
                <w:color w:val="000000" w:themeColor="text1"/>
              </w:rPr>
              <w:t>346.824</w:t>
            </w:r>
          </w:p>
        </w:tc>
        <w:tc>
          <w:tcPr>
            <w:tcW w:w="881" w:type="pct"/>
            <w:vAlign w:val="center"/>
          </w:tcPr>
          <w:p w14:paraId="3C533D2C" w14:textId="77777777" w:rsidR="007C2260" w:rsidRPr="00F0763D" w:rsidRDefault="007C2260" w:rsidP="0073096C">
            <w:pPr>
              <w:spacing w:line="240" w:lineRule="auto"/>
              <w:jc w:val="center"/>
              <w:rPr>
                <w:color w:val="000000" w:themeColor="text1"/>
              </w:rPr>
            </w:pPr>
            <w:r w:rsidRPr="00F0763D">
              <w:rPr>
                <w:color w:val="000000" w:themeColor="text1"/>
              </w:rPr>
              <w:t>2.774.592</w:t>
            </w:r>
          </w:p>
        </w:tc>
        <w:tc>
          <w:tcPr>
            <w:tcW w:w="1345" w:type="pct"/>
            <w:vMerge/>
            <w:vAlign w:val="center"/>
          </w:tcPr>
          <w:p w14:paraId="605E9B45" w14:textId="77777777" w:rsidR="007C2260" w:rsidRPr="00F0763D" w:rsidRDefault="007C2260" w:rsidP="0073096C">
            <w:pPr>
              <w:spacing w:line="240" w:lineRule="auto"/>
              <w:jc w:val="both"/>
              <w:rPr>
                <w:rFonts w:eastAsia="MS Mincho"/>
                <w:color w:val="000000" w:themeColor="text1"/>
              </w:rPr>
            </w:pPr>
          </w:p>
        </w:tc>
      </w:tr>
      <w:tr w:rsidR="007C2260" w:rsidRPr="00F0763D" w14:paraId="0F73CFC9" w14:textId="77777777" w:rsidTr="00524254">
        <w:trPr>
          <w:trHeight w:val="20"/>
          <w:jc w:val="center"/>
        </w:trPr>
        <w:tc>
          <w:tcPr>
            <w:tcW w:w="2774" w:type="pct"/>
            <w:gridSpan w:val="4"/>
            <w:vAlign w:val="center"/>
          </w:tcPr>
          <w:p w14:paraId="107D5EE4" w14:textId="77777777" w:rsidR="007C2260" w:rsidRPr="00F0763D" w:rsidRDefault="007C2260" w:rsidP="0073096C">
            <w:pPr>
              <w:spacing w:line="240" w:lineRule="auto"/>
              <w:jc w:val="center"/>
              <w:rPr>
                <w:rFonts w:eastAsia="Times New Roman"/>
                <w:b/>
                <w:color w:val="000000" w:themeColor="text1"/>
              </w:rPr>
            </w:pPr>
            <w:r w:rsidRPr="00F0763D">
              <w:rPr>
                <w:rFonts w:eastAsia="Times New Roman"/>
                <w:b/>
                <w:color w:val="000000" w:themeColor="text1"/>
              </w:rPr>
              <w:t>Tổng cộng I+II+III</w:t>
            </w:r>
          </w:p>
        </w:tc>
        <w:tc>
          <w:tcPr>
            <w:tcW w:w="881" w:type="pct"/>
            <w:vAlign w:val="center"/>
          </w:tcPr>
          <w:p w14:paraId="34ADFAF0" w14:textId="77777777" w:rsidR="007C2260" w:rsidRPr="00F0763D" w:rsidRDefault="007C2260" w:rsidP="0073096C">
            <w:pPr>
              <w:spacing w:line="240" w:lineRule="auto"/>
              <w:jc w:val="center"/>
              <w:rPr>
                <w:b/>
                <w:color w:val="000000" w:themeColor="text1"/>
                <w:lang w:eastAsia="vi-VN"/>
              </w:rPr>
            </w:pPr>
            <w:r w:rsidRPr="00F0763D">
              <w:rPr>
                <w:b/>
                <w:color w:val="000000" w:themeColor="text1"/>
                <w:lang w:eastAsia="vi-VN"/>
              </w:rPr>
              <w:t>1.875.700.983</w:t>
            </w:r>
          </w:p>
        </w:tc>
        <w:tc>
          <w:tcPr>
            <w:tcW w:w="1345" w:type="pct"/>
            <w:vAlign w:val="center"/>
          </w:tcPr>
          <w:p w14:paraId="1180A62D" w14:textId="77777777" w:rsidR="007C2260" w:rsidRPr="00F0763D" w:rsidRDefault="007C2260" w:rsidP="0073096C">
            <w:pPr>
              <w:spacing w:line="240" w:lineRule="auto"/>
              <w:jc w:val="center"/>
              <w:rPr>
                <w:rFonts w:eastAsia="MS Mincho"/>
                <w:color w:val="000000" w:themeColor="text1"/>
              </w:rPr>
            </w:pPr>
          </w:p>
        </w:tc>
      </w:tr>
    </w:tbl>
    <w:p w14:paraId="68F717C7" w14:textId="77777777" w:rsidR="005A425D" w:rsidRPr="00F0763D" w:rsidRDefault="005A425D" w:rsidP="0073096C">
      <w:pPr>
        <w:widowControl w:val="0"/>
        <w:tabs>
          <w:tab w:val="left" w:pos="567"/>
        </w:tabs>
        <w:autoSpaceDE w:val="0"/>
        <w:autoSpaceDN w:val="0"/>
        <w:adjustRightInd w:val="0"/>
        <w:ind w:firstLine="567"/>
        <w:jc w:val="both"/>
        <w:rPr>
          <w:rFonts w:eastAsia="Arial"/>
          <w:b/>
          <w:i/>
          <w:noProof/>
          <w:color w:val="000000" w:themeColor="text1"/>
          <w:spacing w:val="-6"/>
        </w:rPr>
      </w:pPr>
      <w:r w:rsidRPr="00F0763D">
        <w:rPr>
          <w:rFonts w:eastAsia="Arial"/>
          <w:b/>
          <w:i/>
          <w:noProof/>
          <w:color w:val="000000" w:themeColor="text1"/>
          <w:spacing w:val="-6"/>
        </w:rPr>
        <w:t>- Chi phí cải thiện phục hồi khu vực xung quanh Mxq</w:t>
      </w:r>
    </w:p>
    <w:p w14:paraId="6A580B40" w14:textId="77777777" w:rsidR="005A425D" w:rsidRPr="00044010" w:rsidRDefault="00D1371D" w:rsidP="00044010">
      <w:pPr>
        <w:pStyle w:val="Caption"/>
        <w:jc w:val="left"/>
        <w:rPr>
          <w:rFonts w:ascii="Times New Roman Bold" w:hAnsi="Times New Roman Bold"/>
          <w:noProof/>
          <w:spacing w:val="-6"/>
          <w:lang w:eastAsia="vi-VN"/>
        </w:rPr>
      </w:pPr>
      <w:bookmarkStart w:id="694" w:name="_Toc52030212"/>
      <w:bookmarkStart w:id="695" w:name="_Toc52030317"/>
      <w:bookmarkStart w:id="696" w:name="_Toc237122935"/>
      <w:r w:rsidRPr="00044010">
        <w:rPr>
          <w:rFonts w:ascii="Times New Roman Bold" w:hAnsi="Times New Roman Bold"/>
          <w:spacing w:val="-6"/>
        </w:rPr>
        <w:t xml:space="preserve">Bảng 4. </w:t>
      </w:r>
      <w:r w:rsidRPr="00044010">
        <w:rPr>
          <w:rFonts w:ascii="Times New Roman Bold" w:hAnsi="Times New Roman Bold"/>
          <w:spacing w:val="-6"/>
        </w:rPr>
        <w:fldChar w:fldCharType="begin"/>
      </w:r>
      <w:r w:rsidRPr="00044010">
        <w:rPr>
          <w:rFonts w:ascii="Times New Roman Bold" w:hAnsi="Times New Roman Bold"/>
          <w:spacing w:val="-6"/>
        </w:rPr>
        <w:instrText xml:space="preserve"> SEQ Bảng_4. \* ARABIC </w:instrText>
      </w:r>
      <w:r w:rsidRPr="00044010">
        <w:rPr>
          <w:rFonts w:ascii="Times New Roman Bold" w:hAnsi="Times New Roman Bold"/>
          <w:spacing w:val="-6"/>
        </w:rPr>
        <w:fldChar w:fldCharType="separate"/>
      </w:r>
      <w:r w:rsidR="00A76512">
        <w:rPr>
          <w:rFonts w:ascii="Times New Roman Bold" w:hAnsi="Times New Roman Bold"/>
          <w:noProof/>
          <w:spacing w:val="-6"/>
        </w:rPr>
        <w:t>6</w:t>
      </w:r>
      <w:r w:rsidRPr="00044010">
        <w:rPr>
          <w:rFonts w:ascii="Times New Roman Bold" w:hAnsi="Times New Roman Bold"/>
          <w:spacing w:val="-6"/>
        </w:rPr>
        <w:fldChar w:fldCharType="end"/>
      </w:r>
      <w:r w:rsidR="005A425D" w:rsidRPr="00044010">
        <w:rPr>
          <w:rFonts w:ascii="Times New Roman Bold" w:hAnsi="Times New Roman Bold"/>
          <w:noProof/>
          <w:spacing w:val="-6"/>
          <w:lang w:eastAsia="vi-VN"/>
        </w:rPr>
        <w:t>. Bảng định mức dự toán cho chi phí cải thiện phục hồi khu vực xung quanh</w:t>
      </w:r>
      <w:bookmarkEnd w:id="694"/>
      <w:bookmarkEnd w:id="695"/>
      <w:bookmarkEnd w:id="696"/>
    </w:p>
    <w:tbl>
      <w:tblPr>
        <w:tblW w:w="55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93"/>
        <w:gridCol w:w="1126"/>
        <w:gridCol w:w="1214"/>
        <w:gridCol w:w="1516"/>
        <w:gridCol w:w="3459"/>
      </w:tblGrid>
      <w:tr w:rsidR="00524254" w:rsidRPr="00F0763D" w14:paraId="640C77FC" w14:textId="77777777" w:rsidTr="00524254">
        <w:trPr>
          <w:trHeight w:val="20"/>
          <w:jc w:val="center"/>
        </w:trPr>
        <w:tc>
          <w:tcPr>
            <w:tcW w:w="1056" w:type="pct"/>
            <w:vAlign w:val="center"/>
          </w:tcPr>
          <w:p w14:paraId="4EB48DE9" w14:textId="77777777" w:rsidR="005A425D" w:rsidRPr="00F0763D" w:rsidRDefault="005A425D" w:rsidP="0073096C">
            <w:pPr>
              <w:spacing w:line="240" w:lineRule="auto"/>
              <w:jc w:val="center"/>
              <w:rPr>
                <w:rFonts w:eastAsia="MS Mincho"/>
                <w:b/>
                <w:bCs/>
                <w:color w:val="000000" w:themeColor="text1"/>
                <w:lang w:val="vi-VN"/>
              </w:rPr>
            </w:pPr>
            <w:r w:rsidRPr="00F0763D">
              <w:rPr>
                <w:rFonts w:eastAsia="MS Mincho"/>
                <w:b/>
                <w:bCs/>
                <w:color w:val="000000" w:themeColor="text1"/>
                <w:lang w:val="vi-VN"/>
              </w:rPr>
              <w:t xml:space="preserve">Chi phí cải thiện phục hồi </w:t>
            </w:r>
          </w:p>
        </w:tc>
        <w:tc>
          <w:tcPr>
            <w:tcW w:w="337" w:type="pct"/>
            <w:vAlign w:val="center"/>
          </w:tcPr>
          <w:p w14:paraId="7FB5008D" w14:textId="77777777" w:rsidR="005A425D" w:rsidRPr="00F0763D" w:rsidRDefault="005A425D" w:rsidP="0073096C">
            <w:pPr>
              <w:spacing w:line="240" w:lineRule="auto"/>
              <w:jc w:val="center"/>
              <w:rPr>
                <w:rFonts w:eastAsia="MS Mincho"/>
                <w:b/>
                <w:bCs/>
                <w:color w:val="000000" w:themeColor="text1"/>
              </w:rPr>
            </w:pPr>
            <w:r w:rsidRPr="00F0763D">
              <w:rPr>
                <w:rFonts w:eastAsia="MS Mincho"/>
                <w:b/>
                <w:bCs/>
                <w:color w:val="000000" w:themeColor="text1"/>
              </w:rPr>
              <w:t>Đơn vị</w:t>
            </w:r>
          </w:p>
        </w:tc>
        <w:tc>
          <w:tcPr>
            <w:tcW w:w="555" w:type="pct"/>
            <w:vAlign w:val="center"/>
          </w:tcPr>
          <w:p w14:paraId="5DE32A6A" w14:textId="77777777" w:rsidR="005A425D" w:rsidRPr="00F0763D" w:rsidRDefault="005A425D" w:rsidP="0073096C">
            <w:pPr>
              <w:spacing w:line="240" w:lineRule="auto"/>
              <w:ind w:left="-153" w:firstLine="153"/>
              <w:jc w:val="center"/>
              <w:rPr>
                <w:rFonts w:eastAsia="MS Mincho"/>
                <w:b/>
                <w:bCs/>
                <w:color w:val="000000" w:themeColor="text1"/>
              </w:rPr>
            </w:pPr>
            <w:r w:rsidRPr="00F0763D">
              <w:rPr>
                <w:rFonts w:eastAsia="MS Mincho"/>
                <w:b/>
                <w:bCs/>
                <w:color w:val="000000" w:themeColor="text1"/>
              </w:rPr>
              <w:t>Số lượng</w:t>
            </w:r>
          </w:p>
        </w:tc>
        <w:tc>
          <w:tcPr>
            <w:tcW w:w="607" w:type="pct"/>
            <w:vAlign w:val="center"/>
          </w:tcPr>
          <w:p w14:paraId="6EDF14D3" w14:textId="77777777" w:rsidR="005A425D" w:rsidRPr="00F0763D" w:rsidRDefault="005A425D" w:rsidP="0073096C">
            <w:pPr>
              <w:spacing w:line="240" w:lineRule="auto"/>
              <w:jc w:val="center"/>
              <w:rPr>
                <w:rFonts w:eastAsia="MS Mincho"/>
                <w:b/>
                <w:bCs/>
                <w:color w:val="000000" w:themeColor="text1"/>
              </w:rPr>
            </w:pPr>
            <w:r w:rsidRPr="00F0763D">
              <w:rPr>
                <w:rFonts w:eastAsia="MS Mincho"/>
                <w:b/>
                <w:bCs/>
                <w:color w:val="000000" w:themeColor="text1"/>
              </w:rPr>
              <w:t>Đơn giá/đơn vị (Đồng)</w:t>
            </w:r>
          </w:p>
        </w:tc>
        <w:tc>
          <w:tcPr>
            <w:tcW w:w="730" w:type="pct"/>
            <w:vAlign w:val="center"/>
          </w:tcPr>
          <w:p w14:paraId="7F2EC734" w14:textId="77777777" w:rsidR="005A425D" w:rsidRPr="00F0763D" w:rsidRDefault="005A425D" w:rsidP="0073096C">
            <w:pPr>
              <w:spacing w:line="240" w:lineRule="auto"/>
              <w:jc w:val="center"/>
              <w:rPr>
                <w:rFonts w:eastAsia="MS Mincho"/>
                <w:b/>
                <w:bCs/>
                <w:color w:val="000000" w:themeColor="text1"/>
              </w:rPr>
            </w:pPr>
            <w:r w:rsidRPr="00F0763D">
              <w:rPr>
                <w:rFonts w:eastAsia="MS Mincho"/>
                <w:b/>
                <w:bCs/>
                <w:color w:val="000000" w:themeColor="text1"/>
              </w:rPr>
              <w:t>Thành tiền (Đồng)</w:t>
            </w:r>
          </w:p>
        </w:tc>
        <w:tc>
          <w:tcPr>
            <w:tcW w:w="1715" w:type="pct"/>
            <w:vAlign w:val="center"/>
          </w:tcPr>
          <w:p w14:paraId="409D0D1A" w14:textId="77777777" w:rsidR="005A425D" w:rsidRPr="00F0763D" w:rsidRDefault="005A425D" w:rsidP="0073096C">
            <w:pPr>
              <w:spacing w:line="240" w:lineRule="auto"/>
              <w:jc w:val="center"/>
              <w:rPr>
                <w:rFonts w:eastAsia="MS Mincho"/>
                <w:b/>
                <w:bCs/>
                <w:color w:val="000000" w:themeColor="text1"/>
              </w:rPr>
            </w:pPr>
            <w:r w:rsidRPr="00F0763D">
              <w:rPr>
                <w:rFonts w:eastAsia="MS Mincho"/>
                <w:b/>
                <w:bCs/>
                <w:color w:val="000000" w:themeColor="text1"/>
              </w:rPr>
              <w:t>Ghi chú</w:t>
            </w:r>
          </w:p>
        </w:tc>
      </w:tr>
      <w:tr w:rsidR="00524254" w:rsidRPr="00F0763D" w14:paraId="1155DEB4" w14:textId="77777777" w:rsidTr="00524254">
        <w:trPr>
          <w:trHeight w:val="20"/>
          <w:jc w:val="center"/>
        </w:trPr>
        <w:tc>
          <w:tcPr>
            <w:tcW w:w="1056" w:type="pct"/>
            <w:vAlign w:val="center"/>
          </w:tcPr>
          <w:p w14:paraId="4D63DAB5" w14:textId="77777777" w:rsidR="00524254" w:rsidRPr="00F0763D" w:rsidRDefault="00524254" w:rsidP="0073096C">
            <w:pPr>
              <w:spacing w:line="240" w:lineRule="auto"/>
              <w:jc w:val="center"/>
              <w:rPr>
                <w:color w:val="000000" w:themeColor="text1"/>
              </w:rPr>
            </w:pPr>
            <w:r w:rsidRPr="00F0763D">
              <w:rPr>
                <w:color w:val="000000" w:themeColor="text1"/>
              </w:rPr>
              <w:t>Trồng cỏ (1.292.726 khóm)</w:t>
            </w:r>
          </w:p>
        </w:tc>
        <w:tc>
          <w:tcPr>
            <w:tcW w:w="337" w:type="pct"/>
            <w:vAlign w:val="center"/>
          </w:tcPr>
          <w:p w14:paraId="0ACA3BA2" w14:textId="77777777" w:rsidR="00524254" w:rsidRPr="00F0763D" w:rsidRDefault="00524254" w:rsidP="0073096C">
            <w:pPr>
              <w:spacing w:line="240" w:lineRule="auto"/>
              <w:jc w:val="center"/>
              <w:rPr>
                <w:color w:val="000000" w:themeColor="text1"/>
              </w:rPr>
            </w:pPr>
            <w:r w:rsidRPr="00F0763D">
              <w:rPr>
                <w:color w:val="000000" w:themeColor="text1"/>
              </w:rPr>
              <w:t>m</w:t>
            </w:r>
            <w:r w:rsidRPr="00F0763D">
              <w:rPr>
                <w:color w:val="000000" w:themeColor="text1"/>
                <w:vertAlign w:val="superscript"/>
              </w:rPr>
              <w:t>2</w:t>
            </w:r>
          </w:p>
        </w:tc>
        <w:tc>
          <w:tcPr>
            <w:tcW w:w="555" w:type="pct"/>
            <w:vAlign w:val="center"/>
          </w:tcPr>
          <w:p w14:paraId="0B5E5C38" w14:textId="77777777" w:rsidR="00524254" w:rsidRPr="00F0763D" w:rsidRDefault="00524254" w:rsidP="0073096C">
            <w:pPr>
              <w:spacing w:line="240" w:lineRule="auto"/>
              <w:jc w:val="center"/>
              <w:rPr>
                <w:color w:val="000000" w:themeColor="text1"/>
              </w:rPr>
            </w:pPr>
            <w:r w:rsidRPr="00F0763D">
              <w:rPr>
                <w:color w:val="000000" w:themeColor="text1"/>
              </w:rPr>
              <w:t>64.636,3</w:t>
            </w:r>
          </w:p>
        </w:tc>
        <w:tc>
          <w:tcPr>
            <w:tcW w:w="607" w:type="pct"/>
            <w:vAlign w:val="center"/>
          </w:tcPr>
          <w:p w14:paraId="3E0483D2" w14:textId="77777777" w:rsidR="00524254" w:rsidRPr="00F0763D" w:rsidRDefault="00524254" w:rsidP="0073096C">
            <w:pPr>
              <w:spacing w:line="240" w:lineRule="auto"/>
              <w:jc w:val="center"/>
              <w:rPr>
                <w:color w:val="000000" w:themeColor="text1"/>
              </w:rPr>
            </w:pPr>
            <w:r w:rsidRPr="00F0763D">
              <w:rPr>
                <w:color w:val="000000" w:themeColor="text1"/>
              </w:rPr>
              <w:t>3.750</w:t>
            </w:r>
          </w:p>
        </w:tc>
        <w:tc>
          <w:tcPr>
            <w:tcW w:w="730" w:type="pct"/>
            <w:vAlign w:val="center"/>
          </w:tcPr>
          <w:p w14:paraId="4E41E0F6" w14:textId="77777777" w:rsidR="00524254" w:rsidRPr="00F0763D" w:rsidRDefault="00524254" w:rsidP="0073096C">
            <w:pPr>
              <w:spacing w:line="240" w:lineRule="auto"/>
              <w:jc w:val="center"/>
              <w:rPr>
                <w:color w:val="000000" w:themeColor="text1"/>
              </w:rPr>
            </w:pPr>
            <w:r w:rsidRPr="00F0763D">
              <w:rPr>
                <w:color w:val="000000" w:themeColor="text1"/>
              </w:rPr>
              <w:t>242.386.125</w:t>
            </w:r>
          </w:p>
        </w:tc>
        <w:tc>
          <w:tcPr>
            <w:tcW w:w="1715" w:type="pct"/>
            <w:vAlign w:val="center"/>
          </w:tcPr>
          <w:p w14:paraId="506016C2" w14:textId="77777777" w:rsidR="00524254" w:rsidRPr="00F0763D" w:rsidRDefault="00524254" w:rsidP="0073096C">
            <w:pPr>
              <w:spacing w:line="240" w:lineRule="auto"/>
              <w:jc w:val="both"/>
              <w:rPr>
                <w:rFonts w:eastAsia="MS Mincho"/>
                <w:b/>
                <w:bCs/>
                <w:color w:val="000000" w:themeColor="text1"/>
              </w:rPr>
            </w:pPr>
            <w:r w:rsidRPr="00F0763D">
              <w:rPr>
                <w:rFonts w:eastAsia="MS Mincho"/>
                <w:color w:val="000000" w:themeColor="text1"/>
                <w:spacing w:val="-4"/>
              </w:rPr>
              <w:t>Theo đơn giá trồng cỏ gừng trên địa bàn thành phố Hải Phòng</w:t>
            </w:r>
          </w:p>
        </w:tc>
      </w:tr>
      <w:tr w:rsidR="00524254" w:rsidRPr="00F0763D" w14:paraId="36BEAE68" w14:textId="77777777" w:rsidTr="00524254">
        <w:trPr>
          <w:trHeight w:val="20"/>
          <w:jc w:val="center"/>
        </w:trPr>
        <w:tc>
          <w:tcPr>
            <w:tcW w:w="1056" w:type="pct"/>
            <w:vAlign w:val="center"/>
          </w:tcPr>
          <w:p w14:paraId="264D6B25" w14:textId="77777777" w:rsidR="00524254" w:rsidRPr="00F0763D" w:rsidRDefault="00524254" w:rsidP="0073096C">
            <w:pPr>
              <w:spacing w:line="240" w:lineRule="auto"/>
              <w:jc w:val="center"/>
              <w:rPr>
                <w:color w:val="000000" w:themeColor="text1"/>
              </w:rPr>
            </w:pPr>
            <w:r w:rsidRPr="00F0763D">
              <w:rPr>
                <w:color w:val="000000" w:themeColor="text1"/>
              </w:rPr>
              <w:t>Nạo vét hệ thống thoát nước mỏ</w:t>
            </w:r>
          </w:p>
        </w:tc>
        <w:tc>
          <w:tcPr>
            <w:tcW w:w="337" w:type="pct"/>
            <w:vAlign w:val="center"/>
          </w:tcPr>
          <w:p w14:paraId="0314366C" w14:textId="77777777" w:rsidR="00524254" w:rsidRPr="00F0763D" w:rsidRDefault="00524254" w:rsidP="0073096C">
            <w:pPr>
              <w:spacing w:line="240" w:lineRule="auto"/>
              <w:jc w:val="center"/>
              <w:rPr>
                <w:color w:val="000000" w:themeColor="text1"/>
              </w:rPr>
            </w:pPr>
            <w:r w:rsidRPr="00F0763D">
              <w:rPr>
                <w:color w:val="000000" w:themeColor="text1"/>
              </w:rPr>
              <w:t>m</w:t>
            </w:r>
            <w:r w:rsidRPr="00F0763D">
              <w:rPr>
                <w:color w:val="000000" w:themeColor="text1"/>
                <w:vertAlign w:val="superscript"/>
              </w:rPr>
              <w:t>3</w:t>
            </w:r>
          </w:p>
        </w:tc>
        <w:tc>
          <w:tcPr>
            <w:tcW w:w="555" w:type="pct"/>
            <w:vAlign w:val="center"/>
          </w:tcPr>
          <w:p w14:paraId="397887C1" w14:textId="77777777" w:rsidR="00524254" w:rsidRPr="00F0763D" w:rsidRDefault="00524254" w:rsidP="0073096C">
            <w:pPr>
              <w:spacing w:line="240" w:lineRule="auto"/>
              <w:jc w:val="center"/>
              <w:rPr>
                <w:color w:val="000000" w:themeColor="text1"/>
              </w:rPr>
            </w:pPr>
            <w:r w:rsidRPr="00F0763D">
              <w:rPr>
                <w:color w:val="000000" w:themeColor="text1"/>
                <w:lang w:eastAsia="ar-SA"/>
              </w:rPr>
              <w:t>0,148</w:t>
            </w:r>
          </w:p>
        </w:tc>
        <w:tc>
          <w:tcPr>
            <w:tcW w:w="607" w:type="pct"/>
            <w:vAlign w:val="center"/>
          </w:tcPr>
          <w:p w14:paraId="5FFCCBA2" w14:textId="77777777" w:rsidR="00524254" w:rsidRPr="00F0763D" w:rsidRDefault="00524254" w:rsidP="0073096C">
            <w:pPr>
              <w:spacing w:line="240" w:lineRule="auto"/>
              <w:jc w:val="center"/>
              <w:rPr>
                <w:color w:val="000000" w:themeColor="text1"/>
              </w:rPr>
            </w:pPr>
            <w:r w:rsidRPr="00F0763D">
              <w:rPr>
                <w:color w:val="000000" w:themeColor="text1"/>
              </w:rPr>
              <w:t>444.742</w:t>
            </w:r>
          </w:p>
        </w:tc>
        <w:tc>
          <w:tcPr>
            <w:tcW w:w="730" w:type="pct"/>
            <w:vAlign w:val="center"/>
          </w:tcPr>
          <w:p w14:paraId="001CF280" w14:textId="77777777" w:rsidR="00524254" w:rsidRPr="00F0763D" w:rsidRDefault="00524254" w:rsidP="0073096C">
            <w:pPr>
              <w:spacing w:line="240" w:lineRule="auto"/>
              <w:jc w:val="center"/>
              <w:rPr>
                <w:color w:val="000000" w:themeColor="text1"/>
              </w:rPr>
            </w:pPr>
            <w:r w:rsidRPr="00F0763D">
              <w:rPr>
                <w:color w:val="000000" w:themeColor="text1"/>
              </w:rPr>
              <w:t>65.822</w:t>
            </w:r>
          </w:p>
        </w:tc>
        <w:tc>
          <w:tcPr>
            <w:tcW w:w="1715" w:type="pct"/>
            <w:vAlign w:val="center"/>
          </w:tcPr>
          <w:p w14:paraId="718FDA82" w14:textId="77777777" w:rsidR="00524254" w:rsidRPr="00F0763D" w:rsidRDefault="00524254" w:rsidP="0073096C">
            <w:pPr>
              <w:spacing w:line="240" w:lineRule="auto"/>
              <w:jc w:val="both"/>
              <w:rPr>
                <w:rFonts w:eastAsia="MS Mincho"/>
                <w:color w:val="000000" w:themeColor="text1"/>
              </w:rPr>
            </w:pPr>
            <w:r w:rsidRPr="00F0763D">
              <w:rPr>
                <w:rFonts w:eastAsia="MS Mincho"/>
                <w:color w:val="000000" w:themeColor="text1"/>
              </w:rPr>
              <w:t>Quyết định số 1241/QĐ-SXD ngày 05/7/2026 về việc công bố Tập chỉ số giá xây dựng quý II năm 2026 thành phố Hải Phòng</w:t>
            </w:r>
          </w:p>
        </w:tc>
      </w:tr>
      <w:tr w:rsidR="00524254" w:rsidRPr="00F0763D" w14:paraId="0DEE3E3C" w14:textId="77777777" w:rsidTr="00524254">
        <w:trPr>
          <w:trHeight w:val="20"/>
          <w:jc w:val="center"/>
        </w:trPr>
        <w:tc>
          <w:tcPr>
            <w:tcW w:w="2555" w:type="pct"/>
            <w:gridSpan w:val="4"/>
            <w:vAlign w:val="center"/>
          </w:tcPr>
          <w:p w14:paraId="4C359356" w14:textId="77777777" w:rsidR="005A425D" w:rsidRPr="00F0763D" w:rsidRDefault="005A425D" w:rsidP="0073096C">
            <w:pPr>
              <w:spacing w:line="240" w:lineRule="auto"/>
              <w:jc w:val="center"/>
              <w:rPr>
                <w:rFonts w:eastAsia="Times New Roman"/>
                <w:b/>
                <w:color w:val="000000" w:themeColor="text1"/>
              </w:rPr>
            </w:pPr>
            <w:r w:rsidRPr="00F0763D">
              <w:rPr>
                <w:rFonts w:eastAsia="Times New Roman"/>
                <w:b/>
                <w:color w:val="000000" w:themeColor="text1"/>
              </w:rPr>
              <w:t>Tổng</w:t>
            </w:r>
          </w:p>
        </w:tc>
        <w:tc>
          <w:tcPr>
            <w:tcW w:w="730" w:type="pct"/>
            <w:vAlign w:val="center"/>
          </w:tcPr>
          <w:p w14:paraId="3E6235FD" w14:textId="77777777" w:rsidR="005A425D" w:rsidRPr="00F0763D" w:rsidRDefault="00524254" w:rsidP="0073096C">
            <w:pPr>
              <w:spacing w:line="240" w:lineRule="auto"/>
              <w:jc w:val="center"/>
              <w:rPr>
                <w:b/>
                <w:color w:val="000000" w:themeColor="text1"/>
              </w:rPr>
            </w:pPr>
            <w:r w:rsidRPr="00F0763D">
              <w:rPr>
                <w:b/>
                <w:color w:val="000000" w:themeColor="text1"/>
              </w:rPr>
              <w:t>242.451.947</w:t>
            </w:r>
          </w:p>
        </w:tc>
        <w:tc>
          <w:tcPr>
            <w:tcW w:w="1715" w:type="pct"/>
            <w:vAlign w:val="center"/>
          </w:tcPr>
          <w:p w14:paraId="58BE0C64" w14:textId="77777777" w:rsidR="005A425D" w:rsidRPr="00F0763D" w:rsidRDefault="005A425D" w:rsidP="0073096C">
            <w:pPr>
              <w:spacing w:line="240" w:lineRule="auto"/>
              <w:jc w:val="center"/>
              <w:rPr>
                <w:rFonts w:eastAsia="MS Mincho"/>
                <w:color w:val="000000" w:themeColor="text1"/>
              </w:rPr>
            </w:pPr>
          </w:p>
        </w:tc>
      </w:tr>
    </w:tbl>
    <w:p w14:paraId="07D6387A" w14:textId="77777777" w:rsidR="00D1371D" w:rsidRPr="00F0763D" w:rsidRDefault="00D1371D" w:rsidP="0073096C">
      <w:pPr>
        <w:widowControl w:val="0"/>
        <w:tabs>
          <w:tab w:val="left" w:pos="567"/>
        </w:tabs>
        <w:autoSpaceDE w:val="0"/>
        <w:autoSpaceDN w:val="0"/>
        <w:adjustRightInd w:val="0"/>
        <w:ind w:firstLine="567"/>
        <w:jc w:val="both"/>
        <w:rPr>
          <w:bCs/>
          <w:color w:val="000000" w:themeColor="text1"/>
        </w:rPr>
      </w:pPr>
      <w:r w:rsidRPr="00F0763D">
        <w:rPr>
          <w:i/>
          <w:color w:val="000000" w:themeColor="text1"/>
          <w:u w:val="single"/>
        </w:rPr>
        <w:t>Ghi chú:</w:t>
      </w:r>
      <w:r w:rsidRPr="00F0763D">
        <w:rPr>
          <w:color w:val="000000" w:themeColor="text1"/>
        </w:rPr>
        <w:t xml:space="preserve"> Tất cả các đơn giá trên đã bao gồm các chi phí cần thiết về vật liệu, nhân công và máy móc</w:t>
      </w:r>
      <w:r w:rsidRPr="00F0763D">
        <w:rPr>
          <w:bCs/>
          <w:color w:val="000000" w:themeColor="text1"/>
        </w:rPr>
        <w:t>.</w:t>
      </w:r>
    </w:p>
    <w:p w14:paraId="40414808" w14:textId="77777777" w:rsidR="00D1371D" w:rsidRPr="00F0763D" w:rsidRDefault="00D1371D" w:rsidP="0073096C">
      <w:pPr>
        <w:ind w:firstLine="567"/>
        <w:jc w:val="both"/>
        <w:rPr>
          <w:rFonts w:eastAsia="Arial"/>
          <w:b/>
          <w:i/>
          <w:noProof/>
          <w:color w:val="000000" w:themeColor="text1"/>
          <w:spacing w:val="-6"/>
        </w:rPr>
      </w:pPr>
      <w:r w:rsidRPr="00F0763D">
        <w:rPr>
          <w:rFonts w:eastAsia="Arial"/>
          <w:b/>
          <w:i/>
          <w:noProof/>
          <w:color w:val="000000" w:themeColor="text1"/>
          <w:spacing w:val="-6"/>
        </w:rPr>
        <w:t>c. Chi phí cải tạo hạng mục công trình phụ trợ - nhà điều hành trạm cân, nhà văn phỏng mỏ, nhà vệ sinh, kho chứa chất thải nguy hại (Mcn)</w:t>
      </w:r>
    </w:p>
    <w:p w14:paraId="23753F16" w14:textId="77777777" w:rsidR="00D1371D" w:rsidRPr="00F0763D" w:rsidRDefault="00D1371D" w:rsidP="00563404">
      <w:pPr>
        <w:pStyle w:val="Caption"/>
        <w:rPr>
          <w:noProof/>
          <w:lang w:eastAsia="vi-VN"/>
        </w:rPr>
      </w:pPr>
      <w:bookmarkStart w:id="697" w:name="_Toc237122936"/>
      <w:r w:rsidRPr="00F0763D">
        <w:t>Bảng 4.</w:t>
      </w:r>
      <w:r w:rsidR="00F85234">
        <w:fldChar w:fldCharType="begin"/>
      </w:r>
      <w:r w:rsidR="00F85234">
        <w:instrText xml:space="preserve"> SEQ Bảng_4. \* ARABIC </w:instrText>
      </w:r>
      <w:r w:rsidR="00F85234">
        <w:fldChar w:fldCharType="separate"/>
      </w:r>
      <w:r w:rsidR="00A76512">
        <w:rPr>
          <w:noProof/>
        </w:rPr>
        <w:t>7</w:t>
      </w:r>
      <w:r w:rsidR="00F85234">
        <w:rPr>
          <w:noProof/>
        </w:rPr>
        <w:fldChar w:fldCharType="end"/>
      </w:r>
      <w:r w:rsidRPr="00F0763D">
        <w:rPr>
          <w:noProof/>
          <w:lang w:val="vi-VN" w:eastAsia="vi-VN"/>
        </w:rPr>
        <w:t xml:space="preserve">. Bảng định mức dự toán cho chi phí cải tạo </w:t>
      </w:r>
      <w:r w:rsidRPr="00F0763D">
        <w:rPr>
          <w:noProof/>
          <w:lang w:eastAsia="vi-VN"/>
        </w:rPr>
        <w:t>nhà điều hành trạm cân</w:t>
      </w:r>
      <w:bookmarkEnd w:id="697"/>
    </w:p>
    <w:tbl>
      <w:tblPr>
        <w:tblW w:w="548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6"/>
        <w:gridCol w:w="742"/>
        <w:gridCol w:w="1060"/>
        <w:gridCol w:w="1102"/>
        <w:gridCol w:w="1450"/>
        <w:gridCol w:w="2685"/>
      </w:tblGrid>
      <w:tr w:rsidR="00E92681" w:rsidRPr="00F0763D" w14:paraId="5AC7A976" w14:textId="77777777" w:rsidTr="00044010">
        <w:trPr>
          <w:trHeight w:val="20"/>
        </w:trPr>
        <w:tc>
          <w:tcPr>
            <w:tcW w:w="1461" w:type="pct"/>
            <w:vAlign w:val="center"/>
          </w:tcPr>
          <w:p w14:paraId="64020336" w14:textId="77777777" w:rsidR="00D1371D" w:rsidRPr="00F0763D" w:rsidRDefault="00D1371D" w:rsidP="00044010">
            <w:pPr>
              <w:spacing w:line="240" w:lineRule="auto"/>
              <w:jc w:val="center"/>
              <w:rPr>
                <w:rFonts w:eastAsia="MS Mincho"/>
                <w:b/>
                <w:bCs/>
                <w:color w:val="000000" w:themeColor="text1"/>
                <w:lang w:val="vi-VN"/>
              </w:rPr>
            </w:pPr>
            <w:r w:rsidRPr="00F0763D">
              <w:rPr>
                <w:rFonts w:eastAsia="MS Mincho"/>
                <w:b/>
                <w:bCs/>
                <w:color w:val="000000" w:themeColor="text1"/>
                <w:lang w:val="vi-VN"/>
              </w:rPr>
              <w:t>Chi phí cải thiện phục hồi</w:t>
            </w:r>
          </w:p>
        </w:tc>
        <w:tc>
          <w:tcPr>
            <w:tcW w:w="373" w:type="pct"/>
            <w:vAlign w:val="center"/>
          </w:tcPr>
          <w:p w14:paraId="3C420EC0" w14:textId="77777777" w:rsidR="00D1371D" w:rsidRPr="00F0763D" w:rsidRDefault="00D1371D" w:rsidP="00044010">
            <w:pPr>
              <w:spacing w:line="240" w:lineRule="auto"/>
              <w:jc w:val="center"/>
              <w:rPr>
                <w:rFonts w:eastAsia="MS Mincho"/>
                <w:b/>
                <w:bCs/>
                <w:color w:val="000000" w:themeColor="text1"/>
              </w:rPr>
            </w:pPr>
            <w:r w:rsidRPr="00F0763D">
              <w:rPr>
                <w:rFonts w:eastAsia="MS Mincho"/>
                <w:b/>
                <w:bCs/>
                <w:color w:val="000000" w:themeColor="text1"/>
              </w:rPr>
              <w:t>Đơn vị</w:t>
            </w:r>
          </w:p>
        </w:tc>
        <w:tc>
          <w:tcPr>
            <w:tcW w:w="533" w:type="pct"/>
            <w:vAlign w:val="center"/>
          </w:tcPr>
          <w:p w14:paraId="4D3CB750" w14:textId="77777777" w:rsidR="00D1371D" w:rsidRPr="00F0763D" w:rsidRDefault="00D1371D" w:rsidP="00044010">
            <w:pPr>
              <w:spacing w:line="240" w:lineRule="auto"/>
              <w:ind w:left="-153" w:firstLine="153"/>
              <w:jc w:val="center"/>
              <w:rPr>
                <w:rFonts w:eastAsia="MS Mincho"/>
                <w:b/>
                <w:bCs/>
                <w:color w:val="000000" w:themeColor="text1"/>
              </w:rPr>
            </w:pPr>
            <w:r w:rsidRPr="00F0763D">
              <w:rPr>
                <w:rFonts w:eastAsia="MS Mincho"/>
                <w:b/>
                <w:bCs/>
                <w:color w:val="000000" w:themeColor="text1"/>
              </w:rPr>
              <w:t>Số lượng</w:t>
            </w:r>
          </w:p>
        </w:tc>
        <w:tc>
          <w:tcPr>
            <w:tcW w:w="554" w:type="pct"/>
            <w:vAlign w:val="center"/>
          </w:tcPr>
          <w:p w14:paraId="2D51508E" w14:textId="77777777" w:rsidR="00D1371D" w:rsidRPr="00F0763D" w:rsidRDefault="00D1371D" w:rsidP="00044010">
            <w:pPr>
              <w:spacing w:line="240" w:lineRule="auto"/>
              <w:jc w:val="center"/>
              <w:rPr>
                <w:rFonts w:eastAsia="MS Mincho"/>
                <w:b/>
                <w:bCs/>
                <w:color w:val="000000" w:themeColor="text1"/>
              </w:rPr>
            </w:pPr>
            <w:r w:rsidRPr="00F0763D">
              <w:rPr>
                <w:rFonts w:eastAsia="MS Mincho"/>
                <w:b/>
                <w:bCs/>
                <w:color w:val="000000" w:themeColor="text1"/>
              </w:rPr>
              <w:t>Đơn giá/đơn vị (Đồng)</w:t>
            </w:r>
          </w:p>
        </w:tc>
        <w:tc>
          <w:tcPr>
            <w:tcW w:w="729" w:type="pct"/>
            <w:vAlign w:val="center"/>
          </w:tcPr>
          <w:p w14:paraId="238C1EEB" w14:textId="77777777" w:rsidR="00D1371D" w:rsidRPr="00F0763D" w:rsidRDefault="00D1371D" w:rsidP="00044010">
            <w:pPr>
              <w:spacing w:line="240" w:lineRule="auto"/>
              <w:jc w:val="center"/>
              <w:rPr>
                <w:rFonts w:eastAsia="MS Mincho"/>
                <w:b/>
                <w:bCs/>
                <w:color w:val="000000" w:themeColor="text1"/>
              </w:rPr>
            </w:pPr>
            <w:r w:rsidRPr="00F0763D">
              <w:rPr>
                <w:rFonts w:eastAsia="MS Mincho"/>
                <w:b/>
                <w:bCs/>
                <w:color w:val="000000" w:themeColor="text1"/>
              </w:rPr>
              <w:t>Thành tiền (Đồng)</w:t>
            </w:r>
          </w:p>
        </w:tc>
        <w:tc>
          <w:tcPr>
            <w:tcW w:w="1350" w:type="pct"/>
            <w:vAlign w:val="center"/>
          </w:tcPr>
          <w:p w14:paraId="518AF436" w14:textId="77777777" w:rsidR="00D1371D" w:rsidRPr="00F0763D" w:rsidRDefault="00D1371D" w:rsidP="00044010">
            <w:pPr>
              <w:spacing w:line="240" w:lineRule="auto"/>
              <w:jc w:val="center"/>
              <w:rPr>
                <w:rFonts w:eastAsia="MS Mincho"/>
                <w:b/>
                <w:bCs/>
                <w:color w:val="000000" w:themeColor="text1"/>
              </w:rPr>
            </w:pPr>
            <w:r w:rsidRPr="00F0763D">
              <w:rPr>
                <w:rFonts w:eastAsia="MS Mincho"/>
                <w:b/>
                <w:bCs/>
                <w:color w:val="000000" w:themeColor="text1"/>
              </w:rPr>
              <w:t>Ghi chú</w:t>
            </w:r>
          </w:p>
        </w:tc>
      </w:tr>
      <w:tr w:rsidR="00E92681" w:rsidRPr="00F0763D" w14:paraId="24DD3507" w14:textId="77777777" w:rsidTr="00044010">
        <w:trPr>
          <w:trHeight w:val="20"/>
        </w:trPr>
        <w:tc>
          <w:tcPr>
            <w:tcW w:w="3650" w:type="pct"/>
            <w:gridSpan w:val="5"/>
            <w:vAlign w:val="center"/>
          </w:tcPr>
          <w:p w14:paraId="38BCF8A6" w14:textId="77777777" w:rsidR="00D1371D" w:rsidRPr="00F0763D" w:rsidRDefault="00D1371D" w:rsidP="00044010">
            <w:pPr>
              <w:spacing w:line="240" w:lineRule="auto"/>
              <w:jc w:val="both"/>
              <w:rPr>
                <w:rFonts w:eastAsia="MS Mincho"/>
                <w:b/>
                <w:bCs/>
                <w:color w:val="000000" w:themeColor="text1"/>
              </w:rPr>
            </w:pPr>
            <w:r w:rsidRPr="00F0763D">
              <w:rPr>
                <w:rFonts w:eastAsia="MS Mincho"/>
                <w:b/>
                <w:bCs/>
                <w:color w:val="000000" w:themeColor="text1"/>
              </w:rPr>
              <w:t>Nhà điều hành trạm cân</w:t>
            </w:r>
          </w:p>
        </w:tc>
        <w:tc>
          <w:tcPr>
            <w:tcW w:w="1350" w:type="pct"/>
            <w:vAlign w:val="center"/>
          </w:tcPr>
          <w:p w14:paraId="449BB78B" w14:textId="77777777" w:rsidR="00D1371D" w:rsidRPr="00F0763D" w:rsidRDefault="00D1371D" w:rsidP="00044010">
            <w:pPr>
              <w:spacing w:line="240" w:lineRule="auto"/>
              <w:jc w:val="center"/>
              <w:rPr>
                <w:rFonts w:eastAsia="MS Mincho"/>
                <w:b/>
                <w:bCs/>
                <w:color w:val="000000" w:themeColor="text1"/>
              </w:rPr>
            </w:pPr>
          </w:p>
        </w:tc>
      </w:tr>
      <w:tr w:rsidR="00E92681" w:rsidRPr="00F0763D" w14:paraId="3CA9E581" w14:textId="77777777" w:rsidTr="00044010">
        <w:trPr>
          <w:trHeight w:val="20"/>
        </w:trPr>
        <w:tc>
          <w:tcPr>
            <w:tcW w:w="1461" w:type="pct"/>
            <w:vAlign w:val="center"/>
          </w:tcPr>
          <w:p w14:paraId="554805BD" w14:textId="77777777" w:rsidR="00524254" w:rsidRPr="00F0763D" w:rsidRDefault="00524254" w:rsidP="00044010">
            <w:pPr>
              <w:spacing w:line="240" w:lineRule="auto"/>
              <w:jc w:val="both"/>
              <w:rPr>
                <w:rFonts w:eastAsia="Times New Roman"/>
                <w:color w:val="000000" w:themeColor="text1"/>
              </w:rPr>
            </w:pPr>
            <w:r w:rsidRPr="00F0763D">
              <w:rPr>
                <w:rFonts w:eastAsia="Times New Roman"/>
                <w:color w:val="000000" w:themeColor="text1"/>
              </w:rPr>
              <w:t>Phá dỡ kết cấu tường gạch, thủ công nhà điều hành trạm cân</w:t>
            </w:r>
          </w:p>
        </w:tc>
        <w:tc>
          <w:tcPr>
            <w:tcW w:w="373" w:type="pct"/>
            <w:vAlign w:val="center"/>
          </w:tcPr>
          <w:p w14:paraId="47110657"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rPr>
              <w:t>m</w:t>
            </w:r>
            <w:r w:rsidRPr="00F0763D">
              <w:rPr>
                <w:rFonts w:eastAsia="Times New Roman"/>
                <w:color w:val="000000" w:themeColor="text1"/>
                <w:vertAlign w:val="superscript"/>
              </w:rPr>
              <w:t>3</w:t>
            </w:r>
          </w:p>
        </w:tc>
        <w:tc>
          <w:tcPr>
            <w:tcW w:w="533" w:type="pct"/>
            <w:vAlign w:val="center"/>
          </w:tcPr>
          <w:p w14:paraId="732D19E9"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lang w:eastAsia="ar-SA"/>
              </w:rPr>
              <w:t>6,6</w:t>
            </w:r>
          </w:p>
        </w:tc>
        <w:tc>
          <w:tcPr>
            <w:tcW w:w="554" w:type="pct"/>
            <w:vAlign w:val="center"/>
          </w:tcPr>
          <w:p w14:paraId="2447E579" w14:textId="77777777" w:rsidR="00524254" w:rsidRPr="00F0763D" w:rsidRDefault="00524254" w:rsidP="00044010">
            <w:pPr>
              <w:spacing w:line="240" w:lineRule="auto"/>
              <w:jc w:val="right"/>
              <w:rPr>
                <w:color w:val="000000" w:themeColor="text1"/>
              </w:rPr>
            </w:pPr>
            <w:r w:rsidRPr="00F0763D">
              <w:rPr>
                <w:color w:val="000000" w:themeColor="text1"/>
              </w:rPr>
              <w:t>935.506</w:t>
            </w:r>
          </w:p>
        </w:tc>
        <w:tc>
          <w:tcPr>
            <w:tcW w:w="729" w:type="pct"/>
            <w:vAlign w:val="center"/>
          </w:tcPr>
          <w:p w14:paraId="753B2719" w14:textId="77777777" w:rsidR="00524254" w:rsidRPr="00F0763D" w:rsidRDefault="00524254" w:rsidP="00044010">
            <w:pPr>
              <w:spacing w:line="240" w:lineRule="auto"/>
              <w:jc w:val="right"/>
              <w:rPr>
                <w:color w:val="000000" w:themeColor="text1"/>
              </w:rPr>
            </w:pPr>
            <w:r w:rsidRPr="00F0763D">
              <w:rPr>
                <w:color w:val="000000" w:themeColor="text1"/>
              </w:rPr>
              <w:t>6.174.340</w:t>
            </w:r>
          </w:p>
        </w:tc>
        <w:tc>
          <w:tcPr>
            <w:tcW w:w="1350" w:type="pct"/>
            <w:vMerge w:val="restart"/>
            <w:vAlign w:val="center"/>
          </w:tcPr>
          <w:p w14:paraId="7957E99B" w14:textId="77777777" w:rsidR="00524254" w:rsidRPr="00F0763D" w:rsidRDefault="00524254" w:rsidP="00044010">
            <w:pPr>
              <w:spacing w:line="240" w:lineRule="auto"/>
              <w:jc w:val="both"/>
              <w:rPr>
                <w:rFonts w:eastAsia="MS Mincho"/>
                <w:color w:val="000000" w:themeColor="text1"/>
              </w:rPr>
            </w:pPr>
            <w:r w:rsidRPr="00F0763D">
              <w:rPr>
                <w:rFonts w:eastAsia="MS Mincho"/>
                <w:color w:val="000000" w:themeColor="text1"/>
              </w:rPr>
              <w:t>Quyết định số 1241/QĐ-SXD ngày 05/7/2026 về việc công bố Tập chỉ số giá xây dựng quý II năm 2026 thành phố Hải Phòng</w:t>
            </w:r>
          </w:p>
        </w:tc>
      </w:tr>
      <w:tr w:rsidR="00E92681" w:rsidRPr="00F0763D" w14:paraId="6C53BA27" w14:textId="77777777" w:rsidTr="00044010">
        <w:trPr>
          <w:trHeight w:val="20"/>
        </w:trPr>
        <w:tc>
          <w:tcPr>
            <w:tcW w:w="1461" w:type="pct"/>
            <w:vAlign w:val="center"/>
          </w:tcPr>
          <w:p w14:paraId="5CD66BFD" w14:textId="77777777" w:rsidR="00524254" w:rsidRPr="00F0763D" w:rsidRDefault="00524254" w:rsidP="00044010">
            <w:pPr>
              <w:spacing w:line="240" w:lineRule="auto"/>
              <w:jc w:val="both"/>
              <w:rPr>
                <w:rFonts w:eastAsia="Times New Roman"/>
                <w:color w:val="000000" w:themeColor="text1"/>
              </w:rPr>
            </w:pPr>
            <w:r w:rsidRPr="00F0763D">
              <w:rPr>
                <w:rFonts w:eastAsia="Times New Roman"/>
                <w:color w:val="000000" w:themeColor="text1"/>
              </w:rPr>
              <w:t>Tháo dỡ mái Fibrôxi măng, thủ công, cao 3m</w:t>
            </w:r>
          </w:p>
        </w:tc>
        <w:tc>
          <w:tcPr>
            <w:tcW w:w="373" w:type="pct"/>
            <w:vAlign w:val="center"/>
          </w:tcPr>
          <w:p w14:paraId="28F9B8DB"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533" w:type="pct"/>
            <w:vAlign w:val="center"/>
          </w:tcPr>
          <w:p w14:paraId="0F356B46"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lang w:eastAsia="ar-SA"/>
              </w:rPr>
              <w:t>25</w:t>
            </w:r>
          </w:p>
        </w:tc>
        <w:tc>
          <w:tcPr>
            <w:tcW w:w="554" w:type="pct"/>
            <w:vAlign w:val="center"/>
          </w:tcPr>
          <w:p w14:paraId="0F611B5F" w14:textId="77777777" w:rsidR="00524254" w:rsidRPr="00F0763D" w:rsidRDefault="00524254" w:rsidP="00044010">
            <w:pPr>
              <w:spacing w:line="240" w:lineRule="auto"/>
              <w:jc w:val="right"/>
              <w:rPr>
                <w:color w:val="000000" w:themeColor="text1"/>
              </w:rPr>
            </w:pPr>
            <w:r w:rsidRPr="00F0763D">
              <w:rPr>
                <w:color w:val="000000" w:themeColor="text1"/>
              </w:rPr>
              <w:t>17.604</w:t>
            </w:r>
          </w:p>
        </w:tc>
        <w:tc>
          <w:tcPr>
            <w:tcW w:w="729" w:type="pct"/>
            <w:vAlign w:val="center"/>
          </w:tcPr>
          <w:p w14:paraId="1B63D52B" w14:textId="77777777" w:rsidR="00524254" w:rsidRPr="00F0763D" w:rsidRDefault="00524254" w:rsidP="00044010">
            <w:pPr>
              <w:spacing w:line="240" w:lineRule="auto"/>
              <w:jc w:val="right"/>
              <w:rPr>
                <w:color w:val="000000" w:themeColor="text1"/>
              </w:rPr>
            </w:pPr>
            <w:r w:rsidRPr="00F0763D">
              <w:rPr>
                <w:color w:val="000000" w:themeColor="text1"/>
              </w:rPr>
              <w:t>440.100</w:t>
            </w:r>
          </w:p>
        </w:tc>
        <w:tc>
          <w:tcPr>
            <w:tcW w:w="1350" w:type="pct"/>
            <w:vMerge/>
            <w:vAlign w:val="center"/>
          </w:tcPr>
          <w:p w14:paraId="5FF59B4D" w14:textId="77777777" w:rsidR="00524254" w:rsidRPr="00F0763D" w:rsidRDefault="00524254" w:rsidP="00044010">
            <w:pPr>
              <w:spacing w:line="240" w:lineRule="auto"/>
              <w:jc w:val="center"/>
              <w:rPr>
                <w:rFonts w:eastAsia="MS Mincho"/>
                <w:b/>
                <w:bCs/>
                <w:color w:val="000000" w:themeColor="text1"/>
              </w:rPr>
            </w:pPr>
          </w:p>
        </w:tc>
      </w:tr>
      <w:tr w:rsidR="00E92681" w:rsidRPr="00F0763D" w14:paraId="04FC3AF0" w14:textId="77777777" w:rsidTr="00044010">
        <w:trPr>
          <w:trHeight w:val="20"/>
        </w:trPr>
        <w:tc>
          <w:tcPr>
            <w:tcW w:w="1461" w:type="pct"/>
            <w:vAlign w:val="center"/>
          </w:tcPr>
          <w:p w14:paraId="63195A8F" w14:textId="77777777" w:rsidR="00524254" w:rsidRPr="00F0763D" w:rsidRDefault="00524254" w:rsidP="00044010">
            <w:pPr>
              <w:spacing w:line="240" w:lineRule="auto"/>
              <w:jc w:val="both"/>
              <w:rPr>
                <w:rFonts w:eastAsia="Times New Roman"/>
                <w:color w:val="000000" w:themeColor="text1"/>
              </w:rPr>
            </w:pPr>
            <w:r w:rsidRPr="00F0763D">
              <w:rPr>
                <w:rFonts w:eastAsia="Times New Roman"/>
                <w:color w:val="000000" w:themeColor="text1"/>
              </w:rPr>
              <w:t>Tháo dỡ, di chuyển trạm cân</w:t>
            </w:r>
          </w:p>
        </w:tc>
        <w:tc>
          <w:tcPr>
            <w:tcW w:w="373" w:type="pct"/>
            <w:vAlign w:val="center"/>
          </w:tcPr>
          <w:p w14:paraId="5EB40B78"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rPr>
              <w:t>tấn</w:t>
            </w:r>
          </w:p>
        </w:tc>
        <w:tc>
          <w:tcPr>
            <w:tcW w:w="533" w:type="pct"/>
            <w:vAlign w:val="center"/>
          </w:tcPr>
          <w:p w14:paraId="3C28ED89"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rPr>
              <w:t>9,8</w:t>
            </w:r>
          </w:p>
        </w:tc>
        <w:tc>
          <w:tcPr>
            <w:tcW w:w="554" w:type="pct"/>
            <w:vAlign w:val="center"/>
          </w:tcPr>
          <w:p w14:paraId="092D6CAD" w14:textId="77777777" w:rsidR="00524254" w:rsidRPr="00F0763D" w:rsidRDefault="00524254" w:rsidP="00044010">
            <w:pPr>
              <w:spacing w:line="240" w:lineRule="auto"/>
              <w:jc w:val="right"/>
              <w:rPr>
                <w:color w:val="000000" w:themeColor="text1"/>
              </w:rPr>
            </w:pPr>
            <w:r w:rsidRPr="00F0763D">
              <w:rPr>
                <w:color w:val="000000" w:themeColor="text1"/>
              </w:rPr>
              <w:t>2.283.388</w:t>
            </w:r>
          </w:p>
        </w:tc>
        <w:tc>
          <w:tcPr>
            <w:tcW w:w="729" w:type="pct"/>
            <w:vAlign w:val="center"/>
          </w:tcPr>
          <w:p w14:paraId="2EAEDC66" w14:textId="77777777" w:rsidR="00524254" w:rsidRPr="00F0763D" w:rsidRDefault="00524254" w:rsidP="00044010">
            <w:pPr>
              <w:spacing w:line="240" w:lineRule="auto"/>
              <w:jc w:val="right"/>
              <w:rPr>
                <w:color w:val="000000" w:themeColor="text1"/>
              </w:rPr>
            </w:pPr>
            <w:r w:rsidRPr="00F0763D">
              <w:rPr>
                <w:color w:val="000000" w:themeColor="text1"/>
              </w:rPr>
              <w:t>22.377.202</w:t>
            </w:r>
          </w:p>
        </w:tc>
        <w:tc>
          <w:tcPr>
            <w:tcW w:w="1350" w:type="pct"/>
            <w:vMerge/>
            <w:vAlign w:val="center"/>
          </w:tcPr>
          <w:p w14:paraId="054A0DB3" w14:textId="77777777" w:rsidR="00524254" w:rsidRPr="00F0763D" w:rsidRDefault="00524254" w:rsidP="00044010">
            <w:pPr>
              <w:spacing w:line="240" w:lineRule="auto"/>
              <w:jc w:val="center"/>
              <w:rPr>
                <w:rFonts w:eastAsia="MS Mincho"/>
                <w:b/>
                <w:bCs/>
                <w:color w:val="000000" w:themeColor="text1"/>
              </w:rPr>
            </w:pPr>
          </w:p>
        </w:tc>
      </w:tr>
      <w:tr w:rsidR="00E92681" w:rsidRPr="00F0763D" w14:paraId="20FDFDAE" w14:textId="77777777" w:rsidTr="00044010">
        <w:trPr>
          <w:trHeight w:val="20"/>
        </w:trPr>
        <w:tc>
          <w:tcPr>
            <w:tcW w:w="1461" w:type="pct"/>
            <w:vAlign w:val="center"/>
          </w:tcPr>
          <w:p w14:paraId="5B6DB16C" w14:textId="77777777" w:rsidR="00524254" w:rsidRPr="00F0763D" w:rsidRDefault="00524254" w:rsidP="00044010">
            <w:pPr>
              <w:spacing w:line="240" w:lineRule="auto"/>
              <w:jc w:val="both"/>
              <w:rPr>
                <w:rFonts w:eastAsia="Times New Roman"/>
                <w:color w:val="000000" w:themeColor="text1"/>
              </w:rPr>
            </w:pPr>
            <w:r w:rsidRPr="00F0763D">
              <w:rPr>
                <w:rFonts w:eastAsia="Times New Roman"/>
                <w:color w:val="000000" w:themeColor="text1"/>
              </w:rPr>
              <w:t>Phá dỡ cầu rửa xe</w:t>
            </w:r>
          </w:p>
        </w:tc>
        <w:tc>
          <w:tcPr>
            <w:tcW w:w="373" w:type="pct"/>
            <w:vAlign w:val="center"/>
          </w:tcPr>
          <w:p w14:paraId="1A3C6AD5"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rPr>
              <w:t>m</w:t>
            </w:r>
            <w:r w:rsidRPr="00F0763D">
              <w:rPr>
                <w:rFonts w:eastAsia="Times New Roman"/>
                <w:color w:val="000000" w:themeColor="text1"/>
                <w:vertAlign w:val="superscript"/>
              </w:rPr>
              <w:t>3</w:t>
            </w:r>
          </w:p>
        </w:tc>
        <w:tc>
          <w:tcPr>
            <w:tcW w:w="533" w:type="pct"/>
            <w:vAlign w:val="center"/>
          </w:tcPr>
          <w:p w14:paraId="1ADB24C1"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rPr>
              <w:t>15,05</w:t>
            </w:r>
          </w:p>
        </w:tc>
        <w:tc>
          <w:tcPr>
            <w:tcW w:w="554" w:type="pct"/>
            <w:vAlign w:val="center"/>
          </w:tcPr>
          <w:p w14:paraId="641DBC81" w14:textId="77777777" w:rsidR="00524254" w:rsidRPr="00F0763D" w:rsidRDefault="00524254" w:rsidP="00044010">
            <w:pPr>
              <w:spacing w:line="240" w:lineRule="auto"/>
              <w:jc w:val="right"/>
              <w:rPr>
                <w:color w:val="000000" w:themeColor="text1"/>
              </w:rPr>
            </w:pPr>
            <w:r w:rsidRPr="00F0763D">
              <w:rPr>
                <w:color w:val="000000" w:themeColor="text1"/>
              </w:rPr>
              <w:t>83.860</w:t>
            </w:r>
          </w:p>
        </w:tc>
        <w:tc>
          <w:tcPr>
            <w:tcW w:w="729" w:type="pct"/>
            <w:vAlign w:val="center"/>
          </w:tcPr>
          <w:p w14:paraId="63D58A23" w14:textId="77777777" w:rsidR="00524254" w:rsidRPr="00F0763D" w:rsidRDefault="00524254" w:rsidP="00044010">
            <w:pPr>
              <w:spacing w:line="240" w:lineRule="auto"/>
              <w:jc w:val="right"/>
              <w:rPr>
                <w:color w:val="000000" w:themeColor="text1"/>
              </w:rPr>
            </w:pPr>
            <w:r w:rsidRPr="00F0763D">
              <w:rPr>
                <w:color w:val="000000" w:themeColor="text1"/>
              </w:rPr>
              <w:t>1.262.093</w:t>
            </w:r>
          </w:p>
        </w:tc>
        <w:tc>
          <w:tcPr>
            <w:tcW w:w="1350" w:type="pct"/>
            <w:vMerge/>
            <w:vAlign w:val="center"/>
          </w:tcPr>
          <w:p w14:paraId="1221426D" w14:textId="77777777" w:rsidR="00524254" w:rsidRPr="00F0763D" w:rsidRDefault="00524254" w:rsidP="00044010">
            <w:pPr>
              <w:spacing w:line="240" w:lineRule="auto"/>
              <w:jc w:val="center"/>
              <w:rPr>
                <w:rFonts w:eastAsia="MS Mincho"/>
                <w:b/>
                <w:bCs/>
                <w:color w:val="000000" w:themeColor="text1"/>
              </w:rPr>
            </w:pPr>
          </w:p>
        </w:tc>
      </w:tr>
      <w:tr w:rsidR="00E92681" w:rsidRPr="00F0763D" w14:paraId="5817128A" w14:textId="77777777" w:rsidTr="00044010">
        <w:trPr>
          <w:trHeight w:val="20"/>
        </w:trPr>
        <w:tc>
          <w:tcPr>
            <w:tcW w:w="1461" w:type="pct"/>
            <w:vAlign w:val="center"/>
          </w:tcPr>
          <w:p w14:paraId="4AF9CAE3" w14:textId="77777777" w:rsidR="00524254" w:rsidRPr="00F0763D" w:rsidRDefault="00524254" w:rsidP="00044010">
            <w:pPr>
              <w:spacing w:line="240" w:lineRule="auto"/>
              <w:jc w:val="both"/>
              <w:rPr>
                <w:rFonts w:eastAsia="Times New Roman"/>
                <w:color w:val="000000" w:themeColor="text1"/>
              </w:rPr>
            </w:pPr>
            <w:r w:rsidRPr="00F0763D">
              <w:rPr>
                <w:rFonts w:eastAsia="Times New Roman"/>
                <w:color w:val="000000" w:themeColor="text1"/>
              </w:rPr>
              <w:t>Vận chuyển gạch đá hỗn hợp, ô 12T, cự ly ≤5km</w:t>
            </w:r>
          </w:p>
        </w:tc>
        <w:tc>
          <w:tcPr>
            <w:tcW w:w="373" w:type="pct"/>
            <w:vAlign w:val="center"/>
          </w:tcPr>
          <w:p w14:paraId="6BE935A9"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rPr>
              <w:t>100 m</w:t>
            </w:r>
            <w:r w:rsidRPr="00F0763D">
              <w:rPr>
                <w:rFonts w:eastAsia="Times New Roman"/>
                <w:color w:val="000000" w:themeColor="text1"/>
                <w:vertAlign w:val="superscript"/>
              </w:rPr>
              <w:t>3</w:t>
            </w:r>
          </w:p>
        </w:tc>
        <w:tc>
          <w:tcPr>
            <w:tcW w:w="533" w:type="pct"/>
            <w:vAlign w:val="center"/>
          </w:tcPr>
          <w:p w14:paraId="6CBC945F"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lang w:eastAsia="ar-SA"/>
              </w:rPr>
              <w:t>0,1505</w:t>
            </w:r>
          </w:p>
        </w:tc>
        <w:tc>
          <w:tcPr>
            <w:tcW w:w="554" w:type="pct"/>
            <w:vAlign w:val="center"/>
          </w:tcPr>
          <w:p w14:paraId="1994E3A5" w14:textId="77777777" w:rsidR="00524254" w:rsidRPr="00F0763D" w:rsidRDefault="00524254" w:rsidP="00044010">
            <w:pPr>
              <w:spacing w:line="240" w:lineRule="auto"/>
              <w:jc w:val="right"/>
              <w:rPr>
                <w:color w:val="000000" w:themeColor="text1"/>
              </w:rPr>
            </w:pPr>
            <w:r w:rsidRPr="00F0763D">
              <w:rPr>
                <w:color w:val="000000" w:themeColor="text1"/>
              </w:rPr>
              <w:t>721.064</w:t>
            </w:r>
          </w:p>
        </w:tc>
        <w:tc>
          <w:tcPr>
            <w:tcW w:w="729" w:type="pct"/>
            <w:vAlign w:val="center"/>
          </w:tcPr>
          <w:p w14:paraId="7FEDF067" w14:textId="77777777" w:rsidR="00524254" w:rsidRPr="00F0763D" w:rsidRDefault="00524254" w:rsidP="00044010">
            <w:pPr>
              <w:spacing w:line="240" w:lineRule="auto"/>
              <w:jc w:val="right"/>
              <w:rPr>
                <w:color w:val="000000" w:themeColor="text1"/>
              </w:rPr>
            </w:pPr>
            <w:r w:rsidRPr="00F0763D">
              <w:rPr>
                <w:color w:val="000000" w:themeColor="text1"/>
              </w:rPr>
              <w:t>1.370.598</w:t>
            </w:r>
          </w:p>
        </w:tc>
        <w:tc>
          <w:tcPr>
            <w:tcW w:w="1350" w:type="pct"/>
            <w:vMerge/>
            <w:vAlign w:val="center"/>
          </w:tcPr>
          <w:p w14:paraId="662C99D9" w14:textId="77777777" w:rsidR="00524254" w:rsidRPr="00F0763D" w:rsidRDefault="00524254" w:rsidP="00044010">
            <w:pPr>
              <w:spacing w:line="240" w:lineRule="auto"/>
              <w:jc w:val="center"/>
              <w:rPr>
                <w:rFonts w:eastAsia="MS Mincho"/>
                <w:b/>
                <w:bCs/>
                <w:color w:val="000000" w:themeColor="text1"/>
              </w:rPr>
            </w:pPr>
          </w:p>
        </w:tc>
      </w:tr>
      <w:tr w:rsidR="00E92681" w:rsidRPr="00F0763D" w14:paraId="32937180" w14:textId="77777777" w:rsidTr="00044010">
        <w:trPr>
          <w:trHeight w:val="20"/>
        </w:trPr>
        <w:tc>
          <w:tcPr>
            <w:tcW w:w="3650" w:type="pct"/>
            <w:gridSpan w:val="5"/>
            <w:vAlign w:val="center"/>
          </w:tcPr>
          <w:p w14:paraId="082F29E1" w14:textId="77777777" w:rsidR="00D1371D" w:rsidRPr="00F0763D" w:rsidRDefault="00D1371D" w:rsidP="00044010">
            <w:pPr>
              <w:spacing w:line="240" w:lineRule="auto"/>
              <w:jc w:val="both"/>
              <w:rPr>
                <w:rFonts w:eastAsia="Times New Roman"/>
                <w:b/>
                <w:color w:val="000000" w:themeColor="text1"/>
              </w:rPr>
            </w:pPr>
            <w:r w:rsidRPr="00F0763D">
              <w:rPr>
                <w:rFonts w:eastAsia="Times New Roman"/>
                <w:b/>
                <w:color w:val="000000" w:themeColor="text1"/>
              </w:rPr>
              <w:t>Nhà văn phòng mỏ</w:t>
            </w:r>
          </w:p>
        </w:tc>
        <w:tc>
          <w:tcPr>
            <w:tcW w:w="1350" w:type="pct"/>
            <w:vMerge/>
            <w:vAlign w:val="center"/>
          </w:tcPr>
          <w:p w14:paraId="146645E0" w14:textId="77777777" w:rsidR="00D1371D" w:rsidRPr="00F0763D" w:rsidRDefault="00D1371D" w:rsidP="00044010">
            <w:pPr>
              <w:spacing w:line="240" w:lineRule="auto"/>
              <w:jc w:val="center"/>
              <w:rPr>
                <w:rFonts w:eastAsia="MS Mincho"/>
                <w:b/>
                <w:bCs/>
                <w:color w:val="000000" w:themeColor="text1"/>
              </w:rPr>
            </w:pPr>
          </w:p>
        </w:tc>
      </w:tr>
      <w:tr w:rsidR="00E92681" w:rsidRPr="00F0763D" w14:paraId="001CBF11" w14:textId="77777777" w:rsidTr="00044010">
        <w:trPr>
          <w:trHeight w:val="20"/>
        </w:trPr>
        <w:tc>
          <w:tcPr>
            <w:tcW w:w="1461" w:type="pct"/>
            <w:vAlign w:val="center"/>
          </w:tcPr>
          <w:p w14:paraId="5D760E25" w14:textId="77777777" w:rsidR="00524254" w:rsidRPr="00F0763D" w:rsidRDefault="00524254" w:rsidP="00044010">
            <w:pPr>
              <w:spacing w:line="240" w:lineRule="auto"/>
              <w:jc w:val="both"/>
              <w:rPr>
                <w:rFonts w:eastAsia="Times New Roman"/>
                <w:color w:val="000000" w:themeColor="text1"/>
              </w:rPr>
            </w:pPr>
            <w:r w:rsidRPr="00F0763D">
              <w:rPr>
                <w:rFonts w:eastAsia="Times New Roman"/>
                <w:color w:val="000000" w:themeColor="text1"/>
              </w:rPr>
              <w:t>Phá dỡ kết cấu tường gạch, thủ công nhà điều hành trạm cân</w:t>
            </w:r>
          </w:p>
        </w:tc>
        <w:tc>
          <w:tcPr>
            <w:tcW w:w="373" w:type="pct"/>
            <w:vAlign w:val="center"/>
          </w:tcPr>
          <w:p w14:paraId="150988B2"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rPr>
              <w:t>m</w:t>
            </w:r>
            <w:r w:rsidRPr="00F0763D">
              <w:rPr>
                <w:rFonts w:eastAsia="Times New Roman"/>
                <w:color w:val="000000" w:themeColor="text1"/>
                <w:vertAlign w:val="superscript"/>
              </w:rPr>
              <w:t>3</w:t>
            </w:r>
          </w:p>
        </w:tc>
        <w:tc>
          <w:tcPr>
            <w:tcW w:w="533" w:type="pct"/>
            <w:vAlign w:val="center"/>
          </w:tcPr>
          <w:p w14:paraId="29CDD3AE"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lang w:eastAsia="ar-SA"/>
              </w:rPr>
              <w:t>8,448</w:t>
            </w:r>
          </w:p>
        </w:tc>
        <w:tc>
          <w:tcPr>
            <w:tcW w:w="554" w:type="pct"/>
            <w:vAlign w:val="center"/>
          </w:tcPr>
          <w:p w14:paraId="583E8AD5" w14:textId="77777777" w:rsidR="00524254" w:rsidRPr="00F0763D" w:rsidRDefault="00524254" w:rsidP="00044010">
            <w:pPr>
              <w:spacing w:line="240" w:lineRule="auto"/>
              <w:jc w:val="right"/>
              <w:rPr>
                <w:color w:val="000000" w:themeColor="text1"/>
              </w:rPr>
            </w:pPr>
            <w:r w:rsidRPr="00F0763D">
              <w:rPr>
                <w:color w:val="000000" w:themeColor="text1"/>
              </w:rPr>
              <w:t>935.506</w:t>
            </w:r>
          </w:p>
        </w:tc>
        <w:tc>
          <w:tcPr>
            <w:tcW w:w="729" w:type="pct"/>
            <w:vAlign w:val="center"/>
          </w:tcPr>
          <w:p w14:paraId="7260F84C" w14:textId="77777777" w:rsidR="00524254" w:rsidRPr="00F0763D" w:rsidRDefault="00524254" w:rsidP="00044010">
            <w:pPr>
              <w:spacing w:line="240" w:lineRule="auto"/>
              <w:jc w:val="right"/>
              <w:rPr>
                <w:color w:val="000000" w:themeColor="text1"/>
              </w:rPr>
            </w:pPr>
            <w:r w:rsidRPr="00F0763D">
              <w:rPr>
                <w:color w:val="000000" w:themeColor="text1"/>
              </w:rPr>
              <w:t>7.903.155</w:t>
            </w:r>
          </w:p>
        </w:tc>
        <w:tc>
          <w:tcPr>
            <w:tcW w:w="1350" w:type="pct"/>
            <w:vMerge/>
            <w:vAlign w:val="center"/>
          </w:tcPr>
          <w:p w14:paraId="0D228388" w14:textId="77777777" w:rsidR="00524254" w:rsidRPr="00F0763D" w:rsidRDefault="00524254" w:rsidP="00044010">
            <w:pPr>
              <w:spacing w:line="240" w:lineRule="auto"/>
              <w:jc w:val="center"/>
              <w:rPr>
                <w:rFonts w:eastAsia="MS Mincho"/>
                <w:b/>
                <w:bCs/>
                <w:color w:val="000000" w:themeColor="text1"/>
              </w:rPr>
            </w:pPr>
          </w:p>
        </w:tc>
      </w:tr>
      <w:tr w:rsidR="00E92681" w:rsidRPr="00F0763D" w14:paraId="60A38392" w14:textId="77777777" w:rsidTr="00044010">
        <w:trPr>
          <w:trHeight w:val="20"/>
        </w:trPr>
        <w:tc>
          <w:tcPr>
            <w:tcW w:w="1461" w:type="pct"/>
            <w:vAlign w:val="center"/>
          </w:tcPr>
          <w:p w14:paraId="69DAADAA" w14:textId="77777777" w:rsidR="00524254" w:rsidRPr="00F0763D" w:rsidRDefault="00524254" w:rsidP="00044010">
            <w:pPr>
              <w:spacing w:line="240" w:lineRule="auto"/>
              <w:jc w:val="both"/>
              <w:rPr>
                <w:rFonts w:eastAsia="Times New Roman"/>
                <w:color w:val="000000" w:themeColor="text1"/>
              </w:rPr>
            </w:pPr>
            <w:r w:rsidRPr="00F0763D">
              <w:rPr>
                <w:rFonts w:eastAsia="Times New Roman"/>
                <w:color w:val="000000" w:themeColor="text1"/>
              </w:rPr>
              <w:t>Tháo dỡ mái Fibrôxi măng, thủ công, cao 3m</w:t>
            </w:r>
          </w:p>
        </w:tc>
        <w:tc>
          <w:tcPr>
            <w:tcW w:w="373" w:type="pct"/>
            <w:vAlign w:val="center"/>
          </w:tcPr>
          <w:p w14:paraId="05453F56"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533" w:type="pct"/>
            <w:vAlign w:val="center"/>
          </w:tcPr>
          <w:p w14:paraId="4C9B694F"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lang w:eastAsia="ar-SA"/>
              </w:rPr>
              <w:t>29,4</w:t>
            </w:r>
          </w:p>
        </w:tc>
        <w:tc>
          <w:tcPr>
            <w:tcW w:w="554" w:type="pct"/>
            <w:vAlign w:val="center"/>
          </w:tcPr>
          <w:p w14:paraId="0123D5D8" w14:textId="77777777" w:rsidR="00524254" w:rsidRPr="00F0763D" w:rsidRDefault="00524254" w:rsidP="00044010">
            <w:pPr>
              <w:spacing w:line="240" w:lineRule="auto"/>
              <w:jc w:val="right"/>
              <w:rPr>
                <w:color w:val="000000" w:themeColor="text1"/>
              </w:rPr>
            </w:pPr>
            <w:r w:rsidRPr="00F0763D">
              <w:rPr>
                <w:color w:val="000000" w:themeColor="text1"/>
              </w:rPr>
              <w:t>17.604</w:t>
            </w:r>
          </w:p>
        </w:tc>
        <w:tc>
          <w:tcPr>
            <w:tcW w:w="729" w:type="pct"/>
            <w:vAlign w:val="center"/>
          </w:tcPr>
          <w:p w14:paraId="56CF6049" w14:textId="77777777" w:rsidR="00524254" w:rsidRPr="00F0763D" w:rsidRDefault="00524254" w:rsidP="00044010">
            <w:pPr>
              <w:spacing w:line="240" w:lineRule="auto"/>
              <w:jc w:val="right"/>
              <w:rPr>
                <w:color w:val="000000" w:themeColor="text1"/>
              </w:rPr>
            </w:pPr>
            <w:r w:rsidRPr="00F0763D">
              <w:rPr>
                <w:color w:val="000000" w:themeColor="text1"/>
              </w:rPr>
              <w:t>517.558</w:t>
            </w:r>
          </w:p>
        </w:tc>
        <w:tc>
          <w:tcPr>
            <w:tcW w:w="1350" w:type="pct"/>
            <w:vMerge/>
            <w:vAlign w:val="center"/>
          </w:tcPr>
          <w:p w14:paraId="6CADBFC9" w14:textId="77777777" w:rsidR="00524254" w:rsidRPr="00F0763D" w:rsidRDefault="00524254" w:rsidP="00044010">
            <w:pPr>
              <w:spacing w:line="240" w:lineRule="auto"/>
              <w:jc w:val="center"/>
              <w:rPr>
                <w:rFonts w:eastAsia="MS Mincho"/>
                <w:b/>
                <w:bCs/>
                <w:color w:val="000000" w:themeColor="text1"/>
              </w:rPr>
            </w:pPr>
          </w:p>
        </w:tc>
      </w:tr>
      <w:tr w:rsidR="00E92681" w:rsidRPr="00F0763D" w14:paraId="21BA5C42" w14:textId="77777777" w:rsidTr="00044010">
        <w:trPr>
          <w:trHeight w:val="20"/>
        </w:trPr>
        <w:tc>
          <w:tcPr>
            <w:tcW w:w="3650" w:type="pct"/>
            <w:gridSpan w:val="5"/>
            <w:vAlign w:val="center"/>
          </w:tcPr>
          <w:p w14:paraId="7BFB541F" w14:textId="77777777" w:rsidR="00D1371D" w:rsidRPr="00F0763D" w:rsidRDefault="00D1371D" w:rsidP="00044010">
            <w:pPr>
              <w:spacing w:line="240" w:lineRule="auto"/>
              <w:jc w:val="both"/>
              <w:rPr>
                <w:rFonts w:eastAsia="Times New Roman"/>
                <w:b/>
                <w:color w:val="000000" w:themeColor="text1"/>
              </w:rPr>
            </w:pPr>
            <w:r w:rsidRPr="00F0763D">
              <w:rPr>
                <w:rFonts w:eastAsia="Times New Roman"/>
                <w:b/>
                <w:color w:val="000000" w:themeColor="text1"/>
              </w:rPr>
              <w:t>Nhà vệ sinh</w:t>
            </w:r>
          </w:p>
        </w:tc>
        <w:tc>
          <w:tcPr>
            <w:tcW w:w="1350" w:type="pct"/>
            <w:vMerge w:val="restart"/>
            <w:vAlign w:val="center"/>
          </w:tcPr>
          <w:p w14:paraId="73D73287" w14:textId="77777777" w:rsidR="00D1371D" w:rsidRPr="00F0763D" w:rsidRDefault="00D1371D" w:rsidP="00044010">
            <w:pPr>
              <w:spacing w:line="240" w:lineRule="auto"/>
              <w:jc w:val="center"/>
              <w:rPr>
                <w:rFonts w:eastAsia="MS Mincho"/>
                <w:bCs/>
                <w:color w:val="000000" w:themeColor="text1"/>
              </w:rPr>
            </w:pPr>
            <w:r w:rsidRPr="00F0763D">
              <w:rPr>
                <w:rFonts w:eastAsia="MS Mincho"/>
                <w:color w:val="000000" w:themeColor="text1"/>
              </w:rPr>
              <w:t>Quyết định số 1241/QĐ-SXD ngày 05/7/2026 về việc công bố Tập chỉ số giá xây dựng quý II năm 2026 thành phố Hải Phòng</w:t>
            </w:r>
          </w:p>
        </w:tc>
      </w:tr>
      <w:tr w:rsidR="00E92681" w:rsidRPr="00F0763D" w14:paraId="64259A63" w14:textId="77777777" w:rsidTr="00044010">
        <w:trPr>
          <w:trHeight w:val="20"/>
        </w:trPr>
        <w:tc>
          <w:tcPr>
            <w:tcW w:w="1461" w:type="pct"/>
            <w:vAlign w:val="center"/>
          </w:tcPr>
          <w:p w14:paraId="05720328" w14:textId="77777777" w:rsidR="00524254" w:rsidRPr="00F0763D" w:rsidRDefault="00524254" w:rsidP="00044010">
            <w:pPr>
              <w:spacing w:line="240" w:lineRule="auto"/>
              <w:jc w:val="both"/>
              <w:rPr>
                <w:rFonts w:eastAsia="Times New Roman"/>
                <w:color w:val="000000" w:themeColor="text1"/>
                <w:spacing w:val="-10"/>
              </w:rPr>
            </w:pPr>
            <w:r w:rsidRPr="00F0763D">
              <w:rPr>
                <w:rFonts w:eastAsia="Times New Roman"/>
                <w:color w:val="000000" w:themeColor="text1"/>
                <w:spacing w:val="-10"/>
              </w:rPr>
              <w:t>Phá dỡ kết cấu tường gạch, thủ công nhà điều hành trạm cân</w:t>
            </w:r>
          </w:p>
        </w:tc>
        <w:tc>
          <w:tcPr>
            <w:tcW w:w="373" w:type="pct"/>
            <w:vAlign w:val="center"/>
          </w:tcPr>
          <w:p w14:paraId="01EFCB55"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rPr>
              <w:t>m</w:t>
            </w:r>
            <w:r w:rsidRPr="00F0763D">
              <w:rPr>
                <w:rFonts w:eastAsia="Times New Roman"/>
                <w:color w:val="000000" w:themeColor="text1"/>
                <w:vertAlign w:val="superscript"/>
              </w:rPr>
              <w:t>3</w:t>
            </w:r>
          </w:p>
        </w:tc>
        <w:tc>
          <w:tcPr>
            <w:tcW w:w="533" w:type="pct"/>
            <w:vAlign w:val="center"/>
          </w:tcPr>
          <w:p w14:paraId="67583F63" w14:textId="77777777" w:rsidR="00524254" w:rsidRPr="00F0763D" w:rsidRDefault="00524254" w:rsidP="00044010">
            <w:pPr>
              <w:spacing w:line="240" w:lineRule="auto"/>
              <w:jc w:val="right"/>
              <w:rPr>
                <w:rFonts w:eastAsia="Times New Roman"/>
                <w:color w:val="000000" w:themeColor="text1"/>
              </w:rPr>
            </w:pPr>
            <w:r w:rsidRPr="00F0763D">
              <w:rPr>
                <w:rFonts w:eastAsia="Times New Roman"/>
                <w:color w:val="000000" w:themeColor="text1"/>
              </w:rPr>
              <w:t>1,782</w:t>
            </w:r>
          </w:p>
        </w:tc>
        <w:tc>
          <w:tcPr>
            <w:tcW w:w="554" w:type="pct"/>
            <w:vAlign w:val="center"/>
          </w:tcPr>
          <w:p w14:paraId="3F84AC0F" w14:textId="77777777" w:rsidR="00524254" w:rsidRPr="00F0763D" w:rsidRDefault="00524254" w:rsidP="00044010">
            <w:pPr>
              <w:spacing w:line="240" w:lineRule="auto"/>
              <w:jc w:val="right"/>
              <w:rPr>
                <w:color w:val="000000" w:themeColor="text1"/>
              </w:rPr>
            </w:pPr>
            <w:r w:rsidRPr="00F0763D">
              <w:rPr>
                <w:color w:val="000000" w:themeColor="text1"/>
              </w:rPr>
              <w:t>935.506</w:t>
            </w:r>
          </w:p>
        </w:tc>
        <w:tc>
          <w:tcPr>
            <w:tcW w:w="729" w:type="pct"/>
            <w:vAlign w:val="center"/>
          </w:tcPr>
          <w:p w14:paraId="5FC985ED" w14:textId="77777777" w:rsidR="00524254" w:rsidRPr="00F0763D" w:rsidRDefault="00524254" w:rsidP="00044010">
            <w:pPr>
              <w:spacing w:line="240" w:lineRule="auto"/>
              <w:jc w:val="right"/>
              <w:rPr>
                <w:color w:val="000000" w:themeColor="text1"/>
              </w:rPr>
            </w:pPr>
            <w:r w:rsidRPr="00F0763D">
              <w:rPr>
                <w:color w:val="000000" w:themeColor="text1"/>
              </w:rPr>
              <w:t>1.667.072</w:t>
            </w:r>
          </w:p>
        </w:tc>
        <w:tc>
          <w:tcPr>
            <w:tcW w:w="1350" w:type="pct"/>
            <w:vMerge/>
            <w:vAlign w:val="center"/>
          </w:tcPr>
          <w:p w14:paraId="5123C411" w14:textId="77777777" w:rsidR="00524254" w:rsidRPr="00F0763D" w:rsidRDefault="00524254" w:rsidP="00044010">
            <w:pPr>
              <w:spacing w:line="240" w:lineRule="auto"/>
              <w:jc w:val="center"/>
              <w:rPr>
                <w:rFonts w:eastAsia="MS Mincho"/>
                <w:b/>
                <w:bCs/>
                <w:color w:val="000000" w:themeColor="text1"/>
              </w:rPr>
            </w:pPr>
          </w:p>
        </w:tc>
      </w:tr>
      <w:tr w:rsidR="00E92681" w:rsidRPr="00F0763D" w14:paraId="48DB6C59" w14:textId="77777777" w:rsidTr="00044010">
        <w:trPr>
          <w:trHeight w:val="20"/>
        </w:trPr>
        <w:tc>
          <w:tcPr>
            <w:tcW w:w="1461" w:type="pct"/>
            <w:vAlign w:val="center"/>
          </w:tcPr>
          <w:p w14:paraId="11A0BC7B" w14:textId="77777777" w:rsidR="00524254" w:rsidRPr="00F0763D" w:rsidRDefault="00524254" w:rsidP="00044010">
            <w:pPr>
              <w:spacing w:line="240" w:lineRule="auto"/>
              <w:jc w:val="both"/>
              <w:rPr>
                <w:rFonts w:eastAsia="Times New Roman"/>
                <w:color w:val="000000" w:themeColor="text1"/>
              </w:rPr>
            </w:pPr>
            <w:r w:rsidRPr="00F0763D">
              <w:rPr>
                <w:rFonts w:eastAsia="Times New Roman"/>
                <w:color w:val="000000" w:themeColor="text1"/>
              </w:rPr>
              <w:t>Tháo dỡ mái Fibrôxi măng, thủ công, cao 3m</w:t>
            </w:r>
          </w:p>
        </w:tc>
        <w:tc>
          <w:tcPr>
            <w:tcW w:w="373" w:type="pct"/>
            <w:vAlign w:val="center"/>
          </w:tcPr>
          <w:p w14:paraId="5E6B7F77"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533" w:type="pct"/>
            <w:vAlign w:val="center"/>
          </w:tcPr>
          <w:p w14:paraId="5D05EEB1" w14:textId="77777777" w:rsidR="00524254" w:rsidRPr="00F0763D" w:rsidRDefault="00524254" w:rsidP="00044010">
            <w:pPr>
              <w:spacing w:line="240" w:lineRule="auto"/>
              <w:jc w:val="right"/>
              <w:rPr>
                <w:rFonts w:eastAsia="Times New Roman"/>
                <w:color w:val="000000" w:themeColor="text1"/>
              </w:rPr>
            </w:pPr>
            <w:r w:rsidRPr="00F0763D">
              <w:rPr>
                <w:rFonts w:eastAsia="Times New Roman"/>
                <w:color w:val="000000" w:themeColor="text1"/>
                <w:lang w:eastAsia="ar-SA"/>
              </w:rPr>
              <w:t>4,76</w:t>
            </w:r>
          </w:p>
        </w:tc>
        <w:tc>
          <w:tcPr>
            <w:tcW w:w="554" w:type="pct"/>
            <w:vAlign w:val="center"/>
          </w:tcPr>
          <w:p w14:paraId="47A2DCCF" w14:textId="77777777" w:rsidR="00524254" w:rsidRPr="00F0763D" w:rsidRDefault="00524254" w:rsidP="00044010">
            <w:pPr>
              <w:spacing w:line="240" w:lineRule="auto"/>
              <w:jc w:val="right"/>
              <w:rPr>
                <w:color w:val="000000" w:themeColor="text1"/>
              </w:rPr>
            </w:pPr>
            <w:r w:rsidRPr="00F0763D">
              <w:rPr>
                <w:color w:val="000000" w:themeColor="text1"/>
              </w:rPr>
              <w:t>17.604</w:t>
            </w:r>
          </w:p>
        </w:tc>
        <w:tc>
          <w:tcPr>
            <w:tcW w:w="729" w:type="pct"/>
            <w:vAlign w:val="center"/>
          </w:tcPr>
          <w:p w14:paraId="4DFDC93D" w14:textId="77777777" w:rsidR="00524254" w:rsidRPr="00F0763D" w:rsidRDefault="00524254" w:rsidP="00044010">
            <w:pPr>
              <w:spacing w:line="240" w:lineRule="auto"/>
              <w:jc w:val="right"/>
              <w:rPr>
                <w:color w:val="000000" w:themeColor="text1"/>
              </w:rPr>
            </w:pPr>
            <w:r w:rsidRPr="00F0763D">
              <w:rPr>
                <w:color w:val="000000" w:themeColor="text1"/>
              </w:rPr>
              <w:t>83.795</w:t>
            </w:r>
          </w:p>
        </w:tc>
        <w:tc>
          <w:tcPr>
            <w:tcW w:w="1350" w:type="pct"/>
            <w:vMerge/>
            <w:vAlign w:val="center"/>
          </w:tcPr>
          <w:p w14:paraId="1C1E1369" w14:textId="77777777" w:rsidR="00524254" w:rsidRPr="00F0763D" w:rsidRDefault="00524254" w:rsidP="00044010">
            <w:pPr>
              <w:spacing w:line="240" w:lineRule="auto"/>
              <w:jc w:val="center"/>
              <w:rPr>
                <w:rFonts w:eastAsia="MS Mincho"/>
                <w:b/>
                <w:bCs/>
                <w:color w:val="000000" w:themeColor="text1"/>
              </w:rPr>
            </w:pPr>
          </w:p>
        </w:tc>
      </w:tr>
      <w:tr w:rsidR="00E92681" w:rsidRPr="00F0763D" w14:paraId="33A1FF82" w14:textId="77777777" w:rsidTr="00044010">
        <w:trPr>
          <w:trHeight w:val="20"/>
        </w:trPr>
        <w:tc>
          <w:tcPr>
            <w:tcW w:w="3650" w:type="pct"/>
            <w:gridSpan w:val="5"/>
            <w:vAlign w:val="center"/>
          </w:tcPr>
          <w:p w14:paraId="24D87DEE" w14:textId="77777777" w:rsidR="00D1371D" w:rsidRPr="00F0763D" w:rsidRDefault="00D1371D" w:rsidP="00044010">
            <w:pPr>
              <w:spacing w:line="240" w:lineRule="auto"/>
              <w:jc w:val="both"/>
              <w:rPr>
                <w:rFonts w:eastAsia="Times New Roman"/>
                <w:b/>
                <w:color w:val="000000" w:themeColor="text1"/>
              </w:rPr>
            </w:pPr>
            <w:r w:rsidRPr="00F0763D">
              <w:rPr>
                <w:rFonts w:eastAsia="Times New Roman"/>
                <w:b/>
                <w:color w:val="000000" w:themeColor="text1"/>
              </w:rPr>
              <w:t>Kho chất thải nguy hại</w:t>
            </w:r>
          </w:p>
        </w:tc>
        <w:tc>
          <w:tcPr>
            <w:tcW w:w="1350" w:type="pct"/>
            <w:vMerge/>
            <w:vAlign w:val="center"/>
          </w:tcPr>
          <w:p w14:paraId="2063E702" w14:textId="77777777" w:rsidR="00D1371D" w:rsidRPr="00F0763D" w:rsidRDefault="00D1371D" w:rsidP="00044010">
            <w:pPr>
              <w:spacing w:line="240" w:lineRule="auto"/>
              <w:jc w:val="center"/>
              <w:rPr>
                <w:rFonts w:eastAsia="MS Mincho"/>
                <w:b/>
                <w:bCs/>
                <w:color w:val="000000" w:themeColor="text1"/>
              </w:rPr>
            </w:pPr>
          </w:p>
        </w:tc>
      </w:tr>
      <w:tr w:rsidR="00E92681" w:rsidRPr="00F0763D" w14:paraId="716592D4" w14:textId="77777777" w:rsidTr="00044010">
        <w:trPr>
          <w:trHeight w:val="20"/>
        </w:trPr>
        <w:tc>
          <w:tcPr>
            <w:tcW w:w="1461" w:type="pct"/>
            <w:vAlign w:val="center"/>
          </w:tcPr>
          <w:p w14:paraId="68D3F883" w14:textId="77777777" w:rsidR="00524254" w:rsidRPr="00F0763D" w:rsidRDefault="00524254" w:rsidP="00044010">
            <w:pPr>
              <w:spacing w:line="240" w:lineRule="auto"/>
              <w:jc w:val="both"/>
              <w:rPr>
                <w:rFonts w:eastAsia="Times New Roman"/>
                <w:color w:val="000000" w:themeColor="text1"/>
                <w:spacing w:val="-10"/>
              </w:rPr>
            </w:pPr>
            <w:r w:rsidRPr="00F0763D">
              <w:rPr>
                <w:rFonts w:eastAsia="Times New Roman"/>
                <w:color w:val="000000" w:themeColor="text1"/>
                <w:spacing w:val="-10"/>
              </w:rPr>
              <w:t>Phá dỡ kết cấu tường gạch, thủ công nhà điều hành trạm cân</w:t>
            </w:r>
          </w:p>
        </w:tc>
        <w:tc>
          <w:tcPr>
            <w:tcW w:w="373" w:type="pct"/>
            <w:vAlign w:val="center"/>
          </w:tcPr>
          <w:p w14:paraId="26F1B513"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rPr>
              <w:t>m</w:t>
            </w:r>
            <w:r w:rsidRPr="00F0763D">
              <w:rPr>
                <w:rFonts w:eastAsia="Times New Roman"/>
                <w:color w:val="000000" w:themeColor="text1"/>
                <w:vertAlign w:val="superscript"/>
              </w:rPr>
              <w:t>3</w:t>
            </w:r>
          </w:p>
        </w:tc>
        <w:tc>
          <w:tcPr>
            <w:tcW w:w="533" w:type="pct"/>
            <w:vAlign w:val="center"/>
          </w:tcPr>
          <w:p w14:paraId="21BC5A91" w14:textId="77777777" w:rsidR="00524254" w:rsidRPr="00F0763D" w:rsidRDefault="00524254" w:rsidP="00044010">
            <w:pPr>
              <w:spacing w:line="240" w:lineRule="auto"/>
              <w:jc w:val="right"/>
              <w:rPr>
                <w:rFonts w:eastAsia="Times New Roman"/>
                <w:color w:val="000000" w:themeColor="text1"/>
              </w:rPr>
            </w:pPr>
            <w:r w:rsidRPr="00F0763D">
              <w:rPr>
                <w:rFonts w:eastAsia="Times New Roman"/>
                <w:color w:val="000000" w:themeColor="text1"/>
                <w:lang w:val="nl"/>
              </w:rPr>
              <w:t>2,178</w:t>
            </w:r>
          </w:p>
        </w:tc>
        <w:tc>
          <w:tcPr>
            <w:tcW w:w="554" w:type="pct"/>
            <w:vAlign w:val="center"/>
          </w:tcPr>
          <w:p w14:paraId="51EB3D26" w14:textId="77777777" w:rsidR="00524254" w:rsidRPr="00F0763D" w:rsidRDefault="00524254" w:rsidP="00044010">
            <w:pPr>
              <w:spacing w:line="240" w:lineRule="auto"/>
              <w:jc w:val="right"/>
              <w:rPr>
                <w:color w:val="000000" w:themeColor="text1"/>
              </w:rPr>
            </w:pPr>
            <w:r w:rsidRPr="00F0763D">
              <w:rPr>
                <w:color w:val="000000" w:themeColor="text1"/>
              </w:rPr>
              <w:t>935.506</w:t>
            </w:r>
          </w:p>
        </w:tc>
        <w:tc>
          <w:tcPr>
            <w:tcW w:w="729" w:type="pct"/>
            <w:vAlign w:val="center"/>
          </w:tcPr>
          <w:p w14:paraId="4895B7CA" w14:textId="77777777" w:rsidR="00524254" w:rsidRPr="00F0763D" w:rsidRDefault="00524254" w:rsidP="00044010">
            <w:pPr>
              <w:spacing w:line="240" w:lineRule="auto"/>
              <w:jc w:val="right"/>
              <w:rPr>
                <w:color w:val="000000" w:themeColor="text1"/>
              </w:rPr>
            </w:pPr>
            <w:r w:rsidRPr="00F0763D">
              <w:rPr>
                <w:color w:val="000000" w:themeColor="text1"/>
              </w:rPr>
              <w:t>2.037.532</w:t>
            </w:r>
          </w:p>
        </w:tc>
        <w:tc>
          <w:tcPr>
            <w:tcW w:w="1350" w:type="pct"/>
            <w:vMerge/>
            <w:vAlign w:val="center"/>
          </w:tcPr>
          <w:p w14:paraId="32B8AA2F" w14:textId="77777777" w:rsidR="00524254" w:rsidRPr="00F0763D" w:rsidRDefault="00524254" w:rsidP="00044010">
            <w:pPr>
              <w:spacing w:line="240" w:lineRule="auto"/>
              <w:jc w:val="center"/>
              <w:rPr>
                <w:rFonts w:eastAsia="MS Mincho"/>
                <w:b/>
                <w:bCs/>
                <w:color w:val="000000" w:themeColor="text1"/>
              </w:rPr>
            </w:pPr>
          </w:p>
        </w:tc>
      </w:tr>
      <w:tr w:rsidR="00E92681" w:rsidRPr="00F0763D" w14:paraId="712C9305" w14:textId="77777777" w:rsidTr="00044010">
        <w:trPr>
          <w:trHeight w:val="20"/>
        </w:trPr>
        <w:tc>
          <w:tcPr>
            <w:tcW w:w="1461" w:type="pct"/>
            <w:vAlign w:val="center"/>
          </w:tcPr>
          <w:p w14:paraId="60BED356" w14:textId="77777777" w:rsidR="00524254" w:rsidRPr="00F0763D" w:rsidRDefault="00524254" w:rsidP="00044010">
            <w:pPr>
              <w:spacing w:line="240" w:lineRule="auto"/>
              <w:jc w:val="both"/>
              <w:rPr>
                <w:rFonts w:eastAsia="Times New Roman"/>
                <w:color w:val="000000" w:themeColor="text1"/>
              </w:rPr>
            </w:pPr>
            <w:r w:rsidRPr="00F0763D">
              <w:rPr>
                <w:rFonts w:eastAsia="Times New Roman"/>
                <w:color w:val="000000" w:themeColor="text1"/>
              </w:rPr>
              <w:t>Tháo dỡ mái Fibrôxi măng, thủ công, cao 3m</w:t>
            </w:r>
          </w:p>
        </w:tc>
        <w:tc>
          <w:tcPr>
            <w:tcW w:w="373" w:type="pct"/>
            <w:vAlign w:val="center"/>
          </w:tcPr>
          <w:p w14:paraId="13BE820E"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lang w:eastAsia="ar-SA"/>
              </w:rPr>
              <w:t>m</w:t>
            </w:r>
            <w:r w:rsidRPr="00F0763D">
              <w:rPr>
                <w:rFonts w:eastAsia="Times New Roman"/>
                <w:color w:val="000000" w:themeColor="text1"/>
                <w:vertAlign w:val="superscript"/>
                <w:lang w:eastAsia="ar-SA"/>
              </w:rPr>
              <w:t>2</w:t>
            </w:r>
          </w:p>
        </w:tc>
        <w:tc>
          <w:tcPr>
            <w:tcW w:w="533" w:type="pct"/>
            <w:vAlign w:val="center"/>
          </w:tcPr>
          <w:p w14:paraId="0E901793" w14:textId="77777777" w:rsidR="00524254" w:rsidRPr="00F0763D" w:rsidRDefault="00524254" w:rsidP="00044010">
            <w:pPr>
              <w:spacing w:line="240" w:lineRule="auto"/>
              <w:jc w:val="right"/>
              <w:rPr>
                <w:rFonts w:eastAsia="Times New Roman"/>
                <w:color w:val="000000" w:themeColor="text1"/>
              </w:rPr>
            </w:pPr>
            <w:r w:rsidRPr="00F0763D">
              <w:rPr>
                <w:rFonts w:eastAsia="Times New Roman"/>
                <w:color w:val="000000" w:themeColor="text1"/>
                <w:lang w:eastAsia="ar-SA"/>
              </w:rPr>
              <w:t>7,5</w:t>
            </w:r>
          </w:p>
        </w:tc>
        <w:tc>
          <w:tcPr>
            <w:tcW w:w="554" w:type="pct"/>
            <w:vAlign w:val="center"/>
          </w:tcPr>
          <w:p w14:paraId="48E516A1" w14:textId="77777777" w:rsidR="00524254" w:rsidRPr="00F0763D" w:rsidRDefault="00524254" w:rsidP="00044010">
            <w:pPr>
              <w:spacing w:line="240" w:lineRule="auto"/>
              <w:jc w:val="right"/>
              <w:rPr>
                <w:color w:val="000000" w:themeColor="text1"/>
              </w:rPr>
            </w:pPr>
            <w:r w:rsidRPr="00F0763D">
              <w:rPr>
                <w:color w:val="000000" w:themeColor="text1"/>
              </w:rPr>
              <w:t>17.604</w:t>
            </w:r>
          </w:p>
        </w:tc>
        <w:tc>
          <w:tcPr>
            <w:tcW w:w="729" w:type="pct"/>
            <w:vAlign w:val="center"/>
          </w:tcPr>
          <w:p w14:paraId="17A1E91F" w14:textId="77777777" w:rsidR="00524254" w:rsidRPr="00F0763D" w:rsidRDefault="00524254" w:rsidP="00044010">
            <w:pPr>
              <w:spacing w:line="240" w:lineRule="auto"/>
              <w:jc w:val="right"/>
              <w:rPr>
                <w:color w:val="000000" w:themeColor="text1"/>
              </w:rPr>
            </w:pPr>
            <w:r w:rsidRPr="00F0763D">
              <w:rPr>
                <w:color w:val="000000" w:themeColor="text1"/>
              </w:rPr>
              <w:t>132.030</w:t>
            </w:r>
          </w:p>
        </w:tc>
        <w:tc>
          <w:tcPr>
            <w:tcW w:w="1350" w:type="pct"/>
            <w:vMerge/>
            <w:vAlign w:val="center"/>
          </w:tcPr>
          <w:p w14:paraId="3978FA71" w14:textId="77777777" w:rsidR="00524254" w:rsidRPr="00F0763D" w:rsidRDefault="00524254" w:rsidP="00044010">
            <w:pPr>
              <w:spacing w:line="240" w:lineRule="auto"/>
              <w:jc w:val="center"/>
              <w:rPr>
                <w:rFonts w:eastAsia="MS Mincho"/>
                <w:b/>
                <w:bCs/>
                <w:color w:val="000000" w:themeColor="text1"/>
              </w:rPr>
            </w:pPr>
          </w:p>
        </w:tc>
      </w:tr>
      <w:tr w:rsidR="00E92681" w:rsidRPr="00F0763D" w14:paraId="5B5D9417" w14:textId="77777777" w:rsidTr="00044010">
        <w:trPr>
          <w:trHeight w:val="20"/>
        </w:trPr>
        <w:tc>
          <w:tcPr>
            <w:tcW w:w="1461" w:type="pct"/>
            <w:vAlign w:val="center"/>
          </w:tcPr>
          <w:p w14:paraId="56111C14" w14:textId="77777777" w:rsidR="00524254" w:rsidRPr="00F0763D" w:rsidRDefault="00524254" w:rsidP="00044010">
            <w:pPr>
              <w:spacing w:line="240" w:lineRule="auto"/>
              <w:jc w:val="both"/>
              <w:rPr>
                <w:rFonts w:eastAsia="Times New Roman"/>
                <w:color w:val="000000" w:themeColor="text1"/>
              </w:rPr>
            </w:pPr>
            <w:r w:rsidRPr="00F0763D">
              <w:rPr>
                <w:rFonts w:eastAsia="Times New Roman"/>
                <w:color w:val="000000" w:themeColor="text1"/>
              </w:rPr>
              <w:t>Vận chuyển gạch đá hỗn hợp, ô 12T, cự ly ≤5km</w:t>
            </w:r>
          </w:p>
        </w:tc>
        <w:tc>
          <w:tcPr>
            <w:tcW w:w="373" w:type="pct"/>
            <w:vAlign w:val="center"/>
          </w:tcPr>
          <w:p w14:paraId="696F0F71"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rPr>
              <w:t>100 m</w:t>
            </w:r>
            <w:r w:rsidRPr="00F0763D">
              <w:rPr>
                <w:rFonts w:eastAsia="Times New Roman"/>
                <w:color w:val="000000" w:themeColor="text1"/>
                <w:vertAlign w:val="superscript"/>
              </w:rPr>
              <w:t>3</w:t>
            </w:r>
          </w:p>
        </w:tc>
        <w:tc>
          <w:tcPr>
            <w:tcW w:w="533" w:type="pct"/>
            <w:vAlign w:val="center"/>
          </w:tcPr>
          <w:p w14:paraId="64B05CA2" w14:textId="77777777" w:rsidR="00524254" w:rsidRPr="00F0763D" w:rsidRDefault="00524254" w:rsidP="00044010">
            <w:pPr>
              <w:spacing w:line="240" w:lineRule="auto"/>
              <w:jc w:val="right"/>
              <w:rPr>
                <w:rFonts w:eastAsia="Times New Roman"/>
                <w:color w:val="000000" w:themeColor="text1"/>
              </w:rPr>
            </w:pPr>
            <w:r w:rsidRPr="00F0763D">
              <w:rPr>
                <w:rFonts w:eastAsia="Times New Roman"/>
                <w:color w:val="000000" w:themeColor="text1"/>
                <w:lang w:eastAsia="ar-SA"/>
              </w:rPr>
              <w:t>1,9008</w:t>
            </w:r>
          </w:p>
        </w:tc>
        <w:tc>
          <w:tcPr>
            <w:tcW w:w="554" w:type="pct"/>
            <w:vAlign w:val="center"/>
          </w:tcPr>
          <w:p w14:paraId="5CDE92FC" w14:textId="77777777" w:rsidR="00524254" w:rsidRPr="00F0763D" w:rsidRDefault="00524254" w:rsidP="00044010">
            <w:pPr>
              <w:spacing w:line="240" w:lineRule="auto"/>
              <w:jc w:val="right"/>
              <w:rPr>
                <w:color w:val="000000" w:themeColor="text1"/>
              </w:rPr>
            </w:pPr>
            <w:r w:rsidRPr="00F0763D">
              <w:rPr>
                <w:color w:val="000000" w:themeColor="text1"/>
              </w:rPr>
              <w:t>721.064</w:t>
            </w:r>
          </w:p>
        </w:tc>
        <w:tc>
          <w:tcPr>
            <w:tcW w:w="729" w:type="pct"/>
            <w:vAlign w:val="center"/>
          </w:tcPr>
          <w:p w14:paraId="61B9A91C" w14:textId="77777777" w:rsidR="00524254" w:rsidRPr="00F0763D" w:rsidRDefault="00524254" w:rsidP="00044010">
            <w:pPr>
              <w:spacing w:line="240" w:lineRule="auto"/>
              <w:jc w:val="right"/>
              <w:rPr>
                <w:color w:val="000000" w:themeColor="text1"/>
              </w:rPr>
            </w:pPr>
            <w:r w:rsidRPr="00F0763D">
              <w:rPr>
                <w:color w:val="000000" w:themeColor="text1"/>
              </w:rPr>
              <w:t>1.370.598</w:t>
            </w:r>
          </w:p>
        </w:tc>
        <w:tc>
          <w:tcPr>
            <w:tcW w:w="1350" w:type="pct"/>
            <w:vMerge w:val="restart"/>
            <w:vAlign w:val="center"/>
          </w:tcPr>
          <w:p w14:paraId="2A996FAA" w14:textId="77777777" w:rsidR="00524254" w:rsidRPr="00F0763D" w:rsidRDefault="00524254" w:rsidP="00044010">
            <w:pPr>
              <w:spacing w:line="240" w:lineRule="auto"/>
              <w:jc w:val="center"/>
              <w:rPr>
                <w:rFonts w:eastAsia="MS Mincho"/>
                <w:bCs/>
                <w:color w:val="000000" w:themeColor="text1"/>
              </w:rPr>
            </w:pPr>
            <w:r w:rsidRPr="00F0763D">
              <w:rPr>
                <w:rFonts w:eastAsia="MS Mincho"/>
                <w:color w:val="000000" w:themeColor="text1"/>
              </w:rPr>
              <w:t>Quyết định số 1241/QĐ-SXD ngày 05/7/2026 về việc công bố Tập chỉ số giá xây dựng quý II năm 2026 thành phố Hải Phòng</w:t>
            </w:r>
          </w:p>
        </w:tc>
      </w:tr>
      <w:tr w:rsidR="00E92681" w:rsidRPr="00F0763D" w14:paraId="206B16E6" w14:textId="77777777" w:rsidTr="00044010">
        <w:trPr>
          <w:trHeight w:val="20"/>
        </w:trPr>
        <w:tc>
          <w:tcPr>
            <w:tcW w:w="1461" w:type="pct"/>
            <w:vAlign w:val="center"/>
          </w:tcPr>
          <w:p w14:paraId="30070D33" w14:textId="77777777" w:rsidR="00524254" w:rsidRPr="00F0763D" w:rsidRDefault="00524254" w:rsidP="00044010">
            <w:pPr>
              <w:spacing w:line="240" w:lineRule="auto"/>
              <w:jc w:val="both"/>
              <w:rPr>
                <w:rFonts w:eastAsia="Times New Roman"/>
                <w:color w:val="000000" w:themeColor="text1"/>
              </w:rPr>
            </w:pPr>
            <w:r w:rsidRPr="00F0763D">
              <w:rPr>
                <w:rFonts w:eastAsia="Times New Roman"/>
                <w:color w:val="000000" w:themeColor="text1"/>
              </w:rPr>
              <w:t>San gạt đất bằng máy ủi 110CV</w:t>
            </w:r>
          </w:p>
        </w:tc>
        <w:tc>
          <w:tcPr>
            <w:tcW w:w="373" w:type="pct"/>
            <w:vAlign w:val="center"/>
          </w:tcPr>
          <w:p w14:paraId="19922503" w14:textId="77777777" w:rsidR="00524254" w:rsidRPr="00F0763D" w:rsidRDefault="00524254" w:rsidP="00044010">
            <w:pPr>
              <w:spacing w:line="240" w:lineRule="auto"/>
              <w:jc w:val="center"/>
              <w:rPr>
                <w:rFonts w:eastAsia="Times New Roman"/>
                <w:color w:val="000000" w:themeColor="text1"/>
              </w:rPr>
            </w:pPr>
            <w:r w:rsidRPr="00F0763D">
              <w:rPr>
                <w:rFonts w:eastAsia="Times New Roman"/>
                <w:color w:val="000000" w:themeColor="text1"/>
              </w:rPr>
              <w:t>100 m</w:t>
            </w:r>
            <w:r w:rsidRPr="00F0763D">
              <w:rPr>
                <w:rFonts w:eastAsia="Times New Roman"/>
                <w:color w:val="000000" w:themeColor="text1"/>
                <w:vertAlign w:val="superscript"/>
              </w:rPr>
              <w:t>3</w:t>
            </w:r>
          </w:p>
        </w:tc>
        <w:tc>
          <w:tcPr>
            <w:tcW w:w="533" w:type="pct"/>
            <w:vAlign w:val="center"/>
          </w:tcPr>
          <w:p w14:paraId="16A2A282" w14:textId="77777777" w:rsidR="00524254" w:rsidRPr="00F0763D" w:rsidRDefault="00524254" w:rsidP="00044010">
            <w:pPr>
              <w:spacing w:line="240" w:lineRule="auto"/>
              <w:jc w:val="right"/>
              <w:rPr>
                <w:rFonts w:eastAsia="Times New Roman"/>
                <w:color w:val="000000" w:themeColor="text1"/>
              </w:rPr>
            </w:pPr>
            <w:r w:rsidRPr="00F0763D">
              <w:rPr>
                <w:rFonts w:eastAsia="Times New Roman"/>
                <w:color w:val="000000" w:themeColor="text1"/>
                <w:lang w:val="nl-NL"/>
              </w:rPr>
              <w:t>0,0666</w:t>
            </w:r>
          </w:p>
        </w:tc>
        <w:tc>
          <w:tcPr>
            <w:tcW w:w="554" w:type="pct"/>
            <w:vAlign w:val="center"/>
          </w:tcPr>
          <w:p w14:paraId="78411477" w14:textId="77777777" w:rsidR="00524254" w:rsidRPr="00F0763D" w:rsidRDefault="00524254" w:rsidP="00044010">
            <w:pPr>
              <w:spacing w:line="240" w:lineRule="auto"/>
              <w:jc w:val="right"/>
              <w:rPr>
                <w:color w:val="000000" w:themeColor="text1"/>
              </w:rPr>
            </w:pPr>
            <w:r w:rsidRPr="00F0763D">
              <w:rPr>
                <w:color w:val="000000" w:themeColor="text1"/>
              </w:rPr>
              <w:t>163.759</w:t>
            </w:r>
          </w:p>
        </w:tc>
        <w:tc>
          <w:tcPr>
            <w:tcW w:w="729" w:type="pct"/>
            <w:vAlign w:val="center"/>
          </w:tcPr>
          <w:p w14:paraId="73BAFEC1" w14:textId="77777777" w:rsidR="00524254" w:rsidRPr="00F0763D" w:rsidRDefault="00524254" w:rsidP="00044010">
            <w:pPr>
              <w:spacing w:line="240" w:lineRule="auto"/>
              <w:jc w:val="right"/>
              <w:rPr>
                <w:color w:val="000000" w:themeColor="text1"/>
              </w:rPr>
            </w:pPr>
            <w:r w:rsidRPr="00F0763D">
              <w:rPr>
                <w:color w:val="000000" w:themeColor="text1"/>
              </w:rPr>
              <w:t>10.906</w:t>
            </w:r>
          </w:p>
        </w:tc>
        <w:tc>
          <w:tcPr>
            <w:tcW w:w="1350" w:type="pct"/>
            <w:vMerge/>
            <w:vAlign w:val="center"/>
          </w:tcPr>
          <w:p w14:paraId="67CC371C" w14:textId="77777777" w:rsidR="00524254" w:rsidRPr="00F0763D" w:rsidRDefault="00524254" w:rsidP="00044010">
            <w:pPr>
              <w:spacing w:line="240" w:lineRule="auto"/>
              <w:jc w:val="center"/>
              <w:rPr>
                <w:rFonts w:eastAsia="MS Mincho"/>
                <w:b/>
                <w:bCs/>
                <w:color w:val="000000" w:themeColor="text1"/>
              </w:rPr>
            </w:pPr>
          </w:p>
        </w:tc>
      </w:tr>
      <w:tr w:rsidR="00E92681" w:rsidRPr="00F0763D" w14:paraId="4E999760" w14:textId="77777777" w:rsidTr="00044010">
        <w:trPr>
          <w:trHeight w:val="20"/>
        </w:trPr>
        <w:tc>
          <w:tcPr>
            <w:tcW w:w="2921" w:type="pct"/>
            <w:gridSpan w:val="4"/>
            <w:vAlign w:val="center"/>
          </w:tcPr>
          <w:p w14:paraId="475A3458" w14:textId="77777777" w:rsidR="00D1371D" w:rsidRPr="00F0763D" w:rsidRDefault="00D1371D" w:rsidP="00044010">
            <w:pPr>
              <w:spacing w:line="240" w:lineRule="auto"/>
              <w:jc w:val="center"/>
              <w:rPr>
                <w:rFonts w:eastAsia="Times New Roman"/>
                <w:b/>
                <w:color w:val="000000" w:themeColor="text1"/>
              </w:rPr>
            </w:pPr>
            <w:r w:rsidRPr="00F0763D">
              <w:rPr>
                <w:rFonts w:eastAsia="Times New Roman"/>
                <w:b/>
                <w:color w:val="000000" w:themeColor="text1"/>
              </w:rPr>
              <w:t>Tổng</w:t>
            </w:r>
          </w:p>
        </w:tc>
        <w:tc>
          <w:tcPr>
            <w:tcW w:w="729" w:type="pct"/>
            <w:vAlign w:val="center"/>
          </w:tcPr>
          <w:p w14:paraId="6A96F60C" w14:textId="77777777" w:rsidR="00D1371D" w:rsidRPr="00F0763D" w:rsidRDefault="00524254" w:rsidP="00044010">
            <w:pPr>
              <w:spacing w:line="240" w:lineRule="auto"/>
              <w:jc w:val="right"/>
              <w:rPr>
                <w:b/>
                <w:bCs/>
                <w:color w:val="000000" w:themeColor="text1"/>
              </w:rPr>
            </w:pPr>
            <w:r w:rsidRPr="00F0763D">
              <w:rPr>
                <w:b/>
                <w:bCs/>
                <w:color w:val="000000" w:themeColor="text1"/>
              </w:rPr>
              <w:t>45.346.979</w:t>
            </w:r>
          </w:p>
        </w:tc>
        <w:tc>
          <w:tcPr>
            <w:tcW w:w="1350" w:type="pct"/>
            <w:vAlign w:val="center"/>
          </w:tcPr>
          <w:p w14:paraId="3C6A21A5" w14:textId="77777777" w:rsidR="00D1371D" w:rsidRPr="00F0763D" w:rsidRDefault="00D1371D" w:rsidP="00044010">
            <w:pPr>
              <w:spacing w:line="240" w:lineRule="auto"/>
              <w:jc w:val="center"/>
              <w:rPr>
                <w:rFonts w:eastAsia="MS Mincho"/>
                <w:color w:val="000000" w:themeColor="text1"/>
              </w:rPr>
            </w:pPr>
          </w:p>
        </w:tc>
      </w:tr>
    </w:tbl>
    <w:p w14:paraId="75510EF2" w14:textId="77777777" w:rsidR="00D1371D" w:rsidRPr="00F0763D" w:rsidRDefault="00D1371D" w:rsidP="0073096C">
      <w:pPr>
        <w:ind w:firstLine="567"/>
        <w:jc w:val="both"/>
        <w:rPr>
          <w:b/>
          <w:i/>
          <w:color w:val="000000" w:themeColor="text1"/>
        </w:rPr>
      </w:pPr>
      <w:r w:rsidRPr="00F0763D">
        <w:rPr>
          <w:rFonts w:eastAsia="Arial"/>
          <w:b/>
          <w:i/>
          <w:noProof/>
          <w:color w:val="000000" w:themeColor="text1"/>
          <w:spacing w:val="-6"/>
        </w:rPr>
        <w:t xml:space="preserve">d. </w:t>
      </w:r>
      <w:r w:rsidRPr="00F0763D">
        <w:rPr>
          <w:rFonts w:eastAsia="Times New Roman"/>
          <w:b/>
          <w:i/>
          <w:color w:val="000000" w:themeColor="text1"/>
        </w:rPr>
        <w:t xml:space="preserve">Đối với khu vực xung quanh không thuộc diện tích được cấp phép nhưng có nguy cơ bị thiệt hại do hoạt động khai thác khoáng sản (Mah) </w:t>
      </w:r>
    </w:p>
    <w:p w14:paraId="41B74849" w14:textId="77777777" w:rsidR="00D1371D" w:rsidRPr="00F0763D" w:rsidRDefault="00D1371D" w:rsidP="0073096C">
      <w:pPr>
        <w:widowControl w:val="0"/>
        <w:tabs>
          <w:tab w:val="left" w:pos="567"/>
        </w:tabs>
        <w:autoSpaceDE w:val="0"/>
        <w:autoSpaceDN w:val="0"/>
        <w:adjustRightInd w:val="0"/>
        <w:ind w:firstLine="567"/>
        <w:jc w:val="both"/>
        <w:rPr>
          <w:rFonts w:eastAsia="Arial"/>
          <w:noProof/>
          <w:color w:val="000000" w:themeColor="text1"/>
        </w:rPr>
      </w:pPr>
      <w:r w:rsidRPr="00F0763D">
        <w:rPr>
          <w:rFonts w:eastAsia="Arial"/>
          <w:noProof/>
          <w:color w:val="000000" w:themeColor="text1"/>
        </w:rPr>
        <w:t>Trong quá trình cải tạo phục hồi môi trường, chủ đầu tư sẽ phối hợp với chính quyền địa phương để cải tạo nâng cấp các đoạn đường ra vào khu vực dự án: đoạn đường liên thôn nối đường 352 với dự án dài khoảng 1000m, chiều rộng mặt đường 7m, diện tích đoạn đường cần cải tạo khoảng 7.000m</w:t>
      </w:r>
      <w:r w:rsidRPr="00F0763D">
        <w:rPr>
          <w:rFonts w:eastAsia="Arial"/>
          <w:noProof/>
          <w:color w:val="000000" w:themeColor="text1"/>
          <w:vertAlign w:val="superscript"/>
        </w:rPr>
        <w:t>2</w:t>
      </w:r>
      <w:r w:rsidRPr="00F0763D">
        <w:rPr>
          <w:rFonts w:eastAsia="Arial"/>
          <w:noProof/>
          <w:color w:val="000000" w:themeColor="text1"/>
        </w:rPr>
        <w:t>.</w:t>
      </w:r>
    </w:p>
    <w:p w14:paraId="2F5CE16D" w14:textId="77777777" w:rsidR="00D1371D" w:rsidRPr="00F0763D" w:rsidRDefault="00D1371D" w:rsidP="00563404">
      <w:pPr>
        <w:pStyle w:val="Caption"/>
        <w:rPr>
          <w:noProof/>
          <w:lang w:eastAsia="vi-VN"/>
        </w:rPr>
      </w:pPr>
      <w:bookmarkStart w:id="698" w:name="_Toc237122937"/>
      <w:r w:rsidRPr="00F0763D">
        <w:t>Bảng 4.</w:t>
      </w:r>
      <w:r w:rsidR="00F85234">
        <w:fldChar w:fldCharType="begin"/>
      </w:r>
      <w:r w:rsidR="00F85234">
        <w:instrText xml:space="preserve"> SEQ Bảng_4. \* ARABIC </w:instrText>
      </w:r>
      <w:r w:rsidR="00F85234">
        <w:fldChar w:fldCharType="separate"/>
      </w:r>
      <w:r w:rsidR="00A76512">
        <w:rPr>
          <w:noProof/>
        </w:rPr>
        <w:t>8</w:t>
      </w:r>
      <w:r w:rsidR="00F85234">
        <w:rPr>
          <w:noProof/>
        </w:rPr>
        <w:fldChar w:fldCharType="end"/>
      </w:r>
      <w:r w:rsidRPr="00F0763D">
        <w:rPr>
          <w:noProof/>
          <w:lang w:eastAsia="vi-VN"/>
        </w:rPr>
        <w:t>. Bảng định mức dự toán cho chi phí cải tạo nâng cấp các đoạn đường ra vào khu vực dự án</w:t>
      </w:r>
      <w:bookmarkEnd w:id="698"/>
    </w:p>
    <w:tbl>
      <w:tblPr>
        <w:tblW w:w="52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894"/>
        <w:gridCol w:w="894"/>
        <w:gridCol w:w="1256"/>
        <w:gridCol w:w="1516"/>
        <w:gridCol w:w="3078"/>
      </w:tblGrid>
      <w:tr w:rsidR="00E92681" w:rsidRPr="00F0763D" w14:paraId="1183CA56" w14:textId="77777777" w:rsidTr="00E92681">
        <w:trPr>
          <w:trHeight w:val="20"/>
          <w:jc w:val="center"/>
        </w:trPr>
        <w:tc>
          <w:tcPr>
            <w:tcW w:w="1009" w:type="pct"/>
            <w:vAlign w:val="center"/>
          </w:tcPr>
          <w:p w14:paraId="1940E253" w14:textId="77777777" w:rsidR="00D1371D" w:rsidRPr="00F0763D" w:rsidRDefault="00D1371D" w:rsidP="0073096C">
            <w:pPr>
              <w:spacing w:line="240" w:lineRule="auto"/>
              <w:jc w:val="center"/>
              <w:rPr>
                <w:rFonts w:eastAsia="MS Mincho"/>
                <w:b/>
                <w:bCs/>
                <w:color w:val="000000" w:themeColor="text1"/>
                <w:lang w:val="vi-VN"/>
              </w:rPr>
            </w:pPr>
            <w:r w:rsidRPr="00F0763D">
              <w:rPr>
                <w:rFonts w:eastAsia="MS Mincho"/>
                <w:b/>
                <w:bCs/>
                <w:color w:val="000000" w:themeColor="text1"/>
                <w:lang w:val="vi-VN"/>
              </w:rPr>
              <w:t xml:space="preserve">Chi phí cải thiện phục hồi </w:t>
            </w:r>
          </w:p>
        </w:tc>
        <w:tc>
          <w:tcPr>
            <w:tcW w:w="457" w:type="pct"/>
            <w:vAlign w:val="center"/>
          </w:tcPr>
          <w:p w14:paraId="693747D1" w14:textId="77777777" w:rsidR="00D1371D" w:rsidRPr="00F0763D" w:rsidRDefault="00D1371D" w:rsidP="0073096C">
            <w:pPr>
              <w:spacing w:line="240" w:lineRule="auto"/>
              <w:jc w:val="center"/>
              <w:rPr>
                <w:rFonts w:eastAsia="MS Mincho"/>
                <w:b/>
                <w:bCs/>
                <w:color w:val="000000" w:themeColor="text1"/>
              </w:rPr>
            </w:pPr>
            <w:r w:rsidRPr="00F0763D">
              <w:rPr>
                <w:rFonts w:eastAsia="MS Mincho"/>
                <w:b/>
                <w:bCs/>
                <w:color w:val="000000" w:themeColor="text1"/>
              </w:rPr>
              <w:t>Đơn vị</w:t>
            </w:r>
          </w:p>
        </w:tc>
        <w:tc>
          <w:tcPr>
            <w:tcW w:w="476" w:type="pct"/>
            <w:vAlign w:val="center"/>
          </w:tcPr>
          <w:p w14:paraId="08CB0993" w14:textId="77777777" w:rsidR="00D1371D" w:rsidRPr="00F0763D" w:rsidRDefault="00D1371D" w:rsidP="0073096C">
            <w:pPr>
              <w:spacing w:line="240" w:lineRule="auto"/>
              <w:ind w:left="-153" w:firstLine="153"/>
              <w:jc w:val="center"/>
              <w:rPr>
                <w:rFonts w:eastAsia="MS Mincho"/>
                <w:b/>
                <w:bCs/>
                <w:color w:val="000000" w:themeColor="text1"/>
              </w:rPr>
            </w:pPr>
            <w:r w:rsidRPr="00F0763D">
              <w:rPr>
                <w:rFonts w:eastAsia="MS Mincho"/>
                <w:b/>
                <w:bCs/>
                <w:color w:val="000000" w:themeColor="text1"/>
              </w:rPr>
              <w:t>Số lượng</w:t>
            </w:r>
          </w:p>
        </w:tc>
        <w:tc>
          <w:tcPr>
            <w:tcW w:w="660" w:type="pct"/>
            <w:vAlign w:val="center"/>
          </w:tcPr>
          <w:p w14:paraId="703B0E69" w14:textId="77777777" w:rsidR="00D1371D" w:rsidRPr="00F0763D" w:rsidRDefault="00D1371D" w:rsidP="0073096C">
            <w:pPr>
              <w:spacing w:line="240" w:lineRule="auto"/>
              <w:jc w:val="center"/>
              <w:rPr>
                <w:rFonts w:eastAsia="MS Mincho"/>
                <w:b/>
                <w:bCs/>
                <w:color w:val="000000" w:themeColor="text1"/>
              </w:rPr>
            </w:pPr>
            <w:r w:rsidRPr="00F0763D">
              <w:rPr>
                <w:rFonts w:eastAsia="MS Mincho"/>
                <w:b/>
                <w:bCs/>
                <w:color w:val="000000" w:themeColor="text1"/>
              </w:rPr>
              <w:t>Đơn giá/đơn vị (Đồng)</w:t>
            </w:r>
          </w:p>
        </w:tc>
        <w:tc>
          <w:tcPr>
            <w:tcW w:w="774" w:type="pct"/>
            <w:vAlign w:val="center"/>
          </w:tcPr>
          <w:p w14:paraId="24A4D353" w14:textId="77777777" w:rsidR="00D1371D" w:rsidRPr="00F0763D" w:rsidRDefault="00D1371D" w:rsidP="0073096C">
            <w:pPr>
              <w:spacing w:line="240" w:lineRule="auto"/>
              <w:jc w:val="center"/>
              <w:rPr>
                <w:rFonts w:eastAsia="MS Mincho"/>
                <w:b/>
                <w:bCs/>
                <w:color w:val="000000" w:themeColor="text1"/>
              </w:rPr>
            </w:pPr>
            <w:r w:rsidRPr="00F0763D">
              <w:rPr>
                <w:rFonts w:eastAsia="MS Mincho"/>
                <w:b/>
                <w:bCs/>
                <w:color w:val="000000" w:themeColor="text1"/>
              </w:rPr>
              <w:t>Thành tiền (Đồng)</w:t>
            </w:r>
          </w:p>
        </w:tc>
        <w:tc>
          <w:tcPr>
            <w:tcW w:w="1623" w:type="pct"/>
            <w:vAlign w:val="center"/>
          </w:tcPr>
          <w:p w14:paraId="624BD052" w14:textId="77777777" w:rsidR="00D1371D" w:rsidRPr="00F0763D" w:rsidRDefault="00D1371D" w:rsidP="0073096C">
            <w:pPr>
              <w:spacing w:line="240" w:lineRule="auto"/>
              <w:jc w:val="center"/>
              <w:rPr>
                <w:rFonts w:eastAsia="MS Mincho"/>
                <w:b/>
                <w:bCs/>
                <w:color w:val="000000" w:themeColor="text1"/>
              </w:rPr>
            </w:pPr>
            <w:r w:rsidRPr="00F0763D">
              <w:rPr>
                <w:rFonts w:eastAsia="MS Mincho"/>
                <w:b/>
                <w:bCs/>
                <w:color w:val="000000" w:themeColor="text1"/>
              </w:rPr>
              <w:t>Ghi chú</w:t>
            </w:r>
          </w:p>
        </w:tc>
      </w:tr>
      <w:tr w:rsidR="00E92681" w:rsidRPr="00F0763D" w14:paraId="7E72C290" w14:textId="77777777" w:rsidTr="00E92681">
        <w:trPr>
          <w:trHeight w:val="20"/>
          <w:jc w:val="center"/>
        </w:trPr>
        <w:tc>
          <w:tcPr>
            <w:tcW w:w="1009" w:type="pct"/>
            <w:vAlign w:val="center"/>
          </w:tcPr>
          <w:p w14:paraId="07F5F1FA" w14:textId="77777777" w:rsidR="00E92681" w:rsidRPr="00F0763D" w:rsidRDefault="00E92681" w:rsidP="0073096C">
            <w:pPr>
              <w:spacing w:line="240" w:lineRule="auto"/>
              <w:jc w:val="center"/>
              <w:rPr>
                <w:color w:val="000000" w:themeColor="text1"/>
              </w:rPr>
            </w:pPr>
            <w:r w:rsidRPr="00F0763D">
              <w:rPr>
                <w:color w:val="000000" w:themeColor="text1"/>
              </w:rPr>
              <w:t>Gia cố nền đất yếu rải vải địa kỹ thuật làm nền đường</w:t>
            </w:r>
          </w:p>
        </w:tc>
        <w:tc>
          <w:tcPr>
            <w:tcW w:w="457" w:type="pct"/>
            <w:vAlign w:val="center"/>
          </w:tcPr>
          <w:p w14:paraId="0150C829" w14:textId="77777777" w:rsidR="00E92681" w:rsidRPr="00F0763D" w:rsidRDefault="00E92681" w:rsidP="0073096C">
            <w:pPr>
              <w:spacing w:line="240" w:lineRule="auto"/>
              <w:jc w:val="center"/>
              <w:rPr>
                <w:color w:val="000000" w:themeColor="text1"/>
              </w:rPr>
            </w:pPr>
            <w:r w:rsidRPr="00F0763D">
              <w:rPr>
                <w:color w:val="000000" w:themeColor="text1"/>
              </w:rPr>
              <w:t>100m</w:t>
            </w:r>
            <w:r w:rsidRPr="00F0763D">
              <w:rPr>
                <w:color w:val="000000" w:themeColor="text1"/>
                <w:vertAlign w:val="superscript"/>
              </w:rPr>
              <w:t>2</w:t>
            </w:r>
          </w:p>
        </w:tc>
        <w:tc>
          <w:tcPr>
            <w:tcW w:w="476" w:type="pct"/>
            <w:vAlign w:val="center"/>
          </w:tcPr>
          <w:p w14:paraId="131B7330" w14:textId="77777777" w:rsidR="00E92681" w:rsidRPr="00F0763D" w:rsidRDefault="00E92681" w:rsidP="0073096C">
            <w:pPr>
              <w:spacing w:line="240" w:lineRule="auto"/>
              <w:jc w:val="center"/>
              <w:rPr>
                <w:color w:val="000000" w:themeColor="text1"/>
              </w:rPr>
            </w:pPr>
            <w:r w:rsidRPr="00F0763D">
              <w:rPr>
                <w:color w:val="000000" w:themeColor="text1"/>
                <w:lang w:eastAsia="ar-SA"/>
              </w:rPr>
              <w:t>70</w:t>
            </w:r>
          </w:p>
        </w:tc>
        <w:tc>
          <w:tcPr>
            <w:tcW w:w="660" w:type="pct"/>
            <w:vAlign w:val="center"/>
          </w:tcPr>
          <w:p w14:paraId="1F1EA4F3" w14:textId="77777777" w:rsidR="00E92681" w:rsidRPr="00F0763D" w:rsidRDefault="00E92681" w:rsidP="0073096C">
            <w:pPr>
              <w:jc w:val="center"/>
              <w:rPr>
                <w:color w:val="000000" w:themeColor="text1"/>
              </w:rPr>
            </w:pPr>
            <w:r w:rsidRPr="00F0763D">
              <w:rPr>
                <w:color w:val="000000" w:themeColor="text1"/>
              </w:rPr>
              <w:t>1.524.484</w:t>
            </w:r>
          </w:p>
        </w:tc>
        <w:tc>
          <w:tcPr>
            <w:tcW w:w="774" w:type="pct"/>
            <w:vAlign w:val="center"/>
          </w:tcPr>
          <w:p w14:paraId="75AAB935" w14:textId="77777777" w:rsidR="00E92681" w:rsidRPr="00F0763D" w:rsidRDefault="00E92681" w:rsidP="0073096C">
            <w:pPr>
              <w:jc w:val="center"/>
              <w:rPr>
                <w:color w:val="000000" w:themeColor="text1"/>
              </w:rPr>
            </w:pPr>
            <w:r w:rsidRPr="00F0763D">
              <w:rPr>
                <w:color w:val="000000" w:themeColor="text1"/>
              </w:rPr>
              <w:t>106.713.880</w:t>
            </w:r>
          </w:p>
        </w:tc>
        <w:tc>
          <w:tcPr>
            <w:tcW w:w="1623" w:type="pct"/>
            <w:vAlign w:val="center"/>
          </w:tcPr>
          <w:p w14:paraId="31900DEB" w14:textId="77777777" w:rsidR="00E92681" w:rsidRPr="00F0763D" w:rsidRDefault="00E92681" w:rsidP="0073096C">
            <w:pPr>
              <w:spacing w:line="240" w:lineRule="auto"/>
              <w:jc w:val="center"/>
              <w:rPr>
                <w:rFonts w:eastAsia="MS Mincho"/>
                <w:bCs/>
                <w:color w:val="000000" w:themeColor="text1"/>
              </w:rPr>
            </w:pPr>
            <w:r w:rsidRPr="00F0763D">
              <w:rPr>
                <w:rFonts w:eastAsia="MS Mincho"/>
                <w:color w:val="000000" w:themeColor="text1"/>
              </w:rPr>
              <w:t>Quyết định số 1241/QĐ-SXD ngày 05/7/2026 về việc công bố Tập chỉ số giá xây dựng quý II năm 2026 thành phố Hải Phòng</w:t>
            </w:r>
          </w:p>
        </w:tc>
      </w:tr>
      <w:tr w:rsidR="00E92681" w:rsidRPr="00F0763D" w14:paraId="59114F25" w14:textId="77777777" w:rsidTr="00E92681">
        <w:trPr>
          <w:trHeight w:val="20"/>
          <w:jc w:val="center"/>
        </w:trPr>
        <w:tc>
          <w:tcPr>
            <w:tcW w:w="2603" w:type="pct"/>
            <w:gridSpan w:val="4"/>
            <w:vAlign w:val="center"/>
          </w:tcPr>
          <w:p w14:paraId="139F187C" w14:textId="77777777" w:rsidR="00D1371D" w:rsidRPr="00F0763D" w:rsidRDefault="00D1371D" w:rsidP="0073096C">
            <w:pPr>
              <w:spacing w:line="240" w:lineRule="auto"/>
              <w:jc w:val="center"/>
              <w:rPr>
                <w:rFonts w:eastAsia="Times New Roman"/>
                <w:b/>
                <w:color w:val="000000" w:themeColor="text1"/>
              </w:rPr>
            </w:pPr>
            <w:r w:rsidRPr="00F0763D">
              <w:rPr>
                <w:rFonts w:eastAsia="Times New Roman"/>
                <w:b/>
                <w:color w:val="000000" w:themeColor="text1"/>
              </w:rPr>
              <w:t>Tổng</w:t>
            </w:r>
          </w:p>
        </w:tc>
        <w:tc>
          <w:tcPr>
            <w:tcW w:w="774" w:type="pct"/>
            <w:vAlign w:val="center"/>
          </w:tcPr>
          <w:p w14:paraId="597AFE6C" w14:textId="77777777" w:rsidR="00D1371D" w:rsidRPr="00F0763D" w:rsidRDefault="00E92681" w:rsidP="0073096C">
            <w:pPr>
              <w:spacing w:line="240" w:lineRule="auto"/>
              <w:jc w:val="center"/>
              <w:rPr>
                <w:b/>
                <w:color w:val="000000" w:themeColor="text1"/>
              </w:rPr>
            </w:pPr>
            <w:r w:rsidRPr="00F0763D">
              <w:rPr>
                <w:b/>
                <w:color w:val="000000" w:themeColor="text1"/>
              </w:rPr>
              <w:t>106.713.880</w:t>
            </w:r>
          </w:p>
        </w:tc>
        <w:tc>
          <w:tcPr>
            <w:tcW w:w="1623" w:type="pct"/>
            <w:vAlign w:val="center"/>
          </w:tcPr>
          <w:p w14:paraId="5E7F69F9" w14:textId="77777777" w:rsidR="00D1371D" w:rsidRPr="00F0763D" w:rsidRDefault="00D1371D" w:rsidP="0073096C">
            <w:pPr>
              <w:spacing w:line="240" w:lineRule="auto"/>
              <w:jc w:val="center"/>
              <w:rPr>
                <w:rFonts w:eastAsia="MS Mincho"/>
                <w:color w:val="000000" w:themeColor="text1"/>
              </w:rPr>
            </w:pPr>
          </w:p>
        </w:tc>
      </w:tr>
    </w:tbl>
    <w:p w14:paraId="0816288B" w14:textId="77777777" w:rsidR="00D1371D" w:rsidRPr="00F0763D" w:rsidRDefault="00D1371D" w:rsidP="0073096C">
      <w:pPr>
        <w:tabs>
          <w:tab w:val="left" w:pos="-426"/>
          <w:tab w:val="left" w:pos="0"/>
          <w:tab w:val="left" w:pos="142"/>
          <w:tab w:val="right" w:leader="dot" w:pos="9639"/>
        </w:tabs>
        <w:ind w:firstLine="567"/>
        <w:jc w:val="both"/>
        <w:rPr>
          <w:rFonts w:eastAsia="Times New Roman"/>
          <w:b/>
          <w:i/>
          <w:color w:val="000000" w:themeColor="text1"/>
          <w:lang w:val="vi-VN"/>
        </w:rPr>
      </w:pPr>
      <w:r w:rsidRPr="00F0763D">
        <w:rPr>
          <w:rFonts w:eastAsia="Arial"/>
          <w:b/>
          <w:i/>
          <w:noProof/>
          <w:color w:val="000000" w:themeColor="text1"/>
          <w:spacing w:val="-6"/>
        </w:rPr>
        <w:t xml:space="preserve">e. </w:t>
      </w:r>
      <w:r w:rsidRPr="00F0763D">
        <w:rPr>
          <w:rFonts w:eastAsia="Times New Roman"/>
          <w:b/>
          <w:i/>
          <w:color w:val="000000" w:themeColor="text1"/>
        </w:rPr>
        <w:t xml:space="preserve">Đối với đo vẽ địa hình </w:t>
      </w:r>
      <w:r w:rsidRPr="00F0763D">
        <w:rPr>
          <w:b/>
          <w:i/>
          <w:color w:val="000000" w:themeColor="text1"/>
          <w:lang w:val="es-ES_tradnl"/>
        </w:rPr>
        <w:t xml:space="preserve">(phục vụ giai đoạn cải tạo, phục hồi môi trường và đóng cửa mỏ) </w:t>
      </w:r>
      <w:r w:rsidRPr="00F0763D">
        <w:rPr>
          <w:rFonts w:eastAsia="Times New Roman"/>
          <w:b/>
          <w:i/>
          <w:color w:val="000000" w:themeColor="text1"/>
        </w:rPr>
        <w:t xml:space="preserve">(Mđh) </w:t>
      </w:r>
    </w:p>
    <w:p w14:paraId="551E17C3" w14:textId="77777777" w:rsidR="00D1371D" w:rsidRPr="00F0763D" w:rsidRDefault="00D1371D" w:rsidP="0073096C">
      <w:pPr>
        <w:ind w:firstLine="567"/>
        <w:jc w:val="both"/>
        <w:rPr>
          <w:rFonts w:eastAsia="Arial"/>
          <w:noProof/>
          <w:color w:val="000000" w:themeColor="text1"/>
          <w:spacing w:val="-6"/>
          <w:lang w:val="vi-VN"/>
        </w:rPr>
      </w:pPr>
      <w:r w:rsidRPr="00F0763D">
        <w:rPr>
          <w:rFonts w:eastAsia="Arial"/>
          <w:noProof/>
          <w:color w:val="000000" w:themeColor="text1"/>
          <w:spacing w:val="-6"/>
          <w:lang w:val="vi-VN"/>
        </w:rPr>
        <w:t xml:space="preserve">Theo đánh giá tại mục 4.2.5, các bản vẽ sẽ được thực hiện để phục vụ </w:t>
      </w:r>
      <w:r w:rsidRPr="00F0763D">
        <w:rPr>
          <w:color w:val="000000" w:themeColor="text1"/>
          <w:lang w:val="es-ES_tradnl"/>
        </w:rPr>
        <w:t>giai đoạn cải tạo, phục hồi môi trường và đóng cửa mỏ</w:t>
      </w:r>
      <w:r w:rsidRPr="00F0763D">
        <w:rPr>
          <w:rFonts w:eastAsia="Arial"/>
          <w:noProof/>
          <w:color w:val="000000" w:themeColor="text1"/>
          <w:spacing w:val="-6"/>
          <w:lang w:val="vi-VN"/>
        </w:rPr>
        <w:t xml:space="preserve"> bao gồm 05 bản vẽ, cụ thể như sau:</w:t>
      </w:r>
    </w:p>
    <w:p w14:paraId="7E8287AD" w14:textId="77777777" w:rsidR="00D1371D" w:rsidRPr="00F0763D" w:rsidRDefault="00D1371D" w:rsidP="00563404">
      <w:pPr>
        <w:pStyle w:val="Caption"/>
        <w:rPr>
          <w:noProof/>
          <w:lang w:eastAsia="vi-VN"/>
        </w:rPr>
      </w:pPr>
      <w:bookmarkStart w:id="699" w:name="_Toc237122938"/>
      <w:r w:rsidRPr="00F0763D">
        <w:t>Bảng 4.</w:t>
      </w:r>
      <w:r w:rsidR="00F85234">
        <w:fldChar w:fldCharType="begin"/>
      </w:r>
      <w:r w:rsidR="00F85234">
        <w:instrText xml:space="preserve"> SEQ Bảng_4. \* ARABIC </w:instrText>
      </w:r>
      <w:r w:rsidR="00F85234">
        <w:fldChar w:fldCharType="separate"/>
      </w:r>
      <w:r w:rsidR="00A76512">
        <w:rPr>
          <w:noProof/>
        </w:rPr>
        <w:t>9</w:t>
      </w:r>
      <w:r w:rsidR="00F85234">
        <w:rPr>
          <w:noProof/>
        </w:rPr>
        <w:fldChar w:fldCharType="end"/>
      </w:r>
      <w:r w:rsidRPr="00F0763D">
        <w:rPr>
          <w:noProof/>
          <w:lang w:eastAsia="vi-VN"/>
        </w:rPr>
        <w:t>. Bảng định mức dự toán cho chi phí đo vẽ địa hình</w:t>
      </w:r>
      <w:bookmarkEnd w:id="699"/>
      <w:r w:rsidRPr="00F0763D">
        <w:rPr>
          <w:noProof/>
          <w:lang w:eastAsia="vi-VN"/>
        </w:rPr>
        <w:t xml:space="preserve"> </w:t>
      </w:r>
    </w:p>
    <w:tbl>
      <w:tblPr>
        <w:tblW w:w="56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301"/>
        <w:gridCol w:w="815"/>
        <w:gridCol w:w="1191"/>
        <w:gridCol w:w="1386"/>
        <w:gridCol w:w="1386"/>
        <w:gridCol w:w="2437"/>
      </w:tblGrid>
      <w:tr w:rsidR="00D1371D" w:rsidRPr="00F0763D" w14:paraId="07810DC4" w14:textId="77777777" w:rsidTr="00E92681">
        <w:trPr>
          <w:trHeight w:val="19"/>
          <w:tblHeader/>
          <w:jc w:val="center"/>
        </w:trPr>
        <w:tc>
          <w:tcPr>
            <w:tcW w:w="343" w:type="pct"/>
            <w:vAlign w:val="center"/>
          </w:tcPr>
          <w:p w14:paraId="709BF101" w14:textId="77777777" w:rsidR="00D1371D" w:rsidRPr="00F0763D" w:rsidRDefault="00D1371D" w:rsidP="0073096C">
            <w:pPr>
              <w:spacing w:line="240" w:lineRule="auto"/>
              <w:jc w:val="center"/>
              <w:rPr>
                <w:rFonts w:eastAsia="MS Mincho"/>
                <w:b/>
                <w:bCs/>
                <w:color w:val="000000" w:themeColor="text1"/>
              </w:rPr>
            </w:pPr>
            <w:r w:rsidRPr="00F0763D">
              <w:rPr>
                <w:rFonts w:eastAsia="MS Mincho"/>
                <w:b/>
                <w:bCs/>
                <w:color w:val="000000" w:themeColor="text1"/>
              </w:rPr>
              <w:t>STT</w:t>
            </w:r>
          </w:p>
        </w:tc>
        <w:tc>
          <w:tcPr>
            <w:tcW w:w="1139" w:type="pct"/>
            <w:vAlign w:val="center"/>
          </w:tcPr>
          <w:p w14:paraId="2979A8A1" w14:textId="77777777" w:rsidR="00D1371D" w:rsidRPr="00F0763D" w:rsidRDefault="00D1371D" w:rsidP="0073096C">
            <w:pPr>
              <w:spacing w:line="240" w:lineRule="auto"/>
              <w:jc w:val="center"/>
              <w:rPr>
                <w:rFonts w:eastAsia="MS Mincho"/>
                <w:b/>
                <w:bCs/>
                <w:color w:val="000000" w:themeColor="text1"/>
                <w:lang w:val="vi-VN"/>
              </w:rPr>
            </w:pPr>
            <w:r w:rsidRPr="00F0763D">
              <w:rPr>
                <w:rFonts w:eastAsia="MS Mincho"/>
                <w:b/>
                <w:bCs/>
                <w:color w:val="000000" w:themeColor="text1"/>
                <w:lang w:val="vi-VN"/>
              </w:rPr>
              <w:t xml:space="preserve">Chi phí cải thiện phục hồi </w:t>
            </w:r>
          </w:p>
        </w:tc>
        <w:tc>
          <w:tcPr>
            <w:tcW w:w="412" w:type="pct"/>
            <w:vAlign w:val="center"/>
          </w:tcPr>
          <w:p w14:paraId="3B46E64E" w14:textId="77777777" w:rsidR="00D1371D" w:rsidRPr="00F0763D" w:rsidRDefault="00D1371D" w:rsidP="0073096C">
            <w:pPr>
              <w:spacing w:line="240" w:lineRule="auto"/>
              <w:jc w:val="center"/>
              <w:rPr>
                <w:rFonts w:eastAsia="MS Mincho"/>
                <w:b/>
                <w:bCs/>
                <w:color w:val="000000" w:themeColor="text1"/>
              </w:rPr>
            </w:pPr>
            <w:r w:rsidRPr="00F0763D">
              <w:rPr>
                <w:rFonts w:eastAsia="MS Mincho"/>
                <w:b/>
                <w:bCs/>
                <w:color w:val="000000" w:themeColor="text1"/>
              </w:rPr>
              <w:t>Đơn vị</w:t>
            </w:r>
          </w:p>
        </w:tc>
        <w:tc>
          <w:tcPr>
            <w:tcW w:w="568" w:type="pct"/>
            <w:vAlign w:val="center"/>
          </w:tcPr>
          <w:p w14:paraId="29FE128F" w14:textId="77777777" w:rsidR="00D1371D" w:rsidRPr="00F0763D" w:rsidRDefault="00D1371D" w:rsidP="0073096C">
            <w:pPr>
              <w:spacing w:line="240" w:lineRule="auto"/>
              <w:jc w:val="center"/>
              <w:rPr>
                <w:rFonts w:eastAsia="MS Mincho"/>
                <w:b/>
                <w:bCs/>
                <w:color w:val="000000" w:themeColor="text1"/>
              </w:rPr>
            </w:pPr>
            <w:r w:rsidRPr="00F0763D">
              <w:rPr>
                <w:rFonts w:eastAsia="MS Mincho"/>
                <w:b/>
                <w:bCs/>
                <w:color w:val="000000" w:themeColor="text1"/>
              </w:rPr>
              <w:t>Số lượng</w:t>
            </w:r>
          </w:p>
        </w:tc>
        <w:tc>
          <w:tcPr>
            <w:tcW w:w="672" w:type="pct"/>
            <w:vAlign w:val="center"/>
          </w:tcPr>
          <w:p w14:paraId="131AB1B9" w14:textId="77777777" w:rsidR="00D1371D" w:rsidRPr="00F0763D" w:rsidRDefault="00D1371D" w:rsidP="0073096C">
            <w:pPr>
              <w:spacing w:line="240" w:lineRule="auto"/>
              <w:jc w:val="center"/>
              <w:rPr>
                <w:rFonts w:eastAsia="MS Mincho"/>
                <w:b/>
                <w:bCs/>
                <w:color w:val="000000" w:themeColor="text1"/>
              </w:rPr>
            </w:pPr>
            <w:r w:rsidRPr="00F0763D">
              <w:rPr>
                <w:rFonts w:eastAsia="MS Mincho"/>
                <w:b/>
                <w:bCs/>
                <w:color w:val="000000" w:themeColor="text1"/>
              </w:rPr>
              <w:t>Đơn giá/đơn vị (Đồng)</w:t>
            </w:r>
          </w:p>
        </w:tc>
        <w:tc>
          <w:tcPr>
            <w:tcW w:w="661" w:type="pct"/>
            <w:vAlign w:val="center"/>
          </w:tcPr>
          <w:p w14:paraId="0220BB69" w14:textId="77777777" w:rsidR="00D1371D" w:rsidRPr="00F0763D" w:rsidRDefault="00D1371D" w:rsidP="0073096C">
            <w:pPr>
              <w:spacing w:line="240" w:lineRule="auto"/>
              <w:jc w:val="center"/>
              <w:rPr>
                <w:rFonts w:eastAsia="MS Mincho"/>
                <w:b/>
                <w:bCs/>
                <w:color w:val="000000" w:themeColor="text1"/>
              </w:rPr>
            </w:pPr>
            <w:r w:rsidRPr="00F0763D">
              <w:rPr>
                <w:rFonts w:eastAsia="MS Mincho"/>
                <w:b/>
                <w:bCs/>
                <w:color w:val="000000" w:themeColor="text1"/>
              </w:rPr>
              <w:t>Thành tiền (Đồng)</w:t>
            </w:r>
          </w:p>
        </w:tc>
        <w:tc>
          <w:tcPr>
            <w:tcW w:w="1205" w:type="pct"/>
            <w:vAlign w:val="center"/>
          </w:tcPr>
          <w:p w14:paraId="3CC25D46" w14:textId="77777777" w:rsidR="00D1371D" w:rsidRPr="00F0763D" w:rsidRDefault="00D1371D" w:rsidP="0073096C">
            <w:pPr>
              <w:spacing w:line="240" w:lineRule="auto"/>
              <w:jc w:val="center"/>
              <w:rPr>
                <w:rFonts w:eastAsia="MS Mincho"/>
                <w:b/>
                <w:bCs/>
                <w:color w:val="000000" w:themeColor="text1"/>
              </w:rPr>
            </w:pPr>
            <w:r w:rsidRPr="00F0763D">
              <w:rPr>
                <w:rFonts w:eastAsia="MS Mincho"/>
                <w:b/>
                <w:bCs/>
                <w:color w:val="000000" w:themeColor="text1"/>
              </w:rPr>
              <w:t>Ghi chú</w:t>
            </w:r>
          </w:p>
        </w:tc>
      </w:tr>
      <w:tr w:rsidR="00E92681" w:rsidRPr="00F0763D" w14:paraId="7708320D" w14:textId="77777777" w:rsidTr="006508A4">
        <w:trPr>
          <w:trHeight w:val="1934"/>
          <w:jc w:val="center"/>
        </w:trPr>
        <w:tc>
          <w:tcPr>
            <w:tcW w:w="343" w:type="pct"/>
            <w:vAlign w:val="center"/>
          </w:tcPr>
          <w:p w14:paraId="7CF9DFAE" w14:textId="77777777" w:rsidR="00E92681" w:rsidRPr="00F0763D" w:rsidRDefault="00E92681" w:rsidP="0073096C">
            <w:pPr>
              <w:spacing w:line="240" w:lineRule="auto"/>
              <w:jc w:val="center"/>
              <w:rPr>
                <w:color w:val="000000" w:themeColor="text1"/>
              </w:rPr>
            </w:pPr>
            <w:r w:rsidRPr="00F0763D">
              <w:rPr>
                <w:color w:val="000000" w:themeColor="text1"/>
              </w:rPr>
              <w:t>1</w:t>
            </w:r>
          </w:p>
        </w:tc>
        <w:tc>
          <w:tcPr>
            <w:tcW w:w="1139" w:type="pct"/>
            <w:vAlign w:val="center"/>
          </w:tcPr>
          <w:p w14:paraId="1907215B" w14:textId="77777777" w:rsidR="00E92681" w:rsidRPr="00F0763D" w:rsidRDefault="00E92681" w:rsidP="0073096C">
            <w:pPr>
              <w:spacing w:line="240" w:lineRule="auto"/>
              <w:jc w:val="both"/>
              <w:rPr>
                <w:color w:val="000000" w:themeColor="text1"/>
              </w:rPr>
            </w:pPr>
            <w:r w:rsidRPr="00F0763D">
              <w:rPr>
                <w:color w:val="000000" w:themeColor="text1"/>
              </w:rPr>
              <w:t xml:space="preserve">Đo vẽ chi tiết bản đồ địa hình trên cạn bằng  máy toàn đạc điện tử và máy thủy bình điện tử; bản đồ tỷ lệ 1/5.000, đường đồng mức 2m, cấp địa hình VI </w:t>
            </w:r>
          </w:p>
        </w:tc>
        <w:tc>
          <w:tcPr>
            <w:tcW w:w="412" w:type="pct"/>
            <w:vAlign w:val="center"/>
          </w:tcPr>
          <w:p w14:paraId="41975F60" w14:textId="77777777" w:rsidR="00E92681" w:rsidRPr="00F0763D" w:rsidRDefault="00E92681" w:rsidP="0073096C">
            <w:pPr>
              <w:spacing w:line="240" w:lineRule="auto"/>
              <w:jc w:val="center"/>
              <w:rPr>
                <w:color w:val="000000" w:themeColor="text1"/>
              </w:rPr>
            </w:pPr>
            <w:r w:rsidRPr="00F0763D">
              <w:rPr>
                <w:color w:val="000000" w:themeColor="text1"/>
              </w:rPr>
              <w:t>100 ha</w:t>
            </w:r>
          </w:p>
        </w:tc>
        <w:tc>
          <w:tcPr>
            <w:tcW w:w="568" w:type="pct"/>
            <w:vAlign w:val="center"/>
          </w:tcPr>
          <w:p w14:paraId="6732AC01" w14:textId="77777777" w:rsidR="00E92681" w:rsidRPr="00F0763D" w:rsidRDefault="00E92681" w:rsidP="0073096C">
            <w:pPr>
              <w:jc w:val="center"/>
              <w:rPr>
                <w:color w:val="000000" w:themeColor="text1"/>
              </w:rPr>
            </w:pPr>
            <w:r w:rsidRPr="00F0763D">
              <w:rPr>
                <w:color w:val="000000" w:themeColor="text1"/>
              </w:rPr>
              <w:t>0,168992</w:t>
            </w:r>
          </w:p>
        </w:tc>
        <w:tc>
          <w:tcPr>
            <w:tcW w:w="672" w:type="pct"/>
            <w:vAlign w:val="center"/>
          </w:tcPr>
          <w:p w14:paraId="1DFDA32B" w14:textId="77777777" w:rsidR="00E92681" w:rsidRPr="00F0763D" w:rsidRDefault="00E92681" w:rsidP="0073096C">
            <w:pPr>
              <w:spacing w:line="240" w:lineRule="auto"/>
              <w:jc w:val="center"/>
              <w:rPr>
                <w:color w:val="000000" w:themeColor="text1"/>
                <w:sz w:val="20"/>
                <w:szCs w:val="20"/>
              </w:rPr>
            </w:pPr>
            <w:r w:rsidRPr="00F0763D">
              <w:rPr>
                <w:color w:val="000000" w:themeColor="text1"/>
                <w:sz w:val="20"/>
                <w:szCs w:val="20"/>
              </w:rPr>
              <w:t xml:space="preserve">      38.689.468 </w:t>
            </w:r>
          </w:p>
        </w:tc>
        <w:tc>
          <w:tcPr>
            <w:tcW w:w="661" w:type="pct"/>
            <w:vAlign w:val="center"/>
          </w:tcPr>
          <w:p w14:paraId="26696551" w14:textId="77777777" w:rsidR="00E92681" w:rsidRPr="00F0763D" w:rsidRDefault="00E92681" w:rsidP="0073096C">
            <w:pPr>
              <w:jc w:val="center"/>
              <w:rPr>
                <w:color w:val="000000" w:themeColor="text1"/>
                <w:sz w:val="20"/>
                <w:szCs w:val="20"/>
              </w:rPr>
            </w:pPr>
            <w:r w:rsidRPr="00F0763D">
              <w:rPr>
                <w:color w:val="000000" w:themeColor="text1"/>
                <w:sz w:val="20"/>
                <w:szCs w:val="20"/>
              </w:rPr>
              <w:t xml:space="preserve">                  6.538.211 </w:t>
            </w:r>
          </w:p>
        </w:tc>
        <w:tc>
          <w:tcPr>
            <w:tcW w:w="1205" w:type="pct"/>
            <w:vAlign w:val="center"/>
          </w:tcPr>
          <w:p w14:paraId="34608CD9" w14:textId="77777777" w:rsidR="00E92681" w:rsidRPr="00F0763D" w:rsidRDefault="00E92681" w:rsidP="0073096C">
            <w:pPr>
              <w:spacing w:line="240" w:lineRule="auto"/>
              <w:jc w:val="center"/>
              <w:rPr>
                <w:rFonts w:eastAsia="MS Mincho"/>
                <w:color w:val="000000" w:themeColor="text1"/>
              </w:rPr>
            </w:pPr>
            <w:r w:rsidRPr="00F0763D">
              <w:rPr>
                <w:rFonts w:eastAsia="MS Mincho"/>
                <w:color w:val="000000" w:themeColor="text1"/>
              </w:rPr>
              <w:t>Quyết định số 1241/QĐ-SXD ngày 05/7/2026 về việc công bố Tập chỉ số giá xây dựng quý II năm 2026 thành phố Hải Phòng</w:t>
            </w:r>
          </w:p>
        </w:tc>
      </w:tr>
      <w:tr w:rsidR="00E92681" w:rsidRPr="00F0763D" w14:paraId="0C1FFEBE" w14:textId="77777777" w:rsidTr="006508A4">
        <w:trPr>
          <w:trHeight w:val="856"/>
          <w:jc w:val="center"/>
        </w:trPr>
        <w:tc>
          <w:tcPr>
            <w:tcW w:w="343" w:type="pct"/>
            <w:vMerge w:val="restart"/>
            <w:vAlign w:val="center"/>
          </w:tcPr>
          <w:p w14:paraId="10751908" w14:textId="77777777" w:rsidR="00E92681" w:rsidRPr="00F0763D" w:rsidRDefault="00E92681" w:rsidP="0073096C">
            <w:pPr>
              <w:spacing w:line="240" w:lineRule="auto"/>
              <w:jc w:val="center"/>
              <w:rPr>
                <w:color w:val="000000" w:themeColor="text1"/>
              </w:rPr>
            </w:pPr>
            <w:r w:rsidRPr="00F0763D">
              <w:rPr>
                <w:color w:val="000000" w:themeColor="text1"/>
              </w:rPr>
              <w:t>2</w:t>
            </w:r>
          </w:p>
        </w:tc>
        <w:tc>
          <w:tcPr>
            <w:tcW w:w="1139" w:type="pct"/>
            <w:vAlign w:val="center"/>
          </w:tcPr>
          <w:p w14:paraId="774E0891" w14:textId="77777777" w:rsidR="00E92681" w:rsidRPr="00F0763D" w:rsidRDefault="00E92681" w:rsidP="0073096C">
            <w:pPr>
              <w:spacing w:line="240" w:lineRule="auto"/>
              <w:jc w:val="both"/>
              <w:rPr>
                <w:color w:val="000000" w:themeColor="text1"/>
              </w:rPr>
            </w:pPr>
            <w:r w:rsidRPr="00F0763D">
              <w:rPr>
                <w:color w:val="000000" w:themeColor="text1"/>
              </w:rPr>
              <w:t>01 bản đồ cải tạo, phục hồi tỷ lệ 1/5.000, đường đồng mức 5m, cấp VI</w:t>
            </w:r>
          </w:p>
        </w:tc>
        <w:tc>
          <w:tcPr>
            <w:tcW w:w="412" w:type="pct"/>
            <w:vAlign w:val="center"/>
          </w:tcPr>
          <w:p w14:paraId="07AB9984" w14:textId="77777777" w:rsidR="00E92681" w:rsidRPr="00F0763D" w:rsidRDefault="00E92681" w:rsidP="0073096C">
            <w:pPr>
              <w:spacing w:line="240" w:lineRule="auto"/>
              <w:jc w:val="center"/>
              <w:rPr>
                <w:color w:val="000000" w:themeColor="text1"/>
              </w:rPr>
            </w:pPr>
            <w:r w:rsidRPr="00F0763D">
              <w:rPr>
                <w:color w:val="000000" w:themeColor="text1"/>
              </w:rPr>
              <w:t>100 ha</w:t>
            </w:r>
          </w:p>
        </w:tc>
        <w:tc>
          <w:tcPr>
            <w:tcW w:w="568" w:type="pct"/>
            <w:vAlign w:val="center"/>
          </w:tcPr>
          <w:p w14:paraId="5D2D13B9" w14:textId="77777777" w:rsidR="00E92681" w:rsidRPr="00F0763D" w:rsidRDefault="00E92681" w:rsidP="0073096C">
            <w:pPr>
              <w:jc w:val="center"/>
              <w:rPr>
                <w:color w:val="000000" w:themeColor="text1"/>
              </w:rPr>
            </w:pPr>
            <w:r w:rsidRPr="00F0763D">
              <w:rPr>
                <w:color w:val="000000" w:themeColor="text1"/>
              </w:rPr>
              <w:t>0,168992</w:t>
            </w:r>
          </w:p>
        </w:tc>
        <w:tc>
          <w:tcPr>
            <w:tcW w:w="672" w:type="pct"/>
            <w:vAlign w:val="center"/>
          </w:tcPr>
          <w:p w14:paraId="255A97F2" w14:textId="77777777" w:rsidR="00E92681" w:rsidRPr="00F0763D" w:rsidRDefault="00E92681" w:rsidP="0073096C">
            <w:pPr>
              <w:jc w:val="center"/>
              <w:rPr>
                <w:color w:val="000000" w:themeColor="text1"/>
              </w:rPr>
            </w:pPr>
            <w:r w:rsidRPr="00F0763D">
              <w:rPr>
                <w:color w:val="000000" w:themeColor="text1"/>
              </w:rPr>
              <w:t xml:space="preserve">      38.689.468 </w:t>
            </w:r>
          </w:p>
        </w:tc>
        <w:tc>
          <w:tcPr>
            <w:tcW w:w="661" w:type="pct"/>
            <w:vAlign w:val="center"/>
          </w:tcPr>
          <w:p w14:paraId="1F83DC6F" w14:textId="77777777" w:rsidR="00E92681" w:rsidRPr="00F0763D" w:rsidRDefault="00E92681" w:rsidP="0073096C">
            <w:pPr>
              <w:jc w:val="center"/>
              <w:rPr>
                <w:color w:val="000000" w:themeColor="text1"/>
              </w:rPr>
            </w:pPr>
            <w:r w:rsidRPr="00F0763D">
              <w:rPr>
                <w:color w:val="000000" w:themeColor="text1"/>
              </w:rPr>
              <w:t xml:space="preserve">                  6.538.211 </w:t>
            </w:r>
          </w:p>
        </w:tc>
        <w:tc>
          <w:tcPr>
            <w:tcW w:w="1205" w:type="pct"/>
            <w:vMerge w:val="restart"/>
            <w:vAlign w:val="center"/>
          </w:tcPr>
          <w:p w14:paraId="20AC46AC" w14:textId="77777777" w:rsidR="00E92681" w:rsidRPr="00F0763D" w:rsidRDefault="00E92681" w:rsidP="0073096C">
            <w:pPr>
              <w:spacing w:line="240" w:lineRule="auto"/>
              <w:jc w:val="both"/>
              <w:rPr>
                <w:rFonts w:eastAsia="MS Mincho"/>
                <w:color w:val="000000" w:themeColor="text1"/>
              </w:rPr>
            </w:pPr>
            <w:r w:rsidRPr="00F0763D">
              <w:rPr>
                <w:rFonts w:eastAsia="MS Mincho"/>
                <w:color w:val="000000" w:themeColor="text1"/>
              </w:rPr>
              <w:t>Do hiện tại, chưa có căn cứ để xác định chi phí để thực hiện các bản đồ, bản vẽ liệt kê tại mục 2, nên Dự án sẽ tham khảo chi phí của mục (1) theo Quyết định số 1241/QĐ-SXD ngày 05/7/2026 về việc công bố Tập chỉ số giá xây dựng quý II năm 2026 thành phố Hải Phòng</w:t>
            </w:r>
          </w:p>
        </w:tc>
      </w:tr>
      <w:tr w:rsidR="00E92681" w:rsidRPr="00F0763D" w14:paraId="56AA18AD" w14:textId="77777777" w:rsidTr="006508A4">
        <w:trPr>
          <w:trHeight w:val="545"/>
          <w:jc w:val="center"/>
        </w:trPr>
        <w:tc>
          <w:tcPr>
            <w:tcW w:w="343" w:type="pct"/>
            <w:vMerge/>
          </w:tcPr>
          <w:p w14:paraId="427C72B9" w14:textId="77777777" w:rsidR="00E92681" w:rsidRPr="00F0763D" w:rsidRDefault="00E92681" w:rsidP="0073096C">
            <w:pPr>
              <w:spacing w:line="240" w:lineRule="auto"/>
              <w:jc w:val="both"/>
              <w:rPr>
                <w:color w:val="000000" w:themeColor="text1"/>
              </w:rPr>
            </w:pPr>
          </w:p>
        </w:tc>
        <w:tc>
          <w:tcPr>
            <w:tcW w:w="1139" w:type="pct"/>
            <w:vAlign w:val="center"/>
          </w:tcPr>
          <w:p w14:paraId="3B4A09C9" w14:textId="77777777" w:rsidR="00E92681" w:rsidRPr="00F0763D" w:rsidRDefault="00E92681" w:rsidP="0073096C">
            <w:pPr>
              <w:spacing w:line="240" w:lineRule="auto"/>
              <w:jc w:val="both"/>
              <w:rPr>
                <w:color w:val="000000" w:themeColor="text1"/>
              </w:rPr>
            </w:pPr>
            <w:r w:rsidRPr="00F0763D">
              <w:rPr>
                <w:color w:val="000000" w:themeColor="text1"/>
              </w:rPr>
              <w:t>Các bản vẽ thiết kế chi tiết các công trình đóng cửa mỏ, bãi thải</w:t>
            </w:r>
          </w:p>
        </w:tc>
        <w:tc>
          <w:tcPr>
            <w:tcW w:w="412" w:type="pct"/>
            <w:vAlign w:val="center"/>
          </w:tcPr>
          <w:p w14:paraId="2266310C" w14:textId="77777777" w:rsidR="00E92681" w:rsidRPr="00F0763D" w:rsidRDefault="00E92681" w:rsidP="0073096C">
            <w:pPr>
              <w:spacing w:line="240" w:lineRule="auto"/>
              <w:jc w:val="center"/>
              <w:rPr>
                <w:color w:val="000000" w:themeColor="text1"/>
              </w:rPr>
            </w:pPr>
            <w:r w:rsidRPr="00F0763D">
              <w:rPr>
                <w:color w:val="000000" w:themeColor="text1"/>
              </w:rPr>
              <w:t>100 ha</w:t>
            </w:r>
          </w:p>
        </w:tc>
        <w:tc>
          <w:tcPr>
            <w:tcW w:w="568" w:type="pct"/>
            <w:vAlign w:val="center"/>
          </w:tcPr>
          <w:p w14:paraId="457468B5" w14:textId="77777777" w:rsidR="00E92681" w:rsidRPr="00F0763D" w:rsidRDefault="00E92681" w:rsidP="0073096C">
            <w:pPr>
              <w:jc w:val="center"/>
              <w:rPr>
                <w:color w:val="000000" w:themeColor="text1"/>
              </w:rPr>
            </w:pPr>
            <w:r w:rsidRPr="00F0763D">
              <w:rPr>
                <w:color w:val="000000" w:themeColor="text1"/>
              </w:rPr>
              <w:t>0,168992</w:t>
            </w:r>
          </w:p>
        </w:tc>
        <w:tc>
          <w:tcPr>
            <w:tcW w:w="672" w:type="pct"/>
            <w:vAlign w:val="center"/>
          </w:tcPr>
          <w:p w14:paraId="1DE1CF4F" w14:textId="77777777" w:rsidR="00E92681" w:rsidRPr="00F0763D" w:rsidRDefault="00E92681" w:rsidP="0073096C">
            <w:pPr>
              <w:jc w:val="center"/>
              <w:rPr>
                <w:color w:val="000000" w:themeColor="text1"/>
              </w:rPr>
            </w:pPr>
            <w:r w:rsidRPr="00F0763D">
              <w:rPr>
                <w:color w:val="000000" w:themeColor="text1"/>
              </w:rPr>
              <w:t xml:space="preserve">      38.689.468 </w:t>
            </w:r>
          </w:p>
        </w:tc>
        <w:tc>
          <w:tcPr>
            <w:tcW w:w="661" w:type="pct"/>
            <w:vAlign w:val="center"/>
          </w:tcPr>
          <w:p w14:paraId="7ADABE38" w14:textId="77777777" w:rsidR="00E92681" w:rsidRPr="00F0763D" w:rsidRDefault="00E92681" w:rsidP="0073096C">
            <w:pPr>
              <w:jc w:val="center"/>
              <w:rPr>
                <w:color w:val="000000" w:themeColor="text1"/>
              </w:rPr>
            </w:pPr>
            <w:r w:rsidRPr="00F0763D">
              <w:rPr>
                <w:color w:val="000000" w:themeColor="text1"/>
              </w:rPr>
              <w:t xml:space="preserve">                  6.538.211 </w:t>
            </w:r>
          </w:p>
        </w:tc>
        <w:tc>
          <w:tcPr>
            <w:tcW w:w="1205" w:type="pct"/>
            <w:vMerge/>
            <w:vAlign w:val="center"/>
          </w:tcPr>
          <w:p w14:paraId="34C07736" w14:textId="77777777" w:rsidR="00E92681" w:rsidRPr="00F0763D" w:rsidRDefault="00E92681" w:rsidP="0073096C">
            <w:pPr>
              <w:spacing w:line="240" w:lineRule="auto"/>
              <w:jc w:val="both"/>
              <w:rPr>
                <w:rFonts w:eastAsia="MS Mincho"/>
                <w:color w:val="000000" w:themeColor="text1"/>
              </w:rPr>
            </w:pPr>
          </w:p>
        </w:tc>
      </w:tr>
      <w:tr w:rsidR="00E92681" w:rsidRPr="00F0763D" w14:paraId="04737762" w14:textId="77777777" w:rsidTr="006508A4">
        <w:trPr>
          <w:trHeight w:val="545"/>
          <w:jc w:val="center"/>
        </w:trPr>
        <w:tc>
          <w:tcPr>
            <w:tcW w:w="343" w:type="pct"/>
            <w:vMerge/>
          </w:tcPr>
          <w:p w14:paraId="56817851" w14:textId="77777777" w:rsidR="00E92681" w:rsidRPr="00F0763D" w:rsidRDefault="00E92681" w:rsidP="0073096C">
            <w:pPr>
              <w:spacing w:line="240" w:lineRule="auto"/>
              <w:jc w:val="both"/>
              <w:rPr>
                <w:color w:val="000000" w:themeColor="text1"/>
              </w:rPr>
            </w:pPr>
          </w:p>
        </w:tc>
        <w:tc>
          <w:tcPr>
            <w:tcW w:w="1139" w:type="pct"/>
            <w:vAlign w:val="center"/>
          </w:tcPr>
          <w:p w14:paraId="3FF1A29A" w14:textId="77777777" w:rsidR="00E92681" w:rsidRPr="00F0763D" w:rsidRDefault="00E92681" w:rsidP="0073096C">
            <w:pPr>
              <w:spacing w:line="240" w:lineRule="auto"/>
              <w:jc w:val="both"/>
              <w:rPr>
                <w:color w:val="000000" w:themeColor="text1"/>
              </w:rPr>
            </w:pPr>
            <w:r w:rsidRPr="00F0763D">
              <w:rPr>
                <w:color w:val="000000" w:themeColor="text1"/>
              </w:rPr>
              <w:t>Sơ đồ vị trí lấy mẫu đáy moong kết thúc khai thác</w:t>
            </w:r>
          </w:p>
        </w:tc>
        <w:tc>
          <w:tcPr>
            <w:tcW w:w="412" w:type="pct"/>
            <w:vAlign w:val="center"/>
          </w:tcPr>
          <w:p w14:paraId="33F7CC5B" w14:textId="77777777" w:rsidR="00E92681" w:rsidRPr="00F0763D" w:rsidRDefault="00E92681" w:rsidP="0073096C">
            <w:pPr>
              <w:spacing w:line="240" w:lineRule="auto"/>
              <w:jc w:val="center"/>
              <w:rPr>
                <w:color w:val="000000" w:themeColor="text1"/>
              </w:rPr>
            </w:pPr>
            <w:r w:rsidRPr="00F0763D">
              <w:rPr>
                <w:color w:val="000000" w:themeColor="text1"/>
              </w:rPr>
              <w:t>100 ha</w:t>
            </w:r>
          </w:p>
        </w:tc>
        <w:tc>
          <w:tcPr>
            <w:tcW w:w="568" w:type="pct"/>
            <w:vAlign w:val="center"/>
          </w:tcPr>
          <w:p w14:paraId="446793CD" w14:textId="77777777" w:rsidR="00E92681" w:rsidRPr="00F0763D" w:rsidRDefault="00E92681" w:rsidP="0073096C">
            <w:pPr>
              <w:jc w:val="center"/>
              <w:rPr>
                <w:color w:val="000000" w:themeColor="text1"/>
              </w:rPr>
            </w:pPr>
            <w:r w:rsidRPr="00F0763D">
              <w:rPr>
                <w:color w:val="000000" w:themeColor="text1"/>
              </w:rPr>
              <w:t>0,168992</w:t>
            </w:r>
          </w:p>
        </w:tc>
        <w:tc>
          <w:tcPr>
            <w:tcW w:w="672" w:type="pct"/>
            <w:vAlign w:val="center"/>
          </w:tcPr>
          <w:p w14:paraId="549E0A05" w14:textId="77777777" w:rsidR="00E92681" w:rsidRPr="00F0763D" w:rsidRDefault="00E92681" w:rsidP="0073096C">
            <w:pPr>
              <w:jc w:val="center"/>
              <w:rPr>
                <w:color w:val="000000" w:themeColor="text1"/>
              </w:rPr>
            </w:pPr>
            <w:r w:rsidRPr="00F0763D">
              <w:rPr>
                <w:color w:val="000000" w:themeColor="text1"/>
              </w:rPr>
              <w:t xml:space="preserve">      38.689.468 </w:t>
            </w:r>
          </w:p>
        </w:tc>
        <w:tc>
          <w:tcPr>
            <w:tcW w:w="661" w:type="pct"/>
            <w:vAlign w:val="center"/>
          </w:tcPr>
          <w:p w14:paraId="4DF346E5" w14:textId="77777777" w:rsidR="00E92681" w:rsidRPr="00F0763D" w:rsidRDefault="00E92681" w:rsidP="0073096C">
            <w:pPr>
              <w:jc w:val="center"/>
              <w:rPr>
                <w:color w:val="000000" w:themeColor="text1"/>
              </w:rPr>
            </w:pPr>
            <w:r w:rsidRPr="00F0763D">
              <w:rPr>
                <w:color w:val="000000" w:themeColor="text1"/>
              </w:rPr>
              <w:t xml:space="preserve">                  6.538.211 </w:t>
            </w:r>
          </w:p>
        </w:tc>
        <w:tc>
          <w:tcPr>
            <w:tcW w:w="1205" w:type="pct"/>
            <w:vMerge/>
            <w:vAlign w:val="center"/>
          </w:tcPr>
          <w:p w14:paraId="08F39A4F" w14:textId="77777777" w:rsidR="00E92681" w:rsidRPr="00F0763D" w:rsidRDefault="00E92681" w:rsidP="0073096C">
            <w:pPr>
              <w:spacing w:line="240" w:lineRule="auto"/>
              <w:jc w:val="both"/>
              <w:rPr>
                <w:rFonts w:eastAsia="MS Mincho"/>
                <w:color w:val="000000" w:themeColor="text1"/>
              </w:rPr>
            </w:pPr>
          </w:p>
        </w:tc>
      </w:tr>
      <w:tr w:rsidR="00E92681" w:rsidRPr="00F0763D" w14:paraId="32DD61AA" w14:textId="77777777" w:rsidTr="006508A4">
        <w:trPr>
          <w:trHeight w:val="545"/>
          <w:jc w:val="center"/>
        </w:trPr>
        <w:tc>
          <w:tcPr>
            <w:tcW w:w="343" w:type="pct"/>
            <w:vMerge/>
          </w:tcPr>
          <w:p w14:paraId="5CB7A44C" w14:textId="77777777" w:rsidR="00E92681" w:rsidRPr="00F0763D" w:rsidRDefault="00E92681" w:rsidP="0073096C">
            <w:pPr>
              <w:spacing w:line="240" w:lineRule="auto"/>
              <w:jc w:val="both"/>
              <w:rPr>
                <w:color w:val="000000" w:themeColor="text1"/>
              </w:rPr>
            </w:pPr>
          </w:p>
        </w:tc>
        <w:tc>
          <w:tcPr>
            <w:tcW w:w="1139" w:type="pct"/>
            <w:vAlign w:val="center"/>
          </w:tcPr>
          <w:p w14:paraId="0C26CC35" w14:textId="77777777" w:rsidR="00E92681" w:rsidRPr="00F0763D" w:rsidRDefault="00E92681" w:rsidP="0073096C">
            <w:pPr>
              <w:spacing w:line="240" w:lineRule="auto"/>
              <w:jc w:val="both"/>
              <w:rPr>
                <w:color w:val="000000" w:themeColor="text1"/>
              </w:rPr>
            </w:pPr>
            <w:r w:rsidRPr="00F0763D">
              <w:rPr>
                <w:color w:val="000000" w:themeColor="text1"/>
              </w:rPr>
              <w:t>Bản đồ tổng thể khu vực sau khi thực hiện Đề án đóng cửa mỏ và thể hiện Bản đồ trên không gian ba chiều (3D)</w:t>
            </w:r>
          </w:p>
        </w:tc>
        <w:tc>
          <w:tcPr>
            <w:tcW w:w="412" w:type="pct"/>
            <w:vAlign w:val="center"/>
          </w:tcPr>
          <w:p w14:paraId="4774C380" w14:textId="77777777" w:rsidR="00E92681" w:rsidRPr="00F0763D" w:rsidRDefault="00E92681" w:rsidP="0073096C">
            <w:pPr>
              <w:spacing w:line="240" w:lineRule="auto"/>
              <w:jc w:val="center"/>
              <w:rPr>
                <w:color w:val="000000" w:themeColor="text1"/>
              </w:rPr>
            </w:pPr>
            <w:r w:rsidRPr="00F0763D">
              <w:rPr>
                <w:color w:val="000000" w:themeColor="text1"/>
              </w:rPr>
              <w:t>100 ha</w:t>
            </w:r>
          </w:p>
        </w:tc>
        <w:tc>
          <w:tcPr>
            <w:tcW w:w="568" w:type="pct"/>
            <w:vAlign w:val="center"/>
          </w:tcPr>
          <w:p w14:paraId="657CF2D2" w14:textId="77777777" w:rsidR="00E92681" w:rsidRPr="00F0763D" w:rsidRDefault="00E92681" w:rsidP="0073096C">
            <w:pPr>
              <w:jc w:val="center"/>
              <w:rPr>
                <w:color w:val="000000" w:themeColor="text1"/>
              </w:rPr>
            </w:pPr>
            <w:r w:rsidRPr="00F0763D">
              <w:rPr>
                <w:color w:val="000000" w:themeColor="text1"/>
              </w:rPr>
              <w:t>0,168992</w:t>
            </w:r>
          </w:p>
        </w:tc>
        <w:tc>
          <w:tcPr>
            <w:tcW w:w="672" w:type="pct"/>
            <w:vAlign w:val="center"/>
          </w:tcPr>
          <w:p w14:paraId="057C3CA8" w14:textId="77777777" w:rsidR="00E92681" w:rsidRPr="00F0763D" w:rsidRDefault="00E92681" w:rsidP="0073096C">
            <w:pPr>
              <w:jc w:val="center"/>
              <w:rPr>
                <w:color w:val="000000" w:themeColor="text1"/>
              </w:rPr>
            </w:pPr>
            <w:r w:rsidRPr="00F0763D">
              <w:rPr>
                <w:color w:val="000000" w:themeColor="text1"/>
              </w:rPr>
              <w:t xml:space="preserve">      38.689.468 </w:t>
            </w:r>
          </w:p>
        </w:tc>
        <w:tc>
          <w:tcPr>
            <w:tcW w:w="661" w:type="pct"/>
            <w:vAlign w:val="center"/>
          </w:tcPr>
          <w:p w14:paraId="0A2FAEC2" w14:textId="77777777" w:rsidR="00E92681" w:rsidRPr="00F0763D" w:rsidRDefault="00E92681" w:rsidP="0073096C">
            <w:pPr>
              <w:jc w:val="center"/>
              <w:rPr>
                <w:color w:val="000000" w:themeColor="text1"/>
              </w:rPr>
            </w:pPr>
            <w:r w:rsidRPr="00F0763D">
              <w:rPr>
                <w:color w:val="000000" w:themeColor="text1"/>
              </w:rPr>
              <w:t xml:space="preserve">                  6.538.211 </w:t>
            </w:r>
          </w:p>
        </w:tc>
        <w:tc>
          <w:tcPr>
            <w:tcW w:w="1205" w:type="pct"/>
            <w:vMerge/>
            <w:vAlign w:val="center"/>
          </w:tcPr>
          <w:p w14:paraId="62500504" w14:textId="77777777" w:rsidR="00E92681" w:rsidRPr="00F0763D" w:rsidRDefault="00E92681" w:rsidP="0073096C">
            <w:pPr>
              <w:spacing w:line="240" w:lineRule="auto"/>
              <w:jc w:val="both"/>
              <w:rPr>
                <w:rFonts w:eastAsia="MS Mincho"/>
                <w:color w:val="000000" w:themeColor="text1"/>
              </w:rPr>
            </w:pPr>
          </w:p>
        </w:tc>
      </w:tr>
      <w:tr w:rsidR="00D1371D" w:rsidRPr="00F0763D" w14:paraId="0A9FE573" w14:textId="77777777" w:rsidTr="006508A4">
        <w:trPr>
          <w:trHeight w:val="19"/>
          <w:jc w:val="center"/>
        </w:trPr>
        <w:tc>
          <w:tcPr>
            <w:tcW w:w="3134" w:type="pct"/>
            <w:gridSpan w:val="5"/>
          </w:tcPr>
          <w:p w14:paraId="71F89038" w14:textId="77777777" w:rsidR="00D1371D" w:rsidRPr="00F0763D" w:rsidRDefault="00D1371D" w:rsidP="0073096C">
            <w:pPr>
              <w:spacing w:line="240" w:lineRule="auto"/>
              <w:jc w:val="center"/>
              <w:rPr>
                <w:rFonts w:eastAsia="Times New Roman"/>
                <w:b/>
                <w:color w:val="000000" w:themeColor="text1"/>
              </w:rPr>
            </w:pPr>
            <w:r w:rsidRPr="00F0763D">
              <w:rPr>
                <w:rFonts w:eastAsia="Times New Roman"/>
                <w:b/>
                <w:color w:val="000000" w:themeColor="text1"/>
              </w:rPr>
              <w:t>Tổng</w:t>
            </w:r>
          </w:p>
        </w:tc>
        <w:tc>
          <w:tcPr>
            <w:tcW w:w="661" w:type="pct"/>
            <w:vAlign w:val="center"/>
          </w:tcPr>
          <w:p w14:paraId="67C1AFE6" w14:textId="77777777" w:rsidR="00D1371D" w:rsidRPr="00F0763D" w:rsidRDefault="00E92681" w:rsidP="0073096C">
            <w:pPr>
              <w:spacing w:line="240" w:lineRule="auto"/>
              <w:jc w:val="center"/>
              <w:rPr>
                <w:b/>
                <w:color w:val="000000" w:themeColor="text1"/>
              </w:rPr>
            </w:pPr>
            <w:r w:rsidRPr="00F0763D">
              <w:rPr>
                <w:b/>
                <w:color w:val="000000" w:themeColor="text1"/>
              </w:rPr>
              <w:t>32.691.053</w:t>
            </w:r>
          </w:p>
        </w:tc>
        <w:tc>
          <w:tcPr>
            <w:tcW w:w="1205" w:type="pct"/>
            <w:vAlign w:val="center"/>
          </w:tcPr>
          <w:p w14:paraId="0C85F8A1" w14:textId="77777777" w:rsidR="00D1371D" w:rsidRPr="00F0763D" w:rsidRDefault="00D1371D" w:rsidP="0073096C">
            <w:pPr>
              <w:spacing w:line="240" w:lineRule="auto"/>
              <w:jc w:val="center"/>
              <w:rPr>
                <w:rFonts w:eastAsia="MS Mincho"/>
                <w:color w:val="000000" w:themeColor="text1"/>
              </w:rPr>
            </w:pPr>
          </w:p>
        </w:tc>
      </w:tr>
    </w:tbl>
    <w:p w14:paraId="33321FA8" w14:textId="77777777" w:rsidR="006508A4" w:rsidRPr="00F0763D" w:rsidRDefault="006508A4" w:rsidP="0073096C">
      <w:pPr>
        <w:ind w:firstLine="567"/>
        <w:jc w:val="both"/>
        <w:rPr>
          <w:b/>
          <w:i/>
          <w:color w:val="000000" w:themeColor="text1"/>
        </w:rPr>
      </w:pPr>
      <w:r w:rsidRPr="00F0763D">
        <w:rPr>
          <w:rFonts w:eastAsia="Arial"/>
          <w:b/>
          <w:i/>
          <w:noProof/>
          <w:color w:val="000000" w:themeColor="text1"/>
          <w:spacing w:val="-6"/>
        </w:rPr>
        <w:t xml:space="preserve">f. </w:t>
      </w:r>
      <w:r w:rsidRPr="00F0763D">
        <w:rPr>
          <w:rFonts w:eastAsia="Times New Roman"/>
          <w:b/>
          <w:i/>
          <w:color w:val="000000" w:themeColor="text1"/>
        </w:rPr>
        <w:t xml:space="preserve">Chi phí giám sát môi trường trong quá trình cải tạo, phục hồi môi trường </w:t>
      </w:r>
      <w:r w:rsidRPr="00F0763D">
        <w:rPr>
          <w:b/>
          <w:i/>
          <w:color w:val="000000" w:themeColor="text1"/>
        </w:rPr>
        <w:t>và sau khi kết thúc</w:t>
      </w:r>
      <w:r w:rsidRPr="00F0763D">
        <w:rPr>
          <w:rFonts w:eastAsia="Times New Roman"/>
          <w:b/>
          <w:i/>
          <w:color w:val="000000" w:themeColor="text1"/>
        </w:rPr>
        <w:t xml:space="preserve"> (Mgs) </w:t>
      </w:r>
    </w:p>
    <w:p w14:paraId="24F53052" w14:textId="77777777" w:rsidR="006508A4" w:rsidRPr="00F0763D" w:rsidRDefault="006508A4" w:rsidP="00563404">
      <w:pPr>
        <w:pStyle w:val="Caption"/>
        <w:rPr>
          <w:rFonts w:eastAsia="Arial"/>
          <w:i/>
          <w:noProof/>
          <w:lang w:val="vi-VN" w:eastAsia="vi-VN"/>
        </w:rPr>
      </w:pPr>
      <w:bookmarkStart w:id="700" w:name="_Toc52030213"/>
      <w:bookmarkStart w:id="701" w:name="_Toc52030318"/>
      <w:bookmarkStart w:id="702" w:name="_Toc137276730"/>
      <w:bookmarkStart w:id="703" w:name="_Toc237122939"/>
      <w:bookmarkStart w:id="704" w:name="_Toc29305215"/>
      <w:bookmarkStart w:id="705" w:name="_Toc36819152"/>
      <w:bookmarkStart w:id="706" w:name="_Toc39557218"/>
      <w:r w:rsidRPr="00F0763D">
        <w:t>Bảng 4.</w:t>
      </w:r>
      <w:r w:rsidR="00F85234">
        <w:fldChar w:fldCharType="begin"/>
      </w:r>
      <w:r w:rsidR="00F85234">
        <w:instrText xml:space="preserve"> SEQ Bảng_4. \* ARABIC </w:instrText>
      </w:r>
      <w:r w:rsidR="00F85234">
        <w:fldChar w:fldCharType="separate"/>
      </w:r>
      <w:r w:rsidR="00A76512">
        <w:rPr>
          <w:noProof/>
        </w:rPr>
        <w:t>10</w:t>
      </w:r>
      <w:r w:rsidR="00F85234">
        <w:rPr>
          <w:noProof/>
        </w:rPr>
        <w:fldChar w:fldCharType="end"/>
      </w:r>
      <w:r w:rsidRPr="00F0763D">
        <w:t xml:space="preserve">. </w:t>
      </w:r>
      <w:r w:rsidRPr="00F0763D">
        <w:rPr>
          <w:rFonts w:eastAsia="Arial"/>
          <w:i/>
          <w:noProof/>
          <w:lang w:val="vi-VN" w:eastAsia="vi-VN"/>
        </w:rPr>
        <w:t>Chi phí giám sát môi trường</w:t>
      </w:r>
      <w:bookmarkEnd w:id="700"/>
      <w:bookmarkEnd w:id="701"/>
      <w:bookmarkEnd w:id="702"/>
      <w:bookmarkEnd w:id="703"/>
      <w:r w:rsidRPr="00F0763D">
        <w:rPr>
          <w:rFonts w:eastAsia="Arial"/>
          <w:i/>
          <w:noProof/>
          <w:lang w:val="vi-VN" w:eastAsia="vi-VN"/>
        </w:rPr>
        <w:t xml:space="preserve"> </w:t>
      </w:r>
      <w:bookmarkEnd w:id="704"/>
      <w:bookmarkEnd w:id="705"/>
      <w:bookmarkEnd w:id="706"/>
    </w:p>
    <w:tbl>
      <w:tblPr>
        <w:tblW w:w="52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5"/>
        <w:gridCol w:w="2837"/>
        <w:gridCol w:w="1335"/>
        <w:gridCol w:w="1452"/>
        <w:gridCol w:w="1425"/>
        <w:gridCol w:w="1828"/>
      </w:tblGrid>
      <w:tr w:rsidR="006508A4" w:rsidRPr="00F0763D" w14:paraId="3E79B6EC" w14:textId="77777777" w:rsidTr="006508A4">
        <w:trPr>
          <w:trHeight w:val="100"/>
          <w:jc w:val="center"/>
        </w:trPr>
        <w:tc>
          <w:tcPr>
            <w:tcW w:w="372" w:type="pct"/>
            <w:noWrap/>
            <w:vAlign w:val="center"/>
          </w:tcPr>
          <w:p w14:paraId="6D4B8DC8" w14:textId="77777777" w:rsidR="006508A4" w:rsidRPr="00F0763D" w:rsidRDefault="006508A4" w:rsidP="0073096C">
            <w:pPr>
              <w:spacing w:line="240" w:lineRule="auto"/>
              <w:jc w:val="center"/>
              <w:rPr>
                <w:rFonts w:eastAsia="Times New Roman"/>
                <w:b/>
                <w:bCs/>
                <w:color w:val="000000" w:themeColor="text1"/>
              </w:rPr>
            </w:pPr>
            <w:r w:rsidRPr="00F0763D">
              <w:rPr>
                <w:rFonts w:eastAsia="Times New Roman"/>
                <w:b/>
                <w:bCs/>
                <w:color w:val="000000" w:themeColor="text1"/>
              </w:rPr>
              <w:t>Stt</w:t>
            </w:r>
          </w:p>
        </w:tc>
        <w:tc>
          <w:tcPr>
            <w:tcW w:w="1479" w:type="pct"/>
            <w:noWrap/>
            <w:vAlign w:val="center"/>
          </w:tcPr>
          <w:p w14:paraId="068B2340" w14:textId="77777777" w:rsidR="006508A4" w:rsidRPr="00F0763D" w:rsidRDefault="006508A4" w:rsidP="0073096C">
            <w:pPr>
              <w:spacing w:line="240" w:lineRule="auto"/>
              <w:ind w:firstLine="5"/>
              <w:jc w:val="center"/>
              <w:rPr>
                <w:rFonts w:eastAsia="Times New Roman"/>
                <w:b/>
                <w:bCs/>
                <w:color w:val="000000" w:themeColor="text1"/>
              </w:rPr>
            </w:pPr>
            <w:r w:rsidRPr="00F0763D">
              <w:rPr>
                <w:rFonts w:eastAsia="Times New Roman"/>
                <w:b/>
                <w:bCs/>
                <w:color w:val="000000" w:themeColor="text1"/>
              </w:rPr>
              <w:t>Tên chỉ tiêu và công việc</w:t>
            </w:r>
          </w:p>
        </w:tc>
        <w:tc>
          <w:tcPr>
            <w:tcW w:w="696" w:type="pct"/>
            <w:vAlign w:val="center"/>
          </w:tcPr>
          <w:p w14:paraId="22D40FD0" w14:textId="77777777" w:rsidR="006508A4" w:rsidRPr="00F0763D" w:rsidRDefault="006508A4" w:rsidP="0073096C">
            <w:pPr>
              <w:spacing w:line="240" w:lineRule="auto"/>
              <w:ind w:right="-156" w:firstLine="22"/>
              <w:jc w:val="center"/>
              <w:rPr>
                <w:rFonts w:eastAsia="Times New Roman"/>
                <w:b/>
                <w:bCs/>
                <w:color w:val="000000" w:themeColor="text1"/>
              </w:rPr>
            </w:pPr>
            <w:r w:rsidRPr="00F0763D">
              <w:rPr>
                <w:rFonts w:eastAsia="Times New Roman"/>
                <w:b/>
                <w:bCs/>
                <w:color w:val="000000" w:themeColor="text1"/>
              </w:rPr>
              <w:t xml:space="preserve">Số lượng (mẫu/năm) </w:t>
            </w:r>
          </w:p>
        </w:tc>
        <w:tc>
          <w:tcPr>
            <w:tcW w:w="757" w:type="pct"/>
            <w:vAlign w:val="center"/>
          </w:tcPr>
          <w:p w14:paraId="3C6F75EE" w14:textId="77777777" w:rsidR="006508A4" w:rsidRPr="00F0763D" w:rsidRDefault="006508A4" w:rsidP="0073096C">
            <w:pPr>
              <w:spacing w:line="240" w:lineRule="auto"/>
              <w:jc w:val="center"/>
              <w:rPr>
                <w:rFonts w:eastAsia="Times New Roman"/>
                <w:b/>
                <w:bCs/>
                <w:color w:val="000000" w:themeColor="text1"/>
              </w:rPr>
            </w:pPr>
            <w:r w:rsidRPr="00F0763D">
              <w:rPr>
                <w:rFonts w:eastAsia="Times New Roman"/>
                <w:b/>
                <w:bCs/>
                <w:color w:val="000000" w:themeColor="text1"/>
              </w:rPr>
              <w:t>Đơn giá/ (Đồng)</w:t>
            </w:r>
          </w:p>
        </w:tc>
        <w:tc>
          <w:tcPr>
            <w:tcW w:w="743" w:type="pct"/>
            <w:noWrap/>
            <w:vAlign w:val="center"/>
          </w:tcPr>
          <w:p w14:paraId="1B0BFD5C" w14:textId="77777777" w:rsidR="006508A4" w:rsidRPr="00F0763D" w:rsidRDefault="006508A4" w:rsidP="0073096C">
            <w:pPr>
              <w:spacing w:line="240" w:lineRule="auto"/>
              <w:jc w:val="center"/>
              <w:rPr>
                <w:rFonts w:eastAsia="Times New Roman"/>
                <w:b/>
                <w:bCs/>
                <w:color w:val="000000" w:themeColor="text1"/>
              </w:rPr>
            </w:pPr>
            <w:r w:rsidRPr="00F0763D">
              <w:rPr>
                <w:rFonts w:eastAsia="Times New Roman"/>
                <w:b/>
                <w:bCs/>
                <w:color w:val="000000" w:themeColor="text1"/>
              </w:rPr>
              <w:t>Thành tiền (Đồng)</w:t>
            </w:r>
          </w:p>
        </w:tc>
        <w:tc>
          <w:tcPr>
            <w:tcW w:w="953" w:type="pct"/>
            <w:vAlign w:val="center"/>
          </w:tcPr>
          <w:p w14:paraId="36037A5B" w14:textId="77777777" w:rsidR="006508A4" w:rsidRPr="00F0763D" w:rsidRDefault="006508A4" w:rsidP="0073096C">
            <w:pPr>
              <w:spacing w:line="240" w:lineRule="auto"/>
              <w:jc w:val="center"/>
              <w:rPr>
                <w:rFonts w:eastAsia="Times New Roman"/>
                <w:b/>
                <w:bCs/>
                <w:color w:val="000000" w:themeColor="text1"/>
              </w:rPr>
            </w:pPr>
            <w:r w:rsidRPr="00F0763D">
              <w:rPr>
                <w:rFonts w:eastAsia="Times New Roman"/>
                <w:b/>
                <w:bCs/>
                <w:color w:val="000000" w:themeColor="text1"/>
              </w:rPr>
              <w:t>Ghi chú</w:t>
            </w:r>
          </w:p>
        </w:tc>
      </w:tr>
      <w:tr w:rsidR="006508A4" w:rsidRPr="00F0763D" w14:paraId="530EB3C4" w14:textId="77777777" w:rsidTr="006508A4">
        <w:trPr>
          <w:trHeight w:val="255"/>
          <w:jc w:val="center"/>
        </w:trPr>
        <w:tc>
          <w:tcPr>
            <w:tcW w:w="372" w:type="pct"/>
            <w:noWrap/>
            <w:vAlign w:val="center"/>
          </w:tcPr>
          <w:p w14:paraId="5E6B489C" w14:textId="77777777" w:rsidR="006508A4" w:rsidRPr="00F0763D" w:rsidRDefault="006508A4" w:rsidP="0073096C">
            <w:pPr>
              <w:spacing w:line="240" w:lineRule="auto"/>
              <w:ind w:hanging="106"/>
              <w:jc w:val="center"/>
              <w:rPr>
                <w:rFonts w:eastAsia="Times New Roman"/>
                <w:b/>
                <w:color w:val="000000" w:themeColor="text1"/>
              </w:rPr>
            </w:pPr>
            <w:r w:rsidRPr="00F0763D">
              <w:rPr>
                <w:rFonts w:eastAsia="Times New Roman"/>
                <w:b/>
                <w:color w:val="000000" w:themeColor="text1"/>
              </w:rPr>
              <w:t>1</w:t>
            </w:r>
          </w:p>
        </w:tc>
        <w:tc>
          <w:tcPr>
            <w:tcW w:w="1479" w:type="pct"/>
            <w:noWrap/>
            <w:vAlign w:val="center"/>
          </w:tcPr>
          <w:p w14:paraId="54CD7072" w14:textId="77777777" w:rsidR="006508A4" w:rsidRPr="00F0763D" w:rsidRDefault="006508A4" w:rsidP="0073096C">
            <w:pPr>
              <w:spacing w:line="240" w:lineRule="auto"/>
              <w:ind w:firstLine="5"/>
              <w:jc w:val="both"/>
              <w:rPr>
                <w:rFonts w:eastAsia="Times New Roman"/>
                <w:b/>
                <w:color w:val="000000" w:themeColor="text1"/>
              </w:rPr>
            </w:pPr>
            <w:r w:rsidRPr="00F0763D">
              <w:rPr>
                <w:rFonts w:eastAsia="Times New Roman"/>
                <w:b/>
                <w:color w:val="000000" w:themeColor="text1"/>
              </w:rPr>
              <w:t xml:space="preserve">Giám sát chất lượng môi trường không khí </w:t>
            </w:r>
          </w:p>
        </w:tc>
        <w:tc>
          <w:tcPr>
            <w:tcW w:w="696" w:type="pct"/>
            <w:vAlign w:val="center"/>
          </w:tcPr>
          <w:p w14:paraId="685FB534" w14:textId="77777777" w:rsidR="006508A4" w:rsidRPr="00F0763D" w:rsidRDefault="006508A4" w:rsidP="0073096C">
            <w:pPr>
              <w:spacing w:line="240" w:lineRule="auto"/>
              <w:ind w:firstLine="22"/>
              <w:jc w:val="center"/>
              <w:rPr>
                <w:rFonts w:eastAsia="Times New Roman"/>
                <w:b/>
                <w:color w:val="000000" w:themeColor="text1"/>
              </w:rPr>
            </w:pPr>
            <w:r w:rsidRPr="00F0763D">
              <w:rPr>
                <w:rFonts w:eastAsia="Times New Roman"/>
                <w:b/>
                <w:color w:val="000000" w:themeColor="text1"/>
              </w:rPr>
              <w:t>4</w:t>
            </w:r>
          </w:p>
        </w:tc>
        <w:tc>
          <w:tcPr>
            <w:tcW w:w="757" w:type="pct"/>
            <w:vAlign w:val="center"/>
          </w:tcPr>
          <w:p w14:paraId="3AB78C65" w14:textId="77777777" w:rsidR="006508A4" w:rsidRPr="00F0763D" w:rsidRDefault="006508A4" w:rsidP="0073096C">
            <w:pPr>
              <w:spacing w:line="240" w:lineRule="auto"/>
              <w:jc w:val="center"/>
              <w:rPr>
                <w:rFonts w:eastAsia="Times New Roman"/>
                <w:b/>
                <w:color w:val="000000" w:themeColor="text1"/>
              </w:rPr>
            </w:pPr>
            <w:r w:rsidRPr="00F0763D">
              <w:rPr>
                <w:rFonts w:eastAsia="Times New Roman"/>
                <w:b/>
                <w:color w:val="000000" w:themeColor="text1"/>
              </w:rPr>
              <w:t>1.142.319</w:t>
            </w:r>
          </w:p>
        </w:tc>
        <w:tc>
          <w:tcPr>
            <w:tcW w:w="743" w:type="pct"/>
            <w:noWrap/>
            <w:vAlign w:val="center"/>
          </w:tcPr>
          <w:p w14:paraId="2E91C5E0" w14:textId="77777777" w:rsidR="006508A4" w:rsidRPr="00F0763D" w:rsidRDefault="006508A4" w:rsidP="0073096C">
            <w:pPr>
              <w:spacing w:line="240" w:lineRule="auto"/>
              <w:jc w:val="center"/>
              <w:rPr>
                <w:rFonts w:eastAsia="Times New Roman"/>
                <w:b/>
                <w:color w:val="000000" w:themeColor="text1"/>
              </w:rPr>
            </w:pPr>
            <w:r w:rsidRPr="00F0763D">
              <w:rPr>
                <w:rFonts w:eastAsia="Times New Roman"/>
                <w:b/>
                <w:color w:val="000000" w:themeColor="text1"/>
              </w:rPr>
              <w:t>4.569.276</w:t>
            </w:r>
          </w:p>
        </w:tc>
        <w:tc>
          <w:tcPr>
            <w:tcW w:w="953" w:type="pct"/>
            <w:vMerge w:val="restart"/>
            <w:vAlign w:val="center"/>
          </w:tcPr>
          <w:p w14:paraId="2960EB48"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 xml:space="preserve">Đơn giá theo quyết định số </w:t>
            </w:r>
          </w:p>
          <w:p w14:paraId="062EF8E2"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24/2021/QĐ-UBND ngày 01/9/2021 của UBND thành phố Hải Phòng</w:t>
            </w:r>
          </w:p>
        </w:tc>
      </w:tr>
      <w:tr w:rsidR="006508A4" w:rsidRPr="00F0763D" w14:paraId="156D7776" w14:textId="77777777" w:rsidTr="006508A4">
        <w:trPr>
          <w:jc w:val="center"/>
        </w:trPr>
        <w:tc>
          <w:tcPr>
            <w:tcW w:w="372" w:type="pct"/>
            <w:noWrap/>
            <w:vAlign w:val="center"/>
          </w:tcPr>
          <w:p w14:paraId="761352D9" w14:textId="77777777" w:rsidR="006508A4" w:rsidRPr="00F0763D" w:rsidRDefault="006508A4" w:rsidP="0073096C">
            <w:pPr>
              <w:spacing w:line="240" w:lineRule="auto"/>
              <w:ind w:hanging="106"/>
              <w:jc w:val="center"/>
              <w:rPr>
                <w:rFonts w:eastAsia="Times New Roman"/>
                <w:color w:val="000000" w:themeColor="text1"/>
              </w:rPr>
            </w:pPr>
            <w:r w:rsidRPr="00F0763D">
              <w:rPr>
                <w:rFonts w:eastAsia="Times New Roman"/>
                <w:color w:val="000000" w:themeColor="text1"/>
              </w:rPr>
              <w:t>1.1</w:t>
            </w:r>
          </w:p>
        </w:tc>
        <w:tc>
          <w:tcPr>
            <w:tcW w:w="1479" w:type="pct"/>
            <w:noWrap/>
            <w:vAlign w:val="center"/>
          </w:tcPr>
          <w:p w14:paraId="5E5E3735" w14:textId="77777777" w:rsidR="006508A4" w:rsidRPr="00F0763D" w:rsidRDefault="006508A4" w:rsidP="0073096C">
            <w:pPr>
              <w:spacing w:line="240" w:lineRule="auto"/>
              <w:ind w:firstLine="5"/>
              <w:jc w:val="both"/>
              <w:rPr>
                <w:rFonts w:eastAsia="Times New Roman"/>
                <w:color w:val="000000" w:themeColor="text1"/>
              </w:rPr>
            </w:pPr>
            <w:r w:rsidRPr="00F0763D">
              <w:rPr>
                <w:rFonts w:eastAsia="Times New Roman"/>
                <w:color w:val="000000" w:themeColor="text1"/>
              </w:rPr>
              <w:t>Nhiệt độ</w:t>
            </w:r>
          </w:p>
        </w:tc>
        <w:tc>
          <w:tcPr>
            <w:tcW w:w="696" w:type="pct"/>
            <w:vAlign w:val="center"/>
          </w:tcPr>
          <w:p w14:paraId="5F78C724"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4</w:t>
            </w:r>
          </w:p>
        </w:tc>
        <w:tc>
          <w:tcPr>
            <w:tcW w:w="757" w:type="pct"/>
            <w:vAlign w:val="center"/>
          </w:tcPr>
          <w:p w14:paraId="377C9695"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72.563</w:t>
            </w:r>
          </w:p>
        </w:tc>
        <w:tc>
          <w:tcPr>
            <w:tcW w:w="743" w:type="pct"/>
            <w:noWrap/>
            <w:vAlign w:val="center"/>
          </w:tcPr>
          <w:p w14:paraId="41A99830" w14:textId="77777777" w:rsidR="006508A4" w:rsidRPr="00F0763D" w:rsidRDefault="006508A4" w:rsidP="0073096C">
            <w:pPr>
              <w:spacing w:line="240" w:lineRule="auto"/>
              <w:jc w:val="center"/>
              <w:rPr>
                <w:rFonts w:eastAsia="Times New Roman"/>
                <w:color w:val="000000" w:themeColor="text1"/>
              </w:rPr>
            </w:pPr>
          </w:p>
        </w:tc>
        <w:tc>
          <w:tcPr>
            <w:tcW w:w="953" w:type="pct"/>
            <w:vMerge/>
            <w:vAlign w:val="center"/>
          </w:tcPr>
          <w:p w14:paraId="22403CE9"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0558F907" w14:textId="77777777" w:rsidTr="006508A4">
        <w:trPr>
          <w:jc w:val="center"/>
        </w:trPr>
        <w:tc>
          <w:tcPr>
            <w:tcW w:w="372" w:type="pct"/>
            <w:noWrap/>
            <w:vAlign w:val="center"/>
          </w:tcPr>
          <w:p w14:paraId="238CA1EA" w14:textId="77777777" w:rsidR="006508A4" w:rsidRPr="00F0763D" w:rsidRDefault="006508A4" w:rsidP="0073096C">
            <w:pPr>
              <w:spacing w:line="240" w:lineRule="auto"/>
              <w:ind w:hanging="106"/>
              <w:jc w:val="center"/>
              <w:rPr>
                <w:rFonts w:eastAsia="Times New Roman"/>
                <w:color w:val="000000" w:themeColor="text1"/>
              </w:rPr>
            </w:pPr>
            <w:r w:rsidRPr="00F0763D">
              <w:rPr>
                <w:rFonts w:eastAsia="Times New Roman"/>
                <w:color w:val="000000" w:themeColor="text1"/>
              </w:rPr>
              <w:t>1.2</w:t>
            </w:r>
          </w:p>
        </w:tc>
        <w:tc>
          <w:tcPr>
            <w:tcW w:w="1479" w:type="pct"/>
            <w:noWrap/>
            <w:vAlign w:val="center"/>
          </w:tcPr>
          <w:p w14:paraId="652C62C0" w14:textId="77777777" w:rsidR="006508A4" w:rsidRPr="00F0763D" w:rsidRDefault="006508A4" w:rsidP="0073096C">
            <w:pPr>
              <w:spacing w:line="240" w:lineRule="auto"/>
              <w:ind w:firstLine="5"/>
              <w:jc w:val="both"/>
              <w:rPr>
                <w:rFonts w:eastAsia="Times New Roman"/>
                <w:color w:val="000000" w:themeColor="text1"/>
              </w:rPr>
            </w:pPr>
            <w:r w:rsidRPr="00F0763D">
              <w:rPr>
                <w:rFonts w:eastAsia="Times New Roman"/>
                <w:color w:val="000000" w:themeColor="text1"/>
              </w:rPr>
              <w:t>Độ ẩm</w:t>
            </w:r>
          </w:p>
        </w:tc>
        <w:tc>
          <w:tcPr>
            <w:tcW w:w="696" w:type="pct"/>
          </w:tcPr>
          <w:p w14:paraId="72D54A4C"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4</w:t>
            </w:r>
          </w:p>
        </w:tc>
        <w:tc>
          <w:tcPr>
            <w:tcW w:w="757" w:type="pct"/>
            <w:vAlign w:val="center"/>
          </w:tcPr>
          <w:p w14:paraId="7B902AAF"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lang w:val="vi-VN"/>
              </w:rPr>
              <w:t>72.</w:t>
            </w:r>
            <w:r w:rsidRPr="00F0763D">
              <w:rPr>
                <w:rFonts w:eastAsia="Times New Roman"/>
                <w:color w:val="000000" w:themeColor="text1"/>
              </w:rPr>
              <w:t>563</w:t>
            </w:r>
          </w:p>
        </w:tc>
        <w:tc>
          <w:tcPr>
            <w:tcW w:w="743" w:type="pct"/>
            <w:noWrap/>
            <w:vAlign w:val="center"/>
          </w:tcPr>
          <w:p w14:paraId="64C27D20" w14:textId="77777777" w:rsidR="006508A4" w:rsidRPr="00F0763D" w:rsidRDefault="006508A4" w:rsidP="0073096C">
            <w:pPr>
              <w:spacing w:line="240" w:lineRule="auto"/>
              <w:jc w:val="center"/>
              <w:rPr>
                <w:rFonts w:eastAsia="Times New Roman"/>
                <w:color w:val="000000" w:themeColor="text1"/>
              </w:rPr>
            </w:pPr>
          </w:p>
        </w:tc>
        <w:tc>
          <w:tcPr>
            <w:tcW w:w="953" w:type="pct"/>
            <w:vMerge/>
            <w:vAlign w:val="center"/>
          </w:tcPr>
          <w:p w14:paraId="144710B7"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6E313332" w14:textId="77777777" w:rsidTr="006508A4">
        <w:trPr>
          <w:jc w:val="center"/>
        </w:trPr>
        <w:tc>
          <w:tcPr>
            <w:tcW w:w="372" w:type="pct"/>
            <w:noWrap/>
            <w:vAlign w:val="center"/>
          </w:tcPr>
          <w:p w14:paraId="41562C07" w14:textId="77777777" w:rsidR="006508A4" w:rsidRPr="00F0763D" w:rsidRDefault="006508A4" w:rsidP="0073096C">
            <w:pPr>
              <w:spacing w:line="240" w:lineRule="auto"/>
              <w:ind w:hanging="106"/>
              <w:jc w:val="center"/>
              <w:rPr>
                <w:rFonts w:eastAsia="Times New Roman"/>
                <w:color w:val="000000" w:themeColor="text1"/>
              </w:rPr>
            </w:pPr>
            <w:r w:rsidRPr="00F0763D">
              <w:rPr>
                <w:rFonts w:eastAsia="Times New Roman"/>
                <w:color w:val="000000" w:themeColor="text1"/>
              </w:rPr>
              <w:t>1.3</w:t>
            </w:r>
          </w:p>
        </w:tc>
        <w:tc>
          <w:tcPr>
            <w:tcW w:w="1479" w:type="pct"/>
            <w:noWrap/>
            <w:vAlign w:val="center"/>
          </w:tcPr>
          <w:p w14:paraId="21E3E202" w14:textId="77777777" w:rsidR="006508A4" w:rsidRPr="00F0763D" w:rsidRDefault="006508A4" w:rsidP="0073096C">
            <w:pPr>
              <w:spacing w:line="240" w:lineRule="auto"/>
              <w:ind w:firstLine="5"/>
              <w:jc w:val="both"/>
              <w:rPr>
                <w:rFonts w:eastAsia="Times New Roman"/>
                <w:color w:val="000000" w:themeColor="text1"/>
              </w:rPr>
            </w:pPr>
            <w:r w:rsidRPr="00F0763D">
              <w:rPr>
                <w:rFonts w:eastAsia="Times New Roman"/>
                <w:color w:val="000000" w:themeColor="text1"/>
              </w:rPr>
              <w:t>Tốc độ gió</w:t>
            </w:r>
          </w:p>
        </w:tc>
        <w:tc>
          <w:tcPr>
            <w:tcW w:w="696" w:type="pct"/>
          </w:tcPr>
          <w:p w14:paraId="3E623BEC"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4</w:t>
            </w:r>
          </w:p>
        </w:tc>
        <w:tc>
          <w:tcPr>
            <w:tcW w:w="757" w:type="pct"/>
            <w:vAlign w:val="center"/>
          </w:tcPr>
          <w:p w14:paraId="59A1945D"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lang w:val="vi-VN"/>
              </w:rPr>
              <w:t>72.</w:t>
            </w:r>
            <w:r w:rsidRPr="00F0763D">
              <w:rPr>
                <w:rFonts w:eastAsia="Times New Roman"/>
                <w:color w:val="000000" w:themeColor="text1"/>
              </w:rPr>
              <w:t>102</w:t>
            </w:r>
          </w:p>
        </w:tc>
        <w:tc>
          <w:tcPr>
            <w:tcW w:w="743" w:type="pct"/>
            <w:noWrap/>
            <w:vAlign w:val="center"/>
          </w:tcPr>
          <w:p w14:paraId="26C5A681" w14:textId="77777777" w:rsidR="006508A4" w:rsidRPr="00F0763D" w:rsidRDefault="006508A4" w:rsidP="0073096C">
            <w:pPr>
              <w:spacing w:line="240" w:lineRule="auto"/>
              <w:jc w:val="center"/>
              <w:rPr>
                <w:rFonts w:eastAsia="Times New Roman"/>
                <w:color w:val="000000" w:themeColor="text1"/>
              </w:rPr>
            </w:pPr>
          </w:p>
        </w:tc>
        <w:tc>
          <w:tcPr>
            <w:tcW w:w="953" w:type="pct"/>
            <w:vMerge/>
            <w:vAlign w:val="center"/>
          </w:tcPr>
          <w:p w14:paraId="079159DD"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5E398101" w14:textId="77777777" w:rsidTr="006508A4">
        <w:trPr>
          <w:trHeight w:val="112"/>
          <w:jc w:val="center"/>
        </w:trPr>
        <w:tc>
          <w:tcPr>
            <w:tcW w:w="372" w:type="pct"/>
            <w:noWrap/>
            <w:vAlign w:val="center"/>
          </w:tcPr>
          <w:p w14:paraId="7086030A" w14:textId="77777777" w:rsidR="006508A4" w:rsidRPr="00F0763D" w:rsidRDefault="006508A4" w:rsidP="0073096C">
            <w:pPr>
              <w:spacing w:line="240" w:lineRule="auto"/>
              <w:ind w:hanging="106"/>
              <w:jc w:val="center"/>
              <w:rPr>
                <w:rFonts w:eastAsia="Times New Roman"/>
                <w:color w:val="000000" w:themeColor="text1"/>
              </w:rPr>
            </w:pPr>
            <w:r w:rsidRPr="00F0763D">
              <w:rPr>
                <w:rFonts w:eastAsia="Times New Roman"/>
                <w:color w:val="000000" w:themeColor="text1"/>
              </w:rPr>
              <w:t>1.4</w:t>
            </w:r>
          </w:p>
        </w:tc>
        <w:tc>
          <w:tcPr>
            <w:tcW w:w="1479" w:type="pct"/>
            <w:noWrap/>
            <w:vAlign w:val="center"/>
          </w:tcPr>
          <w:p w14:paraId="602F9CD4" w14:textId="77777777" w:rsidR="006508A4" w:rsidRPr="00F0763D" w:rsidRDefault="006508A4" w:rsidP="0073096C">
            <w:pPr>
              <w:spacing w:line="240" w:lineRule="auto"/>
              <w:ind w:firstLine="5"/>
              <w:jc w:val="both"/>
              <w:rPr>
                <w:rFonts w:eastAsia="Times New Roman"/>
                <w:color w:val="000000" w:themeColor="text1"/>
              </w:rPr>
            </w:pPr>
            <w:r w:rsidRPr="00F0763D">
              <w:rPr>
                <w:rFonts w:eastAsia="Times New Roman"/>
                <w:color w:val="000000" w:themeColor="text1"/>
              </w:rPr>
              <w:t>Độ ồn</w:t>
            </w:r>
          </w:p>
        </w:tc>
        <w:tc>
          <w:tcPr>
            <w:tcW w:w="696" w:type="pct"/>
          </w:tcPr>
          <w:p w14:paraId="1DA05725"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4</w:t>
            </w:r>
          </w:p>
        </w:tc>
        <w:tc>
          <w:tcPr>
            <w:tcW w:w="757" w:type="pct"/>
            <w:vAlign w:val="center"/>
          </w:tcPr>
          <w:p w14:paraId="2B3BF006"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102.779</w:t>
            </w:r>
          </w:p>
        </w:tc>
        <w:tc>
          <w:tcPr>
            <w:tcW w:w="743" w:type="pct"/>
            <w:noWrap/>
            <w:vAlign w:val="center"/>
          </w:tcPr>
          <w:p w14:paraId="3573D7E5" w14:textId="77777777" w:rsidR="006508A4" w:rsidRPr="00F0763D" w:rsidRDefault="006508A4" w:rsidP="0073096C">
            <w:pPr>
              <w:spacing w:line="240" w:lineRule="auto"/>
              <w:jc w:val="center"/>
              <w:rPr>
                <w:rFonts w:eastAsia="Times New Roman"/>
                <w:color w:val="000000" w:themeColor="text1"/>
              </w:rPr>
            </w:pPr>
          </w:p>
        </w:tc>
        <w:tc>
          <w:tcPr>
            <w:tcW w:w="953" w:type="pct"/>
            <w:vMerge/>
            <w:vAlign w:val="center"/>
          </w:tcPr>
          <w:p w14:paraId="382E2B22"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74C30DC6" w14:textId="77777777" w:rsidTr="006508A4">
        <w:trPr>
          <w:trHeight w:val="287"/>
          <w:jc w:val="center"/>
        </w:trPr>
        <w:tc>
          <w:tcPr>
            <w:tcW w:w="372" w:type="pct"/>
            <w:noWrap/>
            <w:vAlign w:val="center"/>
          </w:tcPr>
          <w:p w14:paraId="5F16F268" w14:textId="77777777" w:rsidR="006508A4" w:rsidRPr="00F0763D" w:rsidRDefault="006508A4" w:rsidP="0073096C">
            <w:pPr>
              <w:spacing w:line="240" w:lineRule="auto"/>
              <w:ind w:hanging="106"/>
              <w:jc w:val="center"/>
              <w:rPr>
                <w:rFonts w:eastAsia="Times New Roman"/>
                <w:color w:val="000000" w:themeColor="text1"/>
              </w:rPr>
            </w:pPr>
            <w:r w:rsidRPr="00F0763D">
              <w:rPr>
                <w:rFonts w:eastAsia="Times New Roman"/>
                <w:color w:val="000000" w:themeColor="text1"/>
              </w:rPr>
              <w:t>1.5</w:t>
            </w:r>
          </w:p>
        </w:tc>
        <w:tc>
          <w:tcPr>
            <w:tcW w:w="1479" w:type="pct"/>
            <w:noWrap/>
            <w:vAlign w:val="center"/>
          </w:tcPr>
          <w:p w14:paraId="0E5E60F7" w14:textId="77777777" w:rsidR="006508A4" w:rsidRPr="00F0763D" w:rsidRDefault="006508A4" w:rsidP="0073096C">
            <w:pPr>
              <w:spacing w:line="240" w:lineRule="auto"/>
              <w:ind w:firstLine="5"/>
              <w:jc w:val="both"/>
              <w:rPr>
                <w:rFonts w:eastAsia="Times New Roman"/>
                <w:color w:val="000000" w:themeColor="text1"/>
              </w:rPr>
            </w:pPr>
            <w:r w:rsidRPr="00F0763D">
              <w:rPr>
                <w:rFonts w:eastAsia="Times New Roman"/>
                <w:color w:val="000000" w:themeColor="text1"/>
              </w:rPr>
              <w:t>Bụi lơ lửng</w:t>
            </w:r>
          </w:p>
        </w:tc>
        <w:tc>
          <w:tcPr>
            <w:tcW w:w="696" w:type="pct"/>
          </w:tcPr>
          <w:p w14:paraId="55BAADC2"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4</w:t>
            </w:r>
          </w:p>
        </w:tc>
        <w:tc>
          <w:tcPr>
            <w:tcW w:w="757" w:type="pct"/>
            <w:vAlign w:val="center"/>
          </w:tcPr>
          <w:p w14:paraId="75A8D6FF"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241.644</w:t>
            </w:r>
          </w:p>
        </w:tc>
        <w:tc>
          <w:tcPr>
            <w:tcW w:w="743" w:type="pct"/>
            <w:noWrap/>
            <w:vAlign w:val="center"/>
          </w:tcPr>
          <w:p w14:paraId="694CE793" w14:textId="77777777" w:rsidR="006508A4" w:rsidRPr="00F0763D" w:rsidRDefault="006508A4" w:rsidP="0073096C">
            <w:pPr>
              <w:spacing w:line="240" w:lineRule="auto"/>
              <w:jc w:val="center"/>
              <w:rPr>
                <w:rFonts w:eastAsia="Times New Roman"/>
                <w:color w:val="000000" w:themeColor="text1"/>
              </w:rPr>
            </w:pPr>
          </w:p>
        </w:tc>
        <w:tc>
          <w:tcPr>
            <w:tcW w:w="953" w:type="pct"/>
            <w:vMerge/>
            <w:vAlign w:val="center"/>
          </w:tcPr>
          <w:p w14:paraId="465CE4D1"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04570F62" w14:textId="77777777" w:rsidTr="006508A4">
        <w:trPr>
          <w:trHeight w:val="70"/>
          <w:jc w:val="center"/>
        </w:trPr>
        <w:tc>
          <w:tcPr>
            <w:tcW w:w="372" w:type="pct"/>
            <w:noWrap/>
            <w:vAlign w:val="center"/>
          </w:tcPr>
          <w:p w14:paraId="79F45BB0" w14:textId="77777777" w:rsidR="006508A4" w:rsidRPr="00F0763D" w:rsidRDefault="006508A4" w:rsidP="0073096C">
            <w:pPr>
              <w:spacing w:line="240" w:lineRule="auto"/>
              <w:ind w:hanging="106"/>
              <w:jc w:val="center"/>
              <w:rPr>
                <w:rFonts w:eastAsia="Times New Roman"/>
                <w:color w:val="000000" w:themeColor="text1"/>
              </w:rPr>
            </w:pPr>
            <w:r w:rsidRPr="00F0763D">
              <w:rPr>
                <w:rFonts w:eastAsia="Times New Roman"/>
                <w:color w:val="000000" w:themeColor="text1"/>
              </w:rPr>
              <w:t>1.6</w:t>
            </w:r>
          </w:p>
        </w:tc>
        <w:tc>
          <w:tcPr>
            <w:tcW w:w="1479" w:type="pct"/>
            <w:noWrap/>
            <w:vAlign w:val="center"/>
          </w:tcPr>
          <w:p w14:paraId="2E6E6B65" w14:textId="77777777" w:rsidR="006508A4" w:rsidRPr="00F0763D" w:rsidRDefault="006508A4" w:rsidP="0073096C">
            <w:pPr>
              <w:spacing w:line="240" w:lineRule="auto"/>
              <w:ind w:firstLine="5"/>
              <w:jc w:val="both"/>
              <w:rPr>
                <w:rFonts w:eastAsia="Times New Roman"/>
                <w:color w:val="000000" w:themeColor="text1"/>
              </w:rPr>
            </w:pPr>
            <w:r w:rsidRPr="00F0763D">
              <w:rPr>
                <w:rFonts w:eastAsia="Times New Roman"/>
                <w:color w:val="000000" w:themeColor="text1"/>
              </w:rPr>
              <w:t>CO</w:t>
            </w:r>
          </w:p>
        </w:tc>
        <w:tc>
          <w:tcPr>
            <w:tcW w:w="696" w:type="pct"/>
          </w:tcPr>
          <w:p w14:paraId="5D1AD04A"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4</w:t>
            </w:r>
          </w:p>
        </w:tc>
        <w:tc>
          <w:tcPr>
            <w:tcW w:w="757" w:type="pct"/>
            <w:vAlign w:val="center"/>
          </w:tcPr>
          <w:p w14:paraId="68B5957A"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192.449</w:t>
            </w:r>
          </w:p>
        </w:tc>
        <w:tc>
          <w:tcPr>
            <w:tcW w:w="743" w:type="pct"/>
            <w:noWrap/>
            <w:vAlign w:val="center"/>
          </w:tcPr>
          <w:p w14:paraId="1934470F" w14:textId="77777777" w:rsidR="006508A4" w:rsidRPr="00F0763D" w:rsidRDefault="006508A4" w:rsidP="0073096C">
            <w:pPr>
              <w:spacing w:line="240" w:lineRule="auto"/>
              <w:ind w:firstLine="22"/>
              <w:jc w:val="center"/>
              <w:rPr>
                <w:rFonts w:eastAsia="Times New Roman"/>
                <w:color w:val="000000" w:themeColor="text1"/>
              </w:rPr>
            </w:pPr>
          </w:p>
        </w:tc>
        <w:tc>
          <w:tcPr>
            <w:tcW w:w="953" w:type="pct"/>
            <w:vMerge/>
            <w:vAlign w:val="center"/>
          </w:tcPr>
          <w:p w14:paraId="0596C6D8"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2FAC007E" w14:textId="77777777" w:rsidTr="006508A4">
        <w:trPr>
          <w:jc w:val="center"/>
        </w:trPr>
        <w:tc>
          <w:tcPr>
            <w:tcW w:w="372" w:type="pct"/>
            <w:noWrap/>
            <w:vAlign w:val="center"/>
          </w:tcPr>
          <w:p w14:paraId="1AF5DDF3" w14:textId="77777777" w:rsidR="006508A4" w:rsidRPr="00F0763D" w:rsidRDefault="006508A4" w:rsidP="0073096C">
            <w:pPr>
              <w:spacing w:line="240" w:lineRule="auto"/>
              <w:ind w:hanging="106"/>
              <w:jc w:val="center"/>
              <w:rPr>
                <w:rFonts w:eastAsia="Times New Roman"/>
                <w:color w:val="000000" w:themeColor="text1"/>
              </w:rPr>
            </w:pPr>
            <w:r w:rsidRPr="00F0763D">
              <w:rPr>
                <w:rFonts w:eastAsia="Times New Roman"/>
                <w:color w:val="000000" w:themeColor="text1"/>
              </w:rPr>
              <w:t>1.7</w:t>
            </w:r>
          </w:p>
        </w:tc>
        <w:tc>
          <w:tcPr>
            <w:tcW w:w="1479" w:type="pct"/>
            <w:noWrap/>
            <w:vAlign w:val="center"/>
          </w:tcPr>
          <w:p w14:paraId="6550615B" w14:textId="77777777" w:rsidR="006508A4" w:rsidRPr="00F0763D" w:rsidRDefault="006508A4" w:rsidP="0073096C">
            <w:pPr>
              <w:spacing w:line="240" w:lineRule="auto"/>
              <w:ind w:firstLine="5"/>
              <w:jc w:val="both"/>
              <w:rPr>
                <w:rFonts w:eastAsia="Times New Roman"/>
                <w:color w:val="000000" w:themeColor="text1"/>
              </w:rPr>
            </w:pPr>
            <w:r w:rsidRPr="00F0763D">
              <w:rPr>
                <w:rFonts w:eastAsia="Times New Roman"/>
                <w:color w:val="000000" w:themeColor="text1"/>
              </w:rPr>
              <w:t>NO</w:t>
            </w:r>
            <w:r w:rsidRPr="00F0763D">
              <w:rPr>
                <w:rFonts w:eastAsia="Times New Roman"/>
                <w:color w:val="000000" w:themeColor="text1"/>
                <w:vertAlign w:val="subscript"/>
              </w:rPr>
              <w:t>2</w:t>
            </w:r>
          </w:p>
        </w:tc>
        <w:tc>
          <w:tcPr>
            <w:tcW w:w="696" w:type="pct"/>
          </w:tcPr>
          <w:p w14:paraId="57B3D518"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4</w:t>
            </w:r>
          </w:p>
        </w:tc>
        <w:tc>
          <w:tcPr>
            <w:tcW w:w="757" w:type="pct"/>
            <w:vAlign w:val="center"/>
          </w:tcPr>
          <w:p w14:paraId="2902EF48"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195.871</w:t>
            </w:r>
          </w:p>
        </w:tc>
        <w:tc>
          <w:tcPr>
            <w:tcW w:w="743" w:type="pct"/>
            <w:noWrap/>
            <w:vAlign w:val="center"/>
          </w:tcPr>
          <w:p w14:paraId="70A276C5" w14:textId="77777777" w:rsidR="006508A4" w:rsidRPr="00F0763D" w:rsidRDefault="006508A4" w:rsidP="0073096C">
            <w:pPr>
              <w:spacing w:line="240" w:lineRule="auto"/>
              <w:ind w:firstLine="22"/>
              <w:jc w:val="center"/>
              <w:rPr>
                <w:rFonts w:eastAsia="Times New Roman"/>
                <w:color w:val="000000" w:themeColor="text1"/>
              </w:rPr>
            </w:pPr>
          </w:p>
        </w:tc>
        <w:tc>
          <w:tcPr>
            <w:tcW w:w="953" w:type="pct"/>
            <w:vMerge/>
            <w:vAlign w:val="center"/>
          </w:tcPr>
          <w:p w14:paraId="23B346B3"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2D6BF60E" w14:textId="77777777" w:rsidTr="006508A4">
        <w:trPr>
          <w:trHeight w:val="70"/>
          <w:jc w:val="center"/>
        </w:trPr>
        <w:tc>
          <w:tcPr>
            <w:tcW w:w="372" w:type="pct"/>
            <w:noWrap/>
            <w:vAlign w:val="center"/>
          </w:tcPr>
          <w:p w14:paraId="749BB5D7" w14:textId="77777777" w:rsidR="006508A4" w:rsidRPr="00F0763D" w:rsidRDefault="006508A4" w:rsidP="0073096C">
            <w:pPr>
              <w:spacing w:line="240" w:lineRule="auto"/>
              <w:ind w:hanging="106"/>
              <w:jc w:val="center"/>
              <w:rPr>
                <w:rFonts w:eastAsia="Times New Roman"/>
                <w:color w:val="000000" w:themeColor="text1"/>
              </w:rPr>
            </w:pPr>
            <w:r w:rsidRPr="00F0763D">
              <w:rPr>
                <w:rFonts w:eastAsia="Times New Roman"/>
                <w:color w:val="000000" w:themeColor="text1"/>
              </w:rPr>
              <w:t>1.8</w:t>
            </w:r>
          </w:p>
        </w:tc>
        <w:tc>
          <w:tcPr>
            <w:tcW w:w="1479" w:type="pct"/>
            <w:noWrap/>
            <w:vAlign w:val="center"/>
          </w:tcPr>
          <w:p w14:paraId="149BF1AB" w14:textId="77777777" w:rsidR="006508A4" w:rsidRPr="00F0763D" w:rsidRDefault="006508A4" w:rsidP="0073096C">
            <w:pPr>
              <w:spacing w:line="240" w:lineRule="auto"/>
              <w:ind w:firstLine="5"/>
              <w:jc w:val="both"/>
              <w:rPr>
                <w:rFonts w:eastAsia="Times New Roman"/>
                <w:color w:val="000000" w:themeColor="text1"/>
              </w:rPr>
            </w:pPr>
            <w:r w:rsidRPr="00F0763D">
              <w:rPr>
                <w:rFonts w:eastAsia="Times New Roman"/>
                <w:color w:val="000000" w:themeColor="text1"/>
              </w:rPr>
              <w:t>SO</w:t>
            </w:r>
            <w:r w:rsidRPr="00F0763D">
              <w:rPr>
                <w:rFonts w:eastAsia="Times New Roman"/>
                <w:color w:val="000000" w:themeColor="text1"/>
                <w:vertAlign w:val="subscript"/>
              </w:rPr>
              <w:t>2</w:t>
            </w:r>
          </w:p>
        </w:tc>
        <w:tc>
          <w:tcPr>
            <w:tcW w:w="696" w:type="pct"/>
          </w:tcPr>
          <w:p w14:paraId="3D92EAA3"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4</w:t>
            </w:r>
          </w:p>
        </w:tc>
        <w:tc>
          <w:tcPr>
            <w:tcW w:w="757" w:type="pct"/>
            <w:vAlign w:val="center"/>
          </w:tcPr>
          <w:p w14:paraId="48404DED"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192.348</w:t>
            </w:r>
          </w:p>
        </w:tc>
        <w:tc>
          <w:tcPr>
            <w:tcW w:w="743" w:type="pct"/>
            <w:noWrap/>
            <w:vAlign w:val="center"/>
          </w:tcPr>
          <w:p w14:paraId="65FA4759" w14:textId="77777777" w:rsidR="006508A4" w:rsidRPr="00F0763D" w:rsidRDefault="006508A4" w:rsidP="0073096C">
            <w:pPr>
              <w:spacing w:line="240" w:lineRule="auto"/>
              <w:ind w:firstLine="22"/>
              <w:jc w:val="center"/>
              <w:rPr>
                <w:rFonts w:eastAsia="Times New Roman"/>
                <w:color w:val="000000" w:themeColor="text1"/>
              </w:rPr>
            </w:pPr>
          </w:p>
        </w:tc>
        <w:tc>
          <w:tcPr>
            <w:tcW w:w="953" w:type="pct"/>
            <w:vMerge/>
            <w:vAlign w:val="center"/>
          </w:tcPr>
          <w:p w14:paraId="4D9021C2"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5AB324FA" w14:textId="77777777" w:rsidTr="006508A4">
        <w:trPr>
          <w:jc w:val="center"/>
        </w:trPr>
        <w:tc>
          <w:tcPr>
            <w:tcW w:w="372" w:type="pct"/>
            <w:noWrap/>
            <w:vAlign w:val="center"/>
          </w:tcPr>
          <w:p w14:paraId="21CB441D" w14:textId="77777777" w:rsidR="006508A4" w:rsidRPr="00F0763D" w:rsidRDefault="006508A4" w:rsidP="0073096C">
            <w:pPr>
              <w:spacing w:line="240" w:lineRule="auto"/>
              <w:ind w:hanging="106"/>
              <w:jc w:val="center"/>
              <w:rPr>
                <w:rFonts w:eastAsia="Times New Roman"/>
                <w:b/>
                <w:color w:val="000000" w:themeColor="text1"/>
              </w:rPr>
            </w:pPr>
            <w:r w:rsidRPr="00F0763D">
              <w:rPr>
                <w:rFonts w:eastAsia="Times New Roman"/>
                <w:b/>
                <w:color w:val="000000" w:themeColor="text1"/>
              </w:rPr>
              <w:t>2</w:t>
            </w:r>
          </w:p>
        </w:tc>
        <w:tc>
          <w:tcPr>
            <w:tcW w:w="1479" w:type="pct"/>
            <w:noWrap/>
            <w:vAlign w:val="center"/>
          </w:tcPr>
          <w:p w14:paraId="0E00DBE3" w14:textId="77777777" w:rsidR="006508A4" w:rsidRPr="00F0763D" w:rsidRDefault="006508A4" w:rsidP="0073096C">
            <w:pPr>
              <w:spacing w:line="240" w:lineRule="auto"/>
              <w:ind w:firstLine="5"/>
              <w:jc w:val="both"/>
              <w:rPr>
                <w:rFonts w:eastAsia="Times New Roman"/>
                <w:b/>
                <w:color w:val="000000" w:themeColor="text1"/>
              </w:rPr>
            </w:pPr>
            <w:r w:rsidRPr="00F0763D">
              <w:rPr>
                <w:rFonts w:eastAsia="Times New Roman"/>
                <w:b/>
                <w:color w:val="000000" w:themeColor="text1"/>
              </w:rPr>
              <w:t>Giám sát nước mặt</w:t>
            </w:r>
          </w:p>
        </w:tc>
        <w:tc>
          <w:tcPr>
            <w:tcW w:w="696" w:type="pct"/>
            <w:vAlign w:val="center"/>
          </w:tcPr>
          <w:p w14:paraId="520054A7" w14:textId="77777777" w:rsidR="006508A4" w:rsidRPr="00F0763D" w:rsidRDefault="006508A4" w:rsidP="0073096C">
            <w:pPr>
              <w:spacing w:line="240" w:lineRule="auto"/>
              <w:ind w:firstLine="22"/>
              <w:jc w:val="center"/>
              <w:rPr>
                <w:rFonts w:eastAsia="Times New Roman"/>
                <w:b/>
                <w:color w:val="000000" w:themeColor="text1"/>
              </w:rPr>
            </w:pPr>
            <w:r w:rsidRPr="00F0763D">
              <w:rPr>
                <w:rFonts w:eastAsia="Times New Roman"/>
                <w:b/>
                <w:color w:val="000000" w:themeColor="text1"/>
              </w:rPr>
              <w:t>2</w:t>
            </w:r>
          </w:p>
        </w:tc>
        <w:tc>
          <w:tcPr>
            <w:tcW w:w="757" w:type="pct"/>
            <w:vAlign w:val="center"/>
          </w:tcPr>
          <w:p w14:paraId="71BC658E" w14:textId="77777777" w:rsidR="006508A4" w:rsidRPr="00F0763D" w:rsidRDefault="006508A4" w:rsidP="0073096C">
            <w:pPr>
              <w:spacing w:line="240" w:lineRule="auto"/>
              <w:ind w:firstLine="22"/>
              <w:jc w:val="center"/>
              <w:rPr>
                <w:rFonts w:eastAsia="Times New Roman"/>
                <w:b/>
                <w:color w:val="000000" w:themeColor="text1"/>
              </w:rPr>
            </w:pPr>
            <w:r w:rsidRPr="00F0763D">
              <w:rPr>
                <w:rFonts w:eastAsia="Times New Roman"/>
                <w:b/>
                <w:color w:val="000000" w:themeColor="text1"/>
              </w:rPr>
              <w:t>1.165.622</w:t>
            </w:r>
          </w:p>
        </w:tc>
        <w:tc>
          <w:tcPr>
            <w:tcW w:w="743" w:type="pct"/>
            <w:noWrap/>
            <w:vAlign w:val="center"/>
          </w:tcPr>
          <w:p w14:paraId="6390DF16" w14:textId="77777777" w:rsidR="006508A4" w:rsidRPr="00F0763D" w:rsidRDefault="006508A4" w:rsidP="0073096C">
            <w:pPr>
              <w:spacing w:line="240" w:lineRule="auto"/>
              <w:ind w:firstLine="22"/>
              <w:jc w:val="center"/>
              <w:rPr>
                <w:rFonts w:eastAsia="Times New Roman"/>
                <w:b/>
                <w:color w:val="000000" w:themeColor="text1"/>
              </w:rPr>
            </w:pPr>
            <w:r w:rsidRPr="00F0763D">
              <w:rPr>
                <w:rFonts w:eastAsia="Times New Roman"/>
                <w:b/>
                <w:color w:val="000000" w:themeColor="text1"/>
              </w:rPr>
              <w:t>2.331.244</w:t>
            </w:r>
          </w:p>
        </w:tc>
        <w:tc>
          <w:tcPr>
            <w:tcW w:w="953" w:type="pct"/>
            <w:vMerge/>
            <w:vAlign w:val="center"/>
          </w:tcPr>
          <w:p w14:paraId="47CB3B6A"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1651A831" w14:textId="77777777" w:rsidTr="006508A4">
        <w:trPr>
          <w:trHeight w:val="132"/>
          <w:jc w:val="center"/>
        </w:trPr>
        <w:tc>
          <w:tcPr>
            <w:tcW w:w="372" w:type="pct"/>
            <w:noWrap/>
            <w:vAlign w:val="center"/>
          </w:tcPr>
          <w:p w14:paraId="259E7200"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2.1</w:t>
            </w:r>
          </w:p>
        </w:tc>
        <w:tc>
          <w:tcPr>
            <w:tcW w:w="1479" w:type="pct"/>
            <w:noWrap/>
            <w:vAlign w:val="center"/>
          </w:tcPr>
          <w:p w14:paraId="4A88220C" w14:textId="77777777" w:rsidR="006508A4" w:rsidRPr="00F0763D" w:rsidRDefault="006508A4" w:rsidP="0073096C">
            <w:pPr>
              <w:spacing w:line="240" w:lineRule="auto"/>
              <w:ind w:firstLine="24"/>
              <w:jc w:val="both"/>
              <w:rPr>
                <w:rFonts w:eastAsia="Times New Roman"/>
                <w:bCs/>
                <w:color w:val="000000" w:themeColor="text1"/>
              </w:rPr>
            </w:pPr>
            <w:r w:rsidRPr="00F0763D">
              <w:rPr>
                <w:rFonts w:eastAsia="Times New Roman"/>
                <w:bCs/>
                <w:color w:val="000000" w:themeColor="text1"/>
              </w:rPr>
              <w:t>pH</w:t>
            </w:r>
          </w:p>
        </w:tc>
        <w:tc>
          <w:tcPr>
            <w:tcW w:w="696" w:type="pct"/>
          </w:tcPr>
          <w:p w14:paraId="638EFB1A"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7F43FEFD"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93.839</w:t>
            </w:r>
          </w:p>
        </w:tc>
        <w:tc>
          <w:tcPr>
            <w:tcW w:w="743" w:type="pct"/>
            <w:noWrap/>
            <w:vAlign w:val="center"/>
          </w:tcPr>
          <w:p w14:paraId="6E9A3B59" w14:textId="77777777" w:rsidR="006508A4" w:rsidRPr="00F0763D" w:rsidRDefault="006508A4" w:rsidP="0073096C">
            <w:pPr>
              <w:spacing w:line="240" w:lineRule="auto"/>
              <w:ind w:firstLine="22"/>
              <w:jc w:val="center"/>
              <w:rPr>
                <w:rFonts w:eastAsia="Times New Roman"/>
                <w:color w:val="000000" w:themeColor="text1"/>
              </w:rPr>
            </w:pPr>
          </w:p>
        </w:tc>
        <w:tc>
          <w:tcPr>
            <w:tcW w:w="953" w:type="pct"/>
            <w:vMerge/>
            <w:vAlign w:val="center"/>
          </w:tcPr>
          <w:p w14:paraId="2DE3C6E2"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3E2E6CF2" w14:textId="77777777" w:rsidTr="006508A4">
        <w:trPr>
          <w:jc w:val="center"/>
        </w:trPr>
        <w:tc>
          <w:tcPr>
            <w:tcW w:w="372" w:type="pct"/>
            <w:noWrap/>
            <w:vAlign w:val="center"/>
          </w:tcPr>
          <w:p w14:paraId="55AE1C58"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2.2</w:t>
            </w:r>
          </w:p>
        </w:tc>
        <w:tc>
          <w:tcPr>
            <w:tcW w:w="1479" w:type="pct"/>
            <w:noWrap/>
            <w:vAlign w:val="center"/>
          </w:tcPr>
          <w:p w14:paraId="13822CD2" w14:textId="77777777" w:rsidR="006508A4" w:rsidRPr="00F0763D" w:rsidRDefault="006508A4" w:rsidP="0073096C">
            <w:pPr>
              <w:spacing w:line="240" w:lineRule="auto"/>
              <w:ind w:firstLine="24"/>
              <w:jc w:val="both"/>
              <w:rPr>
                <w:rFonts w:eastAsia="Times New Roman"/>
                <w:bCs/>
                <w:color w:val="000000" w:themeColor="text1"/>
              </w:rPr>
            </w:pPr>
            <w:r w:rsidRPr="00F0763D">
              <w:rPr>
                <w:rFonts w:eastAsia="Times New Roman"/>
                <w:bCs/>
                <w:color w:val="000000" w:themeColor="text1"/>
              </w:rPr>
              <w:t>TSS</w:t>
            </w:r>
          </w:p>
        </w:tc>
        <w:tc>
          <w:tcPr>
            <w:tcW w:w="696" w:type="pct"/>
          </w:tcPr>
          <w:p w14:paraId="03FE2765"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4839FC85"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101.976</w:t>
            </w:r>
          </w:p>
        </w:tc>
        <w:tc>
          <w:tcPr>
            <w:tcW w:w="743" w:type="pct"/>
            <w:noWrap/>
            <w:vAlign w:val="center"/>
          </w:tcPr>
          <w:p w14:paraId="7399684F" w14:textId="77777777" w:rsidR="006508A4" w:rsidRPr="00F0763D" w:rsidRDefault="006508A4" w:rsidP="0073096C">
            <w:pPr>
              <w:spacing w:line="240" w:lineRule="auto"/>
              <w:ind w:firstLine="22"/>
              <w:jc w:val="center"/>
              <w:rPr>
                <w:rFonts w:eastAsia="Times New Roman"/>
                <w:color w:val="000000" w:themeColor="text1"/>
              </w:rPr>
            </w:pPr>
          </w:p>
        </w:tc>
        <w:tc>
          <w:tcPr>
            <w:tcW w:w="953" w:type="pct"/>
            <w:vMerge/>
            <w:vAlign w:val="center"/>
          </w:tcPr>
          <w:p w14:paraId="5F43916A"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34FAFEC7" w14:textId="77777777" w:rsidTr="006508A4">
        <w:trPr>
          <w:jc w:val="center"/>
        </w:trPr>
        <w:tc>
          <w:tcPr>
            <w:tcW w:w="372" w:type="pct"/>
            <w:noWrap/>
            <w:vAlign w:val="center"/>
          </w:tcPr>
          <w:p w14:paraId="161646CD"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2.3</w:t>
            </w:r>
          </w:p>
        </w:tc>
        <w:tc>
          <w:tcPr>
            <w:tcW w:w="1479" w:type="pct"/>
            <w:noWrap/>
            <w:vAlign w:val="center"/>
          </w:tcPr>
          <w:p w14:paraId="6FA6D381" w14:textId="77777777" w:rsidR="006508A4" w:rsidRPr="00F0763D" w:rsidRDefault="006508A4" w:rsidP="0073096C">
            <w:pPr>
              <w:spacing w:line="240" w:lineRule="auto"/>
              <w:ind w:firstLine="24"/>
              <w:jc w:val="both"/>
              <w:rPr>
                <w:rFonts w:eastAsia="Times New Roman"/>
                <w:bCs/>
                <w:color w:val="000000" w:themeColor="text1"/>
              </w:rPr>
            </w:pPr>
            <w:r w:rsidRPr="00F0763D">
              <w:rPr>
                <w:rFonts w:eastAsia="Times New Roman"/>
                <w:bCs/>
                <w:color w:val="000000" w:themeColor="text1"/>
              </w:rPr>
              <w:t>COD</w:t>
            </w:r>
          </w:p>
        </w:tc>
        <w:tc>
          <w:tcPr>
            <w:tcW w:w="696" w:type="pct"/>
          </w:tcPr>
          <w:p w14:paraId="6E0CDC12"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7E638111"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98.780</w:t>
            </w:r>
          </w:p>
        </w:tc>
        <w:tc>
          <w:tcPr>
            <w:tcW w:w="743" w:type="pct"/>
            <w:noWrap/>
            <w:vAlign w:val="center"/>
          </w:tcPr>
          <w:p w14:paraId="4A5B63FC" w14:textId="77777777" w:rsidR="006508A4" w:rsidRPr="00F0763D" w:rsidRDefault="006508A4" w:rsidP="0073096C">
            <w:pPr>
              <w:spacing w:line="240" w:lineRule="auto"/>
              <w:ind w:firstLine="22"/>
              <w:jc w:val="center"/>
              <w:rPr>
                <w:rFonts w:eastAsia="Times New Roman"/>
                <w:color w:val="000000" w:themeColor="text1"/>
              </w:rPr>
            </w:pPr>
          </w:p>
        </w:tc>
        <w:tc>
          <w:tcPr>
            <w:tcW w:w="953" w:type="pct"/>
            <w:vMerge/>
            <w:vAlign w:val="center"/>
          </w:tcPr>
          <w:p w14:paraId="2F17894C"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6EC8C49B" w14:textId="77777777" w:rsidTr="006508A4">
        <w:trPr>
          <w:jc w:val="center"/>
        </w:trPr>
        <w:tc>
          <w:tcPr>
            <w:tcW w:w="372" w:type="pct"/>
            <w:noWrap/>
            <w:vAlign w:val="center"/>
          </w:tcPr>
          <w:p w14:paraId="1C0CEDCA"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2.4</w:t>
            </w:r>
          </w:p>
        </w:tc>
        <w:tc>
          <w:tcPr>
            <w:tcW w:w="1479" w:type="pct"/>
            <w:noWrap/>
            <w:vAlign w:val="center"/>
          </w:tcPr>
          <w:p w14:paraId="370B1B86" w14:textId="77777777" w:rsidR="006508A4" w:rsidRPr="00F0763D" w:rsidRDefault="006508A4" w:rsidP="0073096C">
            <w:pPr>
              <w:spacing w:line="240" w:lineRule="auto"/>
              <w:ind w:firstLine="24"/>
              <w:jc w:val="both"/>
              <w:rPr>
                <w:rFonts w:eastAsia="Times New Roman"/>
                <w:bCs/>
                <w:color w:val="000000" w:themeColor="text1"/>
              </w:rPr>
            </w:pPr>
            <w:r w:rsidRPr="00F0763D">
              <w:rPr>
                <w:rFonts w:eastAsia="Times New Roman"/>
                <w:bCs/>
                <w:color w:val="000000" w:themeColor="text1"/>
              </w:rPr>
              <w:t>BOD</w:t>
            </w:r>
            <w:r w:rsidRPr="00F0763D">
              <w:rPr>
                <w:rFonts w:eastAsia="Times New Roman"/>
                <w:bCs/>
                <w:color w:val="000000" w:themeColor="text1"/>
                <w:vertAlign w:val="subscript"/>
              </w:rPr>
              <w:t>5</w:t>
            </w:r>
          </w:p>
        </w:tc>
        <w:tc>
          <w:tcPr>
            <w:tcW w:w="696" w:type="pct"/>
          </w:tcPr>
          <w:p w14:paraId="402BC5E9"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6A545A80"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98.780</w:t>
            </w:r>
          </w:p>
        </w:tc>
        <w:tc>
          <w:tcPr>
            <w:tcW w:w="743" w:type="pct"/>
            <w:noWrap/>
            <w:vAlign w:val="center"/>
          </w:tcPr>
          <w:p w14:paraId="4120DF0E" w14:textId="77777777" w:rsidR="006508A4" w:rsidRPr="00F0763D" w:rsidRDefault="006508A4" w:rsidP="0073096C">
            <w:pPr>
              <w:spacing w:line="240" w:lineRule="auto"/>
              <w:ind w:firstLine="22"/>
              <w:jc w:val="center"/>
              <w:rPr>
                <w:rFonts w:eastAsia="Times New Roman"/>
                <w:color w:val="000000" w:themeColor="text1"/>
              </w:rPr>
            </w:pPr>
          </w:p>
        </w:tc>
        <w:tc>
          <w:tcPr>
            <w:tcW w:w="953" w:type="pct"/>
            <w:vMerge/>
            <w:vAlign w:val="center"/>
          </w:tcPr>
          <w:p w14:paraId="2519EDE9"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3F3BDFEC" w14:textId="77777777" w:rsidTr="006508A4">
        <w:trPr>
          <w:jc w:val="center"/>
        </w:trPr>
        <w:tc>
          <w:tcPr>
            <w:tcW w:w="372" w:type="pct"/>
            <w:noWrap/>
            <w:vAlign w:val="center"/>
          </w:tcPr>
          <w:p w14:paraId="272B5AA8"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2.5</w:t>
            </w:r>
          </w:p>
        </w:tc>
        <w:tc>
          <w:tcPr>
            <w:tcW w:w="1479" w:type="pct"/>
            <w:noWrap/>
            <w:vAlign w:val="center"/>
          </w:tcPr>
          <w:p w14:paraId="4541ABAF" w14:textId="77777777" w:rsidR="006508A4" w:rsidRPr="00F0763D" w:rsidRDefault="006508A4" w:rsidP="0073096C">
            <w:pPr>
              <w:spacing w:line="240" w:lineRule="auto"/>
              <w:ind w:firstLine="24"/>
              <w:jc w:val="both"/>
              <w:rPr>
                <w:rFonts w:eastAsia="Times New Roman"/>
                <w:bCs/>
                <w:color w:val="000000" w:themeColor="text1"/>
              </w:rPr>
            </w:pPr>
            <w:r w:rsidRPr="00F0763D">
              <w:rPr>
                <w:rFonts w:eastAsia="Times New Roman"/>
                <w:bCs/>
                <w:color w:val="000000" w:themeColor="text1"/>
              </w:rPr>
              <w:t>NH</w:t>
            </w:r>
            <w:r w:rsidRPr="00F0763D">
              <w:rPr>
                <w:rFonts w:eastAsia="Times New Roman"/>
                <w:bCs/>
                <w:color w:val="000000" w:themeColor="text1"/>
                <w:vertAlign w:val="subscript"/>
              </w:rPr>
              <w:t>4</w:t>
            </w:r>
            <w:r w:rsidRPr="00F0763D">
              <w:rPr>
                <w:rFonts w:eastAsia="Times New Roman"/>
                <w:bCs/>
                <w:color w:val="000000" w:themeColor="text1"/>
                <w:vertAlign w:val="superscript"/>
              </w:rPr>
              <w:t>+</w:t>
            </w:r>
            <w:r w:rsidRPr="00F0763D">
              <w:rPr>
                <w:rFonts w:eastAsia="Times New Roman"/>
                <w:bCs/>
                <w:color w:val="000000" w:themeColor="text1"/>
              </w:rPr>
              <w:t xml:space="preserve"> </w:t>
            </w:r>
          </w:p>
        </w:tc>
        <w:tc>
          <w:tcPr>
            <w:tcW w:w="696" w:type="pct"/>
          </w:tcPr>
          <w:p w14:paraId="03642B73"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34E38A35"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104.600</w:t>
            </w:r>
          </w:p>
        </w:tc>
        <w:tc>
          <w:tcPr>
            <w:tcW w:w="743" w:type="pct"/>
            <w:noWrap/>
            <w:vAlign w:val="center"/>
          </w:tcPr>
          <w:p w14:paraId="1839EC45" w14:textId="77777777" w:rsidR="006508A4" w:rsidRPr="00F0763D" w:rsidRDefault="006508A4" w:rsidP="0073096C">
            <w:pPr>
              <w:spacing w:line="240" w:lineRule="auto"/>
              <w:ind w:firstLine="22"/>
              <w:jc w:val="center"/>
              <w:rPr>
                <w:rFonts w:eastAsia="Times New Roman"/>
                <w:color w:val="000000" w:themeColor="text1"/>
              </w:rPr>
            </w:pPr>
          </w:p>
        </w:tc>
        <w:tc>
          <w:tcPr>
            <w:tcW w:w="953" w:type="pct"/>
            <w:vMerge/>
            <w:vAlign w:val="center"/>
          </w:tcPr>
          <w:p w14:paraId="0129E4D1"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02826439" w14:textId="77777777" w:rsidTr="006508A4">
        <w:trPr>
          <w:jc w:val="center"/>
        </w:trPr>
        <w:tc>
          <w:tcPr>
            <w:tcW w:w="372" w:type="pct"/>
            <w:noWrap/>
            <w:vAlign w:val="center"/>
          </w:tcPr>
          <w:p w14:paraId="770A2AD6"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2.6</w:t>
            </w:r>
          </w:p>
        </w:tc>
        <w:tc>
          <w:tcPr>
            <w:tcW w:w="1479" w:type="pct"/>
            <w:noWrap/>
            <w:vAlign w:val="center"/>
          </w:tcPr>
          <w:p w14:paraId="5C1A51B2" w14:textId="77777777" w:rsidR="006508A4" w:rsidRPr="00F0763D" w:rsidRDefault="006508A4" w:rsidP="0073096C">
            <w:pPr>
              <w:spacing w:line="240" w:lineRule="auto"/>
              <w:ind w:firstLine="24"/>
              <w:jc w:val="both"/>
              <w:rPr>
                <w:rFonts w:eastAsia="Times New Roman"/>
                <w:bCs/>
                <w:color w:val="000000" w:themeColor="text1"/>
                <w:vertAlign w:val="superscript"/>
              </w:rPr>
            </w:pPr>
            <w:r w:rsidRPr="00F0763D">
              <w:rPr>
                <w:rFonts w:eastAsia="Times New Roman"/>
                <w:bCs/>
                <w:color w:val="000000" w:themeColor="text1"/>
              </w:rPr>
              <w:t>Tổng N</w:t>
            </w:r>
          </w:p>
        </w:tc>
        <w:tc>
          <w:tcPr>
            <w:tcW w:w="696" w:type="pct"/>
          </w:tcPr>
          <w:p w14:paraId="78BD008A"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05CA9709"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104.600</w:t>
            </w:r>
          </w:p>
        </w:tc>
        <w:tc>
          <w:tcPr>
            <w:tcW w:w="743" w:type="pct"/>
            <w:noWrap/>
            <w:vAlign w:val="center"/>
          </w:tcPr>
          <w:p w14:paraId="4810F322" w14:textId="77777777" w:rsidR="006508A4" w:rsidRPr="00F0763D" w:rsidRDefault="006508A4" w:rsidP="0073096C">
            <w:pPr>
              <w:spacing w:line="240" w:lineRule="auto"/>
              <w:ind w:firstLine="22"/>
              <w:jc w:val="center"/>
              <w:rPr>
                <w:rFonts w:eastAsia="Times New Roman"/>
                <w:color w:val="000000" w:themeColor="text1"/>
              </w:rPr>
            </w:pPr>
          </w:p>
        </w:tc>
        <w:tc>
          <w:tcPr>
            <w:tcW w:w="953" w:type="pct"/>
            <w:vMerge/>
            <w:vAlign w:val="center"/>
          </w:tcPr>
          <w:p w14:paraId="4D4C4867"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62644D93" w14:textId="77777777" w:rsidTr="006508A4">
        <w:trPr>
          <w:jc w:val="center"/>
        </w:trPr>
        <w:tc>
          <w:tcPr>
            <w:tcW w:w="372" w:type="pct"/>
            <w:noWrap/>
            <w:vAlign w:val="center"/>
          </w:tcPr>
          <w:p w14:paraId="5F4B9926"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2.7</w:t>
            </w:r>
          </w:p>
        </w:tc>
        <w:tc>
          <w:tcPr>
            <w:tcW w:w="1479" w:type="pct"/>
            <w:noWrap/>
            <w:vAlign w:val="center"/>
          </w:tcPr>
          <w:p w14:paraId="723F3AB8" w14:textId="77777777" w:rsidR="006508A4" w:rsidRPr="00F0763D" w:rsidRDefault="006508A4" w:rsidP="0073096C">
            <w:pPr>
              <w:spacing w:line="240" w:lineRule="auto"/>
              <w:ind w:firstLine="24"/>
              <w:jc w:val="both"/>
              <w:rPr>
                <w:rFonts w:eastAsia="Times New Roman"/>
                <w:bCs/>
                <w:color w:val="000000" w:themeColor="text1"/>
              </w:rPr>
            </w:pPr>
            <w:r w:rsidRPr="00F0763D">
              <w:rPr>
                <w:rFonts w:eastAsia="Times New Roman"/>
                <w:bCs/>
                <w:color w:val="000000" w:themeColor="text1"/>
              </w:rPr>
              <w:t>Tổng P</w:t>
            </w:r>
          </w:p>
        </w:tc>
        <w:tc>
          <w:tcPr>
            <w:tcW w:w="696" w:type="pct"/>
          </w:tcPr>
          <w:p w14:paraId="7EBC959B"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23C469C0" w14:textId="77777777" w:rsidR="006508A4" w:rsidRPr="00F0763D" w:rsidRDefault="006508A4" w:rsidP="0073096C">
            <w:pPr>
              <w:spacing w:line="240" w:lineRule="auto"/>
              <w:ind w:firstLine="22"/>
              <w:jc w:val="center"/>
              <w:rPr>
                <w:rFonts w:eastAsia="Times New Roman"/>
                <w:color w:val="000000" w:themeColor="text1"/>
              </w:rPr>
            </w:pPr>
            <w:r w:rsidRPr="00F0763D">
              <w:rPr>
                <w:rFonts w:eastAsia="Times New Roman"/>
                <w:color w:val="000000" w:themeColor="text1"/>
              </w:rPr>
              <w:t>104.600</w:t>
            </w:r>
          </w:p>
        </w:tc>
        <w:tc>
          <w:tcPr>
            <w:tcW w:w="743" w:type="pct"/>
            <w:noWrap/>
            <w:vAlign w:val="center"/>
          </w:tcPr>
          <w:p w14:paraId="4119A9C4" w14:textId="77777777" w:rsidR="006508A4" w:rsidRPr="00F0763D" w:rsidRDefault="006508A4" w:rsidP="0073096C">
            <w:pPr>
              <w:spacing w:line="240" w:lineRule="auto"/>
              <w:ind w:firstLine="22"/>
              <w:jc w:val="center"/>
              <w:rPr>
                <w:rFonts w:eastAsia="Times New Roman"/>
                <w:color w:val="000000" w:themeColor="text1"/>
              </w:rPr>
            </w:pPr>
          </w:p>
        </w:tc>
        <w:tc>
          <w:tcPr>
            <w:tcW w:w="953" w:type="pct"/>
            <w:vMerge/>
            <w:vAlign w:val="center"/>
          </w:tcPr>
          <w:p w14:paraId="109294D4"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21CA0836" w14:textId="77777777" w:rsidTr="006508A4">
        <w:trPr>
          <w:jc w:val="center"/>
        </w:trPr>
        <w:tc>
          <w:tcPr>
            <w:tcW w:w="372" w:type="pct"/>
            <w:noWrap/>
            <w:vAlign w:val="center"/>
          </w:tcPr>
          <w:p w14:paraId="3D00E1F6"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2.8</w:t>
            </w:r>
          </w:p>
        </w:tc>
        <w:tc>
          <w:tcPr>
            <w:tcW w:w="1479" w:type="pct"/>
            <w:noWrap/>
            <w:vAlign w:val="center"/>
          </w:tcPr>
          <w:p w14:paraId="65E960DF" w14:textId="77777777" w:rsidR="006508A4" w:rsidRPr="00F0763D" w:rsidRDefault="006508A4" w:rsidP="0073096C">
            <w:pPr>
              <w:spacing w:line="240" w:lineRule="auto"/>
              <w:ind w:firstLine="24"/>
              <w:jc w:val="both"/>
              <w:rPr>
                <w:rFonts w:eastAsia="Times New Roman"/>
                <w:bCs/>
                <w:color w:val="000000" w:themeColor="text1"/>
              </w:rPr>
            </w:pPr>
            <w:r w:rsidRPr="00F0763D">
              <w:rPr>
                <w:rFonts w:eastAsia="Times New Roman"/>
                <w:bCs/>
                <w:color w:val="000000" w:themeColor="text1"/>
              </w:rPr>
              <w:t>Cu</w:t>
            </w:r>
          </w:p>
        </w:tc>
        <w:tc>
          <w:tcPr>
            <w:tcW w:w="696" w:type="pct"/>
          </w:tcPr>
          <w:p w14:paraId="4536484B"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4E8033B2"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88.447</w:t>
            </w:r>
          </w:p>
        </w:tc>
        <w:tc>
          <w:tcPr>
            <w:tcW w:w="743" w:type="pct"/>
            <w:noWrap/>
            <w:vAlign w:val="center"/>
          </w:tcPr>
          <w:p w14:paraId="274C1453" w14:textId="77777777" w:rsidR="006508A4" w:rsidRPr="00F0763D" w:rsidRDefault="006508A4" w:rsidP="0073096C">
            <w:pPr>
              <w:spacing w:line="240" w:lineRule="auto"/>
              <w:ind w:firstLine="567"/>
              <w:jc w:val="center"/>
              <w:rPr>
                <w:rFonts w:eastAsia="Times New Roman"/>
                <w:color w:val="000000" w:themeColor="text1"/>
              </w:rPr>
            </w:pPr>
          </w:p>
        </w:tc>
        <w:tc>
          <w:tcPr>
            <w:tcW w:w="953" w:type="pct"/>
            <w:vMerge/>
            <w:vAlign w:val="center"/>
          </w:tcPr>
          <w:p w14:paraId="2CB473C5"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33B233ED" w14:textId="77777777" w:rsidTr="006508A4">
        <w:trPr>
          <w:jc w:val="center"/>
        </w:trPr>
        <w:tc>
          <w:tcPr>
            <w:tcW w:w="372" w:type="pct"/>
            <w:noWrap/>
            <w:vAlign w:val="center"/>
          </w:tcPr>
          <w:p w14:paraId="5EA9C992"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2.9</w:t>
            </w:r>
          </w:p>
        </w:tc>
        <w:tc>
          <w:tcPr>
            <w:tcW w:w="1479" w:type="pct"/>
            <w:noWrap/>
            <w:vAlign w:val="center"/>
          </w:tcPr>
          <w:p w14:paraId="32A6CA98" w14:textId="77777777" w:rsidR="006508A4" w:rsidRPr="00F0763D" w:rsidRDefault="006508A4" w:rsidP="0073096C">
            <w:pPr>
              <w:spacing w:line="240" w:lineRule="auto"/>
              <w:ind w:firstLine="24"/>
              <w:jc w:val="both"/>
              <w:rPr>
                <w:rFonts w:eastAsia="Times New Roman"/>
                <w:bCs/>
                <w:color w:val="000000" w:themeColor="text1"/>
              </w:rPr>
            </w:pPr>
            <w:r w:rsidRPr="00F0763D">
              <w:rPr>
                <w:rFonts w:eastAsia="Times New Roman"/>
                <w:bCs/>
                <w:color w:val="000000" w:themeColor="text1"/>
              </w:rPr>
              <w:t>Zn</w:t>
            </w:r>
          </w:p>
        </w:tc>
        <w:tc>
          <w:tcPr>
            <w:tcW w:w="696" w:type="pct"/>
          </w:tcPr>
          <w:p w14:paraId="43B6F9EB"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5D9E77E6"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88.447</w:t>
            </w:r>
          </w:p>
        </w:tc>
        <w:tc>
          <w:tcPr>
            <w:tcW w:w="743" w:type="pct"/>
            <w:noWrap/>
            <w:vAlign w:val="center"/>
          </w:tcPr>
          <w:p w14:paraId="236A8FFE" w14:textId="77777777" w:rsidR="006508A4" w:rsidRPr="00F0763D" w:rsidRDefault="006508A4" w:rsidP="0073096C">
            <w:pPr>
              <w:spacing w:line="240" w:lineRule="auto"/>
              <w:ind w:firstLine="567"/>
              <w:jc w:val="center"/>
              <w:rPr>
                <w:rFonts w:eastAsia="Times New Roman"/>
                <w:color w:val="000000" w:themeColor="text1"/>
              </w:rPr>
            </w:pPr>
          </w:p>
        </w:tc>
        <w:tc>
          <w:tcPr>
            <w:tcW w:w="953" w:type="pct"/>
            <w:vMerge/>
            <w:vAlign w:val="center"/>
          </w:tcPr>
          <w:p w14:paraId="4A22CA28"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46CE30D0" w14:textId="77777777" w:rsidTr="006508A4">
        <w:trPr>
          <w:trHeight w:val="70"/>
          <w:jc w:val="center"/>
        </w:trPr>
        <w:tc>
          <w:tcPr>
            <w:tcW w:w="372" w:type="pct"/>
            <w:noWrap/>
            <w:vAlign w:val="center"/>
          </w:tcPr>
          <w:p w14:paraId="567EEB4E"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2.10</w:t>
            </w:r>
          </w:p>
        </w:tc>
        <w:tc>
          <w:tcPr>
            <w:tcW w:w="1479" w:type="pct"/>
            <w:noWrap/>
            <w:vAlign w:val="center"/>
          </w:tcPr>
          <w:p w14:paraId="5E15F1DD" w14:textId="77777777" w:rsidR="006508A4" w:rsidRPr="00F0763D" w:rsidRDefault="006508A4" w:rsidP="0073096C">
            <w:pPr>
              <w:spacing w:line="240" w:lineRule="auto"/>
              <w:ind w:firstLine="24"/>
              <w:jc w:val="both"/>
              <w:rPr>
                <w:rFonts w:eastAsia="Times New Roman"/>
                <w:bCs/>
                <w:color w:val="000000" w:themeColor="text1"/>
              </w:rPr>
            </w:pPr>
            <w:r w:rsidRPr="00F0763D">
              <w:rPr>
                <w:rFonts w:eastAsia="Times New Roman"/>
                <w:bCs/>
                <w:color w:val="000000" w:themeColor="text1"/>
              </w:rPr>
              <w:t>Cd</w:t>
            </w:r>
          </w:p>
        </w:tc>
        <w:tc>
          <w:tcPr>
            <w:tcW w:w="696" w:type="pct"/>
          </w:tcPr>
          <w:p w14:paraId="0AECA605"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33A9D586"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88.447</w:t>
            </w:r>
          </w:p>
        </w:tc>
        <w:tc>
          <w:tcPr>
            <w:tcW w:w="743" w:type="pct"/>
            <w:noWrap/>
            <w:vAlign w:val="center"/>
          </w:tcPr>
          <w:p w14:paraId="15714901" w14:textId="77777777" w:rsidR="006508A4" w:rsidRPr="00F0763D" w:rsidRDefault="006508A4" w:rsidP="0073096C">
            <w:pPr>
              <w:spacing w:line="240" w:lineRule="auto"/>
              <w:ind w:firstLine="567"/>
              <w:jc w:val="center"/>
              <w:rPr>
                <w:rFonts w:eastAsia="Times New Roman"/>
                <w:color w:val="000000" w:themeColor="text1"/>
              </w:rPr>
            </w:pPr>
          </w:p>
        </w:tc>
        <w:tc>
          <w:tcPr>
            <w:tcW w:w="953" w:type="pct"/>
            <w:vMerge/>
            <w:vAlign w:val="center"/>
          </w:tcPr>
          <w:p w14:paraId="360A5E3E"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696DA341" w14:textId="77777777" w:rsidTr="006508A4">
        <w:trPr>
          <w:jc w:val="center"/>
        </w:trPr>
        <w:tc>
          <w:tcPr>
            <w:tcW w:w="372" w:type="pct"/>
            <w:noWrap/>
            <w:vAlign w:val="center"/>
          </w:tcPr>
          <w:p w14:paraId="6F336F8E"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2.11</w:t>
            </w:r>
          </w:p>
        </w:tc>
        <w:tc>
          <w:tcPr>
            <w:tcW w:w="1479" w:type="pct"/>
            <w:noWrap/>
            <w:vAlign w:val="center"/>
          </w:tcPr>
          <w:p w14:paraId="234B8C2E" w14:textId="77777777" w:rsidR="006508A4" w:rsidRPr="00F0763D" w:rsidRDefault="006508A4" w:rsidP="0073096C">
            <w:pPr>
              <w:spacing w:line="240" w:lineRule="auto"/>
              <w:ind w:firstLine="24"/>
              <w:jc w:val="both"/>
              <w:rPr>
                <w:rFonts w:eastAsia="Times New Roman"/>
                <w:bCs/>
                <w:color w:val="000000" w:themeColor="text1"/>
              </w:rPr>
            </w:pPr>
            <w:r w:rsidRPr="00F0763D">
              <w:rPr>
                <w:rFonts w:eastAsia="Times New Roman"/>
                <w:bCs/>
                <w:color w:val="000000" w:themeColor="text1"/>
              </w:rPr>
              <w:t>Pb</w:t>
            </w:r>
          </w:p>
        </w:tc>
        <w:tc>
          <w:tcPr>
            <w:tcW w:w="696" w:type="pct"/>
          </w:tcPr>
          <w:p w14:paraId="244D8246"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4C8B8ECC"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88.447</w:t>
            </w:r>
          </w:p>
        </w:tc>
        <w:tc>
          <w:tcPr>
            <w:tcW w:w="743" w:type="pct"/>
            <w:noWrap/>
            <w:vAlign w:val="center"/>
          </w:tcPr>
          <w:p w14:paraId="20F1FA02" w14:textId="77777777" w:rsidR="006508A4" w:rsidRPr="00F0763D" w:rsidRDefault="006508A4" w:rsidP="0073096C">
            <w:pPr>
              <w:spacing w:line="240" w:lineRule="auto"/>
              <w:ind w:firstLine="567"/>
              <w:jc w:val="center"/>
              <w:rPr>
                <w:rFonts w:eastAsia="Times New Roman"/>
                <w:color w:val="000000" w:themeColor="text1"/>
              </w:rPr>
            </w:pPr>
          </w:p>
        </w:tc>
        <w:tc>
          <w:tcPr>
            <w:tcW w:w="953" w:type="pct"/>
            <w:vMerge/>
            <w:vAlign w:val="center"/>
          </w:tcPr>
          <w:p w14:paraId="7E10E6A7"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3E34A617" w14:textId="77777777" w:rsidTr="006508A4">
        <w:trPr>
          <w:jc w:val="center"/>
        </w:trPr>
        <w:tc>
          <w:tcPr>
            <w:tcW w:w="372" w:type="pct"/>
            <w:noWrap/>
            <w:vAlign w:val="center"/>
          </w:tcPr>
          <w:p w14:paraId="2E1CE7EE"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2.12</w:t>
            </w:r>
          </w:p>
        </w:tc>
        <w:tc>
          <w:tcPr>
            <w:tcW w:w="1479" w:type="pct"/>
            <w:noWrap/>
            <w:vAlign w:val="center"/>
          </w:tcPr>
          <w:p w14:paraId="25FA5DD8" w14:textId="77777777" w:rsidR="006508A4" w:rsidRPr="00F0763D" w:rsidRDefault="006508A4" w:rsidP="0073096C">
            <w:pPr>
              <w:spacing w:line="240" w:lineRule="auto"/>
              <w:ind w:firstLine="24"/>
              <w:jc w:val="both"/>
              <w:rPr>
                <w:rFonts w:eastAsia="Times New Roman"/>
                <w:bCs/>
                <w:color w:val="000000" w:themeColor="text1"/>
              </w:rPr>
            </w:pPr>
            <w:r w:rsidRPr="00F0763D">
              <w:rPr>
                <w:rFonts w:eastAsia="Times New Roman"/>
                <w:bCs/>
                <w:color w:val="000000" w:themeColor="text1"/>
              </w:rPr>
              <w:t>Dầu mỡ khoáng</w:t>
            </w:r>
          </w:p>
        </w:tc>
        <w:tc>
          <w:tcPr>
            <w:tcW w:w="696" w:type="pct"/>
          </w:tcPr>
          <w:p w14:paraId="10EEECC8"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2</w:t>
            </w:r>
          </w:p>
        </w:tc>
        <w:tc>
          <w:tcPr>
            <w:tcW w:w="757" w:type="pct"/>
            <w:vAlign w:val="center"/>
          </w:tcPr>
          <w:p w14:paraId="38FE68CF" w14:textId="77777777" w:rsidR="006508A4" w:rsidRPr="00F0763D" w:rsidRDefault="006508A4" w:rsidP="0073096C">
            <w:pPr>
              <w:spacing w:line="240" w:lineRule="auto"/>
              <w:jc w:val="center"/>
              <w:rPr>
                <w:rFonts w:eastAsia="Times New Roman"/>
                <w:color w:val="000000" w:themeColor="text1"/>
              </w:rPr>
            </w:pPr>
            <w:r w:rsidRPr="00F0763D">
              <w:rPr>
                <w:rFonts w:eastAsia="Times New Roman"/>
                <w:color w:val="000000" w:themeColor="text1"/>
              </w:rPr>
              <w:t>104.659</w:t>
            </w:r>
          </w:p>
        </w:tc>
        <w:tc>
          <w:tcPr>
            <w:tcW w:w="743" w:type="pct"/>
            <w:noWrap/>
            <w:vAlign w:val="center"/>
          </w:tcPr>
          <w:p w14:paraId="130790DD" w14:textId="77777777" w:rsidR="006508A4" w:rsidRPr="00F0763D" w:rsidRDefault="006508A4" w:rsidP="0073096C">
            <w:pPr>
              <w:spacing w:line="240" w:lineRule="auto"/>
              <w:ind w:firstLine="567"/>
              <w:jc w:val="center"/>
              <w:rPr>
                <w:rFonts w:eastAsia="Times New Roman"/>
                <w:color w:val="000000" w:themeColor="text1"/>
              </w:rPr>
            </w:pPr>
          </w:p>
        </w:tc>
        <w:tc>
          <w:tcPr>
            <w:tcW w:w="953" w:type="pct"/>
            <w:vMerge/>
            <w:vAlign w:val="center"/>
          </w:tcPr>
          <w:p w14:paraId="244D2296" w14:textId="77777777" w:rsidR="006508A4" w:rsidRPr="00F0763D" w:rsidRDefault="006508A4" w:rsidP="0073096C">
            <w:pPr>
              <w:spacing w:line="240" w:lineRule="auto"/>
              <w:ind w:firstLine="567"/>
              <w:jc w:val="center"/>
              <w:rPr>
                <w:rFonts w:eastAsia="Times New Roman"/>
                <w:color w:val="000000" w:themeColor="text1"/>
              </w:rPr>
            </w:pPr>
          </w:p>
        </w:tc>
      </w:tr>
      <w:tr w:rsidR="006508A4" w:rsidRPr="00F0763D" w14:paraId="2F7E4A81" w14:textId="77777777" w:rsidTr="006508A4">
        <w:trPr>
          <w:jc w:val="center"/>
        </w:trPr>
        <w:tc>
          <w:tcPr>
            <w:tcW w:w="3304" w:type="pct"/>
            <w:gridSpan w:val="4"/>
            <w:noWrap/>
            <w:vAlign w:val="center"/>
          </w:tcPr>
          <w:p w14:paraId="04D492C8" w14:textId="77777777" w:rsidR="006508A4" w:rsidRPr="00F0763D" w:rsidRDefault="006508A4" w:rsidP="0073096C">
            <w:pPr>
              <w:spacing w:line="240" w:lineRule="auto"/>
              <w:jc w:val="center"/>
              <w:rPr>
                <w:rFonts w:eastAsia="Times New Roman"/>
                <w:b/>
                <w:color w:val="000000" w:themeColor="text1"/>
                <w:lang w:val="vi-VN"/>
              </w:rPr>
            </w:pPr>
            <w:r w:rsidRPr="00F0763D">
              <w:rPr>
                <w:rFonts w:eastAsia="Times New Roman"/>
                <w:b/>
                <w:color w:val="000000" w:themeColor="text1"/>
              </w:rPr>
              <w:t>Tổng</w:t>
            </w:r>
          </w:p>
        </w:tc>
        <w:tc>
          <w:tcPr>
            <w:tcW w:w="743" w:type="pct"/>
            <w:noWrap/>
            <w:vAlign w:val="center"/>
          </w:tcPr>
          <w:p w14:paraId="6A0FAEA3" w14:textId="77777777" w:rsidR="006508A4" w:rsidRPr="00F0763D" w:rsidRDefault="006508A4" w:rsidP="0073096C">
            <w:pPr>
              <w:spacing w:line="240" w:lineRule="auto"/>
              <w:ind w:hanging="8"/>
              <w:jc w:val="center"/>
              <w:rPr>
                <w:rFonts w:eastAsia="Times New Roman"/>
                <w:b/>
                <w:color w:val="000000" w:themeColor="text1"/>
              </w:rPr>
            </w:pPr>
            <w:r w:rsidRPr="00F0763D">
              <w:rPr>
                <w:rFonts w:eastAsia="Times New Roman"/>
                <w:b/>
                <w:color w:val="000000" w:themeColor="text1"/>
              </w:rPr>
              <w:t>6.900.520</w:t>
            </w:r>
          </w:p>
        </w:tc>
        <w:tc>
          <w:tcPr>
            <w:tcW w:w="953" w:type="pct"/>
            <w:vAlign w:val="center"/>
          </w:tcPr>
          <w:p w14:paraId="76AB94F4" w14:textId="77777777" w:rsidR="006508A4" w:rsidRPr="00F0763D" w:rsidRDefault="006508A4" w:rsidP="0073096C">
            <w:pPr>
              <w:spacing w:line="240" w:lineRule="auto"/>
              <w:ind w:firstLine="567"/>
              <w:jc w:val="center"/>
              <w:rPr>
                <w:rFonts w:eastAsia="Times New Roman"/>
                <w:color w:val="000000" w:themeColor="text1"/>
              </w:rPr>
            </w:pPr>
          </w:p>
        </w:tc>
      </w:tr>
    </w:tbl>
    <w:p w14:paraId="1AFD0611" w14:textId="77777777" w:rsidR="00E92681" w:rsidRPr="00F0763D" w:rsidRDefault="00E92681" w:rsidP="0073096C">
      <w:pPr>
        <w:widowControl w:val="0"/>
        <w:tabs>
          <w:tab w:val="left" w:pos="567"/>
        </w:tabs>
        <w:autoSpaceDE w:val="0"/>
        <w:autoSpaceDN w:val="0"/>
        <w:adjustRightInd w:val="0"/>
        <w:ind w:firstLine="567"/>
        <w:jc w:val="both"/>
        <w:rPr>
          <w:rFonts w:eastAsia="Arial"/>
          <w:b/>
          <w:i/>
          <w:noProof/>
          <w:color w:val="000000" w:themeColor="text1"/>
          <w:spacing w:val="-6"/>
        </w:rPr>
        <w:sectPr w:rsidR="00E92681" w:rsidRPr="00F0763D" w:rsidSect="003B578D">
          <w:pgSz w:w="11906" w:h="16838" w:code="9"/>
          <w:pgMar w:top="1276" w:right="1134" w:bottom="1134" w:left="1701" w:header="567" w:footer="567" w:gutter="0"/>
          <w:cols w:space="720"/>
          <w:docGrid w:linePitch="381"/>
        </w:sectPr>
      </w:pPr>
    </w:p>
    <w:p w14:paraId="77DE6D6C" w14:textId="77777777" w:rsidR="006508A4" w:rsidRPr="00F0763D" w:rsidRDefault="001D4827" w:rsidP="00563404">
      <w:pPr>
        <w:pStyle w:val="Caption"/>
        <w:rPr>
          <w:noProof/>
          <w:lang w:eastAsia="vi-VN"/>
        </w:rPr>
      </w:pPr>
      <w:bookmarkStart w:id="707" w:name="_Toc29305216"/>
      <w:bookmarkStart w:id="708" w:name="_Toc36819153"/>
      <w:bookmarkStart w:id="709" w:name="_Toc52030215"/>
      <w:bookmarkStart w:id="710" w:name="_Toc52030320"/>
      <w:bookmarkStart w:id="711" w:name="_Toc237122940"/>
      <w:r w:rsidRPr="00F0763D">
        <w:t>Bảng 4.</w:t>
      </w:r>
      <w:r w:rsidR="00F85234">
        <w:fldChar w:fldCharType="begin"/>
      </w:r>
      <w:r w:rsidR="00F85234">
        <w:instrText xml:space="preserve"> SEQ Bảng_4. \* ARABIC </w:instrText>
      </w:r>
      <w:r w:rsidR="00F85234">
        <w:fldChar w:fldCharType="separate"/>
      </w:r>
      <w:r w:rsidR="00A76512">
        <w:rPr>
          <w:noProof/>
        </w:rPr>
        <w:t>11</w:t>
      </w:r>
      <w:r w:rsidR="00F85234">
        <w:rPr>
          <w:noProof/>
        </w:rPr>
        <w:fldChar w:fldCharType="end"/>
      </w:r>
      <w:r w:rsidR="006508A4" w:rsidRPr="00F0763D">
        <w:rPr>
          <w:noProof/>
          <w:lang w:eastAsia="vi-VN"/>
        </w:rPr>
        <w:t>. Tổng hợp chi tiết dự toán chi phí cải tạo, phục hồi môi trường</w:t>
      </w:r>
      <w:bookmarkEnd w:id="707"/>
      <w:bookmarkEnd w:id="708"/>
      <w:bookmarkEnd w:id="709"/>
      <w:bookmarkEnd w:id="710"/>
      <w:r w:rsidR="006508A4" w:rsidRPr="00F0763D">
        <w:rPr>
          <w:noProof/>
          <w:lang w:eastAsia="vi-VN"/>
        </w:rPr>
        <w:t xml:space="preserve"> phương án 1 (</w:t>
      </w:r>
      <w:r w:rsidR="006508A4" w:rsidRPr="00F0763D">
        <w:rPr>
          <w:noProof/>
          <w:lang w:val="nl-NL" w:eastAsia="vi-VN"/>
        </w:rPr>
        <w:t>giữ nguyên hồ lắng</w:t>
      </w:r>
      <w:r w:rsidR="001B27EF" w:rsidRPr="00F0763D">
        <w:rPr>
          <w:noProof/>
          <w:lang w:eastAsia="vi-VN"/>
        </w:rPr>
        <w:t>)</w:t>
      </w:r>
      <w:bookmarkEnd w:id="711"/>
    </w:p>
    <w:p w14:paraId="2B18D1BB" w14:textId="77777777" w:rsidR="001549F1" w:rsidRPr="00F0763D" w:rsidRDefault="001549F1" w:rsidP="0073096C">
      <w:pPr>
        <w:rPr>
          <w:color w:val="000000" w:themeColor="text1"/>
          <w:lang w:val="vi-VN" w:eastAsia="vi-VN"/>
        </w:rPr>
      </w:pPr>
    </w:p>
    <w:tbl>
      <w:tblPr>
        <w:tblW w:w="0" w:type="auto"/>
        <w:tblInd w:w="-601" w:type="dxa"/>
        <w:tblLayout w:type="fixed"/>
        <w:tblLook w:val="04A0" w:firstRow="1" w:lastRow="0" w:firstColumn="1" w:lastColumn="0" w:noHBand="0" w:noVBand="1"/>
      </w:tblPr>
      <w:tblGrid>
        <w:gridCol w:w="709"/>
        <w:gridCol w:w="1233"/>
        <w:gridCol w:w="4721"/>
        <w:gridCol w:w="1586"/>
        <w:gridCol w:w="1390"/>
        <w:gridCol w:w="1296"/>
        <w:gridCol w:w="1437"/>
        <w:gridCol w:w="1296"/>
        <w:gridCol w:w="1343"/>
        <w:gridCol w:w="1766"/>
        <w:gridCol w:w="1437"/>
        <w:gridCol w:w="1766"/>
        <w:gridCol w:w="1813"/>
      </w:tblGrid>
      <w:tr w:rsidR="00114760" w:rsidRPr="00F0763D" w14:paraId="3E08246C" w14:textId="77777777" w:rsidTr="00192B7A">
        <w:trPr>
          <w:trHeight w:val="20"/>
          <w:tblHeader/>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232B265"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TT</w:t>
            </w:r>
          </w:p>
        </w:tc>
        <w:tc>
          <w:tcPr>
            <w:tcW w:w="1233" w:type="dxa"/>
            <w:vMerge w:val="restart"/>
            <w:tcBorders>
              <w:top w:val="single" w:sz="4" w:space="0" w:color="auto"/>
              <w:left w:val="single" w:sz="4" w:space="0" w:color="auto"/>
              <w:bottom w:val="single" w:sz="4" w:space="0" w:color="auto"/>
              <w:right w:val="single" w:sz="4" w:space="0" w:color="auto"/>
            </w:tcBorders>
            <w:vAlign w:val="center"/>
            <w:hideMark/>
          </w:tcPr>
          <w:p w14:paraId="1DF2C720"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Mã hiệu</w:t>
            </w:r>
          </w:p>
        </w:tc>
        <w:tc>
          <w:tcPr>
            <w:tcW w:w="4721" w:type="dxa"/>
            <w:vMerge w:val="restart"/>
            <w:tcBorders>
              <w:top w:val="single" w:sz="4" w:space="0" w:color="auto"/>
              <w:left w:val="single" w:sz="4" w:space="0" w:color="auto"/>
              <w:bottom w:val="single" w:sz="4" w:space="0" w:color="auto"/>
              <w:right w:val="single" w:sz="4" w:space="0" w:color="auto"/>
            </w:tcBorders>
            <w:vAlign w:val="center"/>
            <w:hideMark/>
          </w:tcPr>
          <w:p w14:paraId="05CDE8FA"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Nội dung công việc</w:t>
            </w:r>
          </w:p>
        </w:tc>
        <w:tc>
          <w:tcPr>
            <w:tcW w:w="1586" w:type="dxa"/>
            <w:vMerge w:val="restart"/>
            <w:tcBorders>
              <w:top w:val="single" w:sz="4" w:space="0" w:color="auto"/>
              <w:left w:val="single" w:sz="4" w:space="0" w:color="auto"/>
              <w:bottom w:val="single" w:sz="4" w:space="0" w:color="auto"/>
              <w:right w:val="single" w:sz="4" w:space="0" w:color="auto"/>
            </w:tcBorders>
            <w:vAlign w:val="center"/>
            <w:hideMark/>
          </w:tcPr>
          <w:p w14:paraId="476F63D6"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Đơn vị</w:t>
            </w:r>
          </w:p>
        </w:tc>
        <w:tc>
          <w:tcPr>
            <w:tcW w:w="1390" w:type="dxa"/>
            <w:vMerge w:val="restart"/>
            <w:tcBorders>
              <w:top w:val="single" w:sz="4" w:space="0" w:color="auto"/>
              <w:left w:val="single" w:sz="4" w:space="0" w:color="auto"/>
              <w:bottom w:val="single" w:sz="4" w:space="0" w:color="auto"/>
              <w:right w:val="single" w:sz="4" w:space="0" w:color="auto"/>
            </w:tcBorders>
            <w:vAlign w:val="center"/>
            <w:hideMark/>
          </w:tcPr>
          <w:p w14:paraId="1755D83E"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 xml:space="preserve"> Khối lượng </w:t>
            </w:r>
          </w:p>
        </w:tc>
        <w:tc>
          <w:tcPr>
            <w:tcW w:w="5372" w:type="dxa"/>
            <w:gridSpan w:val="4"/>
            <w:tcBorders>
              <w:top w:val="single" w:sz="4" w:space="0" w:color="auto"/>
              <w:left w:val="nil"/>
              <w:bottom w:val="single" w:sz="4" w:space="0" w:color="auto"/>
              <w:right w:val="single" w:sz="4" w:space="0" w:color="auto"/>
            </w:tcBorders>
            <w:vAlign w:val="center"/>
            <w:hideMark/>
          </w:tcPr>
          <w:p w14:paraId="535591A6"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Đơn giá ban hành (đồng)</w:t>
            </w:r>
          </w:p>
        </w:tc>
        <w:tc>
          <w:tcPr>
            <w:tcW w:w="4969" w:type="dxa"/>
            <w:gridSpan w:val="3"/>
            <w:tcBorders>
              <w:top w:val="single" w:sz="4" w:space="0" w:color="auto"/>
              <w:left w:val="nil"/>
              <w:bottom w:val="single" w:sz="4" w:space="0" w:color="auto"/>
              <w:right w:val="single" w:sz="4" w:space="0" w:color="auto"/>
            </w:tcBorders>
            <w:vAlign w:val="center"/>
            <w:hideMark/>
          </w:tcPr>
          <w:p w14:paraId="14C15FF4"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Thành tiền (đồng)</w:t>
            </w:r>
          </w:p>
        </w:tc>
        <w:tc>
          <w:tcPr>
            <w:tcW w:w="1813" w:type="dxa"/>
            <w:vMerge w:val="restart"/>
            <w:tcBorders>
              <w:top w:val="single" w:sz="4" w:space="0" w:color="auto"/>
              <w:left w:val="single" w:sz="4" w:space="0" w:color="auto"/>
              <w:bottom w:val="single" w:sz="4" w:space="0" w:color="auto"/>
              <w:right w:val="single" w:sz="4" w:space="0" w:color="auto"/>
            </w:tcBorders>
            <w:vAlign w:val="center"/>
            <w:hideMark/>
          </w:tcPr>
          <w:p w14:paraId="598AD487" w14:textId="77777777" w:rsidR="00114760" w:rsidRPr="00F0763D" w:rsidRDefault="00114760" w:rsidP="00192B7A">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Tổng (đồng)</w:t>
            </w:r>
          </w:p>
        </w:tc>
      </w:tr>
      <w:tr w:rsidR="00114760" w:rsidRPr="00F0763D" w14:paraId="036A3F73" w14:textId="77777777" w:rsidTr="00192B7A">
        <w:trPr>
          <w:trHeight w:val="20"/>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96A13DB"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5588A37B"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4721" w:type="dxa"/>
            <w:vMerge/>
            <w:tcBorders>
              <w:top w:val="single" w:sz="4" w:space="0" w:color="auto"/>
              <w:left w:val="single" w:sz="4" w:space="0" w:color="auto"/>
              <w:bottom w:val="single" w:sz="4" w:space="0" w:color="auto"/>
              <w:right w:val="single" w:sz="4" w:space="0" w:color="auto"/>
            </w:tcBorders>
            <w:vAlign w:val="center"/>
            <w:hideMark/>
          </w:tcPr>
          <w:p w14:paraId="75F4873D"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0F51C08"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164135E7"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296" w:type="dxa"/>
            <w:tcBorders>
              <w:top w:val="nil"/>
              <w:left w:val="nil"/>
              <w:bottom w:val="single" w:sz="4" w:space="0" w:color="auto"/>
              <w:right w:val="single" w:sz="4" w:space="0" w:color="auto"/>
            </w:tcBorders>
            <w:vAlign w:val="center"/>
            <w:hideMark/>
          </w:tcPr>
          <w:p w14:paraId="5EBD8DF9"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Vật liệu</w:t>
            </w:r>
          </w:p>
        </w:tc>
        <w:tc>
          <w:tcPr>
            <w:tcW w:w="1437" w:type="dxa"/>
            <w:tcBorders>
              <w:top w:val="nil"/>
              <w:left w:val="nil"/>
              <w:bottom w:val="single" w:sz="4" w:space="0" w:color="auto"/>
              <w:right w:val="single" w:sz="4" w:space="0" w:color="auto"/>
            </w:tcBorders>
            <w:vAlign w:val="center"/>
            <w:hideMark/>
          </w:tcPr>
          <w:p w14:paraId="28FC65FF"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Nhân công</w:t>
            </w:r>
          </w:p>
        </w:tc>
        <w:tc>
          <w:tcPr>
            <w:tcW w:w="1296" w:type="dxa"/>
            <w:tcBorders>
              <w:top w:val="nil"/>
              <w:left w:val="nil"/>
              <w:bottom w:val="single" w:sz="4" w:space="0" w:color="auto"/>
              <w:right w:val="single" w:sz="4" w:space="0" w:color="auto"/>
            </w:tcBorders>
            <w:vAlign w:val="center"/>
            <w:hideMark/>
          </w:tcPr>
          <w:p w14:paraId="75E1A79F"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Máy</w:t>
            </w:r>
          </w:p>
        </w:tc>
        <w:tc>
          <w:tcPr>
            <w:tcW w:w="1343" w:type="dxa"/>
            <w:tcBorders>
              <w:top w:val="nil"/>
              <w:left w:val="nil"/>
              <w:bottom w:val="single" w:sz="4" w:space="0" w:color="auto"/>
              <w:right w:val="single" w:sz="4" w:space="0" w:color="auto"/>
            </w:tcBorders>
            <w:vAlign w:val="center"/>
            <w:hideMark/>
          </w:tcPr>
          <w:p w14:paraId="6CE8839B"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Tổng</w:t>
            </w:r>
          </w:p>
        </w:tc>
        <w:tc>
          <w:tcPr>
            <w:tcW w:w="1766" w:type="dxa"/>
            <w:tcBorders>
              <w:top w:val="nil"/>
              <w:left w:val="nil"/>
              <w:bottom w:val="single" w:sz="4" w:space="0" w:color="auto"/>
              <w:right w:val="single" w:sz="4" w:space="0" w:color="auto"/>
            </w:tcBorders>
            <w:vAlign w:val="center"/>
            <w:hideMark/>
          </w:tcPr>
          <w:p w14:paraId="2F0DD376"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Vật liệu</w:t>
            </w:r>
          </w:p>
        </w:tc>
        <w:tc>
          <w:tcPr>
            <w:tcW w:w="1437" w:type="dxa"/>
            <w:tcBorders>
              <w:top w:val="nil"/>
              <w:left w:val="nil"/>
              <w:bottom w:val="single" w:sz="4" w:space="0" w:color="auto"/>
              <w:right w:val="single" w:sz="4" w:space="0" w:color="auto"/>
            </w:tcBorders>
            <w:vAlign w:val="center"/>
            <w:hideMark/>
          </w:tcPr>
          <w:p w14:paraId="40761CF9"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Nhân công</w:t>
            </w:r>
          </w:p>
        </w:tc>
        <w:tc>
          <w:tcPr>
            <w:tcW w:w="1766" w:type="dxa"/>
            <w:tcBorders>
              <w:top w:val="nil"/>
              <w:left w:val="nil"/>
              <w:bottom w:val="single" w:sz="4" w:space="0" w:color="auto"/>
              <w:right w:val="single" w:sz="4" w:space="0" w:color="auto"/>
            </w:tcBorders>
            <w:vAlign w:val="center"/>
            <w:hideMark/>
          </w:tcPr>
          <w:p w14:paraId="0E4264C3"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Máy</w:t>
            </w: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24203A53" w14:textId="77777777" w:rsidR="00114760" w:rsidRPr="00F0763D" w:rsidRDefault="00114760" w:rsidP="00114760">
            <w:pPr>
              <w:spacing w:before="40" w:after="40" w:line="240" w:lineRule="auto"/>
              <w:jc w:val="right"/>
              <w:rPr>
                <w:rFonts w:eastAsia="Times New Roman"/>
                <w:b/>
                <w:bCs/>
                <w:color w:val="000000" w:themeColor="text1"/>
                <w:sz w:val="22"/>
                <w:szCs w:val="22"/>
              </w:rPr>
            </w:pPr>
          </w:p>
        </w:tc>
      </w:tr>
      <w:tr w:rsidR="00114760" w:rsidRPr="00F0763D" w14:paraId="268C137B"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1E10C239"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w:t>
            </w:r>
          </w:p>
        </w:tc>
        <w:tc>
          <w:tcPr>
            <w:tcW w:w="19271" w:type="dxa"/>
            <w:gridSpan w:val="11"/>
            <w:tcBorders>
              <w:top w:val="single" w:sz="4" w:space="0" w:color="auto"/>
              <w:left w:val="nil"/>
              <w:bottom w:val="single" w:sz="4" w:space="0" w:color="auto"/>
              <w:right w:val="single" w:sz="4" w:space="0" w:color="auto"/>
            </w:tcBorders>
            <w:noWrap/>
            <w:vAlign w:val="center"/>
            <w:hideMark/>
          </w:tcPr>
          <w:p w14:paraId="03F7B4F7"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CẢI TẠO, PHỤC HỒI KHU VỰC KHAI THÁC (Mkt)</w:t>
            </w:r>
          </w:p>
        </w:tc>
        <w:tc>
          <w:tcPr>
            <w:tcW w:w="1813" w:type="dxa"/>
            <w:tcBorders>
              <w:top w:val="nil"/>
              <w:left w:val="nil"/>
              <w:bottom w:val="single" w:sz="4" w:space="0" w:color="auto"/>
              <w:right w:val="single" w:sz="4" w:space="0" w:color="auto"/>
            </w:tcBorders>
            <w:noWrap/>
            <w:vAlign w:val="center"/>
            <w:hideMark/>
          </w:tcPr>
          <w:p w14:paraId="50E61A4E"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2.082.337.089</w:t>
            </w:r>
          </w:p>
        </w:tc>
      </w:tr>
      <w:tr w:rsidR="00114760" w:rsidRPr="00F0763D" w14:paraId="4BFF6E88"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66D413CC"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I.1</w:t>
            </w:r>
          </w:p>
        </w:tc>
        <w:tc>
          <w:tcPr>
            <w:tcW w:w="8930" w:type="dxa"/>
            <w:gridSpan w:val="4"/>
            <w:tcBorders>
              <w:top w:val="single" w:sz="4" w:space="0" w:color="auto"/>
              <w:left w:val="nil"/>
              <w:bottom w:val="single" w:sz="4" w:space="0" w:color="auto"/>
              <w:right w:val="single" w:sz="4" w:space="0" w:color="auto"/>
            </w:tcBorders>
            <w:noWrap/>
            <w:vAlign w:val="bottom"/>
            <w:hideMark/>
          </w:tcPr>
          <w:p w14:paraId="71086933" w14:textId="77777777" w:rsidR="00114760" w:rsidRPr="00F0763D" w:rsidRDefault="00114760" w:rsidP="00114760">
            <w:pPr>
              <w:spacing w:before="40" w:after="40" w:line="240" w:lineRule="auto"/>
              <w:rPr>
                <w:rFonts w:eastAsia="Times New Roman"/>
                <w:b/>
                <w:bCs/>
                <w:color w:val="000000" w:themeColor="text1"/>
                <w:sz w:val="22"/>
                <w:szCs w:val="22"/>
              </w:rPr>
            </w:pPr>
            <w:r w:rsidRPr="00F0763D">
              <w:rPr>
                <w:rFonts w:eastAsia="Times New Roman"/>
                <w:b/>
                <w:bCs/>
                <w:color w:val="000000" w:themeColor="text1"/>
                <w:sz w:val="22"/>
                <w:szCs w:val="22"/>
              </w:rPr>
              <w:t xml:space="preserve">San gạt, tạo mặt bằng khu vực khai trường </w:t>
            </w:r>
          </w:p>
        </w:tc>
        <w:tc>
          <w:tcPr>
            <w:tcW w:w="1296" w:type="dxa"/>
            <w:tcBorders>
              <w:top w:val="nil"/>
              <w:left w:val="nil"/>
              <w:bottom w:val="single" w:sz="4" w:space="0" w:color="auto"/>
              <w:right w:val="single" w:sz="4" w:space="0" w:color="auto"/>
            </w:tcBorders>
            <w:noWrap/>
            <w:vAlign w:val="center"/>
            <w:hideMark/>
          </w:tcPr>
          <w:p w14:paraId="6AB8BF8A"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4C98EE45"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296" w:type="dxa"/>
            <w:tcBorders>
              <w:top w:val="nil"/>
              <w:left w:val="nil"/>
              <w:bottom w:val="single" w:sz="4" w:space="0" w:color="auto"/>
              <w:right w:val="single" w:sz="4" w:space="0" w:color="auto"/>
            </w:tcBorders>
            <w:noWrap/>
            <w:vAlign w:val="center"/>
            <w:hideMark/>
          </w:tcPr>
          <w:p w14:paraId="21F99E71"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00401292"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35152363"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06FB5739"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734DE7CA"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0EC23888"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2.038.712.065</w:t>
            </w:r>
          </w:p>
        </w:tc>
      </w:tr>
      <w:tr w:rsidR="00114760" w:rsidRPr="00F0763D" w14:paraId="0BD7C3CE"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214028E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233" w:type="dxa"/>
            <w:tcBorders>
              <w:top w:val="nil"/>
              <w:left w:val="nil"/>
              <w:bottom w:val="single" w:sz="4" w:space="0" w:color="auto"/>
              <w:right w:val="single" w:sz="4" w:space="0" w:color="auto"/>
            </w:tcBorders>
            <w:noWrap/>
            <w:vAlign w:val="center"/>
            <w:hideMark/>
          </w:tcPr>
          <w:p w14:paraId="356EFDEA"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AB.34110</w:t>
            </w:r>
          </w:p>
        </w:tc>
        <w:tc>
          <w:tcPr>
            <w:tcW w:w="4721" w:type="dxa"/>
            <w:tcBorders>
              <w:top w:val="nil"/>
              <w:left w:val="nil"/>
              <w:bottom w:val="single" w:sz="4" w:space="0" w:color="auto"/>
              <w:right w:val="single" w:sz="4" w:space="0" w:color="auto"/>
            </w:tcBorders>
            <w:vAlign w:val="center"/>
            <w:hideMark/>
          </w:tcPr>
          <w:p w14:paraId="7E0FD079"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San gạt đất bằng máy ủi 110CV</w:t>
            </w:r>
          </w:p>
        </w:tc>
        <w:tc>
          <w:tcPr>
            <w:tcW w:w="1586" w:type="dxa"/>
            <w:tcBorders>
              <w:top w:val="nil"/>
              <w:left w:val="nil"/>
              <w:bottom w:val="single" w:sz="4" w:space="0" w:color="auto"/>
              <w:right w:val="single" w:sz="4" w:space="0" w:color="auto"/>
            </w:tcBorders>
            <w:noWrap/>
            <w:vAlign w:val="center"/>
            <w:hideMark/>
          </w:tcPr>
          <w:p w14:paraId="3FBDA353"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692F7A3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1.164,882</w:t>
            </w:r>
          </w:p>
        </w:tc>
        <w:tc>
          <w:tcPr>
            <w:tcW w:w="1296" w:type="dxa"/>
            <w:tcBorders>
              <w:top w:val="nil"/>
              <w:left w:val="nil"/>
              <w:bottom w:val="single" w:sz="4" w:space="0" w:color="auto"/>
              <w:right w:val="single" w:sz="4" w:space="0" w:color="auto"/>
            </w:tcBorders>
            <w:noWrap/>
            <w:vAlign w:val="center"/>
            <w:hideMark/>
          </w:tcPr>
          <w:p w14:paraId="5D71AD95"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6D1D2024"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296" w:type="dxa"/>
            <w:tcBorders>
              <w:top w:val="nil"/>
              <w:left w:val="nil"/>
              <w:bottom w:val="single" w:sz="4" w:space="0" w:color="auto"/>
              <w:right w:val="single" w:sz="4" w:space="0" w:color="auto"/>
            </w:tcBorders>
            <w:noWrap/>
            <w:vAlign w:val="center"/>
            <w:hideMark/>
          </w:tcPr>
          <w:p w14:paraId="1166FE5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163.759</w:t>
            </w:r>
          </w:p>
        </w:tc>
        <w:tc>
          <w:tcPr>
            <w:tcW w:w="1343" w:type="dxa"/>
            <w:tcBorders>
              <w:top w:val="nil"/>
              <w:left w:val="nil"/>
              <w:bottom w:val="single" w:sz="4" w:space="0" w:color="auto"/>
              <w:right w:val="single" w:sz="4" w:space="0" w:color="auto"/>
            </w:tcBorders>
            <w:noWrap/>
            <w:vAlign w:val="center"/>
            <w:hideMark/>
          </w:tcPr>
          <w:p w14:paraId="3737190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163.759</w:t>
            </w:r>
          </w:p>
        </w:tc>
        <w:tc>
          <w:tcPr>
            <w:tcW w:w="1766" w:type="dxa"/>
            <w:tcBorders>
              <w:top w:val="nil"/>
              <w:left w:val="nil"/>
              <w:bottom w:val="single" w:sz="4" w:space="0" w:color="auto"/>
              <w:right w:val="single" w:sz="4" w:space="0" w:color="auto"/>
            </w:tcBorders>
            <w:noWrap/>
            <w:vAlign w:val="center"/>
            <w:hideMark/>
          </w:tcPr>
          <w:p w14:paraId="57C72250"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0D7C46EF"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73B9F99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190.759.911</w:t>
            </w:r>
          </w:p>
        </w:tc>
        <w:tc>
          <w:tcPr>
            <w:tcW w:w="1813" w:type="dxa"/>
            <w:tcBorders>
              <w:top w:val="nil"/>
              <w:left w:val="nil"/>
              <w:bottom w:val="single" w:sz="4" w:space="0" w:color="auto"/>
              <w:right w:val="single" w:sz="4" w:space="0" w:color="auto"/>
            </w:tcBorders>
            <w:noWrap/>
            <w:vAlign w:val="center"/>
            <w:hideMark/>
          </w:tcPr>
          <w:p w14:paraId="40A8191A"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190.759.911</w:t>
            </w:r>
          </w:p>
        </w:tc>
      </w:tr>
      <w:tr w:rsidR="00114760" w:rsidRPr="00F0763D" w14:paraId="16E4B638"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6F7F62A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1233" w:type="dxa"/>
            <w:tcBorders>
              <w:top w:val="nil"/>
              <w:left w:val="nil"/>
              <w:bottom w:val="single" w:sz="4" w:space="0" w:color="auto"/>
              <w:right w:val="single" w:sz="4" w:space="0" w:color="auto"/>
            </w:tcBorders>
            <w:vAlign w:val="center"/>
            <w:hideMark/>
          </w:tcPr>
          <w:p w14:paraId="04F81F40"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w:t>
            </w:r>
          </w:p>
        </w:tc>
        <w:tc>
          <w:tcPr>
            <w:tcW w:w="4721" w:type="dxa"/>
            <w:tcBorders>
              <w:top w:val="nil"/>
              <w:left w:val="nil"/>
              <w:bottom w:val="single" w:sz="4" w:space="0" w:color="auto"/>
              <w:right w:val="single" w:sz="4" w:space="0" w:color="auto"/>
            </w:tcBorders>
            <w:vAlign w:val="center"/>
            <w:hideMark/>
          </w:tcPr>
          <w:p w14:paraId="3DD37C7E"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Phủ đất màu bề mặt khai trường</w:t>
            </w:r>
          </w:p>
        </w:tc>
        <w:tc>
          <w:tcPr>
            <w:tcW w:w="1586" w:type="dxa"/>
            <w:tcBorders>
              <w:top w:val="nil"/>
              <w:left w:val="nil"/>
              <w:bottom w:val="single" w:sz="4" w:space="0" w:color="auto"/>
              <w:right w:val="single" w:sz="4" w:space="0" w:color="auto"/>
            </w:tcBorders>
            <w:noWrap/>
            <w:vAlign w:val="center"/>
            <w:hideMark/>
          </w:tcPr>
          <w:p w14:paraId="755BC7F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5D14030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23.297,6</w:t>
            </w:r>
          </w:p>
        </w:tc>
        <w:tc>
          <w:tcPr>
            <w:tcW w:w="1296" w:type="dxa"/>
            <w:tcBorders>
              <w:top w:val="nil"/>
              <w:left w:val="nil"/>
              <w:bottom w:val="single" w:sz="4" w:space="0" w:color="auto"/>
              <w:right w:val="single" w:sz="4" w:space="0" w:color="auto"/>
            </w:tcBorders>
            <w:noWrap/>
            <w:vAlign w:val="center"/>
            <w:hideMark/>
          </w:tcPr>
          <w:p w14:paraId="63C641A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50.000</w:t>
            </w:r>
          </w:p>
        </w:tc>
        <w:tc>
          <w:tcPr>
            <w:tcW w:w="1437" w:type="dxa"/>
            <w:tcBorders>
              <w:top w:val="nil"/>
              <w:left w:val="nil"/>
              <w:bottom w:val="single" w:sz="4" w:space="0" w:color="auto"/>
              <w:right w:val="single" w:sz="4" w:space="0" w:color="auto"/>
            </w:tcBorders>
            <w:noWrap/>
            <w:vAlign w:val="center"/>
            <w:hideMark/>
          </w:tcPr>
          <w:p w14:paraId="47D23A8D"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296" w:type="dxa"/>
            <w:tcBorders>
              <w:top w:val="nil"/>
              <w:left w:val="nil"/>
              <w:bottom w:val="single" w:sz="4" w:space="0" w:color="auto"/>
              <w:right w:val="single" w:sz="4" w:space="0" w:color="auto"/>
            </w:tcBorders>
            <w:noWrap/>
            <w:vAlign w:val="center"/>
            <w:hideMark/>
          </w:tcPr>
          <w:p w14:paraId="671D0F9B"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60ECAC1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50.000</w:t>
            </w:r>
          </w:p>
        </w:tc>
        <w:tc>
          <w:tcPr>
            <w:tcW w:w="1766" w:type="dxa"/>
            <w:tcBorders>
              <w:top w:val="nil"/>
              <w:left w:val="nil"/>
              <w:bottom w:val="single" w:sz="4" w:space="0" w:color="auto"/>
              <w:right w:val="single" w:sz="4" w:space="0" w:color="auto"/>
            </w:tcBorders>
            <w:noWrap/>
            <w:vAlign w:val="center"/>
            <w:hideMark/>
          </w:tcPr>
          <w:p w14:paraId="7292AEB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1.164.882.000</w:t>
            </w:r>
          </w:p>
        </w:tc>
        <w:tc>
          <w:tcPr>
            <w:tcW w:w="1437" w:type="dxa"/>
            <w:tcBorders>
              <w:top w:val="nil"/>
              <w:left w:val="nil"/>
              <w:bottom w:val="single" w:sz="4" w:space="0" w:color="auto"/>
              <w:right w:val="single" w:sz="4" w:space="0" w:color="auto"/>
            </w:tcBorders>
            <w:noWrap/>
            <w:vAlign w:val="center"/>
            <w:hideMark/>
          </w:tcPr>
          <w:p w14:paraId="0045A3D0"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0AAA0376"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37536F61"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1.164.882.000</w:t>
            </w:r>
          </w:p>
        </w:tc>
      </w:tr>
      <w:tr w:rsidR="00114760" w:rsidRPr="00F0763D" w14:paraId="7BE92030"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5F2F52AA"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w:t>
            </w:r>
          </w:p>
        </w:tc>
        <w:tc>
          <w:tcPr>
            <w:tcW w:w="1233" w:type="dxa"/>
            <w:tcBorders>
              <w:top w:val="nil"/>
              <w:left w:val="nil"/>
              <w:bottom w:val="single" w:sz="4" w:space="0" w:color="auto"/>
              <w:right w:val="single" w:sz="4" w:space="0" w:color="auto"/>
            </w:tcBorders>
            <w:vAlign w:val="center"/>
            <w:hideMark/>
          </w:tcPr>
          <w:p w14:paraId="3583392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CX4.10.01</w:t>
            </w:r>
          </w:p>
        </w:tc>
        <w:tc>
          <w:tcPr>
            <w:tcW w:w="4721" w:type="dxa"/>
            <w:tcBorders>
              <w:top w:val="nil"/>
              <w:left w:val="nil"/>
              <w:bottom w:val="single" w:sz="4" w:space="0" w:color="auto"/>
              <w:right w:val="single" w:sz="4" w:space="0" w:color="auto"/>
            </w:tcBorders>
            <w:vAlign w:val="center"/>
            <w:hideMark/>
          </w:tcPr>
          <w:p w14:paraId="063518AA"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Trồng cây keo lai</w:t>
            </w:r>
          </w:p>
        </w:tc>
        <w:tc>
          <w:tcPr>
            <w:tcW w:w="1586" w:type="dxa"/>
            <w:tcBorders>
              <w:top w:val="nil"/>
              <w:left w:val="nil"/>
              <w:bottom w:val="single" w:sz="4" w:space="0" w:color="auto"/>
              <w:right w:val="single" w:sz="4" w:space="0" w:color="auto"/>
            </w:tcBorders>
            <w:noWrap/>
            <w:vAlign w:val="center"/>
            <w:hideMark/>
          </w:tcPr>
          <w:p w14:paraId="3DFFF6C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cây</w:t>
            </w:r>
          </w:p>
        </w:tc>
        <w:tc>
          <w:tcPr>
            <w:tcW w:w="1390" w:type="dxa"/>
            <w:tcBorders>
              <w:top w:val="nil"/>
              <w:left w:val="nil"/>
              <w:bottom w:val="single" w:sz="4" w:space="0" w:color="auto"/>
              <w:right w:val="single" w:sz="4" w:space="0" w:color="auto"/>
            </w:tcBorders>
            <w:noWrap/>
            <w:vAlign w:val="center"/>
            <w:hideMark/>
          </w:tcPr>
          <w:p w14:paraId="1FAAA23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140,97</w:t>
            </w:r>
          </w:p>
        </w:tc>
        <w:tc>
          <w:tcPr>
            <w:tcW w:w="1296" w:type="dxa"/>
            <w:tcBorders>
              <w:top w:val="nil"/>
              <w:left w:val="nil"/>
              <w:bottom w:val="single" w:sz="4" w:space="0" w:color="auto"/>
              <w:right w:val="single" w:sz="4" w:space="0" w:color="auto"/>
            </w:tcBorders>
            <w:noWrap/>
            <w:vAlign w:val="center"/>
            <w:hideMark/>
          </w:tcPr>
          <w:p w14:paraId="701D9F6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1.000.000</w:t>
            </w:r>
          </w:p>
        </w:tc>
        <w:tc>
          <w:tcPr>
            <w:tcW w:w="1437" w:type="dxa"/>
            <w:tcBorders>
              <w:top w:val="nil"/>
              <w:left w:val="nil"/>
              <w:bottom w:val="single" w:sz="4" w:space="0" w:color="auto"/>
              <w:right w:val="single" w:sz="4" w:space="0" w:color="auto"/>
            </w:tcBorders>
            <w:noWrap/>
            <w:vAlign w:val="center"/>
            <w:hideMark/>
          </w:tcPr>
          <w:p w14:paraId="3B78E53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2.384.438</w:t>
            </w:r>
          </w:p>
        </w:tc>
        <w:tc>
          <w:tcPr>
            <w:tcW w:w="1296" w:type="dxa"/>
            <w:tcBorders>
              <w:top w:val="nil"/>
              <w:left w:val="nil"/>
              <w:bottom w:val="single" w:sz="4" w:space="0" w:color="auto"/>
              <w:right w:val="single" w:sz="4" w:space="0" w:color="auto"/>
            </w:tcBorders>
            <w:noWrap/>
            <w:vAlign w:val="center"/>
            <w:hideMark/>
          </w:tcPr>
          <w:p w14:paraId="27FE752E"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67E2256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3.384.438</w:t>
            </w:r>
          </w:p>
        </w:tc>
        <w:tc>
          <w:tcPr>
            <w:tcW w:w="1766" w:type="dxa"/>
            <w:tcBorders>
              <w:top w:val="nil"/>
              <w:left w:val="nil"/>
              <w:bottom w:val="single" w:sz="4" w:space="0" w:color="auto"/>
              <w:right w:val="single" w:sz="4" w:space="0" w:color="auto"/>
            </w:tcBorders>
            <w:noWrap/>
            <w:vAlign w:val="center"/>
            <w:hideMark/>
          </w:tcPr>
          <w:p w14:paraId="69C1A30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140.965.000</w:t>
            </w:r>
          </w:p>
        </w:tc>
        <w:tc>
          <w:tcPr>
            <w:tcW w:w="1437" w:type="dxa"/>
            <w:tcBorders>
              <w:top w:val="nil"/>
              <w:left w:val="nil"/>
              <w:bottom w:val="single" w:sz="4" w:space="0" w:color="auto"/>
              <w:right w:val="single" w:sz="4" w:space="0" w:color="auto"/>
            </w:tcBorders>
            <w:noWrap/>
            <w:vAlign w:val="center"/>
            <w:hideMark/>
          </w:tcPr>
          <w:p w14:paraId="44982FB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336.122.303</w:t>
            </w:r>
          </w:p>
        </w:tc>
        <w:tc>
          <w:tcPr>
            <w:tcW w:w="1766" w:type="dxa"/>
            <w:tcBorders>
              <w:top w:val="nil"/>
              <w:left w:val="nil"/>
              <w:bottom w:val="single" w:sz="4" w:space="0" w:color="auto"/>
              <w:right w:val="single" w:sz="4" w:space="0" w:color="auto"/>
            </w:tcBorders>
            <w:noWrap/>
            <w:vAlign w:val="center"/>
            <w:hideMark/>
          </w:tcPr>
          <w:p w14:paraId="1D6C4A97"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5E765008"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477.087.303</w:t>
            </w:r>
          </w:p>
        </w:tc>
      </w:tr>
      <w:tr w:rsidR="00114760" w:rsidRPr="00F0763D" w14:paraId="02C7C8C7"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3984D71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w:t>
            </w:r>
          </w:p>
        </w:tc>
        <w:tc>
          <w:tcPr>
            <w:tcW w:w="1233" w:type="dxa"/>
            <w:tcBorders>
              <w:top w:val="nil"/>
              <w:left w:val="nil"/>
              <w:bottom w:val="single" w:sz="4" w:space="0" w:color="auto"/>
              <w:right w:val="single" w:sz="4" w:space="0" w:color="auto"/>
            </w:tcBorders>
            <w:vAlign w:val="center"/>
            <w:hideMark/>
          </w:tcPr>
          <w:p w14:paraId="383D28C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4721" w:type="dxa"/>
            <w:tcBorders>
              <w:top w:val="nil"/>
              <w:left w:val="nil"/>
              <w:bottom w:val="single" w:sz="4" w:space="0" w:color="auto"/>
              <w:right w:val="single" w:sz="4" w:space="0" w:color="auto"/>
            </w:tcBorders>
            <w:vAlign w:val="center"/>
            <w:hideMark/>
          </w:tcPr>
          <w:p w14:paraId="1D536CA9"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Phân bón</w:t>
            </w:r>
          </w:p>
        </w:tc>
        <w:tc>
          <w:tcPr>
            <w:tcW w:w="1586" w:type="dxa"/>
            <w:tcBorders>
              <w:top w:val="nil"/>
              <w:left w:val="nil"/>
              <w:bottom w:val="single" w:sz="4" w:space="0" w:color="auto"/>
              <w:right w:val="single" w:sz="4" w:space="0" w:color="auto"/>
            </w:tcBorders>
            <w:noWrap/>
            <w:vAlign w:val="center"/>
            <w:hideMark/>
          </w:tcPr>
          <w:p w14:paraId="247C529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kg</w:t>
            </w:r>
          </w:p>
        </w:tc>
        <w:tc>
          <w:tcPr>
            <w:tcW w:w="1390" w:type="dxa"/>
            <w:tcBorders>
              <w:top w:val="nil"/>
              <w:left w:val="nil"/>
              <w:bottom w:val="single" w:sz="4" w:space="0" w:color="auto"/>
              <w:right w:val="single" w:sz="4" w:space="0" w:color="auto"/>
            </w:tcBorders>
            <w:noWrap/>
            <w:vAlign w:val="center"/>
            <w:hideMark/>
          </w:tcPr>
          <w:p w14:paraId="5079DB8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4.228,95</w:t>
            </w:r>
          </w:p>
        </w:tc>
        <w:tc>
          <w:tcPr>
            <w:tcW w:w="1296" w:type="dxa"/>
            <w:tcBorders>
              <w:top w:val="nil"/>
              <w:left w:val="nil"/>
              <w:bottom w:val="single" w:sz="4" w:space="0" w:color="auto"/>
              <w:right w:val="single" w:sz="4" w:space="0" w:color="auto"/>
            </w:tcBorders>
            <w:noWrap/>
            <w:vAlign w:val="center"/>
            <w:hideMark/>
          </w:tcPr>
          <w:p w14:paraId="6DE78E00"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6.200</w:t>
            </w:r>
          </w:p>
        </w:tc>
        <w:tc>
          <w:tcPr>
            <w:tcW w:w="1437" w:type="dxa"/>
            <w:tcBorders>
              <w:top w:val="nil"/>
              <w:left w:val="nil"/>
              <w:bottom w:val="single" w:sz="4" w:space="0" w:color="auto"/>
              <w:right w:val="single" w:sz="4" w:space="0" w:color="auto"/>
            </w:tcBorders>
            <w:noWrap/>
            <w:vAlign w:val="center"/>
            <w:hideMark/>
          </w:tcPr>
          <w:p w14:paraId="673F8C89"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296" w:type="dxa"/>
            <w:tcBorders>
              <w:top w:val="nil"/>
              <w:left w:val="nil"/>
              <w:bottom w:val="single" w:sz="4" w:space="0" w:color="auto"/>
              <w:right w:val="single" w:sz="4" w:space="0" w:color="auto"/>
            </w:tcBorders>
            <w:noWrap/>
            <w:vAlign w:val="center"/>
            <w:hideMark/>
          </w:tcPr>
          <w:p w14:paraId="0BFF4B66"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5BFC438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6.200</w:t>
            </w:r>
          </w:p>
        </w:tc>
        <w:tc>
          <w:tcPr>
            <w:tcW w:w="1766" w:type="dxa"/>
            <w:tcBorders>
              <w:top w:val="nil"/>
              <w:left w:val="nil"/>
              <w:bottom w:val="single" w:sz="4" w:space="0" w:color="auto"/>
              <w:right w:val="single" w:sz="4" w:space="0" w:color="auto"/>
            </w:tcBorders>
            <w:noWrap/>
            <w:vAlign w:val="center"/>
            <w:hideMark/>
          </w:tcPr>
          <w:p w14:paraId="77B8343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26.219.490</w:t>
            </w:r>
          </w:p>
        </w:tc>
        <w:tc>
          <w:tcPr>
            <w:tcW w:w="1437" w:type="dxa"/>
            <w:tcBorders>
              <w:top w:val="nil"/>
              <w:left w:val="nil"/>
              <w:bottom w:val="single" w:sz="4" w:space="0" w:color="auto"/>
              <w:right w:val="single" w:sz="4" w:space="0" w:color="auto"/>
            </w:tcBorders>
            <w:noWrap/>
            <w:vAlign w:val="center"/>
            <w:hideMark/>
          </w:tcPr>
          <w:p w14:paraId="70B8F4F4"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029A2AF5"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6F6EA549"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26.219.490</w:t>
            </w:r>
          </w:p>
        </w:tc>
      </w:tr>
      <w:tr w:rsidR="00114760" w:rsidRPr="00F0763D" w14:paraId="6C61EFF7"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456E2A0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5</w:t>
            </w:r>
          </w:p>
        </w:tc>
        <w:tc>
          <w:tcPr>
            <w:tcW w:w="1233" w:type="dxa"/>
            <w:tcBorders>
              <w:top w:val="nil"/>
              <w:left w:val="nil"/>
              <w:bottom w:val="single" w:sz="4" w:space="0" w:color="auto"/>
              <w:right w:val="single" w:sz="4" w:space="0" w:color="auto"/>
            </w:tcBorders>
            <w:vAlign w:val="center"/>
            <w:hideMark/>
          </w:tcPr>
          <w:p w14:paraId="2E4EF6B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SC.37302</w:t>
            </w:r>
          </w:p>
        </w:tc>
        <w:tc>
          <w:tcPr>
            <w:tcW w:w="4721" w:type="dxa"/>
            <w:tcBorders>
              <w:top w:val="nil"/>
              <w:left w:val="nil"/>
              <w:bottom w:val="single" w:sz="4" w:space="0" w:color="auto"/>
              <w:right w:val="single" w:sz="4" w:space="0" w:color="auto"/>
            </w:tcBorders>
            <w:vAlign w:val="center"/>
            <w:hideMark/>
          </w:tcPr>
          <w:p w14:paraId="265B5605"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Chăm sóc cây xanh năm thứ nhất</w:t>
            </w:r>
          </w:p>
        </w:tc>
        <w:tc>
          <w:tcPr>
            <w:tcW w:w="1586" w:type="dxa"/>
            <w:tcBorders>
              <w:top w:val="nil"/>
              <w:left w:val="nil"/>
              <w:bottom w:val="single" w:sz="4" w:space="0" w:color="auto"/>
              <w:right w:val="single" w:sz="4" w:space="0" w:color="auto"/>
            </w:tcBorders>
            <w:vAlign w:val="center"/>
            <w:hideMark/>
          </w:tcPr>
          <w:p w14:paraId="18FFD69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 lần/ 100 cây</w:t>
            </w:r>
          </w:p>
        </w:tc>
        <w:tc>
          <w:tcPr>
            <w:tcW w:w="1390" w:type="dxa"/>
            <w:tcBorders>
              <w:top w:val="nil"/>
              <w:left w:val="nil"/>
              <w:bottom w:val="single" w:sz="4" w:space="0" w:color="auto"/>
              <w:right w:val="single" w:sz="4" w:space="0" w:color="auto"/>
            </w:tcBorders>
            <w:noWrap/>
            <w:vAlign w:val="center"/>
            <w:hideMark/>
          </w:tcPr>
          <w:p w14:paraId="29D8DB8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140,97</w:t>
            </w:r>
          </w:p>
        </w:tc>
        <w:tc>
          <w:tcPr>
            <w:tcW w:w="1296" w:type="dxa"/>
            <w:tcBorders>
              <w:top w:val="nil"/>
              <w:left w:val="nil"/>
              <w:bottom w:val="single" w:sz="4" w:space="0" w:color="auto"/>
              <w:right w:val="single" w:sz="4" w:space="0" w:color="auto"/>
            </w:tcBorders>
            <w:noWrap/>
            <w:vAlign w:val="center"/>
            <w:hideMark/>
          </w:tcPr>
          <w:p w14:paraId="7F6A1D4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15.500</w:t>
            </w:r>
          </w:p>
        </w:tc>
        <w:tc>
          <w:tcPr>
            <w:tcW w:w="1437" w:type="dxa"/>
            <w:tcBorders>
              <w:top w:val="nil"/>
              <w:left w:val="nil"/>
              <w:bottom w:val="single" w:sz="4" w:space="0" w:color="auto"/>
              <w:right w:val="single" w:sz="4" w:space="0" w:color="auto"/>
            </w:tcBorders>
            <w:noWrap/>
            <w:vAlign w:val="center"/>
            <w:hideMark/>
          </w:tcPr>
          <w:p w14:paraId="24F34F0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402.537</w:t>
            </w:r>
          </w:p>
        </w:tc>
        <w:tc>
          <w:tcPr>
            <w:tcW w:w="1296" w:type="dxa"/>
            <w:tcBorders>
              <w:top w:val="nil"/>
              <w:left w:val="nil"/>
              <w:bottom w:val="single" w:sz="4" w:space="0" w:color="auto"/>
              <w:right w:val="single" w:sz="4" w:space="0" w:color="auto"/>
            </w:tcBorders>
            <w:noWrap/>
            <w:vAlign w:val="center"/>
            <w:hideMark/>
          </w:tcPr>
          <w:p w14:paraId="252C2FD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7.041</w:t>
            </w:r>
          </w:p>
        </w:tc>
        <w:tc>
          <w:tcPr>
            <w:tcW w:w="1343" w:type="dxa"/>
            <w:tcBorders>
              <w:top w:val="nil"/>
              <w:left w:val="nil"/>
              <w:bottom w:val="single" w:sz="4" w:space="0" w:color="auto"/>
              <w:right w:val="single" w:sz="4" w:space="0" w:color="auto"/>
            </w:tcBorders>
            <w:noWrap/>
            <w:vAlign w:val="center"/>
            <w:hideMark/>
          </w:tcPr>
          <w:p w14:paraId="2B34129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425.078</w:t>
            </w:r>
          </w:p>
        </w:tc>
        <w:tc>
          <w:tcPr>
            <w:tcW w:w="1766" w:type="dxa"/>
            <w:tcBorders>
              <w:top w:val="nil"/>
              <w:left w:val="nil"/>
              <w:bottom w:val="single" w:sz="4" w:space="0" w:color="auto"/>
              <w:right w:val="single" w:sz="4" w:space="0" w:color="auto"/>
            </w:tcBorders>
            <w:noWrap/>
            <w:vAlign w:val="center"/>
            <w:hideMark/>
          </w:tcPr>
          <w:p w14:paraId="07B9E94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2.184.958</w:t>
            </w:r>
          </w:p>
        </w:tc>
        <w:tc>
          <w:tcPr>
            <w:tcW w:w="1437" w:type="dxa"/>
            <w:tcBorders>
              <w:top w:val="nil"/>
              <w:left w:val="nil"/>
              <w:bottom w:val="single" w:sz="4" w:space="0" w:color="auto"/>
              <w:right w:val="single" w:sz="4" w:space="0" w:color="auto"/>
            </w:tcBorders>
            <w:noWrap/>
            <w:vAlign w:val="center"/>
            <w:hideMark/>
          </w:tcPr>
          <w:p w14:paraId="0236E1A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56.743.628</w:t>
            </w:r>
          </w:p>
        </w:tc>
        <w:tc>
          <w:tcPr>
            <w:tcW w:w="1766" w:type="dxa"/>
            <w:tcBorders>
              <w:top w:val="nil"/>
              <w:left w:val="nil"/>
              <w:bottom w:val="single" w:sz="4" w:space="0" w:color="auto"/>
              <w:right w:val="single" w:sz="4" w:space="0" w:color="auto"/>
            </w:tcBorders>
            <w:noWrap/>
            <w:vAlign w:val="center"/>
            <w:hideMark/>
          </w:tcPr>
          <w:p w14:paraId="0E7C42A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992.535</w:t>
            </w:r>
          </w:p>
        </w:tc>
        <w:tc>
          <w:tcPr>
            <w:tcW w:w="1813" w:type="dxa"/>
            <w:tcBorders>
              <w:top w:val="nil"/>
              <w:left w:val="nil"/>
              <w:bottom w:val="single" w:sz="4" w:space="0" w:color="auto"/>
              <w:right w:val="single" w:sz="4" w:space="0" w:color="auto"/>
            </w:tcBorders>
            <w:noWrap/>
            <w:vAlign w:val="center"/>
            <w:hideMark/>
          </w:tcPr>
          <w:p w14:paraId="5015B8DE"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59.921.120</w:t>
            </w:r>
          </w:p>
        </w:tc>
      </w:tr>
      <w:tr w:rsidR="00114760" w:rsidRPr="00F0763D" w14:paraId="03F2C9E3"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043FD65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w:t>
            </w:r>
          </w:p>
        </w:tc>
        <w:tc>
          <w:tcPr>
            <w:tcW w:w="1233" w:type="dxa"/>
            <w:tcBorders>
              <w:top w:val="nil"/>
              <w:left w:val="nil"/>
              <w:bottom w:val="single" w:sz="4" w:space="0" w:color="auto"/>
              <w:right w:val="single" w:sz="4" w:space="0" w:color="auto"/>
            </w:tcBorders>
            <w:vAlign w:val="center"/>
            <w:hideMark/>
          </w:tcPr>
          <w:p w14:paraId="200E619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SC.37302</w:t>
            </w:r>
          </w:p>
        </w:tc>
        <w:tc>
          <w:tcPr>
            <w:tcW w:w="4721" w:type="dxa"/>
            <w:tcBorders>
              <w:top w:val="nil"/>
              <w:left w:val="nil"/>
              <w:bottom w:val="single" w:sz="4" w:space="0" w:color="auto"/>
              <w:right w:val="single" w:sz="4" w:space="0" w:color="auto"/>
            </w:tcBorders>
            <w:vAlign w:val="center"/>
            <w:hideMark/>
          </w:tcPr>
          <w:p w14:paraId="62C35245"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Chăm sóc cây xanh năm thứ hai</w:t>
            </w:r>
          </w:p>
        </w:tc>
        <w:tc>
          <w:tcPr>
            <w:tcW w:w="1586" w:type="dxa"/>
            <w:tcBorders>
              <w:top w:val="nil"/>
              <w:left w:val="nil"/>
              <w:bottom w:val="single" w:sz="4" w:space="0" w:color="auto"/>
              <w:right w:val="single" w:sz="4" w:space="0" w:color="auto"/>
            </w:tcBorders>
            <w:vAlign w:val="center"/>
            <w:hideMark/>
          </w:tcPr>
          <w:p w14:paraId="7A380E89"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 lần/ 100 cây</w:t>
            </w:r>
          </w:p>
        </w:tc>
        <w:tc>
          <w:tcPr>
            <w:tcW w:w="1390" w:type="dxa"/>
            <w:tcBorders>
              <w:top w:val="nil"/>
              <w:left w:val="nil"/>
              <w:bottom w:val="single" w:sz="4" w:space="0" w:color="auto"/>
              <w:right w:val="single" w:sz="4" w:space="0" w:color="auto"/>
            </w:tcBorders>
            <w:noWrap/>
            <w:vAlign w:val="center"/>
            <w:hideMark/>
          </w:tcPr>
          <w:p w14:paraId="5392861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140,97</w:t>
            </w:r>
          </w:p>
        </w:tc>
        <w:tc>
          <w:tcPr>
            <w:tcW w:w="1296" w:type="dxa"/>
            <w:tcBorders>
              <w:top w:val="nil"/>
              <w:left w:val="nil"/>
              <w:bottom w:val="single" w:sz="4" w:space="0" w:color="auto"/>
              <w:right w:val="single" w:sz="4" w:space="0" w:color="auto"/>
            </w:tcBorders>
            <w:noWrap/>
            <w:vAlign w:val="center"/>
            <w:hideMark/>
          </w:tcPr>
          <w:p w14:paraId="372E346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15.500</w:t>
            </w:r>
          </w:p>
        </w:tc>
        <w:tc>
          <w:tcPr>
            <w:tcW w:w="1437" w:type="dxa"/>
            <w:tcBorders>
              <w:top w:val="nil"/>
              <w:left w:val="nil"/>
              <w:bottom w:val="single" w:sz="4" w:space="0" w:color="auto"/>
              <w:right w:val="single" w:sz="4" w:space="0" w:color="auto"/>
            </w:tcBorders>
            <w:noWrap/>
            <w:vAlign w:val="center"/>
            <w:hideMark/>
          </w:tcPr>
          <w:p w14:paraId="029C7743"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402.537</w:t>
            </w:r>
          </w:p>
        </w:tc>
        <w:tc>
          <w:tcPr>
            <w:tcW w:w="1296" w:type="dxa"/>
            <w:tcBorders>
              <w:top w:val="nil"/>
              <w:left w:val="nil"/>
              <w:bottom w:val="single" w:sz="4" w:space="0" w:color="auto"/>
              <w:right w:val="single" w:sz="4" w:space="0" w:color="auto"/>
            </w:tcBorders>
            <w:noWrap/>
            <w:vAlign w:val="center"/>
            <w:hideMark/>
          </w:tcPr>
          <w:p w14:paraId="4797E8C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7.041</w:t>
            </w:r>
          </w:p>
        </w:tc>
        <w:tc>
          <w:tcPr>
            <w:tcW w:w="1343" w:type="dxa"/>
            <w:tcBorders>
              <w:top w:val="nil"/>
              <w:left w:val="nil"/>
              <w:bottom w:val="single" w:sz="4" w:space="0" w:color="auto"/>
              <w:right w:val="single" w:sz="4" w:space="0" w:color="auto"/>
            </w:tcBorders>
            <w:noWrap/>
            <w:vAlign w:val="center"/>
            <w:hideMark/>
          </w:tcPr>
          <w:p w14:paraId="29CA174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425.078</w:t>
            </w:r>
          </w:p>
        </w:tc>
        <w:tc>
          <w:tcPr>
            <w:tcW w:w="1766" w:type="dxa"/>
            <w:tcBorders>
              <w:top w:val="nil"/>
              <w:left w:val="nil"/>
              <w:bottom w:val="single" w:sz="4" w:space="0" w:color="auto"/>
              <w:right w:val="single" w:sz="4" w:space="0" w:color="auto"/>
            </w:tcBorders>
            <w:noWrap/>
            <w:vAlign w:val="center"/>
            <w:hideMark/>
          </w:tcPr>
          <w:p w14:paraId="48EBC85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2.184.958</w:t>
            </w:r>
          </w:p>
        </w:tc>
        <w:tc>
          <w:tcPr>
            <w:tcW w:w="1437" w:type="dxa"/>
            <w:tcBorders>
              <w:top w:val="nil"/>
              <w:left w:val="nil"/>
              <w:bottom w:val="single" w:sz="4" w:space="0" w:color="auto"/>
              <w:right w:val="single" w:sz="4" w:space="0" w:color="auto"/>
            </w:tcBorders>
            <w:noWrap/>
            <w:vAlign w:val="center"/>
            <w:hideMark/>
          </w:tcPr>
          <w:p w14:paraId="1872CC9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56.743.628</w:t>
            </w:r>
          </w:p>
        </w:tc>
        <w:tc>
          <w:tcPr>
            <w:tcW w:w="1766" w:type="dxa"/>
            <w:tcBorders>
              <w:top w:val="nil"/>
              <w:left w:val="nil"/>
              <w:bottom w:val="single" w:sz="4" w:space="0" w:color="auto"/>
              <w:right w:val="single" w:sz="4" w:space="0" w:color="auto"/>
            </w:tcBorders>
            <w:noWrap/>
            <w:vAlign w:val="center"/>
            <w:hideMark/>
          </w:tcPr>
          <w:p w14:paraId="071F7BC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992.535</w:t>
            </w:r>
          </w:p>
        </w:tc>
        <w:tc>
          <w:tcPr>
            <w:tcW w:w="1813" w:type="dxa"/>
            <w:tcBorders>
              <w:top w:val="nil"/>
              <w:left w:val="nil"/>
              <w:bottom w:val="single" w:sz="4" w:space="0" w:color="auto"/>
              <w:right w:val="single" w:sz="4" w:space="0" w:color="auto"/>
            </w:tcBorders>
            <w:noWrap/>
            <w:vAlign w:val="center"/>
            <w:hideMark/>
          </w:tcPr>
          <w:p w14:paraId="5DDD0AC3"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59.921.120</w:t>
            </w:r>
          </w:p>
        </w:tc>
      </w:tr>
      <w:tr w:rsidR="00114760" w:rsidRPr="00F0763D" w14:paraId="18FEDD59"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1437C449"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w:t>
            </w:r>
          </w:p>
        </w:tc>
        <w:tc>
          <w:tcPr>
            <w:tcW w:w="1233" w:type="dxa"/>
            <w:tcBorders>
              <w:top w:val="nil"/>
              <w:left w:val="nil"/>
              <w:bottom w:val="single" w:sz="4" w:space="0" w:color="auto"/>
              <w:right w:val="single" w:sz="4" w:space="0" w:color="auto"/>
            </w:tcBorders>
            <w:vAlign w:val="center"/>
            <w:hideMark/>
          </w:tcPr>
          <w:p w14:paraId="3A71EE8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SC.37302</w:t>
            </w:r>
          </w:p>
        </w:tc>
        <w:tc>
          <w:tcPr>
            <w:tcW w:w="4721" w:type="dxa"/>
            <w:tcBorders>
              <w:top w:val="nil"/>
              <w:left w:val="nil"/>
              <w:bottom w:val="single" w:sz="4" w:space="0" w:color="auto"/>
              <w:right w:val="single" w:sz="4" w:space="0" w:color="auto"/>
            </w:tcBorders>
            <w:vAlign w:val="center"/>
            <w:hideMark/>
          </w:tcPr>
          <w:p w14:paraId="3FD95C62"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Chăm sóc cây xanh năm thứ ba</w:t>
            </w:r>
          </w:p>
        </w:tc>
        <w:tc>
          <w:tcPr>
            <w:tcW w:w="1586" w:type="dxa"/>
            <w:tcBorders>
              <w:top w:val="nil"/>
              <w:left w:val="nil"/>
              <w:bottom w:val="single" w:sz="4" w:space="0" w:color="auto"/>
              <w:right w:val="single" w:sz="4" w:space="0" w:color="auto"/>
            </w:tcBorders>
            <w:vAlign w:val="center"/>
            <w:hideMark/>
          </w:tcPr>
          <w:p w14:paraId="10B9E82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 lần/ 100 cây</w:t>
            </w:r>
          </w:p>
        </w:tc>
        <w:tc>
          <w:tcPr>
            <w:tcW w:w="1390" w:type="dxa"/>
            <w:tcBorders>
              <w:top w:val="nil"/>
              <w:left w:val="nil"/>
              <w:bottom w:val="single" w:sz="4" w:space="0" w:color="auto"/>
              <w:right w:val="single" w:sz="4" w:space="0" w:color="auto"/>
            </w:tcBorders>
            <w:noWrap/>
            <w:vAlign w:val="center"/>
            <w:hideMark/>
          </w:tcPr>
          <w:p w14:paraId="470CF89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140,97</w:t>
            </w:r>
          </w:p>
        </w:tc>
        <w:tc>
          <w:tcPr>
            <w:tcW w:w="1296" w:type="dxa"/>
            <w:tcBorders>
              <w:top w:val="nil"/>
              <w:left w:val="nil"/>
              <w:bottom w:val="single" w:sz="4" w:space="0" w:color="auto"/>
              <w:right w:val="single" w:sz="4" w:space="0" w:color="auto"/>
            </w:tcBorders>
            <w:noWrap/>
            <w:vAlign w:val="center"/>
            <w:hideMark/>
          </w:tcPr>
          <w:p w14:paraId="57AA78F3"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15.500</w:t>
            </w:r>
          </w:p>
        </w:tc>
        <w:tc>
          <w:tcPr>
            <w:tcW w:w="1437" w:type="dxa"/>
            <w:tcBorders>
              <w:top w:val="nil"/>
              <w:left w:val="nil"/>
              <w:bottom w:val="single" w:sz="4" w:space="0" w:color="auto"/>
              <w:right w:val="single" w:sz="4" w:space="0" w:color="auto"/>
            </w:tcBorders>
            <w:noWrap/>
            <w:vAlign w:val="center"/>
            <w:hideMark/>
          </w:tcPr>
          <w:p w14:paraId="41EEDAE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402.537</w:t>
            </w:r>
          </w:p>
        </w:tc>
        <w:tc>
          <w:tcPr>
            <w:tcW w:w="1296" w:type="dxa"/>
            <w:tcBorders>
              <w:top w:val="nil"/>
              <w:left w:val="nil"/>
              <w:bottom w:val="single" w:sz="4" w:space="0" w:color="auto"/>
              <w:right w:val="single" w:sz="4" w:space="0" w:color="auto"/>
            </w:tcBorders>
            <w:noWrap/>
            <w:vAlign w:val="center"/>
            <w:hideMark/>
          </w:tcPr>
          <w:p w14:paraId="03513EA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7.041</w:t>
            </w:r>
          </w:p>
        </w:tc>
        <w:tc>
          <w:tcPr>
            <w:tcW w:w="1343" w:type="dxa"/>
            <w:tcBorders>
              <w:top w:val="nil"/>
              <w:left w:val="nil"/>
              <w:bottom w:val="single" w:sz="4" w:space="0" w:color="auto"/>
              <w:right w:val="single" w:sz="4" w:space="0" w:color="auto"/>
            </w:tcBorders>
            <w:noWrap/>
            <w:vAlign w:val="center"/>
            <w:hideMark/>
          </w:tcPr>
          <w:p w14:paraId="5EDCE82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425.078</w:t>
            </w:r>
          </w:p>
        </w:tc>
        <w:tc>
          <w:tcPr>
            <w:tcW w:w="1766" w:type="dxa"/>
            <w:tcBorders>
              <w:top w:val="nil"/>
              <w:left w:val="nil"/>
              <w:bottom w:val="single" w:sz="4" w:space="0" w:color="auto"/>
              <w:right w:val="single" w:sz="4" w:space="0" w:color="auto"/>
            </w:tcBorders>
            <w:noWrap/>
            <w:vAlign w:val="center"/>
            <w:hideMark/>
          </w:tcPr>
          <w:p w14:paraId="5BC3F4F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2.184.958</w:t>
            </w:r>
          </w:p>
        </w:tc>
        <w:tc>
          <w:tcPr>
            <w:tcW w:w="1437" w:type="dxa"/>
            <w:tcBorders>
              <w:top w:val="nil"/>
              <w:left w:val="nil"/>
              <w:bottom w:val="single" w:sz="4" w:space="0" w:color="auto"/>
              <w:right w:val="single" w:sz="4" w:space="0" w:color="auto"/>
            </w:tcBorders>
            <w:noWrap/>
            <w:vAlign w:val="center"/>
            <w:hideMark/>
          </w:tcPr>
          <w:p w14:paraId="0798B64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56.743.628</w:t>
            </w:r>
          </w:p>
        </w:tc>
        <w:tc>
          <w:tcPr>
            <w:tcW w:w="1766" w:type="dxa"/>
            <w:tcBorders>
              <w:top w:val="nil"/>
              <w:left w:val="nil"/>
              <w:bottom w:val="single" w:sz="4" w:space="0" w:color="auto"/>
              <w:right w:val="single" w:sz="4" w:space="0" w:color="auto"/>
            </w:tcBorders>
            <w:noWrap/>
            <w:vAlign w:val="center"/>
            <w:hideMark/>
          </w:tcPr>
          <w:p w14:paraId="08960E93"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992.535</w:t>
            </w:r>
          </w:p>
        </w:tc>
        <w:tc>
          <w:tcPr>
            <w:tcW w:w="1813" w:type="dxa"/>
            <w:tcBorders>
              <w:top w:val="nil"/>
              <w:left w:val="nil"/>
              <w:bottom w:val="single" w:sz="4" w:space="0" w:color="auto"/>
              <w:right w:val="single" w:sz="4" w:space="0" w:color="auto"/>
            </w:tcBorders>
            <w:noWrap/>
            <w:vAlign w:val="center"/>
            <w:hideMark/>
          </w:tcPr>
          <w:p w14:paraId="7FB9E122"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59.921.120</w:t>
            </w:r>
          </w:p>
        </w:tc>
      </w:tr>
      <w:tr w:rsidR="00114760" w:rsidRPr="00F0763D" w14:paraId="086FFE67"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047E6CE3"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I.2</w:t>
            </w:r>
          </w:p>
        </w:tc>
        <w:tc>
          <w:tcPr>
            <w:tcW w:w="8930" w:type="dxa"/>
            <w:gridSpan w:val="4"/>
            <w:tcBorders>
              <w:top w:val="single" w:sz="4" w:space="0" w:color="auto"/>
              <w:left w:val="nil"/>
              <w:bottom w:val="single" w:sz="4" w:space="0" w:color="auto"/>
              <w:right w:val="single" w:sz="4" w:space="0" w:color="auto"/>
            </w:tcBorders>
            <w:noWrap/>
            <w:vAlign w:val="bottom"/>
            <w:hideMark/>
          </w:tcPr>
          <w:p w14:paraId="0123F3DF" w14:textId="77777777" w:rsidR="00114760" w:rsidRPr="00F0763D" w:rsidRDefault="00114760" w:rsidP="00114760">
            <w:pPr>
              <w:spacing w:before="40" w:after="40" w:line="240" w:lineRule="auto"/>
              <w:rPr>
                <w:rFonts w:eastAsia="Times New Roman"/>
                <w:b/>
                <w:bCs/>
                <w:color w:val="000000" w:themeColor="text1"/>
                <w:sz w:val="22"/>
                <w:szCs w:val="22"/>
              </w:rPr>
            </w:pPr>
            <w:r w:rsidRPr="00F0763D">
              <w:rPr>
                <w:rFonts w:eastAsia="Times New Roman"/>
                <w:b/>
                <w:bCs/>
                <w:color w:val="000000" w:themeColor="text1"/>
                <w:sz w:val="22"/>
                <w:szCs w:val="22"/>
              </w:rPr>
              <w:t>Hồ lắng</w:t>
            </w:r>
          </w:p>
        </w:tc>
        <w:tc>
          <w:tcPr>
            <w:tcW w:w="1296" w:type="dxa"/>
            <w:tcBorders>
              <w:top w:val="nil"/>
              <w:left w:val="nil"/>
              <w:bottom w:val="single" w:sz="4" w:space="0" w:color="auto"/>
              <w:right w:val="single" w:sz="4" w:space="0" w:color="auto"/>
            </w:tcBorders>
            <w:noWrap/>
            <w:vAlign w:val="center"/>
            <w:hideMark/>
          </w:tcPr>
          <w:p w14:paraId="5B4F565A"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437" w:type="dxa"/>
            <w:tcBorders>
              <w:top w:val="nil"/>
              <w:left w:val="nil"/>
              <w:bottom w:val="single" w:sz="4" w:space="0" w:color="auto"/>
              <w:right w:val="single" w:sz="4" w:space="0" w:color="auto"/>
            </w:tcBorders>
            <w:noWrap/>
            <w:vAlign w:val="center"/>
            <w:hideMark/>
          </w:tcPr>
          <w:p w14:paraId="0DB0983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296" w:type="dxa"/>
            <w:tcBorders>
              <w:top w:val="nil"/>
              <w:left w:val="nil"/>
              <w:bottom w:val="single" w:sz="4" w:space="0" w:color="auto"/>
              <w:right w:val="single" w:sz="4" w:space="0" w:color="auto"/>
            </w:tcBorders>
            <w:noWrap/>
            <w:vAlign w:val="center"/>
            <w:hideMark/>
          </w:tcPr>
          <w:p w14:paraId="4ACC029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343" w:type="dxa"/>
            <w:tcBorders>
              <w:top w:val="nil"/>
              <w:left w:val="nil"/>
              <w:bottom w:val="single" w:sz="4" w:space="0" w:color="auto"/>
              <w:right w:val="single" w:sz="4" w:space="0" w:color="auto"/>
            </w:tcBorders>
            <w:noWrap/>
            <w:vAlign w:val="center"/>
            <w:hideMark/>
          </w:tcPr>
          <w:p w14:paraId="0F8B624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   </w:t>
            </w:r>
          </w:p>
        </w:tc>
        <w:tc>
          <w:tcPr>
            <w:tcW w:w="1766" w:type="dxa"/>
            <w:tcBorders>
              <w:top w:val="nil"/>
              <w:left w:val="nil"/>
              <w:bottom w:val="single" w:sz="4" w:space="0" w:color="auto"/>
              <w:right w:val="single" w:sz="4" w:space="0" w:color="auto"/>
            </w:tcBorders>
            <w:noWrap/>
            <w:vAlign w:val="center"/>
            <w:hideMark/>
          </w:tcPr>
          <w:p w14:paraId="7146CD7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437" w:type="dxa"/>
            <w:tcBorders>
              <w:top w:val="nil"/>
              <w:left w:val="nil"/>
              <w:bottom w:val="single" w:sz="4" w:space="0" w:color="auto"/>
              <w:right w:val="single" w:sz="4" w:space="0" w:color="auto"/>
            </w:tcBorders>
            <w:noWrap/>
            <w:vAlign w:val="center"/>
            <w:hideMark/>
          </w:tcPr>
          <w:p w14:paraId="4445D9A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766" w:type="dxa"/>
            <w:tcBorders>
              <w:top w:val="nil"/>
              <w:left w:val="nil"/>
              <w:bottom w:val="single" w:sz="4" w:space="0" w:color="auto"/>
              <w:right w:val="single" w:sz="4" w:space="0" w:color="auto"/>
            </w:tcBorders>
            <w:noWrap/>
            <w:vAlign w:val="center"/>
            <w:hideMark/>
          </w:tcPr>
          <w:p w14:paraId="46BB99C9"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3" w:type="dxa"/>
            <w:tcBorders>
              <w:top w:val="nil"/>
              <w:left w:val="nil"/>
              <w:bottom w:val="single" w:sz="4" w:space="0" w:color="auto"/>
              <w:right w:val="single" w:sz="4" w:space="0" w:color="auto"/>
            </w:tcBorders>
            <w:noWrap/>
            <w:vAlign w:val="bottom"/>
            <w:hideMark/>
          </w:tcPr>
          <w:p w14:paraId="26077DC0"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43.625.024 </w:t>
            </w:r>
          </w:p>
        </w:tc>
      </w:tr>
      <w:tr w:rsidR="00114760" w:rsidRPr="00F0763D" w14:paraId="4A693B02"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4B7F6C1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233" w:type="dxa"/>
            <w:tcBorders>
              <w:top w:val="nil"/>
              <w:left w:val="nil"/>
              <w:bottom w:val="single" w:sz="4" w:space="0" w:color="auto"/>
              <w:right w:val="single" w:sz="4" w:space="0" w:color="auto"/>
            </w:tcBorders>
            <w:noWrap/>
            <w:vAlign w:val="center"/>
            <w:hideMark/>
          </w:tcPr>
          <w:p w14:paraId="7263854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AB.818211</w:t>
            </w:r>
          </w:p>
        </w:tc>
        <w:tc>
          <w:tcPr>
            <w:tcW w:w="4721" w:type="dxa"/>
            <w:tcBorders>
              <w:top w:val="nil"/>
              <w:left w:val="nil"/>
              <w:bottom w:val="single" w:sz="4" w:space="0" w:color="auto"/>
              <w:right w:val="single" w:sz="4" w:space="0" w:color="auto"/>
            </w:tcBorders>
            <w:vAlign w:val="center"/>
            <w:hideMark/>
          </w:tcPr>
          <w:p w14:paraId="6EFDC2F8"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Nạo vét đáy hồ lắng</w:t>
            </w:r>
          </w:p>
        </w:tc>
        <w:tc>
          <w:tcPr>
            <w:tcW w:w="1586" w:type="dxa"/>
            <w:tcBorders>
              <w:top w:val="nil"/>
              <w:left w:val="nil"/>
              <w:bottom w:val="single" w:sz="4" w:space="0" w:color="auto"/>
              <w:right w:val="single" w:sz="4" w:space="0" w:color="auto"/>
            </w:tcBorders>
            <w:noWrap/>
            <w:vAlign w:val="center"/>
            <w:hideMark/>
          </w:tcPr>
          <w:p w14:paraId="182DA8C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2AB14199"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1,09160 </w:t>
            </w:r>
          </w:p>
        </w:tc>
        <w:tc>
          <w:tcPr>
            <w:tcW w:w="1296" w:type="dxa"/>
            <w:tcBorders>
              <w:top w:val="nil"/>
              <w:left w:val="nil"/>
              <w:bottom w:val="single" w:sz="4" w:space="0" w:color="auto"/>
              <w:right w:val="single" w:sz="4" w:space="0" w:color="auto"/>
            </w:tcBorders>
            <w:noWrap/>
            <w:vAlign w:val="center"/>
            <w:hideMark/>
          </w:tcPr>
          <w:p w14:paraId="6D2E59D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437" w:type="dxa"/>
            <w:tcBorders>
              <w:top w:val="nil"/>
              <w:left w:val="nil"/>
              <w:bottom w:val="single" w:sz="4" w:space="0" w:color="auto"/>
              <w:right w:val="single" w:sz="4" w:space="0" w:color="auto"/>
            </w:tcBorders>
            <w:vAlign w:val="center"/>
            <w:hideMark/>
          </w:tcPr>
          <w:p w14:paraId="263A0725"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206.214</w:t>
            </w:r>
          </w:p>
        </w:tc>
        <w:tc>
          <w:tcPr>
            <w:tcW w:w="1296" w:type="dxa"/>
            <w:tcBorders>
              <w:top w:val="nil"/>
              <w:left w:val="nil"/>
              <w:bottom w:val="single" w:sz="4" w:space="0" w:color="auto"/>
              <w:right w:val="single" w:sz="4" w:space="0" w:color="auto"/>
            </w:tcBorders>
            <w:vAlign w:val="center"/>
            <w:hideMark/>
          </w:tcPr>
          <w:p w14:paraId="1B30CF2A"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238.528</w:t>
            </w:r>
          </w:p>
        </w:tc>
        <w:tc>
          <w:tcPr>
            <w:tcW w:w="1343" w:type="dxa"/>
            <w:tcBorders>
              <w:top w:val="nil"/>
              <w:left w:val="nil"/>
              <w:bottom w:val="single" w:sz="4" w:space="0" w:color="auto"/>
              <w:right w:val="single" w:sz="4" w:space="0" w:color="auto"/>
            </w:tcBorders>
            <w:noWrap/>
            <w:vAlign w:val="center"/>
            <w:hideMark/>
          </w:tcPr>
          <w:p w14:paraId="3A8844F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444.742 </w:t>
            </w:r>
          </w:p>
        </w:tc>
        <w:tc>
          <w:tcPr>
            <w:tcW w:w="1766" w:type="dxa"/>
            <w:tcBorders>
              <w:top w:val="nil"/>
              <w:left w:val="nil"/>
              <w:bottom w:val="single" w:sz="4" w:space="0" w:color="auto"/>
              <w:right w:val="single" w:sz="4" w:space="0" w:color="auto"/>
            </w:tcBorders>
            <w:noWrap/>
            <w:vAlign w:val="center"/>
            <w:hideMark/>
          </w:tcPr>
          <w:p w14:paraId="18CB89B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437" w:type="dxa"/>
            <w:tcBorders>
              <w:top w:val="nil"/>
              <w:left w:val="nil"/>
              <w:bottom w:val="single" w:sz="4" w:space="0" w:color="auto"/>
              <w:right w:val="single" w:sz="4" w:space="0" w:color="auto"/>
            </w:tcBorders>
            <w:noWrap/>
            <w:vAlign w:val="center"/>
            <w:hideMark/>
          </w:tcPr>
          <w:p w14:paraId="536FB36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225.103 </w:t>
            </w:r>
          </w:p>
        </w:tc>
        <w:tc>
          <w:tcPr>
            <w:tcW w:w="1766" w:type="dxa"/>
            <w:tcBorders>
              <w:top w:val="nil"/>
              <w:left w:val="nil"/>
              <w:bottom w:val="single" w:sz="4" w:space="0" w:color="auto"/>
              <w:right w:val="single" w:sz="4" w:space="0" w:color="auto"/>
            </w:tcBorders>
            <w:noWrap/>
            <w:vAlign w:val="center"/>
            <w:hideMark/>
          </w:tcPr>
          <w:p w14:paraId="7F41986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260.377 </w:t>
            </w:r>
          </w:p>
        </w:tc>
        <w:tc>
          <w:tcPr>
            <w:tcW w:w="1813" w:type="dxa"/>
            <w:tcBorders>
              <w:top w:val="nil"/>
              <w:left w:val="nil"/>
              <w:bottom w:val="single" w:sz="4" w:space="0" w:color="auto"/>
              <w:right w:val="single" w:sz="4" w:space="0" w:color="auto"/>
            </w:tcBorders>
            <w:noWrap/>
            <w:vAlign w:val="bottom"/>
            <w:hideMark/>
          </w:tcPr>
          <w:p w14:paraId="127FC304"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 xml:space="preserve">                     485.480 </w:t>
            </w:r>
          </w:p>
        </w:tc>
      </w:tr>
      <w:tr w:rsidR="00114760" w:rsidRPr="00F0763D" w14:paraId="5B150614"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42098B4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1233" w:type="dxa"/>
            <w:tcBorders>
              <w:top w:val="nil"/>
              <w:left w:val="nil"/>
              <w:bottom w:val="single" w:sz="4" w:space="0" w:color="auto"/>
              <w:right w:val="single" w:sz="4" w:space="0" w:color="auto"/>
            </w:tcBorders>
            <w:vAlign w:val="center"/>
            <w:hideMark/>
          </w:tcPr>
          <w:p w14:paraId="0331DF1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AE.21112</w:t>
            </w:r>
          </w:p>
        </w:tc>
        <w:tc>
          <w:tcPr>
            <w:tcW w:w="4721" w:type="dxa"/>
            <w:tcBorders>
              <w:top w:val="nil"/>
              <w:left w:val="nil"/>
              <w:bottom w:val="single" w:sz="4" w:space="0" w:color="auto"/>
              <w:right w:val="single" w:sz="4" w:space="0" w:color="auto"/>
            </w:tcBorders>
            <w:vAlign w:val="center"/>
            <w:hideMark/>
          </w:tcPr>
          <w:p w14:paraId="2B475DB4"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Xây tường bao quanh hồ lắng</w:t>
            </w:r>
          </w:p>
        </w:tc>
        <w:tc>
          <w:tcPr>
            <w:tcW w:w="1586" w:type="dxa"/>
            <w:tcBorders>
              <w:top w:val="nil"/>
              <w:left w:val="nil"/>
              <w:bottom w:val="single" w:sz="4" w:space="0" w:color="auto"/>
              <w:right w:val="single" w:sz="4" w:space="0" w:color="auto"/>
            </w:tcBorders>
            <w:noWrap/>
            <w:vAlign w:val="center"/>
            <w:hideMark/>
          </w:tcPr>
          <w:p w14:paraId="6BE283A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6BE1968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35,3 </w:t>
            </w:r>
          </w:p>
        </w:tc>
        <w:tc>
          <w:tcPr>
            <w:tcW w:w="1296" w:type="dxa"/>
            <w:tcBorders>
              <w:top w:val="nil"/>
              <w:left w:val="nil"/>
              <w:bottom w:val="single" w:sz="4" w:space="0" w:color="auto"/>
              <w:right w:val="single" w:sz="4" w:space="0" w:color="auto"/>
            </w:tcBorders>
            <w:noWrap/>
            <w:vAlign w:val="center"/>
            <w:hideMark/>
          </w:tcPr>
          <w:p w14:paraId="4858926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715.913 </w:t>
            </w:r>
          </w:p>
        </w:tc>
        <w:tc>
          <w:tcPr>
            <w:tcW w:w="1437" w:type="dxa"/>
            <w:tcBorders>
              <w:top w:val="nil"/>
              <w:left w:val="nil"/>
              <w:bottom w:val="single" w:sz="4" w:space="0" w:color="auto"/>
              <w:right w:val="single" w:sz="4" w:space="0" w:color="auto"/>
            </w:tcBorders>
            <w:noWrap/>
            <w:vAlign w:val="center"/>
            <w:hideMark/>
          </w:tcPr>
          <w:p w14:paraId="08F67AA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429.192 </w:t>
            </w:r>
          </w:p>
        </w:tc>
        <w:tc>
          <w:tcPr>
            <w:tcW w:w="1296" w:type="dxa"/>
            <w:tcBorders>
              <w:top w:val="nil"/>
              <w:left w:val="nil"/>
              <w:bottom w:val="single" w:sz="4" w:space="0" w:color="auto"/>
              <w:right w:val="single" w:sz="4" w:space="0" w:color="auto"/>
            </w:tcBorders>
            <w:noWrap/>
            <w:vAlign w:val="center"/>
            <w:hideMark/>
          </w:tcPr>
          <w:p w14:paraId="72CB1ED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11.541 </w:t>
            </w:r>
          </w:p>
        </w:tc>
        <w:tc>
          <w:tcPr>
            <w:tcW w:w="1343" w:type="dxa"/>
            <w:tcBorders>
              <w:top w:val="nil"/>
              <w:left w:val="nil"/>
              <w:bottom w:val="single" w:sz="4" w:space="0" w:color="auto"/>
              <w:right w:val="single" w:sz="4" w:space="0" w:color="auto"/>
            </w:tcBorders>
            <w:noWrap/>
            <w:vAlign w:val="center"/>
            <w:hideMark/>
          </w:tcPr>
          <w:p w14:paraId="756B32A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1.156.646 </w:t>
            </w:r>
          </w:p>
        </w:tc>
        <w:tc>
          <w:tcPr>
            <w:tcW w:w="1766" w:type="dxa"/>
            <w:tcBorders>
              <w:top w:val="nil"/>
              <w:left w:val="nil"/>
              <w:bottom w:val="single" w:sz="4" w:space="0" w:color="auto"/>
              <w:right w:val="single" w:sz="4" w:space="0" w:color="auto"/>
            </w:tcBorders>
            <w:noWrap/>
            <w:vAlign w:val="center"/>
            <w:hideMark/>
          </w:tcPr>
          <w:p w14:paraId="2C846B4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25.235.933 </w:t>
            </w:r>
          </w:p>
        </w:tc>
        <w:tc>
          <w:tcPr>
            <w:tcW w:w="1437" w:type="dxa"/>
            <w:tcBorders>
              <w:top w:val="nil"/>
              <w:left w:val="nil"/>
              <w:bottom w:val="single" w:sz="4" w:space="0" w:color="auto"/>
              <w:right w:val="single" w:sz="4" w:space="0" w:color="auto"/>
            </w:tcBorders>
            <w:noWrap/>
            <w:vAlign w:val="center"/>
            <w:hideMark/>
          </w:tcPr>
          <w:p w14:paraId="6F140E1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15.129.018 </w:t>
            </w:r>
          </w:p>
        </w:tc>
        <w:tc>
          <w:tcPr>
            <w:tcW w:w="1766" w:type="dxa"/>
            <w:tcBorders>
              <w:top w:val="nil"/>
              <w:left w:val="nil"/>
              <w:bottom w:val="single" w:sz="4" w:space="0" w:color="auto"/>
              <w:right w:val="single" w:sz="4" w:space="0" w:color="auto"/>
            </w:tcBorders>
            <w:noWrap/>
            <w:vAlign w:val="center"/>
            <w:hideMark/>
          </w:tcPr>
          <w:p w14:paraId="6F6E0C0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3" w:type="dxa"/>
            <w:tcBorders>
              <w:top w:val="nil"/>
              <w:left w:val="nil"/>
              <w:bottom w:val="single" w:sz="4" w:space="0" w:color="auto"/>
              <w:right w:val="single" w:sz="4" w:space="0" w:color="auto"/>
            </w:tcBorders>
            <w:noWrap/>
            <w:vAlign w:val="bottom"/>
            <w:hideMark/>
          </w:tcPr>
          <w:p w14:paraId="6BD164CD"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 xml:space="preserve">                40.364.951 </w:t>
            </w:r>
          </w:p>
        </w:tc>
      </w:tr>
      <w:tr w:rsidR="00114760" w:rsidRPr="00F0763D" w14:paraId="5B1D7E8F"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509725F9"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w:t>
            </w:r>
          </w:p>
        </w:tc>
        <w:tc>
          <w:tcPr>
            <w:tcW w:w="1233" w:type="dxa"/>
            <w:tcBorders>
              <w:top w:val="nil"/>
              <w:left w:val="nil"/>
              <w:bottom w:val="single" w:sz="4" w:space="0" w:color="auto"/>
              <w:right w:val="single" w:sz="4" w:space="0" w:color="auto"/>
            </w:tcBorders>
            <w:vAlign w:val="center"/>
            <w:hideMark/>
          </w:tcPr>
          <w:p w14:paraId="5198B333"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AD.32511</w:t>
            </w:r>
          </w:p>
        </w:tc>
        <w:tc>
          <w:tcPr>
            <w:tcW w:w="4721" w:type="dxa"/>
            <w:tcBorders>
              <w:top w:val="nil"/>
              <w:left w:val="nil"/>
              <w:bottom w:val="single" w:sz="4" w:space="0" w:color="auto"/>
              <w:right w:val="single" w:sz="4" w:space="0" w:color="auto"/>
            </w:tcBorders>
            <w:vAlign w:val="center"/>
            <w:hideMark/>
          </w:tcPr>
          <w:p w14:paraId="6A1F7B06"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Lắp đặt cột và biển báo phản quang</w:t>
            </w:r>
          </w:p>
        </w:tc>
        <w:tc>
          <w:tcPr>
            <w:tcW w:w="1586" w:type="dxa"/>
            <w:tcBorders>
              <w:top w:val="nil"/>
              <w:left w:val="nil"/>
              <w:bottom w:val="single" w:sz="4" w:space="0" w:color="auto"/>
              <w:right w:val="single" w:sz="4" w:space="0" w:color="auto"/>
            </w:tcBorders>
            <w:noWrap/>
            <w:vAlign w:val="center"/>
            <w:hideMark/>
          </w:tcPr>
          <w:p w14:paraId="54BF8AA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cái</w:t>
            </w:r>
          </w:p>
        </w:tc>
        <w:tc>
          <w:tcPr>
            <w:tcW w:w="1390" w:type="dxa"/>
            <w:tcBorders>
              <w:top w:val="nil"/>
              <w:left w:val="nil"/>
              <w:bottom w:val="single" w:sz="4" w:space="0" w:color="auto"/>
              <w:right w:val="single" w:sz="4" w:space="0" w:color="auto"/>
            </w:tcBorders>
            <w:noWrap/>
            <w:vAlign w:val="center"/>
            <w:hideMark/>
          </w:tcPr>
          <w:p w14:paraId="533794C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8 </w:t>
            </w:r>
          </w:p>
        </w:tc>
        <w:tc>
          <w:tcPr>
            <w:tcW w:w="1296" w:type="dxa"/>
            <w:tcBorders>
              <w:top w:val="nil"/>
              <w:left w:val="nil"/>
              <w:bottom w:val="single" w:sz="4" w:space="0" w:color="auto"/>
              <w:right w:val="single" w:sz="4" w:space="0" w:color="auto"/>
            </w:tcBorders>
            <w:vAlign w:val="center"/>
            <w:hideMark/>
          </w:tcPr>
          <w:p w14:paraId="16530A75"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123.496</w:t>
            </w:r>
          </w:p>
        </w:tc>
        <w:tc>
          <w:tcPr>
            <w:tcW w:w="1437" w:type="dxa"/>
            <w:tcBorders>
              <w:top w:val="nil"/>
              <w:left w:val="nil"/>
              <w:bottom w:val="single" w:sz="4" w:space="0" w:color="auto"/>
              <w:right w:val="single" w:sz="4" w:space="0" w:color="auto"/>
            </w:tcBorders>
            <w:vAlign w:val="center"/>
            <w:hideMark/>
          </w:tcPr>
          <w:p w14:paraId="0AC4E986"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196.461</w:t>
            </w:r>
          </w:p>
        </w:tc>
        <w:tc>
          <w:tcPr>
            <w:tcW w:w="1296" w:type="dxa"/>
            <w:tcBorders>
              <w:top w:val="nil"/>
              <w:left w:val="nil"/>
              <w:bottom w:val="single" w:sz="4" w:space="0" w:color="auto"/>
              <w:right w:val="single" w:sz="4" w:space="0" w:color="auto"/>
            </w:tcBorders>
            <w:vAlign w:val="center"/>
            <w:hideMark/>
          </w:tcPr>
          <w:p w14:paraId="3F3F63F1"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26.867</w:t>
            </w:r>
          </w:p>
        </w:tc>
        <w:tc>
          <w:tcPr>
            <w:tcW w:w="1343" w:type="dxa"/>
            <w:tcBorders>
              <w:top w:val="nil"/>
              <w:left w:val="nil"/>
              <w:bottom w:val="single" w:sz="4" w:space="0" w:color="auto"/>
              <w:right w:val="single" w:sz="4" w:space="0" w:color="auto"/>
            </w:tcBorders>
            <w:noWrap/>
            <w:vAlign w:val="center"/>
            <w:hideMark/>
          </w:tcPr>
          <w:p w14:paraId="7DE9D91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346.824 </w:t>
            </w:r>
          </w:p>
        </w:tc>
        <w:tc>
          <w:tcPr>
            <w:tcW w:w="1766" w:type="dxa"/>
            <w:tcBorders>
              <w:top w:val="nil"/>
              <w:left w:val="nil"/>
              <w:bottom w:val="single" w:sz="4" w:space="0" w:color="auto"/>
              <w:right w:val="single" w:sz="4" w:space="0" w:color="auto"/>
            </w:tcBorders>
            <w:noWrap/>
            <w:vAlign w:val="center"/>
            <w:hideMark/>
          </w:tcPr>
          <w:p w14:paraId="0F3AE8B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987.968 </w:t>
            </w:r>
          </w:p>
        </w:tc>
        <w:tc>
          <w:tcPr>
            <w:tcW w:w="1437" w:type="dxa"/>
            <w:tcBorders>
              <w:top w:val="nil"/>
              <w:left w:val="nil"/>
              <w:bottom w:val="single" w:sz="4" w:space="0" w:color="auto"/>
              <w:right w:val="single" w:sz="4" w:space="0" w:color="auto"/>
            </w:tcBorders>
            <w:noWrap/>
            <w:vAlign w:val="center"/>
            <w:hideMark/>
          </w:tcPr>
          <w:p w14:paraId="61FF149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1.571.688 </w:t>
            </w:r>
          </w:p>
        </w:tc>
        <w:tc>
          <w:tcPr>
            <w:tcW w:w="1766" w:type="dxa"/>
            <w:tcBorders>
              <w:top w:val="nil"/>
              <w:left w:val="nil"/>
              <w:bottom w:val="single" w:sz="4" w:space="0" w:color="auto"/>
              <w:right w:val="single" w:sz="4" w:space="0" w:color="auto"/>
            </w:tcBorders>
            <w:noWrap/>
            <w:vAlign w:val="center"/>
            <w:hideMark/>
          </w:tcPr>
          <w:p w14:paraId="11C5C9B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214.936 </w:t>
            </w:r>
          </w:p>
        </w:tc>
        <w:tc>
          <w:tcPr>
            <w:tcW w:w="1813" w:type="dxa"/>
            <w:tcBorders>
              <w:top w:val="nil"/>
              <w:left w:val="nil"/>
              <w:bottom w:val="single" w:sz="4" w:space="0" w:color="auto"/>
              <w:right w:val="single" w:sz="4" w:space="0" w:color="auto"/>
            </w:tcBorders>
            <w:noWrap/>
            <w:vAlign w:val="center"/>
            <w:hideMark/>
          </w:tcPr>
          <w:p w14:paraId="6BD81153"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 xml:space="preserve">                  2.774.592 </w:t>
            </w:r>
          </w:p>
        </w:tc>
      </w:tr>
      <w:tr w:rsidR="00114760" w:rsidRPr="00F0763D" w14:paraId="2A779E56"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158D12E3"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II</w:t>
            </w:r>
          </w:p>
        </w:tc>
        <w:tc>
          <w:tcPr>
            <w:tcW w:w="19271" w:type="dxa"/>
            <w:gridSpan w:val="11"/>
            <w:tcBorders>
              <w:top w:val="single" w:sz="4" w:space="0" w:color="auto"/>
              <w:left w:val="nil"/>
              <w:bottom w:val="single" w:sz="4" w:space="0" w:color="auto"/>
              <w:right w:val="single" w:sz="4" w:space="0" w:color="auto"/>
            </w:tcBorders>
            <w:vAlign w:val="center"/>
            <w:hideMark/>
          </w:tcPr>
          <w:p w14:paraId="601A4742"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CHI PHÍ CẢI TẠO, PHỤC HỒI MÔI TRƯỜNG KHU VỰC XUNG QUANH KHAI TRƯỜNG Mxq</w:t>
            </w:r>
          </w:p>
        </w:tc>
        <w:tc>
          <w:tcPr>
            <w:tcW w:w="1813" w:type="dxa"/>
            <w:tcBorders>
              <w:top w:val="nil"/>
              <w:left w:val="nil"/>
              <w:bottom w:val="single" w:sz="4" w:space="0" w:color="auto"/>
              <w:right w:val="single" w:sz="4" w:space="0" w:color="auto"/>
            </w:tcBorders>
            <w:noWrap/>
            <w:vAlign w:val="bottom"/>
            <w:hideMark/>
          </w:tcPr>
          <w:p w14:paraId="6B2CA30A"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242.450.822</w:t>
            </w:r>
          </w:p>
        </w:tc>
      </w:tr>
      <w:tr w:rsidR="00114760" w:rsidRPr="00F0763D" w14:paraId="51210293"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4A020BB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233" w:type="dxa"/>
            <w:tcBorders>
              <w:top w:val="nil"/>
              <w:left w:val="nil"/>
              <w:bottom w:val="single" w:sz="4" w:space="0" w:color="auto"/>
              <w:right w:val="single" w:sz="4" w:space="0" w:color="auto"/>
            </w:tcBorders>
            <w:vAlign w:val="center"/>
            <w:hideMark/>
          </w:tcPr>
          <w:p w14:paraId="4B87D6A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w:t>
            </w:r>
          </w:p>
        </w:tc>
        <w:tc>
          <w:tcPr>
            <w:tcW w:w="4721" w:type="dxa"/>
            <w:tcBorders>
              <w:top w:val="nil"/>
              <w:left w:val="nil"/>
              <w:bottom w:val="single" w:sz="4" w:space="0" w:color="auto"/>
              <w:right w:val="single" w:sz="4" w:space="0" w:color="auto"/>
            </w:tcBorders>
            <w:shd w:val="clear" w:color="000000" w:fill="FFFFFF"/>
            <w:vAlign w:val="center"/>
            <w:hideMark/>
          </w:tcPr>
          <w:p w14:paraId="35428B7A"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Trồng cỏ lá gừng</w:t>
            </w:r>
          </w:p>
        </w:tc>
        <w:tc>
          <w:tcPr>
            <w:tcW w:w="1586" w:type="dxa"/>
            <w:tcBorders>
              <w:top w:val="nil"/>
              <w:left w:val="nil"/>
              <w:bottom w:val="single" w:sz="4" w:space="0" w:color="auto"/>
              <w:right w:val="single" w:sz="4" w:space="0" w:color="auto"/>
            </w:tcBorders>
            <w:noWrap/>
            <w:vAlign w:val="center"/>
            <w:hideMark/>
          </w:tcPr>
          <w:p w14:paraId="54ED93B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2</w:t>
            </w:r>
          </w:p>
        </w:tc>
        <w:tc>
          <w:tcPr>
            <w:tcW w:w="1390" w:type="dxa"/>
            <w:tcBorders>
              <w:top w:val="nil"/>
              <w:left w:val="nil"/>
              <w:bottom w:val="single" w:sz="4" w:space="0" w:color="auto"/>
              <w:right w:val="single" w:sz="4" w:space="0" w:color="auto"/>
            </w:tcBorders>
            <w:shd w:val="clear" w:color="000000" w:fill="FFFFFF"/>
            <w:noWrap/>
            <w:vAlign w:val="center"/>
            <w:hideMark/>
          </w:tcPr>
          <w:p w14:paraId="3949EAB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64.636,3</w:t>
            </w:r>
          </w:p>
        </w:tc>
        <w:tc>
          <w:tcPr>
            <w:tcW w:w="1296" w:type="dxa"/>
            <w:tcBorders>
              <w:top w:val="nil"/>
              <w:left w:val="nil"/>
              <w:bottom w:val="single" w:sz="4" w:space="0" w:color="auto"/>
              <w:right w:val="single" w:sz="4" w:space="0" w:color="auto"/>
            </w:tcBorders>
            <w:shd w:val="clear" w:color="000000" w:fill="FFFFFF"/>
            <w:noWrap/>
            <w:vAlign w:val="center"/>
            <w:hideMark/>
          </w:tcPr>
          <w:p w14:paraId="63BE50A2"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1728551C"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296" w:type="dxa"/>
            <w:tcBorders>
              <w:top w:val="nil"/>
              <w:left w:val="nil"/>
              <w:bottom w:val="single" w:sz="4" w:space="0" w:color="auto"/>
              <w:right w:val="single" w:sz="4" w:space="0" w:color="auto"/>
            </w:tcBorders>
            <w:shd w:val="clear" w:color="000000" w:fill="FFFFFF"/>
            <w:noWrap/>
            <w:vAlign w:val="center"/>
            <w:hideMark/>
          </w:tcPr>
          <w:p w14:paraId="0155C920"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53117BB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w:t>
            </w:r>
          </w:p>
        </w:tc>
        <w:tc>
          <w:tcPr>
            <w:tcW w:w="1766" w:type="dxa"/>
            <w:tcBorders>
              <w:top w:val="nil"/>
              <w:left w:val="nil"/>
              <w:bottom w:val="single" w:sz="4" w:space="0" w:color="auto"/>
              <w:right w:val="single" w:sz="4" w:space="0" w:color="auto"/>
            </w:tcBorders>
            <w:shd w:val="clear" w:color="000000" w:fill="FFFFFF"/>
            <w:noWrap/>
            <w:vAlign w:val="center"/>
            <w:hideMark/>
          </w:tcPr>
          <w:p w14:paraId="60C3B99A"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4FB42EFF"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shd w:val="clear" w:color="000000" w:fill="FFFFFF"/>
            <w:noWrap/>
            <w:vAlign w:val="center"/>
            <w:hideMark/>
          </w:tcPr>
          <w:p w14:paraId="4E7BD59C"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shd w:val="clear" w:color="000000" w:fill="FFFFFF"/>
            <w:noWrap/>
            <w:vAlign w:val="center"/>
            <w:hideMark/>
          </w:tcPr>
          <w:p w14:paraId="7FBEADDD"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242.385.000</w:t>
            </w:r>
          </w:p>
        </w:tc>
      </w:tr>
      <w:tr w:rsidR="00114760" w:rsidRPr="00F0763D" w14:paraId="0BDE66AB"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7A6CB503"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1233" w:type="dxa"/>
            <w:tcBorders>
              <w:top w:val="nil"/>
              <w:left w:val="nil"/>
              <w:bottom w:val="single" w:sz="4" w:space="0" w:color="auto"/>
              <w:right w:val="single" w:sz="4" w:space="0" w:color="auto"/>
            </w:tcBorders>
            <w:vAlign w:val="center"/>
            <w:hideMark/>
          </w:tcPr>
          <w:p w14:paraId="37693EB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AB.81111</w:t>
            </w:r>
          </w:p>
        </w:tc>
        <w:tc>
          <w:tcPr>
            <w:tcW w:w="4721" w:type="dxa"/>
            <w:tcBorders>
              <w:top w:val="nil"/>
              <w:left w:val="nil"/>
              <w:bottom w:val="single" w:sz="4" w:space="0" w:color="auto"/>
              <w:right w:val="single" w:sz="4" w:space="0" w:color="auto"/>
            </w:tcBorders>
            <w:vAlign w:val="center"/>
            <w:hideMark/>
          </w:tcPr>
          <w:p w14:paraId="5B978117"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 xml:space="preserve">Nạo vét hệ thống thoát nước </w:t>
            </w:r>
          </w:p>
        </w:tc>
        <w:tc>
          <w:tcPr>
            <w:tcW w:w="1586" w:type="dxa"/>
            <w:tcBorders>
              <w:top w:val="nil"/>
              <w:left w:val="nil"/>
              <w:bottom w:val="single" w:sz="4" w:space="0" w:color="auto"/>
              <w:right w:val="single" w:sz="4" w:space="0" w:color="auto"/>
            </w:tcBorders>
            <w:noWrap/>
            <w:vAlign w:val="center"/>
            <w:hideMark/>
          </w:tcPr>
          <w:p w14:paraId="5E40394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vAlign w:val="center"/>
            <w:hideMark/>
          </w:tcPr>
          <w:p w14:paraId="60E3390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0,148</w:t>
            </w:r>
          </w:p>
        </w:tc>
        <w:tc>
          <w:tcPr>
            <w:tcW w:w="1296" w:type="dxa"/>
            <w:tcBorders>
              <w:top w:val="nil"/>
              <w:left w:val="nil"/>
              <w:bottom w:val="single" w:sz="4" w:space="0" w:color="auto"/>
              <w:right w:val="single" w:sz="4" w:space="0" w:color="auto"/>
            </w:tcBorders>
            <w:noWrap/>
            <w:vAlign w:val="center"/>
            <w:hideMark/>
          </w:tcPr>
          <w:p w14:paraId="080FBDA1"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nil"/>
              <w:right w:val="nil"/>
            </w:tcBorders>
            <w:vAlign w:val="center"/>
            <w:hideMark/>
          </w:tcPr>
          <w:p w14:paraId="5EEA752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206.214</w:t>
            </w:r>
          </w:p>
        </w:tc>
        <w:tc>
          <w:tcPr>
            <w:tcW w:w="1296" w:type="dxa"/>
            <w:tcBorders>
              <w:top w:val="nil"/>
              <w:left w:val="nil"/>
              <w:bottom w:val="nil"/>
              <w:right w:val="nil"/>
            </w:tcBorders>
            <w:vAlign w:val="center"/>
            <w:hideMark/>
          </w:tcPr>
          <w:p w14:paraId="639DEEDA"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238.528</w:t>
            </w:r>
          </w:p>
        </w:tc>
        <w:tc>
          <w:tcPr>
            <w:tcW w:w="1343" w:type="dxa"/>
            <w:tcBorders>
              <w:top w:val="nil"/>
              <w:left w:val="single" w:sz="4" w:space="0" w:color="auto"/>
              <w:bottom w:val="single" w:sz="4" w:space="0" w:color="auto"/>
              <w:right w:val="single" w:sz="4" w:space="0" w:color="auto"/>
            </w:tcBorders>
            <w:noWrap/>
            <w:vAlign w:val="center"/>
            <w:hideMark/>
          </w:tcPr>
          <w:p w14:paraId="3CE1012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444.742</w:t>
            </w:r>
          </w:p>
        </w:tc>
        <w:tc>
          <w:tcPr>
            <w:tcW w:w="1766" w:type="dxa"/>
            <w:tcBorders>
              <w:top w:val="nil"/>
              <w:left w:val="nil"/>
              <w:bottom w:val="single" w:sz="4" w:space="0" w:color="auto"/>
              <w:right w:val="single" w:sz="4" w:space="0" w:color="auto"/>
            </w:tcBorders>
            <w:noWrap/>
            <w:vAlign w:val="center"/>
            <w:hideMark/>
          </w:tcPr>
          <w:p w14:paraId="1EF70F57"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071436FA"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30.520</w:t>
            </w:r>
          </w:p>
        </w:tc>
        <w:tc>
          <w:tcPr>
            <w:tcW w:w="1766" w:type="dxa"/>
            <w:tcBorders>
              <w:top w:val="nil"/>
              <w:left w:val="nil"/>
              <w:bottom w:val="single" w:sz="4" w:space="0" w:color="auto"/>
              <w:right w:val="single" w:sz="4" w:space="0" w:color="auto"/>
            </w:tcBorders>
            <w:noWrap/>
            <w:vAlign w:val="center"/>
            <w:hideMark/>
          </w:tcPr>
          <w:p w14:paraId="2D8DDB6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35.302</w:t>
            </w:r>
          </w:p>
        </w:tc>
        <w:tc>
          <w:tcPr>
            <w:tcW w:w="1813" w:type="dxa"/>
            <w:tcBorders>
              <w:top w:val="nil"/>
              <w:left w:val="nil"/>
              <w:bottom w:val="single" w:sz="4" w:space="0" w:color="auto"/>
              <w:right w:val="single" w:sz="4" w:space="0" w:color="auto"/>
            </w:tcBorders>
            <w:noWrap/>
            <w:vAlign w:val="center"/>
            <w:hideMark/>
          </w:tcPr>
          <w:p w14:paraId="3626DC4E"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65.822</w:t>
            </w:r>
          </w:p>
        </w:tc>
      </w:tr>
      <w:tr w:rsidR="00114760" w:rsidRPr="00F0763D" w14:paraId="0A967ECD"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6E1568CA"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III</w:t>
            </w:r>
          </w:p>
        </w:tc>
        <w:tc>
          <w:tcPr>
            <w:tcW w:w="19271" w:type="dxa"/>
            <w:gridSpan w:val="11"/>
            <w:tcBorders>
              <w:top w:val="single" w:sz="4" w:space="0" w:color="auto"/>
              <w:left w:val="nil"/>
              <w:bottom w:val="single" w:sz="4" w:space="0" w:color="auto"/>
              <w:right w:val="single" w:sz="4" w:space="0" w:color="auto"/>
            </w:tcBorders>
            <w:noWrap/>
            <w:vAlign w:val="bottom"/>
            <w:hideMark/>
          </w:tcPr>
          <w:p w14:paraId="4661EFD7"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CHI PHÍ CẢI TẠO PHỤC HỒI KHU VỰC PHỤ TRỢ Mcn</w:t>
            </w:r>
          </w:p>
        </w:tc>
        <w:tc>
          <w:tcPr>
            <w:tcW w:w="1813" w:type="dxa"/>
            <w:tcBorders>
              <w:top w:val="nil"/>
              <w:left w:val="nil"/>
              <w:bottom w:val="single" w:sz="4" w:space="0" w:color="auto"/>
              <w:right w:val="single" w:sz="4" w:space="0" w:color="auto"/>
            </w:tcBorders>
            <w:noWrap/>
            <w:vAlign w:val="bottom"/>
            <w:hideMark/>
          </w:tcPr>
          <w:p w14:paraId="363AD8A8"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45.346.979 </w:t>
            </w:r>
          </w:p>
        </w:tc>
      </w:tr>
      <w:tr w:rsidR="00114760" w:rsidRPr="00F0763D" w14:paraId="38BAA8D9"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4A8B22D0"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233" w:type="dxa"/>
            <w:tcBorders>
              <w:top w:val="nil"/>
              <w:left w:val="nil"/>
              <w:bottom w:val="single" w:sz="4" w:space="0" w:color="auto"/>
              <w:right w:val="single" w:sz="4" w:space="0" w:color="auto"/>
            </w:tcBorders>
            <w:noWrap/>
            <w:vAlign w:val="center"/>
            <w:hideMark/>
          </w:tcPr>
          <w:p w14:paraId="56C3631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SA.11321</w:t>
            </w:r>
          </w:p>
        </w:tc>
        <w:tc>
          <w:tcPr>
            <w:tcW w:w="4721" w:type="dxa"/>
            <w:tcBorders>
              <w:top w:val="nil"/>
              <w:left w:val="nil"/>
              <w:bottom w:val="single" w:sz="4" w:space="0" w:color="auto"/>
              <w:right w:val="single" w:sz="4" w:space="0" w:color="auto"/>
            </w:tcBorders>
            <w:vAlign w:val="center"/>
            <w:hideMark/>
          </w:tcPr>
          <w:p w14:paraId="20BC9DC1"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Phá dỡ kết cấu tường gạch, thủ công nhà điều hành trạm cân</w:t>
            </w:r>
          </w:p>
        </w:tc>
        <w:tc>
          <w:tcPr>
            <w:tcW w:w="1586" w:type="dxa"/>
            <w:tcBorders>
              <w:top w:val="nil"/>
              <w:left w:val="nil"/>
              <w:bottom w:val="single" w:sz="4" w:space="0" w:color="auto"/>
              <w:right w:val="single" w:sz="4" w:space="0" w:color="auto"/>
            </w:tcBorders>
            <w:noWrap/>
            <w:vAlign w:val="center"/>
            <w:hideMark/>
          </w:tcPr>
          <w:p w14:paraId="7EFCC46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4206EA8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6,6</w:t>
            </w:r>
          </w:p>
        </w:tc>
        <w:tc>
          <w:tcPr>
            <w:tcW w:w="1296" w:type="dxa"/>
            <w:tcBorders>
              <w:top w:val="nil"/>
              <w:left w:val="nil"/>
              <w:bottom w:val="single" w:sz="4" w:space="0" w:color="auto"/>
              <w:right w:val="single" w:sz="4" w:space="0" w:color="auto"/>
            </w:tcBorders>
            <w:noWrap/>
            <w:vAlign w:val="center"/>
            <w:hideMark/>
          </w:tcPr>
          <w:p w14:paraId="1E60DBF2"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04E299A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935.506</w:t>
            </w:r>
          </w:p>
        </w:tc>
        <w:tc>
          <w:tcPr>
            <w:tcW w:w="1296" w:type="dxa"/>
            <w:tcBorders>
              <w:top w:val="nil"/>
              <w:left w:val="nil"/>
              <w:bottom w:val="single" w:sz="4" w:space="0" w:color="auto"/>
              <w:right w:val="single" w:sz="4" w:space="0" w:color="auto"/>
            </w:tcBorders>
            <w:noWrap/>
            <w:vAlign w:val="center"/>
            <w:hideMark/>
          </w:tcPr>
          <w:p w14:paraId="042D3AC4"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5634334A"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935.506</w:t>
            </w:r>
          </w:p>
        </w:tc>
        <w:tc>
          <w:tcPr>
            <w:tcW w:w="1766" w:type="dxa"/>
            <w:tcBorders>
              <w:top w:val="nil"/>
              <w:left w:val="nil"/>
              <w:bottom w:val="single" w:sz="4" w:space="0" w:color="auto"/>
              <w:right w:val="single" w:sz="4" w:space="0" w:color="auto"/>
            </w:tcBorders>
            <w:noWrap/>
            <w:vAlign w:val="center"/>
            <w:hideMark/>
          </w:tcPr>
          <w:p w14:paraId="2BA07FAA"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474E782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6.174.340</w:t>
            </w:r>
          </w:p>
        </w:tc>
        <w:tc>
          <w:tcPr>
            <w:tcW w:w="1766" w:type="dxa"/>
            <w:tcBorders>
              <w:top w:val="nil"/>
              <w:left w:val="nil"/>
              <w:bottom w:val="single" w:sz="4" w:space="0" w:color="auto"/>
              <w:right w:val="single" w:sz="4" w:space="0" w:color="auto"/>
            </w:tcBorders>
            <w:noWrap/>
            <w:vAlign w:val="center"/>
            <w:hideMark/>
          </w:tcPr>
          <w:p w14:paraId="2864FA8A"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44EC4FB5"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6.174.340</w:t>
            </w:r>
          </w:p>
        </w:tc>
      </w:tr>
      <w:tr w:rsidR="00114760" w:rsidRPr="00F0763D" w14:paraId="5A06B6EF"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6BEC5B5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1233" w:type="dxa"/>
            <w:tcBorders>
              <w:top w:val="nil"/>
              <w:left w:val="nil"/>
              <w:bottom w:val="single" w:sz="4" w:space="0" w:color="auto"/>
              <w:right w:val="single" w:sz="4" w:space="0" w:color="auto"/>
            </w:tcBorders>
            <w:noWrap/>
            <w:vAlign w:val="center"/>
            <w:hideMark/>
          </w:tcPr>
          <w:p w14:paraId="657999A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SA.21264</w:t>
            </w:r>
          </w:p>
        </w:tc>
        <w:tc>
          <w:tcPr>
            <w:tcW w:w="4721" w:type="dxa"/>
            <w:tcBorders>
              <w:top w:val="nil"/>
              <w:left w:val="nil"/>
              <w:bottom w:val="single" w:sz="4" w:space="0" w:color="auto"/>
              <w:right w:val="single" w:sz="4" w:space="0" w:color="auto"/>
            </w:tcBorders>
            <w:vAlign w:val="center"/>
            <w:hideMark/>
          </w:tcPr>
          <w:p w14:paraId="0509B082"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 xml:space="preserve">Tháo dỡ mái Fibrôxi măng, thủ công, cao 3m </w:t>
            </w:r>
          </w:p>
        </w:tc>
        <w:tc>
          <w:tcPr>
            <w:tcW w:w="1586" w:type="dxa"/>
            <w:tcBorders>
              <w:top w:val="nil"/>
              <w:left w:val="nil"/>
              <w:bottom w:val="single" w:sz="4" w:space="0" w:color="auto"/>
              <w:right w:val="single" w:sz="4" w:space="0" w:color="auto"/>
            </w:tcBorders>
            <w:noWrap/>
            <w:vAlign w:val="center"/>
            <w:hideMark/>
          </w:tcPr>
          <w:p w14:paraId="5FC52E3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2</w:t>
            </w:r>
          </w:p>
        </w:tc>
        <w:tc>
          <w:tcPr>
            <w:tcW w:w="1390" w:type="dxa"/>
            <w:tcBorders>
              <w:top w:val="nil"/>
              <w:left w:val="nil"/>
              <w:bottom w:val="single" w:sz="4" w:space="0" w:color="auto"/>
              <w:right w:val="single" w:sz="4" w:space="0" w:color="auto"/>
            </w:tcBorders>
            <w:noWrap/>
            <w:vAlign w:val="center"/>
            <w:hideMark/>
          </w:tcPr>
          <w:p w14:paraId="2A8AB64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25</w:t>
            </w:r>
          </w:p>
        </w:tc>
        <w:tc>
          <w:tcPr>
            <w:tcW w:w="1296" w:type="dxa"/>
            <w:tcBorders>
              <w:top w:val="nil"/>
              <w:left w:val="nil"/>
              <w:bottom w:val="single" w:sz="4" w:space="0" w:color="auto"/>
              <w:right w:val="single" w:sz="4" w:space="0" w:color="auto"/>
            </w:tcBorders>
            <w:noWrap/>
            <w:vAlign w:val="center"/>
            <w:hideMark/>
          </w:tcPr>
          <w:p w14:paraId="26802B92"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1E144F1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17.604</w:t>
            </w:r>
          </w:p>
        </w:tc>
        <w:tc>
          <w:tcPr>
            <w:tcW w:w="1296" w:type="dxa"/>
            <w:tcBorders>
              <w:top w:val="nil"/>
              <w:left w:val="nil"/>
              <w:bottom w:val="single" w:sz="4" w:space="0" w:color="auto"/>
              <w:right w:val="single" w:sz="4" w:space="0" w:color="auto"/>
            </w:tcBorders>
            <w:noWrap/>
            <w:vAlign w:val="center"/>
            <w:hideMark/>
          </w:tcPr>
          <w:p w14:paraId="0C2AF109"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666DAB4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17.604</w:t>
            </w:r>
          </w:p>
        </w:tc>
        <w:tc>
          <w:tcPr>
            <w:tcW w:w="1766" w:type="dxa"/>
            <w:tcBorders>
              <w:top w:val="nil"/>
              <w:left w:val="nil"/>
              <w:bottom w:val="single" w:sz="4" w:space="0" w:color="auto"/>
              <w:right w:val="single" w:sz="4" w:space="0" w:color="auto"/>
            </w:tcBorders>
            <w:noWrap/>
            <w:vAlign w:val="center"/>
            <w:hideMark/>
          </w:tcPr>
          <w:p w14:paraId="1850A7CD"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69421140"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440.100</w:t>
            </w:r>
          </w:p>
        </w:tc>
        <w:tc>
          <w:tcPr>
            <w:tcW w:w="1766" w:type="dxa"/>
            <w:tcBorders>
              <w:top w:val="nil"/>
              <w:left w:val="nil"/>
              <w:bottom w:val="single" w:sz="4" w:space="0" w:color="auto"/>
              <w:right w:val="single" w:sz="4" w:space="0" w:color="auto"/>
            </w:tcBorders>
            <w:noWrap/>
            <w:vAlign w:val="center"/>
            <w:hideMark/>
          </w:tcPr>
          <w:p w14:paraId="269CC3C8"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670F88F9"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440.100</w:t>
            </w:r>
          </w:p>
        </w:tc>
      </w:tr>
      <w:tr w:rsidR="00114760" w:rsidRPr="00F0763D" w14:paraId="7DA83257"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4EA4E00A"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w:t>
            </w:r>
          </w:p>
        </w:tc>
        <w:tc>
          <w:tcPr>
            <w:tcW w:w="1233" w:type="dxa"/>
            <w:tcBorders>
              <w:top w:val="nil"/>
              <w:left w:val="nil"/>
              <w:bottom w:val="single" w:sz="4" w:space="0" w:color="auto"/>
              <w:right w:val="single" w:sz="4" w:space="0" w:color="auto"/>
            </w:tcBorders>
            <w:noWrap/>
            <w:vAlign w:val="center"/>
            <w:hideMark/>
          </w:tcPr>
          <w:p w14:paraId="2633CB1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AI.63411</w:t>
            </w:r>
          </w:p>
        </w:tc>
        <w:tc>
          <w:tcPr>
            <w:tcW w:w="4721" w:type="dxa"/>
            <w:tcBorders>
              <w:top w:val="nil"/>
              <w:left w:val="nil"/>
              <w:bottom w:val="single" w:sz="4" w:space="0" w:color="auto"/>
              <w:right w:val="single" w:sz="4" w:space="0" w:color="auto"/>
            </w:tcBorders>
            <w:vAlign w:val="center"/>
            <w:hideMark/>
          </w:tcPr>
          <w:p w14:paraId="2C02AA3D"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Tháo dỡ, di chuyển trạm cân</w:t>
            </w:r>
          </w:p>
        </w:tc>
        <w:tc>
          <w:tcPr>
            <w:tcW w:w="1586" w:type="dxa"/>
            <w:tcBorders>
              <w:top w:val="nil"/>
              <w:left w:val="nil"/>
              <w:bottom w:val="single" w:sz="4" w:space="0" w:color="auto"/>
              <w:right w:val="single" w:sz="4" w:space="0" w:color="auto"/>
            </w:tcBorders>
            <w:noWrap/>
            <w:vAlign w:val="center"/>
            <w:hideMark/>
          </w:tcPr>
          <w:p w14:paraId="7D49B62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tấn</w:t>
            </w:r>
          </w:p>
        </w:tc>
        <w:tc>
          <w:tcPr>
            <w:tcW w:w="1390" w:type="dxa"/>
            <w:tcBorders>
              <w:top w:val="nil"/>
              <w:left w:val="nil"/>
              <w:bottom w:val="single" w:sz="4" w:space="0" w:color="auto"/>
              <w:right w:val="single" w:sz="4" w:space="0" w:color="auto"/>
            </w:tcBorders>
            <w:noWrap/>
            <w:vAlign w:val="center"/>
            <w:hideMark/>
          </w:tcPr>
          <w:p w14:paraId="0FDF029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9,8</w:t>
            </w:r>
          </w:p>
        </w:tc>
        <w:tc>
          <w:tcPr>
            <w:tcW w:w="1296" w:type="dxa"/>
            <w:tcBorders>
              <w:top w:val="nil"/>
              <w:left w:val="nil"/>
              <w:bottom w:val="single" w:sz="4" w:space="0" w:color="auto"/>
              <w:right w:val="single" w:sz="4" w:space="0" w:color="auto"/>
            </w:tcBorders>
            <w:noWrap/>
            <w:vAlign w:val="center"/>
            <w:hideMark/>
          </w:tcPr>
          <w:p w14:paraId="79741D4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147.875</w:t>
            </w:r>
          </w:p>
        </w:tc>
        <w:tc>
          <w:tcPr>
            <w:tcW w:w="1437" w:type="dxa"/>
            <w:tcBorders>
              <w:top w:val="nil"/>
              <w:left w:val="nil"/>
              <w:bottom w:val="single" w:sz="4" w:space="0" w:color="auto"/>
              <w:right w:val="single" w:sz="4" w:space="0" w:color="auto"/>
            </w:tcBorders>
            <w:noWrap/>
            <w:vAlign w:val="center"/>
            <w:hideMark/>
          </w:tcPr>
          <w:p w14:paraId="7693D0E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1.802.369</w:t>
            </w:r>
          </w:p>
        </w:tc>
        <w:tc>
          <w:tcPr>
            <w:tcW w:w="1296" w:type="dxa"/>
            <w:tcBorders>
              <w:top w:val="nil"/>
              <w:left w:val="nil"/>
              <w:bottom w:val="single" w:sz="4" w:space="0" w:color="auto"/>
              <w:right w:val="single" w:sz="4" w:space="0" w:color="auto"/>
            </w:tcBorders>
            <w:noWrap/>
            <w:vAlign w:val="center"/>
            <w:hideMark/>
          </w:tcPr>
          <w:p w14:paraId="1FC2436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333.144</w:t>
            </w:r>
          </w:p>
        </w:tc>
        <w:tc>
          <w:tcPr>
            <w:tcW w:w="1343" w:type="dxa"/>
            <w:tcBorders>
              <w:top w:val="nil"/>
              <w:left w:val="nil"/>
              <w:bottom w:val="single" w:sz="4" w:space="0" w:color="auto"/>
              <w:right w:val="single" w:sz="4" w:space="0" w:color="auto"/>
            </w:tcBorders>
            <w:noWrap/>
            <w:vAlign w:val="center"/>
            <w:hideMark/>
          </w:tcPr>
          <w:p w14:paraId="7AA0884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2.283.388</w:t>
            </w:r>
          </w:p>
        </w:tc>
        <w:tc>
          <w:tcPr>
            <w:tcW w:w="1766" w:type="dxa"/>
            <w:tcBorders>
              <w:top w:val="nil"/>
              <w:left w:val="nil"/>
              <w:bottom w:val="single" w:sz="4" w:space="0" w:color="auto"/>
              <w:right w:val="single" w:sz="4" w:space="0" w:color="auto"/>
            </w:tcBorders>
            <w:noWrap/>
            <w:vAlign w:val="center"/>
            <w:hideMark/>
          </w:tcPr>
          <w:p w14:paraId="7B98FF0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1.449.175</w:t>
            </w:r>
          </w:p>
        </w:tc>
        <w:tc>
          <w:tcPr>
            <w:tcW w:w="1437" w:type="dxa"/>
            <w:tcBorders>
              <w:top w:val="nil"/>
              <w:left w:val="nil"/>
              <w:bottom w:val="single" w:sz="4" w:space="0" w:color="auto"/>
              <w:right w:val="single" w:sz="4" w:space="0" w:color="auto"/>
            </w:tcBorders>
            <w:noWrap/>
            <w:vAlign w:val="center"/>
            <w:hideMark/>
          </w:tcPr>
          <w:p w14:paraId="377CBDD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17.663.216</w:t>
            </w:r>
          </w:p>
        </w:tc>
        <w:tc>
          <w:tcPr>
            <w:tcW w:w="1766" w:type="dxa"/>
            <w:tcBorders>
              <w:top w:val="nil"/>
              <w:left w:val="nil"/>
              <w:bottom w:val="single" w:sz="4" w:space="0" w:color="auto"/>
              <w:right w:val="single" w:sz="4" w:space="0" w:color="auto"/>
            </w:tcBorders>
            <w:noWrap/>
            <w:vAlign w:val="center"/>
            <w:hideMark/>
          </w:tcPr>
          <w:p w14:paraId="478B6BD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3.264.811</w:t>
            </w:r>
          </w:p>
        </w:tc>
        <w:tc>
          <w:tcPr>
            <w:tcW w:w="1813" w:type="dxa"/>
            <w:tcBorders>
              <w:top w:val="nil"/>
              <w:left w:val="nil"/>
              <w:bottom w:val="single" w:sz="4" w:space="0" w:color="auto"/>
              <w:right w:val="single" w:sz="4" w:space="0" w:color="auto"/>
            </w:tcBorders>
            <w:noWrap/>
            <w:vAlign w:val="center"/>
            <w:hideMark/>
          </w:tcPr>
          <w:p w14:paraId="4AB43027"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22.377.202</w:t>
            </w:r>
          </w:p>
        </w:tc>
      </w:tr>
      <w:tr w:rsidR="00114760" w:rsidRPr="00F0763D" w14:paraId="6DB1BCBB"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38A01C3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w:t>
            </w:r>
          </w:p>
        </w:tc>
        <w:tc>
          <w:tcPr>
            <w:tcW w:w="1233" w:type="dxa"/>
            <w:tcBorders>
              <w:top w:val="nil"/>
              <w:left w:val="nil"/>
              <w:bottom w:val="single" w:sz="4" w:space="0" w:color="auto"/>
              <w:right w:val="single" w:sz="4" w:space="0" w:color="auto"/>
            </w:tcBorders>
            <w:noWrap/>
            <w:vAlign w:val="center"/>
            <w:hideMark/>
          </w:tcPr>
          <w:p w14:paraId="7166E69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AA.22310</w:t>
            </w:r>
          </w:p>
        </w:tc>
        <w:tc>
          <w:tcPr>
            <w:tcW w:w="4721" w:type="dxa"/>
            <w:tcBorders>
              <w:top w:val="nil"/>
              <w:left w:val="nil"/>
              <w:bottom w:val="single" w:sz="4" w:space="0" w:color="auto"/>
              <w:right w:val="single" w:sz="4" w:space="0" w:color="auto"/>
            </w:tcBorders>
            <w:vAlign w:val="center"/>
            <w:hideMark/>
          </w:tcPr>
          <w:p w14:paraId="13A9C1D8"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Phá dỡ cầu rửa xe</w:t>
            </w:r>
          </w:p>
        </w:tc>
        <w:tc>
          <w:tcPr>
            <w:tcW w:w="1586" w:type="dxa"/>
            <w:tcBorders>
              <w:top w:val="nil"/>
              <w:left w:val="nil"/>
              <w:bottom w:val="single" w:sz="4" w:space="0" w:color="auto"/>
              <w:right w:val="single" w:sz="4" w:space="0" w:color="auto"/>
            </w:tcBorders>
            <w:noWrap/>
            <w:vAlign w:val="center"/>
            <w:hideMark/>
          </w:tcPr>
          <w:p w14:paraId="727E46E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7173A233"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15,05</w:t>
            </w:r>
          </w:p>
        </w:tc>
        <w:tc>
          <w:tcPr>
            <w:tcW w:w="1296" w:type="dxa"/>
            <w:tcBorders>
              <w:top w:val="nil"/>
              <w:left w:val="nil"/>
              <w:bottom w:val="single" w:sz="4" w:space="0" w:color="auto"/>
              <w:right w:val="single" w:sz="4" w:space="0" w:color="auto"/>
            </w:tcBorders>
            <w:noWrap/>
            <w:vAlign w:val="center"/>
            <w:hideMark/>
          </w:tcPr>
          <w:p w14:paraId="7C22700A"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5031370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3.269</w:t>
            </w:r>
          </w:p>
        </w:tc>
        <w:tc>
          <w:tcPr>
            <w:tcW w:w="1296" w:type="dxa"/>
            <w:tcBorders>
              <w:top w:val="nil"/>
              <w:left w:val="nil"/>
              <w:bottom w:val="single" w:sz="4" w:space="0" w:color="auto"/>
              <w:right w:val="single" w:sz="4" w:space="0" w:color="auto"/>
            </w:tcBorders>
            <w:noWrap/>
            <w:vAlign w:val="center"/>
            <w:hideMark/>
          </w:tcPr>
          <w:p w14:paraId="0B18EA1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80.591</w:t>
            </w:r>
          </w:p>
        </w:tc>
        <w:tc>
          <w:tcPr>
            <w:tcW w:w="1343" w:type="dxa"/>
            <w:tcBorders>
              <w:top w:val="nil"/>
              <w:left w:val="nil"/>
              <w:bottom w:val="single" w:sz="4" w:space="0" w:color="auto"/>
              <w:right w:val="single" w:sz="4" w:space="0" w:color="auto"/>
            </w:tcBorders>
            <w:noWrap/>
            <w:vAlign w:val="center"/>
            <w:hideMark/>
          </w:tcPr>
          <w:p w14:paraId="55D8AF4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83.860</w:t>
            </w:r>
          </w:p>
        </w:tc>
        <w:tc>
          <w:tcPr>
            <w:tcW w:w="1766" w:type="dxa"/>
            <w:tcBorders>
              <w:top w:val="nil"/>
              <w:left w:val="nil"/>
              <w:bottom w:val="single" w:sz="4" w:space="0" w:color="auto"/>
              <w:right w:val="single" w:sz="4" w:space="0" w:color="auto"/>
            </w:tcBorders>
            <w:noWrap/>
            <w:vAlign w:val="center"/>
            <w:hideMark/>
          </w:tcPr>
          <w:p w14:paraId="74C8D822"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58188A09"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49.198</w:t>
            </w:r>
          </w:p>
        </w:tc>
        <w:tc>
          <w:tcPr>
            <w:tcW w:w="1766" w:type="dxa"/>
            <w:tcBorders>
              <w:top w:val="nil"/>
              <w:left w:val="nil"/>
              <w:bottom w:val="single" w:sz="4" w:space="0" w:color="auto"/>
              <w:right w:val="single" w:sz="4" w:space="0" w:color="auto"/>
            </w:tcBorders>
            <w:noWrap/>
            <w:vAlign w:val="center"/>
            <w:hideMark/>
          </w:tcPr>
          <w:p w14:paraId="4074548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1.212.895</w:t>
            </w:r>
          </w:p>
        </w:tc>
        <w:tc>
          <w:tcPr>
            <w:tcW w:w="1813" w:type="dxa"/>
            <w:tcBorders>
              <w:top w:val="nil"/>
              <w:left w:val="nil"/>
              <w:bottom w:val="single" w:sz="4" w:space="0" w:color="auto"/>
              <w:right w:val="single" w:sz="4" w:space="0" w:color="auto"/>
            </w:tcBorders>
            <w:noWrap/>
            <w:vAlign w:val="center"/>
            <w:hideMark/>
          </w:tcPr>
          <w:p w14:paraId="49DAE5E1"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1.262.093</w:t>
            </w:r>
          </w:p>
        </w:tc>
      </w:tr>
      <w:tr w:rsidR="00114760" w:rsidRPr="00F0763D" w14:paraId="5336EA27"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56A2438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5</w:t>
            </w:r>
          </w:p>
        </w:tc>
        <w:tc>
          <w:tcPr>
            <w:tcW w:w="1233" w:type="dxa"/>
            <w:tcBorders>
              <w:top w:val="nil"/>
              <w:left w:val="nil"/>
              <w:bottom w:val="single" w:sz="4" w:space="0" w:color="auto"/>
              <w:right w:val="single" w:sz="4" w:space="0" w:color="auto"/>
            </w:tcBorders>
            <w:noWrap/>
            <w:vAlign w:val="center"/>
            <w:hideMark/>
          </w:tcPr>
          <w:p w14:paraId="2A05539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AB.42144</w:t>
            </w:r>
          </w:p>
        </w:tc>
        <w:tc>
          <w:tcPr>
            <w:tcW w:w="4721" w:type="dxa"/>
            <w:tcBorders>
              <w:top w:val="nil"/>
              <w:left w:val="nil"/>
              <w:bottom w:val="single" w:sz="4" w:space="0" w:color="auto"/>
              <w:right w:val="single" w:sz="4" w:space="0" w:color="auto"/>
            </w:tcBorders>
            <w:vAlign w:val="center"/>
            <w:hideMark/>
          </w:tcPr>
          <w:p w14:paraId="296538AD"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Vận chuyển gạch đá hỗn hợp, ô 12T, cự ly ≤5km</w:t>
            </w:r>
          </w:p>
        </w:tc>
        <w:tc>
          <w:tcPr>
            <w:tcW w:w="1586" w:type="dxa"/>
            <w:tcBorders>
              <w:top w:val="nil"/>
              <w:left w:val="nil"/>
              <w:bottom w:val="single" w:sz="4" w:space="0" w:color="auto"/>
              <w:right w:val="single" w:sz="4" w:space="0" w:color="auto"/>
            </w:tcBorders>
            <w:noWrap/>
            <w:vAlign w:val="center"/>
            <w:hideMark/>
          </w:tcPr>
          <w:p w14:paraId="2B3C16B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3B41655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1,9008</w:t>
            </w:r>
          </w:p>
        </w:tc>
        <w:tc>
          <w:tcPr>
            <w:tcW w:w="1296" w:type="dxa"/>
            <w:tcBorders>
              <w:top w:val="nil"/>
              <w:left w:val="nil"/>
              <w:bottom w:val="single" w:sz="4" w:space="0" w:color="auto"/>
              <w:right w:val="single" w:sz="4" w:space="0" w:color="auto"/>
            </w:tcBorders>
            <w:noWrap/>
            <w:vAlign w:val="center"/>
            <w:hideMark/>
          </w:tcPr>
          <w:p w14:paraId="56D8BCA6"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53CA1F8B"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296" w:type="dxa"/>
            <w:tcBorders>
              <w:top w:val="nil"/>
              <w:left w:val="nil"/>
              <w:bottom w:val="single" w:sz="4" w:space="0" w:color="auto"/>
              <w:right w:val="single" w:sz="4" w:space="0" w:color="auto"/>
            </w:tcBorders>
            <w:noWrap/>
            <w:vAlign w:val="center"/>
            <w:hideMark/>
          </w:tcPr>
          <w:p w14:paraId="0C28FF4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721.064</w:t>
            </w:r>
          </w:p>
        </w:tc>
        <w:tc>
          <w:tcPr>
            <w:tcW w:w="1343" w:type="dxa"/>
            <w:tcBorders>
              <w:top w:val="nil"/>
              <w:left w:val="nil"/>
              <w:bottom w:val="single" w:sz="4" w:space="0" w:color="auto"/>
              <w:right w:val="single" w:sz="4" w:space="0" w:color="auto"/>
            </w:tcBorders>
            <w:noWrap/>
            <w:vAlign w:val="center"/>
            <w:hideMark/>
          </w:tcPr>
          <w:p w14:paraId="1BD5E9D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721.064</w:t>
            </w:r>
          </w:p>
        </w:tc>
        <w:tc>
          <w:tcPr>
            <w:tcW w:w="1766" w:type="dxa"/>
            <w:tcBorders>
              <w:top w:val="nil"/>
              <w:left w:val="nil"/>
              <w:bottom w:val="single" w:sz="4" w:space="0" w:color="auto"/>
              <w:right w:val="single" w:sz="4" w:space="0" w:color="auto"/>
            </w:tcBorders>
            <w:noWrap/>
            <w:vAlign w:val="center"/>
            <w:hideMark/>
          </w:tcPr>
          <w:p w14:paraId="7879770F"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66D967FE"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3D776AB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1.370.598</w:t>
            </w:r>
          </w:p>
        </w:tc>
        <w:tc>
          <w:tcPr>
            <w:tcW w:w="1813" w:type="dxa"/>
            <w:tcBorders>
              <w:top w:val="nil"/>
              <w:left w:val="nil"/>
              <w:bottom w:val="single" w:sz="4" w:space="0" w:color="auto"/>
              <w:right w:val="single" w:sz="4" w:space="0" w:color="auto"/>
            </w:tcBorders>
            <w:noWrap/>
            <w:vAlign w:val="center"/>
            <w:hideMark/>
          </w:tcPr>
          <w:p w14:paraId="2944E5F6"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1.370.598</w:t>
            </w:r>
          </w:p>
        </w:tc>
      </w:tr>
      <w:tr w:rsidR="00114760" w:rsidRPr="00F0763D" w14:paraId="262F8C75"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7CC1C78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w:t>
            </w:r>
          </w:p>
        </w:tc>
        <w:tc>
          <w:tcPr>
            <w:tcW w:w="1233" w:type="dxa"/>
            <w:tcBorders>
              <w:top w:val="nil"/>
              <w:left w:val="nil"/>
              <w:bottom w:val="single" w:sz="4" w:space="0" w:color="auto"/>
              <w:right w:val="single" w:sz="4" w:space="0" w:color="auto"/>
            </w:tcBorders>
            <w:noWrap/>
            <w:vAlign w:val="center"/>
            <w:hideMark/>
          </w:tcPr>
          <w:p w14:paraId="3111C0A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SA.11321</w:t>
            </w:r>
          </w:p>
        </w:tc>
        <w:tc>
          <w:tcPr>
            <w:tcW w:w="4721" w:type="dxa"/>
            <w:tcBorders>
              <w:top w:val="nil"/>
              <w:left w:val="nil"/>
              <w:bottom w:val="single" w:sz="4" w:space="0" w:color="auto"/>
              <w:right w:val="single" w:sz="4" w:space="0" w:color="auto"/>
            </w:tcBorders>
            <w:vAlign w:val="center"/>
            <w:hideMark/>
          </w:tcPr>
          <w:p w14:paraId="111851FC"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Phá dỡ kết cấu tường gạch, thủ công nhà văn phòng mỏ</w:t>
            </w:r>
          </w:p>
        </w:tc>
        <w:tc>
          <w:tcPr>
            <w:tcW w:w="1586" w:type="dxa"/>
            <w:tcBorders>
              <w:top w:val="nil"/>
              <w:left w:val="nil"/>
              <w:bottom w:val="single" w:sz="4" w:space="0" w:color="auto"/>
              <w:right w:val="single" w:sz="4" w:space="0" w:color="auto"/>
            </w:tcBorders>
            <w:noWrap/>
            <w:vAlign w:val="center"/>
            <w:hideMark/>
          </w:tcPr>
          <w:p w14:paraId="6D0DF46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4B670F8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8,448</w:t>
            </w:r>
          </w:p>
        </w:tc>
        <w:tc>
          <w:tcPr>
            <w:tcW w:w="1296" w:type="dxa"/>
            <w:tcBorders>
              <w:top w:val="nil"/>
              <w:left w:val="nil"/>
              <w:bottom w:val="single" w:sz="4" w:space="0" w:color="auto"/>
              <w:right w:val="single" w:sz="4" w:space="0" w:color="auto"/>
            </w:tcBorders>
            <w:noWrap/>
            <w:vAlign w:val="center"/>
            <w:hideMark/>
          </w:tcPr>
          <w:p w14:paraId="4BCB99B7"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5CD4DBF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935.506</w:t>
            </w:r>
          </w:p>
        </w:tc>
        <w:tc>
          <w:tcPr>
            <w:tcW w:w="1296" w:type="dxa"/>
            <w:tcBorders>
              <w:top w:val="nil"/>
              <w:left w:val="nil"/>
              <w:bottom w:val="single" w:sz="4" w:space="0" w:color="auto"/>
              <w:right w:val="single" w:sz="4" w:space="0" w:color="auto"/>
            </w:tcBorders>
            <w:noWrap/>
            <w:vAlign w:val="center"/>
            <w:hideMark/>
          </w:tcPr>
          <w:p w14:paraId="6D08894B"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7B88034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935.506</w:t>
            </w:r>
          </w:p>
        </w:tc>
        <w:tc>
          <w:tcPr>
            <w:tcW w:w="1766" w:type="dxa"/>
            <w:tcBorders>
              <w:top w:val="nil"/>
              <w:left w:val="nil"/>
              <w:bottom w:val="single" w:sz="4" w:space="0" w:color="auto"/>
              <w:right w:val="single" w:sz="4" w:space="0" w:color="auto"/>
            </w:tcBorders>
            <w:noWrap/>
            <w:vAlign w:val="center"/>
            <w:hideMark/>
          </w:tcPr>
          <w:p w14:paraId="2BF2662E"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0D46ACC9"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7.903.155</w:t>
            </w:r>
          </w:p>
        </w:tc>
        <w:tc>
          <w:tcPr>
            <w:tcW w:w="1766" w:type="dxa"/>
            <w:tcBorders>
              <w:top w:val="nil"/>
              <w:left w:val="nil"/>
              <w:bottom w:val="single" w:sz="4" w:space="0" w:color="auto"/>
              <w:right w:val="single" w:sz="4" w:space="0" w:color="auto"/>
            </w:tcBorders>
            <w:noWrap/>
            <w:vAlign w:val="center"/>
            <w:hideMark/>
          </w:tcPr>
          <w:p w14:paraId="6B5F45BA"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4102DEF1"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7.903.155</w:t>
            </w:r>
          </w:p>
        </w:tc>
      </w:tr>
      <w:tr w:rsidR="00114760" w:rsidRPr="00F0763D" w14:paraId="69FF6E24"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092C343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w:t>
            </w:r>
          </w:p>
        </w:tc>
        <w:tc>
          <w:tcPr>
            <w:tcW w:w="1233" w:type="dxa"/>
            <w:tcBorders>
              <w:top w:val="nil"/>
              <w:left w:val="nil"/>
              <w:bottom w:val="single" w:sz="4" w:space="0" w:color="auto"/>
              <w:right w:val="single" w:sz="4" w:space="0" w:color="auto"/>
            </w:tcBorders>
            <w:noWrap/>
            <w:vAlign w:val="center"/>
            <w:hideMark/>
          </w:tcPr>
          <w:p w14:paraId="7FDC7919"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SA.21264</w:t>
            </w:r>
          </w:p>
        </w:tc>
        <w:tc>
          <w:tcPr>
            <w:tcW w:w="4721" w:type="dxa"/>
            <w:tcBorders>
              <w:top w:val="nil"/>
              <w:left w:val="nil"/>
              <w:bottom w:val="single" w:sz="4" w:space="0" w:color="auto"/>
              <w:right w:val="single" w:sz="4" w:space="0" w:color="auto"/>
            </w:tcBorders>
            <w:vAlign w:val="center"/>
            <w:hideMark/>
          </w:tcPr>
          <w:p w14:paraId="481EA0BA"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 xml:space="preserve">Tháo dỡ mái Fibrôxi măng, thủ công, cao 3m </w:t>
            </w:r>
          </w:p>
        </w:tc>
        <w:tc>
          <w:tcPr>
            <w:tcW w:w="1586" w:type="dxa"/>
            <w:tcBorders>
              <w:top w:val="nil"/>
              <w:left w:val="nil"/>
              <w:bottom w:val="single" w:sz="4" w:space="0" w:color="auto"/>
              <w:right w:val="single" w:sz="4" w:space="0" w:color="auto"/>
            </w:tcBorders>
            <w:noWrap/>
            <w:vAlign w:val="center"/>
            <w:hideMark/>
          </w:tcPr>
          <w:p w14:paraId="5A08E81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2</w:t>
            </w:r>
          </w:p>
        </w:tc>
        <w:tc>
          <w:tcPr>
            <w:tcW w:w="1390" w:type="dxa"/>
            <w:tcBorders>
              <w:top w:val="nil"/>
              <w:left w:val="nil"/>
              <w:bottom w:val="single" w:sz="4" w:space="0" w:color="auto"/>
              <w:right w:val="single" w:sz="4" w:space="0" w:color="auto"/>
            </w:tcBorders>
            <w:noWrap/>
            <w:vAlign w:val="center"/>
            <w:hideMark/>
          </w:tcPr>
          <w:p w14:paraId="22BCC97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29,40</w:t>
            </w:r>
          </w:p>
        </w:tc>
        <w:tc>
          <w:tcPr>
            <w:tcW w:w="1296" w:type="dxa"/>
            <w:tcBorders>
              <w:top w:val="nil"/>
              <w:left w:val="nil"/>
              <w:bottom w:val="single" w:sz="4" w:space="0" w:color="auto"/>
              <w:right w:val="single" w:sz="4" w:space="0" w:color="auto"/>
            </w:tcBorders>
            <w:noWrap/>
            <w:vAlign w:val="center"/>
            <w:hideMark/>
          </w:tcPr>
          <w:p w14:paraId="3F89D7E3"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262BEA6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17.604</w:t>
            </w:r>
          </w:p>
        </w:tc>
        <w:tc>
          <w:tcPr>
            <w:tcW w:w="1296" w:type="dxa"/>
            <w:tcBorders>
              <w:top w:val="nil"/>
              <w:left w:val="nil"/>
              <w:bottom w:val="single" w:sz="4" w:space="0" w:color="auto"/>
              <w:right w:val="single" w:sz="4" w:space="0" w:color="auto"/>
            </w:tcBorders>
            <w:noWrap/>
            <w:vAlign w:val="center"/>
            <w:hideMark/>
          </w:tcPr>
          <w:p w14:paraId="7DCBF0BD"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13DF90E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17.604</w:t>
            </w:r>
          </w:p>
        </w:tc>
        <w:tc>
          <w:tcPr>
            <w:tcW w:w="1766" w:type="dxa"/>
            <w:tcBorders>
              <w:top w:val="nil"/>
              <w:left w:val="nil"/>
              <w:bottom w:val="single" w:sz="4" w:space="0" w:color="auto"/>
              <w:right w:val="single" w:sz="4" w:space="0" w:color="auto"/>
            </w:tcBorders>
            <w:noWrap/>
            <w:vAlign w:val="center"/>
            <w:hideMark/>
          </w:tcPr>
          <w:p w14:paraId="02C5B1ED"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75478EB0"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517.558</w:t>
            </w:r>
          </w:p>
        </w:tc>
        <w:tc>
          <w:tcPr>
            <w:tcW w:w="1766" w:type="dxa"/>
            <w:tcBorders>
              <w:top w:val="nil"/>
              <w:left w:val="nil"/>
              <w:bottom w:val="single" w:sz="4" w:space="0" w:color="auto"/>
              <w:right w:val="single" w:sz="4" w:space="0" w:color="auto"/>
            </w:tcBorders>
            <w:noWrap/>
            <w:vAlign w:val="center"/>
            <w:hideMark/>
          </w:tcPr>
          <w:p w14:paraId="5539DB9E"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27AB1989"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517.558</w:t>
            </w:r>
          </w:p>
        </w:tc>
      </w:tr>
      <w:tr w:rsidR="00114760" w:rsidRPr="00F0763D" w14:paraId="638CAE1C"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07313EF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8</w:t>
            </w:r>
          </w:p>
        </w:tc>
        <w:tc>
          <w:tcPr>
            <w:tcW w:w="1233" w:type="dxa"/>
            <w:tcBorders>
              <w:top w:val="nil"/>
              <w:left w:val="nil"/>
              <w:bottom w:val="single" w:sz="4" w:space="0" w:color="auto"/>
              <w:right w:val="single" w:sz="4" w:space="0" w:color="auto"/>
            </w:tcBorders>
            <w:noWrap/>
            <w:vAlign w:val="center"/>
            <w:hideMark/>
          </w:tcPr>
          <w:p w14:paraId="07491BB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SA.11321</w:t>
            </w:r>
          </w:p>
        </w:tc>
        <w:tc>
          <w:tcPr>
            <w:tcW w:w="4721" w:type="dxa"/>
            <w:tcBorders>
              <w:top w:val="nil"/>
              <w:left w:val="nil"/>
              <w:bottom w:val="single" w:sz="4" w:space="0" w:color="auto"/>
              <w:right w:val="single" w:sz="4" w:space="0" w:color="auto"/>
            </w:tcBorders>
            <w:vAlign w:val="center"/>
            <w:hideMark/>
          </w:tcPr>
          <w:p w14:paraId="1AB905BD"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Phá dỡ kết cấu tường gạch, thủ công nhà vệ sinh</w:t>
            </w:r>
          </w:p>
        </w:tc>
        <w:tc>
          <w:tcPr>
            <w:tcW w:w="1586" w:type="dxa"/>
            <w:tcBorders>
              <w:top w:val="nil"/>
              <w:left w:val="nil"/>
              <w:bottom w:val="single" w:sz="4" w:space="0" w:color="auto"/>
              <w:right w:val="single" w:sz="4" w:space="0" w:color="auto"/>
            </w:tcBorders>
            <w:noWrap/>
            <w:vAlign w:val="center"/>
            <w:hideMark/>
          </w:tcPr>
          <w:p w14:paraId="471DD75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5EDBCAF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1,782</w:t>
            </w:r>
          </w:p>
        </w:tc>
        <w:tc>
          <w:tcPr>
            <w:tcW w:w="1296" w:type="dxa"/>
            <w:tcBorders>
              <w:top w:val="nil"/>
              <w:left w:val="nil"/>
              <w:bottom w:val="single" w:sz="4" w:space="0" w:color="auto"/>
              <w:right w:val="single" w:sz="4" w:space="0" w:color="auto"/>
            </w:tcBorders>
            <w:noWrap/>
            <w:vAlign w:val="center"/>
            <w:hideMark/>
          </w:tcPr>
          <w:p w14:paraId="31078C07"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0993B7E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935.506</w:t>
            </w:r>
          </w:p>
        </w:tc>
        <w:tc>
          <w:tcPr>
            <w:tcW w:w="1296" w:type="dxa"/>
            <w:tcBorders>
              <w:top w:val="nil"/>
              <w:left w:val="nil"/>
              <w:bottom w:val="single" w:sz="4" w:space="0" w:color="auto"/>
              <w:right w:val="single" w:sz="4" w:space="0" w:color="auto"/>
            </w:tcBorders>
            <w:noWrap/>
            <w:vAlign w:val="center"/>
            <w:hideMark/>
          </w:tcPr>
          <w:p w14:paraId="03028D62"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13F69D2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935.506</w:t>
            </w:r>
          </w:p>
        </w:tc>
        <w:tc>
          <w:tcPr>
            <w:tcW w:w="1766" w:type="dxa"/>
            <w:tcBorders>
              <w:top w:val="nil"/>
              <w:left w:val="nil"/>
              <w:bottom w:val="single" w:sz="4" w:space="0" w:color="auto"/>
              <w:right w:val="single" w:sz="4" w:space="0" w:color="auto"/>
            </w:tcBorders>
            <w:noWrap/>
            <w:vAlign w:val="center"/>
            <w:hideMark/>
          </w:tcPr>
          <w:p w14:paraId="76F6BB20"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7275BE0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1.667.072</w:t>
            </w:r>
          </w:p>
        </w:tc>
        <w:tc>
          <w:tcPr>
            <w:tcW w:w="1766" w:type="dxa"/>
            <w:tcBorders>
              <w:top w:val="nil"/>
              <w:left w:val="nil"/>
              <w:bottom w:val="single" w:sz="4" w:space="0" w:color="auto"/>
              <w:right w:val="single" w:sz="4" w:space="0" w:color="auto"/>
            </w:tcBorders>
            <w:noWrap/>
            <w:vAlign w:val="center"/>
            <w:hideMark/>
          </w:tcPr>
          <w:p w14:paraId="2A08C347"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2D384A71"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1.667.072</w:t>
            </w:r>
          </w:p>
        </w:tc>
      </w:tr>
      <w:tr w:rsidR="00114760" w:rsidRPr="00F0763D" w14:paraId="3F67C576"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270058F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w:t>
            </w:r>
          </w:p>
        </w:tc>
        <w:tc>
          <w:tcPr>
            <w:tcW w:w="1233" w:type="dxa"/>
            <w:tcBorders>
              <w:top w:val="nil"/>
              <w:left w:val="nil"/>
              <w:bottom w:val="single" w:sz="4" w:space="0" w:color="auto"/>
              <w:right w:val="single" w:sz="4" w:space="0" w:color="auto"/>
            </w:tcBorders>
            <w:noWrap/>
            <w:vAlign w:val="center"/>
            <w:hideMark/>
          </w:tcPr>
          <w:p w14:paraId="5360D730"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SA.21264</w:t>
            </w:r>
          </w:p>
        </w:tc>
        <w:tc>
          <w:tcPr>
            <w:tcW w:w="4721" w:type="dxa"/>
            <w:tcBorders>
              <w:top w:val="nil"/>
              <w:left w:val="nil"/>
              <w:bottom w:val="single" w:sz="4" w:space="0" w:color="auto"/>
              <w:right w:val="single" w:sz="4" w:space="0" w:color="auto"/>
            </w:tcBorders>
            <w:vAlign w:val="center"/>
            <w:hideMark/>
          </w:tcPr>
          <w:p w14:paraId="452C2AC6"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 xml:space="preserve">Tháo dỡ mái Fibrôxi măng, thủ công, cao 1,8m </w:t>
            </w:r>
          </w:p>
        </w:tc>
        <w:tc>
          <w:tcPr>
            <w:tcW w:w="1586" w:type="dxa"/>
            <w:tcBorders>
              <w:top w:val="nil"/>
              <w:left w:val="nil"/>
              <w:bottom w:val="single" w:sz="4" w:space="0" w:color="auto"/>
              <w:right w:val="single" w:sz="4" w:space="0" w:color="auto"/>
            </w:tcBorders>
            <w:noWrap/>
            <w:vAlign w:val="center"/>
            <w:hideMark/>
          </w:tcPr>
          <w:p w14:paraId="4A71BBB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2</w:t>
            </w:r>
          </w:p>
        </w:tc>
        <w:tc>
          <w:tcPr>
            <w:tcW w:w="1390" w:type="dxa"/>
            <w:tcBorders>
              <w:top w:val="nil"/>
              <w:left w:val="nil"/>
              <w:bottom w:val="single" w:sz="4" w:space="0" w:color="auto"/>
              <w:right w:val="single" w:sz="4" w:space="0" w:color="auto"/>
            </w:tcBorders>
            <w:noWrap/>
            <w:vAlign w:val="center"/>
            <w:hideMark/>
          </w:tcPr>
          <w:p w14:paraId="083AD710"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4,76</w:t>
            </w:r>
          </w:p>
        </w:tc>
        <w:tc>
          <w:tcPr>
            <w:tcW w:w="1296" w:type="dxa"/>
            <w:tcBorders>
              <w:top w:val="nil"/>
              <w:left w:val="nil"/>
              <w:bottom w:val="single" w:sz="4" w:space="0" w:color="auto"/>
              <w:right w:val="single" w:sz="4" w:space="0" w:color="auto"/>
            </w:tcBorders>
            <w:noWrap/>
            <w:vAlign w:val="center"/>
            <w:hideMark/>
          </w:tcPr>
          <w:p w14:paraId="54593F27"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7ED899C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17.604</w:t>
            </w:r>
          </w:p>
        </w:tc>
        <w:tc>
          <w:tcPr>
            <w:tcW w:w="1296" w:type="dxa"/>
            <w:tcBorders>
              <w:top w:val="nil"/>
              <w:left w:val="nil"/>
              <w:bottom w:val="single" w:sz="4" w:space="0" w:color="auto"/>
              <w:right w:val="single" w:sz="4" w:space="0" w:color="auto"/>
            </w:tcBorders>
            <w:noWrap/>
            <w:vAlign w:val="center"/>
            <w:hideMark/>
          </w:tcPr>
          <w:p w14:paraId="5691371F"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1BFC7E99"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17.604</w:t>
            </w:r>
          </w:p>
        </w:tc>
        <w:tc>
          <w:tcPr>
            <w:tcW w:w="1766" w:type="dxa"/>
            <w:tcBorders>
              <w:top w:val="nil"/>
              <w:left w:val="nil"/>
              <w:bottom w:val="single" w:sz="4" w:space="0" w:color="auto"/>
              <w:right w:val="single" w:sz="4" w:space="0" w:color="auto"/>
            </w:tcBorders>
            <w:noWrap/>
            <w:vAlign w:val="center"/>
            <w:hideMark/>
          </w:tcPr>
          <w:p w14:paraId="4091815C"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291C6EB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83.795</w:t>
            </w:r>
          </w:p>
        </w:tc>
        <w:tc>
          <w:tcPr>
            <w:tcW w:w="1766" w:type="dxa"/>
            <w:tcBorders>
              <w:top w:val="nil"/>
              <w:left w:val="nil"/>
              <w:bottom w:val="single" w:sz="4" w:space="0" w:color="auto"/>
              <w:right w:val="single" w:sz="4" w:space="0" w:color="auto"/>
            </w:tcBorders>
            <w:noWrap/>
            <w:vAlign w:val="center"/>
            <w:hideMark/>
          </w:tcPr>
          <w:p w14:paraId="42D0BA46"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5C86EE10"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83.795</w:t>
            </w:r>
          </w:p>
        </w:tc>
      </w:tr>
      <w:tr w:rsidR="00114760" w:rsidRPr="00F0763D" w14:paraId="6C4BA284"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0B0F1E0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w:t>
            </w:r>
          </w:p>
        </w:tc>
        <w:tc>
          <w:tcPr>
            <w:tcW w:w="1233" w:type="dxa"/>
            <w:tcBorders>
              <w:top w:val="nil"/>
              <w:left w:val="nil"/>
              <w:bottom w:val="single" w:sz="4" w:space="0" w:color="auto"/>
              <w:right w:val="single" w:sz="4" w:space="0" w:color="auto"/>
            </w:tcBorders>
            <w:noWrap/>
            <w:vAlign w:val="center"/>
            <w:hideMark/>
          </w:tcPr>
          <w:p w14:paraId="5E00BEE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SA.11321</w:t>
            </w:r>
          </w:p>
        </w:tc>
        <w:tc>
          <w:tcPr>
            <w:tcW w:w="4721" w:type="dxa"/>
            <w:tcBorders>
              <w:top w:val="nil"/>
              <w:left w:val="nil"/>
              <w:bottom w:val="single" w:sz="4" w:space="0" w:color="auto"/>
              <w:right w:val="single" w:sz="4" w:space="0" w:color="auto"/>
            </w:tcBorders>
            <w:vAlign w:val="center"/>
            <w:hideMark/>
          </w:tcPr>
          <w:p w14:paraId="5DA95AA5"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Phá dỡ kết cấu tường gạch, thủ công kho chất thải nguy hại</w:t>
            </w:r>
          </w:p>
        </w:tc>
        <w:tc>
          <w:tcPr>
            <w:tcW w:w="1586" w:type="dxa"/>
            <w:tcBorders>
              <w:top w:val="nil"/>
              <w:left w:val="nil"/>
              <w:bottom w:val="single" w:sz="4" w:space="0" w:color="auto"/>
              <w:right w:val="single" w:sz="4" w:space="0" w:color="auto"/>
            </w:tcBorders>
            <w:noWrap/>
            <w:vAlign w:val="center"/>
            <w:hideMark/>
          </w:tcPr>
          <w:p w14:paraId="45074FE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4490E9D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2,178</w:t>
            </w:r>
          </w:p>
        </w:tc>
        <w:tc>
          <w:tcPr>
            <w:tcW w:w="1296" w:type="dxa"/>
            <w:tcBorders>
              <w:top w:val="nil"/>
              <w:left w:val="nil"/>
              <w:bottom w:val="single" w:sz="4" w:space="0" w:color="auto"/>
              <w:right w:val="single" w:sz="4" w:space="0" w:color="auto"/>
            </w:tcBorders>
            <w:noWrap/>
            <w:vAlign w:val="center"/>
            <w:hideMark/>
          </w:tcPr>
          <w:p w14:paraId="0668D626"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7EEC23E0"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935.506</w:t>
            </w:r>
          </w:p>
        </w:tc>
        <w:tc>
          <w:tcPr>
            <w:tcW w:w="1296" w:type="dxa"/>
            <w:tcBorders>
              <w:top w:val="nil"/>
              <w:left w:val="nil"/>
              <w:bottom w:val="single" w:sz="4" w:space="0" w:color="auto"/>
              <w:right w:val="single" w:sz="4" w:space="0" w:color="auto"/>
            </w:tcBorders>
            <w:noWrap/>
            <w:vAlign w:val="center"/>
            <w:hideMark/>
          </w:tcPr>
          <w:p w14:paraId="442951CB"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0033B7A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935.506</w:t>
            </w:r>
          </w:p>
        </w:tc>
        <w:tc>
          <w:tcPr>
            <w:tcW w:w="1766" w:type="dxa"/>
            <w:tcBorders>
              <w:top w:val="nil"/>
              <w:left w:val="nil"/>
              <w:bottom w:val="single" w:sz="4" w:space="0" w:color="auto"/>
              <w:right w:val="single" w:sz="4" w:space="0" w:color="auto"/>
            </w:tcBorders>
            <w:noWrap/>
            <w:vAlign w:val="center"/>
            <w:hideMark/>
          </w:tcPr>
          <w:p w14:paraId="5B1A6D5E"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1FE2A33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2.037.532</w:t>
            </w:r>
          </w:p>
        </w:tc>
        <w:tc>
          <w:tcPr>
            <w:tcW w:w="1766" w:type="dxa"/>
            <w:tcBorders>
              <w:top w:val="nil"/>
              <w:left w:val="nil"/>
              <w:bottom w:val="single" w:sz="4" w:space="0" w:color="auto"/>
              <w:right w:val="single" w:sz="4" w:space="0" w:color="auto"/>
            </w:tcBorders>
            <w:noWrap/>
            <w:vAlign w:val="center"/>
            <w:hideMark/>
          </w:tcPr>
          <w:p w14:paraId="549C44B4"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0A04916C"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2.037.532</w:t>
            </w:r>
          </w:p>
        </w:tc>
      </w:tr>
      <w:tr w:rsidR="00114760" w:rsidRPr="00F0763D" w14:paraId="198F70F7"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2CA68A5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11</w:t>
            </w:r>
          </w:p>
        </w:tc>
        <w:tc>
          <w:tcPr>
            <w:tcW w:w="1233" w:type="dxa"/>
            <w:tcBorders>
              <w:top w:val="nil"/>
              <w:left w:val="nil"/>
              <w:bottom w:val="single" w:sz="4" w:space="0" w:color="auto"/>
              <w:right w:val="single" w:sz="4" w:space="0" w:color="auto"/>
            </w:tcBorders>
            <w:noWrap/>
            <w:vAlign w:val="center"/>
            <w:hideMark/>
          </w:tcPr>
          <w:p w14:paraId="0C15936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SA.21264</w:t>
            </w:r>
          </w:p>
        </w:tc>
        <w:tc>
          <w:tcPr>
            <w:tcW w:w="4721" w:type="dxa"/>
            <w:tcBorders>
              <w:top w:val="nil"/>
              <w:left w:val="nil"/>
              <w:bottom w:val="single" w:sz="4" w:space="0" w:color="auto"/>
              <w:right w:val="single" w:sz="4" w:space="0" w:color="auto"/>
            </w:tcBorders>
            <w:vAlign w:val="center"/>
            <w:hideMark/>
          </w:tcPr>
          <w:p w14:paraId="32C4BCEC"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 xml:space="preserve">Tháo dỡ mái Fibrôxi măng, thủ công, cao 1,8m </w:t>
            </w:r>
          </w:p>
        </w:tc>
        <w:tc>
          <w:tcPr>
            <w:tcW w:w="1586" w:type="dxa"/>
            <w:tcBorders>
              <w:top w:val="nil"/>
              <w:left w:val="nil"/>
              <w:bottom w:val="single" w:sz="4" w:space="0" w:color="auto"/>
              <w:right w:val="single" w:sz="4" w:space="0" w:color="auto"/>
            </w:tcBorders>
            <w:noWrap/>
            <w:vAlign w:val="center"/>
            <w:hideMark/>
          </w:tcPr>
          <w:p w14:paraId="40906FC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2</w:t>
            </w:r>
          </w:p>
        </w:tc>
        <w:tc>
          <w:tcPr>
            <w:tcW w:w="1390" w:type="dxa"/>
            <w:tcBorders>
              <w:top w:val="nil"/>
              <w:left w:val="nil"/>
              <w:bottom w:val="single" w:sz="4" w:space="0" w:color="auto"/>
              <w:right w:val="single" w:sz="4" w:space="0" w:color="auto"/>
            </w:tcBorders>
            <w:noWrap/>
            <w:vAlign w:val="center"/>
            <w:hideMark/>
          </w:tcPr>
          <w:p w14:paraId="001D923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7,50</w:t>
            </w:r>
          </w:p>
        </w:tc>
        <w:tc>
          <w:tcPr>
            <w:tcW w:w="1296" w:type="dxa"/>
            <w:tcBorders>
              <w:top w:val="nil"/>
              <w:left w:val="nil"/>
              <w:bottom w:val="single" w:sz="4" w:space="0" w:color="auto"/>
              <w:right w:val="single" w:sz="4" w:space="0" w:color="auto"/>
            </w:tcBorders>
            <w:noWrap/>
            <w:vAlign w:val="center"/>
            <w:hideMark/>
          </w:tcPr>
          <w:p w14:paraId="097F2F29"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6F40EFF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17.604</w:t>
            </w:r>
          </w:p>
        </w:tc>
        <w:tc>
          <w:tcPr>
            <w:tcW w:w="1296" w:type="dxa"/>
            <w:tcBorders>
              <w:top w:val="nil"/>
              <w:left w:val="nil"/>
              <w:bottom w:val="single" w:sz="4" w:space="0" w:color="auto"/>
              <w:right w:val="single" w:sz="4" w:space="0" w:color="auto"/>
            </w:tcBorders>
            <w:noWrap/>
            <w:vAlign w:val="center"/>
            <w:hideMark/>
          </w:tcPr>
          <w:p w14:paraId="2941D3AC"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5D62440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17.604</w:t>
            </w:r>
          </w:p>
        </w:tc>
        <w:tc>
          <w:tcPr>
            <w:tcW w:w="1766" w:type="dxa"/>
            <w:tcBorders>
              <w:top w:val="nil"/>
              <w:left w:val="nil"/>
              <w:bottom w:val="single" w:sz="4" w:space="0" w:color="auto"/>
              <w:right w:val="single" w:sz="4" w:space="0" w:color="auto"/>
            </w:tcBorders>
            <w:noWrap/>
            <w:vAlign w:val="center"/>
            <w:hideMark/>
          </w:tcPr>
          <w:p w14:paraId="1DD89284"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1879A0D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132.030</w:t>
            </w:r>
          </w:p>
        </w:tc>
        <w:tc>
          <w:tcPr>
            <w:tcW w:w="1766" w:type="dxa"/>
            <w:tcBorders>
              <w:top w:val="nil"/>
              <w:left w:val="nil"/>
              <w:bottom w:val="single" w:sz="4" w:space="0" w:color="auto"/>
              <w:right w:val="single" w:sz="4" w:space="0" w:color="auto"/>
            </w:tcBorders>
            <w:noWrap/>
            <w:vAlign w:val="center"/>
            <w:hideMark/>
          </w:tcPr>
          <w:p w14:paraId="0D1CAF4E"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207DEA3A"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132.030</w:t>
            </w:r>
          </w:p>
        </w:tc>
      </w:tr>
      <w:tr w:rsidR="00114760" w:rsidRPr="00F0763D" w14:paraId="779CE313"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2EED688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12</w:t>
            </w:r>
          </w:p>
        </w:tc>
        <w:tc>
          <w:tcPr>
            <w:tcW w:w="1233" w:type="dxa"/>
            <w:tcBorders>
              <w:top w:val="nil"/>
              <w:left w:val="nil"/>
              <w:bottom w:val="single" w:sz="4" w:space="0" w:color="auto"/>
              <w:right w:val="single" w:sz="4" w:space="0" w:color="auto"/>
            </w:tcBorders>
            <w:noWrap/>
            <w:vAlign w:val="center"/>
            <w:hideMark/>
          </w:tcPr>
          <w:p w14:paraId="64D0EB99"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AB.42144</w:t>
            </w:r>
          </w:p>
        </w:tc>
        <w:tc>
          <w:tcPr>
            <w:tcW w:w="4721" w:type="dxa"/>
            <w:tcBorders>
              <w:top w:val="nil"/>
              <w:left w:val="nil"/>
              <w:bottom w:val="single" w:sz="4" w:space="0" w:color="auto"/>
              <w:right w:val="single" w:sz="4" w:space="0" w:color="auto"/>
            </w:tcBorders>
            <w:vAlign w:val="center"/>
            <w:hideMark/>
          </w:tcPr>
          <w:p w14:paraId="3DEB2885"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Vận chuyển gạch đá hỗn hợp, ô 12T, cự ly ≤5km</w:t>
            </w:r>
          </w:p>
        </w:tc>
        <w:tc>
          <w:tcPr>
            <w:tcW w:w="1586" w:type="dxa"/>
            <w:tcBorders>
              <w:top w:val="nil"/>
              <w:left w:val="nil"/>
              <w:bottom w:val="single" w:sz="4" w:space="0" w:color="auto"/>
              <w:right w:val="single" w:sz="4" w:space="0" w:color="auto"/>
            </w:tcBorders>
            <w:noWrap/>
            <w:vAlign w:val="center"/>
            <w:hideMark/>
          </w:tcPr>
          <w:p w14:paraId="017E4B4A"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651B089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1,9008</w:t>
            </w:r>
          </w:p>
        </w:tc>
        <w:tc>
          <w:tcPr>
            <w:tcW w:w="1296" w:type="dxa"/>
            <w:tcBorders>
              <w:top w:val="nil"/>
              <w:left w:val="nil"/>
              <w:bottom w:val="single" w:sz="4" w:space="0" w:color="auto"/>
              <w:right w:val="single" w:sz="4" w:space="0" w:color="auto"/>
            </w:tcBorders>
            <w:noWrap/>
            <w:vAlign w:val="center"/>
            <w:hideMark/>
          </w:tcPr>
          <w:p w14:paraId="59262163"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26DBBAAB"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296" w:type="dxa"/>
            <w:tcBorders>
              <w:top w:val="nil"/>
              <w:left w:val="nil"/>
              <w:bottom w:val="single" w:sz="4" w:space="0" w:color="auto"/>
              <w:right w:val="single" w:sz="4" w:space="0" w:color="auto"/>
            </w:tcBorders>
            <w:noWrap/>
            <w:vAlign w:val="center"/>
            <w:hideMark/>
          </w:tcPr>
          <w:p w14:paraId="5694F49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721.064</w:t>
            </w:r>
          </w:p>
        </w:tc>
        <w:tc>
          <w:tcPr>
            <w:tcW w:w="1343" w:type="dxa"/>
            <w:tcBorders>
              <w:top w:val="nil"/>
              <w:left w:val="nil"/>
              <w:bottom w:val="single" w:sz="4" w:space="0" w:color="auto"/>
              <w:right w:val="single" w:sz="4" w:space="0" w:color="auto"/>
            </w:tcBorders>
            <w:noWrap/>
            <w:vAlign w:val="center"/>
            <w:hideMark/>
          </w:tcPr>
          <w:p w14:paraId="2B77D66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721.064</w:t>
            </w:r>
          </w:p>
        </w:tc>
        <w:tc>
          <w:tcPr>
            <w:tcW w:w="1766" w:type="dxa"/>
            <w:tcBorders>
              <w:top w:val="nil"/>
              <w:left w:val="nil"/>
              <w:bottom w:val="single" w:sz="4" w:space="0" w:color="auto"/>
              <w:right w:val="single" w:sz="4" w:space="0" w:color="auto"/>
            </w:tcBorders>
            <w:noWrap/>
            <w:vAlign w:val="center"/>
            <w:hideMark/>
          </w:tcPr>
          <w:p w14:paraId="2F688123"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572EE824" w14:textId="77777777" w:rsidR="00114760" w:rsidRPr="00F0763D" w:rsidRDefault="00114760" w:rsidP="00114760">
            <w:pPr>
              <w:spacing w:before="40" w:after="40" w:line="240" w:lineRule="auto"/>
              <w:jc w:val="center"/>
              <w:rPr>
                <w:rFonts w:eastAsia="Times New Roman"/>
                <w:b/>
                <w:bCs/>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3D8C916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1.370.598</w:t>
            </w:r>
          </w:p>
        </w:tc>
        <w:tc>
          <w:tcPr>
            <w:tcW w:w="1813" w:type="dxa"/>
            <w:tcBorders>
              <w:top w:val="nil"/>
              <w:left w:val="nil"/>
              <w:bottom w:val="single" w:sz="4" w:space="0" w:color="auto"/>
              <w:right w:val="single" w:sz="4" w:space="0" w:color="auto"/>
            </w:tcBorders>
            <w:noWrap/>
            <w:vAlign w:val="center"/>
            <w:hideMark/>
          </w:tcPr>
          <w:p w14:paraId="54B324F0"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1.370.598</w:t>
            </w:r>
          </w:p>
        </w:tc>
      </w:tr>
      <w:tr w:rsidR="00114760" w:rsidRPr="00F0763D" w14:paraId="4A9B2C89"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58C05293"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13</w:t>
            </w:r>
          </w:p>
        </w:tc>
        <w:tc>
          <w:tcPr>
            <w:tcW w:w="1233" w:type="dxa"/>
            <w:tcBorders>
              <w:top w:val="nil"/>
              <w:left w:val="nil"/>
              <w:bottom w:val="single" w:sz="4" w:space="0" w:color="auto"/>
              <w:right w:val="single" w:sz="4" w:space="0" w:color="auto"/>
            </w:tcBorders>
            <w:noWrap/>
            <w:vAlign w:val="center"/>
            <w:hideMark/>
          </w:tcPr>
          <w:p w14:paraId="652CC93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AB.34110</w:t>
            </w:r>
          </w:p>
        </w:tc>
        <w:tc>
          <w:tcPr>
            <w:tcW w:w="4721" w:type="dxa"/>
            <w:tcBorders>
              <w:top w:val="nil"/>
              <w:left w:val="nil"/>
              <w:bottom w:val="single" w:sz="4" w:space="0" w:color="auto"/>
              <w:right w:val="single" w:sz="4" w:space="0" w:color="auto"/>
            </w:tcBorders>
            <w:vAlign w:val="center"/>
            <w:hideMark/>
          </w:tcPr>
          <w:p w14:paraId="02300778"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San gạt đất bằng máy ủi 110CV</w:t>
            </w:r>
          </w:p>
        </w:tc>
        <w:tc>
          <w:tcPr>
            <w:tcW w:w="1586" w:type="dxa"/>
            <w:tcBorders>
              <w:top w:val="nil"/>
              <w:left w:val="nil"/>
              <w:bottom w:val="single" w:sz="4" w:space="0" w:color="auto"/>
              <w:right w:val="single" w:sz="4" w:space="0" w:color="auto"/>
            </w:tcBorders>
            <w:noWrap/>
            <w:vAlign w:val="center"/>
            <w:hideMark/>
          </w:tcPr>
          <w:p w14:paraId="079B3AD3"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0" w:type="dxa"/>
            <w:tcBorders>
              <w:top w:val="nil"/>
              <w:left w:val="nil"/>
              <w:bottom w:val="single" w:sz="4" w:space="0" w:color="auto"/>
              <w:right w:val="single" w:sz="4" w:space="0" w:color="auto"/>
            </w:tcBorders>
            <w:noWrap/>
            <w:vAlign w:val="center"/>
            <w:hideMark/>
          </w:tcPr>
          <w:p w14:paraId="692C54E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0,0666</w:t>
            </w:r>
          </w:p>
        </w:tc>
        <w:tc>
          <w:tcPr>
            <w:tcW w:w="1296" w:type="dxa"/>
            <w:tcBorders>
              <w:top w:val="nil"/>
              <w:left w:val="nil"/>
              <w:bottom w:val="single" w:sz="4" w:space="0" w:color="auto"/>
              <w:right w:val="single" w:sz="4" w:space="0" w:color="auto"/>
            </w:tcBorders>
            <w:noWrap/>
            <w:vAlign w:val="center"/>
            <w:hideMark/>
          </w:tcPr>
          <w:p w14:paraId="64C2A8E8"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1AD6AC44"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296" w:type="dxa"/>
            <w:tcBorders>
              <w:top w:val="nil"/>
              <w:left w:val="nil"/>
              <w:bottom w:val="single" w:sz="4" w:space="0" w:color="auto"/>
              <w:right w:val="single" w:sz="4" w:space="0" w:color="auto"/>
            </w:tcBorders>
            <w:noWrap/>
            <w:vAlign w:val="center"/>
            <w:hideMark/>
          </w:tcPr>
          <w:p w14:paraId="389B7A5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163.759</w:t>
            </w:r>
          </w:p>
        </w:tc>
        <w:tc>
          <w:tcPr>
            <w:tcW w:w="1343" w:type="dxa"/>
            <w:tcBorders>
              <w:top w:val="nil"/>
              <w:left w:val="nil"/>
              <w:bottom w:val="single" w:sz="4" w:space="0" w:color="auto"/>
              <w:right w:val="single" w:sz="4" w:space="0" w:color="auto"/>
            </w:tcBorders>
            <w:noWrap/>
            <w:vAlign w:val="center"/>
            <w:hideMark/>
          </w:tcPr>
          <w:p w14:paraId="3FB0C940"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163.759</w:t>
            </w:r>
          </w:p>
        </w:tc>
        <w:tc>
          <w:tcPr>
            <w:tcW w:w="1766" w:type="dxa"/>
            <w:tcBorders>
              <w:top w:val="nil"/>
              <w:left w:val="nil"/>
              <w:bottom w:val="single" w:sz="4" w:space="0" w:color="auto"/>
              <w:right w:val="single" w:sz="4" w:space="0" w:color="auto"/>
            </w:tcBorders>
            <w:noWrap/>
            <w:vAlign w:val="center"/>
            <w:hideMark/>
          </w:tcPr>
          <w:p w14:paraId="7C2562D4"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414D6344"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50E5F21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10.906</w:t>
            </w:r>
          </w:p>
        </w:tc>
        <w:tc>
          <w:tcPr>
            <w:tcW w:w="1813" w:type="dxa"/>
            <w:tcBorders>
              <w:top w:val="nil"/>
              <w:left w:val="nil"/>
              <w:bottom w:val="single" w:sz="4" w:space="0" w:color="auto"/>
              <w:right w:val="single" w:sz="4" w:space="0" w:color="auto"/>
            </w:tcBorders>
            <w:noWrap/>
            <w:vAlign w:val="center"/>
            <w:hideMark/>
          </w:tcPr>
          <w:p w14:paraId="2085DDD0"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10.906</w:t>
            </w:r>
          </w:p>
        </w:tc>
      </w:tr>
      <w:tr w:rsidR="00114760" w:rsidRPr="00F0763D" w14:paraId="7A0E7F00"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3E08518C"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IV</w:t>
            </w:r>
          </w:p>
        </w:tc>
        <w:tc>
          <w:tcPr>
            <w:tcW w:w="19271" w:type="dxa"/>
            <w:gridSpan w:val="11"/>
            <w:tcBorders>
              <w:top w:val="single" w:sz="4" w:space="0" w:color="auto"/>
              <w:left w:val="nil"/>
              <w:bottom w:val="single" w:sz="4" w:space="0" w:color="auto"/>
              <w:right w:val="single" w:sz="4" w:space="0" w:color="auto"/>
            </w:tcBorders>
            <w:vAlign w:val="center"/>
            <w:hideMark/>
          </w:tcPr>
          <w:p w14:paraId="602D302A"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ĐỐI VỚI KHU VỰC XUNG QUANH KHÔNG THUỘC DIỆN TÍCH ĐƯỢC CẤP PHÉP NHƯNG CÓ NGUY CƠ BỊ THIỆT HẠI DO HOẠT ĐỘNG KHAI THÁC KHOÁNG SẢN Mah</w:t>
            </w:r>
          </w:p>
        </w:tc>
        <w:tc>
          <w:tcPr>
            <w:tcW w:w="1813" w:type="dxa"/>
            <w:tcBorders>
              <w:top w:val="nil"/>
              <w:left w:val="nil"/>
              <w:bottom w:val="single" w:sz="4" w:space="0" w:color="auto"/>
              <w:right w:val="single" w:sz="4" w:space="0" w:color="auto"/>
            </w:tcBorders>
            <w:noWrap/>
            <w:vAlign w:val="center"/>
            <w:hideMark/>
          </w:tcPr>
          <w:p w14:paraId="409D9FF6"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106.713.880</w:t>
            </w:r>
          </w:p>
        </w:tc>
      </w:tr>
      <w:tr w:rsidR="00114760" w:rsidRPr="00F0763D" w14:paraId="24B9FABD"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192B0CA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233" w:type="dxa"/>
            <w:tcBorders>
              <w:top w:val="nil"/>
              <w:left w:val="nil"/>
              <w:bottom w:val="single" w:sz="4" w:space="0" w:color="auto"/>
              <w:right w:val="single" w:sz="4" w:space="0" w:color="auto"/>
            </w:tcBorders>
            <w:vAlign w:val="center"/>
            <w:hideMark/>
          </w:tcPr>
          <w:p w14:paraId="23911AA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AL.16121</w:t>
            </w:r>
          </w:p>
        </w:tc>
        <w:tc>
          <w:tcPr>
            <w:tcW w:w="4721" w:type="dxa"/>
            <w:tcBorders>
              <w:top w:val="nil"/>
              <w:left w:val="nil"/>
              <w:bottom w:val="single" w:sz="4" w:space="0" w:color="auto"/>
              <w:right w:val="single" w:sz="4" w:space="0" w:color="auto"/>
            </w:tcBorders>
            <w:vAlign w:val="center"/>
            <w:hideMark/>
          </w:tcPr>
          <w:p w14:paraId="10B7D35B"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Gia cố nền đất yếu rải vải địa kỹ thuật làm nền đường</w:t>
            </w:r>
          </w:p>
        </w:tc>
        <w:tc>
          <w:tcPr>
            <w:tcW w:w="1586" w:type="dxa"/>
            <w:tcBorders>
              <w:top w:val="nil"/>
              <w:left w:val="nil"/>
              <w:bottom w:val="single" w:sz="4" w:space="0" w:color="auto"/>
              <w:right w:val="single" w:sz="4" w:space="0" w:color="auto"/>
            </w:tcBorders>
            <w:noWrap/>
            <w:vAlign w:val="center"/>
            <w:hideMark/>
          </w:tcPr>
          <w:p w14:paraId="7734125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100m</w:t>
            </w:r>
            <w:r w:rsidRPr="00F0763D">
              <w:rPr>
                <w:rFonts w:eastAsia="Times New Roman"/>
                <w:color w:val="000000" w:themeColor="text1"/>
                <w:sz w:val="22"/>
                <w:szCs w:val="22"/>
                <w:vertAlign w:val="superscript"/>
              </w:rPr>
              <w:t>2</w:t>
            </w:r>
          </w:p>
        </w:tc>
        <w:tc>
          <w:tcPr>
            <w:tcW w:w="1390" w:type="dxa"/>
            <w:tcBorders>
              <w:top w:val="nil"/>
              <w:left w:val="nil"/>
              <w:bottom w:val="single" w:sz="4" w:space="0" w:color="auto"/>
              <w:right w:val="single" w:sz="4" w:space="0" w:color="auto"/>
            </w:tcBorders>
            <w:noWrap/>
            <w:vAlign w:val="center"/>
            <w:hideMark/>
          </w:tcPr>
          <w:p w14:paraId="23B15E7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70,0</w:t>
            </w:r>
          </w:p>
        </w:tc>
        <w:tc>
          <w:tcPr>
            <w:tcW w:w="1296" w:type="dxa"/>
            <w:tcBorders>
              <w:top w:val="nil"/>
              <w:left w:val="nil"/>
              <w:bottom w:val="single" w:sz="4" w:space="0" w:color="auto"/>
              <w:right w:val="single" w:sz="4" w:space="0" w:color="auto"/>
            </w:tcBorders>
            <w:noWrap/>
            <w:vAlign w:val="center"/>
            <w:hideMark/>
          </w:tcPr>
          <w:p w14:paraId="6682C00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1.167.831</w:t>
            </w:r>
          </w:p>
        </w:tc>
        <w:tc>
          <w:tcPr>
            <w:tcW w:w="1437" w:type="dxa"/>
            <w:tcBorders>
              <w:top w:val="nil"/>
              <w:left w:val="nil"/>
              <w:bottom w:val="single" w:sz="4" w:space="0" w:color="auto"/>
              <w:right w:val="single" w:sz="4" w:space="0" w:color="auto"/>
            </w:tcBorders>
            <w:noWrap/>
            <w:vAlign w:val="center"/>
            <w:hideMark/>
          </w:tcPr>
          <w:p w14:paraId="410E4FA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356.653</w:t>
            </w:r>
          </w:p>
        </w:tc>
        <w:tc>
          <w:tcPr>
            <w:tcW w:w="1296" w:type="dxa"/>
            <w:tcBorders>
              <w:top w:val="nil"/>
              <w:left w:val="nil"/>
              <w:bottom w:val="single" w:sz="4" w:space="0" w:color="auto"/>
              <w:right w:val="single" w:sz="4" w:space="0" w:color="auto"/>
            </w:tcBorders>
            <w:noWrap/>
            <w:vAlign w:val="center"/>
            <w:hideMark/>
          </w:tcPr>
          <w:p w14:paraId="5D124B20"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21D8F0D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1.524.484</w:t>
            </w:r>
          </w:p>
        </w:tc>
        <w:tc>
          <w:tcPr>
            <w:tcW w:w="1766" w:type="dxa"/>
            <w:tcBorders>
              <w:top w:val="nil"/>
              <w:left w:val="nil"/>
              <w:bottom w:val="single" w:sz="4" w:space="0" w:color="auto"/>
              <w:right w:val="single" w:sz="4" w:space="0" w:color="auto"/>
            </w:tcBorders>
            <w:noWrap/>
            <w:vAlign w:val="center"/>
            <w:hideMark/>
          </w:tcPr>
          <w:p w14:paraId="1A9BC59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81.748.170</w:t>
            </w:r>
          </w:p>
        </w:tc>
        <w:tc>
          <w:tcPr>
            <w:tcW w:w="1437" w:type="dxa"/>
            <w:tcBorders>
              <w:top w:val="nil"/>
              <w:left w:val="nil"/>
              <w:bottom w:val="single" w:sz="4" w:space="0" w:color="auto"/>
              <w:right w:val="single" w:sz="4" w:space="0" w:color="auto"/>
            </w:tcBorders>
            <w:noWrap/>
            <w:vAlign w:val="center"/>
            <w:hideMark/>
          </w:tcPr>
          <w:p w14:paraId="64F7094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24.965.710</w:t>
            </w:r>
          </w:p>
        </w:tc>
        <w:tc>
          <w:tcPr>
            <w:tcW w:w="1766" w:type="dxa"/>
            <w:tcBorders>
              <w:top w:val="nil"/>
              <w:left w:val="nil"/>
              <w:bottom w:val="single" w:sz="4" w:space="0" w:color="auto"/>
              <w:right w:val="single" w:sz="4" w:space="0" w:color="auto"/>
            </w:tcBorders>
            <w:noWrap/>
            <w:vAlign w:val="center"/>
            <w:hideMark/>
          </w:tcPr>
          <w:p w14:paraId="742B5B61" w14:textId="77777777" w:rsidR="00114760" w:rsidRPr="00F0763D" w:rsidRDefault="00114760" w:rsidP="00114760">
            <w:pPr>
              <w:spacing w:before="40" w:after="40" w:line="240" w:lineRule="auto"/>
              <w:jc w:val="center"/>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3E5D84BC"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106.713.880</w:t>
            </w:r>
          </w:p>
        </w:tc>
      </w:tr>
      <w:tr w:rsidR="00114760" w:rsidRPr="00F0763D" w14:paraId="42B45539"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0DD4E15B"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V</w:t>
            </w:r>
          </w:p>
        </w:tc>
        <w:tc>
          <w:tcPr>
            <w:tcW w:w="19271" w:type="dxa"/>
            <w:gridSpan w:val="11"/>
            <w:tcBorders>
              <w:top w:val="single" w:sz="4" w:space="0" w:color="auto"/>
              <w:left w:val="nil"/>
              <w:bottom w:val="single" w:sz="4" w:space="0" w:color="auto"/>
              <w:right w:val="single" w:sz="4" w:space="0" w:color="auto"/>
            </w:tcBorders>
            <w:noWrap/>
            <w:vAlign w:val="center"/>
            <w:hideMark/>
          </w:tcPr>
          <w:p w14:paraId="3AD6187B"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CHI PHÍ ĐO VẼ ĐỊA HÌNH Mđh</w:t>
            </w:r>
          </w:p>
        </w:tc>
        <w:tc>
          <w:tcPr>
            <w:tcW w:w="1813" w:type="dxa"/>
            <w:tcBorders>
              <w:top w:val="nil"/>
              <w:left w:val="nil"/>
              <w:bottom w:val="single" w:sz="4" w:space="0" w:color="auto"/>
              <w:right w:val="single" w:sz="4" w:space="0" w:color="auto"/>
            </w:tcBorders>
            <w:noWrap/>
            <w:vAlign w:val="center"/>
            <w:hideMark/>
          </w:tcPr>
          <w:p w14:paraId="4275F7E8"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32.691.053</w:t>
            </w:r>
          </w:p>
        </w:tc>
      </w:tr>
      <w:tr w:rsidR="00114760" w:rsidRPr="00F0763D" w14:paraId="0D225BBA"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1B3652A9"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233" w:type="dxa"/>
            <w:tcBorders>
              <w:top w:val="nil"/>
              <w:left w:val="nil"/>
              <w:bottom w:val="single" w:sz="4" w:space="0" w:color="auto"/>
              <w:right w:val="single" w:sz="4" w:space="0" w:color="auto"/>
            </w:tcBorders>
            <w:noWrap/>
            <w:vAlign w:val="center"/>
            <w:hideMark/>
          </w:tcPr>
          <w:p w14:paraId="0E0DE6E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CK.11960</w:t>
            </w:r>
          </w:p>
        </w:tc>
        <w:tc>
          <w:tcPr>
            <w:tcW w:w="4721" w:type="dxa"/>
            <w:tcBorders>
              <w:top w:val="nil"/>
              <w:left w:val="nil"/>
              <w:bottom w:val="single" w:sz="4" w:space="0" w:color="auto"/>
              <w:right w:val="single" w:sz="4" w:space="0" w:color="auto"/>
            </w:tcBorders>
            <w:vAlign w:val="center"/>
            <w:hideMark/>
          </w:tcPr>
          <w:p w14:paraId="465FE6A9"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Đo vẽ chi tiết bản đồ địa hình trên cạn bằng  máy toàn đạc điện tử và máy thủy bình điện tử; bản đồ tỷ lệ 1/5.000, đường đồng mức 2m, cấp địa hình VI</w:t>
            </w:r>
          </w:p>
        </w:tc>
        <w:tc>
          <w:tcPr>
            <w:tcW w:w="1586" w:type="dxa"/>
            <w:tcBorders>
              <w:top w:val="nil"/>
              <w:left w:val="nil"/>
              <w:bottom w:val="single" w:sz="4" w:space="0" w:color="auto"/>
              <w:right w:val="single" w:sz="4" w:space="0" w:color="auto"/>
            </w:tcBorders>
            <w:noWrap/>
            <w:vAlign w:val="center"/>
            <w:hideMark/>
          </w:tcPr>
          <w:p w14:paraId="6820CAD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ha</w:t>
            </w:r>
          </w:p>
        </w:tc>
        <w:tc>
          <w:tcPr>
            <w:tcW w:w="1390" w:type="dxa"/>
            <w:tcBorders>
              <w:top w:val="nil"/>
              <w:left w:val="nil"/>
              <w:bottom w:val="single" w:sz="4" w:space="0" w:color="auto"/>
              <w:right w:val="single" w:sz="4" w:space="0" w:color="auto"/>
            </w:tcBorders>
            <w:noWrap/>
            <w:vAlign w:val="center"/>
            <w:hideMark/>
          </w:tcPr>
          <w:p w14:paraId="4D11A39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0,168992</w:t>
            </w:r>
          </w:p>
        </w:tc>
        <w:tc>
          <w:tcPr>
            <w:tcW w:w="1296" w:type="dxa"/>
            <w:tcBorders>
              <w:top w:val="nil"/>
              <w:left w:val="nil"/>
              <w:bottom w:val="single" w:sz="4" w:space="0" w:color="auto"/>
              <w:right w:val="single" w:sz="4" w:space="0" w:color="auto"/>
            </w:tcBorders>
            <w:noWrap/>
            <w:vAlign w:val="center"/>
            <w:hideMark/>
          </w:tcPr>
          <w:p w14:paraId="38BCE43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89.700</w:t>
            </w:r>
          </w:p>
        </w:tc>
        <w:tc>
          <w:tcPr>
            <w:tcW w:w="1437" w:type="dxa"/>
            <w:tcBorders>
              <w:top w:val="nil"/>
              <w:left w:val="nil"/>
              <w:bottom w:val="single" w:sz="4" w:space="0" w:color="auto"/>
              <w:right w:val="single" w:sz="4" w:space="0" w:color="auto"/>
            </w:tcBorders>
            <w:noWrap/>
            <w:vAlign w:val="center"/>
            <w:hideMark/>
          </w:tcPr>
          <w:p w14:paraId="418CEDF3"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35.797.568</w:t>
            </w:r>
          </w:p>
        </w:tc>
        <w:tc>
          <w:tcPr>
            <w:tcW w:w="1296" w:type="dxa"/>
            <w:tcBorders>
              <w:top w:val="nil"/>
              <w:left w:val="nil"/>
              <w:bottom w:val="single" w:sz="4" w:space="0" w:color="auto"/>
              <w:right w:val="single" w:sz="4" w:space="0" w:color="auto"/>
            </w:tcBorders>
            <w:noWrap/>
            <w:vAlign w:val="center"/>
            <w:hideMark/>
          </w:tcPr>
          <w:p w14:paraId="56914B6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2.802.200</w:t>
            </w:r>
          </w:p>
        </w:tc>
        <w:tc>
          <w:tcPr>
            <w:tcW w:w="1343" w:type="dxa"/>
            <w:tcBorders>
              <w:top w:val="nil"/>
              <w:left w:val="nil"/>
              <w:bottom w:val="single" w:sz="4" w:space="0" w:color="auto"/>
              <w:right w:val="single" w:sz="4" w:space="0" w:color="auto"/>
            </w:tcBorders>
            <w:noWrap/>
            <w:vAlign w:val="center"/>
            <w:hideMark/>
          </w:tcPr>
          <w:p w14:paraId="1F07B81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38.689.468</w:t>
            </w:r>
          </w:p>
        </w:tc>
        <w:tc>
          <w:tcPr>
            <w:tcW w:w="1766" w:type="dxa"/>
            <w:tcBorders>
              <w:top w:val="nil"/>
              <w:left w:val="nil"/>
              <w:bottom w:val="single" w:sz="4" w:space="0" w:color="auto"/>
              <w:right w:val="single" w:sz="4" w:space="0" w:color="auto"/>
            </w:tcBorders>
            <w:noWrap/>
            <w:vAlign w:val="center"/>
            <w:hideMark/>
          </w:tcPr>
          <w:p w14:paraId="062E313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15.159</w:t>
            </w:r>
          </w:p>
        </w:tc>
        <w:tc>
          <w:tcPr>
            <w:tcW w:w="1437" w:type="dxa"/>
            <w:tcBorders>
              <w:top w:val="nil"/>
              <w:left w:val="nil"/>
              <w:bottom w:val="single" w:sz="4" w:space="0" w:color="auto"/>
              <w:right w:val="single" w:sz="4" w:space="0" w:color="auto"/>
            </w:tcBorders>
            <w:noWrap/>
            <w:vAlign w:val="center"/>
            <w:hideMark/>
          </w:tcPr>
          <w:p w14:paraId="35238D5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6.049.503</w:t>
            </w:r>
          </w:p>
        </w:tc>
        <w:tc>
          <w:tcPr>
            <w:tcW w:w="1766" w:type="dxa"/>
            <w:tcBorders>
              <w:top w:val="nil"/>
              <w:left w:val="nil"/>
              <w:bottom w:val="single" w:sz="4" w:space="0" w:color="auto"/>
              <w:right w:val="single" w:sz="4" w:space="0" w:color="auto"/>
            </w:tcBorders>
            <w:noWrap/>
            <w:vAlign w:val="center"/>
            <w:hideMark/>
          </w:tcPr>
          <w:p w14:paraId="2FF1DB1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473.549</w:t>
            </w:r>
          </w:p>
        </w:tc>
        <w:tc>
          <w:tcPr>
            <w:tcW w:w="1813" w:type="dxa"/>
            <w:tcBorders>
              <w:top w:val="nil"/>
              <w:left w:val="nil"/>
              <w:bottom w:val="single" w:sz="4" w:space="0" w:color="auto"/>
              <w:right w:val="single" w:sz="4" w:space="0" w:color="auto"/>
            </w:tcBorders>
            <w:noWrap/>
            <w:vAlign w:val="center"/>
            <w:hideMark/>
          </w:tcPr>
          <w:p w14:paraId="6C6F83DB"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6.538.211</w:t>
            </w:r>
          </w:p>
        </w:tc>
      </w:tr>
      <w:tr w:rsidR="00114760" w:rsidRPr="00F0763D" w14:paraId="6CEC3D11"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7A25A91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1233" w:type="dxa"/>
            <w:tcBorders>
              <w:top w:val="nil"/>
              <w:left w:val="nil"/>
              <w:bottom w:val="single" w:sz="4" w:space="0" w:color="auto"/>
              <w:right w:val="single" w:sz="4" w:space="0" w:color="auto"/>
            </w:tcBorders>
            <w:noWrap/>
            <w:vAlign w:val="center"/>
            <w:hideMark/>
          </w:tcPr>
          <w:p w14:paraId="11D4ABE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CK.11960</w:t>
            </w:r>
          </w:p>
        </w:tc>
        <w:tc>
          <w:tcPr>
            <w:tcW w:w="4721" w:type="dxa"/>
            <w:tcBorders>
              <w:top w:val="nil"/>
              <w:left w:val="nil"/>
              <w:bottom w:val="single" w:sz="4" w:space="0" w:color="auto"/>
              <w:right w:val="single" w:sz="4" w:space="0" w:color="auto"/>
            </w:tcBorders>
            <w:noWrap/>
            <w:vAlign w:val="center"/>
            <w:hideMark/>
          </w:tcPr>
          <w:p w14:paraId="26D28605"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01 bản đồ cải tạo, phục hồi tỷ lệ 1/5.000, đường đồng mức 5m, cấp VI</w:t>
            </w:r>
          </w:p>
        </w:tc>
        <w:tc>
          <w:tcPr>
            <w:tcW w:w="1586" w:type="dxa"/>
            <w:tcBorders>
              <w:top w:val="nil"/>
              <w:left w:val="nil"/>
              <w:bottom w:val="single" w:sz="4" w:space="0" w:color="auto"/>
              <w:right w:val="single" w:sz="4" w:space="0" w:color="auto"/>
            </w:tcBorders>
            <w:noWrap/>
            <w:vAlign w:val="center"/>
            <w:hideMark/>
          </w:tcPr>
          <w:p w14:paraId="756C38E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ha</w:t>
            </w:r>
          </w:p>
        </w:tc>
        <w:tc>
          <w:tcPr>
            <w:tcW w:w="1390" w:type="dxa"/>
            <w:tcBorders>
              <w:top w:val="nil"/>
              <w:left w:val="nil"/>
              <w:bottom w:val="single" w:sz="4" w:space="0" w:color="auto"/>
              <w:right w:val="single" w:sz="4" w:space="0" w:color="auto"/>
            </w:tcBorders>
            <w:noWrap/>
            <w:vAlign w:val="center"/>
            <w:hideMark/>
          </w:tcPr>
          <w:p w14:paraId="53CF832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0,168992</w:t>
            </w:r>
          </w:p>
        </w:tc>
        <w:tc>
          <w:tcPr>
            <w:tcW w:w="1296" w:type="dxa"/>
            <w:tcBorders>
              <w:top w:val="nil"/>
              <w:left w:val="nil"/>
              <w:bottom w:val="single" w:sz="4" w:space="0" w:color="auto"/>
              <w:right w:val="single" w:sz="4" w:space="0" w:color="auto"/>
            </w:tcBorders>
            <w:noWrap/>
            <w:vAlign w:val="center"/>
            <w:hideMark/>
          </w:tcPr>
          <w:p w14:paraId="5AE85B6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89.700</w:t>
            </w:r>
          </w:p>
        </w:tc>
        <w:tc>
          <w:tcPr>
            <w:tcW w:w="1437" w:type="dxa"/>
            <w:tcBorders>
              <w:top w:val="nil"/>
              <w:left w:val="nil"/>
              <w:bottom w:val="single" w:sz="4" w:space="0" w:color="auto"/>
              <w:right w:val="single" w:sz="4" w:space="0" w:color="auto"/>
            </w:tcBorders>
            <w:noWrap/>
            <w:vAlign w:val="center"/>
            <w:hideMark/>
          </w:tcPr>
          <w:p w14:paraId="1F0709C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35.797.568</w:t>
            </w:r>
          </w:p>
        </w:tc>
        <w:tc>
          <w:tcPr>
            <w:tcW w:w="1296" w:type="dxa"/>
            <w:tcBorders>
              <w:top w:val="nil"/>
              <w:left w:val="nil"/>
              <w:bottom w:val="single" w:sz="4" w:space="0" w:color="auto"/>
              <w:right w:val="single" w:sz="4" w:space="0" w:color="auto"/>
            </w:tcBorders>
            <w:noWrap/>
            <w:vAlign w:val="center"/>
            <w:hideMark/>
          </w:tcPr>
          <w:p w14:paraId="6C10150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2.802.200</w:t>
            </w:r>
          </w:p>
        </w:tc>
        <w:tc>
          <w:tcPr>
            <w:tcW w:w="1343" w:type="dxa"/>
            <w:tcBorders>
              <w:top w:val="nil"/>
              <w:left w:val="nil"/>
              <w:bottom w:val="single" w:sz="4" w:space="0" w:color="auto"/>
              <w:right w:val="single" w:sz="4" w:space="0" w:color="auto"/>
            </w:tcBorders>
            <w:noWrap/>
            <w:vAlign w:val="center"/>
            <w:hideMark/>
          </w:tcPr>
          <w:p w14:paraId="40047F2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38.689.468</w:t>
            </w:r>
          </w:p>
        </w:tc>
        <w:tc>
          <w:tcPr>
            <w:tcW w:w="1766" w:type="dxa"/>
            <w:tcBorders>
              <w:top w:val="nil"/>
              <w:left w:val="nil"/>
              <w:bottom w:val="single" w:sz="4" w:space="0" w:color="auto"/>
              <w:right w:val="single" w:sz="4" w:space="0" w:color="auto"/>
            </w:tcBorders>
            <w:noWrap/>
            <w:vAlign w:val="center"/>
            <w:hideMark/>
          </w:tcPr>
          <w:p w14:paraId="078F80B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15.159</w:t>
            </w:r>
          </w:p>
        </w:tc>
        <w:tc>
          <w:tcPr>
            <w:tcW w:w="1437" w:type="dxa"/>
            <w:tcBorders>
              <w:top w:val="nil"/>
              <w:left w:val="nil"/>
              <w:bottom w:val="single" w:sz="4" w:space="0" w:color="auto"/>
              <w:right w:val="single" w:sz="4" w:space="0" w:color="auto"/>
            </w:tcBorders>
            <w:noWrap/>
            <w:vAlign w:val="center"/>
            <w:hideMark/>
          </w:tcPr>
          <w:p w14:paraId="274AD6F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6.049.503</w:t>
            </w:r>
          </w:p>
        </w:tc>
        <w:tc>
          <w:tcPr>
            <w:tcW w:w="1766" w:type="dxa"/>
            <w:tcBorders>
              <w:top w:val="nil"/>
              <w:left w:val="nil"/>
              <w:bottom w:val="single" w:sz="4" w:space="0" w:color="auto"/>
              <w:right w:val="single" w:sz="4" w:space="0" w:color="auto"/>
            </w:tcBorders>
            <w:noWrap/>
            <w:vAlign w:val="center"/>
            <w:hideMark/>
          </w:tcPr>
          <w:p w14:paraId="7D2652D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473.549</w:t>
            </w:r>
          </w:p>
        </w:tc>
        <w:tc>
          <w:tcPr>
            <w:tcW w:w="1813" w:type="dxa"/>
            <w:tcBorders>
              <w:top w:val="nil"/>
              <w:left w:val="nil"/>
              <w:bottom w:val="single" w:sz="4" w:space="0" w:color="auto"/>
              <w:right w:val="single" w:sz="4" w:space="0" w:color="auto"/>
            </w:tcBorders>
            <w:noWrap/>
            <w:vAlign w:val="center"/>
            <w:hideMark/>
          </w:tcPr>
          <w:p w14:paraId="42450561"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6.538.211</w:t>
            </w:r>
          </w:p>
        </w:tc>
      </w:tr>
      <w:tr w:rsidR="00114760" w:rsidRPr="00F0763D" w14:paraId="4F8822E8"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3DEFA56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w:t>
            </w:r>
          </w:p>
        </w:tc>
        <w:tc>
          <w:tcPr>
            <w:tcW w:w="1233" w:type="dxa"/>
            <w:tcBorders>
              <w:top w:val="nil"/>
              <w:left w:val="nil"/>
              <w:bottom w:val="single" w:sz="4" w:space="0" w:color="auto"/>
              <w:right w:val="single" w:sz="4" w:space="0" w:color="auto"/>
            </w:tcBorders>
            <w:noWrap/>
            <w:vAlign w:val="center"/>
            <w:hideMark/>
          </w:tcPr>
          <w:p w14:paraId="2DA9D79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CK.11960</w:t>
            </w:r>
          </w:p>
        </w:tc>
        <w:tc>
          <w:tcPr>
            <w:tcW w:w="4721" w:type="dxa"/>
            <w:tcBorders>
              <w:top w:val="nil"/>
              <w:left w:val="nil"/>
              <w:bottom w:val="single" w:sz="4" w:space="0" w:color="auto"/>
              <w:right w:val="single" w:sz="4" w:space="0" w:color="auto"/>
            </w:tcBorders>
            <w:noWrap/>
            <w:vAlign w:val="center"/>
            <w:hideMark/>
          </w:tcPr>
          <w:p w14:paraId="67C13810"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Các bản vẽ thiết kế chi tiết các công trình đóng cửa mỏ, bãi thải</w:t>
            </w:r>
          </w:p>
        </w:tc>
        <w:tc>
          <w:tcPr>
            <w:tcW w:w="1586" w:type="dxa"/>
            <w:tcBorders>
              <w:top w:val="nil"/>
              <w:left w:val="nil"/>
              <w:bottom w:val="single" w:sz="4" w:space="0" w:color="auto"/>
              <w:right w:val="single" w:sz="4" w:space="0" w:color="auto"/>
            </w:tcBorders>
            <w:noWrap/>
            <w:vAlign w:val="center"/>
            <w:hideMark/>
          </w:tcPr>
          <w:p w14:paraId="7A90A71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ha</w:t>
            </w:r>
          </w:p>
        </w:tc>
        <w:tc>
          <w:tcPr>
            <w:tcW w:w="1390" w:type="dxa"/>
            <w:tcBorders>
              <w:top w:val="nil"/>
              <w:left w:val="nil"/>
              <w:bottom w:val="single" w:sz="4" w:space="0" w:color="auto"/>
              <w:right w:val="single" w:sz="4" w:space="0" w:color="auto"/>
            </w:tcBorders>
            <w:noWrap/>
            <w:vAlign w:val="center"/>
            <w:hideMark/>
          </w:tcPr>
          <w:p w14:paraId="1A66D8B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0,168992</w:t>
            </w:r>
          </w:p>
        </w:tc>
        <w:tc>
          <w:tcPr>
            <w:tcW w:w="1296" w:type="dxa"/>
            <w:tcBorders>
              <w:top w:val="nil"/>
              <w:left w:val="nil"/>
              <w:bottom w:val="single" w:sz="4" w:space="0" w:color="auto"/>
              <w:right w:val="single" w:sz="4" w:space="0" w:color="auto"/>
            </w:tcBorders>
            <w:noWrap/>
            <w:vAlign w:val="center"/>
            <w:hideMark/>
          </w:tcPr>
          <w:p w14:paraId="76941F7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89.700</w:t>
            </w:r>
          </w:p>
        </w:tc>
        <w:tc>
          <w:tcPr>
            <w:tcW w:w="1437" w:type="dxa"/>
            <w:tcBorders>
              <w:top w:val="nil"/>
              <w:left w:val="nil"/>
              <w:bottom w:val="single" w:sz="4" w:space="0" w:color="auto"/>
              <w:right w:val="single" w:sz="4" w:space="0" w:color="auto"/>
            </w:tcBorders>
            <w:noWrap/>
            <w:vAlign w:val="center"/>
            <w:hideMark/>
          </w:tcPr>
          <w:p w14:paraId="2B8833A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35.797.568</w:t>
            </w:r>
          </w:p>
        </w:tc>
        <w:tc>
          <w:tcPr>
            <w:tcW w:w="1296" w:type="dxa"/>
            <w:tcBorders>
              <w:top w:val="nil"/>
              <w:left w:val="nil"/>
              <w:bottom w:val="single" w:sz="4" w:space="0" w:color="auto"/>
              <w:right w:val="single" w:sz="4" w:space="0" w:color="auto"/>
            </w:tcBorders>
            <w:noWrap/>
            <w:vAlign w:val="center"/>
            <w:hideMark/>
          </w:tcPr>
          <w:p w14:paraId="23319D3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2.802.200</w:t>
            </w:r>
          </w:p>
        </w:tc>
        <w:tc>
          <w:tcPr>
            <w:tcW w:w="1343" w:type="dxa"/>
            <w:tcBorders>
              <w:top w:val="nil"/>
              <w:left w:val="nil"/>
              <w:bottom w:val="single" w:sz="4" w:space="0" w:color="auto"/>
              <w:right w:val="single" w:sz="4" w:space="0" w:color="auto"/>
            </w:tcBorders>
            <w:noWrap/>
            <w:vAlign w:val="center"/>
            <w:hideMark/>
          </w:tcPr>
          <w:p w14:paraId="4168951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38.689.468</w:t>
            </w:r>
          </w:p>
        </w:tc>
        <w:tc>
          <w:tcPr>
            <w:tcW w:w="1766" w:type="dxa"/>
            <w:tcBorders>
              <w:top w:val="nil"/>
              <w:left w:val="nil"/>
              <w:bottom w:val="single" w:sz="4" w:space="0" w:color="auto"/>
              <w:right w:val="single" w:sz="4" w:space="0" w:color="auto"/>
            </w:tcBorders>
            <w:noWrap/>
            <w:vAlign w:val="center"/>
            <w:hideMark/>
          </w:tcPr>
          <w:p w14:paraId="642BFB2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15.159</w:t>
            </w:r>
          </w:p>
        </w:tc>
        <w:tc>
          <w:tcPr>
            <w:tcW w:w="1437" w:type="dxa"/>
            <w:tcBorders>
              <w:top w:val="nil"/>
              <w:left w:val="nil"/>
              <w:bottom w:val="single" w:sz="4" w:space="0" w:color="auto"/>
              <w:right w:val="single" w:sz="4" w:space="0" w:color="auto"/>
            </w:tcBorders>
            <w:noWrap/>
            <w:vAlign w:val="center"/>
            <w:hideMark/>
          </w:tcPr>
          <w:p w14:paraId="064EEDA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6.049.503</w:t>
            </w:r>
          </w:p>
        </w:tc>
        <w:tc>
          <w:tcPr>
            <w:tcW w:w="1766" w:type="dxa"/>
            <w:tcBorders>
              <w:top w:val="nil"/>
              <w:left w:val="nil"/>
              <w:bottom w:val="single" w:sz="4" w:space="0" w:color="auto"/>
              <w:right w:val="single" w:sz="4" w:space="0" w:color="auto"/>
            </w:tcBorders>
            <w:noWrap/>
            <w:vAlign w:val="center"/>
            <w:hideMark/>
          </w:tcPr>
          <w:p w14:paraId="1D00A58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473.549</w:t>
            </w:r>
          </w:p>
        </w:tc>
        <w:tc>
          <w:tcPr>
            <w:tcW w:w="1813" w:type="dxa"/>
            <w:tcBorders>
              <w:top w:val="nil"/>
              <w:left w:val="nil"/>
              <w:bottom w:val="single" w:sz="4" w:space="0" w:color="auto"/>
              <w:right w:val="single" w:sz="4" w:space="0" w:color="auto"/>
            </w:tcBorders>
            <w:noWrap/>
            <w:vAlign w:val="center"/>
            <w:hideMark/>
          </w:tcPr>
          <w:p w14:paraId="3CDB98F7"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6.538.211</w:t>
            </w:r>
          </w:p>
        </w:tc>
      </w:tr>
      <w:tr w:rsidR="00114760" w:rsidRPr="00F0763D" w14:paraId="20C5B532"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34AFFCB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w:t>
            </w:r>
          </w:p>
        </w:tc>
        <w:tc>
          <w:tcPr>
            <w:tcW w:w="1233" w:type="dxa"/>
            <w:tcBorders>
              <w:top w:val="nil"/>
              <w:left w:val="nil"/>
              <w:bottom w:val="single" w:sz="4" w:space="0" w:color="auto"/>
              <w:right w:val="single" w:sz="4" w:space="0" w:color="auto"/>
            </w:tcBorders>
            <w:noWrap/>
            <w:vAlign w:val="center"/>
            <w:hideMark/>
          </w:tcPr>
          <w:p w14:paraId="5E7DE70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CK.11960</w:t>
            </w:r>
          </w:p>
        </w:tc>
        <w:tc>
          <w:tcPr>
            <w:tcW w:w="4721" w:type="dxa"/>
            <w:tcBorders>
              <w:top w:val="nil"/>
              <w:left w:val="nil"/>
              <w:bottom w:val="single" w:sz="4" w:space="0" w:color="auto"/>
              <w:right w:val="single" w:sz="4" w:space="0" w:color="auto"/>
            </w:tcBorders>
            <w:noWrap/>
            <w:vAlign w:val="center"/>
            <w:hideMark/>
          </w:tcPr>
          <w:p w14:paraId="1F157B8C"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Sơ đồ vị trí lấy mẫu đáy moong kết thúc khai thác</w:t>
            </w:r>
          </w:p>
        </w:tc>
        <w:tc>
          <w:tcPr>
            <w:tcW w:w="1586" w:type="dxa"/>
            <w:tcBorders>
              <w:top w:val="nil"/>
              <w:left w:val="nil"/>
              <w:bottom w:val="single" w:sz="4" w:space="0" w:color="auto"/>
              <w:right w:val="single" w:sz="4" w:space="0" w:color="auto"/>
            </w:tcBorders>
            <w:noWrap/>
            <w:vAlign w:val="center"/>
            <w:hideMark/>
          </w:tcPr>
          <w:p w14:paraId="16316894"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ha</w:t>
            </w:r>
          </w:p>
        </w:tc>
        <w:tc>
          <w:tcPr>
            <w:tcW w:w="1390" w:type="dxa"/>
            <w:tcBorders>
              <w:top w:val="nil"/>
              <w:left w:val="nil"/>
              <w:bottom w:val="single" w:sz="4" w:space="0" w:color="auto"/>
              <w:right w:val="single" w:sz="4" w:space="0" w:color="auto"/>
            </w:tcBorders>
            <w:noWrap/>
            <w:vAlign w:val="center"/>
            <w:hideMark/>
          </w:tcPr>
          <w:p w14:paraId="0085AA8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0,168992</w:t>
            </w:r>
          </w:p>
        </w:tc>
        <w:tc>
          <w:tcPr>
            <w:tcW w:w="1296" w:type="dxa"/>
            <w:tcBorders>
              <w:top w:val="nil"/>
              <w:left w:val="nil"/>
              <w:bottom w:val="single" w:sz="4" w:space="0" w:color="auto"/>
              <w:right w:val="single" w:sz="4" w:space="0" w:color="auto"/>
            </w:tcBorders>
            <w:noWrap/>
            <w:vAlign w:val="center"/>
            <w:hideMark/>
          </w:tcPr>
          <w:p w14:paraId="22EB5F00"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89.700</w:t>
            </w:r>
          </w:p>
        </w:tc>
        <w:tc>
          <w:tcPr>
            <w:tcW w:w="1437" w:type="dxa"/>
            <w:tcBorders>
              <w:top w:val="nil"/>
              <w:left w:val="nil"/>
              <w:bottom w:val="single" w:sz="4" w:space="0" w:color="auto"/>
              <w:right w:val="single" w:sz="4" w:space="0" w:color="auto"/>
            </w:tcBorders>
            <w:noWrap/>
            <w:vAlign w:val="center"/>
            <w:hideMark/>
          </w:tcPr>
          <w:p w14:paraId="3AA83CB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35.797.568</w:t>
            </w:r>
          </w:p>
        </w:tc>
        <w:tc>
          <w:tcPr>
            <w:tcW w:w="1296" w:type="dxa"/>
            <w:tcBorders>
              <w:top w:val="nil"/>
              <w:left w:val="nil"/>
              <w:bottom w:val="single" w:sz="4" w:space="0" w:color="auto"/>
              <w:right w:val="single" w:sz="4" w:space="0" w:color="auto"/>
            </w:tcBorders>
            <w:noWrap/>
            <w:vAlign w:val="center"/>
            <w:hideMark/>
          </w:tcPr>
          <w:p w14:paraId="632D58C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2.802.200</w:t>
            </w:r>
          </w:p>
        </w:tc>
        <w:tc>
          <w:tcPr>
            <w:tcW w:w="1343" w:type="dxa"/>
            <w:tcBorders>
              <w:top w:val="nil"/>
              <w:left w:val="nil"/>
              <w:bottom w:val="single" w:sz="4" w:space="0" w:color="auto"/>
              <w:right w:val="single" w:sz="4" w:space="0" w:color="auto"/>
            </w:tcBorders>
            <w:noWrap/>
            <w:vAlign w:val="center"/>
            <w:hideMark/>
          </w:tcPr>
          <w:p w14:paraId="5DB2F5C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38.689.468</w:t>
            </w:r>
          </w:p>
        </w:tc>
        <w:tc>
          <w:tcPr>
            <w:tcW w:w="1766" w:type="dxa"/>
            <w:tcBorders>
              <w:top w:val="nil"/>
              <w:left w:val="nil"/>
              <w:bottom w:val="single" w:sz="4" w:space="0" w:color="auto"/>
              <w:right w:val="single" w:sz="4" w:space="0" w:color="auto"/>
            </w:tcBorders>
            <w:noWrap/>
            <w:vAlign w:val="center"/>
            <w:hideMark/>
          </w:tcPr>
          <w:p w14:paraId="358B8AF7"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15.159</w:t>
            </w:r>
          </w:p>
        </w:tc>
        <w:tc>
          <w:tcPr>
            <w:tcW w:w="1437" w:type="dxa"/>
            <w:tcBorders>
              <w:top w:val="nil"/>
              <w:left w:val="nil"/>
              <w:bottom w:val="single" w:sz="4" w:space="0" w:color="auto"/>
              <w:right w:val="single" w:sz="4" w:space="0" w:color="auto"/>
            </w:tcBorders>
            <w:noWrap/>
            <w:vAlign w:val="center"/>
            <w:hideMark/>
          </w:tcPr>
          <w:p w14:paraId="455EFDFF"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6.049.503</w:t>
            </w:r>
          </w:p>
        </w:tc>
        <w:tc>
          <w:tcPr>
            <w:tcW w:w="1766" w:type="dxa"/>
            <w:tcBorders>
              <w:top w:val="nil"/>
              <w:left w:val="nil"/>
              <w:bottom w:val="single" w:sz="4" w:space="0" w:color="auto"/>
              <w:right w:val="single" w:sz="4" w:space="0" w:color="auto"/>
            </w:tcBorders>
            <w:noWrap/>
            <w:vAlign w:val="center"/>
            <w:hideMark/>
          </w:tcPr>
          <w:p w14:paraId="6842F86D"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473.549</w:t>
            </w:r>
          </w:p>
        </w:tc>
        <w:tc>
          <w:tcPr>
            <w:tcW w:w="1813" w:type="dxa"/>
            <w:tcBorders>
              <w:top w:val="nil"/>
              <w:left w:val="nil"/>
              <w:bottom w:val="single" w:sz="4" w:space="0" w:color="auto"/>
              <w:right w:val="single" w:sz="4" w:space="0" w:color="auto"/>
            </w:tcBorders>
            <w:noWrap/>
            <w:vAlign w:val="center"/>
            <w:hideMark/>
          </w:tcPr>
          <w:p w14:paraId="6C4150CD"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6.538.211</w:t>
            </w:r>
          </w:p>
        </w:tc>
      </w:tr>
      <w:tr w:rsidR="00114760" w:rsidRPr="00F0763D" w14:paraId="68D5D378"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5BC50838"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5</w:t>
            </w:r>
          </w:p>
        </w:tc>
        <w:tc>
          <w:tcPr>
            <w:tcW w:w="1233" w:type="dxa"/>
            <w:tcBorders>
              <w:top w:val="nil"/>
              <w:left w:val="nil"/>
              <w:bottom w:val="single" w:sz="4" w:space="0" w:color="auto"/>
              <w:right w:val="single" w:sz="4" w:space="0" w:color="auto"/>
            </w:tcBorders>
            <w:shd w:val="clear" w:color="000000" w:fill="FFFFFF"/>
            <w:vAlign w:val="center"/>
            <w:hideMark/>
          </w:tcPr>
          <w:p w14:paraId="30D92A0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CK.11960</w:t>
            </w:r>
          </w:p>
        </w:tc>
        <w:tc>
          <w:tcPr>
            <w:tcW w:w="4721" w:type="dxa"/>
            <w:tcBorders>
              <w:top w:val="nil"/>
              <w:left w:val="nil"/>
              <w:bottom w:val="single" w:sz="4" w:space="0" w:color="auto"/>
              <w:right w:val="single" w:sz="4" w:space="0" w:color="auto"/>
            </w:tcBorders>
            <w:shd w:val="clear" w:color="000000" w:fill="FFFFFF"/>
            <w:vAlign w:val="center"/>
            <w:hideMark/>
          </w:tcPr>
          <w:p w14:paraId="162D4427"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Bản đồ tổng thể khu vực sau khi thực hiện Đề án đóng cửa mỏ và thể hiện Bản đồ trên không gian ba chiều (3D)</w:t>
            </w:r>
          </w:p>
        </w:tc>
        <w:tc>
          <w:tcPr>
            <w:tcW w:w="1586" w:type="dxa"/>
            <w:tcBorders>
              <w:top w:val="nil"/>
              <w:left w:val="nil"/>
              <w:bottom w:val="single" w:sz="4" w:space="0" w:color="auto"/>
              <w:right w:val="single" w:sz="4" w:space="0" w:color="auto"/>
            </w:tcBorders>
            <w:shd w:val="clear" w:color="000000" w:fill="FFFFFF"/>
            <w:noWrap/>
            <w:vAlign w:val="center"/>
            <w:hideMark/>
          </w:tcPr>
          <w:p w14:paraId="619C5333"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100 ha</w:t>
            </w:r>
          </w:p>
        </w:tc>
        <w:tc>
          <w:tcPr>
            <w:tcW w:w="1390" w:type="dxa"/>
            <w:tcBorders>
              <w:top w:val="nil"/>
              <w:left w:val="nil"/>
              <w:bottom w:val="single" w:sz="4" w:space="0" w:color="auto"/>
              <w:right w:val="single" w:sz="4" w:space="0" w:color="auto"/>
            </w:tcBorders>
            <w:noWrap/>
            <w:vAlign w:val="center"/>
            <w:hideMark/>
          </w:tcPr>
          <w:p w14:paraId="4530ACDC"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0,168992</w:t>
            </w:r>
          </w:p>
        </w:tc>
        <w:tc>
          <w:tcPr>
            <w:tcW w:w="1296" w:type="dxa"/>
            <w:tcBorders>
              <w:top w:val="nil"/>
              <w:left w:val="nil"/>
              <w:bottom w:val="single" w:sz="4" w:space="0" w:color="auto"/>
              <w:right w:val="single" w:sz="4" w:space="0" w:color="auto"/>
            </w:tcBorders>
            <w:noWrap/>
            <w:vAlign w:val="center"/>
            <w:hideMark/>
          </w:tcPr>
          <w:p w14:paraId="77644BE2"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89.700</w:t>
            </w:r>
          </w:p>
        </w:tc>
        <w:tc>
          <w:tcPr>
            <w:tcW w:w="1437" w:type="dxa"/>
            <w:tcBorders>
              <w:top w:val="nil"/>
              <w:left w:val="nil"/>
              <w:bottom w:val="single" w:sz="4" w:space="0" w:color="auto"/>
              <w:right w:val="single" w:sz="4" w:space="0" w:color="auto"/>
            </w:tcBorders>
            <w:noWrap/>
            <w:vAlign w:val="center"/>
            <w:hideMark/>
          </w:tcPr>
          <w:p w14:paraId="5DC026BE"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35.797.568</w:t>
            </w:r>
          </w:p>
        </w:tc>
        <w:tc>
          <w:tcPr>
            <w:tcW w:w="1296" w:type="dxa"/>
            <w:tcBorders>
              <w:top w:val="nil"/>
              <w:left w:val="nil"/>
              <w:bottom w:val="single" w:sz="4" w:space="0" w:color="auto"/>
              <w:right w:val="single" w:sz="4" w:space="0" w:color="auto"/>
            </w:tcBorders>
            <w:noWrap/>
            <w:vAlign w:val="center"/>
            <w:hideMark/>
          </w:tcPr>
          <w:p w14:paraId="2F9B3ACA"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2.802.200</w:t>
            </w:r>
          </w:p>
        </w:tc>
        <w:tc>
          <w:tcPr>
            <w:tcW w:w="1343" w:type="dxa"/>
            <w:tcBorders>
              <w:top w:val="nil"/>
              <w:left w:val="nil"/>
              <w:bottom w:val="single" w:sz="4" w:space="0" w:color="auto"/>
              <w:right w:val="single" w:sz="4" w:space="0" w:color="auto"/>
            </w:tcBorders>
            <w:noWrap/>
            <w:vAlign w:val="center"/>
            <w:hideMark/>
          </w:tcPr>
          <w:p w14:paraId="712B2335"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38.689.468</w:t>
            </w:r>
          </w:p>
        </w:tc>
        <w:tc>
          <w:tcPr>
            <w:tcW w:w="1766" w:type="dxa"/>
            <w:tcBorders>
              <w:top w:val="nil"/>
              <w:left w:val="nil"/>
              <w:bottom w:val="single" w:sz="4" w:space="0" w:color="auto"/>
              <w:right w:val="single" w:sz="4" w:space="0" w:color="auto"/>
            </w:tcBorders>
            <w:noWrap/>
            <w:vAlign w:val="center"/>
            <w:hideMark/>
          </w:tcPr>
          <w:p w14:paraId="1EF2A191"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15.159</w:t>
            </w:r>
          </w:p>
        </w:tc>
        <w:tc>
          <w:tcPr>
            <w:tcW w:w="1437" w:type="dxa"/>
            <w:tcBorders>
              <w:top w:val="nil"/>
              <w:left w:val="nil"/>
              <w:bottom w:val="single" w:sz="4" w:space="0" w:color="auto"/>
              <w:right w:val="single" w:sz="4" w:space="0" w:color="auto"/>
            </w:tcBorders>
            <w:noWrap/>
            <w:vAlign w:val="center"/>
            <w:hideMark/>
          </w:tcPr>
          <w:p w14:paraId="5D2CEE2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6.049.503</w:t>
            </w:r>
          </w:p>
        </w:tc>
        <w:tc>
          <w:tcPr>
            <w:tcW w:w="1766" w:type="dxa"/>
            <w:tcBorders>
              <w:top w:val="nil"/>
              <w:left w:val="nil"/>
              <w:bottom w:val="single" w:sz="4" w:space="0" w:color="auto"/>
              <w:right w:val="single" w:sz="4" w:space="0" w:color="auto"/>
            </w:tcBorders>
            <w:noWrap/>
            <w:vAlign w:val="center"/>
            <w:hideMark/>
          </w:tcPr>
          <w:p w14:paraId="1FB903AB"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473.549</w:t>
            </w:r>
          </w:p>
        </w:tc>
        <w:tc>
          <w:tcPr>
            <w:tcW w:w="1813" w:type="dxa"/>
            <w:tcBorders>
              <w:top w:val="nil"/>
              <w:left w:val="nil"/>
              <w:bottom w:val="single" w:sz="4" w:space="0" w:color="auto"/>
              <w:right w:val="single" w:sz="4" w:space="0" w:color="auto"/>
            </w:tcBorders>
            <w:noWrap/>
            <w:vAlign w:val="center"/>
            <w:hideMark/>
          </w:tcPr>
          <w:p w14:paraId="17CE8520"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6.538.211</w:t>
            </w:r>
          </w:p>
        </w:tc>
      </w:tr>
      <w:tr w:rsidR="00114760" w:rsidRPr="00F0763D" w14:paraId="68294545" w14:textId="77777777" w:rsidTr="00114760">
        <w:trPr>
          <w:trHeight w:val="20"/>
        </w:trPr>
        <w:tc>
          <w:tcPr>
            <w:tcW w:w="709" w:type="dxa"/>
            <w:tcBorders>
              <w:top w:val="nil"/>
              <w:left w:val="single" w:sz="4" w:space="0" w:color="auto"/>
              <w:bottom w:val="single" w:sz="4" w:space="0" w:color="auto"/>
              <w:right w:val="single" w:sz="4" w:space="0" w:color="auto"/>
            </w:tcBorders>
            <w:noWrap/>
            <w:vAlign w:val="bottom"/>
            <w:hideMark/>
          </w:tcPr>
          <w:p w14:paraId="6E1EA14C" w14:textId="77777777" w:rsidR="00114760" w:rsidRPr="00F0763D" w:rsidRDefault="00114760" w:rsidP="00114760">
            <w:pPr>
              <w:spacing w:before="40" w:after="40" w:line="240" w:lineRule="auto"/>
              <w:rPr>
                <w:rFonts w:eastAsia="Times New Roman"/>
                <w:b/>
                <w:bCs/>
                <w:color w:val="000000" w:themeColor="text1"/>
                <w:sz w:val="22"/>
                <w:szCs w:val="22"/>
              </w:rPr>
            </w:pPr>
            <w:r w:rsidRPr="00F0763D">
              <w:rPr>
                <w:rFonts w:eastAsia="Times New Roman"/>
                <w:b/>
                <w:bCs/>
                <w:color w:val="000000" w:themeColor="text1"/>
                <w:sz w:val="22"/>
                <w:szCs w:val="22"/>
              </w:rPr>
              <w:t>VI</w:t>
            </w:r>
          </w:p>
        </w:tc>
        <w:tc>
          <w:tcPr>
            <w:tcW w:w="19271" w:type="dxa"/>
            <w:gridSpan w:val="11"/>
            <w:tcBorders>
              <w:top w:val="single" w:sz="4" w:space="0" w:color="auto"/>
              <w:left w:val="nil"/>
              <w:bottom w:val="single" w:sz="4" w:space="0" w:color="auto"/>
              <w:right w:val="single" w:sz="4" w:space="0" w:color="auto"/>
            </w:tcBorders>
            <w:noWrap/>
            <w:vAlign w:val="center"/>
            <w:hideMark/>
          </w:tcPr>
          <w:p w14:paraId="281EC05F" w14:textId="77777777" w:rsidR="00114760" w:rsidRPr="00F0763D" w:rsidRDefault="00114760" w:rsidP="00114760">
            <w:pPr>
              <w:spacing w:before="40" w:after="40" w:line="240" w:lineRule="auto"/>
              <w:rPr>
                <w:rFonts w:eastAsia="Times New Roman"/>
                <w:b/>
                <w:bCs/>
                <w:color w:val="000000" w:themeColor="text1"/>
                <w:sz w:val="22"/>
                <w:szCs w:val="22"/>
              </w:rPr>
            </w:pPr>
            <w:r w:rsidRPr="00F0763D">
              <w:rPr>
                <w:rFonts w:eastAsia="Times New Roman"/>
                <w:b/>
                <w:bCs/>
                <w:color w:val="000000" w:themeColor="text1"/>
                <w:sz w:val="22"/>
                <w:szCs w:val="22"/>
              </w:rPr>
              <w:t>CHI PHÍ QUAN TRẮC GIÁM SÁT TRONG QUÁ TRÌNH CẢI TẠO PHỤC HỒI MÔI TRƯỜNG Mgs</w:t>
            </w:r>
          </w:p>
        </w:tc>
        <w:tc>
          <w:tcPr>
            <w:tcW w:w="1813" w:type="dxa"/>
            <w:tcBorders>
              <w:top w:val="nil"/>
              <w:left w:val="nil"/>
              <w:bottom w:val="single" w:sz="4" w:space="0" w:color="auto"/>
              <w:right w:val="single" w:sz="4" w:space="0" w:color="auto"/>
            </w:tcBorders>
            <w:vAlign w:val="center"/>
            <w:hideMark/>
          </w:tcPr>
          <w:p w14:paraId="3EC6B562"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6.900.520</w:t>
            </w:r>
          </w:p>
        </w:tc>
      </w:tr>
      <w:tr w:rsidR="00114760" w:rsidRPr="00F0763D" w14:paraId="35C24334" w14:textId="77777777" w:rsidTr="00114760">
        <w:trPr>
          <w:trHeight w:val="20"/>
        </w:trPr>
        <w:tc>
          <w:tcPr>
            <w:tcW w:w="709" w:type="dxa"/>
            <w:tcBorders>
              <w:top w:val="nil"/>
              <w:left w:val="single" w:sz="4" w:space="0" w:color="auto"/>
              <w:bottom w:val="single" w:sz="4" w:space="0" w:color="auto"/>
              <w:right w:val="single" w:sz="4" w:space="0" w:color="auto"/>
            </w:tcBorders>
            <w:vAlign w:val="center"/>
            <w:hideMark/>
          </w:tcPr>
          <w:p w14:paraId="12534BA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5954" w:type="dxa"/>
            <w:gridSpan w:val="2"/>
            <w:tcBorders>
              <w:top w:val="single" w:sz="4" w:space="0" w:color="auto"/>
              <w:left w:val="nil"/>
              <w:bottom w:val="single" w:sz="4" w:space="0" w:color="auto"/>
              <w:right w:val="single" w:sz="4" w:space="0" w:color="auto"/>
            </w:tcBorders>
            <w:vAlign w:val="center"/>
            <w:hideMark/>
          </w:tcPr>
          <w:p w14:paraId="2089E225"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Giám sát chất lượng không khí</w:t>
            </w:r>
          </w:p>
        </w:tc>
        <w:tc>
          <w:tcPr>
            <w:tcW w:w="1586" w:type="dxa"/>
            <w:tcBorders>
              <w:top w:val="nil"/>
              <w:left w:val="nil"/>
              <w:bottom w:val="single" w:sz="4" w:space="0" w:color="auto"/>
              <w:right w:val="single" w:sz="4" w:space="0" w:color="auto"/>
            </w:tcBorders>
            <w:vAlign w:val="center"/>
            <w:hideMark/>
          </w:tcPr>
          <w:p w14:paraId="64B559D0"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mẫu</w:t>
            </w:r>
          </w:p>
        </w:tc>
        <w:tc>
          <w:tcPr>
            <w:tcW w:w="1390" w:type="dxa"/>
            <w:tcBorders>
              <w:top w:val="nil"/>
              <w:left w:val="nil"/>
              <w:bottom w:val="single" w:sz="4" w:space="0" w:color="auto"/>
              <w:right w:val="single" w:sz="4" w:space="0" w:color="auto"/>
            </w:tcBorders>
            <w:vAlign w:val="center"/>
            <w:hideMark/>
          </w:tcPr>
          <w:p w14:paraId="1C437F7E"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4,0</w:t>
            </w:r>
          </w:p>
        </w:tc>
        <w:tc>
          <w:tcPr>
            <w:tcW w:w="1296" w:type="dxa"/>
            <w:tcBorders>
              <w:top w:val="nil"/>
              <w:left w:val="nil"/>
              <w:bottom w:val="single" w:sz="4" w:space="0" w:color="auto"/>
              <w:right w:val="single" w:sz="4" w:space="0" w:color="auto"/>
            </w:tcBorders>
            <w:noWrap/>
            <w:vAlign w:val="center"/>
            <w:hideMark/>
          </w:tcPr>
          <w:p w14:paraId="647ED312"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7074529F"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296" w:type="dxa"/>
            <w:tcBorders>
              <w:top w:val="nil"/>
              <w:left w:val="nil"/>
              <w:bottom w:val="single" w:sz="4" w:space="0" w:color="auto"/>
              <w:right w:val="single" w:sz="4" w:space="0" w:color="auto"/>
            </w:tcBorders>
            <w:noWrap/>
            <w:vAlign w:val="center"/>
            <w:hideMark/>
          </w:tcPr>
          <w:p w14:paraId="39928BFB"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4610FD84"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14DA88EC"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vAlign w:val="center"/>
            <w:hideMark/>
          </w:tcPr>
          <w:p w14:paraId="1EC382A7"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766" w:type="dxa"/>
            <w:tcBorders>
              <w:top w:val="nil"/>
              <w:left w:val="nil"/>
              <w:bottom w:val="single" w:sz="4" w:space="0" w:color="auto"/>
              <w:right w:val="single" w:sz="4" w:space="0" w:color="auto"/>
            </w:tcBorders>
            <w:vAlign w:val="center"/>
            <w:hideMark/>
          </w:tcPr>
          <w:p w14:paraId="4D780DFE"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813" w:type="dxa"/>
            <w:tcBorders>
              <w:top w:val="nil"/>
              <w:left w:val="nil"/>
              <w:bottom w:val="single" w:sz="4" w:space="0" w:color="auto"/>
              <w:right w:val="single" w:sz="4" w:space="0" w:color="auto"/>
            </w:tcBorders>
            <w:vAlign w:val="center"/>
            <w:hideMark/>
          </w:tcPr>
          <w:p w14:paraId="11BDB480"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4.569.276</w:t>
            </w:r>
          </w:p>
        </w:tc>
      </w:tr>
      <w:tr w:rsidR="00114760" w:rsidRPr="00F0763D" w14:paraId="7ACF36BC" w14:textId="77777777" w:rsidTr="00114760">
        <w:trPr>
          <w:trHeight w:val="20"/>
        </w:trPr>
        <w:tc>
          <w:tcPr>
            <w:tcW w:w="709" w:type="dxa"/>
            <w:tcBorders>
              <w:top w:val="nil"/>
              <w:left w:val="single" w:sz="4" w:space="0" w:color="auto"/>
              <w:bottom w:val="single" w:sz="4" w:space="0" w:color="auto"/>
              <w:right w:val="single" w:sz="4" w:space="0" w:color="auto"/>
            </w:tcBorders>
            <w:vAlign w:val="center"/>
            <w:hideMark/>
          </w:tcPr>
          <w:p w14:paraId="7898FE46" w14:textId="77777777" w:rsidR="00114760" w:rsidRPr="00F0763D" w:rsidRDefault="00114760" w:rsidP="00114760">
            <w:pPr>
              <w:spacing w:before="40" w:after="40"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5954" w:type="dxa"/>
            <w:gridSpan w:val="2"/>
            <w:tcBorders>
              <w:top w:val="single" w:sz="4" w:space="0" w:color="auto"/>
              <w:left w:val="nil"/>
              <w:bottom w:val="single" w:sz="4" w:space="0" w:color="auto"/>
              <w:right w:val="single" w:sz="4" w:space="0" w:color="auto"/>
            </w:tcBorders>
            <w:vAlign w:val="center"/>
            <w:hideMark/>
          </w:tcPr>
          <w:p w14:paraId="205FC236"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Giám sát chất lượng nước mặt</w:t>
            </w:r>
          </w:p>
        </w:tc>
        <w:tc>
          <w:tcPr>
            <w:tcW w:w="1586" w:type="dxa"/>
            <w:tcBorders>
              <w:top w:val="nil"/>
              <w:left w:val="nil"/>
              <w:bottom w:val="single" w:sz="4" w:space="0" w:color="auto"/>
              <w:right w:val="single" w:sz="4" w:space="0" w:color="auto"/>
            </w:tcBorders>
            <w:vAlign w:val="center"/>
            <w:hideMark/>
          </w:tcPr>
          <w:p w14:paraId="14AA51FC"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mẫu</w:t>
            </w:r>
          </w:p>
        </w:tc>
        <w:tc>
          <w:tcPr>
            <w:tcW w:w="1390" w:type="dxa"/>
            <w:tcBorders>
              <w:top w:val="nil"/>
              <w:left w:val="nil"/>
              <w:bottom w:val="single" w:sz="4" w:space="0" w:color="auto"/>
              <w:right w:val="single" w:sz="4" w:space="0" w:color="auto"/>
            </w:tcBorders>
            <w:vAlign w:val="center"/>
            <w:hideMark/>
          </w:tcPr>
          <w:p w14:paraId="6517E525"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2,0</w:t>
            </w:r>
          </w:p>
        </w:tc>
        <w:tc>
          <w:tcPr>
            <w:tcW w:w="1296" w:type="dxa"/>
            <w:tcBorders>
              <w:top w:val="nil"/>
              <w:left w:val="nil"/>
              <w:bottom w:val="single" w:sz="4" w:space="0" w:color="auto"/>
              <w:right w:val="single" w:sz="4" w:space="0" w:color="auto"/>
            </w:tcBorders>
            <w:noWrap/>
            <w:vAlign w:val="center"/>
            <w:hideMark/>
          </w:tcPr>
          <w:p w14:paraId="60BEA9E9"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noWrap/>
            <w:vAlign w:val="center"/>
            <w:hideMark/>
          </w:tcPr>
          <w:p w14:paraId="0D8937F3"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296" w:type="dxa"/>
            <w:tcBorders>
              <w:top w:val="nil"/>
              <w:left w:val="nil"/>
              <w:bottom w:val="single" w:sz="4" w:space="0" w:color="auto"/>
              <w:right w:val="single" w:sz="4" w:space="0" w:color="auto"/>
            </w:tcBorders>
            <w:noWrap/>
            <w:vAlign w:val="center"/>
            <w:hideMark/>
          </w:tcPr>
          <w:p w14:paraId="643412C2"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343" w:type="dxa"/>
            <w:tcBorders>
              <w:top w:val="nil"/>
              <w:left w:val="nil"/>
              <w:bottom w:val="single" w:sz="4" w:space="0" w:color="auto"/>
              <w:right w:val="single" w:sz="4" w:space="0" w:color="auto"/>
            </w:tcBorders>
            <w:noWrap/>
            <w:vAlign w:val="center"/>
            <w:hideMark/>
          </w:tcPr>
          <w:p w14:paraId="3CC08022"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40006228"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437" w:type="dxa"/>
            <w:tcBorders>
              <w:top w:val="nil"/>
              <w:left w:val="nil"/>
              <w:bottom w:val="single" w:sz="4" w:space="0" w:color="auto"/>
              <w:right w:val="single" w:sz="4" w:space="0" w:color="auto"/>
            </w:tcBorders>
            <w:vAlign w:val="center"/>
            <w:hideMark/>
          </w:tcPr>
          <w:p w14:paraId="69C26F25"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766" w:type="dxa"/>
            <w:tcBorders>
              <w:top w:val="nil"/>
              <w:left w:val="nil"/>
              <w:bottom w:val="single" w:sz="4" w:space="0" w:color="auto"/>
              <w:right w:val="single" w:sz="4" w:space="0" w:color="auto"/>
            </w:tcBorders>
            <w:vAlign w:val="center"/>
            <w:hideMark/>
          </w:tcPr>
          <w:p w14:paraId="632EDDBE"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813" w:type="dxa"/>
            <w:tcBorders>
              <w:top w:val="nil"/>
              <w:left w:val="nil"/>
              <w:bottom w:val="single" w:sz="4" w:space="0" w:color="auto"/>
              <w:right w:val="single" w:sz="4" w:space="0" w:color="auto"/>
            </w:tcBorders>
            <w:vAlign w:val="center"/>
            <w:hideMark/>
          </w:tcPr>
          <w:p w14:paraId="17FDB32B"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2.331.244</w:t>
            </w:r>
          </w:p>
        </w:tc>
      </w:tr>
      <w:tr w:rsidR="00114760" w:rsidRPr="00F0763D" w14:paraId="1BB44C91"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7A73BA63"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VII</w:t>
            </w:r>
          </w:p>
        </w:tc>
        <w:tc>
          <w:tcPr>
            <w:tcW w:w="16068" w:type="dxa"/>
            <w:gridSpan w:val="9"/>
            <w:tcBorders>
              <w:top w:val="single" w:sz="4" w:space="0" w:color="auto"/>
              <w:left w:val="nil"/>
              <w:bottom w:val="single" w:sz="4" w:space="0" w:color="auto"/>
              <w:right w:val="single" w:sz="4" w:space="0" w:color="auto"/>
            </w:tcBorders>
            <w:noWrap/>
            <w:vAlign w:val="center"/>
            <w:hideMark/>
          </w:tcPr>
          <w:p w14:paraId="44C25DFA" w14:textId="77777777" w:rsidR="00114760" w:rsidRPr="00F0763D" w:rsidRDefault="00114760" w:rsidP="00114760">
            <w:pPr>
              <w:spacing w:before="40" w:after="40" w:line="240" w:lineRule="auto"/>
              <w:rPr>
                <w:rFonts w:eastAsia="Times New Roman"/>
                <w:b/>
                <w:bCs/>
                <w:color w:val="000000" w:themeColor="text1"/>
                <w:sz w:val="22"/>
                <w:szCs w:val="22"/>
              </w:rPr>
            </w:pPr>
            <w:r w:rsidRPr="00F0763D">
              <w:rPr>
                <w:rFonts w:eastAsia="Times New Roman"/>
                <w:b/>
                <w:bCs/>
                <w:color w:val="000000" w:themeColor="text1"/>
                <w:sz w:val="22"/>
                <w:szCs w:val="22"/>
              </w:rPr>
              <w:t>TỔNG CHI PHÍ TRỰC TIẾP Mcp = (I+II+III+IV+V+VI)</w:t>
            </w:r>
          </w:p>
        </w:tc>
        <w:tc>
          <w:tcPr>
            <w:tcW w:w="1437" w:type="dxa"/>
            <w:tcBorders>
              <w:top w:val="nil"/>
              <w:left w:val="nil"/>
              <w:bottom w:val="single" w:sz="4" w:space="0" w:color="auto"/>
              <w:right w:val="single" w:sz="4" w:space="0" w:color="auto"/>
            </w:tcBorders>
            <w:vAlign w:val="center"/>
            <w:hideMark/>
          </w:tcPr>
          <w:p w14:paraId="6F9C1CF4"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766" w:type="dxa"/>
            <w:tcBorders>
              <w:top w:val="nil"/>
              <w:left w:val="nil"/>
              <w:bottom w:val="single" w:sz="4" w:space="0" w:color="auto"/>
              <w:right w:val="single" w:sz="4" w:space="0" w:color="auto"/>
            </w:tcBorders>
            <w:vAlign w:val="center"/>
            <w:hideMark/>
          </w:tcPr>
          <w:p w14:paraId="530FB460" w14:textId="77777777" w:rsidR="00114760" w:rsidRPr="00F0763D" w:rsidRDefault="00114760" w:rsidP="00114760">
            <w:pPr>
              <w:spacing w:before="40" w:after="40" w:line="240" w:lineRule="auto"/>
              <w:rPr>
                <w:rFonts w:eastAsia="Times New Roman"/>
                <w:b/>
                <w:bCs/>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1C87AAE8"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2.516.440.343</w:t>
            </w:r>
          </w:p>
        </w:tc>
      </w:tr>
      <w:tr w:rsidR="00114760" w:rsidRPr="00F0763D" w14:paraId="167CB2F6"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6EEA18AF"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VIII</w:t>
            </w:r>
          </w:p>
        </w:tc>
        <w:tc>
          <w:tcPr>
            <w:tcW w:w="16068" w:type="dxa"/>
            <w:gridSpan w:val="9"/>
            <w:tcBorders>
              <w:top w:val="single" w:sz="4" w:space="0" w:color="auto"/>
              <w:left w:val="nil"/>
              <w:bottom w:val="single" w:sz="4" w:space="0" w:color="auto"/>
              <w:right w:val="single" w:sz="4" w:space="0" w:color="auto"/>
            </w:tcBorders>
            <w:vAlign w:val="center"/>
            <w:hideMark/>
          </w:tcPr>
          <w:p w14:paraId="25C1F2C1"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DUY TU BẢO DƯỠNG CÔNG TRÌNH, CHI PHÍ QUẢN LÝ DỰ ÁN, CHI PHÍ HÀNH CHÍNH 10% TỔNG CHI PHÍ TRỰC TIẾP( Mhc)</w:t>
            </w:r>
          </w:p>
        </w:tc>
        <w:tc>
          <w:tcPr>
            <w:tcW w:w="1437" w:type="dxa"/>
            <w:tcBorders>
              <w:top w:val="nil"/>
              <w:left w:val="nil"/>
              <w:bottom w:val="single" w:sz="4" w:space="0" w:color="auto"/>
              <w:right w:val="single" w:sz="4" w:space="0" w:color="auto"/>
            </w:tcBorders>
            <w:noWrap/>
            <w:vAlign w:val="center"/>
            <w:hideMark/>
          </w:tcPr>
          <w:p w14:paraId="1C8A8F49" w14:textId="77777777" w:rsidR="00114760" w:rsidRPr="00F0763D" w:rsidRDefault="00114760" w:rsidP="00114760">
            <w:pPr>
              <w:spacing w:before="40" w:after="40" w:line="240" w:lineRule="auto"/>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0AA7ADB4" w14:textId="77777777" w:rsidR="00114760" w:rsidRPr="00F0763D" w:rsidRDefault="00114760" w:rsidP="00114760">
            <w:pPr>
              <w:spacing w:before="40" w:after="40" w:line="240" w:lineRule="auto"/>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5DBF7F1F"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251.644.034</w:t>
            </w:r>
          </w:p>
        </w:tc>
      </w:tr>
      <w:tr w:rsidR="00114760" w:rsidRPr="00F0763D" w14:paraId="3E72DF8A"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48EA5405"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IX</w:t>
            </w:r>
          </w:p>
        </w:tc>
        <w:tc>
          <w:tcPr>
            <w:tcW w:w="16068" w:type="dxa"/>
            <w:gridSpan w:val="9"/>
            <w:tcBorders>
              <w:top w:val="single" w:sz="4" w:space="0" w:color="auto"/>
              <w:left w:val="nil"/>
              <w:bottom w:val="single" w:sz="4" w:space="0" w:color="auto"/>
              <w:right w:val="single" w:sz="4" w:space="0" w:color="auto"/>
            </w:tcBorders>
            <w:vAlign w:val="center"/>
            <w:hideMark/>
          </w:tcPr>
          <w:p w14:paraId="60A616AF"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CHI PHÍ TRỰC TIẾP KHÁC (2% x VIII)</w:t>
            </w:r>
          </w:p>
        </w:tc>
        <w:tc>
          <w:tcPr>
            <w:tcW w:w="1437" w:type="dxa"/>
            <w:tcBorders>
              <w:top w:val="nil"/>
              <w:left w:val="nil"/>
              <w:bottom w:val="single" w:sz="4" w:space="0" w:color="auto"/>
              <w:right w:val="single" w:sz="4" w:space="0" w:color="auto"/>
            </w:tcBorders>
            <w:noWrap/>
            <w:vAlign w:val="center"/>
            <w:hideMark/>
          </w:tcPr>
          <w:p w14:paraId="5EC133BB" w14:textId="77777777" w:rsidR="00114760" w:rsidRPr="00F0763D" w:rsidRDefault="00114760" w:rsidP="00114760">
            <w:pPr>
              <w:spacing w:before="40" w:after="40" w:line="240" w:lineRule="auto"/>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34EA65F3" w14:textId="77777777" w:rsidR="00114760" w:rsidRPr="00F0763D" w:rsidRDefault="00114760" w:rsidP="00114760">
            <w:pPr>
              <w:spacing w:before="40" w:after="40" w:line="240" w:lineRule="auto"/>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1F55ED07"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5.032.881</w:t>
            </w:r>
          </w:p>
        </w:tc>
      </w:tr>
      <w:tr w:rsidR="00114760" w:rsidRPr="00F0763D" w14:paraId="2504AE2D"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57F67B3C"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w:t>
            </w:r>
          </w:p>
        </w:tc>
        <w:tc>
          <w:tcPr>
            <w:tcW w:w="16068" w:type="dxa"/>
            <w:gridSpan w:val="9"/>
            <w:tcBorders>
              <w:top w:val="single" w:sz="4" w:space="0" w:color="auto"/>
              <w:left w:val="nil"/>
              <w:bottom w:val="single" w:sz="4" w:space="0" w:color="auto"/>
              <w:right w:val="single" w:sz="4" w:space="0" w:color="auto"/>
            </w:tcBorders>
            <w:vAlign w:val="center"/>
            <w:hideMark/>
          </w:tcPr>
          <w:p w14:paraId="25E29F4A"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CỘNG TRỰC TIẾP PHÍ (VII+ VIII+IX)</w:t>
            </w:r>
          </w:p>
        </w:tc>
        <w:tc>
          <w:tcPr>
            <w:tcW w:w="1437" w:type="dxa"/>
            <w:tcBorders>
              <w:top w:val="nil"/>
              <w:left w:val="nil"/>
              <w:bottom w:val="single" w:sz="4" w:space="0" w:color="auto"/>
              <w:right w:val="single" w:sz="4" w:space="0" w:color="auto"/>
            </w:tcBorders>
            <w:noWrap/>
            <w:vAlign w:val="center"/>
            <w:hideMark/>
          </w:tcPr>
          <w:p w14:paraId="0205A258" w14:textId="77777777" w:rsidR="00114760" w:rsidRPr="00F0763D" w:rsidRDefault="00114760" w:rsidP="00114760">
            <w:pPr>
              <w:spacing w:before="40" w:after="40" w:line="240" w:lineRule="auto"/>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2D31AFE2" w14:textId="77777777" w:rsidR="00114760" w:rsidRPr="00F0763D" w:rsidRDefault="00114760" w:rsidP="00114760">
            <w:pPr>
              <w:spacing w:before="40" w:after="40" w:line="240" w:lineRule="auto"/>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6635477F"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2.773.117.258</w:t>
            </w:r>
          </w:p>
        </w:tc>
      </w:tr>
      <w:tr w:rsidR="00114760" w:rsidRPr="00F0763D" w14:paraId="5D010F21"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3F9AC26C"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XI</w:t>
            </w:r>
          </w:p>
        </w:tc>
        <w:tc>
          <w:tcPr>
            <w:tcW w:w="16068" w:type="dxa"/>
            <w:gridSpan w:val="9"/>
            <w:tcBorders>
              <w:top w:val="single" w:sz="4" w:space="0" w:color="auto"/>
              <w:left w:val="nil"/>
              <w:bottom w:val="single" w:sz="4" w:space="0" w:color="auto"/>
              <w:right w:val="single" w:sz="4" w:space="0" w:color="auto"/>
            </w:tcBorders>
            <w:vAlign w:val="center"/>
            <w:hideMark/>
          </w:tcPr>
          <w:p w14:paraId="2F218D6A"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CHI PHÍ CHUNG (7,3% x X)</w:t>
            </w:r>
          </w:p>
        </w:tc>
        <w:tc>
          <w:tcPr>
            <w:tcW w:w="1437" w:type="dxa"/>
            <w:tcBorders>
              <w:top w:val="nil"/>
              <w:left w:val="nil"/>
              <w:bottom w:val="single" w:sz="4" w:space="0" w:color="auto"/>
              <w:right w:val="single" w:sz="4" w:space="0" w:color="auto"/>
            </w:tcBorders>
            <w:noWrap/>
            <w:vAlign w:val="center"/>
            <w:hideMark/>
          </w:tcPr>
          <w:p w14:paraId="353AEFBA" w14:textId="77777777" w:rsidR="00114760" w:rsidRPr="00F0763D" w:rsidRDefault="00114760" w:rsidP="00114760">
            <w:pPr>
              <w:spacing w:before="40" w:after="40" w:line="240" w:lineRule="auto"/>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310B92B4" w14:textId="77777777" w:rsidR="00114760" w:rsidRPr="00F0763D" w:rsidRDefault="00114760" w:rsidP="00114760">
            <w:pPr>
              <w:spacing w:before="40" w:after="40" w:line="240" w:lineRule="auto"/>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2407DEF4"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202.437.560</w:t>
            </w:r>
          </w:p>
        </w:tc>
      </w:tr>
      <w:tr w:rsidR="00114760" w:rsidRPr="00F0763D" w14:paraId="0AC3117B"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0CAE52B0"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XII</w:t>
            </w:r>
          </w:p>
        </w:tc>
        <w:tc>
          <w:tcPr>
            <w:tcW w:w="16068" w:type="dxa"/>
            <w:gridSpan w:val="9"/>
            <w:tcBorders>
              <w:top w:val="single" w:sz="4" w:space="0" w:color="auto"/>
              <w:left w:val="nil"/>
              <w:bottom w:val="single" w:sz="4" w:space="0" w:color="auto"/>
              <w:right w:val="single" w:sz="4" w:space="0" w:color="auto"/>
            </w:tcBorders>
            <w:vAlign w:val="center"/>
            <w:hideMark/>
          </w:tcPr>
          <w:p w14:paraId="16A6DA6B"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GIÁ DỰ TOÁN (X + XI)</w:t>
            </w:r>
          </w:p>
        </w:tc>
        <w:tc>
          <w:tcPr>
            <w:tcW w:w="1437" w:type="dxa"/>
            <w:tcBorders>
              <w:top w:val="nil"/>
              <w:left w:val="nil"/>
              <w:bottom w:val="single" w:sz="4" w:space="0" w:color="auto"/>
              <w:right w:val="single" w:sz="4" w:space="0" w:color="auto"/>
            </w:tcBorders>
            <w:noWrap/>
            <w:vAlign w:val="center"/>
            <w:hideMark/>
          </w:tcPr>
          <w:p w14:paraId="1A16025B" w14:textId="77777777" w:rsidR="00114760" w:rsidRPr="00F0763D" w:rsidRDefault="00114760" w:rsidP="00114760">
            <w:pPr>
              <w:spacing w:before="40" w:after="40" w:line="240" w:lineRule="auto"/>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59651B79" w14:textId="77777777" w:rsidR="00114760" w:rsidRPr="00F0763D" w:rsidRDefault="00114760" w:rsidP="00114760">
            <w:pPr>
              <w:spacing w:before="40" w:after="40" w:line="240" w:lineRule="auto"/>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16DBD690"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2.975.554.817</w:t>
            </w:r>
          </w:p>
        </w:tc>
      </w:tr>
      <w:tr w:rsidR="00114760" w:rsidRPr="00F0763D" w14:paraId="2B762159"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788253E0"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XIII</w:t>
            </w:r>
          </w:p>
        </w:tc>
        <w:tc>
          <w:tcPr>
            <w:tcW w:w="16068" w:type="dxa"/>
            <w:gridSpan w:val="9"/>
            <w:tcBorders>
              <w:top w:val="single" w:sz="4" w:space="0" w:color="auto"/>
              <w:left w:val="nil"/>
              <w:bottom w:val="single" w:sz="4" w:space="0" w:color="auto"/>
              <w:right w:val="single" w:sz="4" w:space="0" w:color="auto"/>
            </w:tcBorders>
            <w:noWrap/>
            <w:vAlign w:val="center"/>
            <w:hideMark/>
          </w:tcPr>
          <w:p w14:paraId="3AD8C16B"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THU NHẬP CHỊU THUẾ TÍNH TRƯỚC (5,5% x XII)</w:t>
            </w:r>
          </w:p>
        </w:tc>
        <w:tc>
          <w:tcPr>
            <w:tcW w:w="1437" w:type="dxa"/>
            <w:tcBorders>
              <w:top w:val="nil"/>
              <w:left w:val="nil"/>
              <w:bottom w:val="single" w:sz="4" w:space="0" w:color="auto"/>
              <w:right w:val="single" w:sz="4" w:space="0" w:color="auto"/>
            </w:tcBorders>
            <w:noWrap/>
            <w:vAlign w:val="center"/>
            <w:hideMark/>
          </w:tcPr>
          <w:p w14:paraId="28810841" w14:textId="77777777" w:rsidR="00114760" w:rsidRPr="00F0763D" w:rsidRDefault="00114760" w:rsidP="00114760">
            <w:pPr>
              <w:spacing w:before="40" w:after="40" w:line="240" w:lineRule="auto"/>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79266C0B" w14:textId="77777777" w:rsidR="00114760" w:rsidRPr="00F0763D" w:rsidRDefault="00114760" w:rsidP="00114760">
            <w:pPr>
              <w:spacing w:before="40" w:after="40" w:line="240" w:lineRule="auto"/>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520BD84F" w14:textId="77777777" w:rsidR="00114760" w:rsidRPr="00F0763D" w:rsidRDefault="00114760" w:rsidP="00114760">
            <w:pPr>
              <w:spacing w:before="40" w:after="40" w:line="240" w:lineRule="auto"/>
              <w:jc w:val="right"/>
              <w:rPr>
                <w:rFonts w:eastAsia="Times New Roman"/>
                <w:color w:val="000000" w:themeColor="text1"/>
                <w:sz w:val="22"/>
                <w:szCs w:val="22"/>
              </w:rPr>
            </w:pPr>
            <w:r w:rsidRPr="00F0763D">
              <w:rPr>
                <w:rFonts w:eastAsia="Times New Roman"/>
                <w:color w:val="000000" w:themeColor="text1"/>
                <w:sz w:val="22"/>
                <w:szCs w:val="22"/>
              </w:rPr>
              <w:t>163.655.515</w:t>
            </w:r>
          </w:p>
        </w:tc>
      </w:tr>
      <w:tr w:rsidR="00114760" w:rsidRPr="00F0763D" w14:paraId="4E835F2C"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6DEA1438"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XIV</w:t>
            </w:r>
          </w:p>
        </w:tc>
        <w:tc>
          <w:tcPr>
            <w:tcW w:w="16068" w:type="dxa"/>
            <w:gridSpan w:val="9"/>
            <w:tcBorders>
              <w:top w:val="single" w:sz="4" w:space="0" w:color="auto"/>
              <w:left w:val="nil"/>
              <w:bottom w:val="single" w:sz="4" w:space="0" w:color="auto"/>
              <w:right w:val="single" w:sz="4" w:space="0" w:color="auto"/>
            </w:tcBorders>
            <w:vAlign w:val="center"/>
            <w:hideMark/>
          </w:tcPr>
          <w:p w14:paraId="48168DB9"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TỔNG CHI PHÍ  (XII+XIII)</w:t>
            </w:r>
          </w:p>
        </w:tc>
        <w:tc>
          <w:tcPr>
            <w:tcW w:w="1437" w:type="dxa"/>
            <w:tcBorders>
              <w:top w:val="nil"/>
              <w:left w:val="nil"/>
              <w:bottom w:val="single" w:sz="4" w:space="0" w:color="auto"/>
              <w:right w:val="single" w:sz="4" w:space="0" w:color="auto"/>
            </w:tcBorders>
            <w:noWrap/>
            <w:vAlign w:val="center"/>
            <w:hideMark/>
          </w:tcPr>
          <w:p w14:paraId="2447C2E8" w14:textId="77777777" w:rsidR="00114760" w:rsidRPr="00F0763D" w:rsidRDefault="00114760" w:rsidP="00114760">
            <w:pPr>
              <w:spacing w:before="40" w:after="40" w:line="240" w:lineRule="auto"/>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700D09CE" w14:textId="77777777" w:rsidR="00114760" w:rsidRPr="00F0763D" w:rsidRDefault="00114760" w:rsidP="00114760">
            <w:pPr>
              <w:spacing w:before="40" w:after="40" w:line="240" w:lineRule="auto"/>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3F3E27A3"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3.139.210.332</w:t>
            </w:r>
          </w:p>
        </w:tc>
      </w:tr>
      <w:tr w:rsidR="00114760" w:rsidRPr="00F0763D" w14:paraId="6430448F"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20E6F55A"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XV</w:t>
            </w:r>
          </w:p>
        </w:tc>
        <w:tc>
          <w:tcPr>
            <w:tcW w:w="16068" w:type="dxa"/>
            <w:gridSpan w:val="9"/>
            <w:tcBorders>
              <w:top w:val="single" w:sz="4" w:space="0" w:color="auto"/>
              <w:left w:val="nil"/>
              <w:bottom w:val="single" w:sz="4" w:space="0" w:color="auto"/>
              <w:right w:val="single" w:sz="4" w:space="0" w:color="auto"/>
            </w:tcBorders>
            <w:vAlign w:val="center"/>
            <w:hideMark/>
          </w:tcPr>
          <w:p w14:paraId="575F336B"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THUẾ GIÁ TRỊ GIA TĂNG (8% x XIV)</w:t>
            </w:r>
          </w:p>
        </w:tc>
        <w:tc>
          <w:tcPr>
            <w:tcW w:w="1437" w:type="dxa"/>
            <w:tcBorders>
              <w:top w:val="nil"/>
              <w:left w:val="nil"/>
              <w:bottom w:val="single" w:sz="4" w:space="0" w:color="auto"/>
              <w:right w:val="single" w:sz="4" w:space="0" w:color="auto"/>
            </w:tcBorders>
            <w:noWrap/>
            <w:vAlign w:val="center"/>
            <w:hideMark/>
          </w:tcPr>
          <w:p w14:paraId="7A4472C6" w14:textId="77777777" w:rsidR="00114760" w:rsidRPr="00F0763D" w:rsidRDefault="00114760" w:rsidP="00114760">
            <w:pPr>
              <w:spacing w:before="40" w:after="40" w:line="240" w:lineRule="auto"/>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2EF40D24" w14:textId="77777777" w:rsidR="00114760" w:rsidRPr="00F0763D" w:rsidRDefault="00114760" w:rsidP="00114760">
            <w:pPr>
              <w:spacing w:before="40" w:after="40" w:line="240" w:lineRule="auto"/>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63A8F79E"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251.136.827</w:t>
            </w:r>
          </w:p>
        </w:tc>
      </w:tr>
      <w:tr w:rsidR="00114760" w:rsidRPr="00F0763D" w14:paraId="178F54FE" w14:textId="77777777" w:rsidTr="00114760">
        <w:trPr>
          <w:trHeight w:val="20"/>
        </w:trPr>
        <w:tc>
          <w:tcPr>
            <w:tcW w:w="709" w:type="dxa"/>
            <w:tcBorders>
              <w:top w:val="nil"/>
              <w:left w:val="single" w:sz="4" w:space="0" w:color="auto"/>
              <w:bottom w:val="single" w:sz="4" w:space="0" w:color="auto"/>
              <w:right w:val="single" w:sz="4" w:space="0" w:color="auto"/>
            </w:tcBorders>
            <w:noWrap/>
            <w:vAlign w:val="center"/>
            <w:hideMark/>
          </w:tcPr>
          <w:p w14:paraId="2AC30BD3" w14:textId="77777777" w:rsidR="00114760" w:rsidRPr="00F0763D" w:rsidRDefault="00114760" w:rsidP="00114760">
            <w:pPr>
              <w:spacing w:before="40" w:after="40"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XVI</w:t>
            </w:r>
          </w:p>
        </w:tc>
        <w:tc>
          <w:tcPr>
            <w:tcW w:w="16068" w:type="dxa"/>
            <w:gridSpan w:val="9"/>
            <w:tcBorders>
              <w:top w:val="single" w:sz="4" w:space="0" w:color="auto"/>
              <w:left w:val="nil"/>
              <w:bottom w:val="single" w:sz="4" w:space="0" w:color="auto"/>
              <w:right w:val="single" w:sz="4" w:space="0" w:color="auto"/>
            </w:tcBorders>
            <w:vAlign w:val="center"/>
            <w:hideMark/>
          </w:tcPr>
          <w:p w14:paraId="17A96A62" w14:textId="77777777" w:rsidR="00114760" w:rsidRPr="00F0763D" w:rsidRDefault="00114760" w:rsidP="00114760">
            <w:pPr>
              <w:spacing w:before="40" w:after="40" w:line="240" w:lineRule="auto"/>
              <w:rPr>
                <w:rFonts w:eastAsia="Times New Roman"/>
                <w:color w:val="000000" w:themeColor="text1"/>
                <w:sz w:val="22"/>
                <w:szCs w:val="22"/>
              </w:rPr>
            </w:pPr>
            <w:r w:rsidRPr="00F0763D">
              <w:rPr>
                <w:rFonts w:eastAsia="Times New Roman"/>
                <w:color w:val="000000" w:themeColor="text1"/>
                <w:sz w:val="22"/>
                <w:szCs w:val="22"/>
              </w:rPr>
              <w:t>TỔNG CHI PHÍ SAU THUẾ  (XIV+XV)</w:t>
            </w:r>
          </w:p>
        </w:tc>
        <w:tc>
          <w:tcPr>
            <w:tcW w:w="1437" w:type="dxa"/>
            <w:tcBorders>
              <w:top w:val="nil"/>
              <w:left w:val="nil"/>
              <w:bottom w:val="single" w:sz="4" w:space="0" w:color="auto"/>
              <w:right w:val="single" w:sz="4" w:space="0" w:color="auto"/>
            </w:tcBorders>
            <w:noWrap/>
            <w:vAlign w:val="center"/>
            <w:hideMark/>
          </w:tcPr>
          <w:p w14:paraId="5962E513" w14:textId="77777777" w:rsidR="00114760" w:rsidRPr="00F0763D" w:rsidRDefault="00114760" w:rsidP="00114760">
            <w:pPr>
              <w:spacing w:before="40" w:after="40" w:line="240" w:lineRule="auto"/>
              <w:rPr>
                <w:rFonts w:eastAsia="Times New Roman"/>
                <w:color w:val="000000" w:themeColor="text1"/>
                <w:sz w:val="22"/>
                <w:szCs w:val="22"/>
              </w:rPr>
            </w:pPr>
          </w:p>
        </w:tc>
        <w:tc>
          <w:tcPr>
            <w:tcW w:w="1766" w:type="dxa"/>
            <w:tcBorders>
              <w:top w:val="nil"/>
              <w:left w:val="nil"/>
              <w:bottom w:val="single" w:sz="4" w:space="0" w:color="auto"/>
              <w:right w:val="single" w:sz="4" w:space="0" w:color="auto"/>
            </w:tcBorders>
            <w:noWrap/>
            <w:vAlign w:val="center"/>
            <w:hideMark/>
          </w:tcPr>
          <w:p w14:paraId="41FB01F0" w14:textId="77777777" w:rsidR="00114760" w:rsidRPr="00F0763D" w:rsidRDefault="00114760" w:rsidP="00114760">
            <w:pPr>
              <w:spacing w:before="40" w:after="40" w:line="240" w:lineRule="auto"/>
              <w:rPr>
                <w:rFonts w:eastAsia="Times New Roman"/>
                <w:color w:val="000000" w:themeColor="text1"/>
                <w:sz w:val="22"/>
                <w:szCs w:val="22"/>
              </w:rPr>
            </w:pPr>
          </w:p>
        </w:tc>
        <w:tc>
          <w:tcPr>
            <w:tcW w:w="1813" w:type="dxa"/>
            <w:tcBorders>
              <w:top w:val="nil"/>
              <w:left w:val="nil"/>
              <w:bottom w:val="single" w:sz="4" w:space="0" w:color="auto"/>
              <w:right w:val="single" w:sz="4" w:space="0" w:color="auto"/>
            </w:tcBorders>
            <w:noWrap/>
            <w:vAlign w:val="center"/>
            <w:hideMark/>
          </w:tcPr>
          <w:p w14:paraId="55862D93" w14:textId="77777777" w:rsidR="00114760" w:rsidRPr="00F0763D" w:rsidRDefault="00114760" w:rsidP="00114760">
            <w:pPr>
              <w:spacing w:before="40" w:after="40"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3.390.347.159</w:t>
            </w:r>
          </w:p>
        </w:tc>
      </w:tr>
    </w:tbl>
    <w:p w14:paraId="70BC6006" w14:textId="77777777" w:rsidR="00114760" w:rsidRPr="00F0763D" w:rsidRDefault="00114760" w:rsidP="0073096C">
      <w:pPr>
        <w:rPr>
          <w:color w:val="000000" w:themeColor="text1"/>
          <w:lang w:val="vi-VN" w:eastAsia="vi-VN"/>
        </w:rPr>
        <w:sectPr w:rsidR="00114760" w:rsidRPr="00F0763D" w:rsidSect="001B27EF">
          <w:pgSz w:w="23811" w:h="16838" w:orient="landscape" w:code="8"/>
          <w:pgMar w:top="1134" w:right="1134" w:bottom="1134" w:left="1701" w:header="567" w:footer="567" w:gutter="0"/>
          <w:cols w:space="720"/>
          <w:docGrid w:linePitch="381"/>
        </w:sectPr>
      </w:pPr>
    </w:p>
    <w:p w14:paraId="05BCB886" w14:textId="77777777" w:rsidR="006508A4" w:rsidRPr="00F0763D" w:rsidRDefault="006508A4" w:rsidP="00563404">
      <w:pPr>
        <w:pStyle w:val="Caption"/>
        <w:rPr>
          <w:noProof/>
          <w:lang w:eastAsia="vi-VN"/>
        </w:rPr>
      </w:pPr>
      <w:bookmarkStart w:id="712" w:name="_Toc237122941"/>
      <w:r w:rsidRPr="00F0763D">
        <w:t xml:space="preserve">Bảng 4. </w:t>
      </w:r>
      <w:r w:rsidR="00F85234">
        <w:fldChar w:fldCharType="begin"/>
      </w:r>
      <w:r w:rsidR="00F85234">
        <w:instrText xml:space="preserve"> SEQ Bảng_4. \* ARABIC </w:instrText>
      </w:r>
      <w:r w:rsidR="00F85234">
        <w:fldChar w:fldCharType="separate"/>
      </w:r>
      <w:r w:rsidR="00A76512">
        <w:rPr>
          <w:noProof/>
        </w:rPr>
        <w:t>12</w:t>
      </w:r>
      <w:r w:rsidR="00F85234">
        <w:rPr>
          <w:noProof/>
        </w:rPr>
        <w:fldChar w:fldCharType="end"/>
      </w:r>
      <w:r w:rsidRPr="00F0763D">
        <w:t>.</w:t>
      </w:r>
      <w:r w:rsidRPr="00F0763D">
        <w:rPr>
          <w:noProof/>
          <w:lang w:eastAsia="vi-VN"/>
        </w:rPr>
        <w:t xml:space="preserve"> Tổng hợp chi tiết dự toán chi phí cải tạo, phục hồi môi trường phương án 2 (phương án lựa chọn)</w:t>
      </w:r>
      <w:bookmarkEnd w:id="712"/>
    </w:p>
    <w:tbl>
      <w:tblPr>
        <w:tblW w:w="0" w:type="auto"/>
        <w:tblInd w:w="-459" w:type="dxa"/>
        <w:tblLayout w:type="fixed"/>
        <w:tblLook w:val="04A0" w:firstRow="1" w:lastRow="0" w:firstColumn="1" w:lastColumn="0" w:noHBand="0" w:noVBand="1"/>
      </w:tblPr>
      <w:tblGrid>
        <w:gridCol w:w="712"/>
        <w:gridCol w:w="1415"/>
        <w:gridCol w:w="4252"/>
        <w:gridCol w:w="1698"/>
        <w:gridCol w:w="1393"/>
        <w:gridCol w:w="1299"/>
        <w:gridCol w:w="1440"/>
        <w:gridCol w:w="1299"/>
        <w:gridCol w:w="1346"/>
        <w:gridCol w:w="1770"/>
        <w:gridCol w:w="1440"/>
        <w:gridCol w:w="1770"/>
        <w:gridCol w:w="1817"/>
      </w:tblGrid>
      <w:tr w:rsidR="001D4827" w:rsidRPr="00F0763D" w14:paraId="3698DB54" w14:textId="77777777" w:rsidTr="00192B7A">
        <w:trPr>
          <w:trHeight w:val="20"/>
          <w:tblHeader/>
        </w:trPr>
        <w:tc>
          <w:tcPr>
            <w:tcW w:w="712" w:type="dxa"/>
            <w:vMerge w:val="restart"/>
            <w:tcBorders>
              <w:top w:val="single" w:sz="4" w:space="0" w:color="auto"/>
              <w:left w:val="single" w:sz="4" w:space="0" w:color="auto"/>
              <w:bottom w:val="single" w:sz="4" w:space="0" w:color="auto"/>
              <w:right w:val="single" w:sz="4" w:space="0" w:color="auto"/>
            </w:tcBorders>
            <w:vAlign w:val="center"/>
            <w:hideMark/>
          </w:tcPr>
          <w:p w14:paraId="33FFA759"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TT</w:t>
            </w:r>
          </w:p>
        </w:tc>
        <w:tc>
          <w:tcPr>
            <w:tcW w:w="1415" w:type="dxa"/>
            <w:vMerge w:val="restart"/>
            <w:tcBorders>
              <w:top w:val="single" w:sz="4" w:space="0" w:color="auto"/>
              <w:left w:val="single" w:sz="4" w:space="0" w:color="auto"/>
              <w:bottom w:val="single" w:sz="4" w:space="0" w:color="auto"/>
              <w:right w:val="single" w:sz="4" w:space="0" w:color="auto"/>
            </w:tcBorders>
            <w:vAlign w:val="center"/>
            <w:hideMark/>
          </w:tcPr>
          <w:p w14:paraId="71C3E3C9"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Mã hiệu</w:t>
            </w:r>
          </w:p>
        </w:tc>
        <w:tc>
          <w:tcPr>
            <w:tcW w:w="4252" w:type="dxa"/>
            <w:vMerge w:val="restart"/>
            <w:tcBorders>
              <w:top w:val="single" w:sz="4" w:space="0" w:color="auto"/>
              <w:left w:val="single" w:sz="4" w:space="0" w:color="auto"/>
              <w:bottom w:val="single" w:sz="4" w:space="0" w:color="auto"/>
              <w:right w:val="single" w:sz="4" w:space="0" w:color="auto"/>
            </w:tcBorders>
            <w:vAlign w:val="center"/>
            <w:hideMark/>
          </w:tcPr>
          <w:p w14:paraId="030689CA"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Nội dung công việc</w:t>
            </w:r>
          </w:p>
        </w:tc>
        <w:tc>
          <w:tcPr>
            <w:tcW w:w="1698" w:type="dxa"/>
            <w:vMerge w:val="restart"/>
            <w:tcBorders>
              <w:top w:val="single" w:sz="4" w:space="0" w:color="auto"/>
              <w:left w:val="single" w:sz="4" w:space="0" w:color="auto"/>
              <w:bottom w:val="single" w:sz="4" w:space="0" w:color="auto"/>
              <w:right w:val="single" w:sz="4" w:space="0" w:color="auto"/>
            </w:tcBorders>
            <w:vAlign w:val="center"/>
            <w:hideMark/>
          </w:tcPr>
          <w:p w14:paraId="2CE0AFEC"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Đơn vị</w:t>
            </w:r>
          </w:p>
        </w:tc>
        <w:tc>
          <w:tcPr>
            <w:tcW w:w="1393" w:type="dxa"/>
            <w:vMerge w:val="restart"/>
            <w:tcBorders>
              <w:top w:val="single" w:sz="4" w:space="0" w:color="auto"/>
              <w:left w:val="single" w:sz="4" w:space="0" w:color="auto"/>
              <w:bottom w:val="single" w:sz="4" w:space="0" w:color="auto"/>
              <w:right w:val="single" w:sz="4" w:space="0" w:color="auto"/>
            </w:tcBorders>
            <w:vAlign w:val="center"/>
            <w:hideMark/>
          </w:tcPr>
          <w:p w14:paraId="42C9CAA7"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 xml:space="preserve"> Khối lượng </w:t>
            </w:r>
          </w:p>
        </w:tc>
        <w:tc>
          <w:tcPr>
            <w:tcW w:w="5384" w:type="dxa"/>
            <w:gridSpan w:val="4"/>
            <w:tcBorders>
              <w:top w:val="single" w:sz="4" w:space="0" w:color="auto"/>
              <w:left w:val="nil"/>
              <w:bottom w:val="single" w:sz="4" w:space="0" w:color="auto"/>
              <w:right w:val="single" w:sz="4" w:space="0" w:color="auto"/>
            </w:tcBorders>
            <w:vAlign w:val="center"/>
            <w:hideMark/>
          </w:tcPr>
          <w:p w14:paraId="527031F2"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Đơn giá ban hành (đồng)</w:t>
            </w:r>
          </w:p>
        </w:tc>
        <w:tc>
          <w:tcPr>
            <w:tcW w:w="4980" w:type="dxa"/>
            <w:gridSpan w:val="3"/>
            <w:tcBorders>
              <w:top w:val="single" w:sz="4" w:space="0" w:color="auto"/>
              <w:left w:val="nil"/>
              <w:bottom w:val="single" w:sz="4" w:space="0" w:color="auto"/>
              <w:right w:val="single" w:sz="4" w:space="0" w:color="auto"/>
            </w:tcBorders>
            <w:vAlign w:val="center"/>
            <w:hideMark/>
          </w:tcPr>
          <w:p w14:paraId="3539037B"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Thành tiền (đồng)</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14:paraId="6747551B"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Tổng (đồng)</w:t>
            </w:r>
          </w:p>
        </w:tc>
      </w:tr>
      <w:tr w:rsidR="001D4827" w:rsidRPr="00F0763D" w14:paraId="4B87EDBA" w14:textId="77777777" w:rsidTr="00192B7A">
        <w:trPr>
          <w:trHeight w:val="20"/>
          <w:tblHeader/>
        </w:trPr>
        <w:tc>
          <w:tcPr>
            <w:tcW w:w="712" w:type="dxa"/>
            <w:vMerge/>
            <w:tcBorders>
              <w:top w:val="single" w:sz="4" w:space="0" w:color="auto"/>
              <w:left w:val="single" w:sz="4" w:space="0" w:color="auto"/>
              <w:bottom w:val="single" w:sz="4" w:space="0" w:color="auto"/>
              <w:right w:val="single" w:sz="4" w:space="0" w:color="auto"/>
            </w:tcBorders>
            <w:vAlign w:val="center"/>
            <w:hideMark/>
          </w:tcPr>
          <w:p w14:paraId="2122FC49"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56353D08" w14:textId="77777777" w:rsidR="001D4827" w:rsidRPr="00F0763D" w:rsidRDefault="001D4827" w:rsidP="0073096C">
            <w:pPr>
              <w:spacing w:line="240" w:lineRule="auto"/>
              <w:rPr>
                <w:rFonts w:eastAsia="Times New Roman"/>
                <w:b/>
                <w:bCs/>
                <w:color w:val="000000" w:themeColor="text1"/>
                <w:sz w:val="22"/>
                <w:szCs w:val="22"/>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537344CE" w14:textId="77777777" w:rsidR="001D4827" w:rsidRPr="00F0763D" w:rsidRDefault="001D4827" w:rsidP="0073096C">
            <w:pPr>
              <w:spacing w:line="240" w:lineRule="auto"/>
              <w:rPr>
                <w:rFonts w:eastAsia="Times New Roman"/>
                <w:b/>
                <w:bCs/>
                <w:color w:val="000000" w:themeColor="text1"/>
                <w:sz w:val="22"/>
                <w:szCs w:val="22"/>
              </w:rPr>
            </w:pPr>
          </w:p>
        </w:tc>
        <w:tc>
          <w:tcPr>
            <w:tcW w:w="1698" w:type="dxa"/>
            <w:vMerge/>
            <w:tcBorders>
              <w:top w:val="single" w:sz="4" w:space="0" w:color="auto"/>
              <w:left w:val="single" w:sz="4" w:space="0" w:color="auto"/>
              <w:bottom w:val="single" w:sz="4" w:space="0" w:color="auto"/>
              <w:right w:val="single" w:sz="4" w:space="0" w:color="auto"/>
            </w:tcBorders>
            <w:vAlign w:val="center"/>
            <w:hideMark/>
          </w:tcPr>
          <w:p w14:paraId="08237811" w14:textId="77777777" w:rsidR="001D4827" w:rsidRPr="00F0763D" w:rsidRDefault="001D4827" w:rsidP="0073096C">
            <w:pPr>
              <w:spacing w:line="240" w:lineRule="auto"/>
              <w:rPr>
                <w:rFonts w:eastAsia="Times New Roman"/>
                <w:b/>
                <w:bCs/>
                <w:color w:val="000000" w:themeColor="text1"/>
                <w:sz w:val="22"/>
                <w:szCs w:val="22"/>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14:paraId="53C1E6DC" w14:textId="77777777" w:rsidR="001D4827" w:rsidRPr="00F0763D" w:rsidRDefault="001D4827" w:rsidP="0073096C">
            <w:pPr>
              <w:spacing w:line="240" w:lineRule="auto"/>
              <w:rPr>
                <w:rFonts w:eastAsia="Times New Roman"/>
                <w:b/>
                <w:bCs/>
                <w:color w:val="000000" w:themeColor="text1"/>
                <w:sz w:val="22"/>
                <w:szCs w:val="22"/>
              </w:rPr>
            </w:pPr>
          </w:p>
        </w:tc>
        <w:tc>
          <w:tcPr>
            <w:tcW w:w="1299" w:type="dxa"/>
            <w:tcBorders>
              <w:top w:val="nil"/>
              <w:left w:val="nil"/>
              <w:bottom w:val="single" w:sz="4" w:space="0" w:color="auto"/>
              <w:right w:val="single" w:sz="4" w:space="0" w:color="auto"/>
            </w:tcBorders>
            <w:vAlign w:val="center"/>
            <w:hideMark/>
          </w:tcPr>
          <w:p w14:paraId="50C27916"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Vật liệu</w:t>
            </w:r>
          </w:p>
        </w:tc>
        <w:tc>
          <w:tcPr>
            <w:tcW w:w="1440" w:type="dxa"/>
            <w:tcBorders>
              <w:top w:val="nil"/>
              <w:left w:val="nil"/>
              <w:bottom w:val="single" w:sz="4" w:space="0" w:color="auto"/>
              <w:right w:val="single" w:sz="4" w:space="0" w:color="auto"/>
            </w:tcBorders>
            <w:vAlign w:val="center"/>
            <w:hideMark/>
          </w:tcPr>
          <w:p w14:paraId="4FAC21CD"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Nhân công</w:t>
            </w:r>
          </w:p>
        </w:tc>
        <w:tc>
          <w:tcPr>
            <w:tcW w:w="1299" w:type="dxa"/>
            <w:tcBorders>
              <w:top w:val="nil"/>
              <w:left w:val="nil"/>
              <w:bottom w:val="single" w:sz="4" w:space="0" w:color="auto"/>
              <w:right w:val="single" w:sz="4" w:space="0" w:color="auto"/>
            </w:tcBorders>
            <w:vAlign w:val="center"/>
            <w:hideMark/>
          </w:tcPr>
          <w:p w14:paraId="19998307"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Máy</w:t>
            </w:r>
          </w:p>
        </w:tc>
        <w:tc>
          <w:tcPr>
            <w:tcW w:w="1346" w:type="dxa"/>
            <w:tcBorders>
              <w:top w:val="nil"/>
              <w:left w:val="nil"/>
              <w:bottom w:val="single" w:sz="4" w:space="0" w:color="auto"/>
              <w:right w:val="single" w:sz="4" w:space="0" w:color="auto"/>
            </w:tcBorders>
            <w:vAlign w:val="center"/>
            <w:hideMark/>
          </w:tcPr>
          <w:p w14:paraId="314456F2"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Tổng</w:t>
            </w:r>
          </w:p>
        </w:tc>
        <w:tc>
          <w:tcPr>
            <w:tcW w:w="1770" w:type="dxa"/>
            <w:tcBorders>
              <w:top w:val="nil"/>
              <w:left w:val="nil"/>
              <w:bottom w:val="single" w:sz="4" w:space="0" w:color="auto"/>
              <w:right w:val="single" w:sz="4" w:space="0" w:color="auto"/>
            </w:tcBorders>
            <w:vAlign w:val="center"/>
            <w:hideMark/>
          </w:tcPr>
          <w:p w14:paraId="25C84C9F"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Vật liệu</w:t>
            </w:r>
          </w:p>
        </w:tc>
        <w:tc>
          <w:tcPr>
            <w:tcW w:w="1440" w:type="dxa"/>
            <w:tcBorders>
              <w:top w:val="nil"/>
              <w:left w:val="nil"/>
              <w:bottom w:val="single" w:sz="4" w:space="0" w:color="auto"/>
              <w:right w:val="single" w:sz="4" w:space="0" w:color="auto"/>
            </w:tcBorders>
            <w:vAlign w:val="center"/>
            <w:hideMark/>
          </w:tcPr>
          <w:p w14:paraId="103026EA"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Nhân công</w:t>
            </w:r>
          </w:p>
        </w:tc>
        <w:tc>
          <w:tcPr>
            <w:tcW w:w="1770" w:type="dxa"/>
            <w:tcBorders>
              <w:top w:val="nil"/>
              <w:left w:val="nil"/>
              <w:bottom w:val="single" w:sz="4" w:space="0" w:color="auto"/>
              <w:right w:val="single" w:sz="4" w:space="0" w:color="auto"/>
            </w:tcBorders>
            <w:vAlign w:val="center"/>
            <w:hideMark/>
          </w:tcPr>
          <w:p w14:paraId="2251867F"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Máy</w:t>
            </w:r>
          </w:p>
        </w:tc>
        <w:tc>
          <w:tcPr>
            <w:tcW w:w="1817" w:type="dxa"/>
            <w:vMerge/>
            <w:tcBorders>
              <w:top w:val="single" w:sz="4" w:space="0" w:color="auto"/>
              <w:left w:val="single" w:sz="4" w:space="0" w:color="auto"/>
              <w:bottom w:val="single" w:sz="4" w:space="0" w:color="auto"/>
              <w:right w:val="single" w:sz="4" w:space="0" w:color="auto"/>
            </w:tcBorders>
            <w:vAlign w:val="center"/>
            <w:hideMark/>
          </w:tcPr>
          <w:p w14:paraId="2CA1856A" w14:textId="77777777" w:rsidR="001D4827" w:rsidRPr="00F0763D" w:rsidRDefault="001D4827" w:rsidP="00192B7A">
            <w:pPr>
              <w:spacing w:line="240" w:lineRule="auto"/>
              <w:jc w:val="right"/>
              <w:rPr>
                <w:rFonts w:eastAsia="Times New Roman"/>
                <w:b/>
                <w:bCs/>
                <w:color w:val="000000" w:themeColor="text1"/>
                <w:sz w:val="22"/>
                <w:szCs w:val="22"/>
              </w:rPr>
            </w:pPr>
          </w:p>
        </w:tc>
      </w:tr>
      <w:tr w:rsidR="001D4827" w:rsidRPr="00F0763D" w14:paraId="4A42FDCB"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38B7D795"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w:t>
            </w:r>
          </w:p>
        </w:tc>
        <w:tc>
          <w:tcPr>
            <w:tcW w:w="19122" w:type="dxa"/>
            <w:gridSpan w:val="11"/>
            <w:tcBorders>
              <w:top w:val="single" w:sz="4" w:space="0" w:color="auto"/>
              <w:left w:val="nil"/>
              <w:bottom w:val="single" w:sz="4" w:space="0" w:color="auto"/>
              <w:right w:val="single" w:sz="4" w:space="0" w:color="auto"/>
            </w:tcBorders>
            <w:noWrap/>
            <w:vAlign w:val="bottom"/>
            <w:hideMark/>
          </w:tcPr>
          <w:p w14:paraId="7FD62EE4"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CẢI TẠO, PHỤC HỒI KHU VỰC KHAI THÁC (Mkt)</w:t>
            </w:r>
          </w:p>
        </w:tc>
        <w:tc>
          <w:tcPr>
            <w:tcW w:w="1817" w:type="dxa"/>
            <w:tcBorders>
              <w:top w:val="nil"/>
              <w:left w:val="nil"/>
              <w:bottom w:val="single" w:sz="4" w:space="0" w:color="auto"/>
              <w:right w:val="single" w:sz="4" w:space="0" w:color="auto"/>
            </w:tcBorders>
            <w:noWrap/>
            <w:vAlign w:val="center"/>
            <w:hideMark/>
          </w:tcPr>
          <w:p w14:paraId="56D1D0C5"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1.886.568.347 </w:t>
            </w:r>
          </w:p>
        </w:tc>
      </w:tr>
      <w:tr w:rsidR="001D4827" w:rsidRPr="00F0763D" w14:paraId="1072A24D"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070F21A0"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I.1</w:t>
            </w:r>
          </w:p>
        </w:tc>
        <w:tc>
          <w:tcPr>
            <w:tcW w:w="8758" w:type="dxa"/>
            <w:gridSpan w:val="4"/>
            <w:tcBorders>
              <w:top w:val="single" w:sz="4" w:space="0" w:color="auto"/>
              <w:left w:val="nil"/>
              <w:bottom w:val="single" w:sz="4" w:space="0" w:color="auto"/>
              <w:right w:val="single" w:sz="4" w:space="0" w:color="auto"/>
            </w:tcBorders>
            <w:noWrap/>
            <w:vAlign w:val="bottom"/>
            <w:hideMark/>
          </w:tcPr>
          <w:p w14:paraId="6A89B889" w14:textId="77777777" w:rsidR="001D4827" w:rsidRPr="00F0763D" w:rsidRDefault="001D4827" w:rsidP="0073096C">
            <w:pPr>
              <w:spacing w:line="240" w:lineRule="auto"/>
              <w:rPr>
                <w:rFonts w:eastAsia="Times New Roman"/>
                <w:b/>
                <w:bCs/>
                <w:color w:val="000000" w:themeColor="text1"/>
                <w:sz w:val="22"/>
                <w:szCs w:val="22"/>
              </w:rPr>
            </w:pPr>
            <w:r w:rsidRPr="00F0763D">
              <w:rPr>
                <w:rFonts w:eastAsia="Times New Roman"/>
                <w:b/>
                <w:bCs/>
                <w:color w:val="000000" w:themeColor="text1"/>
                <w:sz w:val="22"/>
                <w:szCs w:val="22"/>
              </w:rPr>
              <w:t xml:space="preserve">San gạt, tạo mặt bằng khu vực khai trường </w:t>
            </w:r>
          </w:p>
        </w:tc>
        <w:tc>
          <w:tcPr>
            <w:tcW w:w="1299" w:type="dxa"/>
            <w:tcBorders>
              <w:top w:val="nil"/>
              <w:left w:val="nil"/>
              <w:bottom w:val="single" w:sz="4" w:space="0" w:color="auto"/>
              <w:right w:val="single" w:sz="4" w:space="0" w:color="auto"/>
            </w:tcBorders>
            <w:noWrap/>
            <w:vAlign w:val="bottom"/>
            <w:hideMark/>
          </w:tcPr>
          <w:p w14:paraId="40794F90"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 </w:t>
            </w:r>
          </w:p>
        </w:tc>
        <w:tc>
          <w:tcPr>
            <w:tcW w:w="1440" w:type="dxa"/>
            <w:tcBorders>
              <w:top w:val="nil"/>
              <w:left w:val="nil"/>
              <w:bottom w:val="single" w:sz="4" w:space="0" w:color="auto"/>
              <w:right w:val="single" w:sz="4" w:space="0" w:color="auto"/>
            </w:tcBorders>
            <w:noWrap/>
            <w:vAlign w:val="bottom"/>
            <w:hideMark/>
          </w:tcPr>
          <w:p w14:paraId="08EE2174"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 </w:t>
            </w:r>
          </w:p>
        </w:tc>
        <w:tc>
          <w:tcPr>
            <w:tcW w:w="1299" w:type="dxa"/>
            <w:tcBorders>
              <w:top w:val="nil"/>
              <w:left w:val="nil"/>
              <w:bottom w:val="single" w:sz="4" w:space="0" w:color="auto"/>
              <w:right w:val="single" w:sz="4" w:space="0" w:color="auto"/>
            </w:tcBorders>
            <w:noWrap/>
            <w:vAlign w:val="bottom"/>
            <w:hideMark/>
          </w:tcPr>
          <w:p w14:paraId="32862653"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 </w:t>
            </w:r>
          </w:p>
        </w:tc>
        <w:tc>
          <w:tcPr>
            <w:tcW w:w="1346" w:type="dxa"/>
            <w:tcBorders>
              <w:top w:val="nil"/>
              <w:left w:val="nil"/>
              <w:bottom w:val="single" w:sz="4" w:space="0" w:color="auto"/>
              <w:right w:val="single" w:sz="4" w:space="0" w:color="auto"/>
            </w:tcBorders>
            <w:noWrap/>
            <w:vAlign w:val="bottom"/>
            <w:hideMark/>
          </w:tcPr>
          <w:p w14:paraId="5F79070E"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 </w:t>
            </w:r>
          </w:p>
        </w:tc>
        <w:tc>
          <w:tcPr>
            <w:tcW w:w="1770" w:type="dxa"/>
            <w:tcBorders>
              <w:top w:val="nil"/>
              <w:left w:val="nil"/>
              <w:bottom w:val="single" w:sz="4" w:space="0" w:color="auto"/>
              <w:right w:val="single" w:sz="4" w:space="0" w:color="auto"/>
            </w:tcBorders>
            <w:noWrap/>
            <w:vAlign w:val="bottom"/>
            <w:hideMark/>
          </w:tcPr>
          <w:p w14:paraId="41109A2C"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 </w:t>
            </w:r>
          </w:p>
        </w:tc>
        <w:tc>
          <w:tcPr>
            <w:tcW w:w="1440" w:type="dxa"/>
            <w:tcBorders>
              <w:top w:val="nil"/>
              <w:left w:val="nil"/>
              <w:bottom w:val="single" w:sz="4" w:space="0" w:color="auto"/>
              <w:right w:val="single" w:sz="4" w:space="0" w:color="auto"/>
            </w:tcBorders>
            <w:noWrap/>
            <w:vAlign w:val="bottom"/>
            <w:hideMark/>
          </w:tcPr>
          <w:p w14:paraId="34F76E04"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 </w:t>
            </w:r>
          </w:p>
        </w:tc>
        <w:tc>
          <w:tcPr>
            <w:tcW w:w="1770" w:type="dxa"/>
            <w:tcBorders>
              <w:top w:val="nil"/>
              <w:left w:val="nil"/>
              <w:bottom w:val="single" w:sz="4" w:space="0" w:color="auto"/>
              <w:right w:val="single" w:sz="4" w:space="0" w:color="auto"/>
            </w:tcBorders>
            <w:noWrap/>
            <w:vAlign w:val="bottom"/>
            <w:hideMark/>
          </w:tcPr>
          <w:p w14:paraId="134455BD"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3F99F5AC"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1.875.700.983 </w:t>
            </w:r>
          </w:p>
        </w:tc>
      </w:tr>
      <w:tr w:rsidR="001D4827" w:rsidRPr="00F0763D" w14:paraId="7D82715B"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18C91D2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415" w:type="dxa"/>
            <w:tcBorders>
              <w:top w:val="nil"/>
              <w:left w:val="nil"/>
              <w:bottom w:val="single" w:sz="4" w:space="0" w:color="auto"/>
              <w:right w:val="single" w:sz="4" w:space="0" w:color="auto"/>
            </w:tcBorders>
            <w:noWrap/>
            <w:vAlign w:val="center"/>
            <w:hideMark/>
          </w:tcPr>
          <w:p w14:paraId="766FDE9E"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AB.34110</w:t>
            </w:r>
          </w:p>
        </w:tc>
        <w:tc>
          <w:tcPr>
            <w:tcW w:w="4252" w:type="dxa"/>
            <w:tcBorders>
              <w:top w:val="nil"/>
              <w:left w:val="nil"/>
              <w:bottom w:val="single" w:sz="4" w:space="0" w:color="auto"/>
              <w:right w:val="single" w:sz="4" w:space="0" w:color="auto"/>
            </w:tcBorders>
            <w:vAlign w:val="center"/>
            <w:hideMark/>
          </w:tcPr>
          <w:p w14:paraId="3CBC4CDC"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San gạt đất bằng máy ủi 110CV</w:t>
            </w:r>
          </w:p>
        </w:tc>
        <w:tc>
          <w:tcPr>
            <w:tcW w:w="1698" w:type="dxa"/>
            <w:tcBorders>
              <w:top w:val="nil"/>
              <w:left w:val="nil"/>
              <w:bottom w:val="single" w:sz="4" w:space="0" w:color="auto"/>
              <w:right w:val="single" w:sz="4" w:space="0" w:color="auto"/>
            </w:tcBorders>
            <w:noWrap/>
            <w:vAlign w:val="center"/>
            <w:hideMark/>
          </w:tcPr>
          <w:p w14:paraId="1EDD585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3" w:type="dxa"/>
            <w:tcBorders>
              <w:top w:val="nil"/>
              <w:left w:val="nil"/>
              <w:bottom w:val="single" w:sz="4" w:space="0" w:color="auto"/>
              <w:right w:val="single" w:sz="4" w:space="0" w:color="auto"/>
            </w:tcBorders>
            <w:noWrap/>
            <w:vAlign w:val="center"/>
            <w:hideMark/>
          </w:tcPr>
          <w:p w14:paraId="2C92888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117,034</w:t>
            </w:r>
          </w:p>
        </w:tc>
        <w:tc>
          <w:tcPr>
            <w:tcW w:w="1299" w:type="dxa"/>
            <w:tcBorders>
              <w:top w:val="nil"/>
              <w:left w:val="nil"/>
              <w:bottom w:val="single" w:sz="4" w:space="0" w:color="auto"/>
              <w:right w:val="single" w:sz="4" w:space="0" w:color="auto"/>
            </w:tcBorders>
            <w:noWrap/>
            <w:vAlign w:val="center"/>
            <w:hideMark/>
          </w:tcPr>
          <w:p w14:paraId="0C8B6541" w14:textId="77777777" w:rsidR="001D4827" w:rsidRPr="00F0763D" w:rsidRDefault="001D4827" w:rsidP="0073096C">
            <w:pPr>
              <w:spacing w:line="240" w:lineRule="auto"/>
              <w:jc w:val="right"/>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5AB81E6B" w14:textId="77777777" w:rsidR="001D4827" w:rsidRPr="00F0763D" w:rsidRDefault="001D4827" w:rsidP="0073096C">
            <w:pPr>
              <w:spacing w:line="240" w:lineRule="auto"/>
              <w:jc w:val="right"/>
              <w:rPr>
                <w:rFonts w:eastAsia="Times New Roman"/>
                <w:color w:val="000000" w:themeColor="text1"/>
                <w:sz w:val="22"/>
                <w:szCs w:val="22"/>
              </w:rPr>
            </w:pPr>
          </w:p>
        </w:tc>
        <w:tc>
          <w:tcPr>
            <w:tcW w:w="1299" w:type="dxa"/>
            <w:tcBorders>
              <w:top w:val="nil"/>
              <w:left w:val="nil"/>
              <w:bottom w:val="single" w:sz="4" w:space="0" w:color="auto"/>
              <w:right w:val="single" w:sz="4" w:space="0" w:color="auto"/>
            </w:tcBorders>
            <w:noWrap/>
            <w:vAlign w:val="center"/>
            <w:hideMark/>
          </w:tcPr>
          <w:p w14:paraId="6473C45D"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163.759</w:t>
            </w:r>
          </w:p>
        </w:tc>
        <w:tc>
          <w:tcPr>
            <w:tcW w:w="1346" w:type="dxa"/>
            <w:tcBorders>
              <w:top w:val="nil"/>
              <w:left w:val="nil"/>
              <w:bottom w:val="single" w:sz="4" w:space="0" w:color="auto"/>
              <w:right w:val="single" w:sz="4" w:space="0" w:color="auto"/>
            </w:tcBorders>
            <w:noWrap/>
            <w:vAlign w:val="center"/>
            <w:hideMark/>
          </w:tcPr>
          <w:p w14:paraId="4841074A"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163.759</w:t>
            </w:r>
          </w:p>
        </w:tc>
        <w:tc>
          <w:tcPr>
            <w:tcW w:w="1770" w:type="dxa"/>
            <w:tcBorders>
              <w:top w:val="nil"/>
              <w:left w:val="nil"/>
              <w:bottom w:val="single" w:sz="4" w:space="0" w:color="auto"/>
              <w:right w:val="single" w:sz="4" w:space="0" w:color="auto"/>
            </w:tcBorders>
            <w:noWrap/>
            <w:vAlign w:val="center"/>
            <w:hideMark/>
          </w:tcPr>
          <w:p w14:paraId="01C1841E" w14:textId="77777777" w:rsidR="001D4827" w:rsidRPr="00F0763D" w:rsidRDefault="001D4827" w:rsidP="0073096C">
            <w:pPr>
              <w:spacing w:line="240" w:lineRule="auto"/>
              <w:jc w:val="right"/>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77F62B64" w14:textId="77777777" w:rsidR="001D4827" w:rsidRPr="00F0763D" w:rsidRDefault="001D4827" w:rsidP="0073096C">
            <w:pPr>
              <w:spacing w:line="240" w:lineRule="auto"/>
              <w:jc w:val="right"/>
              <w:rPr>
                <w:rFonts w:eastAsia="Times New Roman"/>
                <w:color w:val="000000" w:themeColor="text1"/>
                <w:sz w:val="22"/>
                <w:szCs w:val="22"/>
              </w:rPr>
            </w:pPr>
          </w:p>
        </w:tc>
        <w:tc>
          <w:tcPr>
            <w:tcW w:w="1770" w:type="dxa"/>
            <w:tcBorders>
              <w:top w:val="nil"/>
              <w:left w:val="nil"/>
              <w:bottom w:val="single" w:sz="4" w:space="0" w:color="auto"/>
              <w:right w:val="single" w:sz="4" w:space="0" w:color="auto"/>
            </w:tcBorders>
            <w:noWrap/>
            <w:vAlign w:val="center"/>
            <w:hideMark/>
          </w:tcPr>
          <w:p w14:paraId="39EB99E3"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19.165.371</w:t>
            </w:r>
          </w:p>
        </w:tc>
        <w:tc>
          <w:tcPr>
            <w:tcW w:w="1817" w:type="dxa"/>
            <w:tcBorders>
              <w:top w:val="nil"/>
              <w:left w:val="nil"/>
              <w:bottom w:val="single" w:sz="4" w:space="0" w:color="auto"/>
              <w:right w:val="single" w:sz="4" w:space="0" w:color="auto"/>
            </w:tcBorders>
            <w:noWrap/>
            <w:vAlign w:val="center"/>
            <w:hideMark/>
          </w:tcPr>
          <w:p w14:paraId="1E7B5BEE"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19.165.371</w:t>
            </w:r>
          </w:p>
        </w:tc>
      </w:tr>
      <w:tr w:rsidR="001D4827" w:rsidRPr="00F0763D" w14:paraId="58444EB0"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10439D3B"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1415" w:type="dxa"/>
            <w:tcBorders>
              <w:top w:val="nil"/>
              <w:left w:val="nil"/>
              <w:bottom w:val="single" w:sz="4" w:space="0" w:color="auto"/>
              <w:right w:val="single" w:sz="4" w:space="0" w:color="auto"/>
            </w:tcBorders>
            <w:vAlign w:val="center"/>
            <w:hideMark/>
          </w:tcPr>
          <w:p w14:paraId="0CF3ACF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w:t>
            </w:r>
          </w:p>
        </w:tc>
        <w:tc>
          <w:tcPr>
            <w:tcW w:w="4252" w:type="dxa"/>
            <w:tcBorders>
              <w:top w:val="nil"/>
              <w:left w:val="nil"/>
              <w:bottom w:val="single" w:sz="4" w:space="0" w:color="auto"/>
              <w:right w:val="single" w:sz="4" w:space="0" w:color="auto"/>
            </w:tcBorders>
            <w:vAlign w:val="center"/>
            <w:hideMark/>
          </w:tcPr>
          <w:p w14:paraId="7B3E381E"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Phủ đất màu bề mặt khai trường</w:t>
            </w:r>
          </w:p>
        </w:tc>
        <w:tc>
          <w:tcPr>
            <w:tcW w:w="1698" w:type="dxa"/>
            <w:tcBorders>
              <w:top w:val="nil"/>
              <w:left w:val="nil"/>
              <w:bottom w:val="single" w:sz="4" w:space="0" w:color="auto"/>
              <w:right w:val="single" w:sz="4" w:space="0" w:color="auto"/>
            </w:tcBorders>
            <w:noWrap/>
            <w:vAlign w:val="center"/>
            <w:hideMark/>
          </w:tcPr>
          <w:p w14:paraId="1CFBDB4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3" w:type="dxa"/>
            <w:tcBorders>
              <w:top w:val="nil"/>
              <w:left w:val="nil"/>
              <w:bottom w:val="single" w:sz="4" w:space="0" w:color="auto"/>
              <w:right w:val="single" w:sz="4" w:space="0" w:color="auto"/>
            </w:tcBorders>
            <w:noWrap/>
            <w:vAlign w:val="center"/>
            <w:hideMark/>
          </w:tcPr>
          <w:p w14:paraId="0518CAF4"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23.406,8</w:t>
            </w:r>
          </w:p>
        </w:tc>
        <w:tc>
          <w:tcPr>
            <w:tcW w:w="1299" w:type="dxa"/>
            <w:tcBorders>
              <w:top w:val="nil"/>
              <w:left w:val="nil"/>
              <w:bottom w:val="single" w:sz="4" w:space="0" w:color="auto"/>
              <w:right w:val="single" w:sz="4" w:space="0" w:color="auto"/>
            </w:tcBorders>
            <w:noWrap/>
            <w:vAlign w:val="center"/>
            <w:hideMark/>
          </w:tcPr>
          <w:p w14:paraId="232EAC0A"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50.000</w:t>
            </w:r>
          </w:p>
        </w:tc>
        <w:tc>
          <w:tcPr>
            <w:tcW w:w="1440" w:type="dxa"/>
            <w:tcBorders>
              <w:top w:val="nil"/>
              <w:left w:val="nil"/>
              <w:bottom w:val="single" w:sz="4" w:space="0" w:color="auto"/>
              <w:right w:val="single" w:sz="4" w:space="0" w:color="auto"/>
            </w:tcBorders>
            <w:noWrap/>
            <w:vAlign w:val="center"/>
            <w:hideMark/>
          </w:tcPr>
          <w:p w14:paraId="508AB45A" w14:textId="77777777" w:rsidR="001D4827" w:rsidRPr="00F0763D" w:rsidRDefault="001D4827" w:rsidP="0073096C">
            <w:pPr>
              <w:spacing w:line="240" w:lineRule="auto"/>
              <w:jc w:val="right"/>
              <w:rPr>
                <w:rFonts w:eastAsia="Times New Roman"/>
                <w:color w:val="000000" w:themeColor="text1"/>
                <w:sz w:val="22"/>
                <w:szCs w:val="22"/>
              </w:rPr>
            </w:pPr>
          </w:p>
        </w:tc>
        <w:tc>
          <w:tcPr>
            <w:tcW w:w="1299" w:type="dxa"/>
            <w:tcBorders>
              <w:top w:val="nil"/>
              <w:left w:val="nil"/>
              <w:bottom w:val="single" w:sz="4" w:space="0" w:color="auto"/>
              <w:right w:val="single" w:sz="4" w:space="0" w:color="auto"/>
            </w:tcBorders>
            <w:noWrap/>
            <w:vAlign w:val="center"/>
            <w:hideMark/>
          </w:tcPr>
          <w:p w14:paraId="7435CDCA" w14:textId="77777777" w:rsidR="001D4827" w:rsidRPr="00F0763D" w:rsidRDefault="001D4827" w:rsidP="0073096C">
            <w:pPr>
              <w:spacing w:line="240" w:lineRule="auto"/>
              <w:jc w:val="right"/>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4F24AA34"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50.000</w:t>
            </w:r>
          </w:p>
        </w:tc>
        <w:tc>
          <w:tcPr>
            <w:tcW w:w="1770" w:type="dxa"/>
            <w:tcBorders>
              <w:top w:val="nil"/>
              <w:left w:val="nil"/>
              <w:bottom w:val="single" w:sz="4" w:space="0" w:color="auto"/>
              <w:right w:val="single" w:sz="4" w:space="0" w:color="auto"/>
            </w:tcBorders>
            <w:noWrap/>
            <w:vAlign w:val="center"/>
            <w:hideMark/>
          </w:tcPr>
          <w:p w14:paraId="4CA2756A"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1.170.340.000</w:t>
            </w:r>
          </w:p>
        </w:tc>
        <w:tc>
          <w:tcPr>
            <w:tcW w:w="1440" w:type="dxa"/>
            <w:tcBorders>
              <w:top w:val="nil"/>
              <w:left w:val="nil"/>
              <w:bottom w:val="single" w:sz="4" w:space="0" w:color="auto"/>
              <w:right w:val="single" w:sz="4" w:space="0" w:color="auto"/>
            </w:tcBorders>
            <w:noWrap/>
            <w:vAlign w:val="center"/>
            <w:hideMark/>
          </w:tcPr>
          <w:p w14:paraId="0F7F4C43" w14:textId="77777777" w:rsidR="001D4827" w:rsidRPr="00F0763D" w:rsidRDefault="001D4827" w:rsidP="0073096C">
            <w:pPr>
              <w:spacing w:line="240" w:lineRule="auto"/>
              <w:jc w:val="right"/>
              <w:rPr>
                <w:rFonts w:eastAsia="Times New Roman"/>
                <w:color w:val="000000" w:themeColor="text1"/>
                <w:sz w:val="22"/>
                <w:szCs w:val="22"/>
              </w:rPr>
            </w:pPr>
          </w:p>
        </w:tc>
        <w:tc>
          <w:tcPr>
            <w:tcW w:w="1770" w:type="dxa"/>
            <w:tcBorders>
              <w:top w:val="nil"/>
              <w:left w:val="nil"/>
              <w:bottom w:val="single" w:sz="4" w:space="0" w:color="auto"/>
              <w:right w:val="single" w:sz="4" w:space="0" w:color="auto"/>
            </w:tcBorders>
            <w:noWrap/>
            <w:vAlign w:val="center"/>
            <w:hideMark/>
          </w:tcPr>
          <w:p w14:paraId="219D5745" w14:textId="77777777" w:rsidR="001D4827" w:rsidRPr="00F0763D" w:rsidRDefault="001D4827" w:rsidP="0073096C">
            <w:pPr>
              <w:spacing w:line="240" w:lineRule="auto"/>
              <w:jc w:val="right"/>
              <w:rPr>
                <w:rFonts w:eastAsia="Times New Roman"/>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2C29BCFF"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1.170.340.000</w:t>
            </w:r>
          </w:p>
        </w:tc>
      </w:tr>
      <w:tr w:rsidR="001D4827" w:rsidRPr="00F0763D" w14:paraId="23F70787"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4F8B9DC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w:t>
            </w:r>
          </w:p>
        </w:tc>
        <w:tc>
          <w:tcPr>
            <w:tcW w:w="1415" w:type="dxa"/>
            <w:tcBorders>
              <w:top w:val="nil"/>
              <w:left w:val="nil"/>
              <w:bottom w:val="single" w:sz="4" w:space="0" w:color="auto"/>
              <w:right w:val="single" w:sz="4" w:space="0" w:color="auto"/>
            </w:tcBorders>
            <w:vAlign w:val="center"/>
            <w:hideMark/>
          </w:tcPr>
          <w:p w14:paraId="3A311EC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CX4.10.01</w:t>
            </w:r>
          </w:p>
        </w:tc>
        <w:tc>
          <w:tcPr>
            <w:tcW w:w="4252" w:type="dxa"/>
            <w:tcBorders>
              <w:top w:val="nil"/>
              <w:left w:val="nil"/>
              <w:bottom w:val="single" w:sz="4" w:space="0" w:color="auto"/>
              <w:right w:val="single" w:sz="4" w:space="0" w:color="auto"/>
            </w:tcBorders>
            <w:vAlign w:val="center"/>
            <w:hideMark/>
          </w:tcPr>
          <w:p w14:paraId="0976B4AD"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Trồng cây keo lai</w:t>
            </w:r>
          </w:p>
        </w:tc>
        <w:tc>
          <w:tcPr>
            <w:tcW w:w="1698" w:type="dxa"/>
            <w:tcBorders>
              <w:top w:val="nil"/>
              <w:left w:val="nil"/>
              <w:bottom w:val="single" w:sz="4" w:space="0" w:color="auto"/>
              <w:right w:val="single" w:sz="4" w:space="0" w:color="auto"/>
            </w:tcBorders>
            <w:noWrap/>
            <w:vAlign w:val="center"/>
            <w:hideMark/>
          </w:tcPr>
          <w:p w14:paraId="29FE186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cây</w:t>
            </w:r>
          </w:p>
        </w:tc>
        <w:tc>
          <w:tcPr>
            <w:tcW w:w="1393" w:type="dxa"/>
            <w:tcBorders>
              <w:top w:val="nil"/>
              <w:left w:val="nil"/>
              <w:bottom w:val="single" w:sz="4" w:space="0" w:color="auto"/>
              <w:right w:val="single" w:sz="4" w:space="0" w:color="auto"/>
            </w:tcBorders>
            <w:noWrap/>
            <w:vAlign w:val="center"/>
            <w:hideMark/>
          </w:tcPr>
          <w:p w14:paraId="13FB132B"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141,61</w:t>
            </w:r>
          </w:p>
        </w:tc>
        <w:tc>
          <w:tcPr>
            <w:tcW w:w="1299" w:type="dxa"/>
            <w:tcBorders>
              <w:top w:val="nil"/>
              <w:left w:val="nil"/>
              <w:bottom w:val="single" w:sz="4" w:space="0" w:color="auto"/>
              <w:right w:val="single" w:sz="4" w:space="0" w:color="auto"/>
            </w:tcBorders>
            <w:noWrap/>
            <w:vAlign w:val="center"/>
            <w:hideMark/>
          </w:tcPr>
          <w:p w14:paraId="221B13BE"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1.000.000</w:t>
            </w:r>
          </w:p>
        </w:tc>
        <w:tc>
          <w:tcPr>
            <w:tcW w:w="1440" w:type="dxa"/>
            <w:tcBorders>
              <w:top w:val="nil"/>
              <w:left w:val="nil"/>
              <w:bottom w:val="single" w:sz="4" w:space="0" w:color="auto"/>
              <w:right w:val="single" w:sz="4" w:space="0" w:color="auto"/>
            </w:tcBorders>
            <w:noWrap/>
            <w:vAlign w:val="center"/>
            <w:hideMark/>
          </w:tcPr>
          <w:p w14:paraId="03D11F91"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2.384.438</w:t>
            </w:r>
          </w:p>
        </w:tc>
        <w:tc>
          <w:tcPr>
            <w:tcW w:w="1299" w:type="dxa"/>
            <w:tcBorders>
              <w:top w:val="nil"/>
              <w:left w:val="nil"/>
              <w:bottom w:val="single" w:sz="4" w:space="0" w:color="auto"/>
              <w:right w:val="single" w:sz="4" w:space="0" w:color="auto"/>
            </w:tcBorders>
            <w:noWrap/>
            <w:vAlign w:val="center"/>
            <w:hideMark/>
          </w:tcPr>
          <w:p w14:paraId="08B4B25B" w14:textId="77777777" w:rsidR="001D4827" w:rsidRPr="00F0763D" w:rsidRDefault="001D4827" w:rsidP="0073096C">
            <w:pPr>
              <w:spacing w:line="240" w:lineRule="auto"/>
              <w:jc w:val="right"/>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172AF4C6"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3.384.438</w:t>
            </w:r>
          </w:p>
        </w:tc>
        <w:tc>
          <w:tcPr>
            <w:tcW w:w="1770" w:type="dxa"/>
            <w:tcBorders>
              <w:top w:val="nil"/>
              <w:left w:val="nil"/>
              <w:bottom w:val="single" w:sz="4" w:space="0" w:color="auto"/>
              <w:right w:val="single" w:sz="4" w:space="0" w:color="auto"/>
            </w:tcBorders>
            <w:noWrap/>
            <w:vAlign w:val="center"/>
            <w:hideMark/>
          </w:tcPr>
          <w:p w14:paraId="65FD0DBE"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141.610.000</w:t>
            </w:r>
          </w:p>
        </w:tc>
        <w:tc>
          <w:tcPr>
            <w:tcW w:w="1440" w:type="dxa"/>
            <w:tcBorders>
              <w:top w:val="nil"/>
              <w:left w:val="nil"/>
              <w:bottom w:val="single" w:sz="4" w:space="0" w:color="auto"/>
              <w:right w:val="single" w:sz="4" w:space="0" w:color="auto"/>
            </w:tcBorders>
            <w:noWrap/>
            <w:vAlign w:val="center"/>
            <w:hideMark/>
          </w:tcPr>
          <w:p w14:paraId="38052C9B"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337.660.265</w:t>
            </w:r>
          </w:p>
        </w:tc>
        <w:tc>
          <w:tcPr>
            <w:tcW w:w="1770" w:type="dxa"/>
            <w:tcBorders>
              <w:top w:val="nil"/>
              <w:left w:val="nil"/>
              <w:bottom w:val="single" w:sz="4" w:space="0" w:color="auto"/>
              <w:right w:val="single" w:sz="4" w:space="0" w:color="auto"/>
            </w:tcBorders>
            <w:noWrap/>
            <w:vAlign w:val="center"/>
            <w:hideMark/>
          </w:tcPr>
          <w:p w14:paraId="398D1671" w14:textId="77777777" w:rsidR="001D4827" w:rsidRPr="00F0763D" w:rsidRDefault="001D4827" w:rsidP="0073096C">
            <w:pPr>
              <w:spacing w:line="240" w:lineRule="auto"/>
              <w:jc w:val="right"/>
              <w:rPr>
                <w:rFonts w:eastAsia="Times New Roman"/>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74A2C89C"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479.270.265</w:t>
            </w:r>
          </w:p>
        </w:tc>
      </w:tr>
      <w:tr w:rsidR="001D4827" w:rsidRPr="00F0763D" w14:paraId="637E6861"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56E88D73"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4</w:t>
            </w:r>
          </w:p>
        </w:tc>
        <w:tc>
          <w:tcPr>
            <w:tcW w:w="1415" w:type="dxa"/>
            <w:tcBorders>
              <w:top w:val="nil"/>
              <w:left w:val="nil"/>
              <w:bottom w:val="single" w:sz="4" w:space="0" w:color="auto"/>
              <w:right w:val="single" w:sz="4" w:space="0" w:color="auto"/>
            </w:tcBorders>
            <w:vAlign w:val="center"/>
            <w:hideMark/>
          </w:tcPr>
          <w:p w14:paraId="3287529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4252" w:type="dxa"/>
            <w:tcBorders>
              <w:top w:val="nil"/>
              <w:left w:val="nil"/>
              <w:bottom w:val="single" w:sz="4" w:space="0" w:color="auto"/>
              <w:right w:val="single" w:sz="4" w:space="0" w:color="auto"/>
            </w:tcBorders>
            <w:vAlign w:val="center"/>
            <w:hideMark/>
          </w:tcPr>
          <w:p w14:paraId="0C782E38"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Phân bón</w:t>
            </w:r>
          </w:p>
        </w:tc>
        <w:tc>
          <w:tcPr>
            <w:tcW w:w="1698" w:type="dxa"/>
            <w:tcBorders>
              <w:top w:val="nil"/>
              <w:left w:val="nil"/>
              <w:bottom w:val="single" w:sz="4" w:space="0" w:color="auto"/>
              <w:right w:val="single" w:sz="4" w:space="0" w:color="auto"/>
            </w:tcBorders>
            <w:noWrap/>
            <w:vAlign w:val="center"/>
            <w:hideMark/>
          </w:tcPr>
          <w:p w14:paraId="7991D921"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kg</w:t>
            </w:r>
          </w:p>
        </w:tc>
        <w:tc>
          <w:tcPr>
            <w:tcW w:w="1393" w:type="dxa"/>
            <w:tcBorders>
              <w:top w:val="nil"/>
              <w:left w:val="nil"/>
              <w:bottom w:val="single" w:sz="4" w:space="0" w:color="auto"/>
              <w:right w:val="single" w:sz="4" w:space="0" w:color="auto"/>
            </w:tcBorders>
            <w:noWrap/>
            <w:vAlign w:val="center"/>
            <w:hideMark/>
          </w:tcPr>
          <w:p w14:paraId="6B43CF6E"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4.248,3</w:t>
            </w:r>
          </w:p>
        </w:tc>
        <w:tc>
          <w:tcPr>
            <w:tcW w:w="1299" w:type="dxa"/>
            <w:tcBorders>
              <w:top w:val="nil"/>
              <w:left w:val="nil"/>
              <w:bottom w:val="single" w:sz="4" w:space="0" w:color="auto"/>
              <w:right w:val="single" w:sz="4" w:space="0" w:color="auto"/>
            </w:tcBorders>
            <w:noWrap/>
            <w:vAlign w:val="center"/>
            <w:hideMark/>
          </w:tcPr>
          <w:p w14:paraId="2379A653"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6.200</w:t>
            </w:r>
          </w:p>
        </w:tc>
        <w:tc>
          <w:tcPr>
            <w:tcW w:w="1440" w:type="dxa"/>
            <w:tcBorders>
              <w:top w:val="nil"/>
              <w:left w:val="nil"/>
              <w:bottom w:val="single" w:sz="4" w:space="0" w:color="auto"/>
              <w:right w:val="single" w:sz="4" w:space="0" w:color="auto"/>
            </w:tcBorders>
            <w:noWrap/>
            <w:vAlign w:val="center"/>
            <w:hideMark/>
          </w:tcPr>
          <w:p w14:paraId="0CEE7F45" w14:textId="77777777" w:rsidR="001D4827" w:rsidRPr="00F0763D" w:rsidRDefault="001D4827" w:rsidP="0073096C">
            <w:pPr>
              <w:spacing w:line="240" w:lineRule="auto"/>
              <w:jc w:val="right"/>
              <w:rPr>
                <w:rFonts w:eastAsia="Times New Roman"/>
                <w:color w:val="000000" w:themeColor="text1"/>
                <w:sz w:val="22"/>
                <w:szCs w:val="22"/>
              </w:rPr>
            </w:pPr>
          </w:p>
        </w:tc>
        <w:tc>
          <w:tcPr>
            <w:tcW w:w="1299" w:type="dxa"/>
            <w:tcBorders>
              <w:top w:val="nil"/>
              <w:left w:val="nil"/>
              <w:bottom w:val="single" w:sz="4" w:space="0" w:color="auto"/>
              <w:right w:val="single" w:sz="4" w:space="0" w:color="auto"/>
            </w:tcBorders>
            <w:noWrap/>
            <w:vAlign w:val="center"/>
            <w:hideMark/>
          </w:tcPr>
          <w:p w14:paraId="349527A0" w14:textId="77777777" w:rsidR="001D4827" w:rsidRPr="00F0763D" w:rsidRDefault="001D4827" w:rsidP="0073096C">
            <w:pPr>
              <w:spacing w:line="240" w:lineRule="auto"/>
              <w:jc w:val="right"/>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591DE962"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6.200</w:t>
            </w:r>
          </w:p>
        </w:tc>
        <w:tc>
          <w:tcPr>
            <w:tcW w:w="1770" w:type="dxa"/>
            <w:tcBorders>
              <w:top w:val="nil"/>
              <w:left w:val="nil"/>
              <w:bottom w:val="single" w:sz="4" w:space="0" w:color="auto"/>
              <w:right w:val="single" w:sz="4" w:space="0" w:color="auto"/>
            </w:tcBorders>
            <w:noWrap/>
            <w:vAlign w:val="center"/>
            <w:hideMark/>
          </w:tcPr>
          <w:p w14:paraId="6B8F40A5"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26.339.460</w:t>
            </w:r>
          </w:p>
        </w:tc>
        <w:tc>
          <w:tcPr>
            <w:tcW w:w="1440" w:type="dxa"/>
            <w:tcBorders>
              <w:top w:val="nil"/>
              <w:left w:val="nil"/>
              <w:bottom w:val="single" w:sz="4" w:space="0" w:color="auto"/>
              <w:right w:val="single" w:sz="4" w:space="0" w:color="auto"/>
            </w:tcBorders>
            <w:noWrap/>
            <w:vAlign w:val="center"/>
            <w:hideMark/>
          </w:tcPr>
          <w:p w14:paraId="71AFF74B" w14:textId="77777777" w:rsidR="001D4827" w:rsidRPr="00F0763D" w:rsidRDefault="001D4827" w:rsidP="0073096C">
            <w:pPr>
              <w:spacing w:line="240" w:lineRule="auto"/>
              <w:jc w:val="right"/>
              <w:rPr>
                <w:rFonts w:eastAsia="Times New Roman"/>
                <w:color w:val="000000" w:themeColor="text1"/>
                <w:sz w:val="22"/>
                <w:szCs w:val="22"/>
              </w:rPr>
            </w:pPr>
          </w:p>
        </w:tc>
        <w:tc>
          <w:tcPr>
            <w:tcW w:w="1770" w:type="dxa"/>
            <w:tcBorders>
              <w:top w:val="nil"/>
              <w:left w:val="nil"/>
              <w:bottom w:val="single" w:sz="4" w:space="0" w:color="auto"/>
              <w:right w:val="single" w:sz="4" w:space="0" w:color="auto"/>
            </w:tcBorders>
            <w:noWrap/>
            <w:vAlign w:val="center"/>
            <w:hideMark/>
          </w:tcPr>
          <w:p w14:paraId="06AEF41B" w14:textId="77777777" w:rsidR="001D4827" w:rsidRPr="00F0763D" w:rsidRDefault="001D4827" w:rsidP="0073096C">
            <w:pPr>
              <w:spacing w:line="240" w:lineRule="auto"/>
              <w:jc w:val="right"/>
              <w:rPr>
                <w:rFonts w:eastAsia="Times New Roman"/>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00D76D07"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26.339.460</w:t>
            </w:r>
          </w:p>
        </w:tc>
      </w:tr>
      <w:tr w:rsidR="001D4827" w:rsidRPr="00F0763D" w14:paraId="1B0E9313"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03772BFB"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5</w:t>
            </w:r>
          </w:p>
        </w:tc>
        <w:tc>
          <w:tcPr>
            <w:tcW w:w="1415" w:type="dxa"/>
            <w:tcBorders>
              <w:top w:val="nil"/>
              <w:left w:val="nil"/>
              <w:bottom w:val="single" w:sz="4" w:space="0" w:color="auto"/>
              <w:right w:val="single" w:sz="4" w:space="0" w:color="auto"/>
            </w:tcBorders>
            <w:vAlign w:val="center"/>
            <w:hideMark/>
          </w:tcPr>
          <w:p w14:paraId="0DDEF9D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SC.37302</w:t>
            </w:r>
          </w:p>
        </w:tc>
        <w:tc>
          <w:tcPr>
            <w:tcW w:w="4252" w:type="dxa"/>
            <w:tcBorders>
              <w:top w:val="nil"/>
              <w:left w:val="nil"/>
              <w:bottom w:val="single" w:sz="4" w:space="0" w:color="auto"/>
              <w:right w:val="single" w:sz="4" w:space="0" w:color="auto"/>
            </w:tcBorders>
            <w:vAlign w:val="center"/>
            <w:hideMark/>
          </w:tcPr>
          <w:p w14:paraId="3E23E67A"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Chăm sóc cây xanh năm thứ nhất</w:t>
            </w:r>
          </w:p>
        </w:tc>
        <w:tc>
          <w:tcPr>
            <w:tcW w:w="1698" w:type="dxa"/>
            <w:tcBorders>
              <w:top w:val="nil"/>
              <w:left w:val="nil"/>
              <w:bottom w:val="single" w:sz="4" w:space="0" w:color="auto"/>
              <w:right w:val="single" w:sz="4" w:space="0" w:color="auto"/>
            </w:tcBorders>
            <w:vAlign w:val="center"/>
            <w:hideMark/>
          </w:tcPr>
          <w:p w14:paraId="024DBEB3"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 lần/ 100 cây</w:t>
            </w:r>
          </w:p>
        </w:tc>
        <w:tc>
          <w:tcPr>
            <w:tcW w:w="1393" w:type="dxa"/>
            <w:tcBorders>
              <w:top w:val="nil"/>
              <w:left w:val="nil"/>
              <w:bottom w:val="single" w:sz="4" w:space="0" w:color="auto"/>
              <w:right w:val="single" w:sz="4" w:space="0" w:color="auto"/>
            </w:tcBorders>
            <w:noWrap/>
            <w:vAlign w:val="center"/>
            <w:hideMark/>
          </w:tcPr>
          <w:p w14:paraId="7B998D7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141,6</w:t>
            </w:r>
          </w:p>
        </w:tc>
        <w:tc>
          <w:tcPr>
            <w:tcW w:w="1299" w:type="dxa"/>
            <w:tcBorders>
              <w:top w:val="nil"/>
              <w:left w:val="nil"/>
              <w:bottom w:val="single" w:sz="4" w:space="0" w:color="auto"/>
              <w:right w:val="single" w:sz="4" w:space="0" w:color="auto"/>
            </w:tcBorders>
            <w:noWrap/>
            <w:vAlign w:val="center"/>
            <w:hideMark/>
          </w:tcPr>
          <w:p w14:paraId="4CD560DB"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15.500</w:t>
            </w:r>
          </w:p>
        </w:tc>
        <w:tc>
          <w:tcPr>
            <w:tcW w:w="1440" w:type="dxa"/>
            <w:tcBorders>
              <w:top w:val="nil"/>
              <w:left w:val="nil"/>
              <w:bottom w:val="single" w:sz="4" w:space="0" w:color="auto"/>
              <w:right w:val="single" w:sz="4" w:space="0" w:color="auto"/>
            </w:tcBorders>
            <w:noWrap/>
            <w:vAlign w:val="center"/>
            <w:hideMark/>
          </w:tcPr>
          <w:p w14:paraId="30F192BE"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402.537</w:t>
            </w:r>
          </w:p>
        </w:tc>
        <w:tc>
          <w:tcPr>
            <w:tcW w:w="1299" w:type="dxa"/>
            <w:tcBorders>
              <w:top w:val="nil"/>
              <w:left w:val="nil"/>
              <w:bottom w:val="single" w:sz="4" w:space="0" w:color="auto"/>
              <w:right w:val="single" w:sz="4" w:space="0" w:color="auto"/>
            </w:tcBorders>
            <w:noWrap/>
            <w:vAlign w:val="center"/>
            <w:hideMark/>
          </w:tcPr>
          <w:p w14:paraId="3E974D0E"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7.041</w:t>
            </w:r>
          </w:p>
        </w:tc>
        <w:tc>
          <w:tcPr>
            <w:tcW w:w="1346" w:type="dxa"/>
            <w:tcBorders>
              <w:top w:val="nil"/>
              <w:left w:val="nil"/>
              <w:bottom w:val="single" w:sz="4" w:space="0" w:color="auto"/>
              <w:right w:val="single" w:sz="4" w:space="0" w:color="auto"/>
            </w:tcBorders>
            <w:noWrap/>
            <w:vAlign w:val="center"/>
            <w:hideMark/>
          </w:tcPr>
          <w:p w14:paraId="4D73D73F"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425.078</w:t>
            </w:r>
          </w:p>
        </w:tc>
        <w:tc>
          <w:tcPr>
            <w:tcW w:w="1770" w:type="dxa"/>
            <w:tcBorders>
              <w:top w:val="nil"/>
              <w:left w:val="nil"/>
              <w:bottom w:val="single" w:sz="4" w:space="0" w:color="auto"/>
              <w:right w:val="single" w:sz="4" w:space="0" w:color="auto"/>
            </w:tcBorders>
            <w:noWrap/>
            <w:vAlign w:val="center"/>
            <w:hideMark/>
          </w:tcPr>
          <w:p w14:paraId="70155876"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2.194.955</w:t>
            </w:r>
          </w:p>
        </w:tc>
        <w:tc>
          <w:tcPr>
            <w:tcW w:w="1440" w:type="dxa"/>
            <w:tcBorders>
              <w:top w:val="nil"/>
              <w:left w:val="nil"/>
              <w:bottom w:val="single" w:sz="4" w:space="0" w:color="auto"/>
              <w:right w:val="single" w:sz="4" w:space="0" w:color="auto"/>
            </w:tcBorders>
            <w:noWrap/>
            <w:vAlign w:val="center"/>
            <w:hideMark/>
          </w:tcPr>
          <w:p w14:paraId="7DEF9921"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57.003.265</w:t>
            </w:r>
          </w:p>
        </w:tc>
        <w:tc>
          <w:tcPr>
            <w:tcW w:w="1770" w:type="dxa"/>
            <w:tcBorders>
              <w:top w:val="nil"/>
              <w:left w:val="nil"/>
              <w:bottom w:val="single" w:sz="4" w:space="0" w:color="auto"/>
              <w:right w:val="single" w:sz="4" w:space="0" w:color="auto"/>
            </w:tcBorders>
            <w:noWrap/>
            <w:vAlign w:val="center"/>
            <w:hideMark/>
          </w:tcPr>
          <w:p w14:paraId="6BD2875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997.076</w:t>
            </w:r>
          </w:p>
        </w:tc>
        <w:tc>
          <w:tcPr>
            <w:tcW w:w="1817" w:type="dxa"/>
            <w:tcBorders>
              <w:top w:val="nil"/>
              <w:left w:val="nil"/>
              <w:bottom w:val="single" w:sz="4" w:space="0" w:color="auto"/>
              <w:right w:val="single" w:sz="4" w:space="0" w:color="auto"/>
            </w:tcBorders>
            <w:noWrap/>
            <w:vAlign w:val="center"/>
            <w:hideMark/>
          </w:tcPr>
          <w:p w14:paraId="069EF44B"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60.195.296</w:t>
            </w:r>
          </w:p>
        </w:tc>
      </w:tr>
      <w:tr w:rsidR="001D4827" w:rsidRPr="00F0763D" w14:paraId="191D9BA6"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192D11B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6</w:t>
            </w:r>
          </w:p>
        </w:tc>
        <w:tc>
          <w:tcPr>
            <w:tcW w:w="1415" w:type="dxa"/>
            <w:tcBorders>
              <w:top w:val="nil"/>
              <w:left w:val="nil"/>
              <w:bottom w:val="single" w:sz="4" w:space="0" w:color="auto"/>
              <w:right w:val="single" w:sz="4" w:space="0" w:color="auto"/>
            </w:tcBorders>
            <w:vAlign w:val="center"/>
            <w:hideMark/>
          </w:tcPr>
          <w:p w14:paraId="710DCD8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SC.37302</w:t>
            </w:r>
          </w:p>
        </w:tc>
        <w:tc>
          <w:tcPr>
            <w:tcW w:w="4252" w:type="dxa"/>
            <w:tcBorders>
              <w:top w:val="nil"/>
              <w:left w:val="nil"/>
              <w:bottom w:val="single" w:sz="4" w:space="0" w:color="auto"/>
              <w:right w:val="single" w:sz="4" w:space="0" w:color="auto"/>
            </w:tcBorders>
            <w:vAlign w:val="center"/>
            <w:hideMark/>
          </w:tcPr>
          <w:p w14:paraId="3992C6C1"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Chăm sóc cây xanh năm thứ hai</w:t>
            </w:r>
          </w:p>
        </w:tc>
        <w:tc>
          <w:tcPr>
            <w:tcW w:w="1698" w:type="dxa"/>
            <w:tcBorders>
              <w:top w:val="nil"/>
              <w:left w:val="nil"/>
              <w:bottom w:val="single" w:sz="4" w:space="0" w:color="auto"/>
              <w:right w:val="single" w:sz="4" w:space="0" w:color="auto"/>
            </w:tcBorders>
            <w:vAlign w:val="center"/>
            <w:hideMark/>
          </w:tcPr>
          <w:p w14:paraId="4EDFA6C4"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 lần/ 100 cây</w:t>
            </w:r>
          </w:p>
        </w:tc>
        <w:tc>
          <w:tcPr>
            <w:tcW w:w="1393" w:type="dxa"/>
            <w:tcBorders>
              <w:top w:val="nil"/>
              <w:left w:val="nil"/>
              <w:bottom w:val="single" w:sz="4" w:space="0" w:color="auto"/>
              <w:right w:val="single" w:sz="4" w:space="0" w:color="auto"/>
            </w:tcBorders>
            <w:noWrap/>
            <w:vAlign w:val="center"/>
            <w:hideMark/>
          </w:tcPr>
          <w:p w14:paraId="750D801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141,6</w:t>
            </w:r>
          </w:p>
        </w:tc>
        <w:tc>
          <w:tcPr>
            <w:tcW w:w="1299" w:type="dxa"/>
            <w:tcBorders>
              <w:top w:val="nil"/>
              <w:left w:val="nil"/>
              <w:bottom w:val="single" w:sz="4" w:space="0" w:color="auto"/>
              <w:right w:val="single" w:sz="4" w:space="0" w:color="auto"/>
            </w:tcBorders>
            <w:noWrap/>
            <w:vAlign w:val="center"/>
            <w:hideMark/>
          </w:tcPr>
          <w:p w14:paraId="21F72EB3"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15.500</w:t>
            </w:r>
          </w:p>
        </w:tc>
        <w:tc>
          <w:tcPr>
            <w:tcW w:w="1440" w:type="dxa"/>
            <w:tcBorders>
              <w:top w:val="nil"/>
              <w:left w:val="nil"/>
              <w:bottom w:val="single" w:sz="4" w:space="0" w:color="auto"/>
              <w:right w:val="single" w:sz="4" w:space="0" w:color="auto"/>
            </w:tcBorders>
            <w:noWrap/>
            <w:vAlign w:val="center"/>
            <w:hideMark/>
          </w:tcPr>
          <w:p w14:paraId="22C73BC2"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402.537</w:t>
            </w:r>
          </w:p>
        </w:tc>
        <w:tc>
          <w:tcPr>
            <w:tcW w:w="1299" w:type="dxa"/>
            <w:tcBorders>
              <w:top w:val="nil"/>
              <w:left w:val="nil"/>
              <w:bottom w:val="single" w:sz="4" w:space="0" w:color="auto"/>
              <w:right w:val="single" w:sz="4" w:space="0" w:color="auto"/>
            </w:tcBorders>
            <w:noWrap/>
            <w:vAlign w:val="center"/>
            <w:hideMark/>
          </w:tcPr>
          <w:p w14:paraId="504C33D4"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7.041</w:t>
            </w:r>
          </w:p>
        </w:tc>
        <w:tc>
          <w:tcPr>
            <w:tcW w:w="1346" w:type="dxa"/>
            <w:tcBorders>
              <w:top w:val="nil"/>
              <w:left w:val="nil"/>
              <w:bottom w:val="single" w:sz="4" w:space="0" w:color="auto"/>
              <w:right w:val="single" w:sz="4" w:space="0" w:color="auto"/>
            </w:tcBorders>
            <w:noWrap/>
            <w:vAlign w:val="center"/>
            <w:hideMark/>
          </w:tcPr>
          <w:p w14:paraId="166D2841"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425.078</w:t>
            </w:r>
          </w:p>
        </w:tc>
        <w:tc>
          <w:tcPr>
            <w:tcW w:w="1770" w:type="dxa"/>
            <w:tcBorders>
              <w:top w:val="nil"/>
              <w:left w:val="nil"/>
              <w:bottom w:val="single" w:sz="4" w:space="0" w:color="auto"/>
              <w:right w:val="single" w:sz="4" w:space="0" w:color="auto"/>
            </w:tcBorders>
            <w:noWrap/>
            <w:vAlign w:val="center"/>
            <w:hideMark/>
          </w:tcPr>
          <w:p w14:paraId="74AE101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2.194.955</w:t>
            </w:r>
          </w:p>
        </w:tc>
        <w:tc>
          <w:tcPr>
            <w:tcW w:w="1440" w:type="dxa"/>
            <w:tcBorders>
              <w:top w:val="nil"/>
              <w:left w:val="nil"/>
              <w:bottom w:val="single" w:sz="4" w:space="0" w:color="auto"/>
              <w:right w:val="single" w:sz="4" w:space="0" w:color="auto"/>
            </w:tcBorders>
            <w:noWrap/>
            <w:vAlign w:val="center"/>
            <w:hideMark/>
          </w:tcPr>
          <w:p w14:paraId="54AC3153"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57.003.265</w:t>
            </w:r>
          </w:p>
        </w:tc>
        <w:tc>
          <w:tcPr>
            <w:tcW w:w="1770" w:type="dxa"/>
            <w:tcBorders>
              <w:top w:val="nil"/>
              <w:left w:val="nil"/>
              <w:bottom w:val="single" w:sz="4" w:space="0" w:color="auto"/>
              <w:right w:val="single" w:sz="4" w:space="0" w:color="auto"/>
            </w:tcBorders>
            <w:noWrap/>
            <w:vAlign w:val="center"/>
            <w:hideMark/>
          </w:tcPr>
          <w:p w14:paraId="6CED1770"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997.076</w:t>
            </w:r>
          </w:p>
        </w:tc>
        <w:tc>
          <w:tcPr>
            <w:tcW w:w="1817" w:type="dxa"/>
            <w:tcBorders>
              <w:top w:val="nil"/>
              <w:left w:val="nil"/>
              <w:bottom w:val="single" w:sz="4" w:space="0" w:color="auto"/>
              <w:right w:val="single" w:sz="4" w:space="0" w:color="auto"/>
            </w:tcBorders>
            <w:noWrap/>
            <w:vAlign w:val="center"/>
            <w:hideMark/>
          </w:tcPr>
          <w:p w14:paraId="5EA91F2B"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60.195.296</w:t>
            </w:r>
          </w:p>
        </w:tc>
      </w:tr>
      <w:tr w:rsidR="001D4827" w:rsidRPr="00F0763D" w14:paraId="77F7FC57"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1FE8FFC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7</w:t>
            </w:r>
          </w:p>
        </w:tc>
        <w:tc>
          <w:tcPr>
            <w:tcW w:w="1415" w:type="dxa"/>
            <w:tcBorders>
              <w:top w:val="nil"/>
              <w:left w:val="nil"/>
              <w:bottom w:val="single" w:sz="4" w:space="0" w:color="auto"/>
              <w:right w:val="single" w:sz="4" w:space="0" w:color="auto"/>
            </w:tcBorders>
            <w:vAlign w:val="center"/>
            <w:hideMark/>
          </w:tcPr>
          <w:p w14:paraId="48A9524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SC.37302</w:t>
            </w:r>
          </w:p>
        </w:tc>
        <w:tc>
          <w:tcPr>
            <w:tcW w:w="4252" w:type="dxa"/>
            <w:tcBorders>
              <w:top w:val="nil"/>
              <w:left w:val="nil"/>
              <w:bottom w:val="single" w:sz="4" w:space="0" w:color="auto"/>
              <w:right w:val="single" w:sz="4" w:space="0" w:color="auto"/>
            </w:tcBorders>
            <w:vAlign w:val="center"/>
            <w:hideMark/>
          </w:tcPr>
          <w:p w14:paraId="22C65798"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Chăm sóc cây xanh năm thứ ba</w:t>
            </w:r>
          </w:p>
        </w:tc>
        <w:tc>
          <w:tcPr>
            <w:tcW w:w="1698" w:type="dxa"/>
            <w:tcBorders>
              <w:top w:val="nil"/>
              <w:left w:val="nil"/>
              <w:bottom w:val="single" w:sz="4" w:space="0" w:color="auto"/>
              <w:right w:val="single" w:sz="4" w:space="0" w:color="auto"/>
            </w:tcBorders>
            <w:vAlign w:val="center"/>
            <w:hideMark/>
          </w:tcPr>
          <w:p w14:paraId="2E1B27F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 lần/ 100 cây</w:t>
            </w:r>
          </w:p>
        </w:tc>
        <w:tc>
          <w:tcPr>
            <w:tcW w:w="1393" w:type="dxa"/>
            <w:tcBorders>
              <w:top w:val="nil"/>
              <w:left w:val="nil"/>
              <w:bottom w:val="single" w:sz="4" w:space="0" w:color="auto"/>
              <w:right w:val="single" w:sz="4" w:space="0" w:color="auto"/>
            </w:tcBorders>
            <w:noWrap/>
            <w:vAlign w:val="center"/>
            <w:hideMark/>
          </w:tcPr>
          <w:p w14:paraId="62D97FC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141,6</w:t>
            </w:r>
          </w:p>
        </w:tc>
        <w:tc>
          <w:tcPr>
            <w:tcW w:w="1299" w:type="dxa"/>
            <w:tcBorders>
              <w:top w:val="nil"/>
              <w:left w:val="nil"/>
              <w:bottom w:val="single" w:sz="4" w:space="0" w:color="auto"/>
              <w:right w:val="single" w:sz="4" w:space="0" w:color="auto"/>
            </w:tcBorders>
            <w:noWrap/>
            <w:vAlign w:val="center"/>
            <w:hideMark/>
          </w:tcPr>
          <w:p w14:paraId="4D07ECF4"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15.500</w:t>
            </w:r>
          </w:p>
        </w:tc>
        <w:tc>
          <w:tcPr>
            <w:tcW w:w="1440" w:type="dxa"/>
            <w:tcBorders>
              <w:top w:val="nil"/>
              <w:left w:val="nil"/>
              <w:bottom w:val="single" w:sz="4" w:space="0" w:color="auto"/>
              <w:right w:val="single" w:sz="4" w:space="0" w:color="auto"/>
            </w:tcBorders>
            <w:noWrap/>
            <w:vAlign w:val="center"/>
            <w:hideMark/>
          </w:tcPr>
          <w:p w14:paraId="441A298D"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402.537</w:t>
            </w:r>
          </w:p>
        </w:tc>
        <w:tc>
          <w:tcPr>
            <w:tcW w:w="1299" w:type="dxa"/>
            <w:tcBorders>
              <w:top w:val="nil"/>
              <w:left w:val="nil"/>
              <w:bottom w:val="single" w:sz="4" w:space="0" w:color="auto"/>
              <w:right w:val="single" w:sz="4" w:space="0" w:color="auto"/>
            </w:tcBorders>
            <w:noWrap/>
            <w:vAlign w:val="center"/>
            <w:hideMark/>
          </w:tcPr>
          <w:p w14:paraId="3AB8E90E"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7.041</w:t>
            </w:r>
          </w:p>
        </w:tc>
        <w:tc>
          <w:tcPr>
            <w:tcW w:w="1346" w:type="dxa"/>
            <w:tcBorders>
              <w:top w:val="nil"/>
              <w:left w:val="nil"/>
              <w:bottom w:val="single" w:sz="4" w:space="0" w:color="auto"/>
              <w:right w:val="single" w:sz="4" w:space="0" w:color="auto"/>
            </w:tcBorders>
            <w:noWrap/>
            <w:vAlign w:val="center"/>
            <w:hideMark/>
          </w:tcPr>
          <w:p w14:paraId="62D187F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425.078</w:t>
            </w:r>
          </w:p>
        </w:tc>
        <w:tc>
          <w:tcPr>
            <w:tcW w:w="1770" w:type="dxa"/>
            <w:tcBorders>
              <w:top w:val="nil"/>
              <w:left w:val="nil"/>
              <w:bottom w:val="single" w:sz="4" w:space="0" w:color="auto"/>
              <w:right w:val="single" w:sz="4" w:space="0" w:color="auto"/>
            </w:tcBorders>
            <w:noWrap/>
            <w:vAlign w:val="center"/>
            <w:hideMark/>
          </w:tcPr>
          <w:p w14:paraId="1B59EC52"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2.194.955</w:t>
            </w:r>
          </w:p>
        </w:tc>
        <w:tc>
          <w:tcPr>
            <w:tcW w:w="1440" w:type="dxa"/>
            <w:tcBorders>
              <w:top w:val="nil"/>
              <w:left w:val="nil"/>
              <w:bottom w:val="single" w:sz="4" w:space="0" w:color="auto"/>
              <w:right w:val="single" w:sz="4" w:space="0" w:color="auto"/>
            </w:tcBorders>
            <w:noWrap/>
            <w:vAlign w:val="center"/>
            <w:hideMark/>
          </w:tcPr>
          <w:p w14:paraId="63CBB43E"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57.003.265</w:t>
            </w:r>
          </w:p>
        </w:tc>
        <w:tc>
          <w:tcPr>
            <w:tcW w:w="1770" w:type="dxa"/>
            <w:tcBorders>
              <w:top w:val="nil"/>
              <w:left w:val="nil"/>
              <w:bottom w:val="single" w:sz="4" w:space="0" w:color="auto"/>
              <w:right w:val="single" w:sz="4" w:space="0" w:color="auto"/>
            </w:tcBorders>
            <w:noWrap/>
            <w:vAlign w:val="center"/>
            <w:hideMark/>
          </w:tcPr>
          <w:p w14:paraId="18CEA00B"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997.076</w:t>
            </w:r>
          </w:p>
        </w:tc>
        <w:tc>
          <w:tcPr>
            <w:tcW w:w="1817" w:type="dxa"/>
            <w:tcBorders>
              <w:top w:val="nil"/>
              <w:left w:val="nil"/>
              <w:bottom w:val="single" w:sz="4" w:space="0" w:color="auto"/>
              <w:right w:val="single" w:sz="4" w:space="0" w:color="auto"/>
            </w:tcBorders>
            <w:noWrap/>
            <w:vAlign w:val="center"/>
            <w:hideMark/>
          </w:tcPr>
          <w:p w14:paraId="49DE8097"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60.195.296</w:t>
            </w:r>
          </w:p>
        </w:tc>
      </w:tr>
      <w:tr w:rsidR="001D4827" w:rsidRPr="00F0763D" w14:paraId="0D6D87DC"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7F988D7D"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I.2</w:t>
            </w:r>
          </w:p>
        </w:tc>
        <w:tc>
          <w:tcPr>
            <w:tcW w:w="8758" w:type="dxa"/>
            <w:gridSpan w:val="4"/>
            <w:tcBorders>
              <w:top w:val="single" w:sz="4" w:space="0" w:color="auto"/>
              <w:left w:val="nil"/>
              <w:bottom w:val="single" w:sz="4" w:space="0" w:color="auto"/>
              <w:right w:val="single" w:sz="4" w:space="0" w:color="auto"/>
            </w:tcBorders>
            <w:noWrap/>
            <w:vAlign w:val="bottom"/>
            <w:hideMark/>
          </w:tcPr>
          <w:p w14:paraId="1A78E63B" w14:textId="77777777" w:rsidR="001D4827" w:rsidRPr="00F0763D" w:rsidRDefault="001D4827" w:rsidP="0073096C">
            <w:pPr>
              <w:spacing w:line="240" w:lineRule="auto"/>
              <w:rPr>
                <w:rFonts w:eastAsia="Times New Roman"/>
                <w:b/>
                <w:bCs/>
                <w:color w:val="000000" w:themeColor="text1"/>
                <w:sz w:val="22"/>
                <w:szCs w:val="22"/>
              </w:rPr>
            </w:pPr>
            <w:r w:rsidRPr="00F0763D">
              <w:rPr>
                <w:rFonts w:eastAsia="Times New Roman"/>
                <w:b/>
                <w:bCs/>
                <w:color w:val="000000" w:themeColor="text1"/>
                <w:sz w:val="22"/>
                <w:szCs w:val="22"/>
              </w:rPr>
              <w:t>Hồ lắng</w:t>
            </w:r>
          </w:p>
        </w:tc>
        <w:tc>
          <w:tcPr>
            <w:tcW w:w="1299" w:type="dxa"/>
            <w:tcBorders>
              <w:top w:val="nil"/>
              <w:left w:val="nil"/>
              <w:bottom w:val="single" w:sz="4" w:space="0" w:color="auto"/>
              <w:right w:val="single" w:sz="4" w:space="0" w:color="auto"/>
            </w:tcBorders>
            <w:noWrap/>
            <w:vAlign w:val="center"/>
            <w:hideMark/>
          </w:tcPr>
          <w:p w14:paraId="2B25159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440" w:type="dxa"/>
            <w:tcBorders>
              <w:top w:val="nil"/>
              <w:left w:val="nil"/>
              <w:bottom w:val="single" w:sz="4" w:space="0" w:color="auto"/>
              <w:right w:val="single" w:sz="4" w:space="0" w:color="auto"/>
            </w:tcBorders>
            <w:noWrap/>
            <w:vAlign w:val="center"/>
            <w:hideMark/>
          </w:tcPr>
          <w:p w14:paraId="48BAFA0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299" w:type="dxa"/>
            <w:tcBorders>
              <w:top w:val="nil"/>
              <w:left w:val="nil"/>
              <w:bottom w:val="single" w:sz="4" w:space="0" w:color="auto"/>
              <w:right w:val="single" w:sz="4" w:space="0" w:color="auto"/>
            </w:tcBorders>
            <w:noWrap/>
            <w:vAlign w:val="center"/>
            <w:hideMark/>
          </w:tcPr>
          <w:p w14:paraId="4815EDA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346" w:type="dxa"/>
            <w:tcBorders>
              <w:top w:val="nil"/>
              <w:left w:val="nil"/>
              <w:bottom w:val="single" w:sz="4" w:space="0" w:color="auto"/>
              <w:right w:val="single" w:sz="4" w:space="0" w:color="auto"/>
            </w:tcBorders>
            <w:noWrap/>
            <w:vAlign w:val="center"/>
            <w:hideMark/>
          </w:tcPr>
          <w:p w14:paraId="0C49F73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   </w:t>
            </w:r>
          </w:p>
        </w:tc>
        <w:tc>
          <w:tcPr>
            <w:tcW w:w="1770" w:type="dxa"/>
            <w:tcBorders>
              <w:top w:val="nil"/>
              <w:left w:val="nil"/>
              <w:bottom w:val="single" w:sz="4" w:space="0" w:color="auto"/>
              <w:right w:val="single" w:sz="4" w:space="0" w:color="auto"/>
            </w:tcBorders>
            <w:noWrap/>
            <w:vAlign w:val="center"/>
            <w:hideMark/>
          </w:tcPr>
          <w:p w14:paraId="0C9E5FB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440" w:type="dxa"/>
            <w:tcBorders>
              <w:top w:val="nil"/>
              <w:left w:val="nil"/>
              <w:bottom w:val="single" w:sz="4" w:space="0" w:color="auto"/>
              <w:right w:val="single" w:sz="4" w:space="0" w:color="auto"/>
            </w:tcBorders>
            <w:noWrap/>
            <w:vAlign w:val="center"/>
            <w:hideMark/>
          </w:tcPr>
          <w:p w14:paraId="32C9A0D4"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770" w:type="dxa"/>
            <w:tcBorders>
              <w:top w:val="nil"/>
              <w:left w:val="nil"/>
              <w:bottom w:val="single" w:sz="4" w:space="0" w:color="auto"/>
              <w:right w:val="single" w:sz="4" w:space="0" w:color="auto"/>
            </w:tcBorders>
            <w:noWrap/>
            <w:vAlign w:val="center"/>
            <w:hideMark/>
          </w:tcPr>
          <w:p w14:paraId="7C2BC033"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357966E7"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10.867.364 </w:t>
            </w:r>
          </w:p>
        </w:tc>
      </w:tr>
      <w:tr w:rsidR="001D4827" w:rsidRPr="00F0763D" w14:paraId="15DEB39E"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3E01B18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415" w:type="dxa"/>
            <w:tcBorders>
              <w:top w:val="nil"/>
              <w:left w:val="nil"/>
              <w:bottom w:val="single" w:sz="4" w:space="0" w:color="auto"/>
              <w:right w:val="single" w:sz="4" w:space="0" w:color="auto"/>
            </w:tcBorders>
            <w:noWrap/>
            <w:vAlign w:val="center"/>
            <w:hideMark/>
          </w:tcPr>
          <w:p w14:paraId="6204612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AB.34110</w:t>
            </w:r>
          </w:p>
        </w:tc>
        <w:tc>
          <w:tcPr>
            <w:tcW w:w="4252" w:type="dxa"/>
            <w:tcBorders>
              <w:top w:val="nil"/>
              <w:left w:val="nil"/>
              <w:bottom w:val="single" w:sz="4" w:space="0" w:color="auto"/>
              <w:right w:val="single" w:sz="4" w:space="0" w:color="auto"/>
            </w:tcBorders>
            <w:vAlign w:val="center"/>
            <w:hideMark/>
          </w:tcPr>
          <w:p w14:paraId="5D0F2E11"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San gạt hồ lắng</w:t>
            </w:r>
          </w:p>
        </w:tc>
        <w:tc>
          <w:tcPr>
            <w:tcW w:w="1698" w:type="dxa"/>
            <w:tcBorders>
              <w:top w:val="nil"/>
              <w:left w:val="nil"/>
              <w:bottom w:val="single" w:sz="4" w:space="0" w:color="auto"/>
              <w:right w:val="single" w:sz="4" w:space="0" w:color="auto"/>
            </w:tcBorders>
            <w:noWrap/>
            <w:vAlign w:val="center"/>
            <w:hideMark/>
          </w:tcPr>
          <w:p w14:paraId="2A671E6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3" w:type="dxa"/>
            <w:tcBorders>
              <w:top w:val="nil"/>
              <w:left w:val="nil"/>
              <w:bottom w:val="single" w:sz="4" w:space="0" w:color="auto"/>
              <w:right w:val="single" w:sz="4" w:space="0" w:color="auto"/>
            </w:tcBorders>
            <w:noWrap/>
            <w:vAlign w:val="center"/>
            <w:hideMark/>
          </w:tcPr>
          <w:p w14:paraId="510692F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8,18625</w:t>
            </w:r>
          </w:p>
        </w:tc>
        <w:tc>
          <w:tcPr>
            <w:tcW w:w="1299" w:type="dxa"/>
            <w:tcBorders>
              <w:top w:val="nil"/>
              <w:left w:val="nil"/>
              <w:bottom w:val="single" w:sz="4" w:space="0" w:color="auto"/>
              <w:right w:val="single" w:sz="4" w:space="0" w:color="auto"/>
            </w:tcBorders>
            <w:noWrap/>
            <w:vAlign w:val="center"/>
            <w:hideMark/>
          </w:tcPr>
          <w:p w14:paraId="0441BC85"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68E9EE2A" w14:textId="77777777" w:rsidR="001D4827" w:rsidRPr="00F0763D" w:rsidRDefault="001D4827" w:rsidP="0073096C">
            <w:pPr>
              <w:spacing w:line="240" w:lineRule="auto"/>
              <w:jc w:val="center"/>
              <w:rPr>
                <w:rFonts w:eastAsia="Times New Roman"/>
                <w:color w:val="000000" w:themeColor="text1"/>
                <w:sz w:val="22"/>
                <w:szCs w:val="22"/>
              </w:rPr>
            </w:pPr>
          </w:p>
        </w:tc>
        <w:tc>
          <w:tcPr>
            <w:tcW w:w="1299" w:type="dxa"/>
            <w:tcBorders>
              <w:top w:val="nil"/>
              <w:left w:val="nil"/>
              <w:bottom w:val="single" w:sz="4" w:space="0" w:color="auto"/>
              <w:right w:val="single" w:sz="4" w:space="0" w:color="auto"/>
            </w:tcBorders>
            <w:noWrap/>
            <w:vAlign w:val="center"/>
            <w:hideMark/>
          </w:tcPr>
          <w:p w14:paraId="7162B5C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163.759</w:t>
            </w:r>
          </w:p>
        </w:tc>
        <w:tc>
          <w:tcPr>
            <w:tcW w:w="1346" w:type="dxa"/>
            <w:tcBorders>
              <w:top w:val="nil"/>
              <w:left w:val="nil"/>
              <w:bottom w:val="single" w:sz="4" w:space="0" w:color="auto"/>
              <w:right w:val="single" w:sz="4" w:space="0" w:color="auto"/>
            </w:tcBorders>
            <w:noWrap/>
            <w:vAlign w:val="center"/>
            <w:hideMark/>
          </w:tcPr>
          <w:p w14:paraId="72E431B6"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163.759</w:t>
            </w:r>
          </w:p>
        </w:tc>
        <w:tc>
          <w:tcPr>
            <w:tcW w:w="1770" w:type="dxa"/>
            <w:tcBorders>
              <w:top w:val="nil"/>
              <w:left w:val="nil"/>
              <w:bottom w:val="single" w:sz="4" w:space="0" w:color="auto"/>
              <w:right w:val="single" w:sz="4" w:space="0" w:color="auto"/>
            </w:tcBorders>
            <w:noWrap/>
            <w:vAlign w:val="center"/>
            <w:hideMark/>
          </w:tcPr>
          <w:p w14:paraId="375409BB"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2E061317" w14:textId="77777777" w:rsidR="001D4827" w:rsidRPr="00F0763D" w:rsidRDefault="001D4827" w:rsidP="0073096C">
            <w:pPr>
              <w:spacing w:line="240" w:lineRule="auto"/>
              <w:jc w:val="center"/>
              <w:rPr>
                <w:rFonts w:eastAsia="Times New Roman"/>
                <w:color w:val="000000" w:themeColor="text1"/>
                <w:sz w:val="22"/>
                <w:szCs w:val="22"/>
              </w:rPr>
            </w:pPr>
          </w:p>
        </w:tc>
        <w:tc>
          <w:tcPr>
            <w:tcW w:w="1770" w:type="dxa"/>
            <w:tcBorders>
              <w:top w:val="nil"/>
              <w:left w:val="nil"/>
              <w:bottom w:val="single" w:sz="4" w:space="0" w:color="auto"/>
              <w:right w:val="single" w:sz="4" w:space="0" w:color="auto"/>
            </w:tcBorders>
            <w:noWrap/>
            <w:vAlign w:val="center"/>
            <w:hideMark/>
          </w:tcPr>
          <w:p w14:paraId="3A17302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1.340.572</w:t>
            </w:r>
          </w:p>
        </w:tc>
        <w:tc>
          <w:tcPr>
            <w:tcW w:w="1817" w:type="dxa"/>
            <w:tcBorders>
              <w:top w:val="nil"/>
              <w:left w:val="nil"/>
              <w:bottom w:val="single" w:sz="4" w:space="0" w:color="auto"/>
              <w:right w:val="single" w:sz="4" w:space="0" w:color="auto"/>
            </w:tcBorders>
            <w:noWrap/>
            <w:vAlign w:val="center"/>
            <w:hideMark/>
          </w:tcPr>
          <w:p w14:paraId="269DFC24"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1.340.572</w:t>
            </w:r>
          </w:p>
        </w:tc>
      </w:tr>
      <w:tr w:rsidR="001D4827" w:rsidRPr="00F0763D" w14:paraId="0CD25171"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1B9D7344"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1415" w:type="dxa"/>
            <w:tcBorders>
              <w:top w:val="nil"/>
              <w:left w:val="nil"/>
              <w:bottom w:val="single" w:sz="4" w:space="0" w:color="auto"/>
              <w:right w:val="single" w:sz="4" w:space="0" w:color="auto"/>
            </w:tcBorders>
            <w:vAlign w:val="center"/>
            <w:hideMark/>
          </w:tcPr>
          <w:p w14:paraId="025BBA6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w:t>
            </w:r>
          </w:p>
        </w:tc>
        <w:tc>
          <w:tcPr>
            <w:tcW w:w="4252" w:type="dxa"/>
            <w:tcBorders>
              <w:top w:val="nil"/>
              <w:left w:val="nil"/>
              <w:bottom w:val="single" w:sz="4" w:space="0" w:color="auto"/>
              <w:right w:val="single" w:sz="4" w:space="0" w:color="auto"/>
            </w:tcBorders>
            <w:vAlign w:val="center"/>
            <w:hideMark/>
          </w:tcPr>
          <w:p w14:paraId="140A5B22"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Gia công hàng rào lưới thép</w:t>
            </w:r>
          </w:p>
        </w:tc>
        <w:tc>
          <w:tcPr>
            <w:tcW w:w="1698" w:type="dxa"/>
            <w:tcBorders>
              <w:top w:val="nil"/>
              <w:left w:val="nil"/>
              <w:bottom w:val="single" w:sz="4" w:space="0" w:color="auto"/>
              <w:right w:val="single" w:sz="4" w:space="0" w:color="auto"/>
            </w:tcBorders>
            <w:noWrap/>
            <w:vAlign w:val="center"/>
            <w:hideMark/>
          </w:tcPr>
          <w:p w14:paraId="6C56E1C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2</w:t>
            </w:r>
          </w:p>
        </w:tc>
        <w:tc>
          <w:tcPr>
            <w:tcW w:w="1393" w:type="dxa"/>
            <w:tcBorders>
              <w:top w:val="nil"/>
              <w:left w:val="nil"/>
              <w:bottom w:val="single" w:sz="4" w:space="0" w:color="auto"/>
              <w:right w:val="single" w:sz="4" w:space="0" w:color="auto"/>
            </w:tcBorders>
            <w:noWrap/>
            <w:vAlign w:val="center"/>
            <w:hideMark/>
          </w:tcPr>
          <w:p w14:paraId="5C2133A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127,4</w:t>
            </w:r>
          </w:p>
        </w:tc>
        <w:tc>
          <w:tcPr>
            <w:tcW w:w="1299" w:type="dxa"/>
            <w:tcBorders>
              <w:top w:val="nil"/>
              <w:left w:val="nil"/>
              <w:bottom w:val="single" w:sz="4" w:space="0" w:color="auto"/>
              <w:right w:val="single" w:sz="4" w:space="0" w:color="auto"/>
            </w:tcBorders>
            <w:noWrap/>
            <w:vAlign w:val="center"/>
            <w:hideMark/>
          </w:tcPr>
          <w:p w14:paraId="00C7D19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23.000</w:t>
            </w:r>
          </w:p>
        </w:tc>
        <w:tc>
          <w:tcPr>
            <w:tcW w:w="1440" w:type="dxa"/>
            <w:tcBorders>
              <w:top w:val="nil"/>
              <w:left w:val="nil"/>
              <w:bottom w:val="single" w:sz="4" w:space="0" w:color="auto"/>
              <w:right w:val="single" w:sz="4" w:space="0" w:color="auto"/>
            </w:tcBorders>
            <w:noWrap/>
            <w:vAlign w:val="center"/>
            <w:hideMark/>
          </w:tcPr>
          <w:p w14:paraId="0CC100C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30.000</w:t>
            </w:r>
          </w:p>
        </w:tc>
        <w:tc>
          <w:tcPr>
            <w:tcW w:w="1299" w:type="dxa"/>
            <w:tcBorders>
              <w:top w:val="nil"/>
              <w:left w:val="nil"/>
              <w:bottom w:val="single" w:sz="4" w:space="0" w:color="auto"/>
              <w:right w:val="single" w:sz="4" w:space="0" w:color="auto"/>
            </w:tcBorders>
            <w:noWrap/>
            <w:vAlign w:val="center"/>
            <w:hideMark/>
          </w:tcPr>
          <w:p w14:paraId="6347811F" w14:textId="77777777" w:rsidR="001D4827" w:rsidRPr="00F0763D" w:rsidRDefault="001D4827" w:rsidP="0073096C">
            <w:pPr>
              <w:spacing w:line="240" w:lineRule="auto"/>
              <w:jc w:val="center"/>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49317BC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53.000</w:t>
            </w:r>
          </w:p>
        </w:tc>
        <w:tc>
          <w:tcPr>
            <w:tcW w:w="1770" w:type="dxa"/>
            <w:tcBorders>
              <w:top w:val="nil"/>
              <w:left w:val="nil"/>
              <w:bottom w:val="single" w:sz="4" w:space="0" w:color="auto"/>
              <w:right w:val="single" w:sz="4" w:space="0" w:color="auto"/>
            </w:tcBorders>
            <w:noWrap/>
            <w:vAlign w:val="center"/>
            <w:hideMark/>
          </w:tcPr>
          <w:p w14:paraId="0A659C71"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2.930.200</w:t>
            </w:r>
          </w:p>
        </w:tc>
        <w:tc>
          <w:tcPr>
            <w:tcW w:w="1440" w:type="dxa"/>
            <w:tcBorders>
              <w:top w:val="nil"/>
              <w:left w:val="nil"/>
              <w:bottom w:val="single" w:sz="4" w:space="0" w:color="auto"/>
              <w:right w:val="single" w:sz="4" w:space="0" w:color="auto"/>
            </w:tcBorders>
            <w:noWrap/>
            <w:vAlign w:val="center"/>
            <w:hideMark/>
          </w:tcPr>
          <w:p w14:paraId="772F622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3.822.000</w:t>
            </w:r>
          </w:p>
        </w:tc>
        <w:tc>
          <w:tcPr>
            <w:tcW w:w="1770" w:type="dxa"/>
            <w:tcBorders>
              <w:top w:val="nil"/>
              <w:left w:val="nil"/>
              <w:bottom w:val="single" w:sz="4" w:space="0" w:color="auto"/>
              <w:right w:val="single" w:sz="4" w:space="0" w:color="auto"/>
            </w:tcBorders>
            <w:noWrap/>
            <w:vAlign w:val="center"/>
            <w:hideMark/>
          </w:tcPr>
          <w:p w14:paraId="6FD580D4" w14:textId="77777777" w:rsidR="001D4827" w:rsidRPr="00F0763D" w:rsidRDefault="001D4827" w:rsidP="0073096C">
            <w:pPr>
              <w:spacing w:line="240" w:lineRule="auto"/>
              <w:jc w:val="center"/>
              <w:rPr>
                <w:rFonts w:eastAsia="Times New Roman"/>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6CBC3F39"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6.752.200</w:t>
            </w:r>
          </w:p>
        </w:tc>
      </w:tr>
      <w:tr w:rsidR="001D4827" w:rsidRPr="00F0763D" w14:paraId="6FD1DCAB"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7B8B068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w:t>
            </w:r>
          </w:p>
        </w:tc>
        <w:tc>
          <w:tcPr>
            <w:tcW w:w="1415" w:type="dxa"/>
            <w:tcBorders>
              <w:top w:val="nil"/>
              <w:left w:val="nil"/>
              <w:bottom w:val="single" w:sz="4" w:space="0" w:color="auto"/>
              <w:right w:val="single" w:sz="4" w:space="0" w:color="auto"/>
            </w:tcBorders>
            <w:vAlign w:val="center"/>
            <w:hideMark/>
          </w:tcPr>
          <w:p w14:paraId="1F868F3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AD.32511</w:t>
            </w:r>
          </w:p>
        </w:tc>
        <w:tc>
          <w:tcPr>
            <w:tcW w:w="4252" w:type="dxa"/>
            <w:tcBorders>
              <w:top w:val="nil"/>
              <w:left w:val="nil"/>
              <w:bottom w:val="single" w:sz="4" w:space="0" w:color="auto"/>
              <w:right w:val="single" w:sz="4" w:space="0" w:color="auto"/>
            </w:tcBorders>
            <w:vAlign w:val="center"/>
            <w:hideMark/>
          </w:tcPr>
          <w:p w14:paraId="0831C625"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Lắp đặt cột và biển báo phản quan</w:t>
            </w:r>
          </w:p>
        </w:tc>
        <w:tc>
          <w:tcPr>
            <w:tcW w:w="1698" w:type="dxa"/>
            <w:tcBorders>
              <w:top w:val="nil"/>
              <w:left w:val="nil"/>
              <w:bottom w:val="single" w:sz="4" w:space="0" w:color="auto"/>
              <w:right w:val="single" w:sz="4" w:space="0" w:color="auto"/>
            </w:tcBorders>
            <w:noWrap/>
            <w:vAlign w:val="center"/>
            <w:hideMark/>
          </w:tcPr>
          <w:p w14:paraId="788B28A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cái</w:t>
            </w:r>
          </w:p>
        </w:tc>
        <w:tc>
          <w:tcPr>
            <w:tcW w:w="1393" w:type="dxa"/>
            <w:tcBorders>
              <w:top w:val="nil"/>
              <w:left w:val="nil"/>
              <w:bottom w:val="single" w:sz="4" w:space="0" w:color="auto"/>
              <w:right w:val="single" w:sz="4" w:space="0" w:color="auto"/>
            </w:tcBorders>
            <w:noWrap/>
            <w:vAlign w:val="center"/>
            <w:hideMark/>
          </w:tcPr>
          <w:p w14:paraId="0DA32C6B"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8</w:t>
            </w:r>
          </w:p>
        </w:tc>
        <w:tc>
          <w:tcPr>
            <w:tcW w:w="1299" w:type="dxa"/>
            <w:tcBorders>
              <w:top w:val="nil"/>
              <w:left w:val="nil"/>
              <w:bottom w:val="nil"/>
              <w:right w:val="nil"/>
            </w:tcBorders>
            <w:vAlign w:val="center"/>
            <w:hideMark/>
          </w:tcPr>
          <w:p w14:paraId="47EBBCB1"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123.496</w:t>
            </w:r>
          </w:p>
        </w:tc>
        <w:tc>
          <w:tcPr>
            <w:tcW w:w="1440" w:type="dxa"/>
            <w:tcBorders>
              <w:top w:val="nil"/>
              <w:left w:val="nil"/>
              <w:bottom w:val="nil"/>
              <w:right w:val="nil"/>
            </w:tcBorders>
            <w:vAlign w:val="center"/>
            <w:hideMark/>
          </w:tcPr>
          <w:p w14:paraId="39B2B881"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196.461</w:t>
            </w:r>
          </w:p>
        </w:tc>
        <w:tc>
          <w:tcPr>
            <w:tcW w:w="1299" w:type="dxa"/>
            <w:tcBorders>
              <w:top w:val="nil"/>
              <w:left w:val="nil"/>
              <w:bottom w:val="nil"/>
              <w:right w:val="nil"/>
            </w:tcBorders>
            <w:vAlign w:val="center"/>
            <w:hideMark/>
          </w:tcPr>
          <w:p w14:paraId="185CFD6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26.867</w:t>
            </w:r>
          </w:p>
        </w:tc>
        <w:tc>
          <w:tcPr>
            <w:tcW w:w="1346" w:type="dxa"/>
            <w:tcBorders>
              <w:top w:val="nil"/>
              <w:left w:val="single" w:sz="4" w:space="0" w:color="auto"/>
              <w:bottom w:val="single" w:sz="4" w:space="0" w:color="auto"/>
              <w:right w:val="single" w:sz="4" w:space="0" w:color="auto"/>
            </w:tcBorders>
            <w:noWrap/>
            <w:vAlign w:val="center"/>
            <w:hideMark/>
          </w:tcPr>
          <w:p w14:paraId="4272891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346.824</w:t>
            </w:r>
          </w:p>
        </w:tc>
        <w:tc>
          <w:tcPr>
            <w:tcW w:w="1770" w:type="dxa"/>
            <w:tcBorders>
              <w:top w:val="nil"/>
              <w:left w:val="nil"/>
              <w:bottom w:val="single" w:sz="4" w:space="0" w:color="auto"/>
              <w:right w:val="single" w:sz="4" w:space="0" w:color="auto"/>
            </w:tcBorders>
            <w:noWrap/>
            <w:vAlign w:val="center"/>
            <w:hideMark/>
          </w:tcPr>
          <w:p w14:paraId="3F0269C3"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987.968</w:t>
            </w:r>
          </w:p>
        </w:tc>
        <w:tc>
          <w:tcPr>
            <w:tcW w:w="1440" w:type="dxa"/>
            <w:tcBorders>
              <w:top w:val="nil"/>
              <w:left w:val="nil"/>
              <w:bottom w:val="single" w:sz="4" w:space="0" w:color="auto"/>
              <w:right w:val="single" w:sz="4" w:space="0" w:color="auto"/>
            </w:tcBorders>
            <w:noWrap/>
            <w:vAlign w:val="center"/>
            <w:hideMark/>
          </w:tcPr>
          <w:p w14:paraId="5AA023F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1.571.688</w:t>
            </w:r>
          </w:p>
        </w:tc>
        <w:tc>
          <w:tcPr>
            <w:tcW w:w="1770" w:type="dxa"/>
            <w:tcBorders>
              <w:top w:val="nil"/>
              <w:left w:val="nil"/>
              <w:bottom w:val="single" w:sz="4" w:space="0" w:color="auto"/>
              <w:right w:val="single" w:sz="4" w:space="0" w:color="auto"/>
            </w:tcBorders>
            <w:noWrap/>
            <w:vAlign w:val="center"/>
            <w:hideMark/>
          </w:tcPr>
          <w:p w14:paraId="4C90E1E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214.936</w:t>
            </w:r>
          </w:p>
        </w:tc>
        <w:tc>
          <w:tcPr>
            <w:tcW w:w="1817" w:type="dxa"/>
            <w:tcBorders>
              <w:top w:val="nil"/>
              <w:left w:val="nil"/>
              <w:bottom w:val="single" w:sz="4" w:space="0" w:color="auto"/>
              <w:right w:val="single" w:sz="4" w:space="0" w:color="auto"/>
            </w:tcBorders>
            <w:noWrap/>
            <w:vAlign w:val="center"/>
            <w:hideMark/>
          </w:tcPr>
          <w:p w14:paraId="6D36F13F"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2.774.592</w:t>
            </w:r>
          </w:p>
        </w:tc>
      </w:tr>
      <w:tr w:rsidR="001D4827" w:rsidRPr="00F0763D" w14:paraId="43BB83FF"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610B83C8"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II</w:t>
            </w:r>
          </w:p>
        </w:tc>
        <w:tc>
          <w:tcPr>
            <w:tcW w:w="19122" w:type="dxa"/>
            <w:gridSpan w:val="11"/>
            <w:tcBorders>
              <w:top w:val="single" w:sz="4" w:space="0" w:color="auto"/>
              <w:left w:val="nil"/>
              <w:bottom w:val="single" w:sz="4" w:space="0" w:color="auto"/>
              <w:right w:val="single" w:sz="4" w:space="0" w:color="auto"/>
            </w:tcBorders>
            <w:vAlign w:val="center"/>
            <w:hideMark/>
          </w:tcPr>
          <w:p w14:paraId="11CB6CA5"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CHI PHÍ CẢI TẠO, PHỤC HỒI MÔI TRƯỜNG KHU VỰC XUNG QUANH KHAI TRƯỜNG Mxq</w:t>
            </w:r>
          </w:p>
        </w:tc>
        <w:tc>
          <w:tcPr>
            <w:tcW w:w="1817" w:type="dxa"/>
            <w:tcBorders>
              <w:top w:val="nil"/>
              <w:left w:val="nil"/>
              <w:bottom w:val="single" w:sz="4" w:space="0" w:color="auto"/>
              <w:right w:val="single" w:sz="4" w:space="0" w:color="auto"/>
            </w:tcBorders>
            <w:noWrap/>
            <w:vAlign w:val="center"/>
            <w:hideMark/>
          </w:tcPr>
          <w:p w14:paraId="4413B960"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242.451.947</w:t>
            </w:r>
          </w:p>
        </w:tc>
      </w:tr>
      <w:tr w:rsidR="001D4827" w:rsidRPr="00F0763D" w14:paraId="1E942524"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0BC3AB9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415" w:type="dxa"/>
            <w:tcBorders>
              <w:top w:val="nil"/>
              <w:left w:val="nil"/>
              <w:bottom w:val="single" w:sz="4" w:space="0" w:color="auto"/>
              <w:right w:val="single" w:sz="4" w:space="0" w:color="auto"/>
            </w:tcBorders>
            <w:vAlign w:val="center"/>
            <w:hideMark/>
          </w:tcPr>
          <w:p w14:paraId="6C9ADDE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w:t>
            </w:r>
          </w:p>
        </w:tc>
        <w:tc>
          <w:tcPr>
            <w:tcW w:w="4252" w:type="dxa"/>
            <w:tcBorders>
              <w:top w:val="nil"/>
              <w:left w:val="nil"/>
              <w:bottom w:val="single" w:sz="4" w:space="0" w:color="auto"/>
              <w:right w:val="single" w:sz="4" w:space="0" w:color="auto"/>
            </w:tcBorders>
            <w:vAlign w:val="center"/>
            <w:hideMark/>
          </w:tcPr>
          <w:p w14:paraId="0C3EDDA7"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Trồng cỏ lá gừng</w:t>
            </w:r>
          </w:p>
        </w:tc>
        <w:tc>
          <w:tcPr>
            <w:tcW w:w="1698" w:type="dxa"/>
            <w:tcBorders>
              <w:top w:val="nil"/>
              <w:left w:val="nil"/>
              <w:bottom w:val="single" w:sz="4" w:space="0" w:color="auto"/>
              <w:right w:val="single" w:sz="4" w:space="0" w:color="auto"/>
            </w:tcBorders>
            <w:noWrap/>
            <w:vAlign w:val="center"/>
            <w:hideMark/>
          </w:tcPr>
          <w:p w14:paraId="62CA0C2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2</w:t>
            </w:r>
          </w:p>
        </w:tc>
        <w:tc>
          <w:tcPr>
            <w:tcW w:w="1393" w:type="dxa"/>
            <w:tcBorders>
              <w:top w:val="nil"/>
              <w:left w:val="nil"/>
              <w:bottom w:val="single" w:sz="4" w:space="0" w:color="auto"/>
              <w:right w:val="single" w:sz="4" w:space="0" w:color="auto"/>
            </w:tcBorders>
            <w:noWrap/>
            <w:vAlign w:val="center"/>
            <w:hideMark/>
          </w:tcPr>
          <w:p w14:paraId="7C40649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64.636,3 </w:t>
            </w:r>
          </w:p>
        </w:tc>
        <w:tc>
          <w:tcPr>
            <w:tcW w:w="1299" w:type="dxa"/>
            <w:tcBorders>
              <w:top w:val="nil"/>
              <w:left w:val="nil"/>
              <w:bottom w:val="single" w:sz="4" w:space="0" w:color="auto"/>
              <w:right w:val="single" w:sz="4" w:space="0" w:color="auto"/>
            </w:tcBorders>
            <w:noWrap/>
            <w:vAlign w:val="center"/>
            <w:hideMark/>
          </w:tcPr>
          <w:p w14:paraId="4D5FF8CE"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440" w:type="dxa"/>
            <w:tcBorders>
              <w:top w:val="nil"/>
              <w:left w:val="nil"/>
              <w:bottom w:val="single" w:sz="4" w:space="0" w:color="auto"/>
              <w:right w:val="single" w:sz="4" w:space="0" w:color="auto"/>
            </w:tcBorders>
            <w:noWrap/>
            <w:vAlign w:val="center"/>
            <w:hideMark/>
          </w:tcPr>
          <w:p w14:paraId="75D8CBB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299" w:type="dxa"/>
            <w:tcBorders>
              <w:top w:val="nil"/>
              <w:left w:val="nil"/>
              <w:bottom w:val="single" w:sz="4" w:space="0" w:color="auto"/>
              <w:right w:val="single" w:sz="4" w:space="0" w:color="auto"/>
            </w:tcBorders>
            <w:noWrap/>
            <w:vAlign w:val="center"/>
            <w:hideMark/>
          </w:tcPr>
          <w:p w14:paraId="190C970F"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346" w:type="dxa"/>
            <w:tcBorders>
              <w:top w:val="nil"/>
              <w:left w:val="nil"/>
              <w:bottom w:val="single" w:sz="4" w:space="0" w:color="auto"/>
              <w:right w:val="single" w:sz="4" w:space="0" w:color="auto"/>
            </w:tcBorders>
            <w:noWrap/>
            <w:vAlign w:val="center"/>
            <w:hideMark/>
          </w:tcPr>
          <w:p w14:paraId="130BD0E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3.750 </w:t>
            </w:r>
          </w:p>
        </w:tc>
        <w:tc>
          <w:tcPr>
            <w:tcW w:w="1770" w:type="dxa"/>
            <w:tcBorders>
              <w:top w:val="nil"/>
              <w:left w:val="nil"/>
              <w:bottom w:val="single" w:sz="4" w:space="0" w:color="auto"/>
              <w:right w:val="single" w:sz="4" w:space="0" w:color="auto"/>
            </w:tcBorders>
            <w:noWrap/>
            <w:vAlign w:val="center"/>
            <w:hideMark/>
          </w:tcPr>
          <w:p w14:paraId="475AC99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440" w:type="dxa"/>
            <w:tcBorders>
              <w:top w:val="nil"/>
              <w:left w:val="nil"/>
              <w:bottom w:val="single" w:sz="4" w:space="0" w:color="auto"/>
              <w:right w:val="single" w:sz="4" w:space="0" w:color="auto"/>
            </w:tcBorders>
            <w:noWrap/>
            <w:vAlign w:val="center"/>
            <w:hideMark/>
          </w:tcPr>
          <w:p w14:paraId="00F4C096"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770" w:type="dxa"/>
            <w:tcBorders>
              <w:top w:val="nil"/>
              <w:left w:val="nil"/>
              <w:bottom w:val="single" w:sz="4" w:space="0" w:color="auto"/>
              <w:right w:val="single" w:sz="4" w:space="0" w:color="auto"/>
            </w:tcBorders>
            <w:noWrap/>
            <w:vAlign w:val="center"/>
            <w:hideMark/>
          </w:tcPr>
          <w:p w14:paraId="488CF15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62136EF2"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242.386.125</w:t>
            </w:r>
          </w:p>
        </w:tc>
      </w:tr>
      <w:tr w:rsidR="001D4827" w:rsidRPr="00F0763D" w14:paraId="5AE7B6D0"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346186C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1415" w:type="dxa"/>
            <w:tcBorders>
              <w:top w:val="nil"/>
              <w:left w:val="nil"/>
              <w:bottom w:val="single" w:sz="4" w:space="0" w:color="auto"/>
              <w:right w:val="single" w:sz="4" w:space="0" w:color="auto"/>
            </w:tcBorders>
            <w:vAlign w:val="center"/>
            <w:hideMark/>
          </w:tcPr>
          <w:p w14:paraId="1C7C830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AB.81111</w:t>
            </w:r>
          </w:p>
        </w:tc>
        <w:tc>
          <w:tcPr>
            <w:tcW w:w="4252" w:type="dxa"/>
            <w:tcBorders>
              <w:top w:val="nil"/>
              <w:left w:val="nil"/>
              <w:bottom w:val="single" w:sz="4" w:space="0" w:color="auto"/>
              <w:right w:val="single" w:sz="4" w:space="0" w:color="auto"/>
            </w:tcBorders>
            <w:vAlign w:val="center"/>
            <w:hideMark/>
          </w:tcPr>
          <w:p w14:paraId="6FBC1569"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 xml:space="preserve">Nạo vét hệ thống thoát nước </w:t>
            </w:r>
          </w:p>
        </w:tc>
        <w:tc>
          <w:tcPr>
            <w:tcW w:w="1698" w:type="dxa"/>
            <w:tcBorders>
              <w:top w:val="nil"/>
              <w:left w:val="nil"/>
              <w:bottom w:val="single" w:sz="4" w:space="0" w:color="auto"/>
              <w:right w:val="single" w:sz="4" w:space="0" w:color="auto"/>
            </w:tcBorders>
            <w:noWrap/>
            <w:vAlign w:val="center"/>
            <w:hideMark/>
          </w:tcPr>
          <w:p w14:paraId="1D8E43E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3" w:type="dxa"/>
            <w:tcBorders>
              <w:top w:val="nil"/>
              <w:left w:val="nil"/>
              <w:bottom w:val="single" w:sz="4" w:space="0" w:color="auto"/>
              <w:right w:val="single" w:sz="4" w:space="0" w:color="auto"/>
            </w:tcBorders>
            <w:vAlign w:val="center"/>
            <w:hideMark/>
          </w:tcPr>
          <w:p w14:paraId="75CE9D0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0,148 </w:t>
            </w:r>
          </w:p>
        </w:tc>
        <w:tc>
          <w:tcPr>
            <w:tcW w:w="1299" w:type="dxa"/>
            <w:tcBorders>
              <w:top w:val="nil"/>
              <w:left w:val="nil"/>
              <w:bottom w:val="single" w:sz="4" w:space="0" w:color="auto"/>
              <w:right w:val="single" w:sz="4" w:space="0" w:color="auto"/>
            </w:tcBorders>
            <w:noWrap/>
            <w:vAlign w:val="center"/>
            <w:hideMark/>
          </w:tcPr>
          <w:p w14:paraId="126BC9C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440" w:type="dxa"/>
            <w:tcBorders>
              <w:top w:val="nil"/>
              <w:left w:val="nil"/>
              <w:bottom w:val="nil"/>
              <w:right w:val="nil"/>
            </w:tcBorders>
            <w:vAlign w:val="center"/>
            <w:hideMark/>
          </w:tcPr>
          <w:p w14:paraId="4C297B70"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206.214</w:t>
            </w:r>
          </w:p>
        </w:tc>
        <w:tc>
          <w:tcPr>
            <w:tcW w:w="1299" w:type="dxa"/>
            <w:tcBorders>
              <w:top w:val="nil"/>
              <w:left w:val="nil"/>
              <w:bottom w:val="nil"/>
              <w:right w:val="nil"/>
            </w:tcBorders>
            <w:vAlign w:val="center"/>
            <w:hideMark/>
          </w:tcPr>
          <w:p w14:paraId="6E7159D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238.528</w:t>
            </w:r>
          </w:p>
        </w:tc>
        <w:tc>
          <w:tcPr>
            <w:tcW w:w="1346" w:type="dxa"/>
            <w:tcBorders>
              <w:top w:val="nil"/>
              <w:left w:val="single" w:sz="4" w:space="0" w:color="auto"/>
              <w:bottom w:val="single" w:sz="4" w:space="0" w:color="auto"/>
              <w:right w:val="single" w:sz="4" w:space="0" w:color="auto"/>
            </w:tcBorders>
            <w:noWrap/>
            <w:vAlign w:val="center"/>
            <w:hideMark/>
          </w:tcPr>
          <w:p w14:paraId="0D908B5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444.742 </w:t>
            </w:r>
          </w:p>
        </w:tc>
        <w:tc>
          <w:tcPr>
            <w:tcW w:w="1770" w:type="dxa"/>
            <w:tcBorders>
              <w:top w:val="nil"/>
              <w:left w:val="nil"/>
              <w:bottom w:val="single" w:sz="4" w:space="0" w:color="auto"/>
              <w:right w:val="single" w:sz="4" w:space="0" w:color="auto"/>
            </w:tcBorders>
            <w:noWrap/>
            <w:vAlign w:val="center"/>
            <w:hideMark/>
          </w:tcPr>
          <w:p w14:paraId="7D3F24CE"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440" w:type="dxa"/>
            <w:tcBorders>
              <w:top w:val="nil"/>
              <w:left w:val="nil"/>
              <w:bottom w:val="single" w:sz="4" w:space="0" w:color="auto"/>
              <w:right w:val="single" w:sz="4" w:space="0" w:color="auto"/>
            </w:tcBorders>
            <w:noWrap/>
            <w:vAlign w:val="center"/>
            <w:hideMark/>
          </w:tcPr>
          <w:p w14:paraId="7A73F19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30.520 </w:t>
            </w:r>
          </w:p>
        </w:tc>
        <w:tc>
          <w:tcPr>
            <w:tcW w:w="1770" w:type="dxa"/>
            <w:tcBorders>
              <w:top w:val="nil"/>
              <w:left w:val="nil"/>
              <w:bottom w:val="single" w:sz="4" w:space="0" w:color="auto"/>
              <w:right w:val="single" w:sz="4" w:space="0" w:color="auto"/>
            </w:tcBorders>
            <w:noWrap/>
            <w:vAlign w:val="center"/>
            <w:hideMark/>
          </w:tcPr>
          <w:p w14:paraId="4D08FAC3"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xml:space="preserve">                      35.302 </w:t>
            </w:r>
          </w:p>
        </w:tc>
        <w:tc>
          <w:tcPr>
            <w:tcW w:w="1817" w:type="dxa"/>
            <w:tcBorders>
              <w:top w:val="nil"/>
              <w:left w:val="nil"/>
              <w:bottom w:val="single" w:sz="4" w:space="0" w:color="auto"/>
              <w:right w:val="single" w:sz="4" w:space="0" w:color="auto"/>
            </w:tcBorders>
            <w:noWrap/>
            <w:vAlign w:val="center"/>
            <w:hideMark/>
          </w:tcPr>
          <w:p w14:paraId="6C88E5E0"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 xml:space="preserve">                       65.822 </w:t>
            </w:r>
          </w:p>
        </w:tc>
      </w:tr>
      <w:tr w:rsidR="001D4827" w:rsidRPr="00F0763D" w14:paraId="09484101"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065D2DE5"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III</w:t>
            </w:r>
          </w:p>
        </w:tc>
        <w:tc>
          <w:tcPr>
            <w:tcW w:w="19122" w:type="dxa"/>
            <w:gridSpan w:val="11"/>
            <w:tcBorders>
              <w:top w:val="single" w:sz="4" w:space="0" w:color="auto"/>
              <w:left w:val="nil"/>
              <w:bottom w:val="single" w:sz="4" w:space="0" w:color="auto"/>
              <w:right w:val="single" w:sz="4" w:space="0" w:color="auto"/>
            </w:tcBorders>
            <w:noWrap/>
            <w:vAlign w:val="bottom"/>
            <w:hideMark/>
          </w:tcPr>
          <w:p w14:paraId="3FB665FC"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CHI PHÍ CẢI TẠO PHỤC HỒI KHU VỰC PHỤ TRỢ Mcn</w:t>
            </w:r>
          </w:p>
        </w:tc>
        <w:tc>
          <w:tcPr>
            <w:tcW w:w="1817" w:type="dxa"/>
            <w:tcBorders>
              <w:top w:val="nil"/>
              <w:left w:val="nil"/>
              <w:bottom w:val="single" w:sz="4" w:space="0" w:color="auto"/>
              <w:right w:val="single" w:sz="4" w:space="0" w:color="auto"/>
            </w:tcBorders>
            <w:noWrap/>
            <w:vAlign w:val="center"/>
            <w:hideMark/>
          </w:tcPr>
          <w:p w14:paraId="53734C70"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45.346.979 </w:t>
            </w:r>
          </w:p>
        </w:tc>
      </w:tr>
      <w:tr w:rsidR="001D4827" w:rsidRPr="00F0763D" w14:paraId="3F400E74"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33F26E73"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415" w:type="dxa"/>
            <w:tcBorders>
              <w:top w:val="nil"/>
              <w:left w:val="nil"/>
              <w:bottom w:val="single" w:sz="4" w:space="0" w:color="auto"/>
              <w:right w:val="single" w:sz="4" w:space="0" w:color="auto"/>
            </w:tcBorders>
            <w:noWrap/>
            <w:vAlign w:val="center"/>
            <w:hideMark/>
          </w:tcPr>
          <w:p w14:paraId="7683F64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SA.11321</w:t>
            </w:r>
          </w:p>
        </w:tc>
        <w:tc>
          <w:tcPr>
            <w:tcW w:w="4252" w:type="dxa"/>
            <w:tcBorders>
              <w:top w:val="nil"/>
              <w:left w:val="nil"/>
              <w:bottom w:val="single" w:sz="4" w:space="0" w:color="auto"/>
              <w:right w:val="single" w:sz="4" w:space="0" w:color="auto"/>
            </w:tcBorders>
            <w:vAlign w:val="center"/>
            <w:hideMark/>
          </w:tcPr>
          <w:p w14:paraId="3F8B42EE"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Phá dỡ kết cấu tường gạch, thủ công nhà điều hành trạm cân</w:t>
            </w:r>
          </w:p>
        </w:tc>
        <w:tc>
          <w:tcPr>
            <w:tcW w:w="1698" w:type="dxa"/>
            <w:tcBorders>
              <w:top w:val="nil"/>
              <w:left w:val="nil"/>
              <w:bottom w:val="single" w:sz="4" w:space="0" w:color="auto"/>
              <w:right w:val="single" w:sz="4" w:space="0" w:color="auto"/>
            </w:tcBorders>
            <w:noWrap/>
            <w:vAlign w:val="center"/>
            <w:hideMark/>
          </w:tcPr>
          <w:p w14:paraId="5C936F2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m3</w:t>
            </w:r>
          </w:p>
        </w:tc>
        <w:tc>
          <w:tcPr>
            <w:tcW w:w="1393" w:type="dxa"/>
            <w:tcBorders>
              <w:top w:val="nil"/>
              <w:left w:val="nil"/>
              <w:bottom w:val="single" w:sz="4" w:space="0" w:color="auto"/>
              <w:right w:val="single" w:sz="4" w:space="0" w:color="auto"/>
            </w:tcBorders>
            <w:noWrap/>
            <w:vAlign w:val="center"/>
            <w:hideMark/>
          </w:tcPr>
          <w:p w14:paraId="1F1C7BC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6,6</w:t>
            </w:r>
          </w:p>
        </w:tc>
        <w:tc>
          <w:tcPr>
            <w:tcW w:w="1299" w:type="dxa"/>
            <w:tcBorders>
              <w:top w:val="nil"/>
              <w:left w:val="nil"/>
              <w:bottom w:val="single" w:sz="4" w:space="0" w:color="auto"/>
              <w:right w:val="single" w:sz="4" w:space="0" w:color="auto"/>
            </w:tcBorders>
            <w:noWrap/>
            <w:vAlign w:val="center"/>
            <w:hideMark/>
          </w:tcPr>
          <w:p w14:paraId="22C5026B"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7AFA9224"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935.506</w:t>
            </w:r>
          </w:p>
        </w:tc>
        <w:tc>
          <w:tcPr>
            <w:tcW w:w="1299" w:type="dxa"/>
            <w:tcBorders>
              <w:top w:val="nil"/>
              <w:left w:val="nil"/>
              <w:bottom w:val="single" w:sz="4" w:space="0" w:color="auto"/>
              <w:right w:val="single" w:sz="4" w:space="0" w:color="auto"/>
            </w:tcBorders>
            <w:noWrap/>
            <w:vAlign w:val="center"/>
            <w:hideMark/>
          </w:tcPr>
          <w:p w14:paraId="79C57605" w14:textId="77777777" w:rsidR="001D4827" w:rsidRPr="00F0763D" w:rsidRDefault="001D4827" w:rsidP="0073096C">
            <w:pPr>
              <w:spacing w:line="240" w:lineRule="auto"/>
              <w:jc w:val="right"/>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274DA344"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935.506</w:t>
            </w:r>
          </w:p>
        </w:tc>
        <w:tc>
          <w:tcPr>
            <w:tcW w:w="1770" w:type="dxa"/>
            <w:tcBorders>
              <w:top w:val="nil"/>
              <w:left w:val="nil"/>
              <w:bottom w:val="single" w:sz="4" w:space="0" w:color="auto"/>
              <w:right w:val="single" w:sz="4" w:space="0" w:color="auto"/>
            </w:tcBorders>
            <w:noWrap/>
            <w:vAlign w:val="center"/>
            <w:hideMark/>
          </w:tcPr>
          <w:p w14:paraId="687D2E82" w14:textId="77777777" w:rsidR="001D4827" w:rsidRPr="00F0763D" w:rsidRDefault="001D4827" w:rsidP="0073096C">
            <w:pPr>
              <w:spacing w:line="240" w:lineRule="auto"/>
              <w:jc w:val="right"/>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256E2405"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6.174.340</w:t>
            </w:r>
          </w:p>
        </w:tc>
        <w:tc>
          <w:tcPr>
            <w:tcW w:w="1770" w:type="dxa"/>
            <w:tcBorders>
              <w:top w:val="nil"/>
              <w:left w:val="nil"/>
              <w:bottom w:val="single" w:sz="4" w:space="0" w:color="auto"/>
              <w:right w:val="single" w:sz="4" w:space="0" w:color="auto"/>
            </w:tcBorders>
            <w:noWrap/>
            <w:vAlign w:val="center"/>
            <w:hideMark/>
          </w:tcPr>
          <w:p w14:paraId="0D6891C9" w14:textId="77777777" w:rsidR="001D4827" w:rsidRPr="00F0763D" w:rsidRDefault="001D4827" w:rsidP="0073096C">
            <w:pPr>
              <w:spacing w:line="240" w:lineRule="auto"/>
              <w:jc w:val="right"/>
              <w:rPr>
                <w:rFonts w:eastAsia="Times New Roman"/>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7FAD87CF"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6.174.340</w:t>
            </w:r>
          </w:p>
        </w:tc>
      </w:tr>
      <w:tr w:rsidR="001D4827" w:rsidRPr="00F0763D" w14:paraId="7FB65BA3"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1777548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1415" w:type="dxa"/>
            <w:tcBorders>
              <w:top w:val="nil"/>
              <w:left w:val="nil"/>
              <w:bottom w:val="single" w:sz="4" w:space="0" w:color="auto"/>
              <w:right w:val="single" w:sz="4" w:space="0" w:color="auto"/>
            </w:tcBorders>
            <w:noWrap/>
            <w:vAlign w:val="center"/>
            <w:hideMark/>
          </w:tcPr>
          <w:p w14:paraId="57F2977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SA.21264</w:t>
            </w:r>
          </w:p>
        </w:tc>
        <w:tc>
          <w:tcPr>
            <w:tcW w:w="4252" w:type="dxa"/>
            <w:tcBorders>
              <w:top w:val="nil"/>
              <w:left w:val="nil"/>
              <w:bottom w:val="single" w:sz="4" w:space="0" w:color="auto"/>
              <w:right w:val="single" w:sz="4" w:space="0" w:color="auto"/>
            </w:tcBorders>
            <w:vAlign w:val="center"/>
            <w:hideMark/>
          </w:tcPr>
          <w:p w14:paraId="10A94A3C"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 xml:space="preserve">Tháo dỡ mái Fibrôxi măng, thủ công, cao 3m </w:t>
            </w:r>
          </w:p>
        </w:tc>
        <w:tc>
          <w:tcPr>
            <w:tcW w:w="1698" w:type="dxa"/>
            <w:tcBorders>
              <w:top w:val="nil"/>
              <w:left w:val="nil"/>
              <w:bottom w:val="single" w:sz="4" w:space="0" w:color="auto"/>
              <w:right w:val="single" w:sz="4" w:space="0" w:color="auto"/>
            </w:tcBorders>
            <w:noWrap/>
            <w:vAlign w:val="center"/>
            <w:hideMark/>
          </w:tcPr>
          <w:p w14:paraId="4991946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2</w:t>
            </w:r>
          </w:p>
        </w:tc>
        <w:tc>
          <w:tcPr>
            <w:tcW w:w="1393" w:type="dxa"/>
            <w:tcBorders>
              <w:top w:val="nil"/>
              <w:left w:val="nil"/>
              <w:bottom w:val="single" w:sz="4" w:space="0" w:color="auto"/>
              <w:right w:val="single" w:sz="4" w:space="0" w:color="auto"/>
            </w:tcBorders>
            <w:noWrap/>
            <w:vAlign w:val="center"/>
            <w:hideMark/>
          </w:tcPr>
          <w:p w14:paraId="70F6D42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25</w:t>
            </w:r>
          </w:p>
        </w:tc>
        <w:tc>
          <w:tcPr>
            <w:tcW w:w="1299" w:type="dxa"/>
            <w:tcBorders>
              <w:top w:val="nil"/>
              <w:left w:val="nil"/>
              <w:bottom w:val="single" w:sz="4" w:space="0" w:color="auto"/>
              <w:right w:val="single" w:sz="4" w:space="0" w:color="auto"/>
            </w:tcBorders>
            <w:noWrap/>
            <w:vAlign w:val="center"/>
            <w:hideMark/>
          </w:tcPr>
          <w:p w14:paraId="48361132"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5D3E7F02"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17.604</w:t>
            </w:r>
          </w:p>
        </w:tc>
        <w:tc>
          <w:tcPr>
            <w:tcW w:w="1299" w:type="dxa"/>
            <w:tcBorders>
              <w:top w:val="nil"/>
              <w:left w:val="nil"/>
              <w:bottom w:val="single" w:sz="4" w:space="0" w:color="auto"/>
              <w:right w:val="single" w:sz="4" w:space="0" w:color="auto"/>
            </w:tcBorders>
            <w:noWrap/>
            <w:vAlign w:val="center"/>
            <w:hideMark/>
          </w:tcPr>
          <w:p w14:paraId="419B5362" w14:textId="77777777" w:rsidR="001D4827" w:rsidRPr="00F0763D" w:rsidRDefault="001D4827" w:rsidP="0073096C">
            <w:pPr>
              <w:spacing w:line="240" w:lineRule="auto"/>
              <w:jc w:val="right"/>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7EDAA06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17.604</w:t>
            </w:r>
          </w:p>
        </w:tc>
        <w:tc>
          <w:tcPr>
            <w:tcW w:w="1770" w:type="dxa"/>
            <w:tcBorders>
              <w:top w:val="nil"/>
              <w:left w:val="nil"/>
              <w:bottom w:val="single" w:sz="4" w:space="0" w:color="auto"/>
              <w:right w:val="single" w:sz="4" w:space="0" w:color="auto"/>
            </w:tcBorders>
            <w:noWrap/>
            <w:vAlign w:val="center"/>
            <w:hideMark/>
          </w:tcPr>
          <w:p w14:paraId="24488C66" w14:textId="77777777" w:rsidR="001D4827" w:rsidRPr="00F0763D" w:rsidRDefault="001D4827" w:rsidP="0073096C">
            <w:pPr>
              <w:spacing w:line="240" w:lineRule="auto"/>
              <w:jc w:val="right"/>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0E3EFDFF"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440.100</w:t>
            </w:r>
          </w:p>
        </w:tc>
        <w:tc>
          <w:tcPr>
            <w:tcW w:w="1770" w:type="dxa"/>
            <w:tcBorders>
              <w:top w:val="nil"/>
              <w:left w:val="nil"/>
              <w:bottom w:val="single" w:sz="4" w:space="0" w:color="auto"/>
              <w:right w:val="single" w:sz="4" w:space="0" w:color="auto"/>
            </w:tcBorders>
            <w:noWrap/>
            <w:vAlign w:val="center"/>
            <w:hideMark/>
          </w:tcPr>
          <w:p w14:paraId="21A2EA6B" w14:textId="77777777" w:rsidR="001D4827" w:rsidRPr="00F0763D" w:rsidRDefault="001D4827" w:rsidP="0073096C">
            <w:pPr>
              <w:spacing w:line="240" w:lineRule="auto"/>
              <w:jc w:val="right"/>
              <w:rPr>
                <w:rFonts w:eastAsia="Times New Roman"/>
                <w:b/>
                <w:bCs/>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0207C8FE"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440.100</w:t>
            </w:r>
          </w:p>
        </w:tc>
      </w:tr>
      <w:tr w:rsidR="001D4827" w:rsidRPr="00F0763D" w14:paraId="53D9C438"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11E6723B"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w:t>
            </w:r>
          </w:p>
        </w:tc>
        <w:tc>
          <w:tcPr>
            <w:tcW w:w="1415" w:type="dxa"/>
            <w:tcBorders>
              <w:top w:val="nil"/>
              <w:left w:val="nil"/>
              <w:bottom w:val="single" w:sz="4" w:space="0" w:color="auto"/>
              <w:right w:val="single" w:sz="4" w:space="0" w:color="auto"/>
            </w:tcBorders>
            <w:noWrap/>
            <w:vAlign w:val="center"/>
            <w:hideMark/>
          </w:tcPr>
          <w:p w14:paraId="50B90F2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AI.63411</w:t>
            </w:r>
          </w:p>
        </w:tc>
        <w:tc>
          <w:tcPr>
            <w:tcW w:w="4252" w:type="dxa"/>
            <w:tcBorders>
              <w:top w:val="nil"/>
              <w:left w:val="nil"/>
              <w:bottom w:val="single" w:sz="4" w:space="0" w:color="auto"/>
              <w:right w:val="single" w:sz="4" w:space="0" w:color="auto"/>
            </w:tcBorders>
            <w:vAlign w:val="center"/>
            <w:hideMark/>
          </w:tcPr>
          <w:p w14:paraId="6686730D"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Tháo dỡ, di chuyển trạm cân</w:t>
            </w:r>
          </w:p>
        </w:tc>
        <w:tc>
          <w:tcPr>
            <w:tcW w:w="1698" w:type="dxa"/>
            <w:tcBorders>
              <w:top w:val="nil"/>
              <w:left w:val="nil"/>
              <w:bottom w:val="single" w:sz="4" w:space="0" w:color="auto"/>
              <w:right w:val="single" w:sz="4" w:space="0" w:color="auto"/>
            </w:tcBorders>
            <w:noWrap/>
            <w:vAlign w:val="center"/>
            <w:hideMark/>
          </w:tcPr>
          <w:p w14:paraId="4EF8A28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tấn</w:t>
            </w:r>
          </w:p>
        </w:tc>
        <w:tc>
          <w:tcPr>
            <w:tcW w:w="1393" w:type="dxa"/>
            <w:tcBorders>
              <w:top w:val="nil"/>
              <w:left w:val="nil"/>
              <w:bottom w:val="single" w:sz="4" w:space="0" w:color="auto"/>
              <w:right w:val="single" w:sz="4" w:space="0" w:color="auto"/>
            </w:tcBorders>
            <w:noWrap/>
            <w:vAlign w:val="center"/>
            <w:hideMark/>
          </w:tcPr>
          <w:p w14:paraId="3380B31F"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9,8</w:t>
            </w:r>
          </w:p>
        </w:tc>
        <w:tc>
          <w:tcPr>
            <w:tcW w:w="1299" w:type="dxa"/>
            <w:tcBorders>
              <w:top w:val="nil"/>
              <w:left w:val="nil"/>
              <w:bottom w:val="single" w:sz="4" w:space="0" w:color="auto"/>
              <w:right w:val="single" w:sz="4" w:space="0" w:color="auto"/>
            </w:tcBorders>
            <w:noWrap/>
            <w:vAlign w:val="center"/>
            <w:hideMark/>
          </w:tcPr>
          <w:p w14:paraId="6B647311"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147.875</w:t>
            </w:r>
          </w:p>
        </w:tc>
        <w:tc>
          <w:tcPr>
            <w:tcW w:w="1440" w:type="dxa"/>
            <w:tcBorders>
              <w:top w:val="nil"/>
              <w:left w:val="nil"/>
              <w:bottom w:val="single" w:sz="4" w:space="0" w:color="auto"/>
              <w:right w:val="single" w:sz="4" w:space="0" w:color="auto"/>
            </w:tcBorders>
            <w:noWrap/>
            <w:vAlign w:val="center"/>
            <w:hideMark/>
          </w:tcPr>
          <w:p w14:paraId="079F45F8"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1.802.369</w:t>
            </w:r>
          </w:p>
        </w:tc>
        <w:tc>
          <w:tcPr>
            <w:tcW w:w="1299" w:type="dxa"/>
            <w:tcBorders>
              <w:top w:val="nil"/>
              <w:left w:val="nil"/>
              <w:bottom w:val="single" w:sz="4" w:space="0" w:color="auto"/>
              <w:right w:val="single" w:sz="4" w:space="0" w:color="auto"/>
            </w:tcBorders>
            <w:noWrap/>
            <w:vAlign w:val="center"/>
            <w:hideMark/>
          </w:tcPr>
          <w:p w14:paraId="044BF910"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333.144</w:t>
            </w:r>
          </w:p>
        </w:tc>
        <w:tc>
          <w:tcPr>
            <w:tcW w:w="1346" w:type="dxa"/>
            <w:tcBorders>
              <w:top w:val="nil"/>
              <w:left w:val="nil"/>
              <w:bottom w:val="single" w:sz="4" w:space="0" w:color="auto"/>
              <w:right w:val="single" w:sz="4" w:space="0" w:color="auto"/>
            </w:tcBorders>
            <w:noWrap/>
            <w:vAlign w:val="center"/>
            <w:hideMark/>
          </w:tcPr>
          <w:p w14:paraId="719E969A"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2.283.388</w:t>
            </w:r>
          </w:p>
        </w:tc>
        <w:tc>
          <w:tcPr>
            <w:tcW w:w="1770" w:type="dxa"/>
            <w:tcBorders>
              <w:top w:val="nil"/>
              <w:left w:val="nil"/>
              <w:bottom w:val="single" w:sz="4" w:space="0" w:color="auto"/>
              <w:right w:val="single" w:sz="4" w:space="0" w:color="auto"/>
            </w:tcBorders>
            <w:noWrap/>
            <w:vAlign w:val="center"/>
            <w:hideMark/>
          </w:tcPr>
          <w:p w14:paraId="6C049032"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1.449.175</w:t>
            </w:r>
          </w:p>
        </w:tc>
        <w:tc>
          <w:tcPr>
            <w:tcW w:w="1440" w:type="dxa"/>
            <w:tcBorders>
              <w:top w:val="nil"/>
              <w:left w:val="nil"/>
              <w:bottom w:val="single" w:sz="4" w:space="0" w:color="auto"/>
              <w:right w:val="single" w:sz="4" w:space="0" w:color="auto"/>
            </w:tcBorders>
            <w:noWrap/>
            <w:vAlign w:val="center"/>
            <w:hideMark/>
          </w:tcPr>
          <w:p w14:paraId="061CD0EB"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17.663.216</w:t>
            </w:r>
          </w:p>
        </w:tc>
        <w:tc>
          <w:tcPr>
            <w:tcW w:w="1770" w:type="dxa"/>
            <w:tcBorders>
              <w:top w:val="nil"/>
              <w:left w:val="nil"/>
              <w:bottom w:val="single" w:sz="4" w:space="0" w:color="auto"/>
              <w:right w:val="single" w:sz="4" w:space="0" w:color="auto"/>
            </w:tcBorders>
            <w:noWrap/>
            <w:vAlign w:val="center"/>
            <w:hideMark/>
          </w:tcPr>
          <w:p w14:paraId="1A877980"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3.264.811</w:t>
            </w:r>
          </w:p>
        </w:tc>
        <w:tc>
          <w:tcPr>
            <w:tcW w:w="1817" w:type="dxa"/>
            <w:tcBorders>
              <w:top w:val="nil"/>
              <w:left w:val="nil"/>
              <w:bottom w:val="single" w:sz="4" w:space="0" w:color="auto"/>
              <w:right w:val="single" w:sz="4" w:space="0" w:color="auto"/>
            </w:tcBorders>
            <w:noWrap/>
            <w:vAlign w:val="center"/>
            <w:hideMark/>
          </w:tcPr>
          <w:p w14:paraId="5A4CEAD5"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22.377.202</w:t>
            </w:r>
          </w:p>
        </w:tc>
      </w:tr>
      <w:tr w:rsidR="001D4827" w:rsidRPr="00F0763D" w14:paraId="7F35E390"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6449863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4</w:t>
            </w:r>
          </w:p>
        </w:tc>
        <w:tc>
          <w:tcPr>
            <w:tcW w:w="1415" w:type="dxa"/>
            <w:tcBorders>
              <w:top w:val="nil"/>
              <w:left w:val="nil"/>
              <w:bottom w:val="single" w:sz="4" w:space="0" w:color="auto"/>
              <w:right w:val="single" w:sz="4" w:space="0" w:color="auto"/>
            </w:tcBorders>
            <w:noWrap/>
            <w:vAlign w:val="center"/>
            <w:hideMark/>
          </w:tcPr>
          <w:p w14:paraId="73ADC43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AA.22310</w:t>
            </w:r>
          </w:p>
        </w:tc>
        <w:tc>
          <w:tcPr>
            <w:tcW w:w="4252" w:type="dxa"/>
            <w:tcBorders>
              <w:top w:val="nil"/>
              <w:left w:val="nil"/>
              <w:bottom w:val="single" w:sz="4" w:space="0" w:color="auto"/>
              <w:right w:val="single" w:sz="4" w:space="0" w:color="auto"/>
            </w:tcBorders>
            <w:vAlign w:val="center"/>
            <w:hideMark/>
          </w:tcPr>
          <w:p w14:paraId="6C4D5795"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Phá dỡ cầu rửa xe</w:t>
            </w:r>
          </w:p>
        </w:tc>
        <w:tc>
          <w:tcPr>
            <w:tcW w:w="1698" w:type="dxa"/>
            <w:tcBorders>
              <w:top w:val="nil"/>
              <w:left w:val="nil"/>
              <w:bottom w:val="single" w:sz="4" w:space="0" w:color="auto"/>
              <w:right w:val="single" w:sz="4" w:space="0" w:color="auto"/>
            </w:tcBorders>
            <w:noWrap/>
            <w:vAlign w:val="center"/>
            <w:hideMark/>
          </w:tcPr>
          <w:p w14:paraId="6E25D4A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3" w:type="dxa"/>
            <w:tcBorders>
              <w:top w:val="nil"/>
              <w:left w:val="nil"/>
              <w:bottom w:val="single" w:sz="4" w:space="0" w:color="auto"/>
              <w:right w:val="single" w:sz="4" w:space="0" w:color="auto"/>
            </w:tcBorders>
            <w:noWrap/>
            <w:vAlign w:val="center"/>
            <w:hideMark/>
          </w:tcPr>
          <w:p w14:paraId="3C5C0FAB"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15,05</w:t>
            </w:r>
          </w:p>
        </w:tc>
        <w:tc>
          <w:tcPr>
            <w:tcW w:w="1299" w:type="dxa"/>
            <w:tcBorders>
              <w:top w:val="nil"/>
              <w:left w:val="nil"/>
              <w:bottom w:val="single" w:sz="4" w:space="0" w:color="auto"/>
              <w:right w:val="single" w:sz="4" w:space="0" w:color="auto"/>
            </w:tcBorders>
            <w:noWrap/>
            <w:vAlign w:val="center"/>
            <w:hideMark/>
          </w:tcPr>
          <w:p w14:paraId="32D1D67C"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371E11D6"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3.269</w:t>
            </w:r>
          </w:p>
        </w:tc>
        <w:tc>
          <w:tcPr>
            <w:tcW w:w="1299" w:type="dxa"/>
            <w:tcBorders>
              <w:top w:val="nil"/>
              <w:left w:val="nil"/>
              <w:bottom w:val="single" w:sz="4" w:space="0" w:color="auto"/>
              <w:right w:val="single" w:sz="4" w:space="0" w:color="auto"/>
            </w:tcBorders>
            <w:noWrap/>
            <w:vAlign w:val="center"/>
            <w:hideMark/>
          </w:tcPr>
          <w:p w14:paraId="179F20D3"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80.591</w:t>
            </w:r>
          </w:p>
        </w:tc>
        <w:tc>
          <w:tcPr>
            <w:tcW w:w="1346" w:type="dxa"/>
            <w:tcBorders>
              <w:top w:val="nil"/>
              <w:left w:val="nil"/>
              <w:bottom w:val="single" w:sz="4" w:space="0" w:color="auto"/>
              <w:right w:val="single" w:sz="4" w:space="0" w:color="auto"/>
            </w:tcBorders>
            <w:noWrap/>
            <w:vAlign w:val="center"/>
            <w:hideMark/>
          </w:tcPr>
          <w:p w14:paraId="4EBB0F93"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83.860</w:t>
            </w:r>
          </w:p>
        </w:tc>
        <w:tc>
          <w:tcPr>
            <w:tcW w:w="1770" w:type="dxa"/>
            <w:tcBorders>
              <w:top w:val="nil"/>
              <w:left w:val="nil"/>
              <w:bottom w:val="single" w:sz="4" w:space="0" w:color="auto"/>
              <w:right w:val="single" w:sz="4" w:space="0" w:color="auto"/>
            </w:tcBorders>
            <w:noWrap/>
            <w:vAlign w:val="center"/>
            <w:hideMark/>
          </w:tcPr>
          <w:p w14:paraId="79515AD5" w14:textId="77777777" w:rsidR="001D4827" w:rsidRPr="00F0763D" w:rsidRDefault="001D4827" w:rsidP="0073096C">
            <w:pPr>
              <w:spacing w:line="240" w:lineRule="auto"/>
              <w:jc w:val="right"/>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411694D1"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49.198</w:t>
            </w:r>
          </w:p>
        </w:tc>
        <w:tc>
          <w:tcPr>
            <w:tcW w:w="1770" w:type="dxa"/>
            <w:tcBorders>
              <w:top w:val="nil"/>
              <w:left w:val="nil"/>
              <w:bottom w:val="single" w:sz="4" w:space="0" w:color="auto"/>
              <w:right w:val="single" w:sz="4" w:space="0" w:color="auto"/>
            </w:tcBorders>
            <w:noWrap/>
            <w:vAlign w:val="center"/>
            <w:hideMark/>
          </w:tcPr>
          <w:p w14:paraId="1A57DE16"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1.212.895</w:t>
            </w:r>
          </w:p>
        </w:tc>
        <w:tc>
          <w:tcPr>
            <w:tcW w:w="1817" w:type="dxa"/>
            <w:tcBorders>
              <w:top w:val="nil"/>
              <w:left w:val="nil"/>
              <w:bottom w:val="single" w:sz="4" w:space="0" w:color="auto"/>
              <w:right w:val="single" w:sz="4" w:space="0" w:color="auto"/>
            </w:tcBorders>
            <w:noWrap/>
            <w:vAlign w:val="center"/>
            <w:hideMark/>
          </w:tcPr>
          <w:p w14:paraId="37EFA266"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1.262.093</w:t>
            </w:r>
          </w:p>
        </w:tc>
      </w:tr>
      <w:tr w:rsidR="001D4827" w:rsidRPr="00F0763D" w14:paraId="185BB11F"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51681A93"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5</w:t>
            </w:r>
          </w:p>
        </w:tc>
        <w:tc>
          <w:tcPr>
            <w:tcW w:w="1415" w:type="dxa"/>
            <w:tcBorders>
              <w:top w:val="nil"/>
              <w:left w:val="nil"/>
              <w:bottom w:val="single" w:sz="4" w:space="0" w:color="auto"/>
              <w:right w:val="single" w:sz="4" w:space="0" w:color="auto"/>
            </w:tcBorders>
            <w:noWrap/>
            <w:vAlign w:val="center"/>
            <w:hideMark/>
          </w:tcPr>
          <w:p w14:paraId="21D05EA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AB.42144</w:t>
            </w:r>
          </w:p>
        </w:tc>
        <w:tc>
          <w:tcPr>
            <w:tcW w:w="4252" w:type="dxa"/>
            <w:tcBorders>
              <w:top w:val="nil"/>
              <w:left w:val="nil"/>
              <w:bottom w:val="single" w:sz="4" w:space="0" w:color="auto"/>
              <w:right w:val="single" w:sz="4" w:space="0" w:color="auto"/>
            </w:tcBorders>
            <w:vAlign w:val="center"/>
            <w:hideMark/>
          </w:tcPr>
          <w:p w14:paraId="51CB2F89"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Vận chuyển gạch đá hỗn hợp, ô 12T, cự ly ≤5km</w:t>
            </w:r>
          </w:p>
        </w:tc>
        <w:tc>
          <w:tcPr>
            <w:tcW w:w="1698" w:type="dxa"/>
            <w:tcBorders>
              <w:top w:val="nil"/>
              <w:left w:val="nil"/>
              <w:bottom w:val="single" w:sz="4" w:space="0" w:color="auto"/>
              <w:right w:val="single" w:sz="4" w:space="0" w:color="auto"/>
            </w:tcBorders>
            <w:noWrap/>
            <w:vAlign w:val="center"/>
            <w:hideMark/>
          </w:tcPr>
          <w:p w14:paraId="7AEB8DEE"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3" w:type="dxa"/>
            <w:tcBorders>
              <w:top w:val="nil"/>
              <w:left w:val="nil"/>
              <w:bottom w:val="single" w:sz="4" w:space="0" w:color="auto"/>
              <w:right w:val="single" w:sz="4" w:space="0" w:color="auto"/>
            </w:tcBorders>
            <w:noWrap/>
            <w:vAlign w:val="center"/>
            <w:hideMark/>
          </w:tcPr>
          <w:p w14:paraId="39B0EAA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1,9008</w:t>
            </w:r>
          </w:p>
        </w:tc>
        <w:tc>
          <w:tcPr>
            <w:tcW w:w="1299" w:type="dxa"/>
            <w:tcBorders>
              <w:top w:val="nil"/>
              <w:left w:val="nil"/>
              <w:bottom w:val="single" w:sz="4" w:space="0" w:color="auto"/>
              <w:right w:val="single" w:sz="4" w:space="0" w:color="auto"/>
            </w:tcBorders>
            <w:noWrap/>
            <w:vAlign w:val="center"/>
            <w:hideMark/>
          </w:tcPr>
          <w:p w14:paraId="53261667"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7736472E" w14:textId="77777777" w:rsidR="001D4827" w:rsidRPr="00F0763D" w:rsidRDefault="001D4827" w:rsidP="0073096C">
            <w:pPr>
              <w:spacing w:line="240" w:lineRule="auto"/>
              <w:jc w:val="right"/>
              <w:rPr>
                <w:rFonts w:eastAsia="Times New Roman"/>
                <w:color w:val="000000" w:themeColor="text1"/>
                <w:sz w:val="22"/>
                <w:szCs w:val="22"/>
              </w:rPr>
            </w:pPr>
          </w:p>
        </w:tc>
        <w:tc>
          <w:tcPr>
            <w:tcW w:w="1299" w:type="dxa"/>
            <w:tcBorders>
              <w:top w:val="nil"/>
              <w:left w:val="nil"/>
              <w:bottom w:val="single" w:sz="4" w:space="0" w:color="auto"/>
              <w:right w:val="single" w:sz="4" w:space="0" w:color="auto"/>
            </w:tcBorders>
            <w:noWrap/>
            <w:vAlign w:val="center"/>
            <w:hideMark/>
          </w:tcPr>
          <w:p w14:paraId="7855A0C6"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721.064</w:t>
            </w:r>
          </w:p>
        </w:tc>
        <w:tc>
          <w:tcPr>
            <w:tcW w:w="1346" w:type="dxa"/>
            <w:tcBorders>
              <w:top w:val="nil"/>
              <w:left w:val="nil"/>
              <w:bottom w:val="single" w:sz="4" w:space="0" w:color="auto"/>
              <w:right w:val="single" w:sz="4" w:space="0" w:color="auto"/>
            </w:tcBorders>
            <w:noWrap/>
            <w:vAlign w:val="center"/>
            <w:hideMark/>
          </w:tcPr>
          <w:p w14:paraId="0805CFE2"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721.064</w:t>
            </w:r>
          </w:p>
        </w:tc>
        <w:tc>
          <w:tcPr>
            <w:tcW w:w="1770" w:type="dxa"/>
            <w:tcBorders>
              <w:top w:val="nil"/>
              <w:left w:val="nil"/>
              <w:bottom w:val="single" w:sz="4" w:space="0" w:color="auto"/>
              <w:right w:val="single" w:sz="4" w:space="0" w:color="auto"/>
            </w:tcBorders>
            <w:noWrap/>
            <w:vAlign w:val="center"/>
            <w:hideMark/>
          </w:tcPr>
          <w:p w14:paraId="6204BFA1" w14:textId="77777777" w:rsidR="001D4827" w:rsidRPr="00F0763D" w:rsidRDefault="001D4827" w:rsidP="0073096C">
            <w:pPr>
              <w:spacing w:line="240" w:lineRule="auto"/>
              <w:jc w:val="right"/>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6B387BF8" w14:textId="77777777" w:rsidR="001D4827" w:rsidRPr="00F0763D" w:rsidRDefault="001D4827" w:rsidP="0073096C">
            <w:pPr>
              <w:spacing w:line="240" w:lineRule="auto"/>
              <w:jc w:val="right"/>
              <w:rPr>
                <w:rFonts w:eastAsia="Times New Roman"/>
                <w:b/>
                <w:bCs/>
                <w:color w:val="000000" w:themeColor="text1"/>
                <w:sz w:val="22"/>
                <w:szCs w:val="22"/>
              </w:rPr>
            </w:pPr>
          </w:p>
        </w:tc>
        <w:tc>
          <w:tcPr>
            <w:tcW w:w="1770" w:type="dxa"/>
            <w:tcBorders>
              <w:top w:val="nil"/>
              <w:left w:val="nil"/>
              <w:bottom w:val="single" w:sz="4" w:space="0" w:color="auto"/>
              <w:right w:val="single" w:sz="4" w:space="0" w:color="auto"/>
            </w:tcBorders>
            <w:noWrap/>
            <w:vAlign w:val="center"/>
            <w:hideMark/>
          </w:tcPr>
          <w:p w14:paraId="70F8DC4A"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1.370.598</w:t>
            </w:r>
          </w:p>
        </w:tc>
        <w:tc>
          <w:tcPr>
            <w:tcW w:w="1817" w:type="dxa"/>
            <w:tcBorders>
              <w:top w:val="nil"/>
              <w:left w:val="nil"/>
              <w:bottom w:val="single" w:sz="4" w:space="0" w:color="auto"/>
              <w:right w:val="single" w:sz="4" w:space="0" w:color="auto"/>
            </w:tcBorders>
            <w:noWrap/>
            <w:vAlign w:val="center"/>
            <w:hideMark/>
          </w:tcPr>
          <w:p w14:paraId="16280530"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1.370.598</w:t>
            </w:r>
          </w:p>
        </w:tc>
      </w:tr>
      <w:tr w:rsidR="001D4827" w:rsidRPr="00F0763D" w14:paraId="34A8F4B4"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10A6ABF6"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6</w:t>
            </w:r>
          </w:p>
        </w:tc>
        <w:tc>
          <w:tcPr>
            <w:tcW w:w="1415" w:type="dxa"/>
            <w:tcBorders>
              <w:top w:val="nil"/>
              <w:left w:val="nil"/>
              <w:bottom w:val="single" w:sz="4" w:space="0" w:color="auto"/>
              <w:right w:val="single" w:sz="4" w:space="0" w:color="auto"/>
            </w:tcBorders>
            <w:noWrap/>
            <w:vAlign w:val="center"/>
            <w:hideMark/>
          </w:tcPr>
          <w:p w14:paraId="651FAA9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SA.11321</w:t>
            </w:r>
          </w:p>
        </w:tc>
        <w:tc>
          <w:tcPr>
            <w:tcW w:w="4252" w:type="dxa"/>
            <w:tcBorders>
              <w:top w:val="nil"/>
              <w:left w:val="nil"/>
              <w:bottom w:val="single" w:sz="4" w:space="0" w:color="auto"/>
              <w:right w:val="single" w:sz="4" w:space="0" w:color="auto"/>
            </w:tcBorders>
            <w:vAlign w:val="center"/>
            <w:hideMark/>
          </w:tcPr>
          <w:p w14:paraId="0AE08C32"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Phá dỡ kết cấu tường gạch, thủ công nhà văn phòng mỏ</w:t>
            </w:r>
          </w:p>
        </w:tc>
        <w:tc>
          <w:tcPr>
            <w:tcW w:w="1698" w:type="dxa"/>
            <w:tcBorders>
              <w:top w:val="nil"/>
              <w:left w:val="nil"/>
              <w:bottom w:val="single" w:sz="4" w:space="0" w:color="auto"/>
              <w:right w:val="single" w:sz="4" w:space="0" w:color="auto"/>
            </w:tcBorders>
            <w:noWrap/>
            <w:vAlign w:val="center"/>
            <w:hideMark/>
          </w:tcPr>
          <w:p w14:paraId="636F211F"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3" w:type="dxa"/>
            <w:tcBorders>
              <w:top w:val="nil"/>
              <w:left w:val="nil"/>
              <w:bottom w:val="single" w:sz="4" w:space="0" w:color="auto"/>
              <w:right w:val="single" w:sz="4" w:space="0" w:color="auto"/>
            </w:tcBorders>
            <w:noWrap/>
            <w:vAlign w:val="center"/>
            <w:hideMark/>
          </w:tcPr>
          <w:p w14:paraId="39567CA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8,448</w:t>
            </w:r>
          </w:p>
        </w:tc>
        <w:tc>
          <w:tcPr>
            <w:tcW w:w="1299" w:type="dxa"/>
            <w:tcBorders>
              <w:top w:val="nil"/>
              <w:left w:val="nil"/>
              <w:bottom w:val="single" w:sz="4" w:space="0" w:color="auto"/>
              <w:right w:val="single" w:sz="4" w:space="0" w:color="auto"/>
            </w:tcBorders>
            <w:noWrap/>
            <w:vAlign w:val="center"/>
            <w:hideMark/>
          </w:tcPr>
          <w:p w14:paraId="45F7E236"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51AE1486"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935.506</w:t>
            </w:r>
          </w:p>
        </w:tc>
        <w:tc>
          <w:tcPr>
            <w:tcW w:w="1299" w:type="dxa"/>
            <w:tcBorders>
              <w:top w:val="nil"/>
              <w:left w:val="nil"/>
              <w:bottom w:val="single" w:sz="4" w:space="0" w:color="auto"/>
              <w:right w:val="single" w:sz="4" w:space="0" w:color="auto"/>
            </w:tcBorders>
            <w:noWrap/>
            <w:vAlign w:val="center"/>
            <w:hideMark/>
          </w:tcPr>
          <w:p w14:paraId="1E562988" w14:textId="77777777" w:rsidR="001D4827" w:rsidRPr="00F0763D" w:rsidRDefault="001D4827" w:rsidP="0073096C">
            <w:pPr>
              <w:spacing w:line="240" w:lineRule="auto"/>
              <w:jc w:val="right"/>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6A83F981"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935.506</w:t>
            </w:r>
          </w:p>
        </w:tc>
        <w:tc>
          <w:tcPr>
            <w:tcW w:w="1770" w:type="dxa"/>
            <w:tcBorders>
              <w:top w:val="nil"/>
              <w:left w:val="nil"/>
              <w:bottom w:val="single" w:sz="4" w:space="0" w:color="auto"/>
              <w:right w:val="single" w:sz="4" w:space="0" w:color="auto"/>
            </w:tcBorders>
            <w:noWrap/>
            <w:vAlign w:val="center"/>
            <w:hideMark/>
          </w:tcPr>
          <w:p w14:paraId="6407C56B" w14:textId="77777777" w:rsidR="001D4827" w:rsidRPr="00F0763D" w:rsidRDefault="001D4827" w:rsidP="0073096C">
            <w:pPr>
              <w:spacing w:line="240" w:lineRule="auto"/>
              <w:jc w:val="right"/>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192D87DE"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7.903.155</w:t>
            </w:r>
          </w:p>
        </w:tc>
        <w:tc>
          <w:tcPr>
            <w:tcW w:w="1770" w:type="dxa"/>
            <w:tcBorders>
              <w:top w:val="nil"/>
              <w:left w:val="nil"/>
              <w:bottom w:val="single" w:sz="4" w:space="0" w:color="auto"/>
              <w:right w:val="single" w:sz="4" w:space="0" w:color="auto"/>
            </w:tcBorders>
            <w:noWrap/>
            <w:vAlign w:val="center"/>
            <w:hideMark/>
          </w:tcPr>
          <w:p w14:paraId="02C21C01" w14:textId="77777777" w:rsidR="001D4827" w:rsidRPr="00F0763D" w:rsidRDefault="001D4827" w:rsidP="0073096C">
            <w:pPr>
              <w:spacing w:line="240" w:lineRule="auto"/>
              <w:jc w:val="right"/>
              <w:rPr>
                <w:rFonts w:eastAsia="Times New Roman"/>
                <w:b/>
                <w:bCs/>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6BB9095C"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7.903.155</w:t>
            </w:r>
          </w:p>
        </w:tc>
      </w:tr>
      <w:tr w:rsidR="001D4827" w:rsidRPr="00F0763D" w14:paraId="19CDB2DF"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50C0658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7</w:t>
            </w:r>
          </w:p>
        </w:tc>
        <w:tc>
          <w:tcPr>
            <w:tcW w:w="1415" w:type="dxa"/>
            <w:tcBorders>
              <w:top w:val="nil"/>
              <w:left w:val="nil"/>
              <w:bottom w:val="single" w:sz="4" w:space="0" w:color="auto"/>
              <w:right w:val="single" w:sz="4" w:space="0" w:color="auto"/>
            </w:tcBorders>
            <w:noWrap/>
            <w:vAlign w:val="center"/>
            <w:hideMark/>
          </w:tcPr>
          <w:p w14:paraId="000482A1"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SA.21264</w:t>
            </w:r>
          </w:p>
        </w:tc>
        <w:tc>
          <w:tcPr>
            <w:tcW w:w="4252" w:type="dxa"/>
            <w:tcBorders>
              <w:top w:val="nil"/>
              <w:left w:val="nil"/>
              <w:bottom w:val="single" w:sz="4" w:space="0" w:color="auto"/>
              <w:right w:val="single" w:sz="4" w:space="0" w:color="auto"/>
            </w:tcBorders>
            <w:vAlign w:val="center"/>
            <w:hideMark/>
          </w:tcPr>
          <w:p w14:paraId="48141B00"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 xml:space="preserve">Tháo dỡ mái Fibrôxi măng, thủ công, cao 3m </w:t>
            </w:r>
          </w:p>
        </w:tc>
        <w:tc>
          <w:tcPr>
            <w:tcW w:w="1698" w:type="dxa"/>
            <w:tcBorders>
              <w:top w:val="nil"/>
              <w:left w:val="nil"/>
              <w:bottom w:val="single" w:sz="4" w:space="0" w:color="auto"/>
              <w:right w:val="single" w:sz="4" w:space="0" w:color="auto"/>
            </w:tcBorders>
            <w:noWrap/>
            <w:vAlign w:val="center"/>
            <w:hideMark/>
          </w:tcPr>
          <w:p w14:paraId="465CB7E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2</w:t>
            </w:r>
          </w:p>
        </w:tc>
        <w:tc>
          <w:tcPr>
            <w:tcW w:w="1393" w:type="dxa"/>
            <w:tcBorders>
              <w:top w:val="nil"/>
              <w:left w:val="nil"/>
              <w:bottom w:val="single" w:sz="4" w:space="0" w:color="auto"/>
              <w:right w:val="single" w:sz="4" w:space="0" w:color="auto"/>
            </w:tcBorders>
            <w:noWrap/>
            <w:vAlign w:val="center"/>
            <w:hideMark/>
          </w:tcPr>
          <w:p w14:paraId="6E07E5A4"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29,40</w:t>
            </w:r>
          </w:p>
        </w:tc>
        <w:tc>
          <w:tcPr>
            <w:tcW w:w="1299" w:type="dxa"/>
            <w:tcBorders>
              <w:top w:val="nil"/>
              <w:left w:val="nil"/>
              <w:bottom w:val="single" w:sz="4" w:space="0" w:color="auto"/>
              <w:right w:val="single" w:sz="4" w:space="0" w:color="auto"/>
            </w:tcBorders>
            <w:noWrap/>
            <w:vAlign w:val="center"/>
            <w:hideMark/>
          </w:tcPr>
          <w:p w14:paraId="4001C4C8"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1EE6FE68"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17.604</w:t>
            </w:r>
          </w:p>
        </w:tc>
        <w:tc>
          <w:tcPr>
            <w:tcW w:w="1299" w:type="dxa"/>
            <w:tcBorders>
              <w:top w:val="nil"/>
              <w:left w:val="nil"/>
              <w:bottom w:val="single" w:sz="4" w:space="0" w:color="auto"/>
              <w:right w:val="single" w:sz="4" w:space="0" w:color="auto"/>
            </w:tcBorders>
            <w:noWrap/>
            <w:vAlign w:val="center"/>
            <w:hideMark/>
          </w:tcPr>
          <w:p w14:paraId="1EBA95C7" w14:textId="77777777" w:rsidR="001D4827" w:rsidRPr="00F0763D" w:rsidRDefault="001D4827" w:rsidP="0073096C">
            <w:pPr>
              <w:spacing w:line="240" w:lineRule="auto"/>
              <w:jc w:val="right"/>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7710BD65"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17.604</w:t>
            </w:r>
          </w:p>
        </w:tc>
        <w:tc>
          <w:tcPr>
            <w:tcW w:w="1770" w:type="dxa"/>
            <w:tcBorders>
              <w:top w:val="nil"/>
              <w:left w:val="nil"/>
              <w:bottom w:val="single" w:sz="4" w:space="0" w:color="auto"/>
              <w:right w:val="single" w:sz="4" w:space="0" w:color="auto"/>
            </w:tcBorders>
            <w:noWrap/>
            <w:vAlign w:val="center"/>
            <w:hideMark/>
          </w:tcPr>
          <w:p w14:paraId="583EBE2E" w14:textId="77777777" w:rsidR="001D4827" w:rsidRPr="00F0763D" w:rsidRDefault="001D4827" w:rsidP="0073096C">
            <w:pPr>
              <w:spacing w:line="240" w:lineRule="auto"/>
              <w:jc w:val="right"/>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7A12D98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517.558</w:t>
            </w:r>
          </w:p>
        </w:tc>
        <w:tc>
          <w:tcPr>
            <w:tcW w:w="1770" w:type="dxa"/>
            <w:tcBorders>
              <w:top w:val="nil"/>
              <w:left w:val="nil"/>
              <w:bottom w:val="single" w:sz="4" w:space="0" w:color="auto"/>
              <w:right w:val="single" w:sz="4" w:space="0" w:color="auto"/>
            </w:tcBorders>
            <w:noWrap/>
            <w:vAlign w:val="center"/>
            <w:hideMark/>
          </w:tcPr>
          <w:p w14:paraId="403002AF" w14:textId="77777777" w:rsidR="001D4827" w:rsidRPr="00F0763D" w:rsidRDefault="001D4827" w:rsidP="0073096C">
            <w:pPr>
              <w:spacing w:line="240" w:lineRule="auto"/>
              <w:jc w:val="right"/>
              <w:rPr>
                <w:rFonts w:eastAsia="Times New Roman"/>
                <w:b/>
                <w:bCs/>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0CE3CA1F"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517.558</w:t>
            </w:r>
          </w:p>
        </w:tc>
      </w:tr>
      <w:tr w:rsidR="001D4827" w:rsidRPr="00F0763D" w14:paraId="57574A4F"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0353E3E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8</w:t>
            </w:r>
          </w:p>
        </w:tc>
        <w:tc>
          <w:tcPr>
            <w:tcW w:w="1415" w:type="dxa"/>
            <w:tcBorders>
              <w:top w:val="nil"/>
              <w:left w:val="nil"/>
              <w:bottom w:val="single" w:sz="4" w:space="0" w:color="auto"/>
              <w:right w:val="single" w:sz="4" w:space="0" w:color="auto"/>
            </w:tcBorders>
            <w:noWrap/>
            <w:vAlign w:val="center"/>
            <w:hideMark/>
          </w:tcPr>
          <w:p w14:paraId="445B45C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SA.11321</w:t>
            </w:r>
          </w:p>
        </w:tc>
        <w:tc>
          <w:tcPr>
            <w:tcW w:w="4252" w:type="dxa"/>
            <w:tcBorders>
              <w:top w:val="nil"/>
              <w:left w:val="nil"/>
              <w:bottom w:val="single" w:sz="4" w:space="0" w:color="auto"/>
              <w:right w:val="single" w:sz="4" w:space="0" w:color="auto"/>
            </w:tcBorders>
            <w:vAlign w:val="center"/>
            <w:hideMark/>
          </w:tcPr>
          <w:p w14:paraId="7C8FA400"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Phá dỡ kết cấu tường gạch, thủ công nhà vệ sinh</w:t>
            </w:r>
          </w:p>
        </w:tc>
        <w:tc>
          <w:tcPr>
            <w:tcW w:w="1698" w:type="dxa"/>
            <w:tcBorders>
              <w:top w:val="nil"/>
              <w:left w:val="nil"/>
              <w:bottom w:val="single" w:sz="4" w:space="0" w:color="auto"/>
              <w:right w:val="single" w:sz="4" w:space="0" w:color="auto"/>
            </w:tcBorders>
            <w:noWrap/>
            <w:vAlign w:val="center"/>
            <w:hideMark/>
          </w:tcPr>
          <w:p w14:paraId="2D938F4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3" w:type="dxa"/>
            <w:tcBorders>
              <w:top w:val="nil"/>
              <w:left w:val="nil"/>
              <w:bottom w:val="single" w:sz="4" w:space="0" w:color="auto"/>
              <w:right w:val="single" w:sz="4" w:space="0" w:color="auto"/>
            </w:tcBorders>
            <w:noWrap/>
            <w:vAlign w:val="center"/>
            <w:hideMark/>
          </w:tcPr>
          <w:p w14:paraId="10EBA92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1,782</w:t>
            </w:r>
          </w:p>
        </w:tc>
        <w:tc>
          <w:tcPr>
            <w:tcW w:w="1299" w:type="dxa"/>
            <w:tcBorders>
              <w:top w:val="nil"/>
              <w:left w:val="nil"/>
              <w:bottom w:val="single" w:sz="4" w:space="0" w:color="auto"/>
              <w:right w:val="single" w:sz="4" w:space="0" w:color="auto"/>
            </w:tcBorders>
            <w:noWrap/>
            <w:vAlign w:val="center"/>
            <w:hideMark/>
          </w:tcPr>
          <w:p w14:paraId="3BC5E0CA"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314D7D20"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935.506</w:t>
            </w:r>
          </w:p>
        </w:tc>
        <w:tc>
          <w:tcPr>
            <w:tcW w:w="1299" w:type="dxa"/>
            <w:tcBorders>
              <w:top w:val="nil"/>
              <w:left w:val="nil"/>
              <w:bottom w:val="single" w:sz="4" w:space="0" w:color="auto"/>
              <w:right w:val="single" w:sz="4" w:space="0" w:color="auto"/>
            </w:tcBorders>
            <w:noWrap/>
            <w:vAlign w:val="center"/>
            <w:hideMark/>
          </w:tcPr>
          <w:p w14:paraId="04C60301" w14:textId="77777777" w:rsidR="001D4827" w:rsidRPr="00F0763D" w:rsidRDefault="001D4827" w:rsidP="0073096C">
            <w:pPr>
              <w:spacing w:line="240" w:lineRule="auto"/>
              <w:jc w:val="right"/>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3B6DF0B1"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935.506</w:t>
            </w:r>
          </w:p>
        </w:tc>
        <w:tc>
          <w:tcPr>
            <w:tcW w:w="1770" w:type="dxa"/>
            <w:tcBorders>
              <w:top w:val="nil"/>
              <w:left w:val="nil"/>
              <w:bottom w:val="single" w:sz="4" w:space="0" w:color="auto"/>
              <w:right w:val="single" w:sz="4" w:space="0" w:color="auto"/>
            </w:tcBorders>
            <w:noWrap/>
            <w:vAlign w:val="center"/>
            <w:hideMark/>
          </w:tcPr>
          <w:p w14:paraId="03B77A0A" w14:textId="77777777" w:rsidR="001D4827" w:rsidRPr="00F0763D" w:rsidRDefault="001D4827" w:rsidP="0073096C">
            <w:pPr>
              <w:spacing w:line="240" w:lineRule="auto"/>
              <w:jc w:val="right"/>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30D18CE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1.667.072</w:t>
            </w:r>
          </w:p>
        </w:tc>
        <w:tc>
          <w:tcPr>
            <w:tcW w:w="1770" w:type="dxa"/>
            <w:tcBorders>
              <w:top w:val="nil"/>
              <w:left w:val="nil"/>
              <w:bottom w:val="single" w:sz="4" w:space="0" w:color="auto"/>
              <w:right w:val="single" w:sz="4" w:space="0" w:color="auto"/>
            </w:tcBorders>
            <w:noWrap/>
            <w:vAlign w:val="center"/>
            <w:hideMark/>
          </w:tcPr>
          <w:p w14:paraId="72174764" w14:textId="77777777" w:rsidR="001D4827" w:rsidRPr="00F0763D" w:rsidRDefault="001D4827" w:rsidP="0073096C">
            <w:pPr>
              <w:spacing w:line="240" w:lineRule="auto"/>
              <w:jc w:val="right"/>
              <w:rPr>
                <w:rFonts w:eastAsia="Times New Roman"/>
                <w:b/>
                <w:bCs/>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021AC07E"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1.667.072</w:t>
            </w:r>
          </w:p>
        </w:tc>
      </w:tr>
      <w:tr w:rsidR="001D4827" w:rsidRPr="00F0763D" w14:paraId="5A8FA349"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4ACA9CCE"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9</w:t>
            </w:r>
          </w:p>
        </w:tc>
        <w:tc>
          <w:tcPr>
            <w:tcW w:w="1415" w:type="dxa"/>
            <w:tcBorders>
              <w:top w:val="nil"/>
              <w:left w:val="nil"/>
              <w:bottom w:val="single" w:sz="4" w:space="0" w:color="auto"/>
              <w:right w:val="single" w:sz="4" w:space="0" w:color="auto"/>
            </w:tcBorders>
            <w:noWrap/>
            <w:vAlign w:val="center"/>
            <w:hideMark/>
          </w:tcPr>
          <w:p w14:paraId="59EE6F1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SA.21264</w:t>
            </w:r>
          </w:p>
        </w:tc>
        <w:tc>
          <w:tcPr>
            <w:tcW w:w="4252" w:type="dxa"/>
            <w:tcBorders>
              <w:top w:val="nil"/>
              <w:left w:val="nil"/>
              <w:bottom w:val="single" w:sz="4" w:space="0" w:color="auto"/>
              <w:right w:val="single" w:sz="4" w:space="0" w:color="auto"/>
            </w:tcBorders>
            <w:vAlign w:val="center"/>
            <w:hideMark/>
          </w:tcPr>
          <w:p w14:paraId="2B28A08B"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 xml:space="preserve">Tháo dỡ mái Fibrôxi măng, thủ công, cao 1,8m </w:t>
            </w:r>
          </w:p>
        </w:tc>
        <w:tc>
          <w:tcPr>
            <w:tcW w:w="1698" w:type="dxa"/>
            <w:tcBorders>
              <w:top w:val="nil"/>
              <w:left w:val="nil"/>
              <w:bottom w:val="single" w:sz="4" w:space="0" w:color="auto"/>
              <w:right w:val="single" w:sz="4" w:space="0" w:color="auto"/>
            </w:tcBorders>
            <w:noWrap/>
            <w:vAlign w:val="center"/>
            <w:hideMark/>
          </w:tcPr>
          <w:p w14:paraId="50A3D08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2</w:t>
            </w:r>
          </w:p>
        </w:tc>
        <w:tc>
          <w:tcPr>
            <w:tcW w:w="1393" w:type="dxa"/>
            <w:tcBorders>
              <w:top w:val="nil"/>
              <w:left w:val="nil"/>
              <w:bottom w:val="single" w:sz="4" w:space="0" w:color="auto"/>
              <w:right w:val="single" w:sz="4" w:space="0" w:color="auto"/>
            </w:tcBorders>
            <w:noWrap/>
            <w:vAlign w:val="center"/>
            <w:hideMark/>
          </w:tcPr>
          <w:p w14:paraId="3782E72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4,76</w:t>
            </w:r>
          </w:p>
        </w:tc>
        <w:tc>
          <w:tcPr>
            <w:tcW w:w="1299" w:type="dxa"/>
            <w:tcBorders>
              <w:top w:val="nil"/>
              <w:left w:val="nil"/>
              <w:bottom w:val="single" w:sz="4" w:space="0" w:color="auto"/>
              <w:right w:val="single" w:sz="4" w:space="0" w:color="auto"/>
            </w:tcBorders>
            <w:noWrap/>
            <w:vAlign w:val="center"/>
            <w:hideMark/>
          </w:tcPr>
          <w:p w14:paraId="33EB0B3A"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5B1A8929"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17.604</w:t>
            </w:r>
          </w:p>
        </w:tc>
        <w:tc>
          <w:tcPr>
            <w:tcW w:w="1299" w:type="dxa"/>
            <w:tcBorders>
              <w:top w:val="nil"/>
              <w:left w:val="nil"/>
              <w:bottom w:val="single" w:sz="4" w:space="0" w:color="auto"/>
              <w:right w:val="single" w:sz="4" w:space="0" w:color="auto"/>
            </w:tcBorders>
            <w:noWrap/>
            <w:vAlign w:val="center"/>
            <w:hideMark/>
          </w:tcPr>
          <w:p w14:paraId="240CC29D" w14:textId="77777777" w:rsidR="001D4827" w:rsidRPr="00F0763D" w:rsidRDefault="001D4827" w:rsidP="0073096C">
            <w:pPr>
              <w:spacing w:line="240" w:lineRule="auto"/>
              <w:jc w:val="right"/>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1892B6E9"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17.604</w:t>
            </w:r>
          </w:p>
        </w:tc>
        <w:tc>
          <w:tcPr>
            <w:tcW w:w="1770" w:type="dxa"/>
            <w:tcBorders>
              <w:top w:val="nil"/>
              <w:left w:val="nil"/>
              <w:bottom w:val="single" w:sz="4" w:space="0" w:color="auto"/>
              <w:right w:val="single" w:sz="4" w:space="0" w:color="auto"/>
            </w:tcBorders>
            <w:noWrap/>
            <w:vAlign w:val="center"/>
            <w:hideMark/>
          </w:tcPr>
          <w:p w14:paraId="4F7FD31F" w14:textId="77777777" w:rsidR="001D4827" w:rsidRPr="00F0763D" w:rsidRDefault="001D4827" w:rsidP="0073096C">
            <w:pPr>
              <w:spacing w:line="240" w:lineRule="auto"/>
              <w:jc w:val="right"/>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75D33B3A"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83.795</w:t>
            </w:r>
          </w:p>
        </w:tc>
        <w:tc>
          <w:tcPr>
            <w:tcW w:w="1770" w:type="dxa"/>
            <w:tcBorders>
              <w:top w:val="nil"/>
              <w:left w:val="nil"/>
              <w:bottom w:val="single" w:sz="4" w:space="0" w:color="auto"/>
              <w:right w:val="single" w:sz="4" w:space="0" w:color="auto"/>
            </w:tcBorders>
            <w:noWrap/>
            <w:vAlign w:val="center"/>
            <w:hideMark/>
          </w:tcPr>
          <w:p w14:paraId="439420A6" w14:textId="77777777" w:rsidR="001D4827" w:rsidRPr="00F0763D" w:rsidRDefault="001D4827" w:rsidP="0073096C">
            <w:pPr>
              <w:spacing w:line="240" w:lineRule="auto"/>
              <w:jc w:val="right"/>
              <w:rPr>
                <w:rFonts w:eastAsia="Times New Roman"/>
                <w:b/>
                <w:bCs/>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24B54E75"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83.795</w:t>
            </w:r>
          </w:p>
        </w:tc>
      </w:tr>
      <w:tr w:rsidR="001D4827" w:rsidRPr="00F0763D" w14:paraId="36648307"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53781DFB"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w:t>
            </w:r>
          </w:p>
        </w:tc>
        <w:tc>
          <w:tcPr>
            <w:tcW w:w="1415" w:type="dxa"/>
            <w:tcBorders>
              <w:top w:val="nil"/>
              <w:left w:val="nil"/>
              <w:bottom w:val="single" w:sz="4" w:space="0" w:color="auto"/>
              <w:right w:val="single" w:sz="4" w:space="0" w:color="auto"/>
            </w:tcBorders>
            <w:noWrap/>
            <w:vAlign w:val="center"/>
            <w:hideMark/>
          </w:tcPr>
          <w:p w14:paraId="422306B1"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SA.11321</w:t>
            </w:r>
          </w:p>
        </w:tc>
        <w:tc>
          <w:tcPr>
            <w:tcW w:w="4252" w:type="dxa"/>
            <w:tcBorders>
              <w:top w:val="nil"/>
              <w:left w:val="nil"/>
              <w:bottom w:val="single" w:sz="4" w:space="0" w:color="auto"/>
              <w:right w:val="single" w:sz="4" w:space="0" w:color="auto"/>
            </w:tcBorders>
            <w:vAlign w:val="center"/>
            <w:hideMark/>
          </w:tcPr>
          <w:p w14:paraId="54C48C57"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Phá dỡ kết cấu tường gạch, thủ công kho chất thải nguy hại</w:t>
            </w:r>
          </w:p>
        </w:tc>
        <w:tc>
          <w:tcPr>
            <w:tcW w:w="1698" w:type="dxa"/>
            <w:tcBorders>
              <w:top w:val="nil"/>
              <w:left w:val="nil"/>
              <w:bottom w:val="single" w:sz="4" w:space="0" w:color="auto"/>
              <w:right w:val="single" w:sz="4" w:space="0" w:color="auto"/>
            </w:tcBorders>
            <w:noWrap/>
            <w:vAlign w:val="center"/>
            <w:hideMark/>
          </w:tcPr>
          <w:p w14:paraId="1348CFDB"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3</w:t>
            </w:r>
          </w:p>
        </w:tc>
        <w:tc>
          <w:tcPr>
            <w:tcW w:w="1393" w:type="dxa"/>
            <w:tcBorders>
              <w:top w:val="nil"/>
              <w:left w:val="nil"/>
              <w:bottom w:val="single" w:sz="4" w:space="0" w:color="auto"/>
              <w:right w:val="single" w:sz="4" w:space="0" w:color="auto"/>
            </w:tcBorders>
            <w:noWrap/>
            <w:vAlign w:val="center"/>
            <w:hideMark/>
          </w:tcPr>
          <w:p w14:paraId="6B5ACDC3"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2,178</w:t>
            </w:r>
          </w:p>
        </w:tc>
        <w:tc>
          <w:tcPr>
            <w:tcW w:w="1299" w:type="dxa"/>
            <w:tcBorders>
              <w:top w:val="nil"/>
              <w:left w:val="nil"/>
              <w:bottom w:val="single" w:sz="4" w:space="0" w:color="auto"/>
              <w:right w:val="single" w:sz="4" w:space="0" w:color="auto"/>
            </w:tcBorders>
            <w:noWrap/>
            <w:vAlign w:val="center"/>
            <w:hideMark/>
          </w:tcPr>
          <w:p w14:paraId="15949D71"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0168A53D"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935.506</w:t>
            </w:r>
          </w:p>
        </w:tc>
        <w:tc>
          <w:tcPr>
            <w:tcW w:w="1299" w:type="dxa"/>
            <w:tcBorders>
              <w:top w:val="nil"/>
              <w:left w:val="nil"/>
              <w:bottom w:val="single" w:sz="4" w:space="0" w:color="auto"/>
              <w:right w:val="single" w:sz="4" w:space="0" w:color="auto"/>
            </w:tcBorders>
            <w:noWrap/>
            <w:vAlign w:val="center"/>
            <w:hideMark/>
          </w:tcPr>
          <w:p w14:paraId="2697B694" w14:textId="77777777" w:rsidR="001D4827" w:rsidRPr="00F0763D" w:rsidRDefault="001D4827" w:rsidP="0073096C">
            <w:pPr>
              <w:spacing w:line="240" w:lineRule="auto"/>
              <w:jc w:val="right"/>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2544260F"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935.506</w:t>
            </w:r>
          </w:p>
        </w:tc>
        <w:tc>
          <w:tcPr>
            <w:tcW w:w="1770" w:type="dxa"/>
            <w:tcBorders>
              <w:top w:val="nil"/>
              <w:left w:val="nil"/>
              <w:bottom w:val="single" w:sz="4" w:space="0" w:color="auto"/>
              <w:right w:val="single" w:sz="4" w:space="0" w:color="auto"/>
            </w:tcBorders>
            <w:noWrap/>
            <w:vAlign w:val="center"/>
            <w:hideMark/>
          </w:tcPr>
          <w:p w14:paraId="4274C7B5" w14:textId="77777777" w:rsidR="001D4827" w:rsidRPr="00F0763D" w:rsidRDefault="001D4827" w:rsidP="0073096C">
            <w:pPr>
              <w:spacing w:line="240" w:lineRule="auto"/>
              <w:jc w:val="right"/>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151E3A12"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2.037.532</w:t>
            </w:r>
          </w:p>
        </w:tc>
        <w:tc>
          <w:tcPr>
            <w:tcW w:w="1770" w:type="dxa"/>
            <w:tcBorders>
              <w:top w:val="nil"/>
              <w:left w:val="nil"/>
              <w:bottom w:val="single" w:sz="4" w:space="0" w:color="auto"/>
              <w:right w:val="single" w:sz="4" w:space="0" w:color="auto"/>
            </w:tcBorders>
            <w:noWrap/>
            <w:vAlign w:val="center"/>
            <w:hideMark/>
          </w:tcPr>
          <w:p w14:paraId="43A66F19" w14:textId="77777777" w:rsidR="001D4827" w:rsidRPr="00F0763D" w:rsidRDefault="001D4827" w:rsidP="0073096C">
            <w:pPr>
              <w:spacing w:line="240" w:lineRule="auto"/>
              <w:jc w:val="right"/>
              <w:rPr>
                <w:rFonts w:eastAsia="Times New Roman"/>
                <w:b/>
                <w:bCs/>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6300F283"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2.037.532</w:t>
            </w:r>
          </w:p>
        </w:tc>
      </w:tr>
      <w:tr w:rsidR="001D4827" w:rsidRPr="00F0763D" w14:paraId="2AF98916"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49036B8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11</w:t>
            </w:r>
          </w:p>
        </w:tc>
        <w:tc>
          <w:tcPr>
            <w:tcW w:w="1415" w:type="dxa"/>
            <w:tcBorders>
              <w:top w:val="nil"/>
              <w:left w:val="nil"/>
              <w:bottom w:val="single" w:sz="4" w:space="0" w:color="auto"/>
              <w:right w:val="single" w:sz="4" w:space="0" w:color="auto"/>
            </w:tcBorders>
            <w:noWrap/>
            <w:vAlign w:val="center"/>
            <w:hideMark/>
          </w:tcPr>
          <w:p w14:paraId="2341C90E"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SA.21264</w:t>
            </w:r>
          </w:p>
        </w:tc>
        <w:tc>
          <w:tcPr>
            <w:tcW w:w="4252" w:type="dxa"/>
            <w:tcBorders>
              <w:top w:val="nil"/>
              <w:left w:val="nil"/>
              <w:bottom w:val="single" w:sz="4" w:space="0" w:color="auto"/>
              <w:right w:val="single" w:sz="4" w:space="0" w:color="auto"/>
            </w:tcBorders>
            <w:vAlign w:val="center"/>
            <w:hideMark/>
          </w:tcPr>
          <w:p w14:paraId="2DCAE6D8"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 xml:space="preserve">Tháo dỡ mái Fibrôxi măng, thủ công, cao 1,8m </w:t>
            </w:r>
          </w:p>
        </w:tc>
        <w:tc>
          <w:tcPr>
            <w:tcW w:w="1698" w:type="dxa"/>
            <w:tcBorders>
              <w:top w:val="nil"/>
              <w:left w:val="nil"/>
              <w:bottom w:val="single" w:sz="4" w:space="0" w:color="auto"/>
              <w:right w:val="single" w:sz="4" w:space="0" w:color="auto"/>
            </w:tcBorders>
            <w:noWrap/>
            <w:vAlign w:val="center"/>
            <w:hideMark/>
          </w:tcPr>
          <w:p w14:paraId="5C06AE41"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w:t>
            </w:r>
            <w:r w:rsidRPr="00F0763D">
              <w:rPr>
                <w:rFonts w:eastAsia="Times New Roman"/>
                <w:color w:val="000000" w:themeColor="text1"/>
                <w:sz w:val="22"/>
                <w:szCs w:val="22"/>
                <w:vertAlign w:val="superscript"/>
              </w:rPr>
              <w:t>2</w:t>
            </w:r>
          </w:p>
        </w:tc>
        <w:tc>
          <w:tcPr>
            <w:tcW w:w="1393" w:type="dxa"/>
            <w:tcBorders>
              <w:top w:val="nil"/>
              <w:left w:val="nil"/>
              <w:bottom w:val="single" w:sz="4" w:space="0" w:color="auto"/>
              <w:right w:val="single" w:sz="4" w:space="0" w:color="auto"/>
            </w:tcBorders>
            <w:noWrap/>
            <w:vAlign w:val="center"/>
            <w:hideMark/>
          </w:tcPr>
          <w:p w14:paraId="0757DFE3"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7,50</w:t>
            </w:r>
          </w:p>
        </w:tc>
        <w:tc>
          <w:tcPr>
            <w:tcW w:w="1299" w:type="dxa"/>
            <w:tcBorders>
              <w:top w:val="nil"/>
              <w:left w:val="nil"/>
              <w:bottom w:val="single" w:sz="4" w:space="0" w:color="auto"/>
              <w:right w:val="single" w:sz="4" w:space="0" w:color="auto"/>
            </w:tcBorders>
            <w:noWrap/>
            <w:vAlign w:val="center"/>
            <w:hideMark/>
          </w:tcPr>
          <w:p w14:paraId="5134CCFF"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71A9420D"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17.604</w:t>
            </w:r>
          </w:p>
        </w:tc>
        <w:tc>
          <w:tcPr>
            <w:tcW w:w="1299" w:type="dxa"/>
            <w:tcBorders>
              <w:top w:val="nil"/>
              <w:left w:val="nil"/>
              <w:bottom w:val="single" w:sz="4" w:space="0" w:color="auto"/>
              <w:right w:val="single" w:sz="4" w:space="0" w:color="auto"/>
            </w:tcBorders>
            <w:noWrap/>
            <w:vAlign w:val="center"/>
            <w:hideMark/>
          </w:tcPr>
          <w:p w14:paraId="0557F0C0" w14:textId="77777777" w:rsidR="001D4827" w:rsidRPr="00F0763D" w:rsidRDefault="001D4827" w:rsidP="0073096C">
            <w:pPr>
              <w:spacing w:line="240" w:lineRule="auto"/>
              <w:jc w:val="right"/>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19BBAB54"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17.604</w:t>
            </w:r>
          </w:p>
        </w:tc>
        <w:tc>
          <w:tcPr>
            <w:tcW w:w="1770" w:type="dxa"/>
            <w:tcBorders>
              <w:top w:val="nil"/>
              <w:left w:val="nil"/>
              <w:bottom w:val="single" w:sz="4" w:space="0" w:color="auto"/>
              <w:right w:val="single" w:sz="4" w:space="0" w:color="auto"/>
            </w:tcBorders>
            <w:noWrap/>
            <w:vAlign w:val="center"/>
            <w:hideMark/>
          </w:tcPr>
          <w:p w14:paraId="4FA8641F" w14:textId="77777777" w:rsidR="001D4827" w:rsidRPr="00F0763D" w:rsidRDefault="001D4827" w:rsidP="0073096C">
            <w:pPr>
              <w:spacing w:line="240" w:lineRule="auto"/>
              <w:jc w:val="right"/>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0A15D25B"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132.030</w:t>
            </w:r>
          </w:p>
        </w:tc>
        <w:tc>
          <w:tcPr>
            <w:tcW w:w="1770" w:type="dxa"/>
            <w:tcBorders>
              <w:top w:val="nil"/>
              <w:left w:val="nil"/>
              <w:bottom w:val="single" w:sz="4" w:space="0" w:color="auto"/>
              <w:right w:val="single" w:sz="4" w:space="0" w:color="auto"/>
            </w:tcBorders>
            <w:noWrap/>
            <w:vAlign w:val="center"/>
            <w:hideMark/>
          </w:tcPr>
          <w:p w14:paraId="02339F6A" w14:textId="77777777" w:rsidR="001D4827" w:rsidRPr="00F0763D" w:rsidRDefault="001D4827" w:rsidP="0073096C">
            <w:pPr>
              <w:spacing w:line="240" w:lineRule="auto"/>
              <w:jc w:val="right"/>
              <w:rPr>
                <w:rFonts w:eastAsia="Times New Roman"/>
                <w:b/>
                <w:bCs/>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11775B62"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132.030</w:t>
            </w:r>
          </w:p>
        </w:tc>
      </w:tr>
      <w:tr w:rsidR="001D4827" w:rsidRPr="00F0763D" w14:paraId="1B410F82"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420CCA3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12</w:t>
            </w:r>
          </w:p>
        </w:tc>
        <w:tc>
          <w:tcPr>
            <w:tcW w:w="1415" w:type="dxa"/>
            <w:tcBorders>
              <w:top w:val="nil"/>
              <w:left w:val="nil"/>
              <w:bottom w:val="single" w:sz="4" w:space="0" w:color="auto"/>
              <w:right w:val="single" w:sz="4" w:space="0" w:color="auto"/>
            </w:tcBorders>
            <w:noWrap/>
            <w:vAlign w:val="center"/>
            <w:hideMark/>
          </w:tcPr>
          <w:p w14:paraId="7FB7574E"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AB.42144</w:t>
            </w:r>
          </w:p>
        </w:tc>
        <w:tc>
          <w:tcPr>
            <w:tcW w:w="4252" w:type="dxa"/>
            <w:tcBorders>
              <w:top w:val="nil"/>
              <w:left w:val="nil"/>
              <w:bottom w:val="single" w:sz="4" w:space="0" w:color="auto"/>
              <w:right w:val="single" w:sz="4" w:space="0" w:color="auto"/>
            </w:tcBorders>
            <w:vAlign w:val="center"/>
            <w:hideMark/>
          </w:tcPr>
          <w:p w14:paraId="379D40AD"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Vận chuyển gạch đá hỗn hợp, ô 12T, cự ly ≤5km</w:t>
            </w:r>
          </w:p>
        </w:tc>
        <w:tc>
          <w:tcPr>
            <w:tcW w:w="1698" w:type="dxa"/>
            <w:tcBorders>
              <w:top w:val="nil"/>
              <w:left w:val="nil"/>
              <w:bottom w:val="single" w:sz="4" w:space="0" w:color="auto"/>
              <w:right w:val="single" w:sz="4" w:space="0" w:color="auto"/>
            </w:tcBorders>
            <w:noWrap/>
            <w:vAlign w:val="center"/>
            <w:hideMark/>
          </w:tcPr>
          <w:p w14:paraId="26C6F1B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3" w:type="dxa"/>
            <w:tcBorders>
              <w:top w:val="nil"/>
              <w:left w:val="nil"/>
              <w:bottom w:val="single" w:sz="4" w:space="0" w:color="auto"/>
              <w:right w:val="single" w:sz="4" w:space="0" w:color="auto"/>
            </w:tcBorders>
            <w:noWrap/>
            <w:vAlign w:val="center"/>
            <w:hideMark/>
          </w:tcPr>
          <w:p w14:paraId="393383D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1,9008</w:t>
            </w:r>
          </w:p>
        </w:tc>
        <w:tc>
          <w:tcPr>
            <w:tcW w:w="1299" w:type="dxa"/>
            <w:tcBorders>
              <w:top w:val="nil"/>
              <w:left w:val="nil"/>
              <w:bottom w:val="single" w:sz="4" w:space="0" w:color="auto"/>
              <w:right w:val="single" w:sz="4" w:space="0" w:color="auto"/>
            </w:tcBorders>
            <w:noWrap/>
            <w:vAlign w:val="center"/>
            <w:hideMark/>
          </w:tcPr>
          <w:p w14:paraId="0854EBAE"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3CE22443" w14:textId="77777777" w:rsidR="001D4827" w:rsidRPr="00F0763D" w:rsidRDefault="001D4827" w:rsidP="0073096C">
            <w:pPr>
              <w:spacing w:line="240" w:lineRule="auto"/>
              <w:jc w:val="right"/>
              <w:rPr>
                <w:rFonts w:eastAsia="Times New Roman"/>
                <w:color w:val="000000" w:themeColor="text1"/>
                <w:sz w:val="22"/>
                <w:szCs w:val="22"/>
              </w:rPr>
            </w:pPr>
          </w:p>
        </w:tc>
        <w:tc>
          <w:tcPr>
            <w:tcW w:w="1299" w:type="dxa"/>
            <w:tcBorders>
              <w:top w:val="nil"/>
              <w:left w:val="nil"/>
              <w:bottom w:val="single" w:sz="4" w:space="0" w:color="auto"/>
              <w:right w:val="single" w:sz="4" w:space="0" w:color="auto"/>
            </w:tcBorders>
            <w:noWrap/>
            <w:vAlign w:val="center"/>
            <w:hideMark/>
          </w:tcPr>
          <w:p w14:paraId="4A960511"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721.064</w:t>
            </w:r>
          </w:p>
        </w:tc>
        <w:tc>
          <w:tcPr>
            <w:tcW w:w="1346" w:type="dxa"/>
            <w:tcBorders>
              <w:top w:val="nil"/>
              <w:left w:val="nil"/>
              <w:bottom w:val="single" w:sz="4" w:space="0" w:color="auto"/>
              <w:right w:val="single" w:sz="4" w:space="0" w:color="auto"/>
            </w:tcBorders>
            <w:noWrap/>
            <w:vAlign w:val="center"/>
            <w:hideMark/>
          </w:tcPr>
          <w:p w14:paraId="784D3823"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721.064</w:t>
            </w:r>
          </w:p>
        </w:tc>
        <w:tc>
          <w:tcPr>
            <w:tcW w:w="1770" w:type="dxa"/>
            <w:tcBorders>
              <w:top w:val="nil"/>
              <w:left w:val="nil"/>
              <w:bottom w:val="single" w:sz="4" w:space="0" w:color="auto"/>
              <w:right w:val="single" w:sz="4" w:space="0" w:color="auto"/>
            </w:tcBorders>
            <w:noWrap/>
            <w:vAlign w:val="center"/>
            <w:hideMark/>
          </w:tcPr>
          <w:p w14:paraId="456F842F" w14:textId="77777777" w:rsidR="001D4827" w:rsidRPr="00F0763D" w:rsidRDefault="001D4827" w:rsidP="0073096C">
            <w:pPr>
              <w:spacing w:line="240" w:lineRule="auto"/>
              <w:jc w:val="right"/>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622EE773" w14:textId="77777777" w:rsidR="001D4827" w:rsidRPr="00F0763D" w:rsidRDefault="001D4827" w:rsidP="0073096C">
            <w:pPr>
              <w:spacing w:line="240" w:lineRule="auto"/>
              <w:jc w:val="right"/>
              <w:rPr>
                <w:rFonts w:eastAsia="Times New Roman"/>
                <w:b/>
                <w:bCs/>
                <w:color w:val="000000" w:themeColor="text1"/>
                <w:sz w:val="22"/>
                <w:szCs w:val="22"/>
              </w:rPr>
            </w:pPr>
          </w:p>
        </w:tc>
        <w:tc>
          <w:tcPr>
            <w:tcW w:w="1770" w:type="dxa"/>
            <w:tcBorders>
              <w:top w:val="nil"/>
              <w:left w:val="nil"/>
              <w:bottom w:val="single" w:sz="4" w:space="0" w:color="auto"/>
              <w:right w:val="single" w:sz="4" w:space="0" w:color="auto"/>
            </w:tcBorders>
            <w:noWrap/>
            <w:vAlign w:val="center"/>
            <w:hideMark/>
          </w:tcPr>
          <w:p w14:paraId="3C72019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1.370.598</w:t>
            </w:r>
          </w:p>
        </w:tc>
        <w:tc>
          <w:tcPr>
            <w:tcW w:w="1817" w:type="dxa"/>
            <w:tcBorders>
              <w:top w:val="nil"/>
              <w:left w:val="nil"/>
              <w:bottom w:val="single" w:sz="4" w:space="0" w:color="auto"/>
              <w:right w:val="single" w:sz="4" w:space="0" w:color="auto"/>
            </w:tcBorders>
            <w:noWrap/>
            <w:vAlign w:val="center"/>
            <w:hideMark/>
          </w:tcPr>
          <w:p w14:paraId="7CB3DD63"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1.370.598</w:t>
            </w:r>
          </w:p>
        </w:tc>
      </w:tr>
      <w:tr w:rsidR="001D4827" w:rsidRPr="00F0763D" w14:paraId="2564C694"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29FCC17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13</w:t>
            </w:r>
          </w:p>
        </w:tc>
        <w:tc>
          <w:tcPr>
            <w:tcW w:w="1415" w:type="dxa"/>
            <w:tcBorders>
              <w:top w:val="nil"/>
              <w:left w:val="nil"/>
              <w:bottom w:val="single" w:sz="4" w:space="0" w:color="auto"/>
              <w:right w:val="single" w:sz="4" w:space="0" w:color="auto"/>
            </w:tcBorders>
            <w:noWrap/>
            <w:vAlign w:val="center"/>
            <w:hideMark/>
          </w:tcPr>
          <w:p w14:paraId="6097113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AB.34110</w:t>
            </w:r>
          </w:p>
        </w:tc>
        <w:tc>
          <w:tcPr>
            <w:tcW w:w="4252" w:type="dxa"/>
            <w:tcBorders>
              <w:top w:val="nil"/>
              <w:left w:val="nil"/>
              <w:bottom w:val="single" w:sz="4" w:space="0" w:color="auto"/>
              <w:right w:val="single" w:sz="4" w:space="0" w:color="auto"/>
            </w:tcBorders>
            <w:vAlign w:val="center"/>
            <w:hideMark/>
          </w:tcPr>
          <w:p w14:paraId="1E7CC8D8"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San gạt đất bằng máy ủi 110CV</w:t>
            </w:r>
          </w:p>
        </w:tc>
        <w:tc>
          <w:tcPr>
            <w:tcW w:w="1698" w:type="dxa"/>
            <w:tcBorders>
              <w:top w:val="nil"/>
              <w:left w:val="nil"/>
              <w:bottom w:val="single" w:sz="4" w:space="0" w:color="auto"/>
              <w:right w:val="single" w:sz="4" w:space="0" w:color="auto"/>
            </w:tcBorders>
            <w:noWrap/>
            <w:vAlign w:val="center"/>
            <w:hideMark/>
          </w:tcPr>
          <w:p w14:paraId="3431DA1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m</w:t>
            </w:r>
            <w:r w:rsidRPr="00F0763D">
              <w:rPr>
                <w:rFonts w:eastAsia="Times New Roman"/>
                <w:color w:val="000000" w:themeColor="text1"/>
                <w:sz w:val="22"/>
                <w:szCs w:val="22"/>
                <w:vertAlign w:val="superscript"/>
              </w:rPr>
              <w:t>3</w:t>
            </w:r>
          </w:p>
        </w:tc>
        <w:tc>
          <w:tcPr>
            <w:tcW w:w="1393" w:type="dxa"/>
            <w:tcBorders>
              <w:top w:val="nil"/>
              <w:left w:val="nil"/>
              <w:bottom w:val="single" w:sz="4" w:space="0" w:color="auto"/>
              <w:right w:val="single" w:sz="4" w:space="0" w:color="auto"/>
            </w:tcBorders>
            <w:noWrap/>
            <w:vAlign w:val="center"/>
            <w:hideMark/>
          </w:tcPr>
          <w:p w14:paraId="7788731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0,0666</w:t>
            </w:r>
          </w:p>
        </w:tc>
        <w:tc>
          <w:tcPr>
            <w:tcW w:w="1299" w:type="dxa"/>
            <w:tcBorders>
              <w:top w:val="nil"/>
              <w:left w:val="nil"/>
              <w:bottom w:val="single" w:sz="4" w:space="0" w:color="auto"/>
              <w:right w:val="single" w:sz="4" w:space="0" w:color="auto"/>
            </w:tcBorders>
            <w:noWrap/>
            <w:vAlign w:val="center"/>
            <w:hideMark/>
          </w:tcPr>
          <w:p w14:paraId="48B4A8FA" w14:textId="77777777" w:rsidR="001D4827" w:rsidRPr="00F0763D" w:rsidRDefault="001D4827" w:rsidP="0073096C">
            <w:pPr>
              <w:spacing w:line="240" w:lineRule="auto"/>
              <w:jc w:val="center"/>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55C35476" w14:textId="77777777" w:rsidR="001D4827" w:rsidRPr="00F0763D" w:rsidRDefault="001D4827" w:rsidP="0073096C">
            <w:pPr>
              <w:spacing w:line="240" w:lineRule="auto"/>
              <w:jc w:val="right"/>
              <w:rPr>
                <w:rFonts w:eastAsia="Times New Roman"/>
                <w:color w:val="000000" w:themeColor="text1"/>
                <w:sz w:val="22"/>
                <w:szCs w:val="22"/>
              </w:rPr>
            </w:pPr>
          </w:p>
        </w:tc>
        <w:tc>
          <w:tcPr>
            <w:tcW w:w="1299" w:type="dxa"/>
            <w:tcBorders>
              <w:top w:val="nil"/>
              <w:left w:val="nil"/>
              <w:bottom w:val="single" w:sz="4" w:space="0" w:color="auto"/>
              <w:right w:val="single" w:sz="4" w:space="0" w:color="auto"/>
            </w:tcBorders>
            <w:noWrap/>
            <w:vAlign w:val="center"/>
            <w:hideMark/>
          </w:tcPr>
          <w:p w14:paraId="418C244F"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163.759</w:t>
            </w:r>
          </w:p>
        </w:tc>
        <w:tc>
          <w:tcPr>
            <w:tcW w:w="1346" w:type="dxa"/>
            <w:tcBorders>
              <w:top w:val="nil"/>
              <w:left w:val="nil"/>
              <w:bottom w:val="single" w:sz="4" w:space="0" w:color="auto"/>
              <w:right w:val="single" w:sz="4" w:space="0" w:color="auto"/>
            </w:tcBorders>
            <w:noWrap/>
            <w:vAlign w:val="center"/>
            <w:hideMark/>
          </w:tcPr>
          <w:p w14:paraId="3859C4B0"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163.759</w:t>
            </w:r>
          </w:p>
        </w:tc>
        <w:tc>
          <w:tcPr>
            <w:tcW w:w="1770" w:type="dxa"/>
            <w:tcBorders>
              <w:top w:val="nil"/>
              <w:left w:val="nil"/>
              <w:bottom w:val="single" w:sz="4" w:space="0" w:color="auto"/>
              <w:right w:val="single" w:sz="4" w:space="0" w:color="auto"/>
            </w:tcBorders>
            <w:noWrap/>
            <w:vAlign w:val="center"/>
            <w:hideMark/>
          </w:tcPr>
          <w:p w14:paraId="66DB738B" w14:textId="77777777" w:rsidR="001D4827" w:rsidRPr="00F0763D" w:rsidRDefault="001D4827" w:rsidP="0073096C">
            <w:pPr>
              <w:spacing w:line="240" w:lineRule="auto"/>
              <w:jc w:val="right"/>
              <w:rPr>
                <w:rFonts w:eastAsia="Times New Roman"/>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0BEC9303" w14:textId="77777777" w:rsidR="001D4827" w:rsidRPr="00F0763D" w:rsidRDefault="001D4827" w:rsidP="0073096C">
            <w:pPr>
              <w:spacing w:line="240" w:lineRule="auto"/>
              <w:jc w:val="right"/>
              <w:rPr>
                <w:rFonts w:eastAsia="Times New Roman"/>
                <w:color w:val="000000" w:themeColor="text1"/>
                <w:sz w:val="22"/>
                <w:szCs w:val="22"/>
              </w:rPr>
            </w:pPr>
          </w:p>
        </w:tc>
        <w:tc>
          <w:tcPr>
            <w:tcW w:w="1770" w:type="dxa"/>
            <w:tcBorders>
              <w:top w:val="nil"/>
              <w:left w:val="nil"/>
              <w:bottom w:val="single" w:sz="4" w:space="0" w:color="auto"/>
              <w:right w:val="single" w:sz="4" w:space="0" w:color="auto"/>
            </w:tcBorders>
            <w:noWrap/>
            <w:vAlign w:val="center"/>
            <w:hideMark/>
          </w:tcPr>
          <w:p w14:paraId="0DD082B4"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10.906</w:t>
            </w:r>
          </w:p>
        </w:tc>
        <w:tc>
          <w:tcPr>
            <w:tcW w:w="1817" w:type="dxa"/>
            <w:tcBorders>
              <w:top w:val="nil"/>
              <w:left w:val="nil"/>
              <w:bottom w:val="single" w:sz="4" w:space="0" w:color="auto"/>
              <w:right w:val="single" w:sz="4" w:space="0" w:color="auto"/>
            </w:tcBorders>
            <w:noWrap/>
            <w:vAlign w:val="center"/>
            <w:hideMark/>
          </w:tcPr>
          <w:p w14:paraId="1332F81A"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10.906</w:t>
            </w:r>
          </w:p>
        </w:tc>
      </w:tr>
      <w:tr w:rsidR="001D4827" w:rsidRPr="00F0763D" w14:paraId="59CAD502"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2622DA08"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IV</w:t>
            </w:r>
          </w:p>
        </w:tc>
        <w:tc>
          <w:tcPr>
            <w:tcW w:w="19122" w:type="dxa"/>
            <w:gridSpan w:val="11"/>
            <w:tcBorders>
              <w:top w:val="single" w:sz="4" w:space="0" w:color="auto"/>
              <w:left w:val="nil"/>
              <w:bottom w:val="single" w:sz="4" w:space="0" w:color="auto"/>
              <w:right w:val="single" w:sz="4" w:space="0" w:color="auto"/>
            </w:tcBorders>
            <w:vAlign w:val="bottom"/>
            <w:hideMark/>
          </w:tcPr>
          <w:p w14:paraId="22133C93"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ĐỐI VỚI KHU VỰC XUNG QUANH KHÔNG THUỘC DIỆN TÍCH ĐƯỢC CẤP PHÉP NHƯNG CÓ NGUY CƠ BỊ THIỆT HẠI DO HOẠT ĐỘNG KHAI THÁC KHOÁNG SẢN Mah</w:t>
            </w:r>
          </w:p>
        </w:tc>
        <w:tc>
          <w:tcPr>
            <w:tcW w:w="1817" w:type="dxa"/>
            <w:tcBorders>
              <w:top w:val="nil"/>
              <w:left w:val="nil"/>
              <w:bottom w:val="single" w:sz="4" w:space="0" w:color="auto"/>
              <w:right w:val="single" w:sz="4" w:space="0" w:color="auto"/>
            </w:tcBorders>
            <w:noWrap/>
            <w:vAlign w:val="center"/>
            <w:hideMark/>
          </w:tcPr>
          <w:p w14:paraId="57079ACF"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106.713.880 </w:t>
            </w:r>
          </w:p>
        </w:tc>
      </w:tr>
      <w:tr w:rsidR="001D4827" w:rsidRPr="00F0763D" w14:paraId="18413E16"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555A9773"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415" w:type="dxa"/>
            <w:tcBorders>
              <w:top w:val="nil"/>
              <w:left w:val="nil"/>
              <w:bottom w:val="single" w:sz="4" w:space="0" w:color="auto"/>
              <w:right w:val="single" w:sz="4" w:space="0" w:color="auto"/>
            </w:tcBorders>
            <w:vAlign w:val="center"/>
            <w:hideMark/>
          </w:tcPr>
          <w:p w14:paraId="0F70FBEF"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AL.16121</w:t>
            </w:r>
          </w:p>
        </w:tc>
        <w:tc>
          <w:tcPr>
            <w:tcW w:w="4252" w:type="dxa"/>
            <w:tcBorders>
              <w:top w:val="nil"/>
              <w:left w:val="nil"/>
              <w:bottom w:val="single" w:sz="4" w:space="0" w:color="auto"/>
              <w:right w:val="single" w:sz="4" w:space="0" w:color="auto"/>
            </w:tcBorders>
            <w:vAlign w:val="center"/>
            <w:hideMark/>
          </w:tcPr>
          <w:p w14:paraId="7C7DBB8A"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Gia cố nền đất yếu rải vải địa kỹ thuật làm nền đường</w:t>
            </w:r>
          </w:p>
        </w:tc>
        <w:tc>
          <w:tcPr>
            <w:tcW w:w="1698" w:type="dxa"/>
            <w:tcBorders>
              <w:top w:val="nil"/>
              <w:left w:val="nil"/>
              <w:bottom w:val="single" w:sz="4" w:space="0" w:color="auto"/>
              <w:right w:val="single" w:sz="4" w:space="0" w:color="auto"/>
            </w:tcBorders>
            <w:noWrap/>
            <w:vAlign w:val="center"/>
            <w:hideMark/>
          </w:tcPr>
          <w:p w14:paraId="7E90946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100m</w:t>
            </w:r>
            <w:r w:rsidRPr="00F0763D">
              <w:rPr>
                <w:rFonts w:eastAsia="Times New Roman"/>
                <w:color w:val="000000" w:themeColor="text1"/>
                <w:sz w:val="22"/>
                <w:szCs w:val="22"/>
                <w:vertAlign w:val="superscript"/>
              </w:rPr>
              <w:t>2</w:t>
            </w:r>
          </w:p>
        </w:tc>
        <w:tc>
          <w:tcPr>
            <w:tcW w:w="1393" w:type="dxa"/>
            <w:tcBorders>
              <w:top w:val="nil"/>
              <w:left w:val="nil"/>
              <w:bottom w:val="single" w:sz="4" w:space="0" w:color="auto"/>
              <w:right w:val="single" w:sz="4" w:space="0" w:color="auto"/>
            </w:tcBorders>
            <w:noWrap/>
            <w:vAlign w:val="center"/>
            <w:hideMark/>
          </w:tcPr>
          <w:p w14:paraId="0B9AAD4F"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70,0</w:t>
            </w:r>
          </w:p>
        </w:tc>
        <w:tc>
          <w:tcPr>
            <w:tcW w:w="1299" w:type="dxa"/>
            <w:tcBorders>
              <w:top w:val="nil"/>
              <w:left w:val="nil"/>
              <w:bottom w:val="single" w:sz="4" w:space="0" w:color="auto"/>
              <w:right w:val="single" w:sz="4" w:space="0" w:color="auto"/>
            </w:tcBorders>
            <w:noWrap/>
            <w:vAlign w:val="center"/>
            <w:hideMark/>
          </w:tcPr>
          <w:p w14:paraId="47F75A7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1.167.831</w:t>
            </w:r>
          </w:p>
        </w:tc>
        <w:tc>
          <w:tcPr>
            <w:tcW w:w="1440" w:type="dxa"/>
            <w:tcBorders>
              <w:top w:val="nil"/>
              <w:left w:val="nil"/>
              <w:bottom w:val="single" w:sz="4" w:space="0" w:color="auto"/>
              <w:right w:val="single" w:sz="4" w:space="0" w:color="auto"/>
            </w:tcBorders>
            <w:noWrap/>
            <w:vAlign w:val="center"/>
            <w:hideMark/>
          </w:tcPr>
          <w:p w14:paraId="7757160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356.653</w:t>
            </w:r>
          </w:p>
        </w:tc>
        <w:tc>
          <w:tcPr>
            <w:tcW w:w="1299" w:type="dxa"/>
            <w:tcBorders>
              <w:top w:val="nil"/>
              <w:left w:val="nil"/>
              <w:bottom w:val="single" w:sz="4" w:space="0" w:color="auto"/>
              <w:right w:val="single" w:sz="4" w:space="0" w:color="auto"/>
            </w:tcBorders>
            <w:noWrap/>
            <w:vAlign w:val="center"/>
            <w:hideMark/>
          </w:tcPr>
          <w:p w14:paraId="62F4A8E3" w14:textId="77777777" w:rsidR="001D4827" w:rsidRPr="00F0763D" w:rsidRDefault="001D4827" w:rsidP="0073096C">
            <w:pPr>
              <w:spacing w:line="240" w:lineRule="auto"/>
              <w:jc w:val="center"/>
              <w:rPr>
                <w:rFonts w:eastAsia="Times New Roman"/>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5EFFFC0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1.524.484</w:t>
            </w:r>
          </w:p>
        </w:tc>
        <w:tc>
          <w:tcPr>
            <w:tcW w:w="1770" w:type="dxa"/>
            <w:tcBorders>
              <w:top w:val="nil"/>
              <w:left w:val="nil"/>
              <w:bottom w:val="single" w:sz="4" w:space="0" w:color="auto"/>
              <w:right w:val="single" w:sz="4" w:space="0" w:color="auto"/>
            </w:tcBorders>
            <w:noWrap/>
            <w:vAlign w:val="center"/>
            <w:hideMark/>
          </w:tcPr>
          <w:p w14:paraId="1D74AA81"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81.748.170</w:t>
            </w:r>
          </w:p>
        </w:tc>
        <w:tc>
          <w:tcPr>
            <w:tcW w:w="1440" w:type="dxa"/>
            <w:tcBorders>
              <w:top w:val="nil"/>
              <w:left w:val="nil"/>
              <w:bottom w:val="single" w:sz="4" w:space="0" w:color="auto"/>
              <w:right w:val="single" w:sz="4" w:space="0" w:color="auto"/>
            </w:tcBorders>
            <w:noWrap/>
            <w:vAlign w:val="center"/>
            <w:hideMark/>
          </w:tcPr>
          <w:p w14:paraId="1FBDEA6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24.965.710</w:t>
            </w:r>
          </w:p>
        </w:tc>
        <w:tc>
          <w:tcPr>
            <w:tcW w:w="1770" w:type="dxa"/>
            <w:tcBorders>
              <w:top w:val="nil"/>
              <w:left w:val="nil"/>
              <w:bottom w:val="single" w:sz="4" w:space="0" w:color="auto"/>
              <w:right w:val="single" w:sz="4" w:space="0" w:color="auto"/>
            </w:tcBorders>
            <w:noWrap/>
            <w:vAlign w:val="center"/>
            <w:hideMark/>
          </w:tcPr>
          <w:p w14:paraId="53D685ED" w14:textId="77777777" w:rsidR="001D4827" w:rsidRPr="00F0763D" w:rsidRDefault="001D4827" w:rsidP="0073096C">
            <w:pPr>
              <w:spacing w:line="240" w:lineRule="auto"/>
              <w:jc w:val="center"/>
              <w:rPr>
                <w:rFonts w:eastAsia="Times New Roman"/>
                <w:color w:val="000000" w:themeColor="text1"/>
                <w:sz w:val="22"/>
                <w:szCs w:val="22"/>
              </w:rPr>
            </w:pPr>
          </w:p>
        </w:tc>
        <w:tc>
          <w:tcPr>
            <w:tcW w:w="1817" w:type="dxa"/>
            <w:tcBorders>
              <w:top w:val="nil"/>
              <w:left w:val="nil"/>
              <w:bottom w:val="single" w:sz="4" w:space="0" w:color="auto"/>
              <w:right w:val="single" w:sz="4" w:space="0" w:color="auto"/>
            </w:tcBorders>
            <w:noWrap/>
            <w:vAlign w:val="center"/>
            <w:hideMark/>
          </w:tcPr>
          <w:p w14:paraId="67DCAF62"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106.713.880</w:t>
            </w:r>
          </w:p>
        </w:tc>
      </w:tr>
      <w:tr w:rsidR="001D4827" w:rsidRPr="00F0763D" w14:paraId="1EA7BAA2"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19F792A8"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V</w:t>
            </w:r>
          </w:p>
        </w:tc>
        <w:tc>
          <w:tcPr>
            <w:tcW w:w="19122" w:type="dxa"/>
            <w:gridSpan w:val="11"/>
            <w:tcBorders>
              <w:top w:val="single" w:sz="4" w:space="0" w:color="auto"/>
              <w:left w:val="nil"/>
              <w:bottom w:val="single" w:sz="4" w:space="0" w:color="auto"/>
              <w:right w:val="single" w:sz="4" w:space="0" w:color="auto"/>
            </w:tcBorders>
            <w:noWrap/>
            <w:vAlign w:val="bottom"/>
            <w:hideMark/>
          </w:tcPr>
          <w:p w14:paraId="49C20781"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CHI PHÍ ĐO VẼ ĐỊA HÌNH Mđh</w:t>
            </w:r>
          </w:p>
        </w:tc>
        <w:tc>
          <w:tcPr>
            <w:tcW w:w="1817" w:type="dxa"/>
            <w:tcBorders>
              <w:top w:val="nil"/>
              <w:left w:val="nil"/>
              <w:bottom w:val="single" w:sz="4" w:space="0" w:color="auto"/>
              <w:right w:val="single" w:sz="4" w:space="0" w:color="auto"/>
            </w:tcBorders>
            <w:noWrap/>
            <w:vAlign w:val="center"/>
            <w:hideMark/>
          </w:tcPr>
          <w:p w14:paraId="33A6BCDA"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32.691.053 </w:t>
            </w:r>
          </w:p>
        </w:tc>
      </w:tr>
      <w:tr w:rsidR="001D4827" w:rsidRPr="00F0763D" w14:paraId="39997678"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23AF9E9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1415" w:type="dxa"/>
            <w:tcBorders>
              <w:top w:val="nil"/>
              <w:left w:val="nil"/>
              <w:bottom w:val="single" w:sz="4" w:space="0" w:color="auto"/>
              <w:right w:val="single" w:sz="4" w:space="0" w:color="auto"/>
            </w:tcBorders>
            <w:noWrap/>
            <w:vAlign w:val="center"/>
            <w:hideMark/>
          </w:tcPr>
          <w:p w14:paraId="2364A4A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CK.11960</w:t>
            </w:r>
          </w:p>
        </w:tc>
        <w:tc>
          <w:tcPr>
            <w:tcW w:w="4252" w:type="dxa"/>
            <w:tcBorders>
              <w:top w:val="nil"/>
              <w:left w:val="nil"/>
              <w:bottom w:val="single" w:sz="4" w:space="0" w:color="auto"/>
              <w:right w:val="single" w:sz="4" w:space="0" w:color="auto"/>
            </w:tcBorders>
            <w:vAlign w:val="center"/>
            <w:hideMark/>
          </w:tcPr>
          <w:p w14:paraId="670CAC26"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Đo vẽ chi tiết bản đồ địa hình trên cạn bằng  máy toàn đạc điện tử và máy thủy bình điện tử; bản đồ tỷ lệ 1/5.000, đường đồng mức 2m, cấp địa hình VI</w:t>
            </w:r>
          </w:p>
        </w:tc>
        <w:tc>
          <w:tcPr>
            <w:tcW w:w="1698" w:type="dxa"/>
            <w:tcBorders>
              <w:top w:val="nil"/>
              <w:left w:val="nil"/>
              <w:bottom w:val="single" w:sz="4" w:space="0" w:color="auto"/>
              <w:right w:val="single" w:sz="4" w:space="0" w:color="auto"/>
            </w:tcBorders>
            <w:noWrap/>
            <w:vAlign w:val="center"/>
            <w:hideMark/>
          </w:tcPr>
          <w:p w14:paraId="6C350AB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ha</w:t>
            </w:r>
          </w:p>
        </w:tc>
        <w:tc>
          <w:tcPr>
            <w:tcW w:w="1393" w:type="dxa"/>
            <w:tcBorders>
              <w:top w:val="nil"/>
              <w:left w:val="nil"/>
              <w:bottom w:val="single" w:sz="4" w:space="0" w:color="auto"/>
              <w:right w:val="single" w:sz="4" w:space="0" w:color="auto"/>
            </w:tcBorders>
            <w:noWrap/>
            <w:vAlign w:val="center"/>
            <w:hideMark/>
          </w:tcPr>
          <w:p w14:paraId="49E8F150"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0,168992</w:t>
            </w:r>
          </w:p>
        </w:tc>
        <w:tc>
          <w:tcPr>
            <w:tcW w:w="1299" w:type="dxa"/>
            <w:tcBorders>
              <w:top w:val="nil"/>
              <w:left w:val="nil"/>
              <w:bottom w:val="single" w:sz="4" w:space="0" w:color="auto"/>
              <w:right w:val="single" w:sz="4" w:space="0" w:color="auto"/>
            </w:tcBorders>
            <w:noWrap/>
            <w:vAlign w:val="center"/>
            <w:hideMark/>
          </w:tcPr>
          <w:p w14:paraId="087E5405"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89.700</w:t>
            </w:r>
          </w:p>
        </w:tc>
        <w:tc>
          <w:tcPr>
            <w:tcW w:w="1440" w:type="dxa"/>
            <w:tcBorders>
              <w:top w:val="nil"/>
              <w:left w:val="nil"/>
              <w:bottom w:val="single" w:sz="4" w:space="0" w:color="auto"/>
              <w:right w:val="single" w:sz="4" w:space="0" w:color="auto"/>
            </w:tcBorders>
            <w:noWrap/>
            <w:vAlign w:val="center"/>
            <w:hideMark/>
          </w:tcPr>
          <w:p w14:paraId="716A0201"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35.797.568</w:t>
            </w:r>
          </w:p>
        </w:tc>
        <w:tc>
          <w:tcPr>
            <w:tcW w:w="1299" w:type="dxa"/>
            <w:tcBorders>
              <w:top w:val="nil"/>
              <w:left w:val="nil"/>
              <w:bottom w:val="single" w:sz="4" w:space="0" w:color="auto"/>
              <w:right w:val="single" w:sz="4" w:space="0" w:color="auto"/>
            </w:tcBorders>
            <w:noWrap/>
            <w:vAlign w:val="center"/>
            <w:hideMark/>
          </w:tcPr>
          <w:p w14:paraId="0ADBD76E"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2.802.200</w:t>
            </w:r>
          </w:p>
        </w:tc>
        <w:tc>
          <w:tcPr>
            <w:tcW w:w="1346" w:type="dxa"/>
            <w:tcBorders>
              <w:top w:val="nil"/>
              <w:left w:val="nil"/>
              <w:bottom w:val="single" w:sz="4" w:space="0" w:color="auto"/>
              <w:right w:val="single" w:sz="4" w:space="0" w:color="auto"/>
            </w:tcBorders>
            <w:noWrap/>
            <w:vAlign w:val="center"/>
            <w:hideMark/>
          </w:tcPr>
          <w:p w14:paraId="2EE43C34"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38.689.468</w:t>
            </w:r>
          </w:p>
        </w:tc>
        <w:tc>
          <w:tcPr>
            <w:tcW w:w="1770" w:type="dxa"/>
            <w:tcBorders>
              <w:top w:val="nil"/>
              <w:left w:val="nil"/>
              <w:bottom w:val="single" w:sz="4" w:space="0" w:color="auto"/>
              <w:right w:val="single" w:sz="4" w:space="0" w:color="auto"/>
            </w:tcBorders>
            <w:noWrap/>
            <w:vAlign w:val="center"/>
            <w:hideMark/>
          </w:tcPr>
          <w:p w14:paraId="04E654EF"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15.159</w:t>
            </w:r>
          </w:p>
        </w:tc>
        <w:tc>
          <w:tcPr>
            <w:tcW w:w="1440" w:type="dxa"/>
            <w:tcBorders>
              <w:top w:val="nil"/>
              <w:left w:val="nil"/>
              <w:bottom w:val="single" w:sz="4" w:space="0" w:color="auto"/>
              <w:right w:val="single" w:sz="4" w:space="0" w:color="auto"/>
            </w:tcBorders>
            <w:noWrap/>
            <w:vAlign w:val="center"/>
            <w:hideMark/>
          </w:tcPr>
          <w:p w14:paraId="1355179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6.049.503</w:t>
            </w:r>
          </w:p>
        </w:tc>
        <w:tc>
          <w:tcPr>
            <w:tcW w:w="1770" w:type="dxa"/>
            <w:tcBorders>
              <w:top w:val="nil"/>
              <w:left w:val="nil"/>
              <w:bottom w:val="single" w:sz="4" w:space="0" w:color="auto"/>
              <w:right w:val="single" w:sz="4" w:space="0" w:color="auto"/>
            </w:tcBorders>
            <w:noWrap/>
            <w:vAlign w:val="center"/>
            <w:hideMark/>
          </w:tcPr>
          <w:p w14:paraId="4276A943"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473.549</w:t>
            </w:r>
          </w:p>
        </w:tc>
        <w:tc>
          <w:tcPr>
            <w:tcW w:w="1817" w:type="dxa"/>
            <w:tcBorders>
              <w:top w:val="nil"/>
              <w:left w:val="nil"/>
              <w:bottom w:val="single" w:sz="4" w:space="0" w:color="auto"/>
              <w:right w:val="single" w:sz="4" w:space="0" w:color="auto"/>
            </w:tcBorders>
            <w:noWrap/>
            <w:vAlign w:val="center"/>
            <w:hideMark/>
          </w:tcPr>
          <w:p w14:paraId="5D484C06"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6.538.211</w:t>
            </w:r>
          </w:p>
        </w:tc>
      </w:tr>
      <w:tr w:rsidR="001D4827" w:rsidRPr="00F0763D" w14:paraId="7AC41864"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4F62AFD6"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1415" w:type="dxa"/>
            <w:tcBorders>
              <w:top w:val="nil"/>
              <w:left w:val="nil"/>
              <w:bottom w:val="single" w:sz="4" w:space="0" w:color="auto"/>
              <w:right w:val="single" w:sz="4" w:space="0" w:color="auto"/>
            </w:tcBorders>
            <w:noWrap/>
            <w:vAlign w:val="center"/>
            <w:hideMark/>
          </w:tcPr>
          <w:p w14:paraId="1800813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CK.11960</w:t>
            </w:r>
          </w:p>
        </w:tc>
        <w:tc>
          <w:tcPr>
            <w:tcW w:w="4252" w:type="dxa"/>
            <w:tcBorders>
              <w:top w:val="nil"/>
              <w:left w:val="nil"/>
              <w:bottom w:val="single" w:sz="4" w:space="0" w:color="auto"/>
              <w:right w:val="single" w:sz="4" w:space="0" w:color="auto"/>
            </w:tcBorders>
            <w:noWrap/>
            <w:vAlign w:val="center"/>
            <w:hideMark/>
          </w:tcPr>
          <w:p w14:paraId="66698746"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01 bản đồ cải tạo, phục hồi tỷ lệ 1/5.000, đường đồng mức 5m, cấp VI</w:t>
            </w:r>
          </w:p>
        </w:tc>
        <w:tc>
          <w:tcPr>
            <w:tcW w:w="1698" w:type="dxa"/>
            <w:tcBorders>
              <w:top w:val="nil"/>
              <w:left w:val="nil"/>
              <w:bottom w:val="single" w:sz="4" w:space="0" w:color="auto"/>
              <w:right w:val="single" w:sz="4" w:space="0" w:color="auto"/>
            </w:tcBorders>
            <w:noWrap/>
            <w:vAlign w:val="center"/>
            <w:hideMark/>
          </w:tcPr>
          <w:p w14:paraId="79776B0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ha</w:t>
            </w:r>
          </w:p>
        </w:tc>
        <w:tc>
          <w:tcPr>
            <w:tcW w:w="1393" w:type="dxa"/>
            <w:tcBorders>
              <w:top w:val="nil"/>
              <w:left w:val="nil"/>
              <w:bottom w:val="single" w:sz="4" w:space="0" w:color="auto"/>
              <w:right w:val="single" w:sz="4" w:space="0" w:color="auto"/>
            </w:tcBorders>
            <w:noWrap/>
            <w:vAlign w:val="center"/>
            <w:hideMark/>
          </w:tcPr>
          <w:p w14:paraId="7552139B"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0,168992</w:t>
            </w:r>
          </w:p>
        </w:tc>
        <w:tc>
          <w:tcPr>
            <w:tcW w:w="1299" w:type="dxa"/>
            <w:tcBorders>
              <w:top w:val="nil"/>
              <w:left w:val="nil"/>
              <w:bottom w:val="single" w:sz="4" w:space="0" w:color="auto"/>
              <w:right w:val="single" w:sz="4" w:space="0" w:color="auto"/>
            </w:tcBorders>
            <w:noWrap/>
            <w:vAlign w:val="center"/>
            <w:hideMark/>
          </w:tcPr>
          <w:p w14:paraId="68C70B54"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89.700</w:t>
            </w:r>
          </w:p>
        </w:tc>
        <w:tc>
          <w:tcPr>
            <w:tcW w:w="1440" w:type="dxa"/>
            <w:tcBorders>
              <w:top w:val="nil"/>
              <w:left w:val="nil"/>
              <w:bottom w:val="single" w:sz="4" w:space="0" w:color="auto"/>
              <w:right w:val="single" w:sz="4" w:space="0" w:color="auto"/>
            </w:tcBorders>
            <w:noWrap/>
            <w:vAlign w:val="center"/>
            <w:hideMark/>
          </w:tcPr>
          <w:p w14:paraId="370A969E"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35.797.568</w:t>
            </w:r>
          </w:p>
        </w:tc>
        <w:tc>
          <w:tcPr>
            <w:tcW w:w="1299" w:type="dxa"/>
            <w:tcBorders>
              <w:top w:val="nil"/>
              <w:left w:val="nil"/>
              <w:bottom w:val="single" w:sz="4" w:space="0" w:color="auto"/>
              <w:right w:val="single" w:sz="4" w:space="0" w:color="auto"/>
            </w:tcBorders>
            <w:noWrap/>
            <w:vAlign w:val="center"/>
            <w:hideMark/>
          </w:tcPr>
          <w:p w14:paraId="2C4103F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2.802.200</w:t>
            </w:r>
          </w:p>
        </w:tc>
        <w:tc>
          <w:tcPr>
            <w:tcW w:w="1346" w:type="dxa"/>
            <w:tcBorders>
              <w:top w:val="nil"/>
              <w:left w:val="nil"/>
              <w:bottom w:val="single" w:sz="4" w:space="0" w:color="auto"/>
              <w:right w:val="single" w:sz="4" w:space="0" w:color="auto"/>
            </w:tcBorders>
            <w:noWrap/>
            <w:vAlign w:val="center"/>
            <w:hideMark/>
          </w:tcPr>
          <w:p w14:paraId="5541E908"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38.689.468</w:t>
            </w:r>
          </w:p>
        </w:tc>
        <w:tc>
          <w:tcPr>
            <w:tcW w:w="1770" w:type="dxa"/>
            <w:tcBorders>
              <w:top w:val="nil"/>
              <w:left w:val="nil"/>
              <w:bottom w:val="single" w:sz="4" w:space="0" w:color="auto"/>
              <w:right w:val="single" w:sz="4" w:space="0" w:color="auto"/>
            </w:tcBorders>
            <w:noWrap/>
            <w:vAlign w:val="center"/>
            <w:hideMark/>
          </w:tcPr>
          <w:p w14:paraId="5C95AAA0"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15.159</w:t>
            </w:r>
          </w:p>
        </w:tc>
        <w:tc>
          <w:tcPr>
            <w:tcW w:w="1440" w:type="dxa"/>
            <w:tcBorders>
              <w:top w:val="nil"/>
              <w:left w:val="nil"/>
              <w:bottom w:val="single" w:sz="4" w:space="0" w:color="auto"/>
              <w:right w:val="single" w:sz="4" w:space="0" w:color="auto"/>
            </w:tcBorders>
            <w:noWrap/>
            <w:vAlign w:val="center"/>
            <w:hideMark/>
          </w:tcPr>
          <w:p w14:paraId="74BFAA5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6.049.503</w:t>
            </w:r>
          </w:p>
        </w:tc>
        <w:tc>
          <w:tcPr>
            <w:tcW w:w="1770" w:type="dxa"/>
            <w:tcBorders>
              <w:top w:val="nil"/>
              <w:left w:val="nil"/>
              <w:bottom w:val="single" w:sz="4" w:space="0" w:color="auto"/>
              <w:right w:val="single" w:sz="4" w:space="0" w:color="auto"/>
            </w:tcBorders>
            <w:noWrap/>
            <w:vAlign w:val="center"/>
            <w:hideMark/>
          </w:tcPr>
          <w:p w14:paraId="77F6D339"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473.549</w:t>
            </w:r>
          </w:p>
        </w:tc>
        <w:tc>
          <w:tcPr>
            <w:tcW w:w="1817" w:type="dxa"/>
            <w:tcBorders>
              <w:top w:val="nil"/>
              <w:left w:val="nil"/>
              <w:bottom w:val="single" w:sz="4" w:space="0" w:color="auto"/>
              <w:right w:val="single" w:sz="4" w:space="0" w:color="auto"/>
            </w:tcBorders>
            <w:noWrap/>
            <w:vAlign w:val="center"/>
            <w:hideMark/>
          </w:tcPr>
          <w:p w14:paraId="53122938"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6.538.211</w:t>
            </w:r>
          </w:p>
        </w:tc>
      </w:tr>
      <w:tr w:rsidR="001D4827" w:rsidRPr="00F0763D" w14:paraId="65295E30"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4FE8A65E"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w:t>
            </w:r>
          </w:p>
        </w:tc>
        <w:tc>
          <w:tcPr>
            <w:tcW w:w="1415" w:type="dxa"/>
            <w:tcBorders>
              <w:top w:val="nil"/>
              <w:left w:val="nil"/>
              <w:bottom w:val="single" w:sz="4" w:space="0" w:color="auto"/>
              <w:right w:val="single" w:sz="4" w:space="0" w:color="auto"/>
            </w:tcBorders>
            <w:noWrap/>
            <w:vAlign w:val="center"/>
            <w:hideMark/>
          </w:tcPr>
          <w:p w14:paraId="2B434FA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CK.11960</w:t>
            </w:r>
          </w:p>
        </w:tc>
        <w:tc>
          <w:tcPr>
            <w:tcW w:w="4252" w:type="dxa"/>
            <w:tcBorders>
              <w:top w:val="nil"/>
              <w:left w:val="nil"/>
              <w:bottom w:val="single" w:sz="4" w:space="0" w:color="auto"/>
              <w:right w:val="single" w:sz="4" w:space="0" w:color="auto"/>
            </w:tcBorders>
            <w:noWrap/>
            <w:vAlign w:val="center"/>
            <w:hideMark/>
          </w:tcPr>
          <w:p w14:paraId="5054460F"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Các bản vẽ thiết kế chi tiết các công trình đóng cửa mỏ, bãi thải</w:t>
            </w:r>
          </w:p>
        </w:tc>
        <w:tc>
          <w:tcPr>
            <w:tcW w:w="1698" w:type="dxa"/>
            <w:tcBorders>
              <w:top w:val="nil"/>
              <w:left w:val="nil"/>
              <w:bottom w:val="single" w:sz="4" w:space="0" w:color="auto"/>
              <w:right w:val="single" w:sz="4" w:space="0" w:color="auto"/>
            </w:tcBorders>
            <w:noWrap/>
            <w:vAlign w:val="center"/>
            <w:hideMark/>
          </w:tcPr>
          <w:p w14:paraId="4C109FB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ha</w:t>
            </w:r>
          </w:p>
        </w:tc>
        <w:tc>
          <w:tcPr>
            <w:tcW w:w="1393" w:type="dxa"/>
            <w:tcBorders>
              <w:top w:val="nil"/>
              <w:left w:val="nil"/>
              <w:bottom w:val="single" w:sz="4" w:space="0" w:color="auto"/>
              <w:right w:val="single" w:sz="4" w:space="0" w:color="auto"/>
            </w:tcBorders>
            <w:noWrap/>
            <w:vAlign w:val="center"/>
            <w:hideMark/>
          </w:tcPr>
          <w:p w14:paraId="34CC0965"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0,168992</w:t>
            </w:r>
          </w:p>
        </w:tc>
        <w:tc>
          <w:tcPr>
            <w:tcW w:w="1299" w:type="dxa"/>
            <w:tcBorders>
              <w:top w:val="nil"/>
              <w:left w:val="nil"/>
              <w:bottom w:val="single" w:sz="4" w:space="0" w:color="auto"/>
              <w:right w:val="single" w:sz="4" w:space="0" w:color="auto"/>
            </w:tcBorders>
            <w:noWrap/>
            <w:vAlign w:val="center"/>
            <w:hideMark/>
          </w:tcPr>
          <w:p w14:paraId="12914056"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89.700</w:t>
            </w:r>
          </w:p>
        </w:tc>
        <w:tc>
          <w:tcPr>
            <w:tcW w:w="1440" w:type="dxa"/>
            <w:tcBorders>
              <w:top w:val="nil"/>
              <w:left w:val="nil"/>
              <w:bottom w:val="single" w:sz="4" w:space="0" w:color="auto"/>
              <w:right w:val="single" w:sz="4" w:space="0" w:color="auto"/>
            </w:tcBorders>
            <w:noWrap/>
            <w:vAlign w:val="center"/>
            <w:hideMark/>
          </w:tcPr>
          <w:p w14:paraId="695DD225"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35.797.568</w:t>
            </w:r>
          </w:p>
        </w:tc>
        <w:tc>
          <w:tcPr>
            <w:tcW w:w="1299" w:type="dxa"/>
            <w:tcBorders>
              <w:top w:val="nil"/>
              <w:left w:val="nil"/>
              <w:bottom w:val="single" w:sz="4" w:space="0" w:color="auto"/>
              <w:right w:val="single" w:sz="4" w:space="0" w:color="auto"/>
            </w:tcBorders>
            <w:noWrap/>
            <w:vAlign w:val="center"/>
            <w:hideMark/>
          </w:tcPr>
          <w:p w14:paraId="4F53CA67"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2.802.200</w:t>
            </w:r>
          </w:p>
        </w:tc>
        <w:tc>
          <w:tcPr>
            <w:tcW w:w="1346" w:type="dxa"/>
            <w:tcBorders>
              <w:top w:val="nil"/>
              <w:left w:val="nil"/>
              <w:bottom w:val="single" w:sz="4" w:space="0" w:color="auto"/>
              <w:right w:val="single" w:sz="4" w:space="0" w:color="auto"/>
            </w:tcBorders>
            <w:noWrap/>
            <w:vAlign w:val="center"/>
            <w:hideMark/>
          </w:tcPr>
          <w:p w14:paraId="5C88C003"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38.689.468</w:t>
            </w:r>
          </w:p>
        </w:tc>
        <w:tc>
          <w:tcPr>
            <w:tcW w:w="1770" w:type="dxa"/>
            <w:tcBorders>
              <w:top w:val="nil"/>
              <w:left w:val="nil"/>
              <w:bottom w:val="single" w:sz="4" w:space="0" w:color="auto"/>
              <w:right w:val="single" w:sz="4" w:space="0" w:color="auto"/>
            </w:tcBorders>
            <w:noWrap/>
            <w:vAlign w:val="center"/>
            <w:hideMark/>
          </w:tcPr>
          <w:p w14:paraId="053B10D4"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15.159</w:t>
            </w:r>
          </w:p>
        </w:tc>
        <w:tc>
          <w:tcPr>
            <w:tcW w:w="1440" w:type="dxa"/>
            <w:tcBorders>
              <w:top w:val="nil"/>
              <w:left w:val="nil"/>
              <w:bottom w:val="single" w:sz="4" w:space="0" w:color="auto"/>
              <w:right w:val="single" w:sz="4" w:space="0" w:color="auto"/>
            </w:tcBorders>
            <w:noWrap/>
            <w:vAlign w:val="center"/>
            <w:hideMark/>
          </w:tcPr>
          <w:p w14:paraId="46015168"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6.049.503</w:t>
            </w:r>
          </w:p>
        </w:tc>
        <w:tc>
          <w:tcPr>
            <w:tcW w:w="1770" w:type="dxa"/>
            <w:tcBorders>
              <w:top w:val="nil"/>
              <w:left w:val="nil"/>
              <w:bottom w:val="single" w:sz="4" w:space="0" w:color="auto"/>
              <w:right w:val="single" w:sz="4" w:space="0" w:color="auto"/>
            </w:tcBorders>
            <w:noWrap/>
            <w:vAlign w:val="center"/>
            <w:hideMark/>
          </w:tcPr>
          <w:p w14:paraId="3B9CEC0E" w14:textId="77777777" w:rsidR="001D4827" w:rsidRPr="00F0763D" w:rsidRDefault="001D4827" w:rsidP="0073096C">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473.549</w:t>
            </w:r>
          </w:p>
        </w:tc>
        <w:tc>
          <w:tcPr>
            <w:tcW w:w="1817" w:type="dxa"/>
            <w:tcBorders>
              <w:top w:val="nil"/>
              <w:left w:val="nil"/>
              <w:bottom w:val="single" w:sz="4" w:space="0" w:color="auto"/>
              <w:right w:val="single" w:sz="4" w:space="0" w:color="auto"/>
            </w:tcBorders>
            <w:noWrap/>
            <w:vAlign w:val="center"/>
            <w:hideMark/>
          </w:tcPr>
          <w:p w14:paraId="0E18B6CC"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6.538.211</w:t>
            </w:r>
          </w:p>
        </w:tc>
      </w:tr>
      <w:tr w:rsidR="001D4827" w:rsidRPr="00F0763D" w14:paraId="655F197F"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7F0F4C7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4</w:t>
            </w:r>
          </w:p>
        </w:tc>
        <w:tc>
          <w:tcPr>
            <w:tcW w:w="1415" w:type="dxa"/>
            <w:tcBorders>
              <w:top w:val="nil"/>
              <w:left w:val="nil"/>
              <w:bottom w:val="single" w:sz="4" w:space="0" w:color="auto"/>
              <w:right w:val="single" w:sz="4" w:space="0" w:color="auto"/>
            </w:tcBorders>
            <w:noWrap/>
            <w:vAlign w:val="center"/>
            <w:hideMark/>
          </w:tcPr>
          <w:p w14:paraId="08F5B386"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CK.11960</w:t>
            </w:r>
          </w:p>
        </w:tc>
        <w:tc>
          <w:tcPr>
            <w:tcW w:w="4252" w:type="dxa"/>
            <w:tcBorders>
              <w:top w:val="nil"/>
              <w:left w:val="nil"/>
              <w:bottom w:val="single" w:sz="4" w:space="0" w:color="auto"/>
              <w:right w:val="single" w:sz="4" w:space="0" w:color="auto"/>
            </w:tcBorders>
            <w:noWrap/>
            <w:vAlign w:val="center"/>
            <w:hideMark/>
          </w:tcPr>
          <w:p w14:paraId="54F4CF01"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Sơ đồ vị trí lấy mẫu đáy moong kết thúc khai thác</w:t>
            </w:r>
          </w:p>
        </w:tc>
        <w:tc>
          <w:tcPr>
            <w:tcW w:w="1698" w:type="dxa"/>
            <w:tcBorders>
              <w:top w:val="nil"/>
              <w:left w:val="nil"/>
              <w:bottom w:val="single" w:sz="4" w:space="0" w:color="auto"/>
              <w:right w:val="single" w:sz="4" w:space="0" w:color="auto"/>
            </w:tcBorders>
            <w:noWrap/>
            <w:vAlign w:val="center"/>
            <w:hideMark/>
          </w:tcPr>
          <w:p w14:paraId="4EB64376"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ha</w:t>
            </w:r>
          </w:p>
        </w:tc>
        <w:tc>
          <w:tcPr>
            <w:tcW w:w="1393" w:type="dxa"/>
            <w:tcBorders>
              <w:top w:val="nil"/>
              <w:left w:val="nil"/>
              <w:bottom w:val="single" w:sz="4" w:space="0" w:color="auto"/>
              <w:right w:val="single" w:sz="4" w:space="0" w:color="auto"/>
            </w:tcBorders>
            <w:noWrap/>
            <w:vAlign w:val="center"/>
            <w:hideMark/>
          </w:tcPr>
          <w:p w14:paraId="4146E78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0,168992</w:t>
            </w:r>
          </w:p>
        </w:tc>
        <w:tc>
          <w:tcPr>
            <w:tcW w:w="1299" w:type="dxa"/>
            <w:tcBorders>
              <w:top w:val="nil"/>
              <w:left w:val="nil"/>
              <w:bottom w:val="single" w:sz="4" w:space="0" w:color="auto"/>
              <w:right w:val="single" w:sz="4" w:space="0" w:color="auto"/>
            </w:tcBorders>
            <w:noWrap/>
            <w:vAlign w:val="center"/>
            <w:hideMark/>
          </w:tcPr>
          <w:p w14:paraId="582BE6F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89.700</w:t>
            </w:r>
          </w:p>
        </w:tc>
        <w:tc>
          <w:tcPr>
            <w:tcW w:w="1440" w:type="dxa"/>
            <w:tcBorders>
              <w:top w:val="nil"/>
              <w:left w:val="nil"/>
              <w:bottom w:val="single" w:sz="4" w:space="0" w:color="auto"/>
              <w:right w:val="single" w:sz="4" w:space="0" w:color="auto"/>
            </w:tcBorders>
            <w:noWrap/>
            <w:vAlign w:val="center"/>
            <w:hideMark/>
          </w:tcPr>
          <w:p w14:paraId="2748D79E"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35.797.568</w:t>
            </w:r>
          </w:p>
        </w:tc>
        <w:tc>
          <w:tcPr>
            <w:tcW w:w="1299" w:type="dxa"/>
            <w:tcBorders>
              <w:top w:val="nil"/>
              <w:left w:val="nil"/>
              <w:bottom w:val="single" w:sz="4" w:space="0" w:color="auto"/>
              <w:right w:val="single" w:sz="4" w:space="0" w:color="auto"/>
            </w:tcBorders>
            <w:noWrap/>
            <w:vAlign w:val="center"/>
            <w:hideMark/>
          </w:tcPr>
          <w:p w14:paraId="3084973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2.802.200</w:t>
            </w:r>
          </w:p>
        </w:tc>
        <w:tc>
          <w:tcPr>
            <w:tcW w:w="1346" w:type="dxa"/>
            <w:tcBorders>
              <w:top w:val="nil"/>
              <w:left w:val="nil"/>
              <w:bottom w:val="single" w:sz="4" w:space="0" w:color="auto"/>
              <w:right w:val="single" w:sz="4" w:space="0" w:color="auto"/>
            </w:tcBorders>
            <w:noWrap/>
            <w:vAlign w:val="center"/>
            <w:hideMark/>
          </w:tcPr>
          <w:p w14:paraId="69AA42D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38.689.468</w:t>
            </w:r>
          </w:p>
        </w:tc>
        <w:tc>
          <w:tcPr>
            <w:tcW w:w="1770" w:type="dxa"/>
            <w:tcBorders>
              <w:top w:val="nil"/>
              <w:left w:val="nil"/>
              <w:bottom w:val="single" w:sz="4" w:space="0" w:color="auto"/>
              <w:right w:val="single" w:sz="4" w:space="0" w:color="auto"/>
            </w:tcBorders>
            <w:noWrap/>
            <w:vAlign w:val="center"/>
            <w:hideMark/>
          </w:tcPr>
          <w:p w14:paraId="43D329D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15.159</w:t>
            </w:r>
          </w:p>
        </w:tc>
        <w:tc>
          <w:tcPr>
            <w:tcW w:w="1440" w:type="dxa"/>
            <w:tcBorders>
              <w:top w:val="nil"/>
              <w:left w:val="nil"/>
              <w:bottom w:val="single" w:sz="4" w:space="0" w:color="auto"/>
              <w:right w:val="single" w:sz="4" w:space="0" w:color="auto"/>
            </w:tcBorders>
            <w:noWrap/>
            <w:vAlign w:val="center"/>
            <w:hideMark/>
          </w:tcPr>
          <w:p w14:paraId="16F900F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6.049.503</w:t>
            </w:r>
          </w:p>
        </w:tc>
        <w:tc>
          <w:tcPr>
            <w:tcW w:w="1770" w:type="dxa"/>
            <w:tcBorders>
              <w:top w:val="nil"/>
              <w:left w:val="nil"/>
              <w:bottom w:val="single" w:sz="4" w:space="0" w:color="auto"/>
              <w:right w:val="single" w:sz="4" w:space="0" w:color="auto"/>
            </w:tcBorders>
            <w:noWrap/>
            <w:vAlign w:val="center"/>
            <w:hideMark/>
          </w:tcPr>
          <w:p w14:paraId="69A7A241"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473.549</w:t>
            </w:r>
          </w:p>
        </w:tc>
        <w:tc>
          <w:tcPr>
            <w:tcW w:w="1817" w:type="dxa"/>
            <w:tcBorders>
              <w:top w:val="nil"/>
              <w:left w:val="nil"/>
              <w:bottom w:val="single" w:sz="4" w:space="0" w:color="auto"/>
              <w:right w:val="single" w:sz="4" w:space="0" w:color="auto"/>
            </w:tcBorders>
            <w:noWrap/>
            <w:vAlign w:val="center"/>
            <w:hideMark/>
          </w:tcPr>
          <w:p w14:paraId="5F08883B"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6.538.211</w:t>
            </w:r>
          </w:p>
        </w:tc>
      </w:tr>
      <w:tr w:rsidR="001D4827" w:rsidRPr="00F0763D" w14:paraId="209600C3"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0C6203B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5</w:t>
            </w:r>
          </w:p>
        </w:tc>
        <w:tc>
          <w:tcPr>
            <w:tcW w:w="1415" w:type="dxa"/>
            <w:tcBorders>
              <w:top w:val="nil"/>
              <w:left w:val="nil"/>
              <w:bottom w:val="single" w:sz="4" w:space="0" w:color="auto"/>
              <w:right w:val="single" w:sz="4" w:space="0" w:color="auto"/>
            </w:tcBorders>
            <w:vAlign w:val="center"/>
            <w:hideMark/>
          </w:tcPr>
          <w:p w14:paraId="2735508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CK.11960</w:t>
            </w:r>
          </w:p>
        </w:tc>
        <w:tc>
          <w:tcPr>
            <w:tcW w:w="4252" w:type="dxa"/>
            <w:tcBorders>
              <w:top w:val="nil"/>
              <w:left w:val="nil"/>
              <w:bottom w:val="single" w:sz="4" w:space="0" w:color="auto"/>
              <w:right w:val="single" w:sz="4" w:space="0" w:color="auto"/>
            </w:tcBorders>
            <w:vAlign w:val="center"/>
            <w:hideMark/>
          </w:tcPr>
          <w:p w14:paraId="435E5A93"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Bản đồ tổng thể khu vực sau khi thực hiện Đề án đóng cửa mỏ và thể hiện Bản đồ trên không gian ba chiều (3D)</w:t>
            </w:r>
          </w:p>
        </w:tc>
        <w:tc>
          <w:tcPr>
            <w:tcW w:w="1698" w:type="dxa"/>
            <w:tcBorders>
              <w:top w:val="nil"/>
              <w:left w:val="nil"/>
              <w:bottom w:val="single" w:sz="4" w:space="0" w:color="auto"/>
              <w:right w:val="single" w:sz="4" w:space="0" w:color="auto"/>
            </w:tcBorders>
            <w:noWrap/>
            <w:vAlign w:val="center"/>
            <w:hideMark/>
          </w:tcPr>
          <w:p w14:paraId="15C5A0F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100 ha</w:t>
            </w:r>
          </w:p>
        </w:tc>
        <w:tc>
          <w:tcPr>
            <w:tcW w:w="1393" w:type="dxa"/>
            <w:tcBorders>
              <w:top w:val="nil"/>
              <w:left w:val="nil"/>
              <w:bottom w:val="single" w:sz="4" w:space="0" w:color="auto"/>
              <w:right w:val="single" w:sz="4" w:space="0" w:color="auto"/>
            </w:tcBorders>
            <w:noWrap/>
            <w:vAlign w:val="center"/>
            <w:hideMark/>
          </w:tcPr>
          <w:p w14:paraId="59BC8B8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0,168992</w:t>
            </w:r>
          </w:p>
        </w:tc>
        <w:tc>
          <w:tcPr>
            <w:tcW w:w="1299" w:type="dxa"/>
            <w:tcBorders>
              <w:top w:val="nil"/>
              <w:left w:val="nil"/>
              <w:bottom w:val="single" w:sz="4" w:space="0" w:color="auto"/>
              <w:right w:val="single" w:sz="4" w:space="0" w:color="auto"/>
            </w:tcBorders>
            <w:noWrap/>
            <w:vAlign w:val="center"/>
            <w:hideMark/>
          </w:tcPr>
          <w:p w14:paraId="3141A08C"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89.700</w:t>
            </w:r>
          </w:p>
        </w:tc>
        <w:tc>
          <w:tcPr>
            <w:tcW w:w="1440" w:type="dxa"/>
            <w:tcBorders>
              <w:top w:val="nil"/>
              <w:left w:val="nil"/>
              <w:bottom w:val="single" w:sz="4" w:space="0" w:color="auto"/>
              <w:right w:val="single" w:sz="4" w:space="0" w:color="auto"/>
            </w:tcBorders>
            <w:noWrap/>
            <w:vAlign w:val="center"/>
            <w:hideMark/>
          </w:tcPr>
          <w:p w14:paraId="3DB8E0EB"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35.797.568</w:t>
            </w:r>
          </w:p>
        </w:tc>
        <w:tc>
          <w:tcPr>
            <w:tcW w:w="1299" w:type="dxa"/>
            <w:tcBorders>
              <w:top w:val="nil"/>
              <w:left w:val="nil"/>
              <w:bottom w:val="single" w:sz="4" w:space="0" w:color="auto"/>
              <w:right w:val="single" w:sz="4" w:space="0" w:color="auto"/>
            </w:tcBorders>
            <w:noWrap/>
            <w:vAlign w:val="center"/>
            <w:hideMark/>
          </w:tcPr>
          <w:p w14:paraId="78996AD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2.802.200</w:t>
            </w:r>
          </w:p>
        </w:tc>
        <w:tc>
          <w:tcPr>
            <w:tcW w:w="1346" w:type="dxa"/>
            <w:tcBorders>
              <w:top w:val="nil"/>
              <w:left w:val="nil"/>
              <w:bottom w:val="single" w:sz="4" w:space="0" w:color="auto"/>
              <w:right w:val="single" w:sz="4" w:space="0" w:color="auto"/>
            </w:tcBorders>
            <w:noWrap/>
            <w:vAlign w:val="center"/>
            <w:hideMark/>
          </w:tcPr>
          <w:p w14:paraId="30A4A14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38.689.468</w:t>
            </w:r>
          </w:p>
        </w:tc>
        <w:tc>
          <w:tcPr>
            <w:tcW w:w="1770" w:type="dxa"/>
            <w:tcBorders>
              <w:top w:val="nil"/>
              <w:left w:val="nil"/>
              <w:bottom w:val="single" w:sz="4" w:space="0" w:color="auto"/>
              <w:right w:val="single" w:sz="4" w:space="0" w:color="auto"/>
            </w:tcBorders>
            <w:noWrap/>
            <w:vAlign w:val="center"/>
            <w:hideMark/>
          </w:tcPr>
          <w:p w14:paraId="36CC25A4"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15.159</w:t>
            </w:r>
          </w:p>
        </w:tc>
        <w:tc>
          <w:tcPr>
            <w:tcW w:w="1440" w:type="dxa"/>
            <w:tcBorders>
              <w:top w:val="nil"/>
              <w:left w:val="nil"/>
              <w:bottom w:val="single" w:sz="4" w:space="0" w:color="auto"/>
              <w:right w:val="single" w:sz="4" w:space="0" w:color="auto"/>
            </w:tcBorders>
            <w:noWrap/>
            <w:vAlign w:val="center"/>
            <w:hideMark/>
          </w:tcPr>
          <w:p w14:paraId="50CCE04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6.049.503</w:t>
            </w:r>
          </w:p>
        </w:tc>
        <w:tc>
          <w:tcPr>
            <w:tcW w:w="1770" w:type="dxa"/>
            <w:tcBorders>
              <w:top w:val="nil"/>
              <w:left w:val="nil"/>
              <w:bottom w:val="single" w:sz="4" w:space="0" w:color="auto"/>
              <w:right w:val="single" w:sz="4" w:space="0" w:color="auto"/>
            </w:tcBorders>
            <w:noWrap/>
            <w:vAlign w:val="center"/>
            <w:hideMark/>
          </w:tcPr>
          <w:p w14:paraId="5EC55D4F"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473.549</w:t>
            </w:r>
          </w:p>
        </w:tc>
        <w:tc>
          <w:tcPr>
            <w:tcW w:w="1817" w:type="dxa"/>
            <w:tcBorders>
              <w:top w:val="nil"/>
              <w:left w:val="nil"/>
              <w:bottom w:val="single" w:sz="4" w:space="0" w:color="auto"/>
              <w:right w:val="single" w:sz="4" w:space="0" w:color="auto"/>
            </w:tcBorders>
            <w:noWrap/>
            <w:vAlign w:val="center"/>
            <w:hideMark/>
          </w:tcPr>
          <w:p w14:paraId="54998527"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6.538.211</w:t>
            </w:r>
          </w:p>
        </w:tc>
      </w:tr>
      <w:tr w:rsidR="001D4827" w:rsidRPr="00F0763D" w14:paraId="60695442"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35A7F947"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VI</w:t>
            </w:r>
          </w:p>
        </w:tc>
        <w:tc>
          <w:tcPr>
            <w:tcW w:w="19122" w:type="dxa"/>
            <w:gridSpan w:val="11"/>
            <w:tcBorders>
              <w:top w:val="single" w:sz="4" w:space="0" w:color="auto"/>
              <w:left w:val="nil"/>
              <w:bottom w:val="single" w:sz="4" w:space="0" w:color="auto"/>
              <w:right w:val="single" w:sz="4" w:space="0" w:color="auto"/>
            </w:tcBorders>
            <w:noWrap/>
            <w:vAlign w:val="bottom"/>
            <w:hideMark/>
          </w:tcPr>
          <w:p w14:paraId="0812FABA"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CHI PHÍ QUAN TRẮC GIÁM SÁT TRONG QUÁ TRÌNH CẢI TẠO PHỤC HỒI MÔI TRƯỜNG Mgs</w:t>
            </w:r>
          </w:p>
        </w:tc>
        <w:tc>
          <w:tcPr>
            <w:tcW w:w="1817" w:type="dxa"/>
            <w:tcBorders>
              <w:top w:val="nil"/>
              <w:left w:val="nil"/>
              <w:bottom w:val="single" w:sz="4" w:space="0" w:color="auto"/>
              <w:right w:val="single" w:sz="4" w:space="0" w:color="auto"/>
            </w:tcBorders>
            <w:vAlign w:val="center"/>
            <w:hideMark/>
          </w:tcPr>
          <w:p w14:paraId="5B29748E"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6.900.520</w:t>
            </w:r>
          </w:p>
        </w:tc>
      </w:tr>
      <w:tr w:rsidR="001D4827" w:rsidRPr="00F0763D" w14:paraId="2BDB8E26" w14:textId="77777777" w:rsidTr="00192B7A">
        <w:trPr>
          <w:trHeight w:val="20"/>
        </w:trPr>
        <w:tc>
          <w:tcPr>
            <w:tcW w:w="712" w:type="dxa"/>
            <w:tcBorders>
              <w:top w:val="nil"/>
              <w:left w:val="single" w:sz="4" w:space="0" w:color="auto"/>
              <w:bottom w:val="single" w:sz="4" w:space="0" w:color="auto"/>
              <w:right w:val="single" w:sz="4" w:space="0" w:color="auto"/>
            </w:tcBorders>
            <w:vAlign w:val="center"/>
            <w:hideMark/>
          </w:tcPr>
          <w:p w14:paraId="43D25EA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1</w:t>
            </w:r>
          </w:p>
        </w:tc>
        <w:tc>
          <w:tcPr>
            <w:tcW w:w="5667" w:type="dxa"/>
            <w:gridSpan w:val="2"/>
            <w:tcBorders>
              <w:top w:val="single" w:sz="4" w:space="0" w:color="auto"/>
              <w:left w:val="nil"/>
              <w:bottom w:val="single" w:sz="4" w:space="0" w:color="auto"/>
              <w:right w:val="single" w:sz="4" w:space="0" w:color="auto"/>
            </w:tcBorders>
            <w:vAlign w:val="center"/>
            <w:hideMark/>
          </w:tcPr>
          <w:p w14:paraId="78866ECE"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Giám sát chất lượng không khí</w:t>
            </w:r>
          </w:p>
        </w:tc>
        <w:tc>
          <w:tcPr>
            <w:tcW w:w="1698" w:type="dxa"/>
            <w:tcBorders>
              <w:top w:val="nil"/>
              <w:left w:val="nil"/>
              <w:bottom w:val="single" w:sz="4" w:space="0" w:color="auto"/>
              <w:right w:val="single" w:sz="4" w:space="0" w:color="auto"/>
            </w:tcBorders>
            <w:vAlign w:val="center"/>
            <w:hideMark/>
          </w:tcPr>
          <w:p w14:paraId="5855C6E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mẫu</w:t>
            </w:r>
          </w:p>
        </w:tc>
        <w:tc>
          <w:tcPr>
            <w:tcW w:w="1393" w:type="dxa"/>
            <w:tcBorders>
              <w:top w:val="nil"/>
              <w:left w:val="nil"/>
              <w:bottom w:val="single" w:sz="4" w:space="0" w:color="auto"/>
              <w:right w:val="single" w:sz="4" w:space="0" w:color="auto"/>
            </w:tcBorders>
            <w:vAlign w:val="center"/>
            <w:hideMark/>
          </w:tcPr>
          <w:p w14:paraId="6DBB6AE5"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4,0</w:t>
            </w:r>
          </w:p>
        </w:tc>
        <w:tc>
          <w:tcPr>
            <w:tcW w:w="1299" w:type="dxa"/>
            <w:tcBorders>
              <w:top w:val="nil"/>
              <w:left w:val="nil"/>
              <w:bottom w:val="single" w:sz="4" w:space="0" w:color="auto"/>
              <w:right w:val="single" w:sz="4" w:space="0" w:color="auto"/>
            </w:tcBorders>
            <w:noWrap/>
            <w:vAlign w:val="center"/>
            <w:hideMark/>
          </w:tcPr>
          <w:p w14:paraId="4A00C622"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1ABDD268"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299" w:type="dxa"/>
            <w:tcBorders>
              <w:top w:val="nil"/>
              <w:left w:val="nil"/>
              <w:bottom w:val="single" w:sz="4" w:space="0" w:color="auto"/>
              <w:right w:val="single" w:sz="4" w:space="0" w:color="auto"/>
            </w:tcBorders>
            <w:noWrap/>
            <w:vAlign w:val="center"/>
            <w:hideMark/>
          </w:tcPr>
          <w:p w14:paraId="7F3DA144"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7A60A476"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770" w:type="dxa"/>
            <w:tcBorders>
              <w:top w:val="nil"/>
              <w:left w:val="nil"/>
              <w:bottom w:val="single" w:sz="4" w:space="0" w:color="auto"/>
              <w:right w:val="single" w:sz="4" w:space="0" w:color="auto"/>
            </w:tcBorders>
            <w:noWrap/>
            <w:vAlign w:val="center"/>
            <w:hideMark/>
          </w:tcPr>
          <w:p w14:paraId="68923F52"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vAlign w:val="center"/>
            <w:hideMark/>
          </w:tcPr>
          <w:p w14:paraId="4D9421C0"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770" w:type="dxa"/>
            <w:tcBorders>
              <w:top w:val="nil"/>
              <w:left w:val="nil"/>
              <w:bottom w:val="single" w:sz="4" w:space="0" w:color="auto"/>
              <w:right w:val="single" w:sz="4" w:space="0" w:color="auto"/>
            </w:tcBorders>
            <w:vAlign w:val="center"/>
            <w:hideMark/>
          </w:tcPr>
          <w:p w14:paraId="46DFB158"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817" w:type="dxa"/>
            <w:tcBorders>
              <w:top w:val="nil"/>
              <w:left w:val="nil"/>
              <w:bottom w:val="single" w:sz="4" w:space="0" w:color="auto"/>
              <w:right w:val="single" w:sz="4" w:space="0" w:color="auto"/>
            </w:tcBorders>
            <w:vAlign w:val="center"/>
            <w:hideMark/>
          </w:tcPr>
          <w:p w14:paraId="0EA35AB5"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4.569.276</w:t>
            </w:r>
          </w:p>
        </w:tc>
      </w:tr>
      <w:tr w:rsidR="001D4827" w:rsidRPr="00F0763D" w14:paraId="6035F784" w14:textId="77777777" w:rsidTr="00192B7A">
        <w:trPr>
          <w:trHeight w:val="20"/>
        </w:trPr>
        <w:tc>
          <w:tcPr>
            <w:tcW w:w="712" w:type="dxa"/>
            <w:tcBorders>
              <w:top w:val="nil"/>
              <w:left w:val="single" w:sz="4" w:space="0" w:color="auto"/>
              <w:bottom w:val="single" w:sz="4" w:space="0" w:color="auto"/>
              <w:right w:val="single" w:sz="4" w:space="0" w:color="auto"/>
            </w:tcBorders>
            <w:vAlign w:val="center"/>
            <w:hideMark/>
          </w:tcPr>
          <w:p w14:paraId="20E90AB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w:t>
            </w:r>
          </w:p>
        </w:tc>
        <w:tc>
          <w:tcPr>
            <w:tcW w:w="5667" w:type="dxa"/>
            <w:gridSpan w:val="2"/>
            <w:tcBorders>
              <w:top w:val="single" w:sz="4" w:space="0" w:color="auto"/>
              <w:left w:val="nil"/>
              <w:bottom w:val="single" w:sz="4" w:space="0" w:color="auto"/>
              <w:right w:val="single" w:sz="4" w:space="0" w:color="auto"/>
            </w:tcBorders>
            <w:vAlign w:val="center"/>
            <w:hideMark/>
          </w:tcPr>
          <w:p w14:paraId="274CF03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Giám sát chất lượng nước mặt</w:t>
            </w:r>
          </w:p>
        </w:tc>
        <w:tc>
          <w:tcPr>
            <w:tcW w:w="1698" w:type="dxa"/>
            <w:tcBorders>
              <w:top w:val="nil"/>
              <w:left w:val="nil"/>
              <w:bottom w:val="single" w:sz="4" w:space="0" w:color="auto"/>
              <w:right w:val="single" w:sz="4" w:space="0" w:color="auto"/>
            </w:tcBorders>
            <w:vAlign w:val="center"/>
            <w:hideMark/>
          </w:tcPr>
          <w:p w14:paraId="4DA735E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mẫu</w:t>
            </w:r>
          </w:p>
        </w:tc>
        <w:tc>
          <w:tcPr>
            <w:tcW w:w="1393" w:type="dxa"/>
            <w:tcBorders>
              <w:top w:val="nil"/>
              <w:left w:val="nil"/>
              <w:bottom w:val="single" w:sz="4" w:space="0" w:color="auto"/>
              <w:right w:val="single" w:sz="4" w:space="0" w:color="auto"/>
            </w:tcBorders>
            <w:vAlign w:val="center"/>
            <w:hideMark/>
          </w:tcPr>
          <w:p w14:paraId="22CAEDC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2,0</w:t>
            </w:r>
          </w:p>
        </w:tc>
        <w:tc>
          <w:tcPr>
            <w:tcW w:w="1299" w:type="dxa"/>
            <w:tcBorders>
              <w:top w:val="nil"/>
              <w:left w:val="nil"/>
              <w:bottom w:val="single" w:sz="4" w:space="0" w:color="auto"/>
              <w:right w:val="single" w:sz="4" w:space="0" w:color="auto"/>
            </w:tcBorders>
            <w:noWrap/>
            <w:vAlign w:val="center"/>
            <w:hideMark/>
          </w:tcPr>
          <w:p w14:paraId="5E10BA7E"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noWrap/>
            <w:vAlign w:val="center"/>
            <w:hideMark/>
          </w:tcPr>
          <w:p w14:paraId="42CF4D63"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299" w:type="dxa"/>
            <w:tcBorders>
              <w:top w:val="nil"/>
              <w:left w:val="nil"/>
              <w:bottom w:val="single" w:sz="4" w:space="0" w:color="auto"/>
              <w:right w:val="single" w:sz="4" w:space="0" w:color="auto"/>
            </w:tcBorders>
            <w:noWrap/>
            <w:vAlign w:val="center"/>
            <w:hideMark/>
          </w:tcPr>
          <w:p w14:paraId="25D8B219"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346" w:type="dxa"/>
            <w:tcBorders>
              <w:top w:val="nil"/>
              <w:left w:val="nil"/>
              <w:bottom w:val="single" w:sz="4" w:space="0" w:color="auto"/>
              <w:right w:val="single" w:sz="4" w:space="0" w:color="auto"/>
            </w:tcBorders>
            <w:noWrap/>
            <w:vAlign w:val="center"/>
            <w:hideMark/>
          </w:tcPr>
          <w:p w14:paraId="0535287A"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770" w:type="dxa"/>
            <w:tcBorders>
              <w:top w:val="nil"/>
              <w:left w:val="nil"/>
              <w:bottom w:val="single" w:sz="4" w:space="0" w:color="auto"/>
              <w:right w:val="single" w:sz="4" w:space="0" w:color="auto"/>
            </w:tcBorders>
            <w:noWrap/>
            <w:vAlign w:val="center"/>
            <w:hideMark/>
          </w:tcPr>
          <w:p w14:paraId="635E770E"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440" w:type="dxa"/>
            <w:tcBorders>
              <w:top w:val="nil"/>
              <w:left w:val="nil"/>
              <w:bottom w:val="single" w:sz="4" w:space="0" w:color="auto"/>
              <w:right w:val="single" w:sz="4" w:space="0" w:color="auto"/>
            </w:tcBorders>
            <w:vAlign w:val="center"/>
            <w:hideMark/>
          </w:tcPr>
          <w:p w14:paraId="3A0A50C4"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770" w:type="dxa"/>
            <w:tcBorders>
              <w:top w:val="nil"/>
              <w:left w:val="nil"/>
              <w:bottom w:val="single" w:sz="4" w:space="0" w:color="auto"/>
              <w:right w:val="single" w:sz="4" w:space="0" w:color="auto"/>
            </w:tcBorders>
            <w:vAlign w:val="center"/>
            <w:hideMark/>
          </w:tcPr>
          <w:p w14:paraId="38C952A2" w14:textId="77777777" w:rsidR="001D4827" w:rsidRPr="00F0763D" w:rsidRDefault="001D4827" w:rsidP="0073096C">
            <w:pPr>
              <w:spacing w:line="240" w:lineRule="auto"/>
              <w:jc w:val="center"/>
              <w:rPr>
                <w:rFonts w:eastAsia="Times New Roman"/>
                <w:b/>
                <w:bCs/>
                <w:color w:val="000000" w:themeColor="text1"/>
                <w:sz w:val="22"/>
                <w:szCs w:val="22"/>
              </w:rPr>
            </w:pPr>
          </w:p>
        </w:tc>
        <w:tc>
          <w:tcPr>
            <w:tcW w:w="1817" w:type="dxa"/>
            <w:tcBorders>
              <w:top w:val="nil"/>
              <w:left w:val="nil"/>
              <w:bottom w:val="single" w:sz="4" w:space="0" w:color="auto"/>
              <w:right w:val="single" w:sz="4" w:space="0" w:color="auto"/>
            </w:tcBorders>
            <w:vAlign w:val="center"/>
            <w:hideMark/>
          </w:tcPr>
          <w:p w14:paraId="1E73EC1E"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2.331.244</w:t>
            </w:r>
          </w:p>
        </w:tc>
      </w:tr>
      <w:tr w:rsidR="001D4827" w:rsidRPr="00F0763D" w14:paraId="3F15B63F"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11655AC6"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VII</w:t>
            </w:r>
          </w:p>
        </w:tc>
        <w:tc>
          <w:tcPr>
            <w:tcW w:w="15912" w:type="dxa"/>
            <w:gridSpan w:val="9"/>
            <w:tcBorders>
              <w:top w:val="single" w:sz="4" w:space="0" w:color="auto"/>
              <w:left w:val="nil"/>
              <w:bottom w:val="single" w:sz="4" w:space="0" w:color="auto"/>
              <w:right w:val="single" w:sz="4" w:space="0" w:color="auto"/>
            </w:tcBorders>
            <w:noWrap/>
            <w:vAlign w:val="center"/>
            <w:hideMark/>
          </w:tcPr>
          <w:p w14:paraId="78580CE8"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TỔNG CHI PHÍ TRỰC TIẾP Mcp = (I+II+III+IV+V+VI)</w:t>
            </w:r>
          </w:p>
        </w:tc>
        <w:tc>
          <w:tcPr>
            <w:tcW w:w="1440" w:type="dxa"/>
            <w:tcBorders>
              <w:top w:val="nil"/>
              <w:left w:val="nil"/>
              <w:bottom w:val="single" w:sz="4" w:space="0" w:color="auto"/>
              <w:right w:val="single" w:sz="4" w:space="0" w:color="auto"/>
            </w:tcBorders>
            <w:vAlign w:val="center"/>
            <w:hideMark/>
          </w:tcPr>
          <w:p w14:paraId="64F41C36"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 </w:t>
            </w:r>
          </w:p>
        </w:tc>
        <w:tc>
          <w:tcPr>
            <w:tcW w:w="1770" w:type="dxa"/>
            <w:tcBorders>
              <w:top w:val="nil"/>
              <w:left w:val="nil"/>
              <w:bottom w:val="single" w:sz="4" w:space="0" w:color="auto"/>
              <w:right w:val="single" w:sz="4" w:space="0" w:color="auto"/>
            </w:tcBorders>
            <w:vAlign w:val="center"/>
            <w:hideMark/>
          </w:tcPr>
          <w:p w14:paraId="03EB2E3E"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7059C634"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2.320.672.726 </w:t>
            </w:r>
          </w:p>
        </w:tc>
      </w:tr>
      <w:tr w:rsidR="001D4827" w:rsidRPr="00F0763D" w14:paraId="481F58A0"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3EFD6461"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VIII</w:t>
            </w:r>
          </w:p>
        </w:tc>
        <w:tc>
          <w:tcPr>
            <w:tcW w:w="15912" w:type="dxa"/>
            <w:gridSpan w:val="9"/>
            <w:tcBorders>
              <w:top w:val="single" w:sz="4" w:space="0" w:color="auto"/>
              <w:left w:val="nil"/>
              <w:bottom w:val="single" w:sz="4" w:space="0" w:color="auto"/>
              <w:right w:val="single" w:sz="4" w:space="0" w:color="auto"/>
            </w:tcBorders>
            <w:vAlign w:val="center"/>
            <w:hideMark/>
          </w:tcPr>
          <w:p w14:paraId="1A00C0BF"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DUY TU BẢO DƯỠNG CÔNG TRÌNH, CHI PHÍ QUẢN LÝ DỰ ÁN, CHI PHÍ HÀNH CHÍNH 10% TỔNG CHI PHÍ TRỰC TIẾP( Mhc)</w:t>
            </w:r>
          </w:p>
        </w:tc>
        <w:tc>
          <w:tcPr>
            <w:tcW w:w="1440" w:type="dxa"/>
            <w:tcBorders>
              <w:top w:val="nil"/>
              <w:left w:val="nil"/>
              <w:bottom w:val="single" w:sz="4" w:space="0" w:color="auto"/>
              <w:right w:val="single" w:sz="4" w:space="0" w:color="auto"/>
            </w:tcBorders>
            <w:noWrap/>
            <w:vAlign w:val="center"/>
            <w:hideMark/>
          </w:tcPr>
          <w:p w14:paraId="29EF1B42"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 </w:t>
            </w:r>
          </w:p>
        </w:tc>
        <w:tc>
          <w:tcPr>
            <w:tcW w:w="1770" w:type="dxa"/>
            <w:tcBorders>
              <w:top w:val="nil"/>
              <w:left w:val="nil"/>
              <w:bottom w:val="single" w:sz="4" w:space="0" w:color="auto"/>
              <w:right w:val="single" w:sz="4" w:space="0" w:color="auto"/>
            </w:tcBorders>
            <w:noWrap/>
            <w:vAlign w:val="center"/>
            <w:hideMark/>
          </w:tcPr>
          <w:p w14:paraId="54F56B7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6628D925"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 xml:space="preserve">              232.067.273 </w:t>
            </w:r>
          </w:p>
        </w:tc>
      </w:tr>
      <w:tr w:rsidR="001D4827" w:rsidRPr="00F0763D" w14:paraId="7C0ED83C"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7597D973"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IX</w:t>
            </w:r>
          </w:p>
        </w:tc>
        <w:tc>
          <w:tcPr>
            <w:tcW w:w="15912" w:type="dxa"/>
            <w:gridSpan w:val="9"/>
            <w:tcBorders>
              <w:top w:val="single" w:sz="4" w:space="0" w:color="auto"/>
              <w:left w:val="nil"/>
              <w:bottom w:val="single" w:sz="4" w:space="0" w:color="auto"/>
              <w:right w:val="single" w:sz="4" w:space="0" w:color="auto"/>
            </w:tcBorders>
            <w:vAlign w:val="center"/>
            <w:hideMark/>
          </w:tcPr>
          <w:p w14:paraId="5D7DFD1F"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CHI PHÍ TRỰC TIẾP KHÁC (2% x VIII)</w:t>
            </w:r>
          </w:p>
        </w:tc>
        <w:tc>
          <w:tcPr>
            <w:tcW w:w="1440" w:type="dxa"/>
            <w:tcBorders>
              <w:top w:val="nil"/>
              <w:left w:val="nil"/>
              <w:bottom w:val="single" w:sz="4" w:space="0" w:color="auto"/>
              <w:right w:val="single" w:sz="4" w:space="0" w:color="auto"/>
            </w:tcBorders>
            <w:noWrap/>
            <w:vAlign w:val="center"/>
            <w:hideMark/>
          </w:tcPr>
          <w:p w14:paraId="4564814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770" w:type="dxa"/>
            <w:tcBorders>
              <w:top w:val="nil"/>
              <w:left w:val="nil"/>
              <w:bottom w:val="single" w:sz="4" w:space="0" w:color="auto"/>
              <w:right w:val="single" w:sz="4" w:space="0" w:color="auto"/>
            </w:tcBorders>
            <w:noWrap/>
            <w:vAlign w:val="center"/>
            <w:hideMark/>
          </w:tcPr>
          <w:p w14:paraId="3BC053AA"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5C56768D"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 xml:space="preserve">                  4.641.345 </w:t>
            </w:r>
          </w:p>
        </w:tc>
      </w:tr>
      <w:tr w:rsidR="001D4827" w:rsidRPr="00F0763D" w14:paraId="1BAFD07B"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608A6DE8"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w:t>
            </w:r>
          </w:p>
        </w:tc>
        <w:tc>
          <w:tcPr>
            <w:tcW w:w="15912" w:type="dxa"/>
            <w:gridSpan w:val="9"/>
            <w:tcBorders>
              <w:top w:val="single" w:sz="4" w:space="0" w:color="auto"/>
              <w:left w:val="nil"/>
              <w:bottom w:val="single" w:sz="4" w:space="0" w:color="auto"/>
              <w:right w:val="single" w:sz="4" w:space="0" w:color="auto"/>
            </w:tcBorders>
            <w:vAlign w:val="center"/>
            <w:hideMark/>
          </w:tcPr>
          <w:p w14:paraId="39A73DB7"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CỘNG TRỰC TIẾP PHÍ (VII+ VIII+IX)</w:t>
            </w:r>
          </w:p>
        </w:tc>
        <w:tc>
          <w:tcPr>
            <w:tcW w:w="1440" w:type="dxa"/>
            <w:tcBorders>
              <w:top w:val="nil"/>
              <w:left w:val="nil"/>
              <w:bottom w:val="single" w:sz="4" w:space="0" w:color="auto"/>
              <w:right w:val="single" w:sz="4" w:space="0" w:color="auto"/>
            </w:tcBorders>
            <w:noWrap/>
            <w:vAlign w:val="center"/>
            <w:hideMark/>
          </w:tcPr>
          <w:p w14:paraId="5FF7668D"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770" w:type="dxa"/>
            <w:tcBorders>
              <w:top w:val="nil"/>
              <w:left w:val="nil"/>
              <w:bottom w:val="single" w:sz="4" w:space="0" w:color="auto"/>
              <w:right w:val="single" w:sz="4" w:space="0" w:color="auto"/>
            </w:tcBorders>
            <w:noWrap/>
            <w:vAlign w:val="center"/>
            <w:hideMark/>
          </w:tcPr>
          <w:p w14:paraId="31261D98"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1E4A190D"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2.557.381.344 </w:t>
            </w:r>
          </w:p>
        </w:tc>
      </w:tr>
      <w:tr w:rsidR="001D4827" w:rsidRPr="00F0763D" w14:paraId="189A0319"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42DDC079"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XI</w:t>
            </w:r>
          </w:p>
        </w:tc>
        <w:tc>
          <w:tcPr>
            <w:tcW w:w="15912" w:type="dxa"/>
            <w:gridSpan w:val="9"/>
            <w:tcBorders>
              <w:top w:val="single" w:sz="4" w:space="0" w:color="auto"/>
              <w:left w:val="nil"/>
              <w:bottom w:val="single" w:sz="4" w:space="0" w:color="auto"/>
              <w:right w:val="single" w:sz="4" w:space="0" w:color="auto"/>
            </w:tcBorders>
            <w:vAlign w:val="center"/>
            <w:hideMark/>
          </w:tcPr>
          <w:p w14:paraId="502DA7DD"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CHI PHÍ CHUNG (7,3% x X)</w:t>
            </w:r>
          </w:p>
        </w:tc>
        <w:tc>
          <w:tcPr>
            <w:tcW w:w="1440" w:type="dxa"/>
            <w:tcBorders>
              <w:top w:val="nil"/>
              <w:left w:val="nil"/>
              <w:bottom w:val="single" w:sz="4" w:space="0" w:color="auto"/>
              <w:right w:val="single" w:sz="4" w:space="0" w:color="auto"/>
            </w:tcBorders>
            <w:noWrap/>
            <w:vAlign w:val="center"/>
            <w:hideMark/>
          </w:tcPr>
          <w:p w14:paraId="028DB530"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770" w:type="dxa"/>
            <w:tcBorders>
              <w:top w:val="nil"/>
              <w:left w:val="nil"/>
              <w:bottom w:val="single" w:sz="4" w:space="0" w:color="auto"/>
              <w:right w:val="single" w:sz="4" w:space="0" w:color="auto"/>
            </w:tcBorders>
            <w:noWrap/>
            <w:vAlign w:val="center"/>
            <w:hideMark/>
          </w:tcPr>
          <w:p w14:paraId="116C9522"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0DA1F0A8"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 xml:space="preserve">              186.688.838 </w:t>
            </w:r>
          </w:p>
        </w:tc>
      </w:tr>
      <w:tr w:rsidR="001D4827" w:rsidRPr="00F0763D" w14:paraId="5C4FE94B"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6775940C"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XII</w:t>
            </w:r>
          </w:p>
        </w:tc>
        <w:tc>
          <w:tcPr>
            <w:tcW w:w="15912" w:type="dxa"/>
            <w:gridSpan w:val="9"/>
            <w:tcBorders>
              <w:top w:val="single" w:sz="4" w:space="0" w:color="auto"/>
              <w:left w:val="nil"/>
              <w:bottom w:val="single" w:sz="4" w:space="0" w:color="auto"/>
              <w:right w:val="single" w:sz="4" w:space="0" w:color="auto"/>
            </w:tcBorders>
            <w:vAlign w:val="center"/>
            <w:hideMark/>
          </w:tcPr>
          <w:p w14:paraId="24BD7284"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GIÁ DỰ TOÁN (X + XI)</w:t>
            </w:r>
          </w:p>
        </w:tc>
        <w:tc>
          <w:tcPr>
            <w:tcW w:w="1440" w:type="dxa"/>
            <w:tcBorders>
              <w:top w:val="nil"/>
              <w:left w:val="nil"/>
              <w:bottom w:val="single" w:sz="4" w:space="0" w:color="auto"/>
              <w:right w:val="single" w:sz="4" w:space="0" w:color="auto"/>
            </w:tcBorders>
            <w:noWrap/>
            <w:vAlign w:val="center"/>
            <w:hideMark/>
          </w:tcPr>
          <w:p w14:paraId="12DF09D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770" w:type="dxa"/>
            <w:tcBorders>
              <w:top w:val="nil"/>
              <w:left w:val="nil"/>
              <w:bottom w:val="single" w:sz="4" w:space="0" w:color="auto"/>
              <w:right w:val="single" w:sz="4" w:space="0" w:color="auto"/>
            </w:tcBorders>
            <w:noWrap/>
            <w:vAlign w:val="center"/>
            <w:hideMark/>
          </w:tcPr>
          <w:p w14:paraId="11897FC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62F7ED1A"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2.744.070.182 </w:t>
            </w:r>
          </w:p>
        </w:tc>
      </w:tr>
      <w:tr w:rsidR="001D4827" w:rsidRPr="00F0763D" w14:paraId="24C323B6"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00B5BCD7"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XIII</w:t>
            </w:r>
          </w:p>
        </w:tc>
        <w:tc>
          <w:tcPr>
            <w:tcW w:w="15912" w:type="dxa"/>
            <w:gridSpan w:val="9"/>
            <w:tcBorders>
              <w:top w:val="single" w:sz="4" w:space="0" w:color="auto"/>
              <w:left w:val="nil"/>
              <w:bottom w:val="single" w:sz="4" w:space="0" w:color="auto"/>
              <w:right w:val="single" w:sz="4" w:space="0" w:color="auto"/>
            </w:tcBorders>
            <w:noWrap/>
            <w:vAlign w:val="bottom"/>
            <w:hideMark/>
          </w:tcPr>
          <w:p w14:paraId="571A285F"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THU NHẬP CHỊU THUẾ TÍNH TRƯỚC (5,5% x XII)</w:t>
            </w:r>
          </w:p>
        </w:tc>
        <w:tc>
          <w:tcPr>
            <w:tcW w:w="1440" w:type="dxa"/>
            <w:tcBorders>
              <w:top w:val="nil"/>
              <w:left w:val="nil"/>
              <w:bottom w:val="single" w:sz="4" w:space="0" w:color="auto"/>
              <w:right w:val="single" w:sz="4" w:space="0" w:color="auto"/>
            </w:tcBorders>
            <w:noWrap/>
            <w:vAlign w:val="bottom"/>
            <w:hideMark/>
          </w:tcPr>
          <w:p w14:paraId="218B9B0F"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 </w:t>
            </w:r>
          </w:p>
        </w:tc>
        <w:tc>
          <w:tcPr>
            <w:tcW w:w="1770" w:type="dxa"/>
            <w:tcBorders>
              <w:top w:val="nil"/>
              <w:left w:val="nil"/>
              <w:bottom w:val="single" w:sz="4" w:space="0" w:color="auto"/>
              <w:right w:val="single" w:sz="4" w:space="0" w:color="auto"/>
            </w:tcBorders>
            <w:noWrap/>
            <w:vAlign w:val="bottom"/>
            <w:hideMark/>
          </w:tcPr>
          <w:p w14:paraId="03C84587"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351FEC90" w14:textId="77777777" w:rsidR="001D4827" w:rsidRPr="00F0763D" w:rsidRDefault="001D4827" w:rsidP="00192B7A">
            <w:pPr>
              <w:spacing w:line="240" w:lineRule="auto"/>
              <w:jc w:val="right"/>
              <w:rPr>
                <w:rFonts w:eastAsia="Times New Roman"/>
                <w:color w:val="000000" w:themeColor="text1"/>
                <w:sz w:val="22"/>
                <w:szCs w:val="22"/>
              </w:rPr>
            </w:pPr>
            <w:r w:rsidRPr="00F0763D">
              <w:rPr>
                <w:rFonts w:eastAsia="Times New Roman"/>
                <w:color w:val="000000" w:themeColor="text1"/>
                <w:sz w:val="22"/>
                <w:szCs w:val="22"/>
              </w:rPr>
              <w:t xml:space="preserve">              150.923.860 </w:t>
            </w:r>
          </w:p>
        </w:tc>
      </w:tr>
      <w:tr w:rsidR="001D4827" w:rsidRPr="00F0763D" w14:paraId="6801E2CF"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6D3DB6F6"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XIV</w:t>
            </w:r>
          </w:p>
        </w:tc>
        <w:tc>
          <w:tcPr>
            <w:tcW w:w="15912" w:type="dxa"/>
            <w:gridSpan w:val="9"/>
            <w:tcBorders>
              <w:top w:val="single" w:sz="4" w:space="0" w:color="auto"/>
              <w:left w:val="nil"/>
              <w:bottom w:val="single" w:sz="4" w:space="0" w:color="auto"/>
              <w:right w:val="single" w:sz="4" w:space="0" w:color="auto"/>
            </w:tcBorders>
            <w:vAlign w:val="center"/>
            <w:hideMark/>
          </w:tcPr>
          <w:p w14:paraId="73A0DDE5"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TỔNG CHI PHÍ  (XII+XIII)</w:t>
            </w:r>
          </w:p>
        </w:tc>
        <w:tc>
          <w:tcPr>
            <w:tcW w:w="1440" w:type="dxa"/>
            <w:tcBorders>
              <w:top w:val="nil"/>
              <w:left w:val="nil"/>
              <w:bottom w:val="single" w:sz="4" w:space="0" w:color="auto"/>
              <w:right w:val="single" w:sz="4" w:space="0" w:color="auto"/>
            </w:tcBorders>
            <w:noWrap/>
            <w:vAlign w:val="center"/>
            <w:hideMark/>
          </w:tcPr>
          <w:p w14:paraId="7D6D94FF"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770" w:type="dxa"/>
            <w:tcBorders>
              <w:top w:val="nil"/>
              <w:left w:val="nil"/>
              <w:bottom w:val="single" w:sz="4" w:space="0" w:color="auto"/>
              <w:right w:val="single" w:sz="4" w:space="0" w:color="auto"/>
            </w:tcBorders>
            <w:noWrap/>
            <w:vAlign w:val="center"/>
            <w:hideMark/>
          </w:tcPr>
          <w:p w14:paraId="6FF9EFBF"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626F6EFE"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2.894.994.042 </w:t>
            </w:r>
          </w:p>
        </w:tc>
      </w:tr>
      <w:tr w:rsidR="001D4827" w:rsidRPr="00F0763D" w14:paraId="341580A4"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2B67058E"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XV</w:t>
            </w:r>
          </w:p>
        </w:tc>
        <w:tc>
          <w:tcPr>
            <w:tcW w:w="15912" w:type="dxa"/>
            <w:gridSpan w:val="9"/>
            <w:tcBorders>
              <w:top w:val="single" w:sz="4" w:space="0" w:color="auto"/>
              <w:left w:val="nil"/>
              <w:bottom w:val="single" w:sz="4" w:space="0" w:color="auto"/>
              <w:right w:val="single" w:sz="4" w:space="0" w:color="auto"/>
            </w:tcBorders>
            <w:vAlign w:val="center"/>
            <w:hideMark/>
          </w:tcPr>
          <w:p w14:paraId="2A4CD0B5"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THUẾ GIÁ TRỊ GIA TĂNG (8% x XIV)</w:t>
            </w:r>
          </w:p>
        </w:tc>
        <w:tc>
          <w:tcPr>
            <w:tcW w:w="1440" w:type="dxa"/>
            <w:tcBorders>
              <w:top w:val="nil"/>
              <w:left w:val="nil"/>
              <w:bottom w:val="single" w:sz="4" w:space="0" w:color="auto"/>
              <w:right w:val="single" w:sz="4" w:space="0" w:color="auto"/>
            </w:tcBorders>
            <w:noWrap/>
            <w:vAlign w:val="center"/>
            <w:hideMark/>
          </w:tcPr>
          <w:p w14:paraId="5FEF8B77"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770" w:type="dxa"/>
            <w:tcBorders>
              <w:top w:val="nil"/>
              <w:left w:val="nil"/>
              <w:bottom w:val="single" w:sz="4" w:space="0" w:color="auto"/>
              <w:right w:val="single" w:sz="4" w:space="0" w:color="auto"/>
            </w:tcBorders>
            <w:noWrap/>
            <w:vAlign w:val="center"/>
            <w:hideMark/>
          </w:tcPr>
          <w:p w14:paraId="03C63AA9"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66C5247B"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231.599.523 </w:t>
            </w:r>
          </w:p>
        </w:tc>
      </w:tr>
      <w:tr w:rsidR="001D4827" w:rsidRPr="00F0763D" w14:paraId="33C5BBC8" w14:textId="77777777" w:rsidTr="00192B7A">
        <w:trPr>
          <w:trHeight w:val="20"/>
        </w:trPr>
        <w:tc>
          <w:tcPr>
            <w:tcW w:w="712" w:type="dxa"/>
            <w:tcBorders>
              <w:top w:val="nil"/>
              <w:left w:val="single" w:sz="4" w:space="0" w:color="auto"/>
              <w:bottom w:val="single" w:sz="4" w:space="0" w:color="auto"/>
              <w:right w:val="single" w:sz="4" w:space="0" w:color="auto"/>
            </w:tcBorders>
            <w:noWrap/>
            <w:vAlign w:val="center"/>
            <w:hideMark/>
          </w:tcPr>
          <w:p w14:paraId="37F4D404" w14:textId="77777777" w:rsidR="001D4827" w:rsidRPr="00F0763D" w:rsidRDefault="001D4827" w:rsidP="0073096C">
            <w:pPr>
              <w:spacing w:line="240" w:lineRule="auto"/>
              <w:jc w:val="center"/>
              <w:rPr>
                <w:rFonts w:eastAsia="Times New Roman"/>
                <w:b/>
                <w:bCs/>
                <w:color w:val="000000" w:themeColor="text1"/>
                <w:sz w:val="22"/>
                <w:szCs w:val="22"/>
              </w:rPr>
            </w:pPr>
            <w:r w:rsidRPr="00F0763D">
              <w:rPr>
                <w:rFonts w:eastAsia="Times New Roman"/>
                <w:b/>
                <w:bCs/>
                <w:color w:val="000000" w:themeColor="text1"/>
                <w:sz w:val="22"/>
                <w:szCs w:val="22"/>
              </w:rPr>
              <w:t>XVI</w:t>
            </w:r>
          </w:p>
        </w:tc>
        <w:tc>
          <w:tcPr>
            <w:tcW w:w="15912" w:type="dxa"/>
            <w:gridSpan w:val="9"/>
            <w:tcBorders>
              <w:top w:val="single" w:sz="4" w:space="0" w:color="auto"/>
              <w:left w:val="nil"/>
              <w:bottom w:val="single" w:sz="4" w:space="0" w:color="auto"/>
              <w:right w:val="single" w:sz="4" w:space="0" w:color="auto"/>
            </w:tcBorders>
            <w:vAlign w:val="center"/>
            <w:hideMark/>
          </w:tcPr>
          <w:p w14:paraId="46767F62" w14:textId="77777777" w:rsidR="001D4827" w:rsidRPr="00F0763D" w:rsidRDefault="001D4827" w:rsidP="0073096C">
            <w:pPr>
              <w:spacing w:line="240" w:lineRule="auto"/>
              <w:rPr>
                <w:rFonts w:eastAsia="Times New Roman"/>
                <w:color w:val="000000" w:themeColor="text1"/>
                <w:sz w:val="22"/>
                <w:szCs w:val="22"/>
              </w:rPr>
            </w:pPr>
            <w:r w:rsidRPr="00F0763D">
              <w:rPr>
                <w:rFonts w:eastAsia="Times New Roman"/>
                <w:color w:val="000000" w:themeColor="text1"/>
                <w:sz w:val="22"/>
                <w:szCs w:val="22"/>
              </w:rPr>
              <w:t>TỔNG CHI PHÍ SAU THUẾ  (XIV+XV)</w:t>
            </w:r>
          </w:p>
        </w:tc>
        <w:tc>
          <w:tcPr>
            <w:tcW w:w="1440" w:type="dxa"/>
            <w:tcBorders>
              <w:top w:val="nil"/>
              <w:left w:val="nil"/>
              <w:bottom w:val="single" w:sz="4" w:space="0" w:color="auto"/>
              <w:right w:val="single" w:sz="4" w:space="0" w:color="auto"/>
            </w:tcBorders>
            <w:noWrap/>
            <w:vAlign w:val="center"/>
            <w:hideMark/>
          </w:tcPr>
          <w:p w14:paraId="4B01BBF3"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770" w:type="dxa"/>
            <w:tcBorders>
              <w:top w:val="nil"/>
              <w:left w:val="nil"/>
              <w:bottom w:val="single" w:sz="4" w:space="0" w:color="auto"/>
              <w:right w:val="single" w:sz="4" w:space="0" w:color="auto"/>
            </w:tcBorders>
            <w:noWrap/>
            <w:vAlign w:val="center"/>
            <w:hideMark/>
          </w:tcPr>
          <w:p w14:paraId="1C9441F4" w14:textId="77777777" w:rsidR="001D4827" w:rsidRPr="00F0763D" w:rsidRDefault="001D4827" w:rsidP="0073096C">
            <w:pPr>
              <w:spacing w:line="240" w:lineRule="auto"/>
              <w:jc w:val="center"/>
              <w:rPr>
                <w:rFonts w:eastAsia="Times New Roman"/>
                <w:color w:val="000000" w:themeColor="text1"/>
                <w:sz w:val="22"/>
                <w:szCs w:val="22"/>
              </w:rPr>
            </w:pPr>
            <w:r w:rsidRPr="00F0763D">
              <w:rPr>
                <w:rFonts w:eastAsia="Times New Roman"/>
                <w:color w:val="000000" w:themeColor="text1"/>
                <w:sz w:val="22"/>
                <w:szCs w:val="22"/>
              </w:rPr>
              <w:t> </w:t>
            </w:r>
          </w:p>
        </w:tc>
        <w:tc>
          <w:tcPr>
            <w:tcW w:w="1817" w:type="dxa"/>
            <w:tcBorders>
              <w:top w:val="nil"/>
              <w:left w:val="nil"/>
              <w:bottom w:val="single" w:sz="4" w:space="0" w:color="auto"/>
              <w:right w:val="single" w:sz="4" w:space="0" w:color="auto"/>
            </w:tcBorders>
            <w:noWrap/>
            <w:vAlign w:val="center"/>
            <w:hideMark/>
          </w:tcPr>
          <w:p w14:paraId="7EB2FDF6" w14:textId="77777777" w:rsidR="001D4827" w:rsidRPr="00F0763D" w:rsidRDefault="001D4827" w:rsidP="00192B7A">
            <w:pPr>
              <w:spacing w:line="240" w:lineRule="auto"/>
              <w:jc w:val="right"/>
              <w:rPr>
                <w:rFonts w:eastAsia="Times New Roman"/>
                <w:b/>
                <w:bCs/>
                <w:color w:val="000000" w:themeColor="text1"/>
                <w:sz w:val="22"/>
                <w:szCs w:val="22"/>
              </w:rPr>
            </w:pPr>
            <w:r w:rsidRPr="00F0763D">
              <w:rPr>
                <w:rFonts w:eastAsia="Times New Roman"/>
                <w:b/>
                <w:bCs/>
                <w:color w:val="000000" w:themeColor="text1"/>
                <w:sz w:val="22"/>
                <w:szCs w:val="22"/>
              </w:rPr>
              <w:t xml:space="preserve">        3.126.593.565 </w:t>
            </w:r>
          </w:p>
        </w:tc>
      </w:tr>
    </w:tbl>
    <w:p w14:paraId="43C1B369" w14:textId="77777777" w:rsidR="00E43500" w:rsidRPr="00F0763D" w:rsidRDefault="00E43500" w:rsidP="0073096C">
      <w:pPr>
        <w:ind w:firstLine="567"/>
        <w:jc w:val="both"/>
        <w:rPr>
          <w:color w:val="000000" w:themeColor="text1"/>
        </w:rPr>
      </w:pPr>
      <w:r w:rsidRPr="00F0763D">
        <w:rPr>
          <w:b/>
          <w:i/>
          <w:color w:val="000000" w:themeColor="text1"/>
        </w:rPr>
        <w:t>*Ghi chú:</w:t>
      </w:r>
      <w:r w:rsidRPr="00F0763D">
        <w:rPr>
          <w:color w:val="000000" w:themeColor="text1"/>
        </w:rPr>
        <w:t xml:space="preserve">  Chi phí trồng cỏ lá gừng được tính toán như sau:</w:t>
      </w:r>
    </w:p>
    <w:p w14:paraId="790C8F1E" w14:textId="77777777" w:rsidR="00E43500" w:rsidRPr="00F0763D" w:rsidRDefault="00E43500" w:rsidP="0073096C">
      <w:pPr>
        <w:ind w:firstLine="567"/>
        <w:jc w:val="both"/>
        <w:rPr>
          <w:color w:val="000000" w:themeColor="text1"/>
        </w:rPr>
      </w:pPr>
      <w:r w:rsidRPr="00F0763D">
        <w:rPr>
          <w:color w:val="000000" w:themeColor="text1"/>
        </w:rPr>
        <w:t>+ Đơn giá mua (vật liệu) cỏ lá gừng trên địa bàn thành phố Hải Phòng là 15.000 đồng/bao.</w:t>
      </w:r>
    </w:p>
    <w:p w14:paraId="71DB7924" w14:textId="77777777" w:rsidR="00E43500" w:rsidRPr="00F0763D" w:rsidRDefault="00E43500" w:rsidP="0073096C">
      <w:pPr>
        <w:ind w:firstLine="567"/>
        <w:jc w:val="both"/>
        <w:rPr>
          <w:color w:val="000000" w:themeColor="text1"/>
        </w:rPr>
      </w:pPr>
      <w:r w:rsidRPr="00F0763D">
        <w:rPr>
          <w:color w:val="000000" w:themeColor="text1"/>
        </w:rPr>
        <w:t>+ Với mỗi bao cỏ lá gừng sẽ trồng được cho 4m</w:t>
      </w:r>
      <w:r w:rsidRPr="00F0763D">
        <w:rPr>
          <w:color w:val="000000" w:themeColor="text1"/>
          <w:vertAlign w:val="superscript"/>
        </w:rPr>
        <w:t>2</w:t>
      </w:r>
      <w:r w:rsidRPr="00F0763D">
        <w:rPr>
          <w:color w:val="000000" w:themeColor="text1"/>
        </w:rPr>
        <w:t xml:space="preserve"> diện tích cỏ.</w:t>
      </w:r>
    </w:p>
    <w:p w14:paraId="0BC3550A" w14:textId="77777777" w:rsidR="00E43500" w:rsidRPr="00F0763D" w:rsidRDefault="00E43500" w:rsidP="0073096C">
      <w:pPr>
        <w:ind w:firstLine="567"/>
        <w:jc w:val="both"/>
        <w:rPr>
          <w:rFonts w:eastAsia="Times New Roman"/>
          <w:color w:val="000000" w:themeColor="text1"/>
          <w:lang w:val="es-ES_tradnl"/>
        </w:rPr>
      </w:pPr>
      <w:r w:rsidRPr="00F0763D">
        <w:rPr>
          <w:rFonts w:eastAsia="Times New Roman"/>
          <w:color w:val="000000" w:themeColor="text1"/>
          <w:lang w:val="es-ES_tradnl"/>
        </w:rPr>
        <w:t>+ Diện tích dự kiến sẽ trồng cỏ lá gừng trên toàn bộ diện tích bờ taluy là 64.636,3 m</w:t>
      </w:r>
      <w:r w:rsidRPr="00F0763D">
        <w:rPr>
          <w:rFonts w:eastAsia="Times New Roman"/>
          <w:color w:val="000000" w:themeColor="text1"/>
          <w:vertAlign w:val="superscript"/>
          <w:lang w:val="es-ES_tradnl"/>
        </w:rPr>
        <w:t>2</w:t>
      </w:r>
      <w:r w:rsidRPr="00F0763D">
        <w:rPr>
          <w:rFonts w:eastAsia="Times New Roman"/>
          <w:color w:val="000000" w:themeColor="text1"/>
          <w:lang w:val="es-ES_tradnl"/>
        </w:rPr>
        <w:t>.</w:t>
      </w:r>
    </w:p>
    <w:p w14:paraId="5FA216F4" w14:textId="77777777" w:rsidR="00E43500" w:rsidRPr="00F0763D" w:rsidRDefault="00E43500" w:rsidP="0073096C">
      <w:pPr>
        <w:ind w:firstLine="567"/>
        <w:jc w:val="both"/>
        <w:rPr>
          <w:rFonts w:eastAsia="Times New Roman"/>
          <w:color w:val="000000" w:themeColor="text1"/>
          <w:lang w:val="es-ES_tradnl"/>
        </w:rPr>
      </w:pPr>
      <w:r w:rsidRPr="00F0763D">
        <w:rPr>
          <w:rFonts w:eastAsia="Times New Roman"/>
          <w:color w:val="000000" w:themeColor="text1"/>
          <w:lang w:val="es-ES_tradnl"/>
        </w:rPr>
        <w:t>=&gt; Số lượng bao cỏ lá gừng cần mua = 64.636,3 /4 ≈ 16.159 bao.</w:t>
      </w:r>
    </w:p>
    <w:p w14:paraId="685782ED" w14:textId="77777777" w:rsidR="00814932" w:rsidRPr="00F0763D" w:rsidRDefault="00E43500" w:rsidP="0073096C">
      <w:pPr>
        <w:rPr>
          <w:color w:val="000000" w:themeColor="text1"/>
          <w:lang w:val="vi-VN" w:eastAsia="vi-VN"/>
        </w:rPr>
      </w:pPr>
      <w:r w:rsidRPr="00F0763D">
        <w:rPr>
          <w:rFonts w:eastAsia="Times New Roman"/>
          <w:color w:val="000000" w:themeColor="text1"/>
          <w:lang w:val="es-ES_tradnl"/>
        </w:rPr>
        <w:t xml:space="preserve">=&gt; Chi phí cho hoạt động trồng cỏ lá gừng = </w:t>
      </w:r>
      <w:r w:rsidRPr="00F0763D">
        <w:rPr>
          <w:color w:val="000000" w:themeColor="text1"/>
          <w:lang w:val="es-ES_tradnl"/>
        </w:rPr>
        <w:t xml:space="preserve">16.159 </w:t>
      </w:r>
      <w:r w:rsidRPr="00F0763D">
        <w:rPr>
          <w:rFonts w:eastAsia="Times New Roman"/>
          <w:color w:val="000000" w:themeColor="text1"/>
          <w:lang w:val="es-ES_tradnl"/>
        </w:rPr>
        <w:t xml:space="preserve">x 15.000 = </w:t>
      </w:r>
      <w:r w:rsidRPr="00F0763D">
        <w:rPr>
          <w:color w:val="000000" w:themeColor="text1"/>
          <w:lang w:val="es-ES_tradnl"/>
        </w:rPr>
        <w:t xml:space="preserve">242.385.000 </w:t>
      </w:r>
      <w:r w:rsidRPr="00F0763D">
        <w:rPr>
          <w:rFonts w:eastAsia="Times New Roman"/>
          <w:color w:val="000000" w:themeColor="text1"/>
          <w:lang w:val="es-ES_tradnl"/>
        </w:rPr>
        <w:t>đồng.</w:t>
      </w:r>
    </w:p>
    <w:p w14:paraId="0046BAB5" w14:textId="77777777" w:rsidR="002E1CF3" w:rsidRPr="00F0763D" w:rsidRDefault="002E1CF3" w:rsidP="0073096C">
      <w:pPr>
        <w:ind w:firstLine="567"/>
        <w:jc w:val="both"/>
        <w:rPr>
          <w:rFonts w:eastAsia="Times New Roman"/>
          <w:color w:val="000000" w:themeColor="text1"/>
          <w:lang w:val="vi-VN" w:eastAsia="vi-VN"/>
        </w:rPr>
      </w:pPr>
    </w:p>
    <w:p w14:paraId="347567DA" w14:textId="77777777" w:rsidR="00510FE8" w:rsidRPr="00F0763D" w:rsidRDefault="00510FE8" w:rsidP="0073096C">
      <w:pPr>
        <w:pStyle w:val="Heading1"/>
        <w:rPr>
          <w:color w:val="000000" w:themeColor="text1"/>
          <w:lang w:val="sv-SE"/>
        </w:rPr>
        <w:sectPr w:rsidR="00510FE8" w:rsidRPr="00F0763D" w:rsidSect="00510FE8">
          <w:pgSz w:w="23811" w:h="16838" w:orient="landscape" w:code="8"/>
          <w:pgMar w:top="1134" w:right="1134" w:bottom="1134" w:left="1701" w:header="567" w:footer="567" w:gutter="0"/>
          <w:cols w:space="720"/>
          <w:docGrid w:linePitch="381"/>
        </w:sectPr>
      </w:pPr>
      <w:bookmarkStart w:id="713" w:name="_Toc236833753"/>
    </w:p>
    <w:p w14:paraId="171DF595" w14:textId="77777777" w:rsidR="00E43500" w:rsidRPr="00F0763D" w:rsidRDefault="00E43500" w:rsidP="0073096C">
      <w:pPr>
        <w:pStyle w:val="1PHN"/>
        <w:spacing w:before="0" w:after="0" w:line="288" w:lineRule="auto"/>
        <w:ind w:firstLine="567"/>
        <w:jc w:val="both"/>
        <w:outlineLvl w:val="1"/>
        <w:rPr>
          <w:i/>
          <w:color w:val="000000" w:themeColor="text1"/>
        </w:rPr>
      </w:pPr>
      <w:bookmarkStart w:id="714" w:name="_Toc187944788"/>
      <w:bookmarkStart w:id="715" w:name="_Toc237122868"/>
      <w:r w:rsidRPr="00F0763D">
        <w:rPr>
          <w:i/>
          <w:color w:val="000000" w:themeColor="text1"/>
        </w:rPr>
        <w:t>4.5.2. Tính toán khoản tiền ký quỹ và thời điểm ký quỹ</w:t>
      </w:r>
      <w:bookmarkEnd w:id="714"/>
      <w:bookmarkEnd w:id="715"/>
    </w:p>
    <w:p w14:paraId="73631FC1" w14:textId="77777777" w:rsidR="00E43500" w:rsidRPr="00F0763D" w:rsidRDefault="00E43500" w:rsidP="0073096C">
      <w:pPr>
        <w:ind w:firstLine="567"/>
        <w:jc w:val="both"/>
        <w:rPr>
          <w:rFonts w:eastAsia="Times New Roman"/>
          <w:b/>
          <w:i/>
          <w:color w:val="000000" w:themeColor="text1"/>
          <w:lang w:val="vi-VN"/>
        </w:rPr>
      </w:pPr>
      <w:r w:rsidRPr="00F0763D">
        <w:rPr>
          <w:rFonts w:eastAsia="Times New Roman"/>
          <w:b/>
          <w:i/>
          <w:color w:val="000000" w:themeColor="text1"/>
          <w:lang w:val="vi-VN"/>
        </w:rPr>
        <w:t xml:space="preserve">a. Xác định phương thức ký quỹ </w:t>
      </w:r>
    </w:p>
    <w:p w14:paraId="3CC62C05" w14:textId="77777777" w:rsidR="00E43500" w:rsidRPr="00F0763D" w:rsidRDefault="00E43500" w:rsidP="0073096C">
      <w:pPr>
        <w:ind w:firstLine="567"/>
        <w:jc w:val="both"/>
        <w:rPr>
          <w:rFonts w:eastAsia="Times New Roman"/>
          <w:color w:val="000000" w:themeColor="text1"/>
          <w:lang w:val="vi-VN"/>
        </w:rPr>
      </w:pPr>
      <w:r w:rsidRPr="00F0763D">
        <w:rPr>
          <w:rFonts w:eastAsia="Times New Roman"/>
          <w:color w:val="000000" w:themeColor="text1"/>
          <w:lang w:val="vi-VN"/>
        </w:rPr>
        <w:t>Thời gian hoạt động của dự án là 7 năm, căn cứ theo Khoản 5, Điều 37, Chương IV của Nghị định số 08/2022/NĐ-CP ngày 10/01/2022 của Chính phủ thì dự án thuộc phương thức ký quỹ nhiều lần. Trong đó, mức ký quỹ lần đầu của dự án bằng 25% tổng số tiền ký quỹ (</w:t>
      </w:r>
      <w:r w:rsidRPr="00F0763D">
        <w:rPr>
          <w:rFonts w:eastAsia="Times New Roman"/>
          <w:i/>
          <w:color w:val="000000" w:themeColor="text1"/>
          <w:lang w:val="vi-VN"/>
        </w:rPr>
        <w:t>đối với dự án có Giấy phép khai thác khoáng sản có thời hạn dưới 10 năm</w:t>
      </w:r>
      <w:r w:rsidRPr="00F0763D">
        <w:rPr>
          <w:rFonts w:eastAsia="Times New Roman"/>
          <w:color w:val="000000" w:themeColor="text1"/>
          <w:lang w:val="vi-VN"/>
        </w:rPr>
        <w:t>).</w:t>
      </w:r>
    </w:p>
    <w:p w14:paraId="19938DDE" w14:textId="77777777" w:rsidR="00E43500" w:rsidRPr="00F0763D" w:rsidRDefault="00E43500" w:rsidP="0073096C">
      <w:pPr>
        <w:ind w:firstLine="567"/>
        <w:jc w:val="both"/>
        <w:rPr>
          <w:rFonts w:eastAsia="Times New Roman"/>
          <w:b/>
          <w:i/>
          <w:color w:val="000000" w:themeColor="text1"/>
          <w:lang w:val="vi-VN"/>
        </w:rPr>
      </w:pPr>
      <w:r w:rsidRPr="00F0763D">
        <w:rPr>
          <w:rFonts w:eastAsia="Times New Roman"/>
          <w:b/>
          <w:i/>
          <w:color w:val="000000" w:themeColor="text1"/>
          <w:lang w:val="vi-VN"/>
        </w:rPr>
        <w:t>b. Xác định mức tiền ký quỹ hàng năm</w:t>
      </w:r>
    </w:p>
    <w:p w14:paraId="4CB62D27" w14:textId="77777777" w:rsidR="00E43500" w:rsidRPr="00F0763D" w:rsidRDefault="00E43500" w:rsidP="0073096C">
      <w:pPr>
        <w:ind w:firstLine="567"/>
        <w:jc w:val="both"/>
        <w:rPr>
          <w:i/>
          <w:color w:val="000000" w:themeColor="text1"/>
          <w:lang w:val="vi-VN"/>
        </w:rPr>
      </w:pPr>
      <w:r w:rsidRPr="00F0763D">
        <w:rPr>
          <w:rFonts w:eastAsia="Times New Roman"/>
          <w:color w:val="000000" w:themeColor="text1"/>
          <w:lang w:val="vi-VN"/>
        </w:rPr>
        <w:t xml:space="preserve">Căn cứ theo kết quả tính toán tổng chi phí cải tạo, phục hồi môi trường sau thuế theo phương án đã lựa chọn (phương án 2) là </w:t>
      </w:r>
      <w:r w:rsidRPr="00F0763D">
        <w:rPr>
          <w:rFonts w:eastAsia="Times New Roman"/>
          <w:b/>
          <w:color w:val="000000" w:themeColor="text1"/>
          <w:lang w:val="vi-VN"/>
        </w:rPr>
        <w:t xml:space="preserve">A = </w:t>
      </w:r>
      <w:r w:rsidRPr="00F0763D">
        <w:rPr>
          <w:b/>
          <w:color w:val="000000" w:themeColor="text1"/>
          <w:lang w:val="vi-VN"/>
        </w:rPr>
        <w:t xml:space="preserve"> </w:t>
      </w:r>
      <w:r w:rsidR="00D64E7B" w:rsidRPr="00F0763D">
        <w:rPr>
          <w:b/>
          <w:color w:val="000000" w:themeColor="text1"/>
          <w:lang w:val="vi-VN"/>
        </w:rPr>
        <w:t xml:space="preserve">3.126.593.565 </w:t>
      </w:r>
      <w:r w:rsidRPr="00F0763D">
        <w:rPr>
          <w:b/>
          <w:color w:val="000000" w:themeColor="text1"/>
          <w:lang w:val="vi-VN"/>
        </w:rPr>
        <w:t xml:space="preserve"> đồng</w:t>
      </w:r>
      <w:r w:rsidR="00C02796" w:rsidRPr="00F0763D">
        <w:rPr>
          <w:b/>
          <w:color w:val="000000" w:themeColor="text1"/>
          <w:lang w:val="vi-VN"/>
        </w:rPr>
        <w:t xml:space="preserve"> </w:t>
      </w:r>
      <w:r w:rsidR="00C02796" w:rsidRPr="00F0763D">
        <w:rPr>
          <w:i/>
          <w:color w:val="000000" w:themeColor="text1"/>
          <w:lang w:val="vi-VN"/>
        </w:rPr>
        <w:t xml:space="preserve">(Bằng chữ: </w:t>
      </w:r>
      <w:r w:rsidR="00D64E7B" w:rsidRPr="00F0763D">
        <w:rPr>
          <w:i/>
          <w:color w:val="000000" w:themeColor="text1"/>
          <w:lang w:val="vi-VN"/>
        </w:rPr>
        <w:t>Ba tỷ một trăm hai mươi sáu triệu năm trăm chín mươi ba nghìn năm trăm sáu mươi lăm đồng.</w:t>
      </w:r>
      <w:r w:rsidR="00C02796" w:rsidRPr="00F0763D">
        <w:rPr>
          <w:i/>
          <w:color w:val="000000" w:themeColor="text1"/>
          <w:lang w:val="vi-VN"/>
        </w:rPr>
        <w:t>).</w:t>
      </w:r>
    </w:p>
    <w:p w14:paraId="03EF1128" w14:textId="77777777" w:rsidR="00E43500" w:rsidRPr="00F0763D" w:rsidRDefault="00E43500" w:rsidP="0073096C">
      <w:pPr>
        <w:ind w:firstLine="567"/>
        <w:jc w:val="both"/>
        <w:rPr>
          <w:color w:val="000000" w:themeColor="text1"/>
          <w:lang w:val="vi-VN"/>
        </w:rPr>
      </w:pPr>
      <w:r w:rsidRPr="00F0763D">
        <w:rPr>
          <w:color w:val="000000" w:themeColor="text1"/>
          <w:lang w:val="vi-VN"/>
        </w:rPr>
        <w:t>- Số tiền ký quỹ bảo vệ môi trường công ty đã thực hiện:</w:t>
      </w:r>
    </w:p>
    <w:p w14:paraId="0571D2CC" w14:textId="77777777" w:rsidR="00E43500" w:rsidRPr="00F0763D" w:rsidRDefault="00E43500" w:rsidP="0073096C">
      <w:pPr>
        <w:ind w:firstLine="567"/>
        <w:jc w:val="both"/>
        <w:rPr>
          <w:color w:val="000000" w:themeColor="text1"/>
          <w:lang w:val="vi-VN"/>
        </w:rPr>
      </w:pPr>
      <w:r w:rsidRPr="00F0763D">
        <w:rPr>
          <w:noProof/>
          <w:color w:val="000000" w:themeColor="text1"/>
          <w:lang w:val="vi-VN" w:bidi="vi-VN"/>
        </w:rPr>
        <w:t xml:space="preserve">Công ty Cổ phần Cơ khí và xây dựng Thuận Thiên đã được </w:t>
      </w:r>
      <w:r w:rsidRPr="00F0763D">
        <w:rPr>
          <w:rFonts w:eastAsia=".VnTime"/>
          <w:color w:val="000000" w:themeColor="text1"/>
          <w:lang w:val="vi-VN"/>
        </w:rPr>
        <w:t>UBND thành phố Hải Phòng phê duyệt kết quả thẩm định báo đánh giá tác động môi trường của Dự án đầu tư khai thác khoáng sản đất, đá làm vật liệu san lấp tại núi Niêm Sơn Nội, xã Ninh Sơn, thành phố Thuỷ Nguyên, thành phố Hải Phòng tại Quyết định số 251/QĐ-UBND ngày 24/01/2025</w:t>
      </w:r>
      <w:r w:rsidR="00C02796" w:rsidRPr="00F0763D">
        <w:rPr>
          <w:rFonts w:eastAsia=".VnTime"/>
          <w:color w:val="000000" w:themeColor="text1"/>
          <w:lang w:val="vi-VN"/>
        </w:rPr>
        <w:t xml:space="preserve"> </w:t>
      </w:r>
      <w:r w:rsidRPr="00F0763D">
        <w:rPr>
          <w:color w:val="000000" w:themeColor="text1"/>
          <w:lang w:val="vi-VN"/>
        </w:rPr>
        <w:t xml:space="preserve">với tổng số tiền ký quỹ là </w:t>
      </w:r>
      <w:r w:rsidR="00C02796" w:rsidRPr="00F0763D">
        <w:rPr>
          <w:b/>
          <w:color w:val="000000" w:themeColor="text1"/>
          <w:lang w:val="vi-VN"/>
        </w:rPr>
        <w:t>2.509.164.573</w:t>
      </w:r>
      <w:r w:rsidRPr="00F0763D">
        <w:rPr>
          <w:color w:val="000000" w:themeColor="text1"/>
          <w:lang w:val="vi-VN"/>
        </w:rPr>
        <w:t xml:space="preserve"> đồng.</w:t>
      </w:r>
    </w:p>
    <w:p w14:paraId="7AB0967A" w14:textId="77777777" w:rsidR="00E43500" w:rsidRPr="00F0763D" w:rsidRDefault="00E43500" w:rsidP="0073096C">
      <w:pPr>
        <w:ind w:firstLine="567"/>
        <w:jc w:val="both"/>
        <w:rPr>
          <w:b/>
          <w:color w:val="000000" w:themeColor="text1"/>
          <w:lang w:val="it-IT"/>
        </w:rPr>
      </w:pPr>
      <w:r w:rsidRPr="00F0763D">
        <w:rPr>
          <w:color w:val="000000" w:themeColor="text1"/>
          <w:lang w:val="it-IT"/>
        </w:rPr>
        <w:t>Cho đến thời điểm hiện tại, Công ty đã thực hiệ</w:t>
      </w:r>
      <w:r w:rsidR="00C73A40" w:rsidRPr="00F0763D">
        <w:rPr>
          <w:color w:val="000000" w:themeColor="text1"/>
          <w:lang w:val="it-IT"/>
        </w:rPr>
        <w:t>n</w:t>
      </w:r>
      <w:r w:rsidRPr="00F0763D">
        <w:rPr>
          <w:color w:val="000000" w:themeColor="text1"/>
          <w:lang w:val="it-IT"/>
        </w:rPr>
        <w:t xml:space="preserve"> ký quỹ phục hồi môi trường vớ</w:t>
      </w:r>
      <w:r w:rsidR="00C73A40" w:rsidRPr="00F0763D">
        <w:rPr>
          <w:color w:val="000000" w:themeColor="text1"/>
          <w:lang w:val="it-IT"/>
        </w:rPr>
        <w:t>i tổ</w:t>
      </w:r>
      <w:r w:rsidRPr="00F0763D">
        <w:rPr>
          <w:color w:val="000000" w:themeColor="text1"/>
          <w:lang w:val="it-IT"/>
        </w:rPr>
        <w:t xml:space="preserve">ng số tiền là </w:t>
      </w:r>
      <w:r w:rsidR="00C73A40" w:rsidRPr="00F0763D">
        <w:rPr>
          <w:b/>
          <w:color w:val="000000" w:themeColor="text1"/>
          <w:lang w:val="vi-VN"/>
        </w:rPr>
        <w:t xml:space="preserve">1.488.322.947 </w:t>
      </w:r>
      <w:r w:rsidRPr="00F0763D">
        <w:rPr>
          <w:color w:val="000000" w:themeColor="text1"/>
          <w:lang w:val="it-IT"/>
        </w:rPr>
        <w:t>đồng, cụ thể theo các Giấy xác nhận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2608"/>
        <w:gridCol w:w="5571"/>
      </w:tblGrid>
      <w:tr w:rsidR="00C02796" w:rsidRPr="00F0763D" w14:paraId="60591BE3" w14:textId="77777777" w:rsidTr="00616950">
        <w:tc>
          <w:tcPr>
            <w:tcW w:w="487" w:type="pct"/>
            <w:vAlign w:val="center"/>
          </w:tcPr>
          <w:p w14:paraId="6389B344" w14:textId="77777777" w:rsidR="00C02796" w:rsidRPr="00F0763D" w:rsidRDefault="00C02796" w:rsidP="00FA43A4">
            <w:pPr>
              <w:spacing w:line="240" w:lineRule="auto"/>
              <w:jc w:val="center"/>
              <w:rPr>
                <w:b/>
                <w:color w:val="000000" w:themeColor="text1"/>
                <w:lang w:val="it-IT"/>
              </w:rPr>
            </w:pPr>
            <w:r w:rsidRPr="00F0763D">
              <w:rPr>
                <w:b/>
                <w:color w:val="000000" w:themeColor="text1"/>
                <w:lang w:val="it-IT"/>
              </w:rPr>
              <w:t>TT</w:t>
            </w:r>
          </w:p>
        </w:tc>
        <w:tc>
          <w:tcPr>
            <w:tcW w:w="1439" w:type="pct"/>
          </w:tcPr>
          <w:p w14:paraId="34AF15BD" w14:textId="77777777" w:rsidR="00C02796" w:rsidRPr="00F0763D" w:rsidRDefault="00C02796" w:rsidP="00FA43A4">
            <w:pPr>
              <w:spacing w:line="240" w:lineRule="auto"/>
              <w:jc w:val="center"/>
              <w:rPr>
                <w:b/>
                <w:color w:val="000000" w:themeColor="text1"/>
                <w:lang w:val="it-IT"/>
              </w:rPr>
            </w:pPr>
            <w:r w:rsidRPr="00F0763D">
              <w:rPr>
                <w:b/>
                <w:color w:val="000000" w:themeColor="text1"/>
                <w:lang w:val="it-IT"/>
              </w:rPr>
              <w:t>Số tiền (đồng)</w:t>
            </w:r>
          </w:p>
        </w:tc>
        <w:tc>
          <w:tcPr>
            <w:tcW w:w="3075" w:type="pct"/>
          </w:tcPr>
          <w:p w14:paraId="3BE1CBED" w14:textId="77777777" w:rsidR="00C02796" w:rsidRPr="00F0763D" w:rsidRDefault="00C02796" w:rsidP="00FA43A4">
            <w:pPr>
              <w:spacing w:line="240" w:lineRule="auto"/>
              <w:jc w:val="center"/>
              <w:rPr>
                <w:b/>
                <w:color w:val="000000" w:themeColor="text1"/>
                <w:lang w:val="it-IT"/>
              </w:rPr>
            </w:pPr>
            <w:r w:rsidRPr="00F0763D">
              <w:rPr>
                <w:b/>
                <w:color w:val="000000" w:themeColor="text1"/>
                <w:lang w:val="it-IT"/>
              </w:rPr>
              <w:t>Số giấy xác nhận</w:t>
            </w:r>
          </w:p>
        </w:tc>
      </w:tr>
      <w:tr w:rsidR="00C02796" w:rsidRPr="002076A4" w14:paraId="5CEDB778" w14:textId="77777777" w:rsidTr="00616950">
        <w:tc>
          <w:tcPr>
            <w:tcW w:w="487" w:type="pct"/>
            <w:vAlign w:val="center"/>
          </w:tcPr>
          <w:p w14:paraId="558FB6AB"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1</w:t>
            </w:r>
          </w:p>
        </w:tc>
        <w:tc>
          <w:tcPr>
            <w:tcW w:w="1439" w:type="pct"/>
            <w:vAlign w:val="center"/>
          </w:tcPr>
          <w:p w14:paraId="055FAAD9"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316.800.000</w:t>
            </w:r>
          </w:p>
        </w:tc>
        <w:tc>
          <w:tcPr>
            <w:tcW w:w="3075" w:type="pct"/>
          </w:tcPr>
          <w:p w14:paraId="4229E973" w14:textId="77777777" w:rsidR="00C02796" w:rsidRPr="00F0763D" w:rsidRDefault="00C02796" w:rsidP="00FA43A4">
            <w:pPr>
              <w:spacing w:line="240" w:lineRule="auto"/>
              <w:jc w:val="both"/>
              <w:rPr>
                <w:color w:val="000000" w:themeColor="text1"/>
                <w:lang w:val="it-IT"/>
              </w:rPr>
            </w:pPr>
            <w:r w:rsidRPr="00F0763D">
              <w:rPr>
                <w:rFonts w:eastAsia="Times New Roman"/>
                <w:color w:val="000000" w:themeColor="text1"/>
                <w:lang w:val="it-IT"/>
              </w:rPr>
              <w:t>Giấy xác nhận đã ký quỹ cải tạo, phục hồi môi trường (lần thứ 1) do Quỹ Bảo vệ môi trường 13/GXN-QBVMT cấp ngày 24/10/2017</w:t>
            </w:r>
          </w:p>
        </w:tc>
      </w:tr>
      <w:tr w:rsidR="00C02796" w:rsidRPr="002076A4" w14:paraId="00DBE632" w14:textId="77777777" w:rsidTr="00616950">
        <w:tc>
          <w:tcPr>
            <w:tcW w:w="487" w:type="pct"/>
            <w:vAlign w:val="center"/>
          </w:tcPr>
          <w:p w14:paraId="26A45681"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2</w:t>
            </w:r>
          </w:p>
        </w:tc>
        <w:tc>
          <w:tcPr>
            <w:tcW w:w="1439" w:type="pct"/>
            <w:vAlign w:val="center"/>
          </w:tcPr>
          <w:p w14:paraId="09975986"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405.220.000</w:t>
            </w:r>
          </w:p>
        </w:tc>
        <w:tc>
          <w:tcPr>
            <w:tcW w:w="3075" w:type="pct"/>
          </w:tcPr>
          <w:p w14:paraId="0E52282C" w14:textId="77777777" w:rsidR="00C02796" w:rsidRPr="00F0763D" w:rsidRDefault="00C02796" w:rsidP="00FA43A4">
            <w:pPr>
              <w:spacing w:line="240" w:lineRule="auto"/>
              <w:jc w:val="both"/>
              <w:rPr>
                <w:color w:val="000000" w:themeColor="text1"/>
                <w:lang w:val="it-IT"/>
              </w:rPr>
            </w:pPr>
            <w:r w:rsidRPr="00F0763D">
              <w:rPr>
                <w:rFonts w:eastAsia="Times New Roman"/>
                <w:color w:val="000000" w:themeColor="text1"/>
                <w:lang w:val="it-IT"/>
              </w:rPr>
              <w:t>Giấy xác nhận đã ký quỹ cải tạo, phục hồi môi trường (lần thứ 02, 03, 04, 05 và 06) số 12/GXN-QBVMT do Quỹ Bảo vệ môi trường cấp ngày 26/5/2022</w:t>
            </w:r>
          </w:p>
        </w:tc>
      </w:tr>
      <w:tr w:rsidR="00C02796" w:rsidRPr="002076A4" w14:paraId="7A6BFA6E" w14:textId="77777777" w:rsidTr="00616950">
        <w:tc>
          <w:tcPr>
            <w:tcW w:w="487" w:type="pct"/>
            <w:vAlign w:val="center"/>
          </w:tcPr>
          <w:p w14:paraId="0F1AC736"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3</w:t>
            </w:r>
          </w:p>
        </w:tc>
        <w:tc>
          <w:tcPr>
            <w:tcW w:w="1439" w:type="pct"/>
            <w:vAlign w:val="center"/>
          </w:tcPr>
          <w:p w14:paraId="11591B31"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106.896.000</w:t>
            </w:r>
          </w:p>
        </w:tc>
        <w:tc>
          <w:tcPr>
            <w:tcW w:w="3075" w:type="pct"/>
          </w:tcPr>
          <w:p w14:paraId="2274EB1A" w14:textId="77777777" w:rsidR="00C02796" w:rsidRPr="00F0763D" w:rsidRDefault="00C02796" w:rsidP="00FA43A4">
            <w:pPr>
              <w:spacing w:line="240" w:lineRule="auto"/>
              <w:jc w:val="both"/>
              <w:rPr>
                <w:color w:val="000000" w:themeColor="text1"/>
                <w:lang w:val="it-IT"/>
              </w:rPr>
            </w:pPr>
            <w:r w:rsidRPr="00F0763D">
              <w:rPr>
                <w:rFonts w:eastAsia="Times New Roman"/>
                <w:color w:val="000000" w:themeColor="text1"/>
                <w:lang w:val="it-IT"/>
              </w:rPr>
              <w:t>Giấy xác nhận đã ký quỹ cải tạo, phục hồi môi trường (lần thứ 07) do Quỹ Bảo vệ môi trường 31/GXN-QBVMT cấp ngày 14/12/2023</w:t>
            </w:r>
          </w:p>
        </w:tc>
      </w:tr>
      <w:tr w:rsidR="00C02796" w:rsidRPr="002076A4" w14:paraId="2BE90E2E" w14:textId="77777777" w:rsidTr="00616950">
        <w:tc>
          <w:tcPr>
            <w:tcW w:w="487" w:type="pct"/>
            <w:vAlign w:val="center"/>
          </w:tcPr>
          <w:p w14:paraId="1B733614"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4</w:t>
            </w:r>
          </w:p>
        </w:tc>
        <w:tc>
          <w:tcPr>
            <w:tcW w:w="1439" w:type="pct"/>
            <w:vAlign w:val="center"/>
          </w:tcPr>
          <w:p w14:paraId="2DEE4C8C"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117.586.000</w:t>
            </w:r>
          </w:p>
        </w:tc>
        <w:tc>
          <w:tcPr>
            <w:tcW w:w="3075" w:type="pct"/>
          </w:tcPr>
          <w:p w14:paraId="29FB61F0" w14:textId="77777777" w:rsidR="00C02796" w:rsidRPr="00F0763D" w:rsidRDefault="00C02796" w:rsidP="00FA43A4">
            <w:pPr>
              <w:spacing w:line="240" w:lineRule="auto"/>
              <w:jc w:val="both"/>
              <w:rPr>
                <w:color w:val="000000" w:themeColor="text1"/>
                <w:lang w:val="it-IT"/>
              </w:rPr>
            </w:pPr>
            <w:r w:rsidRPr="00F0763D">
              <w:rPr>
                <w:rFonts w:eastAsia="Times New Roman"/>
                <w:color w:val="000000" w:themeColor="text1"/>
                <w:lang w:val="it-IT"/>
              </w:rPr>
              <w:t>Giấy xác nhận đã ký quỹ cải tạo, phục hồi môi trường (lần thứ 08) do Quỹ Bảo vệ môi trường 14/GXN-QBVMT cấp ngày 22/02/2024</w:t>
            </w:r>
          </w:p>
        </w:tc>
      </w:tr>
      <w:tr w:rsidR="00C02796" w:rsidRPr="002076A4" w14:paraId="37DF4227" w14:textId="77777777" w:rsidTr="00616950">
        <w:tc>
          <w:tcPr>
            <w:tcW w:w="487" w:type="pct"/>
            <w:vAlign w:val="center"/>
          </w:tcPr>
          <w:p w14:paraId="26D1B3F5"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5</w:t>
            </w:r>
          </w:p>
        </w:tc>
        <w:tc>
          <w:tcPr>
            <w:tcW w:w="1439" w:type="pct"/>
            <w:vAlign w:val="center"/>
          </w:tcPr>
          <w:p w14:paraId="55F18F26"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390.665.643</w:t>
            </w:r>
          </w:p>
        </w:tc>
        <w:tc>
          <w:tcPr>
            <w:tcW w:w="3075" w:type="pct"/>
          </w:tcPr>
          <w:p w14:paraId="2F0D9A25" w14:textId="77777777" w:rsidR="00C02796" w:rsidRPr="00F0763D" w:rsidRDefault="00C02796" w:rsidP="00FA43A4">
            <w:pPr>
              <w:spacing w:line="240" w:lineRule="auto"/>
              <w:jc w:val="both"/>
              <w:rPr>
                <w:color w:val="000000" w:themeColor="text1"/>
                <w:lang w:val="it-IT"/>
              </w:rPr>
            </w:pPr>
            <w:r w:rsidRPr="00F0763D">
              <w:rPr>
                <w:rFonts w:eastAsia="Times New Roman"/>
                <w:color w:val="000000" w:themeColor="text1"/>
                <w:lang w:val="it-IT"/>
              </w:rPr>
              <w:t>Giấy xác nhận đã ký quỹ cải tạo, phục hồi môi trường (lần thứ 01) do Quỹ Bảo vệ môi trường 27/GXN-QBVMT cấp ngày 21/8/2025</w:t>
            </w:r>
          </w:p>
        </w:tc>
      </w:tr>
      <w:tr w:rsidR="00C02796" w:rsidRPr="002076A4" w14:paraId="199B4A6D" w14:textId="77777777" w:rsidTr="00616950">
        <w:tc>
          <w:tcPr>
            <w:tcW w:w="487" w:type="pct"/>
            <w:vAlign w:val="center"/>
          </w:tcPr>
          <w:p w14:paraId="0AF99B4D"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6</w:t>
            </w:r>
          </w:p>
        </w:tc>
        <w:tc>
          <w:tcPr>
            <w:tcW w:w="1439" w:type="pct"/>
            <w:vAlign w:val="center"/>
          </w:tcPr>
          <w:p w14:paraId="24C7973D" w14:textId="77777777" w:rsidR="00C02796" w:rsidRPr="00F0763D" w:rsidRDefault="00C02796" w:rsidP="00FA43A4">
            <w:pPr>
              <w:spacing w:line="240" w:lineRule="auto"/>
              <w:jc w:val="center"/>
              <w:rPr>
                <w:color w:val="000000" w:themeColor="text1"/>
                <w:lang w:val="it-IT"/>
              </w:rPr>
            </w:pPr>
            <w:r w:rsidRPr="00F0763D">
              <w:rPr>
                <w:color w:val="000000" w:themeColor="text1"/>
                <w:lang w:val="it-IT"/>
              </w:rPr>
              <w:t>151.155.304</w:t>
            </w:r>
          </w:p>
        </w:tc>
        <w:tc>
          <w:tcPr>
            <w:tcW w:w="3075" w:type="pct"/>
          </w:tcPr>
          <w:p w14:paraId="1801D6D4" w14:textId="77777777" w:rsidR="00C02796" w:rsidRPr="00F0763D" w:rsidRDefault="00C02796" w:rsidP="00FA43A4">
            <w:pPr>
              <w:spacing w:line="240" w:lineRule="auto"/>
              <w:jc w:val="both"/>
              <w:rPr>
                <w:color w:val="000000" w:themeColor="text1"/>
                <w:lang w:val="it-IT"/>
              </w:rPr>
            </w:pPr>
            <w:r w:rsidRPr="00F0763D">
              <w:rPr>
                <w:rFonts w:eastAsia="Times New Roman"/>
                <w:color w:val="000000" w:themeColor="text1"/>
                <w:lang w:val="it-IT"/>
              </w:rPr>
              <w:t>Giấy xác nhận đã ký quỹ cải tạo, phục hồi môi trường (lần thứ 02) do Quỹ Bảo vệ môi trường 68/GXN-QBVMT cấp ngày 23/3/2026</w:t>
            </w:r>
          </w:p>
        </w:tc>
      </w:tr>
      <w:tr w:rsidR="00C02796" w:rsidRPr="00F0763D" w14:paraId="3CDB2597" w14:textId="77777777" w:rsidTr="00616950">
        <w:tc>
          <w:tcPr>
            <w:tcW w:w="487" w:type="pct"/>
            <w:vAlign w:val="center"/>
          </w:tcPr>
          <w:p w14:paraId="7582EF0B" w14:textId="77777777" w:rsidR="00C02796" w:rsidRPr="00F0763D" w:rsidRDefault="00C02796" w:rsidP="00FA43A4">
            <w:pPr>
              <w:spacing w:line="240" w:lineRule="auto"/>
              <w:jc w:val="center"/>
              <w:rPr>
                <w:b/>
                <w:color w:val="000000" w:themeColor="text1"/>
                <w:lang w:val="it-IT"/>
              </w:rPr>
            </w:pPr>
            <w:r w:rsidRPr="00F0763D">
              <w:rPr>
                <w:b/>
                <w:color w:val="000000" w:themeColor="text1"/>
                <w:lang w:val="it-IT"/>
              </w:rPr>
              <w:t>Tổng</w:t>
            </w:r>
          </w:p>
        </w:tc>
        <w:tc>
          <w:tcPr>
            <w:tcW w:w="1439" w:type="pct"/>
          </w:tcPr>
          <w:p w14:paraId="3B1962B8" w14:textId="77777777" w:rsidR="00C02796" w:rsidRPr="00F0763D" w:rsidRDefault="00C02796" w:rsidP="00FA43A4">
            <w:pPr>
              <w:spacing w:line="240" w:lineRule="auto"/>
              <w:jc w:val="center"/>
              <w:rPr>
                <w:b/>
                <w:color w:val="000000" w:themeColor="text1"/>
              </w:rPr>
            </w:pPr>
            <w:r w:rsidRPr="00F0763D">
              <w:rPr>
                <w:b/>
                <w:color w:val="000000" w:themeColor="text1"/>
              </w:rPr>
              <w:t>1.488.322.947</w:t>
            </w:r>
          </w:p>
        </w:tc>
        <w:tc>
          <w:tcPr>
            <w:tcW w:w="3075" w:type="pct"/>
          </w:tcPr>
          <w:p w14:paraId="57ED1212" w14:textId="77777777" w:rsidR="00C02796" w:rsidRPr="00F0763D" w:rsidRDefault="00C02796" w:rsidP="00FA43A4">
            <w:pPr>
              <w:spacing w:line="240" w:lineRule="auto"/>
              <w:jc w:val="both"/>
              <w:rPr>
                <w:color w:val="000000" w:themeColor="text1"/>
                <w:lang w:val="it-IT"/>
              </w:rPr>
            </w:pPr>
          </w:p>
        </w:tc>
      </w:tr>
    </w:tbl>
    <w:p w14:paraId="3E3DDEA8" w14:textId="77777777" w:rsidR="00E43500" w:rsidRPr="00F0763D" w:rsidRDefault="00E43500" w:rsidP="0073096C">
      <w:pPr>
        <w:ind w:firstLine="567"/>
        <w:jc w:val="both"/>
        <w:rPr>
          <w:rFonts w:eastAsia="Times New Roman"/>
          <w:color w:val="000000" w:themeColor="text1"/>
          <w:lang w:val="it-IT"/>
        </w:rPr>
      </w:pPr>
      <w:r w:rsidRPr="00F0763D">
        <w:rPr>
          <w:rFonts w:eastAsia="Times New Roman"/>
          <w:color w:val="000000" w:themeColor="text1"/>
          <w:lang w:val="it-IT"/>
        </w:rPr>
        <w:t xml:space="preserve">- Số tiền ký kỹ bảo vệ môi trường công ty tiếp tục phải </w:t>
      </w:r>
      <w:r w:rsidR="00C73A40" w:rsidRPr="00F0763D">
        <w:rPr>
          <w:rFonts w:eastAsia="Times New Roman"/>
          <w:color w:val="000000" w:themeColor="text1"/>
          <w:lang w:val="it-IT"/>
        </w:rPr>
        <w:t>thực hiện khi triển khai Dự án</w:t>
      </w:r>
      <w:r w:rsidRPr="00F0763D">
        <w:rPr>
          <w:rFonts w:eastAsia="Times New Roman"/>
          <w:color w:val="000000" w:themeColor="text1"/>
          <w:lang w:val="it-IT"/>
        </w:rPr>
        <w:t xml:space="preserve"> “</w:t>
      </w:r>
      <w:r w:rsidR="00C73A40" w:rsidRPr="00F0763D">
        <w:rPr>
          <w:i/>
          <w:color w:val="000000" w:themeColor="text1"/>
          <w:lang w:val="it-IT"/>
        </w:rPr>
        <w:t>Khai thác khoáng sản đất đá làm vật liệu san lấp tại núi Niêm Sơn Nội, xã Việt Khê, thành phố Hải Phòng</w:t>
      </w:r>
      <w:r w:rsidRPr="00F0763D">
        <w:rPr>
          <w:rFonts w:eastAsia="Times New Roman"/>
          <w:color w:val="000000" w:themeColor="text1"/>
          <w:lang w:val="it-IT"/>
        </w:rPr>
        <w:t xml:space="preserve">” </w:t>
      </w:r>
      <w:r w:rsidRPr="00F0763D">
        <w:rPr>
          <w:color w:val="000000" w:themeColor="text1"/>
          <w:lang w:val="it-IT"/>
        </w:rPr>
        <w:t xml:space="preserve">là </w:t>
      </w:r>
      <w:r w:rsidR="00D64E7B" w:rsidRPr="00F0763D">
        <w:rPr>
          <w:color w:val="000000" w:themeColor="text1"/>
          <w:lang w:val="it-IT"/>
        </w:rPr>
        <w:t xml:space="preserve"> </w:t>
      </w:r>
      <w:r w:rsidR="00D64E7B" w:rsidRPr="00F0763D">
        <w:rPr>
          <w:b/>
          <w:color w:val="000000" w:themeColor="text1"/>
          <w:lang w:val="it-IT"/>
        </w:rPr>
        <w:t>1.638.270.618</w:t>
      </w:r>
      <w:r w:rsidR="00D64E7B" w:rsidRPr="00F0763D">
        <w:rPr>
          <w:color w:val="000000" w:themeColor="text1"/>
          <w:lang w:val="it-IT"/>
        </w:rPr>
        <w:t xml:space="preserve"> </w:t>
      </w:r>
      <w:r w:rsidRPr="00F0763D">
        <w:rPr>
          <w:color w:val="000000" w:themeColor="text1"/>
          <w:lang w:val="it-IT"/>
        </w:rPr>
        <w:t>đồ</w:t>
      </w:r>
      <w:r w:rsidR="00C73A40" w:rsidRPr="00F0763D">
        <w:rPr>
          <w:color w:val="000000" w:themeColor="text1"/>
          <w:lang w:val="it-IT"/>
        </w:rPr>
        <w:t>ng</w:t>
      </w:r>
      <w:r w:rsidRPr="00F0763D">
        <w:rPr>
          <w:color w:val="000000" w:themeColor="text1"/>
          <w:lang w:val="it-IT"/>
        </w:rPr>
        <w:t>.</w:t>
      </w:r>
    </w:p>
    <w:p w14:paraId="6693B3D6" w14:textId="77777777" w:rsidR="00E43500" w:rsidRPr="00F0763D" w:rsidRDefault="00E43500" w:rsidP="0073096C">
      <w:pPr>
        <w:ind w:firstLine="567"/>
        <w:jc w:val="both"/>
        <w:rPr>
          <w:rFonts w:eastAsia="Times New Roman"/>
          <w:color w:val="000000" w:themeColor="text1"/>
          <w:lang w:val="it-IT" w:eastAsia="vi-VN"/>
        </w:rPr>
      </w:pPr>
      <w:r w:rsidRPr="00F0763D">
        <w:rPr>
          <w:rFonts w:eastAsia="Times New Roman"/>
          <w:color w:val="000000" w:themeColor="text1"/>
          <w:lang w:val="vi-VN"/>
        </w:rPr>
        <w:t xml:space="preserve">- Số tiền ký quỹ lần đầu (B) </w:t>
      </w:r>
      <w:r w:rsidRPr="00F0763D">
        <w:rPr>
          <w:rFonts w:eastAsia="Times New Roman"/>
          <w:color w:val="000000" w:themeColor="text1"/>
          <w:lang w:val="it-IT"/>
        </w:rPr>
        <w:t>(</w:t>
      </w:r>
      <w:r w:rsidRPr="00F0763D">
        <w:rPr>
          <w:rFonts w:eastAsia="Times New Roman"/>
          <w:i/>
          <w:color w:val="000000" w:themeColor="text1"/>
          <w:lang w:val="pl-PL" w:eastAsia="vi-VN"/>
        </w:rPr>
        <w:t>bằng 25% tổng số tiền ký quỹ do thời hạn Giấy phép khai thác còn dưới 10 năm</w:t>
      </w:r>
      <w:r w:rsidRPr="00F0763D">
        <w:rPr>
          <w:rFonts w:eastAsia="Times New Roman"/>
          <w:color w:val="000000" w:themeColor="text1"/>
          <w:lang w:val="pl-PL" w:eastAsia="vi-VN"/>
        </w:rPr>
        <w:t xml:space="preserve">): </w:t>
      </w:r>
      <w:r w:rsidR="00D64E7B" w:rsidRPr="00F0763D">
        <w:rPr>
          <w:rFonts w:eastAsia="Times New Roman"/>
          <w:b/>
          <w:color w:val="000000" w:themeColor="text1"/>
          <w:lang w:val="it-IT" w:eastAsia="vi-VN"/>
        </w:rPr>
        <w:t>409.567.655</w:t>
      </w:r>
      <w:r w:rsidR="00C73A40" w:rsidRPr="00F0763D">
        <w:rPr>
          <w:rFonts w:eastAsia="Times New Roman"/>
          <w:color w:val="000000" w:themeColor="text1"/>
          <w:lang w:val="it-IT" w:eastAsia="vi-VN"/>
        </w:rPr>
        <w:t xml:space="preserve"> </w:t>
      </w:r>
      <w:r w:rsidRPr="00F0763D">
        <w:rPr>
          <w:rFonts w:eastAsia="Times New Roman"/>
          <w:color w:val="000000" w:themeColor="text1"/>
          <w:lang w:val="it-IT" w:eastAsia="vi-VN"/>
        </w:rPr>
        <w:t xml:space="preserve">đồng </w:t>
      </w:r>
      <w:r w:rsidRPr="00F0763D">
        <w:rPr>
          <w:rFonts w:eastAsia="Times New Roman"/>
          <w:i/>
          <w:color w:val="000000" w:themeColor="text1"/>
          <w:lang w:val="it-IT" w:eastAsia="vi-VN"/>
        </w:rPr>
        <w:t xml:space="preserve">(Bằng chữ: </w:t>
      </w:r>
      <w:r w:rsidR="00D64E7B" w:rsidRPr="00F0763D">
        <w:rPr>
          <w:i/>
          <w:color w:val="000000" w:themeColor="text1"/>
          <w:lang w:val="it-IT"/>
        </w:rPr>
        <w:t xml:space="preserve">Bốn trăm linh chín triệu năm trăm sáu mươi bảy nghìn sáu trăm năm mươi </w:t>
      </w:r>
      <w:r w:rsidR="00E143D7" w:rsidRPr="00F0763D">
        <w:rPr>
          <w:i/>
          <w:color w:val="000000" w:themeColor="text1"/>
          <w:lang w:val="it-IT"/>
        </w:rPr>
        <w:t>năm đồng</w:t>
      </w:r>
      <w:r w:rsidR="00C73A40" w:rsidRPr="00F0763D">
        <w:rPr>
          <w:i/>
          <w:color w:val="000000" w:themeColor="text1"/>
          <w:lang w:val="it-IT"/>
        </w:rPr>
        <w:t>.</w:t>
      </w:r>
      <w:r w:rsidRPr="00F0763D">
        <w:rPr>
          <w:rFonts w:eastAsia="Times New Roman"/>
          <w:i/>
          <w:color w:val="000000" w:themeColor="text1"/>
          <w:lang w:val="it-IT" w:eastAsia="vi-VN"/>
        </w:rPr>
        <w:t>).</w:t>
      </w:r>
      <w:r w:rsidRPr="00F0763D">
        <w:rPr>
          <w:rFonts w:eastAsia="Times New Roman"/>
          <w:color w:val="000000" w:themeColor="text1"/>
          <w:lang w:val="it-IT" w:eastAsia="vi-VN"/>
        </w:rPr>
        <w:t xml:space="preserve"> Thời điểm ký quỹ: trước ngày đăng ký bắt đầu xây dựng cơ bản mỏ (theo quy định tại điểm b khoản 6 Điều 37 Nghị định số 08/2022/NĐ-CP ngày 10/01/2022 của Chính phủ).</w:t>
      </w:r>
    </w:p>
    <w:p w14:paraId="4B670CA8" w14:textId="77777777" w:rsidR="00E43500" w:rsidRPr="00F0763D" w:rsidRDefault="00E43500" w:rsidP="0073096C">
      <w:pPr>
        <w:ind w:firstLine="567"/>
        <w:jc w:val="both"/>
        <w:rPr>
          <w:color w:val="000000" w:themeColor="text1"/>
          <w:lang w:val="vi-VN"/>
        </w:rPr>
      </w:pPr>
      <w:r w:rsidRPr="00F0763D">
        <w:rPr>
          <w:color w:val="000000" w:themeColor="text1"/>
          <w:lang w:val="it-IT"/>
        </w:rPr>
        <w:t xml:space="preserve">- </w:t>
      </w:r>
      <w:r w:rsidRPr="00F0763D">
        <w:rPr>
          <w:color w:val="000000" w:themeColor="text1"/>
          <w:lang w:val="vi-VN"/>
        </w:rPr>
        <w:t xml:space="preserve">Số lần Công ty thực hiện ký quỹ những năm sau: </w:t>
      </w:r>
      <w:r w:rsidR="00C73A40" w:rsidRPr="00F0763D">
        <w:rPr>
          <w:color w:val="000000" w:themeColor="text1"/>
          <w:lang w:val="it-IT"/>
        </w:rPr>
        <w:t>7</w:t>
      </w:r>
      <w:r w:rsidRPr="00F0763D">
        <w:rPr>
          <w:color w:val="000000" w:themeColor="text1"/>
          <w:lang w:val="it-IT"/>
        </w:rPr>
        <w:t>-1</w:t>
      </w:r>
      <w:r w:rsidRPr="00F0763D">
        <w:rPr>
          <w:color w:val="000000" w:themeColor="text1"/>
          <w:lang w:val="vi-VN"/>
        </w:rPr>
        <w:t xml:space="preserve"> = </w:t>
      </w:r>
      <w:r w:rsidR="00C73A40" w:rsidRPr="00F0763D">
        <w:rPr>
          <w:color w:val="000000" w:themeColor="text1"/>
          <w:lang w:val="it-IT"/>
        </w:rPr>
        <w:t>6</w:t>
      </w:r>
      <w:r w:rsidRPr="00F0763D">
        <w:rPr>
          <w:color w:val="000000" w:themeColor="text1"/>
          <w:lang w:val="it-IT"/>
        </w:rPr>
        <w:t xml:space="preserve"> </w:t>
      </w:r>
      <w:r w:rsidRPr="00F0763D">
        <w:rPr>
          <w:color w:val="000000" w:themeColor="text1"/>
          <w:lang w:val="vi-VN"/>
        </w:rPr>
        <w:t>lần.</w:t>
      </w:r>
    </w:p>
    <w:p w14:paraId="4B5D62CC" w14:textId="77777777" w:rsidR="00C73A40" w:rsidRPr="00F0763D" w:rsidRDefault="00E43500" w:rsidP="0073096C">
      <w:pPr>
        <w:ind w:firstLine="567"/>
        <w:jc w:val="both"/>
        <w:rPr>
          <w:color w:val="000000" w:themeColor="text1"/>
          <w:lang w:val="vi-VN"/>
        </w:rPr>
      </w:pPr>
      <w:r w:rsidRPr="00F0763D">
        <w:rPr>
          <w:color w:val="000000" w:themeColor="text1"/>
          <w:lang w:val="vi-VN"/>
        </w:rPr>
        <w:t xml:space="preserve">+ Ký quỹ lần thứ 2 đến lần thứ </w:t>
      </w:r>
      <w:r w:rsidR="00C73A40" w:rsidRPr="00F0763D">
        <w:rPr>
          <w:color w:val="000000" w:themeColor="text1"/>
          <w:lang w:val="vi-VN"/>
        </w:rPr>
        <w:t>6</w:t>
      </w:r>
      <w:r w:rsidRPr="00F0763D">
        <w:rPr>
          <w:color w:val="000000" w:themeColor="text1"/>
          <w:lang w:val="vi-VN"/>
        </w:rPr>
        <w:t>, mỗi lần số tiền là:</w:t>
      </w:r>
      <w:r w:rsidRPr="00F0763D">
        <w:rPr>
          <w:b/>
          <w:color w:val="000000" w:themeColor="text1"/>
          <w:lang w:val="vi-VN"/>
        </w:rPr>
        <w:t xml:space="preserve"> </w:t>
      </w:r>
      <w:r w:rsidR="00E143D7" w:rsidRPr="00F0763D">
        <w:rPr>
          <w:b/>
          <w:color w:val="000000" w:themeColor="text1"/>
          <w:lang w:val="vi-VN"/>
        </w:rPr>
        <w:t xml:space="preserve">204.783.827 </w:t>
      </w:r>
      <w:r w:rsidRPr="00F0763D">
        <w:rPr>
          <w:color w:val="000000" w:themeColor="text1"/>
          <w:lang w:val="vi-VN"/>
        </w:rPr>
        <w:t>đồng (chưa bao gồm yếu tố trượt giá). Thời điểm ký quỹ: Trước ngày 31 tháng 01 của năm ký quỹ (theo quy định tại điểm c khoản 6 Điều 37 Nghị định số 08/2022/NĐ-CP ngày 10/01/2022 của Chính phủ, được sửa đổi bổ sung tại khoản 16 Điều 1 Nghị định số 05/2025/NĐ-CP ngày 06/01/2025 của Chính phủ). Ký quỹ bảo vệ môi tr</w:t>
      </w:r>
      <w:r w:rsidRPr="00F0763D">
        <w:rPr>
          <w:color w:val="000000" w:themeColor="text1"/>
          <w:lang w:val="vi-VN"/>
        </w:rPr>
        <w:softHyphen/>
        <w:t xml:space="preserve">ường những năm sau </w:t>
      </w:r>
      <w:r w:rsidRPr="00F0763D">
        <w:rPr>
          <w:i/>
          <w:color w:val="000000" w:themeColor="text1"/>
          <w:lang w:val="vi-VN"/>
        </w:rPr>
        <w:t>(chưa tính yếu tố trượt giá),</w:t>
      </w:r>
      <w:r w:rsidRPr="00F0763D">
        <w:rPr>
          <w:color w:val="000000" w:themeColor="text1"/>
          <w:lang w:val="vi-VN"/>
        </w:rPr>
        <w:t xml:space="preserve"> được xác định theo công thức: </w:t>
      </w:r>
    </w:p>
    <w:p w14:paraId="58A3F6D0" w14:textId="77777777" w:rsidR="00E43500" w:rsidRPr="00F0763D" w:rsidRDefault="00E43500" w:rsidP="0073096C">
      <w:pPr>
        <w:ind w:firstLine="567"/>
        <w:jc w:val="center"/>
        <w:rPr>
          <w:rFonts w:eastAsia="Times New Roman"/>
          <w:color w:val="000000" w:themeColor="text1"/>
          <w:lang w:val="vi-VN" w:eastAsia="vi-VN"/>
        </w:rPr>
      </w:pPr>
      <w:r w:rsidRPr="00F0763D">
        <w:rPr>
          <w:color w:val="000000" w:themeColor="text1"/>
          <w:spacing w:val="-8"/>
          <w:lang w:val="vi-VN"/>
        </w:rPr>
        <w:t>C = (A-B)/(T</w:t>
      </w:r>
      <w:r w:rsidRPr="00F0763D">
        <w:rPr>
          <w:color w:val="000000" w:themeColor="text1"/>
          <w:spacing w:val="-8"/>
          <w:vertAlign w:val="subscript"/>
          <w:lang w:val="vi-VN"/>
        </w:rPr>
        <w:t>g</w:t>
      </w:r>
      <w:r w:rsidRPr="00F0763D">
        <w:rPr>
          <w:color w:val="000000" w:themeColor="text1"/>
          <w:spacing w:val="-8"/>
          <w:lang w:val="vi-VN"/>
        </w:rPr>
        <w:t xml:space="preserve">-1) = </w:t>
      </w:r>
      <w:r w:rsidR="00C73A40" w:rsidRPr="00F0763D">
        <w:rPr>
          <w:color w:val="000000" w:themeColor="text1"/>
          <w:lang w:val="vi-VN"/>
        </w:rPr>
        <w:t>(</w:t>
      </w:r>
      <w:r w:rsidR="00D64E7B" w:rsidRPr="00F0763D">
        <w:rPr>
          <w:color w:val="000000" w:themeColor="text1"/>
          <w:lang w:val="vi-VN"/>
        </w:rPr>
        <w:t xml:space="preserve">1.638.270.618 </w:t>
      </w:r>
      <w:r w:rsidR="00C73A40" w:rsidRPr="00F0763D">
        <w:rPr>
          <w:color w:val="000000" w:themeColor="text1"/>
          <w:lang w:val="vi-VN"/>
        </w:rPr>
        <w:t xml:space="preserve"> -</w:t>
      </w:r>
      <w:r w:rsidR="00D64E7B" w:rsidRPr="002076A4">
        <w:rPr>
          <w:color w:val="000000" w:themeColor="text1"/>
          <w:lang w:val="vi-VN"/>
        </w:rPr>
        <w:t xml:space="preserve"> </w:t>
      </w:r>
      <w:r w:rsidR="00E143D7" w:rsidRPr="00F0763D">
        <w:rPr>
          <w:color w:val="000000" w:themeColor="text1"/>
          <w:lang w:val="vi-VN"/>
        </w:rPr>
        <w:t>409.567.655</w:t>
      </w:r>
      <w:r w:rsidR="00C73A40" w:rsidRPr="00F0763D">
        <w:rPr>
          <w:color w:val="000000" w:themeColor="text1"/>
          <w:lang w:val="vi-VN"/>
        </w:rPr>
        <w:t>)/6</w:t>
      </w:r>
      <w:r w:rsidRPr="00F0763D">
        <w:rPr>
          <w:color w:val="000000" w:themeColor="text1"/>
          <w:lang w:val="vi-VN"/>
        </w:rPr>
        <w:t xml:space="preserve">= </w:t>
      </w:r>
      <w:r w:rsidR="00C73A40" w:rsidRPr="00F0763D">
        <w:rPr>
          <w:color w:val="000000" w:themeColor="text1"/>
          <w:lang w:val="vi-VN"/>
        </w:rPr>
        <w:t>204.783.</w:t>
      </w:r>
      <w:r w:rsidR="00E143D7" w:rsidRPr="002076A4">
        <w:rPr>
          <w:color w:val="000000" w:themeColor="text1"/>
          <w:lang w:val="vi-VN"/>
        </w:rPr>
        <w:t>827</w:t>
      </w:r>
      <w:r w:rsidR="00C73A40" w:rsidRPr="00F0763D">
        <w:rPr>
          <w:color w:val="000000" w:themeColor="text1"/>
          <w:lang w:val="vi-VN"/>
        </w:rPr>
        <w:t xml:space="preserve"> </w:t>
      </w:r>
      <w:r w:rsidRPr="00F0763D">
        <w:rPr>
          <w:rFonts w:eastAsia="Times New Roman"/>
          <w:color w:val="000000" w:themeColor="text1"/>
          <w:lang w:val="vi-VN" w:eastAsia="vi-VN"/>
        </w:rPr>
        <w:t>đồng.</w:t>
      </w:r>
    </w:p>
    <w:p w14:paraId="25406713" w14:textId="77777777" w:rsidR="00E43500" w:rsidRPr="00F0763D" w:rsidRDefault="00E43500" w:rsidP="0073096C">
      <w:pPr>
        <w:widowControl w:val="0"/>
        <w:ind w:firstLine="562"/>
        <w:jc w:val="both"/>
        <w:rPr>
          <w:rFonts w:eastAsia="Times New Roman"/>
          <w:color w:val="000000" w:themeColor="text1"/>
          <w:lang w:val="vi-VN" w:eastAsia="vi-VN"/>
        </w:rPr>
      </w:pPr>
      <w:r w:rsidRPr="00F0763D">
        <w:rPr>
          <w:rFonts w:eastAsia="Times New Roman"/>
          <w:color w:val="000000" w:themeColor="text1"/>
          <w:lang w:val="vi-VN" w:eastAsia="vi-VN"/>
        </w:rPr>
        <w:t xml:space="preserve">- Yếu tố trước giá được xác định là: tỷ số giá trị tiêu dùng của các năm trước đó tính từ thời điểm phương án được phê duyệt. Chỉ số giá tiêu dùng hàng năm áp dụng hoặc theo công bố của Tổng cục Thống kế cho địa phương nơi khai thác </w:t>
      </w:r>
      <w:r w:rsidRPr="00F0763D">
        <w:rPr>
          <w:color w:val="000000" w:themeColor="text1"/>
          <w:spacing w:val="-2"/>
          <w:lang w:val="vi-VN"/>
        </w:rPr>
        <w:t>khoáng sản hoặc cơ quan có thẩm quyển (</w:t>
      </w:r>
      <w:r w:rsidRPr="00F0763D">
        <w:rPr>
          <w:rFonts w:eastAsia="Times New Roman"/>
          <w:color w:val="000000" w:themeColor="text1"/>
          <w:lang w:val="vi-VN"/>
        </w:rPr>
        <w:t>Theo Điểm c, Khoản 3, Điều 37</w:t>
      </w:r>
      <w:r w:rsidR="00C73A40" w:rsidRPr="00F0763D">
        <w:rPr>
          <w:rFonts w:eastAsia="Times New Roman"/>
          <w:color w:val="000000" w:themeColor="text1"/>
          <w:lang w:val="vi-VN"/>
        </w:rPr>
        <w:t>, Chương IV của Nghị định số 08/</w:t>
      </w:r>
      <w:r w:rsidRPr="00F0763D">
        <w:rPr>
          <w:rFonts w:eastAsia="Times New Roman"/>
          <w:color w:val="000000" w:themeColor="text1"/>
          <w:lang w:val="vi-VN"/>
        </w:rPr>
        <w:t>2022/NĐ-CP).</w:t>
      </w:r>
    </w:p>
    <w:p w14:paraId="32BF11C1" w14:textId="77777777" w:rsidR="00E43500" w:rsidRPr="00F0763D" w:rsidRDefault="00E43500" w:rsidP="0073096C">
      <w:pPr>
        <w:ind w:firstLine="567"/>
        <w:jc w:val="both"/>
        <w:rPr>
          <w:rFonts w:eastAsia="Times New Roman"/>
          <w:b/>
          <w:i/>
          <w:color w:val="000000" w:themeColor="text1"/>
          <w:lang w:val="vi-VN"/>
        </w:rPr>
      </w:pPr>
      <w:r w:rsidRPr="00F0763D">
        <w:rPr>
          <w:rFonts w:eastAsia="Times New Roman"/>
          <w:b/>
          <w:i/>
          <w:color w:val="000000" w:themeColor="text1"/>
          <w:lang w:val="vi-VN"/>
        </w:rPr>
        <w:t>c. Thời điểm thực hiện ký quỹ</w:t>
      </w:r>
    </w:p>
    <w:p w14:paraId="6718E863" w14:textId="77777777" w:rsidR="00E43500" w:rsidRPr="00F0763D" w:rsidRDefault="00E43500" w:rsidP="0073096C">
      <w:pPr>
        <w:ind w:firstLine="567"/>
        <w:jc w:val="both"/>
        <w:rPr>
          <w:rFonts w:eastAsia="Times New Roman"/>
          <w:color w:val="000000" w:themeColor="text1"/>
          <w:lang w:val="vi-VN"/>
        </w:rPr>
      </w:pPr>
      <w:r w:rsidRPr="00F0763D">
        <w:rPr>
          <w:rFonts w:eastAsia="Times New Roman"/>
          <w:color w:val="000000" w:themeColor="text1"/>
          <w:lang w:val="vi-VN"/>
        </w:rPr>
        <w:t xml:space="preserve">- Tổng số lần kí quỹ là </w:t>
      </w:r>
      <w:r w:rsidR="00C73A40" w:rsidRPr="00F0763D">
        <w:rPr>
          <w:rFonts w:eastAsia="Times New Roman"/>
          <w:color w:val="000000" w:themeColor="text1"/>
          <w:lang w:val="vi-VN"/>
        </w:rPr>
        <w:t>7</w:t>
      </w:r>
      <w:r w:rsidRPr="00F0763D">
        <w:rPr>
          <w:rFonts w:eastAsia="Times New Roman"/>
          <w:color w:val="000000" w:themeColor="text1"/>
          <w:lang w:val="vi-VN"/>
        </w:rPr>
        <w:t xml:space="preserve"> lần.</w:t>
      </w:r>
    </w:p>
    <w:p w14:paraId="4197FE8C" w14:textId="77777777" w:rsidR="00E43500" w:rsidRPr="00F0763D" w:rsidRDefault="00E43500" w:rsidP="0073096C">
      <w:pPr>
        <w:ind w:firstLine="567"/>
        <w:jc w:val="both"/>
        <w:rPr>
          <w:rFonts w:eastAsia="Times New Roman"/>
          <w:color w:val="000000" w:themeColor="text1"/>
          <w:lang w:val="vi-VN"/>
        </w:rPr>
      </w:pPr>
      <w:r w:rsidRPr="00F0763D">
        <w:rPr>
          <w:rFonts w:eastAsia="Times New Roman"/>
          <w:color w:val="000000" w:themeColor="text1"/>
          <w:lang w:val="vi-VN"/>
        </w:rPr>
        <w:t>- Theo Khoản 6, Điều 37</w:t>
      </w:r>
      <w:r w:rsidR="00C73A40" w:rsidRPr="00F0763D">
        <w:rPr>
          <w:rFonts w:eastAsia="Times New Roman"/>
          <w:color w:val="000000" w:themeColor="text1"/>
          <w:lang w:val="vi-VN"/>
        </w:rPr>
        <w:t>, Chương IV của Nghị định số 08/</w:t>
      </w:r>
      <w:r w:rsidRPr="00F0763D">
        <w:rPr>
          <w:rFonts w:eastAsia="Times New Roman"/>
          <w:color w:val="000000" w:themeColor="text1"/>
          <w:lang w:val="vi-VN"/>
        </w:rPr>
        <w:t>2022/NĐ-CP ngày 10/01/2022 của Chính phủ, Chủ dự án sẽ thực hiện việc kí quỹ lần đầu trước ngày đăng ký bắt đầu xây dựng cơ bản mỏ (theo quy định tại điểm b khoản 6 Điều 37 Nghị định số 08/2022/NĐ-CP ngày 10/01/2022 của Chính phủ). theo quy định tại điểm c khoản 6 Điều 37 Nghị định số 08/2022/NĐ-CP ngày 10/01/2022 của Chính phủ, được sửa đổi bổ sung tại khoản 16 Điều 1 Nghị định số 05/2025/NĐ-CP ngày 06/01/2025 của Chính phủ) thời điểm ký quỹ: Trước ngày 31 tháng 01 của năm ký quỹ</w:t>
      </w:r>
    </w:p>
    <w:p w14:paraId="7F0D1FDD" w14:textId="77777777" w:rsidR="00E43500" w:rsidRPr="00F0763D" w:rsidRDefault="00E43500" w:rsidP="0073096C">
      <w:pPr>
        <w:pStyle w:val="1PHN"/>
        <w:spacing w:before="0" w:after="0" w:line="288" w:lineRule="auto"/>
        <w:ind w:firstLine="567"/>
        <w:jc w:val="both"/>
        <w:rPr>
          <w:i/>
          <w:color w:val="000000" w:themeColor="text1"/>
        </w:rPr>
      </w:pPr>
      <w:bookmarkStart w:id="716" w:name="_Toc187944789"/>
      <w:r w:rsidRPr="00F0763D">
        <w:rPr>
          <w:i/>
          <w:color w:val="000000" w:themeColor="text1"/>
        </w:rPr>
        <w:t>4.5.3. Đơn vị nhận ký quỹ</w:t>
      </w:r>
      <w:bookmarkEnd w:id="716"/>
    </w:p>
    <w:p w14:paraId="358C6DC7" w14:textId="77777777" w:rsidR="00E43500" w:rsidRPr="00F0763D" w:rsidRDefault="00E43500" w:rsidP="0073096C">
      <w:pPr>
        <w:ind w:firstLine="567"/>
        <w:jc w:val="both"/>
        <w:rPr>
          <w:rFonts w:eastAsia="Times New Roman"/>
          <w:color w:val="000000" w:themeColor="text1"/>
          <w:lang w:val="vi-VN"/>
        </w:rPr>
      </w:pPr>
      <w:r w:rsidRPr="00F0763D">
        <w:rPr>
          <w:rFonts w:eastAsia="Times New Roman"/>
          <w:color w:val="000000" w:themeColor="text1"/>
          <w:lang w:val="vi-VN"/>
        </w:rPr>
        <w:t xml:space="preserve">Đơn vị tiếp nhận tiền kí quỹ cải tạo, phục hồi môi trường là Quỹ Bảo vệ môi trường thành phố Hải Phòng. </w:t>
      </w:r>
    </w:p>
    <w:p w14:paraId="675C34F2" w14:textId="77777777" w:rsidR="00E43500" w:rsidRPr="002076A4" w:rsidRDefault="00E43500" w:rsidP="0002387D">
      <w:pPr>
        <w:rPr>
          <w:color w:val="000000" w:themeColor="text1"/>
          <w:lang w:val="vi-VN"/>
        </w:rPr>
      </w:pPr>
    </w:p>
    <w:p w14:paraId="576816F5" w14:textId="77777777" w:rsidR="00C73A40" w:rsidRPr="00F0763D" w:rsidRDefault="00C73A40" w:rsidP="0073096C">
      <w:pPr>
        <w:rPr>
          <w:color w:val="000000" w:themeColor="text1"/>
          <w:lang w:val="vi-VN"/>
        </w:rPr>
        <w:sectPr w:rsidR="00C73A40" w:rsidRPr="00F0763D" w:rsidSect="00FA43A4">
          <w:pgSz w:w="11906" w:h="16838" w:code="9"/>
          <w:pgMar w:top="1134" w:right="1134" w:bottom="1134" w:left="1701" w:header="567" w:footer="567" w:gutter="0"/>
          <w:cols w:space="720"/>
          <w:docGrid w:linePitch="381"/>
        </w:sectPr>
      </w:pPr>
    </w:p>
    <w:p w14:paraId="4F45962F" w14:textId="77777777" w:rsidR="00FA43A4" w:rsidRPr="00F0763D" w:rsidRDefault="00FA43A4" w:rsidP="009461FA">
      <w:pPr>
        <w:tabs>
          <w:tab w:val="left" w:pos="-426"/>
          <w:tab w:val="left" w:pos="0"/>
          <w:tab w:val="left" w:pos="142"/>
          <w:tab w:val="right" w:leader="dot" w:pos="9639"/>
        </w:tabs>
        <w:jc w:val="center"/>
        <w:rPr>
          <w:rFonts w:eastAsia="Times New Roman"/>
          <w:b/>
          <w:color w:val="000000" w:themeColor="text1"/>
          <w:lang w:val="vi-VN"/>
        </w:rPr>
      </w:pPr>
      <w:bookmarkStart w:id="717" w:name="_Toc187944790"/>
      <w:r w:rsidRPr="00F0763D">
        <w:rPr>
          <w:rFonts w:eastAsia="Times New Roman"/>
          <w:b/>
          <w:color w:val="000000" w:themeColor="text1"/>
          <w:lang w:val="vi-VN"/>
        </w:rPr>
        <w:t>CHƯƠNG 5. CHƯƠNG TRÌNH QUẢN LÝ VÀ GIÁM SÁT MÔI TRƯỜNG</w:t>
      </w:r>
      <w:bookmarkEnd w:id="717"/>
    </w:p>
    <w:p w14:paraId="3B9F7978" w14:textId="77777777" w:rsidR="00FA43A4" w:rsidRPr="00F0763D" w:rsidRDefault="00FA43A4" w:rsidP="009461FA">
      <w:pPr>
        <w:pStyle w:val="Heading1"/>
        <w:spacing w:line="288" w:lineRule="auto"/>
        <w:rPr>
          <w:color w:val="000000" w:themeColor="text1"/>
          <w:lang w:val="vi-VN"/>
        </w:rPr>
      </w:pPr>
      <w:bookmarkStart w:id="718" w:name="_Toc187944791"/>
      <w:bookmarkStart w:id="719" w:name="_Toc237122869"/>
      <w:r w:rsidRPr="00F0763D">
        <w:rPr>
          <w:color w:val="000000" w:themeColor="text1"/>
          <w:lang w:val="vi-VN"/>
        </w:rPr>
        <w:t>5.1. Chương trình quản lý môi trường của chủ dự án</w:t>
      </w:r>
      <w:bookmarkEnd w:id="718"/>
      <w:bookmarkEnd w:id="719"/>
    </w:p>
    <w:p w14:paraId="7003B5C0" w14:textId="77777777" w:rsidR="009461FA" w:rsidRPr="00F0763D" w:rsidRDefault="009461FA" w:rsidP="009461FA">
      <w:pPr>
        <w:pStyle w:val="BodyText8"/>
        <w:shd w:val="clear" w:color="auto" w:fill="auto"/>
        <w:spacing w:before="0" w:after="0" w:line="288" w:lineRule="auto"/>
        <w:ind w:firstLine="720"/>
        <w:rPr>
          <w:rStyle w:val="Bodytext13pt"/>
          <w:rFonts w:eastAsia="Calibri"/>
          <w:color w:val="000000" w:themeColor="text1"/>
        </w:rPr>
      </w:pPr>
      <w:r w:rsidRPr="00F0763D">
        <w:rPr>
          <w:rStyle w:val="Bodytext13pt"/>
          <w:rFonts w:eastAsia="Calibri"/>
          <w:color w:val="000000" w:themeColor="text1"/>
        </w:rPr>
        <w:t>Chương trình quản lý môi trường bao gồm giai đoạn dự án hoàn thành đi vào hoạt động</w:t>
      </w:r>
      <w:r w:rsidRPr="002076A4">
        <w:rPr>
          <w:rStyle w:val="Bodytext13pt"/>
          <w:rFonts w:eastAsia="Calibri"/>
          <w:color w:val="000000" w:themeColor="text1"/>
        </w:rPr>
        <w:t xml:space="preserve"> và cải tạo phục hồi môi trường.</w:t>
      </w:r>
      <w:r w:rsidRPr="00F0763D">
        <w:rPr>
          <w:rStyle w:val="Bodytext13pt"/>
          <w:rFonts w:eastAsia="Calibri"/>
          <w:color w:val="000000" w:themeColor="text1"/>
        </w:rPr>
        <w:t xml:space="preserve"> Chương trình quản lý môi trường được xây dựng trên cơ sở tổng hợp các tác động cũng như giải pháp giảm thiểu, phòng chống, khắc phục các tác động xấu do hoạt động dự án gây ra.</w:t>
      </w:r>
    </w:p>
    <w:p w14:paraId="596079B0" w14:textId="77777777" w:rsidR="009461FA" w:rsidRPr="00F0763D" w:rsidRDefault="009461FA" w:rsidP="009461FA">
      <w:pPr>
        <w:pStyle w:val="Heading2"/>
        <w:spacing w:before="0" w:after="0"/>
        <w:rPr>
          <w:rFonts w:eastAsia="Calibri"/>
          <w:color w:val="000000" w:themeColor="text1"/>
          <w:lang w:val="vi-VN"/>
        </w:rPr>
      </w:pPr>
      <w:bookmarkStart w:id="720" w:name="_Toc38004268"/>
      <w:bookmarkStart w:id="721" w:name="_Toc38462706"/>
      <w:bookmarkStart w:id="722" w:name="_Toc45896355"/>
      <w:bookmarkStart w:id="723" w:name="_Toc55201992"/>
      <w:bookmarkStart w:id="724" w:name="_Toc104790633"/>
      <w:bookmarkStart w:id="725" w:name="_Toc111884425"/>
      <w:bookmarkStart w:id="726" w:name="_Toc197927130"/>
      <w:bookmarkStart w:id="727" w:name="_Toc233989114"/>
      <w:bookmarkStart w:id="728" w:name="_Toc237122870"/>
      <w:r w:rsidRPr="00F0763D">
        <w:rPr>
          <w:rFonts w:eastAsia="Calibri"/>
          <w:color w:val="000000" w:themeColor="text1"/>
          <w:lang w:val="vi-VN"/>
        </w:rPr>
        <w:t>5.1.1. Mục tiêu của chương trình quản lý môi trường</w:t>
      </w:r>
      <w:bookmarkEnd w:id="720"/>
      <w:bookmarkEnd w:id="721"/>
      <w:bookmarkEnd w:id="722"/>
      <w:bookmarkEnd w:id="723"/>
      <w:bookmarkEnd w:id="724"/>
      <w:bookmarkEnd w:id="725"/>
      <w:bookmarkEnd w:id="726"/>
      <w:bookmarkEnd w:id="727"/>
      <w:bookmarkEnd w:id="728"/>
    </w:p>
    <w:p w14:paraId="6529475A" w14:textId="77777777" w:rsidR="009461FA" w:rsidRPr="00F0763D" w:rsidRDefault="009461FA" w:rsidP="009461FA">
      <w:pPr>
        <w:ind w:firstLine="709"/>
        <w:rPr>
          <w:bCs/>
          <w:color w:val="000000" w:themeColor="text1"/>
          <w:lang w:val="vi-VN"/>
        </w:rPr>
      </w:pPr>
      <w:r w:rsidRPr="00F0763D">
        <w:rPr>
          <w:bCs/>
          <w:color w:val="000000" w:themeColor="text1"/>
          <w:lang w:val="vi-VN"/>
        </w:rPr>
        <w:t xml:space="preserve">Chương trình quản lý môi trường được đề ra nhằm quản lý các vấn đề bảo vệ môi trường trong suốt </w:t>
      </w:r>
      <w:r w:rsidRPr="002076A4">
        <w:rPr>
          <w:bCs/>
          <w:color w:val="000000" w:themeColor="text1"/>
          <w:lang w:val="vi-VN"/>
        </w:rPr>
        <w:t>quá trình thực hiện</w:t>
      </w:r>
      <w:r w:rsidRPr="00F0763D">
        <w:rPr>
          <w:bCs/>
          <w:color w:val="000000" w:themeColor="text1"/>
          <w:lang w:val="vi-VN"/>
        </w:rPr>
        <w:t xml:space="preserve"> </w:t>
      </w:r>
      <w:r w:rsidRPr="002076A4">
        <w:rPr>
          <w:bCs/>
          <w:color w:val="000000" w:themeColor="text1"/>
          <w:lang w:val="vi-VN"/>
        </w:rPr>
        <w:t>D</w:t>
      </w:r>
      <w:r w:rsidRPr="00F0763D">
        <w:rPr>
          <w:bCs/>
          <w:color w:val="000000" w:themeColor="text1"/>
          <w:lang w:val="vi-VN"/>
        </w:rPr>
        <w:t>ự án nhằm thực hiện tốt công tác bảo vệ môi trường theo đúng quy định như đã đề xuất trong báo cáo đánh giá tác động môi trường.</w:t>
      </w:r>
    </w:p>
    <w:p w14:paraId="7BA32F8B" w14:textId="77777777" w:rsidR="009461FA" w:rsidRPr="00F0763D" w:rsidRDefault="009461FA" w:rsidP="009461FA">
      <w:pPr>
        <w:pStyle w:val="Heading2"/>
        <w:spacing w:before="0" w:after="0"/>
        <w:rPr>
          <w:rFonts w:eastAsia="Calibri"/>
          <w:color w:val="000000" w:themeColor="text1"/>
          <w:lang w:val="vi-VN"/>
        </w:rPr>
      </w:pPr>
      <w:bookmarkStart w:id="729" w:name="_Toc38462707"/>
      <w:bookmarkStart w:id="730" w:name="_Toc45896356"/>
      <w:bookmarkStart w:id="731" w:name="_Toc55201993"/>
      <w:bookmarkStart w:id="732" w:name="_Toc104790634"/>
      <w:bookmarkStart w:id="733" w:name="_Toc111884426"/>
      <w:bookmarkStart w:id="734" w:name="_Toc197927131"/>
      <w:bookmarkStart w:id="735" w:name="_Toc233989115"/>
      <w:bookmarkStart w:id="736" w:name="_Toc237122871"/>
      <w:r w:rsidRPr="00F0763D">
        <w:rPr>
          <w:rFonts w:eastAsia="Calibri"/>
          <w:color w:val="000000" w:themeColor="text1"/>
          <w:lang w:val="vi-VN"/>
        </w:rPr>
        <w:t>5.1.2. Thực hiện chương trình quản lý môi trường</w:t>
      </w:r>
      <w:bookmarkEnd w:id="729"/>
      <w:bookmarkEnd w:id="730"/>
      <w:bookmarkEnd w:id="731"/>
      <w:bookmarkEnd w:id="732"/>
      <w:bookmarkEnd w:id="733"/>
      <w:bookmarkEnd w:id="734"/>
      <w:bookmarkEnd w:id="735"/>
      <w:bookmarkEnd w:id="736"/>
    </w:p>
    <w:p w14:paraId="3E63DE42" w14:textId="77777777" w:rsidR="009461FA" w:rsidRPr="00F0763D" w:rsidRDefault="009461FA" w:rsidP="009461FA">
      <w:pPr>
        <w:widowControl w:val="0"/>
        <w:ind w:firstLine="720"/>
        <w:rPr>
          <w:color w:val="000000" w:themeColor="text1"/>
          <w:spacing w:val="-4"/>
          <w:lang w:val="vi-VN"/>
        </w:rPr>
      </w:pPr>
      <w:r w:rsidRPr="00F0763D">
        <w:rPr>
          <w:color w:val="000000" w:themeColor="text1"/>
          <w:spacing w:val="-4"/>
          <w:lang w:val="vi-VN"/>
        </w:rPr>
        <w:t>- Có chương trình kế hoạch bảo vệ môi trường cụ thể, chi tiết cho từng năm,</w:t>
      </w:r>
    </w:p>
    <w:p w14:paraId="18526012" w14:textId="77777777" w:rsidR="009461FA" w:rsidRPr="00F0763D" w:rsidRDefault="009461FA" w:rsidP="009461FA">
      <w:pPr>
        <w:widowControl w:val="0"/>
        <w:ind w:firstLine="720"/>
        <w:rPr>
          <w:color w:val="000000" w:themeColor="text1"/>
          <w:lang w:val="vi-VN"/>
        </w:rPr>
      </w:pPr>
      <w:r w:rsidRPr="00F0763D">
        <w:rPr>
          <w:color w:val="000000" w:themeColor="text1"/>
          <w:lang w:val="vi-VN"/>
        </w:rPr>
        <w:t>- Thường xuyên nâng cao nhận thức về môi trường cho cán bộ công nhân viên, thông qua các hoạt động của các tổ chức, đoàn thể, Qua đó, giáo dục cho mọi người ý thức bảo vệ môi trường.</w:t>
      </w:r>
    </w:p>
    <w:p w14:paraId="2B3C6111" w14:textId="77777777" w:rsidR="009461FA" w:rsidRPr="00F0763D" w:rsidRDefault="009461FA" w:rsidP="009461FA">
      <w:pPr>
        <w:widowControl w:val="0"/>
        <w:ind w:firstLine="720"/>
        <w:rPr>
          <w:color w:val="000000" w:themeColor="text1"/>
          <w:lang w:val="vi-VN"/>
        </w:rPr>
      </w:pPr>
      <w:r w:rsidRPr="00F0763D">
        <w:rPr>
          <w:color w:val="000000" w:themeColor="text1"/>
          <w:lang w:val="vi-VN"/>
        </w:rPr>
        <w:t>- Xây dựng khuôn viên cây cảnh xung quanh khu vực tạo cảnh quan môi trường xanh sạch đẹp.</w:t>
      </w:r>
    </w:p>
    <w:p w14:paraId="46648A70" w14:textId="77777777" w:rsidR="009461FA" w:rsidRPr="00F0763D" w:rsidRDefault="009461FA" w:rsidP="009461FA">
      <w:pPr>
        <w:pStyle w:val="Heading2"/>
        <w:spacing w:before="0" w:after="0"/>
        <w:rPr>
          <w:rFonts w:eastAsia="Calibri"/>
          <w:color w:val="000000" w:themeColor="text1"/>
          <w:lang w:val="vi-VN"/>
        </w:rPr>
      </w:pPr>
      <w:bookmarkStart w:id="737" w:name="_Toc38462708"/>
      <w:bookmarkStart w:id="738" w:name="_Toc197927132"/>
      <w:bookmarkStart w:id="739" w:name="_Toc233989116"/>
      <w:bookmarkStart w:id="740" w:name="_Toc237122872"/>
      <w:r w:rsidRPr="00F0763D">
        <w:rPr>
          <w:rFonts w:eastAsia="Calibri"/>
          <w:color w:val="000000" w:themeColor="text1"/>
          <w:lang w:val="vi-VN"/>
        </w:rPr>
        <w:t>5.1.3. Nội dung chương trình quản lý môi trường</w:t>
      </w:r>
      <w:bookmarkEnd w:id="737"/>
      <w:bookmarkEnd w:id="738"/>
      <w:bookmarkEnd w:id="739"/>
      <w:bookmarkEnd w:id="740"/>
    </w:p>
    <w:p w14:paraId="1A1FCC8C" w14:textId="77777777" w:rsidR="009461FA" w:rsidRPr="002076A4" w:rsidRDefault="009461FA" w:rsidP="009461FA">
      <w:pPr>
        <w:ind w:firstLine="720"/>
        <w:rPr>
          <w:bCs/>
          <w:color w:val="000000" w:themeColor="text1"/>
          <w:spacing w:val="-4"/>
          <w:lang w:val="vi-VN"/>
        </w:rPr>
      </w:pPr>
      <w:r w:rsidRPr="00F0763D">
        <w:rPr>
          <w:bCs/>
          <w:color w:val="000000" w:themeColor="text1"/>
          <w:spacing w:val="-4"/>
          <w:lang w:val="vi-VN"/>
        </w:rPr>
        <w:t xml:space="preserve">Chương trình quản lý môi trường của dự án được xác định dựa trên cơ sở những đánh giá về nguồn tác động, đối tượng, quy mô bị tác động và các biện pháp giảm thiểu các tác động </w:t>
      </w:r>
      <w:r w:rsidRPr="002076A4">
        <w:rPr>
          <w:bCs/>
          <w:color w:val="000000" w:themeColor="text1"/>
          <w:spacing w:val="-4"/>
          <w:lang w:val="vi-VN"/>
        </w:rPr>
        <w:t>trong quá trình thực hiện D</w:t>
      </w:r>
      <w:r w:rsidRPr="00F0763D">
        <w:rPr>
          <w:bCs/>
          <w:color w:val="000000" w:themeColor="text1"/>
          <w:spacing w:val="-4"/>
          <w:lang w:val="vi-VN"/>
        </w:rPr>
        <w:t>ự án trình bày tại chương 3 của báo cáo, Chương trình quản lý môi trường bao gồm các nội dung chính sau:</w:t>
      </w:r>
    </w:p>
    <w:p w14:paraId="50F6D2E0" w14:textId="77777777" w:rsidR="009461FA" w:rsidRPr="00F0763D" w:rsidRDefault="009461FA" w:rsidP="009461FA">
      <w:pPr>
        <w:ind w:firstLine="720"/>
        <w:rPr>
          <w:bCs/>
          <w:color w:val="000000" w:themeColor="text1"/>
          <w:lang w:val="vi-VN"/>
        </w:rPr>
      </w:pPr>
      <w:r w:rsidRPr="00F0763D">
        <w:rPr>
          <w:bCs/>
          <w:color w:val="000000" w:themeColor="text1"/>
          <w:lang w:val="vi-VN"/>
        </w:rPr>
        <w:t xml:space="preserve">- Phối hợp với cơ quan quản lý môi trường địa phương, các đơn vị chuyên môn tiến hành giám sát môi trường định kỳ trong suốt quá trình triển khai </w:t>
      </w:r>
      <w:r w:rsidRPr="002076A4">
        <w:rPr>
          <w:bCs/>
          <w:color w:val="000000" w:themeColor="text1"/>
          <w:lang w:val="vi-VN"/>
        </w:rPr>
        <w:t>D</w:t>
      </w:r>
      <w:r w:rsidRPr="00F0763D">
        <w:rPr>
          <w:bCs/>
          <w:color w:val="000000" w:themeColor="text1"/>
          <w:lang w:val="vi-VN"/>
        </w:rPr>
        <w:t>ự án,</w:t>
      </w:r>
    </w:p>
    <w:p w14:paraId="2804C82C" w14:textId="77777777" w:rsidR="009461FA" w:rsidRPr="00F0763D" w:rsidRDefault="009461FA" w:rsidP="009461FA">
      <w:pPr>
        <w:ind w:firstLine="720"/>
        <w:rPr>
          <w:bCs/>
          <w:color w:val="000000" w:themeColor="text1"/>
          <w:lang w:val="vi-VN"/>
        </w:rPr>
      </w:pPr>
      <w:r w:rsidRPr="00F0763D">
        <w:rPr>
          <w:bCs/>
          <w:color w:val="000000" w:themeColor="text1"/>
          <w:lang w:val="vi-VN"/>
        </w:rPr>
        <w:t>- Xây dựng hệ thống thu gom xử lý nước thải, chất thải rắn,</w:t>
      </w:r>
    </w:p>
    <w:p w14:paraId="5A800FEE" w14:textId="77777777" w:rsidR="009461FA" w:rsidRPr="00F0763D" w:rsidRDefault="009461FA" w:rsidP="009461FA">
      <w:pPr>
        <w:ind w:firstLine="720"/>
        <w:rPr>
          <w:bCs/>
          <w:color w:val="000000" w:themeColor="text1"/>
          <w:spacing w:val="-4"/>
          <w:lang w:val="vi-VN"/>
        </w:rPr>
      </w:pPr>
      <w:r w:rsidRPr="00F0763D">
        <w:rPr>
          <w:bCs/>
          <w:color w:val="000000" w:themeColor="text1"/>
          <w:spacing w:val="-4"/>
          <w:lang w:val="vi-VN"/>
        </w:rPr>
        <w:t>- Đào tạo, hướng dẫn vận hành các thiết bị xử lý môi trường cho nhân viên,</w:t>
      </w:r>
    </w:p>
    <w:p w14:paraId="7DF01664" w14:textId="77777777" w:rsidR="009461FA" w:rsidRPr="00F0763D" w:rsidRDefault="009461FA" w:rsidP="009461FA">
      <w:pPr>
        <w:ind w:firstLine="720"/>
        <w:rPr>
          <w:bCs/>
          <w:color w:val="000000" w:themeColor="text1"/>
          <w:lang w:val="vi-VN"/>
        </w:rPr>
      </w:pPr>
      <w:r w:rsidRPr="00F0763D">
        <w:rPr>
          <w:bCs/>
          <w:color w:val="000000" w:themeColor="text1"/>
          <w:lang w:val="vi-VN"/>
        </w:rPr>
        <w:t>- Thực hiện chương trình đảm bảo an toàn lao động, vệ sinh môi trường, kế hoạch phòng chống sự cố môi trường,</w:t>
      </w:r>
    </w:p>
    <w:p w14:paraId="7E9800F9" w14:textId="77777777" w:rsidR="009461FA" w:rsidRPr="00F0763D" w:rsidRDefault="009461FA" w:rsidP="009461FA">
      <w:pPr>
        <w:ind w:firstLine="720"/>
        <w:rPr>
          <w:bCs/>
          <w:color w:val="000000" w:themeColor="text1"/>
          <w:lang w:val="vi-VN"/>
        </w:rPr>
      </w:pPr>
      <w:r w:rsidRPr="00F0763D">
        <w:rPr>
          <w:bCs/>
          <w:color w:val="000000" w:themeColor="text1"/>
          <w:lang w:val="vi-VN"/>
        </w:rPr>
        <w:t>- Thực hiện các tiêu chuẩn, chương trình giảm thiểu ô nhiễm môi trường như sản xuất sạch hơn.</w:t>
      </w:r>
    </w:p>
    <w:p w14:paraId="286A3A08" w14:textId="77777777" w:rsidR="009461FA" w:rsidRPr="00F0763D" w:rsidRDefault="009461FA" w:rsidP="009461FA">
      <w:pPr>
        <w:ind w:firstLine="720"/>
        <w:rPr>
          <w:bCs/>
          <w:color w:val="000000" w:themeColor="text1"/>
          <w:lang w:val="vi-VN"/>
        </w:rPr>
      </w:pPr>
      <w:r w:rsidRPr="00F0763D">
        <w:rPr>
          <w:bCs/>
          <w:color w:val="000000" w:themeColor="text1"/>
          <w:lang w:val="vi-VN"/>
        </w:rPr>
        <w:t>- Quản lý hoạt động của hệ thống giảm thiểu ô nhiễm môi trường như: hệ thống tưới nước trên đường vận chuyển, trang thiết bị bảo hộ lao động, quản lý cây xanh,</w:t>
      </w:r>
    </w:p>
    <w:p w14:paraId="0E411C33" w14:textId="77777777" w:rsidR="009461FA" w:rsidRPr="00F0763D" w:rsidRDefault="009461FA" w:rsidP="009461FA">
      <w:pPr>
        <w:ind w:firstLine="720"/>
        <w:rPr>
          <w:bCs/>
          <w:color w:val="000000" w:themeColor="text1"/>
          <w:lang w:val="vi-VN"/>
        </w:rPr>
      </w:pPr>
      <w:r w:rsidRPr="00F0763D">
        <w:rPr>
          <w:bCs/>
          <w:color w:val="000000" w:themeColor="text1"/>
          <w:lang w:val="vi-VN"/>
        </w:rPr>
        <w:t>- Quản lý chất thải sinh hoạt: bao gồm thống kê, xử lý lượng chất thải sinh hoạt phát sinh tại khu dân cư theo thời gian.</w:t>
      </w:r>
    </w:p>
    <w:p w14:paraId="72E39B74" w14:textId="77777777" w:rsidR="009461FA" w:rsidRPr="00F0763D" w:rsidRDefault="009461FA" w:rsidP="009461FA">
      <w:pPr>
        <w:ind w:firstLine="720"/>
        <w:rPr>
          <w:bCs/>
          <w:color w:val="000000" w:themeColor="text1"/>
          <w:lang w:val="vi-VN"/>
        </w:rPr>
      </w:pPr>
      <w:r w:rsidRPr="00F0763D">
        <w:rPr>
          <w:bCs/>
          <w:color w:val="000000" w:themeColor="text1"/>
          <w:lang w:val="vi-VN"/>
        </w:rPr>
        <w:t>- Quản lý chặt chẽ các quá trình vận hành.</w:t>
      </w:r>
    </w:p>
    <w:p w14:paraId="20CFA38F" w14:textId="77777777" w:rsidR="009461FA" w:rsidRPr="00F0763D" w:rsidRDefault="009461FA" w:rsidP="009461FA">
      <w:pPr>
        <w:ind w:firstLine="720"/>
        <w:rPr>
          <w:bCs/>
          <w:color w:val="000000" w:themeColor="text1"/>
          <w:lang w:val="vi-VN"/>
        </w:rPr>
      </w:pPr>
      <w:r w:rsidRPr="00F0763D">
        <w:rPr>
          <w:bCs/>
          <w:color w:val="000000" w:themeColor="text1"/>
          <w:lang w:val="vi-VN"/>
        </w:rPr>
        <w:t>- Xây dựng hệ thống phòng chống sự cố môi trường.</w:t>
      </w:r>
    </w:p>
    <w:p w14:paraId="58C26683" w14:textId="77777777" w:rsidR="00FA43A4" w:rsidRPr="00F0763D" w:rsidRDefault="009461FA" w:rsidP="009461FA">
      <w:pPr>
        <w:ind w:firstLine="720"/>
        <w:rPr>
          <w:rFonts w:eastAsia="Times New Roman"/>
          <w:color w:val="000000" w:themeColor="text1"/>
          <w:lang w:val="vi-VN"/>
        </w:rPr>
      </w:pPr>
      <w:r w:rsidRPr="00F0763D">
        <w:rPr>
          <w:bCs/>
          <w:color w:val="000000" w:themeColor="text1"/>
          <w:lang w:val="vi-VN"/>
        </w:rPr>
        <w:t>Chương trình quản lý môi trường được cụ thể hoá cho từng giai đoạn của dự án cho trong bảng 5.1.</w:t>
      </w:r>
    </w:p>
    <w:p w14:paraId="34E386F5" w14:textId="77777777" w:rsidR="00FA43A4" w:rsidRPr="00F0763D" w:rsidRDefault="00FA43A4" w:rsidP="00FA43A4">
      <w:pPr>
        <w:tabs>
          <w:tab w:val="left" w:pos="3851"/>
        </w:tabs>
        <w:spacing w:before="120" w:after="120"/>
        <w:rPr>
          <w:rFonts w:eastAsia="Times New Roman"/>
          <w:color w:val="000000" w:themeColor="text1"/>
          <w:lang w:val="vi-VN"/>
        </w:rPr>
        <w:sectPr w:rsidR="00FA43A4" w:rsidRPr="00F0763D" w:rsidSect="00C400D6">
          <w:pgSz w:w="11906" w:h="16838" w:code="9"/>
          <w:pgMar w:top="1276" w:right="1134" w:bottom="1134" w:left="1701" w:header="426" w:footer="567" w:gutter="0"/>
          <w:cols w:space="720"/>
          <w:docGrid w:linePitch="381"/>
        </w:sectPr>
      </w:pPr>
      <w:r w:rsidRPr="00F0763D">
        <w:rPr>
          <w:rFonts w:eastAsia="Times New Roman"/>
          <w:color w:val="000000" w:themeColor="text1"/>
          <w:lang w:val="vi-VN"/>
        </w:rPr>
        <w:tab/>
      </w:r>
    </w:p>
    <w:p w14:paraId="17BD36E7" w14:textId="77777777" w:rsidR="00FA43A4" w:rsidRPr="00F0763D" w:rsidRDefault="0002387D" w:rsidP="00563404">
      <w:pPr>
        <w:pStyle w:val="Caption"/>
        <w:rPr>
          <w:snapToGrid w:val="0"/>
          <w:lang w:eastAsia="vi-VN"/>
        </w:rPr>
      </w:pPr>
      <w:bookmarkStart w:id="741" w:name="_Toc487179690"/>
      <w:bookmarkStart w:id="742" w:name="_Toc441192890"/>
      <w:bookmarkStart w:id="743" w:name="_Toc488937609"/>
      <w:bookmarkStart w:id="744" w:name="_Toc39557228"/>
      <w:bookmarkStart w:id="745" w:name="_Toc187944861"/>
      <w:bookmarkStart w:id="746" w:name="_Toc237122942"/>
      <w:bookmarkStart w:id="747" w:name="_Toc251287966"/>
      <w:bookmarkStart w:id="748" w:name="_Toc223834343"/>
      <w:r w:rsidRPr="00F0763D">
        <w:t xml:space="preserve">Bảng 5. </w:t>
      </w:r>
      <w:r w:rsidR="00F85234">
        <w:fldChar w:fldCharType="begin"/>
      </w:r>
      <w:r w:rsidR="00F85234">
        <w:instrText xml:space="preserve"> SEQ Bảng_5. \* ARABIC </w:instrText>
      </w:r>
      <w:r w:rsidR="00F85234">
        <w:fldChar w:fldCharType="separate"/>
      </w:r>
      <w:r w:rsidR="00A76512">
        <w:rPr>
          <w:noProof/>
        </w:rPr>
        <w:t>1</w:t>
      </w:r>
      <w:r w:rsidR="00F85234">
        <w:rPr>
          <w:noProof/>
        </w:rPr>
        <w:fldChar w:fldCharType="end"/>
      </w:r>
      <w:r w:rsidR="00FA43A4" w:rsidRPr="00F0763D">
        <w:rPr>
          <w:snapToGrid w:val="0"/>
          <w:lang w:eastAsia="vi-VN"/>
        </w:rPr>
        <w:t>. Chương trình quản lý môi trường</w:t>
      </w:r>
      <w:bookmarkEnd w:id="741"/>
      <w:bookmarkEnd w:id="742"/>
      <w:bookmarkEnd w:id="743"/>
      <w:bookmarkEnd w:id="744"/>
      <w:r w:rsidR="00FA43A4" w:rsidRPr="00F0763D">
        <w:rPr>
          <w:snapToGrid w:val="0"/>
          <w:lang w:eastAsia="vi-VN"/>
        </w:rPr>
        <w:t xml:space="preserve"> của dự án</w:t>
      </w:r>
      <w:bookmarkEnd w:id="745"/>
      <w:bookmarkEnd w:id="746"/>
    </w:p>
    <w:tbl>
      <w:tblPr>
        <w:tblW w:w="14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478"/>
        <w:gridCol w:w="1886"/>
        <w:gridCol w:w="6086"/>
        <w:gridCol w:w="2552"/>
      </w:tblGrid>
      <w:tr w:rsidR="0002387D" w:rsidRPr="002076A4" w14:paraId="0FFE1AF8" w14:textId="77777777" w:rsidTr="009461FA">
        <w:trPr>
          <w:trHeight w:val="20"/>
          <w:tblHeader/>
          <w:jc w:val="center"/>
        </w:trPr>
        <w:tc>
          <w:tcPr>
            <w:tcW w:w="1980" w:type="dxa"/>
            <w:vAlign w:val="center"/>
          </w:tcPr>
          <w:bookmarkEnd w:id="747"/>
          <w:bookmarkEnd w:id="748"/>
          <w:p w14:paraId="50F003D9" w14:textId="77777777" w:rsidR="00FA43A4" w:rsidRPr="00F0763D" w:rsidRDefault="00FA43A4" w:rsidP="00FA43A4">
            <w:pPr>
              <w:spacing w:before="40" w:after="40" w:line="240" w:lineRule="auto"/>
              <w:jc w:val="center"/>
              <w:rPr>
                <w:rFonts w:eastAsia="Times New Roman"/>
                <w:b/>
                <w:color w:val="000000" w:themeColor="text1"/>
                <w:lang w:val="vi-VN"/>
              </w:rPr>
            </w:pPr>
            <w:r w:rsidRPr="00F0763D">
              <w:rPr>
                <w:rFonts w:eastAsia="Times New Roman"/>
                <w:b/>
                <w:color w:val="000000" w:themeColor="text1"/>
                <w:lang w:val="vi-VN"/>
              </w:rPr>
              <w:t>Các giai đoạn của dự án</w:t>
            </w:r>
          </w:p>
        </w:tc>
        <w:tc>
          <w:tcPr>
            <w:tcW w:w="2478" w:type="dxa"/>
            <w:vAlign w:val="center"/>
          </w:tcPr>
          <w:p w14:paraId="22D0840F" w14:textId="77777777" w:rsidR="00FA43A4" w:rsidRPr="00F0763D" w:rsidRDefault="00FA43A4" w:rsidP="00FA43A4">
            <w:pPr>
              <w:spacing w:before="40" w:after="40" w:line="240" w:lineRule="auto"/>
              <w:jc w:val="center"/>
              <w:rPr>
                <w:rFonts w:eastAsia="Times New Roman"/>
                <w:b/>
                <w:color w:val="000000" w:themeColor="text1"/>
                <w:lang w:val="vi-VN"/>
              </w:rPr>
            </w:pPr>
            <w:r w:rsidRPr="00F0763D">
              <w:rPr>
                <w:rFonts w:eastAsia="Times New Roman"/>
                <w:b/>
                <w:color w:val="000000" w:themeColor="text1"/>
                <w:lang w:val="vi-VN"/>
              </w:rPr>
              <w:t>Các hoạt động của dự án</w:t>
            </w:r>
          </w:p>
        </w:tc>
        <w:tc>
          <w:tcPr>
            <w:tcW w:w="1886" w:type="dxa"/>
            <w:vAlign w:val="center"/>
          </w:tcPr>
          <w:p w14:paraId="34670054" w14:textId="77777777" w:rsidR="00FA43A4" w:rsidRPr="00F0763D" w:rsidRDefault="00FA43A4" w:rsidP="00FA43A4">
            <w:pPr>
              <w:spacing w:before="40" w:after="40" w:line="240" w:lineRule="auto"/>
              <w:jc w:val="center"/>
              <w:rPr>
                <w:rFonts w:eastAsia="Times New Roman"/>
                <w:b/>
                <w:color w:val="000000" w:themeColor="text1"/>
                <w:lang w:val="vi-VN"/>
              </w:rPr>
            </w:pPr>
            <w:r w:rsidRPr="00F0763D">
              <w:rPr>
                <w:rFonts w:eastAsia="Times New Roman"/>
                <w:b/>
                <w:color w:val="000000" w:themeColor="text1"/>
                <w:lang w:val="vi-VN"/>
              </w:rPr>
              <w:t>Các tác động môi trường</w:t>
            </w:r>
          </w:p>
        </w:tc>
        <w:tc>
          <w:tcPr>
            <w:tcW w:w="6086" w:type="dxa"/>
            <w:vAlign w:val="center"/>
          </w:tcPr>
          <w:p w14:paraId="6E8457ED" w14:textId="77777777" w:rsidR="00FA43A4" w:rsidRPr="00F0763D" w:rsidRDefault="00FA43A4" w:rsidP="00FA43A4">
            <w:pPr>
              <w:spacing w:before="40" w:after="40" w:line="240" w:lineRule="auto"/>
              <w:jc w:val="center"/>
              <w:rPr>
                <w:rFonts w:eastAsia="Times New Roman"/>
                <w:b/>
                <w:color w:val="000000" w:themeColor="text1"/>
                <w:lang w:val="vi-VN"/>
              </w:rPr>
            </w:pPr>
            <w:r w:rsidRPr="00F0763D">
              <w:rPr>
                <w:rFonts w:eastAsia="Times New Roman"/>
                <w:b/>
                <w:color w:val="000000" w:themeColor="text1"/>
                <w:lang w:val="vi-VN"/>
              </w:rPr>
              <w:t>Các công trình, biện pháp bảo vệ môi trường</w:t>
            </w:r>
          </w:p>
        </w:tc>
        <w:tc>
          <w:tcPr>
            <w:tcW w:w="2552" w:type="dxa"/>
            <w:vAlign w:val="center"/>
          </w:tcPr>
          <w:p w14:paraId="662E0EE3" w14:textId="77777777" w:rsidR="00FA43A4" w:rsidRPr="00F0763D" w:rsidRDefault="00FA43A4" w:rsidP="00FA43A4">
            <w:pPr>
              <w:spacing w:before="40" w:after="40" w:line="240" w:lineRule="auto"/>
              <w:jc w:val="center"/>
              <w:rPr>
                <w:rFonts w:eastAsia="Times New Roman"/>
                <w:b/>
                <w:color w:val="000000" w:themeColor="text1"/>
                <w:lang w:val="vi-VN"/>
              </w:rPr>
            </w:pPr>
            <w:r w:rsidRPr="00F0763D">
              <w:rPr>
                <w:rFonts w:eastAsia="Times New Roman"/>
                <w:b/>
                <w:color w:val="000000" w:themeColor="text1"/>
                <w:lang w:val="vi-VN"/>
              </w:rPr>
              <w:t>Thời gian thực hiện và hoàn thành</w:t>
            </w:r>
          </w:p>
        </w:tc>
      </w:tr>
      <w:tr w:rsidR="009461FA" w:rsidRPr="002076A4" w14:paraId="3E7096CD" w14:textId="77777777" w:rsidTr="009461FA">
        <w:trPr>
          <w:trHeight w:val="20"/>
          <w:jc w:val="center"/>
        </w:trPr>
        <w:tc>
          <w:tcPr>
            <w:tcW w:w="1980" w:type="dxa"/>
            <w:vMerge w:val="restart"/>
            <w:vAlign w:val="center"/>
          </w:tcPr>
          <w:p w14:paraId="225D6347" w14:textId="77777777" w:rsidR="00FA43A4" w:rsidRPr="00F0763D" w:rsidRDefault="009461FA" w:rsidP="00FA43A4">
            <w:pPr>
              <w:spacing w:before="40" w:after="40" w:line="240" w:lineRule="auto"/>
              <w:jc w:val="center"/>
              <w:rPr>
                <w:rFonts w:eastAsia="Times New Roman"/>
                <w:b/>
                <w:color w:val="000000" w:themeColor="text1"/>
                <w:lang w:val="vi-VN"/>
              </w:rPr>
            </w:pPr>
            <w:r w:rsidRPr="00F0763D">
              <w:rPr>
                <w:rFonts w:eastAsia="Times New Roman"/>
                <w:b/>
                <w:color w:val="000000" w:themeColor="text1"/>
                <w:lang w:val="vi-VN"/>
              </w:rPr>
              <w:t>I</w:t>
            </w:r>
            <w:r w:rsidR="00FA43A4" w:rsidRPr="00F0763D">
              <w:rPr>
                <w:rFonts w:eastAsia="Times New Roman"/>
                <w:b/>
                <w:color w:val="000000" w:themeColor="text1"/>
                <w:lang w:val="vi-VN"/>
              </w:rPr>
              <w:t>. Giai đoạn khai thác mỏ</w:t>
            </w:r>
          </w:p>
        </w:tc>
        <w:tc>
          <w:tcPr>
            <w:tcW w:w="2478" w:type="dxa"/>
            <w:vMerge w:val="restart"/>
            <w:vAlign w:val="center"/>
          </w:tcPr>
          <w:p w14:paraId="73B663B2" w14:textId="77777777" w:rsidR="00FA43A4" w:rsidRPr="00F0763D" w:rsidRDefault="00FA43A4" w:rsidP="00FA43A4">
            <w:pPr>
              <w:spacing w:before="40" w:after="40" w:line="240" w:lineRule="auto"/>
              <w:jc w:val="both"/>
              <w:rPr>
                <w:rFonts w:eastAsia="Times New Roman"/>
                <w:color w:val="000000" w:themeColor="text1"/>
                <w:lang w:val="vi-VN"/>
              </w:rPr>
            </w:pPr>
            <w:r w:rsidRPr="00F0763D">
              <w:rPr>
                <w:rFonts w:eastAsia="Times New Roman"/>
                <w:color w:val="000000" w:themeColor="text1"/>
                <w:lang w:val="vi-VN"/>
              </w:rPr>
              <w:t>- Quá trình xúc bốc.</w:t>
            </w:r>
          </w:p>
          <w:p w14:paraId="371B99C0" w14:textId="77777777" w:rsidR="00FA43A4" w:rsidRPr="00F0763D" w:rsidRDefault="00FA43A4" w:rsidP="00FA43A4">
            <w:pPr>
              <w:spacing w:before="40" w:after="40" w:line="240" w:lineRule="auto"/>
              <w:jc w:val="both"/>
              <w:rPr>
                <w:rFonts w:eastAsia="Times New Roman"/>
                <w:color w:val="000000" w:themeColor="text1"/>
                <w:lang w:val="vi-VN"/>
              </w:rPr>
            </w:pPr>
            <w:r w:rsidRPr="00F0763D">
              <w:rPr>
                <w:rFonts w:eastAsia="Times New Roman"/>
                <w:color w:val="000000" w:themeColor="text1"/>
                <w:lang w:val="vi-VN"/>
              </w:rPr>
              <w:t>- Vận chuyển đất khai thác đi tiêu thụ.</w:t>
            </w:r>
          </w:p>
          <w:p w14:paraId="38E63EC8" w14:textId="77777777" w:rsidR="00FA43A4" w:rsidRPr="00F0763D" w:rsidRDefault="00FA43A4" w:rsidP="00FA43A4">
            <w:pPr>
              <w:spacing w:before="40" w:after="40" w:line="240" w:lineRule="auto"/>
              <w:jc w:val="both"/>
              <w:rPr>
                <w:rFonts w:eastAsia="Times New Roman"/>
                <w:color w:val="000000" w:themeColor="text1"/>
                <w:lang w:val="vi-VN"/>
              </w:rPr>
            </w:pPr>
            <w:r w:rsidRPr="00F0763D">
              <w:rPr>
                <w:rFonts w:eastAsia="Times New Roman"/>
                <w:color w:val="000000" w:themeColor="text1"/>
                <w:lang w:val="vi-VN"/>
              </w:rPr>
              <w:t>- Sinh hoạt của các cán bộ, công nhân viên làm việc.</w:t>
            </w:r>
          </w:p>
          <w:p w14:paraId="740344F0" w14:textId="77777777" w:rsidR="00FA43A4" w:rsidRPr="00F0763D" w:rsidRDefault="00FA43A4" w:rsidP="00FA43A4">
            <w:pPr>
              <w:spacing w:before="40" w:after="40" w:line="240" w:lineRule="auto"/>
              <w:jc w:val="both"/>
              <w:rPr>
                <w:rFonts w:eastAsia="Times New Roman"/>
                <w:color w:val="000000" w:themeColor="text1"/>
                <w:lang w:val="vi-VN"/>
              </w:rPr>
            </w:pPr>
            <w:r w:rsidRPr="00F0763D">
              <w:rPr>
                <w:rFonts w:eastAsia="Times New Roman"/>
                <w:color w:val="000000" w:themeColor="text1"/>
                <w:lang w:val="vi-VN"/>
              </w:rPr>
              <w:t>- Bảo trì, tu sửa máy móc, thiết bị</w:t>
            </w:r>
          </w:p>
        </w:tc>
        <w:tc>
          <w:tcPr>
            <w:tcW w:w="1886" w:type="dxa"/>
            <w:vAlign w:val="center"/>
          </w:tcPr>
          <w:p w14:paraId="3C789390" w14:textId="77777777" w:rsidR="00FA43A4" w:rsidRPr="00F0763D" w:rsidRDefault="00FA43A4" w:rsidP="00FA43A4">
            <w:pPr>
              <w:spacing w:before="40" w:after="40" w:line="240" w:lineRule="auto"/>
              <w:rPr>
                <w:rFonts w:eastAsia="Times New Roman"/>
                <w:color w:val="000000" w:themeColor="text1"/>
                <w:lang w:val="vi-VN"/>
              </w:rPr>
            </w:pPr>
            <w:r w:rsidRPr="00F0763D">
              <w:rPr>
                <w:rFonts w:eastAsia="Times New Roman"/>
                <w:color w:val="000000" w:themeColor="text1"/>
                <w:lang w:val="vi-VN"/>
              </w:rPr>
              <w:t>- Bụi, khí thải</w:t>
            </w:r>
          </w:p>
          <w:p w14:paraId="78C1D633" w14:textId="77777777" w:rsidR="00FA43A4" w:rsidRPr="00F0763D" w:rsidRDefault="00FA43A4" w:rsidP="00FA43A4">
            <w:pPr>
              <w:spacing w:before="40" w:after="40" w:line="240" w:lineRule="auto"/>
              <w:rPr>
                <w:rFonts w:eastAsia="Times New Roman"/>
                <w:color w:val="000000" w:themeColor="text1"/>
                <w:lang w:val="vi-VN"/>
              </w:rPr>
            </w:pPr>
            <w:r w:rsidRPr="00F0763D">
              <w:rPr>
                <w:rFonts w:eastAsia="Times New Roman"/>
                <w:color w:val="000000" w:themeColor="text1"/>
                <w:lang w:val="vi-VN"/>
              </w:rPr>
              <w:t>- Tiếng ồn</w:t>
            </w:r>
          </w:p>
        </w:tc>
        <w:tc>
          <w:tcPr>
            <w:tcW w:w="6086" w:type="dxa"/>
            <w:vAlign w:val="center"/>
          </w:tcPr>
          <w:p w14:paraId="3F434908" w14:textId="77777777" w:rsidR="00FA43A4" w:rsidRPr="00F0763D" w:rsidRDefault="00FA43A4" w:rsidP="00FA43A4">
            <w:pPr>
              <w:spacing w:before="40" w:after="40" w:line="240" w:lineRule="auto"/>
              <w:jc w:val="both"/>
              <w:rPr>
                <w:color w:val="000000" w:themeColor="text1"/>
                <w:lang w:val="vi-VN"/>
              </w:rPr>
            </w:pPr>
            <w:r w:rsidRPr="00F0763D">
              <w:rPr>
                <w:color w:val="000000" w:themeColor="text1"/>
                <w:lang w:val="vi-VN"/>
              </w:rPr>
              <w:t>- Công nhân được trang bị đầy đủ bảo hộ lao động cần thiết: khẩu trang, mũ, ủng, quần áo,..</w:t>
            </w:r>
          </w:p>
          <w:p w14:paraId="13557DF8" w14:textId="77777777" w:rsidR="00FA43A4" w:rsidRPr="00F0763D" w:rsidRDefault="00FA43A4" w:rsidP="00FA43A4">
            <w:pPr>
              <w:spacing w:before="40" w:after="40" w:line="240" w:lineRule="auto"/>
              <w:jc w:val="both"/>
              <w:rPr>
                <w:color w:val="000000" w:themeColor="text1"/>
                <w:lang w:val="vi-VN"/>
              </w:rPr>
            </w:pPr>
            <w:bookmarkStart w:id="749" w:name="_Toc286481690"/>
            <w:r w:rsidRPr="00F0763D">
              <w:rPr>
                <w:color w:val="000000" w:themeColor="text1"/>
                <w:lang w:val="vi-VN"/>
              </w:rPr>
              <w:t>- Quy định các phương tiện chuyên chở đất khai thác phải phủ bạt kín, không để rơi vãi và cuốn bụi trên đường vận chuyển.</w:t>
            </w:r>
            <w:bookmarkEnd w:id="749"/>
          </w:p>
          <w:p w14:paraId="51CE4033" w14:textId="77777777" w:rsidR="00FA43A4" w:rsidRPr="00F0763D" w:rsidRDefault="00FA43A4" w:rsidP="00FA43A4">
            <w:pPr>
              <w:spacing w:before="40" w:after="40" w:line="240" w:lineRule="auto"/>
              <w:jc w:val="both"/>
              <w:rPr>
                <w:color w:val="000000" w:themeColor="text1"/>
                <w:lang w:val="vi-VN"/>
              </w:rPr>
            </w:pPr>
            <w:r w:rsidRPr="00F0763D">
              <w:rPr>
                <w:color w:val="000000" w:themeColor="text1"/>
                <w:lang w:val="vi-VN"/>
              </w:rPr>
              <w:t>- Sử dụng các phương tiện vận chuyển có chất lượng tốt, thường xuyên tưới nước, thu dọn đất rơi trên đường giao thông và khu vực khai trường.</w:t>
            </w:r>
          </w:p>
        </w:tc>
        <w:tc>
          <w:tcPr>
            <w:tcW w:w="2552" w:type="dxa"/>
            <w:vMerge w:val="restart"/>
            <w:vAlign w:val="center"/>
          </w:tcPr>
          <w:p w14:paraId="7081CBB3" w14:textId="77777777" w:rsidR="00FA43A4" w:rsidRPr="00F0763D" w:rsidRDefault="00FA43A4" w:rsidP="00FA43A4">
            <w:pPr>
              <w:spacing w:before="40" w:after="40" w:line="240" w:lineRule="auto"/>
              <w:jc w:val="center"/>
              <w:rPr>
                <w:rFonts w:eastAsia="Times New Roman"/>
                <w:color w:val="000000" w:themeColor="text1"/>
                <w:lang w:val="vi-VN"/>
              </w:rPr>
            </w:pPr>
            <w:r w:rsidRPr="00F0763D">
              <w:rPr>
                <w:rFonts w:eastAsia="Times New Roman"/>
                <w:color w:val="000000" w:themeColor="text1"/>
                <w:lang w:val="vi-VN"/>
              </w:rPr>
              <w:t xml:space="preserve">Từ khi đi vào hoạt động khai thác </w:t>
            </w:r>
          </w:p>
        </w:tc>
      </w:tr>
      <w:tr w:rsidR="009461FA" w:rsidRPr="00F0763D" w14:paraId="2F4FDE54" w14:textId="77777777" w:rsidTr="009461FA">
        <w:trPr>
          <w:trHeight w:val="20"/>
          <w:jc w:val="center"/>
        </w:trPr>
        <w:tc>
          <w:tcPr>
            <w:tcW w:w="1980" w:type="dxa"/>
            <w:vMerge/>
            <w:vAlign w:val="center"/>
          </w:tcPr>
          <w:p w14:paraId="00560B39" w14:textId="77777777" w:rsidR="00FA43A4" w:rsidRPr="00F0763D" w:rsidRDefault="00FA43A4" w:rsidP="00FA43A4">
            <w:pPr>
              <w:spacing w:before="40" w:after="40" w:line="240" w:lineRule="auto"/>
              <w:jc w:val="center"/>
              <w:rPr>
                <w:rFonts w:eastAsia="Times New Roman"/>
                <w:b/>
                <w:color w:val="000000" w:themeColor="text1"/>
                <w:lang w:val="vi-VN"/>
              </w:rPr>
            </w:pPr>
          </w:p>
        </w:tc>
        <w:tc>
          <w:tcPr>
            <w:tcW w:w="2478" w:type="dxa"/>
            <w:vMerge/>
            <w:vAlign w:val="center"/>
          </w:tcPr>
          <w:p w14:paraId="7FF92786" w14:textId="77777777" w:rsidR="00FA43A4" w:rsidRPr="00F0763D" w:rsidRDefault="00FA43A4" w:rsidP="00FA43A4">
            <w:pPr>
              <w:spacing w:before="40" w:after="40" w:line="240" w:lineRule="auto"/>
              <w:jc w:val="both"/>
              <w:rPr>
                <w:rFonts w:eastAsia="Times New Roman"/>
                <w:color w:val="000000" w:themeColor="text1"/>
                <w:lang w:val="vi-VN"/>
              </w:rPr>
            </w:pPr>
          </w:p>
        </w:tc>
        <w:tc>
          <w:tcPr>
            <w:tcW w:w="1886" w:type="dxa"/>
            <w:vAlign w:val="center"/>
          </w:tcPr>
          <w:p w14:paraId="146E4B20" w14:textId="77777777" w:rsidR="00FA43A4" w:rsidRPr="00F0763D" w:rsidRDefault="00FA43A4" w:rsidP="00FA43A4">
            <w:pPr>
              <w:spacing w:before="40" w:after="40" w:line="240" w:lineRule="auto"/>
              <w:rPr>
                <w:rFonts w:eastAsia="Times New Roman"/>
                <w:color w:val="000000" w:themeColor="text1"/>
              </w:rPr>
            </w:pPr>
            <w:r w:rsidRPr="00F0763D">
              <w:rPr>
                <w:rFonts w:eastAsia="Times New Roman"/>
                <w:color w:val="000000" w:themeColor="text1"/>
              </w:rPr>
              <w:t>Nước thải sinh hoạt</w:t>
            </w:r>
          </w:p>
        </w:tc>
        <w:tc>
          <w:tcPr>
            <w:tcW w:w="6086" w:type="dxa"/>
            <w:vAlign w:val="center"/>
          </w:tcPr>
          <w:p w14:paraId="6644CDD5" w14:textId="77777777" w:rsidR="00FA43A4" w:rsidRPr="00F0763D" w:rsidRDefault="00FA43A4" w:rsidP="00FA43A4">
            <w:pPr>
              <w:spacing w:before="40" w:after="40" w:line="240" w:lineRule="auto"/>
              <w:jc w:val="both"/>
              <w:rPr>
                <w:color w:val="000000" w:themeColor="text1"/>
              </w:rPr>
            </w:pPr>
            <w:r w:rsidRPr="00F0763D">
              <w:rPr>
                <w:color w:val="000000" w:themeColor="text1"/>
              </w:rPr>
              <w:t>Sử dụng nhà vệ sinh của mỏ, bố trí hầm tự hoại dung tích 12,8 m</w:t>
            </w:r>
            <w:r w:rsidRPr="00F0763D">
              <w:rPr>
                <w:color w:val="000000" w:themeColor="text1"/>
                <w:vertAlign w:val="superscript"/>
              </w:rPr>
              <w:t>3</w:t>
            </w:r>
            <w:r w:rsidRPr="00F0763D">
              <w:rPr>
                <w:color w:val="000000" w:themeColor="text1"/>
              </w:rPr>
              <w:t>, định kỳ khoảng 7 đến 10 ngày/lần hoặc tuỳ theo thực tế sử dụng, thuê đơn vị có chức năng đến hút, nạo vét toàn bộ nước và bùn thải đem đi xử lý theo quy định (đảm bảo không thải ra ngoài môi trường).</w:t>
            </w:r>
          </w:p>
        </w:tc>
        <w:tc>
          <w:tcPr>
            <w:tcW w:w="2552" w:type="dxa"/>
            <w:vMerge/>
            <w:vAlign w:val="center"/>
          </w:tcPr>
          <w:p w14:paraId="789961F5" w14:textId="77777777" w:rsidR="00FA43A4" w:rsidRPr="00F0763D" w:rsidRDefault="00FA43A4" w:rsidP="00FA43A4">
            <w:pPr>
              <w:spacing w:before="40" w:after="40" w:line="240" w:lineRule="auto"/>
              <w:jc w:val="center"/>
              <w:rPr>
                <w:rFonts w:eastAsia="Times New Roman"/>
                <w:color w:val="000000" w:themeColor="text1"/>
              </w:rPr>
            </w:pPr>
          </w:p>
        </w:tc>
      </w:tr>
      <w:tr w:rsidR="009461FA" w:rsidRPr="00F0763D" w14:paraId="2F97711E" w14:textId="77777777" w:rsidTr="009461FA">
        <w:trPr>
          <w:trHeight w:val="20"/>
          <w:jc w:val="center"/>
        </w:trPr>
        <w:tc>
          <w:tcPr>
            <w:tcW w:w="1980" w:type="dxa"/>
            <w:vMerge/>
            <w:vAlign w:val="center"/>
          </w:tcPr>
          <w:p w14:paraId="26110CC4" w14:textId="77777777" w:rsidR="00FA43A4" w:rsidRPr="00F0763D" w:rsidRDefault="00FA43A4" w:rsidP="00FA43A4">
            <w:pPr>
              <w:spacing w:before="40" w:after="40" w:line="240" w:lineRule="auto"/>
              <w:jc w:val="center"/>
              <w:rPr>
                <w:rFonts w:eastAsia="Times New Roman"/>
                <w:b/>
                <w:color w:val="000000" w:themeColor="text1"/>
                <w:lang w:val="vi-VN"/>
              </w:rPr>
            </w:pPr>
          </w:p>
        </w:tc>
        <w:tc>
          <w:tcPr>
            <w:tcW w:w="2478" w:type="dxa"/>
            <w:vMerge/>
            <w:vAlign w:val="center"/>
          </w:tcPr>
          <w:p w14:paraId="77238348" w14:textId="77777777" w:rsidR="00FA43A4" w:rsidRPr="00F0763D" w:rsidRDefault="00FA43A4" w:rsidP="00FA43A4">
            <w:pPr>
              <w:spacing w:before="40" w:after="40" w:line="240" w:lineRule="auto"/>
              <w:jc w:val="both"/>
              <w:rPr>
                <w:rFonts w:eastAsia="Times New Roman"/>
                <w:color w:val="000000" w:themeColor="text1"/>
                <w:lang w:val="vi-VN"/>
              </w:rPr>
            </w:pPr>
          </w:p>
        </w:tc>
        <w:tc>
          <w:tcPr>
            <w:tcW w:w="1886" w:type="dxa"/>
            <w:vAlign w:val="center"/>
          </w:tcPr>
          <w:p w14:paraId="28705752" w14:textId="77777777" w:rsidR="00FA43A4" w:rsidRPr="00F0763D" w:rsidRDefault="00FA43A4" w:rsidP="00FA43A4">
            <w:pPr>
              <w:spacing w:before="40" w:after="40" w:line="240" w:lineRule="auto"/>
              <w:rPr>
                <w:rFonts w:eastAsia="Times New Roman"/>
                <w:color w:val="000000" w:themeColor="text1"/>
              </w:rPr>
            </w:pPr>
            <w:r w:rsidRPr="00F0763D">
              <w:rPr>
                <w:rFonts w:eastAsia="Times New Roman"/>
                <w:color w:val="000000" w:themeColor="text1"/>
              </w:rPr>
              <w:t>Nước thải rửa xe</w:t>
            </w:r>
          </w:p>
        </w:tc>
        <w:tc>
          <w:tcPr>
            <w:tcW w:w="6086" w:type="dxa"/>
            <w:vAlign w:val="center"/>
          </w:tcPr>
          <w:p w14:paraId="78D2A97F" w14:textId="77777777" w:rsidR="00FA43A4" w:rsidRPr="00F0763D" w:rsidRDefault="00FA43A4" w:rsidP="00FA43A4">
            <w:pPr>
              <w:spacing w:before="40" w:after="40" w:line="240" w:lineRule="auto"/>
              <w:jc w:val="both"/>
              <w:rPr>
                <w:color w:val="000000" w:themeColor="text1"/>
              </w:rPr>
            </w:pPr>
            <w:r w:rsidRPr="00F0763D">
              <w:rPr>
                <w:color w:val="000000" w:themeColor="text1"/>
              </w:rPr>
              <w:t>thu gom, lắng cặn, tách dầu tại 01 bể 3 ngăn, dung tích khoảng 30m</w:t>
            </w:r>
            <w:r w:rsidRPr="00F0763D">
              <w:rPr>
                <w:color w:val="000000" w:themeColor="text1"/>
                <w:vertAlign w:val="superscript"/>
              </w:rPr>
              <w:t>3</w:t>
            </w:r>
            <w:r w:rsidRPr="00F0763D">
              <w:rPr>
                <w:color w:val="000000" w:themeColor="text1"/>
              </w:rPr>
              <w:t xml:space="preserve"> (có bố trí các gối thấm dầu tại ngăn thứ 3 của bể lắng). Phần nước trong sẽ được tuần hoàn tái sử dụng cho hoạt động vệ sinh phương tiện vận chuyển, tuyệt đối không xả thải ra ngoài môi trường. </w:t>
            </w:r>
          </w:p>
        </w:tc>
        <w:tc>
          <w:tcPr>
            <w:tcW w:w="2552" w:type="dxa"/>
            <w:vMerge/>
            <w:vAlign w:val="center"/>
          </w:tcPr>
          <w:p w14:paraId="44BD5CA1" w14:textId="77777777" w:rsidR="00FA43A4" w:rsidRPr="00F0763D" w:rsidRDefault="00FA43A4" w:rsidP="00FA43A4">
            <w:pPr>
              <w:spacing w:before="40" w:after="40" w:line="240" w:lineRule="auto"/>
              <w:jc w:val="center"/>
              <w:rPr>
                <w:rFonts w:eastAsia="Times New Roman"/>
                <w:color w:val="000000" w:themeColor="text1"/>
              </w:rPr>
            </w:pPr>
          </w:p>
        </w:tc>
      </w:tr>
      <w:tr w:rsidR="009461FA" w:rsidRPr="00F0763D" w14:paraId="2A105CD8" w14:textId="77777777" w:rsidTr="009461FA">
        <w:trPr>
          <w:trHeight w:val="20"/>
          <w:jc w:val="center"/>
        </w:trPr>
        <w:tc>
          <w:tcPr>
            <w:tcW w:w="1980" w:type="dxa"/>
            <w:vMerge/>
            <w:vAlign w:val="center"/>
          </w:tcPr>
          <w:p w14:paraId="5FDB6390" w14:textId="77777777" w:rsidR="00FA43A4" w:rsidRPr="00F0763D" w:rsidRDefault="00FA43A4" w:rsidP="00FA43A4">
            <w:pPr>
              <w:spacing w:before="40" w:after="40" w:line="240" w:lineRule="auto"/>
              <w:jc w:val="center"/>
              <w:rPr>
                <w:rFonts w:eastAsia="Times New Roman"/>
                <w:b/>
                <w:color w:val="000000" w:themeColor="text1"/>
                <w:lang w:val="vi-VN"/>
              </w:rPr>
            </w:pPr>
          </w:p>
        </w:tc>
        <w:tc>
          <w:tcPr>
            <w:tcW w:w="2478" w:type="dxa"/>
            <w:vMerge/>
            <w:vAlign w:val="center"/>
          </w:tcPr>
          <w:p w14:paraId="7E877914" w14:textId="77777777" w:rsidR="00FA43A4" w:rsidRPr="00F0763D" w:rsidRDefault="00FA43A4" w:rsidP="00FA43A4">
            <w:pPr>
              <w:spacing w:before="40" w:after="40" w:line="240" w:lineRule="auto"/>
              <w:jc w:val="both"/>
              <w:rPr>
                <w:rFonts w:eastAsia="Times New Roman"/>
                <w:color w:val="000000" w:themeColor="text1"/>
                <w:lang w:val="vi-VN"/>
              </w:rPr>
            </w:pPr>
          </w:p>
        </w:tc>
        <w:tc>
          <w:tcPr>
            <w:tcW w:w="1886" w:type="dxa"/>
            <w:vAlign w:val="center"/>
          </w:tcPr>
          <w:p w14:paraId="2E3CF871" w14:textId="77777777" w:rsidR="00FA43A4" w:rsidRPr="00F0763D" w:rsidRDefault="00FA43A4" w:rsidP="00FA43A4">
            <w:pPr>
              <w:spacing w:before="40" w:after="40" w:line="240" w:lineRule="auto"/>
              <w:jc w:val="both"/>
              <w:rPr>
                <w:rFonts w:eastAsia="Times New Roman"/>
                <w:color w:val="000000" w:themeColor="text1"/>
              </w:rPr>
            </w:pPr>
            <w:r w:rsidRPr="00F0763D">
              <w:rPr>
                <w:rFonts w:eastAsia="Times New Roman"/>
                <w:color w:val="000000" w:themeColor="text1"/>
              </w:rPr>
              <w:t>Nước mưa chảy tràn</w:t>
            </w:r>
          </w:p>
        </w:tc>
        <w:tc>
          <w:tcPr>
            <w:tcW w:w="6086" w:type="dxa"/>
            <w:vAlign w:val="center"/>
          </w:tcPr>
          <w:p w14:paraId="7413CA69" w14:textId="77777777" w:rsidR="00FA43A4" w:rsidRPr="00F0763D" w:rsidRDefault="00FA43A4" w:rsidP="00FA43A4">
            <w:pPr>
              <w:spacing w:before="40" w:after="40" w:line="240" w:lineRule="auto"/>
              <w:jc w:val="both"/>
              <w:rPr>
                <w:color w:val="000000" w:themeColor="text1"/>
              </w:rPr>
            </w:pPr>
            <w:r w:rsidRPr="00F0763D">
              <w:rPr>
                <w:color w:val="000000" w:themeColor="text1"/>
              </w:rPr>
              <w:t>Nạo vét, duy tu thường xuyên hồ chứa nước mưa (hồ lắng), rãnh thu nước mưa</w:t>
            </w:r>
          </w:p>
        </w:tc>
        <w:tc>
          <w:tcPr>
            <w:tcW w:w="2552" w:type="dxa"/>
            <w:vMerge/>
            <w:vAlign w:val="center"/>
          </w:tcPr>
          <w:p w14:paraId="3649034C" w14:textId="77777777" w:rsidR="00FA43A4" w:rsidRPr="00F0763D" w:rsidRDefault="00FA43A4" w:rsidP="00FA43A4">
            <w:pPr>
              <w:spacing w:before="40" w:after="40" w:line="240" w:lineRule="auto"/>
              <w:jc w:val="center"/>
              <w:rPr>
                <w:rFonts w:eastAsia="Times New Roman"/>
                <w:color w:val="000000" w:themeColor="text1"/>
              </w:rPr>
            </w:pPr>
          </w:p>
        </w:tc>
      </w:tr>
      <w:tr w:rsidR="009461FA" w:rsidRPr="00F0763D" w14:paraId="52B7FEF8" w14:textId="77777777" w:rsidTr="009461FA">
        <w:trPr>
          <w:trHeight w:val="20"/>
          <w:jc w:val="center"/>
        </w:trPr>
        <w:tc>
          <w:tcPr>
            <w:tcW w:w="1980" w:type="dxa"/>
            <w:vMerge/>
            <w:vAlign w:val="center"/>
          </w:tcPr>
          <w:p w14:paraId="50C682F7" w14:textId="77777777" w:rsidR="00FA43A4" w:rsidRPr="00F0763D" w:rsidRDefault="00FA43A4" w:rsidP="00FA43A4">
            <w:pPr>
              <w:spacing w:before="40" w:after="40" w:line="240" w:lineRule="auto"/>
              <w:jc w:val="center"/>
              <w:rPr>
                <w:rFonts w:eastAsia="Times New Roman"/>
                <w:b/>
                <w:color w:val="000000" w:themeColor="text1"/>
              </w:rPr>
            </w:pPr>
          </w:p>
        </w:tc>
        <w:tc>
          <w:tcPr>
            <w:tcW w:w="2478" w:type="dxa"/>
            <w:vMerge/>
            <w:vAlign w:val="center"/>
          </w:tcPr>
          <w:p w14:paraId="6A9B15EB" w14:textId="77777777" w:rsidR="00FA43A4" w:rsidRPr="00F0763D" w:rsidRDefault="00FA43A4" w:rsidP="00FA43A4">
            <w:pPr>
              <w:spacing w:before="40" w:after="40" w:line="240" w:lineRule="auto"/>
              <w:jc w:val="both"/>
              <w:rPr>
                <w:rFonts w:eastAsia="Times New Roman"/>
                <w:color w:val="000000" w:themeColor="text1"/>
              </w:rPr>
            </w:pPr>
          </w:p>
        </w:tc>
        <w:tc>
          <w:tcPr>
            <w:tcW w:w="1886" w:type="dxa"/>
            <w:vAlign w:val="center"/>
          </w:tcPr>
          <w:p w14:paraId="5AA4D08E" w14:textId="77777777" w:rsidR="00FA43A4" w:rsidRPr="00F0763D" w:rsidRDefault="00FA43A4" w:rsidP="00FA43A4">
            <w:pPr>
              <w:spacing w:before="40" w:after="40" w:line="240" w:lineRule="auto"/>
              <w:jc w:val="both"/>
              <w:rPr>
                <w:rFonts w:eastAsia="Times New Roman"/>
                <w:color w:val="000000" w:themeColor="text1"/>
              </w:rPr>
            </w:pPr>
            <w:r w:rsidRPr="00F0763D">
              <w:rPr>
                <w:rFonts w:eastAsia="Times New Roman"/>
                <w:color w:val="000000" w:themeColor="text1"/>
              </w:rPr>
              <w:t xml:space="preserve">Chất thải nguy hại </w:t>
            </w:r>
          </w:p>
        </w:tc>
        <w:tc>
          <w:tcPr>
            <w:tcW w:w="6086" w:type="dxa"/>
            <w:vAlign w:val="center"/>
          </w:tcPr>
          <w:p w14:paraId="7FE1BEE9" w14:textId="77777777" w:rsidR="00FA43A4" w:rsidRPr="00F0763D" w:rsidRDefault="00FA43A4" w:rsidP="00FA43A4">
            <w:pPr>
              <w:spacing w:before="40" w:after="40" w:line="240" w:lineRule="auto"/>
              <w:jc w:val="both"/>
              <w:rPr>
                <w:rFonts w:eastAsia="Times New Roman"/>
                <w:color w:val="000000" w:themeColor="text1"/>
              </w:rPr>
            </w:pPr>
            <w:r w:rsidRPr="00F0763D">
              <w:rPr>
                <w:rFonts w:eastAsia="Times New Roman"/>
                <w:color w:val="000000" w:themeColor="text1"/>
              </w:rPr>
              <w:t>- Kiểm tra, thay thế bổ sung các thùng chứa khi  hỏng</w:t>
            </w:r>
          </w:p>
          <w:p w14:paraId="1265DCFE" w14:textId="77777777" w:rsidR="00FA43A4" w:rsidRPr="00F0763D" w:rsidRDefault="00FA43A4" w:rsidP="00FA43A4">
            <w:pPr>
              <w:spacing w:before="40" w:after="40" w:line="240" w:lineRule="auto"/>
              <w:jc w:val="both"/>
              <w:rPr>
                <w:rFonts w:eastAsia="Times New Roman"/>
                <w:color w:val="000000" w:themeColor="text1"/>
              </w:rPr>
            </w:pPr>
            <w:bookmarkStart w:id="750" w:name="_Toc286481768"/>
            <w:r w:rsidRPr="00F0763D">
              <w:rPr>
                <w:rFonts w:eastAsia="Times New Roman"/>
                <w:color w:val="000000" w:themeColor="text1"/>
                <w:lang w:val="vi-VN"/>
              </w:rPr>
              <w:t>- Ký hợp đồng vận chuyển, xử lý chất thải nguy hại với cơ quan có chức năng xử lý chất thải nguy hại.</w:t>
            </w:r>
            <w:bookmarkEnd w:id="750"/>
          </w:p>
        </w:tc>
        <w:tc>
          <w:tcPr>
            <w:tcW w:w="2552" w:type="dxa"/>
            <w:vMerge/>
            <w:vAlign w:val="center"/>
          </w:tcPr>
          <w:p w14:paraId="68DBC8EC" w14:textId="77777777" w:rsidR="00FA43A4" w:rsidRPr="00F0763D" w:rsidRDefault="00FA43A4" w:rsidP="00FA43A4">
            <w:pPr>
              <w:spacing w:before="40" w:after="40" w:line="240" w:lineRule="auto"/>
              <w:jc w:val="center"/>
              <w:rPr>
                <w:rFonts w:eastAsia="Times New Roman"/>
                <w:color w:val="000000" w:themeColor="text1"/>
              </w:rPr>
            </w:pPr>
          </w:p>
        </w:tc>
      </w:tr>
      <w:tr w:rsidR="009461FA" w:rsidRPr="00F0763D" w14:paraId="63C4CE51" w14:textId="77777777" w:rsidTr="009461FA">
        <w:trPr>
          <w:trHeight w:val="20"/>
          <w:jc w:val="center"/>
        </w:trPr>
        <w:tc>
          <w:tcPr>
            <w:tcW w:w="1980" w:type="dxa"/>
            <w:vMerge/>
            <w:vAlign w:val="center"/>
          </w:tcPr>
          <w:p w14:paraId="77BD45E2" w14:textId="77777777" w:rsidR="00FA43A4" w:rsidRPr="00F0763D" w:rsidRDefault="00FA43A4" w:rsidP="00FA43A4">
            <w:pPr>
              <w:spacing w:before="40" w:after="40" w:line="240" w:lineRule="auto"/>
              <w:jc w:val="center"/>
              <w:rPr>
                <w:rFonts w:eastAsia="Times New Roman"/>
                <w:b/>
                <w:color w:val="000000" w:themeColor="text1"/>
              </w:rPr>
            </w:pPr>
          </w:p>
        </w:tc>
        <w:tc>
          <w:tcPr>
            <w:tcW w:w="2478" w:type="dxa"/>
            <w:vMerge/>
            <w:vAlign w:val="center"/>
          </w:tcPr>
          <w:p w14:paraId="332EEE7B" w14:textId="77777777" w:rsidR="00FA43A4" w:rsidRPr="00F0763D" w:rsidRDefault="00FA43A4" w:rsidP="00FA43A4">
            <w:pPr>
              <w:spacing w:before="40" w:after="40" w:line="240" w:lineRule="auto"/>
              <w:jc w:val="both"/>
              <w:rPr>
                <w:rFonts w:eastAsia="Times New Roman"/>
                <w:color w:val="000000" w:themeColor="text1"/>
              </w:rPr>
            </w:pPr>
          </w:p>
        </w:tc>
        <w:tc>
          <w:tcPr>
            <w:tcW w:w="1886" w:type="dxa"/>
            <w:vAlign w:val="center"/>
          </w:tcPr>
          <w:p w14:paraId="2A7FB66F" w14:textId="77777777" w:rsidR="00FA43A4" w:rsidRPr="00F0763D" w:rsidRDefault="00FA43A4" w:rsidP="00FA43A4">
            <w:pPr>
              <w:spacing w:before="40" w:after="40" w:line="240" w:lineRule="auto"/>
              <w:jc w:val="both"/>
              <w:rPr>
                <w:rFonts w:eastAsia="Times New Roman"/>
                <w:color w:val="000000" w:themeColor="text1"/>
              </w:rPr>
            </w:pPr>
            <w:r w:rsidRPr="00F0763D">
              <w:rPr>
                <w:rFonts w:eastAsia="Times New Roman"/>
                <w:color w:val="000000" w:themeColor="text1"/>
              </w:rPr>
              <w:t>Chất thải công nghiệp</w:t>
            </w:r>
          </w:p>
        </w:tc>
        <w:tc>
          <w:tcPr>
            <w:tcW w:w="6086" w:type="dxa"/>
            <w:vAlign w:val="center"/>
          </w:tcPr>
          <w:p w14:paraId="00867A53" w14:textId="77777777" w:rsidR="00FA43A4" w:rsidRPr="00F0763D" w:rsidRDefault="00FA43A4" w:rsidP="00FA43A4">
            <w:pPr>
              <w:spacing w:before="40" w:after="40" w:line="240" w:lineRule="auto"/>
              <w:jc w:val="both"/>
              <w:rPr>
                <w:color w:val="000000" w:themeColor="text1"/>
              </w:rPr>
            </w:pPr>
            <w:r w:rsidRPr="00F0763D">
              <w:rPr>
                <w:color w:val="000000" w:themeColor="text1"/>
              </w:rPr>
              <w:t>Bùn thải phát sinh từ quá trình nạo vét hệ thống thoát nước mưa, hồ lắng sẽ được nạo vét định kỳ, thuê đơn vị có chức năng đến thu gom và xử lý.</w:t>
            </w:r>
          </w:p>
        </w:tc>
        <w:tc>
          <w:tcPr>
            <w:tcW w:w="2552" w:type="dxa"/>
            <w:vMerge/>
            <w:vAlign w:val="center"/>
          </w:tcPr>
          <w:p w14:paraId="420F65E5" w14:textId="77777777" w:rsidR="00FA43A4" w:rsidRPr="00F0763D" w:rsidRDefault="00FA43A4" w:rsidP="00FA43A4">
            <w:pPr>
              <w:spacing w:before="40" w:after="40" w:line="240" w:lineRule="auto"/>
              <w:jc w:val="center"/>
              <w:rPr>
                <w:rFonts w:eastAsia="Times New Roman"/>
                <w:color w:val="000000" w:themeColor="text1"/>
              </w:rPr>
            </w:pPr>
          </w:p>
        </w:tc>
      </w:tr>
      <w:tr w:rsidR="009461FA" w:rsidRPr="00F0763D" w14:paraId="64443609" w14:textId="77777777" w:rsidTr="009461FA">
        <w:trPr>
          <w:trHeight w:val="20"/>
          <w:jc w:val="center"/>
        </w:trPr>
        <w:tc>
          <w:tcPr>
            <w:tcW w:w="1980" w:type="dxa"/>
            <w:vMerge/>
            <w:vAlign w:val="center"/>
          </w:tcPr>
          <w:p w14:paraId="102BF3B6" w14:textId="77777777" w:rsidR="00FA43A4" w:rsidRPr="00F0763D" w:rsidRDefault="00FA43A4" w:rsidP="00FA43A4">
            <w:pPr>
              <w:spacing w:before="40" w:after="40" w:line="240" w:lineRule="auto"/>
              <w:jc w:val="center"/>
              <w:rPr>
                <w:rFonts w:eastAsia="Times New Roman"/>
                <w:b/>
                <w:color w:val="000000" w:themeColor="text1"/>
              </w:rPr>
            </w:pPr>
          </w:p>
        </w:tc>
        <w:tc>
          <w:tcPr>
            <w:tcW w:w="2478" w:type="dxa"/>
            <w:vMerge/>
            <w:vAlign w:val="center"/>
          </w:tcPr>
          <w:p w14:paraId="01315162" w14:textId="77777777" w:rsidR="00FA43A4" w:rsidRPr="00F0763D" w:rsidRDefault="00FA43A4" w:rsidP="00FA43A4">
            <w:pPr>
              <w:spacing w:before="40" w:after="40" w:line="240" w:lineRule="auto"/>
              <w:jc w:val="both"/>
              <w:rPr>
                <w:rFonts w:eastAsia="Times New Roman"/>
                <w:color w:val="000000" w:themeColor="text1"/>
              </w:rPr>
            </w:pPr>
          </w:p>
        </w:tc>
        <w:tc>
          <w:tcPr>
            <w:tcW w:w="1886" w:type="dxa"/>
            <w:vAlign w:val="center"/>
          </w:tcPr>
          <w:p w14:paraId="5C0BBBEC" w14:textId="77777777" w:rsidR="00FA43A4" w:rsidRPr="00F0763D" w:rsidRDefault="00FA43A4" w:rsidP="00FA43A4">
            <w:pPr>
              <w:spacing w:before="40" w:after="40" w:line="240" w:lineRule="auto"/>
              <w:jc w:val="both"/>
              <w:rPr>
                <w:rFonts w:eastAsia="Times New Roman"/>
                <w:color w:val="000000" w:themeColor="text1"/>
              </w:rPr>
            </w:pPr>
            <w:r w:rsidRPr="00F0763D">
              <w:rPr>
                <w:rFonts w:eastAsia="Times New Roman"/>
                <w:color w:val="000000" w:themeColor="text1"/>
              </w:rPr>
              <w:t>Rác thải sinh hoạt</w:t>
            </w:r>
          </w:p>
        </w:tc>
        <w:tc>
          <w:tcPr>
            <w:tcW w:w="6086" w:type="dxa"/>
            <w:vAlign w:val="center"/>
          </w:tcPr>
          <w:p w14:paraId="493523BA" w14:textId="77777777" w:rsidR="00FA43A4" w:rsidRPr="00F0763D" w:rsidRDefault="00FA43A4" w:rsidP="00FA43A4">
            <w:pPr>
              <w:spacing w:before="40" w:after="40" w:line="240" w:lineRule="auto"/>
              <w:jc w:val="both"/>
              <w:rPr>
                <w:rFonts w:eastAsia="Times New Roman"/>
                <w:color w:val="000000" w:themeColor="text1"/>
              </w:rPr>
            </w:pPr>
            <w:r w:rsidRPr="00F0763D">
              <w:rPr>
                <w:rFonts w:eastAsia="Times New Roman"/>
                <w:color w:val="000000" w:themeColor="text1"/>
              </w:rPr>
              <w:t>- Thuê đơn vị đủ chức năng thu gom và xử lý</w:t>
            </w:r>
          </w:p>
          <w:p w14:paraId="16A87775" w14:textId="77777777" w:rsidR="00FA43A4" w:rsidRPr="00F0763D" w:rsidRDefault="00FA43A4" w:rsidP="00FA43A4">
            <w:pPr>
              <w:spacing w:before="40" w:after="40" w:line="240" w:lineRule="auto"/>
              <w:jc w:val="both"/>
              <w:rPr>
                <w:rFonts w:eastAsia="Times New Roman"/>
                <w:color w:val="000000" w:themeColor="text1"/>
              </w:rPr>
            </w:pPr>
            <w:r w:rsidRPr="00F0763D">
              <w:rPr>
                <w:rFonts w:eastAsia="Times New Roman"/>
                <w:color w:val="000000" w:themeColor="text1"/>
              </w:rPr>
              <w:t>- Thu gom và thùng chứa, bổ sung thay thế các thùng đựng rác thải cũ, hỏng</w:t>
            </w:r>
          </w:p>
        </w:tc>
        <w:tc>
          <w:tcPr>
            <w:tcW w:w="2552" w:type="dxa"/>
            <w:vMerge/>
            <w:vAlign w:val="center"/>
          </w:tcPr>
          <w:p w14:paraId="57FB71A9" w14:textId="77777777" w:rsidR="00FA43A4" w:rsidRPr="00F0763D" w:rsidRDefault="00FA43A4" w:rsidP="00FA43A4">
            <w:pPr>
              <w:spacing w:before="40" w:after="40" w:line="240" w:lineRule="auto"/>
              <w:jc w:val="center"/>
              <w:rPr>
                <w:rFonts w:eastAsia="Times New Roman"/>
                <w:color w:val="000000" w:themeColor="text1"/>
              </w:rPr>
            </w:pPr>
          </w:p>
        </w:tc>
      </w:tr>
      <w:tr w:rsidR="009461FA" w:rsidRPr="00F0763D" w14:paraId="15F2A5F0" w14:textId="77777777" w:rsidTr="009461FA">
        <w:trPr>
          <w:trHeight w:val="579"/>
          <w:jc w:val="center"/>
        </w:trPr>
        <w:tc>
          <w:tcPr>
            <w:tcW w:w="1980" w:type="dxa"/>
            <w:vMerge w:val="restart"/>
            <w:vAlign w:val="center"/>
          </w:tcPr>
          <w:p w14:paraId="27D9E8B6" w14:textId="77777777" w:rsidR="00FA43A4" w:rsidRPr="00F0763D" w:rsidRDefault="00FA43A4" w:rsidP="00FA43A4">
            <w:pPr>
              <w:spacing w:before="40" w:after="40" w:line="240" w:lineRule="auto"/>
              <w:jc w:val="center"/>
              <w:rPr>
                <w:rFonts w:eastAsia="Times New Roman"/>
                <w:b/>
                <w:color w:val="000000" w:themeColor="text1"/>
              </w:rPr>
            </w:pPr>
            <w:r w:rsidRPr="00F0763D">
              <w:rPr>
                <w:rFonts w:eastAsia="Times New Roman"/>
                <w:b/>
                <w:color w:val="000000" w:themeColor="text1"/>
              </w:rPr>
              <w:t>II. Giai đoạn cải tạo, phục hồi môi trường và đóng cửa mỏ</w:t>
            </w:r>
          </w:p>
        </w:tc>
        <w:tc>
          <w:tcPr>
            <w:tcW w:w="2478" w:type="dxa"/>
            <w:vMerge w:val="restart"/>
            <w:vAlign w:val="center"/>
          </w:tcPr>
          <w:p w14:paraId="6DC1681B" w14:textId="77777777" w:rsidR="00FA43A4" w:rsidRPr="00F0763D" w:rsidRDefault="00FA43A4" w:rsidP="00FA43A4">
            <w:pPr>
              <w:spacing w:before="40" w:after="40" w:line="240" w:lineRule="auto"/>
              <w:jc w:val="both"/>
              <w:rPr>
                <w:rFonts w:eastAsia="Times New Roman"/>
                <w:color w:val="000000" w:themeColor="text1"/>
                <w:spacing w:val="-8"/>
              </w:rPr>
            </w:pPr>
            <w:r w:rsidRPr="00F0763D">
              <w:rPr>
                <w:rFonts w:eastAsia="Times New Roman"/>
                <w:color w:val="000000" w:themeColor="text1"/>
                <w:spacing w:val="-8"/>
              </w:rPr>
              <w:t>- Tháo dỡ, di dời máy móc thiết bị.</w:t>
            </w:r>
          </w:p>
          <w:p w14:paraId="2FC3B36B" w14:textId="77777777" w:rsidR="00FA43A4" w:rsidRPr="00F0763D" w:rsidRDefault="00FA43A4" w:rsidP="00FA43A4">
            <w:pPr>
              <w:spacing w:before="40" w:after="40" w:line="240" w:lineRule="auto"/>
              <w:jc w:val="both"/>
              <w:rPr>
                <w:rFonts w:eastAsia="Times New Roman"/>
                <w:color w:val="000000" w:themeColor="text1"/>
                <w:spacing w:val="-8"/>
              </w:rPr>
            </w:pPr>
            <w:r w:rsidRPr="00F0763D">
              <w:rPr>
                <w:rFonts w:eastAsia="Times New Roman"/>
                <w:color w:val="000000" w:themeColor="text1"/>
                <w:spacing w:val="-8"/>
              </w:rPr>
              <w:t>- San gạt cải tạo mặt bằng.</w:t>
            </w:r>
          </w:p>
          <w:p w14:paraId="01C6E106" w14:textId="77777777" w:rsidR="00FA43A4" w:rsidRPr="00F0763D" w:rsidRDefault="00FA43A4" w:rsidP="00FA43A4">
            <w:pPr>
              <w:spacing w:before="40" w:after="40" w:line="240" w:lineRule="auto"/>
              <w:jc w:val="both"/>
              <w:rPr>
                <w:rFonts w:eastAsia="Times New Roman"/>
                <w:color w:val="000000" w:themeColor="text1"/>
                <w:spacing w:val="-8"/>
              </w:rPr>
            </w:pPr>
            <w:r w:rsidRPr="00F0763D">
              <w:rPr>
                <w:rFonts w:eastAsia="Times New Roman"/>
                <w:color w:val="000000" w:themeColor="text1"/>
                <w:spacing w:val="-8"/>
              </w:rPr>
              <w:t>- Trồng cây xanh xung quanh.</w:t>
            </w:r>
          </w:p>
          <w:p w14:paraId="45B34BCA" w14:textId="77777777" w:rsidR="00FA43A4" w:rsidRPr="00F0763D" w:rsidRDefault="00FA43A4" w:rsidP="00FA43A4">
            <w:pPr>
              <w:spacing w:before="40" w:after="40" w:line="240" w:lineRule="auto"/>
              <w:jc w:val="both"/>
              <w:rPr>
                <w:rFonts w:eastAsia="Times New Roman"/>
                <w:color w:val="000000" w:themeColor="text1"/>
              </w:rPr>
            </w:pPr>
            <w:r w:rsidRPr="00F0763D">
              <w:rPr>
                <w:rFonts w:eastAsia="Times New Roman"/>
                <w:color w:val="000000" w:themeColor="text1"/>
                <w:spacing w:val="-8"/>
              </w:rPr>
              <w:t>- Nạo vét mương thoát nước trong mỏ.</w:t>
            </w:r>
          </w:p>
        </w:tc>
        <w:tc>
          <w:tcPr>
            <w:tcW w:w="1886" w:type="dxa"/>
            <w:vAlign w:val="center"/>
          </w:tcPr>
          <w:p w14:paraId="0A6F6F76" w14:textId="77777777" w:rsidR="00FA43A4" w:rsidRPr="00F0763D" w:rsidRDefault="00FA43A4" w:rsidP="00FA43A4">
            <w:pPr>
              <w:spacing w:before="40" w:after="40" w:line="240" w:lineRule="auto"/>
              <w:jc w:val="both"/>
              <w:rPr>
                <w:rFonts w:eastAsia="Times New Roman"/>
                <w:color w:val="000000" w:themeColor="text1"/>
              </w:rPr>
            </w:pPr>
            <w:r w:rsidRPr="00F0763D">
              <w:rPr>
                <w:rFonts w:eastAsia="Times New Roman"/>
                <w:color w:val="000000" w:themeColor="text1"/>
              </w:rPr>
              <w:t>Nước thải sinh hoạt</w:t>
            </w:r>
          </w:p>
        </w:tc>
        <w:tc>
          <w:tcPr>
            <w:tcW w:w="6086" w:type="dxa"/>
            <w:vAlign w:val="center"/>
          </w:tcPr>
          <w:p w14:paraId="7013BBA2" w14:textId="77777777" w:rsidR="00FA43A4" w:rsidRPr="00F0763D" w:rsidRDefault="00FA43A4" w:rsidP="00FA43A4">
            <w:pPr>
              <w:spacing w:before="40" w:after="40" w:line="240" w:lineRule="auto"/>
              <w:jc w:val="both"/>
              <w:rPr>
                <w:color w:val="000000" w:themeColor="text1"/>
              </w:rPr>
            </w:pPr>
            <w:r w:rsidRPr="00F0763D">
              <w:rPr>
                <w:rFonts w:eastAsia="Times New Roman"/>
                <w:color w:val="000000" w:themeColor="text1"/>
              </w:rPr>
              <w:t>Sử dụng 01 nhà vệ sinh di động</w:t>
            </w:r>
          </w:p>
        </w:tc>
        <w:tc>
          <w:tcPr>
            <w:tcW w:w="2552" w:type="dxa"/>
            <w:vMerge w:val="restart"/>
            <w:vAlign w:val="center"/>
          </w:tcPr>
          <w:p w14:paraId="401237C7" w14:textId="77777777" w:rsidR="00FA43A4" w:rsidRPr="00F0763D" w:rsidRDefault="00FA43A4" w:rsidP="00FA43A4">
            <w:pPr>
              <w:spacing w:before="40" w:after="40" w:line="240" w:lineRule="auto"/>
              <w:jc w:val="center"/>
              <w:rPr>
                <w:rFonts w:eastAsia="Times New Roman"/>
                <w:color w:val="000000" w:themeColor="text1"/>
              </w:rPr>
            </w:pPr>
            <w:r w:rsidRPr="00F0763D">
              <w:rPr>
                <w:rFonts w:eastAsia="Times New Roman"/>
                <w:color w:val="000000" w:themeColor="text1"/>
              </w:rPr>
              <w:t>4 tháng 10 ngày</w:t>
            </w:r>
          </w:p>
        </w:tc>
      </w:tr>
      <w:tr w:rsidR="009461FA" w:rsidRPr="00F0763D" w14:paraId="33B1D7F7" w14:textId="77777777" w:rsidTr="009461FA">
        <w:trPr>
          <w:trHeight w:val="20"/>
          <w:jc w:val="center"/>
        </w:trPr>
        <w:tc>
          <w:tcPr>
            <w:tcW w:w="1980" w:type="dxa"/>
            <w:vMerge/>
            <w:vAlign w:val="center"/>
          </w:tcPr>
          <w:p w14:paraId="18D49718" w14:textId="77777777" w:rsidR="00FA43A4" w:rsidRPr="00F0763D" w:rsidRDefault="00FA43A4" w:rsidP="00FA43A4">
            <w:pPr>
              <w:spacing w:before="40" w:after="40" w:line="240" w:lineRule="auto"/>
              <w:jc w:val="center"/>
              <w:rPr>
                <w:rFonts w:eastAsia="Times New Roman"/>
                <w:b/>
                <w:color w:val="000000" w:themeColor="text1"/>
              </w:rPr>
            </w:pPr>
          </w:p>
        </w:tc>
        <w:tc>
          <w:tcPr>
            <w:tcW w:w="2478" w:type="dxa"/>
            <w:vMerge/>
            <w:vAlign w:val="center"/>
          </w:tcPr>
          <w:p w14:paraId="2EB54252" w14:textId="77777777" w:rsidR="00FA43A4" w:rsidRPr="00F0763D" w:rsidRDefault="00FA43A4" w:rsidP="00FA43A4">
            <w:pPr>
              <w:spacing w:before="40" w:after="40" w:line="240" w:lineRule="auto"/>
              <w:jc w:val="both"/>
              <w:rPr>
                <w:rFonts w:eastAsia="Times New Roman"/>
                <w:color w:val="000000" w:themeColor="text1"/>
              </w:rPr>
            </w:pPr>
          </w:p>
        </w:tc>
        <w:tc>
          <w:tcPr>
            <w:tcW w:w="1886" w:type="dxa"/>
            <w:vAlign w:val="center"/>
          </w:tcPr>
          <w:p w14:paraId="7ABE0C04" w14:textId="77777777" w:rsidR="00FA43A4" w:rsidRPr="00F0763D" w:rsidRDefault="00FA43A4" w:rsidP="00FA43A4">
            <w:pPr>
              <w:spacing w:before="40" w:after="40" w:line="240" w:lineRule="auto"/>
              <w:jc w:val="both"/>
              <w:rPr>
                <w:rFonts w:eastAsia="Times New Roman"/>
                <w:color w:val="000000" w:themeColor="text1"/>
              </w:rPr>
            </w:pPr>
            <w:r w:rsidRPr="00F0763D">
              <w:rPr>
                <w:rFonts w:eastAsia="Times New Roman"/>
                <w:color w:val="000000" w:themeColor="text1"/>
              </w:rPr>
              <w:t>Chất thải rắn</w:t>
            </w:r>
          </w:p>
        </w:tc>
        <w:tc>
          <w:tcPr>
            <w:tcW w:w="6086" w:type="dxa"/>
            <w:vAlign w:val="center"/>
          </w:tcPr>
          <w:p w14:paraId="67DFF98D" w14:textId="77777777" w:rsidR="00FA43A4" w:rsidRPr="00F0763D" w:rsidRDefault="00FA43A4" w:rsidP="00FA43A4">
            <w:pPr>
              <w:spacing w:before="40" w:after="40" w:line="240" w:lineRule="auto"/>
              <w:jc w:val="both"/>
              <w:rPr>
                <w:rFonts w:eastAsia="Times New Roman"/>
                <w:color w:val="000000" w:themeColor="text1"/>
              </w:rPr>
            </w:pPr>
            <w:r w:rsidRPr="00F0763D">
              <w:rPr>
                <w:rFonts w:eastAsia="Times New Roman"/>
                <w:color w:val="000000" w:themeColor="text1"/>
              </w:rPr>
              <w:t>Duy trì hoạt động thu gom, vận chuyển chất thải như giai đoạn vận hành.</w:t>
            </w:r>
          </w:p>
        </w:tc>
        <w:tc>
          <w:tcPr>
            <w:tcW w:w="2552" w:type="dxa"/>
            <w:vMerge/>
            <w:vAlign w:val="center"/>
          </w:tcPr>
          <w:p w14:paraId="1675790E" w14:textId="77777777" w:rsidR="00FA43A4" w:rsidRPr="00F0763D" w:rsidRDefault="00FA43A4" w:rsidP="00FA43A4">
            <w:pPr>
              <w:spacing w:before="40" w:after="40" w:line="240" w:lineRule="auto"/>
              <w:jc w:val="center"/>
              <w:rPr>
                <w:rFonts w:eastAsia="Times New Roman"/>
                <w:color w:val="000000" w:themeColor="text1"/>
              </w:rPr>
            </w:pPr>
          </w:p>
        </w:tc>
      </w:tr>
    </w:tbl>
    <w:p w14:paraId="48B6FC51" w14:textId="77777777" w:rsidR="00FA43A4" w:rsidRPr="00F0763D" w:rsidRDefault="00FA43A4" w:rsidP="00FA43A4">
      <w:pPr>
        <w:tabs>
          <w:tab w:val="left" w:pos="-426"/>
          <w:tab w:val="left" w:pos="0"/>
          <w:tab w:val="left" w:pos="142"/>
          <w:tab w:val="right" w:leader="dot" w:pos="9639"/>
        </w:tabs>
        <w:spacing w:before="120" w:after="120"/>
        <w:ind w:firstLine="567"/>
        <w:jc w:val="both"/>
        <w:rPr>
          <w:rFonts w:eastAsia="Times New Roman"/>
          <w:b/>
          <w:color w:val="000000" w:themeColor="text1"/>
          <w:lang w:val="vi-VN"/>
        </w:rPr>
      </w:pPr>
      <w:bookmarkStart w:id="751" w:name="_Toc187944792"/>
      <w:r w:rsidRPr="00F0763D">
        <w:rPr>
          <w:rFonts w:eastAsia="Times New Roman"/>
          <w:b/>
          <w:color w:val="000000" w:themeColor="text1"/>
          <w:lang w:val="vi-VN"/>
        </w:rPr>
        <w:t>5.2. Chương trình quan trắc, giám sát môi trường</w:t>
      </w:r>
      <w:bookmarkEnd w:id="751"/>
      <w:r w:rsidRPr="00F0763D">
        <w:rPr>
          <w:rFonts w:eastAsia="Times New Roman"/>
          <w:b/>
          <w:color w:val="000000" w:themeColor="text1"/>
          <w:lang w:val="vi-VN"/>
        </w:rPr>
        <w:t xml:space="preserve"> </w:t>
      </w:r>
    </w:p>
    <w:p w14:paraId="2EFA843F" w14:textId="77777777" w:rsidR="009461FA" w:rsidRPr="00F0763D" w:rsidRDefault="009461FA" w:rsidP="009461FA">
      <w:pPr>
        <w:ind w:firstLine="709"/>
        <w:rPr>
          <w:color w:val="000000" w:themeColor="text1"/>
          <w:lang w:val="vi-VN"/>
        </w:rPr>
      </w:pPr>
      <w:r w:rsidRPr="00F0763D">
        <w:rPr>
          <w:color w:val="000000" w:themeColor="text1"/>
          <w:lang w:val="vi-VN"/>
        </w:rPr>
        <w:t>Giám sát môi trường của dự án là việc theo dõi định kỳ các yếu tố lý học, hóa học và sinh học trong thành phần môi trường không khí, nước mặt, nước dưới đất và đất tại khu vực dự án. Kết quả của quá trình giám sát chất lượng môi trường một cách liên tục và lâu dài có ý nghĩa quan trọng đối với việc phát hiện những thay đổi về môi trường tại khu vực dự án để có biện pháp ngăn chặn, xử lý kịp thời những ảnh hưởng đến môi trường. Mặt khác, giám sát môi trường góp phần đánh giá mức độ chính xác của các dự đoán tác động môi trường được đề cập đến trong Báo cáo đánh giá tác động môi trường của dự án. Quá trình xây dựng cơ bản tiến hành song song với quá trình khai thác do đó</w:t>
      </w:r>
      <w:r w:rsidRPr="00F0763D">
        <w:rPr>
          <w:rFonts w:eastAsia="Arial"/>
          <w:i/>
          <w:color w:val="000000" w:themeColor="text1"/>
          <w:lang w:val="vi-VN" w:eastAsia="ja-JP"/>
        </w:rPr>
        <w:t xml:space="preserve"> </w:t>
      </w:r>
      <w:r w:rsidRPr="00F0763D">
        <w:rPr>
          <w:color w:val="000000" w:themeColor="text1"/>
          <w:lang w:val="vi-VN"/>
        </w:rPr>
        <w:t>chương trình quản lý môi trường của dự án giai đoạn vận hành khai thác.</w:t>
      </w:r>
    </w:p>
    <w:p w14:paraId="5BB0300A" w14:textId="77777777" w:rsidR="009461FA" w:rsidRPr="00F0763D" w:rsidRDefault="009461FA" w:rsidP="009461FA">
      <w:pPr>
        <w:spacing w:before="60" w:after="60" w:line="360" w:lineRule="exact"/>
        <w:ind w:firstLine="709"/>
        <w:rPr>
          <w:color w:val="000000" w:themeColor="text1"/>
          <w:lang w:val="vi-VN" w:eastAsia="vi-VN"/>
        </w:rPr>
      </w:pPr>
      <w:r w:rsidRPr="00F0763D">
        <w:rPr>
          <w:color w:val="000000" w:themeColor="text1"/>
          <w:lang w:val="vi-VN" w:eastAsia="vi-VN"/>
        </w:rPr>
        <w:t>Căn cứ Điều 97, 98 Nghị định số 08/2022/NĐ-CP ngày 10/01/2022 của Chính phủ quy định chi tiết thi hành một số điều của Luật bảo vệ môi trường và Phụ lục XXVIII, XXIX kèm theo Nghị định. Cơ sở không thuộc đối tượng phải quan trắc môi trường nước thải, khí thải định kỳ.</w:t>
      </w:r>
    </w:p>
    <w:p w14:paraId="112FD098" w14:textId="77777777" w:rsidR="009461FA" w:rsidRPr="00F0763D" w:rsidRDefault="009461FA" w:rsidP="009461FA">
      <w:pPr>
        <w:spacing w:before="60" w:after="60" w:line="360" w:lineRule="exact"/>
        <w:ind w:firstLine="709"/>
        <w:rPr>
          <w:color w:val="000000" w:themeColor="text1"/>
          <w:lang w:val="vi-VN" w:eastAsia="vi-VN"/>
        </w:rPr>
      </w:pPr>
      <w:r w:rsidRPr="00F0763D">
        <w:rPr>
          <w:color w:val="000000" w:themeColor="text1"/>
          <w:lang w:val="vi-VN" w:eastAsia="vi-VN"/>
        </w:rPr>
        <w:t>Căn cứ Điều 97, 98 Nghị định số 08/2022/NĐ-CP ngày 10/01/2022 của Chính phủ quy định chi tiết thi hành một số điều của Luật bảo vệ môi trường và Phụ lục XXVIII, XXIX kèm theo Nghị định. Cơ sở không thuộc đối tượng phải quan trắc chất thải tự động, liên tục.</w:t>
      </w:r>
    </w:p>
    <w:p w14:paraId="72620C57" w14:textId="77777777" w:rsidR="00FA43A4" w:rsidRPr="00F0763D" w:rsidRDefault="00FA43A4" w:rsidP="00563404">
      <w:pPr>
        <w:pStyle w:val="Caption"/>
        <w:rPr>
          <w:snapToGrid w:val="0"/>
          <w:lang w:eastAsia="vi-VN"/>
        </w:rPr>
      </w:pPr>
      <w:bookmarkStart w:id="752" w:name="_Toc187944862"/>
      <w:bookmarkStart w:id="753" w:name="_Toc488937610"/>
      <w:bookmarkStart w:id="754" w:name="_Toc39557229"/>
      <w:bookmarkStart w:id="755" w:name="_Toc237122943"/>
      <w:r w:rsidRPr="00F0763D">
        <w:t>Bảng 5.</w:t>
      </w:r>
      <w:r w:rsidR="00F85234">
        <w:fldChar w:fldCharType="begin"/>
      </w:r>
      <w:r w:rsidR="00F85234">
        <w:instrText xml:space="preserve"> SEQ Bảng_5. \* ARABIC </w:instrText>
      </w:r>
      <w:r w:rsidR="00F85234">
        <w:fldChar w:fldCharType="separate"/>
      </w:r>
      <w:r w:rsidR="00A76512">
        <w:rPr>
          <w:noProof/>
        </w:rPr>
        <w:t>2</w:t>
      </w:r>
      <w:r w:rsidR="00F85234">
        <w:rPr>
          <w:noProof/>
        </w:rPr>
        <w:fldChar w:fldCharType="end"/>
      </w:r>
      <w:r w:rsidRPr="00F0763D">
        <w:rPr>
          <w:snapToGrid w:val="0"/>
          <w:lang w:val="vi-VN" w:eastAsia="vi-VN"/>
        </w:rPr>
        <w:t xml:space="preserve">. Chương trình quan trắc môi trường của </w:t>
      </w:r>
      <w:r w:rsidR="009461FA" w:rsidRPr="00F0763D">
        <w:rPr>
          <w:snapToGrid w:val="0"/>
          <w:lang w:eastAsia="vi-VN"/>
        </w:rPr>
        <w:t>D</w:t>
      </w:r>
      <w:r w:rsidRPr="00F0763D">
        <w:rPr>
          <w:snapToGrid w:val="0"/>
          <w:lang w:val="vi-VN" w:eastAsia="vi-VN"/>
        </w:rPr>
        <w:t>ự án</w:t>
      </w:r>
      <w:bookmarkEnd w:id="752"/>
      <w:r w:rsidRPr="00F0763D">
        <w:rPr>
          <w:snapToGrid w:val="0"/>
          <w:lang w:val="vi-VN" w:eastAsia="vi-VN"/>
        </w:rPr>
        <w:t xml:space="preserve"> </w:t>
      </w:r>
      <w:bookmarkEnd w:id="753"/>
      <w:bookmarkEnd w:id="754"/>
      <w:r w:rsidR="009461FA" w:rsidRPr="00F0763D">
        <w:rPr>
          <w:snapToGrid w:val="0"/>
          <w:lang w:eastAsia="vi-VN"/>
        </w:rPr>
        <w:t>do chủ đầu tư đề xuất</w:t>
      </w:r>
      <w:bookmarkEnd w:id="755"/>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555"/>
        <w:gridCol w:w="3383"/>
        <w:gridCol w:w="3686"/>
        <w:gridCol w:w="2126"/>
      </w:tblGrid>
      <w:tr w:rsidR="009461FA" w:rsidRPr="00F0763D" w14:paraId="56E60ACF" w14:textId="77777777" w:rsidTr="009461FA">
        <w:trPr>
          <w:trHeight w:val="57"/>
          <w:tblHeader/>
          <w:jc w:val="center"/>
        </w:trPr>
        <w:tc>
          <w:tcPr>
            <w:tcW w:w="562" w:type="dxa"/>
            <w:tcBorders>
              <w:top w:val="single" w:sz="4" w:space="0" w:color="auto"/>
              <w:left w:val="single" w:sz="4" w:space="0" w:color="auto"/>
              <w:bottom w:val="single" w:sz="4" w:space="0" w:color="auto"/>
              <w:right w:val="single" w:sz="4" w:space="0" w:color="auto"/>
            </w:tcBorders>
            <w:vAlign w:val="center"/>
          </w:tcPr>
          <w:p w14:paraId="36805D7E" w14:textId="77777777" w:rsidR="00FA43A4" w:rsidRPr="00F0763D" w:rsidRDefault="00FA43A4" w:rsidP="009461FA">
            <w:pPr>
              <w:spacing w:after="40" w:line="240" w:lineRule="auto"/>
              <w:jc w:val="center"/>
              <w:rPr>
                <w:rFonts w:eastAsia="Times New Roman"/>
                <w:b/>
                <w:bCs/>
                <w:color w:val="000000" w:themeColor="text1"/>
              </w:rPr>
            </w:pPr>
            <w:r w:rsidRPr="00F0763D">
              <w:rPr>
                <w:rFonts w:eastAsia="Times New Roman"/>
                <w:b/>
                <w:bCs/>
                <w:color w:val="000000" w:themeColor="text1"/>
              </w:rPr>
              <w:t>Stt</w:t>
            </w:r>
          </w:p>
        </w:tc>
        <w:tc>
          <w:tcPr>
            <w:tcW w:w="4555" w:type="dxa"/>
            <w:tcBorders>
              <w:top w:val="single" w:sz="4" w:space="0" w:color="auto"/>
              <w:left w:val="single" w:sz="4" w:space="0" w:color="auto"/>
              <w:bottom w:val="single" w:sz="4" w:space="0" w:color="auto"/>
              <w:right w:val="single" w:sz="4" w:space="0" w:color="auto"/>
            </w:tcBorders>
            <w:vAlign w:val="center"/>
          </w:tcPr>
          <w:p w14:paraId="758F7639" w14:textId="77777777" w:rsidR="00FA43A4" w:rsidRPr="00F0763D" w:rsidRDefault="00FA43A4" w:rsidP="009461FA">
            <w:pPr>
              <w:spacing w:after="40" w:line="240" w:lineRule="auto"/>
              <w:jc w:val="center"/>
              <w:rPr>
                <w:rFonts w:eastAsia="Times New Roman"/>
                <w:b/>
                <w:bCs/>
                <w:color w:val="000000" w:themeColor="text1"/>
              </w:rPr>
            </w:pPr>
            <w:r w:rsidRPr="00F0763D">
              <w:rPr>
                <w:rFonts w:eastAsia="Times New Roman"/>
                <w:b/>
                <w:bCs/>
                <w:color w:val="000000" w:themeColor="text1"/>
              </w:rPr>
              <w:t>Vị trí giám sát</w:t>
            </w:r>
          </w:p>
        </w:tc>
        <w:tc>
          <w:tcPr>
            <w:tcW w:w="3383" w:type="dxa"/>
            <w:tcBorders>
              <w:top w:val="single" w:sz="4" w:space="0" w:color="auto"/>
              <w:left w:val="single" w:sz="4" w:space="0" w:color="auto"/>
              <w:bottom w:val="single" w:sz="4" w:space="0" w:color="auto"/>
              <w:right w:val="single" w:sz="4" w:space="0" w:color="auto"/>
            </w:tcBorders>
            <w:vAlign w:val="center"/>
          </w:tcPr>
          <w:p w14:paraId="1BB7658A" w14:textId="77777777" w:rsidR="00FA43A4" w:rsidRPr="00F0763D" w:rsidRDefault="00FA43A4" w:rsidP="009461FA">
            <w:pPr>
              <w:spacing w:after="40" w:line="240" w:lineRule="auto"/>
              <w:jc w:val="center"/>
              <w:rPr>
                <w:rFonts w:eastAsia="Times New Roman"/>
                <w:b/>
                <w:bCs/>
                <w:color w:val="000000" w:themeColor="text1"/>
              </w:rPr>
            </w:pPr>
            <w:r w:rsidRPr="00F0763D">
              <w:rPr>
                <w:rFonts w:eastAsia="Times New Roman"/>
                <w:b/>
                <w:bCs/>
                <w:color w:val="000000" w:themeColor="text1"/>
              </w:rPr>
              <w:t>Chỉ tiêu giám sát</w:t>
            </w:r>
          </w:p>
        </w:tc>
        <w:tc>
          <w:tcPr>
            <w:tcW w:w="3686" w:type="dxa"/>
            <w:tcBorders>
              <w:top w:val="single" w:sz="4" w:space="0" w:color="auto"/>
              <w:left w:val="single" w:sz="4" w:space="0" w:color="auto"/>
              <w:bottom w:val="single" w:sz="4" w:space="0" w:color="auto"/>
              <w:right w:val="single" w:sz="4" w:space="0" w:color="auto"/>
            </w:tcBorders>
            <w:vAlign w:val="center"/>
          </w:tcPr>
          <w:p w14:paraId="65BF2A49" w14:textId="77777777" w:rsidR="00FA43A4" w:rsidRPr="00F0763D" w:rsidRDefault="00FA43A4" w:rsidP="009461FA">
            <w:pPr>
              <w:spacing w:after="40" w:line="240" w:lineRule="auto"/>
              <w:jc w:val="center"/>
              <w:rPr>
                <w:rFonts w:eastAsia="Times New Roman"/>
                <w:b/>
                <w:bCs/>
                <w:color w:val="000000" w:themeColor="text1"/>
              </w:rPr>
            </w:pPr>
            <w:r w:rsidRPr="00F0763D">
              <w:rPr>
                <w:rFonts w:eastAsia="Times New Roman"/>
                <w:b/>
                <w:bCs/>
                <w:color w:val="000000" w:themeColor="text1"/>
              </w:rPr>
              <w:t>Tiêu chuẩn/quy chuẩn so sánh</w:t>
            </w:r>
          </w:p>
        </w:tc>
        <w:tc>
          <w:tcPr>
            <w:tcW w:w="2126" w:type="dxa"/>
            <w:tcBorders>
              <w:top w:val="single" w:sz="4" w:space="0" w:color="auto"/>
              <w:left w:val="single" w:sz="4" w:space="0" w:color="auto"/>
              <w:bottom w:val="single" w:sz="4" w:space="0" w:color="auto"/>
              <w:right w:val="single" w:sz="4" w:space="0" w:color="auto"/>
            </w:tcBorders>
            <w:vAlign w:val="center"/>
          </w:tcPr>
          <w:p w14:paraId="71C61379" w14:textId="77777777" w:rsidR="00FA43A4" w:rsidRPr="00F0763D" w:rsidRDefault="00FA43A4" w:rsidP="009461FA">
            <w:pPr>
              <w:spacing w:after="40" w:line="240" w:lineRule="auto"/>
              <w:jc w:val="center"/>
              <w:rPr>
                <w:rFonts w:eastAsia="Times New Roman"/>
                <w:b/>
                <w:bCs/>
                <w:color w:val="000000" w:themeColor="text1"/>
              </w:rPr>
            </w:pPr>
            <w:r w:rsidRPr="00F0763D">
              <w:rPr>
                <w:rFonts w:eastAsia="Times New Roman"/>
                <w:b/>
                <w:bCs/>
                <w:color w:val="000000" w:themeColor="text1"/>
              </w:rPr>
              <w:t>Tần suất</w:t>
            </w:r>
          </w:p>
        </w:tc>
      </w:tr>
      <w:tr w:rsidR="00FA43A4" w:rsidRPr="00F0763D" w14:paraId="6F73BFC0"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523978CC" w14:textId="77777777" w:rsidR="00FA43A4" w:rsidRPr="00F0763D" w:rsidRDefault="009461FA" w:rsidP="009461FA">
            <w:pPr>
              <w:spacing w:after="40" w:line="240" w:lineRule="auto"/>
              <w:jc w:val="center"/>
              <w:rPr>
                <w:rFonts w:eastAsia="Times New Roman"/>
                <w:b/>
                <w:color w:val="000000" w:themeColor="text1"/>
              </w:rPr>
            </w:pPr>
            <w:r w:rsidRPr="00F0763D">
              <w:rPr>
                <w:rFonts w:eastAsia="Times New Roman"/>
                <w:b/>
                <w:color w:val="000000" w:themeColor="text1"/>
              </w:rPr>
              <w:t>A</w:t>
            </w:r>
          </w:p>
        </w:tc>
        <w:tc>
          <w:tcPr>
            <w:tcW w:w="13750" w:type="dxa"/>
            <w:gridSpan w:val="4"/>
            <w:tcBorders>
              <w:top w:val="single" w:sz="4" w:space="0" w:color="auto"/>
              <w:left w:val="single" w:sz="4" w:space="0" w:color="auto"/>
              <w:bottom w:val="single" w:sz="4" w:space="0" w:color="auto"/>
              <w:right w:val="single" w:sz="4" w:space="0" w:color="auto"/>
            </w:tcBorders>
            <w:vAlign w:val="center"/>
          </w:tcPr>
          <w:p w14:paraId="01DBFC89" w14:textId="77777777" w:rsidR="00FA43A4" w:rsidRPr="00F0763D" w:rsidRDefault="00FA43A4" w:rsidP="009461FA">
            <w:pPr>
              <w:spacing w:after="40" w:line="240" w:lineRule="auto"/>
              <w:jc w:val="both"/>
              <w:rPr>
                <w:rFonts w:eastAsia="Times New Roman"/>
                <w:b/>
                <w:color w:val="000000" w:themeColor="text1"/>
              </w:rPr>
            </w:pPr>
            <w:r w:rsidRPr="00F0763D">
              <w:rPr>
                <w:rFonts w:eastAsia="Times New Roman"/>
                <w:b/>
                <w:color w:val="000000" w:themeColor="text1"/>
              </w:rPr>
              <w:t>Giai đoạn vận hành khai thác:</w:t>
            </w:r>
          </w:p>
        </w:tc>
      </w:tr>
      <w:tr w:rsidR="00FA43A4" w:rsidRPr="00F0763D" w14:paraId="5DAC5BB8"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46901A7E" w14:textId="77777777" w:rsidR="00FA43A4" w:rsidRPr="00F0763D" w:rsidRDefault="00FA43A4" w:rsidP="009461FA">
            <w:pPr>
              <w:spacing w:after="40" w:line="240" w:lineRule="auto"/>
              <w:jc w:val="center"/>
              <w:rPr>
                <w:rFonts w:eastAsia="Times New Roman"/>
                <w:b/>
                <w:i/>
                <w:color w:val="000000" w:themeColor="text1"/>
              </w:rPr>
            </w:pPr>
            <w:r w:rsidRPr="00F0763D">
              <w:rPr>
                <w:rFonts w:eastAsia="Times New Roman"/>
                <w:b/>
                <w:i/>
                <w:color w:val="000000" w:themeColor="text1"/>
              </w:rPr>
              <w:t>I</w:t>
            </w:r>
          </w:p>
        </w:tc>
        <w:tc>
          <w:tcPr>
            <w:tcW w:w="13750" w:type="dxa"/>
            <w:gridSpan w:val="4"/>
            <w:tcBorders>
              <w:top w:val="single" w:sz="4" w:space="0" w:color="auto"/>
              <w:left w:val="single" w:sz="4" w:space="0" w:color="auto"/>
              <w:bottom w:val="single" w:sz="4" w:space="0" w:color="auto"/>
              <w:right w:val="single" w:sz="4" w:space="0" w:color="auto"/>
            </w:tcBorders>
            <w:vAlign w:val="center"/>
          </w:tcPr>
          <w:p w14:paraId="21553A5A" w14:textId="77777777" w:rsidR="00FA43A4" w:rsidRPr="00F0763D" w:rsidRDefault="00FA43A4" w:rsidP="009461FA">
            <w:pPr>
              <w:spacing w:after="40" w:line="240" w:lineRule="auto"/>
              <w:jc w:val="both"/>
              <w:rPr>
                <w:rFonts w:eastAsia="Times New Roman"/>
                <w:i/>
                <w:color w:val="000000" w:themeColor="text1"/>
              </w:rPr>
            </w:pPr>
            <w:r w:rsidRPr="00F0763D">
              <w:rPr>
                <w:rFonts w:eastAsia="Times New Roman"/>
                <w:b/>
                <w:i/>
                <w:color w:val="000000" w:themeColor="text1"/>
              </w:rPr>
              <w:t>Môi trường không khí (03 điểm)</w:t>
            </w:r>
          </w:p>
        </w:tc>
      </w:tr>
      <w:tr w:rsidR="00FA43A4" w:rsidRPr="00F0763D" w14:paraId="783F9B27"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3847978F"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1</w:t>
            </w:r>
          </w:p>
        </w:tc>
        <w:tc>
          <w:tcPr>
            <w:tcW w:w="4555" w:type="dxa"/>
            <w:tcBorders>
              <w:top w:val="single" w:sz="4" w:space="0" w:color="auto"/>
              <w:left w:val="single" w:sz="4" w:space="0" w:color="auto"/>
              <w:bottom w:val="single" w:sz="4" w:space="0" w:color="auto"/>
              <w:right w:val="single" w:sz="4" w:space="0" w:color="auto"/>
            </w:tcBorders>
            <w:vAlign w:val="center"/>
          </w:tcPr>
          <w:p w14:paraId="2D8E0A23" w14:textId="77777777" w:rsidR="00FA43A4" w:rsidRPr="00F0763D" w:rsidRDefault="00FA43A4" w:rsidP="009461FA">
            <w:pPr>
              <w:spacing w:after="40" w:line="240" w:lineRule="auto"/>
              <w:jc w:val="both"/>
              <w:rPr>
                <w:rFonts w:eastAsia="Times New Roman"/>
                <w:color w:val="000000" w:themeColor="text1"/>
              </w:rPr>
            </w:pPr>
            <w:r w:rsidRPr="00F0763D">
              <w:rPr>
                <w:rFonts w:eastAsia="Times New Roman"/>
                <w:color w:val="000000" w:themeColor="text1"/>
              </w:rPr>
              <w:t>Không khí tại khu vực mỏ khai thác</w:t>
            </w:r>
          </w:p>
        </w:tc>
        <w:tc>
          <w:tcPr>
            <w:tcW w:w="3383" w:type="dxa"/>
            <w:vMerge w:val="restart"/>
            <w:tcBorders>
              <w:top w:val="single" w:sz="4" w:space="0" w:color="auto"/>
              <w:left w:val="single" w:sz="4" w:space="0" w:color="auto"/>
              <w:right w:val="single" w:sz="4" w:space="0" w:color="auto"/>
            </w:tcBorders>
            <w:vAlign w:val="center"/>
          </w:tcPr>
          <w:p w14:paraId="3D27BB9A" w14:textId="77777777" w:rsidR="00FA43A4" w:rsidRPr="00F0763D" w:rsidRDefault="00FA43A4" w:rsidP="009461FA">
            <w:pPr>
              <w:spacing w:after="40" w:line="240" w:lineRule="auto"/>
              <w:jc w:val="both"/>
              <w:rPr>
                <w:rFonts w:eastAsia="Times New Roman"/>
                <w:color w:val="000000" w:themeColor="text1"/>
              </w:rPr>
            </w:pPr>
            <w:r w:rsidRPr="00F0763D">
              <w:rPr>
                <w:rFonts w:eastAsia="Times New Roman"/>
                <w:color w:val="000000" w:themeColor="text1"/>
                <w:lang w:val="it-IT"/>
              </w:rPr>
              <w:t>Bụi, CO, SO</w:t>
            </w:r>
            <w:r w:rsidRPr="00F0763D">
              <w:rPr>
                <w:rFonts w:eastAsia="Times New Roman"/>
                <w:color w:val="000000" w:themeColor="text1"/>
                <w:vertAlign w:val="subscript"/>
                <w:lang w:val="it-IT"/>
              </w:rPr>
              <w:t>2</w:t>
            </w:r>
            <w:r w:rsidRPr="00F0763D">
              <w:rPr>
                <w:rFonts w:eastAsia="Times New Roman"/>
                <w:color w:val="000000" w:themeColor="text1"/>
                <w:lang w:val="it-IT"/>
              </w:rPr>
              <w:t>, NO</w:t>
            </w:r>
            <w:r w:rsidRPr="00F0763D">
              <w:rPr>
                <w:rFonts w:eastAsia="Times New Roman"/>
                <w:color w:val="000000" w:themeColor="text1"/>
                <w:vertAlign w:val="subscript"/>
                <w:lang w:val="it-IT"/>
              </w:rPr>
              <w:t>2</w:t>
            </w:r>
            <w:r w:rsidRPr="00F0763D">
              <w:rPr>
                <w:rFonts w:eastAsia="Times New Roman"/>
                <w:color w:val="000000" w:themeColor="text1"/>
                <w:lang w:val="it-IT"/>
              </w:rPr>
              <w:t>, độ ồn, độ rung, Nhiệt độ, Độ ẩm.</w:t>
            </w:r>
          </w:p>
        </w:tc>
        <w:tc>
          <w:tcPr>
            <w:tcW w:w="3686" w:type="dxa"/>
            <w:vMerge w:val="restart"/>
            <w:tcBorders>
              <w:top w:val="single" w:sz="4" w:space="0" w:color="auto"/>
              <w:left w:val="single" w:sz="4" w:space="0" w:color="auto"/>
              <w:right w:val="single" w:sz="4" w:space="0" w:color="auto"/>
            </w:tcBorders>
            <w:vAlign w:val="center"/>
          </w:tcPr>
          <w:p w14:paraId="3854E973" w14:textId="77777777" w:rsidR="00FA43A4" w:rsidRPr="00F0763D" w:rsidRDefault="00FA43A4" w:rsidP="009461FA">
            <w:pPr>
              <w:spacing w:after="40" w:line="240" w:lineRule="auto"/>
              <w:jc w:val="both"/>
              <w:rPr>
                <w:color w:val="000000" w:themeColor="text1"/>
              </w:rPr>
            </w:pPr>
            <w:r w:rsidRPr="00F0763D">
              <w:rPr>
                <w:color w:val="000000" w:themeColor="text1"/>
              </w:rPr>
              <w:t>- QCVN 05:2023/BTNMT;</w:t>
            </w:r>
          </w:p>
          <w:p w14:paraId="2C8CA6D6" w14:textId="77777777" w:rsidR="00FA43A4" w:rsidRPr="00F0763D" w:rsidRDefault="00FA43A4" w:rsidP="009461FA">
            <w:pPr>
              <w:tabs>
                <w:tab w:val="left" w:pos="9540"/>
              </w:tabs>
              <w:spacing w:after="40" w:line="240" w:lineRule="auto"/>
              <w:jc w:val="both"/>
              <w:rPr>
                <w:rFonts w:eastAsia="Times New Roman"/>
                <w:color w:val="000000" w:themeColor="text1"/>
              </w:rPr>
            </w:pPr>
            <w:r w:rsidRPr="00F0763D">
              <w:rPr>
                <w:rFonts w:eastAsia="Times New Roman"/>
                <w:color w:val="000000" w:themeColor="text1"/>
              </w:rPr>
              <w:t>- QCVN 26:20</w:t>
            </w:r>
            <w:r w:rsidR="009461FA" w:rsidRPr="00F0763D">
              <w:rPr>
                <w:rFonts w:eastAsia="Times New Roman"/>
                <w:color w:val="000000" w:themeColor="text1"/>
              </w:rPr>
              <w:t>25</w:t>
            </w:r>
            <w:r w:rsidRPr="00F0763D">
              <w:rPr>
                <w:rFonts w:eastAsia="Times New Roman"/>
                <w:color w:val="000000" w:themeColor="text1"/>
              </w:rPr>
              <w:t>/BTNMT;</w:t>
            </w:r>
          </w:p>
          <w:p w14:paraId="2AE93337" w14:textId="77777777" w:rsidR="00FA43A4" w:rsidRPr="00F0763D" w:rsidRDefault="00FA43A4" w:rsidP="009461FA">
            <w:pPr>
              <w:spacing w:after="40" w:line="240" w:lineRule="auto"/>
              <w:jc w:val="both"/>
              <w:rPr>
                <w:color w:val="000000" w:themeColor="text1"/>
              </w:rPr>
            </w:pPr>
            <w:r w:rsidRPr="00F0763D">
              <w:rPr>
                <w:rFonts w:eastAsia="Times New Roman"/>
                <w:color w:val="000000" w:themeColor="text1"/>
              </w:rPr>
              <w:t>- QCVN 27:20</w:t>
            </w:r>
            <w:r w:rsidR="009461FA" w:rsidRPr="00F0763D">
              <w:rPr>
                <w:rFonts w:eastAsia="Times New Roman"/>
                <w:color w:val="000000" w:themeColor="text1"/>
              </w:rPr>
              <w:t>25</w:t>
            </w:r>
            <w:r w:rsidRPr="00F0763D">
              <w:rPr>
                <w:rFonts w:eastAsia="Times New Roman"/>
                <w:color w:val="000000" w:themeColor="text1"/>
              </w:rPr>
              <w:t xml:space="preserve">/BTNMT </w:t>
            </w:r>
          </w:p>
        </w:tc>
        <w:tc>
          <w:tcPr>
            <w:tcW w:w="2126" w:type="dxa"/>
            <w:vMerge w:val="restart"/>
            <w:tcBorders>
              <w:top w:val="single" w:sz="4" w:space="0" w:color="auto"/>
              <w:left w:val="single" w:sz="4" w:space="0" w:color="auto"/>
              <w:right w:val="single" w:sz="4" w:space="0" w:color="auto"/>
            </w:tcBorders>
            <w:vAlign w:val="center"/>
          </w:tcPr>
          <w:p w14:paraId="4F5E85CB"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3 tháng/lần</w:t>
            </w:r>
          </w:p>
        </w:tc>
      </w:tr>
      <w:tr w:rsidR="00FA43A4" w:rsidRPr="00F0763D" w14:paraId="32E33DB0"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3B302247"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2</w:t>
            </w:r>
          </w:p>
        </w:tc>
        <w:tc>
          <w:tcPr>
            <w:tcW w:w="4555" w:type="dxa"/>
            <w:tcBorders>
              <w:top w:val="single" w:sz="4" w:space="0" w:color="auto"/>
              <w:left w:val="single" w:sz="4" w:space="0" w:color="auto"/>
              <w:bottom w:val="single" w:sz="4" w:space="0" w:color="auto"/>
              <w:right w:val="single" w:sz="4" w:space="0" w:color="auto"/>
            </w:tcBorders>
            <w:vAlign w:val="center"/>
          </w:tcPr>
          <w:p w14:paraId="409FC20E" w14:textId="77777777" w:rsidR="00FA43A4" w:rsidRPr="00F0763D" w:rsidRDefault="00FA43A4" w:rsidP="009461FA">
            <w:pPr>
              <w:spacing w:after="40" w:line="240" w:lineRule="auto"/>
              <w:jc w:val="both"/>
              <w:rPr>
                <w:rFonts w:eastAsia="Times New Roman"/>
                <w:color w:val="000000" w:themeColor="text1"/>
              </w:rPr>
            </w:pPr>
            <w:r w:rsidRPr="00F0763D">
              <w:rPr>
                <w:rFonts w:eastAsia="Times New Roman"/>
                <w:color w:val="000000" w:themeColor="text1"/>
              </w:rPr>
              <w:t xml:space="preserve">Đường giao thông nội bộ khu mỏ </w:t>
            </w:r>
          </w:p>
        </w:tc>
        <w:tc>
          <w:tcPr>
            <w:tcW w:w="3383" w:type="dxa"/>
            <w:vMerge/>
            <w:tcBorders>
              <w:left w:val="single" w:sz="4" w:space="0" w:color="auto"/>
              <w:right w:val="single" w:sz="4" w:space="0" w:color="auto"/>
            </w:tcBorders>
            <w:vAlign w:val="center"/>
          </w:tcPr>
          <w:p w14:paraId="4BE458C5" w14:textId="77777777" w:rsidR="00FA43A4" w:rsidRPr="00F0763D" w:rsidRDefault="00FA43A4" w:rsidP="009461FA">
            <w:pPr>
              <w:spacing w:after="40" w:line="240" w:lineRule="auto"/>
              <w:jc w:val="both"/>
              <w:rPr>
                <w:rFonts w:eastAsia="Times New Roman"/>
                <w:color w:val="000000" w:themeColor="text1"/>
              </w:rPr>
            </w:pPr>
          </w:p>
        </w:tc>
        <w:tc>
          <w:tcPr>
            <w:tcW w:w="3686" w:type="dxa"/>
            <w:vMerge/>
            <w:tcBorders>
              <w:left w:val="single" w:sz="4" w:space="0" w:color="auto"/>
              <w:right w:val="single" w:sz="4" w:space="0" w:color="auto"/>
            </w:tcBorders>
            <w:vAlign w:val="center"/>
          </w:tcPr>
          <w:p w14:paraId="122E5490" w14:textId="77777777" w:rsidR="00FA43A4" w:rsidRPr="00F0763D" w:rsidRDefault="00FA43A4" w:rsidP="009461FA">
            <w:pPr>
              <w:spacing w:after="40" w:line="240" w:lineRule="auto"/>
              <w:jc w:val="center"/>
              <w:rPr>
                <w:rFonts w:eastAsia="Times New Roman"/>
                <w:color w:val="000000" w:themeColor="text1"/>
              </w:rPr>
            </w:pPr>
          </w:p>
        </w:tc>
        <w:tc>
          <w:tcPr>
            <w:tcW w:w="2126" w:type="dxa"/>
            <w:vMerge/>
            <w:tcBorders>
              <w:left w:val="single" w:sz="4" w:space="0" w:color="auto"/>
              <w:right w:val="single" w:sz="4" w:space="0" w:color="auto"/>
            </w:tcBorders>
            <w:vAlign w:val="center"/>
          </w:tcPr>
          <w:p w14:paraId="166EC75F" w14:textId="77777777" w:rsidR="00FA43A4" w:rsidRPr="00F0763D" w:rsidRDefault="00FA43A4" w:rsidP="009461FA">
            <w:pPr>
              <w:spacing w:after="40" w:line="240" w:lineRule="auto"/>
              <w:jc w:val="center"/>
              <w:rPr>
                <w:rFonts w:eastAsia="Times New Roman"/>
                <w:color w:val="000000" w:themeColor="text1"/>
              </w:rPr>
            </w:pPr>
          </w:p>
        </w:tc>
      </w:tr>
      <w:tr w:rsidR="00FA43A4" w:rsidRPr="00F0763D" w14:paraId="57BFD8CF"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52C248ED"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3</w:t>
            </w:r>
          </w:p>
        </w:tc>
        <w:tc>
          <w:tcPr>
            <w:tcW w:w="4555" w:type="dxa"/>
            <w:tcBorders>
              <w:top w:val="single" w:sz="4" w:space="0" w:color="auto"/>
              <w:left w:val="single" w:sz="4" w:space="0" w:color="auto"/>
              <w:bottom w:val="single" w:sz="4" w:space="0" w:color="auto"/>
              <w:right w:val="single" w:sz="4" w:space="0" w:color="auto"/>
            </w:tcBorders>
            <w:vAlign w:val="center"/>
          </w:tcPr>
          <w:p w14:paraId="02748A96" w14:textId="77777777" w:rsidR="00FA43A4" w:rsidRPr="00F0763D" w:rsidRDefault="00FA43A4" w:rsidP="009461FA">
            <w:pPr>
              <w:spacing w:after="40" w:line="240" w:lineRule="auto"/>
              <w:jc w:val="both"/>
              <w:rPr>
                <w:rFonts w:eastAsia="Times New Roman"/>
                <w:color w:val="000000" w:themeColor="text1"/>
              </w:rPr>
            </w:pPr>
            <w:r w:rsidRPr="00F0763D">
              <w:rPr>
                <w:rFonts w:eastAsia="Times New Roman"/>
                <w:color w:val="000000" w:themeColor="text1"/>
              </w:rPr>
              <w:t>Không khí tại khu vực dân cư gần dự án</w:t>
            </w:r>
          </w:p>
        </w:tc>
        <w:tc>
          <w:tcPr>
            <w:tcW w:w="3383" w:type="dxa"/>
            <w:vMerge/>
            <w:tcBorders>
              <w:left w:val="single" w:sz="4" w:space="0" w:color="auto"/>
              <w:bottom w:val="single" w:sz="4" w:space="0" w:color="auto"/>
              <w:right w:val="single" w:sz="4" w:space="0" w:color="auto"/>
            </w:tcBorders>
            <w:vAlign w:val="center"/>
          </w:tcPr>
          <w:p w14:paraId="4BF551D7" w14:textId="77777777" w:rsidR="00FA43A4" w:rsidRPr="00F0763D" w:rsidRDefault="00FA43A4" w:rsidP="009461FA">
            <w:pPr>
              <w:spacing w:after="40" w:line="240" w:lineRule="auto"/>
              <w:jc w:val="both"/>
              <w:rPr>
                <w:rFonts w:eastAsia="Times New Roman"/>
                <w:color w:val="000000" w:themeColor="text1"/>
              </w:rPr>
            </w:pPr>
          </w:p>
        </w:tc>
        <w:tc>
          <w:tcPr>
            <w:tcW w:w="3686" w:type="dxa"/>
            <w:vMerge/>
            <w:tcBorders>
              <w:left w:val="single" w:sz="4" w:space="0" w:color="auto"/>
              <w:bottom w:val="single" w:sz="4" w:space="0" w:color="auto"/>
              <w:right w:val="single" w:sz="4" w:space="0" w:color="auto"/>
            </w:tcBorders>
            <w:vAlign w:val="center"/>
          </w:tcPr>
          <w:p w14:paraId="1D518B8A" w14:textId="77777777" w:rsidR="00FA43A4" w:rsidRPr="00F0763D" w:rsidRDefault="00FA43A4" w:rsidP="009461FA">
            <w:pPr>
              <w:spacing w:after="40" w:line="240" w:lineRule="auto"/>
              <w:jc w:val="center"/>
              <w:rPr>
                <w:rFonts w:eastAsia="Times New Roman"/>
                <w:color w:val="000000" w:themeColor="text1"/>
              </w:rPr>
            </w:pPr>
          </w:p>
        </w:tc>
        <w:tc>
          <w:tcPr>
            <w:tcW w:w="2126" w:type="dxa"/>
            <w:vMerge/>
            <w:tcBorders>
              <w:left w:val="single" w:sz="4" w:space="0" w:color="auto"/>
              <w:bottom w:val="single" w:sz="4" w:space="0" w:color="auto"/>
              <w:right w:val="single" w:sz="4" w:space="0" w:color="auto"/>
            </w:tcBorders>
            <w:vAlign w:val="center"/>
          </w:tcPr>
          <w:p w14:paraId="5C62DCDC" w14:textId="77777777" w:rsidR="00FA43A4" w:rsidRPr="00F0763D" w:rsidRDefault="00FA43A4" w:rsidP="009461FA">
            <w:pPr>
              <w:spacing w:after="40" w:line="240" w:lineRule="auto"/>
              <w:jc w:val="center"/>
              <w:rPr>
                <w:rFonts w:eastAsia="Times New Roman"/>
                <w:color w:val="000000" w:themeColor="text1"/>
              </w:rPr>
            </w:pPr>
          </w:p>
        </w:tc>
      </w:tr>
      <w:tr w:rsidR="00FA43A4" w:rsidRPr="00F0763D" w14:paraId="0B8261C3"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75ED64D2" w14:textId="77777777" w:rsidR="00FA43A4" w:rsidRPr="00F0763D" w:rsidRDefault="00FA43A4" w:rsidP="009461FA">
            <w:pPr>
              <w:spacing w:after="40" w:line="240" w:lineRule="auto"/>
              <w:jc w:val="both"/>
              <w:rPr>
                <w:rFonts w:eastAsia="Times New Roman"/>
                <w:b/>
                <w:i/>
                <w:color w:val="000000" w:themeColor="text1"/>
              </w:rPr>
            </w:pPr>
            <w:r w:rsidRPr="00F0763D">
              <w:rPr>
                <w:rFonts w:eastAsia="Times New Roman"/>
                <w:b/>
                <w:i/>
                <w:color w:val="000000" w:themeColor="text1"/>
              </w:rPr>
              <w:t>II</w:t>
            </w:r>
          </w:p>
        </w:tc>
        <w:tc>
          <w:tcPr>
            <w:tcW w:w="13750" w:type="dxa"/>
            <w:gridSpan w:val="4"/>
            <w:tcBorders>
              <w:top w:val="single" w:sz="4" w:space="0" w:color="auto"/>
              <w:left w:val="single" w:sz="4" w:space="0" w:color="auto"/>
              <w:bottom w:val="single" w:sz="4" w:space="0" w:color="auto"/>
              <w:right w:val="single" w:sz="4" w:space="0" w:color="auto"/>
            </w:tcBorders>
            <w:vAlign w:val="center"/>
          </w:tcPr>
          <w:p w14:paraId="2F41D483" w14:textId="77777777" w:rsidR="00FA43A4" w:rsidRPr="00F0763D" w:rsidRDefault="00FA43A4" w:rsidP="009461FA">
            <w:pPr>
              <w:spacing w:after="40" w:line="240" w:lineRule="auto"/>
              <w:jc w:val="both"/>
              <w:rPr>
                <w:rFonts w:eastAsia="Times New Roman"/>
                <w:i/>
                <w:color w:val="000000" w:themeColor="text1"/>
              </w:rPr>
            </w:pPr>
            <w:r w:rsidRPr="00F0763D">
              <w:rPr>
                <w:rFonts w:eastAsia="Times New Roman"/>
                <w:b/>
                <w:i/>
                <w:color w:val="000000" w:themeColor="text1"/>
              </w:rPr>
              <w:t>Môi trường nước (03 điểm)</w:t>
            </w:r>
          </w:p>
        </w:tc>
      </w:tr>
      <w:tr w:rsidR="00FA43A4" w:rsidRPr="00F0763D" w14:paraId="4B279CD3"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23ED23D9"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1</w:t>
            </w:r>
          </w:p>
        </w:tc>
        <w:tc>
          <w:tcPr>
            <w:tcW w:w="4555" w:type="dxa"/>
            <w:tcBorders>
              <w:top w:val="single" w:sz="4" w:space="0" w:color="auto"/>
              <w:left w:val="single" w:sz="4" w:space="0" w:color="auto"/>
              <w:bottom w:val="single" w:sz="4" w:space="0" w:color="auto"/>
              <w:right w:val="single" w:sz="4" w:space="0" w:color="auto"/>
            </w:tcBorders>
          </w:tcPr>
          <w:p w14:paraId="5B850389" w14:textId="77777777" w:rsidR="00FA43A4" w:rsidRPr="00F0763D" w:rsidRDefault="00FA43A4" w:rsidP="009461FA">
            <w:pPr>
              <w:spacing w:line="276" w:lineRule="auto"/>
              <w:jc w:val="both"/>
              <w:rPr>
                <w:color w:val="000000" w:themeColor="text1"/>
              </w:rPr>
            </w:pPr>
            <w:r w:rsidRPr="00F0763D">
              <w:rPr>
                <w:color w:val="000000" w:themeColor="text1"/>
              </w:rPr>
              <w:t>Mẫu nước mặt tại hồ lắng 1</w:t>
            </w:r>
          </w:p>
        </w:tc>
        <w:tc>
          <w:tcPr>
            <w:tcW w:w="3383" w:type="dxa"/>
            <w:vMerge w:val="restart"/>
            <w:tcBorders>
              <w:top w:val="single" w:sz="4" w:space="0" w:color="auto"/>
              <w:left w:val="single" w:sz="4" w:space="0" w:color="auto"/>
              <w:right w:val="single" w:sz="4" w:space="0" w:color="auto"/>
            </w:tcBorders>
            <w:vAlign w:val="center"/>
          </w:tcPr>
          <w:p w14:paraId="18E59875" w14:textId="77777777" w:rsidR="00FA43A4" w:rsidRPr="00F0763D" w:rsidRDefault="00FA43A4" w:rsidP="009461FA">
            <w:pPr>
              <w:spacing w:after="40" w:line="240" w:lineRule="auto"/>
              <w:jc w:val="both"/>
              <w:rPr>
                <w:rFonts w:eastAsia="Times New Roman"/>
                <w:color w:val="000000" w:themeColor="text1"/>
              </w:rPr>
            </w:pPr>
            <w:r w:rsidRPr="00F0763D">
              <w:rPr>
                <w:rFonts w:eastAsia="Times New Roman"/>
                <w:color w:val="000000" w:themeColor="text1"/>
              </w:rPr>
              <w:t>pH; TSS; COD; BOD</w:t>
            </w:r>
            <w:r w:rsidRPr="00F0763D">
              <w:rPr>
                <w:rFonts w:eastAsia="Times New Roman"/>
                <w:color w:val="000000" w:themeColor="text1"/>
                <w:vertAlign w:val="subscript"/>
              </w:rPr>
              <w:t>5</w:t>
            </w:r>
            <w:r w:rsidRPr="00F0763D">
              <w:rPr>
                <w:rFonts w:eastAsia="Times New Roman"/>
                <w:color w:val="000000" w:themeColor="text1"/>
              </w:rPr>
              <w:t xml:space="preserve">; </w:t>
            </w:r>
            <w:r w:rsidRPr="00F0763D">
              <w:rPr>
                <w:rFonts w:eastAsia="Times New Roman"/>
                <w:bCs/>
                <w:color w:val="000000" w:themeColor="text1"/>
              </w:rPr>
              <w:t>Amoni</w:t>
            </w:r>
            <w:r w:rsidRPr="00F0763D">
              <w:rPr>
                <w:rFonts w:eastAsia="Times New Roman"/>
                <w:color w:val="000000" w:themeColor="text1"/>
              </w:rPr>
              <w:t xml:space="preserve">; </w:t>
            </w:r>
            <w:r w:rsidRPr="00F0763D">
              <w:rPr>
                <w:bCs/>
                <w:color w:val="000000" w:themeColor="text1"/>
              </w:rPr>
              <w:t>Tổng N</w:t>
            </w:r>
            <w:r w:rsidRPr="00F0763D">
              <w:rPr>
                <w:rFonts w:eastAsia="Times New Roman"/>
                <w:color w:val="000000" w:themeColor="text1"/>
              </w:rPr>
              <w:t xml:space="preserve">; </w:t>
            </w:r>
            <w:r w:rsidRPr="00F0763D">
              <w:rPr>
                <w:bCs/>
                <w:color w:val="000000" w:themeColor="text1"/>
              </w:rPr>
              <w:t>Tổng P</w:t>
            </w:r>
            <w:r w:rsidRPr="00F0763D">
              <w:rPr>
                <w:rFonts w:eastAsia="Times New Roman"/>
                <w:color w:val="000000" w:themeColor="text1"/>
              </w:rPr>
              <w:t xml:space="preserve">; Coliform, tổng dầu mỡ; Cu, Zn, Cd, Pb </w:t>
            </w:r>
          </w:p>
        </w:tc>
        <w:tc>
          <w:tcPr>
            <w:tcW w:w="3686" w:type="dxa"/>
            <w:vMerge w:val="restart"/>
            <w:tcBorders>
              <w:top w:val="single" w:sz="4" w:space="0" w:color="auto"/>
              <w:left w:val="single" w:sz="4" w:space="0" w:color="auto"/>
              <w:right w:val="single" w:sz="4" w:space="0" w:color="auto"/>
            </w:tcBorders>
            <w:vAlign w:val="center"/>
          </w:tcPr>
          <w:p w14:paraId="3B167361"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QCVN 08:2023/BTNMT (Bảng 1 &amp; Bảng 2, mức A)</w:t>
            </w:r>
          </w:p>
        </w:tc>
        <w:tc>
          <w:tcPr>
            <w:tcW w:w="2126" w:type="dxa"/>
            <w:vMerge w:val="restart"/>
            <w:tcBorders>
              <w:top w:val="single" w:sz="4" w:space="0" w:color="auto"/>
              <w:left w:val="single" w:sz="4" w:space="0" w:color="auto"/>
              <w:right w:val="single" w:sz="4" w:space="0" w:color="auto"/>
            </w:tcBorders>
            <w:vAlign w:val="center"/>
          </w:tcPr>
          <w:p w14:paraId="675536E3"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3 tháng/lần</w:t>
            </w:r>
          </w:p>
        </w:tc>
      </w:tr>
      <w:tr w:rsidR="00FA43A4" w:rsidRPr="00F0763D" w14:paraId="7D614EE5"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49B815E1"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2</w:t>
            </w:r>
          </w:p>
        </w:tc>
        <w:tc>
          <w:tcPr>
            <w:tcW w:w="4555" w:type="dxa"/>
            <w:tcBorders>
              <w:top w:val="single" w:sz="4" w:space="0" w:color="auto"/>
              <w:left w:val="single" w:sz="4" w:space="0" w:color="auto"/>
              <w:bottom w:val="single" w:sz="4" w:space="0" w:color="auto"/>
              <w:right w:val="single" w:sz="4" w:space="0" w:color="auto"/>
            </w:tcBorders>
          </w:tcPr>
          <w:p w14:paraId="362C40AA" w14:textId="77777777" w:rsidR="00FA43A4" w:rsidRPr="00F0763D" w:rsidRDefault="00FA43A4" w:rsidP="009461FA">
            <w:pPr>
              <w:spacing w:line="276" w:lineRule="auto"/>
              <w:jc w:val="both"/>
              <w:rPr>
                <w:color w:val="000000" w:themeColor="text1"/>
              </w:rPr>
            </w:pPr>
            <w:r w:rsidRPr="00F0763D">
              <w:rPr>
                <w:color w:val="000000" w:themeColor="text1"/>
              </w:rPr>
              <w:t>Mẫu nước mặt tại hồ lắng 2</w:t>
            </w:r>
          </w:p>
        </w:tc>
        <w:tc>
          <w:tcPr>
            <w:tcW w:w="3383" w:type="dxa"/>
            <w:vMerge/>
            <w:tcBorders>
              <w:left w:val="single" w:sz="4" w:space="0" w:color="auto"/>
              <w:right w:val="single" w:sz="4" w:space="0" w:color="auto"/>
            </w:tcBorders>
            <w:vAlign w:val="center"/>
          </w:tcPr>
          <w:p w14:paraId="5AB9911F" w14:textId="77777777" w:rsidR="00FA43A4" w:rsidRPr="00F0763D" w:rsidRDefault="00FA43A4" w:rsidP="009461FA">
            <w:pPr>
              <w:spacing w:after="40" w:line="240" w:lineRule="auto"/>
              <w:jc w:val="both"/>
              <w:rPr>
                <w:rFonts w:eastAsia="Times New Roman"/>
                <w:color w:val="000000" w:themeColor="text1"/>
              </w:rPr>
            </w:pPr>
          </w:p>
        </w:tc>
        <w:tc>
          <w:tcPr>
            <w:tcW w:w="3686" w:type="dxa"/>
            <w:vMerge/>
            <w:tcBorders>
              <w:left w:val="single" w:sz="4" w:space="0" w:color="auto"/>
              <w:right w:val="single" w:sz="4" w:space="0" w:color="auto"/>
            </w:tcBorders>
            <w:vAlign w:val="center"/>
          </w:tcPr>
          <w:p w14:paraId="1C014A86" w14:textId="77777777" w:rsidR="00FA43A4" w:rsidRPr="00F0763D" w:rsidRDefault="00FA43A4" w:rsidP="009461FA">
            <w:pPr>
              <w:spacing w:after="40" w:line="240" w:lineRule="auto"/>
              <w:jc w:val="center"/>
              <w:rPr>
                <w:rFonts w:eastAsia="Times New Roman"/>
                <w:color w:val="000000" w:themeColor="text1"/>
              </w:rPr>
            </w:pPr>
          </w:p>
        </w:tc>
        <w:tc>
          <w:tcPr>
            <w:tcW w:w="2126" w:type="dxa"/>
            <w:vMerge/>
            <w:tcBorders>
              <w:left w:val="single" w:sz="4" w:space="0" w:color="auto"/>
              <w:right w:val="single" w:sz="4" w:space="0" w:color="auto"/>
            </w:tcBorders>
            <w:vAlign w:val="center"/>
          </w:tcPr>
          <w:p w14:paraId="7894BE9C" w14:textId="77777777" w:rsidR="00FA43A4" w:rsidRPr="00F0763D" w:rsidRDefault="00FA43A4" w:rsidP="009461FA">
            <w:pPr>
              <w:spacing w:after="40" w:line="240" w:lineRule="auto"/>
              <w:jc w:val="center"/>
              <w:rPr>
                <w:rFonts w:eastAsia="Times New Roman"/>
                <w:color w:val="000000" w:themeColor="text1"/>
              </w:rPr>
            </w:pPr>
          </w:p>
        </w:tc>
      </w:tr>
      <w:tr w:rsidR="00FA43A4" w:rsidRPr="00F0763D" w14:paraId="51F2B09F"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191C9A82"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3</w:t>
            </w:r>
          </w:p>
        </w:tc>
        <w:tc>
          <w:tcPr>
            <w:tcW w:w="4555" w:type="dxa"/>
            <w:tcBorders>
              <w:top w:val="single" w:sz="4" w:space="0" w:color="auto"/>
              <w:left w:val="single" w:sz="4" w:space="0" w:color="auto"/>
              <w:bottom w:val="single" w:sz="4" w:space="0" w:color="auto"/>
              <w:right w:val="single" w:sz="4" w:space="0" w:color="auto"/>
            </w:tcBorders>
            <w:vAlign w:val="center"/>
          </w:tcPr>
          <w:p w14:paraId="796035AE" w14:textId="77777777" w:rsidR="00FA43A4" w:rsidRPr="00F0763D" w:rsidRDefault="00FA43A4" w:rsidP="009461FA">
            <w:pPr>
              <w:spacing w:after="40" w:line="240" w:lineRule="auto"/>
              <w:jc w:val="both"/>
              <w:rPr>
                <w:rFonts w:eastAsia="Times New Roman"/>
                <w:color w:val="000000" w:themeColor="text1"/>
              </w:rPr>
            </w:pPr>
            <w:r w:rsidRPr="00F0763D">
              <w:rPr>
                <w:rFonts w:eastAsia="Times New Roman"/>
                <w:color w:val="000000" w:themeColor="text1"/>
              </w:rPr>
              <w:t xml:space="preserve">Mẫu nước mặt tại kênh mương hút trạm bơm Trúc Bạch </w:t>
            </w:r>
          </w:p>
        </w:tc>
        <w:tc>
          <w:tcPr>
            <w:tcW w:w="3383" w:type="dxa"/>
            <w:vMerge/>
            <w:tcBorders>
              <w:left w:val="single" w:sz="4" w:space="0" w:color="auto"/>
              <w:bottom w:val="single" w:sz="4" w:space="0" w:color="auto"/>
              <w:right w:val="single" w:sz="4" w:space="0" w:color="auto"/>
            </w:tcBorders>
            <w:vAlign w:val="center"/>
          </w:tcPr>
          <w:p w14:paraId="7AF846D9" w14:textId="77777777" w:rsidR="00FA43A4" w:rsidRPr="00F0763D" w:rsidRDefault="00FA43A4" w:rsidP="009461FA">
            <w:pPr>
              <w:spacing w:after="40" w:line="240" w:lineRule="auto"/>
              <w:jc w:val="both"/>
              <w:rPr>
                <w:color w:val="000000" w:themeColor="text1"/>
              </w:rPr>
            </w:pPr>
          </w:p>
        </w:tc>
        <w:tc>
          <w:tcPr>
            <w:tcW w:w="3686" w:type="dxa"/>
            <w:vMerge/>
            <w:tcBorders>
              <w:left w:val="single" w:sz="4" w:space="0" w:color="auto"/>
              <w:bottom w:val="single" w:sz="4" w:space="0" w:color="auto"/>
              <w:right w:val="single" w:sz="4" w:space="0" w:color="auto"/>
            </w:tcBorders>
            <w:vAlign w:val="center"/>
          </w:tcPr>
          <w:p w14:paraId="21C2EFBD" w14:textId="77777777" w:rsidR="00FA43A4" w:rsidRPr="00F0763D" w:rsidRDefault="00FA43A4" w:rsidP="009461FA">
            <w:pPr>
              <w:spacing w:after="40" w:line="240" w:lineRule="auto"/>
              <w:jc w:val="center"/>
              <w:rPr>
                <w:rFonts w:eastAsia="Times New Roman"/>
                <w:bCs/>
                <w:color w:val="000000" w:themeColor="text1"/>
              </w:rPr>
            </w:pPr>
          </w:p>
        </w:tc>
        <w:tc>
          <w:tcPr>
            <w:tcW w:w="2126" w:type="dxa"/>
            <w:vMerge/>
            <w:tcBorders>
              <w:left w:val="single" w:sz="4" w:space="0" w:color="auto"/>
              <w:bottom w:val="single" w:sz="4" w:space="0" w:color="auto"/>
              <w:right w:val="single" w:sz="4" w:space="0" w:color="auto"/>
            </w:tcBorders>
            <w:vAlign w:val="center"/>
          </w:tcPr>
          <w:p w14:paraId="4E73F7B5" w14:textId="77777777" w:rsidR="00FA43A4" w:rsidRPr="00F0763D" w:rsidRDefault="00FA43A4" w:rsidP="009461FA">
            <w:pPr>
              <w:spacing w:after="40" w:line="240" w:lineRule="auto"/>
              <w:jc w:val="center"/>
              <w:rPr>
                <w:rFonts w:eastAsia="Times New Roman"/>
                <w:color w:val="000000" w:themeColor="text1"/>
              </w:rPr>
            </w:pPr>
          </w:p>
        </w:tc>
      </w:tr>
      <w:tr w:rsidR="00FA43A4" w:rsidRPr="00F0763D" w14:paraId="577CE7D2"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666EA3BE" w14:textId="77777777" w:rsidR="00FA43A4" w:rsidRPr="00F0763D" w:rsidRDefault="009461FA" w:rsidP="009461FA">
            <w:pPr>
              <w:spacing w:after="40" w:line="240" w:lineRule="auto"/>
              <w:jc w:val="center"/>
              <w:rPr>
                <w:rFonts w:eastAsia="Times New Roman"/>
                <w:b/>
                <w:color w:val="000000" w:themeColor="text1"/>
              </w:rPr>
            </w:pPr>
            <w:r w:rsidRPr="00F0763D">
              <w:rPr>
                <w:rFonts w:eastAsia="Times New Roman"/>
                <w:b/>
                <w:color w:val="000000" w:themeColor="text1"/>
              </w:rPr>
              <w:t>B</w:t>
            </w:r>
          </w:p>
        </w:tc>
        <w:tc>
          <w:tcPr>
            <w:tcW w:w="13750" w:type="dxa"/>
            <w:gridSpan w:val="4"/>
            <w:tcBorders>
              <w:top w:val="single" w:sz="4" w:space="0" w:color="auto"/>
              <w:left w:val="single" w:sz="4" w:space="0" w:color="auto"/>
              <w:bottom w:val="single" w:sz="4" w:space="0" w:color="auto"/>
              <w:right w:val="single" w:sz="4" w:space="0" w:color="auto"/>
            </w:tcBorders>
            <w:vAlign w:val="center"/>
          </w:tcPr>
          <w:p w14:paraId="3D8CA403" w14:textId="77777777" w:rsidR="00FA43A4" w:rsidRPr="00F0763D" w:rsidRDefault="00FA43A4" w:rsidP="009461FA">
            <w:pPr>
              <w:spacing w:after="40" w:line="240" w:lineRule="auto"/>
              <w:jc w:val="both"/>
              <w:rPr>
                <w:rFonts w:eastAsia="Times New Roman"/>
                <w:b/>
                <w:color w:val="000000" w:themeColor="text1"/>
              </w:rPr>
            </w:pPr>
            <w:r w:rsidRPr="00F0763D">
              <w:rPr>
                <w:rFonts w:eastAsia="Times New Roman"/>
                <w:b/>
                <w:color w:val="000000" w:themeColor="text1"/>
              </w:rPr>
              <w:t>Giai đoạn cải tạo, phục hồi môi trường:</w:t>
            </w:r>
          </w:p>
        </w:tc>
      </w:tr>
      <w:tr w:rsidR="00FA43A4" w:rsidRPr="00F0763D" w14:paraId="56EE62FA"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6DD6503B" w14:textId="77777777" w:rsidR="00FA43A4" w:rsidRPr="00F0763D" w:rsidRDefault="00FA43A4" w:rsidP="009461FA">
            <w:pPr>
              <w:spacing w:after="40" w:line="240" w:lineRule="auto"/>
              <w:jc w:val="center"/>
              <w:rPr>
                <w:rFonts w:eastAsia="Times New Roman"/>
                <w:b/>
                <w:i/>
                <w:color w:val="000000" w:themeColor="text1"/>
              </w:rPr>
            </w:pPr>
            <w:r w:rsidRPr="00F0763D">
              <w:rPr>
                <w:rFonts w:eastAsia="Times New Roman"/>
                <w:b/>
                <w:i/>
                <w:color w:val="000000" w:themeColor="text1"/>
              </w:rPr>
              <w:t>I</w:t>
            </w:r>
          </w:p>
        </w:tc>
        <w:tc>
          <w:tcPr>
            <w:tcW w:w="13750" w:type="dxa"/>
            <w:gridSpan w:val="4"/>
            <w:tcBorders>
              <w:top w:val="single" w:sz="4" w:space="0" w:color="auto"/>
              <w:left w:val="single" w:sz="4" w:space="0" w:color="auto"/>
              <w:bottom w:val="single" w:sz="4" w:space="0" w:color="auto"/>
              <w:right w:val="single" w:sz="4" w:space="0" w:color="auto"/>
            </w:tcBorders>
            <w:vAlign w:val="center"/>
          </w:tcPr>
          <w:p w14:paraId="51D0EBAE" w14:textId="77777777" w:rsidR="00FA43A4" w:rsidRPr="00F0763D" w:rsidRDefault="00FA43A4" w:rsidP="009461FA">
            <w:pPr>
              <w:spacing w:after="40" w:line="240" w:lineRule="auto"/>
              <w:jc w:val="both"/>
              <w:rPr>
                <w:rFonts w:eastAsia="Times New Roman"/>
                <w:b/>
                <w:i/>
                <w:color w:val="000000" w:themeColor="text1"/>
              </w:rPr>
            </w:pPr>
            <w:r w:rsidRPr="00F0763D">
              <w:rPr>
                <w:rFonts w:eastAsia="Times New Roman"/>
                <w:b/>
                <w:i/>
                <w:color w:val="000000" w:themeColor="text1"/>
              </w:rPr>
              <w:t>Môi trường không khí (02 điểm)</w:t>
            </w:r>
          </w:p>
        </w:tc>
      </w:tr>
      <w:tr w:rsidR="00FA43A4" w:rsidRPr="00F0763D" w14:paraId="4FEF8EF0" w14:textId="77777777" w:rsidTr="00AE68B8">
        <w:trPr>
          <w:trHeight w:val="685"/>
          <w:jc w:val="center"/>
        </w:trPr>
        <w:tc>
          <w:tcPr>
            <w:tcW w:w="562" w:type="dxa"/>
            <w:tcBorders>
              <w:top w:val="single" w:sz="4" w:space="0" w:color="auto"/>
              <w:left w:val="single" w:sz="4" w:space="0" w:color="auto"/>
              <w:bottom w:val="single" w:sz="4" w:space="0" w:color="auto"/>
              <w:right w:val="single" w:sz="4" w:space="0" w:color="auto"/>
            </w:tcBorders>
            <w:vAlign w:val="center"/>
          </w:tcPr>
          <w:p w14:paraId="1257F8D3"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1</w:t>
            </w:r>
          </w:p>
        </w:tc>
        <w:tc>
          <w:tcPr>
            <w:tcW w:w="4555" w:type="dxa"/>
            <w:tcBorders>
              <w:top w:val="single" w:sz="4" w:space="0" w:color="auto"/>
              <w:left w:val="single" w:sz="4" w:space="0" w:color="auto"/>
              <w:bottom w:val="single" w:sz="4" w:space="0" w:color="auto"/>
              <w:right w:val="single" w:sz="4" w:space="0" w:color="auto"/>
            </w:tcBorders>
            <w:vAlign w:val="center"/>
          </w:tcPr>
          <w:p w14:paraId="53F16E9F" w14:textId="77777777" w:rsidR="00FA43A4" w:rsidRPr="00F0763D" w:rsidRDefault="00FA43A4" w:rsidP="009461FA">
            <w:pPr>
              <w:tabs>
                <w:tab w:val="left" w:pos="9540"/>
              </w:tabs>
              <w:spacing w:after="40" w:line="240" w:lineRule="auto"/>
              <w:jc w:val="both"/>
              <w:rPr>
                <w:rFonts w:eastAsia="Times New Roman"/>
                <w:color w:val="000000" w:themeColor="text1"/>
              </w:rPr>
            </w:pPr>
            <w:r w:rsidRPr="00F0763D">
              <w:rPr>
                <w:rFonts w:eastAsia="Times New Roman"/>
                <w:color w:val="000000" w:themeColor="text1"/>
              </w:rPr>
              <w:t xml:space="preserve">Khu vực hoàn thổ và trồng cây </w:t>
            </w:r>
          </w:p>
        </w:tc>
        <w:tc>
          <w:tcPr>
            <w:tcW w:w="3383" w:type="dxa"/>
            <w:vMerge w:val="restart"/>
            <w:tcBorders>
              <w:top w:val="single" w:sz="4" w:space="0" w:color="auto"/>
              <w:left w:val="single" w:sz="4" w:space="0" w:color="auto"/>
              <w:right w:val="single" w:sz="4" w:space="0" w:color="auto"/>
            </w:tcBorders>
            <w:vAlign w:val="center"/>
          </w:tcPr>
          <w:p w14:paraId="702DBDE6" w14:textId="77777777" w:rsidR="00FA43A4" w:rsidRPr="00F0763D" w:rsidRDefault="00FA43A4" w:rsidP="009461FA">
            <w:pPr>
              <w:spacing w:after="40" w:line="240" w:lineRule="auto"/>
              <w:jc w:val="both"/>
              <w:rPr>
                <w:color w:val="000000" w:themeColor="text1"/>
              </w:rPr>
            </w:pPr>
            <w:r w:rsidRPr="00F0763D">
              <w:rPr>
                <w:rFonts w:eastAsia="Times New Roman"/>
                <w:color w:val="000000" w:themeColor="text1"/>
                <w:lang w:val="vi-VN"/>
              </w:rPr>
              <w:t>Nhiệt độ, độ ẩm. Tốc độ gió, độ ồn, bụi lơ lửng, CO, NO</w:t>
            </w:r>
            <w:r w:rsidRPr="00F0763D">
              <w:rPr>
                <w:rFonts w:eastAsia="Times New Roman"/>
                <w:color w:val="000000" w:themeColor="text1"/>
                <w:vertAlign w:val="subscript"/>
                <w:lang w:val="vi-VN"/>
              </w:rPr>
              <w:t>2</w:t>
            </w:r>
            <w:r w:rsidRPr="00F0763D">
              <w:rPr>
                <w:rFonts w:eastAsia="Times New Roman"/>
                <w:color w:val="000000" w:themeColor="text1"/>
                <w:lang w:val="vi-VN"/>
              </w:rPr>
              <w:t>, SO</w:t>
            </w:r>
            <w:r w:rsidRPr="00F0763D">
              <w:rPr>
                <w:rFonts w:eastAsia="Times New Roman"/>
                <w:color w:val="000000" w:themeColor="text1"/>
                <w:vertAlign w:val="subscript"/>
                <w:lang w:val="vi-VN"/>
              </w:rPr>
              <w:t>2</w:t>
            </w:r>
          </w:p>
        </w:tc>
        <w:tc>
          <w:tcPr>
            <w:tcW w:w="3686" w:type="dxa"/>
            <w:vMerge w:val="restart"/>
            <w:tcBorders>
              <w:top w:val="single" w:sz="4" w:space="0" w:color="auto"/>
              <w:left w:val="single" w:sz="4" w:space="0" w:color="auto"/>
              <w:right w:val="single" w:sz="4" w:space="0" w:color="auto"/>
            </w:tcBorders>
            <w:vAlign w:val="center"/>
          </w:tcPr>
          <w:p w14:paraId="25DB0F3A" w14:textId="77777777" w:rsidR="00FA43A4" w:rsidRPr="00F0763D" w:rsidRDefault="00FA43A4" w:rsidP="009461FA">
            <w:pPr>
              <w:tabs>
                <w:tab w:val="left" w:pos="9540"/>
              </w:tabs>
              <w:spacing w:after="40" w:line="240" w:lineRule="auto"/>
              <w:jc w:val="both"/>
              <w:rPr>
                <w:rFonts w:eastAsia="Times New Roman"/>
                <w:color w:val="000000" w:themeColor="text1"/>
              </w:rPr>
            </w:pPr>
            <w:r w:rsidRPr="00F0763D">
              <w:rPr>
                <w:rFonts w:eastAsia="Times New Roman"/>
                <w:color w:val="000000" w:themeColor="text1"/>
              </w:rPr>
              <w:t>- QCVN 05:2023/BTNMT</w:t>
            </w:r>
          </w:p>
          <w:p w14:paraId="5FE3E27C" w14:textId="77777777" w:rsidR="00FA43A4" w:rsidRPr="00F0763D" w:rsidRDefault="00FA43A4" w:rsidP="009461FA">
            <w:pPr>
              <w:tabs>
                <w:tab w:val="left" w:pos="9540"/>
              </w:tabs>
              <w:spacing w:after="40" w:line="240" w:lineRule="auto"/>
              <w:jc w:val="both"/>
              <w:rPr>
                <w:rFonts w:eastAsia="Times New Roman"/>
                <w:color w:val="000000" w:themeColor="text1"/>
              </w:rPr>
            </w:pPr>
            <w:r w:rsidRPr="00F0763D">
              <w:rPr>
                <w:rFonts w:eastAsia="Times New Roman"/>
                <w:color w:val="000000" w:themeColor="text1"/>
              </w:rPr>
              <w:t>- QCVN 26:2010/BTNMT</w:t>
            </w:r>
          </w:p>
          <w:p w14:paraId="447494A6" w14:textId="77777777" w:rsidR="00FA43A4" w:rsidRPr="00F0763D" w:rsidRDefault="00FA43A4" w:rsidP="009461FA">
            <w:pPr>
              <w:spacing w:after="40" w:line="240" w:lineRule="auto"/>
              <w:rPr>
                <w:rFonts w:eastAsia="Times New Roman"/>
                <w:bCs/>
                <w:color w:val="000000" w:themeColor="text1"/>
              </w:rPr>
            </w:pPr>
            <w:r w:rsidRPr="00F0763D">
              <w:rPr>
                <w:rFonts w:eastAsia="Times New Roman"/>
                <w:color w:val="000000" w:themeColor="text1"/>
              </w:rPr>
              <w:t>- QCVN 27:2010/BTNMT</w:t>
            </w:r>
          </w:p>
        </w:tc>
        <w:tc>
          <w:tcPr>
            <w:tcW w:w="2126" w:type="dxa"/>
            <w:vMerge w:val="restart"/>
            <w:tcBorders>
              <w:top w:val="single" w:sz="4" w:space="0" w:color="auto"/>
              <w:left w:val="single" w:sz="4" w:space="0" w:color="auto"/>
              <w:right w:val="single" w:sz="4" w:space="0" w:color="auto"/>
            </w:tcBorders>
            <w:vAlign w:val="center"/>
          </w:tcPr>
          <w:p w14:paraId="477789D5"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 xml:space="preserve">3 tháng/lần trong thời gian 3 năm sau khi cải tạo môi trường </w:t>
            </w:r>
          </w:p>
        </w:tc>
      </w:tr>
      <w:tr w:rsidR="00FA43A4" w:rsidRPr="00F0763D" w14:paraId="53B85172"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344B6FDE"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2</w:t>
            </w:r>
          </w:p>
        </w:tc>
        <w:tc>
          <w:tcPr>
            <w:tcW w:w="4555" w:type="dxa"/>
            <w:tcBorders>
              <w:top w:val="single" w:sz="4" w:space="0" w:color="auto"/>
              <w:left w:val="single" w:sz="4" w:space="0" w:color="auto"/>
              <w:bottom w:val="single" w:sz="4" w:space="0" w:color="auto"/>
              <w:right w:val="single" w:sz="4" w:space="0" w:color="auto"/>
            </w:tcBorders>
            <w:vAlign w:val="center"/>
          </w:tcPr>
          <w:p w14:paraId="4D0F79F4" w14:textId="77777777" w:rsidR="00FA43A4" w:rsidRPr="00F0763D" w:rsidRDefault="00FA43A4" w:rsidP="009461FA">
            <w:pPr>
              <w:spacing w:after="40" w:line="240" w:lineRule="auto"/>
              <w:jc w:val="both"/>
              <w:rPr>
                <w:rFonts w:eastAsia="Times New Roman"/>
                <w:color w:val="000000" w:themeColor="text1"/>
              </w:rPr>
            </w:pPr>
            <w:r w:rsidRPr="00F0763D">
              <w:rPr>
                <w:rFonts w:eastAsia="Times New Roman"/>
                <w:color w:val="000000" w:themeColor="text1"/>
              </w:rPr>
              <w:t>Không khí tại khu vực dân cư gần dự án</w:t>
            </w:r>
          </w:p>
        </w:tc>
        <w:tc>
          <w:tcPr>
            <w:tcW w:w="3383" w:type="dxa"/>
            <w:vMerge/>
            <w:tcBorders>
              <w:left w:val="single" w:sz="4" w:space="0" w:color="auto"/>
              <w:bottom w:val="single" w:sz="4" w:space="0" w:color="auto"/>
              <w:right w:val="single" w:sz="4" w:space="0" w:color="auto"/>
            </w:tcBorders>
            <w:vAlign w:val="center"/>
          </w:tcPr>
          <w:p w14:paraId="65C66B77" w14:textId="77777777" w:rsidR="00FA43A4" w:rsidRPr="00F0763D" w:rsidRDefault="00FA43A4" w:rsidP="009461FA">
            <w:pPr>
              <w:spacing w:after="40" w:line="240" w:lineRule="auto"/>
              <w:jc w:val="both"/>
              <w:rPr>
                <w:color w:val="000000" w:themeColor="text1"/>
              </w:rPr>
            </w:pPr>
          </w:p>
        </w:tc>
        <w:tc>
          <w:tcPr>
            <w:tcW w:w="3686" w:type="dxa"/>
            <w:vMerge/>
            <w:tcBorders>
              <w:left w:val="single" w:sz="4" w:space="0" w:color="auto"/>
              <w:bottom w:val="single" w:sz="4" w:space="0" w:color="auto"/>
              <w:right w:val="single" w:sz="4" w:space="0" w:color="auto"/>
            </w:tcBorders>
            <w:vAlign w:val="center"/>
          </w:tcPr>
          <w:p w14:paraId="0815AEAB" w14:textId="77777777" w:rsidR="00FA43A4" w:rsidRPr="00F0763D" w:rsidRDefault="00FA43A4" w:rsidP="009461FA">
            <w:pPr>
              <w:spacing w:after="40" w:line="240" w:lineRule="auto"/>
              <w:jc w:val="center"/>
              <w:rPr>
                <w:rFonts w:eastAsia="Times New Roman"/>
                <w:bCs/>
                <w:color w:val="000000" w:themeColor="text1"/>
              </w:rPr>
            </w:pPr>
          </w:p>
        </w:tc>
        <w:tc>
          <w:tcPr>
            <w:tcW w:w="2126" w:type="dxa"/>
            <w:vMerge/>
            <w:tcBorders>
              <w:left w:val="single" w:sz="4" w:space="0" w:color="auto"/>
              <w:bottom w:val="single" w:sz="4" w:space="0" w:color="auto"/>
              <w:right w:val="single" w:sz="4" w:space="0" w:color="auto"/>
            </w:tcBorders>
            <w:vAlign w:val="center"/>
          </w:tcPr>
          <w:p w14:paraId="42DA81F4" w14:textId="77777777" w:rsidR="00FA43A4" w:rsidRPr="00F0763D" w:rsidRDefault="00FA43A4" w:rsidP="009461FA">
            <w:pPr>
              <w:spacing w:after="40" w:line="240" w:lineRule="auto"/>
              <w:jc w:val="center"/>
              <w:rPr>
                <w:rFonts w:eastAsia="Times New Roman"/>
                <w:color w:val="000000" w:themeColor="text1"/>
              </w:rPr>
            </w:pPr>
          </w:p>
        </w:tc>
      </w:tr>
      <w:tr w:rsidR="00FA43A4" w:rsidRPr="00F0763D" w14:paraId="55A563F8"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61195A27" w14:textId="77777777" w:rsidR="00FA43A4" w:rsidRPr="00F0763D" w:rsidRDefault="00FA43A4" w:rsidP="009461FA">
            <w:pPr>
              <w:spacing w:after="40" w:line="240" w:lineRule="auto"/>
              <w:jc w:val="center"/>
              <w:rPr>
                <w:rFonts w:eastAsia="Times New Roman"/>
                <w:b/>
                <w:i/>
                <w:color w:val="000000" w:themeColor="text1"/>
              </w:rPr>
            </w:pPr>
            <w:r w:rsidRPr="00F0763D">
              <w:rPr>
                <w:rFonts w:eastAsia="Times New Roman"/>
                <w:b/>
                <w:i/>
                <w:color w:val="000000" w:themeColor="text1"/>
              </w:rPr>
              <w:t>II</w:t>
            </w:r>
          </w:p>
        </w:tc>
        <w:tc>
          <w:tcPr>
            <w:tcW w:w="13750" w:type="dxa"/>
            <w:gridSpan w:val="4"/>
            <w:tcBorders>
              <w:top w:val="single" w:sz="4" w:space="0" w:color="auto"/>
              <w:left w:val="single" w:sz="4" w:space="0" w:color="auto"/>
              <w:bottom w:val="single" w:sz="4" w:space="0" w:color="auto"/>
              <w:right w:val="single" w:sz="4" w:space="0" w:color="auto"/>
            </w:tcBorders>
            <w:vAlign w:val="center"/>
          </w:tcPr>
          <w:p w14:paraId="24A47EE9" w14:textId="77777777" w:rsidR="00FA43A4" w:rsidRPr="00F0763D" w:rsidRDefault="00FA43A4" w:rsidP="009461FA">
            <w:pPr>
              <w:spacing w:after="40" w:line="240" w:lineRule="auto"/>
              <w:jc w:val="both"/>
              <w:rPr>
                <w:rFonts w:eastAsia="Times New Roman"/>
                <w:b/>
                <w:i/>
                <w:color w:val="000000" w:themeColor="text1"/>
              </w:rPr>
            </w:pPr>
            <w:r w:rsidRPr="00F0763D">
              <w:rPr>
                <w:rFonts w:eastAsia="Times New Roman"/>
                <w:b/>
                <w:i/>
                <w:color w:val="000000" w:themeColor="text1"/>
              </w:rPr>
              <w:t>Môi trường nước mặt (01 điểm)</w:t>
            </w:r>
          </w:p>
        </w:tc>
      </w:tr>
      <w:tr w:rsidR="00FA43A4" w:rsidRPr="00F0763D" w14:paraId="2C447EF7" w14:textId="77777777" w:rsidTr="00AE68B8">
        <w:trPr>
          <w:trHeight w:val="823"/>
          <w:jc w:val="center"/>
        </w:trPr>
        <w:tc>
          <w:tcPr>
            <w:tcW w:w="562" w:type="dxa"/>
            <w:tcBorders>
              <w:top w:val="single" w:sz="4" w:space="0" w:color="auto"/>
              <w:left w:val="single" w:sz="4" w:space="0" w:color="auto"/>
              <w:bottom w:val="single" w:sz="4" w:space="0" w:color="auto"/>
              <w:right w:val="single" w:sz="4" w:space="0" w:color="auto"/>
            </w:tcBorders>
            <w:vAlign w:val="center"/>
          </w:tcPr>
          <w:p w14:paraId="44F90B31"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1</w:t>
            </w:r>
          </w:p>
        </w:tc>
        <w:tc>
          <w:tcPr>
            <w:tcW w:w="4555" w:type="dxa"/>
            <w:tcBorders>
              <w:top w:val="single" w:sz="4" w:space="0" w:color="auto"/>
              <w:left w:val="single" w:sz="4" w:space="0" w:color="auto"/>
              <w:bottom w:val="single" w:sz="4" w:space="0" w:color="auto"/>
              <w:right w:val="single" w:sz="4" w:space="0" w:color="auto"/>
            </w:tcBorders>
            <w:vAlign w:val="center"/>
          </w:tcPr>
          <w:p w14:paraId="212F386F" w14:textId="77777777" w:rsidR="00FA43A4" w:rsidRPr="00F0763D" w:rsidRDefault="00FA43A4" w:rsidP="009461FA">
            <w:pPr>
              <w:spacing w:after="40" w:line="240" w:lineRule="auto"/>
              <w:jc w:val="both"/>
              <w:rPr>
                <w:rFonts w:eastAsia="Times New Roman"/>
                <w:color w:val="000000" w:themeColor="text1"/>
              </w:rPr>
            </w:pPr>
            <w:r w:rsidRPr="00F0763D">
              <w:rPr>
                <w:rFonts w:eastAsia="Times New Roman"/>
                <w:color w:val="000000" w:themeColor="text1"/>
              </w:rPr>
              <w:t xml:space="preserve">Mẫu nước mặt tại kênh mương hút trạm bơm Trúc Bạch </w:t>
            </w:r>
          </w:p>
        </w:tc>
        <w:tc>
          <w:tcPr>
            <w:tcW w:w="3383" w:type="dxa"/>
            <w:tcBorders>
              <w:top w:val="single" w:sz="4" w:space="0" w:color="auto"/>
              <w:left w:val="single" w:sz="4" w:space="0" w:color="auto"/>
              <w:bottom w:val="single" w:sz="4" w:space="0" w:color="auto"/>
              <w:right w:val="single" w:sz="4" w:space="0" w:color="auto"/>
            </w:tcBorders>
            <w:vAlign w:val="center"/>
          </w:tcPr>
          <w:p w14:paraId="2B94C7CD" w14:textId="77777777" w:rsidR="00FA43A4" w:rsidRPr="00F0763D" w:rsidRDefault="00FA43A4" w:rsidP="009461FA">
            <w:pPr>
              <w:spacing w:after="40" w:line="240" w:lineRule="auto"/>
              <w:jc w:val="both"/>
              <w:rPr>
                <w:color w:val="000000" w:themeColor="text1"/>
              </w:rPr>
            </w:pPr>
            <w:r w:rsidRPr="00F0763D">
              <w:rPr>
                <w:rFonts w:eastAsia="Times New Roman"/>
                <w:color w:val="000000" w:themeColor="text1"/>
              </w:rPr>
              <w:t>pH; TSS; COD; BOD</w:t>
            </w:r>
            <w:r w:rsidRPr="00F0763D">
              <w:rPr>
                <w:rFonts w:eastAsia="Times New Roman"/>
                <w:color w:val="000000" w:themeColor="text1"/>
                <w:vertAlign w:val="subscript"/>
              </w:rPr>
              <w:t>5</w:t>
            </w:r>
            <w:r w:rsidRPr="00F0763D">
              <w:rPr>
                <w:rFonts w:eastAsia="Times New Roman"/>
                <w:color w:val="000000" w:themeColor="text1"/>
              </w:rPr>
              <w:t xml:space="preserve">; </w:t>
            </w:r>
            <w:r w:rsidRPr="00F0763D">
              <w:rPr>
                <w:rFonts w:eastAsia="Times New Roman"/>
                <w:bCs/>
                <w:color w:val="000000" w:themeColor="text1"/>
              </w:rPr>
              <w:t>Amoni</w:t>
            </w:r>
            <w:r w:rsidRPr="00F0763D">
              <w:rPr>
                <w:rFonts w:eastAsia="Times New Roman"/>
                <w:color w:val="000000" w:themeColor="text1"/>
              </w:rPr>
              <w:t xml:space="preserve">; </w:t>
            </w:r>
            <w:r w:rsidRPr="00F0763D">
              <w:rPr>
                <w:bCs/>
                <w:color w:val="000000" w:themeColor="text1"/>
              </w:rPr>
              <w:t>Tổng N</w:t>
            </w:r>
            <w:r w:rsidRPr="00F0763D">
              <w:rPr>
                <w:rFonts w:eastAsia="Times New Roman"/>
                <w:color w:val="000000" w:themeColor="text1"/>
              </w:rPr>
              <w:t xml:space="preserve">; </w:t>
            </w:r>
            <w:r w:rsidRPr="00F0763D">
              <w:rPr>
                <w:bCs/>
                <w:color w:val="000000" w:themeColor="text1"/>
              </w:rPr>
              <w:t>Tổng P</w:t>
            </w:r>
            <w:r w:rsidRPr="00F0763D">
              <w:rPr>
                <w:rFonts w:eastAsia="Times New Roman"/>
                <w:color w:val="000000" w:themeColor="text1"/>
              </w:rPr>
              <w:t xml:space="preserve">; Coliform, tổng dầu mỡ; Cu, Zn, Cd, Pb </w:t>
            </w:r>
          </w:p>
        </w:tc>
        <w:tc>
          <w:tcPr>
            <w:tcW w:w="3686" w:type="dxa"/>
            <w:tcBorders>
              <w:top w:val="single" w:sz="4" w:space="0" w:color="auto"/>
              <w:left w:val="single" w:sz="4" w:space="0" w:color="auto"/>
              <w:bottom w:val="single" w:sz="4" w:space="0" w:color="auto"/>
              <w:right w:val="single" w:sz="4" w:space="0" w:color="auto"/>
            </w:tcBorders>
            <w:vAlign w:val="center"/>
          </w:tcPr>
          <w:p w14:paraId="05C1D646" w14:textId="77777777" w:rsidR="00FA43A4" w:rsidRPr="00F0763D" w:rsidRDefault="00FA43A4" w:rsidP="009461FA">
            <w:pPr>
              <w:spacing w:after="40" w:line="240" w:lineRule="auto"/>
              <w:jc w:val="center"/>
              <w:rPr>
                <w:rFonts w:eastAsia="Times New Roman"/>
                <w:bCs/>
                <w:color w:val="000000" w:themeColor="text1"/>
              </w:rPr>
            </w:pPr>
            <w:r w:rsidRPr="00F0763D">
              <w:rPr>
                <w:rFonts w:eastAsia="Times New Roman"/>
                <w:color w:val="000000" w:themeColor="text1"/>
              </w:rPr>
              <w:t>QCVN 08:2023/BTNMT (Bảng 1 &amp; Bảng 2, mức A)</w:t>
            </w:r>
          </w:p>
        </w:tc>
        <w:tc>
          <w:tcPr>
            <w:tcW w:w="2126" w:type="dxa"/>
            <w:tcBorders>
              <w:top w:val="single" w:sz="4" w:space="0" w:color="auto"/>
              <w:left w:val="single" w:sz="4" w:space="0" w:color="auto"/>
              <w:bottom w:val="single" w:sz="4" w:space="0" w:color="auto"/>
              <w:right w:val="single" w:sz="4" w:space="0" w:color="auto"/>
            </w:tcBorders>
            <w:vAlign w:val="center"/>
          </w:tcPr>
          <w:p w14:paraId="7845E3E3"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 xml:space="preserve">3 tháng/lần trong thời gian 3 năm sau khi cải tạo môi trường </w:t>
            </w:r>
          </w:p>
        </w:tc>
      </w:tr>
      <w:tr w:rsidR="00FA43A4" w:rsidRPr="00F0763D" w14:paraId="16CC55A6"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5AC79B2D" w14:textId="77777777" w:rsidR="00FA43A4" w:rsidRPr="00F0763D" w:rsidRDefault="009461FA" w:rsidP="009461FA">
            <w:pPr>
              <w:spacing w:after="40" w:line="240" w:lineRule="auto"/>
              <w:jc w:val="center"/>
              <w:rPr>
                <w:rFonts w:eastAsia="Times New Roman"/>
                <w:b/>
                <w:color w:val="000000" w:themeColor="text1"/>
              </w:rPr>
            </w:pPr>
            <w:r w:rsidRPr="00F0763D">
              <w:rPr>
                <w:rFonts w:eastAsia="Times New Roman"/>
                <w:b/>
                <w:color w:val="000000" w:themeColor="text1"/>
              </w:rPr>
              <w:t>C</w:t>
            </w:r>
          </w:p>
        </w:tc>
        <w:tc>
          <w:tcPr>
            <w:tcW w:w="4555" w:type="dxa"/>
            <w:tcBorders>
              <w:top w:val="single" w:sz="4" w:space="0" w:color="auto"/>
              <w:left w:val="single" w:sz="4" w:space="0" w:color="auto"/>
              <w:bottom w:val="single" w:sz="4" w:space="0" w:color="auto"/>
              <w:right w:val="single" w:sz="4" w:space="0" w:color="auto"/>
            </w:tcBorders>
            <w:vAlign w:val="center"/>
          </w:tcPr>
          <w:p w14:paraId="3698F832" w14:textId="77777777" w:rsidR="00FA43A4" w:rsidRPr="00F0763D" w:rsidRDefault="00FA43A4" w:rsidP="009461FA">
            <w:pPr>
              <w:spacing w:after="40" w:line="240" w:lineRule="auto"/>
              <w:jc w:val="both"/>
              <w:rPr>
                <w:rFonts w:eastAsia="Times New Roman"/>
                <w:b/>
                <w:color w:val="000000" w:themeColor="text1"/>
              </w:rPr>
            </w:pPr>
            <w:r w:rsidRPr="00F0763D">
              <w:rPr>
                <w:rFonts w:eastAsia="Times New Roman"/>
                <w:b/>
                <w:color w:val="000000" w:themeColor="text1"/>
              </w:rPr>
              <w:t>Giám sát chất thải rắn thông thường</w:t>
            </w:r>
          </w:p>
        </w:tc>
        <w:tc>
          <w:tcPr>
            <w:tcW w:w="3383" w:type="dxa"/>
            <w:tcBorders>
              <w:top w:val="single" w:sz="4" w:space="0" w:color="auto"/>
              <w:left w:val="single" w:sz="4" w:space="0" w:color="auto"/>
              <w:bottom w:val="single" w:sz="4" w:space="0" w:color="auto"/>
              <w:right w:val="single" w:sz="4" w:space="0" w:color="auto"/>
            </w:tcBorders>
            <w:vAlign w:val="center"/>
          </w:tcPr>
          <w:p w14:paraId="257670C1" w14:textId="77777777" w:rsidR="00FA43A4" w:rsidRPr="00F0763D" w:rsidRDefault="00FA43A4" w:rsidP="009461FA">
            <w:pPr>
              <w:spacing w:after="40" w:line="240" w:lineRule="auto"/>
              <w:jc w:val="both"/>
              <w:rPr>
                <w:rFonts w:eastAsia="Times New Roman"/>
                <w:color w:val="000000" w:themeColor="text1"/>
              </w:rPr>
            </w:pPr>
            <w:r w:rsidRPr="00F0763D">
              <w:rPr>
                <w:rFonts w:eastAsia="Times New Roman"/>
                <w:color w:val="000000" w:themeColor="text1"/>
              </w:rPr>
              <w:t>Khối lượng phát sinh, tình trạng thu gom, lưu chứa.</w:t>
            </w:r>
          </w:p>
        </w:tc>
        <w:tc>
          <w:tcPr>
            <w:tcW w:w="3686" w:type="dxa"/>
            <w:tcBorders>
              <w:top w:val="single" w:sz="4" w:space="0" w:color="auto"/>
              <w:left w:val="single" w:sz="4" w:space="0" w:color="auto"/>
              <w:bottom w:val="single" w:sz="4" w:space="0" w:color="auto"/>
              <w:right w:val="single" w:sz="4" w:space="0" w:color="auto"/>
            </w:tcBorders>
            <w:vAlign w:val="center"/>
          </w:tcPr>
          <w:p w14:paraId="4BD066BE"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w:t>
            </w:r>
          </w:p>
        </w:tc>
        <w:tc>
          <w:tcPr>
            <w:tcW w:w="2126" w:type="dxa"/>
            <w:tcBorders>
              <w:top w:val="single" w:sz="4" w:space="0" w:color="auto"/>
              <w:left w:val="single" w:sz="4" w:space="0" w:color="auto"/>
              <w:bottom w:val="single" w:sz="4" w:space="0" w:color="auto"/>
              <w:right w:val="single" w:sz="4" w:space="0" w:color="auto"/>
            </w:tcBorders>
            <w:vAlign w:val="center"/>
          </w:tcPr>
          <w:p w14:paraId="15025D92"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Hàng ngày</w:t>
            </w:r>
          </w:p>
        </w:tc>
      </w:tr>
      <w:tr w:rsidR="00FA43A4" w:rsidRPr="00F0763D" w14:paraId="3BD499EB" w14:textId="77777777" w:rsidTr="00AE68B8">
        <w:trPr>
          <w:trHeight w:val="57"/>
          <w:jc w:val="center"/>
        </w:trPr>
        <w:tc>
          <w:tcPr>
            <w:tcW w:w="562" w:type="dxa"/>
            <w:tcBorders>
              <w:top w:val="single" w:sz="4" w:space="0" w:color="auto"/>
              <w:left w:val="single" w:sz="4" w:space="0" w:color="auto"/>
              <w:bottom w:val="single" w:sz="4" w:space="0" w:color="auto"/>
              <w:right w:val="single" w:sz="4" w:space="0" w:color="auto"/>
            </w:tcBorders>
            <w:vAlign w:val="center"/>
          </w:tcPr>
          <w:p w14:paraId="37FE9034" w14:textId="77777777" w:rsidR="00FA43A4" w:rsidRPr="00F0763D" w:rsidRDefault="009461FA" w:rsidP="009461FA">
            <w:pPr>
              <w:spacing w:after="40" w:line="240" w:lineRule="auto"/>
              <w:jc w:val="center"/>
              <w:rPr>
                <w:rFonts w:eastAsia="Times New Roman"/>
                <w:b/>
                <w:color w:val="000000" w:themeColor="text1"/>
              </w:rPr>
            </w:pPr>
            <w:r w:rsidRPr="00F0763D">
              <w:rPr>
                <w:rFonts w:eastAsia="Times New Roman"/>
                <w:b/>
                <w:color w:val="000000" w:themeColor="text1"/>
              </w:rPr>
              <w:t>D</w:t>
            </w:r>
          </w:p>
        </w:tc>
        <w:tc>
          <w:tcPr>
            <w:tcW w:w="4555" w:type="dxa"/>
            <w:tcBorders>
              <w:top w:val="single" w:sz="4" w:space="0" w:color="auto"/>
              <w:left w:val="single" w:sz="4" w:space="0" w:color="auto"/>
              <w:bottom w:val="single" w:sz="4" w:space="0" w:color="auto"/>
              <w:right w:val="single" w:sz="4" w:space="0" w:color="auto"/>
            </w:tcBorders>
            <w:vAlign w:val="center"/>
          </w:tcPr>
          <w:p w14:paraId="3BEEFEFF" w14:textId="77777777" w:rsidR="00FA43A4" w:rsidRPr="00F0763D" w:rsidRDefault="00FA43A4" w:rsidP="009461FA">
            <w:pPr>
              <w:spacing w:after="40" w:line="240" w:lineRule="auto"/>
              <w:jc w:val="both"/>
              <w:rPr>
                <w:rFonts w:eastAsia="Times New Roman"/>
                <w:b/>
                <w:color w:val="000000" w:themeColor="text1"/>
              </w:rPr>
            </w:pPr>
            <w:r w:rsidRPr="00F0763D">
              <w:rPr>
                <w:rFonts w:eastAsia="Times New Roman"/>
                <w:b/>
                <w:color w:val="000000" w:themeColor="text1"/>
              </w:rPr>
              <w:t>Giám sát CTNH</w:t>
            </w:r>
          </w:p>
        </w:tc>
        <w:tc>
          <w:tcPr>
            <w:tcW w:w="3383" w:type="dxa"/>
            <w:tcBorders>
              <w:top w:val="single" w:sz="4" w:space="0" w:color="auto"/>
              <w:left w:val="single" w:sz="4" w:space="0" w:color="auto"/>
              <w:bottom w:val="single" w:sz="4" w:space="0" w:color="auto"/>
              <w:right w:val="single" w:sz="4" w:space="0" w:color="auto"/>
            </w:tcBorders>
            <w:vAlign w:val="center"/>
          </w:tcPr>
          <w:p w14:paraId="5AB949E3" w14:textId="77777777" w:rsidR="00FA43A4" w:rsidRPr="00F0763D" w:rsidRDefault="00FA43A4" w:rsidP="009461FA">
            <w:pPr>
              <w:spacing w:after="40" w:line="240" w:lineRule="auto"/>
              <w:jc w:val="both"/>
              <w:rPr>
                <w:rFonts w:eastAsia="Times New Roman"/>
                <w:color w:val="000000" w:themeColor="text1"/>
              </w:rPr>
            </w:pPr>
            <w:r w:rsidRPr="00F0763D">
              <w:rPr>
                <w:rFonts w:eastAsia="Times New Roman"/>
                <w:color w:val="000000" w:themeColor="text1"/>
              </w:rPr>
              <w:t>Khối lượng phát sinh, tình trạng thu gom, lưu chứa.</w:t>
            </w:r>
          </w:p>
        </w:tc>
        <w:tc>
          <w:tcPr>
            <w:tcW w:w="3686" w:type="dxa"/>
            <w:tcBorders>
              <w:top w:val="single" w:sz="4" w:space="0" w:color="auto"/>
              <w:left w:val="single" w:sz="4" w:space="0" w:color="auto"/>
              <w:bottom w:val="single" w:sz="4" w:space="0" w:color="auto"/>
              <w:right w:val="single" w:sz="4" w:space="0" w:color="auto"/>
            </w:tcBorders>
            <w:vAlign w:val="center"/>
          </w:tcPr>
          <w:p w14:paraId="11546DB9"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w:t>
            </w:r>
          </w:p>
        </w:tc>
        <w:tc>
          <w:tcPr>
            <w:tcW w:w="2126" w:type="dxa"/>
            <w:tcBorders>
              <w:top w:val="single" w:sz="4" w:space="0" w:color="auto"/>
              <w:left w:val="single" w:sz="4" w:space="0" w:color="auto"/>
              <w:bottom w:val="single" w:sz="4" w:space="0" w:color="auto"/>
              <w:right w:val="single" w:sz="4" w:space="0" w:color="auto"/>
            </w:tcBorders>
            <w:vAlign w:val="center"/>
          </w:tcPr>
          <w:p w14:paraId="6F020707" w14:textId="77777777" w:rsidR="00FA43A4" w:rsidRPr="00F0763D" w:rsidRDefault="00FA43A4" w:rsidP="009461FA">
            <w:pPr>
              <w:spacing w:after="40" w:line="240" w:lineRule="auto"/>
              <w:jc w:val="center"/>
              <w:rPr>
                <w:rFonts w:eastAsia="Times New Roman"/>
                <w:color w:val="000000" w:themeColor="text1"/>
              </w:rPr>
            </w:pPr>
            <w:r w:rsidRPr="00F0763D">
              <w:rPr>
                <w:rFonts w:eastAsia="Times New Roman"/>
                <w:color w:val="000000" w:themeColor="text1"/>
              </w:rPr>
              <w:t>Hàng ngày</w:t>
            </w:r>
          </w:p>
        </w:tc>
      </w:tr>
    </w:tbl>
    <w:p w14:paraId="6621A84E" w14:textId="77777777" w:rsidR="00FA43A4" w:rsidRPr="00F0763D" w:rsidRDefault="00FA43A4" w:rsidP="0073096C">
      <w:pPr>
        <w:pStyle w:val="Heading1"/>
        <w:jc w:val="center"/>
        <w:rPr>
          <w:color w:val="000000" w:themeColor="text1"/>
          <w:lang w:val="vi-VN"/>
        </w:rPr>
        <w:sectPr w:rsidR="00FA43A4" w:rsidRPr="00F0763D" w:rsidSect="00FA43A4">
          <w:pgSz w:w="16838" w:h="11906" w:orient="landscape" w:code="9"/>
          <w:pgMar w:top="1134" w:right="1134" w:bottom="1134" w:left="1701" w:header="567" w:footer="567" w:gutter="0"/>
          <w:cols w:space="720"/>
          <w:docGrid w:linePitch="381"/>
        </w:sectPr>
      </w:pPr>
    </w:p>
    <w:p w14:paraId="3442B3AB" w14:textId="77777777" w:rsidR="00D11AE2" w:rsidRPr="00F0763D" w:rsidRDefault="00D11AE2" w:rsidP="0073096C">
      <w:pPr>
        <w:pStyle w:val="Heading1"/>
        <w:jc w:val="center"/>
        <w:rPr>
          <w:color w:val="000000" w:themeColor="text1"/>
          <w:lang w:val="vi-VN"/>
        </w:rPr>
      </w:pPr>
      <w:bookmarkStart w:id="756" w:name="_Toc237122873"/>
      <w:r w:rsidRPr="00F0763D">
        <w:rPr>
          <w:color w:val="000000" w:themeColor="text1"/>
          <w:lang w:val="vi-VN"/>
        </w:rPr>
        <w:t>KẾT LUẬN, KIẾN NGHỊ VÀ CAM KẾT</w:t>
      </w:r>
      <w:bookmarkEnd w:id="713"/>
      <w:bookmarkEnd w:id="756"/>
    </w:p>
    <w:p w14:paraId="7DF38035" w14:textId="77777777" w:rsidR="000A68D2" w:rsidRPr="00F0763D" w:rsidRDefault="000A68D2" w:rsidP="000A68D2">
      <w:pPr>
        <w:ind w:firstLine="709"/>
        <w:rPr>
          <w:iCs/>
          <w:color w:val="000000" w:themeColor="text1"/>
          <w:lang w:val="vi-VN"/>
        </w:rPr>
      </w:pPr>
      <w:r w:rsidRPr="00F0763D">
        <w:rPr>
          <w:iCs/>
          <w:color w:val="000000" w:themeColor="text1"/>
          <w:lang w:val="vi-VN"/>
        </w:rPr>
        <w:t xml:space="preserve">Quá trình </w:t>
      </w:r>
      <w:r w:rsidRPr="002076A4">
        <w:rPr>
          <w:iCs/>
          <w:color w:val="000000" w:themeColor="text1"/>
          <w:lang w:val="vi-VN"/>
        </w:rPr>
        <w:t>Dự</w:t>
      </w:r>
      <w:r w:rsidRPr="00F0763D">
        <w:rPr>
          <w:iCs/>
          <w:color w:val="000000" w:themeColor="text1"/>
          <w:lang w:val="vi-VN"/>
        </w:rPr>
        <w:t xml:space="preserve"> án </w:t>
      </w:r>
      <w:r w:rsidRPr="00F0763D">
        <w:rPr>
          <w:i/>
          <w:iCs/>
          <w:color w:val="000000" w:themeColor="text1"/>
          <w:lang w:val="vi-VN"/>
        </w:rPr>
        <w:t xml:space="preserve">“Khai thác khoáng sản đất đá làm vật liệu san lấp </w:t>
      </w:r>
      <w:r w:rsidRPr="002076A4">
        <w:rPr>
          <w:i/>
          <w:iCs/>
          <w:color w:val="000000" w:themeColor="text1"/>
          <w:lang w:val="vi-VN"/>
        </w:rPr>
        <w:t xml:space="preserve"> </w:t>
      </w:r>
      <w:r w:rsidRPr="00F0763D">
        <w:rPr>
          <w:i/>
          <w:iCs/>
          <w:color w:val="000000" w:themeColor="text1"/>
          <w:lang w:val="vi-VN"/>
        </w:rPr>
        <w:t>tại núi Niêm Sơn Nội, xã Việt Khê, thành phố Hải Phòng”</w:t>
      </w:r>
      <w:r w:rsidRPr="002076A4">
        <w:rPr>
          <w:iCs/>
          <w:color w:val="000000" w:themeColor="text1"/>
          <w:lang w:val="vi-VN"/>
        </w:rPr>
        <w:t xml:space="preserve"> </w:t>
      </w:r>
      <w:r w:rsidRPr="00F0763D">
        <w:rPr>
          <w:iCs/>
          <w:color w:val="000000" w:themeColor="text1"/>
          <w:lang w:val="vi-VN"/>
        </w:rPr>
        <w:t>đi vào vận hành</w:t>
      </w:r>
      <w:r w:rsidRPr="00F0763D">
        <w:rPr>
          <w:iCs/>
          <w:color w:val="000000" w:themeColor="text1"/>
          <w:lang w:val="de-DE"/>
        </w:rPr>
        <w:t xml:space="preserve"> nâng công suất</w:t>
      </w:r>
      <w:r w:rsidRPr="00F0763D">
        <w:rPr>
          <w:iCs/>
          <w:color w:val="000000" w:themeColor="text1"/>
          <w:lang w:val="vi-VN"/>
        </w:rPr>
        <w:t xml:space="preserve"> sẽ có một số tác động tiêu cực, tích cực đến môi trường, kinh tế và xã hội. Trên cơ sở nhận dạng, phân tích đánh giá tác động môi trường Dự án, chúng tôi rút ra những kết luận sau:</w:t>
      </w:r>
    </w:p>
    <w:p w14:paraId="018A7056" w14:textId="77777777" w:rsidR="000A68D2" w:rsidRPr="00F0763D" w:rsidRDefault="000A68D2" w:rsidP="000A68D2">
      <w:pPr>
        <w:ind w:firstLine="709"/>
        <w:rPr>
          <w:iCs/>
          <w:color w:val="000000" w:themeColor="text1"/>
          <w:lang w:val="vi-VN"/>
        </w:rPr>
      </w:pPr>
      <w:r w:rsidRPr="00F0763D">
        <w:rPr>
          <w:iCs/>
          <w:color w:val="000000" w:themeColor="text1"/>
          <w:lang w:val="vi-VN"/>
        </w:rPr>
        <w:t>Với việc xây dựng và vận hành Dự án sẽ thúc đẩy kinh tế xã hội, nâng cấp cơ sở hạ tầng giao thông, bảo đảm cảnh quan môi trường đồng thời góp phần đưa cơ cấu kinh tế của địa phương từ nông nghiệp….. sang nền kinh tế công nông nghiệp.</w:t>
      </w:r>
    </w:p>
    <w:p w14:paraId="3704491E" w14:textId="77777777" w:rsidR="000A68D2" w:rsidRPr="00F0763D" w:rsidRDefault="000A68D2" w:rsidP="000A68D2">
      <w:pPr>
        <w:ind w:firstLine="709"/>
        <w:rPr>
          <w:iCs/>
          <w:color w:val="000000" w:themeColor="text1"/>
          <w:lang w:val="vi-VN"/>
        </w:rPr>
      </w:pPr>
      <w:r w:rsidRPr="00F0763D">
        <w:rPr>
          <w:iCs/>
          <w:color w:val="000000" w:themeColor="text1"/>
          <w:lang w:val="vi-VN"/>
        </w:rPr>
        <w:t xml:space="preserve">Dự án có nhiệm vụ chủ yếu là khai thác hợp lý, tiết kiệm và hiệu quả nguồn tài nguyên theo quy hoạch được cơ quan nhà nước có thẩm quyền phê duyệt; cung cấp nguyên liệu phục vụ </w:t>
      </w:r>
      <w:r w:rsidRPr="002076A4">
        <w:rPr>
          <w:iCs/>
          <w:color w:val="000000" w:themeColor="text1"/>
          <w:lang w:val="vi-VN"/>
        </w:rPr>
        <w:t>san lấp</w:t>
      </w:r>
      <w:r w:rsidRPr="00F0763D">
        <w:rPr>
          <w:iCs/>
          <w:color w:val="000000" w:themeColor="text1"/>
          <w:lang w:val="vi-VN"/>
        </w:rPr>
        <w:t xml:space="preserve">; góp phần đáp ứng nhu cầu nguyên liệu trong nước, nâng cao hiệu quả sử dụng tài nguyên khoáng sản, tạo việc làm cho lao động địa phương, tăng nguồn thu ngân sách nhà nước và thúc đẩy phát triển kinh tế - xã hội của </w:t>
      </w:r>
      <w:r w:rsidRPr="002076A4">
        <w:rPr>
          <w:iCs/>
          <w:color w:val="000000" w:themeColor="text1"/>
          <w:lang w:val="vi-VN"/>
        </w:rPr>
        <w:t>xã Việt Yên</w:t>
      </w:r>
      <w:r w:rsidRPr="00F0763D">
        <w:rPr>
          <w:iCs/>
          <w:color w:val="000000" w:themeColor="text1"/>
          <w:lang w:val="vi-VN"/>
        </w:rPr>
        <w:t>, đồng thời thực hiện đầy đủ các yêu cầu về bảo vệ môi trường, cải tạo và phục hồi môi trường trong suốt quá trình triển khai và sau khi kết thúc hoạt động khai thác.</w:t>
      </w:r>
    </w:p>
    <w:p w14:paraId="3A75CE61" w14:textId="77777777" w:rsidR="000A68D2" w:rsidRPr="00F0763D" w:rsidRDefault="000A68D2" w:rsidP="000A68D2">
      <w:pPr>
        <w:ind w:firstLine="709"/>
        <w:rPr>
          <w:iCs/>
          <w:color w:val="000000" w:themeColor="text1"/>
          <w:lang w:val="vi-VN"/>
        </w:rPr>
      </w:pPr>
      <w:r w:rsidRPr="00F0763D">
        <w:rPr>
          <w:iCs/>
          <w:color w:val="000000" w:themeColor="text1"/>
          <w:lang w:val="vi-VN"/>
        </w:rPr>
        <w:t>Báo cáo ĐTM của Dự án đã nhận dạng và đánh giá được cụ thể các tác động môi trường cũng như đưa ra được các biện pháp giảm thiểu tác động tương ứng trong các giai đoạn cụ thể của Dự án, cụ thể như sau:</w:t>
      </w:r>
    </w:p>
    <w:p w14:paraId="547B334F" w14:textId="77777777" w:rsidR="000A68D2" w:rsidRPr="00F0763D" w:rsidRDefault="000A68D2" w:rsidP="000A68D2">
      <w:pPr>
        <w:ind w:firstLine="709"/>
        <w:rPr>
          <w:iCs/>
          <w:color w:val="000000" w:themeColor="text1"/>
          <w:lang w:val="vi-VN"/>
        </w:rPr>
      </w:pPr>
      <w:r w:rsidRPr="00F0763D">
        <w:rPr>
          <w:iCs/>
          <w:color w:val="000000" w:themeColor="text1"/>
          <w:lang w:val="vi-VN"/>
        </w:rPr>
        <w:t>- Báo cáo ĐTM đã nhận dạng và đánh giá tương đối đầy đủ các nguồn gây tác động môi trường trong các giai đoạn khai thác và cải tạo, phục hồi môi trường của Dự án, bao gồm các tác động đến môi trường không khí, nước, đất, chất thải rắn, chất thải nguy hại, tiếng ồn, độ rung, đa dạng sinh học và môi trường kinh tế - xã hội. Tuy nhiên, do đặc điểm địa chất mỏ, điều kiện thủy văn và địa chất công trình có thể thay đổi theo quá trình khai thác, cùng với sự biến động của điều kiện thời tiết cực đoan và các yếu tố khách quan khác, một số diễn biến như lưu lượng nước ngầm phát sinh, mức độ sạt lở cục bộ, biến động địa chất hoặc phạm vi lan truyền của các tác động trong các tình huống sự cố chỉ có thể được đánh giá, cập nhật và kiểm soát trong quá trình triển khai thực tế thông qua công tác quan trắc, giám sát và quản lý môi trường.</w:t>
      </w:r>
    </w:p>
    <w:p w14:paraId="156C2FE6" w14:textId="77777777" w:rsidR="000A68D2" w:rsidRPr="00F0763D" w:rsidRDefault="000A68D2" w:rsidP="000A68D2">
      <w:pPr>
        <w:ind w:firstLine="709"/>
        <w:rPr>
          <w:iCs/>
          <w:color w:val="000000" w:themeColor="text1"/>
          <w:lang w:val="vi-VN"/>
        </w:rPr>
      </w:pPr>
      <w:r w:rsidRPr="00F0763D">
        <w:rPr>
          <w:iCs/>
          <w:color w:val="000000" w:themeColor="text1"/>
          <w:lang w:val="vi-VN"/>
        </w:rPr>
        <w:t>- Báo cáo đã nhận dạng được các tác động tiêu cực về thay đổi cảnh quan địa hình, phát sinh bụi, tiếng ồn, độ rung và ảnh hưởng đến hoạt động sinh hoạt của các hộ dân dọc tuyến vận chuyển. Tuy nhiên, đối với một số tác động như biến đổi địa hình do khai thác khoáng sản, chiếm dụng đất phục vụ khai trường</w:t>
      </w:r>
      <w:r w:rsidRPr="002076A4">
        <w:rPr>
          <w:iCs/>
          <w:color w:val="000000" w:themeColor="text1"/>
          <w:lang w:val="vi-VN"/>
        </w:rPr>
        <w:t xml:space="preserve">, </w:t>
      </w:r>
      <w:r w:rsidRPr="00F0763D">
        <w:rPr>
          <w:iCs/>
          <w:color w:val="000000" w:themeColor="text1"/>
          <w:lang w:val="vi-VN"/>
        </w:rPr>
        <w:t>suy giảm tài nguyên khoáng sản không tái tạo và thay đổi cảnh quan khu vực, không thể giảm thiểu hoặc khắc phục hoàn toàn trong quá trình thực hiện Dự án do đây là các tác động mang tính tất yếu, gắn liền với bản chất của hoạt động khai thác khoáng sản. Chủ dự án chỉ có thể áp dụng các biện pháp hạn chế đến mức thấp nhất các tác động này thông qua tổ chức khai thác hợp lý, quản lý bãi thải, cải tạo, phục hồi môi trường, hoàn nguyên sau khai thác và thực hiện đầy đủ các biện pháp bảo vệ môi trường theo quy định.</w:t>
      </w:r>
    </w:p>
    <w:p w14:paraId="727647FE" w14:textId="77777777" w:rsidR="000A68D2" w:rsidRPr="00F0763D" w:rsidRDefault="000A68D2" w:rsidP="000A68D2">
      <w:pPr>
        <w:ind w:firstLine="709"/>
        <w:rPr>
          <w:iCs/>
          <w:color w:val="000000" w:themeColor="text1"/>
          <w:lang w:val="vi-VN"/>
        </w:rPr>
      </w:pPr>
      <w:r w:rsidRPr="00F0763D">
        <w:rPr>
          <w:iCs/>
          <w:color w:val="000000" w:themeColor="text1"/>
          <w:lang w:val="vi-VN"/>
        </w:rPr>
        <w:t>- Báo cáo đánh giá tác động môi trường của dự án đã nhận dạng và đánh giá được hầu hết các tác động của dự án đến môi trường xung quanh về tự nhiên và con người, các tác động liên quan đến chất thải và không liên quan đến chất thải.</w:t>
      </w:r>
    </w:p>
    <w:p w14:paraId="3EB4D961" w14:textId="77777777" w:rsidR="000A68D2" w:rsidRPr="00F0763D" w:rsidRDefault="000A68D2" w:rsidP="000A68D2">
      <w:pPr>
        <w:ind w:firstLine="709"/>
        <w:rPr>
          <w:iCs/>
          <w:color w:val="000000" w:themeColor="text1"/>
          <w:lang w:val="vi-VN"/>
        </w:rPr>
      </w:pPr>
      <w:r w:rsidRPr="00F0763D">
        <w:rPr>
          <w:iCs/>
          <w:color w:val="000000" w:themeColor="text1"/>
          <w:lang w:val="vi-VN"/>
        </w:rPr>
        <w:t>- Các biện pháp giảm thiểu và khống chế ô nhiễm đã có tham vấn các chuyên gia trong lĩnh vực lập báo cáo ĐTM và môi trường nêu trong báo cáo ĐTM là những biện pháp khả thi về mặt môi trường, đảm bảo các quy định và quy chuẩn hiện hành.</w:t>
      </w:r>
    </w:p>
    <w:p w14:paraId="3B042CB0" w14:textId="77777777" w:rsidR="000A68D2" w:rsidRPr="00F0763D" w:rsidRDefault="000A68D2" w:rsidP="000A68D2">
      <w:pPr>
        <w:ind w:firstLine="709"/>
        <w:rPr>
          <w:iCs/>
          <w:color w:val="000000" w:themeColor="text1"/>
          <w:lang w:val="vi-VN"/>
        </w:rPr>
      </w:pPr>
      <w:r w:rsidRPr="00F0763D">
        <w:rPr>
          <w:iCs/>
          <w:color w:val="000000" w:themeColor="text1"/>
          <w:lang w:val="vi-VN"/>
        </w:rPr>
        <w:t xml:space="preserve">Nhìn chung, Dự án </w:t>
      </w:r>
      <w:r w:rsidRPr="00F0763D">
        <w:rPr>
          <w:i/>
          <w:iCs/>
          <w:color w:val="000000" w:themeColor="text1"/>
          <w:lang w:val="vi-VN"/>
        </w:rPr>
        <w:t>“Khai thác khoáng sản đất đá làm vật liệu san lấp tại núi Niêm Sơn Nội, xã Việt Khê, thành phố Hải Phòng</w:t>
      </w:r>
      <w:r w:rsidRPr="00F0763D">
        <w:rPr>
          <w:iCs/>
          <w:color w:val="000000" w:themeColor="text1"/>
          <w:lang w:val="vi-VN"/>
        </w:rPr>
        <w:t>”</w:t>
      </w:r>
      <w:r w:rsidRPr="002076A4">
        <w:rPr>
          <w:iCs/>
          <w:color w:val="000000" w:themeColor="text1"/>
          <w:lang w:val="vi-VN"/>
        </w:rPr>
        <w:t xml:space="preserve"> </w:t>
      </w:r>
      <w:r w:rsidRPr="00F0763D">
        <w:rPr>
          <w:iCs/>
          <w:color w:val="000000" w:themeColor="text1"/>
          <w:lang w:val="vi-VN"/>
        </w:rPr>
        <w:t>là một dự án hoàn toàn khả thi về các mặt môi trường, kỹ thuật, kinh tế. Dự án mang lại những lợi ích về kinh tế, thúc đẩy phát triển kinh tế - xã hội địa phương.</w:t>
      </w:r>
    </w:p>
    <w:p w14:paraId="2A333C99" w14:textId="77777777" w:rsidR="000A68D2" w:rsidRPr="00F0763D" w:rsidRDefault="000A68D2" w:rsidP="000A68D2">
      <w:pPr>
        <w:keepNext/>
        <w:keepLines/>
        <w:ind w:firstLine="709"/>
        <w:outlineLvl w:val="0"/>
        <w:rPr>
          <w:rFonts w:eastAsia="Arial"/>
          <w:b/>
          <w:bCs/>
          <w:color w:val="000000" w:themeColor="text1"/>
          <w:shd w:val="clear" w:color="auto" w:fill="FFFFFF"/>
          <w:lang w:val="vi-VN"/>
        </w:rPr>
      </w:pPr>
      <w:bookmarkStart w:id="757" w:name="_Toc189557700"/>
      <w:bookmarkStart w:id="758" w:name="_Toc233989129"/>
      <w:bookmarkStart w:id="759" w:name="_Toc237122874"/>
      <w:r w:rsidRPr="00F0763D">
        <w:rPr>
          <w:rFonts w:eastAsia="Arial"/>
          <w:b/>
          <w:bCs/>
          <w:color w:val="000000" w:themeColor="text1"/>
          <w:shd w:val="clear" w:color="auto" w:fill="FFFFFF"/>
          <w:lang w:val="vi-VN"/>
        </w:rPr>
        <w:t>2. Kiến nghị</w:t>
      </w:r>
      <w:bookmarkEnd w:id="757"/>
      <w:bookmarkEnd w:id="758"/>
      <w:bookmarkEnd w:id="759"/>
    </w:p>
    <w:p w14:paraId="0AA87933" w14:textId="77777777" w:rsidR="000A68D2" w:rsidRPr="00F0763D" w:rsidRDefault="000A68D2" w:rsidP="000A68D2">
      <w:pPr>
        <w:ind w:firstLine="709"/>
        <w:rPr>
          <w:color w:val="000000" w:themeColor="text1"/>
          <w:lang w:val="vi-VN"/>
        </w:rPr>
      </w:pPr>
      <w:r w:rsidRPr="00F0763D">
        <w:rPr>
          <w:color w:val="000000" w:themeColor="text1"/>
          <w:lang w:val="vi-VN"/>
        </w:rPr>
        <w:t>Chủ dự án kính đề nghị, UBND thành phố Hải Phòng, Sở Nông nghiệp và Môi trường và các Sở, ngành có liên quan tiếp tục hướng dẫn, hỗ trợ trong quá trình hoàn thiện hồ sơ, tổ chức thực hiện và quản lý các nội dung về bảo vệ môi trường theo quy định của pháp luật; quan tâm, tạo điều kiện, phối hợp với Chủ dự án trong quá trình triển khai Dự án; hỗ trợ giải quyết các nội dung thuộc thẩm quyền liên quan, bảo đảm an ninh trật tự và an toàn giao thông trong khai thác.</w:t>
      </w:r>
    </w:p>
    <w:p w14:paraId="7C3E552B" w14:textId="77777777" w:rsidR="000A68D2" w:rsidRPr="00F0763D" w:rsidRDefault="000A68D2" w:rsidP="000A68D2">
      <w:pPr>
        <w:ind w:firstLine="709"/>
        <w:rPr>
          <w:color w:val="000000" w:themeColor="text1"/>
          <w:lang w:val="vi-VN"/>
        </w:rPr>
      </w:pPr>
      <w:r w:rsidRPr="00F0763D">
        <w:rPr>
          <w:color w:val="000000" w:themeColor="text1"/>
          <w:lang w:val="vi-VN"/>
        </w:rPr>
        <w:t>Đề nghị các cơ quan quản lý nhà nước, chính quyền địa phương và các đơn vị chức năng phối hợp với Chủ dự án trong công tác kiểm tra, giám sát việc thực hiện các biện pháp bảo vệ môi trường; kịp thời hướng dẫn, xử lý các tình huống phát sinh, sự cố môi trường hoặc các vấn đề vượt quá khả năng giải quyết của Chủ dự án theo quy định của pháp luật.</w:t>
      </w:r>
    </w:p>
    <w:p w14:paraId="7E5642EF" w14:textId="77777777" w:rsidR="000A68D2" w:rsidRPr="00F0763D" w:rsidRDefault="000A68D2" w:rsidP="000A68D2">
      <w:pPr>
        <w:ind w:firstLine="709"/>
        <w:rPr>
          <w:color w:val="000000" w:themeColor="text1"/>
          <w:lang w:val="vi-VN"/>
        </w:rPr>
      </w:pPr>
      <w:r w:rsidRPr="00F0763D">
        <w:rPr>
          <w:color w:val="000000" w:themeColor="text1"/>
          <w:lang w:val="vi-VN"/>
        </w:rPr>
        <w:t>Chủ dự án cam kết phối hợp chặt chẽ với các cơ quan quản lý nhà nước, chính quyền địa phương và cộng đồng dân cư trong quá trình triển khai Dự án; nghiêm túc tiếp thu các ý kiến của cơ quan quản lý, thực hiện đầy đủ các yêu cầu về bảo vệ môi trường, phòng ngừa và ứng phó sự cố môi trường, bảo đảm Dự án được triển khai an toàn, hiệu quả và tuân thủ quy định của pháp luật.</w:t>
      </w:r>
    </w:p>
    <w:p w14:paraId="4E52D5D1" w14:textId="77777777" w:rsidR="000A68D2" w:rsidRPr="00F0763D" w:rsidRDefault="000A68D2" w:rsidP="000A68D2">
      <w:pPr>
        <w:keepNext/>
        <w:keepLines/>
        <w:ind w:firstLine="709"/>
        <w:outlineLvl w:val="0"/>
        <w:rPr>
          <w:rFonts w:eastAsia="Arial"/>
          <w:b/>
          <w:bCs/>
          <w:color w:val="000000" w:themeColor="text1"/>
          <w:shd w:val="clear" w:color="auto" w:fill="FFFFFF"/>
          <w:lang w:val="vi-VN"/>
        </w:rPr>
      </w:pPr>
      <w:bookmarkStart w:id="760" w:name="_Toc516237713"/>
      <w:bookmarkStart w:id="761" w:name="_Toc516245905"/>
      <w:bookmarkStart w:id="762" w:name="_Toc15082429"/>
      <w:bookmarkStart w:id="763" w:name="_Toc136441615"/>
      <w:bookmarkStart w:id="764" w:name="_Toc162887264"/>
      <w:bookmarkStart w:id="765" w:name="_Toc189557701"/>
      <w:bookmarkStart w:id="766" w:name="_Toc233989130"/>
      <w:bookmarkStart w:id="767" w:name="_Toc237122875"/>
      <w:r w:rsidRPr="00F0763D">
        <w:rPr>
          <w:rFonts w:eastAsia="Arial"/>
          <w:b/>
          <w:bCs/>
          <w:color w:val="000000" w:themeColor="text1"/>
          <w:shd w:val="clear" w:color="auto" w:fill="FFFFFF"/>
          <w:lang w:val="vi-VN"/>
        </w:rPr>
        <w:t>3. Cam kết</w:t>
      </w:r>
      <w:bookmarkEnd w:id="760"/>
      <w:bookmarkEnd w:id="761"/>
      <w:bookmarkEnd w:id="762"/>
      <w:bookmarkEnd w:id="763"/>
      <w:bookmarkEnd w:id="764"/>
      <w:bookmarkEnd w:id="765"/>
      <w:bookmarkEnd w:id="766"/>
      <w:bookmarkEnd w:id="767"/>
    </w:p>
    <w:p w14:paraId="5AE18AAA" w14:textId="77777777" w:rsidR="000A68D2" w:rsidRPr="00F0763D" w:rsidRDefault="000A68D2" w:rsidP="000A68D2">
      <w:pPr>
        <w:pStyle w:val="Heading2"/>
        <w:spacing w:before="0" w:after="0"/>
        <w:rPr>
          <w:rFonts w:eastAsia="VNI-Times"/>
          <w:snapToGrid w:val="0"/>
          <w:color w:val="000000" w:themeColor="text1"/>
          <w:lang w:val="af-ZA"/>
        </w:rPr>
      </w:pPr>
      <w:bookmarkStart w:id="768" w:name="_Toc432212316"/>
      <w:bookmarkStart w:id="769" w:name="_Toc432463428"/>
      <w:bookmarkStart w:id="770" w:name="_Toc441104811"/>
      <w:bookmarkStart w:id="771" w:name="_Toc477605651"/>
      <w:bookmarkStart w:id="772" w:name="_Toc522121975"/>
      <w:bookmarkStart w:id="773" w:name="_Toc43108439"/>
      <w:bookmarkStart w:id="774" w:name="_Toc100741155"/>
      <w:bookmarkStart w:id="775" w:name="_Toc136441616"/>
      <w:bookmarkStart w:id="776" w:name="_Toc162887265"/>
      <w:bookmarkStart w:id="777" w:name="_Toc189557702"/>
      <w:bookmarkStart w:id="778" w:name="_Toc233989131"/>
      <w:bookmarkStart w:id="779" w:name="_Toc237122876"/>
      <w:r w:rsidRPr="00F0763D">
        <w:rPr>
          <w:rFonts w:eastAsia="VNI-Times"/>
          <w:snapToGrid w:val="0"/>
          <w:color w:val="000000" w:themeColor="text1"/>
          <w:lang w:val="af-ZA"/>
        </w:rPr>
        <w:t>3</w:t>
      </w:r>
      <w:r w:rsidRPr="00F0763D">
        <w:rPr>
          <w:rFonts w:eastAsia="VNI-Times"/>
          <w:snapToGrid w:val="0"/>
          <w:color w:val="000000" w:themeColor="text1"/>
          <w:lang w:val="vi-VN"/>
        </w:rPr>
        <w:t xml:space="preserve">.1. </w:t>
      </w:r>
      <w:r w:rsidRPr="00F0763D">
        <w:rPr>
          <w:rFonts w:eastAsia="VNI-Times"/>
          <w:snapToGrid w:val="0"/>
          <w:color w:val="000000" w:themeColor="text1"/>
          <w:lang w:val="af-ZA"/>
        </w:rPr>
        <w:t>Cam kết chung</w:t>
      </w:r>
      <w:bookmarkEnd w:id="768"/>
      <w:bookmarkEnd w:id="769"/>
      <w:bookmarkEnd w:id="770"/>
      <w:bookmarkEnd w:id="771"/>
      <w:bookmarkEnd w:id="772"/>
      <w:bookmarkEnd w:id="773"/>
      <w:bookmarkEnd w:id="774"/>
      <w:bookmarkEnd w:id="775"/>
      <w:bookmarkEnd w:id="776"/>
      <w:bookmarkEnd w:id="777"/>
      <w:bookmarkEnd w:id="778"/>
      <w:bookmarkEnd w:id="779"/>
    </w:p>
    <w:p w14:paraId="19919080" w14:textId="77777777" w:rsidR="000A68D2" w:rsidRPr="00F0763D" w:rsidRDefault="000A68D2" w:rsidP="000A68D2">
      <w:pPr>
        <w:widowControl w:val="0"/>
        <w:ind w:left="-2" w:firstLine="568"/>
        <w:rPr>
          <w:rFonts w:eastAsia="Times New Roman"/>
          <w:bCs/>
          <w:iCs/>
          <w:color w:val="000000" w:themeColor="text1"/>
          <w:lang w:val="sv-SE"/>
        </w:rPr>
      </w:pPr>
      <w:bookmarkStart w:id="780" w:name="_Hlk187818651"/>
      <w:r w:rsidRPr="00F0763D">
        <w:rPr>
          <w:rFonts w:eastAsia="Times New Roman"/>
          <w:color w:val="000000" w:themeColor="text1"/>
          <w:lang w:val="af-ZA"/>
        </w:rPr>
        <w:t>-</w:t>
      </w:r>
      <w:r w:rsidRPr="00F0763D">
        <w:rPr>
          <w:rFonts w:eastAsia="Times New Roman"/>
          <w:color w:val="000000" w:themeColor="text1"/>
          <w:lang w:val="vi-VN"/>
        </w:rPr>
        <w:t xml:space="preserve"> </w:t>
      </w:r>
      <w:r w:rsidRPr="00F0763D">
        <w:rPr>
          <w:rFonts w:eastAsia="Times New Roman"/>
          <w:bCs/>
          <w:iCs/>
          <w:color w:val="000000" w:themeColor="text1"/>
          <w:lang w:val="sv-SE"/>
        </w:rPr>
        <w:t xml:space="preserve">Chủ dự án đảm bảo </w:t>
      </w:r>
      <w:r w:rsidRPr="00F0763D">
        <w:rPr>
          <w:rFonts w:eastAsia="Times New Roman"/>
          <w:color w:val="000000" w:themeColor="text1"/>
          <w:lang w:val="vi-VN"/>
        </w:rPr>
        <w:t>độ chính xác, trung thực của các thông tin, số liệu, tài liệu cung cấp trong báo cáo đánh giá tác động môi trường</w:t>
      </w:r>
      <w:r w:rsidRPr="00F0763D">
        <w:rPr>
          <w:rFonts w:eastAsia="Times New Roman"/>
          <w:bCs/>
          <w:iCs/>
          <w:color w:val="000000" w:themeColor="text1"/>
          <w:lang w:val="sv-SE"/>
        </w:rPr>
        <w:t xml:space="preserve"> và chịu trách nhiệm trước pháp luật về các thông tin, số liệu và kết quả tính toán trong báo cáo đánh giá tác động môi trường, đặc biệt là kết quả quan trắc đánh giá hiện trạng môi trường, danh sách các thành viên tham gia thực hiện lập báo cáo ĐTM của Dự án.</w:t>
      </w:r>
    </w:p>
    <w:p w14:paraId="006131D5" w14:textId="77777777" w:rsidR="000A68D2" w:rsidRPr="00F0763D" w:rsidRDefault="000A68D2" w:rsidP="000A68D2">
      <w:pPr>
        <w:autoSpaceDE w:val="0"/>
        <w:autoSpaceDN w:val="0"/>
        <w:adjustRightInd w:val="0"/>
        <w:ind w:firstLine="566"/>
        <w:rPr>
          <w:color w:val="000000" w:themeColor="text1"/>
          <w:lang w:val="sv-SE"/>
        </w:rPr>
      </w:pPr>
      <w:r w:rsidRPr="00F0763D">
        <w:rPr>
          <w:color w:val="000000" w:themeColor="text1"/>
          <w:lang w:val="sv-SE"/>
        </w:rPr>
        <w:t xml:space="preserve">- Cam kết có biện pháp, kế hoạch, nguồn lực để thực hiện các công trình, biện pháp bảo vệ môi trường của Dự án; thực hiện đầy đủ các ý kiến đã tiếp thu trong quá trình tham vấn; chịu hoàn toàn trách nhiệm và bồi thường thiệt hại nếu để xảy ra sự cố môi trường trong quá trình xây dựng và vận hành Dự án. </w:t>
      </w:r>
    </w:p>
    <w:p w14:paraId="2BC155C1" w14:textId="77777777" w:rsidR="000A68D2" w:rsidRPr="00F0763D" w:rsidRDefault="000A68D2" w:rsidP="000A68D2">
      <w:pPr>
        <w:shd w:val="clear" w:color="auto" w:fill="FFFFFF"/>
        <w:ind w:firstLine="566"/>
        <w:rPr>
          <w:rFonts w:eastAsia="Times New Roman"/>
          <w:color w:val="000000" w:themeColor="text1"/>
          <w:lang w:val="vi-VN"/>
        </w:rPr>
      </w:pPr>
      <w:r w:rsidRPr="00F0763D">
        <w:rPr>
          <w:rFonts w:eastAsia="Times New Roman"/>
          <w:color w:val="000000" w:themeColor="text1"/>
          <w:lang w:val="sv-SE"/>
        </w:rPr>
        <w:t xml:space="preserve">- </w:t>
      </w:r>
      <w:r w:rsidRPr="00F0763D">
        <w:rPr>
          <w:rFonts w:eastAsia="Times New Roman"/>
          <w:color w:val="000000" w:themeColor="text1"/>
          <w:lang w:val="vi-VN"/>
        </w:rPr>
        <w:t xml:space="preserve">Cam kết đảm bảo tính khả thi khi thực hiện trách nhiệm của </w:t>
      </w:r>
      <w:r w:rsidRPr="00F0763D">
        <w:rPr>
          <w:rFonts w:eastAsia="Times New Roman"/>
          <w:color w:val="000000" w:themeColor="text1"/>
          <w:lang w:val="sv-SE"/>
        </w:rPr>
        <w:t>C</w:t>
      </w:r>
      <w:r w:rsidRPr="00F0763D">
        <w:rPr>
          <w:rFonts w:eastAsia="Times New Roman"/>
          <w:color w:val="000000" w:themeColor="text1"/>
          <w:lang w:val="vi-VN"/>
        </w:rPr>
        <w:t xml:space="preserve">hủ dự án đầu tư sau khi được cơ quan thẩm định, người có thẩm quyền thẩm định phê duyệt kết quả thẩm định báo cáo đánh giá tác động môi trường theo quy định của pháp luật. </w:t>
      </w:r>
    </w:p>
    <w:p w14:paraId="33038862" w14:textId="77777777" w:rsidR="000A68D2" w:rsidRPr="00F0763D" w:rsidRDefault="000A68D2" w:rsidP="000A68D2">
      <w:pPr>
        <w:shd w:val="clear" w:color="auto" w:fill="FFFFFF"/>
        <w:ind w:firstLine="566"/>
        <w:rPr>
          <w:rFonts w:eastAsia="Times New Roman"/>
          <w:color w:val="000000" w:themeColor="text1"/>
          <w:lang w:val="vi-VN"/>
        </w:rPr>
      </w:pPr>
      <w:r w:rsidRPr="00F0763D">
        <w:rPr>
          <w:rFonts w:eastAsia="Times New Roman"/>
          <w:color w:val="000000" w:themeColor="text1"/>
          <w:lang w:val="vi-VN"/>
        </w:rPr>
        <w:t>-</w:t>
      </w:r>
      <w:r w:rsidRPr="00F0763D">
        <w:rPr>
          <w:rFonts w:eastAsia="Times New Roman"/>
          <w:color w:val="000000" w:themeColor="text1"/>
          <w:spacing w:val="2"/>
          <w:lang w:val="vi-VN"/>
        </w:rPr>
        <w:t xml:space="preserve"> Công ty cam kết triển khai</w:t>
      </w:r>
      <w:r w:rsidRPr="00F0763D">
        <w:rPr>
          <w:rFonts w:eastAsia="Times New Roman"/>
          <w:color w:val="000000" w:themeColor="text1"/>
          <w:lang w:val="vi-VN"/>
        </w:rPr>
        <w:t xml:space="preserve"> </w:t>
      </w:r>
      <w:r w:rsidRPr="00F0763D">
        <w:rPr>
          <w:rFonts w:eastAsia="Times New Roman"/>
          <w:color w:val="000000" w:themeColor="text1"/>
          <w:spacing w:val="2"/>
          <w:lang w:val="vi-VN"/>
        </w:rPr>
        <w:t>Dự án</w:t>
      </w:r>
      <w:r w:rsidRPr="00F0763D">
        <w:rPr>
          <w:rFonts w:eastAsia="MS Gothic"/>
          <w:color w:val="000000" w:themeColor="text1"/>
          <w:spacing w:val="2"/>
          <w:lang w:val="vi-VN"/>
        </w:rPr>
        <w:t>​</w:t>
      </w:r>
      <w:r w:rsidRPr="00F0763D">
        <w:rPr>
          <w:rFonts w:eastAsia="Times New Roman"/>
          <w:color w:val="000000" w:themeColor="text1"/>
          <w:lang w:val="vi-VN"/>
        </w:rPr>
        <w:t xml:space="preserve"> </w:t>
      </w:r>
      <w:r w:rsidRPr="00F0763D">
        <w:rPr>
          <w:rFonts w:eastAsia="Times New Roman"/>
          <w:color w:val="000000" w:themeColor="text1"/>
          <w:spacing w:val="2"/>
          <w:lang w:val="vi-VN"/>
        </w:rPr>
        <w:t>đảm bảo tiến độ xây dựng, thời gian, công suất được phê duyệt</w:t>
      </w:r>
      <w:r w:rsidRPr="00F0763D">
        <w:rPr>
          <w:iCs/>
          <w:color w:val="000000" w:themeColor="text1"/>
          <w:lang w:val="vi-VN"/>
        </w:rPr>
        <w:t>.</w:t>
      </w:r>
    </w:p>
    <w:p w14:paraId="2993F377" w14:textId="77777777" w:rsidR="000A68D2" w:rsidRPr="00F0763D" w:rsidRDefault="000A68D2" w:rsidP="000A68D2">
      <w:pPr>
        <w:shd w:val="clear" w:color="auto" w:fill="FFFFFF"/>
        <w:ind w:firstLine="720"/>
        <w:rPr>
          <w:rFonts w:eastAsia="Times New Roman"/>
          <w:color w:val="000000" w:themeColor="text1"/>
          <w:spacing w:val="2"/>
          <w:lang w:val="vi-VN"/>
        </w:rPr>
      </w:pPr>
      <w:r w:rsidRPr="00F0763D">
        <w:rPr>
          <w:rFonts w:eastAsia="Times New Roman"/>
          <w:color w:val="000000" w:themeColor="text1"/>
          <w:spacing w:val="2"/>
          <w:lang w:val="vi-VN"/>
        </w:rPr>
        <w:t xml:space="preserve">- </w:t>
      </w:r>
      <w:r w:rsidRPr="00F0763D">
        <w:rPr>
          <w:rFonts w:eastAsia="MS Gothic"/>
          <w:color w:val="000000" w:themeColor="text1"/>
          <w:spacing w:val="2"/>
          <w:lang w:val="vi-VN"/>
        </w:rPr>
        <w:t>​</w:t>
      </w:r>
      <w:r w:rsidRPr="00F0763D">
        <w:rPr>
          <w:rFonts w:eastAsia="Times New Roman"/>
          <w:color w:val="000000" w:themeColor="text1"/>
          <w:spacing w:val="2"/>
          <w:lang w:val="vi-VN"/>
        </w:rPr>
        <w:t>Cam kết tuân thủ khai thác theo đúng nội dung của Giấy phép khai thác được cấp; tuân thủ nghiêm các nội dung theo</w:t>
      </w:r>
      <w:r w:rsidRPr="00F0763D">
        <w:rPr>
          <w:rFonts w:eastAsia="Times New Roman"/>
          <w:color w:val="000000" w:themeColor="text1"/>
          <w:lang w:val="vi-VN"/>
        </w:rPr>
        <w:t xml:space="preserve"> </w:t>
      </w:r>
      <w:r w:rsidRPr="00F0763D">
        <w:rPr>
          <w:rFonts w:eastAsia="Times New Roman"/>
          <w:color w:val="000000" w:themeColor="text1"/>
          <w:spacing w:val="2"/>
          <w:lang w:val="vi-VN"/>
        </w:rPr>
        <w:t>thiết cơ cơ sở, bao gồm các công trình BVM</w:t>
      </w:r>
      <w:r w:rsidRPr="002076A4">
        <w:rPr>
          <w:rFonts w:eastAsia="Times New Roman"/>
          <w:color w:val="000000" w:themeColor="text1"/>
          <w:spacing w:val="2"/>
          <w:lang w:val="vi-VN"/>
        </w:rPr>
        <w:t>T</w:t>
      </w:r>
      <w:r w:rsidRPr="00F0763D">
        <w:rPr>
          <w:rFonts w:eastAsia="Times New Roman"/>
          <w:color w:val="000000" w:themeColor="text1"/>
          <w:spacing w:val="2"/>
          <w:lang w:val="vi-VN"/>
        </w:rPr>
        <w:t xml:space="preserve"> và công tác</w:t>
      </w:r>
      <w:r w:rsidRPr="00F0763D">
        <w:rPr>
          <w:rFonts w:eastAsia="MS Gothic"/>
          <w:color w:val="000000" w:themeColor="text1"/>
          <w:spacing w:val="2"/>
          <w:lang w:val="vi-VN"/>
        </w:rPr>
        <w:t>​</w:t>
      </w:r>
      <w:r w:rsidRPr="00F0763D">
        <w:rPr>
          <w:rFonts w:eastAsia="Times New Roman"/>
          <w:color w:val="000000" w:themeColor="text1"/>
          <w:lang w:val="vi-VN"/>
        </w:rPr>
        <w:t xml:space="preserve"> </w:t>
      </w:r>
      <w:r w:rsidRPr="00F0763D">
        <w:rPr>
          <w:rFonts w:eastAsia="Times New Roman"/>
          <w:color w:val="000000" w:themeColor="text1"/>
          <w:spacing w:val="2"/>
          <w:lang w:val="vi-VN"/>
        </w:rPr>
        <w:t>bảo vệ môi trường trong thiết kế cơ sở đã</w:t>
      </w:r>
      <w:r w:rsidRPr="00F0763D">
        <w:rPr>
          <w:rFonts w:eastAsia="MS Gothic"/>
          <w:color w:val="000000" w:themeColor="text1"/>
          <w:spacing w:val="2"/>
          <w:lang w:val="vi-VN"/>
        </w:rPr>
        <w:t>​</w:t>
      </w:r>
      <w:r w:rsidRPr="00F0763D">
        <w:rPr>
          <w:rFonts w:eastAsia="Times New Roman"/>
          <w:color w:val="000000" w:themeColor="text1"/>
          <w:lang w:val="vi-VN"/>
        </w:rPr>
        <w:t xml:space="preserve"> </w:t>
      </w:r>
      <w:r w:rsidRPr="00F0763D">
        <w:rPr>
          <w:rFonts w:eastAsia="Times New Roman"/>
          <w:color w:val="000000" w:themeColor="text1"/>
          <w:spacing w:val="2"/>
          <w:lang w:val="vi-VN"/>
        </w:rPr>
        <w:t>được cơ quan nhà nước có thẩm quyền chấp thuận; cam kết chịu trách nhiệm về công tác an toàn và bảo vệ mội trường trong quá trình triển khai Dự án.</w:t>
      </w:r>
    </w:p>
    <w:p w14:paraId="2BEFEA3B" w14:textId="77777777" w:rsidR="000A68D2" w:rsidRPr="00F0763D" w:rsidRDefault="000A68D2" w:rsidP="000A68D2">
      <w:pPr>
        <w:ind w:firstLine="720"/>
        <w:rPr>
          <w:rFonts w:eastAsia="Times New Roman"/>
          <w:color w:val="000000" w:themeColor="text1"/>
          <w:lang w:val="af-ZA"/>
        </w:rPr>
      </w:pPr>
      <w:r w:rsidRPr="00F0763D">
        <w:rPr>
          <w:rFonts w:eastAsia="Times New Roman"/>
          <w:color w:val="000000" w:themeColor="text1"/>
          <w:lang w:val="af-ZA"/>
        </w:rPr>
        <w:t xml:space="preserve">- Sau khi cơ quan chức năng phê duyệt báo cáo ĐTM của Dự án, chủ đầu tư dự án sẽ nghiêm túc bổ sung các biện pháp BVMT vào quy hoạch chi tiết, dự án đầu tư xây dựng, thiết kế kỹ thuật thi công,… theo đúng các đề xuất trong báo cáo ĐTM. </w:t>
      </w:r>
    </w:p>
    <w:p w14:paraId="2DF9B6A5" w14:textId="77777777" w:rsidR="000A68D2" w:rsidRPr="00F0763D" w:rsidRDefault="000A68D2" w:rsidP="000A68D2">
      <w:pPr>
        <w:ind w:firstLine="720"/>
        <w:rPr>
          <w:rFonts w:eastAsia="Times New Roman"/>
          <w:color w:val="000000" w:themeColor="text1"/>
          <w:lang w:val="af-ZA"/>
        </w:rPr>
      </w:pPr>
      <w:r w:rsidRPr="00F0763D">
        <w:rPr>
          <w:rFonts w:eastAsia="Times New Roman"/>
          <w:color w:val="000000" w:themeColor="text1"/>
          <w:lang w:val="af-ZA"/>
        </w:rPr>
        <w:t>- Phối hợp với UBND xã Việt Khê thực hiện những yêu cầu của địa phương nêu trong các văn bản đính kèm bá cáo ĐTM được phê duyệt, phù hợp với phong tục tập quán và truyền thống của địa phương.</w:t>
      </w:r>
    </w:p>
    <w:p w14:paraId="5FE0B048" w14:textId="77777777" w:rsidR="000A68D2" w:rsidRPr="00F0763D" w:rsidRDefault="000A68D2" w:rsidP="000A68D2">
      <w:pPr>
        <w:ind w:firstLine="720"/>
        <w:rPr>
          <w:rFonts w:eastAsia="Times New Roman"/>
          <w:color w:val="000000" w:themeColor="text1"/>
          <w:spacing w:val="-8"/>
          <w:lang w:val="af-ZA"/>
        </w:rPr>
      </w:pPr>
      <w:r w:rsidRPr="00F0763D">
        <w:rPr>
          <w:rFonts w:eastAsia="Times New Roman"/>
          <w:color w:val="000000" w:themeColor="text1"/>
          <w:spacing w:val="-8"/>
          <w:lang w:val="af-ZA"/>
        </w:rPr>
        <w:t>- Chủ dự án cam kết tăng cường công tác kiểm tra, giám sát trong suốt quá trình vận hành Dự án tại các khu vực có nguy cơ phát sinh tác động môi trường, bao gồm: khu vực khai trường; khu vực kho lưu giữ chất thải nguy hại;  các hồ lắng, mương thoát nước; tuyến đường vận chuyển đất. Việc giám sát nhằm bảo đảm hoạt động khai thác đúng phạm vi, tọa độ, cao trình, công suất được cấp phép; bảo đảm an toàn công trình, hạn chế phát tán bụi, tiếng ồn, nước thải, đồng thời phòng ngừa và giảm thiểu nguy cơ xảy ra sự cố môi trường như tràn bùn đất, rò rỉ nhiên liệu, dầu mỡ hoặc hóa chất gây ảnh hưởng đến môi trường đất, nước mặt và nước dưới đất.</w:t>
      </w:r>
    </w:p>
    <w:p w14:paraId="49D799EA" w14:textId="77777777" w:rsidR="000A68D2" w:rsidRPr="00F0763D" w:rsidRDefault="000A68D2" w:rsidP="000A68D2">
      <w:pPr>
        <w:ind w:firstLine="720"/>
        <w:rPr>
          <w:rFonts w:eastAsia="Times New Roman"/>
          <w:color w:val="000000" w:themeColor="text1"/>
          <w:spacing w:val="-8"/>
          <w:lang w:val="af-ZA"/>
        </w:rPr>
      </w:pPr>
      <w:r w:rsidRPr="00F0763D">
        <w:rPr>
          <w:rFonts w:eastAsia="Times New Roman"/>
          <w:color w:val="000000" w:themeColor="text1"/>
          <w:spacing w:val="-8"/>
          <w:lang w:val="af-ZA"/>
        </w:rPr>
        <w:t>- Chủ dự án cam kết thực hiện đầy đủ chương trình quan trắc môi trường theo quy định. Trường hợp kết quả quan trắc định kỳ hoặc hoạt động kiểm tra, giám sát phát hiện các thông số môi trường vượt quy chuẩn kỹ thuật hoặc có dấu hiệu xảy ra sự cố môi trường, Chủ dự án sẽ khẩn trương tạm dừng hoạt động của khu vực hoặc công đoạn phát sinh sự cố (nếu cần thiết), triển khai ngay các biện pháp khắc phục, cô lập nguồn gây ô nhiễm, thông báo cho cơ quan quản lý nhà nước có thẩm quyền theo quy định, đồng thời chỉ đưa hạng mục vào hoạt động trở lại sau khi sự cố đã được khắc phục và đáp ứng các yêu cầu về bảo vệ môi trường.</w:t>
      </w:r>
    </w:p>
    <w:p w14:paraId="6F388517" w14:textId="77777777" w:rsidR="000A68D2" w:rsidRPr="00F0763D" w:rsidRDefault="000A68D2" w:rsidP="000A68D2">
      <w:pPr>
        <w:ind w:firstLine="720"/>
        <w:rPr>
          <w:rFonts w:eastAsia="Times New Roman"/>
          <w:color w:val="000000" w:themeColor="text1"/>
          <w:lang w:val="af-ZA"/>
        </w:rPr>
      </w:pPr>
      <w:r w:rsidRPr="00F0763D">
        <w:rPr>
          <w:rFonts w:eastAsia="Times New Roman"/>
          <w:color w:val="000000" w:themeColor="text1"/>
          <w:lang w:val="af-ZA"/>
        </w:rPr>
        <w:t>- Phối hợp với đơn vị quản lý giao thông để lắp đặt các biển báo giao thông và cắt cử người trực để hướng dẫn mọi phương tiện lưu thông qua khu vực được an toàn trên các tuyến đường có liên quan (nếu có).</w:t>
      </w:r>
    </w:p>
    <w:p w14:paraId="6656B073" w14:textId="77777777" w:rsidR="000A68D2" w:rsidRPr="00F0763D" w:rsidRDefault="000A68D2" w:rsidP="000A68D2">
      <w:pPr>
        <w:ind w:firstLine="720"/>
        <w:rPr>
          <w:rFonts w:eastAsia="Times New Roman"/>
          <w:color w:val="000000" w:themeColor="text1"/>
          <w:lang w:val="af-ZA"/>
        </w:rPr>
      </w:pPr>
      <w:r w:rsidRPr="00F0763D">
        <w:rPr>
          <w:rFonts w:eastAsia="Times New Roman"/>
          <w:color w:val="000000" w:themeColor="text1"/>
          <w:lang w:val="af-ZA"/>
        </w:rPr>
        <w:t>- Giải quyết hoặc đề xuất với các cơ quan chức năng để giải quyết mọi thắc mắc, khiếu nại, tố cáo và các tranh chấp xảy ra trong quá trình thi công xây dựng theo quy định của pháp luật.</w:t>
      </w:r>
    </w:p>
    <w:p w14:paraId="26BC179A" w14:textId="77777777" w:rsidR="000A68D2" w:rsidRPr="00F0763D" w:rsidRDefault="000A68D2" w:rsidP="000A68D2">
      <w:pPr>
        <w:widowControl w:val="0"/>
        <w:snapToGrid w:val="0"/>
        <w:ind w:right="-6" w:firstLine="567"/>
        <w:rPr>
          <w:color w:val="000000" w:themeColor="text1"/>
          <w:lang w:val="x-none" w:eastAsia="x-none"/>
        </w:rPr>
      </w:pPr>
      <w:r w:rsidRPr="00F0763D">
        <w:rPr>
          <w:color w:val="000000" w:themeColor="text1"/>
          <w:lang w:val="af-ZA" w:eastAsia="x-none"/>
        </w:rPr>
        <w:t>-</w:t>
      </w:r>
      <w:r w:rsidRPr="00F0763D">
        <w:rPr>
          <w:color w:val="000000" w:themeColor="text1"/>
          <w:lang w:val="x-none" w:eastAsia="x-none"/>
        </w:rPr>
        <w:t xml:space="preserve"> Tuân thủ các quy định hiện hành về: tài nguyên nước; phòng cháy chữa cháy, ứng cứu sự cố, an toàn lao động và các quy phạm kỹ thuật khác có liên quan trong quá trình thực hiện Dự án.</w:t>
      </w:r>
    </w:p>
    <w:p w14:paraId="18E23109" w14:textId="77777777" w:rsidR="000A68D2" w:rsidRPr="00F0763D" w:rsidRDefault="000A68D2" w:rsidP="000A68D2">
      <w:pPr>
        <w:widowControl w:val="0"/>
        <w:snapToGrid w:val="0"/>
        <w:ind w:right="-6" w:firstLine="567"/>
        <w:rPr>
          <w:rFonts w:eastAsia="Times New Roman"/>
          <w:color w:val="000000" w:themeColor="text1"/>
          <w:lang w:val="vi-VN" w:eastAsia="x-none"/>
        </w:rPr>
      </w:pPr>
      <w:r w:rsidRPr="00F0763D">
        <w:rPr>
          <w:rFonts w:eastAsia="Times New Roman"/>
          <w:color w:val="000000" w:themeColor="text1"/>
          <w:lang w:eastAsia="x-none"/>
        </w:rPr>
        <w:t xml:space="preserve">- </w:t>
      </w:r>
      <w:r w:rsidRPr="00F0763D">
        <w:rPr>
          <w:rFonts w:eastAsia="Times New Roman"/>
          <w:color w:val="000000" w:themeColor="text1"/>
          <w:lang w:val="vi-VN" w:eastAsia="x-none"/>
        </w:rPr>
        <w:t>Đền bù những thiệt hại môi trường do Dự án gây ra theo quy định của pháp luật; bảo đảm kinh phí để thực hiện các hoạt động bảo vệ môi trường, cải tạo, phục hồi môi trường và chương trình quan trắc, giám sát môi trường.</w:t>
      </w:r>
    </w:p>
    <w:p w14:paraId="387FE1B0" w14:textId="77777777" w:rsidR="000A68D2" w:rsidRPr="00F0763D" w:rsidRDefault="000A68D2" w:rsidP="000A68D2">
      <w:pPr>
        <w:widowControl w:val="0"/>
        <w:snapToGrid w:val="0"/>
        <w:spacing w:line="276" w:lineRule="auto"/>
        <w:ind w:right="-6" w:firstLine="567"/>
        <w:rPr>
          <w:rFonts w:eastAsia="Times New Roman"/>
          <w:color w:val="000000" w:themeColor="text1"/>
          <w:lang w:val="vi-VN" w:eastAsia="x-none"/>
        </w:rPr>
      </w:pPr>
      <w:r w:rsidRPr="00F0763D">
        <w:rPr>
          <w:rFonts w:eastAsia="Times New Roman"/>
          <w:color w:val="000000" w:themeColor="text1"/>
          <w:lang w:val="vi-VN" w:eastAsia="x-none"/>
        </w:rPr>
        <w:t>- Tuân thủ nghiêm túc công tác cải tạo, phục hồi môi trường, chế độ thông tin, báo cáo về việc thực hiện nội dung phương án cải tạo, phục hồi môi trường theo quy định của pháp luật hiện hành.</w:t>
      </w:r>
    </w:p>
    <w:p w14:paraId="1D01F85A" w14:textId="77777777" w:rsidR="000A68D2" w:rsidRPr="00F0763D" w:rsidRDefault="000A68D2" w:rsidP="000A68D2">
      <w:pPr>
        <w:widowControl w:val="0"/>
        <w:snapToGrid w:val="0"/>
        <w:spacing w:line="276" w:lineRule="auto"/>
        <w:ind w:right="-6" w:firstLine="567"/>
        <w:rPr>
          <w:rFonts w:eastAsia="Times New Roman"/>
          <w:color w:val="000000" w:themeColor="text1"/>
          <w:lang w:val="af-ZA"/>
        </w:rPr>
      </w:pPr>
      <w:r w:rsidRPr="00F0763D">
        <w:rPr>
          <w:color w:val="000000" w:themeColor="text1"/>
          <w:lang w:val="af-ZA" w:eastAsia="x-none"/>
        </w:rPr>
        <w:t xml:space="preserve">- Chủ dự án cam kết thực hiện đúng theo các quy định tại Luật Bảo vệ môi trường số 72/2020/QH14, </w:t>
      </w:r>
      <w:r w:rsidRPr="00F0763D">
        <w:rPr>
          <w:color w:val="000000" w:themeColor="text1"/>
          <w:spacing w:val="-4"/>
          <w:lang w:val="it-IT"/>
        </w:rPr>
        <w:t>Nghị định số 08/2022/NĐ-CP ngày 10 tháng 01 năm 2022 của Chính phủ quy định chi tiết một số điều của Luật Bảo vệ môi trường được sửa đổi, bổ sung bởi Nghị định số 05/2025/NĐ-CP ngày 06 tháng 01 năm 2025 và Nghị định số 48/2026/NĐ-CP ngày 29 tháng 01 năm 2026</w:t>
      </w:r>
      <w:r w:rsidRPr="00F0763D">
        <w:rPr>
          <w:color w:val="000000" w:themeColor="text1"/>
          <w:spacing w:val="-4"/>
          <w:lang w:val="sv-SE"/>
        </w:rPr>
        <w:t>. Thông tư số 02/2022/TT-BTNMT ngày 10 tháng 01 năm 2022 của Bộ trưởng Bộ Tài nguyên và Môi trường quy định chi tiết thi hành một số điều của Luật Bảo vệ môi trường được sửa đổi, bổ sung bởi Thông tư số 07/2025/TT-BTNMT ngày 28 tháng 02 năm 2025, Thông tư số 07/2025/TT-BNNMT ngày 16 tháng 6 năm 2025 và Thông tư số 09/2026/TT-BNNMT ngày 29 tháng 01 năm 2026</w:t>
      </w:r>
      <w:r w:rsidRPr="00F0763D">
        <w:rPr>
          <w:iCs/>
          <w:color w:val="000000" w:themeColor="text1"/>
          <w:lang w:val="da-DK"/>
        </w:rPr>
        <w:t>.</w:t>
      </w:r>
    </w:p>
    <w:p w14:paraId="6FA15F3F" w14:textId="77777777" w:rsidR="000A68D2" w:rsidRPr="00F0763D" w:rsidRDefault="000A68D2" w:rsidP="000A68D2">
      <w:pPr>
        <w:spacing w:line="276" w:lineRule="auto"/>
        <w:ind w:firstLine="720"/>
        <w:rPr>
          <w:color w:val="000000" w:themeColor="text1"/>
          <w:lang w:val="af-ZA" w:eastAsia="x-none"/>
        </w:rPr>
      </w:pPr>
      <w:r w:rsidRPr="00F0763D">
        <w:rPr>
          <w:color w:val="000000" w:themeColor="text1"/>
          <w:lang w:val="af-ZA" w:eastAsia="x-none"/>
        </w:rPr>
        <w:t>- Chủ dự án cam kết thực hiện đầy đủ các biện pháp giảm thiểu các tác động xấu của dự án đến môi trường trong giai đoạn xây dựng Dự án theo nội dung đã trình bày trong chương 3 của báo cáo này.</w:t>
      </w:r>
    </w:p>
    <w:p w14:paraId="1CCFE9D4" w14:textId="77777777" w:rsidR="000A68D2" w:rsidRPr="00F0763D" w:rsidRDefault="000A68D2" w:rsidP="000A68D2">
      <w:pPr>
        <w:spacing w:line="276" w:lineRule="auto"/>
        <w:ind w:firstLine="720"/>
        <w:rPr>
          <w:color w:val="000000" w:themeColor="text1"/>
          <w:lang w:val="af-ZA" w:eastAsia="x-none"/>
        </w:rPr>
      </w:pPr>
      <w:r w:rsidRPr="00F0763D">
        <w:rPr>
          <w:color w:val="000000" w:themeColor="text1"/>
          <w:lang w:val="af-ZA" w:eastAsia="x-none"/>
        </w:rPr>
        <w:t>- Chủ dự án cam kết thực hiện đầy đủ các biện pháp cải tạo, phục hồi môi trường Dự án theo nội dung đã trình bày trong chương 4 của báo cáo này.</w:t>
      </w:r>
    </w:p>
    <w:p w14:paraId="6F4A19E4" w14:textId="77777777" w:rsidR="000A68D2" w:rsidRPr="00F0763D" w:rsidRDefault="000A68D2" w:rsidP="000A68D2">
      <w:pPr>
        <w:spacing w:line="276" w:lineRule="auto"/>
        <w:ind w:firstLine="720"/>
        <w:rPr>
          <w:color w:val="000000" w:themeColor="text1"/>
          <w:lang w:val="af-ZA" w:eastAsia="x-none"/>
        </w:rPr>
      </w:pPr>
      <w:r w:rsidRPr="00F0763D">
        <w:rPr>
          <w:color w:val="000000" w:themeColor="text1"/>
          <w:lang w:val="af-ZA" w:eastAsia="x-none"/>
        </w:rPr>
        <w:t>- Các hoạt động của dự án chịu sự giám sát của các cơ quan chức năng về quản lý môi trường của UBND thành phố Hải Phòng và của Sở Nông nghiệp và Môi trường thành phố Hải Phòng, UBND xã Việt Khê nhằm đảm bảo phát triển dự án và bảo vệ môi trường.</w:t>
      </w:r>
    </w:p>
    <w:p w14:paraId="08D042A8" w14:textId="77777777" w:rsidR="000A68D2" w:rsidRPr="00F0763D" w:rsidRDefault="000A68D2" w:rsidP="000A68D2">
      <w:pPr>
        <w:spacing w:line="276" w:lineRule="auto"/>
        <w:ind w:firstLine="720"/>
        <w:rPr>
          <w:color w:val="000000" w:themeColor="text1"/>
          <w:lang w:val="af-ZA" w:eastAsia="x-none"/>
        </w:rPr>
      </w:pPr>
      <w:r w:rsidRPr="00F0763D">
        <w:rPr>
          <w:color w:val="000000" w:themeColor="text1"/>
          <w:lang w:val="af-ZA" w:eastAsia="x-none"/>
        </w:rPr>
        <w:t>- Chủ dự án cam kết công khai nội dung Báo cáo Đánh giá tác động môi trường đã được phê duyệt ở UBND xã Việt Khê và khu vực dự án để giám sát công tác tuân thủ các cam kết bảo vệ môi trường trong báo cáo đánh giá tác động môi trường đã được phê duyệt.</w:t>
      </w:r>
    </w:p>
    <w:p w14:paraId="3899E034" w14:textId="77777777" w:rsidR="000A68D2" w:rsidRPr="00F0763D" w:rsidRDefault="000A68D2" w:rsidP="000A68D2">
      <w:pPr>
        <w:spacing w:line="276" w:lineRule="auto"/>
        <w:ind w:firstLine="720"/>
        <w:rPr>
          <w:color w:val="000000" w:themeColor="text1"/>
          <w:lang w:val="af-ZA" w:eastAsia="x-none"/>
        </w:rPr>
      </w:pPr>
      <w:r w:rsidRPr="00F0763D">
        <w:rPr>
          <w:color w:val="000000" w:themeColor="text1"/>
          <w:lang w:val="af-ZA" w:eastAsia="x-none"/>
        </w:rPr>
        <w:t xml:space="preserve">-Chủ dự án cam kết chịu trách nhiệm đối với </w:t>
      </w:r>
      <w:r w:rsidRPr="00F0763D">
        <w:rPr>
          <w:color w:val="000000" w:themeColor="text1"/>
          <w:lang w:val="vi-VN" w:eastAsia="x-none"/>
        </w:rPr>
        <w:t xml:space="preserve">hệ thống </w:t>
      </w:r>
      <w:r w:rsidRPr="00F0763D">
        <w:rPr>
          <w:color w:val="000000" w:themeColor="text1"/>
          <w:lang w:val="af-ZA" w:eastAsia="x-none"/>
        </w:rPr>
        <w:t>hạ tầng hiện trạng</w:t>
      </w:r>
      <w:r w:rsidRPr="00F0763D">
        <w:rPr>
          <w:color w:val="000000" w:themeColor="text1"/>
          <w:lang w:val="vi-VN" w:eastAsia="x-none"/>
        </w:rPr>
        <w:t xml:space="preserve"> và </w:t>
      </w:r>
      <w:r w:rsidRPr="00F0763D">
        <w:rPr>
          <w:color w:val="000000" w:themeColor="text1"/>
          <w:lang w:val="af-ZA" w:eastAsia="x-none"/>
        </w:rPr>
        <w:t>các khu vực dân cư trên tuyến đường vận chuyển nguyên vật liệu phục vụ dự án, thực hiện các biện pháp cụ thể như: tăng tần suất tưới nước lên 1h/lần tưới,</w:t>
      </w:r>
      <w:r w:rsidRPr="00F0763D">
        <w:rPr>
          <w:color w:val="000000" w:themeColor="text1"/>
          <w:lang w:val="af-ZA"/>
        </w:rPr>
        <w:t xml:space="preserve"> q</w:t>
      </w:r>
      <w:r w:rsidRPr="00F0763D">
        <w:rPr>
          <w:color w:val="000000" w:themeColor="text1"/>
          <w:lang w:val="af-ZA" w:eastAsia="x-none"/>
        </w:rPr>
        <w:t>uét dọn, tu sửa tuyến đường giao thông trong và ngoài mỏ đảm bảo vệ sinh môi trường.</w:t>
      </w:r>
    </w:p>
    <w:p w14:paraId="023AF513" w14:textId="77777777" w:rsidR="000A68D2" w:rsidRPr="00F0763D" w:rsidRDefault="000A68D2" w:rsidP="000A68D2">
      <w:pPr>
        <w:pStyle w:val="Heading2"/>
        <w:spacing w:before="0" w:line="276" w:lineRule="auto"/>
        <w:rPr>
          <w:rFonts w:eastAsia="VNI-Times"/>
          <w:snapToGrid w:val="0"/>
          <w:color w:val="000000" w:themeColor="text1"/>
          <w:lang w:val="af-ZA"/>
        </w:rPr>
      </w:pPr>
      <w:bookmarkStart w:id="781" w:name="_Toc211710217"/>
      <w:bookmarkStart w:id="782" w:name="_Toc211712307"/>
      <w:bookmarkStart w:id="783" w:name="_Toc211712700"/>
      <w:bookmarkStart w:id="784" w:name="_Toc211710218"/>
      <w:bookmarkStart w:id="785" w:name="_Toc211712308"/>
      <w:bookmarkStart w:id="786" w:name="_Toc211712701"/>
      <w:bookmarkStart w:id="787" w:name="_Toc211710219"/>
      <w:bookmarkStart w:id="788" w:name="_Toc211712309"/>
      <w:bookmarkStart w:id="789" w:name="_Toc211712702"/>
      <w:bookmarkStart w:id="790" w:name="_Toc211710220"/>
      <w:bookmarkStart w:id="791" w:name="_Toc211712310"/>
      <w:bookmarkStart w:id="792" w:name="_Toc211712703"/>
      <w:bookmarkStart w:id="793" w:name="_Toc211687299"/>
      <w:bookmarkStart w:id="794" w:name="_Toc211710222"/>
      <w:bookmarkStart w:id="795" w:name="_Toc211712312"/>
      <w:bookmarkStart w:id="796" w:name="_Toc211712705"/>
      <w:bookmarkStart w:id="797" w:name="_Toc210047885"/>
      <w:bookmarkStart w:id="798" w:name="_Toc210047886"/>
      <w:bookmarkStart w:id="799" w:name="_Toc210047888"/>
      <w:bookmarkStart w:id="800" w:name="_Toc210047922"/>
      <w:bookmarkStart w:id="801" w:name="_Toc210047973"/>
      <w:bookmarkStart w:id="802" w:name="_Toc210048030"/>
      <w:bookmarkStart w:id="803" w:name="_Toc210048045"/>
      <w:bookmarkStart w:id="804" w:name="_Toc210048047"/>
      <w:bookmarkStart w:id="805" w:name="_Toc210048048"/>
      <w:bookmarkStart w:id="806" w:name="_Toc210048049"/>
      <w:bookmarkStart w:id="807" w:name="_Toc210048051"/>
      <w:bookmarkStart w:id="808" w:name="_Toc210048052"/>
      <w:bookmarkStart w:id="809" w:name="_Toc210048053"/>
      <w:bookmarkStart w:id="810" w:name="_Toc210048054"/>
      <w:bookmarkStart w:id="811" w:name="_Toc210048055"/>
      <w:bookmarkStart w:id="812" w:name="_Toc210048067"/>
      <w:bookmarkStart w:id="813" w:name="_Toc210048068"/>
      <w:bookmarkStart w:id="814" w:name="_Toc210048069"/>
      <w:bookmarkStart w:id="815" w:name="_Toc210048070"/>
      <w:bookmarkStart w:id="816" w:name="_Toc210048071"/>
      <w:bookmarkStart w:id="817" w:name="_Toc210048072"/>
      <w:bookmarkStart w:id="818" w:name="_Toc210048073"/>
      <w:bookmarkStart w:id="819" w:name="_Toc210048074"/>
      <w:bookmarkStart w:id="820" w:name="_Toc210048075"/>
      <w:bookmarkStart w:id="821" w:name="_Toc210048076"/>
      <w:bookmarkStart w:id="822" w:name="_Toc210048077"/>
      <w:bookmarkStart w:id="823" w:name="_Toc210048078"/>
      <w:bookmarkStart w:id="824" w:name="_Toc210048079"/>
      <w:bookmarkStart w:id="825" w:name="_Toc210048080"/>
      <w:bookmarkStart w:id="826" w:name="_Toc210048082"/>
      <w:bookmarkStart w:id="827" w:name="_Toc210048084"/>
      <w:bookmarkStart w:id="828" w:name="_Toc210048085"/>
      <w:bookmarkStart w:id="829" w:name="_Toc210048086"/>
      <w:bookmarkStart w:id="830" w:name="_Toc210048087"/>
      <w:bookmarkStart w:id="831" w:name="_Toc210048088"/>
      <w:bookmarkStart w:id="832" w:name="_Toc210048089"/>
      <w:bookmarkStart w:id="833" w:name="_Toc210048090"/>
      <w:bookmarkStart w:id="834" w:name="_Toc210048091"/>
      <w:bookmarkStart w:id="835" w:name="_Toc210048093"/>
      <w:bookmarkStart w:id="836" w:name="_Toc210048094"/>
      <w:bookmarkStart w:id="837" w:name="_Toc210048097"/>
      <w:bookmarkStart w:id="838" w:name="_Toc210048098"/>
      <w:bookmarkStart w:id="839" w:name="_Toc210048099"/>
      <w:bookmarkStart w:id="840" w:name="_Toc210048100"/>
      <w:bookmarkStart w:id="841" w:name="_Toc210048101"/>
      <w:bookmarkStart w:id="842" w:name="_Toc210048102"/>
      <w:bookmarkStart w:id="843" w:name="_Toc210048103"/>
      <w:bookmarkStart w:id="844" w:name="_Toc210048104"/>
      <w:bookmarkStart w:id="845" w:name="_Toc210048105"/>
      <w:bookmarkStart w:id="846" w:name="_Toc210048106"/>
      <w:bookmarkStart w:id="847" w:name="_Toc210048119"/>
      <w:bookmarkStart w:id="848" w:name="_Toc210048120"/>
      <w:bookmarkStart w:id="849" w:name="_Toc210048121"/>
      <w:bookmarkStart w:id="850" w:name="_Toc210048122"/>
      <w:bookmarkStart w:id="851" w:name="_Toc210048123"/>
      <w:bookmarkStart w:id="852" w:name="_Toc210048124"/>
      <w:bookmarkStart w:id="853" w:name="_Toc210048125"/>
      <w:bookmarkStart w:id="854" w:name="_Toc210048126"/>
      <w:bookmarkStart w:id="855" w:name="_Toc210048127"/>
      <w:bookmarkStart w:id="856" w:name="_Toc210048128"/>
      <w:bookmarkStart w:id="857" w:name="_Toc210048129"/>
      <w:bookmarkStart w:id="858" w:name="_Toc210048135"/>
      <w:bookmarkStart w:id="859" w:name="_Toc210048138"/>
      <w:bookmarkStart w:id="860" w:name="_Toc210048140"/>
      <w:bookmarkStart w:id="861" w:name="_Toc210048151"/>
      <w:bookmarkStart w:id="862" w:name="_Toc210048152"/>
      <w:bookmarkStart w:id="863" w:name="_Toc210048153"/>
      <w:bookmarkStart w:id="864" w:name="_Toc210048154"/>
      <w:bookmarkStart w:id="865" w:name="_Toc210048155"/>
      <w:bookmarkStart w:id="866" w:name="_Toc210048156"/>
      <w:bookmarkStart w:id="867" w:name="_Toc210048157"/>
      <w:bookmarkStart w:id="868" w:name="_Toc210048158"/>
      <w:bookmarkStart w:id="869" w:name="_Toc210048159"/>
      <w:bookmarkStart w:id="870" w:name="_Toc210048160"/>
      <w:bookmarkStart w:id="871" w:name="_Toc210048161"/>
      <w:bookmarkStart w:id="872" w:name="_Toc210048162"/>
      <w:bookmarkStart w:id="873" w:name="_Toc210048163"/>
      <w:bookmarkStart w:id="874" w:name="_Toc210048164"/>
      <w:bookmarkStart w:id="875" w:name="_Toc210048178"/>
      <w:bookmarkStart w:id="876" w:name="_Toc210048185"/>
      <w:bookmarkStart w:id="877" w:name="_Toc210048186"/>
      <w:bookmarkStart w:id="878" w:name="_Toc210048187"/>
      <w:bookmarkStart w:id="879" w:name="_Toc210048188"/>
      <w:bookmarkStart w:id="880" w:name="_Toc210048189"/>
      <w:bookmarkStart w:id="881" w:name="_Toc210048190"/>
      <w:bookmarkStart w:id="882" w:name="_Toc210048191"/>
      <w:bookmarkStart w:id="883" w:name="_Toc210048192"/>
      <w:bookmarkStart w:id="884" w:name="_Toc210048210"/>
      <w:bookmarkStart w:id="885" w:name="_Toc210048217"/>
      <w:bookmarkStart w:id="886" w:name="_Toc210048218"/>
      <w:bookmarkStart w:id="887" w:name="_Toc210048219"/>
      <w:bookmarkStart w:id="888" w:name="_Toc210048220"/>
      <w:bookmarkStart w:id="889" w:name="_Toc210048223"/>
      <w:bookmarkStart w:id="890" w:name="_Toc210048290"/>
      <w:bookmarkStart w:id="891" w:name="_Toc210048291"/>
      <w:bookmarkStart w:id="892" w:name="_Toc210048461"/>
      <w:bookmarkStart w:id="893" w:name="_Toc210048524"/>
      <w:bookmarkStart w:id="894" w:name="_Toc210048525"/>
      <w:bookmarkStart w:id="895" w:name="_Toc210048547"/>
      <w:bookmarkStart w:id="896" w:name="_Toc210048550"/>
      <w:bookmarkStart w:id="897" w:name="_Toc210048552"/>
      <w:bookmarkStart w:id="898" w:name="_Toc210048555"/>
      <w:bookmarkStart w:id="899" w:name="_Toc210048558"/>
      <w:bookmarkStart w:id="900" w:name="_Toc210048559"/>
      <w:bookmarkStart w:id="901" w:name="_Toc210048560"/>
      <w:bookmarkStart w:id="902" w:name="_Toc210048561"/>
      <w:bookmarkStart w:id="903" w:name="_Toc210048573"/>
      <w:bookmarkStart w:id="904" w:name="_Toc210048578"/>
      <w:bookmarkStart w:id="905" w:name="_Toc210048583"/>
      <w:bookmarkStart w:id="906" w:name="_Toc210048588"/>
      <w:bookmarkStart w:id="907" w:name="_Toc210048593"/>
      <w:bookmarkStart w:id="908" w:name="_Toc210048598"/>
      <w:bookmarkStart w:id="909" w:name="_Toc210048603"/>
      <w:bookmarkStart w:id="910" w:name="_Toc210048608"/>
      <w:bookmarkStart w:id="911" w:name="_Toc210048619"/>
      <w:bookmarkStart w:id="912" w:name="_Toc210048624"/>
      <w:bookmarkStart w:id="913" w:name="_Toc210048629"/>
      <w:bookmarkStart w:id="914" w:name="_Toc210048634"/>
      <w:bookmarkStart w:id="915" w:name="_Toc210048639"/>
      <w:bookmarkStart w:id="916" w:name="_Toc210048644"/>
      <w:bookmarkStart w:id="917" w:name="_Toc210048649"/>
      <w:bookmarkStart w:id="918" w:name="_Toc210048672"/>
      <w:bookmarkStart w:id="919" w:name="_Toc210048675"/>
      <w:bookmarkStart w:id="920" w:name="_Toc210048676"/>
      <w:bookmarkStart w:id="921" w:name="_Toc210048678"/>
      <w:bookmarkStart w:id="922" w:name="_Toc210048679"/>
      <w:bookmarkStart w:id="923" w:name="_Toc210048680"/>
      <w:bookmarkStart w:id="924" w:name="_Toc210048681"/>
      <w:bookmarkStart w:id="925" w:name="_Toc210048683"/>
      <w:bookmarkStart w:id="926" w:name="_Toc210048695"/>
      <w:bookmarkStart w:id="927" w:name="_Toc211687339"/>
      <w:bookmarkStart w:id="928" w:name="_Toc211710262"/>
      <w:bookmarkStart w:id="929" w:name="_Toc211712352"/>
      <w:bookmarkStart w:id="930" w:name="_Toc211712745"/>
      <w:bookmarkStart w:id="931" w:name="_Toc211687340"/>
      <w:bookmarkStart w:id="932" w:name="_Toc211710263"/>
      <w:bookmarkStart w:id="933" w:name="_Toc211712353"/>
      <w:bookmarkStart w:id="934" w:name="_Toc211712746"/>
      <w:bookmarkStart w:id="935" w:name="_Toc211687342"/>
      <w:bookmarkStart w:id="936" w:name="_Toc211710265"/>
      <w:bookmarkStart w:id="937" w:name="_Toc211712355"/>
      <w:bookmarkStart w:id="938" w:name="_Toc211712748"/>
      <w:bookmarkStart w:id="939" w:name="_Toc210048777"/>
      <w:bookmarkStart w:id="940" w:name="_Toc210048781"/>
      <w:bookmarkStart w:id="941" w:name="_Toc210048783"/>
      <w:bookmarkStart w:id="942" w:name="_Toc210048788"/>
      <w:bookmarkStart w:id="943" w:name="_Toc210048795"/>
      <w:bookmarkStart w:id="944" w:name="_Toc211687345"/>
      <w:bookmarkStart w:id="945" w:name="_Toc211710268"/>
      <w:bookmarkStart w:id="946" w:name="_Toc211712358"/>
      <w:bookmarkStart w:id="947" w:name="_Toc211712751"/>
      <w:bookmarkStart w:id="948" w:name="_Toc210048801"/>
      <w:bookmarkStart w:id="949" w:name="_Toc210048808"/>
      <w:bookmarkStart w:id="950" w:name="_Toc211710281"/>
      <w:bookmarkStart w:id="951" w:name="_Toc211712371"/>
      <w:bookmarkStart w:id="952" w:name="_Toc211712764"/>
      <w:bookmarkStart w:id="953" w:name="_Toc211710283"/>
      <w:bookmarkStart w:id="954" w:name="_Toc211712373"/>
      <w:bookmarkStart w:id="955" w:name="_Toc211712766"/>
      <w:bookmarkStart w:id="956" w:name="_Toc211710284"/>
      <w:bookmarkStart w:id="957" w:name="_Toc211712374"/>
      <w:bookmarkStart w:id="958" w:name="_Toc211712767"/>
      <w:bookmarkStart w:id="959" w:name="_Toc311920551"/>
      <w:bookmarkStart w:id="960" w:name="_Toc312327681"/>
      <w:bookmarkStart w:id="961" w:name="_Toc432212317"/>
      <w:bookmarkStart w:id="962" w:name="_Toc432463429"/>
      <w:bookmarkStart w:id="963" w:name="_Toc441104812"/>
      <w:bookmarkStart w:id="964" w:name="_Toc477605652"/>
      <w:bookmarkStart w:id="965" w:name="_Toc522121976"/>
      <w:bookmarkStart w:id="966" w:name="_Toc43108440"/>
      <w:bookmarkStart w:id="967" w:name="_Toc100741156"/>
      <w:bookmarkStart w:id="968" w:name="_Toc136441617"/>
      <w:bookmarkStart w:id="969" w:name="_Toc162887266"/>
      <w:bookmarkStart w:id="970" w:name="_Toc189557703"/>
      <w:bookmarkStart w:id="971" w:name="_Toc233989132"/>
      <w:bookmarkStart w:id="972" w:name="_Toc237122877"/>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r w:rsidRPr="00F0763D">
        <w:rPr>
          <w:rFonts w:eastAsia="VNI-Times"/>
          <w:snapToGrid w:val="0"/>
          <w:color w:val="000000" w:themeColor="text1"/>
          <w:lang w:val="af-ZA"/>
        </w:rPr>
        <w:t>3.</w:t>
      </w:r>
      <w:r w:rsidRPr="00F0763D">
        <w:rPr>
          <w:rFonts w:eastAsia="VNI-Times"/>
          <w:snapToGrid w:val="0"/>
          <w:color w:val="000000" w:themeColor="text1"/>
          <w:lang w:val="vi-VN"/>
        </w:rPr>
        <w:t>2</w:t>
      </w:r>
      <w:r w:rsidRPr="00F0763D">
        <w:rPr>
          <w:rFonts w:eastAsia="VNI-Times"/>
          <w:snapToGrid w:val="0"/>
          <w:color w:val="000000" w:themeColor="text1"/>
          <w:lang w:val="af-ZA"/>
        </w:rPr>
        <w:t>.</w:t>
      </w:r>
      <w:r w:rsidRPr="00F0763D">
        <w:rPr>
          <w:rFonts w:eastAsia="VNI-Times"/>
          <w:snapToGrid w:val="0"/>
          <w:color w:val="000000" w:themeColor="text1"/>
          <w:lang w:val="vi-VN"/>
        </w:rPr>
        <w:t xml:space="preserve"> </w:t>
      </w:r>
      <w:r w:rsidRPr="00F0763D">
        <w:rPr>
          <w:rFonts w:eastAsia="VNI-Times"/>
          <w:snapToGrid w:val="0"/>
          <w:color w:val="000000" w:themeColor="text1"/>
          <w:lang w:val="af-ZA"/>
        </w:rPr>
        <w:t>Cam kết tuân thủ các quy chuẩn, tiêu chuẩn môi trường</w:t>
      </w:r>
      <w:bookmarkEnd w:id="961"/>
      <w:bookmarkEnd w:id="962"/>
      <w:bookmarkEnd w:id="963"/>
      <w:bookmarkEnd w:id="964"/>
      <w:bookmarkEnd w:id="965"/>
      <w:bookmarkEnd w:id="966"/>
      <w:bookmarkEnd w:id="967"/>
      <w:bookmarkEnd w:id="968"/>
      <w:bookmarkEnd w:id="969"/>
      <w:bookmarkEnd w:id="970"/>
      <w:bookmarkEnd w:id="971"/>
      <w:bookmarkEnd w:id="972"/>
    </w:p>
    <w:p w14:paraId="2AD886A3" w14:textId="77777777" w:rsidR="000A68D2" w:rsidRPr="00F0763D" w:rsidRDefault="000A68D2" w:rsidP="000A68D2">
      <w:pPr>
        <w:spacing w:line="276" w:lineRule="auto"/>
        <w:ind w:firstLine="709"/>
        <w:rPr>
          <w:iCs/>
          <w:color w:val="000000" w:themeColor="text1"/>
          <w:lang w:val="vi-VN"/>
        </w:rPr>
      </w:pPr>
      <w:r w:rsidRPr="00F0763D">
        <w:rPr>
          <w:iCs/>
          <w:color w:val="000000" w:themeColor="text1"/>
          <w:lang w:val="vi-VN"/>
        </w:rPr>
        <w:t>- Chủ dự án cam kết tuân thủ nghiêm túc các quy chuẩn, tiêu chuẩn môi trường, cụ thể:</w:t>
      </w:r>
    </w:p>
    <w:p w14:paraId="4FB1DF8D" w14:textId="77777777" w:rsidR="000A68D2" w:rsidRPr="00F0763D" w:rsidRDefault="000A68D2" w:rsidP="000A68D2">
      <w:pPr>
        <w:spacing w:line="276" w:lineRule="auto"/>
        <w:ind w:firstLine="709"/>
        <w:rPr>
          <w:iCs/>
          <w:color w:val="000000" w:themeColor="text1"/>
          <w:lang w:val="vi-VN"/>
        </w:rPr>
      </w:pPr>
      <w:r w:rsidRPr="00F0763D">
        <w:rPr>
          <w:iCs/>
          <w:color w:val="000000" w:themeColor="text1"/>
          <w:lang w:val="vi-VN"/>
        </w:rPr>
        <w:t>+ Chất lượng không khí môi trường xung quanh: khống chế lượng bụi phát thải ra môi trường khu vực dự án.</w:t>
      </w:r>
    </w:p>
    <w:p w14:paraId="75DA07E0" w14:textId="77777777" w:rsidR="000A68D2" w:rsidRPr="00F0763D" w:rsidRDefault="000A68D2" w:rsidP="000A68D2">
      <w:pPr>
        <w:spacing w:line="276" w:lineRule="auto"/>
        <w:ind w:firstLine="709"/>
        <w:rPr>
          <w:iCs/>
          <w:color w:val="000000" w:themeColor="text1"/>
          <w:lang w:val="vi-VN"/>
        </w:rPr>
      </w:pPr>
      <w:r w:rsidRPr="00F0763D">
        <w:rPr>
          <w:iCs/>
          <w:color w:val="000000" w:themeColor="text1"/>
          <w:lang w:val="vi-VN"/>
        </w:rPr>
        <w:t>+ Tiếng ồn: khống chế tiếng ồn phát sinh theo tiêu chuẩn tiếng ồn khu vực công cộng, dân cư theo QCVN 26:2025/BTNMT</w:t>
      </w:r>
    </w:p>
    <w:p w14:paraId="486D0C8B" w14:textId="77777777" w:rsidR="000A68D2" w:rsidRPr="00F0763D" w:rsidRDefault="000A68D2" w:rsidP="000A68D2">
      <w:pPr>
        <w:spacing w:line="276" w:lineRule="auto"/>
        <w:ind w:firstLine="709"/>
        <w:rPr>
          <w:iCs/>
          <w:color w:val="000000" w:themeColor="text1"/>
          <w:lang w:val="vi-VN"/>
        </w:rPr>
      </w:pPr>
      <w:r w:rsidRPr="00F0763D">
        <w:rPr>
          <w:iCs/>
          <w:color w:val="000000" w:themeColor="text1"/>
          <w:lang w:val="vi-VN"/>
        </w:rPr>
        <w:t>+ Nước mưa: thu gom vào hệ thống thu gom nước mưa khu vực.</w:t>
      </w:r>
    </w:p>
    <w:p w14:paraId="1A870731" w14:textId="77777777" w:rsidR="000A68D2" w:rsidRPr="00F0763D" w:rsidRDefault="000A68D2" w:rsidP="000A68D2">
      <w:pPr>
        <w:spacing w:line="276" w:lineRule="auto"/>
        <w:ind w:firstLine="709"/>
        <w:rPr>
          <w:iCs/>
          <w:color w:val="000000" w:themeColor="text1"/>
          <w:lang w:val="vi-VN"/>
        </w:rPr>
      </w:pPr>
      <w:r w:rsidRPr="00F0763D">
        <w:rPr>
          <w:iCs/>
          <w:color w:val="000000" w:themeColor="text1"/>
          <w:lang w:val="vi-VN"/>
        </w:rPr>
        <w:t>+ Nước thải: không xả thải nước chưa qua xử lý vào môi trường tiếp nhận.</w:t>
      </w:r>
    </w:p>
    <w:p w14:paraId="492B9C58" w14:textId="77777777" w:rsidR="000A68D2" w:rsidRPr="00F0763D" w:rsidRDefault="000A68D2" w:rsidP="000A68D2">
      <w:pPr>
        <w:shd w:val="clear" w:color="auto" w:fill="FFFFFF"/>
        <w:spacing w:line="276" w:lineRule="auto"/>
        <w:ind w:firstLine="720"/>
        <w:rPr>
          <w:color w:val="000000" w:themeColor="text1"/>
          <w:spacing w:val="-4"/>
          <w:lang w:val="sv-SE"/>
        </w:rPr>
      </w:pPr>
      <w:r w:rsidRPr="00F0763D">
        <w:rPr>
          <w:iCs/>
          <w:color w:val="000000" w:themeColor="text1"/>
          <w:lang w:val="vi-VN"/>
        </w:rPr>
        <w:t xml:space="preserve">+ Chất thải rắn và chất thải nguy hại: sẽ được thu gom và quản lý tuân thủ theo đúng quy định tại </w:t>
      </w:r>
      <w:bookmarkStart w:id="973" w:name="_Hlk189818841"/>
      <w:r w:rsidRPr="00F0763D">
        <w:rPr>
          <w:color w:val="000000" w:themeColor="text1"/>
          <w:spacing w:val="-4"/>
          <w:lang w:val="it-IT"/>
        </w:rPr>
        <w:t>Nghị định số 08/2022/NĐ-CP ngày 10 tháng 01 năm 2022 của Chính phủ quy định chi tiết một số điều của Luật Bảo vệ môi trường được sửa đổi, bổ sung bởi Nghị định số 05/2025/NĐ-CP ngày 06 tháng 01 năm 2025 và Nghị định số 48/2026/NĐ-CP ngày 29 tháng 01 năm 2026</w:t>
      </w:r>
      <w:r w:rsidRPr="00F0763D">
        <w:rPr>
          <w:color w:val="000000" w:themeColor="text1"/>
          <w:spacing w:val="-4"/>
          <w:lang w:val="sv-SE"/>
        </w:rPr>
        <w:t>. Thông tư số 02/2022/TT-BTNMT ngày 10 tháng 01 năm 2022 của Bộ trưởng Bộ Tài nguyên và Môi trường quy định chi tiết thi hành một số điều của Luật Bảo vệ môi trường được sửa đổi, bổ sung bởi Thông tư số 07/2025/TT-BTNMT ngày 28 tháng 02 năm 2025, Thông tư số 07/2025/TT-BNNMT ngày 16 tháng 6 năm 2025 và Thông tư số 09/2026/TT-BNNMT ngày 29 tháng 01 năm 2026.</w:t>
      </w:r>
    </w:p>
    <w:bookmarkEnd w:id="973"/>
    <w:p w14:paraId="2919C8FE" w14:textId="77777777" w:rsidR="000A68D2" w:rsidRPr="00F0763D" w:rsidRDefault="000A68D2" w:rsidP="000A68D2">
      <w:pPr>
        <w:spacing w:line="276" w:lineRule="auto"/>
        <w:ind w:firstLine="709"/>
        <w:rPr>
          <w:iCs/>
          <w:color w:val="000000" w:themeColor="text1"/>
          <w:lang w:val="af-ZA"/>
        </w:rPr>
      </w:pPr>
      <w:r w:rsidRPr="002076A4">
        <w:rPr>
          <w:iCs/>
          <w:color w:val="000000" w:themeColor="text1"/>
          <w:lang w:val="sv-SE"/>
        </w:rPr>
        <w:t xml:space="preserve">- </w:t>
      </w:r>
      <w:r w:rsidRPr="00F0763D">
        <w:rPr>
          <w:iCs/>
          <w:color w:val="000000" w:themeColor="text1"/>
          <w:lang w:val="vi-VN"/>
        </w:rPr>
        <w:t>Chủ dự án cam kết công khai nội dung của dự án và tiến độ thực hiện dự án tại kh</w:t>
      </w:r>
      <w:r w:rsidRPr="00F0763D">
        <w:rPr>
          <w:iCs/>
          <w:color w:val="000000" w:themeColor="text1"/>
          <w:lang w:val="af-ZA"/>
        </w:rPr>
        <w:t>u</w:t>
      </w:r>
      <w:r w:rsidRPr="00F0763D">
        <w:rPr>
          <w:iCs/>
          <w:color w:val="000000" w:themeColor="text1"/>
          <w:lang w:val="vi-VN"/>
        </w:rPr>
        <w:t xml:space="preserve"> vực dự án và </w:t>
      </w:r>
      <w:r w:rsidRPr="00F0763D">
        <w:rPr>
          <w:color w:val="000000" w:themeColor="text1"/>
          <w:lang w:val="af-ZA" w:eastAsia="x-none"/>
        </w:rPr>
        <w:t>UBND xã Việt Khê.</w:t>
      </w:r>
    </w:p>
    <w:p w14:paraId="5D4076C3" w14:textId="77777777" w:rsidR="000A68D2" w:rsidRPr="00F0763D" w:rsidRDefault="000A68D2" w:rsidP="000A68D2">
      <w:pPr>
        <w:ind w:firstLine="709"/>
        <w:rPr>
          <w:iCs/>
          <w:color w:val="000000" w:themeColor="text1"/>
          <w:lang w:val="af-ZA"/>
        </w:rPr>
      </w:pPr>
      <w:r w:rsidRPr="002076A4">
        <w:rPr>
          <w:iCs/>
          <w:color w:val="000000" w:themeColor="text1"/>
          <w:lang w:val="af-ZA"/>
        </w:rPr>
        <w:t xml:space="preserve">- </w:t>
      </w:r>
      <w:r w:rsidRPr="00F0763D">
        <w:rPr>
          <w:iCs/>
          <w:color w:val="000000" w:themeColor="text1"/>
          <w:lang w:val="vi-VN"/>
        </w:rPr>
        <w:t>Chủ dự án cam kết thực hiện đầy đủ các biện pháp giảm thiểu các tác động xấu của dự án đến môi trường trong giai đoạn xây dựng, vận hành</w:t>
      </w:r>
      <w:r w:rsidRPr="00F0763D">
        <w:rPr>
          <w:iCs/>
          <w:color w:val="000000" w:themeColor="text1"/>
          <w:lang w:val="af-ZA"/>
        </w:rPr>
        <w:t>, cải tạo phục hồi môi trường của</w:t>
      </w:r>
      <w:r w:rsidRPr="00F0763D">
        <w:rPr>
          <w:iCs/>
          <w:color w:val="000000" w:themeColor="text1"/>
          <w:lang w:val="vi-VN"/>
        </w:rPr>
        <w:t xml:space="preserve"> dự án theo đúng các nội dung đã trình bày tại chương 3 của báo cáo. </w:t>
      </w:r>
    </w:p>
    <w:p w14:paraId="0D19036A" w14:textId="77777777" w:rsidR="000A68D2" w:rsidRPr="00F0763D" w:rsidRDefault="000A68D2" w:rsidP="000A68D2">
      <w:pPr>
        <w:ind w:firstLine="720"/>
        <w:rPr>
          <w:color w:val="000000" w:themeColor="text1"/>
          <w:lang w:val="af-ZA" w:eastAsia="x-none"/>
        </w:rPr>
      </w:pPr>
      <w:r w:rsidRPr="00F0763D">
        <w:rPr>
          <w:color w:val="000000" w:themeColor="text1"/>
          <w:lang w:val="af-ZA" w:eastAsia="x-none"/>
        </w:rPr>
        <w:t>- Chủ dự án cam kết thực hiện đầy đủ các biện pháp cải tạo, phục hồi môi trường Dự án theo nội dung đã trình bày trong chương 4 của báo cáo này.</w:t>
      </w:r>
    </w:p>
    <w:p w14:paraId="13A4B48E" w14:textId="77777777" w:rsidR="000A68D2" w:rsidRPr="00F0763D" w:rsidRDefault="000A68D2" w:rsidP="000A68D2">
      <w:pPr>
        <w:ind w:firstLine="709"/>
        <w:rPr>
          <w:iCs/>
          <w:color w:val="000000" w:themeColor="text1"/>
          <w:lang w:val="vi-VN"/>
        </w:rPr>
      </w:pPr>
      <w:r w:rsidRPr="002076A4">
        <w:rPr>
          <w:iCs/>
          <w:color w:val="000000" w:themeColor="text1"/>
          <w:lang w:val="af-ZA"/>
        </w:rPr>
        <w:t xml:space="preserve">- </w:t>
      </w:r>
      <w:r w:rsidRPr="00F0763D">
        <w:rPr>
          <w:iCs/>
          <w:color w:val="000000" w:themeColor="text1"/>
          <w:lang w:val="vi-VN"/>
        </w:rPr>
        <w:t>Chủ dự án cam kết đảm bảo nguồn lực về tài chính, nhân lực cho công tác bảo vệ môi trường của dự án từ khi hoạt động cho đến khi kết thúc dự án.</w:t>
      </w:r>
    </w:p>
    <w:p w14:paraId="30AF6428" w14:textId="77777777" w:rsidR="000A68D2" w:rsidRPr="00F0763D" w:rsidRDefault="000A68D2" w:rsidP="000A68D2">
      <w:pPr>
        <w:spacing w:line="276" w:lineRule="auto"/>
        <w:ind w:firstLine="709"/>
        <w:rPr>
          <w:iCs/>
          <w:color w:val="000000" w:themeColor="text1"/>
          <w:lang w:val="vi-VN"/>
        </w:rPr>
      </w:pPr>
      <w:r w:rsidRPr="002076A4">
        <w:rPr>
          <w:iCs/>
          <w:color w:val="000000" w:themeColor="text1"/>
          <w:lang w:val="vi-VN"/>
        </w:rPr>
        <w:t xml:space="preserve">- </w:t>
      </w:r>
      <w:r w:rsidRPr="00F0763D">
        <w:rPr>
          <w:iCs/>
          <w:color w:val="000000" w:themeColor="text1"/>
          <w:lang w:val="vi-VN"/>
        </w:rPr>
        <w:t>Chủ dự án cam kết sẽ thực hiện nghiêm chỉnh, đầy đủ các biện pháp bảo vệ môi trường, các yêu cầu và quy định được nêu tại Quyết định phê duyệt kết quả thẩm định báo cáo ĐTM và báo cáo ĐTM của dự án. Khi có sự thay đổi nội dung báo cáo ĐTM, Chủ dự án sẽ có văn bản báo cáo theo đúng quy định.</w:t>
      </w:r>
    </w:p>
    <w:p w14:paraId="53A231B0" w14:textId="77777777" w:rsidR="000A68D2" w:rsidRPr="00F0763D" w:rsidRDefault="000A68D2" w:rsidP="000A68D2">
      <w:pPr>
        <w:spacing w:line="276" w:lineRule="auto"/>
        <w:ind w:firstLine="709"/>
        <w:rPr>
          <w:iCs/>
          <w:color w:val="000000" w:themeColor="text1"/>
          <w:lang w:val="vi-VN"/>
        </w:rPr>
      </w:pPr>
      <w:r w:rsidRPr="002076A4">
        <w:rPr>
          <w:iCs/>
          <w:color w:val="000000" w:themeColor="text1"/>
          <w:lang w:val="vi-VN"/>
        </w:rPr>
        <w:t xml:space="preserve">- </w:t>
      </w:r>
      <w:r w:rsidRPr="00F0763D">
        <w:rPr>
          <w:iCs/>
          <w:color w:val="000000" w:themeColor="text1"/>
          <w:lang w:val="vi-VN"/>
        </w:rPr>
        <w:t>Chủ dự án cam kết thực hiện Luật Bảo vệ môi trường và các luật liên quan đến môi trường, các Nghị định của Chính phủ và các Thông tư của Bộ Nông nghiệp và Môi trường về hướng dẫn thi hành Luật Bảo vệ Môi trường và các luật liên quan.</w:t>
      </w:r>
    </w:p>
    <w:p w14:paraId="10592101" w14:textId="77777777" w:rsidR="000A68D2" w:rsidRPr="00F0763D" w:rsidRDefault="000A68D2" w:rsidP="000A68D2">
      <w:pPr>
        <w:spacing w:line="276" w:lineRule="auto"/>
        <w:ind w:firstLine="709"/>
        <w:rPr>
          <w:iCs/>
          <w:color w:val="000000" w:themeColor="text1"/>
          <w:lang w:val="vi-VN"/>
        </w:rPr>
      </w:pPr>
      <w:r w:rsidRPr="002076A4">
        <w:rPr>
          <w:iCs/>
          <w:color w:val="000000" w:themeColor="text1"/>
          <w:lang w:val="vi-VN"/>
        </w:rPr>
        <w:t xml:space="preserve">- </w:t>
      </w:r>
      <w:r w:rsidRPr="00F0763D">
        <w:rPr>
          <w:iCs/>
          <w:color w:val="000000" w:themeColor="text1"/>
          <w:lang w:val="vi-VN"/>
        </w:rPr>
        <w:t>Chủ dự án cam kết chịu mọi trách nhiệm, bồi thường và khắc phục ô nhiễm môi trường theo đúng quy định của pháp luật nếu để xảy ra sự cố môi trường, ô nhiễm môi trường ảnh hưởng xấu đến đời sống cộng đồng dân cư và môi trường ở các khu vực xung quanh dự án.</w:t>
      </w:r>
    </w:p>
    <w:p w14:paraId="4653E4B3" w14:textId="77777777" w:rsidR="000A68D2" w:rsidRPr="00F0763D" w:rsidRDefault="000A68D2" w:rsidP="000A68D2">
      <w:pPr>
        <w:spacing w:line="276" w:lineRule="auto"/>
        <w:ind w:firstLine="709"/>
        <w:rPr>
          <w:iCs/>
          <w:color w:val="000000" w:themeColor="text1"/>
          <w:lang w:val="vi-VN"/>
        </w:rPr>
      </w:pPr>
      <w:r w:rsidRPr="002076A4">
        <w:rPr>
          <w:iCs/>
          <w:color w:val="000000" w:themeColor="text1"/>
          <w:lang w:val="vi-VN"/>
        </w:rPr>
        <w:t xml:space="preserve">- </w:t>
      </w:r>
      <w:r w:rsidRPr="00F0763D">
        <w:rPr>
          <w:iCs/>
          <w:color w:val="000000" w:themeColor="text1"/>
          <w:lang w:val="vi-VN"/>
        </w:rPr>
        <w:t>Chủ dự án cam kết đảm bảo tính khả thi khi thực hiện trách nhiệm của chủ dự án đầu tư sau khi được cơ quan có thẩm quyền phê duyệt kết quả thẩm định báo cáo đánh giá tác động môi trường theo quy định của pháp luật.</w:t>
      </w:r>
    </w:p>
    <w:p w14:paraId="1B798FDB" w14:textId="77777777" w:rsidR="00B90E66" w:rsidRPr="00F0763D" w:rsidRDefault="000A68D2" w:rsidP="000A68D2">
      <w:pPr>
        <w:widowControl w:val="0"/>
        <w:spacing w:line="276" w:lineRule="auto"/>
        <w:ind w:right="-5" w:firstLine="720"/>
        <w:rPr>
          <w:b/>
          <w:color w:val="000000" w:themeColor="text1"/>
          <w:lang w:val="vi-VN"/>
        </w:rPr>
      </w:pPr>
      <w:r w:rsidRPr="002076A4">
        <w:rPr>
          <w:color w:val="000000" w:themeColor="text1"/>
          <w:lang w:val="vi-VN"/>
        </w:rPr>
        <w:t xml:space="preserve">- </w:t>
      </w:r>
      <w:r w:rsidRPr="00F0763D">
        <w:rPr>
          <w:iCs/>
          <w:color w:val="000000" w:themeColor="text1"/>
          <w:lang w:val="vi-VN"/>
        </w:rPr>
        <w:t xml:space="preserve">Chủ dự án </w:t>
      </w:r>
      <w:r w:rsidRPr="00F0763D">
        <w:rPr>
          <w:color w:val="000000" w:themeColor="text1"/>
          <w:lang w:val="vi-VN"/>
        </w:rPr>
        <w:t>cam kết chịu hoàn toàn trách nhiệm trước pháp luật Việt Nam nếu vi phạm các Công ước Quốc tế, các Tiêu chuẩn Việt Nam và nếu để xảy ra sự cố gây ô nhiễm môi trường khu vực.</w:t>
      </w:r>
    </w:p>
    <w:p w14:paraId="21907C75" w14:textId="77777777" w:rsidR="00B90E66" w:rsidRPr="00F0763D" w:rsidRDefault="00B90E66" w:rsidP="0073096C">
      <w:pPr>
        <w:rPr>
          <w:b/>
          <w:color w:val="000000" w:themeColor="text1"/>
          <w:lang w:val="vi-VN"/>
        </w:rPr>
      </w:pPr>
    </w:p>
    <w:p w14:paraId="3F035B50" w14:textId="77777777" w:rsidR="00521116" w:rsidRPr="00F0763D" w:rsidRDefault="003B578D" w:rsidP="0073096C">
      <w:pPr>
        <w:pStyle w:val="Heading1"/>
        <w:jc w:val="center"/>
        <w:rPr>
          <w:color w:val="000000" w:themeColor="text1"/>
        </w:rPr>
      </w:pPr>
      <w:r w:rsidRPr="00F0763D">
        <w:rPr>
          <w:color w:val="000000" w:themeColor="text1"/>
          <w:lang w:val="vi-VN"/>
        </w:rPr>
        <w:br w:type="page"/>
      </w:r>
      <w:bookmarkStart w:id="974" w:name="_Toc236833757"/>
      <w:bookmarkStart w:id="975" w:name="_Toc237122878"/>
      <w:r w:rsidR="00521116" w:rsidRPr="00F0763D">
        <w:rPr>
          <w:color w:val="000000" w:themeColor="text1"/>
        </w:rPr>
        <w:t>TÀI LIỆU THAM KHẢO</w:t>
      </w:r>
      <w:bookmarkEnd w:id="974"/>
      <w:bookmarkEnd w:id="975"/>
    </w:p>
    <w:p w14:paraId="7ED2D87C"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spacing w:val="-4"/>
          <w:lang w:val="vi-VN"/>
        </w:rPr>
        <w:t xml:space="preserve">Lê Huy Bá, </w:t>
      </w:r>
      <w:r w:rsidRPr="00F0763D">
        <w:rPr>
          <w:rFonts w:eastAsia="Times New Roman"/>
          <w:i/>
          <w:color w:val="000000" w:themeColor="text1"/>
          <w:spacing w:val="-4"/>
          <w:lang w:val="vi-VN"/>
        </w:rPr>
        <w:t xml:space="preserve">Độc </w:t>
      </w:r>
      <w:r w:rsidRPr="00F0763D">
        <w:rPr>
          <w:rFonts w:eastAsia="Times New Roman"/>
          <w:i/>
          <w:noProof/>
          <w:color w:val="000000" w:themeColor="text1"/>
          <w:spacing w:val="-4"/>
          <w:lang w:val="vi-VN"/>
        </w:rPr>
        <w:t>học</w:t>
      </w:r>
      <w:r w:rsidRPr="00F0763D">
        <w:rPr>
          <w:rFonts w:eastAsia="Times New Roman"/>
          <w:i/>
          <w:color w:val="000000" w:themeColor="text1"/>
          <w:spacing w:val="-4"/>
          <w:lang w:val="vi-VN"/>
        </w:rPr>
        <w:t xml:space="preserve"> môi trường, </w:t>
      </w:r>
      <w:r w:rsidRPr="00F0763D">
        <w:rPr>
          <w:rFonts w:eastAsia="Times New Roman"/>
          <w:color w:val="000000" w:themeColor="text1"/>
          <w:spacing w:val="-4"/>
          <w:lang w:val="vi-VN"/>
        </w:rPr>
        <w:t>NXB khoa học kỹ thuật, Hà Nội, 2000.</w:t>
      </w:r>
    </w:p>
    <w:p w14:paraId="79C817BC"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GS.TS Trần Ngọc Chấn, </w:t>
      </w:r>
      <w:r w:rsidRPr="00F0763D">
        <w:rPr>
          <w:rFonts w:eastAsia="Times New Roman"/>
          <w:i/>
          <w:color w:val="000000" w:themeColor="text1"/>
          <w:lang w:val="vi-VN"/>
        </w:rPr>
        <w:t xml:space="preserve">Ô </w:t>
      </w:r>
      <w:r w:rsidRPr="00F0763D">
        <w:rPr>
          <w:rFonts w:eastAsia="Times New Roman"/>
          <w:i/>
          <w:noProof/>
          <w:color w:val="000000" w:themeColor="text1"/>
          <w:lang w:val="vi-VN"/>
        </w:rPr>
        <w:t>nhiễm</w:t>
      </w:r>
      <w:r w:rsidRPr="00F0763D">
        <w:rPr>
          <w:rFonts w:eastAsia="Times New Roman"/>
          <w:i/>
          <w:color w:val="000000" w:themeColor="text1"/>
          <w:lang w:val="vi-VN"/>
        </w:rPr>
        <w:t xml:space="preserve"> không khí và xử lý khí thải</w:t>
      </w:r>
      <w:r w:rsidRPr="00F0763D">
        <w:rPr>
          <w:rFonts w:eastAsia="Times New Roman"/>
          <w:color w:val="000000" w:themeColor="text1"/>
          <w:lang w:val="vi-VN"/>
        </w:rPr>
        <w:t>, NXB Khoa học và Kỹ thuật, Hà Nội, 2000.</w:t>
      </w:r>
    </w:p>
    <w:p w14:paraId="0C438FE5"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 Phạm Ngọc Đăng,</w:t>
      </w:r>
      <w:r w:rsidRPr="00F0763D">
        <w:rPr>
          <w:rFonts w:eastAsia="Times New Roman"/>
          <w:i/>
          <w:color w:val="000000" w:themeColor="text1"/>
          <w:lang w:val="vi-VN"/>
        </w:rPr>
        <w:t xml:space="preserve"> Môi trường không khí, </w:t>
      </w:r>
      <w:r w:rsidRPr="00F0763D">
        <w:rPr>
          <w:rFonts w:eastAsia="Times New Roman"/>
          <w:color w:val="000000" w:themeColor="text1"/>
          <w:lang w:val="vi-VN"/>
        </w:rPr>
        <w:t>NXB khoa học kỹ thuật, Hà Nội, 2004.</w:t>
      </w:r>
    </w:p>
    <w:p w14:paraId="16F3FCC4"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Trần Đức Hạ, </w:t>
      </w:r>
      <w:r w:rsidRPr="00F0763D">
        <w:rPr>
          <w:rFonts w:eastAsia="Times New Roman"/>
          <w:i/>
          <w:color w:val="000000" w:themeColor="text1"/>
          <w:lang w:val="vi-VN"/>
        </w:rPr>
        <w:t>Giáo trình quản lý môi trường nước,</w:t>
      </w:r>
      <w:r w:rsidRPr="00F0763D">
        <w:rPr>
          <w:rFonts w:eastAsia="Times New Roman"/>
          <w:color w:val="000000" w:themeColor="text1"/>
          <w:lang w:val="vi-VN"/>
        </w:rPr>
        <w:t xml:space="preserve"> NXB Khoa học kỹ thuật, Hà Nội, 2002;</w:t>
      </w:r>
    </w:p>
    <w:p w14:paraId="2934A400"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Phạm Ngọc Hồ, Hoàng Xuân Cơ, </w:t>
      </w:r>
      <w:r w:rsidRPr="00F0763D">
        <w:rPr>
          <w:rFonts w:eastAsia="Times New Roman"/>
          <w:i/>
          <w:color w:val="000000" w:themeColor="text1"/>
          <w:lang w:val="vi-VN"/>
        </w:rPr>
        <w:t>Đánh giá tác động môi trường</w:t>
      </w:r>
      <w:r w:rsidRPr="00F0763D">
        <w:rPr>
          <w:rFonts w:eastAsia="Times New Roman"/>
          <w:color w:val="000000" w:themeColor="text1"/>
          <w:lang w:val="vi-VN"/>
        </w:rPr>
        <w:t>, NXB Đại học Quốc gia Hà Nội, Hà Nội, 2007;</w:t>
      </w:r>
    </w:p>
    <w:p w14:paraId="638461B3"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Hoàng Thị Hiền, Bùi Sỹ Lý, </w:t>
      </w:r>
      <w:r w:rsidRPr="00F0763D">
        <w:rPr>
          <w:rFonts w:eastAsia="Times New Roman"/>
          <w:i/>
          <w:color w:val="000000" w:themeColor="text1"/>
          <w:lang w:val="vi-VN"/>
        </w:rPr>
        <w:t xml:space="preserve">Bảo vệ môi trường không khí, </w:t>
      </w:r>
      <w:r w:rsidRPr="00F0763D">
        <w:rPr>
          <w:rFonts w:eastAsia="Times New Roman"/>
          <w:color w:val="000000" w:themeColor="text1"/>
          <w:lang w:val="vi-VN"/>
        </w:rPr>
        <w:t>NXB Xây dựng, Hà Nội</w:t>
      </w:r>
      <w:r w:rsidRPr="00F0763D">
        <w:rPr>
          <w:rFonts w:eastAsia="Times New Roman"/>
          <w:i/>
          <w:color w:val="000000" w:themeColor="text1"/>
          <w:lang w:val="vi-VN"/>
        </w:rPr>
        <w:t xml:space="preserve">, </w:t>
      </w:r>
      <w:r w:rsidRPr="00F0763D">
        <w:rPr>
          <w:rFonts w:eastAsia="Times New Roman"/>
          <w:color w:val="000000" w:themeColor="text1"/>
          <w:lang w:val="vi-VN"/>
        </w:rPr>
        <w:t>2007.</w:t>
      </w:r>
    </w:p>
    <w:p w14:paraId="68A4F7BA"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Các tài liệu chuyên ngành bảo vệ môi trường của Việt Nam và Quốc tế </w:t>
      </w:r>
    </w:p>
    <w:p w14:paraId="1BC08366"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 Đánh giá các nguồn gây ô nhiễm đất, nước và không khí của Tổ chức Y tế Thế giới – Assessment of Air, Water and Land Pollution, Part 1, WHO, Geneva 1993) </w:t>
      </w:r>
    </w:p>
    <w:p w14:paraId="437D97F4"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 Tài nguyên và môi trường biển, tập II – 1994 của Trần Đình Lân, Phạm Đình Trọng</w:t>
      </w:r>
    </w:p>
    <w:p w14:paraId="443B3273"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 Phạm Ngọc Hồ, Trịnh Thị Thanh, Đồng Kim Loan, Phạm Thị Việt Anh, 2011. Cơ sở môi trường Không khí và Nước. NXB Đại học Quốc gia Hà Nội</w:t>
      </w:r>
    </w:p>
    <w:p w14:paraId="2E0B3235"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 Nguyễn Tấn Phong, Quản lý chất thải rắn, 2010. NXB Đại học Bách khoa TP.HCM</w:t>
      </w:r>
    </w:p>
    <w:p w14:paraId="7E91D937"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 Lê Trình, 1997. Quan trắc và kiểm soát ô nhiễm môi trường nước. NXB Khoa học kĩ thuật</w:t>
      </w:r>
    </w:p>
    <w:p w14:paraId="3C471B80" w14:textId="77777777" w:rsidR="00D11AE2" w:rsidRPr="00F0763D" w:rsidRDefault="00D11AE2"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 Niên giám thống kê thành phố Hải Phòng năm 2021.</w:t>
      </w:r>
    </w:p>
    <w:p w14:paraId="0EF6D58B" w14:textId="77777777" w:rsidR="00DE57DF" w:rsidRPr="00F0763D" w:rsidRDefault="00DE57DF" w:rsidP="0073096C">
      <w:pPr>
        <w:numPr>
          <w:ilvl w:val="0"/>
          <w:numId w:val="2"/>
        </w:numPr>
        <w:tabs>
          <w:tab w:val="left" w:pos="340"/>
          <w:tab w:val="left" w:pos="709"/>
          <w:tab w:val="left" w:pos="851"/>
        </w:tabs>
        <w:jc w:val="both"/>
        <w:rPr>
          <w:rFonts w:eastAsia="Times New Roman"/>
          <w:color w:val="000000" w:themeColor="text1"/>
          <w:lang w:val="vi-VN"/>
        </w:rPr>
      </w:pPr>
      <w:r w:rsidRPr="00F0763D">
        <w:rPr>
          <w:rFonts w:eastAsia="Times New Roman"/>
          <w:color w:val="000000" w:themeColor="text1"/>
          <w:lang w:val="vi-VN"/>
        </w:rPr>
        <w:t xml:space="preserve"> Hồ Sĩ Giao, Bùi </w:t>
      </w:r>
      <w:r w:rsidR="00AE0ADB" w:rsidRPr="00F0763D">
        <w:rPr>
          <w:rFonts w:eastAsia="Times New Roman"/>
          <w:color w:val="000000" w:themeColor="text1"/>
          <w:lang w:val="vi-VN"/>
        </w:rPr>
        <w:t>X</w:t>
      </w:r>
      <w:r w:rsidRPr="00F0763D">
        <w:rPr>
          <w:rFonts w:eastAsia="Times New Roman"/>
          <w:color w:val="000000" w:themeColor="text1"/>
          <w:lang w:val="vi-VN"/>
        </w:rPr>
        <w:t>uân Nam, Mai Thế Toàn, Bảo vệ môi</w:t>
      </w:r>
      <w:r w:rsidR="00AE0ADB" w:rsidRPr="00F0763D">
        <w:rPr>
          <w:rFonts w:eastAsia="Times New Roman"/>
          <w:color w:val="000000" w:themeColor="text1"/>
          <w:lang w:val="vi-VN"/>
        </w:rPr>
        <w:t xml:space="preserve"> t</w:t>
      </w:r>
      <w:r w:rsidRPr="00F0763D">
        <w:rPr>
          <w:rFonts w:eastAsia="Times New Roman"/>
          <w:color w:val="000000" w:themeColor="text1"/>
          <w:lang w:val="vi-VN"/>
        </w:rPr>
        <w:t>rường và phát triển bền vững trong khai thác mỏ lộ thiên, năm 2010</w:t>
      </w:r>
      <w:r w:rsidR="00AE0ADB" w:rsidRPr="00F0763D">
        <w:rPr>
          <w:rFonts w:eastAsia="Times New Roman"/>
          <w:color w:val="000000" w:themeColor="text1"/>
          <w:lang w:val="vi-VN"/>
        </w:rPr>
        <w:t>.</w:t>
      </w:r>
    </w:p>
    <w:p w14:paraId="2E6AF962" w14:textId="77777777" w:rsidR="00D11AE2" w:rsidRPr="00F0763D" w:rsidRDefault="00D11AE2" w:rsidP="0073096C">
      <w:pPr>
        <w:ind w:firstLine="567"/>
        <w:jc w:val="center"/>
        <w:rPr>
          <w:b/>
          <w:color w:val="000000" w:themeColor="text1"/>
          <w:lang w:val="vi-VN"/>
        </w:rPr>
      </w:pPr>
    </w:p>
    <w:p w14:paraId="58EDEDCE" w14:textId="77777777" w:rsidR="00521116" w:rsidRPr="00F0763D" w:rsidRDefault="00521116" w:rsidP="0073096C">
      <w:pPr>
        <w:rPr>
          <w:b/>
          <w:color w:val="000000" w:themeColor="text1"/>
          <w:lang w:val="vi-VN"/>
        </w:rPr>
      </w:pPr>
    </w:p>
    <w:p w14:paraId="3AC8E36F" w14:textId="77777777" w:rsidR="00080274" w:rsidRPr="00F0763D" w:rsidRDefault="00080274" w:rsidP="0073096C">
      <w:pPr>
        <w:rPr>
          <w:b/>
          <w:color w:val="000000" w:themeColor="text1"/>
          <w:lang w:val="vi-VN"/>
        </w:rPr>
      </w:pPr>
    </w:p>
    <w:p w14:paraId="47C9ECDE" w14:textId="77777777" w:rsidR="00080274" w:rsidRPr="00F0763D" w:rsidRDefault="00080274" w:rsidP="0073096C">
      <w:pPr>
        <w:rPr>
          <w:b/>
          <w:color w:val="000000" w:themeColor="text1"/>
          <w:lang w:val="vi-VN"/>
        </w:rPr>
      </w:pPr>
    </w:p>
    <w:p w14:paraId="2890EECB" w14:textId="77777777" w:rsidR="00B90E66" w:rsidRPr="00F0763D" w:rsidRDefault="00B90E66" w:rsidP="0073096C">
      <w:pPr>
        <w:rPr>
          <w:b/>
          <w:color w:val="000000" w:themeColor="text1"/>
          <w:lang w:val="vi-VN"/>
        </w:rPr>
      </w:pPr>
    </w:p>
    <w:p w14:paraId="5B25BC09" w14:textId="77777777" w:rsidR="00080274" w:rsidRPr="00F0763D" w:rsidRDefault="00080274" w:rsidP="0073096C">
      <w:pPr>
        <w:rPr>
          <w:b/>
          <w:color w:val="000000" w:themeColor="text1"/>
          <w:lang w:val="vi-VN"/>
        </w:rPr>
      </w:pPr>
    </w:p>
    <w:p w14:paraId="51AB7A63" w14:textId="77777777" w:rsidR="0002387D" w:rsidRPr="00F0763D" w:rsidRDefault="0002387D" w:rsidP="0073096C">
      <w:pPr>
        <w:pStyle w:val="1PHN"/>
        <w:spacing w:before="0" w:after="0" w:line="288" w:lineRule="auto"/>
        <w:rPr>
          <w:color w:val="000000" w:themeColor="text1"/>
        </w:rPr>
        <w:sectPr w:rsidR="0002387D" w:rsidRPr="00F0763D" w:rsidSect="009461FA">
          <w:pgSz w:w="11906" w:h="16838" w:code="9"/>
          <w:pgMar w:top="1134" w:right="1134" w:bottom="1134" w:left="1701" w:header="567" w:footer="567" w:gutter="0"/>
          <w:cols w:space="720"/>
          <w:docGrid w:linePitch="381"/>
        </w:sectPr>
      </w:pPr>
      <w:bookmarkStart w:id="976" w:name="_Toc236833758"/>
    </w:p>
    <w:p w14:paraId="3A830EFE" w14:textId="77777777" w:rsidR="0002387D" w:rsidRPr="00F0763D" w:rsidRDefault="0002387D" w:rsidP="0073096C">
      <w:pPr>
        <w:pStyle w:val="1PHN"/>
        <w:spacing w:before="0" w:after="0" w:line="288" w:lineRule="auto"/>
        <w:rPr>
          <w:color w:val="000000" w:themeColor="text1"/>
        </w:rPr>
      </w:pPr>
    </w:p>
    <w:p w14:paraId="50E2F6BF" w14:textId="77777777" w:rsidR="0002387D" w:rsidRPr="00F0763D" w:rsidRDefault="0002387D" w:rsidP="0073096C">
      <w:pPr>
        <w:pStyle w:val="1PHN"/>
        <w:spacing w:before="0" w:after="0" w:line="288" w:lineRule="auto"/>
        <w:rPr>
          <w:color w:val="000000" w:themeColor="text1"/>
        </w:rPr>
      </w:pPr>
    </w:p>
    <w:p w14:paraId="2E20DA60" w14:textId="77777777" w:rsidR="0002387D" w:rsidRPr="00F0763D" w:rsidRDefault="0002387D" w:rsidP="0073096C">
      <w:pPr>
        <w:pStyle w:val="1PHN"/>
        <w:spacing w:before="0" w:after="0" w:line="288" w:lineRule="auto"/>
        <w:rPr>
          <w:color w:val="000000" w:themeColor="text1"/>
        </w:rPr>
      </w:pPr>
    </w:p>
    <w:p w14:paraId="3D665850" w14:textId="77777777" w:rsidR="0002387D" w:rsidRPr="00F0763D" w:rsidRDefault="0002387D" w:rsidP="0073096C">
      <w:pPr>
        <w:pStyle w:val="1PHN"/>
        <w:spacing w:before="0" w:after="0" w:line="288" w:lineRule="auto"/>
        <w:rPr>
          <w:color w:val="000000" w:themeColor="text1"/>
        </w:rPr>
      </w:pPr>
    </w:p>
    <w:p w14:paraId="1A56BAD3" w14:textId="77777777" w:rsidR="0002387D" w:rsidRPr="00F0763D" w:rsidRDefault="0002387D" w:rsidP="0073096C">
      <w:pPr>
        <w:pStyle w:val="1PHN"/>
        <w:spacing w:before="0" w:after="0" w:line="288" w:lineRule="auto"/>
        <w:rPr>
          <w:color w:val="000000" w:themeColor="text1"/>
        </w:rPr>
      </w:pPr>
    </w:p>
    <w:p w14:paraId="0C49E841" w14:textId="77777777" w:rsidR="0002387D" w:rsidRPr="00F0763D" w:rsidRDefault="0002387D" w:rsidP="0073096C">
      <w:pPr>
        <w:pStyle w:val="1PHN"/>
        <w:spacing w:before="0" w:after="0" w:line="288" w:lineRule="auto"/>
        <w:rPr>
          <w:color w:val="000000" w:themeColor="text1"/>
        </w:rPr>
      </w:pPr>
    </w:p>
    <w:p w14:paraId="0A5FB08D" w14:textId="77777777" w:rsidR="0002387D" w:rsidRPr="00F0763D" w:rsidRDefault="0002387D" w:rsidP="0073096C">
      <w:pPr>
        <w:pStyle w:val="1PHN"/>
        <w:spacing w:before="0" w:after="0" w:line="288" w:lineRule="auto"/>
        <w:rPr>
          <w:color w:val="000000" w:themeColor="text1"/>
        </w:rPr>
      </w:pPr>
    </w:p>
    <w:p w14:paraId="1404C7C6" w14:textId="77777777" w:rsidR="0002387D" w:rsidRPr="00F0763D" w:rsidRDefault="0002387D" w:rsidP="0073096C">
      <w:pPr>
        <w:pStyle w:val="1PHN"/>
        <w:spacing w:before="0" w:after="0" w:line="288" w:lineRule="auto"/>
        <w:rPr>
          <w:color w:val="000000" w:themeColor="text1"/>
        </w:rPr>
      </w:pPr>
    </w:p>
    <w:p w14:paraId="1670B366" w14:textId="77777777" w:rsidR="0002387D" w:rsidRPr="00F0763D" w:rsidRDefault="0002387D" w:rsidP="0073096C">
      <w:pPr>
        <w:pStyle w:val="1PHN"/>
        <w:spacing w:before="0" w:after="0" w:line="288" w:lineRule="auto"/>
        <w:rPr>
          <w:color w:val="000000" w:themeColor="text1"/>
        </w:rPr>
      </w:pPr>
    </w:p>
    <w:p w14:paraId="7C9F19EE" w14:textId="77777777" w:rsidR="0002387D" w:rsidRPr="00F0763D" w:rsidRDefault="0002387D" w:rsidP="0073096C">
      <w:pPr>
        <w:pStyle w:val="1PHN"/>
        <w:spacing w:before="0" w:after="0" w:line="288" w:lineRule="auto"/>
        <w:rPr>
          <w:color w:val="000000" w:themeColor="text1"/>
        </w:rPr>
      </w:pPr>
    </w:p>
    <w:p w14:paraId="7EB2C368" w14:textId="77777777" w:rsidR="0002387D" w:rsidRPr="00F0763D" w:rsidRDefault="0002387D" w:rsidP="0073096C">
      <w:pPr>
        <w:pStyle w:val="1PHN"/>
        <w:spacing w:before="0" w:after="0" w:line="288" w:lineRule="auto"/>
        <w:rPr>
          <w:color w:val="000000" w:themeColor="text1"/>
        </w:rPr>
      </w:pPr>
    </w:p>
    <w:p w14:paraId="2AFF680A" w14:textId="77777777" w:rsidR="0002387D" w:rsidRPr="00F0763D" w:rsidRDefault="0002387D" w:rsidP="0073096C">
      <w:pPr>
        <w:pStyle w:val="1PHN"/>
        <w:spacing w:before="0" w:after="0" w:line="288" w:lineRule="auto"/>
        <w:rPr>
          <w:color w:val="000000" w:themeColor="text1"/>
        </w:rPr>
      </w:pPr>
    </w:p>
    <w:p w14:paraId="234719D5" w14:textId="77777777" w:rsidR="0002387D" w:rsidRPr="00F0763D" w:rsidRDefault="0002387D" w:rsidP="0073096C">
      <w:pPr>
        <w:pStyle w:val="1PHN"/>
        <w:spacing w:before="0" w:after="0" w:line="288" w:lineRule="auto"/>
        <w:rPr>
          <w:color w:val="000000" w:themeColor="text1"/>
        </w:rPr>
      </w:pPr>
    </w:p>
    <w:p w14:paraId="79B6BDD1" w14:textId="77777777" w:rsidR="0002387D" w:rsidRPr="00F0763D" w:rsidRDefault="0002387D" w:rsidP="0073096C">
      <w:pPr>
        <w:pStyle w:val="1PHN"/>
        <w:spacing w:before="0" w:after="0" w:line="288" w:lineRule="auto"/>
        <w:rPr>
          <w:color w:val="000000" w:themeColor="text1"/>
        </w:rPr>
      </w:pPr>
    </w:p>
    <w:p w14:paraId="729CF907" w14:textId="77777777" w:rsidR="0002387D" w:rsidRPr="00F0763D" w:rsidRDefault="0002387D" w:rsidP="0073096C">
      <w:pPr>
        <w:pStyle w:val="1PHN"/>
        <w:spacing w:before="0" w:after="0" w:line="288" w:lineRule="auto"/>
        <w:rPr>
          <w:color w:val="000000" w:themeColor="text1"/>
        </w:rPr>
      </w:pPr>
    </w:p>
    <w:p w14:paraId="0B0A765C" w14:textId="77777777" w:rsidR="00521116" w:rsidRPr="00F0763D" w:rsidRDefault="00521116" w:rsidP="0073096C">
      <w:pPr>
        <w:pStyle w:val="1PHN"/>
        <w:spacing w:before="0" w:after="0" w:line="288" w:lineRule="auto"/>
        <w:rPr>
          <w:color w:val="000000" w:themeColor="text1"/>
          <w:sz w:val="56"/>
          <w:szCs w:val="56"/>
        </w:rPr>
      </w:pPr>
      <w:r w:rsidRPr="00F0763D">
        <w:rPr>
          <w:color w:val="000000" w:themeColor="text1"/>
          <w:sz w:val="56"/>
          <w:szCs w:val="56"/>
        </w:rPr>
        <w:t>PHỤ LỤC</w:t>
      </w:r>
      <w:bookmarkEnd w:id="976"/>
      <w:r w:rsidRPr="00F0763D">
        <w:rPr>
          <w:color w:val="000000" w:themeColor="text1"/>
          <w:sz w:val="56"/>
          <w:szCs w:val="56"/>
        </w:rPr>
        <w:t xml:space="preserve"> </w:t>
      </w:r>
    </w:p>
    <w:p w14:paraId="2B6B61CB" w14:textId="77777777" w:rsidR="00561485" w:rsidRPr="00F0763D" w:rsidRDefault="00561485" w:rsidP="0073096C">
      <w:pPr>
        <w:ind w:firstLine="567"/>
        <w:jc w:val="both"/>
        <w:rPr>
          <w:color w:val="000000" w:themeColor="text1"/>
          <w:sz w:val="56"/>
          <w:szCs w:val="56"/>
        </w:rPr>
      </w:pPr>
    </w:p>
    <w:p w14:paraId="51936F54" w14:textId="77777777" w:rsidR="0002387D" w:rsidRPr="00F0763D" w:rsidRDefault="0002387D" w:rsidP="0073096C">
      <w:pPr>
        <w:ind w:firstLine="567"/>
        <w:jc w:val="both"/>
        <w:rPr>
          <w:rFonts w:eastAsia="Times New Roman"/>
          <w:color w:val="000000" w:themeColor="text1"/>
        </w:rPr>
        <w:sectPr w:rsidR="0002387D" w:rsidRPr="00F0763D" w:rsidSect="00510FE8">
          <w:pgSz w:w="11906" w:h="16838" w:code="9"/>
          <w:pgMar w:top="1134" w:right="1134" w:bottom="1701" w:left="1134" w:header="567" w:footer="567" w:gutter="0"/>
          <w:cols w:space="720"/>
          <w:docGrid w:linePitch="381"/>
        </w:sectPr>
      </w:pPr>
    </w:p>
    <w:p w14:paraId="2022C767" w14:textId="77777777" w:rsidR="00136F77" w:rsidRPr="00F0763D" w:rsidRDefault="00136F77" w:rsidP="0073096C">
      <w:pPr>
        <w:ind w:firstLine="567"/>
        <w:jc w:val="both"/>
        <w:rPr>
          <w:rFonts w:eastAsia="Times New Roman"/>
          <w:color w:val="000000" w:themeColor="text1"/>
        </w:rPr>
      </w:pPr>
    </w:p>
    <w:p w14:paraId="714884BF" w14:textId="77777777" w:rsidR="0002387D" w:rsidRPr="00F0763D" w:rsidRDefault="0002387D" w:rsidP="0073096C">
      <w:pPr>
        <w:ind w:firstLine="567"/>
        <w:jc w:val="both"/>
        <w:rPr>
          <w:rFonts w:eastAsia="Times New Roman"/>
          <w:color w:val="000000" w:themeColor="text1"/>
        </w:rPr>
      </w:pPr>
    </w:p>
    <w:p w14:paraId="0619746C" w14:textId="77777777" w:rsidR="0002387D" w:rsidRPr="00F0763D" w:rsidRDefault="0002387D" w:rsidP="0073096C">
      <w:pPr>
        <w:ind w:firstLine="567"/>
        <w:jc w:val="both"/>
        <w:rPr>
          <w:rFonts w:eastAsia="Times New Roman"/>
          <w:color w:val="000000" w:themeColor="text1"/>
        </w:rPr>
      </w:pPr>
    </w:p>
    <w:p w14:paraId="19940F68" w14:textId="77777777" w:rsidR="0002387D" w:rsidRPr="00F0763D" w:rsidRDefault="0002387D" w:rsidP="0073096C">
      <w:pPr>
        <w:ind w:firstLine="567"/>
        <w:jc w:val="both"/>
        <w:rPr>
          <w:rFonts w:eastAsia="Times New Roman"/>
          <w:color w:val="000000" w:themeColor="text1"/>
        </w:rPr>
      </w:pPr>
    </w:p>
    <w:p w14:paraId="601FB6C9" w14:textId="77777777" w:rsidR="0002387D" w:rsidRPr="00F0763D" w:rsidRDefault="0002387D" w:rsidP="0073096C">
      <w:pPr>
        <w:ind w:firstLine="567"/>
        <w:jc w:val="both"/>
        <w:rPr>
          <w:rFonts w:eastAsia="Times New Roman"/>
          <w:color w:val="000000" w:themeColor="text1"/>
        </w:rPr>
      </w:pPr>
    </w:p>
    <w:p w14:paraId="3BB42B17" w14:textId="77777777" w:rsidR="0002387D" w:rsidRPr="00F0763D" w:rsidRDefault="0002387D" w:rsidP="0073096C">
      <w:pPr>
        <w:ind w:firstLine="567"/>
        <w:jc w:val="both"/>
        <w:rPr>
          <w:rFonts w:eastAsia="Times New Roman"/>
          <w:color w:val="000000" w:themeColor="text1"/>
        </w:rPr>
      </w:pPr>
    </w:p>
    <w:p w14:paraId="09E5E4AE" w14:textId="77777777" w:rsidR="0002387D" w:rsidRPr="00F0763D" w:rsidRDefault="0002387D" w:rsidP="0073096C">
      <w:pPr>
        <w:ind w:firstLine="567"/>
        <w:jc w:val="both"/>
        <w:rPr>
          <w:rFonts w:eastAsia="Times New Roman"/>
          <w:color w:val="000000" w:themeColor="text1"/>
        </w:rPr>
      </w:pPr>
    </w:p>
    <w:p w14:paraId="53829A16" w14:textId="77777777" w:rsidR="0002387D" w:rsidRPr="00F0763D" w:rsidRDefault="0002387D" w:rsidP="0073096C">
      <w:pPr>
        <w:ind w:firstLine="567"/>
        <w:jc w:val="both"/>
        <w:rPr>
          <w:rFonts w:eastAsia="Times New Roman"/>
          <w:color w:val="000000" w:themeColor="text1"/>
        </w:rPr>
      </w:pPr>
    </w:p>
    <w:p w14:paraId="545E24A5" w14:textId="77777777" w:rsidR="0002387D" w:rsidRPr="00F0763D" w:rsidRDefault="0002387D" w:rsidP="0073096C">
      <w:pPr>
        <w:ind w:firstLine="567"/>
        <w:jc w:val="both"/>
        <w:rPr>
          <w:rFonts w:eastAsia="Times New Roman"/>
          <w:color w:val="000000" w:themeColor="text1"/>
        </w:rPr>
      </w:pPr>
    </w:p>
    <w:p w14:paraId="3AB0A1F0" w14:textId="77777777" w:rsidR="0002387D" w:rsidRPr="00F0763D" w:rsidRDefault="0002387D" w:rsidP="0073096C">
      <w:pPr>
        <w:ind w:firstLine="567"/>
        <w:jc w:val="both"/>
        <w:rPr>
          <w:rFonts w:eastAsia="Times New Roman"/>
          <w:color w:val="000000" w:themeColor="text1"/>
        </w:rPr>
      </w:pPr>
    </w:p>
    <w:p w14:paraId="25413F6B" w14:textId="77777777" w:rsidR="0002387D" w:rsidRPr="00F0763D" w:rsidRDefault="0002387D" w:rsidP="0073096C">
      <w:pPr>
        <w:ind w:firstLine="567"/>
        <w:jc w:val="both"/>
        <w:rPr>
          <w:rFonts w:eastAsia="Times New Roman"/>
          <w:color w:val="000000" w:themeColor="text1"/>
        </w:rPr>
      </w:pPr>
    </w:p>
    <w:p w14:paraId="532AAD6F" w14:textId="77777777" w:rsidR="0002387D" w:rsidRPr="00F0763D" w:rsidRDefault="0002387D" w:rsidP="0073096C">
      <w:pPr>
        <w:ind w:firstLine="567"/>
        <w:jc w:val="both"/>
        <w:rPr>
          <w:rFonts w:eastAsia="Times New Roman"/>
          <w:color w:val="000000" w:themeColor="text1"/>
        </w:rPr>
      </w:pPr>
    </w:p>
    <w:p w14:paraId="274C52B1" w14:textId="77777777" w:rsidR="0002387D" w:rsidRPr="00F0763D" w:rsidRDefault="0002387D" w:rsidP="0073096C">
      <w:pPr>
        <w:ind w:firstLine="567"/>
        <w:jc w:val="both"/>
        <w:rPr>
          <w:rFonts w:eastAsia="Times New Roman"/>
          <w:color w:val="000000" w:themeColor="text1"/>
        </w:rPr>
      </w:pPr>
    </w:p>
    <w:p w14:paraId="360D2233" w14:textId="77777777" w:rsidR="0002387D" w:rsidRPr="00F0763D" w:rsidRDefault="0002387D" w:rsidP="0002387D">
      <w:pPr>
        <w:ind w:firstLine="567"/>
        <w:jc w:val="center"/>
        <w:rPr>
          <w:rFonts w:eastAsia="Times New Roman"/>
          <w:b/>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2387D" w:rsidRPr="00F0763D" w14:paraId="60A473FD" w14:textId="77777777" w:rsidTr="000A68D2">
        <w:tc>
          <w:tcPr>
            <w:tcW w:w="9854" w:type="dxa"/>
            <w:tcBorders>
              <w:top w:val="single" w:sz="4" w:space="0" w:color="auto"/>
              <w:bottom w:val="single" w:sz="4" w:space="0" w:color="auto"/>
            </w:tcBorders>
          </w:tcPr>
          <w:p w14:paraId="30E5C676" w14:textId="77777777" w:rsidR="0002387D" w:rsidRPr="00F0763D" w:rsidRDefault="0002387D" w:rsidP="0002387D">
            <w:pPr>
              <w:ind w:firstLine="567"/>
              <w:jc w:val="center"/>
              <w:rPr>
                <w:rFonts w:eastAsia="Times New Roman"/>
                <w:b/>
                <w:color w:val="000000" w:themeColor="text1"/>
                <w:sz w:val="56"/>
                <w:szCs w:val="56"/>
              </w:rPr>
            </w:pPr>
            <w:r w:rsidRPr="00F0763D">
              <w:rPr>
                <w:rFonts w:eastAsia="Times New Roman"/>
                <w:b/>
                <w:color w:val="000000" w:themeColor="text1"/>
                <w:sz w:val="56"/>
                <w:szCs w:val="56"/>
              </w:rPr>
              <w:t>PHỤ LỤC I</w:t>
            </w:r>
          </w:p>
          <w:p w14:paraId="79FB5EBA" w14:textId="77777777" w:rsidR="0002387D" w:rsidRPr="00F0763D" w:rsidRDefault="0002387D" w:rsidP="0002387D">
            <w:pPr>
              <w:ind w:firstLine="567"/>
              <w:jc w:val="center"/>
              <w:rPr>
                <w:rFonts w:eastAsia="Times New Roman"/>
                <w:b/>
                <w:color w:val="000000" w:themeColor="text1"/>
                <w:sz w:val="56"/>
                <w:szCs w:val="56"/>
              </w:rPr>
            </w:pPr>
            <w:r w:rsidRPr="00F0763D">
              <w:rPr>
                <w:rFonts w:eastAsia="Times New Roman"/>
                <w:b/>
                <w:color w:val="000000" w:themeColor="text1"/>
                <w:sz w:val="56"/>
                <w:szCs w:val="56"/>
              </w:rPr>
              <w:t>CÁC VĂN BẢN PHÁP LÝ;</w:t>
            </w:r>
          </w:p>
          <w:p w14:paraId="3B6DF8D0" w14:textId="77777777" w:rsidR="0002387D" w:rsidRPr="00F0763D" w:rsidRDefault="0002387D" w:rsidP="0002387D">
            <w:pPr>
              <w:jc w:val="center"/>
              <w:rPr>
                <w:rFonts w:eastAsia="Times New Roman"/>
                <w:b/>
                <w:color w:val="000000" w:themeColor="text1"/>
                <w:sz w:val="56"/>
                <w:szCs w:val="56"/>
              </w:rPr>
            </w:pPr>
            <w:r w:rsidRPr="00F0763D">
              <w:rPr>
                <w:rFonts w:eastAsia="Times New Roman"/>
                <w:b/>
                <w:color w:val="000000" w:themeColor="text1"/>
                <w:sz w:val="56"/>
                <w:szCs w:val="56"/>
              </w:rPr>
              <w:t xml:space="preserve">PHIẾU KẾT QUẢ PHÂN TÍCH </w:t>
            </w:r>
          </w:p>
          <w:p w14:paraId="04EF0521" w14:textId="77777777" w:rsidR="0002387D" w:rsidRPr="00F0763D" w:rsidRDefault="0002387D" w:rsidP="0002387D">
            <w:pPr>
              <w:jc w:val="center"/>
              <w:rPr>
                <w:rFonts w:eastAsia="Times New Roman"/>
                <w:color w:val="000000" w:themeColor="text1"/>
                <w:sz w:val="56"/>
                <w:szCs w:val="56"/>
              </w:rPr>
            </w:pPr>
            <w:r w:rsidRPr="00F0763D">
              <w:rPr>
                <w:rFonts w:eastAsia="Times New Roman"/>
                <w:b/>
                <w:color w:val="000000" w:themeColor="text1"/>
                <w:sz w:val="56"/>
                <w:szCs w:val="56"/>
              </w:rPr>
              <w:t>MÔI TRƯỜNG NỀN</w:t>
            </w:r>
          </w:p>
        </w:tc>
      </w:tr>
    </w:tbl>
    <w:p w14:paraId="2002A92C" w14:textId="77777777" w:rsidR="0002387D" w:rsidRPr="00F0763D" w:rsidRDefault="0002387D" w:rsidP="0002387D">
      <w:pPr>
        <w:ind w:firstLine="567"/>
        <w:jc w:val="center"/>
        <w:rPr>
          <w:rFonts w:eastAsia="Times New Roman"/>
          <w:color w:val="000000" w:themeColor="text1"/>
          <w:sz w:val="40"/>
          <w:szCs w:val="40"/>
        </w:rPr>
        <w:sectPr w:rsidR="0002387D" w:rsidRPr="00F0763D" w:rsidSect="00510FE8">
          <w:pgSz w:w="11906" w:h="16838" w:code="9"/>
          <w:pgMar w:top="1134" w:right="1134" w:bottom="1701" w:left="1134" w:header="567" w:footer="567" w:gutter="0"/>
          <w:cols w:space="720"/>
          <w:docGrid w:linePitch="381"/>
        </w:sectPr>
      </w:pPr>
    </w:p>
    <w:p w14:paraId="2120C4EB" w14:textId="77777777" w:rsidR="000A68D2" w:rsidRPr="00F0763D" w:rsidRDefault="000A68D2" w:rsidP="002B58BA">
      <w:pPr>
        <w:numPr>
          <w:ilvl w:val="0"/>
          <w:numId w:val="36"/>
        </w:numPr>
        <w:jc w:val="both"/>
        <w:rPr>
          <w:color w:val="000000" w:themeColor="text1"/>
          <w:lang w:val="vi-VN"/>
        </w:rPr>
      </w:pPr>
      <w:r w:rsidRPr="00F0763D">
        <w:rPr>
          <w:rFonts w:eastAsia="Times New Roman"/>
          <w:color w:val="000000" w:themeColor="text1"/>
          <w:lang w:val="vi-VN"/>
        </w:rPr>
        <w:t xml:space="preserve">Giấy chứng nhận đăng ký doanh nghiệp </w:t>
      </w:r>
      <w:r w:rsidRPr="00F0763D">
        <w:rPr>
          <w:color w:val="000000" w:themeColor="text1"/>
          <w:lang w:val="pl-PL"/>
        </w:rPr>
        <w:t xml:space="preserve">số </w:t>
      </w:r>
      <w:r w:rsidRPr="00F0763D">
        <w:rPr>
          <w:color w:val="000000" w:themeColor="text1"/>
          <w:lang w:val="vi-VN"/>
        </w:rPr>
        <w:t>0200793437</w:t>
      </w:r>
      <w:r w:rsidRPr="00F0763D">
        <w:rPr>
          <w:color w:val="000000" w:themeColor="text1"/>
          <w:lang w:val="pl-PL"/>
        </w:rPr>
        <w:t xml:space="preserve"> do Sở kế hoạch và đầu tư thành phố Hải Phòng - Phòng đăng ký kinh doanh </w:t>
      </w:r>
      <w:r w:rsidRPr="00F0763D">
        <w:rPr>
          <w:color w:val="000000" w:themeColor="text1"/>
          <w:lang w:val="vi-VN"/>
        </w:rPr>
        <w:t xml:space="preserve">cấp đăng ký lần đầu ngày 21/03/2008 và đăng ký thay đổi lần thứ 10 ngày 29/12/2025. </w:t>
      </w:r>
    </w:p>
    <w:p w14:paraId="012F2D3D" w14:textId="77777777" w:rsidR="002B58BA" w:rsidRPr="002076A4" w:rsidRDefault="000A68D2" w:rsidP="002B58BA">
      <w:pPr>
        <w:numPr>
          <w:ilvl w:val="0"/>
          <w:numId w:val="36"/>
        </w:numPr>
        <w:spacing w:line="283" w:lineRule="auto"/>
        <w:jc w:val="both"/>
        <w:rPr>
          <w:color w:val="000000" w:themeColor="text1"/>
          <w:lang w:val="vi-VN"/>
        </w:rPr>
      </w:pPr>
      <w:r w:rsidRPr="00F0763D">
        <w:rPr>
          <w:color w:val="000000" w:themeColor="text1"/>
          <w:lang w:val="vi-VN"/>
        </w:rPr>
        <w:t>Văn bản số 7402/VB-NNMT ngày 28/4/2026 của UBND thành phố Hải Phòng đồng ý chủ trương cho phép Công ty Cổ phần Cơ khí và Xây dựng Thuận Thiên thực hiện các thủ tục điều chỉnh Giấy phép khai thác khoáng sản số : 359/GP-UBND ngày 21/03/2012 (đã được điều chỉnh tại Quyết định số : 2435/QĐ-UBND ngày 28/6/2025)</w:t>
      </w:r>
      <w:r w:rsidRPr="002076A4">
        <w:rPr>
          <w:color w:val="000000" w:themeColor="text1"/>
          <w:lang w:val="vi-VN"/>
        </w:rPr>
        <w:t>.</w:t>
      </w:r>
    </w:p>
    <w:p w14:paraId="09E723AD" w14:textId="77777777" w:rsidR="002B58BA" w:rsidRPr="002076A4" w:rsidRDefault="000A68D2" w:rsidP="002B58BA">
      <w:pPr>
        <w:numPr>
          <w:ilvl w:val="0"/>
          <w:numId w:val="36"/>
        </w:numPr>
        <w:spacing w:line="283" w:lineRule="auto"/>
        <w:jc w:val="both"/>
        <w:rPr>
          <w:color w:val="000000" w:themeColor="text1"/>
          <w:lang w:val="vi-VN"/>
        </w:rPr>
      </w:pPr>
      <w:r w:rsidRPr="00F0763D">
        <w:rPr>
          <w:rFonts w:eastAsia=".VnTime"/>
          <w:color w:val="000000" w:themeColor="text1"/>
          <w:lang w:val="vi-VN"/>
        </w:rPr>
        <w:t xml:space="preserve">Giấy chứng nhận đăng ký đầu tư số 3868106500 do </w:t>
      </w:r>
      <w:r w:rsidRPr="00F0763D">
        <w:rPr>
          <w:color w:val="000000" w:themeColor="text1"/>
          <w:lang w:val="nb-NO"/>
        </w:rPr>
        <w:t xml:space="preserve">được Sở Tài chính cấp </w:t>
      </w:r>
      <w:r w:rsidRPr="00F0763D">
        <w:rPr>
          <w:rFonts w:eastAsia=".VnTime"/>
          <w:color w:val="000000" w:themeColor="text1"/>
          <w:lang w:val="vi-VN"/>
        </w:rPr>
        <w:t xml:space="preserve">Giấy chứng nhận đăng ký đầu tư số 3868106500 do </w:t>
      </w:r>
      <w:r w:rsidRPr="002076A4">
        <w:rPr>
          <w:rFonts w:eastAsia=".VnTime"/>
          <w:color w:val="000000" w:themeColor="text1"/>
          <w:lang w:val="vi-VN"/>
        </w:rPr>
        <w:t xml:space="preserve">Sở Tài Chính </w:t>
      </w:r>
      <w:r w:rsidRPr="00F0763D">
        <w:rPr>
          <w:rFonts w:eastAsia=".VnTime"/>
          <w:color w:val="000000" w:themeColor="text1"/>
          <w:lang w:val="vi-VN"/>
        </w:rPr>
        <w:t>thành phố Hải Phòng cấp c</w:t>
      </w:r>
      <w:r w:rsidRPr="002076A4">
        <w:rPr>
          <w:rFonts w:eastAsia=".VnTime"/>
          <w:color w:val="000000" w:themeColor="text1"/>
          <w:lang w:val="vi-VN"/>
        </w:rPr>
        <w:t>h</w:t>
      </w:r>
      <w:r w:rsidRPr="00F0763D">
        <w:rPr>
          <w:rFonts w:eastAsia=".VnTime"/>
          <w:color w:val="000000" w:themeColor="text1"/>
          <w:lang w:val="vi-VN"/>
        </w:rPr>
        <w:t xml:space="preserve">ứng nhận lần đầu ngày 20/01/2012, chứng nhận điều chỉnh lần thứ </w:t>
      </w:r>
      <w:r w:rsidRPr="002076A4">
        <w:rPr>
          <w:rFonts w:eastAsia=".VnTime"/>
          <w:color w:val="000000" w:themeColor="text1"/>
          <w:lang w:val="vi-VN"/>
        </w:rPr>
        <w:t>hai</w:t>
      </w:r>
      <w:r w:rsidRPr="00F0763D">
        <w:rPr>
          <w:rFonts w:eastAsia=".VnTime"/>
          <w:color w:val="000000" w:themeColor="text1"/>
          <w:lang w:val="vi-VN"/>
        </w:rPr>
        <w:t xml:space="preserve"> ngày 04/8/2026.</w:t>
      </w:r>
    </w:p>
    <w:p w14:paraId="03506544" w14:textId="77777777" w:rsidR="002B58BA" w:rsidRPr="002076A4" w:rsidRDefault="000A68D2" w:rsidP="002B58BA">
      <w:pPr>
        <w:numPr>
          <w:ilvl w:val="0"/>
          <w:numId w:val="36"/>
        </w:numPr>
        <w:spacing w:line="283" w:lineRule="auto"/>
        <w:jc w:val="both"/>
        <w:rPr>
          <w:rStyle w:val="BodyTextChar"/>
          <w:rFonts w:eastAsia="Calibri"/>
          <w:color w:val="000000" w:themeColor="text1"/>
          <w:sz w:val="26"/>
          <w:szCs w:val="26"/>
          <w:lang w:val="vi-VN"/>
        </w:rPr>
      </w:pPr>
      <w:r w:rsidRPr="002076A4">
        <w:rPr>
          <w:rStyle w:val="BodyTextChar"/>
          <w:rFonts w:eastAsia="SimSun"/>
          <w:color w:val="000000" w:themeColor="text1"/>
          <w:sz w:val="26"/>
          <w:szCs w:val="26"/>
          <w:lang w:val="vi-VN"/>
        </w:rPr>
        <w:t>Giấy phép khai thác khoáng sản số 359/GP-UBND ngày 21/03/2012 (điều chỉnh giấy phép giấy phép khai thác Quyết định số</w:t>
      </w:r>
      <w:r w:rsidR="002B58BA" w:rsidRPr="002076A4">
        <w:rPr>
          <w:rStyle w:val="BodyTextChar"/>
          <w:rFonts w:eastAsia="SimSun"/>
          <w:color w:val="000000" w:themeColor="text1"/>
          <w:sz w:val="26"/>
          <w:szCs w:val="26"/>
          <w:lang w:val="vi-VN"/>
        </w:rPr>
        <w:t xml:space="preserve"> 2435/QĐ-UBND ngày 28/6/2025)</w:t>
      </w:r>
      <w:r w:rsidRPr="002076A4">
        <w:rPr>
          <w:rStyle w:val="BodyTextChar"/>
          <w:rFonts w:eastAsia="SimSun"/>
          <w:color w:val="000000" w:themeColor="text1"/>
          <w:sz w:val="26"/>
          <w:szCs w:val="26"/>
          <w:lang w:val="vi-VN"/>
        </w:rPr>
        <w:t xml:space="preserve">; </w:t>
      </w:r>
    </w:p>
    <w:p w14:paraId="3E499046" w14:textId="77777777" w:rsidR="002B58BA" w:rsidRPr="00F0763D" w:rsidRDefault="000A68D2" w:rsidP="002B58BA">
      <w:pPr>
        <w:numPr>
          <w:ilvl w:val="0"/>
          <w:numId w:val="36"/>
        </w:numPr>
        <w:spacing w:line="283" w:lineRule="auto"/>
        <w:jc w:val="both"/>
        <w:rPr>
          <w:rStyle w:val="BodyTextChar"/>
          <w:rFonts w:eastAsia=".VnTime"/>
          <w:color w:val="000000" w:themeColor="text1"/>
          <w:sz w:val="26"/>
          <w:szCs w:val="26"/>
          <w:lang w:val="vi-VN"/>
        </w:rPr>
      </w:pPr>
      <w:r w:rsidRPr="002076A4">
        <w:rPr>
          <w:rStyle w:val="BodyTextChar"/>
          <w:rFonts w:eastAsia="SimSun"/>
          <w:color w:val="000000" w:themeColor="text1"/>
          <w:spacing w:val="-2"/>
          <w:sz w:val="26"/>
          <w:szCs w:val="26"/>
          <w:lang w:val="vi-VN"/>
        </w:rPr>
        <w:t>Giấy phép khai thác khoáng sản số</w:t>
      </w:r>
      <w:r w:rsidR="002B58BA" w:rsidRPr="002076A4">
        <w:rPr>
          <w:rStyle w:val="BodyTextChar"/>
          <w:rFonts w:eastAsia="SimSun"/>
          <w:color w:val="000000" w:themeColor="text1"/>
          <w:spacing w:val="-2"/>
          <w:sz w:val="26"/>
          <w:szCs w:val="26"/>
          <w:lang w:val="vi-VN"/>
        </w:rPr>
        <w:t xml:space="preserve"> 654/GP-UBND ngày 13/02/2026 </w:t>
      </w:r>
    </w:p>
    <w:p w14:paraId="27308FDC" w14:textId="77777777" w:rsidR="000A68D2" w:rsidRPr="00F0763D" w:rsidRDefault="000A68D2" w:rsidP="002B58BA">
      <w:pPr>
        <w:numPr>
          <w:ilvl w:val="0"/>
          <w:numId w:val="36"/>
        </w:numPr>
        <w:spacing w:line="283" w:lineRule="auto"/>
        <w:jc w:val="both"/>
        <w:rPr>
          <w:rFonts w:eastAsia=".VnTime"/>
          <w:color w:val="000000" w:themeColor="text1"/>
          <w:lang w:val="vi-VN"/>
        </w:rPr>
      </w:pPr>
      <w:r w:rsidRPr="00F0763D">
        <w:rPr>
          <w:rFonts w:eastAsia=".VnTime"/>
          <w:color w:val="000000" w:themeColor="text1"/>
          <w:lang w:val="vi-VN"/>
        </w:rPr>
        <w:t>Quyết định số 4362/QĐ-UBND ngày 19/12/2022 của UBND thành phố Hải Phòng về việc phê duyệt trữ lượng khoáng sản đất, đá trong “</w:t>
      </w:r>
      <w:r w:rsidRPr="00F0763D">
        <w:rPr>
          <w:rFonts w:eastAsia=".VnTime"/>
          <w:b/>
          <w:i/>
          <w:color w:val="000000" w:themeColor="text1"/>
          <w:lang w:val="vi-VN"/>
        </w:rPr>
        <w:t>Báo cáo kết quả thăm dò bổ sung đánh giá chất lượng, trữ lượng khoáng sản đất, đá tại khu vực Núi Niêm Sơn Nội, xã Kỳ Sơn, huyện Thuỷ Nguyên</w:t>
      </w:r>
      <w:r w:rsidRPr="00F0763D">
        <w:rPr>
          <w:rFonts w:eastAsia=".VnTime"/>
          <w:b/>
          <w:color w:val="000000" w:themeColor="text1"/>
          <w:lang w:val="vi-VN"/>
        </w:rPr>
        <w:t>”</w:t>
      </w:r>
      <w:r w:rsidRPr="00F0763D">
        <w:rPr>
          <w:rFonts w:eastAsia=".VnTime"/>
          <w:color w:val="000000" w:themeColor="text1"/>
          <w:lang w:val="vi-VN"/>
        </w:rPr>
        <w:t xml:space="preserve"> (</w:t>
      </w:r>
      <w:r w:rsidRPr="00F0763D">
        <w:rPr>
          <w:rFonts w:eastAsia=".VnTime"/>
          <w:i/>
          <w:color w:val="000000" w:themeColor="text1"/>
          <w:lang w:val="vi-VN"/>
        </w:rPr>
        <w:t>trữ lượng tính đến tháng 9 năm 2022</w:t>
      </w:r>
      <w:r w:rsidRPr="00F0763D">
        <w:rPr>
          <w:rFonts w:eastAsia=".VnTime"/>
          <w:color w:val="000000" w:themeColor="text1"/>
          <w:lang w:val="vi-VN"/>
        </w:rPr>
        <w:t>).</w:t>
      </w:r>
    </w:p>
    <w:p w14:paraId="0D0BA31F" w14:textId="77777777" w:rsidR="000A68D2" w:rsidRPr="00F0763D" w:rsidRDefault="000A68D2" w:rsidP="002B58BA">
      <w:pPr>
        <w:numPr>
          <w:ilvl w:val="0"/>
          <w:numId w:val="36"/>
        </w:numPr>
        <w:jc w:val="both"/>
        <w:rPr>
          <w:rFonts w:eastAsia=".VnTime"/>
          <w:color w:val="000000" w:themeColor="text1"/>
          <w:lang w:val="vi-VN"/>
        </w:rPr>
      </w:pPr>
      <w:r w:rsidRPr="00F0763D">
        <w:rPr>
          <w:rFonts w:eastAsia=".VnTime"/>
          <w:color w:val="000000" w:themeColor="text1"/>
          <w:lang w:val="vi-VN"/>
        </w:rPr>
        <w:t xml:space="preserve">Quyết định số 52/QĐ-UBND ngày 09/01/2024 của UBND thành phố Hải Phòng về </w:t>
      </w:r>
      <w:r w:rsidR="002B58BA" w:rsidRPr="00F0763D">
        <w:rPr>
          <w:rFonts w:eastAsia=".VnTime"/>
          <w:color w:val="000000" w:themeColor="text1"/>
          <w:lang w:val="vi-VN"/>
        </w:rPr>
        <w:t>việc</w:t>
      </w:r>
      <w:r w:rsidRPr="00F0763D">
        <w:rPr>
          <w:rFonts w:eastAsia=".VnTime"/>
          <w:color w:val="000000" w:themeColor="text1"/>
          <w:lang w:val="vi-VN"/>
        </w:rPr>
        <w:t xml:space="preserve"> điều chỉnh, bổ sung Quyết định số 4362/QĐ-UBND ngày 19/12/2022 của Uỷ ban nhân thành phố phê duyệt trữ lượng khoáng sản đất, đá trong Báo cáo kết quả thăm dò bổ sung đánh giá chất lượng, trữ lượng khoáng sản đất, đá tại khu vực núi Niêm Sơn Nội, xã Kỳ Sơn, huyện Thuỷ Nguyên.</w:t>
      </w:r>
    </w:p>
    <w:p w14:paraId="127D9895" w14:textId="77777777" w:rsidR="000A68D2" w:rsidRPr="00F0763D" w:rsidRDefault="000A68D2" w:rsidP="002B58BA">
      <w:pPr>
        <w:numPr>
          <w:ilvl w:val="0"/>
          <w:numId w:val="36"/>
        </w:numPr>
        <w:jc w:val="both"/>
        <w:rPr>
          <w:rFonts w:eastAsia=".VnTime"/>
          <w:color w:val="000000" w:themeColor="text1"/>
          <w:lang w:val="vi-VN"/>
        </w:rPr>
      </w:pPr>
      <w:r w:rsidRPr="00F0763D">
        <w:rPr>
          <w:rFonts w:eastAsia=".VnTime"/>
          <w:color w:val="000000" w:themeColor="text1"/>
          <w:lang w:val="vi-VN"/>
        </w:rPr>
        <w:t>Quyết định số 8118/QĐ-UBND ngày 19/7/2024 của UBND huyện Thuỷ Nguyên về việc phê duyệt Đồ án Quy hoạch chi tiết tỷ lệ 1/500 Khai thác khoáng sản đất, đá làm vật liệu san lấp tại núi Niêm Sơn Nội, xã Kỳ Sơn, huyện Thuỷ Nguyên.</w:t>
      </w:r>
    </w:p>
    <w:p w14:paraId="77534812" w14:textId="77777777" w:rsidR="000A68D2" w:rsidRPr="00F0763D" w:rsidRDefault="000A68D2" w:rsidP="002B58BA">
      <w:pPr>
        <w:numPr>
          <w:ilvl w:val="0"/>
          <w:numId w:val="36"/>
        </w:numPr>
        <w:spacing w:line="283" w:lineRule="auto"/>
        <w:jc w:val="both"/>
        <w:rPr>
          <w:rFonts w:eastAsia=".VnTime"/>
          <w:color w:val="000000" w:themeColor="text1"/>
          <w:lang w:val="vi-VN"/>
        </w:rPr>
      </w:pPr>
      <w:r w:rsidRPr="00F0763D">
        <w:rPr>
          <w:rFonts w:eastAsia=".VnTime"/>
          <w:color w:val="000000" w:themeColor="text1"/>
          <w:lang w:val="vi-VN"/>
        </w:rPr>
        <w:t>Biên bản về việc xác định mốc giới ngoài thực địa khu vực được Bộ Quốc phòng thoả thuận cho phép Công ty cổ phần cơ khí và xây dựng Thuận Thiên khai thác đất tại núi Niêm Sơn Nội – xã Kỳ Sơn, huyện Thuỷ Nguyên ngày 24/04/2009 do Sở Tài nguyên và Môi trường và các sở ban ngành xác định.</w:t>
      </w:r>
    </w:p>
    <w:p w14:paraId="5100C05E" w14:textId="77777777" w:rsidR="000A68D2" w:rsidRPr="00F0763D" w:rsidRDefault="000A68D2" w:rsidP="002B58BA">
      <w:pPr>
        <w:widowControl w:val="0"/>
        <w:numPr>
          <w:ilvl w:val="0"/>
          <w:numId w:val="36"/>
        </w:numPr>
        <w:spacing w:line="283" w:lineRule="auto"/>
        <w:jc w:val="both"/>
        <w:rPr>
          <w:rFonts w:eastAsia=".VnTime"/>
          <w:color w:val="000000" w:themeColor="text1"/>
          <w:lang w:val="vi-VN"/>
        </w:rPr>
      </w:pPr>
      <w:r w:rsidRPr="00F0763D">
        <w:rPr>
          <w:rFonts w:eastAsia=".VnTime"/>
          <w:color w:val="000000" w:themeColor="text1"/>
          <w:lang w:val="vi-VN"/>
        </w:rPr>
        <w:t>Giấy chứng nhận quyền sử dụng đất, quyền sở hữu nhà ở và tài sản khác gắn liền với đất số CH 866797, số vào sổ cấp GCN: CT07829 ngày 27/10/2017; diện tích 168.992,3m</w:t>
      </w:r>
      <w:r w:rsidRPr="00F0763D">
        <w:rPr>
          <w:rFonts w:eastAsia=".VnTime"/>
          <w:color w:val="000000" w:themeColor="text1"/>
          <w:vertAlign w:val="superscript"/>
          <w:lang w:val="vi-VN"/>
        </w:rPr>
        <w:t>2</w:t>
      </w:r>
      <w:r w:rsidRPr="00F0763D">
        <w:rPr>
          <w:rFonts w:eastAsia=".VnTime"/>
          <w:color w:val="000000" w:themeColor="text1"/>
          <w:lang w:val="vi-VN"/>
        </w:rPr>
        <w:t>; mục đích sử dụng: Đất sản xuất vật liệu xây dựng, làm đồ gốm; thời hạn sử dụng: đến ngày 21/9/2033.</w:t>
      </w:r>
    </w:p>
    <w:p w14:paraId="24E0AA4B" w14:textId="77777777" w:rsidR="000A68D2" w:rsidRPr="00F0763D" w:rsidRDefault="000A68D2" w:rsidP="002B58BA">
      <w:pPr>
        <w:numPr>
          <w:ilvl w:val="0"/>
          <w:numId w:val="36"/>
        </w:numPr>
        <w:spacing w:line="283" w:lineRule="auto"/>
        <w:jc w:val="both"/>
        <w:rPr>
          <w:rFonts w:eastAsia=".VnTime"/>
          <w:color w:val="000000" w:themeColor="text1"/>
          <w:lang w:val="vi-VN"/>
        </w:rPr>
      </w:pPr>
      <w:r w:rsidRPr="00F0763D">
        <w:rPr>
          <w:rFonts w:eastAsia=".VnTime"/>
          <w:color w:val="000000" w:themeColor="text1"/>
          <w:lang w:val="vi-VN"/>
        </w:rPr>
        <w:t>Quyết định số 8118/QĐ-UBND ngày 19/7/2024 của UBND huyện Thuỷ Nguyên về việc phê duyệt Đồ án Quy hoạch chi tiết tỷ lệ 1/500 Khai thác khoáng sản đất, đá làm vật liệu san lấp tại núi Niêm Sơn Nội, xã Kỳ Sơn, huyện Thuỷ Nguyên.</w:t>
      </w:r>
    </w:p>
    <w:p w14:paraId="59F1D869" w14:textId="77777777" w:rsidR="000A68D2" w:rsidRPr="00F0763D" w:rsidRDefault="000A68D2" w:rsidP="002B58BA">
      <w:pPr>
        <w:numPr>
          <w:ilvl w:val="0"/>
          <w:numId w:val="36"/>
        </w:numPr>
        <w:spacing w:line="283" w:lineRule="auto"/>
        <w:jc w:val="both"/>
        <w:rPr>
          <w:rFonts w:eastAsia=".VnTime"/>
          <w:color w:val="000000" w:themeColor="text1"/>
          <w:lang w:val="vi-VN"/>
        </w:rPr>
      </w:pPr>
      <w:r w:rsidRPr="00F0763D">
        <w:rPr>
          <w:rFonts w:eastAsia=".VnTime"/>
          <w:color w:val="000000" w:themeColor="text1"/>
          <w:lang w:val="vi-VN"/>
        </w:rPr>
        <w:t>Quyết định số 251/QĐ-UBND ngày 24/01/2025 của UBND thành phố Hải Phòng về việc phê duyệt kết quả thẩm định báo đánh giá tác động môi trường của Dự án đầu tư khai thác khoáng sản đất, đá làm vật liệu san lấp tại núi Niêm Sơn Nội, xã Ninh Sơn, thành phố Thuỷ Nguyên, thành phố Hải Phòng.</w:t>
      </w:r>
    </w:p>
    <w:p w14:paraId="2E0813D4" w14:textId="77777777" w:rsidR="000A68D2" w:rsidRPr="00F0763D" w:rsidRDefault="000A68D2" w:rsidP="002B58BA">
      <w:pPr>
        <w:numPr>
          <w:ilvl w:val="0"/>
          <w:numId w:val="36"/>
        </w:numPr>
        <w:spacing w:line="283" w:lineRule="auto"/>
        <w:jc w:val="both"/>
        <w:rPr>
          <w:rStyle w:val="BodyTextChar"/>
          <w:rFonts w:eastAsia="Calibri"/>
          <w:color w:val="000000" w:themeColor="text1"/>
          <w:sz w:val="26"/>
          <w:szCs w:val="26"/>
          <w:lang w:val="it-IT"/>
        </w:rPr>
      </w:pPr>
      <w:r w:rsidRPr="00F0763D">
        <w:rPr>
          <w:rStyle w:val="BodyTextChar"/>
          <w:rFonts w:eastAsia="Calibri"/>
          <w:color w:val="000000" w:themeColor="text1"/>
          <w:sz w:val="26"/>
          <w:szCs w:val="26"/>
          <w:lang w:val="it-IT"/>
        </w:rPr>
        <w:t xml:space="preserve">Văn bản số 695/UBND- KT ngày 08/10/2025 của UBND xã Việt Khê tiếp nhận đăng ký môi trường của </w:t>
      </w:r>
      <w:r w:rsidRPr="00F0763D">
        <w:rPr>
          <w:rStyle w:val="fontstyle01"/>
          <w:color w:val="000000" w:themeColor="text1"/>
          <w:lang w:val="vi-VN"/>
        </w:rPr>
        <w:t>Công ty Cổ phần Cơ khí và Xây dựng Thuận Thiên</w:t>
      </w:r>
    </w:p>
    <w:p w14:paraId="06ED8423" w14:textId="77777777" w:rsidR="000A68D2" w:rsidRPr="00F0763D" w:rsidRDefault="000A68D2" w:rsidP="002B58BA">
      <w:pPr>
        <w:numPr>
          <w:ilvl w:val="0"/>
          <w:numId w:val="36"/>
        </w:numPr>
        <w:spacing w:line="283" w:lineRule="auto"/>
        <w:jc w:val="both"/>
        <w:rPr>
          <w:rFonts w:eastAsia=".VnTime"/>
          <w:color w:val="000000" w:themeColor="text1"/>
          <w:lang w:val="vi-VN"/>
        </w:rPr>
      </w:pPr>
      <w:r w:rsidRPr="00F0763D">
        <w:rPr>
          <w:rFonts w:eastAsia=".VnTime"/>
          <w:color w:val="000000" w:themeColor="text1"/>
          <w:lang w:val="vi-VN"/>
        </w:rPr>
        <w:t>Văn bản số 3551/SXD-KTQLĐTXD ngày 06/6/2025 của Sở Xây dựng về việc ý kiến thẩm định báo cáo nghiên cứu khả thi công trình khai thác khoáng sản đất, đá làm vật liệu san lấp tại núi Niêm Sơn Nội, xã Ninh Sơn, thành phố Thuỷ Nguyên.</w:t>
      </w:r>
    </w:p>
    <w:p w14:paraId="60F2D734" w14:textId="77777777" w:rsidR="000A68D2" w:rsidRPr="00F0763D" w:rsidRDefault="000A68D2" w:rsidP="002B58BA">
      <w:pPr>
        <w:numPr>
          <w:ilvl w:val="0"/>
          <w:numId w:val="36"/>
        </w:numPr>
        <w:spacing w:line="283" w:lineRule="auto"/>
        <w:jc w:val="both"/>
        <w:rPr>
          <w:color w:val="000000" w:themeColor="text1"/>
          <w:lang w:val="vi-VN"/>
        </w:rPr>
      </w:pPr>
      <w:r w:rsidRPr="00F0763D">
        <w:rPr>
          <w:color w:val="000000" w:themeColor="text1"/>
          <w:lang w:val="vi-VN"/>
        </w:rPr>
        <w:t>Quyết định số 2476/QĐ-UBND ngày 29/6/2025 của UBND thành phố Hải Phòng Về việc phê duyệt tiền cấp quyền khai thác khoáng sản đất, đá làm vật liệu san lấp xã Ninh Sơn, thành phố Thủy Nguyên.</w:t>
      </w:r>
    </w:p>
    <w:p w14:paraId="5F36D156" w14:textId="77777777" w:rsidR="000A68D2" w:rsidRPr="002076A4" w:rsidRDefault="000A68D2" w:rsidP="002B58BA">
      <w:pPr>
        <w:numPr>
          <w:ilvl w:val="0"/>
          <w:numId w:val="36"/>
        </w:numPr>
        <w:spacing w:line="283" w:lineRule="auto"/>
        <w:jc w:val="both"/>
        <w:rPr>
          <w:color w:val="000000" w:themeColor="text1"/>
          <w:lang w:val="vi-VN"/>
        </w:rPr>
      </w:pPr>
      <w:r w:rsidRPr="002076A4">
        <w:rPr>
          <w:color w:val="000000" w:themeColor="text1"/>
          <w:lang w:val="vi-VN"/>
        </w:rPr>
        <w:t>Giấy xác nhận đã ký quỹ cải tạo, phục hồi môi trường (lần thứ 1) do Quỹ Bảo vệ môi trường 13/GXN-QBVMT cấp ngày 24/10/2017.</w:t>
      </w:r>
    </w:p>
    <w:p w14:paraId="5509BC37" w14:textId="77777777" w:rsidR="000A68D2" w:rsidRPr="002076A4" w:rsidRDefault="000A68D2" w:rsidP="002B58BA">
      <w:pPr>
        <w:numPr>
          <w:ilvl w:val="0"/>
          <w:numId w:val="36"/>
        </w:numPr>
        <w:spacing w:line="283" w:lineRule="auto"/>
        <w:jc w:val="both"/>
        <w:rPr>
          <w:color w:val="000000" w:themeColor="text1"/>
          <w:lang w:val="vi-VN"/>
        </w:rPr>
      </w:pPr>
      <w:r w:rsidRPr="002076A4">
        <w:rPr>
          <w:color w:val="000000" w:themeColor="text1"/>
          <w:lang w:val="vi-VN"/>
        </w:rPr>
        <w:t>Giấy xác nhận đã ký quỹ cải tạo, phục hồi môi trường (lần thứ 02, 03, 04, 05 và 06) số 12/GXN-QBVMT do Quỹ Bảo vệ môi trường cấp ngày 26/5/2022.</w:t>
      </w:r>
    </w:p>
    <w:p w14:paraId="71865A00" w14:textId="77777777" w:rsidR="000A68D2" w:rsidRPr="002076A4" w:rsidRDefault="000A68D2" w:rsidP="002B58BA">
      <w:pPr>
        <w:numPr>
          <w:ilvl w:val="0"/>
          <w:numId w:val="36"/>
        </w:numPr>
        <w:spacing w:line="283" w:lineRule="auto"/>
        <w:jc w:val="both"/>
        <w:rPr>
          <w:color w:val="000000" w:themeColor="text1"/>
          <w:lang w:val="vi-VN"/>
        </w:rPr>
      </w:pPr>
      <w:r w:rsidRPr="002076A4">
        <w:rPr>
          <w:color w:val="000000" w:themeColor="text1"/>
          <w:lang w:val="vi-VN"/>
        </w:rPr>
        <w:t>Giấy xác nhận đã ký quỹ cải tạo, phục hồi môi trường (lần thứ 07) do Quỹ Bảo vệ môi trường 31/GXN-QBVMT cấp ngày 14/12/2023.</w:t>
      </w:r>
    </w:p>
    <w:p w14:paraId="4A37B1E7" w14:textId="77777777" w:rsidR="000A68D2" w:rsidRPr="002076A4" w:rsidRDefault="000A68D2" w:rsidP="002B58BA">
      <w:pPr>
        <w:numPr>
          <w:ilvl w:val="0"/>
          <w:numId w:val="36"/>
        </w:numPr>
        <w:spacing w:line="283" w:lineRule="auto"/>
        <w:jc w:val="both"/>
        <w:rPr>
          <w:color w:val="000000" w:themeColor="text1"/>
          <w:lang w:val="vi-VN"/>
        </w:rPr>
      </w:pPr>
      <w:r w:rsidRPr="002076A4">
        <w:rPr>
          <w:color w:val="000000" w:themeColor="text1"/>
          <w:lang w:val="vi-VN"/>
        </w:rPr>
        <w:t>Giấy xác nhận đã ký quỹ cải tạo, phục hồi môi trường (lần thứ 08) do Quỹ Bảo vệ môi trường 14/GXN-QBVMT cấp ngày 22/02/2024.</w:t>
      </w:r>
    </w:p>
    <w:p w14:paraId="55B0C727" w14:textId="77777777" w:rsidR="000A68D2" w:rsidRPr="002076A4" w:rsidRDefault="000A68D2" w:rsidP="002B58BA">
      <w:pPr>
        <w:numPr>
          <w:ilvl w:val="0"/>
          <w:numId w:val="36"/>
        </w:numPr>
        <w:spacing w:line="283" w:lineRule="auto"/>
        <w:jc w:val="both"/>
        <w:rPr>
          <w:color w:val="000000" w:themeColor="text1"/>
          <w:lang w:val="vi-VN"/>
        </w:rPr>
      </w:pPr>
      <w:r w:rsidRPr="002076A4">
        <w:rPr>
          <w:color w:val="000000" w:themeColor="text1"/>
          <w:lang w:val="vi-VN"/>
        </w:rPr>
        <w:t>Giấy xác nhận đã ký quỹ cải tạo, phục hồi môi trường (lần thứ 01) do Quỹ Bảo vệ môi trường 27/GXN-QBVMT cấp ngày 21/8/2025.</w:t>
      </w:r>
    </w:p>
    <w:p w14:paraId="79D51402" w14:textId="77777777" w:rsidR="000A68D2" w:rsidRPr="002076A4" w:rsidRDefault="000A68D2" w:rsidP="002B58BA">
      <w:pPr>
        <w:numPr>
          <w:ilvl w:val="0"/>
          <w:numId w:val="36"/>
        </w:numPr>
        <w:spacing w:line="283" w:lineRule="auto"/>
        <w:jc w:val="both"/>
        <w:rPr>
          <w:color w:val="000000" w:themeColor="text1"/>
          <w:lang w:val="vi-VN"/>
        </w:rPr>
      </w:pPr>
      <w:r w:rsidRPr="002076A4">
        <w:rPr>
          <w:color w:val="000000" w:themeColor="text1"/>
          <w:lang w:val="vi-VN"/>
        </w:rPr>
        <w:t>Giấy xác nhận đã ký quỹ cải tạo, phục hồi môi trường (lần thứ 02) do Quỹ Bảo vệ môi trường 68/GXN-QBVMT cấp ngày 23/3/2026.</w:t>
      </w:r>
    </w:p>
    <w:p w14:paraId="7E6D7FB1" w14:textId="77777777" w:rsidR="002B58BA" w:rsidRPr="00F0763D" w:rsidRDefault="002B58BA" w:rsidP="002B58BA">
      <w:pPr>
        <w:numPr>
          <w:ilvl w:val="0"/>
          <w:numId w:val="36"/>
        </w:numPr>
        <w:spacing w:line="283" w:lineRule="auto"/>
        <w:jc w:val="both"/>
        <w:rPr>
          <w:color w:val="000000" w:themeColor="text1"/>
        </w:rPr>
      </w:pPr>
      <w:r w:rsidRPr="00F0763D">
        <w:rPr>
          <w:color w:val="000000" w:themeColor="text1"/>
        </w:rPr>
        <w:t>Phiếu kết quả quan trắc</w:t>
      </w:r>
    </w:p>
    <w:p w14:paraId="49C8A9F4" w14:textId="77777777" w:rsidR="0002387D" w:rsidRPr="00F0763D" w:rsidRDefault="0002387D" w:rsidP="0002387D">
      <w:pPr>
        <w:ind w:firstLine="567"/>
        <w:jc w:val="center"/>
        <w:rPr>
          <w:rFonts w:eastAsia="Times New Roman"/>
          <w:color w:val="000000" w:themeColor="text1"/>
          <w:sz w:val="40"/>
          <w:szCs w:val="40"/>
        </w:rPr>
      </w:pPr>
    </w:p>
    <w:sectPr w:rsidR="0002387D" w:rsidRPr="00F0763D" w:rsidSect="00510FE8">
      <w:pgSz w:w="11906" w:h="16838" w:code="9"/>
      <w:pgMar w:top="1134" w:right="1134" w:bottom="170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358A0" w14:textId="77777777" w:rsidR="00D05E86" w:rsidRDefault="00D05E86" w:rsidP="005536D5">
      <w:pPr>
        <w:spacing w:line="240" w:lineRule="auto"/>
      </w:pPr>
      <w:r>
        <w:separator/>
      </w:r>
    </w:p>
  </w:endnote>
  <w:endnote w:type="continuationSeparator" w:id="0">
    <w:p w14:paraId="2EBBB073" w14:textId="77777777" w:rsidR="00D05E86" w:rsidRDefault="00D05E86" w:rsidP="005536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Avant">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vantH">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I-Times">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Times New Roman Bold">
    <w:altName w:val="Dutch801 XBd BT"/>
    <w:panose1 w:val="020208030705050203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0EC2E" w14:textId="77777777" w:rsidR="00A76512" w:rsidRPr="00EF789E" w:rsidRDefault="00A76512" w:rsidP="00EF789E">
    <w:pPr>
      <w:pStyle w:val="Footer"/>
      <w:pBdr>
        <w:top w:val="thinThickSmallGap" w:sz="24" w:space="0" w:color="auto"/>
      </w:pBdr>
      <w:tabs>
        <w:tab w:val="right" w:pos="9027"/>
      </w:tabs>
      <w:spacing w:before="60" w:line="264" w:lineRule="auto"/>
      <w:rPr>
        <w:i/>
      </w:rPr>
    </w:pPr>
    <w:r w:rsidRPr="00EF789E">
      <w:rPr>
        <w:i/>
      </w:rPr>
      <w:t>Chủ đầu tư: Công ty cổ phần cơ khí và xây dựng Thuận Thiên</w:t>
    </w:r>
    <w:r w:rsidRPr="00EF789E">
      <w:rPr>
        <w:i/>
      </w:rPr>
      <w:tab/>
      <w:t xml:space="preserve">     Trang </w:t>
    </w:r>
    <w:r w:rsidRPr="00EF789E">
      <w:rPr>
        <w:i/>
      </w:rPr>
      <w:fldChar w:fldCharType="begin"/>
    </w:r>
    <w:r w:rsidRPr="00EF789E">
      <w:rPr>
        <w:i/>
      </w:rPr>
      <w:instrText xml:space="preserve"> PAGE   \* MERGEFORMAT </w:instrText>
    </w:r>
    <w:r w:rsidRPr="00EF789E">
      <w:rPr>
        <w:i/>
      </w:rPr>
      <w:fldChar w:fldCharType="separate"/>
    </w:r>
    <w:r w:rsidR="00846A23">
      <w:rPr>
        <w:i/>
        <w:noProof/>
      </w:rPr>
      <w:t>viii</w:t>
    </w:r>
    <w:r w:rsidRPr="00EF789E">
      <w:rPr>
        <w:i/>
      </w:rPr>
      <w:fldChar w:fldCharType="end"/>
    </w:r>
  </w:p>
  <w:p w14:paraId="1C61541D" w14:textId="77777777" w:rsidR="00A76512" w:rsidRDefault="00A765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0ACAC" w14:textId="77777777" w:rsidR="00A76512" w:rsidRPr="00EF789E" w:rsidRDefault="00A76512" w:rsidP="00EF789E">
    <w:pPr>
      <w:pStyle w:val="Footer"/>
      <w:pBdr>
        <w:top w:val="thinThickSmallGap" w:sz="24" w:space="0" w:color="auto"/>
      </w:pBdr>
      <w:tabs>
        <w:tab w:val="right" w:pos="9027"/>
      </w:tabs>
      <w:spacing w:before="60" w:line="264" w:lineRule="auto"/>
      <w:rPr>
        <w:i/>
      </w:rPr>
    </w:pPr>
    <w:r w:rsidRPr="00EF789E">
      <w:rPr>
        <w:i/>
      </w:rPr>
      <w:t>Chủ đầu tư: Công ty cổ phần cơ khí và xây dựng Thuận Thiên</w:t>
    </w:r>
    <w:r w:rsidRPr="00EF789E">
      <w:rPr>
        <w:i/>
      </w:rPr>
      <w:tab/>
      <w:t xml:space="preserve">     Trang </w:t>
    </w:r>
    <w:r w:rsidRPr="00EF789E">
      <w:rPr>
        <w:i/>
      </w:rPr>
      <w:fldChar w:fldCharType="begin"/>
    </w:r>
    <w:r w:rsidRPr="00EF789E">
      <w:rPr>
        <w:i/>
      </w:rPr>
      <w:instrText xml:space="preserve"> PAGE   \* MERGEFORMAT </w:instrText>
    </w:r>
    <w:r w:rsidRPr="00EF789E">
      <w:rPr>
        <w:i/>
      </w:rPr>
      <w:fldChar w:fldCharType="separate"/>
    </w:r>
    <w:r w:rsidR="00846A23">
      <w:rPr>
        <w:i/>
        <w:noProof/>
      </w:rPr>
      <w:t>1</w:t>
    </w:r>
    <w:r w:rsidRPr="00EF789E">
      <w:rPr>
        <w:i/>
      </w:rPr>
      <w:fldChar w:fldCharType="end"/>
    </w:r>
  </w:p>
  <w:p w14:paraId="0E1D1057" w14:textId="77777777" w:rsidR="00A76512" w:rsidRDefault="00A765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50D0" w14:textId="77777777" w:rsidR="00A76512" w:rsidRDefault="00A76512">
    <w:pPr>
      <w:pStyle w:val="Footer"/>
    </w:pPr>
  </w:p>
  <w:p w14:paraId="21D523A4" w14:textId="77777777" w:rsidR="00A76512" w:rsidRDefault="00A7651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FCF9" w14:textId="77777777" w:rsidR="00A76512" w:rsidRPr="00645D39" w:rsidRDefault="00A76512" w:rsidP="00645D39">
    <w:pPr>
      <w:pStyle w:val="Footer"/>
      <w:pBdr>
        <w:top w:val="thinThickSmallGap" w:sz="24" w:space="0" w:color="auto"/>
      </w:pBdr>
      <w:tabs>
        <w:tab w:val="right" w:pos="9027"/>
      </w:tabs>
      <w:spacing w:before="60" w:line="264" w:lineRule="auto"/>
      <w:rPr>
        <w:i/>
      </w:rPr>
    </w:pPr>
    <w:r w:rsidRPr="00EF789E">
      <w:rPr>
        <w:i/>
      </w:rPr>
      <w:t>Chủ đầu tư: Công ty cổ phần cơ khí và xây dựng Thuận Thiên</w:t>
    </w:r>
    <w:r w:rsidRPr="00EF789E">
      <w:rPr>
        <w:i/>
      </w:rPr>
      <w:tab/>
      <w:t xml:space="preserve">     Trang </w:t>
    </w:r>
    <w:r w:rsidRPr="00EF789E">
      <w:rPr>
        <w:i/>
      </w:rPr>
      <w:fldChar w:fldCharType="begin"/>
    </w:r>
    <w:r w:rsidRPr="00EF789E">
      <w:rPr>
        <w:i/>
      </w:rPr>
      <w:instrText xml:space="preserve"> PAGE   \* MERGEFORMAT </w:instrText>
    </w:r>
    <w:r w:rsidRPr="00EF789E">
      <w:rPr>
        <w:i/>
      </w:rPr>
      <w:fldChar w:fldCharType="separate"/>
    </w:r>
    <w:r>
      <w:rPr>
        <w:i/>
        <w:noProof/>
      </w:rPr>
      <w:t>158</w:t>
    </w:r>
    <w:r w:rsidRPr="00EF789E">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D5D3" w14:textId="77777777" w:rsidR="00D05E86" w:rsidRDefault="00D05E86" w:rsidP="005536D5">
      <w:pPr>
        <w:spacing w:line="240" w:lineRule="auto"/>
      </w:pPr>
      <w:r>
        <w:separator/>
      </w:r>
    </w:p>
  </w:footnote>
  <w:footnote w:type="continuationSeparator" w:id="0">
    <w:p w14:paraId="65F592BC" w14:textId="77777777" w:rsidR="00D05E86" w:rsidRDefault="00D05E86" w:rsidP="005536D5">
      <w:pPr>
        <w:spacing w:line="240" w:lineRule="auto"/>
      </w:pPr>
      <w:r>
        <w:continuationSeparator/>
      </w:r>
    </w:p>
  </w:footnote>
  <w:footnote w:id="1">
    <w:p w14:paraId="1A401196" w14:textId="77777777" w:rsidR="00A76512" w:rsidRDefault="00A76512" w:rsidP="007C6E00">
      <w:pPr>
        <w:pStyle w:val="FootnoteText"/>
        <w:jc w:val="both"/>
      </w:pPr>
      <w:r>
        <w:rPr>
          <w:rStyle w:val="FootnoteReference"/>
        </w:rPr>
        <w:footnoteRef/>
      </w:r>
      <w:r>
        <w:t xml:space="preserve"> </w:t>
      </w:r>
      <w:r w:rsidRPr="00943949">
        <w:t>Giấy phép khai thác khoáng sản số 359/GP-UBND ngày 21/3/2012 (điều chỉnh tại Quyết định sổ 2435/QĐ-UBND ngày 28/6/2025)</w:t>
      </w:r>
      <w:r>
        <w:t xml:space="preserve"> </w:t>
      </w:r>
      <w:r w:rsidRPr="00943949">
        <w:t xml:space="preserve">cho Công ty Thuận Thiên khai thác phần </w:t>
      </w:r>
      <w:r w:rsidRPr="00943949">
        <w:rPr>
          <w:i/>
        </w:rPr>
        <w:t>phía Tây</w:t>
      </w:r>
      <w:r w:rsidRPr="00943949">
        <w:t xml:space="preserve"> núi Niêm Sơn Nội</w:t>
      </w:r>
      <w:r>
        <w:t>.</w:t>
      </w:r>
    </w:p>
    <w:p w14:paraId="26EF6CA7" w14:textId="77777777" w:rsidR="00A76512" w:rsidRPr="00943949" w:rsidRDefault="00A76512" w:rsidP="007C6E00">
      <w:pPr>
        <w:pStyle w:val="FootnoteText"/>
        <w:jc w:val="both"/>
      </w:pPr>
      <w:r w:rsidRPr="00943949">
        <w:t xml:space="preserve">Giấy phép khai thác khoáng sản số 654/GP-UBND ngày 13/02/2026 cho Công ty Thuận Thiên khai thác phần </w:t>
      </w:r>
      <w:r w:rsidRPr="00943949">
        <w:rPr>
          <w:i/>
        </w:rPr>
        <w:t>phía Đông</w:t>
      </w:r>
      <w:r w:rsidRPr="00943949">
        <w:t xml:space="preserve"> núi Niêm Sơn Nội để phục vụ các dự án đầu tư công trên địa bàn thành phố</w:t>
      </w:r>
      <w:r>
        <w:t>.</w:t>
      </w:r>
    </w:p>
  </w:footnote>
  <w:footnote w:id="2">
    <w:p w14:paraId="4A280F3F" w14:textId="77777777" w:rsidR="00A76512" w:rsidRPr="00293559" w:rsidRDefault="00A76512" w:rsidP="00293559">
      <w:pPr>
        <w:pStyle w:val="FootnoteText"/>
        <w:rPr>
          <w:b/>
          <w:bCs/>
        </w:rPr>
      </w:pPr>
      <w:r>
        <w:rPr>
          <w:rStyle w:val="FootnoteReference"/>
        </w:rPr>
        <w:footnoteRef/>
      </w:r>
      <w:r>
        <w:t xml:space="preserve"> </w:t>
      </w:r>
      <w:r>
        <w:rPr>
          <w:b/>
          <w:bCs/>
        </w:rPr>
        <w:t>IV</w:t>
      </w:r>
      <w:r w:rsidRPr="009B10E9">
        <w:rPr>
          <w:b/>
          <w:bCs/>
        </w:rPr>
        <w:t xml:space="preserve">. </w:t>
      </w:r>
      <w:r w:rsidRPr="00293559">
        <w:rPr>
          <w:b/>
          <w:bCs/>
        </w:rPr>
        <w:t>DANH MỤC KHOÁNG SẢN NHÓM IV</w:t>
      </w:r>
    </w:p>
    <w:p w14:paraId="7DDDAFC9" w14:textId="77777777" w:rsidR="00A76512" w:rsidRPr="00293559" w:rsidRDefault="00A76512" w:rsidP="00293559">
      <w:pPr>
        <w:pStyle w:val="FootnoteText"/>
        <w:rPr>
          <w:bCs/>
        </w:rPr>
      </w:pPr>
      <w:r w:rsidRPr="00293559">
        <w:rPr>
          <w:bCs/>
        </w:rPr>
        <w:t>Khoáng sản làm vật liệu xây dựng thông thường chỉ phù hợp với mục đích làm vật liệu san lấp, đắp nền móng công trình, xây dựng công trình thủy lợi, phòng, chống thiên tai, gồm:</w:t>
      </w:r>
    </w:p>
    <w:p w14:paraId="3CADB24C" w14:textId="77777777" w:rsidR="00A76512" w:rsidRPr="00293559" w:rsidRDefault="00A76512" w:rsidP="00293559">
      <w:pPr>
        <w:pStyle w:val="FootnoteText"/>
        <w:rPr>
          <w:bCs/>
        </w:rPr>
      </w:pPr>
      <w:r w:rsidRPr="00293559">
        <w:rPr>
          <w:bCs/>
        </w:rPr>
        <w:t>1. Đất sét, đất đồi, đất có tên gọi khác;</w:t>
      </w:r>
    </w:p>
    <w:p w14:paraId="6E9DE63F" w14:textId="77777777" w:rsidR="00A76512" w:rsidRPr="00293559" w:rsidRDefault="00A76512" w:rsidP="00293559">
      <w:pPr>
        <w:pStyle w:val="FootnoteText"/>
        <w:rPr>
          <w:bCs/>
        </w:rPr>
      </w:pPr>
      <w:r w:rsidRPr="00293559">
        <w:rPr>
          <w:bCs/>
        </w:rPr>
        <w:t>2. Đất lẫn đá, cát, cuội hoặc sỏi;</w:t>
      </w:r>
    </w:p>
    <w:p w14:paraId="3A96FA85" w14:textId="77777777" w:rsidR="00A76512" w:rsidRPr="00293559" w:rsidRDefault="00A76512" w:rsidP="00293559">
      <w:pPr>
        <w:pStyle w:val="FootnoteText"/>
        <w:rPr>
          <w:bCs/>
        </w:rPr>
      </w:pPr>
      <w:r w:rsidRPr="00293559">
        <w:rPr>
          <w:bCs/>
        </w:rPr>
        <w:t>3. Cát các loại (trừ cát, sỏi lòng sông, lòng hồ và khu vực biển; cát trắng silic).</w:t>
      </w:r>
    </w:p>
  </w:footnote>
  <w:footnote w:id="3">
    <w:p w14:paraId="4D158F11" w14:textId="77777777" w:rsidR="00A76512" w:rsidRDefault="00A76512" w:rsidP="00175B54">
      <w:pPr>
        <w:pStyle w:val="FootnoteText"/>
        <w:rPr>
          <w:b/>
          <w:bCs/>
        </w:rPr>
      </w:pPr>
      <w:r>
        <w:rPr>
          <w:rStyle w:val="FootnoteReference"/>
        </w:rPr>
        <w:footnoteRef/>
      </w:r>
      <w:r>
        <w:t xml:space="preserve"> </w:t>
      </w:r>
      <w:r w:rsidRPr="009B10E9">
        <w:rPr>
          <w:b/>
          <w:bCs/>
        </w:rPr>
        <w:t>VI. Đối tượng phải thực hiện đánh giá tác động môi trường quy định tại Điều 28 và Điều 30 Luật Bảo vệ môi trường; Điều 25 và các Phụ lục II, III và IV Nghị định số 08/2022/NĐ-CP; khoản 6 Điều 1 Nghị định số 05/2025/NĐ-CP và Điều 35 Nghị định số 48/2026/NĐ-CP.</w:t>
      </w:r>
    </w:p>
    <w:p w14:paraId="4F1E5558" w14:textId="77777777" w:rsidR="00A76512" w:rsidRPr="009B10E9" w:rsidRDefault="00A76512" w:rsidP="00175B54">
      <w:pPr>
        <w:pStyle w:val="FootnoteText"/>
      </w:pPr>
      <w:r w:rsidRPr="009B10E9">
        <w:t>…</w:t>
      </w:r>
    </w:p>
    <w:p w14:paraId="59BCE676" w14:textId="77777777" w:rsidR="00A76512" w:rsidRDefault="00A76512" w:rsidP="00175B54">
      <w:pPr>
        <w:pStyle w:val="FootnoteText"/>
      </w:pPr>
      <w:r w:rsidRPr="009B10E9">
        <w:t>đ) Dự án đầu tư khai thác khoáng sản theo quy định của pháp luật về địa chất và khoáng sản;</w:t>
      </w:r>
    </w:p>
  </w:footnote>
  <w:footnote w:id="4">
    <w:p w14:paraId="3EE2205F" w14:textId="77777777" w:rsidR="00A76512" w:rsidRDefault="00A76512" w:rsidP="002A40AB">
      <w:pPr>
        <w:pStyle w:val="FootnoteText"/>
      </w:pPr>
      <w:r>
        <w:rPr>
          <w:rStyle w:val="FootnoteReference"/>
        </w:rPr>
        <w:footnoteRef/>
      </w:r>
      <w:r>
        <w:t xml:space="preserve"> </w:t>
      </w:r>
      <w:r w:rsidRPr="00783A73">
        <w:rPr>
          <w:rFonts w:eastAsia=".VnTime"/>
          <w:color w:val="000000"/>
          <w:lang w:val="vi-VN"/>
        </w:rPr>
        <w:t>Quyết định số 251/QĐ-UBND ngày 24/01/2025 của UBND thành phố Hải Phòng về việc phê duyệt kết quả thẩm định báo đánh giá tác động môi trường của Dự án đầu tư khai thác khoáng sản đất, đá làm vật liệu san lấp tại núi Niêm Sơn Nội, xã Ninh Sơn, thành phố Thuỷ Nguyên, thành phố Hải Phòng</w:t>
      </w:r>
    </w:p>
  </w:footnote>
  <w:footnote w:id="5">
    <w:p w14:paraId="0400BEBF" w14:textId="77777777" w:rsidR="00A76512" w:rsidRDefault="00A76512" w:rsidP="005600CB">
      <w:pPr>
        <w:pStyle w:val="FootnoteText"/>
      </w:pPr>
      <w:r>
        <w:rPr>
          <w:rStyle w:val="FootnoteReference"/>
        </w:rPr>
        <w:footnoteRef/>
      </w:r>
      <w:r>
        <w:t xml:space="preserve"> </w:t>
      </w:r>
      <w:r w:rsidRPr="00783A73">
        <w:rPr>
          <w:rFonts w:eastAsia=".VnTime"/>
          <w:color w:val="000000"/>
          <w:lang w:val="vi-VN"/>
        </w:rPr>
        <w:t>Quyết định số 251/QĐ-UBND ngày 24/01/2025 của UBND thành phố Hải Phòng về việc phê duyệt kết quả thẩm định báo đánh giá tác động môi trường của Dự án đầu tư khai thác khoáng sản đất, đá làm vật liệu san lấp tại núi Niêm Sơn Nội, xã Ninh Sơn, thành phố Thuỷ Nguyên, thành phố Hải Phòng</w:t>
      </w:r>
    </w:p>
  </w:footnote>
  <w:footnote w:id="6">
    <w:p w14:paraId="2BA25DE2" w14:textId="77777777" w:rsidR="00A76512" w:rsidRDefault="00A76512">
      <w:pPr>
        <w:pStyle w:val="FootnoteText"/>
      </w:pPr>
      <w:r>
        <w:rPr>
          <w:rStyle w:val="FootnoteReference"/>
        </w:rPr>
        <w:footnoteRef/>
      </w:r>
      <w:r>
        <w:t xml:space="preserve"> </w:t>
      </w:r>
      <w:r w:rsidRPr="00DD18F4">
        <w:t>Trữ lượng khoáng sản khai thác bổ sung trong ranh giới khai thác 1.405.188m</w:t>
      </w:r>
      <w:r w:rsidRPr="00DD18F4">
        <w:rPr>
          <w:vertAlign w:val="superscript"/>
        </w:rPr>
        <w:t>3</w:t>
      </w:r>
      <w:r w:rsidRPr="00DD18F4">
        <w:t xml:space="preserve"> tại khu vực bờ mỏ phía Đông núi Niêm Sơn Nội.</w:t>
      </w:r>
    </w:p>
  </w:footnote>
  <w:footnote w:id="7">
    <w:p w14:paraId="0EF87F4C" w14:textId="77777777" w:rsidR="00A76512" w:rsidRPr="00A038EF" w:rsidRDefault="00A76512" w:rsidP="00505C91">
      <w:pPr>
        <w:pStyle w:val="FootnoteText"/>
        <w:rPr>
          <w:lang w:val="vi-VN"/>
        </w:rPr>
      </w:pPr>
      <w:r>
        <w:rPr>
          <w:rStyle w:val="FootnoteReference"/>
        </w:rPr>
        <w:footnoteRef/>
      </w:r>
      <w:r>
        <w:t xml:space="preserve"> </w:t>
      </w:r>
      <w:r w:rsidRPr="001B1FD1">
        <w:t>TCVN 7957:2023</w:t>
      </w:r>
      <w:r>
        <w:t xml:space="preserve"> “</w:t>
      </w:r>
      <w:r w:rsidRPr="001B1FD1">
        <w:rPr>
          <w:lang w:val="vi-VN"/>
        </w:rPr>
        <w:t>Nếu các hộ thải nước có bể tự hoại thì cần xem xét giảm tải lượng SS, BOD</w:t>
      </w:r>
      <w:r w:rsidRPr="001B1FD1">
        <w:rPr>
          <w:vertAlign w:val="subscript"/>
          <w:lang w:val="vi-VN"/>
        </w:rPr>
        <w:t>5</w:t>
      </w:r>
      <w:r w:rsidRPr="001B1FD1">
        <w:rPr>
          <w:lang w:val="vi-VN"/>
        </w:rPr>
        <w:t xml:space="preserve"> và TP của nước thải đã lắng. Theo kinh nghiệm, nước thải sau khi được xử lý qua bể tự hoại nồng độ SS giảm khoảng 35% đến 55%, BOD</w:t>
      </w:r>
      <w:r w:rsidRPr="001B1FD1">
        <w:rPr>
          <w:vertAlign w:val="subscript"/>
          <w:lang w:val="vi-VN"/>
        </w:rPr>
        <w:t>5</w:t>
      </w:r>
      <w:r w:rsidRPr="001B1FD1">
        <w:rPr>
          <w:lang w:val="vi-VN"/>
        </w:rPr>
        <w:t xml:space="preserve"> giảm khoảng 30% đến 45% và TP giảm khoảng 25% đến 35%</w:t>
      </w:r>
      <w:r w:rsidRPr="00A038EF">
        <w:rPr>
          <w:lang w:val="vi-VN"/>
        </w:rPr>
        <w:t>”</w:t>
      </w:r>
    </w:p>
  </w:footnote>
  <w:footnote w:id="8">
    <w:p w14:paraId="6E383211" w14:textId="77777777" w:rsidR="00A76512" w:rsidRPr="002076A4" w:rsidRDefault="00A76512" w:rsidP="002A40AB">
      <w:pPr>
        <w:pStyle w:val="FootnoteText"/>
        <w:rPr>
          <w:lang w:val="vi-VN"/>
        </w:rPr>
      </w:pPr>
      <w:r>
        <w:rPr>
          <w:rStyle w:val="FootnoteReference"/>
        </w:rPr>
        <w:footnoteRef/>
      </w:r>
      <w:r w:rsidRPr="002076A4">
        <w:rPr>
          <w:lang w:val="vi-VN"/>
        </w:rPr>
        <w:t xml:space="preserve"> </w:t>
      </w:r>
      <w:r w:rsidRPr="00783A73">
        <w:rPr>
          <w:rFonts w:eastAsia=".VnTime"/>
          <w:color w:val="000000"/>
          <w:lang w:val="vi-VN"/>
        </w:rPr>
        <w:t>Quyết định số 251/QĐ-UBND ngày 24/01/2025 của UBND thành phố Hải Phòng về việc phê duyệt kết quả thẩm định báo đánh giá tác động môi trường của Dự án đầu tư khai thác khoáng sản đất, đá làm vật liệu san lấp tại núi Niêm Sơn Nội, xã Ninh Sơn, thành phố Thuỷ Nguyên, thành phố Hải Phòng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2086" w14:textId="77777777" w:rsidR="00A76512" w:rsidRPr="00EF789E" w:rsidRDefault="00A76512" w:rsidP="00EF789E">
    <w:pPr>
      <w:pStyle w:val="Header"/>
      <w:pBdr>
        <w:bottom w:val="thinThickSmallGap" w:sz="24" w:space="1" w:color="auto"/>
      </w:pBdr>
      <w:jc w:val="center"/>
      <w:rPr>
        <w:i/>
        <w:sz w:val="24"/>
        <w:szCs w:val="24"/>
      </w:rPr>
    </w:pPr>
    <w:r w:rsidRPr="00EF789E">
      <w:rPr>
        <w:i/>
        <w:iCs/>
        <w:spacing w:val="-8"/>
        <w:sz w:val="24"/>
        <w:szCs w:val="24"/>
      </w:rPr>
      <w:t>Báo</w:t>
    </w:r>
    <w:r w:rsidRPr="00EF789E">
      <w:rPr>
        <w:i/>
        <w:sz w:val="24"/>
        <w:szCs w:val="24"/>
      </w:rPr>
      <w:t xml:space="preserve"> cáo ĐTM củ</w:t>
    </w:r>
    <w:r>
      <w:rPr>
        <w:i/>
        <w:sz w:val="24"/>
        <w:szCs w:val="24"/>
      </w:rPr>
      <w:t>a D</w:t>
    </w:r>
    <w:r w:rsidRPr="00EF789E">
      <w:rPr>
        <w:i/>
        <w:sz w:val="24"/>
        <w:szCs w:val="24"/>
      </w:rPr>
      <w:t>ự</w:t>
    </w:r>
    <w:r>
      <w:rPr>
        <w:i/>
        <w:sz w:val="24"/>
        <w:szCs w:val="24"/>
      </w:rPr>
      <w:t xml:space="preserve"> án “K</w:t>
    </w:r>
    <w:r w:rsidRPr="00EF789E">
      <w:rPr>
        <w:i/>
        <w:sz w:val="24"/>
        <w:szCs w:val="24"/>
      </w:rPr>
      <w:t>hai thác khoáng sản đấ</w:t>
    </w:r>
    <w:r>
      <w:rPr>
        <w:i/>
        <w:sz w:val="24"/>
        <w:szCs w:val="24"/>
      </w:rPr>
      <w:t>t,</w:t>
    </w:r>
    <w:r w:rsidRPr="00EF789E">
      <w:rPr>
        <w:i/>
        <w:sz w:val="24"/>
        <w:szCs w:val="24"/>
      </w:rPr>
      <w:t>đá làm vật liệu san lấp tạ</w:t>
    </w:r>
    <w:r>
      <w:rPr>
        <w:i/>
        <w:sz w:val="24"/>
        <w:szCs w:val="24"/>
      </w:rPr>
      <w:t xml:space="preserve">i núi </w:t>
    </w:r>
    <w:r w:rsidRPr="00EF789E">
      <w:rPr>
        <w:i/>
        <w:sz w:val="24"/>
        <w:szCs w:val="24"/>
      </w:rPr>
      <w:t>Niêm Sơn Nội, xã Việt Khê, thành phố Hả</w:t>
    </w:r>
    <w:r>
      <w:rPr>
        <w:i/>
        <w:sz w:val="24"/>
        <w:szCs w:val="24"/>
      </w:rPr>
      <w:t>i Phòng”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3E289" w14:textId="77777777" w:rsidR="00A76512" w:rsidRDefault="00A76512" w:rsidP="005C6312">
    <w:pPr>
      <w:pStyle w:val="Header"/>
      <w:pBdr>
        <w:bottom w:val="thinThickSmallGap" w:sz="24" w:space="1" w:color="auto"/>
      </w:pBdr>
      <w:jc w:val="center"/>
      <w:rPr>
        <w:i/>
        <w:sz w:val="24"/>
        <w:szCs w:val="24"/>
      </w:rPr>
    </w:pPr>
    <w:r w:rsidRPr="00EF789E">
      <w:rPr>
        <w:i/>
        <w:iCs/>
        <w:spacing w:val="-8"/>
        <w:sz w:val="24"/>
        <w:szCs w:val="24"/>
      </w:rPr>
      <w:t>Báo</w:t>
    </w:r>
    <w:r w:rsidRPr="00EF789E">
      <w:rPr>
        <w:i/>
        <w:sz w:val="24"/>
        <w:szCs w:val="24"/>
      </w:rPr>
      <w:t xml:space="preserve"> cáo ĐTM của </w:t>
    </w:r>
    <w:r>
      <w:rPr>
        <w:i/>
        <w:sz w:val="24"/>
        <w:szCs w:val="24"/>
      </w:rPr>
      <w:t>D</w:t>
    </w:r>
    <w:r w:rsidRPr="00EF789E">
      <w:rPr>
        <w:i/>
        <w:sz w:val="24"/>
        <w:szCs w:val="24"/>
      </w:rPr>
      <w:t>ự án “</w:t>
    </w:r>
    <w:r>
      <w:rPr>
        <w:i/>
        <w:sz w:val="24"/>
        <w:szCs w:val="24"/>
      </w:rPr>
      <w:t>K</w:t>
    </w:r>
    <w:r w:rsidRPr="00EF789E">
      <w:rPr>
        <w:i/>
        <w:sz w:val="24"/>
        <w:szCs w:val="24"/>
      </w:rPr>
      <w:t xml:space="preserve">hai thác khoáng sản đất đá làm vật liệu san lấp </w:t>
    </w:r>
  </w:p>
  <w:p w14:paraId="079680C8" w14:textId="77777777" w:rsidR="00A76512" w:rsidRPr="005C6312" w:rsidRDefault="00A76512" w:rsidP="005C6312">
    <w:pPr>
      <w:pStyle w:val="Header"/>
      <w:pBdr>
        <w:bottom w:val="thinThickSmallGap" w:sz="24" w:space="1" w:color="auto"/>
      </w:pBdr>
      <w:jc w:val="center"/>
      <w:rPr>
        <w:i/>
        <w:sz w:val="24"/>
        <w:szCs w:val="24"/>
      </w:rPr>
    </w:pPr>
    <w:r w:rsidRPr="00EF789E">
      <w:rPr>
        <w:i/>
        <w:sz w:val="24"/>
        <w:szCs w:val="24"/>
      </w:rPr>
      <w:t>tạ</w:t>
    </w:r>
    <w:r>
      <w:rPr>
        <w:i/>
        <w:sz w:val="24"/>
        <w:szCs w:val="24"/>
      </w:rPr>
      <w:t xml:space="preserve">i núi </w:t>
    </w:r>
    <w:r w:rsidRPr="00EF789E">
      <w:rPr>
        <w:i/>
        <w:sz w:val="24"/>
        <w:szCs w:val="24"/>
      </w:rPr>
      <w:t>Niêm Sơn Nội, xã Việt Khê, thành phố Hải Phòng”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7"/>
      </v:shape>
    </w:pict>
  </w:numPicBullet>
  <w:abstractNum w:abstractNumId="0" w15:restartNumberingAfterBreak="0">
    <w:nsid w:val="03186456"/>
    <w:multiLevelType w:val="hybridMultilevel"/>
    <w:tmpl w:val="FF82E83C"/>
    <w:lvl w:ilvl="0" w:tplc="D00014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A45E6"/>
    <w:multiLevelType w:val="hybridMultilevel"/>
    <w:tmpl w:val="B55659C8"/>
    <w:lvl w:ilvl="0" w:tplc="0409000D">
      <w:start w:val="1"/>
      <w:numFmt w:val="bullet"/>
      <w:lvlText w:val=""/>
      <w:lvlJc w:val="left"/>
      <w:pPr>
        <w:ind w:left="1212" w:hanging="360"/>
      </w:pPr>
      <w:rPr>
        <w:rFonts w:ascii="Wingdings" w:hAnsi="Wingdings"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2" w15:restartNumberingAfterBreak="0">
    <w:nsid w:val="0ADB2AEF"/>
    <w:multiLevelType w:val="hybridMultilevel"/>
    <w:tmpl w:val="83EEC59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AE40681"/>
    <w:multiLevelType w:val="hybridMultilevel"/>
    <w:tmpl w:val="5E266294"/>
    <w:lvl w:ilvl="0" w:tplc="04090007">
      <w:start w:val="1"/>
      <w:numFmt w:val="bullet"/>
      <w:lvlText w:val=""/>
      <w:lvlPicBulletId w:val="0"/>
      <w:lvlJc w:val="left"/>
      <w:pPr>
        <w:ind w:left="928" w:hanging="360"/>
      </w:pPr>
      <w:rPr>
        <w:rFonts w:ascii="Symbol" w:hAnsi="Symbol" w:hint="default"/>
      </w:rPr>
    </w:lvl>
    <w:lvl w:ilvl="1" w:tplc="04090003" w:tentative="1">
      <w:start w:val="1"/>
      <w:numFmt w:val="bullet"/>
      <w:lvlText w:val="o"/>
      <w:lvlJc w:val="left"/>
      <w:pPr>
        <w:ind w:left="2277" w:hanging="360"/>
      </w:pPr>
      <w:rPr>
        <w:rFonts w:ascii="Courier New" w:hAnsi="Courier New" w:cs="Courier New" w:hint="default"/>
      </w:rPr>
    </w:lvl>
    <w:lvl w:ilvl="2" w:tplc="04090005" w:tentative="1">
      <w:start w:val="1"/>
      <w:numFmt w:val="bullet"/>
      <w:lvlText w:val=""/>
      <w:lvlJc w:val="left"/>
      <w:pPr>
        <w:ind w:left="2997" w:hanging="360"/>
      </w:pPr>
      <w:rPr>
        <w:rFonts w:ascii="Wingdings" w:hAnsi="Wingdings" w:hint="default"/>
      </w:rPr>
    </w:lvl>
    <w:lvl w:ilvl="3" w:tplc="04090001" w:tentative="1">
      <w:start w:val="1"/>
      <w:numFmt w:val="bullet"/>
      <w:lvlText w:val=""/>
      <w:lvlJc w:val="left"/>
      <w:pPr>
        <w:ind w:left="3717" w:hanging="360"/>
      </w:pPr>
      <w:rPr>
        <w:rFonts w:ascii="Symbol" w:hAnsi="Symbol" w:hint="default"/>
      </w:rPr>
    </w:lvl>
    <w:lvl w:ilvl="4" w:tplc="04090003" w:tentative="1">
      <w:start w:val="1"/>
      <w:numFmt w:val="bullet"/>
      <w:lvlText w:val="o"/>
      <w:lvlJc w:val="left"/>
      <w:pPr>
        <w:ind w:left="4437" w:hanging="360"/>
      </w:pPr>
      <w:rPr>
        <w:rFonts w:ascii="Courier New" w:hAnsi="Courier New" w:cs="Courier New" w:hint="default"/>
      </w:rPr>
    </w:lvl>
    <w:lvl w:ilvl="5" w:tplc="04090005" w:tentative="1">
      <w:start w:val="1"/>
      <w:numFmt w:val="bullet"/>
      <w:lvlText w:val=""/>
      <w:lvlJc w:val="left"/>
      <w:pPr>
        <w:ind w:left="5157" w:hanging="360"/>
      </w:pPr>
      <w:rPr>
        <w:rFonts w:ascii="Wingdings" w:hAnsi="Wingdings" w:hint="default"/>
      </w:rPr>
    </w:lvl>
    <w:lvl w:ilvl="6" w:tplc="04090001" w:tentative="1">
      <w:start w:val="1"/>
      <w:numFmt w:val="bullet"/>
      <w:lvlText w:val=""/>
      <w:lvlJc w:val="left"/>
      <w:pPr>
        <w:ind w:left="5877" w:hanging="360"/>
      </w:pPr>
      <w:rPr>
        <w:rFonts w:ascii="Symbol" w:hAnsi="Symbol" w:hint="default"/>
      </w:rPr>
    </w:lvl>
    <w:lvl w:ilvl="7" w:tplc="04090003" w:tentative="1">
      <w:start w:val="1"/>
      <w:numFmt w:val="bullet"/>
      <w:lvlText w:val="o"/>
      <w:lvlJc w:val="left"/>
      <w:pPr>
        <w:ind w:left="6597" w:hanging="360"/>
      </w:pPr>
      <w:rPr>
        <w:rFonts w:ascii="Courier New" w:hAnsi="Courier New" w:cs="Courier New" w:hint="default"/>
      </w:rPr>
    </w:lvl>
    <w:lvl w:ilvl="8" w:tplc="04090005" w:tentative="1">
      <w:start w:val="1"/>
      <w:numFmt w:val="bullet"/>
      <w:lvlText w:val=""/>
      <w:lvlJc w:val="left"/>
      <w:pPr>
        <w:ind w:left="7317" w:hanging="360"/>
      </w:pPr>
      <w:rPr>
        <w:rFonts w:ascii="Wingdings" w:hAnsi="Wingdings" w:hint="default"/>
      </w:rPr>
    </w:lvl>
  </w:abstractNum>
  <w:abstractNum w:abstractNumId="4" w15:restartNumberingAfterBreak="0">
    <w:nsid w:val="0F4D27DD"/>
    <w:multiLevelType w:val="multilevel"/>
    <w:tmpl w:val="0DAAADFC"/>
    <w:lvl w:ilvl="0">
      <w:start w:val="1"/>
      <w:numFmt w:val="decimal"/>
      <w:lvlText w:val="%1"/>
      <w:lvlJc w:val="left"/>
      <w:pPr>
        <w:ind w:left="720" w:hanging="360"/>
      </w:pPr>
      <w:rPr>
        <w:rFonts w:hint="default"/>
      </w:rPr>
    </w:lvl>
    <w:lvl w:ilvl="1">
      <w:start w:val="2"/>
      <w:numFmt w:val="decimal"/>
      <w:isLgl/>
      <w:lvlText w:val="%1.%2."/>
      <w:lvlJc w:val="left"/>
      <w:pPr>
        <w:ind w:left="1269" w:hanging="840"/>
      </w:pPr>
      <w:rPr>
        <w:rFonts w:hint="default"/>
      </w:rPr>
    </w:lvl>
    <w:lvl w:ilvl="2">
      <w:start w:val="2"/>
      <w:numFmt w:val="decimal"/>
      <w:isLgl/>
      <w:lvlText w:val="%1.%2.%3."/>
      <w:lvlJc w:val="left"/>
      <w:pPr>
        <w:ind w:left="1338" w:hanging="840"/>
      </w:pPr>
      <w:rPr>
        <w:rFonts w:hint="default"/>
      </w:rPr>
    </w:lvl>
    <w:lvl w:ilvl="3">
      <w:start w:val="2"/>
      <w:numFmt w:val="decimal"/>
      <w:isLgl/>
      <w:lvlText w:val="%1.%2.%3.%4."/>
      <w:lvlJc w:val="left"/>
      <w:pPr>
        <w:ind w:left="1647" w:hanging="108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643" w:hanging="1800"/>
      </w:pPr>
      <w:rPr>
        <w:rFonts w:hint="default"/>
      </w:rPr>
    </w:lvl>
    <w:lvl w:ilvl="8">
      <w:start w:val="1"/>
      <w:numFmt w:val="decimal"/>
      <w:isLgl/>
      <w:lvlText w:val="%1.%2.%3.%4.%5.%6.%7.%8.%9."/>
      <w:lvlJc w:val="left"/>
      <w:pPr>
        <w:ind w:left="2712" w:hanging="1800"/>
      </w:pPr>
      <w:rPr>
        <w:rFonts w:hint="default"/>
      </w:rPr>
    </w:lvl>
  </w:abstractNum>
  <w:abstractNum w:abstractNumId="5" w15:restartNumberingAfterBreak="0">
    <w:nsid w:val="0F556637"/>
    <w:multiLevelType w:val="hybridMultilevel"/>
    <w:tmpl w:val="12A0E00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3E27D76"/>
    <w:multiLevelType w:val="hybridMultilevel"/>
    <w:tmpl w:val="EE0277EC"/>
    <w:lvl w:ilvl="0" w:tplc="04090007">
      <w:start w:val="1"/>
      <w:numFmt w:val="bullet"/>
      <w:lvlText w:val=""/>
      <w:lvlPicBulletId w:val="0"/>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7" w15:restartNumberingAfterBreak="0">
    <w:nsid w:val="1CBA4326"/>
    <w:multiLevelType w:val="hybridMultilevel"/>
    <w:tmpl w:val="829E54A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01B5D9D"/>
    <w:multiLevelType w:val="hybridMultilevel"/>
    <w:tmpl w:val="3E5CB34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2BD63AF"/>
    <w:multiLevelType w:val="hybridMultilevel"/>
    <w:tmpl w:val="180CFCAA"/>
    <w:lvl w:ilvl="0" w:tplc="04090001">
      <w:start w:val="1"/>
      <w:numFmt w:val="bullet"/>
      <w:lvlText w:val=""/>
      <w:lvlJc w:val="left"/>
      <w:pPr>
        <w:ind w:left="1281" w:hanging="360"/>
      </w:pPr>
      <w:rPr>
        <w:rFonts w:ascii="Symbol" w:hAnsi="Symbol" w:hint="default"/>
      </w:rPr>
    </w:lvl>
    <w:lvl w:ilvl="1" w:tplc="04090003">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10" w15:restartNumberingAfterBreak="0">
    <w:nsid w:val="2CD34C8A"/>
    <w:multiLevelType w:val="hybridMultilevel"/>
    <w:tmpl w:val="040EF4C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E7E4CA1"/>
    <w:multiLevelType w:val="hybridMultilevel"/>
    <w:tmpl w:val="18641FA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F936549"/>
    <w:multiLevelType w:val="hybridMultilevel"/>
    <w:tmpl w:val="CF82560A"/>
    <w:lvl w:ilvl="0" w:tplc="042A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342302"/>
    <w:multiLevelType w:val="hybridMultilevel"/>
    <w:tmpl w:val="6D6ADDF4"/>
    <w:lvl w:ilvl="0" w:tplc="C2281A5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DA534B"/>
    <w:multiLevelType w:val="hybridMultilevel"/>
    <w:tmpl w:val="9E965CEC"/>
    <w:lvl w:ilvl="0" w:tplc="EBB877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BD17687"/>
    <w:multiLevelType w:val="hybridMultilevel"/>
    <w:tmpl w:val="B13014DA"/>
    <w:lvl w:ilvl="0" w:tplc="D00014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C0C578C"/>
    <w:multiLevelType w:val="hybridMultilevel"/>
    <w:tmpl w:val="9CA868D4"/>
    <w:styleLink w:val="ArticleSection12"/>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64C12B8"/>
    <w:multiLevelType w:val="hybridMultilevel"/>
    <w:tmpl w:val="4FC0DD6A"/>
    <w:lvl w:ilvl="0" w:tplc="B68C9D36">
      <w:start w:val="1"/>
      <w:numFmt w:val="bullet"/>
      <w:suff w:val="space"/>
      <w:lvlText w:val="-"/>
      <w:lvlJc w:val="left"/>
      <w:pPr>
        <w:ind w:left="-10" w:firstLine="720"/>
      </w:pPr>
      <w:rPr>
        <w:rFonts w:ascii="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4670D5"/>
    <w:multiLevelType w:val="hybridMultilevel"/>
    <w:tmpl w:val="7A74218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B6C3189"/>
    <w:multiLevelType w:val="hybridMultilevel"/>
    <w:tmpl w:val="241A4F8A"/>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4CBF7E35"/>
    <w:multiLevelType w:val="hybridMultilevel"/>
    <w:tmpl w:val="1A7EC52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4D310FA8"/>
    <w:multiLevelType w:val="hybridMultilevel"/>
    <w:tmpl w:val="31E480C8"/>
    <w:lvl w:ilvl="0" w:tplc="042A000D">
      <w:start w:val="1"/>
      <w:numFmt w:val="bullet"/>
      <w:lvlText w:val=""/>
      <w:lvlJc w:val="left"/>
      <w:pPr>
        <w:ind w:left="1854" w:hanging="360"/>
      </w:pPr>
      <w:rPr>
        <w:rFonts w:ascii="Wingdings" w:hAnsi="Wingdings" w:hint="default"/>
        <w:color w:val="000000"/>
      </w:rPr>
    </w:lvl>
    <w:lvl w:ilvl="1" w:tplc="E9E0DDD4">
      <w:numFmt w:val="bullet"/>
      <w:lvlText w:val="-"/>
      <w:lvlJc w:val="left"/>
      <w:pPr>
        <w:ind w:left="2007" w:hanging="360"/>
      </w:pPr>
      <w:rPr>
        <w:rFonts w:ascii="Times New Roman" w:eastAsia="Calibri" w:hAnsi="Times New Roman" w:cs="Times New Roman"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2" w15:restartNumberingAfterBreak="0">
    <w:nsid w:val="4EF3062C"/>
    <w:multiLevelType w:val="hybridMultilevel"/>
    <w:tmpl w:val="C69E518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517A6976"/>
    <w:multiLevelType w:val="hybridMultilevel"/>
    <w:tmpl w:val="3A2AD40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56681570"/>
    <w:multiLevelType w:val="hybridMultilevel"/>
    <w:tmpl w:val="D63898C0"/>
    <w:lvl w:ilvl="0" w:tplc="831C3FFA">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56F84362"/>
    <w:multiLevelType w:val="hybridMultilevel"/>
    <w:tmpl w:val="B4746B7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570A711A"/>
    <w:multiLevelType w:val="hybridMultilevel"/>
    <w:tmpl w:val="A61AAC3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591A11E6"/>
    <w:multiLevelType w:val="multilevel"/>
    <w:tmpl w:val="8DA8D3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E242F2"/>
    <w:multiLevelType w:val="hybridMultilevel"/>
    <w:tmpl w:val="0D30455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62A820B7"/>
    <w:multiLevelType w:val="hybridMultilevel"/>
    <w:tmpl w:val="64685B3E"/>
    <w:lvl w:ilvl="0" w:tplc="04090001">
      <w:start w:val="1"/>
      <w:numFmt w:val="bullet"/>
      <w:lvlText w:val=""/>
      <w:lvlJc w:val="left"/>
      <w:pPr>
        <w:ind w:left="1281" w:hanging="360"/>
      </w:pPr>
      <w:rPr>
        <w:rFonts w:ascii="Symbol" w:hAnsi="Symbol" w:hint="default"/>
      </w:rPr>
    </w:lvl>
    <w:lvl w:ilvl="1" w:tplc="04090003">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30" w15:restartNumberingAfterBreak="0">
    <w:nsid w:val="64F964EA"/>
    <w:multiLevelType w:val="hybridMultilevel"/>
    <w:tmpl w:val="4D1CA460"/>
    <w:lvl w:ilvl="0" w:tplc="D000146E">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682F171C"/>
    <w:multiLevelType w:val="hybridMultilevel"/>
    <w:tmpl w:val="27A2FB0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72544F40"/>
    <w:multiLevelType w:val="hybridMultilevel"/>
    <w:tmpl w:val="3FD43AB0"/>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3" w15:restartNumberingAfterBreak="0">
    <w:nsid w:val="727A0B38"/>
    <w:multiLevelType w:val="hybridMultilevel"/>
    <w:tmpl w:val="2850FDE6"/>
    <w:lvl w:ilvl="0" w:tplc="D00014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6D7F1C"/>
    <w:multiLevelType w:val="hybridMultilevel"/>
    <w:tmpl w:val="38046676"/>
    <w:lvl w:ilvl="0" w:tplc="D00014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3270880">
    <w:abstractNumId w:val="4"/>
  </w:num>
  <w:num w:numId="2" w16cid:durableId="1284310829">
    <w:abstractNumId w:val="14"/>
  </w:num>
  <w:num w:numId="3" w16cid:durableId="1241477385">
    <w:abstractNumId w:val="13"/>
  </w:num>
  <w:num w:numId="4" w16cid:durableId="2058164722">
    <w:abstractNumId w:val="15"/>
  </w:num>
  <w:num w:numId="5" w16cid:durableId="1401101234">
    <w:abstractNumId w:val="33"/>
  </w:num>
  <w:num w:numId="6" w16cid:durableId="107894658">
    <w:abstractNumId w:val="0"/>
  </w:num>
  <w:num w:numId="7" w16cid:durableId="1983652763">
    <w:abstractNumId w:val="34"/>
  </w:num>
  <w:num w:numId="8" w16cid:durableId="1793472318">
    <w:abstractNumId w:val="19"/>
  </w:num>
  <w:num w:numId="9" w16cid:durableId="1079905685">
    <w:abstractNumId w:val="8"/>
  </w:num>
  <w:num w:numId="10" w16cid:durableId="24064911">
    <w:abstractNumId w:val="23"/>
  </w:num>
  <w:num w:numId="11" w16cid:durableId="367947788">
    <w:abstractNumId w:val="30"/>
  </w:num>
  <w:num w:numId="12" w16cid:durableId="897784436">
    <w:abstractNumId w:val="11"/>
  </w:num>
  <w:num w:numId="13" w16cid:durableId="1747922562">
    <w:abstractNumId w:val="26"/>
  </w:num>
  <w:num w:numId="14" w16cid:durableId="351959838">
    <w:abstractNumId w:val="10"/>
  </w:num>
  <w:num w:numId="15" w16cid:durableId="2011327374">
    <w:abstractNumId w:val="2"/>
  </w:num>
  <w:num w:numId="16" w16cid:durableId="127746169">
    <w:abstractNumId w:val="21"/>
  </w:num>
  <w:num w:numId="17" w16cid:durableId="494296357">
    <w:abstractNumId w:val="25"/>
  </w:num>
  <w:num w:numId="18" w16cid:durableId="87896173">
    <w:abstractNumId w:val="28"/>
  </w:num>
  <w:num w:numId="19" w16cid:durableId="976684821">
    <w:abstractNumId w:val="20"/>
  </w:num>
  <w:num w:numId="20" w16cid:durableId="1708140568">
    <w:abstractNumId w:val="22"/>
  </w:num>
  <w:num w:numId="21" w16cid:durableId="677654503">
    <w:abstractNumId w:val="32"/>
  </w:num>
  <w:num w:numId="22" w16cid:durableId="882444394">
    <w:abstractNumId w:val="7"/>
  </w:num>
  <w:num w:numId="23" w16cid:durableId="393504061">
    <w:abstractNumId w:val="29"/>
  </w:num>
  <w:num w:numId="24" w16cid:durableId="1866362054">
    <w:abstractNumId w:val="9"/>
  </w:num>
  <w:num w:numId="25" w16cid:durableId="909772826">
    <w:abstractNumId w:val="24"/>
  </w:num>
  <w:num w:numId="26" w16cid:durableId="1052726174">
    <w:abstractNumId w:val="1"/>
  </w:num>
  <w:num w:numId="27" w16cid:durableId="1775205655">
    <w:abstractNumId w:val="17"/>
  </w:num>
  <w:num w:numId="28" w16cid:durableId="1306861236">
    <w:abstractNumId w:val="31"/>
  </w:num>
  <w:num w:numId="29" w16cid:durableId="1018384158">
    <w:abstractNumId w:val="18"/>
  </w:num>
  <w:num w:numId="30" w16cid:durableId="158271578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5769745">
    <w:abstractNumId w:val="16"/>
  </w:num>
  <w:num w:numId="32" w16cid:durableId="659385879">
    <w:abstractNumId w:val="27"/>
  </w:num>
  <w:num w:numId="33" w16cid:durableId="474101870">
    <w:abstractNumId w:val="5"/>
  </w:num>
  <w:num w:numId="34" w16cid:durableId="36591966">
    <w:abstractNumId w:val="6"/>
  </w:num>
  <w:num w:numId="35" w16cid:durableId="338120046">
    <w:abstractNumId w:val="3"/>
  </w:num>
  <w:num w:numId="36" w16cid:durableId="1066683430">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40"/>
  <w:drawingGridVerticalSpacing w:val="381"/>
  <w:displayHorizontalDrawingGridEvery w:val="2"/>
  <w:characterSpacingControl w:val="doNotCompress"/>
  <w:hdrShapeDefaults>
    <o:shapedefaults v:ext="edit" spidmax="21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2B9"/>
    <w:rsid w:val="000012DB"/>
    <w:rsid w:val="00001350"/>
    <w:rsid w:val="00001563"/>
    <w:rsid w:val="00001634"/>
    <w:rsid w:val="000016CB"/>
    <w:rsid w:val="00001833"/>
    <w:rsid w:val="00001950"/>
    <w:rsid w:val="00001C8F"/>
    <w:rsid w:val="00001CC4"/>
    <w:rsid w:val="000021D6"/>
    <w:rsid w:val="0000238B"/>
    <w:rsid w:val="00002498"/>
    <w:rsid w:val="000029C6"/>
    <w:rsid w:val="00003A05"/>
    <w:rsid w:val="00003CFF"/>
    <w:rsid w:val="00003E80"/>
    <w:rsid w:val="00004D3E"/>
    <w:rsid w:val="00004F25"/>
    <w:rsid w:val="0000502B"/>
    <w:rsid w:val="00005320"/>
    <w:rsid w:val="00005B4B"/>
    <w:rsid w:val="00005EE3"/>
    <w:rsid w:val="00006215"/>
    <w:rsid w:val="00006A09"/>
    <w:rsid w:val="00006B4E"/>
    <w:rsid w:val="00007A52"/>
    <w:rsid w:val="0001087A"/>
    <w:rsid w:val="00010C32"/>
    <w:rsid w:val="0001126A"/>
    <w:rsid w:val="0001145D"/>
    <w:rsid w:val="000117E4"/>
    <w:rsid w:val="000118D5"/>
    <w:rsid w:val="00011BDA"/>
    <w:rsid w:val="000123F5"/>
    <w:rsid w:val="000123FF"/>
    <w:rsid w:val="00012527"/>
    <w:rsid w:val="000126D4"/>
    <w:rsid w:val="00012730"/>
    <w:rsid w:val="00012A32"/>
    <w:rsid w:val="00012C36"/>
    <w:rsid w:val="00012DD5"/>
    <w:rsid w:val="00013124"/>
    <w:rsid w:val="00013AFE"/>
    <w:rsid w:val="0001408E"/>
    <w:rsid w:val="000140A2"/>
    <w:rsid w:val="0001444B"/>
    <w:rsid w:val="000147CE"/>
    <w:rsid w:val="000149E0"/>
    <w:rsid w:val="00014A04"/>
    <w:rsid w:val="00014B06"/>
    <w:rsid w:val="00014C1C"/>
    <w:rsid w:val="000165BD"/>
    <w:rsid w:val="0001661B"/>
    <w:rsid w:val="00016F7E"/>
    <w:rsid w:val="000171BD"/>
    <w:rsid w:val="0001727F"/>
    <w:rsid w:val="00017C3E"/>
    <w:rsid w:val="00017C76"/>
    <w:rsid w:val="00017E21"/>
    <w:rsid w:val="00020D4C"/>
    <w:rsid w:val="0002198B"/>
    <w:rsid w:val="00022591"/>
    <w:rsid w:val="0002267A"/>
    <w:rsid w:val="00022B2D"/>
    <w:rsid w:val="000232B0"/>
    <w:rsid w:val="00023355"/>
    <w:rsid w:val="0002379B"/>
    <w:rsid w:val="00023873"/>
    <w:rsid w:val="0002387D"/>
    <w:rsid w:val="00023931"/>
    <w:rsid w:val="000239EE"/>
    <w:rsid w:val="00023A69"/>
    <w:rsid w:val="00023BCC"/>
    <w:rsid w:val="00024693"/>
    <w:rsid w:val="0002483C"/>
    <w:rsid w:val="00024AEB"/>
    <w:rsid w:val="000259AE"/>
    <w:rsid w:val="0002605E"/>
    <w:rsid w:val="0002647D"/>
    <w:rsid w:val="00026EBB"/>
    <w:rsid w:val="0002738A"/>
    <w:rsid w:val="000306A0"/>
    <w:rsid w:val="000307D4"/>
    <w:rsid w:val="00030BC0"/>
    <w:rsid w:val="0003107A"/>
    <w:rsid w:val="00031097"/>
    <w:rsid w:val="0003191B"/>
    <w:rsid w:val="000319BF"/>
    <w:rsid w:val="00032141"/>
    <w:rsid w:val="00032615"/>
    <w:rsid w:val="00032817"/>
    <w:rsid w:val="00032F77"/>
    <w:rsid w:val="000331AF"/>
    <w:rsid w:val="00033E65"/>
    <w:rsid w:val="000340AC"/>
    <w:rsid w:val="000340B0"/>
    <w:rsid w:val="0003410E"/>
    <w:rsid w:val="00034146"/>
    <w:rsid w:val="00034487"/>
    <w:rsid w:val="0003455D"/>
    <w:rsid w:val="0003479B"/>
    <w:rsid w:val="00034E06"/>
    <w:rsid w:val="00034F18"/>
    <w:rsid w:val="0003503D"/>
    <w:rsid w:val="000356EE"/>
    <w:rsid w:val="00035B56"/>
    <w:rsid w:val="00036030"/>
    <w:rsid w:val="000361AA"/>
    <w:rsid w:val="000367FD"/>
    <w:rsid w:val="00036FF0"/>
    <w:rsid w:val="0003743C"/>
    <w:rsid w:val="00037484"/>
    <w:rsid w:val="00037A9A"/>
    <w:rsid w:val="00037D32"/>
    <w:rsid w:val="00040213"/>
    <w:rsid w:val="0004142F"/>
    <w:rsid w:val="00041BA4"/>
    <w:rsid w:val="00042278"/>
    <w:rsid w:val="00042687"/>
    <w:rsid w:val="00042807"/>
    <w:rsid w:val="000429C0"/>
    <w:rsid w:val="00042EDF"/>
    <w:rsid w:val="00042F2B"/>
    <w:rsid w:val="00043A69"/>
    <w:rsid w:val="00043E1E"/>
    <w:rsid w:val="00043EB1"/>
    <w:rsid w:val="00043F39"/>
    <w:rsid w:val="00044010"/>
    <w:rsid w:val="00044224"/>
    <w:rsid w:val="0004431B"/>
    <w:rsid w:val="000449E1"/>
    <w:rsid w:val="000450E7"/>
    <w:rsid w:val="00045120"/>
    <w:rsid w:val="00045487"/>
    <w:rsid w:val="00045A99"/>
    <w:rsid w:val="00046024"/>
    <w:rsid w:val="000465CA"/>
    <w:rsid w:val="000468DB"/>
    <w:rsid w:val="00046A51"/>
    <w:rsid w:val="00046F2E"/>
    <w:rsid w:val="000471D8"/>
    <w:rsid w:val="000476EC"/>
    <w:rsid w:val="00047727"/>
    <w:rsid w:val="000479B4"/>
    <w:rsid w:val="00047F91"/>
    <w:rsid w:val="00050062"/>
    <w:rsid w:val="0005026A"/>
    <w:rsid w:val="000513C7"/>
    <w:rsid w:val="00051487"/>
    <w:rsid w:val="00051E66"/>
    <w:rsid w:val="00051FFC"/>
    <w:rsid w:val="0005246C"/>
    <w:rsid w:val="00052806"/>
    <w:rsid w:val="00052854"/>
    <w:rsid w:val="00052980"/>
    <w:rsid w:val="000529E5"/>
    <w:rsid w:val="0005369C"/>
    <w:rsid w:val="00053730"/>
    <w:rsid w:val="00053766"/>
    <w:rsid w:val="00053995"/>
    <w:rsid w:val="0005412B"/>
    <w:rsid w:val="00054237"/>
    <w:rsid w:val="00054AFA"/>
    <w:rsid w:val="00054B34"/>
    <w:rsid w:val="00055096"/>
    <w:rsid w:val="000550D4"/>
    <w:rsid w:val="00055167"/>
    <w:rsid w:val="000551EC"/>
    <w:rsid w:val="0005581E"/>
    <w:rsid w:val="00055B62"/>
    <w:rsid w:val="0005672B"/>
    <w:rsid w:val="0005675F"/>
    <w:rsid w:val="000567D5"/>
    <w:rsid w:val="000579C8"/>
    <w:rsid w:val="00057A74"/>
    <w:rsid w:val="00060021"/>
    <w:rsid w:val="000602C3"/>
    <w:rsid w:val="00060B4F"/>
    <w:rsid w:val="00061014"/>
    <w:rsid w:val="000612BF"/>
    <w:rsid w:val="000613E7"/>
    <w:rsid w:val="000618E0"/>
    <w:rsid w:val="00061B6A"/>
    <w:rsid w:val="00061BE9"/>
    <w:rsid w:val="00061D93"/>
    <w:rsid w:val="00063202"/>
    <w:rsid w:val="0006326C"/>
    <w:rsid w:val="000632D2"/>
    <w:rsid w:val="00063983"/>
    <w:rsid w:val="00063A2F"/>
    <w:rsid w:val="00063C80"/>
    <w:rsid w:val="00063E15"/>
    <w:rsid w:val="0006420E"/>
    <w:rsid w:val="00064C8C"/>
    <w:rsid w:val="00064D9E"/>
    <w:rsid w:val="00064EBE"/>
    <w:rsid w:val="00064F43"/>
    <w:rsid w:val="00064FC2"/>
    <w:rsid w:val="0006566C"/>
    <w:rsid w:val="000656D9"/>
    <w:rsid w:val="00065B57"/>
    <w:rsid w:val="00065D0C"/>
    <w:rsid w:val="00066368"/>
    <w:rsid w:val="00067A51"/>
    <w:rsid w:val="00067C03"/>
    <w:rsid w:val="00067E89"/>
    <w:rsid w:val="0007017B"/>
    <w:rsid w:val="00070BFD"/>
    <w:rsid w:val="00071279"/>
    <w:rsid w:val="000718B7"/>
    <w:rsid w:val="0007196C"/>
    <w:rsid w:val="00071A8F"/>
    <w:rsid w:val="00071EE1"/>
    <w:rsid w:val="000724E2"/>
    <w:rsid w:val="00072C4A"/>
    <w:rsid w:val="00072E40"/>
    <w:rsid w:val="00073126"/>
    <w:rsid w:val="000733BA"/>
    <w:rsid w:val="0007392E"/>
    <w:rsid w:val="000739E6"/>
    <w:rsid w:val="00074652"/>
    <w:rsid w:val="000747EB"/>
    <w:rsid w:val="00074922"/>
    <w:rsid w:val="00074FDB"/>
    <w:rsid w:val="00075582"/>
    <w:rsid w:val="00075660"/>
    <w:rsid w:val="0007593B"/>
    <w:rsid w:val="00075A15"/>
    <w:rsid w:val="00075DC5"/>
    <w:rsid w:val="000768F5"/>
    <w:rsid w:val="000769B9"/>
    <w:rsid w:val="000771BA"/>
    <w:rsid w:val="00077613"/>
    <w:rsid w:val="00077638"/>
    <w:rsid w:val="00077648"/>
    <w:rsid w:val="000776D0"/>
    <w:rsid w:val="00077730"/>
    <w:rsid w:val="00077C8B"/>
    <w:rsid w:val="00077D28"/>
    <w:rsid w:val="00080158"/>
    <w:rsid w:val="0008020B"/>
    <w:rsid w:val="00080274"/>
    <w:rsid w:val="000804F4"/>
    <w:rsid w:val="00081174"/>
    <w:rsid w:val="00081598"/>
    <w:rsid w:val="00081856"/>
    <w:rsid w:val="000819DB"/>
    <w:rsid w:val="000819FC"/>
    <w:rsid w:val="00081A95"/>
    <w:rsid w:val="00081F4E"/>
    <w:rsid w:val="00082115"/>
    <w:rsid w:val="0008211A"/>
    <w:rsid w:val="00082453"/>
    <w:rsid w:val="000824AC"/>
    <w:rsid w:val="0008293F"/>
    <w:rsid w:val="000838FC"/>
    <w:rsid w:val="00083952"/>
    <w:rsid w:val="00083B69"/>
    <w:rsid w:val="00083D41"/>
    <w:rsid w:val="0008472B"/>
    <w:rsid w:val="00084975"/>
    <w:rsid w:val="00084BA9"/>
    <w:rsid w:val="00084BB6"/>
    <w:rsid w:val="000853E2"/>
    <w:rsid w:val="000857A7"/>
    <w:rsid w:val="000858CD"/>
    <w:rsid w:val="00085A5F"/>
    <w:rsid w:val="00085C47"/>
    <w:rsid w:val="00085DEF"/>
    <w:rsid w:val="00085E38"/>
    <w:rsid w:val="00085FAF"/>
    <w:rsid w:val="000860E8"/>
    <w:rsid w:val="0008629F"/>
    <w:rsid w:val="00086B33"/>
    <w:rsid w:val="00086DE7"/>
    <w:rsid w:val="000879AF"/>
    <w:rsid w:val="00090322"/>
    <w:rsid w:val="00090495"/>
    <w:rsid w:val="00090890"/>
    <w:rsid w:val="0009094E"/>
    <w:rsid w:val="000909B5"/>
    <w:rsid w:val="00090A1A"/>
    <w:rsid w:val="00090D5A"/>
    <w:rsid w:val="00091452"/>
    <w:rsid w:val="00091862"/>
    <w:rsid w:val="00091DDD"/>
    <w:rsid w:val="00091ED5"/>
    <w:rsid w:val="000924F3"/>
    <w:rsid w:val="000926E6"/>
    <w:rsid w:val="00092789"/>
    <w:rsid w:val="0009292F"/>
    <w:rsid w:val="00092B68"/>
    <w:rsid w:val="00092DB8"/>
    <w:rsid w:val="00093122"/>
    <w:rsid w:val="00093E30"/>
    <w:rsid w:val="0009455A"/>
    <w:rsid w:val="000947C8"/>
    <w:rsid w:val="00094B2A"/>
    <w:rsid w:val="00095735"/>
    <w:rsid w:val="000957BB"/>
    <w:rsid w:val="00095A70"/>
    <w:rsid w:val="00095CE8"/>
    <w:rsid w:val="00095D18"/>
    <w:rsid w:val="000965B1"/>
    <w:rsid w:val="000966DE"/>
    <w:rsid w:val="00096F23"/>
    <w:rsid w:val="000978DF"/>
    <w:rsid w:val="00097E73"/>
    <w:rsid w:val="000A0516"/>
    <w:rsid w:val="000A0ECF"/>
    <w:rsid w:val="000A0F74"/>
    <w:rsid w:val="000A1016"/>
    <w:rsid w:val="000A1400"/>
    <w:rsid w:val="000A1634"/>
    <w:rsid w:val="000A1B38"/>
    <w:rsid w:val="000A1F65"/>
    <w:rsid w:val="000A21F3"/>
    <w:rsid w:val="000A263C"/>
    <w:rsid w:val="000A269C"/>
    <w:rsid w:val="000A2F38"/>
    <w:rsid w:val="000A3022"/>
    <w:rsid w:val="000A3C98"/>
    <w:rsid w:val="000A3E7F"/>
    <w:rsid w:val="000A3FF9"/>
    <w:rsid w:val="000A4BC1"/>
    <w:rsid w:val="000A5040"/>
    <w:rsid w:val="000A5526"/>
    <w:rsid w:val="000A5889"/>
    <w:rsid w:val="000A595F"/>
    <w:rsid w:val="000A5D87"/>
    <w:rsid w:val="000A661C"/>
    <w:rsid w:val="000A66CD"/>
    <w:rsid w:val="000A68D2"/>
    <w:rsid w:val="000A6E6D"/>
    <w:rsid w:val="000B00DC"/>
    <w:rsid w:val="000B03D1"/>
    <w:rsid w:val="000B04C1"/>
    <w:rsid w:val="000B0DFE"/>
    <w:rsid w:val="000B1060"/>
    <w:rsid w:val="000B12C1"/>
    <w:rsid w:val="000B1DB5"/>
    <w:rsid w:val="000B25D1"/>
    <w:rsid w:val="000B25D9"/>
    <w:rsid w:val="000B2C33"/>
    <w:rsid w:val="000B2C7C"/>
    <w:rsid w:val="000B2CAC"/>
    <w:rsid w:val="000B4497"/>
    <w:rsid w:val="000B4A8C"/>
    <w:rsid w:val="000B4EA3"/>
    <w:rsid w:val="000B4EC3"/>
    <w:rsid w:val="000B512A"/>
    <w:rsid w:val="000B573E"/>
    <w:rsid w:val="000B6933"/>
    <w:rsid w:val="000B6BF7"/>
    <w:rsid w:val="000B6C0D"/>
    <w:rsid w:val="000B6C35"/>
    <w:rsid w:val="000B6D3D"/>
    <w:rsid w:val="000B7A71"/>
    <w:rsid w:val="000B7C24"/>
    <w:rsid w:val="000B7D09"/>
    <w:rsid w:val="000C003E"/>
    <w:rsid w:val="000C07D9"/>
    <w:rsid w:val="000C18FD"/>
    <w:rsid w:val="000C1C0B"/>
    <w:rsid w:val="000C27F8"/>
    <w:rsid w:val="000C30F7"/>
    <w:rsid w:val="000C3BC7"/>
    <w:rsid w:val="000C3F7F"/>
    <w:rsid w:val="000C5A50"/>
    <w:rsid w:val="000C5F96"/>
    <w:rsid w:val="000C680E"/>
    <w:rsid w:val="000C6BA5"/>
    <w:rsid w:val="000C6C80"/>
    <w:rsid w:val="000C6E58"/>
    <w:rsid w:val="000C7388"/>
    <w:rsid w:val="000C775C"/>
    <w:rsid w:val="000C7EBA"/>
    <w:rsid w:val="000D04EE"/>
    <w:rsid w:val="000D060A"/>
    <w:rsid w:val="000D0773"/>
    <w:rsid w:val="000D09EA"/>
    <w:rsid w:val="000D0D40"/>
    <w:rsid w:val="000D0F64"/>
    <w:rsid w:val="000D1171"/>
    <w:rsid w:val="000D1395"/>
    <w:rsid w:val="000D159B"/>
    <w:rsid w:val="000D179C"/>
    <w:rsid w:val="000D2127"/>
    <w:rsid w:val="000D213E"/>
    <w:rsid w:val="000D248C"/>
    <w:rsid w:val="000D2497"/>
    <w:rsid w:val="000D2AF7"/>
    <w:rsid w:val="000D2CD0"/>
    <w:rsid w:val="000D316A"/>
    <w:rsid w:val="000D3349"/>
    <w:rsid w:val="000D365C"/>
    <w:rsid w:val="000D382C"/>
    <w:rsid w:val="000D41C8"/>
    <w:rsid w:val="000D4A25"/>
    <w:rsid w:val="000D5821"/>
    <w:rsid w:val="000D5BC7"/>
    <w:rsid w:val="000D5C8B"/>
    <w:rsid w:val="000D5CB5"/>
    <w:rsid w:val="000D64CB"/>
    <w:rsid w:val="000D667D"/>
    <w:rsid w:val="000D6730"/>
    <w:rsid w:val="000D6F22"/>
    <w:rsid w:val="000D735D"/>
    <w:rsid w:val="000D754D"/>
    <w:rsid w:val="000D7711"/>
    <w:rsid w:val="000D77B6"/>
    <w:rsid w:val="000D7D49"/>
    <w:rsid w:val="000D7E05"/>
    <w:rsid w:val="000E001C"/>
    <w:rsid w:val="000E056E"/>
    <w:rsid w:val="000E094C"/>
    <w:rsid w:val="000E0C9C"/>
    <w:rsid w:val="000E0D67"/>
    <w:rsid w:val="000E10B8"/>
    <w:rsid w:val="000E16B9"/>
    <w:rsid w:val="000E1CC7"/>
    <w:rsid w:val="000E204B"/>
    <w:rsid w:val="000E2EDB"/>
    <w:rsid w:val="000E350B"/>
    <w:rsid w:val="000E35B8"/>
    <w:rsid w:val="000E3EB2"/>
    <w:rsid w:val="000E447E"/>
    <w:rsid w:val="000E5013"/>
    <w:rsid w:val="000E5386"/>
    <w:rsid w:val="000E53FF"/>
    <w:rsid w:val="000E5458"/>
    <w:rsid w:val="000E5721"/>
    <w:rsid w:val="000E5E89"/>
    <w:rsid w:val="000E61B6"/>
    <w:rsid w:val="000E63EB"/>
    <w:rsid w:val="000E6417"/>
    <w:rsid w:val="000E6E29"/>
    <w:rsid w:val="000E748B"/>
    <w:rsid w:val="000E7512"/>
    <w:rsid w:val="000E76B7"/>
    <w:rsid w:val="000E79C1"/>
    <w:rsid w:val="000F05D5"/>
    <w:rsid w:val="000F0DD3"/>
    <w:rsid w:val="000F12D4"/>
    <w:rsid w:val="000F13EE"/>
    <w:rsid w:val="000F160A"/>
    <w:rsid w:val="000F1620"/>
    <w:rsid w:val="000F170E"/>
    <w:rsid w:val="000F1FE3"/>
    <w:rsid w:val="000F205A"/>
    <w:rsid w:val="000F2695"/>
    <w:rsid w:val="000F2884"/>
    <w:rsid w:val="000F2A5D"/>
    <w:rsid w:val="000F2DAB"/>
    <w:rsid w:val="000F2E6D"/>
    <w:rsid w:val="000F2FE6"/>
    <w:rsid w:val="000F36AB"/>
    <w:rsid w:val="000F388A"/>
    <w:rsid w:val="000F3C1B"/>
    <w:rsid w:val="000F3C7D"/>
    <w:rsid w:val="000F40A1"/>
    <w:rsid w:val="000F432B"/>
    <w:rsid w:val="000F45C4"/>
    <w:rsid w:val="000F4873"/>
    <w:rsid w:val="000F58B5"/>
    <w:rsid w:val="000F5A81"/>
    <w:rsid w:val="000F5D28"/>
    <w:rsid w:val="000F5DBB"/>
    <w:rsid w:val="000F617B"/>
    <w:rsid w:val="000F61FF"/>
    <w:rsid w:val="000F621C"/>
    <w:rsid w:val="000F6B90"/>
    <w:rsid w:val="000F74F1"/>
    <w:rsid w:val="000F7508"/>
    <w:rsid w:val="000F75A2"/>
    <w:rsid w:val="001001CF"/>
    <w:rsid w:val="00100506"/>
    <w:rsid w:val="00100629"/>
    <w:rsid w:val="00100645"/>
    <w:rsid w:val="00100AFD"/>
    <w:rsid w:val="001015FB"/>
    <w:rsid w:val="00101671"/>
    <w:rsid w:val="0010183F"/>
    <w:rsid w:val="00101C2D"/>
    <w:rsid w:val="00101F65"/>
    <w:rsid w:val="0010200E"/>
    <w:rsid w:val="00102088"/>
    <w:rsid w:val="001022B7"/>
    <w:rsid w:val="001022E5"/>
    <w:rsid w:val="001026A9"/>
    <w:rsid w:val="001027AF"/>
    <w:rsid w:val="00103223"/>
    <w:rsid w:val="0010399A"/>
    <w:rsid w:val="00104615"/>
    <w:rsid w:val="001046AB"/>
    <w:rsid w:val="0010488F"/>
    <w:rsid w:val="001049D4"/>
    <w:rsid w:val="00104D4E"/>
    <w:rsid w:val="00104E3A"/>
    <w:rsid w:val="001053F5"/>
    <w:rsid w:val="00105529"/>
    <w:rsid w:val="00105816"/>
    <w:rsid w:val="0010592E"/>
    <w:rsid w:val="00105A98"/>
    <w:rsid w:val="00105CC5"/>
    <w:rsid w:val="0010667C"/>
    <w:rsid w:val="0010673F"/>
    <w:rsid w:val="00106CF1"/>
    <w:rsid w:val="00107821"/>
    <w:rsid w:val="00107912"/>
    <w:rsid w:val="0011004E"/>
    <w:rsid w:val="001101A3"/>
    <w:rsid w:val="00111117"/>
    <w:rsid w:val="001114A6"/>
    <w:rsid w:val="0011179E"/>
    <w:rsid w:val="00111B5E"/>
    <w:rsid w:val="00112181"/>
    <w:rsid w:val="0011290C"/>
    <w:rsid w:val="00112BA0"/>
    <w:rsid w:val="00112F5D"/>
    <w:rsid w:val="00113282"/>
    <w:rsid w:val="001133FF"/>
    <w:rsid w:val="0011386D"/>
    <w:rsid w:val="00113C9F"/>
    <w:rsid w:val="00113D33"/>
    <w:rsid w:val="00113FB1"/>
    <w:rsid w:val="00114760"/>
    <w:rsid w:val="00115224"/>
    <w:rsid w:val="00115255"/>
    <w:rsid w:val="00115329"/>
    <w:rsid w:val="00115619"/>
    <w:rsid w:val="00115A4B"/>
    <w:rsid w:val="00115B23"/>
    <w:rsid w:val="00116187"/>
    <w:rsid w:val="0011638E"/>
    <w:rsid w:val="00116479"/>
    <w:rsid w:val="00116709"/>
    <w:rsid w:val="0011682D"/>
    <w:rsid w:val="001174F2"/>
    <w:rsid w:val="001178BE"/>
    <w:rsid w:val="00117F04"/>
    <w:rsid w:val="001200C8"/>
    <w:rsid w:val="001204A8"/>
    <w:rsid w:val="00120DD7"/>
    <w:rsid w:val="00120E10"/>
    <w:rsid w:val="00120F0D"/>
    <w:rsid w:val="001210F3"/>
    <w:rsid w:val="0012119C"/>
    <w:rsid w:val="001214F7"/>
    <w:rsid w:val="00121554"/>
    <w:rsid w:val="00121E36"/>
    <w:rsid w:val="001223D7"/>
    <w:rsid w:val="00122590"/>
    <w:rsid w:val="00122701"/>
    <w:rsid w:val="00122813"/>
    <w:rsid w:val="001235DF"/>
    <w:rsid w:val="001236FD"/>
    <w:rsid w:val="001238E1"/>
    <w:rsid w:val="001240DF"/>
    <w:rsid w:val="001241A8"/>
    <w:rsid w:val="001242FF"/>
    <w:rsid w:val="001243AB"/>
    <w:rsid w:val="0012449C"/>
    <w:rsid w:val="001245A2"/>
    <w:rsid w:val="0012460A"/>
    <w:rsid w:val="001248CA"/>
    <w:rsid w:val="00124C31"/>
    <w:rsid w:val="00125189"/>
    <w:rsid w:val="001252D9"/>
    <w:rsid w:val="00125B7C"/>
    <w:rsid w:val="001260FE"/>
    <w:rsid w:val="001261E1"/>
    <w:rsid w:val="001266AB"/>
    <w:rsid w:val="0012695A"/>
    <w:rsid w:val="00126A4B"/>
    <w:rsid w:val="001275CE"/>
    <w:rsid w:val="00127C1D"/>
    <w:rsid w:val="001302A2"/>
    <w:rsid w:val="00130472"/>
    <w:rsid w:val="001304CB"/>
    <w:rsid w:val="00130C1D"/>
    <w:rsid w:val="00130F04"/>
    <w:rsid w:val="00131072"/>
    <w:rsid w:val="00131785"/>
    <w:rsid w:val="00131B64"/>
    <w:rsid w:val="00131DDD"/>
    <w:rsid w:val="001323B0"/>
    <w:rsid w:val="0013243E"/>
    <w:rsid w:val="00132A63"/>
    <w:rsid w:val="00132D53"/>
    <w:rsid w:val="001334BF"/>
    <w:rsid w:val="00133F01"/>
    <w:rsid w:val="00134057"/>
    <w:rsid w:val="001342B5"/>
    <w:rsid w:val="001343DA"/>
    <w:rsid w:val="00134769"/>
    <w:rsid w:val="0013478C"/>
    <w:rsid w:val="00134BA2"/>
    <w:rsid w:val="00134E0E"/>
    <w:rsid w:val="00134EB6"/>
    <w:rsid w:val="00134F24"/>
    <w:rsid w:val="001351AC"/>
    <w:rsid w:val="00135254"/>
    <w:rsid w:val="001352F3"/>
    <w:rsid w:val="001358A3"/>
    <w:rsid w:val="001360EA"/>
    <w:rsid w:val="00136635"/>
    <w:rsid w:val="00136CC1"/>
    <w:rsid w:val="00136E23"/>
    <w:rsid w:val="00136F77"/>
    <w:rsid w:val="0013745E"/>
    <w:rsid w:val="00140049"/>
    <w:rsid w:val="0014006E"/>
    <w:rsid w:val="0014042E"/>
    <w:rsid w:val="00140781"/>
    <w:rsid w:val="00140994"/>
    <w:rsid w:val="00140BE1"/>
    <w:rsid w:val="00140D0E"/>
    <w:rsid w:val="00140D23"/>
    <w:rsid w:val="00140E6F"/>
    <w:rsid w:val="00140F8D"/>
    <w:rsid w:val="00140F96"/>
    <w:rsid w:val="001410A7"/>
    <w:rsid w:val="001410B3"/>
    <w:rsid w:val="001416D5"/>
    <w:rsid w:val="00141849"/>
    <w:rsid w:val="00141DEF"/>
    <w:rsid w:val="00141E7D"/>
    <w:rsid w:val="001422BD"/>
    <w:rsid w:val="00142934"/>
    <w:rsid w:val="00142B76"/>
    <w:rsid w:val="00142EE1"/>
    <w:rsid w:val="001435D7"/>
    <w:rsid w:val="00143A63"/>
    <w:rsid w:val="00143B13"/>
    <w:rsid w:val="00143F0D"/>
    <w:rsid w:val="00144215"/>
    <w:rsid w:val="00144264"/>
    <w:rsid w:val="00144414"/>
    <w:rsid w:val="0014472C"/>
    <w:rsid w:val="00144880"/>
    <w:rsid w:val="00144D2D"/>
    <w:rsid w:val="00144FFA"/>
    <w:rsid w:val="0014579A"/>
    <w:rsid w:val="00145A4E"/>
    <w:rsid w:val="00145B94"/>
    <w:rsid w:val="00146052"/>
    <w:rsid w:val="001466D7"/>
    <w:rsid w:val="0014684C"/>
    <w:rsid w:val="00146F39"/>
    <w:rsid w:val="00147763"/>
    <w:rsid w:val="00147C93"/>
    <w:rsid w:val="00147D2A"/>
    <w:rsid w:val="00147D6F"/>
    <w:rsid w:val="001501C8"/>
    <w:rsid w:val="001502F3"/>
    <w:rsid w:val="0015099D"/>
    <w:rsid w:val="00150AC1"/>
    <w:rsid w:val="00151089"/>
    <w:rsid w:val="001512B0"/>
    <w:rsid w:val="00151476"/>
    <w:rsid w:val="001519C4"/>
    <w:rsid w:val="00151B62"/>
    <w:rsid w:val="00151CB2"/>
    <w:rsid w:val="00151D0F"/>
    <w:rsid w:val="001523BC"/>
    <w:rsid w:val="00152426"/>
    <w:rsid w:val="0015249C"/>
    <w:rsid w:val="00152770"/>
    <w:rsid w:val="00153000"/>
    <w:rsid w:val="00153380"/>
    <w:rsid w:val="001534BC"/>
    <w:rsid w:val="0015376E"/>
    <w:rsid w:val="001538CB"/>
    <w:rsid w:val="00153DB5"/>
    <w:rsid w:val="001549EF"/>
    <w:rsid w:val="001549F1"/>
    <w:rsid w:val="00154B7C"/>
    <w:rsid w:val="00154BCD"/>
    <w:rsid w:val="0015501F"/>
    <w:rsid w:val="00155190"/>
    <w:rsid w:val="00155669"/>
    <w:rsid w:val="00155984"/>
    <w:rsid w:val="001561D1"/>
    <w:rsid w:val="00156723"/>
    <w:rsid w:val="00156BBE"/>
    <w:rsid w:val="00156D2B"/>
    <w:rsid w:val="001571F5"/>
    <w:rsid w:val="0015778B"/>
    <w:rsid w:val="00157861"/>
    <w:rsid w:val="001600F8"/>
    <w:rsid w:val="001606DE"/>
    <w:rsid w:val="0016072E"/>
    <w:rsid w:val="00160857"/>
    <w:rsid w:val="00160910"/>
    <w:rsid w:val="00160CC4"/>
    <w:rsid w:val="001610B8"/>
    <w:rsid w:val="001611CC"/>
    <w:rsid w:val="001616CD"/>
    <w:rsid w:val="00161966"/>
    <w:rsid w:val="00162C40"/>
    <w:rsid w:val="00162E2D"/>
    <w:rsid w:val="0016347A"/>
    <w:rsid w:val="00163F5E"/>
    <w:rsid w:val="00164104"/>
    <w:rsid w:val="00164208"/>
    <w:rsid w:val="00164339"/>
    <w:rsid w:val="001652A1"/>
    <w:rsid w:val="001655A0"/>
    <w:rsid w:val="00165626"/>
    <w:rsid w:val="00166449"/>
    <w:rsid w:val="001667DB"/>
    <w:rsid w:val="00166AFA"/>
    <w:rsid w:val="00166D17"/>
    <w:rsid w:val="00166EA0"/>
    <w:rsid w:val="0016742E"/>
    <w:rsid w:val="00167811"/>
    <w:rsid w:val="0016793D"/>
    <w:rsid w:val="00167B28"/>
    <w:rsid w:val="00167D44"/>
    <w:rsid w:val="001701CD"/>
    <w:rsid w:val="00170417"/>
    <w:rsid w:val="001704EF"/>
    <w:rsid w:val="001709A5"/>
    <w:rsid w:val="00170D7F"/>
    <w:rsid w:val="0017115F"/>
    <w:rsid w:val="00171E39"/>
    <w:rsid w:val="00171FB8"/>
    <w:rsid w:val="001721B4"/>
    <w:rsid w:val="00172278"/>
    <w:rsid w:val="001725DD"/>
    <w:rsid w:val="001726F5"/>
    <w:rsid w:val="0017321E"/>
    <w:rsid w:val="00173770"/>
    <w:rsid w:val="00173BD5"/>
    <w:rsid w:val="00173DA8"/>
    <w:rsid w:val="00173EB6"/>
    <w:rsid w:val="0017487C"/>
    <w:rsid w:val="00174A0A"/>
    <w:rsid w:val="00175333"/>
    <w:rsid w:val="00175901"/>
    <w:rsid w:val="00175903"/>
    <w:rsid w:val="00175B54"/>
    <w:rsid w:val="00175EE5"/>
    <w:rsid w:val="0017614F"/>
    <w:rsid w:val="001766D7"/>
    <w:rsid w:val="001767C6"/>
    <w:rsid w:val="00177044"/>
    <w:rsid w:val="00177C56"/>
    <w:rsid w:val="00177EBB"/>
    <w:rsid w:val="00180C5C"/>
    <w:rsid w:val="001810EC"/>
    <w:rsid w:val="00181C24"/>
    <w:rsid w:val="001825E4"/>
    <w:rsid w:val="00182727"/>
    <w:rsid w:val="00182E97"/>
    <w:rsid w:val="0018303A"/>
    <w:rsid w:val="00183612"/>
    <w:rsid w:val="00183623"/>
    <w:rsid w:val="00184045"/>
    <w:rsid w:val="00184CAC"/>
    <w:rsid w:val="00185273"/>
    <w:rsid w:val="0018531D"/>
    <w:rsid w:val="00185814"/>
    <w:rsid w:val="00185AD3"/>
    <w:rsid w:val="00185B73"/>
    <w:rsid w:val="00185E45"/>
    <w:rsid w:val="00186411"/>
    <w:rsid w:val="001865A3"/>
    <w:rsid w:val="00186756"/>
    <w:rsid w:val="00187270"/>
    <w:rsid w:val="0018770F"/>
    <w:rsid w:val="00187C07"/>
    <w:rsid w:val="00187E55"/>
    <w:rsid w:val="00190036"/>
    <w:rsid w:val="00190794"/>
    <w:rsid w:val="00190831"/>
    <w:rsid w:val="00190D34"/>
    <w:rsid w:val="00190DB7"/>
    <w:rsid w:val="00191156"/>
    <w:rsid w:val="0019167E"/>
    <w:rsid w:val="00192345"/>
    <w:rsid w:val="0019252B"/>
    <w:rsid w:val="001927E8"/>
    <w:rsid w:val="00192AB2"/>
    <w:rsid w:val="00192B6C"/>
    <w:rsid w:val="00192B7A"/>
    <w:rsid w:val="00192DAA"/>
    <w:rsid w:val="001931F3"/>
    <w:rsid w:val="00193812"/>
    <w:rsid w:val="00193D64"/>
    <w:rsid w:val="00193F80"/>
    <w:rsid w:val="001942A2"/>
    <w:rsid w:val="00194C13"/>
    <w:rsid w:val="0019556A"/>
    <w:rsid w:val="001955B5"/>
    <w:rsid w:val="00196316"/>
    <w:rsid w:val="001969B6"/>
    <w:rsid w:val="001970AE"/>
    <w:rsid w:val="0019713C"/>
    <w:rsid w:val="001975EE"/>
    <w:rsid w:val="00197A0E"/>
    <w:rsid w:val="00197A36"/>
    <w:rsid w:val="001A007D"/>
    <w:rsid w:val="001A00FC"/>
    <w:rsid w:val="001A02F0"/>
    <w:rsid w:val="001A0D00"/>
    <w:rsid w:val="001A10EA"/>
    <w:rsid w:val="001A1556"/>
    <w:rsid w:val="001A244F"/>
    <w:rsid w:val="001A2AA6"/>
    <w:rsid w:val="001A3FC5"/>
    <w:rsid w:val="001A4402"/>
    <w:rsid w:val="001A45B1"/>
    <w:rsid w:val="001A4651"/>
    <w:rsid w:val="001A4682"/>
    <w:rsid w:val="001A4D5C"/>
    <w:rsid w:val="001A548C"/>
    <w:rsid w:val="001A593D"/>
    <w:rsid w:val="001A5AC1"/>
    <w:rsid w:val="001A624D"/>
    <w:rsid w:val="001A63E8"/>
    <w:rsid w:val="001A7758"/>
    <w:rsid w:val="001A77E0"/>
    <w:rsid w:val="001A7858"/>
    <w:rsid w:val="001B0088"/>
    <w:rsid w:val="001B01DF"/>
    <w:rsid w:val="001B0487"/>
    <w:rsid w:val="001B04C2"/>
    <w:rsid w:val="001B04D3"/>
    <w:rsid w:val="001B0844"/>
    <w:rsid w:val="001B0A5C"/>
    <w:rsid w:val="001B0B4D"/>
    <w:rsid w:val="001B0C35"/>
    <w:rsid w:val="001B0D52"/>
    <w:rsid w:val="001B1122"/>
    <w:rsid w:val="001B1334"/>
    <w:rsid w:val="001B1D4C"/>
    <w:rsid w:val="001B1D74"/>
    <w:rsid w:val="001B2201"/>
    <w:rsid w:val="001B27EF"/>
    <w:rsid w:val="001B29E8"/>
    <w:rsid w:val="001B3AB6"/>
    <w:rsid w:val="001B3B1C"/>
    <w:rsid w:val="001B3F9C"/>
    <w:rsid w:val="001B449C"/>
    <w:rsid w:val="001B46DF"/>
    <w:rsid w:val="001B4CE8"/>
    <w:rsid w:val="001B4DD3"/>
    <w:rsid w:val="001B4FD2"/>
    <w:rsid w:val="001B54C0"/>
    <w:rsid w:val="001B5E24"/>
    <w:rsid w:val="001B5EFD"/>
    <w:rsid w:val="001B611E"/>
    <w:rsid w:val="001B6192"/>
    <w:rsid w:val="001B6499"/>
    <w:rsid w:val="001B67A5"/>
    <w:rsid w:val="001B6833"/>
    <w:rsid w:val="001B7556"/>
    <w:rsid w:val="001B7597"/>
    <w:rsid w:val="001B7BE0"/>
    <w:rsid w:val="001C0302"/>
    <w:rsid w:val="001C0495"/>
    <w:rsid w:val="001C0BA4"/>
    <w:rsid w:val="001C132E"/>
    <w:rsid w:val="001C146F"/>
    <w:rsid w:val="001C22AB"/>
    <w:rsid w:val="001C2688"/>
    <w:rsid w:val="001C2D0E"/>
    <w:rsid w:val="001C2D5B"/>
    <w:rsid w:val="001C36D0"/>
    <w:rsid w:val="001C37AC"/>
    <w:rsid w:val="001C3932"/>
    <w:rsid w:val="001C41C9"/>
    <w:rsid w:val="001C4BF5"/>
    <w:rsid w:val="001C4E4A"/>
    <w:rsid w:val="001C4FA3"/>
    <w:rsid w:val="001C55AB"/>
    <w:rsid w:val="001C5A43"/>
    <w:rsid w:val="001C5FF7"/>
    <w:rsid w:val="001C603C"/>
    <w:rsid w:val="001C6616"/>
    <w:rsid w:val="001C7097"/>
    <w:rsid w:val="001C7790"/>
    <w:rsid w:val="001C79E3"/>
    <w:rsid w:val="001D048D"/>
    <w:rsid w:val="001D0BFF"/>
    <w:rsid w:val="001D0E7B"/>
    <w:rsid w:val="001D1FC5"/>
    <w:rsid w:val="001D246E"/>
    <w:rsid w:val="001D251F"/>
    <w:rsid w:val="001D293F"/>
    <w:rsid w:val="001D2B42"/>
    <w:rsid w:val="001D31AD"/>
    <w:rsid w:val="001D3479"/>
    <w:rsid w:val="001D347F"/>
    <w:rsid w:val="001D386B"/>
    <w:rsid w:val="001D41A7"/>
    <w:rsid w:val="001D42DB"/>
    <w:rsid w:val="001D439F"/>
    <w:rsid w:val="001D4827"/>
    <w:rsid w:val="001D484E"/>
    <w:rsid w:val="001D523F"/>
    <w:rsid w:val="001D554B"/>
    <w:rsid w:val="001D575F"/>
    <w:rsid w:val="001D5AF1"/>
    <w:rsid w:val="001D5FEF"/>
    <w:rsid w:val="001D62EE"/>
    <w:rsid w:val="001D6346"/>
    <w:rsid w:val="001D70BA"/>
    <w:rsid w:val="001D7694"/>
    <w:rsid w:val="001D77F4"/>
    <w:rsid w:val="001D7870"/>
    <w:rsid w:val="001D7BC1"/>
    <w:rsid w:val="001E060A"/>
    <w:rsid w:val="001E0663"/>
    <w:rsid w:val="001E16AE"/>
    <w:rsid w:val="001E1951"/>
    <w:rsid w:val="001E1A73"/>
    <w:rsid w:val="001E1B24"/>
    <w:rsid w:val="001E1B99"/>
    <w:rsid w:val="001E1E93"/>
    <w:rsid w:val="001E26A8"/>
    <w:rsid w:val="001E2AB1"/>
    <w:rsid w:val="001E3287"/>
    <w:rsid w:val="001E32E0"/>
    <w:rsid w:val="001E36ED"/>
    <w:rsid w:val="001E3DA4"/>
    <w:rsid w:val="001E3F60"/>
    <w:rsid w:val="001E44F4"/>
    <w:rsid w:val="001E4F15"/>
    <w:rsid w:val="001E506E"/>
    <w:rsid w:val="001E5974"/>
    <w:rsid w:val="001E6330"/>
    <w:rsid w:val="001E638F"/>
    <w:rsid w:val="001E6448"/>
    <w:rsid w:val="001E6C55"/>
    <w:rsid w:val="001E6CBC"/>
    <w:rsid w:val="001E6DC7"/>
    <w:rsid w:val="001E7A53"/>
    <w:rsid w:val="001E7D3C"/>
    <w:rsid w:val="001F0A95"/>
    <w:rsid w:val="001F184E"/>
    <w:rsid w:val="001F1AD7"/>
    <w:rsid w:val="001F1ED6"/>
    <w:rsid w:val="001F2087"/>
    <w:rsid w:val="001F2134"/>
    <w:rsid w:val="001F29CD"/>
    <w:rsid w:val="001F2AF8"/>
    <w:rsid w:val="001F2E62"/>
    <w:rsid w:val="001F2E6A"/>
    <w:rsid w:val="001F2E6E"/>
    <w:rsid w:val="001F3D88"/>
    <w:rsid w:val="001F48DE"/>
    <w:rsid w:val="001F4A47"/>
    <w:rsid w:val="001F4D34"/>
    <w:rsid w:val="001F543C"/>
    <w:rsid w:val="001F563E"/>
    <w:rsid w:val="001F56D2"/>
    <w:rsid w:val="001F5749"/>
    <w:rsid w:val="001F5B82"/>
    <w:rsid w:val="001F682B"/>
    <w:rsid w:val="001F6B85"/>
    <w:rsid w:val="001F6C0E"/>
    <w:rsid w:val="001F6C95"/>
    <w:rsid w:val="001F6F99"/>
    <w:rsid w:val="001F7115"/>
    <w:rsid w:val="001F7454"/>
    <w:rsid w:val="001F793A"/>
    <w:rsid w:val="002000CD"/>
    <w:rsid w:val="0020016F"/>
    <w:rsid w:val="00200436"/>
    <w:rsid w:val="00200875"/>
    <w:rsid w:val="002008CD"/>
    <w:rsid w:val="00200BA9"/>
    <w:rsid w:val="00200BCC"/>
    <w:rsid w:val="00200EFD"/>
    <w:rsid w:val="002013A9"/>
    <w:rsid w:val="00202130"/>
    <w:rsid w:val="00202182"/>
    <w:rsid w:val="0020222C"/>
    <w:rsid w:val="0020327C"/>
    <w:rsid w:val="00203B19"/>
    <w:rsid w:val="00203C82"/>
    <w:rsid w:val="00204A84"/>
    <w:rsid w:val="00204B48"/>
    <w:rsid w:val="00204E71"/>
    <w:rsid w:val="002053B9"/>
    <w:rsid w:val="00205D40"/>
    <w:rsid w:val="00206979"/>
    <w:rsid w:val="00206C85"/>
    <w:rsid w:val="002076A4"/>
    <w:rsid w:val="00207E1F"/>
    <w:rsid w:val="00210317"/>
    <w:rsid w:val="0021039F"/>
    <w:rsid w:val="00210621"/>
    <w:rsid w:val="00210A08"/>
    <w:rsid w:val="00210B0B"/>
    <w:rsid w:val="00210E09"/>
    <w:rsid w:val="00211794"/>
    <w:rsid w:val="00211ADD"/>
    <w:rsid w:val="00211BC0"/>
    <w:rsid w:val="00212035"/>
    <w:rsid w:val="0021281F"/>
    <w:rsid w:val="00212BBC"/>
    <w:rsid w:val="00212D06"/>
    <w:rsid w:val="00212D9A"/>
    <w:rsid w:val="002133DC"/>
    <w:rsid w:val="002135A7"/>
    <w:rsid w:val="0021376B"/>
    <w:rsid w:val="0021384A"/>
    <w:rsid w:val="0021450B"/>
    <w:rsid w:val="00214EAF"/>
    <w:rsid w:val="00214EF6"/>
    <w:rsid w:val="00215062"/>
    <w:rsid w:val="00215124"/>
    <w:rsid w:val="00215308"/>
    <w:rsid w:val="00215E55"/>
    <w:rsid w:val="00215F01"/>
    <w:rsid w:val="00216B3A"/>
    <w:rsid w:val="00216CED"/>
    <w:rsid w:val="00216DF5"/>
    <w:rsid w:val="00216EF5"/>
    <w:rsid w:val="00217280"/>
    <w:rsid w:val="002179F4"/>
    <w:rsid w:val="00217CBC"/>
    <w:rsid w:val="00217DC2"/>
    <w:rsid w:val="0022001C"/>
    <w:rsid w:val="002202ED"/>
    <w:rsid w:val="002203BA"/>
    <w:rsid w:val="0022061C"/>
    <w:rsid w:val="0022138E"/>
    <w:rsid w:val="002214BB"/>
    <w:rsid w:val="00221698"/>
    <w:rsid w:val="0022180E"/>
    <w:rsid w:val="00221A33"/>
    <w:rsid w:val="00221AD2"/>
    <w:rsid w:val="00221F3E"/>
    <w:rsid w:val="002227DF"/>
    <w:rsid w:val="00222BE3"/>
    <w:rsid w:val="00223757"/>
    <w:rsid w:val="00223770"/>
    <w:rsid w:val="00223D83"/>
    <w:rsid w:val="002246A7"/>
    <w:rsid w:val="00224F3D"/>
    <w:rsid w:val="00225BD8"/>
    <w:rsid w:val="00226012"/>
    <w:rsid w:val="0022615F"/>
    <w:rsid w:val="00226199"/>
    <w:rsid w:val="0022655F"/>
    <w:rsid w:val="002267BA"/>
    <w:rsid w:val="00226803"/>
    <w:rsid w:val="00226AF7"/>
    <w:rsid w:val="0022700E"/>
    <w:rsid w:val="002272A1"/>
    <w:rsid w:val="0022775A"/>
    <w:rsid w:val="002309D2"/>
    <w:rsid w:val="00230A80"/>
    <w:rsid w:val="002319B7"/>
    <w:rsid w:val="002319DB"/>
    <w:rsid w:val="00231D87"/>
    <w:rsid w:val="002321D4"/>
    <w:rsid w:val="00232AED"/>
    <w:rsid w:val="00232CCB"/>
    <w:rsid w:val="00232D7D"/>
    <w:rsid w:val="0023333B"/>
    <w:rsid w:val="002336F2"/>
    <w:rsid w:val="002339CE"/>
    <w:rsid w:val="00233C83"/>
    <w:rsid w:val="00233E20"/>
    <w:rsid w:val="00234423"/>
    <w:rsid w:val="00234540"/>
    <w:rsid w:val="00234B31"/>
    <w:rsid w:val="00234F80"/>
    <w:rsid w:val="00235596"/>
    <w:rsid w:val="00235EEA"/>
    <w:rsid w:val="0023633C"/>
    <w:rsid w:val="00236382"/>
    <w:rsid w:val="002366D4"/>
    <w:rsid w:val="00236FD0"/>
    <w:rsid w:val="0023783F"/>
    <w:rsid w:val="00237997"/>
    <w:rsid w:val="00240D78"/>
    <w:rsid w:val="0024126C"/>
    <w:rsid w:val="0024142F"/>
    <w:rsid w:val="00241456"/>
    <w:rsid w:val="00241515"/>
    <w:rsid w:val="0024158F"/>
    <w:rsid w:val="00241A40"/>
    <w:rsid w:val="00241A7F"/>
    <w:rsid w:val="002421DE"/>
    <w:rsid w:val="00242324"/>
    <w:rsid w:val="00242560"/>
    <w:rsid w:val="002425FF"/>
    <w:rsid w:val="00242733"/>
    <w:rsid w:val="002428AE"/>
    <w:rsid w:val="002431BA"/>
    <w:rsid w:val="00243466"/>
    <w:rsid w:val="00243705"/>
    <w:rsid w:val="0024378A"/>
    <w:rsid w:val="00243889"/>
    <w:rsid w:val="00243A1B"/>
    <w:rsid w:val="0024441E"/>
    <w:rsid w:val="00244536"/>
    <w:rsid w:val="002450A1"/>
    <w:rsid w:val="00245A9C"/>
    <w:rsid w:val="00245CA8"/>
    <w:rsid w:val="00245D1E"/>
    <w:rsid w:val="00245DD2"/>
    <w:rsid w:val="00246275"/>
    <w:rsid w:val="00246DAD"/>
    <w:rsid w:val="002471F6"/>
    <w:rsid w:val="00247F71"/>
    <w:rsid w:val="0025025F"/>
    <w:rsid w:val="002507BF"/>
    <w:rsid w:val="00250E7A"/>
    <w:rsid w:val="002510D9"/>
    <w:rsid w:val="00251259"/>
    <w:rsid w:val="00251ACE"/>
    <w:rsid w:val="00251E5B"/>
    <w:rsid w:val="002520D4"/>
    <w:rsid w:val="00252EB3"/>
    <w:rsid w:val="00253178"/>
    <w:rsid w:val="0025371A"/>
    <w:rsid w:val="00253925"/>
    <w:rsid w:val="00253E1E"/>
    <w:rsid w:val="0025422B"/>
    <w:rsid w:val="00254471"/>
    <w:rsid w:val="0025473D"/>
    <w:rsid w:val="00254F32"/>
    <w:rsid w:val="0025507E"/>
    <w:rsid w:val="0025587B"/>
    <w:rsid w:val="00255D84"/>
    <w:rsid w:val="002561CC"/>
    <w:rsid w:val="002563DB"/>
    <w:rsid w:val="0025665E"/>
    <w:rsid w:val="002569B2"/>
    <w:rsid w:val="0025741B"/>
    <w:rsid w:val="002579B2"/>
    <w:rsid w:val="00257F3C"/>
    <w:rsid w:val="0026047F"/>
    <w:rsid w:val="00260C2A"/>
    <w:rsid w:val="00261473"/>
    <w:rsid w:val="0026158C"/>
    <w:rsid w:val="002616A0"/>
    <w:rsid w:val="00261A42"/>
    <w:rsid w:val="00261BAD"/>
    <w:rsid w:val="00261C49"/>
    <w:rsid w:val="00261FF3"/>
    <w:rsid w:val="0026273D"/>
    <w:rsid w:val="00262A83"/>
    <w:rsid w:val="002631FD"/>
    <w:rsid w:val="002636F3"/>
    <w:rsid w:val="00263899"/>
    <w:rsid w:val="00263A60"/>
    <w:rsid w:val="00263F16"/>
    <w:rsid w:val="0026411E"/>
    <w:rsid w:val="00264487"/>
    <w:rsid w:val="00264685"/>
    <w:rsid w:val="00264AF7"/>
    <w:rsid w:val="00264D98"/>
    <w:rsid w:val="00264E6C"/>
    <w:rsid w:val="00265833"/>
    <w:rsid w:val="00265B7B"/>
    <w:rsid w:val="00265F33"/>
    <w:rsid w:val="0026685F"/>
    <w:rsid w:val="002672E7"/>
    <w:rsid w:val="00267E5C"/>
    <w:rsid w:val="00267FDB"/>
    <w:rsid w:val="002703FC"/>
    <w:rsid w:val="00270810"/>
    <w:rsid w:val="00270AD4"/>
    <w:rsid w:val="00271649"/>
    <w:rsid w:val="002717C5"/>
    <w:rsid w:val="00271FFC"/>
    <w:rsid w:val="002721F5"/>
    <w:rsid w:val="00272833"/>
    <w:rsid w:val="002729FA"/>
    <w:rsid w:val="00272C84"/>
    <w:rsid w:val="00272D62"/>
    <w:rsid w:val="00272DB0"/>
    <w:rsid w:val="00273358"/>
    <w:rsid w:val="0027357E"/>
    <w:rsid w:val="00273DFE"/>
    <w:rsid w:val="00273E8E"/>
    <w:rsid w:val="002742BA"/>
    <w:rsid w:val="00274AB6"/>
    <w:rsid w:val="00275770"/>
    <w:rsid w:val="00275793"/>
    <w:rsid w:val="00275CED"/>
    <w:rsid w:val="00275DAA"/>
    <w:rsid w:val="0027631D"/>
    <w:rsid w:val="0027640F"/>
    <w:rsid w:val="0027737D"/>
    <w:rsid w:val="0027741C"/>
    <w:rsid w:val="00277825"/>
    <w:rsid w:val="002779E1"/>
    <w:rsid w:val="00277A3E"/>
    <w:rsid w:val="00277AB0"/>
    <w:rsid w:val="00277E3C"/>
    <w:rsid w:val="00277EA9"/>
    <w:rsid w:val="00277F8C"/>
    <w:rsid w:val="00280009"/>
    <w:rsid w:val="0028012F"/>
    <w:rsid w:val="002803AA"/>
    <w:rsid w:val="002806B0"/>
    <w:rsid w:val="00280B45"/>
    <w:rsid w:val="00281197"/>
    <w:rsid w:val="00281541"/>
    <w:rsid w:val="00281C0E"/>
    <w:rsid w:val="002821CF"/>
    <w:rsid w:val="00283022"/>
    <w:rsid w:val="002831CB"/>
    <w:rsid w:val="002839CA"/>
    <w:rsid w:val="00283E58"/>
    <w:rsid w:val="00283EFC"/>
    <w:rsid w:val="0028410B"/>
    <w:rsid w:val="002845A0"/>
    <w:rsid w:val="00284BC6"/>
    <w:rsid w:val="00284D62"/>
    <w:rsid w:val="0028551A"/>
    <w:rsid w:val="00285A8D"/>
    <w:rsid w:val="00286AD2"/>
    <w:rsid w:val="00287200"/>
    <w:rsid w:val="002875DD"/>
    <w:rsid w:val="0028773A"/>
    <w:rsid w:val="002878EF"/>
    <w:rsid w:val="002900CD"/>
    <w:rsid w:val="002902FE"/>
    <w:rsid w:val="00290367"/>
    <w:rsid w:val="0029088C"/>
    <w:rsid w:val="0029103C"/>
    <w:rsid w:val="002910F9"/>
    <w:rsid w:val="00291437"/>
    <w:rsid w:val="0029147A"/>
    <w:rsid w:val="002915D9"/>
    <w:rsid w:val="00291F5A"/>
    <w:rsid w:val="002922F1"/>
    <w:rsid w:val="00293559"/>
    <w:rsid w:val="00293D23"/>
    <w:rsid w:val="00294B1F"/>
    <w:rsid w:val="0029598A"/>
    <w:rsid w:val="00295C0C"/>
    <w:rsid w:val="0029620A"/>
    <w:rsid w:val="002963EF"/>
    <w:rsid w:val="00296C8E"/>
    <w:rsid w:val="00297057"/>
    <w:rsid w:val="002976FE"/>
    <w:rsid w:val="002977C2"/>
    <w:rsid w:val="00297B5C"/>
    <w:rsid w:val="00297D27"/>
    <w:rsid w:val="00297E36"/>
    <w:rsid w:val="002A04A9"/>
    <w:rsid w:val="002A0D78"/>
    <w:rsid w:val="002A173C"/>
    <w:rsid w:val="002A1753"/>
    <w:rsid w:val="002A1A52"/>
    <w:rsid w:val="002A1B58"/>
    <w:rsid w:val="002A1C4A"/>
    <w:rsid w:val="002A1F64"/>
    <w:rsid w:val="002A1F97"/>
    <w:rsid w:val="002A255F"/>
    <w:rsid w:val="002A2DDA"/>
    <w:rsid w:val="002A3305"/>
    <w:rsid w:val="002A36E9"/>
    <w:rsid w:val="002A3AD4"/>
    <w:rsid w:val="002A3BBA"/>
    <w:rsid w:val="002A3FBF"/>
    <w:rsid w:val="002A40AB"/>
    <w:rsid w:val="002A42E4"/>
    <w:rsid w:val="002A48CC"/>
    <w:rsid w:val="002A492B"/>
    <w:rsid w:val="002A4BD4"/>
    <w:rsid w:val="002A4C1D"/>
    <w:rsid w:val="002A51C1"/>
    <w:rsid w:val="002A5313"/>
    <w:rsid w:val="002A5BB2"/>
    <w:rsid w:val="002A5F75"/>
    <w:rsid w:val="002A6701"/>
    <w:rsid w:val="002A6ABA"/>
    <w:rsid w:val="002A6D03"/>
    <w:rsid w:val="002A6F45"/>
    <w:rsid w:val="002A7871"/>
    <w:rsid w:val="002A79F3"/>
    <w:rsid w:val="002B0163"/>
    <w:rsid w:val="002B0B72"/>
    <w:rsid w:val="002B0D1D"/>
    <w:rsid w:val="002B0E08"/>
    <w:rsid w:val="002B1736"/>
    <w:rsid w:val="002B1809"/>
    <w:rsid w:val="002B1987"/>
    <w:rsid w:val="002B1B90"/>
    <w:rsid w:val="002B1FE7"/>
    <w:rsid w:val="002B24C6"/>
    <w:rsid w:val="002B24EB"/>
    <w:rsid w:val="002B2827"/>
    <w:rsid w:val="002B2C3E"/>
    <w:rsid w:val="002B2EB1"/>
    <w:rsid w:val="002B3009"/>
    <w:rsid w:val="002B3615"/>
    <w:rsid w:val="002B3E0B"/>
    <w:rsid w:val="002B3E4B"/>
    <w:rsid w:val="002B3E51"/>
    <w:rsid w:val="002B3F0B"/>
    <w:rsid w:val="002B403E"/>
    <w:rsid w:val="002B4125"/>
    <w:rsid w:val="002B413E"/>
    <w:rsid w:val="002B4256"/>
    <w:rsid w:val="002B4DCF"/>
    <w:rsid w:val="002B54EE"/>
    <w:rsid w:val="002B58BA"/>
    <w:rsid w:val="002B6140"/>
    <w:rsid w:val="002B62C9"/>
    <w:rsid w:val="002B6637"/>
    <w:rsid w:val="002B6894"/>
    <w:rsid w:val="002B6A7C"/>
    <w:rsid w:val="002B6C31"/>
    <w:rsid w:val="002B7087"/>
    <w:rsid w:val="002B7166"/>
    <w:rsid w:val="002B76B6"/>
    <w:rsid w:val="002B76F0"/>
    <w:rsid w:val="002B77ED"/>
    <w:rsid w:val="002B7A4F"/>
    <w:rsid w:val="002C0183"/>
    <w:rsid w:val="002C03D6"/>
    <w:rsid w:val="002C0608"/>
    <w:rsid w:val="002C0791"/>
    <w:rsid w:val="002C08CB"/>
    <w:rsid w:val="002C0D9C"/>
    <w:rsid w:val="002C103B"/>
    <w:rsid w:val="002C132B"/>
    <w:rsid w:val="002C1492"/>
    <w:rsid w:val="002C1496"/>
    <w:rsid w:val="002C1562"/>
    <w:rsid w:val="002C15B1"/>
    <w:rsid w:val="002C1B61"/>
    <w:rsid w:val="002C1C38"/>
    <w:rsid w:val="002C1DDB"/>
    <w:rsid w:val="002C1E27"/>
    <w:rsid w:val="002C2697"/>
    <w:rsid w:val="002C2A49"/>
    <w:rsid w:val="002C2B21"/>
    <w:rsid w:val="002C2BD9"/>
    <w:rsid w:val="002C355F"/>
    <w:rsid w:val="002C36A2"/>
    <w:rsid w:val="002C389D"/>
    <w:rsid w:val="002C3D28"/>
    <w:rsid w:val="002C3D2B"/>
    <w:rsid w:val="002C3D6E"/>
    <w:rsid w:val="002C4166"/>
    <w:rsid w:val="002C4358"/>
    <w:rsid w:val="002C445E"/>
    <w:rsid w:val="002C45A0"/>
    <w:rsid w:val="002C47E7"/>
    <w:rsid w:val="002C4A84"/>
    <w:rsid w:val="002C4EF3"/>
    <w:rsid w:val="002C4EF4"/>
    <w:rsid w:val="002C504E"/>
    <w:rsid w:val="002C507C"/>
    <w:rsid w:val="002C536C"/>
    <w:rsid w:val="002C56C0"/>
    <w:rsid w:val="002C5745"/>
    <w:rsid w:val="002C577E"/>
    <w:rsid w:val="002C587E"/>
    <w:rsid w:val="002C5D5E"/>
    <w:rsid w:val="002C6D81"/>
    <w:rsid w:val="002C7077"/>
    <w:rsid w:val="002C7A1C"/>
    <w:rsid w:val="002D0309"/>
    <w:rsid w:val="002D0FAF"/>
    <w:rsid w:val="002D188D"/>
    <w:rsid w:val="002D1AC1"/>
    <w:rsid w:val="002D2107"/>
    <w:rsid w:val="002D3007"/>
    <w:rsid w:val="002D34F7"/>
    <w:rsid w:val="002D355A"/>
    <w:rsid w:val="002D3AAB"/>
    <w:rsid w:val="002D4DC2"/>
    <w:rsid w:val="002D4ED9"/>
    <w:rsid w:val="002D50B7"/>
    <w:rsid w:val="002D5330"/>
    <w:rsid w:val="002D57BC"/>
    <w:rsid w:val="002D6480"/>
    <w:rsid w:val="002D66DB"/>
    <w:rsid w:val="002D7099"/>
    <w:rsid w:val="002D7559"/>
    <w:rsid w:val="002D79F5"/>
    <w:rsid w:val="002E04F8"/>
    <w:rsid w:val="002E0809"/>
    <w:rsid w:val="002E14C2"/>
    <w:rsid w:val="002E14E4"/>
    <w:rsid w:val="002E192F"/>
    <w:rsid w:val="002E1B61"/>
    <w:rsid w:val="002E1CAF"/>
    <w:rsid w:val="002E1CF3"/>
    <w:rsid w:val="002E1DDF"/>
    <w:rsid w:val="002E31CD"/>
    <w:rsid w:val="002E3548"/>
    <w:rsid w:val="002E3629"/>
    <w:rsid w:val="002E37C1"/>
    <w:rsid w:val="002E3AAD"/>
    <w:rsid w:val="002E3BA9"/>
    <w:rsid w:val="002E42C4"/>
    <w:rsid w:val="002E44AA"/>
    <w:rsid w:val="002E5C55"/>
    <w:rsid w:val="002E624F"/>
    <w:rsid w:val="002E684B"/>
    <w:rsid w:val="002E73DD"/>
    <w:rsid w:val="002E7C0A"/>
    <w:rsid w:val="002E7F2C"/>
    <w:rsid w:val="002F0390"/>
    <w:rsid w:val="002F03FB"/>
    <w:rsid w:val="002F0865"/>
    <w:rsid w:val="002F0D47"/>
    <w:rsid w:val="002F1173"/>
    <w:rsid w:val="002F1572"/>
    <w:rsid w:val="002F22B8"/>
    <w:rsid w:val="002F267A"/>
    <w:rsid w:val="002F2904"/>
    <w:rsid w:val="002F3801"/>
    <w:rsid w:val="002F4ADF"/>
    <w:rsid w:val="002F4CFF"/>
    <w:rsid w:val="002F4DEB"/>
    <w:rsid w:val="002F503A"/>
    <w:rsid w:val="002F5BC3"/>
    <w:rsid w:val="002F5D13"/>
    <w:rsid w:val="002F611B"/>
    <w:rsid w:val="002F61AC"/>
    <w:rsid w:val="002F62C0"/>
    <w:rsid w:val="002F6414"/>
    <w:rsid w:val="002F6AF9"/>
    <w:rsid w:val="002F6CD4"/>
    <w:rsid w:val="002F6EB0"/>
    <w:rsid w:val="002F6EEB"/>
    <w:rsid w:val="002F767D"/>
    <w:rsid w:val="002F7B94"/>
    <w:rsid w:val="0030013B"/>
    <w:rsid w:val="003005B3"/>
    <w:rsid w:val="00300A46"/>
    <w:rsid w:val="00300D16"/>
    <w:rsid w:val="003011DE"/>
    <w:rsid w:val="0030135A"/>
    <w:rsid w:val="00301B7D"/>
    <w:rsid w:val="003023ED"/>
    <w:rsid w:val="003024F7"/>
    <w:rsid w:val="0030250A"/>
    <w:rsid w:val="00302652"/>
    <w:rsid w:val="00302C4F"/>
    <w:rsid w:val="00302D07"/>
    <w:rsid w:val="00303490"/>
    <w:rsid w:val="00303AAE"/>
    <w:rsid w:val="00303B29"/>
    <w:rsid w:val="003045D3"/>
    <w:rsid w:val="00304C22"/>
    <w:rsid w:val="00304E63"/>
    <w:rsid w:val="003053CB"/>
    <w:rsid w:val="003058FA"/>
    <w:rsid w:val="00306164"/>
    <w:rsid w:val="00306215"/>
    <w:rsid w:val="0030623B"/>
    <w:rsid w:val="00306AAC"/>
    <w:rsid w:val="00306DD6"/>
    <w:rsid w:val="00306E63"/>
    <w:rsid w:val="00306EB5"/>
    <w:rsid w:val="003075FA"/>
    <w:rsid w:val="0030798E"/>
    <w:rsid w:val="00307F2A"/>
    <w:rsid w:val="00310243"/>
    <w:rsid w:val="003105D3"/>
    <w:rsid w:val="0031061B"/>
    <w:rsid w:val="00310A6A"/>
    <w:rsid w:val="00310DB8"/>
    <w:rsid w:val="00310E7F"/>
    <w:rsid w:val="00311192"/>
    <w:rsid w:val="00311391"/>
    <w:rsid w:val="00311466"/>
    <w:rsid w:val="00311850"/>
    <w:rsid w:val="00311965"/>
    <w:rsid w:val="003119FF"/>
    <w:rsid w:val="00311DB4"/>
    <w:rsid w:val="00311EBB"/>
    <w:rsid w:val="003120FE"/>
    <w:rsid w:val="00312927"/>
    <w:rsid w:val="00312C24"/>
    <w:rsid w:val="00312C9E"/>
    <w:rsid w:val="00312ED5"/>
    <w:rsid w:val="00312EEA"/>
    <w:rsid w:val="003138EC"/>
    <w:rsid w:val="003138F2"/>
    <w:rsid w:val="00313986"/>
    <w:rsid w:val="00314C51"/>
    <w:rsid w:val="00314F3C"/>
    <w:rsid w:val="0031504C"/>
    <w:rsid w:val="00315484"/>
    <w:rsid w:val="0031589C"/>
    <w:rsid w:val="00316534"/>
    <w:rsid w:val="00316A1B"/>
    <w:rsid w:val="00317128"/>
    <w:rsid w:val="0031748A"/>
    <w:rsid w:val="00317924"/>
    <w:rsid w:val="00317A49"/>
    <w:rsid w:val="00317C0E"/>
    <w:rsid w:val="0032153B"/>
    <w:rsid w:val="00321E4C"/>
    <w:rsid w:val="003220A6"/>
    <w:rsid w:val="00322169"/>
    <w:rsid w:val="0032241F"/>
    <w:rsid w:val="00322B2E"/>
    <w:rsid w:val="00322F18"/>
    <w:rsid w:val="0032360C"/>
    <w:rsid w:val="00323766"/>
    <w:rsid w:val="0032418E"/>
    <w:rsid w:val="00324289"/>
    <w:rsid w:val="003249C1"/>
    <w:rsid w:val="00324CA0"/>
    <w:rsid w:val="00325180"/>
    <w:rsid w:val="00325F71"/>
    <w:rsid w:val="00326A60"/>
    <w:rsid w:val="00326E24"/>
    <w:rsid w:val="00327708"/>
    <w:rsid w:val="00327D54"/>
    <w:rsid w:val="00327EC5"/>
    <w:rsid w:val="00330096"/>
    <w:rsid w:val="00330915"/>
    <w:rsid w:val="00330DDE"/>
    <w:rsid w:val="00330FBF"/>
    <w:rsid w:val="00331273"/>
    <w:rsid w:val="00331471"/>
    <w:rsid w:val="003316A9"/>
    <w:rsid w:val="0033221E"/>
    <w:rsid w:val="0033261A"/>
    <w:rsid w:val="0033279C"/>
    <w:rsid w:val="00332D71"/>
    <w:rsid w:val="00332D95"/>
    <w:rsid w:val="00333156"/>
    <w:rsid w:val="0033325B"/>
    <w:rsid w:val="0033373E"/>
    <w:rsid w:val="00333875"/>
    <w:rsid w:val="00333ACD"/>
    <w:rsid w:val="00333B1B"/>
    <w:rsid w:val="00333C50"/>
    <w:rsid w:val="00334038"/>
    <w:rsid w:val="003340E3"/>
    <w:rsid w:val="00334E18"/>
    <w:rsid w:val="00334EBC"/>
    <w:rsid w:val="00334EE8"/>
    <w:rsid w:val="003358FA"/>
    <w:rsid w:val="00335FCF"/>
    <w:rsid w:val="00336145"/>
    <w:rsid w:val="00336A5F"/>
    <w:rsid w:val="00336F94"/>
    <w:rsid w:val="00337A5C"/>
    <w:rsid w:val="00337AD3"/>
    <w:rsid w:val="00337B8F"/>
    <w:rsid w:val="00337EB5"/>
    <w:rsid w:val="00337EEB"/>
    <w:rsid w:val="003403EF"/>
    <w:rsid w:val="00340A1C"/>
    <w:rsid w:val="00340D3F"/>
    <w:rsid w:val="0034118F"/>
    <w:rsid w:val="0034141D"/>
    <w:rsid w:val="00341B19"/>
    <w:rsid w:val="00341CB2"/>
    <w:rsid w:val="003421B6"/>
    <w:rsid w:val="0034231B"/>
    <w:rsid w:val="00342B55"/>
    <w:rsid w:val="00342C1A"/>
    <w:rsid w:val="00342CC6"/>
    <w:rsid w:val="00342E25"/>
    <w:rsid w:val="00343330"/>
    <w:rsid w:val="00343AFA"/>
    <w:rsid w:val="00343B7E"/>
    <w:rsid w:val="00343DB9"/>
    <w:rsid w:val="00343E74"/>
    <w:rsid w:val="00344B51"/>
    <w:rsid w:val="00344E7D"/>
    <w:rsid w:val="003451A2"/>
    <w:rsid w:val="00345236"/>
    <w:rsid w:val="00345670"/>
    <w:rsid w:val="00345AD9"/>
    <w:rsid w:val="00346CBB"/>
    <w:rsid w:val="00346EF5"/>
    <w:rsid w:val="0034700E"/>
    <w:rsid w:val="0034712F"/>
    <w:rsid w:val="00347354"/>
    <w:rsid w:val="00347C15"/>
    <w:rsid w:val="00347D36"/>
    <w:rsid w:val="003500EC"/>
    <w:rsid w:val="003502ED"/>
    <w:rsid w:val="0035097A"/>
    <w:rsid w:val="00350A0D"/>
    <w:rsid w:val="00350DE7"/>
    <w:rsid w:val="0035140A"/>
    <w:rsid w:val="00351515"/>
    <w:rsid w:val="00351676"/>
    <w:rsid w:val="00351A8C"/>
    <w:rsid w:val="00351AA8"/>
    <w:rsid w:val="00351E0F"/>
    <w:rsid w:val="00351E84"/>
    <w:rsid w:val="00351F3E"/>
    <w:rsid w:val="003520FB"/>
    <w:rsid w:val="00352764"/>
    <w:rsid w:val="00352A29"/>
    <w:rsid w:val="00352AD0"/>
    <w:rsid w:val="00352EDC"/>
    <w:rsid w:val="00352F2C"/>
    <w:rsid w:val="00353795"/>
    <w:rsid w:val="003539F2"/>
    <w:rsid w:val="00353B75"/>
    <w:rsid w:val="003542D8"/>
    <w:rsid w:val="00354DB5"/>
    <w:rsid w:val="00354FFA"/>
    <w:rsid w:val="003554BE"/>
    <w:rsid w:val="003555E8"/>
    <w:rsid w:val="00355B7F"/>
    <w:rsid w:val="00355DFB"/>
    <w:rsid w:val="0035662B"/>
    <w:rsid w:val="00356900"/>
    <w:rsid w:val="00356A39"/>
    <w:rsid w:val="00356EBA"/>
    <w:rsid w:val="00356FEE"/>
    <w:rsid w:val="00357208"/>
    <w:rsid w:val="00357418"/>
    <w:rsid w:val="00357595"/>
    <w:rsid w:val="003603A2"/>
    <w:rsid w:val="00360AE7"/>
    <w:rsid w:val="00360D77"/>
    <w:rsid w:val="00360EDF"/>
    <w:rsid w:val="00360F79"/>
    <w:rsid w:val="00361131"/>
    <w:rsid w:val="003611C1"/>
    <w:rsid w:val="003622B5"/>
    <w:rsid w:val="00362463"/>
    <w:rsid w:val="00363207"/>
    <w:rsid w:val="003632D4"/>
    <w:rsid w:val="00363855"/>
    <w:rsid w:val="00363C29"/>
    <w:rsid w:val="00363EFC"/>
    <w:rsid w:val="0036403C"/>
    <w:rsid w:val="00364226"/>
    <w:rsid w:val="00364DB2"/>
    <w:rsid w:val="00365B49"/>
    <w:rsid w:val="00366125"/>
    <w:rsid w:val="00366287"/>
    <w:rsid w:val="0036650B"/>
    <w:rsid w:val="00366E0A"/>
    <w:rsid w:val="00367807"/>
    <w:rsid w:val="003705AB"/>
    <w:rsid w:val="003706E4"/>
    <w:rsid w:val="00370765"/>
    <w:rsid w:val="003708BD"/>
    <w:rsid w:val="003709AB"/>
    <w:rsid w:val="003710D2"/>
    <w:rsid w:val="0037116C"/>
    <w:rsid w:val="0037148F"/>
    <w:rsid w:val="00371CF4"/>
    <w:rsid w:val="00371FF7"/>
    <w:rsid w:val="00372031"/>
    <w:rsid w:val="003722E3"/>
    <w:rsid w:val="003729CC"/>
    <w:rsid w:val="00372BAF"/>
    <w:rsid w:val="0037353B"/>
    <w:rsid w:val="00373568"/>
    <w:rsid w:val="00373BAE"/>
    <w:rsid w:val="00374DF9"/>
    <w:rsid w:val="00375007"/>
    <w:rsid w:val="003753F8"/>
    <w:rsid w:val="00375401"/>
    <w:rsid w:val="00375B47"/>
    <w:rsid w:val="00375DBB"/>
    <w:rsid w:val="003761D4"/>
    <w:rsid w:val="0037628E"/>
    <w:rsid w:val="003762E9"/>
    <w:rsid w:val="00376968"/>
    <w:rsid w:val="00376B47"/>
    <w:rsid w:val="0037701D"/>
    <w:rsid w:val="0037778F"/>
    <w:rsid w:val="003778A6"/>
    <w:rsid w:val="00377D92"/>
    <w:rsid w:val="0038054A"/>
    <w:rsid w:val="003805C7"/>
    <w:rsid w:val="0038069B"/>
    <w:rsid w:val="003807C5"/>
    <w:rsid w:val="00380CE7"/>
    <w:rsid w:val="00380D1F"/>
    <w:rsid w:val="00381019"/>
    <w:rsid w:val="003811C2"/>
    <w:rsid w:val="00381587"/>
    <w:rsid w:val="003818E3"/>
    <w:rsid w:val="00381AFC"/>
    <w:rsid w:val="00382353"/>
    <w:rsid w:val="003825CD"/>
    <w:rsid w:val="00382F14"/>
    <w:rsid w:val="003835AE"/>
    <w:rsid w:val="003835C9"/>
    <w:rsid w:val="00383611"/>
    <w:rsid w:val="003842A7"/>
    <w:rsid w:val="00384B5B"/>
    <w:rsid w:val="00384F32"/>
    <w:rsid w:val="00385061"/>
    <w:rsid w:val="00385338"/>
    <w:rsid w:val="0038558D"/>
    <w:rsid w:val="00385600"/>
    <w:rsid w:val="00385A91"/>
    <w:rsid w:val="0038619E"/>
    <w:rsid w:val="00386C97"/>
    <w:rsid w:val="00386F75"/>
    <w:rsid w:val="00387245"/>
    <w:rsid w:val="003874B5"/>
    <w:rsid w:val="003874BA"/>
    <w:rsid w:val="00387789"/>
    <w:rsid w:val="00387848"/>
    <w:rsid w:val="003878C4"/>
    <w:rsid w:val="00390390"/>
    <w:rsid w:val="00390481"/>
    <w:rsid w:val="00390584"/>
    <w:rsid w:val="00390DC4"/>
    <w:rsid w:val="00390EAE"/>
    <w:rsid w:val="00391147"/>
    <w:rsid w:val="003916C4"/>
    <w:rsid w:val="00391C44"/>
    <w:rsid w:val="00391D8C"/>
    <w:rsid w:val="00391E77"/>
    <w:rsid w:val="003922DA"/>
    <w:rsid w:val="0039246F"/>
    <w:rsid w:val="00392AA0"/>
    <w:rsid w:val="00392B8B"/>
    <w:rsid w:val="00393775"/>
    <w:rsid w:val="00394064"/>
    <w:rsid w:val="003940B9"/>
    <w:rsid w:val="003948C6"/>
    <w:rsid w:val="00394AA9"/>
    <w:rsid w:val="00394BF5"/>
    <w:rsid w:val="0039521B"/>
    <w:rsid w:val="0039550A"/>
    <w:rsid w:val="00396619"/>
    <w:rsid w:val="0039696C"/>
    <w:rsid w:val="003969D8"/>
    <w:rsid w:val="00396A23"/>
    <w:rsid w:val="00396D28"/>
    <w:rsid w:val="00396F1B"/>
    <w:rsid w:val="00396F6C"/>
    <w:rsid w:val="003970DB"/>
    <w:rsid w:val="0039715A"/>
    <w:rsid w:val="00397459"/>
    <w:rsid w:val="003A0153"/>
    <w:rsid w:val="003A051E"/>
    <w:rsid w:val="003A0D92"/>
    <w:rsid w:val="003A11E4"/>
    <w:rsid w:val="003A1CCA"/>
    <w:rsid w:val="003A1CFA"/>
    <w:rsid w:val="003A1F4F"/>
    <w:rsid w:val="003A1FCA"/>
    <w:rsid w:val="003A2173"/>
    <w:rsid w:val="003A384E"/>
    <w:rsid w:val="003A3C78"/>
    <w:rsid w:val="003A3C8A"/>
    <w:rsid w:val="003A3E28"/>
    <w:rsid w:val="003A3FA5"/>
    <w:rsid w:val="003A4B05"/>
    <w:rsid w:val="003A4F3E"/>
    <w:rsid w:val="003A5120"/>
    <w:rsid w:val="003A5203"/>
    <w:rsid w:val="003A5946"/>
    <w:rsid w:val="003A601D"/>
    <w:rsid w:val="003A6608"/>
    <w:rsid w:val="003A6660"/>
    <w:rsid w:val="003A66A2"/>
    <w:rsid w:val="003A681B"/>
    <w:rsid w:val="003A6C25"/>
    <w:rsid w:val="003A724E"/>
    <w:rsid w:val="003A7870"/>
    <w:rsid w:val="003A7C5F"/>
    <w:rsid w:val="003A7CC6"/>
    <w:rsid w:val="003B0646"/>
    <w:rsid w:val="003B0730"/>
    <w:rsid w:val="003B1131"/>
    <w:rsid w:val="003B1A0C"/>
    <w:rsid w:val="003B1B52"/>
    <w:rsid w:val="003B1C14"/>
    <w:rsid w:val="003B22D3"/>
    <w:rsid w:val="003B2584"/>
    <w:rsid w:val="003B342F"/>
    <w:rsid w:val="003B37E1"/>
    <w:rsid w:val="003B43C0"/>
    <w:rsid w:val="003B46BA"/>
    <w:rsid w:val="003B478D"/>
    <w:rsid w:val="003B4E0E"/>
    <w:rsid w:val="003B5324"/>
    <w:rsid w:val="003B53B3"/>
    <w:rsid w:val="003B578D"/>
    <w:rsid w:val="003B58E6"/>
    <w:rsid w:val="003B5DA2"/>
    <w:rsid w:val="003B6097"/>
    <w:rsid w:val="003B6150"/>
    <w:rsid w:val="003B6AC5"/>
    <w:rsid w:val="003B6B45"/>
    <w:rsid w:val="003B748E"/>
    <w:rsid w:val="003B79DA"/>
    <w:rsid w:val="003C0432"/>
    <w:rsid w:val="003C07A0"/>
    <w:rsid w:val="003C0D1B"/>
    <w:rsid w:val="003C10FF"/>
    <w:rsid w:val="003C13D2"/>
    <w:rsid w:val="003C1458"/>
    <w:rsid w:val="003C19A9"/>
    <w:rsid w:val="003C2B60"/>
    <w:rsid w:val="003C2B85"/>
    <w:rsid w:val="003C32FD"/>
    <w:rsid w:val="003C3404"/>
    <w:rsid w:val="003C3EF6"/>
    <w:rsid w:val="003C3F1D"/>
    <w:rsid w:val="003C40AE"/>
    <w:rsid w:val="003C437D"/>
    <w:rsid w:val="003C49F0"/>
    <w:rsid w:val="003C4A42"/>
    <w:rsid w:val="003C4B2F"/>
    <w:rsid w:val="003C514D"/>
    <w:rsid w:val="003C51EC"/>
    <w:rsid w:val="003C5783"/>
    <w:rsid w:val="003C58A3"/>
    <w:rsid w:val="003C5BBF"/>
    <w:rsid w:val="003C5CC2"/>
    <w:rsid w:val="003C6E56"/>
    <w:rsid w:val="003C75C5"/>
    <w:rsid w:val="003C7803"/>
    <w:rsid w:val="003C78C1"/>
    <w:rsid w:val="003C7ACF"/>
    <w:rsid w:val="003D0CB3"/>
    <w:rsid w:val="003D0F81"/>
    <w:rsid w:val="003D10DB"/>
    <w:rsid w:val="003D1693"/>
    <w:rsid w:val="003D1C78"/>
    <w:rsid w:val="003D250B"/>
    <w:rsid w:val="003D2C7B"/>
    <w:rsid w:val="003D2D2A"/>
    <w:rsid w:val="003D3533"/>
    <w:rsid w:val="003D427E"/>
    <w:rsid w:val="003D42C7"/>
    <w:rsid w:val="003D46F1"/>
    <w:rsid w:val="003D4CEF"/>
    <w:rsid w:val="003D5C27"/>
    <w:rsid w:val="003D6334"/>
    <w:rsid w:val="003D6660"/>
    <w:rsid w:val="003D69A4"/>
    <w:rsid w:val="003D6CFC"/>
    <w:rsid w:val="003D72AA"/>
    <w:rsid w:val="003D793E"/>
    <w:rsid w:val="003D7D8B"/>
    <w:rsid w:val="003D7EC2"/>
    <w:rsid w:val="003D7F5A"/>
    <w:rsid w:val="003E0114"/>
    <w:rsid w:val="003E065B"/>
    <w:rsid w:val="003E099F"/>
    <w:rsid w:val="003E0BFC"/>
    <w:rsid w:val="003E0F4A"/>
    <w:rsid w:val="003E1CA3"/>
    <w:rsid w:val="003E1F99"/>
    <w:rsid w:val="003E1FA0"/>
    <w:rsid w:val="003E2995"/>
    <w:rsid w:val="003E2BAD"/>
    <w:rsid w:val="003E2C78"/>
    <w:rsid w:val="003E38F4"/>
    <w:rsid w:val="003E3E04"/>
    <w:rsid w:val="003E3F83"/>
    <w:rsid w:val="003E42B5"/>
    <w:rsid w:val="003E437A"/>
    <w:rsid w:val="003E48BF"/>
    <w:rsid w:val="003E4948"/>
    <w:rsid w:val="003E509B"/>
    <w:rsid w:val="003E522A"/>
    <w:rsid w:val="003E5A11"/>
    <w:rsid w:val="003E5CD5"/>
    <w:rsid w:val="003E6702"/>
    <w:rsid w:val="003E68DF"/>
    <w:rsid w:val="003E68ED"/>
    <w:rsid w:val="003F00D4"/>
    <w:rsid w:val="003F1B7F"/>
    <w:rsid w:val="003F1BC1"/>
    <w:rsid w:val="003F1C0C"/>
    <w:rsid w:val="003F1C5B"/>
    <w:rsid w:val="003F25DB"/>
    <w:rsid w:val="003F26DA"/>
    <w:rsid w:val="003F27D7"/>
    <w:rsid w:val="003F2992"/>
    <w:rsid w:val="003F2B27"/>
    <w:rsid w:val="003F2BF7"/>
    <w:rsid w:val="003F2D3B"/>
    <w:rsid w:val="003F396E"/>
    <w:rsid w:val="003F3B95"/>
    <w:rsid w:val="003F4079"/>
    <w:rsid w:val="003F48C6"/>
    <w:rsid w:val="003F4A26"/>
    <w:rsid w:val="003F50EF"/>
    <w:rsid w:val="003F521A"/>
    <w:rsid w:val="003F57CB"/>
    <w:rsid w:val="003F65C8"/>
    <w:rsid w:val="003F7074"/>
    <w:rsid w:val="003F7EA1"/>
    <w:rsid w:val="004001F4"/>
    <w:rsid w:val="004007C4"/>
    <w:rsid w:val="00400929"/>
    <w:rsid w:val="00400E8B"/>
    <w:rsid w:val="00400EC8"/>
    <w:rsid w:val="0040107A"/>
    <w:rsid w:val="004012C0"/>
    <w:rsid w:val="004013C4"/>
    <w:rsid w:val="004014DE"/>
    <w:rsid w:val="004018BA"/>
    <w:rsid w:val="00401F14"/>
    <w:rsid w:val="0040224B"/>
    <w:rsid w:val="0040229B"/>
    <w:rsid w:val="00402740"/>
    <w:rsid w:val="00403970"/>
    <w:rsid w:val="004039F9"/>
    <w:rsid w:val="00403DCD"/>
    <w:rsid w:val="0040427D"/>
    <w:rsid w:val="00404315"/>
    <w:rsid w:val="004047D7"/>
    <w:rsid w:val="00404A33"/>
    <w:rsid w:val="00404CA5"/>
    <w:rsid w:val="00404E45"/>
    <w:rsid w:val="00404E48"/>
    <w:rsid w:val="00404E71"/>
    <w:rsid w:val="00404F82"/>
    <w:rsid w:val="00405159"/>
    <w:rsid w:val="00405A1F"/>
    <w:rsid w:val="00406180"/>
    <w:rsid w:val="004062BB"/>
    <w:rsid w:val="004062E6"/>
    <w:rsid w:val="00406311"/>
    <w:rsid w:val="00406A63"/>
    <w:rsid w:val="00406F45"/>
    <w:rsid w:val="0040701C"/>
    <w:rsid w:val="00407427"/>
    <w:rsid w:val="0040770A"/>
    <w:rsid w:val="004078EB"/>
    <w:rsid w:val="00407CB2"/>
    <w:rsid w:val="00407D66"/>
    <w:rsid w:val="004110D0"/>
    <w:rsid w:val="004113D9"/>
    <w:rsid w:val="004113DA"/>
    <w:rsid w:val="00411824"/>
    <w:rsid w:val="00411990"/>
    <w:rsid w:val="00411D30"/>
    <w:rsid w:val="00412B50"/>
    <w:rsid w:val="00412EF1"/>
    <w:rsid w:val="00413121"/>
    <w:rsid w:val="004133B0"/>
    <w:rsid w:val="004134D5"/>
    <w:rsid w:val="004137C6"/>
    <w:rsid w:val="0041384F"/>
    <w:rsid w:val="00413AFE"/>
    <w:rsid w:val="00413C2F"/>
    <w:rsid w:val="004141EA"/>
    <w:rsid w:val="0041445E"/>
    <w:rsid w:val="004144A2"/>
    <w:rsid w:val="004152B9"/>
    <w:rsid w:val="00415679"/>
    <w:rsid w:val="0041579F"/>
    <w:rsid w:val="004157B6"/>
    <w:rsid w:val="00415859"/>
    <w:rsid w:val="004161EC"/>
    <w:rsid w:val="00416228"/>
    <w:rsid w:val="00416729"/>
    <w:rsid w:val="00416739"/>
    <w:rsid w:val="00416C02"/>
    <w:rsid w:val="00416D62"/>
    <w:rsid w:val="00416D6A"/>
    <w:rsid w:val="00416E0A"/>
    <w:rsid w:val="004179F3"/>
    <w:rsid w:val="00417BD8"/>
    <w:rsid w:val="00417E40"/>
    <w:rsid w:val="00420056"/>
    <w:rsid w:val="0042005D"/>
    <w:rsid w:val="004201DD"/>
    <w:rsid w:val="004203F5"/>
    <w:rsid w:val="00420F8E"/>
    <w:rsid w:val="004213C0"/>
    <w:rsid w:val="00421742"/>
    <w:rsid w:val="00421816"/>
    <w:rsid w:val="00421947"/>
    <w:rsid w:val="00421ACB"/>
    <w:rsid w:val="00421C85"/>
    <w:rsid w:val="00422E86"/>
    <w:rsid w:val="00422FAD"/>
    <w:rsid w:val="00423217"/>
    <w:rsid w:val="0042331D"/>
    <w:rsid w:val="00423576"/>
    <w:rsid w:val="0042392D"/>
    <w:rsid w:val="004239F0"/>
    <w:rsid w:val="00423BAF"/>
    <w:rsid w:val="00423CFE"/>
    <w:rsid w:val="00425300"/>
    <w:rsid w:val="004257E1"/>
    <w:rsid w:val="00425E68"/>
    <w:rsid w:val="00426EE3"/>
    <w:rsid w:val="00426F97"/>
    <w:rsid w:val="004278AA"/>
    <w:rsid w:val="00427ED9"/>
    <w:rsid w:val="00430000"/>
    <w:rsid w:val="00430524"/>
    <w:rsid w:val="00430804"/>
    <w:rsid w:val="00430E20"/>
    <w:rsid w:val="00431342"/>
    <w:rsid w:val="004313A7"/>
    <w:rsid w:val="0043141A"/>
    <w:rsid w:val="004315FF"/>
    <w:rsid w:val="00431ABA"/>
    <w:rsid w:val="00431BC8"/>
    <w:rsid w:val="004324AC"/>
    <w:rsid w:val="00432801"/>
    <w:rsid w:val="00432E5C"/>
    <w:rsid w:val="00433EB7"/>
    <w:rsid w:val="00434295"/>
    <w:rsid w:val="00435129"/>
    <w:rsid w:val="004354AD"/>
    <w:rsid w:val="00435546"/>
    <w:rsid w:val="00435ABF"/>
    <w:rsid w:val="00435B0A"/>
    <w:rsid w:val="00435CF4"/>
    <w:rsid w:val="004368BC"/>
    <w:rsid w:val="00436A94"/>
    <w:rsid w:val="00436B81"/>
    <w:rsid w:val="00437085"/>
    <w:rsid w:val="004378A0"/>
    <w:rsid w:val="004379D3"/>
    <w:rsid w:val="00437D9A"/>
    <w:rsid w:val="00437E4C"/>
    <w:rsid w:val="00437F13"/>
    <w:rsid w:val="00440703"/>
    <w:rsid w:val="00440C58"/>
    <w:rsid w:val="00440D48"/>
    <w:rsid w:val="004411A6"/>
    <w:rsid w:val="0044190F"/>
    <w:rsid w:val="00441E62"/>
    <w:rsid w:val="0044204B"/>
    <w:rsid w:val="00442292"/>
    <w:rsid w:val="00442491"/>
    <w:rsid w:val="00443743"/>
    <w:rsid w:val="004437FE"/>
    <w:rsid w:val="00443DF7"/>
    <w:rsid w:val="0044429A"/>
    <w:rsid w:val="00444529"/>
    <w:rsid w:val="00444D22"/>
    <w:rsid w:val="00444D5A"/>
    <w:rsid w:val="00444E59"/>
    <w:rsid w:val="0044519B"/>
    <w:rsid w:val="0044571F"/>
    <w:rsid w:val="00445C04"/>
    <w:rsid w:val="00446B2F"/>
    <w:rsid w:val="00446E47"/>
    <w:rsid w:val="00446EB2"/>
    <w:rsid w:val="0045075C"/>
    <w:rsid w:val="00450A54"/>
    <w:rsid w:val="00450DCC"/>
    <w:rsid w:val="00451D18"/>
    <w:rsid w:val="00451E1C"/>
    <w:rsid w:val="0045205F"/>
    <w:rsid w:val="00452682"/>
    <w:rsid w:val="00452B72"/>
    <w:rsid w:val="00452BD5"/>
    <w:rsid w:val="00452FA1"/>
    <w:rsid w:val="00453274"/>
    <w:rsid w:val="004534FC"/>
    <w:rsid w:val="0045362F"/>
    <w:rsid w:val="004536C9"/>
    <w:rsid w:val="004537CC"/>
    <w:rsid w:val="00454FAF"/>
    <w:rsid w:val="0045500A"/>
    <w:rsid w:val="004551A2"/>
    <w:rsid w:val="00455621"/>
    <w:rsid w:val="00455AB6"/>
    <w:rsid w:val="00455B67"/>
    <w:rsid w:val="0045628A"/>
    <w:rsid w:val="004564B4"/>
    <w:rsid w:val="00456A8F"/>
    <w:rsid w:val="0045757B"/>
    <w:rsid w:val="00457AA8"/>
    <w:rsid w:val="00457DF5"/>
    <w:rsid w:val="00457E01"/>
    <w:rsid w:val="004601B5"/>
    <w:rsid w:val="004601BA"/>
    <w:rsid w:val="004601F4"/>
    <w:rsid w:val="004603CB"/>
    <w:rsid w:val="004609A1"/>
    <w:rsid w:val="00460C77"/>
    <w:rsid w:val="00460D40"/>
    <w:rsid w:val="00460EDF"/>
    <w:rsid w:val="00461351"/>
    <w:rsid w:val="00461A18"/>
    <w:rsid w:val="00461E79"/>
    <w:rsid w:val="00461EE6"/>
    <w:rsid w:val="004621B5"/>
    <w:rsid w:val="004621E4"/>
    <w:rsid w:val="004625EA"/>
    <w:rsid w:val="004628D3"/>
    <w:rsid w:val="00463342"/>
    <w:rsid w:val="004636B0"/>
    <w:rsid w:val="004637DC"/>
    <w:rsid w:val="0046385E"/>
    <w:rsid w:val="00463D93"/>
    <w:rsid w:val="00464497"/>
    <w:rsid w:val="004655B1"/>
    <w:rsid w:val="00466D41"/>
    <w:rsid w:val="00466F67"/>
    <w:rsid w:val="00467A45"/>
    <w:rsid w:val="00467D62"/>
    <w:rsid w:val="0047043B"/>
    <w:rsid w:val="00471457"/>
    <w:rsid w:val="004714D0"/>
    <w:rsid w:val="004719C2"/>
    <w:rsid w:val="00471B46"/>
    <w:rsid w:val="0047216F"/>
    <w:rsid w:val="00472232"/>
    <w:rsid w:val="00472ED2"/>
    <w:rsid w:val="00473602"/>
    <w:rsid w:val="00473CD5"/>
    <w:rsid w:val="00474168"/>
    <w:rsid w:val="004746A9"/>
    <w:rsid w:val="00474A5A"/>
    <w:rsid w:val="00474C92"/>
    <w:rsid w:val="00475710"/>
    <w:rsid w:val="00475A1F"/>
    <w:rsid w:val="00475E79"/>
    <w:rsid w:val="0047629D"/>
    <w:rsid w:val="0047644C"/>
    <w:rsid w:val="004766B8"/>
    <w:rsid w:val="00476B0C"/>
    <w:rsid w:val="004777FD"/>
    <w:rsid w:val="0048015A"/>
    <w:rsid w:val="0048039C"/>
    <w:rsid w:val="0048054B"/>
    <w:rsid w:val="004808A4"/>
    <w:rsid w:val="00480956"/>
    <w:rsid w:val="00480A14"/>
    <w:rsid w:val="004811D6"/>
    <w:rsid w:val="00481735"/>
    <w:rsid w:val="00481AE4"/>
    <w:rsid w:val="00481B3C"/>
    <w:rsid w:val="004820DA"/>
    <w:rsid w:val="0048214D"/>
    <w:rsid w:val="004821E9"/>
    <w:rsid w:val="0048272D"/>
    <w:rsid w:val="00482A38"/>
    <w:rsid w:val="004832A8"/>
    <w:rsid w:val="004833E1"/>
    <w:rsid w:val="00483E2C"/>
    <w:rsid w:val="00484167"/>
    <w:rsid w:val="004841AA"/>
    <w:rsid w:val="00484338"/>
    <w:rsid w:val="004844B6"/>
    <w:rsid w:val="004845B9"/>
    <w:rsid w:val="00484AE5"/>
    <w:rsid w:val="00484B5E"/>
    <w:rsid w:val="0048514A"/>
    <w:rsid w:val="004851AD"/>
    <w:rsid w:val="0048544D"/>
    <w:rsid w:val="00485865"/>
    <w:rsid w:val="00485AC8"/>
    <w:rsid w:val="00485D91"/>
    <w:rsid w:val="004860B8"/>
    <w:rsid w:val="004861C4"/>
    <w:rsid w:val="00486278"/>
    <w:rsid w:val="004863FA"/>
    <w:rsid w:val="00486E25"/>
    <w:rsid w:val="00486E37"/>
    <w:rsid w:val="00487592"/>
    <w:rsid w:val="00490D46"/>
    <w:rsid w:val="00490DD3"/>
    <w:rsid w:val="00491212"/>
    <w:rsid w:val="004912CB"/>
    <w:rsid w:val="00491ABB"/>
    <w:rsid w:val="004923EE"/>
    <w:rsid w:val="00492408"/>
    <w:rsid w:val="00492B01"/>
    <w:rsid w:val="00493307"/>
    <w:rsid w:val="00493342"/>
    <w:rsid w:val="0049384B"/>
    <w:rsid w:val="0049394C"/>
    <w:rsid w:val="00493BDE"/>
    <w:rsid w:val="004940D5"/>
    <w:rsid w:val="004941D9"/>
    <w:rsid w:val="004942A7"/>
    <w:rsid w:val="00494377"/>
    <w:rsid w:val="004943C7"/>
    <w:rsid w:val="004945C4"/>
    <w:rsid w:val="004945C6"/>
    <w:rsid w:val="00494BC6"/>
    <w:rsid w:val="00494E46"/>
    <w:rsid w:val="00494F40"/>
    <w:rsid w:val="00495637"/>
    <w:rsid w:val="0049566A"/>
    <w:rsid w:val="00495D70"/>
    <w:rsid w:val="004961E9"/>
    <w:rsid w:val="0049659F"/>
    <w:rsid w:val="004966BF"/>
    <w:rsid w:val="00496C03"/>
    <w:rsid w:val="00496DBC"/>
    <w:rsid w:val="004972CF"/>
    <w:rsid w:val="0049734F"/>
    <w:rsid w:val="004974D5"/>
    <w:rsid w:val="004975F7"/>
    <w:rsid w:val="004976B8"/>
    <w:rsid w:val="00497A91"/>
    <w:rsid w:val="004A02F4"/>
    <w:rsid w:val="004A04F9"/>
    <w:rsid w:val="004A0895"/>
    <w:rsid w:val="004A0C50"/>
    <w:rsid w:val="004A12D8"/>
    <w:rsid w:val="004A1559"/>
    <w:rsid w:val="004A1844"/>
    <w:rsid w:val="004A19BD"/>
    <w:rsid w:val="004A1AB5"/>
    <w:rsid w:val="004A1C10"/>
    <w:rsid w:val="004A1C42"/>
    <w:rsid w:val="004A1D15"/>
    <w:rsid w:val="004A1E04"/>
    <w:rsid w:val="004A1F41"/>
    <w:rsid w:val="004A2AE4"/>
    <w:rsid w:val="004A2E60"/>
    <w:rsid w:val="004A332B"/>
    <w:rsid w:val="004A3CF2"/>
    <w:rsid w:val="004A3EEF"/>
    <w:rsid w:val="004A423A"/>
    <w:rsid w:val="004A4EE0"/>
    <w:rsid w:val="004A52B2"/>
    <w:rsid w:val="004A58EE"/>
    <w:rsid w:val="004A6D5C"/>
    <w:rsid w:val="004A6F4A"/>
    <w:rsid w:val="004A7B02"/>
    <w:rsid w:val="004A7B68"/>
    <w:rsid w:val="004A7EA6"/>
    <w:rsid w:val="004B0551"/>
    <w:rsid w:val="004B08E7"/>
    <w:rsid w:val="004B0B13"/>
    <w:rsid w:val="004B149E"/>
    <w:rsid w:val="004B17CA"/>
    <w:rsid w:val="004B1BC2"/>
    <w:rsid w:val="004B1C4F"/>
    <w:rsid w:val="004B1C68"/>
    <w:rsid w:val="004B2433"/>
    <w:rsid w:val="004B257D"/>
    <w:rsid w:val="004B26C0"/>
    <w:rsid w:val="004B3201"/>
    <w:rsid w:val="004B3271"/>
    <w:rsid w:val="004B3441"/>
    <w:rsid w:val="004B354E"/>
    <w:rsid w:val="004B3EC6"/>
    <w:rsid w:val="004B441C"/>
    <w:rsid w:val="004B4D50"/>
    <w:rsid w:val="004B50A9"/>
    <w:rsid w:val="004B5184"/>
    <w:rsid w:val="004B583C"/>
    <w:rsid w:val="004B5958"/>
    <w:rsid w:val="004B59CB"/>
    <w:rsid w:val="004B5AD0"/>
    <w:rsid w:val="004B5CB6"/>
    <w:rsid w:val="004B5F42"/>
    <w:rsid w:val="004B60D0"/>
    <w:rsid w:val="004B63E7"/>
    <w:rsid w:val="004B7422"/>
    <w:rsid w:val="004B7805"/>
    <w:rsid w:val="004B7D59"/>
    <w:rsid w:val="004C0567"/>
    <w:rsid w:val="004C0576"/>
    <w:rsid w:val="004C0692"/>
    <w:rsid w:val="004C14DC"/>
    <w:rsid w:val="004C1A79"/>
    <w:rsid w:val="004C1AB9"/>
    <w:rsid w:val="004C1CAA"/>
    <w:rsid w:val="004C24F9"/>
    <w:rsid w:val="004C2BA0"/>
    <w:rsid w:val="004C2F15"/>
    <w:rsid w:val="004C2F62"/>
    <w:rsid w:val="004C36BC"/>
    <w:rsid w:val="004C3CBC"/>
    <w:rsid w:val="004C4173"/>
    <w:rsid w:val="004C41D0"/>
    <w:rsid w:val="004C48A6"/>
    <w:rsid w:val="004C4916"/>
    <w:rsid w:val="004C4960"/>
    <w:rsid w:val="004C4CF0"/>
    <w:rsid w:val="004C4D46"/>
    <w:rsid w:val="004C52F5"/>
    <w:rsid w:val="004C54C1"/>
    <w:rsid w:val="004C5553"/>
    <w:rsid w:val="004C56E4"/>
    <w:rsid w:val="004C6791"/>
    <w:rsid w:val="004C7F19"/>
    <w:rsid w:val="004D039F"/>
    <w:rsid w:val="004D0771"/>
    <w:rsid w:val="004D085E"/>
    <w:rsid w:val="004D0ABB"/>
    <w:rsid w:val="004D0BE3"/>
    <w:rsid w:val="004D0D82"/>
    <w:rsid w:val="004D0DF4"/>
    <w:rsid w:val="004D0F90"/>
    <w:rsid w:val="004D11B5"/>
    <w:rsid w:val="004D20D2"/>
    <w:rsid w:val="004D21B3"/>
    <w:rsid w:val="004D2410"/>
    <w:rsid w:val="004D265B"/>
    <w:rsid w:val="004D2841"/>
    <w:rsid w:val="004D28C1"/>
    <w:rsid w:val="004D2BF6"/>
    <w:rsid w:val="004D35F7"/>
    <w:rsid w:val="004D37AD"/>
    <w:rsid w:val="004D4154"/>
    <w:rsid w:val="004D43EE"/>
    <w:rsid w:val="004D4702"/>
    <w:rsid w:val="004D4776"/>
    <w:rsid w:val="004D4B15"/>
    <w:rsid w:val="004D4F49"/>
    <w:rsid w:val="004D509F"/>
    <w:rsid w:val="004D51A5"/>
    <w:rsid w:val="004D5ECE"/>
    <w:rsid w:val="004D62A5"/>
    <w:rsid w:val="004D6893"/>
    <w:rsid w:val="004D7337"/>
    <w:rsid w:val="004D7455"/>
    <w:rsid w:val="004D74EA"/>
    <w:rsid w:val="004D757C"/>
    <w:rsid w:val="004D7F50"/>
    <w:rsid w:val="004E085B"/>
    <w:rsid w:val="004E0E3E"/>
    <w:rsid w:val="004E0F6D"/>
    <w:rsid w:val="004E18C9"/>
    <w:rsid w:val="004E1BF0"/>
    <w:rsid w:val="004E1C18"/>
    <w:rsid w:val="004E1FEE"/>
    <w:rsid w:val="004E20F0"/>
    <w:rsid w:val="004E2297"/>
    <w:rsid w:val="004E2C0E"/>
    <w:rsid w:val="004E3069"/>
    <w:rsid w:val="004E3333"/>
    <w:rsid w:val="004E33A8"/>
    <w:rsid w:val="004E3AA7"/>
    <w:rsid w:val="004E3CE5"/>
    <w:rsid w:val="004E40EE"/>
    <w:rsid w:val="004E41FE"/>
    <w:rsid w:val="004E499E"/>
    <w:rsid w:val="004E4DBB"/>
    <w:rsid w:val="004E5041"/>
    <w:rsid w:val="004E5114"/>
    <w:rsid w:val="004E5675"/>
    <w:rsid w:val="004E5840"/>
    <w:rsid w:val="004E5A50"/>
    <w:rsid w:val="004E5C7B"/>
    <w:rsid w:val="004E6194"/>
    <w:rsid w:val="004E6DED"/>
    <w:rsid w:val="004E6E32"/>
    <w:rsid w:val="004E726E"/>
    <w:rsid w:val="004E7849"/>
    <w:rsid w:val="004F045A"/>
    <w:rsid w:val="004F1151"/>
    <w:rsid w:val="004F1FCF"/>
    <w:rsid w:val="004F22D7"/>
    <w:rsid w:val="004F2524"/>
    <w:rsid w:val="004F2571"/>
    <w:rsid w:val="004F25E3"/>
    <w:rsid w:val="004F2B41"/>
    <w:rsid w:val="004F369C"/>
    <w:rsid w:val="004F3CF1"/>
    <w:rsid w:val="004F42CD"/>
    <w:rsid w:val="004F471B"/>
    <w:rsid w:val="004F551B"/>
    <w:rsid w:val="004F5880"/>
    <w:rsid w:val="004F5EEA"/>
    <w:rsid w:val="004F627B"/>
    <w:rsid w:val="004F7117"/>
    <w:rsid w:val="0050078C"/>
    <w:rsid w:val="00500A14"/>
    <w:rsid w:val="00501734"/>
    <w:rsid w:val="00501BD2"/>
    <w:rsid w:val="00501CEE"/>
    <w:rsid w:val="005022FA"/>
    <w:rsid w:val="0050241A"/>
    <w:rsid w:val="005024AB"/>
    <w:rsid w:val="005026AF"/>
    <w:rsid w:val="00502ED1"/>
    <w:rsid w:val="00503669"/>
    <w:rsid w:val="00503724"/>
    <w:rsid w:val="005039A0"/>
    <w:rsid w:val="00503AE5"/>
    <w:rsid w:val="00503D1F"/>
    <w:rsid w:val="00503F86"/>
    <w:rsid w:val="00504100"/>
    <w:rsid w:val="00504732"/>
    <w:rsid w:val="00504B33"/>
    <w:rsid w:val="005050EA"/>
    <w:rsid w:val="0050525E"/>
    <w:rsid w:val="00505C91"/>
    <w:rsid w:val="005061D1"/>
    <w:rsid w:val="00506700"/>
    <w:rsid w:val="00506781"/>
    <w:rsid w:val="0050679E"/>
    <w:rsid w:val="00506D1D"/>
    <w:rsid w:val="005072AB"/>
    <w:rsid w:val="005074FD"/>
    <w:rsid w:val="00507976"/>
    <w:rsid w:val="00507EB7"/>
    <w:rsid w:val="00507F67"/>
    <w:rsid w:val="00510C72"/>
    <w:rsid w:val="00510CF8"/>
    <w:rsid w:val="00510F72"/>
    <w:rsid w:val="00510FE8"/>
    <w:rsid w:val="005111F2"/>
    <w:rsid w:val="005112F8"/>
    <w:rsid w:val="005113C0"/>
    <w:rsid w:val="00511B70"/>
    <w:rsid w:val="00512166"/>
    <w:rsid w:val="00512241"/>
    <w:rsid w:val="00512A32"/>
    <w:rsid w:val="005135DD"/>
    <w:rsid w:val="00513AB0"/>
    <w:rsid w:val="00514099"/>
    <w:rsid w:val="00514241"/>
    <w:rsid w:val="0051428B"/>
    <w:rsid w:val="0051435D"/>
    <w:rsid w:val="00514A8D"/>
    <w:rsid w:val="00514AD0"/>
    <w:rsid w:val="00514ED3"/>
    <w:rsid w:val="00515228"/>
    <w:rsid w:val="00515C53"/>
    <w:rsid w:val="00515EA5"/>
    <w:rsid w:val="0051648F"/>
    <w:rsid w:val="00516766"/>
    <w:rsid w:val="0051696B"/>
    <w:rsid w:val="00516C43"/>
    <w:rsid w:val="00516F1E"/>
    <w:rsid w:val="005174F5"/>
    <w:rsid w:val="0051757C"/>
    <w:rsid w:val="00517B9C"/>
    <w:rsid w:val="00517DD3"/>
    <w:rsid w:val="00517F12"/>
    <w:rsid w:val="005205E7"/>
    <w:rsid w:val="00520BD0"/>
    <w:rsid w:val="00520CA9"/>
    <w:rsid w:val="0052104B"/>
    <w:rsid w:val="00521116"/>
    <w:rsid w:val="0052200E"/>
    <w:rsid w:val="0052250C"/>
    <w:rsid w:val="0052255B"/>
    <w:rsid w:val="00522933"/>
    <w:rsid w:val="00522B81"/>
    <w:rsid w:val="00522DD1"/>
    <w:rsid w:val="0052312E"/>
    <w:rsid w:val="005233E1"/>
    <w:rsid w:val="00523522"/>
    <w:rsid w:val="0052397B"/>
    <w:rsid w:val="00524254"/>
    <w:rsid w:val="005249F8"/>
    <w:rsid w:val="00524C52"/>
    <w:rsid w:val="00524F6C"/>
    <w:rsid w:val="005253F2"/>
    <w:rsid w:val="0052541B"/>
    <w:rsid w:val="00525B90"/>
    <w:rsid w:val="00526168"/>
    <w:rsid w:val="005262D4"/>
    <w:rsid w:val="005264B7"/>
    <w:rsid w:val="005265BB"/>
    <w:rsid w:val="00526A05"/>
    <w:rsid w:val="00526B7E"/>
    <w:rsid w:val="00526CA1"/>
    <w:rsid w:val="00527383"/>
    <w:rsid w:val="0052798F"/>
    <w:rsid w:val="00530185"/>
    <w:rsid w:val="00530296"/>
    <w:rsid w:val="00530399"/>
    <w:rsid w:val="005306EA"/>
    <w:rsid w:val="00530876"/>
    <w:rsid w:val="00531074"/>
    <w:rsid w:val="005313CB"/>
    <w:rsid w:val="00531582"/>
    <w:rsid w:val="00531948"/>
    <w:rsid w:val="00531B16"/>
    <w:rsid w:val="00531C62"/>
    <w:rsid w:val="00531E99"/>
    <w:rsid w:val="005321FD"/>
    <w:rsid w:val="0053236C"/>
    <w:rsid w:val="005325F0"/>
    <w:rsid w:val="00532CD5"/>
    <w:rsid w:val="00532DD4"/>
    <w:rsid w:val="00533289"/>
    <w:rsid w:val="005338C2"/>
    <w:rsid w:val="00533AE2"/>
    <w:rsid w:val="00533F5E"/>
    <w:rsid w:val="00534962"/>
    <w:rsid w:val="00534A73"/>
    <w:rsid w:val="00534C58"/>
    <w:rsid w:val="00534D10"/>
    <w:rsid w:val="0053501D"/>
    <w:rsid w:val="005351B4"/>
    <w:rsid w:val="00535420"/>
    <w:rsid w:val="00535523"/>
    <w:rsid w:val="0053566D"/>
    <w:rsid w:val="0053571E"/>
    <w:rsid w:val="00535FBE"/>
    <w:rsid w:val="005360B6"/>
    <w:rsid w:val="00536695"/>
    <w:rsid w:val="0053684D"/>
    <w:rsid w:val="0053697D"/>
    <w:rsid w:val="00536BE1"/>
    <w:rsid w:val="00536E08"/>
    <w:rsid w:val="005372B8"/>
    <w:rsid w:val="0053755F"/>
    <w:rsid w:val="0053789C"/>
    <w:rsid w:val="00537E77"/>
    <w:rsid w:val="00537FE8"/>
    <w:rsid w:val="00540223"/>
    <w:rsid w:val="005403E3"/>
    <w:rsid w:val="005405BD"/>
    <w:rsid w:val="00541048"/>
    <w:rsid w:val="00541E4E"/>
    <w:rsid w:val="00541FF0"/>
    <w:rsid w:val="00542067"/>
    <w:rsid w:val="00542162"/>
    <w:rsid w:val="0054244A"/>
    <w:rsid w:val="00542584"/>
    <w:rsid w:val="005425D5"/>
    <w:rsid w:val="005427B3"/>
    <w:rsid w:val="00542932"/>
    <w:rsid w:val="00542B6B"/>
    <w:rsid w:val="00543530"/>
    <w:rsid w:val="00543685"/>
    <w:rsid w:val="00543EBA"/>
    <w:rsid w:val="005441BB"/>
    <w:rsid w:val="005448A8"/>
    <w:rsid w:val="00545BD8"/>
    <w:rsid w:val="005462CC"/>
    <w:rsid w:val="00546E09"/>
    <w:rsid w:val="00546E0C"/>
    <w:rsid w:val="00546FC0"/>
    <w:rsid w:val="00547141"/>
    <w:rsid w:val="005475F7"/>
    <w:rsid w:val="00547FE6"/>
    <w:rsid w:val="00550787"/>
    <w:rsid w:val="005507A8"/>
    <w:rsid w:val="005508D7"/>
    <w:rsid w:val="00550A1D"/>
    <w:rsid w:val="00550ABE"/>
    <w:rsid w:val="00550DB0"/>
    <w:rsid w:val="00550E8B"/>
    <w:rsid w:val="00550E98"/>
    <w:rsid w:val="005510CC"/>
    <w:rsid w:val="005513FD"/>
    <w:rsid w:val="00551914"/>
    <w:rsid w:val="0055194A"/>
    <w:rsid w:val="00552876"/>
    <w:rsid w:val="005534B8"/>
    <w:rsid w:val="005536D5"/>
    <w:rsid w:val="005537DE"/>
    <w:rsid w:val="00553DEF"/>
    <w:rsid w:val="005540E4"/>
    <w:rsid w:val="005544C7"/>
    <w:rsid w:val="00555677"/>
    <w:rsid w:val="0055648F"/>
    <w:rsid w:val="0055655B"/>
    <w:rsid w:val="0055693F"/>
    <w:rsid w:val="00556BD3"/>
    <w:rsid w:val="00556C97"/>
    <w:rsid w:val="00556CF2"/>
    <w:rsid w:val="00556D2B"/>
    <w:rsid w:val="00556DEC"/>
    <w:rsid w:val="005571FE"/>
    <w:rsid w:val="005572F9"/>
    <w:rsid w:val="005574AF"/>
    <w:rsid w:val="00557B8D"/>
    <w:rsid w:val="005600CB"/>
    <w:rsid w:val="00560ABA"/>
    <w:rsid w:val="00560C0D"/>
    <w:rsid w:val="00560C4F"/>
    <w:rsid w:val="005611F7"/>
    <w:rsid w:val="005611FF"/>
    <w:rsid w:val="005613E3"/>
    <w:rsid w:val="00561485"/>
    <w:rsid w:val="00561613"/>
    <w:rsid w:val="0056175B"/>
    <w:rsid w:val="00561DB4"/>
    <w:rsid w:val="00562F32"/>
    <w:rsid w:val="00562FDD"/>
    <w:rsid w:val="00563404"/>
    <w:rsid w:val="0056340F"/>
    <w:rsid w:val="005636B1"/>
    <w:rsid w:val="00563850"/>
    <w:rsid w:val="00563A4B"/>
    <w:rsid w:val="00563B48"/>
    <w:rsid w:val="00564293"/>
    <w:rsid w:val="00564800"/>
    <w:rsid w:val="00564909"/>
    <w:rsid w:val="00564963"/>
    <w:rsid w:val="00564ABF"/>
    <w:rsid w:val="005657BB"/>
    <w:rsid w:val="005657D0"/>
    <w:rsid w:val="00565909"/>
    <w:rsid w:val="00565B8E"/>
    <w:rsid w:val="00565CE7"/>
    <w:rsid w:val="00565EF9"/>
    <w:rsid w:val="00566290"/>
    <w:rsid w:val="00566552"/>
    <w:rsid w:val="0056656D"/>
    <w:rsid w:val="00566F82"/>
    <w:rsid w:val="00567633"/>
    <w:rsid w:val="00567D1E"/>
    <w:rsid w:val="00567E6F"/>
    <w:rsid w:val="00570116"/>
    <w:rsid w:val="00570A25"/>
    <w:rsid w:val="00570E43"/>
    <w:rsid w:val="0057100D"/>
    <w:rsid w:val="005711C8"/>
    <w:rsid w:val="005711D6"/>
    <w:rsid w:val="00571306"/>
    <w:rsid w:val="00571366"/>
    <w:rsid w:val="00571499"/>
    <w:rsid w:val="00571722"/>
    <w:rsid w:val="00571827"/>
    <w:rsid w:val="00571B08"/>
    <w:rsid w:val="0057265E"/>
    <w:rsid w:val="00573ADE"/>
    <w:rsid w:val="0057587B"/>
    <w:rsid w:val="00575C06"/>
    <w:rsid w:val="005768AC"/>
    <w:rsid w:val="00576D4F"/>
    <w:rsid w:val="005773E2"/>
    <w:rsid w:val="00577C59"/>
    <w:rsid w:val="00577CFB"/>
    <w:rsid w:val="00577F3E"/>
    <w:rsid w:val="00577F69"/>
    <w:rsid w:val="00580720"/>
    <w:rsid w:val="005813DD"/>
    <w:rsid w:val="005814A8"/>
    <w:rsid w:val="005819F8"/>
    <w:rsid w:val="00582371"/>
    <w:rsid w:val="00582605"/>
    <w:rsid w:val="00582B12"/>
    <w:rsid w:val="005837AC"/>
    <w:rsid w:val="00583915"/>
    <w:rsid w:val="00584334"/>
    <w:rsid w:val="0058443E"/>
    <w:rsid w:val="005844DF"/>
    <w:rsid w:val="005846AB"/>
    <w:rsid w:val="005857CA"/>
    <w:rsid w:val="00585AC0"/>
    <w:rsid w:val="00585B55"/>
    <w:rsid w:val="00585F7B"/>
    <w:rsid w:val="00586D10"/>
    <w:rsid w:val="0058700D"/>
    <w:rsid w:val="0058723F"/>
    <w:rsid w:val="0058773D"/>
    <w:rsid w:val="00587B80"/>
    <w:rsid w:val="00591879"/>
    <w:rsid w:val="00591EB8"/>
    <w:rsid w:val="005923AB"/>
    <w:rsid w:val="00592865"/>
    <w:rsid w:val="0059370C"/>
    <w:rsid w:val="005937E5"/>
    <w:rsid w:val="00593DA6"/>
    <w:rsid w:val="00593EB4"/>
    <w:rsid w:val="00593EFD"/>
    <w:rsid w:val="00594983"/>
    <w:rsid w:val="00594F51"/>
    <w:rsid w:val="005951D7"/>
    <w:rsid w:val="005955C3"/>
    <w:rsid w:val="00595EAB"/>
    <w:rsid w:val="00595EEE"/>
    <w:rsid w:val="00596310"/>
    <w:rsid w:val="00597686"/>
    <w:rsid w:val="00597C0C"/>
    <w:rsid w:val="00597D3A"/>
    <w:rsid w:val="00597EB1"/>
    <w:rsid w:val="005A0496"/>
    <w:rsid w:val="005A08F7"/>
    <w:rsid w:val="005A0CBC"/>
    <w:rsid w:val="005A0E63"/>
    <w:rsid w:val="005A1166"/>
    <w:rsid w:val="005A13C3"/>
    <w:rsid w:val="005A1CBD"/>
    <w:rsid w:val="005A202A"/>
    <w:rsid w:val="005A217D"/>
    <w:rsid w:val="005A21E4"/>
    <w:rsid w:val="005A2DFC"/>
    <w:rsid w:val="005A2EDA"/>
    <w:rsid w:val="005A334B"/>
    <w:rsid w:val="005A4049"/>
    <w:rsid w:val="005A425D"/>
    <w:rsid w:val="005A47B0"/>
    <w:rsid w:val="005A47E4"/>
    <w:rsid w:val="005A5603"/>
    <w:rsid w:val="005A5CDA"/>
    <w:rsid w:val="005A5DDA"/>
    <w:rsid w:val="005A5E23"/>
    <w:rsid w:val="005A668F"/>
    <w:rsid w:val="005A66D0"/>
    <w:rsid w:val="005A6996"/>
    <w:rsid w:val="005A6A8F"/>
    <w:rsid w:val="005A6B68"/>
    <w:rsid w:val="005A702D"/>
    <w:rsid w:val="005A70EF"/>
    <w:rsid w:val="005A744C"/>
    <w:rsid w:val="005A7556"/>
    <w:rsid w:val="005A7F71"/>
    <w:rsid w:val="005B0235"/>
    <w:rsid w:val="005B046A"/>
    <w:rsid w:val="005B093B"/>
    <w:rsid w:val="005B0A8D"/>
    <w:rsid w:val="005B10BB"/>
    <w:rsid w:val="005B1978"/>
    <w:rsid w:val="005B19DA"/>
    <w:rsid w:val="005B1B1B"/>
    <w:rsid w:val="005B1BCA"/>
    <w:rsid w:val="005B257F"/>
    <w:rsid w:val="005B25EE"/>
    <w:rsid w:val="005B31D6"/>
    <w:rsid w:val="005B3237"/>
    <w:rsid w:val="005B3D20"/>
    <w:rsid w:val="005B438C"/>
    <w:rsid w:val="005B456D"/>
    <w:rsid w:val="005B4774"/>
    <w:rsid w:val="005B4FFC"/>
    <w:rsid w:val="005B516C"/>
    <w:rsid w:val="005B566E"/>
    <w:rsid w:val="005B5808"/>
    <w:rsid w:val="005B5C8D"/>
    <w:rsid w:val="005B5CA1"/>
    <w:rsid w:val="005B5E74"/>
    <w:rsid w:val="005B5F19"/>
    <w:rsid w:val="005B614F"/>
    <w:rsid w:val="005B635A"/>
    <w:rsid w:val="005B6E54"/>
    <w:rsid w:val="005B707C"/>
    <w:rsid w:val="005B7418"/>
    <w:rsid w:val="005B76B1"/>
    <w:rsid w:val="005B771F"/>
    <w:rsid w:val="005B79E2"/>
    <w:rsid w:val="005B7F2D"/>
    <w:rsid w:val="005B7F5B"/>
    <w:rsid w:val="005B7FD6"/>
    <w:rsid w:val="005C00AF"/>
    <w:rsid w:val="005C0DB9"/>
    <w:rsid w:val="005C151F"/>
    <w:rsid w:val="005C15A6"/>
    <w:rsid w:val="005C16C7"/>
    <w:rsid w:val="005C1E5C"/>
    <w:rsid w:val="005C2096"/>
    <w:rsid w:val="005C2214"/>
    <w:rsid w:val="005C2473"/>
    <w:rsid w:val="005C2A51"/>
    <w:rsid w:val="005C3433"/>
    <w:rsid w:val="005C40ED"/>
    <w:rsid w:val="005C42CB"/>
    <w:rsid w:val="005C4313"/>
    <w:rsid w:val="005C48FC"/>
    <w:rsid w:val="005C5223"/>
    <w:rsid w:val="005C5485"/>
    <w:rsid w:val="005C5C3A"/>
    <w:rsid w:val="005C5C61"/>
    <w:rsid w:val="005C6312"/>
    <w:rsid w:val="005C660B"/>
    <w:rsid w:val="005C681B"/>
    <w:rsid w:val="005C6C31"/>
    <w:rsid w:val="005C6D09"/>
    <w:rsid w:val="005C6F49"/>
    <w:rsid w:val="005C71EA"/>
    <w:rsid w:val="005C730E"/>
    <w:rsid w:val="005C7365"/>
    <w:rsid w:val="005C7544"/>
    <w:rsid w:val="005C7862"/>
    <w:rsid w:val="005C794B"/>
    <w:rsid w:val="005C7999"/>
    <w:rsid w:val="005C7C72"/>
    <w:rsid w:val="005D003B"/>
    <w:rsid w:val="005D14B8"/>
    <w:rsid w:val="005D1540"/>
    <w:rsid w:val="005D1D18"/>
    <w:rsid w:val="005D2106"/>
    <w:rsid w:val="005D282E"/>
    <w:rsid w:val="005D2D4A"/>
    <w:rsid w:val="005D2D55"/>
    <w:rsid w:val="005D2F46"/>
    <w:rsid w:val="005D3830"/>
    <w:rsid w:val="005D3CBD"/>
    <w:rsid w:val="005D3D40"/>
    <w:rsid w:val="005D40D8"/>
    <w:rsid w:val="005D4893"/>
    <w:rsid w:val="005D48E0"/>
    <w:rsid w:val="005D4C00"/>
    <w:rsid w:val="005D4CC0"/>
    <w:rsid w:val="005D527D"/>
    <w:rsid w:val="005D5379"/>
    <w:rsid w:val="005D573B"/>
    <w:rsid w:val="005D5A51"/>
    <w:rsid w:val="005D5BDF"/>
    <w:rsid w:val="005D65AE"/>
    <w:rsid w:val="005D66AF"/>
    <w:rsid w:val="005D7519"/>
    <w:rsid w:val="005D767D"/>
    <w:rsid w:val="005D7D3A"/>
    <w:rsid w:val="005E0124"/>
    <w:rsid w:val="005E0416"/>
    <w:rsid w:val="005E0E80"/>
    <w:rsid w:val="005E0FD0"/>
    <w:rsid w:val="005E13BC"/>
    <w:rsid w:val="005E1419"/>
    <w:rsid w:val="005E188C"/>
    <w:rsid w:val="005E21CA"/>
    <w:rsid w:val="005E228A"/>
    <w:rsid w:val="005E232C"/>
    <w:rsid w:val="005E254B"/>
    <w:rsid w:val="005E270F"/>
    <w:rsid w:val="005E2E98"/>
    <w:rsid w:val="005E34BC"/>
    <w:rsid w:val="005E364B"/>
    <w:rsid w:val="005E375D"/>
    <w:rsid w:val="005E3FF6"/>
    <w:rsid w:val="005E439B"/>
    <w:rsid w:val="005E48AD"/>
    <w:rsid w:val="005E48E0"/>
    <w:rsid w:val="005E4977"/>
    <w:rsid w:val="005E4C21"/>
    <w:rsid w:val="005E4D17"/>
    <w:rsid w:val="005E520C"/>
    <w:rsid w:val="005E5ACD"/>
    <w:rsid w:val="005E60FD"/>
    <w:rsid w:val="005E664B"/>
    <w:rsid w:val="005E6852"/>
    <w:rsid w:val="005E695D"/>
    <w:rsid w:val="005E6FF3"/>
    <w:rsid w:val="005E78FE"/>
    <w:rsid w:val="005E7E06"/>
    <w:rsid w:val="005F0026"/>
    <w:rsid w:val="005F07A2"/>
    <w:rsid w:val="005F0C46"/>
    <w:rsid w:val="005F1485"/>
    <w:rsid w:val="005F1829"/>
    <w:rsid w:val="005F1E75"/>
    <w:rsid w:val="005F1EB5"/>
    <w:rsid w:val="005F245B"/>
    <w:rsid w:val="005F39D2"/>
    <w:rsid w:val="005F3C87"/>
    <w:rsid w:val="005F4157"/>
    <w:rsid w:val="005F4D20"/>
    <w:rsid w:val="005F4E79"/>
    <w:rsid w:val="005F5640"/>
    <w:rsid w:val="005F5A31"/>
    <w:rsid w:val="005F5C44"/>
    <w:rsid w:val="005F5ED9"/>
    <w:rsid w:val="005F6140"/>
    <w:rsid w:val="005F64BF"/>
    <w:rsid w:val="005F73AB"/>
    <w:rsid w:val="005F753D"/>
    <w:rsid w:val="005F7776"/>
    <w:rsid w:val="005F7B21"/>
    <w:rsid w:val="005F7FF9"/>
    <w:rsid w:val="006003E5"/>
    <w:rsid w:val="00600B28"/>
    <w:rsid w:val="00600BAF"/>
    <w:rsid w:val="00600C3D"/>
    <w:rsid w:val="00600D11"/>
    <w:rsid w:val="00600DC3"/>
    <w:rsid w:val="00601145"/>
    <w:rsid w:val="00601839"/>
    <w:rsid w:val="00601BF3"/>
    <w:rsid w:val="00601D4A"/>
    <w:rsid w:val="006025DA"/>
    <w:rsid w:val="006027CD"/>
    <w:rsid w:val="00602874"/>
    <w:rsid w:val="00602C85"/>
    <w:rsid w:val="00603366"/>
    <w:rsid w:val="006036D7"/>
    <w:rsid w:val="006039F1"/>
    <w:rsid w:val="006043A1"/>
    <w:rsid w:val="006047E6"/>
    <w:rsid w:val="00604813"/>
    <w:rsid w:val="006048DF"/>
    <w:rsid w:val="006049C3"/>
    <w:rsid w:val="00604A4A"/>
    <w:rsid w:val="00604C24"/>
    <w:rsid w:val="00604C30"/>
    <w:rsid w:val="00604DE4"/>
    <w:rsid w:val="006051D1"/>
    <w:rsid w:val="00605C03"/>
    <w:rsid w:val="00605F40"/>
    <w:rsid w:val="00606550"/>
    <w:rsid w:val="00606E2F"/>
    <w:rsid w:val="00607534"/>
    <w:rsid w:val="00610085"/>
    <w:rsid w:val="0061044A"/>
    <w:rsid w:val="006109BA"/>
    <w:rsid w:val="00610B09"/>
    <w:rsid w:val="00610D0D"/>
    <w:rsid w:val="00610DB0"/>
    <w:rsid w:val="0061198A"/>
    <w:rsid w:val="00611B0F"/>
    <w:rsid w:val="00611BA5"/>
    <w:rsid w:val="00612088"/>
    <w:rsid w:val="00612555"/>
    <w:rsid w:val="00612779"/>
    <w:rsid w:val="00613436"/>
    <w:rsid w:val="00613441"/>
    <w:rsid w:val="00613FF5"/>
    <w:rsid w:val="00614849"/>
    <w:rsid w:val="00614D48"/>
    <w:rsid w:val="00615213"/>
    <w:rsid w:val="00615AFB"/>
    <w:rsid w:val="00615BA8"/>
    <w:rsid w:val="00615CF4"/>
    <w:rsid w:val="00615DC7"/>
    <w:rsid w:val="00616170"/>
    <w:rsid w:val="00616950"/>
    <w:rsid w:val="00616AA5"/>
    <w:rsid w:val="0061721D"/>
    <w:rsid w:val="0062067C"/>
    <w:rsid w:val="00620ABC"/>
    <w:rsid w:val="00621158"/>
    <w:rsid w:val="0062116B"/>
    <w:rsid w:val="006213F2"/>
    <w:rsid w:val="00621520"/>
    <w:rsid w:val="006218D3"/>
    <w:rsid w:val="00621DE8"/>
    <w:rsid w:val="00622483"/>
    <w:rsid w:val="00622858"/>
    <w:rsid w:val="00622938"/>
    <w:rsid w:val="006230B3"/>
    <w:rsid w:val="0062327E"/>
    <w:rsid w:val="0062357D"/>
    <w:rsid w:val="00623630"/>
    <w:rsid w:val="006236F0"/>
    <w:rsid w:val="00623AC5"/>
    <w:rsid w:val="006248A7"/>
    <w:rsid w:val="00624A71"/>
    <w:rsid w:val="00624AAC"/>
    <w:rsid w:val="00625199"/>
    <w:rsid w:val="006251FC"/>
    <w:rsid w:val="006253CF"/>
    <w:rsid w:val="006255AF"/>
    <w:rsid w:val="006255E4"/>
    <w:rsid w:val="006261FB"/>
    <w:rsid w:val="006262D3"/>
    <w:rsid w:val="006266E5"/>
    <w:rsid w:val="00626958"/>
    <w:rsid w:val="00627CD9"/>
    <w:rsid w:val="00630344"/>
    <w:rsid w:val="006305A1"/>
    <w:rsid w:val="00630617"/>
    <w:rsid w:val="00630AFB"/>
    <w:rsid w:val="00631A01"/>
    <w:rsid w:val="006320C6"/>
    <w:rsid w:val="006320EB"/>
    <w:rsid w:val="0063216E"/>
    <w:rsid w:val="006328F4"/>
    <w:rsid w:val="0063349C"/>
    <w:rsid w:val="00633641"/>
    <w:rsid w:val="00633AF6"/>
    <w:rsid w:val="00633FB8"/>
    <w:rsid w:val="0063409F"/>
    <w:rsid w:val="00634177"/>
    <w:rsid w:val="00634D0E"/>
    <w:rsid w:val="0063512C"/>
    <w:rsid w:val="00635326"/>
    <w:rsid w:val="006357E2"/>
    <w:rsid w:val="00635AD1"/>
    <w:rsid w:val="00636090"/>
    <w:rsid w:val="006367D2"/>
    <w:rsid w:val="00636941"/>
    <w:rsid w:val="00636969"/>
    <w:rsid w:val="00636A2C"/>
    <w:rsid w:val="00636A95"/>
    <w:rsid w:val="00636A99"/>
    <w:rsid w:val="00636CF8"/>
    <w:rsid w:val="00636D86"/>
    <w:rsid w:val="00636EDF"/>
    <w:rsid w:val="006373F8"/>
    <w:rsid w:val="0064042E"/>
    <w:rsid w:val="00640B48"/>
    <w:rsid w:val="00640C77"/>
    <w:rsid w:val="00640CDF"/>
    <w:rsid w:val="00641427"/>
    <w:rsid w:val="00641765"/>
    <w:rsid w:val="0064181A"/>
    <w:rsid w:val="0064193B"/>
    <w:rsid w:val="00641F69"/>
    <w:rsid w:val="00642476"/>
    <w:rsid w:val="006425A8"/>
    <w:rsid w:val="006428D6"/>
    <w:rsid w:val="00643FF7"/>
    <w:rsid w:val="00644043"/>
    <w:rsid w:val="0064421E"/>
    <w:rsid w:val="00644660"/>
    <w:rsid w:val="0064556C"/>
    <w:rsid w:val="00645785"/>
    <w:rsid w:val="00645D39"/>
    <w:rsid w:val="00645FEB"/>
    <w:rsid w:val="00646593"/>
    <w:rsid w:val="00646A17"/>
    <w:rsid w:val="00646C57"/>
    <w:rsid w:val="00646D0C"/>
    <w:rsid w:val="00647096"/>
    <w:rsid w:val="00647458"/>
    <w:rsid w:val="006508A4"/>
    <w:rsid w:val="00650C89"/>
    <w:rsid w:val="00650E2B"/>
    <w:rsid w:val="006511AF"/>
    <w:rsid w:val="00651220"/>
    <w:rsid w:val="00651234"/>
    <w:rsid w:val="006513D2"/>
    <w:rsid w:val="0065154A"/>
    <w:rsid w:val="00651CFE"/>
    <w:rsid w:val="006524C2"/>
    <w:rsid w:val="00652AA2"/>
    <w:rsid w:val="00653144"/>
    <w:rsid w:val="0065334A"/>
    <w:rsid w:val="006537FA"/>
    <w:rsid w:val="00653B41"/>
    <w:rsid w:val="00653B53"/>
    <w:rsid w:val="00653FBB"/>
    <w:rsid w:val="00654207"/>
    <w:rsid w:val="006547AB"/>
    <w:rsid w:val="00654C7E"/>
    <w:rsid w:val="00654E1E"/>
    <w:rsid w:val="00654F5B"/>
    <w:rsid w:val="00654FCE"/>
    <w:rsid w:val="00655274"/>
    <w:rsid w:val="0065559F"/>
    <w:rsid w:val="00655695"/>
    <w:rsid w:val="00655C6D"/>
    <w:rsid w:val="00655D0D"/>
    <w:rsid w:val="00655D53"/>
    <w:rsid w:val="006563D7"/>
    <w:rsid w:val="0065674D"/>
    <w:rsid w:val="0065679A"/>
    <w:rsid w:val="00656973"/>
    <w:rsid w:val="00656A6C"/>
    <w:rsid w:val="00656C2A"/>
    <w:rsid w:val="00656EC3"/>
    <w:rsid w:val="006574A0"/>
    <w:rsid w:val="00657ACC"/>
    <w:rsid w:val="00657B85"/>
    <w:rsid w:val="00657DEE"/>
    <w:rsid w:val="006604D7"/>
    <w:rsid w:val="00660B9B"/>
    <w:rsid w:val="00660CD8"/>
    <w:rsid w:val="0066195E"/>
    <w:rsid w:val="006626E2"/>
    <w:rsid w:val="00662F04"/>
    <w:rsid w:val="00662F70"/>
    <w:rsid w:val="00663153"/>
    <w:rsid w:val="00663FAA"/>
    <w:rsid w:val="00664875"/>
    <w:rsid w:val="00664987"/>
    <w:rsid w:val="00664AEF"/>
    <w:rsid w:val="00664B03"/>
    <w:rsid w:val="00664E7B"/>
    <w:rsid w:val="0066503A"/>
    <w:rsid w:val="006655E0"/>
    <w:rsid w:val="00665BC5"/>
    <w:rsid w:val="00665EE2"/>
    <w:rsid w:val="00666039"/>
    <w:rsid w:val="006661D9"/>
    <w:rsid w:val="006665C9"/>
    <w:rsid w:val="00666A06"/>
    <w:rsid w:val="00666C50"/>
    <w:rsid w:val="00666DD8"/>
    <w:rsid w:val="006671E2"/>
    <w:rsid w:val="0066748A"/>
    <w:rsid w:val="006676D4"/>
    <w:rsid w:val="00667D55"/>
    <w:rsid w:val="00667EF1"/>
    <w:rsid w:val="00670185"/>
    <w:rsid w:val="006703DF"/>
    <w:rsid w:val="006705CD"/>
    <w:rsid w:val="00670710"/>
    <w:rsid w:val="00670904"/>
    <w:rsid w:val="00670BFB"/>
    <w:rsid w:val="00670DAF"/>
    <w:rsid w:val="0067101D"/>
    <w:rsid w:val="006710A9"/>
    <w:rsid w:val="006711AB"/>
    <w:rsid w:val="0067132C"/>
    <w:rsid w:val="00671A6B"/>
    <w:rsid w:val="00671C9B"/>
    <w:rsid w:val="00671CE0"/>
    <w:rsid w:val="00671EEB"/>
    <w:rsid w:val="00671F81"/>
    <w:rsid w:val="006722E0"/>
    <w:rsid w:val="0067259A"/>
    <w:rsid w:val="00672AF8"/>
    <w:rsid w:val="00673112"/>
    <w:rsid w:val="00673650"/>
    <w:rsid w:val="006736A1"/>
    <w:rsid w:val="00673D3F"/>
    <w:rsid w:val="00674216"/>
    <w:rsid w:val="006745A5"/>
    <w:rsid w:val="00674837"/>
    <w:rsid w:val="00674B2C"/>
    <w:rsid w:val="00674B42"/>
    <w:rsid w:val="00674CDF"/>
    <w:rsid w:val="00674D3E"/>
    <w:rsid w:val="00674E5E"/>
    <w:rsid w:val="00675248"/>
    <w:rsid w:val="006753E2"/>
    <w:rsid w:val="006753E8"/>
    <w:rsid w:val="00675876"/>
    <w:rsid w:val="00675D43"/>
    <w:rsid w:val="00675E19"/>
    <w:rsid w:val="00675FAE"/>
    <w:rsid w:val="0067670D"/>
    <w:rsid w:val="00676BA1"/>
    <w:rsid w:val="00676DDB"/>
    <w:rsid w:val="00676FD7"/>
    <w:rsid w:val="00680485"/>
    <w:rsid w:val="006804B9"/>
    <w:rsid w:val="0068074C"/>
    <w:rsid w:val="0068074D"/>
    <w:rsid w:val="00680BA0"/>
    <w:rsid w:val="006818BF"/>
    <w:rsid w:val="00681DA5"/>
    <w:rsid w:val="0068205B"/>
    <w:rsid w:val="00682137"/>
    <w:rsid w:val="0068327E"/>
    <w:rsid w:val="00683A31"/>
    <w:rsid w:val="00683BE6"/>
    <w:rsid w:val="00683F7F"/>
    <w:rsid w:val="00684056"/>
    <w:rsid w:val="00684239"/>
    <w:rsid w:val="00684376"/>
    <w:rsid w:val="0068455D"/>
    <w:rsid w:val="00684570"/>
    <w:rsid w:val="0068475D"/>
    <w:rsid w:val="0068496C"/>
    <w:rsid w:val="006849A4"/>
    <w:rsid w:val="00684A62"/>
    <w:rsid w:val="00684AA4"/>
    <w:rsid w:val="00684F9C"/>
    <w:rsid w:val="006850F0"/>
    <w:rsid w:val="006850F8"/>
    <w:rsid w:val="00686756"/>
    <w:rsid w:val="006868DB"/>
    <w:rsid w:val="00687052"/>
    <w:rsid w:val="006875BB"/>
    <w:rsid w:val="00687A10"/>
    <w:rsid w:val="00687B51"/>
    <w:rsid w:val="00690012"/>
    <w:rsid w:val="006910C1"/>
    <w:rsid w:val="006913A7"/>
    <w:rsid w:val="006918F5"/>
    <w:rsid w:val="00691945"/>
    <w:rsid w:val="00691A27"/>
    <w:rsid w:val="006921BB"/>
    <w:rsid w:val="006925C8"/>
    <w:rsid w:val="00692A5A"/>
    <w:rsid w:val="00692C70"/>
    <w:rsid w:val="006930FF"/>
    <w:rsid w:val="006933EE"/>
    <w:rsid w:val="006934CE"/>
    <w:rsid w:val="0069379F"/>
    <w:rsid w:val="0069382E"/>
    <w:rsid w:val="006938A9"/>
    <w:rsid w:val="00694C76"/>
    <w:rsid w:val="00694CE3"/>
    <w:rsid w:val="0069520C"/>
    <w:rsid w:val="0069545B"/>
    <w:rsid w:val="00695707"/>
    <w:rsid w:val="00695835"/>
    <w:rsid w:val="00695ADF"/>
    <w:rsid w:val="00695C53"/>
    <w:rsid w:val="00696356"/>
    <w:rsid w:val="006963A6"/>
    <w:rsid w:val="006964C7"/>
    <w:rsid w:val="00696625"/>
    <w:rsid w:val="00696648"/>
    <w:rsid w:val="00696675"/>
    <w:rsid w:val="0069670C"/>
    <w:rsid w:val="00696A6E"/>
    <w:rsid w:val="00696FBE"/>
    <w:rsid w:val="006978A8"/>
    <w:rsid w:val="00697929"/>
    <w:rsid w:val="00697D6B"/>
    <w:rsid w:val="006A023C"/>
    <w:rsid w:val="006A0FD5"/>
    <w:rsid w:val="006A13C5"/>
    <w:rsid w:val="006A1437"/>
    <w:rsid w:val="006A18A2"/>
    <w:rsid w:val="006A195C"/>
    <w:rsid w:val="006A23A1"/>
    <w:rsid w:val="006A2EF5"/>
    <w:rsid w:val="006A3116"/>
    <w:rsid w:val="006A3692"/>
    <w:rsid w:val="006A3F03"/>
    <w:rsid w:val="006A4794"/>
    <w:rsid w:val="006A5152"/>
    <w:rsid w:val="006A5960"/>
    <w:rsid w:val="006A6376"/>
    <w:rsid w:val="006A6766"/>
    <w:rsid w:val="006A6770"/>
    <w:rsid w:val="006A6B3E"/>
    <w:rsid w:val="006A6CF4"/>
    <w:rsid w:val="006A6ECB"/>
    <w:rsid w:val="006A6F41"/>
    <w:rsid w:val="006A76A2"/>
    <w:rsid w:val="006A7902"/>
    <w:rsid w:val="006A7C28"/>
    <w:rsid w:val="006B02AE"/>
    <w:rsid w:val="006B0865"/>
    <w:rsid w:val="006B0F5E"/>
    <w:rsid w:val="006B110A"/>
    <w:rsid w:val="006B1361"/>
    <w:rsid w:val="006B1598"/>
    <w:rsid w:val="006B1AFF"/>
    <w:rsid w:val="006B1D46"/>
    <w:rsid w:val="006B1FB8"/>
    <w:rsid w:val="006B214F"/>
    <w:rsid w:val="006B2C68"/>
    <w:rsid w:val="006B3215"/>
    <w:rsid w:val="006B36BD"/>
    <w:rsid w:val="006B385C"/>
    <w:rsid w:val="006B38A0"/>
    <w:rsid w:val="006B38FD"/>
    <w:rsid w:val="006B3FD2"/>
    <w:rsid w:val="006B4091"/>
    <w:rsid w:val="006B412B"/>
    <w:rsid w:val="006B4852"/>
    <w:rsid w:val="006B4AF8"/>
    <w:rsid w:val="006B4E7E"/>
    <w:rsid w:val="006B4EFB"/>
    <w:rsid w:val="006B5C75"/>
    <w:rsid w:val="006B5D0A"/>
    <w:rsid w:val="006B6135"/>
    <w:rsid w:val="006B6355"/>
    <w:rsid w:val="006B65CB"/>
    <w:rsid w:val="006B7351"/>
    <w:rsid w:val="006B7BF2"/>
    <w:rsid w:val="006B7F85"/>
    <w:rsid w:val="006B7FF5"/>
    <w:rsid w:val="006C089C"/>
    <w:rsid w:val="006C08B2"/>
    <w:rsid w:val="006C14A5"/>
    <w:rsid w:val="006C1E8A"/>
    <w:rsid w:val="006C1FC7"/>
    <w:rsid w:val="006C2085"/>
    <w:rsid w:val="006C2656"/>
    <w:rsid w:val="006C295B"/>
    <w:rsid w:val="006C2DF8"/>
    <w:rsid w:val="006C2F44"/>
    <w:rsid w:val="006C301F"/>
    <w:rsid w:val="006C3BB7"/>
    <w:rsid w:val="006C3BCF"/>
    <w:rsid w:val="006C4295"/>
    <w:rsid w:val="006C44FA"/>
    <w:rsid w:val="006C45B4"/>
    <w:rsid w:val="006C48CC"/>
    <w:rsid w:val="006C4AA5"/>
    <w:rsid w:val="006C5001"/>
    <w:rsid w:val="006C5060"/>
    <w:rsid w:val="006C515C"/>
    <w:rsid w:val="006C53A6"/>
    <w:rsid w:val="006C57DA"/>
    <w:rsid w:val="006C5C55"/>
    <w:rsid w:val="006C5D82"/>
    <w:rsid w:val="006C63E2"/>
    <w:rsid w:val="006C68C7"/>
    <w:rsid w:val="006C6EEE"/>
    <w:rsid w:val="006C6F49"/>
    <w:rsid w:val="006C71D4"/>
    <w:rsid w:val="006C755D"/>
    <w:rsid w:val="006C756D"/>
    <w:rsid w:val="006C76B1"/>
    <w:rsid w:val="006C7B7F"/>
    <w:rsid w:val="006C7F6A"/>
    <w:rsid w:val="006D0ACB"/>
    <w:rsid w:val="006D0E73"/>
    <w:rsid w:val="006D0F2C"/>
    <w:rsid w:val="006D11FB"/>
    <w:rsid w:val="006D1BE0"/>
    <w:rsid w:val="006D1D67"/>
    <w:rsid w:val="006D1E90"/>
    <w:rsid w:val="006D2084"/>
    <w:rsid w:val="006D252E"/>
    <w:rsid w:val="006D28DB"/>
    <w:rsid w:val="006D2A7F"/>
    <w:rsid w:val="006D38C5"/>
    <w:rsid w:val="006D3C44"/>
    <w:rsid w:val="006D47D4"/>
    <w:rsid w:val="006D4EB2"/>
    <w:rsid w:val="006D52FE"/>
    <w:rsid w:val="006D553C"/>
    <w:rsid w:val="006D5844"/>
    <w:rsid w:val="006D5AB8"/>
    <w:rsid w:val="006D5B29"/>
    <w:rsid w:val="006D5DFF"/>
    <w:rsid w:val="006D67DF"/>
    <w:rsid w:val="006D69C6"/>
    <w:rsid w:val="006D6CA2"/>
    <w:rsid w:val="006D6E75"/>
    <w:rsid w:val="006D75FE"/>
    <w:rsid w:val="006D798F"/>
    <w:rsid w:val="006E076B"/>
    <w:rsid w:val="006E081E"/>
    <w:rsid w:val="006E0979"/>
    <w:rsid w:val="006E0D2C"/>
    <w:rsid w:val="006E0D79"/>
    <w:rsid w:val="006E0EBA"/>
    <w:rsid w:val="006E1E24"/>
    <w:rsid w:val="006E1F08"/>
    <w:rsid w:val="006E1F1A"/>
    <w:rsid w:val="006E1F80"/>
    <w:rsid w:val="006E258B"/>
    <w:rsid w:val="006E2C79"/>
    <w:rsid w:val="006E2D8C"/>
    <w:rsid w:val="006E3107"/>
    <w:rsid w:val="006E35E6"/>
    <w:rsid w:val="006E3F96"/>
    <w:rsid w:val="006E4564"/>
    <w:rsid w:val="006E4727"/>
    <w:rsid w:val="006E4EEF"/>
    <w:rsid w:val="006E52B9"/>
    <w:rsid w:val="006E5912"/>
    <w:rsid w:val="006E6490"/>
    <w:rsid w:val="006E65ED"/>
    <w:rsid w:val="006E688A"/>
    <w:rsid w:val="006E6EEE"/>
    <w:rsid w:val="006E6FA8"/>
    <w:rsid w:val="006E72E9"/>
    <w:rsid w:val="006F0711"/>
    <w:rsid w:val="006F084E"/>
    <w:rsid w:val="006F08EF"/>
    <w:rsid w:val="006F1A1C"/>
    <w:rsid w:val="006F1AF9"/>
    <w:rsid w:val="006F1F6C"/>
    <w:rsid w:val="006F2117"/>
    <w:rsid w:val="006F24C6"/>
    <w:rsid w:val="006F25AD"/>
    <w:rsid w:val="006F25D4"/>
    <w:rsid w:val="006F2746"/>
    <w:rsid w:val="006F2836"/>
    <w:rsid w:val="006F31B1"/>
    <w:rsid w:val="006F326F"/>
    <w:rsid w:val="006F32C9"/>
    <w:rsid w:val="006F33B9"/>
    <w:rsid w:val="006F33E0"/>
    <w:rsid w:val="006F35B3"/>
    <w:rsid w:val="006F392F"/>
    <w:rsid w:val="006F50B7"/>
    <w:rsid w:val="006F520C"/>
    <w:rsid w:val="006F5510"/>
    <w:rsid w:val="006F585F"/>
    <w:rsid w:val="006F5FF2"/>
    <w:rsid w:val="006F6642"/>
    <w:rsid w:val="006F69BD"/>
    <w:rsid w:val="006F6AAE"/>
    <w:rsid w:val="006F6BAB"/>
    <w:rsid w:val="006F6F24"/>
    <w:rsid w:val="006F6FEF"/>
    <w:rsid w:val="006F7166"/>
    <w:rsid w:val="006F7425"/>
    <w:rsid w:val="006F7778"/>
    <w:rsid w:val="006F7932"/>
    <w:rsid w:val="006F7A8F"/>
    <w:rsid w:val="006F7BF8"/>
    <w:rsid w:val="006F7F26"/>
    <w:rsid w:val="007007AF"/>
    <w:rsid w:val="00700DEF"/>
    <w:rsid w:val="00700F79"/>
    <w:rsid w:val="007013CF"/>
    <w:rsid w:val="00701859"/>
    <w:rsid w:val="007019D6"/>
    <w:rsid w:val="00701B18"/>
    <w:rsid w:val="00701B8B"/>
    <w:rsid w:val="00702869"/>
    <w:rsid w:val="00702E45"/>
    <w:rsid w:val="00702EFC"/>
    <w:rsid w:val="00703099"/>
    <w:rsid w:val="00703908"/>
    <w:rsid w:val="00703C19"/>
    <w:rsid w:val="00703DC1"/>
    <w:rsid w:val="00703DD3"/>
    <w:rsid w:val="00704156"/>
    <w:rsid w:val="0070415D"/>
    <w:rsid w:val="00704699"/>
    <w:rsid w:val="00704BE8"/>
    <w:rsid w:val="00704D0C"/>
    <w:rsid w:val="007054EE"/>
    <w:rsid w:val="00705E92"/>
    <w:rsid w:val="00706189"/>
    <w:rsid w:val="007061A2"/>
    <w:rsid w:val="00706277"/>
    <w:rsid w:val="00706C5B"/>
    <w:rsid w:val="00706D46"/>
    <w:rsid w:val="00707D00"/>
    <w:rsid w:val="00707EF5"/>
    <w:rsid w:val="00710177"/>
    <w:rsid w:val="007104E3"/>
    <w:rsid w:val="007107AC"/>
    <w:rsid w:val="00711DE1"/>
    <w:rsid w:val="00712646"/>
    <w:rsid w:val="00712824"/>
    <w:rsid w:val="007129D6"/>
    <w:rsid w:val="00713836"/>
    <w:rsid w:val="007139A9"/>
    <w:rsid w:val="0071433A"/>
    <w:rsid w:val="00715055"/>
    <w:rsid w:val="0071507D"/>
    <w:rsid w:val="00715500"/>
    <w:rsid w:val="00715619"/>
    <w:rsid w:val="00715816"/>
    <w:rsid w:val="00715B23"/>
    <w:rsid w:val="00715E44"/>
    <w:rsid w:val="007168A0"/>
    <w:rsid w:val="007170CF"/>
    <w:rsid w:val="00717889"/>
    <w:rsid w:val="00717EE0"/>
    <w:rsid w:val="00720D99"/>
    <w:rsid w:val="00721035"/>
    <w:rsid w:val="00721748"/>
    <w:rsid w:val="00721761"/>
    <w:rsid w:val="00721816"/>
    <w:rsid w:val="00722172"/>
    <w:rsid w:val="00722E90"/>
    <w:rsid w:val="00723022"/>
    <w:rsid w:val="00723407"/>
    <w:rsid w:val="007235C2"/>
    <w:rsid w:val="00723C1D"/>
    <w:rsid w:val="00723D4A"/>
    <w:rsid w:val="00723F83"/>
    <w:rsid w:val="00723FA8"/>
    <w:rsid w:val="00724385"/>
    <w:rsid w:val="007244DB"/>
    <w:rsid w:val="007244E0"/>
    <w:rsid w:val="007246C0"/>
    <w:rsid w:val="007247DE"/>
    <w:rsid w:val="00724C10"/>
    <w:rsid w:val="00724F39"/>
    <w:rsid w:val="007255A3"/>
    <w:rsid w:val="0072583E"/>
    <w:rsid w:val="00725DB3"/>
    <w:rsid w:val="00725ED5"/>
    <w:rsid w:val="007268D5"/>
    <w:rsid w:val="00726B02"/>
    <w:rsid w:val="00727387"/>
    <w:rsid w:val="00727714"/>
    <w:rsid w:val="007277D7"/>
    <w:rsid w:val="007277F8"/>
    <w:rsid w:val="00727BAF"/>
    <w:rsid w:val="00727CE6"/>
    <w:rsid w:val="007301FC"/>
    <w:rsid w:val="00730342"/>
    <w:rsid w:val="00730911"/>
    <w:rsid w:val="0073096C"/>
    <w:rsid w:val="00730B86"/>
    <w:rsid w:val="007310CF"/>
    <w:rsid w:val="007311A8"/>
    <w:rsid w:val="00731977"/>
    <w:rsid w:val="00731D3A"/>
    <w:rsid w:val="00732260"/>
    <w:rsid w:val="007325E6"/>
    <w:rsid w:val="007329D7"/>
    <w:rsid w:val="00732C69"/>
    <w:rsid w:val="00732CE8"/>
    <w:rsid w:val="00732ED1"/>
    <w:rsid w:val="0073342E"/>
    <w:rsid w:val="007337C6"/>
    <w:rsid w:val="007340E4"/>
    <w:rsid w:val="007351D9"/>
    <w:rsid w:val="0073662A"/>
    <w:rsid w:val="0073682C"/>
    <w:rsid w:val="00736E0D"/>
    <w:rsid w:val="00737392"/>
    <w:rsid w:val="007402F8"/>
    <w:rsid w:val="007404D5"/>
    <w:rsid w:val="00740FD2"/>
    <w:rsid w:val="0074108C"/>
    <w:rsid w:val="00741356"/>
    <w:rsid w:val="00741D76"/>
    <w:rsid w:val="0074207B"/>
    <w:rsid w:val="0074223A"/>
    <w:rsid w:val="00742934"/>
    <w:rsid w:val="00742936"/>
    <w:rsid w:val="00742E40"/>
    <w:rsid w:val="007430F9"/>
    <w:rsid w:val="00743CA5"/>
    <w:rsid w:val="007442A3"/>
    <w:rsid w:val="007445BC"/>
    <w:rsid w:val="007446AA"/>
    <w:rsid w:val="0074520B"/>
    <w:rsid w:val="00745234"/>
    <w:rsid w:val="0074527E"/>
    <w:rsid w:val="007453B5"/>
    <w:rsid w:val="0074562C"/>
    <w:rsid w:val="00745BA0"/>
    <w:rsid w:val="00745ED1"/>
    <w:rsid w:val="0074683D"/>
    <w:rsid w:val="007468BE"/>
    <w:rsid w:val="0074692F"/>
    <w:rsid w:val="007469D8"/>
    <w:rsid w:val="00746C8E"/>
    <w:rsid w:val="0074765A"/>
    <w:rsid w:val="007477F9"/>
    <w:rsid w:val="00747A74"/>
    <w:rsid w:val="00747C3A"/>
    <w:rsid w:val="00750CED"/>
    <w:rsid w:val="00750E02"/>
    <w:rsid w:val="00750EC3"/>
    <w:rsid w:val="00751097"/>
    <w:rsid w:val="007514C7"/>
    <w:rsid w:val="00751CB9"/>
    <w:rsid w:val="007520E9"/>
    <w:rsid w:val="00752654"/>
    <w:rsid w:val="007529D9"/>
    <w:rsid w:val="00752CB8"/>
    <w:rsid w:val="00752F89"/>
    <w:rsid w:val="007537C5"/>
    <w:rsid w:val="00753D55"/>
    <w:rsid w:val="00753D82"/>
    <w:rsid w:val="00754350"/>
    <w:rsid w:val="00754748"/>
    <w:rsid w:val="0075480F"/>
    <w:rsid w:val="00754950"/>
    <w:rsid w:val="00754AC2"/>
    <w:rsid w:val="007557CF"/>
    <w:rsid w:val="00756560"/>
    <w:rsid w:val="00757142"/>
    <w:rsid w:val="007577FF"/>
    <w:rsid w:val="0075792A"/>
    <w:rsid w:val="00757C1E"/>
    <w:rsid w:val="00760EF1"/>
    <w:rsid w:val="007610FE"/>
    <w:rsid w:val="00761171"/>
    <w:rsid w:val="00761711"/>
    <w:rsid w:val="007618AC"/>
    <w:rsid w:val="00761B84"/>
    <w:rsid w:val="00761C19"/>
    <w:rsid w:val="00761CA3"/>
    <w:rsid w:val="007627D3"/>
    <w:rsid w:val="00762DC9"/>
    <w:rsid w:val="00762E47"/>
    <w:rsid w:val="0076312E"/>
    <w:rsid w:val="0076354D"/>
    <w:rsid w:val="0076359D"/>
    <w:rsid w:val="0076370A"/>
    <w:rsid w:val="007637B8"/>
    <w:rsid w:val="007639B1"/>
    <w:rsid w:val="00763C09"/>
    <w:rsid w:val="00763FBD"/>
    <w:rsid w:val="00764265"/>
    <w:rsid w:val="0076429B"/>
    <w:rsid w:val="00764321"/>
    <w:rsid w:val="007649B0"/>
    <w:rsid w:val="00764DF9"/>
    <w:rsid w:val="00764E61"/>
    <w:rsid w:val="00764FE1"/>
    <w:rsid w:val="00765EDC"/>
    <w:rsid w:val="007662DC"/>
    <w:rsid w:val="00766AAC"/>
    <w:rsid w:val="00766C77"/>
    <w:rsid w:val="00767126"/>
    <w:rsid w:val="00767363"/>
    <w:rsid w:val="00767497"/>
    <w:rsid w:val="00767DA8"/>
    <w:rsid w:val="00767F05"/>
    <w:rsid w:val="007700F7"/>
    <w:rsid w:val="0077039C"/>
    <w:rsid w:val="0077074E"/>
    <w:rsid w:val="007709BB"/>
    <w:rsid w:val="00771398"/>
    <w:rsid w:val="0077141A"/>
    <w:rsid w:val="007715D8"/>
    <w:rsid w:val="0077242F"/>
    <w:rsid w:val="007724D5"/>
    <w:rsid w:val="0077252B"/>
    <w:rsid w:val="00772668"/>
    <w:rsid w:val="00772A36"/>
    <w:rsid w:val="00772D16"/>
    <w:rsid w:val="00772E0A"/>
    <w:rsid w:val="00772ECF"/>
    <w:rsid w:val="00773326"/>
    <w:rsid w:val="00774089"/>
    <w:rsid w:val="007741F7"/>
    <w:rsid w:val="0077547E"/>
    <w:rsid w:val="0077563C"/>
    <w:rsid w:val="00776202"/>
    <w:rsid w:val="00776905"/>
    <w:rsid w:val="007769A3"/>
    <w:rsid w:val="00780290"/>
    <w:rsid w:val="00781425"/>
    <w:rsid w:val="007815ED"/>
    <w:rsid w:val="00781B60"/>
    <w:rsid w:val="0078315B"/>
    <w:rsid w:val="00783A73"/>
    <w:rsid w:val="00783E5B"/>
    <w:rsid w:val="0078434B"/>
    <w:rsid w:val="00784440"/>
    <w:rsid w:val="00784531"/>
    <w:rsid w:val="00784594"/>
    <w:rsid w:val="007846D7"/>
    <w:rsid w:val="007851A5"/>
    <w:rsid w:val="00785216"/>
    <w:rsid w:val="007859C4"/>
    <w:rsid w:val="00785A01"/>
    <w:rsid w:val="00785D48"/>
    <w:rsid w:val="00786BD5"/>
    <w:rsid w:val="00786EBD"/>
    <w:rsid w:val="00787460"/>
    <w:rsid w:val="00787B90"/>
    <w:rsid w:val="0079010C"/>
    <w:rsid w:val="0079045F"/>
    <w:rsid w:val="007904EF"/>
    <w:rsid w:val="00791105"/>
    <w:rsid w:val="007917A8"/>
    <w:rsid w:val="00791E26"/>
    <w:rsid w:val="00791E72"/>
    <w:rsid w:val="007925DF"/>
    <w:rsid w:val="00792629"/>
    <w:rsid w:val="00793A95"/>
    <w:rsid w:val="00794D4C"/>
    <w:rsid w:val="00795523"/>
    <w:rsid w:val="00795733"/>
    <w:rsid w:val="00795D7E"/>
    <w:rsid w:val="00795DBD"/>
    <w:rsid w:val="00795EEE"/>
    <w:rsid w:val="0079621B"/>
    <w:rsid w:val="0079652F"/>
    <w:rsid w:val="00796A12"/>
    <w:rsid w:val="00796DC2"/>
    <w:rsid w:val="007970C1"/>
    <w:rsid w:val="00797166"/>
    <w:rsid w:val="00797238"/>
    <w:rsid w:val="00797269"/>
    <w:rsid w:val="00797603"/>
    <w:rsid w:val="00797886"/>
    <w:rsid w:val="00797896"/>
    <w:rsid w:val="00797BCC"/>
    <w:rsid w:val="007A01A6"/>
    <w:rsid w:val="007A06B6"/>
    <w:rsid w:val="007A0783"/>
    <w:rsid w:val="007A081B"/>
    <w:rsid w:val="007A108B"/>
    <w:rsid w:val="007A1463"/>
    <w:rsid w:val="007A16BF"/>
    <w:rsid w:val="007A1A54"/>
    <w:rsid w:val="007A1D14"/>
    <w:rsid w:val="007A20E8"/>
    <w:rsid w:val="007A21BF"/>
    <w:rsid w:val="007A232D"/>
    <w:rsid w:val="007A2849"/>
    <w:rsid w:val="007A28E0"/>
    <w:rsid w:val="007A311A"/>
    <w:rsid w:val="007A3212"/>
    <w:rsid w:val="007A34DE"/>
    <w:rsid w:val="007A3657"/>
    <w:rsid w:val="007A3AF3"/>
    <w:rsid w:val="007A4211"/>
    <w:rsid w:val="007A4933"/>
    <w:rsid w:val="007A4F03"/>
    <w:rsid w:val="007A4F05"/>
    <w:rsid w:val="007A5876"/>
    <w:rsid w:val="007A65FC"/>
    <w:rsid w:val="007A6812"/>
    <w:rsid w:val="007A6F8F"/>
    <w:rsid w:val="007A7122"/>
    <w:rsid w:val="007A78A0"/>
    <w:rsid w:val="007A78EB"/>
    <w:rsid w:val="007A7AF0"/>
    <w:rsid w:val="007B006A"/>
    <w:rsid w:val="007B0291"/>
    <w:rsid w:val="007B02DB"/>
    <w:rsid w:val="007B04C3"/>
    <w:rsid w:val="007B05BD"/>
    <w:rsid w:val="007B06CB"/>
    <w:rsid w:val="007B09D6"/>
    <w:rsid w:val="007B09F4"/>
    <w:rsid w:val="007B0BEF"/>
    <w:rsid w:val="007B0FB0"/>
    <w:rsid w:val="007B14B6"/>
    <w:rsid w:val="007B1552"/>
    <w:rsid w:val="007B1616"/>
    <w:rsid w:val="007B1990"/>
    <w:rsid w:val="007B19EE"/>
    <w:rsid w:val="007B1AD8"/>
    <w:rsid w:val="007B21BE"/>
    <w:rsid w:val="007B2675"/>
    <w:rsid w:val="007B2B2B"/>
    <w:rsid w:val="007B2E7D"/>
    <w:rsid w:val="007B320F"/>
    <w:rsid w:val="007B32C0"/>
    <w:rsid w:val="007B45EB"/>
    <w:rsid w:val="007B48A5"/>
    <w:rsid w:val="007B50B6"/>
    <w:rsid w:val="007B5328"/>
    <w:rsid w:val="007B53AD"/>
    <w:rsid w:val="007B5AFC"/>
    <w:rsid w:val="007B5E1C"/>
    <w:rsid w:val="007B6034"/>
    <w:rsid w:val="007B60E8"/>
    <w:rsid w:val="007B6573"/>
    <w:rsid w:val="007B659E"/>
    <w:rsid w:val="007B666F"/>
    <w:rsid w:val="007B68FE"/>
    <w:rsid w:val="007B69DB"/>
    <w:rsid w:val="007B6A91"/>
    <w:rsid w:val="007B75ED"/>
    <w:rsid w:val="007B7A76"/>
    <w:rsid w:val="007B7C1C"/>
    <w:rsid w:val="007C0333"/>
    <w:rsid w:val="007C04FE"/>
    <w:rsid w:val="007C0D6E"/>
    <w:rsid w:val="007C0D81"/>
    <w:rsid w:val="007C0EF7"/>
    <w:rsid w:val="007C11F1"/>
    <w:rsid w:val="007C14DD"/>
    <w:rsid w:val="007C2260"/>
    <w:rsid w:val="007C3166"/>
    <w:rsid w:val="007C3683"/>
    <w:rsid w:val="007C37E7"/>
    <w:rsid w:val="007C386C"/>
    <w:rsid w:val="007C38FD"/>
    <w:rsid w:val="007C3A2C"/>
    <w:rsid w:val="007C4574"/>
    <w:rsid w:val="007C50AE"/>
    <w:rsid w:val="007C5291"/>
    <w:rsid w:val="007C55CE"/>
    <w:rsid w:val="007C5BF4"/>
    <w:rsid w:val="007C5D12"/>
    <w:rsid w:val="007C62A9"/>
    <w:rsid w:val="007C675C"/>
    <w:rsid w:val="007C68F9"/>
    <w:rsid w:val="007C6950"/>
    <w:rsid w:val="007C6BDE"/>
    <w:rsid w:val="007C6E00"/>
    <w:rsid w:val="007C757E"/>
    <w:rsid w:val="007D02A1"/>
    <w:rsid w:val="007D0CE8"/>
    <w:rsid w:val="007D0F5F"/>
    <w:rsid w:val="007D1A1F"/>
    <w:rsid w:val="007D1A92"/>
    <w:rsid w:val="007D1F7C"/>
    <w:rsid w:val="007D2031"/>
    <w:rsid w:val="007D216E"/>
    <w:rsid w:val="007D2B70"/>
    <w:rsid w:val="007D32ED"/>
    <w:rsid w:val="007D3F8A"/>
    <w:rsid w:val="007D3FDD"/>
    <w:rsid w:val="007D4475"/>
    <w:rsid w:val="007D47B7"/>
    <w:rsid w:val="007D4E4C"/>
    <w:rsid w:val="007D534B"/>
    <w:rsid w:val="007D5A8C"/>
    <w:rsid w:val="007D6590"/>
    <w:rsid w:val="007D6BA8"/>
    <w:rsid w:val="007D6BE3"/>
    <w:rsid w:val="007D6FBC"/>
    <w:rsid w:val="007D7059"/>
    <w:rsid w:val="007D70FC"/>
    <w:rsid w:val="007D7AF5"/>
    <w:rsid w:val="007E0051"/>
    <w:rsid w:val="007E06A0"/>
    <w:rsid w:val="007E07E7"/>
    <w:rsid w:val="007E0B73"/>
    <w:rsid w:val="007E0BA7"/>
    <w:rsid w:val="007E0DF5"/>
    <w:rsid w:val="007E104D"/>
    <w:rsid w:val="007E1FD2"/>
    <w:rsid w:val="007E26B3"/>
    <w:rsid w:val="007E26E4"/>
    <w:rsid w:val="007E3308"/>
    <w:rsid w:val="007E35C3"/>
    <w:rsid w:val="007E38E2"/>
    <w:rsid w:val="007E39A9"/>
    <w:rsid w:val="007E39FE"/>
    <w:rsid w:val="007E3FD4"/>
    <w:rsid w:val="007E4F12"/>
    <w:rsid w:val="007E50C3"/>
    <w:rsid w:val="007E530A"/>
    <w:rsid w:val="007E55EC"/>
    <w:rsid w:val="007E58CA"/>
    <w:rsid w:val="007E5DB6"/>
    <w:rsid w:val="007E61DA"/>
    <w:rsid w:val="007E67D0"/>
    <w:rsid w:val="007E682E"/>
    <w:rsid w:val="007E6BD6"/>
    <w:rsid w:val="007E7750"/>
    <w:rsid w:val="007E7C00"/>
    <w:rsid w:val="007E7C13"/>
    <w:rsid w:val="007E7CAD"/>
    <w:rsid w:val="007E7EC3"/>
    <w:rsid w:val="007F074C"/>
    <w:rsid w:val="007F0838"/>
    <w:rsid w:val="007F0889"/>
    <w:rsid w:val="007F16C6"/>
    <w:rsid w:val="007F187A"/>
    <w:rsid w:val="007F18C8"/>
    <w:rsid w:val="007F19FC"/>
    <w:rsid w:val="007F1C6F"/>
    <w:rsid w:val="007F1F5D"/>
    <w:rsid w:val="007F1FF8"/>
    <w:rsid w:val="007F2112"/>
    <w:rsid w:val="007F23B0"/>
    <w:rsid w:val="007F348F"/>
    <w:rsid w:val="007F3962"/>
    <w:rsid w:val="007F3AE7"/>
    <w:rsid w:val="007F3B5F"/>
    <w:rsid w:val="007F3DB2"/>
    <w:rsid w:val="007F40AA"/>
    <w:rsid w:val="007F4C9D"/>
    <w:rsid w:val="007F5111"/>
    <w:rsid w:val="007F5246"/>
    <w:rsid w:val="007F5596"/>
    <w:rsid w:val="007F57B7"/>
    <w:rsid w:val="007F5AF2"/>
    <w:rsid w:val="007F6729"/>
    <w:rsid w:val="007F67A8"/>
    <w:rsid w:val="007F7286"/>
    <w:rsid w:val="007F72B6"/>
    <w:rsid w:val="007F7761"/>
    <w:rsid w:val="007F7FB5"/>
    <w:rsid w:val="00800723"/>
    <w:rsid w:val="00800889"/>
    <w:rsid w:val="00800DE4"/>
    <w:rsid w:val="00800FEA"/>
    <w:rsid w:val="0080140F"/>
    <w:rsid w:val="008014C1"/>
    <w:rsid w:val="008016D4"/>
    <w:rsid w:val="00801896"/>
    <w:rsid w:val="00801E61"/>
    <w:rsid w:val="00801EE5"/>
    <w:rsid w:val="00802097"/>
    <w:rsid w:val="008022DB"/>
    <w:rsid w:val="0080244A"/>
    <w:rsid w:val="00802862"/>
    <w:rsid w:val="00802DB4"/>
    <w:rsid w:val="00802F8D"/>
    <w:rsid w:val="00803694"/>
    <w:rsid w:val="008036F2"/>
    <w:rsid w:val="0080386E"/>
    <w:rsid w:val="00803E15"/>
    <w:rsid w:val="008040A2"/>
    <w:rsid w:val="0080491D"/>
    <w:rsid w:val="00805662"/>
    <w:rsid w:val="0080599B"/>
    <w:rsid w:val="0080708C"/>
    <w:rsid w:val="0080752D"/>
    <w:rsid w:val="00807743"/>
    <w:rsid w:val="00807C48"/>
    <w:rsid w:val="008102EA"/>
    <w:rsid w:val="00810393"/>
    <w:rsid w:val="008109AA"/>
    <w:rsid w:val="008109D7"/>
    <w:rsid w:val="00810ACF"/>
    <w:rsid w:val="00810CFE"/>
    <w:rsid w:val="00811B05"/>
    <w:rsid w:val="00811DC3"/>
    <w:rsid w:val="00811EE2"/>
    <w:rsid w:val="00812117"/>
    <w:rsid w:val="00812668"/>
    <w:rsid w:val="0081285D"/>
    <w:rsid w:val="008129F2"/>
    <w:rsid w:val="00813B18"/>
    <w:rsid w:val="00813E6F"/>
    <w:rsid w:val="00814040"/>
    <w:rsid w:val="008141C3"/>
    <w:rsid w:val="00814932"/>
    <w:rsid w:val="008149AA"/>
    <w:rsid w:val="008149D9"/>
    <w:rsid w:val="00814A63"/>
    <w:rsid w:val="00814C3E"/>
    <w:rsid w:val="00814DBB"/>
    <w:rsid w:val="00815947"/>
    <w:rsid w:val="00816826"/>
    <w:rsid w:val="00816B6F"/>
    <w:rsid w:val="00816F44"/>
    <w:rsid w:val="0081713F"/>
    <w:rsid w:val="00817472"/>
    <w:rsid w:val="008179C2"/>
    <w:rsid w:val="00820035"/>
    <w:rsid w:val="0082033F"/>
    <w:rsid w:val="008210ED"/>
    <w:rsid w:val="00821931"/>
    <w:rsid w:val="00821D03"/>
    <w:rsid w:val="00821D4C"/>
    <w:rsid w:val="00821F00"/>
    <w:rsid w:val="00822466"/>
    <w:rsid w:val="00822DCE"/>
    <w:rsid w:val="00823543"/>
    <w:rsid w:val="008235F6"/>
    <w:rsid w:val="00823893"/>
    <w:rsid w:val="00823D33"/>
    <w:rsid w:val="00823E2B"/>
    <w:rsid w:val="00824451"/>
    <w:rsid w:val="00824EF6"/>
    <w:rsid w:val="00825050"/>
    <w:rsid w:val="008254FC"/>
    <w:rsid w:val="00825E9E"/>
    <w:rsid w:val="0082608B"/>
    <w:rsid w:val="00826332"/>
    <w:rsid w:val="00826448"/>
    <w:rsid w:val="00826E49"/>
    <w:rsid w:val="0082722B"/>
    <w:rsid w:val="00827318"/>
    <w:rsid w:val="008274E8"/>
    <w:rsid w:val="00827849"/>
    <w:rsid w:val="0082784C"/>
    <w:rsid w:val="00827972"/>
    <w:rsid w:val="00830371"/>
    <w:rsid w:val="008306C7"/>
    <w:rsid w:val="008306C9"/>
    <w:rsid w:val="0083083A"/>
    <w:rsid w:val="00830C5B"/>
    <w:rsid w:val="00831064"/>
    <w:rsid w:val="008313EF"/>
    <w:rsid w:val="008315EF"/>
    <w:rsid w:val="00831BF9"/>
    <w:rsid w:val="00831D33"/>
    <w:rsid w:val="00832C0A"/>
    <w:rsid w:val="008333C7"/>
    <w:rsid w:val="008334DE"/>
    <w:rsid w:val="00833903"/>
    <w:rsid w:val="00833AF0"/>
    <w:rsid w:val="00834237"/>
    <w:rsid w:val="0083429D"/>
    <w:rsid w:val="0083473E"/>
    <w:rsid w:val="00835318"/>
    <w:rsid w:val="00835554"/>
    <w:rsid w:val="008355DA"/>
    <w:rsid w:val="0083663F"/>
    <w:rsid w:val="0083673B"/>
    <w:rsid w:val="00836F25"/>
    <w:rsid w:val="008370A9"/>
    <w:rsid w:val="00837BD8"/>
    <w:rsid w:val="00837F41"/>
    <w:rsid w:val="00840904"/>
    <w:rsid w:val="008411F4"/>
    <w:rsid w:val="008421CC"/>
    <w:rsid w:val="008425A7"/>
    <w:rsid w:val="008427D4"/>
    <w:rsid w:val="00842D4F"/>
    <w:rsid w:val="008430C8"/>
    <w:rsid w:val="0084330D"/>
    <w:rsid w:val="00843D80"/>
    <w:rsid w:val="00843E4C"/>
    <w:rsid w:val="0084429D"/>
    <w:rsid w:val="00844930"/>
    <w:rsid w:val="00844CBD"/>
    <w:rsid w:val="00845A8B"/>
    <w:rsid w:val="00845DBD"/>
    <w:rsid w:val="008460FE"/>
    <w:rsid w:val="00846124"/>
    <w:rsid w:val="00846866"/>
    <w:rsid w:val="00846A23"/>
    <w:rsid w:val="00846D9C"/>
    <w:rsid w:val="00847786"/>
    <w:rsid w:val="00850243"/>
    <w:rsid w:val="008503F7"/>
    <w:rsid w:val="00850A89"/>
    <w:rsid w:val="00850BEC"/>
    <w:rsid w:val="00850EB6"/>
    <w:rsid w:val="00851E70"/>
    <w:rsid w:val="00852602"/>
    <w:rsid w:val="00852640"/>
    <w:rsid w:val="008526B8"/>
    <w:rsid w:val="008530DC"/>
    <w:rsid w:val="008531EF"/>
    <w:rsid w:val="008534FC"/>
    <w:rsid w:val="00854054"/>
    <w:rsid w:val="00854486"/>
    <w:rsid w:val="008546B6"/>
    <w:rsid w:val="008552FF"/>
    <w:rsid w:val="008558F1"/>
    <w:rsid w:val="0085661B"/>
    <w:rsid w:val="00856A7D"/>
    <w:rsid w:val="00856C53"/>
    <w:rsid w:val="00856E45"/>
    <w:rsid w:val="008576FF"/>
    <w:rsid w:val="00857965"/>
    <w:rsid w:val="00860094"/>
    <w:rsid w:val="00860D10"/>
    <w:rsid w:val="00860FF0"/>
    <w:rsid w:val="008610B1"/>
    <w:rsid w:val="00861366"/>
    <w:rsid w:val="00861424"/>
    <w:rsid w:val="00861AF8"/>
    <w:rsid w:val="0086277B"/>
    <w:rsid w:val="00862EE9"/>
    <w:rsid w:val="008631F9"/>
    <w:rsid w:val="00863B3A"/>
    <w:rsid w:val="00865079"/>
    <w:rsid w:val="008650EF"/>
    <w:rsid w:val="00865B7F"/>
    <w:rsid w:val="0086671A"/>
    <w:rsid w:val="008668C0"/>
    <w:rsid w:val="00866EAE"/>
    <w:rsid w:val="0086723E"/>
    <w:rsid w:val="008673D7"/>
    <w:rsid w:val="008674F2"/>
    <w:rsid w:val="00867AAE"/>
    <w:rsid w:val="00867DF0"/>
    <w:rsid w:val="00870A7B"/>
    <w:rsid w:val="00870B56"/>
    <w:rsid w:val="00870C77"/>
    <w:rsid w:val="0087158C"/>
    <w:rsid w:val="00871DF0"/>
    <w:rsid w:val="00872836"/>
    <w:rsid w:val="00872BAD"/>
    <w:rsid w:val="00872DD7"/>
    <w:rsid w:val="0087322A"/>
    <w:rsid w:val="00873315"/>
    <w:rsid w:val="00873493"/>
    <w:rsid w:val="00874268"/>
    <w:rsid w:val="00874495"/>
    <w:rsid w:val="00875746"/>
    <w:rsid w:val="00875999"/>
    <w:rsid w:val="00875FA8"/>
    <w:rsid w:val="00876433"/>
    <w:rsid w:val="008768F7"/>
    <w:rsid w:val="008770CE"/>
    <w:rsid w:val="0087748E"/>
    <w:rsid w:val="008777D1"/>
    <w:rsid w:val="00877CB0"/>
    <w:rsid w:val="00877CE4"/>
    <w:rsid w:val="008800CA"/>
    <w:rsid w:val="0088036E"/>
    <w:rsid w:val="00880834"/>
    <w:rsid w:val="00880A1E"/>
    <w:rsid w:val="008817B7"/>
    <w:rsid w:val="0088257B"/>
    <w:rsid w:val="00882717"/>
    <w:rsid w:val="008827B0"/>
    <w:rsid w:val="0088336B"/>
    <w:rsid w:val="0088340E"/>
    <w:rsid w:val="00883480"/>
    <w:rsid w:val="00883739"/>
    <w:rsid w:val="00883902"/>
    <w:rsid w:val="008839CB"/>
    <w:rsid w:val="00883AA2"/>
    <w:rsid w:val="00883ED8"/>
    <w:rsid w:val="00883F4E"/>
    <w:rsid w:val="00884529"/>
    <w:rsid w:val="00884B60"/>
    <w:rsid w:val="00884B73"/>
    <w:rsid w:val="00884C86"/>
    <w:rsid w:val="008853BF"/>
    <w:rsid w:val="00885526"/>
    <w:rsid w:val="008857D6"/>
    <w:rsid w:val="00885AEB"/>
    <w:rsid w:val="00885D2F"/>
    <w:rsid w:val="00885D51"/>
    <w:rsid w:val="00885E1A"/>
    <w:rsid w:val="00886101"/>
    <w:rsid w:val="0088641D"/>
    <w:rsid w:val="00886597"/>
    <w:rsid w:val="008865B4"/>
    <w:rsid w:val="008866E9"/>
    <w:rsid w:val="00886896"/>
    <w:rsid w:val="00886BC4"/>
    <w:rsid w:val="00886E99"/>
    <w:rsid w:val="008870C2"/>
    <w:rsid w:val="0088711F"/>
    <w:rsid w:val="00890076"/>
    <w:rsid w:val="00890240"/>
    <w:rsid w:val="00890F66"/>
    <w:rsid w:val="008912BE"/>
    <w:rsid w:val="0089155D"/>
    <w:rsid w:val="00891ADA"/>
    <w:rsid w:val="00892203"/>
    <w:rsid w:val="008922C8"/>
    <w:rsid w:val="00893998"/>
    <w:rsid w:val="00893CBA"/>
    <w:rsid w:val="00894263"/>
    <w:rsid w:val="008943AB"/>
    <w:rsid w:val="008943C0"/>
    <w:rsid w:val="008945CD"/>
    <w:rsid w:val="00894765"/>
    <w:rsid w:val="0089499B"/>
    <w:rsid w:val="008949AF"/>
    <w:rsid w:val="0089521B"/>
    <w:rsid w:val="0089542C"/>
    <w:rsid w:val="008958EC"/>
    <w:rsid w:val="0089614C"/>
    <w:rsid w:val="008965B7"/>
    <w:rsid w:val="008967FB"/>
    <w:rsid w:val="00896A9D"/>
    <w:rsid w:val="00896D9E"/>
    <w:rsid w:val="00896E3D"/>
    <w:rsid w:val="00896FC7"/>
    <w:rsid w:val="00897001"/>
    <w:rsid w:val="008975B5"/>
    <w:rsid w:val="00897A55"/>
    <w:rsid w:val="00897F4F"/>
    <w:rsid w:val="008A0047"/>
    <w:rsid w:val="008A040A"/>
    <w:rsid w:val="008A07BD"/>
    <w:rsid w:val="008A09CA"/>
    <w:rsid w:val="008A0D06"/>
    <w:rsid w:val="008A10FD"/>
    <w:rsid w:val="008A2D28"/>
    <w:rsid w:val="008A2F98"/>
    <w:rsid w:val="008A30F4"/>
    <w:rsid w:val="008A3146"/>
    <w:rsid w:val="008A3A3E"/>
    <w:rsid w:val="008A3A6E"/>
    <w:rsid w:val="008A3ADE"/>
    <w:rsid w:val="008A3F6F"/>
    <w:rsid w:val="008A474C"/>
    <w:rsid w:val="008A483E"/>
    <w:rsid w:val="008A5259"/>
    <w:rsid w:val="008A539A"/>
    <w:rsid w:val="008A59F4"/>
    <w:rsid w:val="008A5AC4"/>
    <w:rsid w:val="008A5F02"/>
    <w:rsid w:val="008A661F"/>
    <w:rsid w:val="008A6FAE"/>
    <w:rsid w:val="008A70E7"/>
    <w:rsid w:val="008A7A84"/>
    <w:rsid w:val="008A7A93"/>
    <w:rsid w:val="008A7C47"/>
    <w:rsid w:val="008B0341"/>
    <w:rsid w:val="008B0AD7"/>
    <w:rsid w:val="008B0B99"/>
    <w:rsid w:val="008B0CD6"/>
    <w:rsid w:val="008B0D19"/>
    <w:rsid w:val="008B10A2"/>
    <w:rsid w:val="008B1296"/>
    <w:rsid w:val="008B21D6"/>
    <w:rsid w:val="008B2308"/>
    <w:rsid w:val="008B2620"/>
    <w:rsid w:val="008B2790"/>
    <w:rsid w:val="008B28BA"/>
    <w:rsid w:val="008B2CA3"/>
    <w:rsid w:val="008B2E23"/>
    <w:rsid w:val="008B2E2D"/>
    <w:rsid w:val="008B31AB"/>
    <w:rsid w:val="008B3C47"/>
    <w:rsid w:val="008B4054"/>
    <w:rsid w:val="008B40C1"/>
    <w:rsid w:val="008B48E6"/>
    <w:rsid w:val="008B497B"/>
    <w:rsid w:val="008B4A38"/>
    <w:rsid w:val="008B542A"/>
    <w:rsid w:val="008B56BA"/>
    <w:rsid w:val="008B6023"/>
    <w:rsid w:val="008B6097"/>
    <w:rsid w:val="008B6BDA"/>
    <w:rsid w:val="008B6D7A"/>
    <w:rsid w:val="008B6DE0"/>
    <w:rsid w:val="008C0505"/>
    <w:rsid w:val="008C08FF"/>
    <w:rsid w:val="008C096F"/>
    <w:rsid w:val="008C0D41"/>
    <w:rsid w:val="008C0D9A"/>
    <w:rsid w:val="008C1040"/>
    <w:rsid w:val="008C1A8B"/>
    <w:rsid w:val="008C1AB1"/>
    <w:rsid w:val="008C215D"/>
    <w:rsid w:val="008C2475"/>
    <w:rsid w:val="008C2B86"/>
    <w:rsid w:val="008C31BE"/>
    <w:rsid w:val="008C35D2"/>
    <w:rsid w:val="008C425E"/>
    <w:rsid w:val="008C447D"/>
    <w:rsid w:val="008C4B64"/>
    <w:rsid w:val="008C4BA2"/>
    <w:rsid w:val="008C4CEC"/>
    <w:rsid w:val="008C5456"/>
    <w:rsid w:val="008C59FF"/>
    <w:rsid w:val="008C6158"/>
    <w:rsid w:val="008C61C8"/>
    <w:rsid w:val="008C62AC"/>
    <w:rsid w:val="008C6784"/>
    <w:rsid w:val="008C67B0"/>
    <w:rsid w:val="008C6A20"/>
    <w:rsid w:val="008C75F0"/>
    <w:rsid w:val="008C7B5E"/>
    <w:rsid w:val="008D02D9"/>
    <w:rsid w:val="008D107C"/>
    <w:rsid w:val="008D127A"/>
    <w:rsid w:val="008D1311"/>
    <w:rsid w:val="008D1525"/>
    <w:rsid w:val="008D1E79"/>
    <w:rsid w:val="008D20D2"/>
    <w:rsid w:val="008D22CD"/>
    <w:rsid w:val="008D2455"/>
    <w:rsid w:val="008D252C"/>
    <w:rsid w:val="008D26F7"/>
    <w:rsid w:val="008D29F7"/>
    <w:rsid w:val="008D2D8A"/>
    <w:rsid w:val="008D3715"/>
    <w:rsid w:val="008D3828"/>
    <w:rsid w:val="008D3B88"/>
    <w:rsid w:val="008D3E06"/>
    <w:rsid w:val="008D415E"/>
    <w:rsid w:val="008D4A5F"/>
    <w:rsid w:val="008D565F"/>
    <w:rsid w:val="008D5E88"/>
    <w:rsid w:val="008D5F88"/>
    <w:rsid w:val="008D60B7"/>
    <w:rsid w:val="008D61E5"/>
    <w:rsid w:val="008D6622"/>
    <w:rsid w:val="008D6BD9"/>
    <w:rsid w:val="008D7168"/>
    <w:rsid w:val="008D75A5"/>
    <w:rsid w:val="008D7A64"/>
    <w:rsid w:val="008D7B9A"/>
    <w:rsid w:val="008E0600"/>
    <w:rsid w:val="008E0B05"/>
    <w:rsid w:val="008E0E84"/>
    <w:rsid w:val="008E1026"/>
    <w:rsid w:val="008E1648"/>
    <w:rsid w:val="008E1B87"/>
    <w:rsid w:val="008E2110"/>
    <w:rsid w:val="008E22E3"/>
    <w:rsid w:val="008E2388"/>
    <w:rsid w:val="008E2497"/>
    <w:rsid w:val="008E33FC"/>
    <w:rsid w:val="008E3876"/>
    <w:rsid w:val="008E39BA"/>
    <w:rsid w:val="008E3AA4"/>
    <w:rsid w:val="008E3E51"/>
    <w:rsid w:val="008E4C03"/>
    <w:rsid w:val="008E516E"/>
    <w:rsid w:val="008E52B9"/>
    <w:rsid w:val="008E5456"/>
    <w:rsid w:val="008E6374"/>
    <w:rsid w:val="008E67C5"/>
    <w:rsid w:val="008E6A6B"/>
    <w:rsid w:val="008E6C53"/>
    <w:rsid w:val="008E6CD5"/>
    <w:rsid w:val="008E7629"/>
    <w:rsid w:val="008E7E56"/>
    <w:rsid w:val="008F02E8"/>
    <w:rsid w:val="008F063F"/>
    <w:rsid w:val="008F076A"/>
    <w:rsid w:val="008F0A67"/>
    <w:rsid w:val="008F0CDE"/>
    <w:rsid w:val="008F0E46"/>
    <w:rsid w:val="008F153E"/>
    <w:rsid w:val="008F15DA"/>
    <w:rsid w:val="008F16B9"/>
    <w:rsid w:val="008F17C6"/>
    <w:rsid w:val="008F27DE"/>
    <w:rsid w:val="008F2A7E"/>
    <w:rsid w:val="008F31ED"/>
    <w:rsid w:val="008F395B"/>
    <w:rsid w:val="008F39BD"/>
    <w:rsid w:val="008F3E3A"/>
    <w:rsid w:val="008F3F8C"/>
    <w:rsid w:val="008F41D5"/>
    <w:rsid w:val="008F41F9"/>
    <w:rsid w:val="008F4922"/>
    <w:rsid w:val="008F49A4"/>
    <w:rsid w:val="008F4C9A"/>
    <w:rsid w:val="008F4CFF"/>
    <w:rsid w:val="008F4DF4"/>
    <w:rsid w:val="008F4F01"/>
    <w:rsid w:val="008F5381"/>
    <w:rsid w:val="008F5516"/>
    <w:rsid w:val="008F5FCA"/>
    <w:rsid w:val="008F6301"/>
    <w:rsid w:val="008F63E9"/>
    <w:rsid w:val="008F63F2"/>
    <w:rsid w:val="008F6D13"/>
    <w:rsid w:val="008F6E96"/>
    <w:rsid w:val="008F72E7"/>
    <w:rsid w:val="008F7830"/>
    <w:rsid w:val="008F79E0"/>
    <w:rsid w:val="008F7A52"/>
    <w:rsid w:val="00900B3A"/>
    <w:rsid w:val="00900C4C"/>
    <w:rsid w:val="00901FE8"/>
    <w:rsid w:val="009021DC"/>
    <w:rsid w:val="00902EBA"/>
    <w:rsid w:val="00903458"/>
    <w:rsid w:val="00903841"/>
    <w:rsid w:val="009038BE"/>
    <w:rsid w:val="00903C37"/>
    <w:rsid w:val="00903D13"/>
    <w:rsid w:val="00903F4B"/>
    <w:rsid w:val="0090444D"/>
    <w:rsid w:val="00905159"/>
    <w:rsid w:val="00905482"/>
    <w:rsid w:val="009056B8"/>
    <w:rsid w:val="00905E2E"/>
    <w:rsid w:val="00905F3F"/>
    <w:rsid w:val="00906A7C"/>
    <w:rsid w:val="00906C2C"/>
    <w:rsid w:val="00907466"/>
    <w:rsid w:val="009075A9"/>
    <w:rsid w:val="00907939"/>
    <w:rsid w:val="00907BF1"/>
    <w:rsid w:val="00910293"/>
    <w:rsid w:val="009108AA"/>
    <w:rsid w:val="00910E31"/>
    <w:rsid w:val="00910E95"/>
    <w:rsid w:val="00910EC6"/>
    <w:rsid w:val="00910F1B"/>
    <w:rsid w:val="00911666"/>
    <w:rsid w:val="009117A9"/>
    <w:rsid w:val="00911988"/>
    <w:rsid w:val="00911B0A"/>
    <w:rsid w:val="00911D57"/>
    <w:rsid w:val="0091263F"/>
    <w:rsid w:val="00912A13"/>
    <w:rsid w:val="00912DCB"/>
    <w:rsid w:val="00912DFB"/>
    <w:rsid w:val="00912EF8"/>
    <w:rsid w:val="00913684"/>
    <w:rsid w:val="009138AD"/>
    <w:rsid w:val="009141AB"/>
    <w:rsid w:val="00914524"/>
    <w:rsid w:val="00914BE8"/>
    <w:rsid w:val="00914C89"/>
    <w:rsid w:val="00914CF6"/>
    <w:rsid w:val="00914E1B"/>
    <w:rsid w:val="00914EA4"/>
    <w:rsid w:val="009151F0"/>
    <w:rsid w:val="009154E0"/>
    <w:rsid w:val="0091584D"/>
    <w:rsid w:val="009167FA"/>
    <w:rsid w:val="00916A70"/>
    <w:rsid w:val="00916FCA"/>
    <w:rsid w:val="009179CF"/>
    <w:rsid w:val="00917A82"/>
    <w:rsid w:val="00917EBA"/>
    <w:rsid w:val="0092038F"/>
    <w:rsid w:val="009205CB"/>
    <w:rsid w:val="009207FA"/>
    <w:rsid w:val="009218B9"/>
    <w:rsid w:val="00921A4B"/>
    <w:rsid w:val="00922447"/>
    <w:rsid w:val="009225F8"/>
    <w:rsid w:val="009228D0"/>
    <w:rsid w:val="00923814"/>
    <w:rsid w:val="00923CF6"/>
    <w:rsid w:val="00923DB6"/>
    <w:rsid w:val="00923EE0"/>
    <w:rsid w:val="0092450A"/>
    <w:rsid w:val="00924519"/>
    <w:rsid w:val="0092468A"/>
    <w:rsid w:val="00924A93"/>
    <w:rsid w:val="00924E92"/>
    <w:rsid w:val="00925012"/>
    <w:rsid w:val="00925186"/>
    <w:rsid w:val="009259EC"/>
    <w:rsid w:val="00925B47"/>
    <w:rsid w:val="009264E2"/>
    <w:rsid w:val="009269D9"/>
    <w:rsid w:val="009269DD"/>
    <w:rsid w:val="0092734A"/>
    <w:rsid w:val="00927448"/>
    <w:rsid w:val="0092774B"/>
    <w:rsid w:val="009302EB"/>
    <w:rsid w:val="009306F7"/>
    <w:rsid w:val="0093084A"/>
    <w:rsid w:val="00931094"/>
    <w:rsid w:val="0093134F"/>
    <w:rsid w:val="009313B9"/>
    <w:rsid w:val="00931BC6"/>
    <w:rsid w:val="00931E1A"/>
    <w:rsid w:val="00931F77"/>
    <w:rsid w:val="009322B4"/>
    <w:rsid w:val="009323DE"/>
    <w:rsid w:val="0093251A"/>
    <w:rsid w:val="009325B7"/>
    <w:rsid w:val="00932790"/>
    <w:rsid w:val="00932B27"/>
    <w:rsid w:val="00933295"/>
    <w:rsid w:val="00933BC7"/>
    <w:rsid w:val="00933FF4"/>
    <w:rsid w:val="009341EA"/>
    <w:rsid w:val="00934257"/>
    <w:rsid w:val="0093433B"/>
    <w:rsid w:val="00934435"/>
    <w:rsid w:val="00934650"/>
    <w:rsid w:val="009347DD"/>
    <w:rsid w:val="00934E29"/>
    <w:rsid w:val="00934E8B"/>
    <w:rsid w:val="00935621"/>
    <w:rsid w:val="00936ABA"/>
    <w:rsid w:val="00936D67"/>
    <w:rsid w:val="00936DE0"/>
    <w:rsid w:val="009377F7"/>
    <w:rsid w:val="009378A4"/>
    <w:rsid w:val="00940250"/>
    <w:rsid w:val="009402B6"/>
    <w:rsid w:val="00940C1C"/>
    <w:rsid w:val="00940E18"/>
    <w:rsid w:val="0094100E"/>
    <w:rsid w:val="0094176A"/>
    <w:rsid w:val="00941903"/>
    <w:rsid w:val="00942211"/>
    <w:rsid w:val="0094233D"/>
    <w:rsid w:val="009424E3"/>
    <w:rsid w:val="00942F0D"/>
    <w:rsid w:val="00943745"/>
    <w:rsid w:val="009438BD"/>
    <w:rsid w:val="00943949"/>
    <w:rsid w:val="00943C6F"/>
    <w:rsid w:val="00943D7E"/>
    <w:rsid w:val="009440E8"/>
    <w:rsid w:val="009442DF"/>
    <w:rsid w:val="009444C1"/>
    <w:rsid w:val="00944DEA"/>
    <w:rsid w:val="00944E42"/>
    <w:rsid w:val="0094579F"/>
    <w:rsid w:val="009458F0"/>
    <w:rsid w:val="00945C48"/>
    <w:rsid w:val="00945F28"/>
    <w:rsid w:val="00945F6C"/>
    <w:rsid w:val="009461FA"/>
    <w:rsid w:val="0094634C"/>
    <w:rsid w:val="00946936"/>
    <w:rsid w:val="00946A6C"/>
    <w:rsid w:val="00946BA4"/>
    <w:rsid w:val="00946C03"/>
    <w:rsid w:val="00946C91"/>
    <w:rsid w:val="009471A5"/>
    <w:rsid w:val="009473EC"/>
    <w:rsid w:val="00947AD2"/>
    <w:rsid w:val="00947B77"/>
    <w:rsid w:val="00947CEE"/>
    <w:rsid w:val="00947DF1"/>
    <w:rsid w:val="00950431"/>
    <w:rsid w:val="0095077D"/>
    <w:rsid w:val="009508A0"/>
    <w:rsid w:val="00950A64"/>
    <w:rsid w:val="00950BFE"/>
    <w:rsid w:val="00950CB1"/>
    <w:rsid w:val="0095116B"/>
    <w:rsid w:val="009512C7"/>
    <w:rsid w:val="0095141D"/>
    <w:rsid w:val="00951574"/>
    <w:rsid w:val="009523FB"/>
    <w:rsid w:val="009525BC"/>
    <w:rsid w:val="009529C3"/>
    <w:rsid w:val="00953201"/>
    <w:rsid w:val="00953DEE"/>
    <w:rsid w:val="00954032"/>
    <w:rsid w:val="00954189"/>
    <w:rsid w:val="00954995"/>
    <w:rsid w:val="00954D7F"/>
    <w:rsid w:val="00954DBD"/>
    <w:rsid w:val="009556B7"/>
    <w:rsid w:val="0095571B"/>
    <w:rsid w:val="00955B94"/>
    <w:rsid w:val="00955D47"/>
    <w:rsid w:val="009563F7"/>
    <w:rsid w:val="00956D75"/>
    <w:rsid w:val="00956DA5"/>
    <w:rsid w:val="00956E7E"/>
    <w:rsid w:val="00956EDD"/>
    <w:rsid w:val="00957164"/>
    <w:rsid w:val="00957808"/>
    <w:rsid w:val="00957AB2"/>
    <w:rsid w:val="00957F99"/>
    <w:rsid w:val="00957FDE"/>
    <w:rsid w:val="00960303"/>
    <w:rsid w:val="0096058B"/>
    <w:rsid w:val="00961150"/>
    <w:rsid w:val="009615FA"/>
    <w:rsid w:val="00961932"/>
    <w:rsid w:val="009629D5"/>
    <w:rsid w:val="00962AE9"/>
    <w:rsid w:val="009631F8"/>
    <w:rsid w:val="00963635"/>
    <w:rsid w:val="00963955"/>
    <w:rsid w:val="00963A4F"/>
    <w:rsid w:val="00963AE0"/>
    <w:rsid w:val="00963DF6"/>
    <w:rsid w:val="00963E38"/>
    <w:rsid w:val="00963E7A"/>
    <w:rsid w:val="00964707"/>
    <w:rsid w:val="0096476C"/>
    <w:rsid w:val="00964A18"/>
    <w:rsid w:val="00964AB2"/>
    <w:rsid w:val="0096539E"/>
    <w:rsid w:val="0096565F"/>
    <w:rsid w:val="00966109"/>
    <w:rsid w:val="009662B2"/>
    <w:rsid w:val="00966EF4"/>
    <w:rsid w:val="009675E8"/>
    <w:rsid w:val="00967B8C"/>
    <w:rsid w:val="00967D3F"/>
    <w:rsid w:val="00967D44"/>
    <w:rsid w:val="009700DD"/>
    <w:rsid w:val="0097099D"/>
    <w:rsid w:val="00970C60"/>
    <w:rsid w:val="00970FB3"/>
    <w:rsid w:val="00971389"/>
    <w:rsid w:val="00971C20"/>
    <w:rsid w:val="00971F4D"/>
    <w:rsid w:val="00972A90"/>
    <w:rsid w:val="00972D6D"/>
    <w:rsid w:val="009730CE"/>
    <w:rsid w:val="00973769"/>
    <w:rsid w:val="009739AA"/>
    <w:rsid w:val="00974254"/>
    <w:rsid w:val="00974413"/>
    <w:rsid w:val="009748FB"/>
    <w:rsid w:val="0097499B"/>
    <w:rsid w:val="00974DA5"/>
    <w:rsid w:val="009752B9"/>
    <w:rsid w:val="00975374"/>
    <w:rsid w:val="009765DF"/>
    <w:rsid w:val="009766A1"/>
    <w:rsid w:val="009773A0"/>
    <w:rsid w:val="0097740A"/>
    <w:rsid w:val="0097741B"/>
    <w:rsid w:val="0098041F"/>
    <w:rsid w:val="00980A77"/>
    <w:rsid w:val="00981008"/>
    <w:rsid w:val="0098123F"/>
    <w:rsid w:val="009812EE"/>
    <w:rsid w:val="009815CE"/>
    <w:rsid w:val="009819A7"/>
    <w:rsid w:val="00981B79"/>
    <w:rsid w:val="009820C8"/>
    <w:rsid w:val="0098328D"/>
    <w:rsid w:val="00983695"/>
    <w:rsid w:val="00983836"/>
    <w:rsid w:val="0098403B"/>
    <w:rsid w:val="00984048"/>
    <w:rsid w:val="00984085"/>
    <w:rsid w:val="00984133"/>
    <w:rsid w:val="00984167"/>
    <w:rsid w:val="0098446B"/>
    <w:rsid w:val="00985836"/>
    <w:rsid w:val="0098583D"/>
    <w:rsid w:val="0098593E"/>
    <w:rsid w:val="00985AEA"/>
    <w:rsid w:val="00986003"/>
    <w:rsid w:val="009861CE"/>
    <w:rsid w:val="0098680F"/>
    <w:rsid w:val="00986820"/>
    <w:rsid w:val="00986B03"/>
    <w:rsid w:val="00986BE2"/>
    <w:rsid w:val="00986E1D"/>
    <w:rsid w:val="00987C4F"/>
    <w:rsid w:val="00987DC9"/>
    <w:rsid w:val="00987F04"/>
    <w:rsid w:val="00990358"/>
    <w:rsid w:val="00990633"/>
    <w:rsid w:val="009914E4"/>
    <w:rsid w:val="0099165A"/>
    <w:rsid w:val="00991E4F"/>
    <w:rsid w:val="00992280"/>
    <w:rsid w:val="009923C2"/>
    <w:rsid w:val="00992799"/>
    <w:rsid w:val="009934EF"/>
    <w:rsid w:val="0099396C"/>
    <w:rsid w:val="00993E5E"/>
    <w:rsid w:val="009941B4"/>
    <w:rsid w:val="009942B1"/>
    <w:rsid w:val="00994327"/>
    <w:rsid w:val="00994DF4"/>
    <w:rsid w:val="009957B4"/>
    <w:rsid w:val="0099587D"/>
    <w:rsid w:val="00995D29"/>
    <w:rsid w:val="00995FDC"/>
    <w:rsid w:val="0099622A"/>
    <w:rsid w:val="0099628B"/>
    <w:rsid w:val="00996326"/>
    <w:rsid w:val="0099632D"/>
    <w:rsid w:val="00996759"/>
    <w:rsid w:val="00996803"/>
    <w:rsid w:val="00996AB9"/>
    <w:rsid w:val="00996BCC"/>
    <w:rsid w:val="00996D8C"/>
    <w:rsid w:val="009971B0"/>
    <w:rsid w:val="00997AB3"/>
    <w:rsid w:val="00997B1E"/>
    <w:rsid w:val="00997DF1"/>
    <w:rsid w:val="00997E3E"/>
    <w:rsid w:val="00997F77"/>
    <w:rsid w:val="009A0217"/>
    <w:rsid w:val="009A0258"/>
    <w:rsid w:val="009A02C3"/>
    <w:rsid w:val="009A08D8"/>
    <w:rsid w:val="009A0AD1"/>
    <w:rsid w:val="009A0BD6"/>
    <w:rsid w:val="009A173C"/>
    <w:rsid w:val="009A1AA9"/>
    <w:rsid w:val="009A1C0B"/>
    <w:rsid w:val="009A1C29"/>
    <w:rsid w:val="009A1C3D"/>
    <w:rsid w:val="009A1CDA"/>
    <w:rsid w:val="009A2084"/>
    <w:rsid w:val="009A273F"/>
    <w:rsid w:val="009A2F6B"/>
    <w:rsid w:val="009A35B6"/>
    <w:rsid w:val="009A364A"/>
    <w:rsid w:val="009A36FA"/>
    <w:rsid w:val="009A45ED"/>
    <w:rsid w:val="009A57AF"/>
    <w:rsid w:val="009A5830"/>
    <w:rsid w:val="009A6158"/>
    <w:rsid w:val="009A66E3"/>
    <w:rsid w:val="009A6BA9"/>
    <w:rsid w:val="009A6F78"/>
    <w:rsid w:val="009A73F1"/>
    <w:rsid w:val="009A77C5"/>
    <w:rsid w:val="009A787B"/>
    <w:rsid w:val="009A7FDE"/>
    <w:rsid w:val="009B0082"/>
    <w:rsid w:val="009B043E"/>
    <w:rsid w:val="009B045F"/>
    <w:rsid w:val="009B0571"/>
    <w:rsid w:val="009B0E28"/>
    <w:rsid w:val="009B127C"/>
    <w:rsid w:val="009B1328"/>
    <w:rsid w:val="009B17F4"/>
    <w:rsid w:val="009B18A3"/>
    <w:rsid w:val="009B1947"/>
    <w:rsid w:val="009B21EE"/>
    <w:rsid w:val="009B2539"/>
    <w:rsid w:val="009B2587"/>
    <w:rsid w:val="009B292D"/>
    <w:rsid w:val="009B2AEF"/>
    <w:rsid w:val="009B3485"/>
    <w:rsid w:val="009B34E4"/>
    <w:rsid w:val="009B37E8"/>
    <w:rsid w:val="009B3AA7"/>
    <w:rsid w:val="009B3FE6"/>
    <w:rsid w:val="009B4341"/>
    <w:rsid w:val="009B4BF4"/>
    <w:rsid w:val="009B50B6"/>
    <w:rsid w:val="009B51E2"/>
    <w:rsid w:val="009B5368"/>
    <w:rsid w:val="009B5535"/>
    <w:rsid w:val="009B58F2"/>
    <w:rsid w:val="009B63F8"/>
    <w:rsid w:val="009B64AD"/>
    <w:rsid w:val="009B6623"/>
    <w:rsid w:val="009B6769"/>
    <w:rsid w:val="009B69D4"/>
    <w:rsid w:val="009B6CAD"/>
    <w:rsid w:val="009B7155"/>
    <w:rsid w:val="009B7473"/>
    <w:rsid w:val="009B760E"/>
    <w:rsid w:val="009B7AE6"/>
    <w:rsid w:val="009B7B96"/>
    <w:rsid w:val="009B7FA2"/>
    <w:rsid w:val="009C00E4"/>
    <w:rsid w:val="009C0134"/>
    <w:rsid w:val="009C0484"/>
    <w:rsid w:val="009C07E1"/>
    <w:rsid w:val="009C0DA5"/>
    <w:rsid w:val="009C0F22"/>
    <w:rsid w:val="009C1419"/>
    <w:rsid w:val="009C1AAA"/>
    <w:rsid w:val="009C1E5A"/>
    <w:rsid w:val="009C2615"/>
    <w:rsid w:val="009C3080"/>
    <w:rsid w:val="009C3103"/>
    <w:rsid w:val="009C31DD"/>
    <w:rsid w:val="009C3504"/>
    <w:rsid w:val="009C3605"/>
    <w:rsid w:val="009C39FA"/>
    <w:rsid w:val="009C3C73"/>
    <w:rsid w:val="009C4141"/>
    <w:rsid w:val="009C4645"/>
    <w:rsid w:val="009C4741"/>
    <w:rsid w:val="009C49C4"/>
    <w:rsid w:val="009C51CA"/>
    <w:rsid w:val="009C5276"/>
    <w:rsid w:val="009C56CE"/>
    <w:rsid w:val="009C579E"/>
    <w:rsid w:val="009C5BA0"/>
    <w:rsid w:val="009C66E1"/>
    <w:rsid w:val="009C72D6"/>
    <w:rsid w:val="009C7438"/>
    <w:rsid w:val="009C754F"/>
    <w:rsid w:val="009C783E"/>
    <w:rsid w:val="009D107F"/>
    <w:rsid w:val="009D150D"/>
    <w:rsid w:val="009D1878"/>
    <w:rsid w:val="009D19E2"/>
    <w:rsid w:val="009D1C60"/>
    <w:rsid w:val="009D1D48"/>
    <w:rsid w:val="009D2001"/>
    <w:rsid w:val="009D2061"/>
    <w:rsid w:val="009D215C"/>
    <w:rsid w:val="009D224C"/>
    <w:rsid w:val="009D2349"/>
    <w:rsid w:val="009D2478"/>
    <w:rsid w:val="009D250B"/>
    <w:rsid w:val="009D27C1"/>
    <w:rsid w:val="009D298E"/>
    <w:rsid w:val="009D29F4"/>
    <w:rsid w:val="009D2AC0"/>
    <w:rsid w:val="009D30F9"/>
    <w:rsid w:val="009D3876"/>
    <w:rsid w:val="009D38C5"/>
    <w:rsid w:val="009D3DBB"/>
    <w:rsid w:val="009D3E1C"/>
    <w:rsid w:val="009D497E"/>
    <w:rsid w:val="009D4AC2"/>
    <w:rsid w:val="009D4B90"/>
    <w:rsid w:val="009D524F"/>
    <w:rsid w:val="009D55F0"/>
    <w:rsid w:val="009D591C"/>
    <w:rsid w:val="009D5C75"/>
    <w:rsid w:val="009D6002"/>
    <w:rsid w:val="009D6286"/>
    <w:rsid w:val="009D63E4"/>
    <w:rsid w:val="009D6EA4"/>
    <w:rsid w:val="009D6F65"/>
    <w:rsid w:val="009D7288"/>
    <w:rsid w:val="009D74F3"/>
    <w:rsid w:val="009D7D08"/>
    <w:rsid w:val="009D7E56"/>
    <w:rsid w:val="009E01EC"/>
    <w:rsid w:val="009E0771"/>
    <w:rsid w:val="009E0A0C"/>
    <w:rsid w:val="009E0F16"/>
    <w:rsid w:val="009E12B5"/>
    <w:rsid w:val="009E1BAF"/>
    <w:rsid w:val="009E1D96"/>
    <w:rsid w:val="009E1F9E"/>
    <w:rsid w:val="009E20C5"/>
    <w:rsid w:val="009E26F3"/>
    <w:rsid w:val="009E2803"/>
    <w:rsid w:val="009E2999"/>
    <w:rsid w:val="009E29F3"/>
    <w:rsid w:val="009E2B46"/>
    <w:rsid w:val="009E2FF8"/>
    <w:rsid w:val="009E3378"/>
    <w:rsid w:val="009E353B"/>
    <w:rsid w:val="009E3A92"/>
    <w:rsid w:val="009E4071"/>
    <w:rsid w:val="009E41C7"/>
    <w:rsid w:val="009E4478"/>
    <w:rsid w:val="009E46F2"/>
    <w:rsid w:val="009E4C97"/>
    <w:rsid w:val="009E4D0F"/>
    <w:rsid w:val="009E4EE7"/>
    <w:rsid w:val="009E513C"/>
    <w:rsid w:val="009E5C2D"/>
    <w:rsid w:val="009E5CB5"/>
    <w:rsid w:val="009E6033"/>
    <w:rsid w:val="009E6083"/>
    <w:rsid w:val="009E610A"/>
    <w:rsid w:val="009E6545"/>
    <w:rsid w:val="009E6D79"/>
    <w:rsid w:val="009E6DCD"/>
    <w:rsid w:val="009E7046"/>
    <w:rsid w:val="009E71E4"/>
    <w:rsid w:val="009E779E"/>
    <w:rsid w:val="009E7B6E"/>
    <w:rsid w:val="009E7B87"/>
    <w:rsid w:val="009F097B"/>
    <w:rsid w:val="009F09D7"/>
    <w:rsid w:val="009F0AC2"/>
    <w:rsid w:val="009F0BBF"/>
    <w:rsid w:val="009F1302"/>
    <w:rsid w:val="009F1BA7"/>
    <w:rsid w:val="009F1E08"/>
    <w:rsid w:val="009F2074"/>
    <w:rsid w:val="009F222C"/>
    <w:rsid w:val="009F26C4"/>
    <w:rsid w:val="009F2788"/>
    <w:rsid w:val="009F27D1"/>
    <w:rsid w:val="009F2A37"/>
    <w:rsid w:val="009F2F7A"/>
    <w:rsid w:val="009F3010"/>
    <w:rsid w:val="009F30DC"/>
    <w:rsid w:val="009F386D"/>
    <w:rsid w:val="009F39BB"/>
    <w:rsid w:val="009F39E5"/>
    <w:rsid w:val="009F3BAA"/>
    <w:rsid w:val="009F3D4B"/>
    <w:rsid w:val="009F400D"/>
    <w:rsid w:val="009F41ED"/>
    <w:rsid w:val="009F43BC"/>
    <w:rsid w:val="009F5717"/>
    <w:rsid w:val="009F58FF"/>
    <w:rsid w:val="009F5A88"/>
    <w:rsid w:val="009F5EEB"/>
    <w:rsid w:val="009F6155"/>
    <w:rsid w:val="009F629E"/>
    <w:rsid w:val="009F6609"/>
    <w:rsid w:val="009F6745"/>
    <w:rsid w:val="009F7036"/>
    <w:rsid w:val="009F71AC"/>
    <w:rsid w:val="009F7531"/>
    <w:rsid w:val="009F7667"/>
    <w:rsid w:val="009F7B82"/>
    <w:rsid w:val="009F7D77"/>
    <w:rsid w:val="009F7F5F"/>
    <w:rsid w:val="00A00590"/>
    <w:rsid w:val="00A00899"/>
    <w:rsid w:val="00A00D37"/>
    <w:rsid w:val="00A00DFD"/>
    <w:rsid w:val="00A00E4F"/>
    <w:rsid w:val="00A00ED6"/>
    <w:rsid w:val="00A011CA"/>
    <w:rsid w:val="00A01264"/>
    <w:rsid w:val="00A01545"/>
    <w:rsid w:val="00A01CA2"/>
    <w:rsid w:val="00A01EE7"/>
    <w:rsid w:val="00A01F28"/>
    <w:rsid w:val="00A0225A"/>
    <w:rsid w:val="00A02627"/>
    <w:rsid w:val="00A026B7"/>
    <w:rsid w:val="00A02C2A"/>
    <w:rsid w:val="00A033C6"/>
    <w:rsid w:val="00A034DB"/>
    <w:rsid w:val="00A0359A"/>
    <w:rsid w:val="00A03FA2"/>
    <w:rsid w:val="00A04154"/>
    <w:rsid w:val="00A041BA"/>
    <w:rsid w:val="00A041D6"/>
    <w:rsid w:val="00A04296"/>
    <w:rsid w:val="00A042EC"/>
    <w:rsid w:val="00A04BA3"/>
    <w:rsid w:val="00A05336"/>
    <w:rsid w:val="00A0667C"/>
    <w:rsid w:val="00A06C4F"/>
    <w:rsid w:val="00A0752D"/>
    <w:rsid w:val="00A078ED"/>
    <w:rsid w:val="00A07A15"/>
    <w:rsid w:val="00A07B34"/>
    <w:rsid w:val="00A07DC3"/>
    <w:rsid w:val="00A1047E"/>
    <w:rsid w:val="00A10941"/>
    <w:rsid w:val="00A10C39"/>
    <w:rsid w:val="00A10C3A"/>
    <w:rsid w:val="00A10F96"/>
    <w:rsid w:val="00A11448"/>
    <w:rsid w:val="00A121AB"/>
    <w:rsid w:val="00A13820"/>
    <w:rsid w:val="00A13A4A"/>
    <w:rsid w:val="00A13A79"/>
    <w:rsid w:val="00A13D3F"/>
    <w:rsid w:val="00A13F22"/>
    <w:rsid w:val="00A141E7"/>
    <w:rsid w:val="00A14251"/>
    <w:rsid w:val="00A14278"/>
    <w:rsid w:val="00A145AF"/>
    <w:rsid w:val="00A1461C"/>
    <w:rsid w:val="00A14B6B"/>
    <w:rsid w:val="00A14C21"/>
    <w:rsid w:val="00A14C80"/>
    <w:rsid w:val="00A14E75"/>
    <w:rsid w:val="00A15418"/>
    <w:rsid w:val="00A15A29"/>
    <w:rsid w:val="00A15A7A"/>
    <w:rsid w:val="00A16317"/>
    <w:rsid w:val="00A1647C"/>
    <w:rsid w:val="00A16567"/>
    <w:rsid w:val="00A17439"/>
    <w:rsid w:val="00A17F04"/>
    <w:rsid w:val="00A2069D"/>
    <w:rsid w:val="00A20CF1"/>
    <w:rsid w:val="00A21821"/>
    <w:rsid w:val="00A21EDF"/>
    <w:rsid w:val="00A21F35"/>
    <w:rsid w:val="00A22BDD"/>
    <w:rsid w:val="00A22D5C"/>
    <w:rsid w:val="00A232DB"/>
    <w:rsid w:val="00A23300"/>
    <w:rsid w:val="00A23813"/>
    <w:rsid w:val="00A23F2D"/>
    <w:rsid w:val="00A24AFE"/>
    <w:rsid w:val="00A25213"/>
    <w:rsid w:val="00A256A1"/>
    <w:rsid w:val="00A25D77"/>
    <w:rsid w:val="00A25D92"/>
    <w:rsid w:val="00A25E78"/>
    <w:rsid w:val="00A26272"/>
    <w:rsid w:val="00A265A9"/>
    <w:rsid w:val="00A26957"/>
    <w:rsid w:val="00A26A1F"/>
    <w:rsid w:val="00A26F4D"/>
    <w:rsid w:val="00A27045"/>
    <w:rsid w:val="00A270E3"/>
    <w:rsid w:val="00A271A7"/>
    <w:rsid w:val="00A27D02"/>
    <w:rsid w:val="00A30532"/>
    <w:rsid w:val="00A30693"/>
    <w:rsid w:val="00A30CAD"/>
    <w:rsid w:val="00A3101C"/>
    <w:rsid w:val="00A311F9"/>
    <w:rsid w:val="00A3138E"/>
    <w:rsid w:val="00A318D2"/>
    <w:rsid w:val="00A31CF7"/>
    <w:rsid w:val="00A31DD4"/>
    <w:rsid w:val="00A32005"/>
    <w:rsid w:val="00A32141"/>
    <w:rsid w:val="00A32369"/>
    <w:rsid w:val="00A323F0"/>
    <w:rsid w:val="00A32418"/>
    <w:rsid w:val="00A324C2"/>
    <w:rsid w:val="00A32FFA"/>
    <w:rsid w:val="00A3304C"/>
    <w:rsid w:val="00A3348C"/>
    <w:rsid w:val="00A3359B"/>
    <w:rsid w:val="00A34356"/>
    <w:rsid w:val="00A349E3"/>
    <w:rsid w:val="00A34EF3"/>
    <w:rsid w:val="00A35710"/>
    <w:rsid w:val="00A35965"/>
    <w:rsid w:val="00A369C3"/>
    <w:rsid w:val="00A370B3"/>
    <w:rsid w:val="00A37443"/>
    <w:rsid w:val="00A3799E"/>
    <w:rsid w:val="00A40598"/>
    <w:rsid w:val="00A407A1"/>
    <w:rsid w:val="00A40B59"/>
    <w:rsid w:val="00A418D5"/>
    <w:rsid w:val="00A420A5"/>
    <w:rsid w:val="00A42207"/>
    <w:rsid w:val="00A430FE"/>
    <w:rsid w:val="00A43870"/>
    <w:rsid w:val="00A43882"/>
    <w:rsid w:val="00A438F8"/>
    <w:rsid w:val="00A44CA4"/>
    <w:rsid w:val="00A451F3"/>
    <w:rsid w:val="00A453DE"/>
    <w:rsid w:val="00A46098"/>
    <w:rsid w:val="00A46387"/>
    <w:rsid w:val="00A466B6"/>
    <w:rsid w:val="00A46F2A"/>
    <w:rsid w:val="00A47CAB"/>
    <w:rsid w:val="00A500F6"/>
    <w:rsid w:val="00A51030"/>
    <w:rsid w:val="00A51454"/>
    <w:rsid w:val="00A515A5"/>
    <w:rsid w:val="00A51818"/>
    <w:rsid w:val="00A51881"/>
    <w:rsid w:val="00A51C6F"/>
    <w:rsid w:val="00A524AA"/>
    <w:rsid w:val="00A52C54"/>
    <w:rsid w:val="00A535D4"/>
    <w:rsid w:val="00A537BB"/>
    <w:rsid w:val="00A53F94"/>
    <w:rsid w:val="00A540D2"/>
    <w:rsid w:val="00A5429F"/>
    <w:rsid w:val="00A54E26"/>
    <w:rsid w:val="00A54F91"/>
    <w:rsid w:val="00A550E4"/>
    <w:rsid w:val="00A551D2"/>
    <w:rsid w:val="00A55AB3"/>
    <w:rsid w:val="00A564C2"/>
    <w:rsid w:val="00A56822"/>
    <w:rsid w:val="00A56992"/>
    <w:rsid w:val="00A57493"/>
    <w:rsid w:val="00A5770A"/>
    <w:rsid w:val="00A578C3"/>
    <w:rsid w:val="00A5790A"/>
    <w:rsid w:val="00A57B4A"/>
    <w:rsid w:val="00A57BBC"/>
    <w:rsid w:val="00A60366"/>
    <w:rsid w:val="00A60AA7"/>
    <w:rsid w:val="00A60F7C"/>
    <w:rsid w:val="00A610D2"/>
    <w:rsid w:val="00A61518"/>
    <w:rsid w:val="00A61771"/>
    <w:rsid w:val="00A617F0"/>
    <w:rsid w:val="00A619B4"/>
    <w:rsid w:val="00A61A5D"/>
    <w:rsid w:val="00A61C8B"/>
    <w:rsid w:val="00A624A5"/>
    <w:rsid w:val="00A62715"/>
    <w:rsid w:val="00A63767"/>
    <w:rsid w:val="00A64976"/>
    <w:rsid w:val="00A64C60"/>
    <w:rsid w:val="00A6568C"/>
    <w:rsid w:val="00A659D5"/>
    <w:rsid w:val="00A66153"/>
    <w:rsid w:val="00A6619F"/>
    <w:rsid w:val="00A66409"/>
    <w:rsid w:val="00A66511"/>
    <w:rsid w:val="00A66EA0"/>
    <w:rsid w:val="00A66F1F"/>
    <w:rsid w:val="00A67E0B"/>
    <w:rsid w:val="00A70B70"/>
    <w:rsid w:val="00A70C8D"/>
    <w:rsid w:val="00A70EA3"/>
    <w:rsid w:val="00A7139D"/>
    <w:rsid w:val="00A715EA"/>
    <w:rsid w:val="00A71C0B"/>
    <w:rsid w:val="00A71D27"/>
    <w:rsid w:val="00A721D1"/>
    <w:rsid w:val="00A72268"/>
    <w:rsid w:val="00A72318"/>
    <w:rsid w:val="00A725AB"/>
    <w:rsid w:val="00A72B5F"/>
    <w:rsid w:val="00A72D3B"/>
    <w:rsid w:val="00A72D56"/>
    <w:rsid w:val="00A743B1"/>
    <w:rsid w:val="00A751F3"/>
    <w:rsid w:val="00A75219"/>
    <w:rsid w:val="00A75319"/>
    <w:rsid w:val="00A75E17"/>
    <w:rsid w:val="00A76512"/>
    <w:rsid w:val="00A766C1"/>
    <w:rsid w:val="00A76A93"/>
    <w:rsid w:val="00A76B9A"/>
    <w:rsid w:val="00A76FB2"/>
    <w:rsid w:val="00A77386"/>
    <w:rsid w:val="00A773C2"/>
    <w:rsid w:val="00A77599"/>
    <w:rsid w:val="00A77E9F"/>
    <w:rsid w:val="00A80B2C"/>
    <w:rsid w:val="00A80B9F"/>
    <w:rsid w:val="00A80C97"/>
    <w:rsid w:val="00A81086"/>
    <w:rsid w:val="00A8116B"/>
    <w:rsid w:val="00A81863"/>
    <w:rsid w:val="00A82A24"/>
    <w:rsid w:val="00A836A3"/>
    <w:rsid w:val="00A83CFE"/>
    <w:rsid w:val="00A83D06"/>
    <w:rsid w:val="00A83FF2"/>
    <w:rsid w:val="00A842FF"/>
    <w:rsid w:val="00A84479"/>
    <w:rsid w:val="00A850CE"/>
    <w:rsid w:val="00A85674"/>
    <w:rsid w:val="00A857DC"/>
    <w:rsid w:val="00A869A5"/>
    <w:rsid w:val="00A873F2"/>
    <w:rsid w:val="00A874BD"/>
    <w:rsid w:val="00A87522"/>
    <w:rsid w:val="00A878B7"/>
    <w:rsid w:val="00A87998"/>
    <w:rsid w:val="00A87B34"/>
    <w:rsid w:val="00A90C12"/>
    <w:rsid w:val="00A90E30"/>
    <w:rsid w:val="00A91449"/>
    <w:rsid w:val="00A91AA3"/>
    <w:rsid w:val="00A91C67"/>
    <w:rsid w:val="00A92104"/>
    <w:rsid w:val="00A92543"/>
    <w:rsid w:val="00A927B0"/>
    <w:rsid w:val="00A93182"/>
    <w:rsid w:val="00A939FD"/>
    <w:rsid w:val="00A93B2C"/>
    <w:rsid w:val="00A93BD6"/>
    <w:rsid w:val="00A93F4C"/>
    <w:rsid w:val="00A94013"/>
    <w:rsid w:val="00A94146"/>
    <w:rsid w:val="00A94505"/>
    <w:rsid w:val="00A94C4C"/>
    <w:rsid w:val="00A94D3D"/>
    <w:rsid w:val="00A95300"/>
    <w:rsid w:val="00A95337"/>
    <w:rsid w:val="00A95576"/>
    <w:rsid w:val="00A95643"/>
    <w:rsid w:val="00A9569E"/>
    <w:rsid w:val="00A95AA1"/>
    <w:rsid w:val="00A95E15"/>
    <w:rsid w:val="00A9653D"/>
    <w:rsid w:val="00A9696A"/>
    <w:rsid w:val="00A96997"/>
    <w:rsid w:val="00A96E74"/>
    <w:rsid w:val="00A97385"/>
    <w:rsid w:val="00A977C8"/>
    <w:rsid w:val="00AA0225"/>
    <w:rsid w:val="00AA0355"/>
    <w:rsid w:val="00AA0444"/>
    <w:rsid w:val="00AA0475"/>
    <w:rsid w:val="00AA07FE"/>
    <w:rsid w:val="00AA0C0B"/>
    <w:rsid w:val="00AA176F"/>
    <w:rsid w:val="00AA17BD"/>
    <w:rsid w:val="00AA20ED"/>
    <w:rsid w:val="00AA2347"/>
    <w:rsid w:val="00AA2464"/>
    <w:rsid w:val="00AA2E02"/>
    <w:rsid w:val="00AA3132"/>
    <w:rsid w:val="00AA3294"/>
    <w:rsid w:val="00AA33C6"/>
    <w:rsid w:val="00AA3938"/>
    <w:rsid w:val="00AA3ED0"/>
    <w:rsid w:val="00AA425E"/>
    <w:rsid w:val="00AA4436"/>
    <w:rsid w:val="00AA485E"/>
    <w:rsid w:val="00AA4ABD"/>
    <w:rsid w:val="00AA4BCE"/>
    <w:rsid w:val="00AA4D88"/>
    <w:rsid w:val="00AA4F76"/>
    <w:rsid w:val="00AA54F8"/>
    <w:rsid w:val="00AA56B7"/>
    <w:rsid w:val="00AA59D3"/>
    <w:rsid w:val="00AA65C4"/>
    <w:rsid w:val="00AA6962"/>
    <w:rsid w:val="00AA6BBA"/>
    <w:rsid w:val="00AA6DD7"/>
    <w:rsid w:val="00AA6E54"/>
    <w:rsid w:val="00AA70B6"/>
    <w:rsid w:val="00AA74D1"/>
    <w:rsid w:val="00AA773B"/>
    <w:rsid w:val="00AB0E33"/>
    <w:rsid w:val="00AB0F0A"/>
    <w:rsid w:val="00AB1173"/>
    <w:rsid w:val="00AB13FF"/>
    <w:rsid w:val="00AB1436"/>
    <w:rsid w:val="00AB1C50"/>
    <w:rsid w:val="00AB1E57"/>
    <w:rsid w:val="00AB264F"/>
    <w:rsid w:val="00AB27B3"/>
    <w:rsid w:val="00AB289D"/>
    <w:rsid w:val="00AB2B46"/>
    <w:rsid w:val="00AB2B5C"/>
    <w:rsid w:val="00AB303F"/>
    <w:rsid w:val="00AB343E"/>
    <w:rsid w:val="00AB3949"/>
    <w:rsid w:val="00AB3E11"/>
    <w:rsid w:val="00AB4EA6"/>
    <w:rsid w:val="00AB578E"/>
    <w:rsid w:val="00AB5873"/>
    <w:rsid w:val="00AB59AE"/>
    <w:rsid w:val="00AB5AA0"/>
    <w:rsid w:val="00AB5E37"/>
    <w:rsid w:val="00AB6B42"/>
    <w:rsid w:val="00AB6F80"/>
    <w:rsid w:val="00AB6FCA"/>
    <w:rsid w:val="00AB7097"/>
    <w:rsid w:val="00AB7117"/>
    <w:rsid w:val="00AB73A3"/>
    <w:rsid w:val="00AB759C"/>
    <w:rsid w:val="00AB7CE2"/>
    <w:rsid w:val="00AB7DE7"/>
    <w:rsid w:val="00AC01C9"/>
    <w:rsid w:val="00AC060D"/>
    <w:rsid w:val="00AC0649"/>
    <w:rsid w:val="00AC0708"/>
    <w:rsid w:val="00AC0758"/>
    <w:rsid w:val="00AC0B38"/>
    <w:rsid w:val="00AC0C44"/>
    <w:rsid w:val="00AC0E71"/>
    <w:rsid w:val="00AC1FD0"/>
    <w:rsid w:val="00AC2167"/>
    <w:rsid w:val="00AC21DF"/>
    <w:rsid w:val="00AC26AF"/>
    <w:rsid w:val="00AC2C4F"/>
    <w:rsid w:val="00AC3267"/>
    <w:rsid w:val="00AC3795"/>
    <w:rsid w:val="00AC3FA0"/>
    <w:rsid w:val="00AC423F"/>
    <w:rsid w:val="00AC4C42"/>
    <w:rsid w:val="00AC4E19"/>
    <w:rsid w:val="00AC5152"/>
    <w:rsid w:val="00AC5860"/>
    <w:rsid w:val="00AC5D71"/>
    <w:rsid w:val="00AC6556"/>
    <w:rsid w:val="00AC678B"/>
    <w:rsid w:val="00AC6C3A"/>
    <w:rsid w:val="00AC6DF2"/>
    <w:rsid w:val="00AC719E"/>
    <w:rsid w:val="00AC74FA"/>
    <w:rsid w:val="00AC7D07"/>
    <w:rsid w:val="00AC7E5D"/>
    <w:rsid w:val="00AD01AB"/>
    <w:rsid w:val="00AD03AE"/>
    <w:rsid w:val="00AD074F"/>
    <w:rsid w:val="00AD089B"/>
    <w:rsid w:val="00AD0967"/>
    <w:rsid w:val="00AD0AA0"/>
    <w:rsid w:val="00AD0AEC"/>
    <w:rsid w:val="00AD0D00"/>
    <w:rsid w:val="00AD147F"/>
    <w:rsid w:val="00AD2249"/>
    <w:rsid w:val="00AD2552"/>
    <w:rsid w:val="00AD2628"/>
    <w:rsid w:val="00AD28C7"/>
    <w:rsid w:val="00AD2AD1"/>
    <w:rsid w:val="00AD34BC"/>
    <w:rsid w:val="00AD42CB"/>
    <w:rsid w:val="00AD43C5"/>
    <w:rsid w:val="00AD4EF5"/>
    <w:rsid w:val="00AD4F79"/>
    <w:rsid w:val="00AD5048"/>
    <w:rsid w:val="00AD54CB"/>
    <w:rsid w:val="00AD67A7"/>
    <w:rsid w:val="00AD682D"/>
    <w:rsid w:val="00AD6D0B"/>
    <w:rsid w:val="00AD6F26"/>
    <w:rsid w:val="00AD760E"/>
    <w:rsid w:val="00AD77AE"/>
    <w:rsid w:val="00AD7830"/>
    <w:rsid w:val="00AD7AD1"/>
    <w:rsid w:val="00AD7EAE"/>
    <w:rsid w:val="00AE02BF"/>
    <w:rsid w:val="00AE0777"/>
    <w:rsid w:val="00AE0910"/>
    <w:rsid w:val="00AE0AB6"/>
    <w:rsid w:val="00AE0ADB"/>
    <w:rsid w:val="00AE0B89"/>
    <w:rsid w:val="00AE10FB"/>
    <w:rsid w:val="00AE149E"/>
    <w:rsid w:val="00AE1607"/>
    <w:rsid w:val="00AE1798"/>
    <w:rsid w:val="00AE17F6"/>
    <w:rsid w:val="00AE1816"/>
    <w:rsid w:val="00AE1CAE"/>
    <w:rsid w:val="00AE2389"/>
    <w:rsid w:val="00AE28EE"/>
    <w:rsid w:val="00AE2DC7"/>
    <w:rsid w:val="00AE304D"/>
    <w:rsid w:val="00AE36F3"/>
    <w:rsid w:val="00AE37ED"/>
    <w:rsid w:val="00AE38B8"/>
    <w:rsid w:val="00AE3904"/>
    <w:rsid w:val="00AE4719"/>
    <w:rsid w:val="00AE4B97"/>
    <w:rsid w:val="00AE4C1A"/>
    <w:rsid w:val="00AE4E28"/>
    <w:rsid w:val="00AE4FE8"/>
    <w:rsid w:val="00AE50B9"/>
    <w:rsid w:val="00AE53CE"/>
    <w:rsid w:val="00AE550E"/>
    <w:rsid w:val="00AE554D"/>
    <w:rsid w:val="00AE55B3"/>
    <w:rsid w:val="00AE55E6"/>
    <w:rsid w:val="00AE5737"/>
    <w:rsid w:val="00AE5995"/>
    <w:rsid w:val="00AE5C85"/>
    <w:rsid w:val="00AE646C"/>
    <w:rsid w:val="00AE64C4"/>
    <w:rsid w:val="00AE68B8"/>
    <w:rsid w:val="00AE6965"/>
    <w:rsid w:val="00AE69F1"/>
    <w:rsid w:val="00AE6AAC"/>
    <w:rsid w:val="00AE6AC6"/>
    <w:rsid w:val="00AE7270"/>
    <w:rsid w:val="00AE79AA"/>
    <w:rsid w:val="00AF0157"/>
    <w:rsid w:val="00AF0191"/>
    <w:rsid w:val="00AF019E"/>
    <w:rsid w:val="00AF068B"/>
    <w:rsid w:val="00AF0D43"/>
    <w:rsid w:val="00AF141F"/>
    <w:rsid w:val="00AF15F9"/>
    <w:rsid w:val="00AF1A66"/>
    <w:rsid w:val="00AF1DA3"/>
    <w:rsid w:val="00AF27AD"/>
    <w:rsid w:val="00AF2BE7"/>
    <w:rsid w:val="00AF3A6F"/>
    <w:rsid w:val="00AF3FFF"/>
    <w:rsid w:val="00AF4A52"/>
    <w:rsid w:val="00AF4A7C"/>
    <w:rsid w:val="00AF4D27"/>
    <w:rsid w:val="00AF4E37"/>
    <w:rsid w:val="00AF5740"/>
    <w:rsid w:val="00AF5A42"/>
    <w:rsid w:val="00AF5B69"/>
    <w:rsid w:val="00AF5C86"/>
    <w:rsid w:val="00AF657E"/>
    <w:rsid w:val="00AF6A5C"/>
    <w:rsid w:val="00AF7207"/>
    <w:rsid w:val="00AF7971"/>
    <w:rsid w:val="00AF7AB0"/>
    <w:rsid w:val="00AF7B05"/>
    <w:rsid w:val="00B00431"/>
    <w:rsid w:val="00B0136C"/>
    <w:rsid w:val="00B01792"/>
    <w:rsid w:val="00B01B21"/>
    <w:rsid w:val="00B01EDA"/>
    <w:rsid w:val="00B01FF6"/>
    <w:rsid w:val="00B02173"/>
    <w:rsid w:val="00B02318"/>
    <w:rsid w:val="00B02349"/>
    <w:rsid w:val="00B02818"/>
    <w:rsid w:val="00B029F6"/>
    <w:rsid w:val="00B02CE5"/>
    <w:rsid w:val="00B02D54"/>
    <w:rsid w:val="00B03775"/>
    <w:rsid w:val="00B037E8"/>
    <w:rsid w:val="00B0393B"/>
    <w:rsid w:val="00B03D71"/>
    <w:rsid w:val="00B0471A"/>
    <w:rsid w:val="00B0487A"/>
    <w:rsid w:val="00B049D6"/>
    <w:rsid w:val="00B05147"/>
    <w:rsid w:val="00B052E2"/>
    <w:rsid w:val="00B05F13"/>
    <w:rsid w:val="00B05FEC"/>
    <w:rsid w:val="00B06C17"/>
    <w:rsid w:val="00B06ED7"/>
    <w:rsid w:val="00B07078"/>
    <w:rsid w:val="00B075E9"/>
    <w:rsid w:val="00B07CF0"/>
    <w:rsid w:val="00B07DA8"/>
    <w:rsid w:val="00B100A6"/>
    <w:rsid w:val="00B100CE"/>
    <w:rsid w:val="00B101B5"/>
    <w:rsid w:val="00B10248"/>
    <w:rsid w:val="00B1073E"/>
    <w:rsid w:val="00B10CC4"/>
    <w:rsid w:val="00B10FCC"/>
    <w:rsid w:val="00B110AC"/>
    <w:rsid w:val="00B11287"/>
    <w:rsid w:val="00B11428"/>
    <w:rsid w:val="00B1180C"/>
    <w:rsid w:val="00B1197D"/>
    <w:rsid w:val="00B11CBE"/>
    <w:rsid w:val="00B11FD4"/>
    <w:rsid w:val="00B12099"/>
    <w:rsid w:val="00B12306"/>
    <w:rsid w:val="00B123C3"/>
    <w:rsid w:val="00B125EE"/>
    <w:rsid w:val="00B12858"/>
    <w:rsid w:val="00B12A49"/>
    <w:rsid w:val="00B12B23"/>
    <w:rsid w:val="00B12F91"/>
    <w:rsid w:val="00B13569"/>
    <w:rsid w:val="00B1365F"/>
    <w:rsid w:val="00B13BEE"/>
    <w:rsid w:val="00B13DC4"/>
    <w:rsid w:val="00B13E4E"/>
    <w:rsid w:val="00B1421B"/>
    <w:rsid w:val="00B14AE6"/>
    <w:rsid w:val="00B1530E"/>
    <w:rsid w:val="00B15506"/>
    <w:rsid w:val="00B15533"/>
    <w:rsid w:val="00B15D0A"/>
    <w:rsid w:val="00B16D64"/>
    <w:rsid w:val="00B16E21"/>
    <w:rsid w:val="00B17218"/>
    <w:rsid w:val="00B17583"/>
    <w:rsid w:val="00B20298"/>
    <w:rsid w:val="00B215D2"/>
    <w:rsid w:val="00B21721"/>
    <w:rsid w:val="00B2197F"/>
    <w:rsid w:val="00B2279A"/>
    <w:rsid w:val="00B227D6"/>
    <w:rsid w:val="00B22AB7"/>
    <w:rsid w:val="00B22AC5"/>
    <w:rsid w:val="00B22E83"/>
    <w:rsid w:val="00B231F2"/>
    <w:rsid w:val="00B23EFB"/>
    <w:rsid w:val="00B24334"/>
    <w:rsid w:val="00B24758"/>
    <w:rsid w:val="00B249E8"/>
    <w:rsid w:val="00B25201"/>
    <w:rsid w:val="00B255C0"/>
    <w:rsid w:val="00B25954"/>
    <w:rsid w:val="00B25C8C"/>
    <w:rsid w:val="00B26078"/>
    <w:rsid w:val="00B2647D"/>
    <w:rsid w:val="00B26C23"/>
    <w:rsid w:val="00B26D2C"/>
    <w:rsid w:val="00B26EA7"/>
    <w:rsid w:val="00B2734B"/>
    <w:rsid w:val="00B276E0"/>
    <w:rsid w:val="00B27E72"/>
    <w:rsid w:val="00B27E9C"/>
    <w:rsid w:val="00B300E8"/>
    <w:rsid w:val="00B30341"/>
    <w:rsid w:val="00B308B8"/>
    <w:rsid w:val="00B30A0B"/>
    <w:rsid w:val="00B30A7B"/>
    <w:rsid w:val="00B30B18"/>
    <w:rsid w:val="00B31047"/>
    <w:rsid w:val="00B31499"/>
    <w:rsid w:val="00B31AEB"/>
    <w:rsid w:val="00B32383"/>
    <w:rsid w:val="00B323CC"/>
    <w:rsid w:val="00B33020"/>
    <w:rsid w:val="00B33386"/>
    <w:rsid w:val="00B3350C"/>
    <w:rsid w:val="00B33799"/>
    <w:rsid w:val="00B33F8E"/>
    <w:rsid w:val="00B34128"/>
    <w:rsid w:val="00B34543"/>
    <w:rsid w:val="00B34676"/>
    <w:rsid w:val="00B34880"/>
    <w:rsid w:val="00B34E62"/>
    <w:rsid w:val="00B35601"/>
    <w:rsid w:val="00B3593A"/>
    <w:rsid w:val="00B359E9"/>
    <w:rsid w:val="00B35AE3"/>
    <w:rsid w:val="00B3604A"/>
    <w:rsid w:val="00B36843"/>
    <w:rsid w:val="00B36B99"/>
    <w:rsid w:val="00B36BFA"/>
    <w:rsid w:val="00B36F63"/>
    <w:rsid w:val="00B37616"/>
    <w:rsid w:val="00B378D2"/>
    <w:rsid w:val="00B37BF4"/>
    <w:rsid w:val="00B37C9D"/>
    <w:rsid w:val="00B37D02"/>
    <w:rsid w:val="00B37F8A"/>
    <w:rsid w:val="00B37FB0"/>
    <w:rsid w:val="00B40773"/>
    <w:rsid w:val="00B408A1"/>
    <w:rsid w:val="00B4125E"/>
    <w:rsid w:val="00B41665"/>
    <w:rsid w:val="00B41710"/>
    <w:rsid w:val="00B418F0"/>
    <w:rsid w:val="00B41DB9"/>
    <w:rsid w:val="00B427E2"/>
    <w:rsid w:val="00B445D0"/>
    <w:rsid w:val="00B44C15"/>
    <w:rsid w:val="00B44C9C"/>
    <w:rsid w:val="00B44E92"/>
    <w:rsid w:val="00B44FAB"/>
    <w:rsid w:val="00B452EB"/>
    <w:rsid w:val="00B453CB"/>
    <w:rsid w:val="00B456B3"/>
    <w:rsid w:val="00B4586E"/>
    <w:rsid w:val="00B461BC"/>
    <w:rsid w:val="00B464F4"/>
    <w:rsid w:val="00B46ED0"/>
    <w:rsid w:val="00B46FB3"/>
    <w:rsid w:val="00B47827"/>
    <w:rsid w:val="00B47DF0"/>
    <w:rsid w:val="00B47F1E"/>
    <w:rsid w:val="00B50168"/>
    <w:rsid w:val="00B50B6B"/>
    <w:rsid w:val="00B50BC4"/>
    <w:rsid w:val="00B50C58"/>
    <w:rsid w:val="00B50CF3"/>
    <w:rsid w:val="00B50FCA"/>
    <w:rsid w:val="00B510AA"/>
    <w:rsid w:val="00B515C3"/>
    <w:rsid w:val="00B516AB"/>
    <w:rsid w:val="00B51D05"/>
    <w:rsid w:val="00B51F6F"/>
    <w:rsid w:val="00B524D9"/>
    <w:rsid w:val="00B526E5"/>
    <w:rsid w:val="00B528F8"/>
    <w:rsid w:val="00B53388"/>
    <w:rsid w:val="00B53979"/>
    <w:rsid w:val="00B53D22"/>
    <w:rsid w:val="00B540C8"/>
    <w:rsid w:val="00B540DD"/>
    <w:rsid w:val="00B5516E"/>
    <w:rsid w:val="00B5531D"/>
    <w:rsid w:val="00B55386"/>
    <w:rsid w:val="00B55ED3"/>
    <w:rsid w:val="00B5639B"/>
    <w:rsid w:val="00B56F01"/>
    <w:rsid w:val="00B57477"/>
    <w:rsid w:val="00B5774E"/>
    <w:rsid w:val="00B57E79"/>
    <w:rsid w:val="00B57EF5"/>
    <w:rsid w:val="00B57FF7"/>
    <w:rsid w:val="00B60C8B"/>
    <w:rsid w:val="00B60F20"/>
    <w:rsid w:val="00B6139A"/>
    <w:rsid w:val="00B6147C"/>
    <w:rsid w:val="00B61480"/>
    <w:rsid w:val="00B630AF"/>
    <w:rsid w:val="00B630D5"/>
    <w:rsid w:val="00B637CD"/>
    <w:rsid w:val="00B640C3"/>
    <w:rsid w:val="00B64468"/>
    <w:rsid w:val="00B644A3"/>
    <w:rsid w:val="00B647E0"/>
    <w:rsid w:val="00B649E1"/>
    <w:rsid w:val="00B64DA8"/>
    <w:rsid w:val="00B64F6B"/>
    <w:rsid w:val="00B651E0"/>
    <w:rsid w:val="00B65A61"/>
    <w:rsid w:val="00B65F08"/>
    <w:rsid w:val="00B6600B"/>
    <w:rsid w:val="00B6647E"/>
    <w:rsid w:val="00B66685"/>
    <w:rsid w:val="00B668A8"/>
    <w:rsid w:val="00B66B21"/>
    <w:rsid w:val="00B670E0"/>
    <w:rsid w:val="00B67446"/>
    <w:rsid w:val="00B676D2"/>
    <w:rsid w:val="00B677D8"/>
    <w:rsid w:val="00B67B6E"/>
    <w:rsid w:val="00B67F74"/>
    <w:rsid w:val="00B70156"/>
    <w:rsid w:val="00B70497"/>
    <w:rsid w:val="00B704F7"/>
    <w:rsid w:val="00B705BB"/>
    <w:rsid w:val="00B7079B"/>
    <w:rsid w:val="00B707D7"/>
    <w:rsid w:val="00B70860"/>
    <w:rsid w:val="00B70D43"/>
    <w:rsid w:val="00B71AC7"/>
    <w:rsid w:val="00B721E7"/>
    <w:rsid w:val="00B7303E"/>
    <w:rsid w:val="00B73AD0"/>
    <w:rsid w:val="00B73C85"/>
    <w:rsid w:val="00B73CDE"/>
    <w:rsid w:val="00B73D34"/>
    <w:rsid w:val="00B74339"/>
    <w:rsid w:val="00B74C75"/>
    <w:rsid w:val="00B74F03"/>
    <w:rsid w:val="00B75359"/>
    <w:rsid w:val="00B756BA"/>
    <w:rsid w:val="00B75873"/>
    <w:rsid w:val="00B75A2D"/>
    <w:rsid w:val="00B75D7B"/>
    <w:rsid w:val="00B75FD3"/>
    <w:rsid w:val="00B763A6"/>
    <w:rsid w:val="00B76409"/>
    <w:rsid w:val="00B76498"/>
    <w:rsid w:val="00B765D0"/>
    <w:rsid w:val="00B76720"/>
    <w:rsid w:val="00B77049"/>
    <w:rsid w:val="00B770CD"/>
    <w:rsid w:val="00B7731D"/>
    <w:rsid w:val="00B77890"/>
    <w:rsid w:val="00B77BA3"/>
    <w:rsid w:val="00B77EB9"/>
    <w:rsid w:val="00B77F3D"/>
    <w:rsid w:val="00B80184"/>
    <w:rsid w:val="00B802C5"/>
    <w:rsid w:val="00B805CA"/>
    <w:rsid w:val="00B8092D"/>
    <w:rsid w:val="00B80D12"/>
    <w:rsid w:val="00B80D57"/>
    <w:rsid w:val="00B80FDE"/>
    <w:rsid w:val="00B81268"/>
    <w:rsid w:val="00B81CF9"/>
    <w:rsid w:val="00B82316"/>
    <w:rsid w:val="00B827C8"/>
    <w:rsid w:val="00B841D9"/>
    <w:rsid w:val="00B84FE1"/>
    <w:rsid w:val="00B85286"/>
    <w:rsid w:val="00B854B1"/>
    <w:rsid w:val="00B85705"/>
    <w:rsid w:val="00B85C1C"/>
    <w:rsid w:val="00B85E29"/>
    <w:rsid w:val="00B85F40"/>
    <w:rsid w:val="00B86F8E"/>
    <w:rsid w:val="00B870C8"/>
    <w:rsid w:val="00B8771E"/>
    <w:rsid w:val="00B87897"/>
    <w:rsid w:val="00B9055C"/>
    <w:rsid w:val="00B907A1"/>
    <w:rsid w:val="00B9086D"/>
    <w:rsid w:val="00B909A2"/>
    <w:rsid w:val="00B90B02"/>
    <w:rsid w:val="00B90E66"/>
    <w:rsid w:val="00B912B7"/>
    <w:rsid w:val="00B913DD"/>
    <w:rsid w:val="00B918D6"/>
    <w:rsid w:val="00B91D41"/>
    <w:rsid w:val="00B91F49"/>
    <w:rsid w:val="00B92132"/>
    <w:rsid w:val="00B9214C"/>
    <w:rsid w:val="00B925F7"/>
    <w:rsid w:val="00B92702"/>
    <w:rsid w:val="00B92C3A"/>
    <w:rsid w:val="00B92E29"/>
    <w:rsid w:val="00B93570"/>
    <w:rsid w:val="00B93802"/>
    <w:rsid w:val="00B93C7E"/>
    <w:rsid w:val="00B93EEA"/>
    <w:rsid w:val="00B946F1"/>
    <w:rsid w:val="00B94FA9"/>
    <w:rsid w:val="00B951BE"/>
    <w:rsid w:val="00B95439"/>
    <w:rsid w:val="00B954FF"/>
    <w:rsid w:val="00B95A83"/>
    <w:rsid w:val="00B96394"/>
    <w:rsid w:val="00B96707"/>
    <w:rsid w:val="00B9675E"/>
    <w:rsid w:val="00B96A58"/>
    <w:rsid w:val="00B96D51"/>
    <w:rsid w:val="00B9793B"/>
    <w:rsid w:val="00B979F5"/>
    <w:rsid w:val="00B97AFB"/>
    <w:rsid w:val="00BA00AA"/>
    <w:rsid w:val="00BA01A4"/>
    <w:rsid w:val="00BA0E29"/>
    <w:rsid w:val="00BA1DD5"/>
    <w:rsid w:val="00BA1E5A"/>
    <w:rsid w:val="00BA2158"/>
    <w:rsid w:val="00BA2B28"/>
    <w:rsid w:val="00BA2BFB"/>
    <w:rsid w:val="00BA2FD1"/>
    <w:rsid w:val="00BA30A9"/>
    <w:rsid w:val="00BA340F"/>
    <w:rsid w:val="00BA36F8"/>
    <w:rsid w:val="00BA4152"/>
    <w:rsid w:val="00BA4297"/>
    <w:rsid w:val="00BA452C"/>
    <w:rsid w:val="00BA516F"/>
    <w:rsid w:val="00BA5232"/>
    <w:rsid w:val="00BA55AE"/>
    <w:rsid w:val="00BA5A39"/>
    <w:rsid w:val="00BA616C"/>
    <w:rsid w:val="00BA64B7"/>
    <w:rsid w:val="00BA6708"/>
    <w:rsid w:val="00BA6AFC"/>
    <w:rsid w:val="00BA6BF8"/>
    <w:rsid w:val="00BA6C01"/>
    <w:rsid w:val="00BA72C1"/>
    <w:rsid w:val="00BA755C"/>
    <w:rsid w:val="00BA78EE"/>
    <w:rsid w:val="00BA7F4E"/>
    <w:rsid w:val="00BB07AC"/>
    <w:rsid w:val="00BB0993"/>
    <w:rsid w:val="00BB0ECA"/>
    <w:rsid w:val="00BB117D"/>
    <w:rsid w:val="00BB246A"/>
    <w:rsid w:val="00BB28D5"/>
    <w:rsid w:val="00BB29A9"/>
    <w:rsid w:val="00BB325E"/>
    <w:rsid w:val="00BB37BC"/>
    <w:rsid w:val="00BB42D4"/>
    <w:rsid w:val="00BB4510"/>
    <w:rsid w:val="00BB57A9"/>
    <w:rsid w:val="00BB5B63"/>
    <w:rsid w:val="00BB5C76"/>
    <w:rsid w:val="00BB6006"/>
    <w:rsid w:val="00BB60A1"/>
    <w:rsid w:val="00BB6C5F"/>
    <w:rsid w:val="00BB7592"/>
    <w:rsid w:val="00BB7B66"/>
    <w:rsid w:val="00BC0087"/>
    <w:rsid w:val="00BC0AA6"/>
    <w:rsid w:val="00BC0DD7"/>
    <w:rsid w:val="00BC12C2"/>
    <w:rsid w:val="00BC12C3"/>
    <w:rsid w:val="00BC1392"/>
    <w:rsid w:val="00BC19EC"/>
    <w:rsid w:val="00BC1BD4"/>
    <w:rsid w:val="00BC20ED"/>
    <w:rsid w:val="00BC211F"/>
    <w:rsid w:val="00BC2A2E"/>
    <w:rsid w:val="00BC2AC7"/>
    <w:rsid w:val="00BC33FB"/>
    <w:rsid w:val="00BC438F"/>
    <w:rsid w:val="00BC4BB7"/>
    <w:rsid w:val="00BC4BF0"/>
    <w:rsid w:val="00BC5633"/>
    <w:rsid w:val="00BC58E3"/>
    <w:rsid w:val="00BC590B"/>
    <w:rsid w:val="00BC59A9"/>
    <w:rsid w:val="00BC6183"/>
    <w:rsid w:val="00BC622D"/>
    <w:rsid w:val="00BC6413"/>
    <w:rsid w:val="00BC687A"/>
    <w:rsid w:val="00BC6ABC"/>
    <w:rsid w:val="00BC7A24"/>
    <w:rsid w:val="00BC7B17"/>
    <w:rsid w:val="00BD0457"/>
    <w:rsid w:val="00BD09DB"/>
    <w:rsid w:val="00BD0BA9"/>
    <w:rsid w:val="00BD0C51"/>
    <w:rsid w:val="00BD10B8"/>
    <w:rsid w:val="00BD10C5"/>
    <w:rsid w:val="00BD11BE"/>
    <w:rsid w:val="00BD1339"/>
    <w:rsid w:val="00BD13FD"/>
    <w:rsid w:val="00BD1408"/>
    <w:rsid w:val="00BD250E"/>
    <w:rsid w:val="00BD2EC2"/>
    <w:rsid w:val="00BD3529"/>
    <w:rsid w:val="00BD3951"/>
    <w:rsid w:val="00BD399B"/>
    <w:rsid w:val="00BD5776"/>
    <w:rsid w:val="00BD58A9"/>
    <w:rsid w:val="00BD5C42"/>
    <w:rsid w:val="00BD5D84"/>
    <w:rsid w:val="00BD5DC5"/>
    <w:rsid w:val="00BD5E81"/>
    <w:rsid w:val="00BD6592"/>
    <w:rsid w:val="00BD6AAB"/>
    <w:rsid w:val="00BD6B80"/>
    <w:rsid w:val="00BD6E5F"/>
    <w:rsid w:val="00BD6EC0"/>
    <w:rsid w:val="00BD7015"/>
    <w:rsid w:val="00BD731C"/>
    <w:rsid w:val="00BD74BF"/>
    <w:rsid w:val="00BD77DA"/>
    <w:rsid w:val="00BE00CE"/>
    <w:rsid w:val="00BE04C1"/>
    <w:rsid w:val="00BE09A6"/>
    <w:rsid w:val="00BE0B2C"/>
    <w:rsid w:val="00BE0E05"/>
    <w:rsid w:val="00BE0EB6"/>
    <w:rsid w:val="00BE14FB"/>
    <w:rsid w:val="00BE16A0"/>
    <w:rsid w:val="00BE2CC3"/>
    <w:rsid w:val="00BE2DEA"/>
    <w:rsid w:val="00BE347B"/>
    <w:rsid w:val="00BE390E"/>
    <w:rsid w:val="00BE3BED"/>
    <w:rsid w:val="00BE3CC6"/>
    <w:rsid w:val="00BE4039"/>
    <w:rsid w:val="00BE420E"/>
    <w:rsid w:val="00BE4415"/>
    <w:rsid w:val="00BE4833"/>
    <w:rsid w:val="00BE4B27"/>
    <w:rsid w:val="00BE5218"/>
    <w:rsid w:val="00BE5D3A"/>
    <w:rsid w:val="00BE5F4B"/>
    <w:rsid w:val="00BE7055"/>
    <w:rsid w:val="00BE70FA"/>
    <w:rsid w:val="00BE7B9F"/>
    <w:rsid w:val="00BE7EEB"/>
    <w:rsid w:val="00BF06CD"/>
    <w:rsid w:val="00BF0774"/>
    <w:rsid w:val="00BF0EC1"/>
    <w:rsid w:val="00BF175A"/>
    <w:rsid w:val="00BF1DE5"/>
    <w:rsid w:val="00BF2039"/>
    <w:rsid w:val="00BF295F"/>
    <w:rsid w:val="00BF2BF2"/>
    <w:rsid w:val="00BF35B1"/>
    <w:rsid w:val="00BF39EA"/>
    <w:rsid w:val="00BF3B67"/>
    <w:rsid w:val="00BF4037"/>
    <w:rsid w:val="00BF48EB"/>
    <w:rsid w:val="00BF4CDB"/>
    <w:rsid w:val="00BF4F3D"/>
    <w:rsid w:val="00BF515D"/>
    <w:rsid w:val="00BF516A"/>
    <w:rsid w:val="00BF524F"/>
    <w:rsid w:val="00BF53CE"/>
    <w:rsid w:val="00BF57B7"/>
    <w:rsid w:val="00BF5D23"/>
    <w:rsid w:val="00BF600F"/>
    <w:rsid w:val="00BF62CA"/>
    <w:rsid w:val="00BF6A1B"/>
    <w:rsid w:val="00BF70C0"/>
    <w:rsid w:val="00BF7326"/>
    <w:rsid w:val="00BF75E7"/>
    <w:rsid w:val="00BF78B9"/>
    <w:rsid w:val="00C00FE7"/>
    <w:rsid w:val="00C01124"/>
    <w:rsid w:val="00C01290"/>
    <w:rsid w:val="00C01DDD"/>
    <w:rsid w:val="00C02056"/>
    <w:rsid w:val="00C02724"/>
    <w:rsid w:val="00C02796"/>
    <w:rsid w:val="00C0287D"/>
    <w:rsid w:val="00C029F9"/>
    <w:rsid w:val="00C02D1A"/>
    <w:rsid w:val="00C03351"/>
    <w:rsid w:val="00C0353F"/>
    <w:rsid w:val="00C03676"/>
    <w:rsid w:val="00C039FB"/>
    <w:rsid w:val="00C03A72"/>
    <w:rsid w:val="00C03A90"/>
    <w:rsid w:val="00C03AE4"/>
    <w:rsid w:val="00C03DAF"/>
    <w:rsid w:val="00C03F14"/>
    <w:rsid w:val="00C03FF3"/>
    <w:rsid w:val="00C048DD"/>
    <w:rsid w:val="00C04CFB"/>
    <w:rsid w:val="00C04DD2"/>
    <w:rsid w:val="00C04EE5"/>
    <w:rsid w:val="00C0534B"/>
    <w:rsid w:val="00C053CE"/>
    <w:rsid w:val="00C05435"/>
    <w:rsid w:val="00C059BC"/>
    <w:rsid w:val="00C059D3"/>
    <w:rsid w:val="00C06200"/>
    <w:rsid w:val="00C0630D"/>
    <w:rsid w:val="00C067EB"/>
    <w:rsid w:val="00C06F7E"/>
    <w:rsid w:val="00C0753F"/>
    <w:rsid w:val="00C07AA9"/>
    <w:rsid w:val="00C07ABB"/>
    <w:rsid w:val="00C07C8F"/>
    <w:rsid w:val="00C10716"/>
    <w:rsid w:val="00C10ED1"/>
    <w:rsid w:val="00C110A0"/>
    <w:rsid w:val="00C1127F"/>
    <w:rsid w:val="00C11592"/>
    <w:rsid w:val="00C115B9"/>
    <w:rsid w:val="00C11840"/>
    <w:rsid w:val="00C11A69"/>
    <w:rsid w:val="00C11B7F"/>
    <w:rsid w:val="00C1205B"/>
    <w:rsid w:val="00C128D9"/>
    <w:rsid w:val="00C142BC"/>
    <w:rsid w:val="00C14B91"/>
    <w:rsid w:val="00C14D76"/>
    <w:rsid w:val="00C14D8E"/>
    <w:rsid w:val="00C150A4"/>
    <w:rsid w:val="00C15A02"/>
    <w:rsid w:val="00C15CFA"/>
    <w:rsid w:val="00C1635C"/>
    <w:rsid w:val="00C17821"/>
    <w:rsid w:val="00C17909"/>
    <w:rsid w:val="00C17C27"/>
    <w:rsid w:val="00C17C39"/>
    <w:rsid w:val="00C202ED"/>
    <w:rsid w:val="00C2030C"/>
    <w:rsid w:val="00C20621"/>
    <w:rsid w:val="00C2066F"/>
    <w:rsid w:val="00C20CFD"/>
    <w:rsid w:val="00C20E95"/>
    <w:rsid w:val="00C21266"/>
    <w:rsid w:val="00C213EB"/>
    <w:rsid w:val="00C214CE"/>
    <w:rsid w:val="00C21618"/>
    <w:rsid w:val="00C21EB5"/>
    <w:rsid w:val="00C21EEE"/>
    <w:rsid w:val="00C21F07"/>
    <w:rsid w:val="00C2201E"/>
    <w:rsid w:val="00C22880"/>
    <w:rsid w:val="00C22CDA"/>
    <w:rsid w:val="00C2444D"/>
    <w:rsid w:val="00C2444E"/>
    <w:rsid w:val="00C24747"/>
    <w:rsid w:val="00C249AB"/>
    <w:rsid w:val="00C24AD0"/>
    <w:rsid w:val="00C24DF4"/>
    <w:rsid w:val="00C24FE8"/>
    <w:rsid w:val="00C2500E"/>
    <w:rsid w:val="00C2584E"/>
    <w:rsid w:val="00C25C89"/>
    <w:rsid w:val="00C25E2E"/>
    <w:rsid w:val="00C26272"/>
    <w:rsid w:val="00C263A4"/>
    <w:rsid w:val="00C26900"/>
    <w:rsid w:val="00C27371"/>
    <w:rsid w:val="00C30413"/>
    <w:rsid w:val="00C31F17"/>
    <w:rsid w:val="00C3264A"/>
    <w:rsid w:val="00C32793"/>
    <w:rsid w:val="00C327AC"/>
    <w:rsid w:val="00C3285F"/>
    <w:rsid w:val="00C32ED2"/>
    <w:rsid w:val="00C330CD"/>
    <w:rsid w:val="00C33EC4"/>
    <w:rsid w:val="00C3441C"/>
    <w:rsid w:val="00C345DD"/>
    <w:rsid w:val="00C34797"/>
    <w:rsid w:val="00C34925"/>
    <w:rsid w:val="00C34987"/>
    <w:rsid w:val="00C34B4B"/>
    <w:rsid w:val="00C36000"/>
    <w:rsid w:val="00C365E6"/>
    <w:rsid w:val="00C36608"/>
    <w:rsid w:val="00C367C2"/>
    <w:rsid w:val="00C36AB1"/>
    <w:rsid w:val="00C36E20"/>
    <w:rsid w:val="00C36E37"/>
    <w:rsid w:val="00C36F00"/>
    <w:rsid w:val="00C373DF"/>
    <w:rsid w:val="00C37DEC"/>
    <w:rsid w:val="00C37EE4"/>
    <w:rsid w:val="00C400D6"/>
    <w:rsid w:val="00C40253"/>
    <w:rsid w:val="00C4143B"/>
    <w:rsid w:val="00C41B51"/>
    <w:rsid w:val="00C41B79"/>
    <w:rsid w:val="00C41CD0"/>
    <w:rsid w:val="00C41EB2"/>
    <w:rsid w:val="00C42160"/>
    <w:rsid w:val="00C421B2"/>
    <w:rsid w:val="00C42AAD"/>
    <w:rsid w:val="00C42D56"/>
    <w:rsid w:val="00C43655"/>
    <w:rsid w:val="00C4371C"/>
    <w:rsid w:val="00C43764"/>
    <w:rsid w:val="00C438AF"/>
    <w:rsid w:val="00C441D7"/>
    <w:rsid w:val="00C44201"/>
    <w:rsid w:val="00C445A5"/>
    <w:rsid w:val="00C44745"/>
    <w:rsid w:val="00C4494F"/>
    <w:rsid w:val="00C44A5B"/>
    <w:rsid w:val="00C44E1D"/>
    <w:rsid w:val="00C44F1C"/>
    <w:rsid w:val="00C44FD4"/>
    <w:rsid w:val="00C450CB"/>
    <w:rsid w:val="00C45345"/>
    <w:rsid w:val="00C459BD"/>
    <w:rsid w:val="00C45E92"/>
    <w:rsid w:val="00C460B5"/>
    <w:rsid w:val="00C46267"/>
    <w:rsid w:val="00C47163"/>
    <w:rsid w:val="00C4769E"/>
    <w:rsid w:val="00C478DC"/>
    <w:rsid w:val="00C50621"/>
    <w:rsid w:val="00C5068D"/>
    <w:rsid w:val="00C50B99"/>
    <w:rsid w:val="00C5148F"/>
    <w:rsid w:val="00C514B3"/>
    <w:rsid w:val="00C519E3"/>
    <w:rsid w:val="00C51B26"/>
    <w:rsid w:val="00C520FB"/>
    <w:rsid w:val="00C520FC"/>
    <w:rsid w:val="00C52165"/>
    <w:rsid w:val="00C5234B"/>
    <w:rsid w:val="00C52614"/>
    <w:rsid w:val="00C52829"/>
    <w:rsid w:val="00C529AD"/>
    <w:rsid w:val="00C52A4A"/>
    <w:rsid w:val="00C52AB7"/>
    <w:rsid w:val="00C52FF1"/>
    <w:rsid w:val="00C539DB"/>
    <w:rsid w:val="00C53C97"/>
    <w:rsid w:val="00C53E03"/>
    <w:rsid w:val="00C53FBC"/>
    <w:rsid w:val="00C5424F"/>
    <w:rsid w:val="00C54636"/>
    <w:rsid w:val="00C54665"/>
    <w:rsid w:val="00C549A0"/>
    <w:rsid w:val="00C554E8"/>
    <w:rsid w:val="00C55973"/>
    <w:rsid w:val="00C559A9"/>
    <w:rsid w:val="00C55C90"/>
    <w:rsid w:val="00C55DEA"/>
    <w:rsid w:val="00C55E1C"/>
    <w:rsid w:val="00C5601D"/>
    <w:rsid w:val="00C56285"/>
    <w:rsid w:val="00C5648C"/>
    <w:rsid w:val="00C56B43"/>
    <w:rsid w:val="00C56E08"/>
    <w:rsid w:val="00C5750F"/>
    <w:rsid w:val="00C57918"/>
    <w:rsid w:val="00C6002D"/>
    <w:rsid w:val="00C604E4"/>
    <w:rsid w:val="00C60579"/>
    <w:rsid w:val="00C609D7"/>
    <w:rsid w:val="00C60F51"/>
    <w:rsid w:val="00C60FBB"/>
    <w:rsid w:val="00C6183D"/>
    <w:rsid w:val="00C618DA"/>
    <w:rsid w:val="00C62517"/>
    <w:rsid w:val="00C6252C"/>
    <w:rsid w:val="00C62806"/>
    <w:rsid w:val="00C6286A"/>
    <w:rsid w:val="00C62B6B"/>
    <w:rsid w:val="00C62F3D"/>
    <w:rsid w:val="00C63369"/>
    <w:rsid w:val="00C63E9C"/>
    <w:rsid w:val="00C641DE"/>
    <w:rsid w:val="00C6497D"/>
    <w:rsid w:val="00C64D09"/>
    <w:rsid w:val="00C64D61"/>
    <w:rsid w:val="00C65025"/>
    <w:rsid w:val="00C657D1"/>
    <w:rsid w:val="00C661BB"/>
    <w:rsid w:val="00C662AB"/>
    <w:rsid w:val="00C663C0"/>
    <w:rsid w:val="00C6674B"/>
    <w:rsid w:val="00C66D24"/>
    <w:rsid w:val="00C67477"/>
    <w:rsid w:val="00C67AC2"/>
    <w:rsid w:val="00C700BB"/>
    <w:rsid w:val="00C700FC"/>
    <w:rsid w:val="00C7045B"/>
    <w:rsid w:val="00C7050D"/>
    <w:rsid w:val="00C70614"/>
    <w:rsid w:val="00C70661"/>
    <w:rsid w:val="00C70A47"/>
    <w:rsid w:val="00C70F74"/>
    <w:rsid w:val="00C71B1D"/>
    <w:rsid w:val="00C71E50"/>
    <w:rsid w:val="00C72056"/>
    <w:rsid w:val="00C7245E"/>
    <w:rsid w:val="00C7256B"/>
    <w:rsid w:val="00C73A40"/>
    <w:rsid w:val="00C74355"/>
    <w:rsid w:val="00C744E4"/>
    <w:rsid w:val="00C744E5"/>
    <w:rsid w:val="00C74633"/>
    <w:rsid w:val="00C7470E"/>
    <w:rsid w:val="00C749D4"/>
    <w:rsid w:val="00C752E1"/>
    <w:rsid w:val="00C75742"/>
    <w:rsid w:val="00C75BD9"/>
    <w:rsid w:val="00C75DA8"/>
    <w:rsid w:val="00C75DC7"/>
    <w:rsid w:val="00C7611D"/>
    <w:rsid w:val="00C76173"/>
    <w:rsid w:val="00C76328"/>
    <w:rsid w:val="00C76496"/>
    <w:rsid w:val="00C768B6"/>
    <w:rsid w:val="00C76B8C"/>
    <w:rsid w:val="00C776AC"/>
    <w:rsid w:val="00C77C90"/>
    <w:rsid w:val="00C77DE3"/>
    <w:rsid w:val="00C77DF8"/>
    <w:rsid w:val="00C8077B"/>
    <w:rsid w:val="00C80892"/>
    <w:rsid w:val="00C80F54"/>
    <w:rsid w:val="00C81140"/>
    <w:rsid w:val="00C8172C"/>
    <w:rsid w:val="00C817C6"/>
    <w:rsid w:val="00C8224D"/>
    <w:rsid w:val="00C8269F"/>
    <w:rsid w:val="00C8299B"/>
    <w:rsid w:val="00C83064"/>
    <w:rsid w:val="00C8348D"/>
    <w:rsid w:val="00C836BF"/>
    <w:rsid w:val="00C83C2F"/>
    <w:rsid w:val="00C83D8C"/>
    <w:rsid w:val="00C84822"/>
    <w:rsid w:val="00C849E1"/>
    <w:rsid w:val="00C84A4A"/>
    <w:rsid w:val="00C84E46"/>
    <w:rsid w:val="00C8525A"/>
    <w:rsid w:val="00C8574D"/>
    <w:rsid w:val="00C85872"/>
    <w:rsid w:val="00C85EDE"/>
    <w:rsid w:val="00C860FD"/>
    <w:rsid w:val="00C864C7"/>
    <w:rsid w:val="00C865EE"/>
    <w:rsid w:val="00C866C1"/>
    <w:rsid w:val="00C867E4"/>
    <w:rsid w:val="00C86B0E"/>
    <w:rsid w:val="00C86B9D"/>
    <w:rsid w:val="00C87235"/>
    <w:rsid w:val="00C874BD"/>
    <w:rsid w:val="00C878CF"/>
    <w:rsid w:val="00C878F4"/>
    <w:rsid w:val="00C87E04"/>
    <w:rsid w:val="00C87E16"/>
    <w:rsid w:val="00C9003F"/>
    <w:rsid w:val="00C90294"/>
    <w:rsid w:val="00C9059C"/>
    <w:rsid w:val="00C9060A"/>
    <w:rsid w:val="00C90942"/>
    <w:rsid w:val="00C90A87"/>
    <w:rsid w:val="00C90CA0"/>
    <w:rsid w:val="00C90EE6"/>
    <w:rsid w:val="00C913D7"/>
    <w:rsid w:val="00C92053"/>
    <w:rsid w:val="00C92E4B"/>
    <w:rsid w:val="00C92F51"/>
    <w:rsid w:val="00C93706"/>
    <w:rsid w:val="00C93E33"/>
    <w:rsid w:val="00C94356"/>
    <w:rsid w:val="00C945B4"/>
    <w:rsid w:val="00C95306"/>
    <w:rsid w:val="00C95767"/>
    <w:rsid w:val="00C96027"/>
    <w:rsid w:val="00C97240"/>
    <w:rsid w:val="00C976F9"/>
    <w:rsid w:val="00C97CBA"/>
    <w:rsid w:val="00CA02FA"/>
    <w:rsid w:val="00CA0487"/>
    <w:rsid w:val="00CA07F6"/>
    <w:rsid w:val="00CA0A6F"/>
    <w:rsid w:val="00CA0D13"/>
    <w:rsid w:val="00CA0D14"/>
    <w:rsid w:val="00CA14B6"/>
    <w:rsid w:val="00CA26F9"/>
    <w:rsid w:val="00CA2999"/>
    <w:rsid w:val="00CA2AA1"/>
    <w:rsid w:val="00CA2C90"/>
    <w:rsid w:val="00CA2FE7"/>
    <w:rsid w:val="00CA368F"/>
    <w:rsid w:val="00CA3702"/>
    <w:rsid w:val="00CA3903"/>
    <w:rsid w:val="00CA3CA5"/>
    <w:rsid w:val="00CA3F5F"/>
    <w:rsid w:val="00CA44FA"/>
    <w:rsid w:val="00CA4F51"/>
    <w:rsid w:val="00CA51D4"/>
    <w:rsid w:val="00CA5282"/>
    <w:rsid w:val="00CA565A"/>
    <w:rsid w:val="00CA56C3"/>
    <w:rsid w:val="00CA5F11"/>
    <w:rsid w:val="00CA647C"/>
    <w:rsid w:val="00CA6B0D"/>
    <w:rsid w:val="00CA6DEA"/>
    <w:rsid w:val="00CA7240"/>
    <w:rsid w:val="00CA72AE"/>
    <w:rsid w:val="00CA7551"/>
    <w:rsid w:val="00CA78C1"/>
    <w:rsid w:val="00CA79D5"/>
    <w:rsid w:val="00CB023A"/>
    <w:rsid w:val="00CB0289"/>
    <w:rsid w:val="00CB030C"/>
    <w:rsid w:val="00CB08F6"/>
    <w:rsid w:val="00CB08FA"/>
    <w:rsid w:val="00CB0BA4"/>
    <w:rsid w:val="00CB0E3F"/>
    <w:rsid w:val="00CB1D93"/>
    <w:rsid w:val="00CB2E1C"/>
    <w:rsid w:val="00CB3021"/>
    <w:rsid w:val="00CB304D"/>
    <w:rsid w:val="00CB3843"/>
    <w:rsid w:val="00CB39EF"/>
    <w:rsid w:val="00CB3BEC"/>
    <w:rsid w:val="00CB4110"/>
    <w:rsid w:val="00CB420B"/>
    <w:rsid w:val="00CB48EE"/>
    <w:rsid w:val="00CB490A"/>
    <w:rsid w:val="00CB4F8D"/>
    <w:rsid w:val="00CB5218"/>
    <w:rsid w:val="00CB543A"/>
    <w:rsid w:val="00CB55F1"/>
    <w:rsid w:val="00CB5731"/>
    <w:rsid w:val="00CB57FC"/>
    <w:rsid w:val="00CB5865"/>
    <w:rsid w:val="00CB59A6"/>
    <w:rsid w:val="00CB6316"/>
    <w:rsid w:val="00CB6B8F"/>
    <w:rsid w:val="00CB71A7"/>
    <w:rsid w:val="00CB782B"/>
    <w:rsid w:val="00CC0852"/>
    <w:rsid w:val="00CC099A"/>
    <w:rsid w:val="00CC103D"/>
    <w:rsid w:val="00CC12A3"/>
    <w:rsid w:val="00CC1743"/>
    <w:rsid w:val="00CC1C42"/>
    <w:rsid w:val="00CC1F20"/>
    <w:rsid w:val="00CC2039"/>
    <w:rsid w:val="00CC23E8"/>
    <w:rsid w:val="00CC317F"/>
    <w:rsid w:val="00CC3317"/>
    <w:rsid w:val="00CC3ABA"/>
    <w:rsid w:val="00CC3C16"/>
    <w:rsid w:val="00CC4A2E"/>
    <w:rsid w:val="00CC4A7E"/>
    <w:rsid w:val="00CC4BA6"/>
    <w:rsid w:val="00CC4E26"/>
    <w:rsid w:val="00CC5535"/>
    <w:rsid w:val="00CC580B"/>
    <w:rsid w:val="00CC5A56"/>
    <w:rsid w:val="00CC6265"/>
    <w:rsid w:val="00CC6372"/>
    <w:rsid w:val="00CC6C2A"/>
    <w:rsid w:val="00CC6E29"/>
    <w:rsid w:val="00CC6EED"/>
    <w:rsid w:val="00CC74E3"/>
    <w:rsid w:val="00CC7AA1"/>
    <w:rsid w:val="00CC7AA5"/>
    <w:rsid w:val="00CC7AE4"/>
    <w:rsid w:val="00CC7E7D"/>
    <w:rsid w:val="00CC7F70"/>
    <w:rsid w:val="00CD03CE"/>
    <w:rsid w:val="00CD0CD0"/>
    <w:rsid w:val="00CD1334"/>
    <w:rsid w:val="00CD1732"/>
    <w:rsid w:val="00CD1959"/>
    <w:rsid w:val="00CD1B65"/>
    <w:rsid w:val="00CD1D89"/>
    <w:rsid w:val="00CD2570"/>
    <w:rsid w:val="00CD2581"/>
    <w:rsid w:val="00CD2B63"/>
    <w:rsid w:val="00CD2FBF"/>
    <w:rsid w:val="00CD32C1"/>
    <w:rsid w:val="00CD32E2"/>
    <w:rsid w:val="00CD3570"/>
    <w:rsid w:val="00CD35AC"/>
    <w:rsid w:val="00CD35FA"/>
    <w:rsid w:val="00CD36FF"/>
    <w:rsid w:val="00CD3902"/>
    <w:rsid w:val="00CD3A42"/>
    <w:rsid w:val="00CD3FD7"/>
    <w:rsid w:val="00CD4823"/>
    <w:rsid w:val="00CD4927"/>
    <w:rsid w:val="00CD4FA9"/>
    <w:rsid w:val="00CD5860"/>
    <w:rsid w:val="00CD5DE2"/>
    <w:rsid w:val="00CD5E26"/>
    <w:rsid w:val="00CD6402"/>
    <w:rsid w:val="00CD73F9"/>
    <w:rsid w:val="00CD76A2"/>
    <w:rsid w:val="00CD76B0"/>
    <w:rsid w:val="00CD773C"/>
    <w:rsid w:val="00CD7AFE"/>
    <w:rsid w:val="00CD7F20"/>
    <w:rsid w:val="00CE037A"/>
    <w:rsid w:val="00CE053D"/>
    <w:rsid w:val="00CE0619"/>
    <w:rsid w:val="00CE091B"/>
    <w:rsid w:val="00CE0E27"/>
    <w:rsid w:val="00CE114A"/>
    <w:rsid w:val="00CE165D"/>
    <w:rsid w:val="00CE1A08"/>
    <w:rsid w:val="00CE1B9B"/>
    <w:rsid w:val="00CE1BF6"/>
    <w:rsid w:val="00CE289A"/>
    <w:rsid w:val="00CE2DED"/>
    <w:rsid w:val="00CE3026"/>
    <w:rsid w:val="00CE35CC"/>
    <w:rsid w:val="00CE3A7E"/>
    <w:rsid w:val="00CE3F01"/>
    <w:rsid w:val="00CE4368"/>
    <w:rsid w:val="00CE4E3D"/>
    <w:rsid w:val="00CE4EF9"/>
    <w:rsid w:val="00CE62C5"/>
    <w:rsid w:val="00CE6413"/>
    <w:rsid w:val="00CE66C0"/>
    <w:rsid w:val="00CE6961"/>
    <w:rsid w:val="00CE6DC5"/>
    <w:rsid w:val="00CE7009"/>
    <w:rsid w:val="00CE76C1"/>
    <w:rsid w:val="00CF0369"/>
    <w:rsid w:val="00CF0643"/>
    <w:rsid w:val="00CF0F35"/>
    <w:rsid w:val="00CF0F38"/>
    <w:rsid w:val="00CF1EC9"/>
    <w:rsid w:val="00CF2176"/>
    <w:rsid w:val="00CF23F2"/>
    <w:rsid w:val="00CF2B1C"/>
    <w:rsid w:val="00CF388F"/>
    <w:rsid w:val="00CF3ECD"/>
    <w:rsid w:val="00CF409D"/>
    <w:rsid w:val="00CF47CE"/>
    <w:rsid w:val="00CF496A"/>
    <w:rsid w:val="00CF5ACF"/>
    <w:rsid w:val="00CF6859"/>
    <w:rsid w:val="00CF685C"/>
    <w:rsid w:val="00CF68ED"/>
    <w:rsid w:val="00CF71BA"/>
    <w:rsid w:val="00CF7237"/>
    <w:rsid w:val="00CF72E1"/>
    <w:rsid w:val="00CF7850"/>
    <w:rsid w:val="00D003A3"/>
    <w:rsid w:val="00D004CA"/>
    <w:rsid w:val="00D008B1"/>
    <w:rsid w:val="00D00923"/>
    <w:rsid w:val="00D00B3C"/>
    <w:rsid w:val="00D012DC"/>
    <w:rsid w:val="00D0214B"/>
    <w:rsid w:val="00D02379"/>
    <w:rsid w:val="00D0297C"/>
    <w:rsid w:val="00D0298A"/>
    <w:rsid w:val="00D02B86"/>
    <w:rsid w:val="00D02C11"/>
    <w:rsid w:val="00D02F42"/>
    <w:rsid w:val="00D030D7"/>
    <w:rsid w:val="00D030DA"/>
    <w:rsid w:val="00D0368E"/>
    <w:rsid w:val="00D03927"/>
    <w:rsid w:val="00D03AA7"/>
    <w:rsid w:val="00D03C2B"/>
    <w:rsid w:val="00D03DCF"/>
    <w:rsid w:val="00D04595"/>
    <w:rsid w:val="00D046CC"/>
    <w:rsid w:val="00D047D8"/>
    <w:rsid w:val="00D04B80"/>
    <w:rsid w:val="00D04D6D"/>
    <w:rsid w:val="00D053D1"/>
    <w:rsid w:val="00D05E86"/>
    <w:rsid w:val="00D05F1A"/>
    <w:rsid w:val="00D0609F"/>
    <w:rsid w:val="00D0623C"/>
    <w:rsid w:val="00D06BE5"/>
    <w:rsid w:val="00D06F9A"/>
    <w:rsid w:val="00D07126"/>
    <w:rsid w:val="00D07252"/>
    <w:rsid w:val="00D07F5A"/>
    <w:rsid w:val="00D100C2"/>
    <w:rsid w:val="00D108D5"/>
    <w:rsid w:val="00D109ED"/>
    <w:rsid w:val="00D10A5F"/>
    <w:rsid w:val="00D10AE3"/>
    <w:rsid w:val="00D110CB"/>
    <w:rsid w:val="00D114F4"/>
    <w:rsid w:val="00D11600"/>
    <w:rsid w:val="00D11AE2"/>
    <w:rsid w:val="00D11AFB"/>
    <w:rsid w:val="00D11C4F"/>
    <w:rsid w:val="00D11C82"/>
    <w:rsid w:val="00D11E18"/>
    <w:rsid w:val="00D120CA"/>
    <w:rsid w:val="00D125AD"/>
    <w:rsid w:val="00D12943"/>
    <w:rsid w:val="00D1322F"/>
    <w:rsid w:val="00D13514"/>
    <w:rsid w:val="00D1371D"/>
    <w:rsid w:val="00D14097"/>
    <w:rsid w:val="00D145F1"/>
    <w:rsid w:val="00D14687"/>
    <w:rsid w:val="00D15177"/>
    <w:rsid w:val="00D15394"/>
    <w:rsid w:val="00D15BBE"/>
    <w:rsid w:val="00D15F42"/>
    <w:rsid w:val="00D16DA3"/>
    <w:rsid w:val="00D170CD"/>
    <w:rsid w:val="00D17177"/>
    <w:rsid w:val="00D174EA"/>
    <w:rsid w:val="00D17828"/>
    <w:rsid w:val="00D2005C"/>
    <w:rsid w:val="00D2015D"/>
    <w:rsid w:val="00D201A5"/>
    <w:rsid w:val="00D20D7A"/>
    <w:rsid w:val="00D20E1C"/>
    <w:rsid w:val="00D216F4"/>
    <w:rsid w:val="00D2185A"/>
    <w:rsid w:val="00D21B67"/>
    <w:rsid w:val="00D22172"/>
    <w:rsid w:val="00D2218B"/>
    <w:rsid w:val="00D22E79"/>
    <w:rsid w:val="00D22F1B"/>
    <w:rsid w:val="00D23386"/>
    <w:rsid w:val="00D23A73"/>
    <w:rsid w:val="00D23E73"/>
    <w:rsid w:val="00D24867"/>
    <w:rsid w:val="00D24B32"/>
    <w:rsid w:val="00D24CF8"/>
    <w:rsid w:val="00D2518B"/>
    <w:rsid w:val="00D258F0"/>
    <w:rsid w:val="00D25DDD"/>
    <w:rsid w:val="00D25ED2"/>
    <w:rsid w:val="00D2652E"/>
    <w:rsid w:val="00D266E4"/>
    <w:rsid w:val="00D2706F"/>
    <w:rsid w:val="00D2731C"/>
    <w:rsid w:val="00D27C44"/>
    <w:rsid w:val="00D27CAE"/>
    <w:rsid w:val="00D27CCE"/>
    <w:rsid w:val="00D27D64"/>
    <w:rsid w:val="00D27FAF"/>
    <w:rsid w:val="00D30C63"/>
    <w:rsid w:val="00D3182F"/>
    <w:rsid w:val="00D31884"/>
    <w:rsid w:val="00D31909"/>
    <w:rsid w:val="00D31DBA"/>
    <w:rsid w:val="00D32016"/>
    <w:rsid w:val="00D32037"/>
    <w:rsid w:val="00D3207A"/>
    <w:rsid w:val="00D32155"/>
    <w:rsid w:val="00D32354"/>
    <w:rsid w:val="00D32EF9"/>
    <w:rsid w:val="00D335E1"/>
    <w:rsid w:val="00D33DFD"/>
    <w:rsid w:val="00D3423B"/>
    <w:rsid w:val="00D343EF"/>
    <w:rsid w:val="00D34927"/>
    <w:rsid w:val="00D34D7F"/>
    <w:rsid w:val="00D34E60"/>
    <w:rsid w:val="00D35077"/>
    <w:rsid w:val="00D35215"/>
    <w:rsid w:val="00D35445"/>
    <w:rsid w:val="00D35B20"/>
    <w:rsid w:val="00D35CF2"/>
    <w:rsid w:val="00D361AE"/>
    <w:rsid w:val="00D36A00"/>
    <w:rsid w:val="00D36A1E"/>
    <w:rsid w:val="00D3731A"/>
    <w:rsid w:val="00D37A8D"/>
    <w:rsid w:val="00D37C5A"/>
    <w:rsid w:val="00D37D73"/>
    <w:rsid w:val="00D37FBF"/>
    <w:rsid w:val="00D40154"/>
    <w:rsid w:val="00D40756"/>
    <w:rsid w:val="00D4080F"/>
    <w:rsid w:val="00D40B36"/>
    <w:rsid w:val="00D40CB2"/>
    <w:rsid w:val="00D413E9"/>
    <w:rsid w:val="00D41744"/>
    <w:rsid w:val="00D418ED"/>
    <w:rsid w:val="00D41F0D"/>
    <w:rsid w:val="00D4295A"/>
    <w:rsid w:val="00D42AE0"/>
    <w:rsid w:val="00D43224"/>
    <w:rsid w:val="00D43568"/>
    <w:rsid w:val="00D436B7"/>
    <w:rsid w:val="00D43D00"/>
    <w:rsid w:val="00D44852"/>
    <w:rsid w:val="00D44962"/>
    <w:rsid w:val="00D449D4"/>
    <w:rsid w:val="00D44D23"/>
    <w:rsid w:val="00D44F89"/>
    <w:rsid w:val="00D451C5"/>
    <w:rsid w:val="00D45322"/>
    <w:rsid w:val="00D45A46"/>
    <w:rsid w:val="00D46512"/>
    <w:rsid w:val="00D46CF0"/>
    <w:rsid w:val="00D46EDA"/>
    <w:rsid w:val="00D46FAD"/>
    <w:rsid w:val="00D470EC"/>
    <w:rsid w:val="00D47701"/>
    <w:rsid w:val="00D47BB9"/>
    <w:rsid w:val="00D47C1C"/>
    <w:rsid w:val="00D50167"/>
    <w:rsid w:val="00D515AE"/>
    <w:rsid w:val="00D5180B"/>
    <w:rsid w:val="00D51AFD"/>
    <w:rsid w:val="00D51E5E"/>
    <w:rsid w:val="00D5272D"/>
    <w:rsid w:val="00D5295E"/>
    <w:rsid w:val="00D52AAA"/>
    <w:rsid w:val="00D52D0A"/>
    <w:rsid w:val="00D52D74"/>
    <w:rsid w:val="00D52EA7"/>
    <w:rsid w:val="00D539DB"/>
    <w:rsid w:val="00D5425F"/>
    <w:rsid w:val="00D54526"/>
    <w:rsid w:val="00D54696"/>
    <w:rsid w:val="00D546DB"/>
    <w:rsid w:val="00D54C64"/>
    <w:rsid w:val="00D54D03"/>
    <w:rsid w:val="00D54E62"/>
    <w:rsid w:val="00D55848"/>
    <w:rsid w:val="00D55897"/>
    <w:rsid w:val="00D55A96"/>
    <w:rsid w:val="00D55D6B"/>
    <w:rsid w:val="00D5647E"/>
    <w:rsid w:val="00D568BD"/>
    <w:rsid w:val="00D56F53"/>
    <w:rsid w:val="00D5741E"/>
    <w:rsid w:val="00D5797F"/>
    <w:rsid w:val="00D57C60"/>
    <w:rsid w:val="00D57C69"/>
    <w:rsid w:val="00D600A4"/>
    <w:rsid w:val="00D602C3"/>
    <w:rsid w:val="00D6059C"/>
    <w:rsid w:val="00D605C1"/>
    <w:rsid w:val="00D60FF2"/>
    <w:rsid w:val="00D61361"/>
    <w:rsid w:val="00D61CFE"/>
    <w:rsid w:val="00D620C2"/>
    <w:rsid w:val="00D627F5"/>
    <w:rsid w:val="00D62AFB"/>
    <w:rsid w:val="00D62D51"/>
    <w:rsid w:val="00D62FF5"/>
    <w:rsid w:val="00D6384C"/>
    <w:rsid w:val="00D63D77"/>
    <w:rsid w:val="00D63FD1"/>
    <w:rsid w:val="00D642ED"/>
    <w:rsid w:val="00D64929"/>
    <w:rsid w:val="00D64E7B"/>
    <w:rsid w:val="00D650C9"/>
    <w:rsid w:val="00D65F48"/>
    <w:rsid w:val="00D65F89"/>
    <w:rsid w:val="00D664D4"/>
    <w:rsid w:val="00D66911"/>
    <w:rsid w:val="00D66CB8"/>
    <w:rsid w:val="00D66E30"/>
    <w:rsid w:val="00D6705E"/>
    <w:rsid w:val="00D67512"/>
    <w:rsid w:val="00D67AC3"/>
    <w:rsid w:val="00D67D54"/>
    <w:rsid w:val="00D70145"/>
    <w:rsid w:val="00D7056E"/>
    <w:rsid w:val="00D7086F"/>
    <w:rsid w:val="00D71BA5"/>
    <w:rsid w:val="00D7236F"/>
    <w:rsid w:val="00D724D3"/>
    <w:rsid w:val="00D734CA"/>
    <w:rsid w:val="00D735C7"/>
    <w:rsid w:val="00D739DB"/>
    <w:rsid w:val="00D739FD"/>
    <w:rsid w:val="00D73B38"/>
    <w:rsid w:val="00D73C09"/>
    <w:rsid w:val="00D7435D"/>
    <w:rsid w:val="00D7446B"/>
    <w:rsid w:val="00D74D26"/>
    <w:rsid w:val="00D75950"/>
    <w:rsid w:val="00D759FC"/>
    <w:rsid w:val="00D762C7"/>
    <w:rsid w:val="00D76534"/>
    <w:rsid w:val="00D77241"/>
    <w:rsid w:val="00D77867"/>
    <w:rsid w:val="00D77984"/>
    <w:rsid w:val="00D779A7"/>
    <w:rsid w:val="00D77B4D"/>
    <w:rsid w:val="00D8060A"/>
    <w:rsid w:val="00D8095C"/>
    <w:rsid w:val="00D8099B"/>
    <w:rsid w:val="00D80BDE"/>
    <w:rsid w:val="00D80C86"/>
    <w:rsid w:val="00D81E8E"/>
    <w:rsid w:val="00D8228F"/>
    <w:rsid w:val="00D82508"/>
    <w:rsid w:val="00D828B4"/>
    <w:rsid w:val="00D82D19"/>
    <w:rsid w:val="00D82FB8"/>
    <w:rsid w:val="00D83A7E"/>
    <w:rsid w:val="00D83D6D"/>
    <w:rsid w:val="00D845DE"/>
    <w:rsid w:val="00D84982"/>
    <w:rsid w:val="00D84AFA"/>
    <w:rsid w:val="00D85411"/>
    <w:rsid w:val="00D85BCA"/>
    <w:rsid w:val="00D86A73"/>
    <w:rsid w:val="00D86C72"/>
    <w:rsid w:val="00D86E11"/>
    <w:rsid w:val="00D870DB"/>
    <w:rsid w:val="00D877C8"/>
    <w:rsid w:val="00D87C5A"/>
    <w:rsid w:val="00D901B2"/>
    <w:rsid w:val="00D901CD"/>
    <w:rsid w:val="00D9024B"/>
    <w:rsid w:val="00D907E2"/>
    <w:rsid w:val="00D90896"/>
    <w:rsid w:val="00D90BA1"/>
    <w:rsid w:val="00D90E13"/>
    <w:rsid w:val="00D91986"/>
    <w:rsid w:val="00D91EB9"/>
    <w:rsid w:val="00D921EE"/>
    <w:rsid w:val="00D92EEB"/>
    <w:rsid w:val="00D92F1E"/>
    <w:rsid w:val="00D939AD"/>
    <w:rsid w:val="00D93AA2"/>
    <w:rsid w:val="00D93CA0"/>
    <w:rsid w:val="00D948B3"/>
    <w:rsid w:val="00D94C11"/>
    <w:rsid w:val="00D9579F"/>
    <w:rsid w:val="00D95A69"/>
    <w:rsid w:val="00D95CE3"/>
    <w:rsid w:val="00D96534"/>
    <w:rsid w:val="00D968D0"/>
    <w:rsid w:val="00D96ADA"/>
    <w:rsid w:val="00D973D0"/>
    <w:rsid w:val="00D9765A"/>
    <w:rsid w:val="00D978D0"/>
    <w:rsid w:val="00D97A5B"/>
    <w:rsid w:val="00D97C3E"/>
    <w:rsid w:val="00DA02BF"/>
    <w:rsid w:val="00DA04AD"/>
    <w:rsid w:val="00DA0E86"/>
    <w:rsid w:val="00DA0EE1"/>
    <w:rsid w:val="00DA161A"/>
    <w:rsid w:val="00DA1790"/>
    <w:rsid w:val="00DA1E3C"/>
    <w:rsid w:val="00DA2A84"/>
    <w:rsid w:val="00DA3A44"/>
    <w:rsid w:val="00DA3F81"/>
    <w:rsid w:val="00DA42A3"/>
    <w:rsid w:val="00DA4684"/>
    <w:rsid w:val="00DA4AB0"/>
    <w:rsid w:val="00DA4E02"/>
    <w:rsid w:val="00DA4E6E"/>
    <w:rsid w:val="00DA5060"/>
    <w:rsid w:val="00DA58EE"/>
    <w:rsid w:val="00DA5D12"/>
    <w:rsid w:val="00DA6129"/>
    <w:rsid w:val="00DA64CA"/>
    <w:rsid w:val="00DA6503"/>
    <w:rsid w:val="00DA6BDF"/>
    <w:rsid w:val="00DA6BE3"/>
    <w:rsid w:val="00DA73B7"/>
    <w:rsid w:val="00DA73D4"/>
    <w:rsid w:val="00DA75D0"/>
    <w:rsid w:val="00DA7734"/>
    <w:rsid w:val="00DB03C1"/>
    <w:rsid w:val="00DB0A44"/>
    <w:rsid w:val="00DB1023"/>
    <w:rsid w:val="00DB1AA4"/>
    <w:rsid w:val="00DB1E59"/>
    <w:rsid w:val="00DB20E0"/>
    <w:rsid w:val="00DB2294"/>
    <w:rsid w:val="00DB2609"/>
    <w:rsid w:val="00DB26CE"/>
    <w:rsid w:val="00DB2943"/>
    <w:rsid w:val="00DB2964"/>
    <w:rsid w:val="00DB2CED"/>
    <w:rsid w:val="00DB34CC"/>
    <w:rsid w:val="00DB4B0C"/>
    <w:rsid w:val="00DB4C1F"/>
    <w:rsid w:val="00DB501C"/>
    <w:rsid w:val="00DB5292"/>
    <w:rsid w:val="00DB645B"/>
    <w:rsid w:val="00DB683E"/>
    <w:rsid w:val="00DB6929"/>
    <w:rsid w:val="00DB6C43"/>
    <w:rsid w:val="00DB6C51"/>
    <w:rsid w:val="00DB6DD4"/>
    <w:rsid w:val="00DB75F0"/>
    <w:rsid w:val="00DB7865"/>
    <w:rsid w:val="00DB78C8"/>
    <w:rsid w:val="00DB7F80"/>
    <w:rsid w:val="00DC08BC"/>
    <w:rsid w:val="00DC0D86"/>
    <w:rsid w:val="00DC123D"/>
    <w:rsid w:val="00DC17B2"/>
    <w:rsid w:val="00DC1922"/>
    <w:rsid w:val="00DC1D17"/>
    <w:rsid w:val="00DC1F2F"/>
    <w:rsid w:val="00DC213B"/>
    <w:rsid w:val="00DC2509"/>
    <w:rsid w:val="00DC27B2"/>
    <w:rsid w:val="00DC2D4B"/>
    <w:rsid w:val="00DC2F41"/>
    <w:rsid w:val="00DC2F48"/>
    <w:rsid w:val="00DC304E"/>
    <w:rsid w:val="00DC30B9"/>
    <w:rsid w:val="00DC30BB"/>
    <w:rsid w:val="00DC3C37"/>
    <w:rsid w:val="00DC3DE2"/>
    <w:rsid w:val="00DC4FD9"/>
    <w:rsid w:val="00DC52F5"/>
    <w:rsid w:val="00DC5398"/>
    <w:rsid w:val="00DC57C6"/>
    <w:rsid w:val="00DC59B1"/>
    <w:rsid w:val="00DC5A8B"/>
    <w:rsid w:val="00DC5B8F"/>
    <w:rsid w:val="00DC5DB7"/>
    <w:rsid w:val="00DC66E5"/>
    <w:rsid w:val="00DC7028"/>
    <w:rsid w:val="00DC7C84"/>
    <w:rsid w:val="00DC7F01"/>
    <w:rsid w:val="00DD024D"/>
    <w:rsid w:val="00DD02DD"/>
    <w:rsid w:val="00DD0B59"/>
    <w:rsid w:val="00DD105C"/>
    <w:rsid w:val="00DD18F4"/>
    <w:rsid w:val="00DD2B4D"/>
    <w:rsid w:val="00DD2B8A"/>
    <w:rsid w:val="00DD2C58"/>
    <w:rsid w:val="00DD3838"/>
    <w:rsid w:val="00DD3C08"/>
    <w:rsid w:val="00DD45D6"/>
    <w:rsid w:val="00DD46BF"/>
    <w:rsid w:val="00DD4961"/>
    <w:rsid w:val="00DD4B28"/>
    <w:rsid w:val="00DD4BDE"/>
    <w:rsid w:val="00DD54F6"/>
    <w:rsid w:val="00DD5BA2"/>
    <w:rsid w:val="00DD5CE4"/>
    <w:rsid w:val="00DD6328"/>
    <w:rsid w:val="00DD6437"/>
    <w:rsid w:val="00DD6D96"/>
    <w:rsid w:val="00DD7A17"/>
    <w:rsid w:val="00DD7A5A"/>
    <w:rsid w:val="00DD7B98"/>
    <w:rsid w:val="00DE11D7"/>
    <w:rsid w:val="00DE1775"/>
    <w:rsid w:val="00DE1B82"/>
    <w:rsid w:val="00DE1BCD"/>
    <w:rsid w:val="00DE22C4"/>
    <w:rsid w:val="00DE23F4"/>
    <w:rsid w:val="00DE2714"/>
    <w:rsid w:val="00DE29FD"/>
    <w:rsid w:val="00DE2E6B"/>
    <w:rsid w:val="00DE33A9"/>
    <w:rsid w:val="00DE3838"/>
    <w:rsid w:val="00DE39CB"/>
    <w:rsid w:val="00DE3D20"/>
    <w:rsid w:val="00DE433B"/>
    <w:rsid w:val="00DE4767"/>
    <w:rsid w:val="00DE494E"/>
    <w:rsid w:val="00DE4B0B"/>
    <w:rsid w:val="00DE4B35"/>
    <w:rsid w:val="00DE5179"/>
    <w:rsid w:val="00DE56F8"/>
    <w:rsid w:val="00DE57DF"/>
    <w:rsid w:val="00DE681C"/>
    <w:rsid w:val="00DE6F0C"/>
    <w:rsid w:val="00DE7764"/>
    <w:rsid w:val="00DE78D9"/>
    <w:rsid w:val="00DF1C24"/>
    <w:rsid w:val="00DF1F19"/>
    <w:rsid w:val="00DF1F33"/>
    <w:rsid w:val="00DF239A"/>
    <w:rsid w:val="00DF24A2"/>
    <w:rsid w:val="00DF24F4"/>
    <w:rsid w:val="00DF266D"/>
    <w:rsid w:val="00DF273F"/>
    <w:rsid w:val="00DF27C9"/>
    <w:rsid w:val="00DF305B"/>
    <w:rsid w:val="00DF30ED"/>
    <w:rsid w:val="00DF3A67"/>
    <w:rsid w:val="00DF40CC"/>
    <w:rsid w:val="00DF40D9"/>
    <w:rsid w:val="00DF4151"/>
    <w:rsid w:val="00DF4341"/>
    <w:rsid w:val="00DF500F"/>
    <w:rsid w:val="00DF5319"/>
    <w:rsid w:val="00DF5479"/>
    <w:rsid w:val="00DF54F8"/>
    <w:rsid w:val="00DF590E"/>
    <w:rsid w:val="00DF5A3E"/>
    <w:rsid w:val="00DF6062"/>
    <w:rsid w:val="00DF707B"/>
    <w:rsid w:val="00DF72C2"/>
    <w:rsid w:val="00DF7929"/>
    <w:rsid w:val="00DF7B6C"/>
    <w:rsid w:val="00E00936"/>
    <w:rsid w:val="00E00A74"/>
    <w:rsid w:val="00E00E28"/>
    <w:rsid w:val="00E010A8"/>
    <w:rsid w:val="00E014E7"/>
    <w:rsid w:val="00E01BFB"/>
    <w:rsid w:val="00E01F0B"/>
    <w:rsid w:val="00E02016"/>
    <w:rsid w:val="00E02984"/>
    <w:rsid w:val="00E04736"/>
    <w:rsid w:val="00E04905"/>
    <w:rsid w:val="00E04CF6"/>
    <w:rsid w:val="00E05192"/>
    <w:rsid w:val="00E053C9"/>
    <w:rsid w:val="00E05534"/>
    <w:rsid w:val="00E05D84"/>
    <w:rsid w:val="00E0636D"/>
    <w:rsid w:val="00E06B67"/>
    <w:rsid w:val="00E0742F"/>
    <w:rsid w:val="00E07649"/>
    <w:rsid w:val="00E077D4"/>
    <w:rsid w:val="00E10814"/>
    <w:rsid w:val="00E10B92"/>
    <w:rsid w:val="00E10B97"/>
    <w:rsid w:val="00E10FF9"/>
    <w:rsid w:val="00E110ED"/>
    <w:rsid w:val="00E117CA"/>
    <w:rsid w:val="00E11BE4"/>
    <w:rsid w:val="00E11DB6"/>
    <w:rsid w:val="00E1220F"/>
    <w:rsid w:val="00E12360"/>
    <w:rsid w:val="00E12874"/>
    <w:rsid w:val="00E12CCD"/>
    <w:rsid w:val="00E12D0D"/>
    <w:rsid w:val="00E1344C"/>
    <w:rsid w:val="00E13953"/>
    <w:rsid w:val="00E13A99"/>
    <w:rsid w:val="00E1410E"/>
    <w:rsid w:val="00E143D7"/>
    <w:rsid w:val="00E14494"/>
    <w:rsid w:val="00E14685"/>
    <w:rsid w:val="00E147DB"/>
    <w:rsid w:val="00E15026"/>
    <w:rsid w:val="00E1552E"/>
    <w:rsid w:val="00E15783"/>
    <w:rsid w:val="00E157BE"/>
    <w:rsid w:val="00E15CB2"/>
    <w:rsid w:val="00E16616"/>
    <w:rsid w:val="00E166EF"/>
    <w:rsid w:val="00E175FA"/>
    <w:rsid w:val="00E17A42"/>
    <w:rsid w:val="00E17D3E"/>
    <w:rsid w:val="00E17ED6"/>
    <w:rsid w:val="00E204D3"/>
    <w:rsid w:val="00E20A8A"/>
    <w:rsid w:val="00E20DDA"/>
    <w:rsid w:val="00E20E96"/>
    <w:rsid w:val="00E211CB"/>
    <w:rsid w:val="00E2186D"/>
    <w:rsid w:val="00E21D4A"/>
    <w:rsid w:val="00E21DE7"/>
    <w:rsid w:val="00E21E50"/>
    <w:rsid w:val="00E2205D"/>
    <w:rsid w:val="00E22519"/>
    <w:rsid w:val="00E2251B"/>
    <w:rsid w:val="00E2260A"/>
    <w:rsid w:val="00E22A3E"/>
    <w:rsid w:val="00E22AE0"/>
    <w:rsid w:val="00E22BEA"/>
    <w:rsid w:val="00E231CD"/>
    <w:rsid w:val="00E235A6"/>
    <w:rsid w:val="00E23C54"/>
    <w:rsid w:val="00E24750"/>
    <w:rsid w:val="00E24F1F"/>
    <w:rsid w:val="00E25061"/>
    <w:rsid w:val="00E25265"/>
    <w:rsid w:val="00E25748"/>
    <w:rsid w:val="00E257CB"/>
    <w:rsid w:val="00E25840"/>
    <w:rsid w:val="00E259B5"/>
    <w:rsid w:val="00E259BE"/>
    <w:rsid w:val="00E25DD0"/>
    <w:rsid w:val="00E25ED3"/>
    <w:rsid w:val="00E260C6"/>
    <w:rsid w:val="00E2663F"/>
    <w:rsid w:val="00E266F7"/>
    <w:rsid w:val="00E2674F"/>
    <w:rsid w:val="00E26C71"/>
    <w:rsid w:val="00E2708F"/>
    <w:rsid w:val="00E276D9"/>
    <w:rsid w:val="00E27B54"/>
    <w:rsid w:val="00E27E88"/>
    <w:rsid w:val="00E305A0"/>
    <w:rsid w:val="00E307A5"/>
    <w:rsid w:val="00E30983"/>
    <w:rsid w:val="00E30BDE"/>
    <w:rsid w:val="00E30C96"/>
    <w:rsid w:val="00E31510"/>
    <w:rsid w:val="00E320B0"/>
    <w:rsid w:val="00E325D6"/>
    <w:rsid w:val="00E32721"/>
    <w:rsid w:val="00E32744"/>
    <w:rsid w:val="00E33006"/>
    <w:rsid w:val="00E33963"/>
    <w:rsid w:val="00E33C7B"/>
    <w:rsid w:val="00E34173"/>
    <w:rsid w:val="00E341A5"/>
    <w:rsid w:val="00E3421E"/>
    <w:rsid w:val="00E3466B"/>
    <w:rsid w:val="00E347D7"/>
    <w:rsid w:val="00E34A60"/>
    <w:rsid w:val="00E35015"/>
    <w:rsid w:val="00E3509D"/>
    <w:rsid w:val="00E3515A"/>
    <w:rsid w:val="00E358A4"/>
    <w:rsid w:val="00E35A81"/>
    <w:rsid w:val="00E35D61"/>
    <w:rsid w:val="00E35DD8"/>
    <w:rsid w:val="00E36699"/>
    <w:rsid w:val="00E36D27"/>
    <w:rsid w:val="00E36F7B"/>
    <w:rsid w:val="00E37327"/>
    <w:rsid w:val="00E37698"/>
    <w:rsid w:val="00E37CE5"/>
    <w:rsid w:val="00E37D5D"/>
    <w:rsid w:val="00E37F93"/>
    <w:rsid w:val="00E4015B"/>
    <w:rsid w:val="00E402AB"/>
    <w:rsid w:val="00E40918"/>
    <w:rsid w:val="00E4117A"/>
    <w:rsid w:val="00E427BE"/>
    <w:rsid w:val="00E42A7A"/>
    <w:rsid w:val="00E42BB1"/>
    <w:rsid w:val="00E42FB2"/>
    <w:rsid w:val="00E42FFD"/>
    <w:rsid w:val="00E43500"/>
    <w:rsid w:val="00E4365F"/>
    <w:rsid w:val="00E43711"/>
    <w:rsid w:val="00E43846"/>
    <w:rsid w:val="00E43FCA"/>
    <w:rsid w:val="00E44098"/>
    <w:rsid w:val="00E440BF"/>
    <w:rsid w:val="00E4478B"/>
    <w:rsid w:val="00E44DAE"/>
    <w:rsid w:val="00E44F4E"/>
    <w:rsid w:val="00E4595D"/>
    <w:rsid w:val="00E45D5D"/>
    <w:rsid w:val="00E462D5"/>
    <w:rsid w:val="00E46A14"/>
    <w:rsid w:val="00E46FE2"/>
    <w:rsid w:val="00E472CC"/>
    <w:rsid w:val="00E4739D"/>
    <w:rsid w:val="00E47912"/>
    <w:rsid w:val="00E47D9C"/>
    <w:rsid w:val="00E5042A"/>
    <w:rsid w:val="00E5096F"/>
    <w:rsid w:val="00E509F6"/>
    <w:rsid w:val="00E5142A"/>
    <w:rsid w:val="00E515D0"/>
    <w:rsid w:val="00E5163A"/>
    <w:rsid w:val="00E51D7B"/>
    <w:rsid w:val="00E51E07"/>
    <w:rsid w:val="00E51E18"/>
    <w:rsid w:val="00E52B56"/>
    <w:rsid w:val="00E52F2E"/>
    <w:rsid w:val="00E53277"/>
    <w:rsid w:val="00E532EE"/>
    <w:rsid w:val="00E5334E"/>
    <w:rsid w:val="00E53582"/>
    <w:rsid w:val="00E53771"/>
    <w:rsid w:val="00E53B44"/>
    <w:rsid w:val="00E543B0"/>
    <w:rsid w:val="00E546D4"/>
    <w:rsid w:val="00E5481E"/>
    <w:rsid w:val="00E54AA0"/>
    <w:rsid w:val="00E54ECC"/>
    <w:rsid w:val="00E5542D"/>
    <w:rsid w:val="00E5561F"/>
    <w:rsid w:val="00E557D0"/>
    <w:rsid w:val="00E55BE2"/>
    <w:rsid w:val="00E5647B"/>
    <w:rsid w:val="00E56980"/>
    <w:rsid w:val="00E56C5D"/>
    <w:rsid w:val="00E5712E"/>
    <w:rsid w:val="00E5754C"/>
    <w:rsid w:val="00E575C1"/>
    <w:rsid w:val="00E57AF5"/>
    <w:rsid w:val="00E57AFB"/>
    <w:rsid w:val="00E606F4"/>
    <w:rsid w:val="00E61429"/>
    <w:rsid w:val="00E61522"/>
    <w:rsid w:val="00E617D9"/>
    <w:rsid w:val="00E6191D"/>
    <w:rsid w:val="00E626EC"/>
    <w:rsid w:val="00E62E00"/>
    <w:rsid w:val="00E62F39"/>
    <w:rsid w:val="00E63097"/>
    <w:rsid w:val="00E632C5"/>
    <w:rsid w:val="00E63706"/>
    <w:rsid w:val="00E63B2F"/>
    <w:rsid w:val="00E63BC5"/>
    <w:rsid w:val="00E63F47"/>
    <w:rsid w:val="00E645AC"/>
    <w:rsid w:val="00E649E8"/>
    <w:rsid w:val="00E64C8B"/>
    <w:rsid w:val="00E64F87"/>
    <w:rsid w:val="00E65596"/>
    <w:rsid w:val="00E6580E"/>
    <w:rsid w:val="00E65A29"/>
    <w:rsid w:val="00E65D76"/>
    <w:rsid w:val="00E65EE4"/>
    <w:rsid w:val="00E6614E"/>
    <w:rsid w:val="00E66303"/>
    <w:rsid w:val="00E66352"/>
    <w:rsid w:val="00E66469"/>
    <w:rsid w:val="00E664CE"/>
    <w:rsid w:val="00E66AB1"/>
    <w:rsid w:val="00E67223"/>
    <w:rsid w:val="00E67280"/>
    <w:rsid w:val="00E67458"/>
    <w:rsid w:val="00E67B13"/>
    <w:rsid w:val="00E67EB2"/>
    <w:rsid w:val="00E70955"/>
    <w:rsid w:val="00E70991"/>
    <w:rsid w:val="00E70ACD"/>
    <w:rsid w:val="00E70F00"/>
    <w:rsid w:val="00E71334"/>
    <w:rsid w:val="00E714B6"/>
    <w:rsid w:val="00E714D3"/>
    <w:rsid w:val="00E72009"/>
    <w:rsid w:val="00E726C6"/>
    <w:rsid w:val="00E72B72"/>
    <w:rsid w:val="00E731C5"/>
    <w:rsid w:val="00E73C7E"/>
    <w:rsid w:val="00E73D0A"/>
    <w:rsid w:val="00E744FF"/>
    <w:rsid w:val="00E74EC1"/>
    <w:rsid w:val="00E75313"/>
    <w:rsid w:val="00E758C7"/>
    <w:rsid w:val="00E7599B"/>
    <w:rsid w:val="00E75D34"/>
    <w:rsid w:val="00E764E8"/>
    <w:rsid w:val="00E76E42"/>
    <w:rsid w:val="00E77260"/>
    <w:rsid w:val="00E776E5"/>
    <w:rsid w:val="00E778B9"/>
    <w:rsid w:val="00E80247"/>
    <w:rsid w:val="00E804CC"/>
    <w:rsid w:val="00E808F4"/>
    <w:rsid w:val="00E80EA4"/>
    <w:rsid w:val="00E80EC7"/>
    <w:rsid w:val="00E80F83"/>
    <w:rsid w:val="00E81274"/>
    <w:rsid w:val="00E814F2"/>
    <w:rsid w:val="00E816E0"/>
    <w:rsid w:val="00E81D8D"/>
    <w:rsid w:val="00E82365"/>
    <w:rsid w:val="00E82B7C"/>
    <w:rsid w:val="00E82F9E"/>
    <w:rsid w:val="00E82FF9"/>
    <w:rsid w:val="00E8344F"/>
    <w:rsid w:val="00E83F14"/>
    <w:rsid w:val="00E83FA3"/>
    <w:rsid w:val="00E845F6"/>
    <w:rsid w:val="00E846E7"/>
    <w:rsid w:val="00E848FC"/>
    <w:rsid w:val="00E8493F"/>
    <w:rsid w:val="00E84B71"/>
    <w:rsid w:val="00E84D28"/>
    <w:rsid w:val="00E84FA7"/>
    <w:rsid w:val="00E8543F"/>
    <w:rsid w:val="00E859B3"/>
    <w:rsid w:val="00E86110"/>
    <w:rsid w:val="00E86E8D"/>
    <w:rsid w:val="00E87862"/>
    <w:rsid w:val="00E879DB"/>
    <w:rsid w:val="00E87AAF"/>
    <w:rsid w:val="00E87F28"/>
    <w:rsid w:val="00E900AB"/>
    <w:rsid w:val="00E9030F"/>
    <w:rsid w:val="00E9051C"/>
    <w:rsid w:val="00E9079D"/>
    <w:rsid w:val="00E90D36"/>
    <w:rsid w:val="00E9119C"/>
    <w:rsid w:val="00E91739"/>
    <w:rsid w:val="00E91F07"/>
    <w:rsid w:val="00E9203E"/>
    <w:rsid w:val="00E920A5"/>
    <w:rsid w:val="00E92228"/>
    <w:rsid w:val="00E925F5"/>
    <w:rsid w:val="00E9262C"/>
    <w:rsid w:val="00E92655"/>
    <w:rsid w:val="00E92681"/>
    <w:rsid w:val="00E92A2E"/>
    <w:rsid w:val="00E92A95"/>
    <w:rsid w:val="00E92D95"/>
    <w:rsid w:val="00E92ED2"/>
    <w:rsid w:val="00E931C0"/>
    <w:rsid w:val="00E93686"/>
    <w:rsid w:val="00E94062"/>
    <w:rsid w:val="00E9478A"/>
    <w:rsid w:val="00E94865"/>
    <w:rsid w:val="00E94973"/>
    <w:rsid w:val="00E9498B"/>
    <w:rsid w:val="00E95EBA"/>
    <w:rsid w:val="00E9667C"/>
    <w:rsid w:val="00E96C95"/>
    <w:rsid w:val="00E9700E"/>
    <w:rsid w:val="00E9762D"/>
    <w:rsid w:val="00E977A9"/>
    <w:rsid w:val="00E97CEE"/>
    <w:rsid w:val="00EA0A85"/>
    <w:rsid w:val="00EA0B4B"/>
    <w:rsid w:val="00EA0DF5"/>
    <w:rsid w:val="00EA0E8C"/>
    <w:rsid w:val="00EA0F79"/>
    <w:rsid w:val="00EA105B"/>
    <w:rsid w:val="00EA1A0D"/>
    <w:rsid w:val="00EA1A88"/>
    <w:rsid w:val="00EA1AD6"/>
    <w:rsid w:val="00EA1C0F"/>
    <w:rsid w:val="00EA2ABB"/>
    <w:rsid w:val="00EA3B81"/>
    <w:rsid w:val="00EA4197"/>
    <w:rsid w:val="00EA4334"/>
    <w:rsid w:val="00EA43FA"/>
    <w:rsid w:val="00EA4457"/>
    <w:rsid w:val="00EA44FE"/>
    <w:rsid w:val="00EA4C3F"/>
    <w:rsid w:val="00EA4C57"/>
    <w:rsid w:val="00EA609A"/>
    <w:rsid w:val="00EA6344"/>
    <w:rsid w:val="00EA6968"/>
    <w:rsid w:val="00EA6A61"/>
    <w:rsid w:val="00EA6E96"/>
    <w:rsid w:val="00EA7541"/>
    <w:rsid w:val="00EA76F6"/>
    <w:rsid w:val="00EB018E"/>
    <w:rsid w:val="00EB06B4"/>
    <w:rsid w:val="00EB0702"/>
    <w:rsid w:val="00EB0AC1"/>
    <w:rsid w:val="00EB0C78"/>
    <w:rsid w:val="00EB1341"/>
    <w:rsid w:val="00EB13DE"/>
    <w:rsid w:val="00EB15BC"/>
    <w:rsid w:val="00EB1720"/>
    <w:rsid w:val="00EB1899"/>
    <w:rsid w:val="00EB1938"/>
    <w:rsid w:val="00EB1C5E"/>
    <w:rsid w:val="00EB1EAB"/>
    <w:rsid w:val="00EB1F5F"/>
    <w:rsid w:val="00EB2237"/>
    <w:rsid w:val="00EB2325"/>
    <w:rsid w:val="00EB24C1"/>
    <w:rsid w:val="00EB28C4"/>
    <w:rsid w:val="00EB29EA"/>
    <w:rsid w:val="00EB2A0F"/>
    <w:rsid w:val="00EB2AB7"/>
    <w:rsid w:val="00EB2B5E"/>
    <w:rsid w:val="00EB30A7"/>
    <w:rsid w:val="00EB3139"/>
    <w:rsid w:val="00EB3164"/>
    <w:rsid w:val="00EB3ADB"/>
    <w:rsid w:val="00EB3E86"/>
    <w:rsid w:val="00EB3F72"/>
    <w:rsid w:val="00EB416D"/>
    <w:rsid w:val="00EB4298"/>
    <w:rsid w:val="00EB43A9"/>
    <w:rsid w:val="00EB4753"/>
    <w:rsid w:val="00EB48E2"/>
    <w:rsid w:val="00EB4D39"/>
    <w:rsid w:val="00EB52D1"/>
    <w:rsid w:val="00EB575A"/>
    <w:rsid w:val="00EB5F43"/>
    <w:rsid w:val="00EB64AF"/>
    <w:rsid w:val="00EB673D"/>
    <w:rsid w:val="00EB6753"/>
    <w:rsid w:val="00EB6936"/>
    <w:rsid w:val="00EB6BCC"/>
    <w:rsid w:val="00EB6BFF"/>
    <w:rsid w:val="00EB6CC7"/>
    <w:rsid w:val="00EB6FE0"/>
    <w:rsid w:val="00EC0165"/>
    <w:rsid w:val="00EC04F2"/>
    <w:rsid w:val="00EC0DDD"/>
    <w:rsid w:val="00EC1015"/>
    <w:rsid w:val="00EC10F4"/>
    <w:rsid w:val="00EC12E8"/>
    <w:rsid w:val="00EC1416"/>
    <w:rsid w:val="00EC15B9"/>
    <w:rsid w:val="00EC16EA"/>
    <w:rsid w:val="00EC16F0"/>
    <w:rsid w:val="00EC1969"/>
    <w:rsid w:val="00EC1A9E"/>
    <w:rsid w:val="00EC1FEE"/>
    <w:rsid w:val="00EC2CA3"/>
    <w:rsid w:val="00EC3485"/>
    <w:rsid w:val="00EC363F"/>
    <w:rsid w:val="00EC3A42"/>
    <w:rsid w:val="00EC3C41"/>
    <w:rsid w:val="00EC3C7F"/>
    <w:rsid w:val="00EC3E5D"/>
    <w:rsid w:val="00EC41A5"/>
    <w:rsid w:val="00EC4591"/>
    <w:rsid w:val="00EC46C3"/>
    <w:rsid w:val="00EC4B23"/>
    <w:rsid w:val="00EC4D0D"/>
    <w:rsid w:val="00EC565B"/>
    <w:rsid w:val="00EC5AD7"/>
    <w:rsid w:val="00EC5CEC"/>
    <w:rsid w:val="00EC6504"/>
    <w:rsid w:val="00EC6CFF"/>
    <w:rsid w:val="00ED02E1"/>
    <w:rsid w:val="00ED05C2"/>
    <w:rsid w:val="00ED09A8"/>
    <w:rsid w:val="00ED1B8E"/>
    <w:rsid w:val="00ED2A4F"/>
    <w:rsid w:val="00ED31CD"/>
    <w:rsid w:val="00ED335F"/>
    <w:rsid w:val="00ED351B"/>
    <w:rsid w:val="00ED3709"/>
    <w:rsid w:val="00ED409A"/>
    <w:rsid w:val="00ED46C1"/>
    <w:rsid w:val="00ED46EA"/>
    <w:rsid w:val="00ED4AE3"/>
    <w:rsid w:val="00ED512D"/>
    <w:rsid w:val="00ED5BEA"/>
    <w:rsid w:val="00ED5E03"/>
    <w:rsid w:val="00ED6626"/>
    <w:rsid w:val="00ED68FA"/>
    <w:rsid w:val="00ED6948"/>
    <w:rsid w:val="00ED714F"/>
    <w:rsid w:val="00ED7283"/>
    <w:rsid w:val="00ED758F"/>
    <w:rsid w:val="00ED76E7"/>
    <w:rsid w:val="00ED7769"/>
    <w:rsid w:val="00ED79FA"/>
    <w:rsid w:val="00ED7B29"/>
    <w:rsid w:val="00ED7B2A"/>
    <w:rsid w:val="00ED7E4C"/>
    <w:rsid w:val="00EE0C79"/>
    <w:rsid w:val="00EE0E65"/>
    <w:rsid w:val="00EE18BB"/>
    <w:rsid w:val="00EE1B40"/>
    <w:rsid w:val="00EE21FB"/>
    <w:rsid w:val="00EE28BC"/>
    <w:rsid w:val="00EE2984"/>
    <w:rsid w:val="00EE32B7"/>
    <w:rsid w:val="00EE3BF8"/>
    <w:rsid w:val="00EE3BFD"/>
    <w:rsid w:val="00EE3CEC"/>
    <w:rsid w:val="00EE450E"/>
    <w:rsid w:val="00EE466B"/>
    <w:rsid w:val="00EE491A"/>
    <w:rsid w:val="00EE4E61"/>
    <w:rsid w:val="00EE61A4"/>
    <w:rsid w:val="00EE63D9"/>
    <w:rsid w:val="00EE66BA"/>
    <w:rsid w:val="00EE67E5"/>
    <w:rsid w:val="00EE68A8"/>
    <w:rsid w:val="00EE6B45"/>
    <w:rsid w:val="00EE6BD0"/>
    <w:rsid w:val="00EE6DEB"/>
    <w:rsid w:val="00EE739A"/>
    <w:rsid w:val="00EE74A4"/>
    <w:rsid w:val="00EE75BB"/>
    <w:rsid w:val="00EE7DFB"/>
    <w:rsid w:val="00EE7F7F"/>
    <w:rsid w:val="00EF0423"/>
    <w:rsid w:val="00EF09CB"/>
    <w:rsid w:val="00EF0C85"/>
    <w:rsid w:val="00EF0FED"/>
    <w:rsid w:val="00EF10DB"/>
    <w:rsid w:val="00EF14B4"/>
    <w:rsid w:val="00EF1846"/>
    <w:rsid w:val="00EF1957"/>
    <w:rsid w:val="00EF1D37"/>
    <w:rsid w:val="00EF1DE9"/>
    <w:rsid w:val="00EF2CD1"/>
    <w:rsid w:val="00EF3732"/>
    <w:rsid w:val="00EF378D"/>
    <w:rsid w:val="00EF3CEE"/>
    <w:rsid w:val="00EF3EAE"/>
    <w:rsid w:val="00EF49D9"/>
    <w:rsid w:val="00EF49E9"/>
    <w:rsid w:val="00EF4A36"/>
    <w:rsid w:val="00EF4F30"/>
    <w:rsid w:val="00EF50D2"/>
    <w:rsid w:val="00EF5395"/>
    <w:rsid w:val="00EF54D2"/>
    <w:rsid w:val="00EF550D"/>
    <w:rsid w:val="00EF57B4"/>
    <w:rsid w:val="00EF5849"/>
    <w:rsid w:val="00EF5C53"/>
    <w:rsid w:val="00EF5DDC"/>
    <w:rsid w:val="00EF6972"/>
    <w:rsid w:val="00EF6B60"/>
    <w:rsid w:val="00EF6C83"/>
    <w:rsid w:val="00EF6F03"/>
    <w:rsid w:val="00EF72BD"/>
    <w:rsid w:val="00EF72D6"/>
    <w:rsid w:val="00EF73FA"/>
    <w:rsid w:val="00EF785C"/>
    <w:rsid w:val="00EF7874"/>
    <w:rsid w:val="00EF789E"/>
    <w:rsid w:val="00F0047A"/>
    <w:rsid w:val="00F008BE"/>
    <w:rsid w:val="00F01511"/>
    <w:rsid w:val="00F01895"/>
    <w:rsid w:val="00F01A47"/>
    <w:rsid w:val="00F01BA2"/>
    <w:rsid w:val="00F0238C"/>
    <w:rsid w:val="00F02B25"/>
    <w:rsid w:val="00F03921"/>
    <w:rsid w:val="00F0414F"/>
    <w:rsid w:val="00F0432E"/>
    <w:rsid w:val="00F0446A"/>
    <w:rsid w:val="00F0491C"/>
    <w:rsid w:val="00F04BD2"/>
    <w:rsid w:val="00F04ED0"/>
    <w:rsid w:val="00F05067"/>
    <w:rsid w:val="00F0529D"/>
    <w:rsid w:val="00F05E71"/>
    <w:rsid w:val="00F067A1"/>
    <w:rsid w:val="00F06AA9"/>
    <w:rsid w:val="00F07599"/>
    <w:rsid w:val="00F0763D"/>
    <w:rsid w:val="00F07E19"/>
    <w:rsid w:val="00F07EA1"/>
    <w:rsid w:val="00F107DA"/>
    <w:rsid w:val="00F109AD"/>
    <w:rsid w:val="00F109BA"/>
    <w:rsid w:val="00F11059"/>
    <w:rsid w:val="00F11411"/>
    <w:rsid w:val="00F11924"/>
    <w:rsid w:val="00F11DA4"/>
    <w:rsid w:val="00F11ECC"/>
    <w:rsid w:val="00F12488"/>
    <w:rsid w:val="00F12622"/>
    <w:rsid w:val="00F12D52"/>
    <w:rsid w:val="00F12DCC"/>
    <w:rsid w:val="00F12E34"/>
    <w:rsid w:val="00F135CA"/>
    <w:rsid w:val="00F140B8"/>
    <w:rsid w:val="00F14187"/>
    <w:rsid w:val="00F1434B"/>
    <w:rsid w:val="00F14369"/>
    <w:rsid w:val="00F14547"/>
    <w:rsid w:val="00F14B83"/>
    <w:rsid w:val="00F14CC6"/>
    <w:rsid w:val="00F14DE4"/>
    <w:rsid w:val="00F14F7F"/>
    <w:rsid w:val="00F15212"/>
    <w:rsid w:val="00F15800"/>
    <w:rsid w:val="00F15875"/>
    <w:rsid w:val="00F158C5"/>
    <w:rsid w:val="00F158F6"/>
    <w:rsid w:val="00F15B78"/>
    <w:rsid w:val="00F16712"/>
    <w:rsid w:val="00F16B6F"/>
    <w:rsid w:val="00F16D09"/>
    <w:rsid w:val="00F16D1F"/>
    <w:rsid w:val="00F179FC"/>
    <w:rsid w:val="00F17FE8"/>
    <w:rsid w:val="00F20189"/>
    <w:rsid w:val="00F20BBB"/>
    <w:rsid w:val="00F20E0D"/>
    <w:rsid w:val="00F21105"/>
    <w:rsid w:val="00F214CB"/>
    <w:rsid w:val="00F215A0"/>
    <w:rsid w:val="00F21784"/>
    <w:rsid w:val="00F2265C"/>
    <w:rsid w:val="00F226FB"/>
    <w:rsid w:val="00F22FD7"/>
    <w:rsid w:val="00F232D7"/>
    <w:rsid w:val="00F23ACB"/>
    <w:rsid w:val="00F23B4C"/>
    <w:rsid w:val="00F2407C"/>
    <w:rsid w:val="00F2437F"/>
    <w:rsid w:val="00F243F3"/>
    <w:rsid w:val="00F2456E"/>
    <w:rsid w:val="00F24613"/>
    <w:rsid w:val="00F246D8"/>
    <w:rsid w:val="00F249E9"/>
    <w:rsid w:val="00F249F6"/>
    <w:rsid w:val="00F24B83"/>
    <w:rsid w:val="00F24C5A"/>
    <w:rsid w:val="00F24C71"/>
    <w:rsid w:val="00F254E8"/>
    <w:rsid w:val="00F25B19"/>
    <w:rsid w:val="00F265B4"/>
    <w:rsid w:val="00F26747"/>
    <w:rsid w:val="00F26D98"/>
    <w:rsid w:val="00F27398"/>
    <w:rsid w:val="00F27B82"/>
    <w:rsid w:val="00F27BFD"/>
    <w:rsid w:val="00F27D20"/>
    <w:rsid w:val="00F303C4"/>
    <w:rsid w:val="00F305CA"/>
    <w:rsid w:val="00F3080F"/>
    <w:rsid w:val="00F30EF0"/>
    <w:rsid w:val="00F30F9A"/>
    <w:rsid w:val="00F31194"/>
    <w:rsid w:val="00F31415"/>
    <w:rsid w:val="00F31F42"/>
    <w:rsid w:val="00F32576"/>
    <w:rsid w:val="00F32586"/>
    <w:rsid w:val="00F32C63"/>
    <w:rsid w:val="00F333CF"/>
    <w:rsid w:val="00F335DF"/>
    <w:rsid w:val="00F33958"/>
    <w:rsid w:val="00F33EB0"/>
    <w:rsid w:val="00F34155"/>
    <w:rsid w:val="00F3469E"/>
    <w:rsid w:val="00F34EAA"/>
    <w:rsid w:val="00F3547F"/>
    <w:rsid w:val="00F35CB9"/>
    <w:rsid w:val="00F35CCF"/>
    <w:rsid w:val="00F35DD4"/>
    <w:rsid w:val="00F360D8"/>
    <w:rsid w:val="00F36652"/>
    <w:rsid w:val="00F36681"/>
    <w:rsid w:val="00F36B68"/>
    <w:rsid w:val="00F36C28"/>
    <w:rsid w:val="00F4075E"/>
    <w:rsid w:val="00F409A1"/>
    <w:rsid w:val="00F40A0B"/>
    <w:rsid w:val="00F4165D"/>
    <w:rsid w:val="00F418A6"/>
    <w:rsid w:val="00F419C5"/>
    <w:rsid w:val="00F41C55"/>
    <w:rsid w:val="00F41CE5"/>
    <w:rsid w:val="00F41F77"/>
    <w:rsid w:val="00F421C5"/>
    <w:rsid w:val="00F423FD"/>
    <w:rsid w:val="00F42784"/>
    <w:rsid w:val="00F42D0A"/>
    <w:rsid w:val="00F42E8B"/>
    <w:rsid w:val="00F42FA2"/>
    <w:rsid w:val="00F43FA3"/>
    <w:rsid w:val="00F43FF4"/>
    <w:rsid w:val="00F44341"/>
    <w:rsid w:val="00F446F6"/>
    <w:rsid w:val="00F44A70"/>
    <w:rsid w:val="00F44A79"/>
    <w:rsid w:val="00F44D3B"/>
    <w:rsid w:val="00F44EB8"/>
    <w:rsid w:val="00F452F8"/>
    <w:rsid w:val="00F453EC"/>
    <w:rsid w:val="00F45761"/>
    <w:rsid w:val="00F457EF"/>
    <w:rsid w:val="00F45AE1"/>
    <w:rsid w:val="00F45B6C"/>
    <w:rsid w:val="00F46070"/>
    <w:rsid w:val="00F461C5"/>
    <w:rsid w:val="00F467BB"/>
    <w:rsid w:val="00F46C49"/>
    <w:rsid w:val="00F473D2"/>
    <w:rsid w:val="00F47863"/>
    <w:rsid w:val="00F47E41"/>
    <w:rsid w:val="00F47EA3"/>
    <w:rsid w:val="00F47F80"/>
    <w:rsid w:val="00F5082F"/>
    <w:rsid w:val="00F50B1B"/>
    <w:rsid w:val="00F50F58"/>
    <w:rsid w:val="00F51034"/>
    <w:rsid w:val="00F51160"/>
    <w:rsid w:val="00F516D6"/>
    <w:rsid w:val="00F519FB"/>
    <w:rsid w:val="00F51BE4"/>
    <w:rsid w:val="00F52652"/>
    <w:rsid w:val="00F52D75"/>
    <w:rsid w:val="00F52EAC"/>
    <w:rsid w:val="00F5340E"/>
    <w:rsid w:val="00F53610"/>
    <w:rsid w:val="00F539D0"/>
    <w:rsid w:val="00F53EE6"/>
    <w:rsid w:val="00F541DC"/>
    <w:rsid w:val="00F541F5"/>
    <w:rsid w:val="00F54758"/>
    <w:rsid w:val="00F54A9F"/>
    <w:rsid w:val="00F54C0C"/>
    <w:rsid w:val="00F55024"/>
    <w:rsid w:val="00F551E5"/>
    <w:rsid w:val="00F55B0E"/>
    <w:rsid w:val="00F55FEB"/>
    <w:rsid w:val="00F56006"/>
    <w:rsid w:val="00F5630A"/>
    <w:rsid w:val="00F569A3"/>
    <w:rsid w:val="00F56B3F"/>
    <w:rsid w:val="00F56CAC"/>
    <w:rsid w:val="00F57379"/>
    <w:rsid w:val="00F5776F"/>
    <w:rsid w:val="00F57796"/>
    <w:rsid w:val="00F577D2"/>
    <w:rsid w:val="00F577F2"/>
    <w:rsid w:val="00F57880"/>
    <w:rsid w:val="00F57CB4"/>
    <w:rsid w:val="00F601D9"/>
    <w:rsid w:val="00F602C2"/>
    <w:rsid w:val="00F60347"/>
    <w:rsid w:val="00F60680"/>
    <w:rsid w:val="00F6073F"/>
    <w:rsid w:val="00F608FB"/>
    <w:rsid w:val="00F60E01"/>
    <w:rsid w:val="00F60F00"/>
    <w:rsid w:val="00F6134E"/>
    <w:rsid w:val="00F61722"/>
    <w:rsid w:val="00F617C0"/>
    <w:rsid w:val="00F617E5"/>
    <w:rsid w:val="00F61A63"/>
    <w:rsid w:val="00F6246E"/>
    <w:rsid w:val="00F62876"/>
    <w:rsid w:val="00F63860"/>
    <w:rsid w:val="00F63864"/>
    <w:rsid w:val="00F6412B"/>
    <w:rsid w:val="00F6445C"/>
    <w:rsid w:val="00F64594"/>
    <w:rsid w:val="00F64865"/>
    <w:rsid w:val="00F65171"/>
    <w:rsid w:val="00F654F4"/>
    <w:rsid w:val="00F656BC"/>
    <w:rsid w:val="00F65760"/>
    <w:rsid w:val="00F65DE9"/>
    <w:rsid w:val="00F65FB5"/>
    <w:rsid w:val="00F663F1"/>
    <w:rsid w:val="00F66412"/>
    <w:rsid w:val="00F664AE"/>
    <w:rsid w:val="00F66C46"/>
    <w:rsid w:val="00F67726"/>
    <w:rsid w:val="00F6791C"/>
    <w:rsid w:val="00F6799C"/>
    <w:rsid w:val="00F67D5E"/>
    <w:rsid w:val="00F70026"/>
    <w:rsid w:val="00F7014A"/>
    <w:rsid w:val="00F707B8"/>
    <w:rsid w:val="00F70A29"/>
    <w:rsid w:val="00F70F29"/>
    <w:rsid w:val="00F710E0"/>
    <w:rsid w:val="00F71923"/>
    <w:rsid w:val="00F7236E"/>
    <w:rsid w:val="00F72641"/>
    <w:rsid w:val="00F729B1"/>
    <w:rsid w:val="00F72D64"/>
    <w:rsid w:val="00F72F96"/>
    <w:rsid w:val="00F7373A"/>
    <w:rsid w:val="00F73A37"/>
    <w:rsid w:val="00F73FDB"/>
    <w:rsid w:val="00F74205"/>
    <w:rsid w:val="00F742A0"/>
    <w:rsid w:val="00F7434D"/>
    <w:rsid w:val="00F74387"/>
    <w:rsid w:val="00F743FA"/>
    <w:rsid w:val="00F745A9"/>
    <w:rsid w:val="00F74B56"/>
    <w:rsid w:val="00F74E5D"/>
    <w:rsid w:val="00F74FE3"/>
    <w:rsid w:val="00F7507A"/>
    <w:rsid w:val="00F75087"/>
    <w:rsid w:val="00F7523B"/>
    <w:rsid w:val="00F75C04"/>
    <w:rsid w:val="00F7668C"/>
    <w:rsid w:val="00F76755"/>
    <w:rsid w:val="00F76D14"/>
    <w:rsid w:val="00F77387"/>
    <w:rsid w:val="00F77489"/>
    <w:rsid w:val="00F776B7"/>
    <w:rsid w:val="00F77868"/>
    <w:rsid w:val="00F77919"/>
    <w:rsid w:val="00F77984"/>
    <w:rsid w:val="00F77D3C"/>
    <w:rsid w:val="00F77E03"/>
    <w:rsid w:val="00F77E5E"/>
    <w:rsid w:val="00F80958"/>
    <w:rsid w:val="00F80B9E"/>
    <w:rsid w:val="00F80C88"/>
    <w:rsid w:val="00F8286D"/>
    <w:rsid w:val="00F82B43"/>
    <w:rsid w:val="00F8325E"/>
    <w:rsid w:val="00F8326A"/>
    <w:rsid w:val="00F834B2"/>
    <w:rsid w:val="00F83812"/>
    <w:rsid w:val="00F83F1D"/>
    <w:rsid w:val="00F83F72"/>
    <w:rsid w:val="00F84356"/>
    <w:rsid w:val="00F843E0"/>
    <w:rsid w:val="00F84455"/>
    <w:rsid w:val="00F84BDA"/>
    <w:rsid w:val="00F851BB"/>
    <w:rsid w:val="00F85234"/>
    <w:rsid w:val="00F8600C"/>
    <w:rsid w:val="00F8632A"/>
    <w:rsid w:val="00F863D3"/>
    <w:rsid w:val="00F86E20"/>
    <w:rsid w:val="00F86F94"/>
    <w:rsid w:val="00F8725E"/>
    <w:rsid w:val="00F90A04"/>
    <w:rsid w:val="00F90A07"/>
    <w:rsid w:val="00F90A92"/>
    <w:rsid w:val="00F90F58"/>
    <w:rsid w:val="00F910B2"/>
    <w:rsid w:val="00F9116F"/>
    <w:rsid w:val="00F91651"/>
    <w:rsid w:val="00F916CF"/>
    <w:rsid w:val="00F91802"/>
    <w:rsid w:val="00F91B0B"/>
    <w:rsid w:val="00F91C57"/>
    <w:rsid w:val="00F92AA9"/>
    <w:rsid w:val="00F92E74"/>
    <w:rsid w:val="00F93171"/>
    <w:rsid w:val="00F932E5"/>
    <w:rsid w:val="00F9357B"/>
    <w:rsid w:val="00F9363D"/>
    <w:rsid w:val="00F93D5C"/>
    <w:rsid w:val="00F93EFD"/>
    <w:rsid w:val="00F93F63"/>
    <w:rsid w:val="00F941D4"/>
    <w:rsid w:val="00F9423D"/>
    <w:rsid w:val="00F94433"/>
    <w:rsid w:val="00F94596"/>
    <w:rsid w:val="00F945E1"/>
    <w:rsid w:val="00F94BD6"/>
    <w:rsid w:val="00F94C24"/>
    <w:rsid w:val="00F94E43"/>
    <w:rsid w:val="00F952F8"/>
    <w:rsid w:val="00F95712"/>
    <w:rsid w:val="00F959EC"/>
    <w:rsid w:val="00F9636D"/>
    <w:rsid w:val="00F96B04"/>
    <w:rsid w:val="00F96F46"/>
    <w:rsid w:val="00F97540"/>
    <w:rsid w:val="00F97716"/>
    <w:rsid w:val="00F97841"/>
    <w:rsid w:val="00F97BE2"/>
    <w:rsid w:val="00FA0030"/>
    <w:rsid w:val="00FA023A"/>
    <w:rsid w:val="00FA0534"/>
    <w:rsid w:val="00FA057F"/>
    <w:rsid w:val="00FA05D4"/>
    <w:rsid w:val="00FA0B22"/>
    <w:rsid w:val="00FA1482"/>
    <w:rsid w:val="00FA168F"/>
    <w:rsid w:val="00FA1C35"/>
    <w:rsid w:val="00FA1DA4"/>
    <w:rsid w:val="00FA1FC8"/>
    <w:rsid w:val="00FA2713"/>
    <w:rsid w:val="00FA27CD"/>
    <w:rsid w:val="00FA27F0"/>
    <w:rsid w:val="00FA2A00"/>
    <w:rsid w:val="00FA2B1B"/>
    <w:rsid w:val="00FA2F91"/>
    <w:rsid w:val="00FA2FEA"/>
    <w:rsid w:val="00FA302B"/>
    <w:rsid w:val="00FA317C"/>
    <w:rsid w:val="00FA3328"/>
    <w:rsid w:val="00FA3651"/>
    <w:rsid w:val="00FA43A4"/>
    <w:rsid w:val="00FA4621"/>
    <w:rsid w:val="00FA4802"/>
    <w:rsid w:val="00FA5041"/>
    <w:rsid w:val="00FA5240"/>
    <w:rsid w:val="00FA5435"/>
    <w:rsid w:val="00FA5F52"/>
    <w:rsid w:val="00FA628E"/>
    <w:rsid w:val="00FA63AE"/>
    <w:rsid w:val="00FA646B"/>
    <w:rsid w:val="00FA6539"/>
    <w:rsid w:val="00FA6554"/>
    <w:rsid w:val="00FA708C"/>
    <w:rsid w:val="00FA71A1"/>
    <w:rsid w:val="00FA72FE"/>
    <w:rsid w:val="00FA7951"/>
    <w:rsid w:val="00FA7DA8"/>
    <w:rsid w:val="00FA7F47"/>
    <w:rsid w:val="00FB01CB"/>
    <w:rsid w:val="00FB0228"/>
    <w:rsid w:val="00FB0CF1"/>
    <w:rsid w:val="00FB0D8E"/>
    <w:rsid w:val="00FB1323"/>
    <w:rsid w:val="00FB13D5"/>
    <w:rsid w:val="00FB1473"/>
    <w:rsid w:val="00FB148B"/>
    <w:rsid w:val="00FB1B3E"/>
    <w:rsid w:val="00FB1D4D"/>
    <w:rsid w:val="00FB1DEE"/>
    <w:rsid w:val="00FB203B"/>
    <w:rsid w:val="00FB2E9C"/>
    <w:rsid w:val="00FB3C4D"/>
    <w:rsid w:val="00FB4418"/>
    <w:rsid w:val="00FB44CC"/>
    <w:rsid w:val="00FB4733"/>
    <w:rsid w:val="00FB512F"/>
    <w:rsid w:val="00FB5626"/>
    <w:rsid w:val="00FB5938"/>
    <w:rsid w:val="00FB59B4"/>
    <w:rsid w:val="00FB5A52"/>
    <w:rsid w:val="00FB5F10"/>
    <w:rsid w:val="00FB6079"/>
    <w:rsid w:val="00FB609D"/>
    <w:rsid w:val="00FB60E2"/>
    <w:rsid w:val="00FB62BD"/>
    <w:rsid w:val="00FB66AC"/>
    <w:rsid w:val="00FB6871"/>
    <w:rsid w:val="00FB6D65"/>
    <w:rsid w:val="00FB7AB3"/>
    <w:rsid w:val="00FB7ED4"/>
    <w:rsid w:val="00FC00A1"/>
    <w:rsid w:val="00FC02F0"/>
    <w:rsid w:val="00FC0A37"/>
    <w:rsid w:val="00FC17E1"/>
    <w:rsid w:val="00FC242F"/>
    <w:rsid w:val="00FC25C7"/>
    <w:rsid w:val="00FC27C6"/>
    <w:rsid w:val="00FC2927"/>
    <w:rsid w:val="00FC2D8C"/>
    <w:rsid w:val="00FC3355"/>
    <w:rsid w:val="00FC348E"/>
    <w:rsid w:val="00FC398D"/>
    <w:rsid w:val="00FC3AF8"/>
    <w:rsid w:val="00FC3BD8"/>
    <w:rsid w:val="00FC3C36"/>
    <w:rsid w:val="00FC3D8C"/>
    <w:rsid w:val="00FC3F41"/>
    <w:rsid w:val="00FC4343"/>
    <w:rsid w:val="00FC4C27"/>
    <w:rsid w:val="00FC4CD9"/>
    <w:rsid w:val="00FC4CFE"/>
    <w:rsid w:val="00FC5008"/>
    <w:rsid w:val="00FC5480"/>
    <w:rsid w:val="00FC5B08"/>
    <w:rsid w:val="00FC5B8E"/>
    <w:rsid w:val="00FC5DBB"/>
    <w:rsid w:val="00FC619C"/>
    <w:rsid w:val="00FC6286"/>
    <w:rsid w:val="00FC7321"/>
    <w:rsid w:val="00FC767D"/>
    <w:rsid w:val="00FC7B39"/>
    <w:rsid w:val="00FC7D7E"/>
    <w:rsid w:val="00FD0290"/>
    <w:rsid w:val="00FD0471"/>
    <w:rsid w:val="00FD057E"/>
    <w:rsid w:val="00FD0886"/>
    <w:rsid w:val="00FD0E36"/>
    <w:rsid w:val="00FD0EAF"/>
    <w:rsid w:val="00FD1375"/>
    <w:rsid w:val="00FD16A6"/>
    <w:rsid w:val="00FD1C01"/>
    <w:rsid w:val="00FD1D74"/>
    <w:rsid w:val="00FD2276"/>
    <w:rsid w:val="00FD279B"/>
    <w:rsid w:val="00FD2BF2"/>
    <w:rsid w:val="00FD306E"/>
    <w:rsid w:val="00FD3727"/>
    <w:rsid w:val="00FD3EF5"/>
    <w:rsid w:val="00FD40E4"/>
    <w:rsid w:val="00FD437B"/>
    <w:rsid w:val="00FD45FD"/>
    <w:rsid w:val="00FD49E7"/>
    <w:rsid w:val="00FD4B2C"/>
    <w:rsid w:val="00FD5DF5"/>
    <w:rsid w:val="00FD614D"/>
    <w:rsid w:val="00FD6B52"/>
    <w:rsid w:val="00FD6CC8"/>
    <w:rsid w:val="00FD6D81"/>
    <w:rsid w:val="00FD6FC6"/>
    <w:rsid w:val="00FE009F"/>
    <w:rsid w:val="00FE035B"/>
    <w:rsid w:val="00FE0AFF"/>
    <w:rsid w:val="00FE11CE"/>
    <w:rsid w:val="00FE1201"/>
    <w:rsid w:val="00FE1626"/>
    <w:rsid w:val="00FE1865"/>
    <w:rsid w:val="00FE187E"/>
    <w:rsid w:val="00FE188D"/>
    <w:rsid w:val="00FE1BB5"/>
    <w:rsid w:val="00FE2A5F"/>
    <w:rsid w:val="00FE3D4A"/>
    <w:rsid w:val="00FE3DBF"/>
    <w:rsid w:val="00FE3E3A"/>
    <w:rsid w:val="00FE4D67"/>
    <w:rsid w:val="00FE4E4C"/>
    <w:rsid w:val="00FE5310"/>
    <w:rsid w:val="00FE5F87"/>
    <w:rsid w:val="00FE6195"/>
    <w:rsid w:val="00FE628B"/>
    <w:rsid w:val="00FE6329"/>
    <w:rsid w:val="00FE6508"/>
    <w:rsid w:val="00FE6702"/>
    <w:rsid w:val="00FE680C"/>
    <w:rsid w:val="00FE689D"/>
    <w:rsid w:val="00FE745D"/>
    <w:rsid w:val="00FE7DB7"/>
    <w:rsid w:val="00FE7E4F"/>
    <w:rsid w:val="00FF0022"/>
    <w:rsid w:val="00FF019A"/>
    <w:rsid w:val="00FF0644"/>
    <w:rsid w:val="00FF0BF0"/>
    <w:rsid w:val="00FF0C92"/>
    <w:rsid w:val="00FF10AF"/>
    <w:rsid w:val="00FF1348"/>
    <w:rsid w:val="00FF17C3"/>
    <w:rsid w:val="00FF184D"/>
    <w:rsid w:val="00FF18E0"/>
    <w:rsid w:val="00FF25A0"/>
    <w:rsid w:val="00FF26A1"/>
    <w:rsid w:val="00FF3460"/>
    <w:rsid w:val="00FF34B6"/>
    <w:rsid w:val="00FF35B0"/>
    <w:rsid w:val="00FF3944"/>
    <w:rsid w:val="00FF3C68"/>
    <w:rsid w:val="00FF430A"/>
    <w:rsid w:val="00FF4466"/>
    <w:rsid w:val="00FF47BE"/>
    <w:rsid w:val="00FF4987"/>
    <w:rsid w:val="00FF4AEA"/>
    <w:rsid w:val="00FF4C70"/>
    <w:rsid w:val="00FF4F11"/>
    <w:rsid w:val="00FF4F67"/>
    <w:rsid w:val="00FF4F80"/>
    <w:rsid w:val="00FF50B0"/>
    <w:rsid w:val="00FF51F2"/>
    <w:rsid w:val="00FF53ED"/>
    <w:rsid w:val="00FF5519"/>
    <w:rsid w:val="00FF6255"/>
    <w:rsid w:val="00FF6718"/>
    <w:rsid w:val="00FF680D"/>
    <w:rsid w:val="00FF6CF0"/>
    <w:rsid w:val="00FF6FEF"/>
    <w:rsid w:val="00FF7602"/>
    <w:rsid w:val="00FF7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81"/>
    <o:shapelayout v:ext="edit">
      <o:idmap v:ext="edit" data="2"/>
    </o:shapelayout>
  </w:shapeDefaults>
  <w:decimalSymbol w:val="."/>
  <w:listSeparator w:val=","/>
  <w14:docId w14:val="40B73D79"/>
  <w15:chartTrackingRefBased/>
  <w15:docId w15:val="{DA03D7A0-12B8-441A-ABF4-5ACFC73F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FF3"/>
    <w:pPr>
      <w:spacing w:line="288" w:lineRule="auto"/>
    </w:pPr>
    <w:rPr>
      <w:sz w:val="26"/>
      <w:szCs w:val="26"/>
    </w:rPr>
  </w:style>
  <w:style w:type="paragraph" w:styleId="Heading1">
    <w:name w:val="heading 1"/>
    <w:basedOn w:val="Normal"/>
    <w:next w:val="Normal"/>
    <w:link w:val="Heading1Char"/>
    <w:uiPriority w:val="9"/>
    <w:qFormat/>
    <w:rsid w:val="009D4AC2"/>
    <w:pPr>
      <w:keepNext/>
      <w:keepLines/>
      <w:spacing w:line="312" w:lineRule="auto"/>
      <w:jc w:val="both"/>
      <w:outlineLvl w:val="0"/>
    </w:pPr>
    <w:rPr>
      <w:rFonts w:eastAsia="Times New Roman"/>
      <w:b/>
      <w:szCs w:val="32"/>
    </w:rPr>
  </w:style>
  <w:style w:type="paragraph" w:styleId="Heading2">
    <w:name w:val="heading 2"/>
    <w:basedOn w:val="Normal"/>
    <w:next w:val="Normal"/>
    <w:link w:val="Heading2Char"/>
    <w:uiPriority w:val="9"/>
    <w:unhideWhenUsed/>
    <w:qFormat/>
    <w:rsid w:val="00E80EC7"/>
    <w:pPr>
      <w:keepNext/>
      <w:spacing w:before="60" w:after="60"/>
      <w:ind w:firstLine="720"/>
      <w:jc w:val="both"/>
      <w:outlineLvl w:val="1"/>
    </w:pPr>
    <w:rPr>
      <w:rFonts w:eastAsia="Times New Roman"/>
      <w:b/>
      <w:bCs/>
      <w:i/>
      <w:iCs/>
      <w:szCs w:val="28"/>
    </w:rPr>
  </w:style>
  <w:style w:type="paragraph" w:styleId="Heading3">
    <w:name w:val="heading 3"/>
    <w:basedOn w:val="Normal"/>
    <w:next w:val="Normal"/>
    <w:link w:val="Heading3Char"/>
    <w:uiPriority w:val="9"/>
    <w:unhideWhenUsed/>
    <w:qFormat/>
    <w:rsid w:val="002E1CF3"/>
    <w:pPr>
      <w:keepNext/>
      <w:keepLines/>
      <w:spacing w:before="40"/>
      <w:ind w:firstLine="720"/>
      <w:jc w:val="both"/>
      <w:outlineLvl w:val="2"/>
    </w:pPr>
    <w:rPr>
      <w:rFonts w:eastAsia="Times New Roman"/>
      <w:i/>
      <w:szCs w:val="24"/>
    </w:rPr>
  </w:style>
  <w:style w:type="paragraph" w:styleId="Heading4">
    <w:name w:val="heading 4"/>
    <w:basedOn w:val="Normal"/>
    <w:next w:val="Normal"/>
    <w:link w:val="Heading4Char"/>
    <w:uiPriority w:val="9"/>
    <w:semiHidden/>
    <w:unhideWhenUsed/>
    <w:qFormat/>
    <w:rsid w:val="00333B1B"/>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AB3E11"/>
    <w:pPr>
      <w:spacing w:before="240" w:after="60"/>
      <w:outlineLvl w:val="4"/>
    </w:pPr>
    <w:rPr>
      <w:rFonts w:ascii="Calibri" w:eastAsia="Times New Roman" w:hAnsi="Calibri"/>
      <w:b/>
      <w:bCs/>
      <w:i/>
      <w:iCs/>
    </w:rPr>
  </w:style>
  <w:style w:type="paragraph" w:styleId="Heading6">
    <w:name w:val="heading 6"/>
    <w:basedOn w:val="Normal"/>
    <w:next w:val="Normal"/>
    <w:link w:val="Heading6Char"/>
    <w:uiPriority w:val="9"/>
    <w:semiHidden/>
    <w:unhideWhenUsed/>
    <w:qFormat/>
    <w:rsid w:val="0073096C"/>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4 Char, Char4,g,g1,g2,g3,g4,g5,g11,MyHeader,Char4 Char,Char4,Header Char Char Char,Header1,Char4 Char Char Char Char,Char4 Char Ch,Header11,h Char Char Char,En-tête client,(NECG) Header,g11 Char Char Char,g11 Char Char Char Char,Header2, Cha"/>
    <w:basedOn w:val="Normal"/>
    <w:link w:val="HeaderChar"/>
    <w:uiPriority w:val="99"/>
    <w:unhideWhenUsed/>
    <w:qFormat/>
    <w:rsid w:val="005536D5"/>
    <w:pPr>
      <w:tabs>
        <w:tab w:val="center" w:pos="4680"/>
        <w:tab w:val="right" w:pos="9360"/>
      </w:tabs>
      <w:spacing w:line="240" w:lineRule="auto"/>
    </w:pPr>
  </w:style>
  <w:style w:type="character" w:customStyle="1" w:styleId="HeaderChar">
    <w:name w:val="Header Char"/>
    <w:aliases w:val=" Char4 Char Char, Char4 Char1,g Char,g1 Char,g2 Char,g3 Char,g4 Char,g5 Char,g11 Char,MyHeader Char,Char4 Char Char,Char4 Char1,Header Char Char Char Char,Header1 Char,Char4 Char Char Char Char Char,Char4 Char Ch Char,Header11 Char, Cha Char"/>
    <w:basedOn w:val="DefaultParagraphFont"/>
    <w:link w:val="Header"/>
    <w:uiPriority w:val="99"/>
    <w:qFormat/>
    <w:rsid w:val="005536D5"/>
  </w:style>
  <w:style w:type="paragraph" w:styleId="Footer">
    <w:name w:val="footer"/>
    <w:aliases w:val="ilama,c1,Footer-Even,BVI-ft, BVI-ft,основн. текст,BVI-ft Char Char Char,BOTTOM, BVI-ft Char Char Char,*DB Footer,Pied de page1,footer,Footer2, Char13,6 bFooter,aaaaa,Char13,바닥글 Char Char,fo,footer odd,odd,footer Final,页脚JGZX,123YJ"/>
    <w:basedOn w:val="Normal"/>
    <w:link w:val="FooterChar"/>
    <w:uiPriority w:val="99"/>
    <w:unhideWhenUsed/>
    <w:qFormat/>
    <w:rsid w:val="005536D5"/>
    <w:pPr>
      <w:tabs>
        <w:tab w:val="center" w:pos="4680"/>
        <w:tab w:val="right" w:pos="9360"/>
      </w:tabs>
      <w:spacing w:line="240" w:lineRule="auto"/>
    </w:pPr>
  </w:style>
  <w:style w:type="character" w:customStyle="1" w:styleId="FooterChar">
    <w:name w:val="Footer Char"/>
    <w:aliases w:val="ilama Char,c1 Char,Footer-Even Char,BVI-ft Char, BVI-ft Char,основн. текст Char,BVI-ft Char Char Char Char,BOTTOM Char, BVI-ft Char Char Char Char,*DB Footer Char,Pied de page1 Char,footer Char,Footer2 Char, Char13 Char,6 bFooter Char"/>
    <w:basedOn w:val="DefaultParagraphFont"/>
    <w:link w:val="Footer"/>
    <w:uiPriority w:val="99"/>
    <w:qFormat/>
    <w:rsid w:val="005536D5"/>
  </w:style>
  <w:style w:type="paragraph" w:customStyle="1" w:styleId="Char">
    <w:name w:val="Char"/>
    <w:basedOn w:val="Normal"/>
    <w:rsid w:val="00B95A83"/>
    <w:pPr>
      <w:spacing w:after="160" w:line="240" w:lineRule="exact"/>
    </w:pPr>
    <w:rPr>
      <w:rFonts w:ascii=".VnAvant" w:eastAsia=".VnTime" w:hAnsi=".VnAvant" w:cs=".VnAvant"/>
      <w:sz w:val="20"/>
      <w:szCs w:val="20"/>
    </w:rPr>
  </w:style>
  <w:style w:type="paragraph" w:styleId="ListParagraph">
    <w:name w:val="List Paragraph"/>
    <w:aliases w:val="tieu de phu 1,Picture,hình,Gach -,Sub-heading,ADB Normal,List_Paragraph,Multilevel para_II,List Paragraph1,List Paragraph11,Colorful List - Accent 11,ADB paragraph numbering,1 Paraprah,List Paragraph111,List Paragraph2,List Paragraph3,1+"/>
    <w:basedOn w:val="Normal"/>
    <w:link w:val="ListParagraphChar"/>
    <w:uiPriority w:val="34"/>
    <w:qFormat/>
    <w:rsid w:val="006537FA"/>
    <w:pPr>
      <w:ind w:left="720"/>
      <w:contextualSpacing/>
    </w:pPr>
  </w:style>
  <w:style w:type="character" w:customStyle="1" w:styleId="apple-converted-space">
    <w:name w:val="apple-converted-space"/>
    <w:basedOn w:val="DefaultParagraphFont"/>
    <w:rsid w:val="00DA2A84"/>
  </w:style>
  <w:style w:type="table" w:styleId="TableGrid">
    <w:name w:val="Table Grid"/>
    <w:aliases w:val="Table content,unTra lai em niem vui khi duoc gan ben em,tra lai em loi yeu thuong em dem,tra lai em niem tin thang nam qua ta dap xay. Gio day chi la nhung ky niem buon... http://nhatquanglan.xlphp.net/,Hoang Van,tableau PC,xlphp,ne,.bang"/>
    <w:basedOn w:val="TableNormal"/>
    <w:uiPriority w:val="39"/>
    <w:qFormat/>
    <w:rsid w:val="00651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Heading3"/>
    <w:link w:val="heading3Char0"/>
    <w:autoRedefine/>
    <w:rsid w:val="00B82316"/>
    <w:pPr>
      <w:keepNext w:val="0"/>
      <w:keepLines w:val="0"/>
      <w:spacing w:before="120" w:after="120" w:line="319" w:lineRule="auto"/>
      <w:ind w:firstLine="567"/>
    </w:pPr>
    <w:rPr>
      <w:b/>
      <w:bCs/>
      <w:lang w:val="vi-VN"/>
    </w:rPr>
  </w:style>
  <w:style w:type="character" w:customStyle="1" w:styleId="heading3Char0">
    <w:name w:val="heading 3 Char"/>
    <w:link w:val="Heading31"/>
    <w:rsid w:val="00B82316"/>
    <w:rPr>
      <w:rFonts w:eastAsia="Times New Roman"/>
      <w:b/>
      <w:bCs/>
      <w:szCs w:val="24"/>
      <w:lang w:val="vi-VN"/>
    </w:rPr>
  </w:style>
  <w:style w:type="paragraph" w:customStyle="1" w:styleId="nomal">
    <w:name w:val="nomal"/>
    <w:basedOn w:val="Normal"/>
    <w:next w:val="Normal"/>
    <w:semiHidden/>
    <w:rsid w:val="00B82316"/>
    <w:pPr>
      <w:spacing w:before="120" w:after="120" w:line="312" w:lineRule="auto"/>
      <w:ind w:firstLine="567"/>
      <w:jc w:val="both"/>
    </w:pPr>
    <w:rPr>
      <w:rFonts w:eastAsia="Times New Roman"/>
      <w:szCs w:val="28"/>
    </w:rPr>
  </w:style>
  <w:style w:type="character" w:customStyle="1" w:styleId="Heading3Char">
    <w:name w:val="Heading 3 Char"/>
    <w:link w:val="Heading3"/>
    <w:uiPriority w:val="9"/>
    <w:rsid w:val="002E1CF3"/>
    <w:rPr>
      <w:rFonts w:eastAsia="Times New Roman"/>
      <w:i/>
      <w:sz w:val="26"/>
      <w:szCs w:val="24"/>
    </w:rPr>
  </w:style>
  <w:style w:type="table" w:customStyle="1" w:styleId="TableGrid1">
    <w:name w:val="Table Grid1"/>
    <w:basedOn w:val="TableNormal"/>
    <w:next w:val="TableGrid"/>
    <w:rsid w:val="003249C1"/>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3249C1"/>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AC0E71"/>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A17439"/>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A17439"/>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aliases w:val="1 bảng"/>
    <w:basedOn w:val="Normal"/>
    <w:link w:val="1Char"/>
    <w:qFormat/>
    <w:rsid w:val="00C520FB"/>
    <w:pPr>
      <w:widowControl w:val="0"/>
      <w:spacing w:before="40" w:after="40"/>
    </w:pPr>
    <w:rPr>
      <w:rFonts w:ascii=".VnAvantH" w:eastAsia="Times New Roman" w:hAnsi=".VnAvantH"/>
      <w:b/>
      <w:snapToGrid w:val="0"/>
      <w:sz w:val="24"/>
      <w:szCs w:val="20"/>
      <w:lang w:val="en-GB"/>
    </w:rPr>
  </w:style>
  <w:style w:type="character" w:customStyle="1" w:styleId="1Char">
    <w:name w:val="1 Char"/>
    <w:aliases w:val="1 bảng Char"/>
    <w:link w:val="1"/>
    <w:rsid w:val="00C520FB"/>
    <w:rPr>
      <w:rFonts w:ascii=".VnAvantH" w:eastAsia="Times New Roman" w:hAnsi=".VnAvantH"/>
      <w:b/>
      <w:snapToGrid w:val="0"/>
      <w:sz w:val="24"/>
      <w:szCs w:val="20"/>
      <w:lang w:val="en-GB"/>
    </w:rPr>
  </w:style>
  <w:style w:type="character" w:styleId="Strong">
    <w:name w:val="Strong"/>
    <w:aliases w:val="STRONG BANG"/>
    <w:uiPriority w:val="22"/>
    <w:qFormat/>
    <w:rsid w:val="00A14C80"/>
    <w:rPr>
      <w:b/>
      <w:bCs/>
    </w:rPr>
  </w:style>
  <w:style w:type="paragraph" w:customStyle="1" w:styleId="01PHN">
    <w:name w:val="01 PHẦN"/>
    <w:basedOn w:val="Normal"/>
    <w:qFormat/>
    <w:rsid w:val="00C07C8F"/>
    <w:pPr>
      <w:autoSpaceDE w:val="0"/>
      <w:autoSpaceDN w:val="0"/>
      <w:adjustRightInd w:val="0"/>
      <w:spacing w:before="120" w:line="336" w:lineRule="auto"/>
      <w:jc w:val="center"/>
      <w:outlineLvl w:val="0"/>
    </w:pPr>
    <w:rPr>
      <w:rFonts w:eastAsia="Times New Roman"/>
      <w:bCs/>
      <w:iCs/>
      <w:szCs w:val="32"/>
      <w:lang w:val="vi-VN"/>
    </w:rPr>
  </w:style>
  <w:style w:type="table" w:customStyle="1" w:styleId="TableGrid15">
    <w:name w:val="Table Grid15"/>
    <w:basedOn w:val="TableNormal"/>
    <w:next w:val="TableGrid"/>
    <w:rsid w:val="00DB75F0"/>
    <w:pPr>
      <w:spacing w:before="120" w:line="360" w:lineRule="exact"/>
      <w:ind w:firstLine="567"/>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laiemniemtinthangnamquatadapxayGiodaychilanhungkyniembuonhttpnhatquanglanxlphpnet1">
    <w:name w:val="tra lai em niem tin thang nam qua ta dap xay. Gio day chi la nhung ky niem buon... http://nhatquanglan.xlphp.net/1"/>
    <w:basedOn w:val="TableNormal"/>
    <w:next w:val="TableGrid"/>
    <w:uiPriority w:val="59"/>
    <w:rsid w:val="00D83A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0163"/>
  </w:style>
  <w:style w:type="paragraph" w:styleId="NormalWeb">
    <w:name w:val="Normal (Web)"/>
    <w:basedOn w:val="Normal"/>
    <w:uiPriority w:val="99"/>
    <w:semiHidden/>
    <w:unhideWhenUsed/>
    <w:rsid w:val="00C04DD2"/>
    <w:rPr>
      <w:sz w:val="24"/>
      <w:szCs w:val="24"/>
    </w:rPr>
  </w:style>
  <w:style w:type="character" w:styleId="PlaceholderText">
    <w:name w:val="Placeholder Text"/>
    <w:uiPriority w:val="99"/>
    <w:semiHidden/>
    <w:rsid w:val="00265B7B"/>
    <w:rPr>
      <w:color w:val="808080"/>
    </w:rPr>
  </w:style>
  <w:style w:type="paragraph" w:customStyle="1" w:styleId="Bng">
    <w:name w:val="Bảng"/>
    <w:basedOn w:val="Normal"/>
    <w:link w:val="BngChar"/>
    <w:qFormat/>
    <w:rsid w:val="00AD77AE"/>
    <w:pPr>
      <w:tabs>
        <w:tab w:val="left" w:pos="1110"/>
      </w:tabs>
      <w:spacing w:before="120" w:after="120"/>
      <w:jc w:val="center"/>
    </w:pPr>
    <w:rPr>
      <w:rFonts w:eastAsia="Times New Roman"/>
      <w:i/>
      <w:lang w:val="vi-VN" w:eastAsia="vi-VN"/>
    </w:rPr>
  </w:style>
  <w:style w:type="paragraph" w:styleId="Caption">
    <w:name w:val="caption"/>
    <w:aliases w:val="BANG,Caption Char1 Char,Caption Char Char Char,Caption Char Char Char Char Char Char Char Char,Caption Char Char Char Char Char Char1 Char,Caption Char Char Char Char Char,Map,Caption (table) Char Char,Caption (tab Char Char,Caption (tab Cha,TAB"/>
    <w:basedOn w:val="Normal"/>
    <w:next w:val="Normal"/>
    <w:link w:val="CaptionChar"/>
    <w:uiPriority w:val="35"/>
    <w:unhideWhenUsed/>
    <w:qFormat/>
    <w:rsid w:val="00563404"/>
    <w:pPr>
      <w:spacing w:before="60" w:after="60" w:line="264" w:lineRule="auto"/>
      <w:jc w:val="center"/>
    </w:pPr>
    <w:rPr>
      <w:b/>
      <w:iCs/>
      <w:color w:val="000000" w:themeColor="text1"/>
      <w:szCs w:val="18"/>
      <w:lang w:val="pt-BR"/>
    </w:rPr>
  </w:style>
  <w:style w:type="character" w:customStyle="1" w:styleId="BngChar">
    <w:name w:val="Bảng Char"/>
    <w:link w:val="Bng"/>
    <w:rsid w:val="00AD77AE"/>
    <w:rPr>
      <w:rFonts w:eastAsia="Times New Roman"/>
      <w:i/>
      <w:lang w:val="vi-VN" w:eastAsia="vi-VN"/>
    </w:rPr>
  </w:style>
  <w:style w:type="paragraph" w:styleId="TableofFigures">
    <w:name w:val="table of figures"/>
    <w:basedOn w:val="Normal"/>
    <w:next w:val="Normal"/>
    <w:uiPriority w:val="99"/>
    <w:unhideWhenUsed/>
    <w:rsid w:val="00AD77AE"/>
  </w:style>
  <w:style w:type="character" w:styleId="Hyperlink">
    <w:name w:val="Hyperlink"/>
    <w:uiPriority w:val="99"/>
    <w:unhideWhenUsed/>
    <w:rsid w:val="00AD77AE"/>
    <w:rPr>
      <w:color w:val="0563C1"/>
      <w:u w:val="single"/>
    </w:rPr>
  </w:style>
  <w:style w:type="paragraph" w:customStyle="1" w:styleId="Hnh">
    <w:name w:val="Hình"/>
    <w:basedOn w:val="Normal"/>
    <w:link w:val="HnhChar"/>
    <w:qFormat/>
    <w:rsid w:val="00AD77AE"/>
    <w:pPr>
      <w:jc w:val="center"/>
    </w:pPr>
    <w:rPr>
      <w:i/>
    </w:rPr>
  </w:style>
  <w:style w:type="paragraph" w:styleId="TOC3">
    <w:name w:val="toc 3"/>
    <w:basedOn w:val="Normal"/>
    <w:next w:val="Normal"/>
    <w:autoRedefine/>
    <w:uiPriority w:val="39"/>
    <w:unhideWhenUsed/>
    <w:rsid w:val="00AD77AE"/>
    <w:pPr>
      <w:spacing w:after="100"/>
      <w:ind w:left="520"/>
    </w:pPr>
  </w:style>
  <w:style w:type="character" w:customStyle="1" w:styleId="HnhChar">
    <w:name w:val="Hình Char"/>
    <w:link w:val="Hnh"/>
    <w:rsid w:val="00AD77AE"/>
    <w:rPr>
      <w:i/>
    </w:rPr>
  </w:style>
  <w:style w:type="paragraph" w:styleId="TOC1">
    <w:name w:val="toc 1"/>
    <w:basedOn w:val="Normal"/>
    <w:next w:val="Normal"/>
    <w:autoRedefine/>
    <w:uiPriority w:val="39"/>
    <w:unhideWhenUsed/>
    <w:rsid w:val="00AD77AE"/>
    <w:pPr>
      <w:spacing w:after="100"/>
    </w:pPr>
  </w:style>
  <w:style w:type="paragraph" w:customStyle="1" w:styleId="1PHN">
    <w:name w:val="1 PHẦN"/>
    <w:basedOn w:val="Normal"/>
    <w:link w:val="1PHNChar"/>
    <w:qFormat/>
    <w:rsid w:val="00AD77AE"/>
    <w:pPr>
      <w:tabs>
        <w:tab w:val="left" w:pos="-426"/>
        <w:tab w:val="left" w:pos="0"/>
        <w:tab w:val="left" w:pos="142"/>
        <w:tab w:val="right" w:leader="dot" w:pos="9639"/>
      </w:tabs>
      <w:spacing w:before="120" w:after="120" w:line="264" w:lineRule="auto"/>
      <w:jc w:val="center"/>
    </w:pPr>
    <w:rPr>
      <w:rFonts w:eastAsia="Times New Roman"/>
      <w:b/>
      <w:color w:val="000000"/>
      <w:lang w:val="vi-VN"/>
    </w:rPr>
  </w:style>
  <w:style w:type="paragraph" w:styleId="TOC5">
    <w:name w:val="toc 5"/>
    <w:basedOn w:val="Normal"/>
    <w:next w:val="Normal"/>
    <w:autoRedefine/>
    <w:uiPriority w:val="39"/>
    <w:unhideWhenUsed/>
    <w:rsid w:val="00AD77AE"/>
    <w:pPr>
      <w:spacing w:after="100"/>
      <w:ind w:left="1040"/>
    </w:pPr>
  </w:style>
  <w:style w:type="character" w:customStyle="1" w:styleId="1PHNChar">
    <w:name w:val="1 PHẦN Char"/>
    <w:link w:val="1PHN"/>
    <w:rsid w:val="00AD77AE"/>
    <w:rPr>
      <w:rFonts w:eastAsia="Times New Roman"/>
      <w:b/>
      <w:color w:val="000000"/>
      <w:lang w:val="vi-VN"/>
    </w:rPr>
  </w:style>
  <w:style w:type="paragraph" w:styleId="TOC4">
    <w:name w:val="toc 4"/>
    <w:basedOn w:val="Normal"/>
    <w:next w:val="Normal"/>
    <w:autoRedefine/>
    <w:uiPriority w:val="39"/>
    <w:unhideWhenUsed/>
    <w:rsid w:val="00AD77AE"/>
    <w:pPr>
      <w:spacing w:after="100"/>
      <w:ind w:left="780"/>
    </w:pPr>
  </w:style>
  <w:style w:type="character" w:customStyle="1" w:styleId="Heading1Char">
    <w:name w:val="Heading 1 Char"/>
    <w:link w:val="Heading1"/>
    <w:uiPriority w:val="9"/>
    <w:rsid w:val="009D4AC2"/>
    <w:rPr>
      <w:rFonts w:eastAsia="Times New Roman"/>
      <w:b/>
      <w:sz w:val="26"/>
      <w:szCs w:val="32"/>
    </w:rPr>
  </w:style>
  <w:style w:type="paragraph" w:styleId="BalloonText">
    <w:name w:val="Balloon Text"/>
    <w:basedOn w:val="Normal"/>
    <w:link w:val="BalloonTextChar"/>
    <w:uiPriority w:val="99"/>
    <w:semiHidden/>
    <w:unhideWhenUsed/>
    <w:rsid w:val="00101C2D"/>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101C2D"/>
    <w:rPr>
      <w:rFonts w:ascii="Segoe UI" w:hAnsi="Segoe UI" w:cs="Segoe UI"/>
      <w:sz w:val="18"/>
      <w:szCs w:val="18"/>
    </w:rPr>
  </w:style>
  <w:style w:type="paragraph" w:customStyle="1" w:styleId="vnbnnidung0">
    <w:name w:val="vnbnnidung0"/>
    <w:basedOn w:val="Normal"/>
    <w:rsid w:val="00FF5519"/>
    <w:pPr>
      <w:spacing w:before="100" w:beforeAutospacing="1" w:after="100" w:afterAutospacing="1" w:line="240" w:lineRule="auto"/>
    </w:pPr>
    <w:rPr>
      <w:rFonts w:eastAsia="Times New Roman"/>
      <w:sz w:val="24"/>
      <w:szCs w:val="24"/>
    </w:rPr>
  </w:style>
  <w:style w:type="character" w:customStyle="1" w:styleId="vnbnnidung">
    <w:name w:val="vnbnnidung"/>
    <w:basedOn w:val="DefaultParagraphFont"/>
    <w:rsid w:val="00FF5519"/>
  </w:style>
  <w:style w:type="paragraph" w:styleId="BodyText">
    <w:name w:val="Body Text"/>
    <w:aliases w:val="gl,Body Text Char2,Body Text Char1 Char,Char Char Char,Body Text sub head Char Char,a)  Body Text Char Char,Body Text sub head Char1,a)  Body Text Char1,Body Text Char3,Main text, Char Char Char, Char,Char Char Char2"/>
    <w:basedOn w:val="Normal"/>
    <w:link w:val="BodyTextChar"/>
    <w:uiPriority w:val="99"/>
    <w:unhideWhenUsed/>
    <w:rsid w:val="00FF5519"/>
    <w:pPr>
      <w:spacing w:before="100" w:beforeAutospacing="1" w:after="100" w:afterAutospacing="1" w:line="240" w:lineRule="auto"/>
    </w:pPr>
    <w:rPr>
      <w:rFonts w:eastAsia="Times New Roman"/>
      <w:sz w:val="24"/>
      <w:szCs w:val="24"/>
    </w:rPr>
  </w:style>
  <w:style w:type="character" w:customStyle="1" w:styleId="BodyTextChar">
    <w:name w:val="Body Text Char"/>
    <w:aliases w:val="gl Char1,Body Text Char2 Char1,Body Text Char1 Char Char1,Char Char Char Char1,Body Text sub head Char Char Char1,a)  Body Text Char Char Char1,Body Text sub head Char1 Char1,a)  Body Text Char1 Char1,Body Text Char3 Char1,Main text Char1"/>
    <w:link w:val="BodyText"/>
    <w:uiPriority w:val="99"/>
    <w:rsid w:val="00FF5519"/>
    <w:rPr>
      <w:rFonts w:eastAsia="Times New Roman"/>
      <w:sz w:val="24"/>
      <w:szCs w:val="24"/>
    </w:rPr>
  </w:style>
  <w:style w:type="character" w:customStyle="1" w:styleId="bodytextchar1">
    <w:name w:val="bodytextchar1"/>
    <w:basedOn w:val="DefaultParagraphFont"/>
    <w:rsid w:val="00FF5519"/>
  </w:style>
  <w:style w:type="paragraph" w:customStyle="1" w:styleId="heading10">
    <w:name w:val="heading10"/>
    <w:basedOn w:val="Normal"/>
    <w:rsid w:val="00FF5519"/>
    <w:pPr>
      <w:spacing w:before="100" w:beforeAutospacing="1" w:after="100" w:afterAutospacing="1" w:line="240" w:lineRule="auto"/>
    </w:pPr>
    <w:rPr>
      <w:rFonts w:eastAsia="Times New Roman"/>
      <w:sz w:val="24"/>
      <w:szCs w:val="24"/>
    </w:rPr>
  </w:style>
  <w:style w:type="character" w:customStyle="1" w:styleId="heading11">
    <w:name w:val="heading1"/>
    <w:basedOn w:val="DefaultParagraphFont"/>
    <w:rsid w:val="00FF5519"/>
  </w:style>
  <w:style w:type="character" w:customStyle="1" w:styleId="BodyTextChar10">
    <w:name w:val="Body Text Char1"/>
    <w:aliases w:val="gl Char,Body Text Char2 Char,Body Text Char1 Char Char,Char Char Char Char,Body Text sub head Char Char Char,a)  Body Text Char Char Char,Body Text sub head Char1 Char,a)  Body Text Char1 Char,Body Text Char3 Char,Main text Char"/>
    <w:uiPriority w:val="99"/>
    <w:locked/>
    <w:rsid w:val="004A7B02"/>
    <w:rPr>
      <w:rFonts w:ascii="VNI-Times" w:eastAsia="Times New Roman" w:hAnsi="VNI-Times" w:cs="VNI-Times"/>
      <w:sz w:val="32"/>
      <w:szCs w:val="32"/>
    </w:rPr>
  </w:style>
  <w:style w:type="paragraph" w:styleId="TOC2">
    <w:name w:val="toc 2"/>
    <w:basedOn w:val="Normal"/>
    <w:next w:val="Normal"/>
    <w:autoRedefine/>
    <w:uiPriority w:val="39"/>
    <w:unhideWhenUsed/>
    <w:rsid w:val="009F41ED"/>
    <w:pPr>
      <w:spacing w:after="100" w:line="259" w:lineRule="auto"/>
      <w:ind w:left="220"/>
    </w:pPr>
    <w:rPr>
      <w:rFonts w:ascii="Calibri" w:eastAsia="Times New Roman" w:hAnsi="Calibri"/>
      <w:sz w:val="22"/>
      <w:szCs w:val="22"/>
    </w:rPr>
  </w:style>
  <w:style w:type="paragraph" w:styleId="TOC6">
    <w:name w:val="toc 6"/>
    <w:basedOn w:val="Normal"/>
    <w:next w:val="Normal"/>
    <w:autoRedefine/>
    <w:uiPriority w:val="39"/>
    <w:unhideWhenUsed/>
    <w:rsid w:val="009F41ED"/>
    <w:pPr>
      <w:spacing w:after="100" w:line="259" w:lineRule="auto"/>
      <w:ind w:left="1100"/>
    </w:pPr>
    <w:rPr>
      <w:rFonts w:ascii="Calibri" w:eastAsia="Times New Roman" w:hAnsi="Calibri"/>
      <w:sz w:val="22"/>
      <w:szCs w:val="22"/>
    </w:rPr>
  </w:style>
  <w:style w:type="paragraph" w:styleId="TOC7">
    <w:name w:val="toc 7"/>
    <w:basedOn w:val="Normal"/>
    <w:next w:val="Normal"/>
    <w:autoRedefine/>
    <w:uiPriority w:val="39"/>
    <w:unhideWhenUsed/>
    <w:rsid w:val="009F41ED"/>
    <w:pPr>
      <w:spacing w:after="100" w:line="259" w:lineRule="auto"/>
      <w:ind w:left="1320"/>
    </w:pPr>
    <w:rPr>
      <w:rFonts w:ascii="Calibri" w:eastAsia="Times New Roman" w:hAnsi="Calibri"/>
      <w:sz w:val="22"/>
      <w:szCs w:val="22"/>
    </w:rPr>
  </w:style>
  <w:style w:type="paragraph" w:styleId="TOC8">
    <w:name w:val="toc 8"/>
    <w:basedOn w:val="Normal"/>
    <w:next w:val="Normal"/>
    <w:autoRedefine/>
    <w:uiPriority w:val="39"/>
    <w:unhideWhenUsed/>
    <w:rsid w:val="009F41ED"/>
    <w:pPr>
      <w:spacing w:after="100" w:line="259" w:lineRule="auto"/>
      <w:ind w:left="1540"/>
    </w:pPr>
    <w:rPr>
      <w:rFonts w:ascii="Calibri" w:eastAsia="Times New Roman" w:hAnsi="Calibri"/>
      <w:sz w:val="22"/>
      <w:szCs w:val="22"/>
    </w:rPr>
  </w:style>
  <w:style w:type="paragraph" w:styleId="TOC9">
    <w:name w:val="toc 9"/>
    <w:basedOn w:val="Normal"/>
    <w:next w:val="Normal"/>
    <w:autoRedefine/>
    <w:uiPriority w:val="39"/>
    <w:unhideWhenUsed/>
    <w:rsid w:val="009F41ED"/>
    <w:pPr>
      <w:spacing w:after="100" w:line="259" w:lineRule="auto"/>
      <w:ind w:left="1760"/>
    </w:pPr>
    <w:rPr>
      <w:rFonts w:ascii="Calibri" w:eastAsia="Times New Roman" w:hAnsi="Calibri"/>
      <w:sz w:val="22"/>
      <w:szCs w:val="22"/>
    </w:rPr>
  </w:style>
  <w:style w:type="character" w:customStyle="1" w:styleId="text">
    <w:name w:val="text"/>
    <w:basedOn w:val="DefaultParagraphFont"/>
    <w:rsid w:val="00674D3E"/>
  </w:style>
  <w:style w:type="character" w:customStyle="1" w:styleId="card-send-timesendtime">
    <w:name w:val="card-send-time__sendtime"/>
    <w:basedOn w:val="DefaultParagraphFont"/>
    <w:rsid w:val="00674D3E"/>
  </w:style>
  <w:style w:type="character" w:customStyle="1" w:styleId="WW8Num11z3">
    <w:name w:val="WW8Num11z3"/>
    <w:rsid w:val="007B04C3"/>
    <w:rPr>
      <w:rFonts w:ascii="Symbol" w:hAnsi="Symbol"/>
    </w:rPr>
  </w:style>
  <w:style w:type="character" w:customStyle="1" w:styleId="ListParagraphChar">
    <w:name w:val="List Paragraph Char"/>
    <w:aliases w:val="tieu de phu 1 Char,Picture Char,hình Char,Gach - Char,Sub-heading Char,ADB Normal Char,List_Paragraph Char,Multilevel para_II Char,List Paragraph1 Char,List Paragraph11 Char,Colorful List - Accent 11 Char,ADB paragraph numbering Char"/>
    <w:link w:val="ListParagraph"/>
    <w:uiPriority w:val="34"/>
    <w:qFormat/>
    <w:locked/>
    <w:rsid w:val="00B76409"/>
  </w:style>
  <w:style w:type="paragraph" w:customStyle="1" w:styleId="DefaultParagraphFontParaCharCharCharCharChar">
    <w:name w:val="Default Paragraph Font Para Char Char Char Char Char"/>
    <w:autoRedefine/>
    <w:rsid w:val="00A72D3B"/>
    <w:pPr>
      <w:tabs>
        <w:tab w:val="left" w:pos="1152"/>
      </w:tabs>
      <w:spacing w:before="120" w:after="120" w:line="312" w:lineRule="auto"/>
    </w:pPr>
    <w:rPr>
      <w:rFonts w:ascii="Arial" w:eastAsia="Times New Roman" w:hAnsi="Arial" w:cs="Arial"/>
      <w:sz w:val="26"/>
      <w:szCs w:val="26"/>
    </w:rPr>
  </w:style>
  <w:style w:type="table" w:customStyle="1" w:styleId="TableGrid2">
    <w:name w:val="Table Grid2"/>
    <w:basedOn w:val="TableNormal"/>
    <w:next w:val="TableGrid"/>
    <w:rsid w:val="00DA5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1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B6769"/>
    <w:rPr>
      <w:color w:val="954F72"/>
      <w:u w:val="single"/>
    </w:rPr>
  </w:style>
  <w:style w:type="character" w:customStyle="1" w:styleId="Khc">
    <w:name w:val="Khác_"/>
    <w:link w:val="Khc0"/>
    <w:uiPriority w:val="99"/>
    <w:rsid w:val="00526CA1"/>
    <w:rPr>
      <w:sz w:val="28"/>
      <w:szCs w:val="28"/>
    </w:rPr>
  </w:style>
  <w:style w:type="paragraph" w:customStyle="1" w:styleId="Khc0">
    <w:name w:val="Khác"/>
    <w:basedOn w:val="Normal"/>
    <w:link w:val="Khc"/>
    <w:uiPriority w:val="99"/>
    <w:rsid w:val="00526CA1"/>
    <w:pPr>
      <w:widowControl w:val="0"/>
      <w:spacing w:after="80" w:line="240" w:lineRule="auto"/>
      <w:ind w:firstLine="400"/>
    </w:pPr>
    <w:rPr>
      <w:sz w:val="28"/>
      <w:szCs w:val="28"/>
    </w:rPr>
  </w:style>
  <w:style w:type="table" w:customStyle="1" w:styleId="TableGrid4">
    <w:name w:val="Table Grid4"/>
    <w:basedOn w:val="TableNormal"/>
    <w:next w:val="TableGrid"/>
    <w:uiPriority w:val="39"/>
    <w:rsid w:val="0068205B"/>
    <w:rPr>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92B8B"/>
    <w:rPr>
      <w:sz w:val="16"/>
      <w:szCs w:val="16"/>
    </w:rPr>
  </w:style>
  <w:style w:type="paragraph" w:styleId="CommentText">
    <w:name w:val="annotation text"/>
    <w:basedOn w:val="Normal"/>
    <w:link w:val="CommentTextChar"/>
    <w:uiPriority w:val="99"/>
    <w:semiHidden/>
    <w:unhideWhenUsed/>
    <w:rsid w:val="00392B8B"/>
    <w:rPr>
      <w:sz w:val="20"/>
      <w:szCs w:val="20"/>
    </w:rPr>
  </w:style>
  <w:style w:type="character" w:customStyle="1" w:styleId="CommentTextChar">
    <w:name w:val="Comment Text Char"/>
    <w:link w:val="CommentText"/>
    <w:uiPriority w:val="99"/>
    <w:semiHidden/>
    <w:rsid w:val="00392B8B"/>
    <w:rPr>
      <w:lang w:val="en-US" w:eastAsia="en-US"/>
    </w:rPr>
  </w:style>
  <w:style w:type="paragraph" w:styleId="CommentSubject">
    <w:name w:val="annotation subject"/>
    <w:basedOn w:val="CommentText"/>
    <w:next w:val="CommentText"/>
    <w:link w:val="CommentSubjectChar"/>
    <w:uiPriority w:val="99"/>
    <w:semiHidden/>
    <w:unhideWhenUsed/>
    <w:rsid w:val="00392B8B"/>
    <w:rPr>
      <w:b/>
      <w:bCs/>
    </w:rPr>
  </w:style>
  <w:style w:type="character" w:customStyle="1" w:styleId="CommentSubjectChar">
    <w:name w:val="Comment Subject Char"/>
    <w:link w:val="CommentSubject"/>
    <w:uiPriority w:val="99"/>
    <w:semiHidden/>
    <w:rsid w:val="00392B8B"/>
    <w:rPr>
      <w:b/>
      <w:bCs/>
      <w:lang w:val="en-US" w:eastAsia="en-US"/>
    </w:rPr>
  </w:style>
  <w:style w:type="paragraph" w:styleId="Revision">
    <w:name w:val="Revision"/>
    <w:hidden/>
    <w:uiPriority w:val="99"/>
    <w:semiHidden/>
    <w:rsid w:val="00392B8B"/>
    <w:rPr>
      <w:sz w:val="26"/>
      <w:szCs w:val="26"/>
    </w:rPr>
  </w:style>
  <w:style w:type="paragraph" w:customStyle="1" w:styleId="BNG0">
    <w:name w:val="BẢNG"/>
    <w:basedOn w:val="Normal"/>
    <w:link w:val="BNGChar0"/>
    <w:qFormat/>
    <w:rsid w:val="00566290"/>
    <w:pPr>
      <w:spacing w:before="120" w:after="120"/>
      <w:ind w:firstLine="567"/>
      <w:jc w:val="center"/>
    </w:pPr>
    <w:rPr>
      <w:rFonts w:eastAsia="Times New Roman"/>
      <w:i/>
      <w:color w:val="000000"/>
      <w:lang w:val="vi-VN"/>
    </w:rPr>
  </w:style>
  <w:style w:type="character" w:customStyle="1" w:styleId="BNGChar0">
    <w:name w:val="BẢNG Char"/>
    <w:link w:val="BNG0"/>
    <w:rsid w:val="00566290"/>
    <w:rPr>
      <w:rFonts w:eastAsia="Times New Roman"/>
      <w:i/>
      <w:color w:val="000000"/>
      <w:sz w:val="26"/>
      <w:szCs w:val="26"/>
      <w:lang w:val="vi-VN"/>
    </w:rPr>
  </w:style>
  <w:style w:type="table" w:customStyle="1" w:styleId="TableGrid5">
    <w:name w:val="Table Grid5"/>
    <w:basedOn w:val="TableNormal"/>
    <w:next w:val="TableGrid"/>
    <w:uiPriority w:val="39"/>
    <w:rsid w:val="00A318D2"/>
    <w:rPr>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5CharChar">
    <w:name w:val="Char Char5 Char Char"/>
    <w:basedOn w:val="Normal"/>
    <w:rsid w:val="00153DB5"/>
    <w:pPr>
      <w:spacing w:after="160" w:line="240" w:lineRule="exact"/>
    </w:pPr>
    <w:rPr>
      <w:rFonts w:ascii="Verdana" w:eastAsia="Times New Roman" w:hAnsi="Verdana"/>
      <w:sz w:val="20"/>
      <w:szCs w:val="20"/>
    </w:rPr>
  </w:style>
  <w:style w:type="numbering" w:customStyle="1" w:styleId="NoList1">
    <w:name w:val="No List1"/>
    <w:next w:val="NoList"/>
    <w:uiPriority w:val="99"/>
    <w:semiHidden/>
    <w:unhideWhenUsed/>
    <w:rsid w:val="00C400D6"/>
  </w:style>
  <w:style w:type="paragraph" w:customStyle="1" w:styleId="CharChar5CharChar0">
    <w:name w:val="Char Char5 Char Char"/>
    <w:basedOn w:val="Normal"/>
    <w:rsid w:val="00C400D6"/>
    <w:pPr>
      <w:spacing w:after="160" w:line="240" w:lineRule="exact"/>
    </w:pPr>
    <w:rPr>
      <w:rFonts w:ascii="Verdana" w:eastAsia="Times New Roman" w:hAnsi="Verdana"/>
      <w:sz w:val="20"/>
      <w:szCs w:val="20"/>
    </w:rPr>
  </w:style>
  <w:style w:type="paragraph" w:customStyle="1" w:styleId="03PHN">
    <w:name w:val="03 PHẦN"/>
    <w:basedOn w:val="Normal"/>
    <w:uiPriority w:val="99"/>
    <w:qFormat/>
    <w:rsid w:val="00E758C7"/>
    <w:pPr>
      <w:spacing w:before="120" w:after="120"/>
      <w:ind w:firstLine="567"/>
      <w:jc w:val="both"/>
      <w:outlineLvl w:val="2"/>
    </w:pPr>
    <w:rPr>
      <w:rFonts w:eastAsia="Times New Roman"/>
      <w:b/>
      <w:i/>
      <w:lang w:val="vi-VN"/>
    </w:rPr>
  </w:style>
  <w:style w:type="character" w:customStyle="1" w:styleId="Heading5Char">
    <w:name w:val="Heading 5 Char"/>
    <w:link w:val="Heading5"/>
    <w:uiPriority w:val="9"/>
    <w:semiHidden/>
    <w:rsid w:val="00AB3E11"/>
    <w:rPr>
      <w:rFonts w:ascii="Calibri" w:eastAsia="Times New Roman" w:hAnsi="Calibri" w:cs="Times New Roman"/>
      <w:b/>
      <w:bCs/>
      <w:i/>
      <w:iCs/>
      <w:sz w:val="26"/>
      <w:szCs w:val="26"/>
    </w:rPr>
  </w:style>
  <w:style w:type="paragraph" w:customStyle="1" w:styleId="05BNG">
    <w:name w:val="05 BẢNG"/>
    <w:basedOn w:val="Normal"/>
    <w:uiPriority w:val="99"/>
    <w:qFormat/>
    <w:rsid w:val="00312C9E"/>
    <w:pPr>
      <w:widowControl w:val="0"/>
      <w:autoSpaceDE w:val="0"/>
      <w:autoSpaceDN w:val="0"/>
      <w:adjustRightInd w:val="0"/>
      <w:spacing w:line="360" w:lineRule="auto"/>
      <w:jc w:val="center"/>
    </w:pPr>
    <w:rPr>
      <w:rFonts w:eastAsia="Times New Roman"/>
      <w:b/>
      <w:bCs/>
      <w:i/>
    </w:rPr>
  </w:style>
  <w:style w:type="character" w:customStyle="1" w:styleId="Heading2Char">
    <w:name w:val="Heading 2 Char"/>
    <w:link w:val="Heading2"/>
    <w:uiPriority w:val="9"/>
    <w:rsid w:val="00E80EC7"/>
    <w:rPr>
      <w:rFonts w:eastAsia="Times New Roman"/>
      <w:b/>
      <w:bCs/>
      <w:i/>
      <w:iCs/>
      <w:sz w:val="26"/>
      <w:szCs w:val="28"/>
    </w:rPr>
  </w:style>
  <w:style w:type="paragraph" w:customStyle="1" w:styleId="MTX-1BT-L">
    <w:name w:val="MTX-1.BT-L"/>
    <w:basedOn w:val="Normal"/>
    <w:link w:val="MTX-1BT-LChar"/>
    <w:qFormat/>
    <w:rsid w:val="00FB0CF1"/>
    <w:pPr>
      <w:widowControl w:val="0"/>
      <w:spacing w:before="120" w:after="120" w:line="240" w:lineRule="auto"/>
      <w:ind w:firstLine="709"/>
      <w:jc w:val="both"/>
    </w:pPr>
    <w:rPr>
      <w:lang w:eastAsia="en-GB"/>
    </w:rPr>
  </w:style>
  <w:style w:type="character" w:customStyle="1" w:styleId="MTX-1BT-LChar">
    <w:name w:val="MTX-1.BT-L Char"/>
    <w:link w:val="MTX-1BT-L"/>
    <w:rsid w:val="00FB0CF1"/>
    <w:rPr>
      <w:sz w:val="26"/>
      <w:szCs w:val="26"/>
      <w:lang w:eastAsia="en-GB"/>
    </w:rPr>
  </w:style>
  <w:style w:type="paragraph" w:customStyle="1" w:styleId="12">
    <w:name w:val="1.2"/>
    <w:basedOn w:val="Normal"/>
    <w:link w:val="12Char"/>
    <w:qFormat/>
    <w:rsid w:val="007F40AA"/>
    <w:pPr>
      <w:widowControl w:val="0"/>
      <w:spacing w:before="60" w:after="60" w:line="312" w:lineRule="auto"/>
      <w:jc w:val="both"/>
    </w:pPr>
    <w:rPr>
      <w:rFonts w:eastAsia="Times New Roman"/>
      <w:b/>
      <w:szCs w:val="28"/>
      <w:lang w:val="en-AU"/>
    </w:rPr>
  </w:style>
  <w:style w:type="character" w:customStyle="1" w:styleId="12Char">
    <w:name w:val="1.2 Char"/>
    <w:link w:val="12"/>
    <w:rsid w:val="007F40AA"/>
    <w:rPr>
      <w:rFonts w:eastAsia="Times New Roman"/>
      <w:b/>
      <w:sz w:val="26"/>
      <w:szCs w:val="28"/>
      <w:lang w:val="en-AU"/>
    </w:rPr>
  </w:style>
  <w:style w:type="numbering" w:customStyle="1" w:styleId="ArticleSection12">
    <w:name w:val="Article / Section12"/>
    <w:rsid w:val="007F40AA"/>
    <w:pPr>
      <w:numPr>
        <w:numId w:val="31"/>
      </w:numPr>
    </w:pPr>
  </w:style>
  <w:style w:type="character" w:customStyle="1" w:styleId="Vnbnnidung1">
    <w:name w:val="Văn bản nội dung_"/>
    <w:link w:val="Vnbnnidung2"/>
    <w:rsid w:val="008949AF"/>
    <w:rPr>
      <w:rFonts w:eastAsia="Times New Roman"/>
      <w:sz w:val="26"/>
      <w:szCs w:val="26"/>
    </w:rPr>
  </w:style>
  <w:style w:type="paragraph" w:customStyle="1" w:styleId="Vnbnnidung2">
    <w:name w:val="Văn bản nội dung"/>
    <w:basedOn w:val="Normal"/>
    <w:link w:val="Vnbnnidung1"/>
    <w:qFormat/>
    <w:rsid w:val="008949AF"/>
    <w:pPr>
      <w:widowControl w:val="0"/>
      <w:spacing w:after="100"/>
    </w:pPr>
    <w:rPr>
      <w:rFonts w:eastAsia="Times New Roman"/>
    </w:rPr>
  </w:style>
  <w:style w:type="character" w:customStyle="1" w:styleId="CaptionChar">
    <w:name w:val="Caption Char"/>
    <w:aliases w:val="BANG Char,Caption Char1 Char Char,Caption Char Char Char Char,Caption Char Char Char Char Char Char Char Char Char,Caption Char Char Char Char Char Char1 Char Char,Caption Char Char Char Char Char Char,Map Char,Caption (tab Char Char Char"/>
    <w:link w:val="Caption"/>
    <w:uiPriority w:val="35"/>
    <w:qFormat/>
    <w:rsid w:val="00563404"/>
    <w:rPr>
      <w:b/>
      <w:iCs/>
      <w:color w:val="000000" w:themeColor="text1"/>
      <w:sz w:val="26"/>
      <w:szCs w:val="18"/>
      <w:lang w:val="pt-BR"/>
    </w:rPr>
  </w:style>
  <w:style w:type="paragraph" w:styleId="BodyTextIndent2">
    <w:name w:val="Body Text Indent 2"/>
    <w:basedOn w:val="Normal"/>
    <w:link w:val="BodyTextIndent2Char"/>
    <w:uiPriority w:val="99"/>
    <w:semiHidden/>
    <w:unhideWhenUsed/>
    <w:rsid w:val="008306C7"/>
    <w:pPr>
      <w:spacing w:after="120" w:line="480" w:lineRule="auto"/>
      <w:ind w:left="283"/>
    </w:pPr>
  </w:style>
  <w:style w:type="character" w:customStyle="1" w:styleId="BodyTextIndent2Char">
    <w:name w:val="Body Text Indent 2 Char"/>
    <w:link w:val="BodyTextIndent2"/>
    <w:uiPriority w:val="99"/>
    <w:semiHidden/>
    <w:rsid w:val="008306C7"/>
    <w:rPr>
      <w:sz w:val="26"/>
      <w:szCs w:val="26"/>
    </w:rPr>
  </w:style>
  <w:style w:type="paragraph" w:customStyle="1" w:styleId="Nhung0">
    <w:name w:val="Nhung 0"/>
    <w:basedOn w:val="Normal"/>
    <w:qFormat/>
    <w:rsid w:val="008306C7"/>
    <w:pPr>
      <w:tabs>
        <w:tab w:val="left" w:pos="567"/>
        <w:tab w:val="left" w:pos="810"/>
      </w:tabs>
      <w:spacing w:before="60" w:after="60" w:line="360" w:lineRule="exact"/>
      <w:ind w:firstLine="720"/>
      <w:jc w:val="both"/>
    </w:pPr>
    <w:rPr>
      <w:rFonts w:eastAsia="SimSun"/>
      <w:color w:val="000000"/>
      <w:lang w:val="nl-NL"/>
    </w:rPr>
  </w:style>
  <w:style w:type="paragraph" w:styleId="EndnoteText">
    <w:name w:val="endnote text"/>
    <w:basedOn w:val="Normal"/>
    <w:link w:val="EndnoteTextChar"/>
    <w:uiPriority w:val="99"/>
    <w:semiHidden/>
    <w:unhideWhenUsed/>
    <w:rsid w:val="00E515D0"/>
    <w:rPr>
      <w:sz w:val="20"/>
      <w:szCs w:val="20"/>
    </w:rPr>
  </w:style>
  <w:style w:type="character" w:customStyle="1" w:styleId="EndnoteTextChar">
    <w:name w:val="Endnote Text Char"/>
    <w:basedOn w:val="DefaultParagraphFont"/>
    <w:link w:val="EndnoteText"/>
    <w:uiPriority w:val="99"/>
    <w:semiHidden/>
    <w:rsid w:val="00E515D0"/>
  </w:style>
  <w:style w:type="character" w:styleId="EndnoteReference">
    <w:name w:val="endnote reference"/>
    <w:uiPriority w:val="99"/>
    <w:semiHidden/>
    <w:unhideWhenUsed/>
    <w:rsid w:val="00E515D0"/>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qFormat/>
    <w:rsid w:val="00E515D0"/>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E515D0"/>
  </w:style>
  <w:style w:type="character" w:styleId="FootnoteReference">
    <w:name w:val="footnote reference"/>
    <w:aliases w:val="Footnote,Footnote text,ftref,BearingPoint,16 Point,Superscript 6 Point,fr,Footnote Text1,f,Ref,de nota al pie,Footnote + Arial,10 pt,Footnote Text11,(NECG) Footnote Reference,BVI fnr,footnote ref, BVI fnr,Fußnotenzeichen DISS,f1,S"/>
    <w:link w:val="RefChar"/>
    <w:unhideWhenUsed/>
    <w:qFormat/>
    <w:rsid w:val="00E515D0"/>
    <w:rPr>
      <w:vertAlign w:val="superscript"/>
    </w:rPr>
  </w:style>
  <w:style w:type="character" w:customStyle="1" w:styleId="Heading4Char">
    <w:name w:val="Heading 4 Char"/>
    <w:link w:val="Heading4"/>
    <w:uiPriority w:val="9"/>
    <w:semiHidden/>
    <w:rsid w:val="00333B1B"/>
    <w:rPr>
      <w:rFonts w:ascii="Calibri" w:eastAsia="Times New Roman" w:hAnsi="Calibri" w:cs="Times New Roman"/>
      <w:b/>
      <w:bCs/>
      <w:sz w:val="28"/>
      <w:szCs w:val="28"/>
    </w:rPr>
  </w:style>
  <w:style w:type="character" w:customStyle="1" w:styleId="fontstyle01">
    <w:name w:val="fontstyle01"/>
    <w:rsid w:val="00B427E2"/>
    <w:rPr>
      <w:rFonts w:ascii="Times New Roman" w:hAnsi="Times New Roman" w:cs="Times New Roman" w:hint="default"/>
      <w:b w:val="0"/>
      <w:bCs w:val="0"/>
      <w:i w:val="0"/>
      <w:iCs w:val="0"/>
      <w:color w:val="000000"/>
      <w:sz w:val="26"/>
      <w:szCs w:val="26"/>
    </w:rPr>
  </w:style>
  <w:style w:type="character" w:customStyle="1" w:styleId="fontstyle21">
    <w:name w:val="fontstyle21"/>
    <w:rsid w:val="007618AC"/>
    <w:rPr>
      <w:rFonts w:ascii="Times New Roman" w:hAnsi="Times New Roman" w:cs="Times New Roman" w:hint="default"/>
      <w:b w:val="0"/>
      <w:bCs w:val="0"/>
      <w:i/>
      <w:iCs/>
      <w:color w:val="000000"/>
      <w:sz w:val="28"/>
      <w:szCs w:val="28"/>
    </w:rPr>
  </w:style>
  <w:style w:type="paragraph" w:customStyle="1" w:styleId="CharChar14CharChar">
    <w:name w:val="Char Char14 Char Char"/>
    <w:basedOn w:val="Normal"/>
    <w:rsid w:val="005F1EB5"/>
    <w:pPr>
      <w:spacing w:after="160" w:line="240" w:lineRule="exact"/>
    </w:pPr>
    <w:rPr>
      <w:rFonts w:ascii="Verdana" w:eastAsia="Times New Roman" w:hAnsi="Verdana"/>
      <w:sz w:val="20"/>
      <w:szCs w:val="20"/>
    </w:rPr>
  </w:style>
  <w:style w:type="paragraph" w:styleId="BodyTextIndent">
    <w:name w:val="Body Text Indent"/>
    <w:basedOn w:val="Normal"/>
    <w:link w:val="BodyTextIndentChar"/>
    <w:uiPriority w:val="99"/>
    <w:semiHidden/>
    <w:unhideWhenUsed/>
    <w:rsid w:val="000613E7"/>
    <w:pPr>
      <w:spacing w:after="120"/>
      <w:ind w:left="283"/>
    </w:pPr>
  </w:style>
  <w:style w:type="character" w:customStyle="1" w:styleId="BodyTextIndentChar">
    <w:name w:val="Body Text Indent Char"/>
    <w:link w:val="BodyTextIndent"/>
    <w:uiPriority w:val="99"/>
    <w:semiHidden/>
    <w:rsid w:val="000613E7"/>
    <w:rPr>
      <w:sz w:val="26"/>
      <w:szCs w:val="26"/>
    </w:rPr>
  </w:style>
  <w:style w:type="paragraph" w:customStyle="1" w:styleId="Thuonvn">
    <w:name w:val="Thu. đoạn văn"/>
    <w:basedOn w:val="Normal"/>
    <w:qFormat/>
    <w:rsid w:val="00E5142A"/>
    <w:pPr>
      <w:tabs>
        <w:tab w:val="left" w:pos="720"/>
      </w:tabs>
      <w:spacing w:before="120" w:after="120" w:line="276" w:lineRule="auto"/>
      <w:ind w:firstLine="720"/>
      <w:jc w:val="both"/>
    </w:pPr>
    <w:rPr>
      <w:sz w:val="28"/>
      <w:szCs w:val="28"/>
    </w:rPr>
  </w:style>
  <w:style w:type="paragraph" w:customStyle="1" w:styleId="Style13ptJustified">
    <w:name w:val="Style 13 pt Justified"/>
    <w:autoRedefine/>
    <w:rsid w:val="00E5142A"/>
    <w:pPr>
      <w:tabs>
        <w:tab w:val="left" w:pos="720"/>
      </w:tabs>
      <w:spacing w:line="312" w:lineRule="auto"/>
      <w:jc w:val="both"/>
    </w:pPr>
    <w:rPr>
      <w:rFonts w:eastAsia="Times New Roman"/>
      <w:color w:val="5B9BD5"/>
      <w:sz w:val="26"/>
      <w:szCs w:val="26"/>
      <w:lang w:val="pt-BR"/>
    </w:rPr>
  </w:style>
  <w:style w:type="paragraph" w:styleId="BodyText3">
    <w:name w:val="Body Text 3"/>
    <w:basedOn w:val="Normal"/>
    <w:link w:val="BodyText3Char"/>
    <w:uiPriority w:val="99"/>
    <w:semiHidden/>
    <w:unhideWhenUsed/>
    <w:rsid w:val="00311EBB"/>
    <w:pPr>
      <w:spacing w:after="120"/>
    </w:pPr>
    <w:rPr>
      <w:sz w:val="16"/>
      <w:szCs w:val="16"/>
    </w:rPr>
  </w:style>
  <w:style w:type="character" w:customStyle="1" w:styleId="BodyText3Char">
    <w:name w:val="Body Text 3 Char"/>
    <w:link w:val="BodyText3"/>
    <w:uiPriority w:val="99"/>
    <w:semiHidden/>
    <w:rsid w:val="00311EBB"/>
    <w:rPr>
      <w:sz w:val="16"/>
      <w:szCs w:val="16"/>
    </w:rPr>
  </w:style>
  <w:style w:type="numbering" w:customStyle="1" w:styleId="NoList2">
    <w:name w:val="No List2"/>
    <w:next w:val="NoList"/>
    <w:uiPriority w:val="99"/>
    <w:semiHidden/>
    <w:unhideWhenUsed/>
    <w:rsid w:val="0073096C"/>
  </w:style>
  <w:style w:type="numbering" w:customStyle="1" w:styleId="NoList11">
    <w:name w:val="No List11"/>
    <w:next w:val="NoList"/>
    <w:uiPriority w:val="99"/>
    <w:semiHidden/>
    <w:unhideWhenUsed/>
    <w:rsid w:val="0073096C"/>
  </w:style>
  <w:style w:type="character" w:customStyle="1" w:styleId="Heading6Char">
    <w:name w:val="Heading 6 Char"/>
    <w:link w:val="Heading6"/>
    <w:uiPriority w:val="9"/>
    <w:semiHidden/>
    <w:rsid w:val="0073096C"/>
    <w:rPr>
      <w:rFonts w:ascii="Calibri" w:eastAsia="Times New Roman" w:hAnsi="Calibri" w:cs="Times New Roman"/>
      <w:b/>
      <w:bCs/>
      <w:sz w:val="22"/>
      <w:szCs w:val="22"/>
    </w:rPr>
  </w:style>
  <w:style w:type="character" w:customStyle="1" w:styleId="Other">
    <w:name w:val="Other_"/>
    <w:link w:val="Other0"/>
    <w:rsid w:val="0073096C"/>
    <w:rPr>
      <w:rFonts w:ascii="Arial" w:eastAsia="Arial" w:hAnsi="Arial" w:cs="Arial"/>
    </w:rPr>
  </w:style>
  <w:style w:type="paragraph" w:customStyle="1" w:styleId="Other0">
    <w:name w:val="Other"/>
    <w:basedOn w:val="Normal"/>
    <w:link w:val="Other"/>
    <w:rsid w:val="0073096C"/>
    <w:pPr>
      <w:widowControl w:val="0"/>
      <w:spacing w:line="240" w:lineRule="auto"/>
      <w:ind w:firstLine="500"/>
    </w:pPr>
    <w:rPr>
      <w:rFonts w:ascii="Arial" w:eastAsia="Arial" w:hAnsi="Arial" w:cs="Arial"/>
      <w:sz w:val="20"/>
      <w:szCs w:val="20"/>
    </w:rPr>
  </w:style>
  <w:style w:type="paragraph" w:styleId="NoSpacing">
    <w:name w:val="No Spacing"/>
    <w:aliases w:val="doanvan,Bang bieu,3 Bang bieu,trong bang,Bảng 2,bang + 15 pt,AFFD,No Spacing BẢNG,No Spacing111,No Spacing1111,mục chương,01.muc luc"/>
    <w:link w:val="NoSpacingChar"/>
    <w:uiPriority w:val="1"/>
    <w:qFormat/>
    <w:rsid w:val="0073096C"/>
    <w:pPr>
      <w:spacing w:line="300" w:lineRule="auto"/>
      <w:ind w:firstLine="720"/>
    </w:pPr>
    <w:rPr>
      <w:rFonts w:cs="Calibri"/>
      <w:sz w:val="26"/>
      <w:szCs w:val="22"/>
    </w:rPr>
  </w:style>
  <w:style w:type="character" w:customStyle="1" w:styleId="NoSpacingChar">
    <w:name w:val="No Spacing Char"/>
    <w:aliases w:val="doanvan Char,Bang bieu Char,3 Bang bieu Char,trong bang Char,Bảng 2 Char,bang + 15 pt Char,AFFD Char,No Spacing BẢNG Char,No Spacing111 Char,No Spacing1111 Char,mục chương Char,01.muc luc Char"/>
    <w:link w:val="NoSpacing"/>
    <w:uiPriority w:val="1"/>
    <w:rsid w:val="0073096C"/>
    <w:rPr>
      <w:rFonts w:cs="Calibri"/>
      <w:sz w:val="26"/>
      <w:szCs w:val="22"/>
    </w:rPr>
  </w:style>
  <w:style w:type="paragraph" w:customStyle="1" w:styleId="BngHnh">
    <w:name w:val="Bảng + Hình"/>
    <w:basedOn w:val="Caption"/>
    <w:qFormat/>
    <w:rsid w:val="0073096C"/>
    <w:pPr>
      <w:spacing w:before="0" w:after="0" w:line="288" w:lineRule="auto"/>
    </w:pPr>
    <w:rPr>
      <w:rFonts w:eastAsia="Times New Roman"/>
      <w:color w:val="000000"/>
      <w:sz w:val="28"/>
      <w:szCs w:val="26"/>
      <w:lang w:val="sv-SE"/>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505C91"/>
    <w:pPr>
      <w:spacing w:after="160" w:line="240" w:lineRule="exact"/>
    </w:pPr>
    <w:rPr>
      <w:sz w:val="20"/>
      <w:szCs w:val="20"/>
      <w:vertAlign w:val="superscript"/>
    </w:rPr>
  </w:style>
  <w:style w:type="paragraph" w:customStyle="1" w:styleId="BodyText8">
    <w:name w:val="Body Text8"/>
    <w:basedOn w:val="Normal"/>
    <w:rsid w:val="009461FA"/>
    <w:pPr>
      <w:widowControl w:val="0"/>
      <w:shd w:val="clear" w:color="auto" w:fill="FFFFFF"/>
      <w:spacing w:before="60" w:after="60" w:line="360" w:lineRule="exact"/>
      <w:ind w:hanging="240"/>
      <w:jc w:val="both"/>
    </w:pPr>
    <w:rPr>
      <w:rFonts w:ascii="Palatino Linotype" w:hAnsi="Palatino Linotype"/>
      <w:sz w:val="18"/>
      <w:szCs w:val="18"/>
      <w:shd w:val="clear" w:color="auto" w:fill="FFFFFF"/>
    </w:rPr>
  </w:style>
  <w:style w:type="character" w:customStyle="1" w:styleId="Bodytext13pt">
    <w:name w:val="Body text + 13 pt"/>
    <w:aliases w:val="Spacing 3 pt"/>
    <w:rsid w:val="009461F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paragraph" w:styleId="TOCHeading">
    <w:name w:val="TOC Heading"/>
    <w:basedOn w:val="Heading1"/>
    <w:next w:val="Normal"/>
    <w:uiPriority w:val="39"/>
    <w:unhideWhenUsed/>
    <w:qFormat/>
    <w:rsid w:val="009E610A"/>
    <w:pPr>
      <w:spacing w:before="240" w:line="259" w:lineRule="auto"/>
      <w:jc w:val="left"/>
      <w:outlineLvl w:val="9"/>
    </w:pPr>
    <w:rPr>
      <w:rFonts w:asciiTheme="majorHAnsi" w:eastAsiaTheme="majorEastAsia" w:hAnsiTheme="majorHAnsi" w:cstheme="majorBidi"/>
      <w:b w:val="0"/>
      <w:color w:val="2E74B5"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079">
      <w:bodyDiv w:val="1"/>
      <w:marLeft w:val="0"/>
      <w:marRight w:val="0"/>
      <w:marTop w:val="0"/>
      <w:marBottom w:val="0"/>
      <w:divBdr>
        <w:top w:val="none" w:sz="0" w:space="0" w:color="auto"/>
        <w:left w:val="none" w:sz="0" w:space="0" w:color="auto"/>
        <w:bottom w:val="none" w:sz="0" w:space="0" w:color="auto"/>
        <w:right w:val="none" w:sz="0" w:space="0" w:color="auto"/>
      </w:divBdr>
      <w:divsChild>
        <w:div w:id="1541630086">
          <w:marLeft w:val="0"/>
          <w:marRight w:val="0"/>
          <w:marTop w:val="0"/>
          <w:marBottom w:val="0"/>
          <w:divBdr>
            <w:top w:val="none" w:sz="0" w:space="0" w:color="auto"/>
            <w:left w:val="none" w:sz="0" w:space="0" w:color="auto"/>
            <w:bottom w:val="none" w:sz="0" w:space="0" w:color="auto"/>
            <w:right w:val="none" w:sz="0" w:space="0" w:color="auto"/>
          </w:divBdr>
        </w:div>
      </w:divsChild>
    </w:div>
    <w:div w:id="8459878">
      <w:bodyDiv w:val="1"/>
      <w:marLeft w:val="0"/>
      <w:marRight w:val="0"/>
      <w:marTop w:val="0"/>
      <w:marBottom w:val="0"/>
      <w:divBdr>
        <w:top w:val="none" w:sz="0" w:space="0" w:color="auto"/>
        <w:left w:val="none" w:sz="0" w:space="0" w:color="auto"/>
        <w:bottom w:val="none" w:sz="0" w:space="0" w:color="auto"/>
        <w:right w:val="none" w:sz="0" w:space="0" w:color="auto"/>
      </w:divBdr>
    </w:div>
    <w:div w:id="10182002">
      <w:bodyDiv w:val="1"/>
      <w:marLeft w:val="0"/>
      <w:marRight w:val="0"/>
      <w:marTop w:val="0"/>
      <w:marBottom w:val="0"/>
      <w:divBdr>
        <w:top w:val="none" w:sz="0" w:space="0" w:color="auto"/>
        <w:left w:val="none" w:sz="0" w:space="0" w:color="auto"/>
        <w:bottom w:val="none" w:sz="0" w:space="0" w:color="auto"/>
        <w:right w:val="none" w:sz="0" w:space="0" w:color="auto"/>
      </w:divBdr>
    </w:div>
    <w:div w:id="11688560">
      <w:bodyDiv w:val="1"/>
      <w:marLeft w:val="0"/>
      <w:marRight w:val="0"/>
      <w:marTop w:val="0"/>
      <w:marBottom w:val="0"/>
      <w:divBdr>
        <w:top w:val="none" w:sz="0" w:space="0" w:color="auto"/>
        <w:left w:val="none" w:sz="0" w:space="0" w:color="auto"/>
        <w:bottom w:val="none" w:sz="0" w:space="0" w:color="auto"/>
        <w:right w:val="none" w:sz="0" w:space="0" w:color="auto"/>
      </w:divBdr>
    </w:div>
    <w:div w:id="14234557">
      <w:bodyDiv w:val="1"/>
      <w:marLeft w:val="0"/>
      <w:marRight w:val="0"/>
      <w:marTop w:val="0"/>
      <w:marBottom w:val="0"/>
      <w:divBdr>
        <w:top w:val="none" w:sz="0" w:space="0" w:color="auto"/>
        <w:left w:val="none" w:sz="0" w:space="0" w:color="auto"/>
        <w:bottom w:val="none" w:sz="0" w:space="0" w:color="auto"/>
        <w:right w:val="none" w:sz="0" w:space="0" w:color="auto"/>
      </w:divBdr>
    </w:div>
    <w:div w:id="17707127">
      <w:bodyDiv w:val="1"/>
      <w:marLeft w:val="0"/>
      <w:marRight w:val="0"/>
      <w:marTop w:val="0"/>
      <w:marBottom w:val="0"/>
      <w:divBdr>
        <w:top w:val="none" w:sz="0" w:space="0" w:color="auto"/>
        <w:left w:val="none" w:sz="0" w:space="0" w:color="auto"/>
        <w:bottom w:val="none" w:sz="0" w:space="0" w:color="auto"/>
        <w:right w:val="none" w:sz="0" w:space="0" w:color="auto"/>
      </w:divBdr>
    </w:div>
    <w:div w:id="51009317">
      <w:bodyDiv w:val="1"/>
      <w:marLeft w:val="0"/>
      <w:marRight w:val="0"/>
      <w:marTop w:val="0"/>
      <w:marBottom w:val="0"/>
      <w:divBdr>
        <w:top w:val="none" w:sz="0" w:space="0" w:color="auto"/>
        <w:left w:val="none" w:sz="0" w:space="0" w:color="auto"/>
        <w:bottom w:val="none" w:sz="0" w:space="0" w:color="auto"/>
        <w:right w:val="none" w:sz="0" w:space="0" w:color="auto"/>
      </w:divBdr>
    </w:div>
    <w:div w:id="53965115">
      <w:bodyDiv w:val="1"/>
      <w:marLeft w:val="0"/>
      <w:marRight w:val="0"/>
      <w:marTop w:val="0"/>
      <w:marBottom w:val="0"/>
      <w:divBdr>
        <w:top w:val="none" w:sz="0" w:space="0" w:color="auto"/>
        <w:left w:val="none" w:sz="0" w:space="0" w:color="auto"/>
        <w:bottom w:val="none" w:sz="0" w:space="0" w:color="auto"/>
        <w:right w:val="none" w:sz="0" w:space="0" w:color="auto"/>
      </w:divBdr>
    </w:div>
    <w:div w:id="55016104">
      <w:bodyDiv w:val="1"/>
      <w:marLeft w:val="0"/>
      <w:marRight w:val="0"/>
      <w:marTop w:val="0"/>
      <w:marBottom w:val="0"/>
      <w:divBdr>
        <w:top w:val="none" w:sz="0" w:space="0" w:color="auto"/>
        <w:left w:val="none" w:sz="0" w:space="0" w:color="auto"/>
        <w:bottom w:val="none" w:sz="0" w:space="0" w:color="auto"/>
        <w:right w:val="none" w:sz="0" w:space="0" w:color="auto"/>
      </w:divBdr>
    </w:div>
    <w:div w:id="63994477">
      <w:bodyDiv w:val="1"/>
      <w:marLeft w:val="0"/>
      <w:marRight w:val="0"/>
      <w:marTop w:val="0"/>
      <w:marBottom w:val="0"/>
      <w:divBdr>
        <w:top w:val="none" w:sz="0" w:space="0" w:color="auto"/>
        <w:left w:val="none" w:sz="0" w:space="0" w:color="auto"/>
        <w:bottom w:val="none" w:sz="0" w:space="0" w:color="auto"/>
        <w:right w:val="none" w:sz="0" w:space="0" w:color="auto"/>
      </w:divBdr>
    </w:div>
    <w:div w:id="84813332">
      <w:bodyDiv w:val="1"/>
      <w:marLeft w:val="0"/>
      <w:marRight w:val="0"/>
      <w:marTop w:val="0"/>
      <w:marBottom w:val="0"/>
      <w:divBdr>
        <w:top w:val="none" w:sz="0" w:space="0" w:color="auto"/>
        <w:left w:val="none" w:sz="0" w:space="0" w:color="auto"/>
        <w:bottom w:val="none" w:sz="0" w:space="0" w:color="auto"/>
        <w:right w:val="none" w:sz="0" w:space="0" w:color="auto"/>
      </w:divBdr>
    </w:div>
    <w:div w:id="101147261">
      <w:bodyDiv w:val="1"/>
      <w:marLeft w:val="0"/>
      <w:marRight w:val="0"/>
      <w:marTop w:val="0"/>
      <w:marBottom w:val="0"/>
      <w:divBdr>
        <w:top w:val="none" w:sz="0" w:space="0" w:color="auto"/>
        <w:left w:val="none" w:sz="0" w:space="0" w:color="auto"/>
        <w:bottom w:val="none" w:sz="0" w:space="0" w:color="auto"/>
        <w:right w:val="none" w:sz="0" w:space="0" w:color="auto"/>
      </w:divBdr>
    </w:div>
    <w:div w:id="116727508">
      <w:bodyDiv w:val="1"/>
      <w:marLeft w:val="0"/>
      <w:marRight w:val="0"/>
      <w:marTop w:val="0"/>
      <w:marBottom w:val="0"/>
      <w:divBdr>
        <w:top w:val="none" w:sz="0" w:space="0" w:color="auto"/>
        <w:left w:val="none" w:sz="0" w:space="0" w:color="auto"/>
        <w:bottom w:val="none" w:sz="0" w:space="0" w:color="auto"/>
        <w:right w:val="none" w:sz="0" w:space="0" w:color="auto"/>
      </w:divBdr>
    </w:div>
    <w:div w:id="121004596">
      <w:bodyDiv w:val="1"/>
      <w:marLeft w:val="0"/>
      <w:marRight w:val="0"/>
      <w:marTop w:val="0"/>
      <w:marBottom w:val="0"/>
      <w:divBdr>
        <w:top w:val="none" w:sz="0" w:space="0" w:color="auto"/>
        <w:left w:val="none" w:sz="0" w:space="0" w:color="auto"/>
        <w:bottom w:val="none" w:sz="0" w:space="0" w:color="auto"/>
        <w:right w:val="none" w:sz="0" w:space="0" w:color="auto"/>
      </w:divBdr>
    </w:div>
    <w:div w:id="134876314">
      <w:bodyDiv w:val="1"/>
      <w:marLeft w:val="0"/>
      <w:marRight w:val="0"/>
      <w:marTop w:val="0"/>
      <w:marBottom w:val="0"/>
      <w:divBdr>
        <w:top w:val="none" w:sz="0" w:space="0" w:color="auto"/>
        <w:left w:val="none" w:sz="0" w:space="0" w:color="auto"/>
        <w:bottom w:val="none" w:sz="0" w:space="0" w:color="auto"/>
        <w:right w:val="none" w:sz="0" w:space="0" w:color="auto"/>
      </w:divBdr>
    </w:div>
    <w:div w:id="142695397">
      <w:bodyDiv w:val="1"/>
      <w:marLeft w:val="0"/>
      <w:marRight w:val="0"/>
      <w:marTop w:val="0"/>
      <w:marBottom w:val="0"/>
      <w:divBdr>
        <w:top w:val="none" w:sz="0" w:space="0" w:color="auto"/>
        <w:left w:val="none" w:sz="0" w:space="0" w:color="auto"/>
        <w:bottom w:val="none" w:sz="0" w:space="0" w:color="auto"/>
        <w:right w:val="none" w:sz="0" w:space="0" w:color="auto"/>
      </w:divBdr>
    </w:div>
    <w:div w:id="187068727">
      <w:bodyDiv w:val="1"/>
      <w:marLeft w:val="0"/>
      <w:marRight w:val="0"/>
      <w:marTop w:val="0"/>
      <w:marBottom w:val="0"/>
      <w:divBdr>
        <w:top w:val="none" w:sz="0" w:space="0" w:color="auto"/>
        <w:left w:val="none" w:sz="0" w:space="0" w:color="auto"/>
        <w:bottom w:val="none" w:sz="0" w:space="0" w:color="auto"/>
        <w:right w:val="none" w:sz="0" w:space="0" w:color="auto"/>
      </w:divBdr>
    </w:div>
    <w:div w:id="210462959">
      <w:bodyDiv w:val="1"/>
      <w:marLeft w:val="0"/>
      <w:marRight w:val="0"/>
      <w:marTop w:val="0"/>
      <w:marBottom w:val="0"/>
      <w:divBdr>
        <w:top w:val="none" w:sz="0" w:space="0" w:color="auto"/>
        <w:left w:val="none" w:sz="0" w:space="0" w:color="auto"/>
        <w:bottom w:val="none" w:sz="0" w:space="0" w:color="auto"/>
        <w:right w:val="none" w:sz="0" w:space="0" w:color="auto"/>
      </w:divBdr>
    </w:div>
    <w:div w:id="219363951">
      <w:bodyDiv w:val="1"/>
      <w:marLeft w:val="0"/>
      <w:marRight w:val="0"/>
      <w:marTop w:val="0"/>
      <w:marBottom w:val="0"/>
      <w:divBdr>
        <w:top w:val="none" w:sz="0" w:space="0" w:color="auto"/>
        <w:left w:val="none" w:sz="0" w:space="0" w:color="auto"/>
        <w:bottom w:val="none" w:sz="0" w:space="0" w:color="auto"/>
        <w:right w:val="none" w:sz="0" w:space="0" w:color="auto"/>
      </w:divBdr>
    </w:div>
    <w:div w:id="231357032">
      <w:bodyDiv w:val="1"/>
      <w:marLeft w:val="0"/>
      <w:marRight w:val="0"/>
      <w:marTop w:val="0"/>
      <w:marBottom w:val="0"/>
      <w:divBdr>
        <w:top w:val="none" w:sz="0" w:space="0" w:color="auto"/>
        <w:left w:val="none" w:sz="0" w:space="0" w:color="auto"/>
        <w:bottom w:val="none" w:sz="0" w:space="0" w:color="auto"/>
        <w:right w:val="none" w:sz="0" w:space="0" w:color="auto"/>
      </w:divBdr>
    </w:div>
    <w:div w:id="239871275">
      <w:bodyDiv w:val="1"/>
      <w:marLeft w:val="0"/>
      <w:marRight w:val="0"/>
      <w:marTop w:val="0"/>
      <w:marBottom w:val="0"/>
      <w:divBdr>
        <w:top w:val="none" w:sz="0" w:space="0" w:color="auto"/>
        <w:left w:val="none" w:sz="0" w:space="0" w:color="auto"/>
        <w:bottom w:val="none" w:sz="0" w:space="0" w:color="auto"/>
        <w:right w:val="none" w:sz="0" w:space="0" w:color="auto"/>
      </w:divBdr>
    </w:div>
    <w:div w:id="244848268">
      <w:bodyDiv w:val="1"/>
      <w:marLeft w:val="0"/>
      <w:marRight w:val="0"/>
      <w:marTop w:val="0"/>
      <w:marBottom w:val="0"/>
      <w:divBdr>
        <w:top w:val="none" w:sz="0" w:space="0" w:color="auto"/>
        <w:left w:val="none" w:sz="0" w:space="0" w:color="auto"/>
        <w:bottom w:val="none" w:sz="0" w:space="0" w:color="auto"/>
        <w:right w:val="none" w:sz="0" w:space="0" w:color="auto"/>
      </w:divBdr>
    </w:div>
    <w:div w:id="247421359">
      <w:bodyDiv w:val="1"/>
      <w:marLeft w:val="0"/>
      <w:marRight w:val="0"/>
      <w:marTop w:val="0"/>
      <w:marBottom w:val="0"/>
      <w:divBdr>
        <w:top w:val="none" w:sz="0" w:space="0" w:color="auto"/>
        <w:left w:val="none" w:sz="0" w:space="0" w:color="auto"/>
        <w:bottom w:val="none" w:sz="0" w:space="0" w:color="auto"/>
        <w:right w:val="none" w:sz="0" w:space="0" w:color="auto"/>
      </w:divBdr>
    </w:div>
    <w:div w:id="266080404">
      <w:bodyDiv w:val="1"/>
      <w:marLeft w:val="0"/>
      <w:marRight w:val="0"/>
      <w:marTop w:val="0"/>
      <w:marBottom w:val="0"/>
      <w:divBdr>
        <w:top w:val="none" w:sz="0" w:space="0" w:color="auto"/>
        <w:left w:val="none" w:sz="0" w:space="0" w:color="auto"/>
        <w:bottom w:val="none" w:sz="0" w:space="0" w:color="auto"/>
        <w:right w:val="none" w:sz="0" w:space="0" w:color="auto"/>
      </w:divBdr>
    </w:div>
    <w:div w:id="301618764">
      <w:bodyDiv w:val="1"/>
      <w:marLeft w:val="0"/>
      <w:marRight w:val="0"/>
      <w:marTop w:val="0"/>
      <w:marBottom w:val="0"/>
      <w:divBdr>
        <w:top w:val="none" w:sz="0" w:space="0" w:color="auto"/>
        <w:left w:val="none" w:sz="0" w:space="0" w:color="auto"/>
        <w:bottom w:val="none" w:sz="0" w:space="0" w:color="auto"/>
        <w:right w:val="none" w:sz="0" w:space="0" w:color="auto"/>
      </w:divBdr>
    </w:div>
    <w:div w:id="320085666">
      <w:bodyDiv w:val="1"/>
      <w:marLeft w:val="0"/>
      <w:marRight w:val="0"/>
      <w:marTop w:val="0"/>
      <w:marBottom w:val="0"/>
      <w:divBdr>
        <w:top w:val="none" w:sz="0" w:space="0" w:color="auto"/>
        <w:left w:val="none" w:sz="0" w:space="0" w:color="auto"/>
        <w:bottom w:val="none" w:sz="0" w:space="0" w:color="auto"/>
        <w:right w:val="none" w:sz="0" w:space="0" w:color="auto"/>
      </w:divBdr>
    </w:div>
    <w:div w:id="325328610">
      <w:bodyDiv w:val="1"/>
      <w:marLeft w:val="0"/>
      <w:marRight w:val="0"/>
      <w:marTop w:val="0"/>
      <w:marBottom w:val="0"/>
      <w:divBdr>
        <w:top w:val="none" w:sz="0" w:space="0" w:color="auto"/>
        <w:left w:val="none" w:sz="0" w:space="0" w:color="auto"/>
        <w:bottom w:val="none" w:sz="0" w:space="0" w:color="auto"/>
        <w:right w:val="none" w:sz="0" w:space="0" w:color="auto"/>
      </w:divBdr>
    </w:div>
    <w:div w:id="337657909">
      <w:bodyDiv w:val="1"/>
      <w:marLeft w:val="0"/>
      <w:marRight w:val="0"/>
      <w:marTop w:val="0"/>
      <w:marBottom w:val="0"/>
      <w:divBdr>
        <w:top w:val="none" w:sz="0" w:space="0" w:color="auto"/>
        <w:left w:val="none" w:sz="0" w:space="0" w:color="auto"/>
        <w:bottom w:val="none" w:sz="0" w:space="0" w:color="auto"/>
        <w:right w:val="none" w:sz="0" w:space="0" w:color="auto"/>
      </w:divBdr>
    </w:div>
    <w:div w:id="340743355">
      <w:bodyDiv w:val="1"/>
      <w:marLeft w:val="0"/>
      <w:marRight w:val="0"/>
      <w:marTop w:val="0"/>
      <w:marBottom w:val="0"/>
      <w:divBdr>
        <w:top w:val="none" w:sz="0" w:space="0" w:color="auto"/>
        <w:left w:val="none" w:sz="0" w:space="0" w:color="auto"/>
        <w:bottom w:val="none" w:sz="0" w:space="0" w:color="auto"/>
        <w:right w:val="none" w:sz="0" w:space="0" w:color="auto"/>
      </w:divBdr>
    </w:div>
    <w:div w:id="344868694">
      <w:bodyDiv w:val="1"/>
      <w:marLeft w:val="0"/>
      <w:marRight w:val="0"/>
      <w:marTop w:val="0"/>
      <w:marBottom w:val="0"/>
      <w:divBdr>
        <w:top w:val="none" w:sz="0" w:space="0" w:color="auto"/>
        <w:left w:val="none" w:sz="0" w:space="0" w:color="auto"/>
        <w:bottom w:val="none" w:sz="0" w:space="0" w:color="auto"/>
        <w:right w:val="none" w:sz="0" w:space="0" w:color="auto"/>
      </w:divBdr>
    </w:div>
    <w:div w:id="345249217">
      <w:bodyDiv w:val="1"/>
      <w:marLeft w:val="0"/>
      <w:marRight w:val="0"/>
      <w:marTop w:val="0"/>
      <w:marBottom w:val="0"/>
      <w:divBdr>
        <w:top w:val="none" w:sz="0" w:space="0" w:color="auto"/>
        <w:left w:val="none" w:sz="0" w:space="0" w:color="auto"/>
        <w:bottom w:val="none" w:sz="0" w:space="0" w:color="auto"/>
        <w:right w:val="none" w:sz="0" w:space="0" w:color="auto"/>
      </w:divBdr>
    </w:div>
    <w:div w:id="350421648">
      <w:bodyDiv w:val="1"/>
      <w:marLeft w:val="0"/>
      <w:marRight w:val="0"/>
      <w:marTop w:val="0"/>
      <w:marBottom w:val="0"/>
      <w:divBdr>
        <w:top w:val="none" w:sz="0" w:space="0" w:color="auto"/>
        <w:left w:val="none" w:sz="0" w:space="0" w:color="auto"/>
        <w:bottom w:val="none" w:sz="0" w:space="0" w:color="auto"/>
        <w:right w:val="none" w:sz="0" w:space="0" w:color="auto"/>
      </w:divBdr>
    </w:div>
    <w:div w:id="355666540">
      <w:bodyDiv w:val="1"/>
      <w:marLeft w:val="0"/>
      <w:marRight w:val="0"/>
      <w:marTop w:val="0"/>
      <w:marBottom w:val="0"/>
      <w:divBdr>
        <w:top w:val="none" w:sz="0" w:space="0" w:color="auto"/>
        <w:left w:val="none" w:sz="0" w:space="0" w:color="auto"/>
        <w:bottom w:val="none" w:sz="0" w:space="0" w:color="auto"/>
        <w:right w:val="none" w:sz="0" w:space="0" w:color="auto"/>
      </w:divBdr>
    </w:div>
    <w:div w:id="356587955">
      <w:bodyDiv w:val="1"/>
      <w:marLeft w:val="0"/>
      <w:marRight w:val="0"/>
      <w:marTop w:val="0"/>
      <w:marBottom w:val="0"/>
      <w:divBdr>
        <w:top w:val="none" w:sz="0" w:space="0" w:color="auto"/>
        <w:left w:val="none" w:sz="0" w:space="0" w:color="auto"/>
        <w:bottom w:val="none" w:sz="0" w:space="0" w:color="auto"/>
        <w:right w:val="none" w:sz="0" w:space="0" w:color="auto"/>
      </w:divBdr>
    </w:div>
    <w:div w:id="365911551">
      <w:bodyDiv w:val="1"/>
      <w:marLeft w:val="0"/>
      <w:marRight w:val="0"/>
      <w:marTop w:val="0"/>
      <w:marBottom w:val="0"/>
      <w:divBdr>
        <w:top w:val="none" w:sz="0" w:space="0" w:color="auto"/>
        <w:left w:val="none" w:sz="0" w:space="0" w:color="auto"/>
        <w:bottom w:val="none" w:sz="0" w:space="0" w:color="auto"/>
        <w:right w:val="none" w:sz="0" w:space="0" w:color="auto"/>
      </w:divBdr>
    </w:div>
    <w:div w:id="372192794">
      <w:bodyDiv w:val="1"/>
      <w:marLeft w:val="0"/>
      <w:marRight w:val="0"/>
      <w:marTop w:val="0"/>
      <w:marBottom w:val="0"/>
      <w:divBdr>
        <w:top w:val="none" w:sz="0" w:space="0" w:color="auto"/>
        <w:left w:val="none" w:sz="0" w:space="0" w:color="auto"/>
        <w:bottom w:val="none" w:sz="0" w:space="0" w:color="auto"/>
        <w:right w:val="none" w:sz="0" w:space="0" w:color="auto"/>
      </w:divBdr>
    </w:div>
    <w:div w:id="374349351">
      <w:bodyDiv w:val="1"/>
      <w:marLeft w:val="0"/>
      <w:marRight w:val="0"/>
      <w:marTop w:val="0"/>
      <w:marBottom w:val="0"/>
      <w:divBdr>
        <w:top w:val="none" w:sz="0" w:space="0" w:color="auto"/>
        <w:left w:val="none" w:sz="0" w:space="0" w:color="auto"/>
        <w:bottom w:val="none" w:sz="0" w:space="0" w:color="auto"/>
        <w:right w:val="none" w:sz="0" w:space="0" w:color="auto"/>
      </w:divBdr>
    </w:div>
    <w:div w:id="378825266">
      <w:bodyDiv w:val="1"/>
      <w:marLeft w:val="0"/>
      <w:marRight w:val="0"/>
      <w:marTop w:val="0"/>
      <w:marBottom w:val="0"/>
      <w:divBdr>
        <w:top w:val="none" w:sz="0" w:space="0" w:color="auto"/>
        <w:left w:val="none" w:sz="0" w:space="0" w:color="auto"/>
        <w:bottom w:val="none" w:sz="0" w:space="0" w:color="auto"/>
        <w:right w:val="none" w:sz="0" w:space="0" w:color="auto"/>
      </w:divBdr>
      <w:divsChild>
        <w:div w:id="68692882">
          <w:marLeft w:val="0"/>
          <w:marRight w:val="0"/>
          <w:marTop w:val="0"/>
          <w:marBottom w:val="0"/>
          <w:divBdr>
            <w:top w:val="none" w:sz="0" w:space="0" w:color="auto"/>
            <w:left w:val="none" w:sz="0" w:space="0" w:color="auto"/>
            <w:bottom w:val="none" w:sz="0" w:space="0" w:color="auto"/>
            <w:right w:val="none" w:sz="0" w:space="0" w:color="auto"/>
          </w:divBdr>
        </w:div>
      </w:divsChild>
    </w:div>
    <w:div w:id="389352973">
      <w:bodyDiv w:val="1"/>
      <w:marLeft w:val="0"/>
      <w:marRight w:val="0"/>
      <w:marTop w:val="0"/>
      <w:marBottom w:val="0"/>
      <w:divBdr>
        <w:top w:val="none" w:sz="0" w:space="0" w:color="auto"/>
        <w:left w:val="none" w:sz="0" w:space="0" w:color="auto"/>
        <w:bottom w:val="none" w:sz="0" w:space="0" w:color="auto"/>
        <w:right w:val="none" w:sz="0" w:space="0" w:color="auto"/>
      </w:divBdr>
    </w:div>
    <w:div w:id="392390027">
      <w:bodyDiv w:val="1"/>
      <w:marLeft w:val="0"/>
      <w:marRight w:val="0"/>
      <w:marTop w:val="0"/>
      <w:marBottom w:val="0"/>
      <w:divBdr>
        <w:top w:val="none" w:sz="0" w:space="0" w:color="auto"/>
        <w:left w:val="none" w:sz="0" w:space="0" w:color="auto"/>
        <w:bottom w:val="none" w:sz="0" w:space="0" w:color="auto"/>
        <w:right w:val="none" w:sz="0" w:space="0" w:color="auto"/>
      </w:divBdr>
    </w:div>
    <w:div w:id="395709485">
      <w:bodyDiv w:val="1"/>
      <w:marLeft w:val="0"/>
      <w:marRight w:val="0"/>
      <w:marTop w:val="0"/>
      <w:marBottom w:val="0"/>
      <w:divBdr>
        <w:top w:val="none" w:sz="0" w:space="0" w:color="auto"/>
        <w:left w:val="none" w:sz="0" w:space="0" w:color="auto"/>
        <w:bottom w:val="none" w:sz="0" w:space="0" w:color="auto"/>
        <w:right w:val="none" w:sz="0" w:space="0" w:color="auto"/>
      </w:divBdr>
    </w:div>
    <w:div w:id="402917396">
      <w:bodyDiv w:val="1"/>
      <w:marLeft w:val="0"/>
      <w:marRight w:val="0"/>
      <w:marTop w:val="0"/>
      <w:marBottom w:val="0"/>
      <w:divBdr>
        <w:top w:val="none" w:sz="0" w:space="0" w:color="auto"/>
        <w:left w:val="none" w:sz="0" w:space="0" w:color="auto"/>
        <w:bottom w:val="none" w:sz="0" w:space="0" w:color="auto"/>
        <w:right w:val="none" w:sz="0" w:space="0" w:color="auto"/>
      </w:divBdr>
      <w:divsChild>
        <w:div w:id="2059939806">
          <w:marLeft w:val="0"/>
          <w:marRight w:val="0"/>
          <w:marTop w:val="0"/>
          <w:marBottom w:val="0"/>
          <w:divBdr>
            <w:top w:val="none" w:sz="0" w:space="0" w:color="auto"/>
            <w:left w:val="none" w:sz="0" w:space="0" w:color="auto"/>
            <w:bottom w:val="none" w:sz="0" w:space="0" w:color="auto"/>
            <w:right w:val="none" w:sz="0" w:space="0" w:color="auto"/>
          </w:divBdr>
          <w:divsChild>
            <w:div w:id="1395273764">
              <w:marLeft w:val="0"/>
              <w:marRight w:val="0"/>
              <w:marTop w:val="0"/>
              <w:marBottom w:val="0"/>
              <w:divBdr>
                <w:top w:val="none" w:sz="0" w:space="0" w:color="auto"/>
                <w:left w:val="none" w:sz="0" w:space="0" w:color="auto"/>
                <w:bottom w:val="none" w:sz="0" w:space="0" w:color="auto"/>
                <w:right w:val="none" w:sz="0" w:space="0" w:color="auto"/>
              </w:divBdr>
              <w:divsChild>
                <w:div w:id="466048562">
                  <w:marLeft w:val="0"/>
                  <w:marRight w:val="-105"/>
                  <w:marTop w:val="0"/>
                  <w:marBottom w:val="0"/>
                  <w:divBdr>
                    <w:top w:val="none" w:sz="0" w:space="0" w:color="auto"/>
                    <w:left w:val="none" w:sz="0" w:space="0" w:color="auto"/>
                    <w:bottom w:val="none" w:sz="0" w:space="0" w:color="auto"/>
                    <w:right w:val="none" w:sz="0" w:space="0" w:color="auto"/>
                  </w:divBdr>
                  <w:divsChild>
                    <w:div w:id="1490711354">
                      <w:marLeft w:val="0"/>
                      <w:marRight w:val="0"/>
                      <w:marTop w:val="0"/>
                      <w:marBottom w:val="420"/>
                      <w:divBdr>
                        <w:top w:val="none" w:sz="0" w:space="0" w:color="auto"/>
                        <w:left w:val="none" w:sz="0" w:space="0" w:color="auto"/>
                        <w:bottom w:val="none" w:sz="0" w:space="0" w:color="auto"/>
                        <w:right w:val="none" w:sz="0" w:space="0" w:color="auto"/>
                      </w:divBdr>
                      <w:divsChild>
                        <w:div w:id="1142119526">
                          <w:marLeft w:val="240"/>
                          <w:marRight w:val="240"/>
                          <w:marTop w:val="0"/>
                          <w:marBottom w:val="165"/>
                          <w:divBdr>
                            <w:top w:val="none" w:sz="0" w:space="0" w:color="auto"/>
                            <w:left w:val="none" w:sz="0" w:space="0" w:color="auto"/>
                            <w:bottom w:val="none" w:sz="0" w:space="0" w:color="auto"/>
                            <w:right w:val="none" w:sz="0" w:space="0" w:color="auto"/>
                          </w:divBdr>
                          <w:divsChild>
                            <w:div w:id="1237859451">
                              <w:marLeft w:val="150"/>
                              <w:marRight w:val="0"/>
                              <w:marTop w:val="0"/>
                              <w:marBottom w:val="0"/>
                              <w:divBdr>
                                <w:top w:val="none" w:sz="0" w:space="0" w:color="auto"/>
                                <w:left w:val="none" w:sz="0" w:space="0" w:color="auto"/>
                                <w:bottom w:val="none" w:sz="0" w:space="0" w:color="auto"/>
                                <w:right w:val="none" w:sz="0" w:space="0" w:color="auto"/>
                              </w:divBdr>
                              <w:divsChild>
                                <w:div w:id="1800611111">
                                  <w:marLeft w:val="0"/>
                                  <w:marRight w:val="0"/>
                                  <w:marTop w:val="0"/>
                                  <w:marBottom w:val="0"/>
                                  <w:divBdr>
                                    <w:top w:val="none" w:sz="0" w:space="0" w:color="auto"/>
                                    <w:left w:val="none" w:sz="0" w:space="0" w:color="auto"/>
                                    <w:bottom w:val="none" w:sz="0" w:space="0" w:color="auto"/>
                                    <w:right w:val="none" w:sz="0" w:space="0" w:color="auto"/>
                                  </w:divBdr>
                                  <w:divsChild>
                                    <w:div w:id="456024570">
                                      <w:marLeft w:val="0"/>
                                      <w:marRight w:val="0"/>
                                      <w:marTop w:val="0"/>
                                      <w:marBottom w:val="0"/>
                                      <w:divBdr>
                                        <w:top w:val="none" w:sz="0" w:space="0" w:color="auto"/>
                                        <w:left w:val="none" w:sz="0" w:space="0" w:color="auto"/>
                                        <w:bottom w:val="none" w:sz="0" w:space="0" w:color="auto"/>
                                        <w:right w:val="none" w:sz="0" w:space="0" w:color="auto"/>
                                      </w:divBdr>
                                      <w:divsChild>
                                        <w:div w:id="1045176860">
                                          <w:marLeft w:val="0"/>
                                          <w:marRight w:val="0"/>
                                          <w:marTop w:val="0"/>
                                          <w:marBottom w:val="60"/>
                                          <w:divBdr>
                                            <w:top w:val="none" w:sz="0" w:space="0" w:color="auto"/>
                                            <w:left w:val="none" w:sz="0" w:space="0" w:color="auto"/>
                                            <w:bottom w:val="none" w:sz="0" w:space="0" w:color="auto"/>
                                            <w:right w:val="none" w:sz="0" w:space="0" w:color="auto"/>
                                          </w:divBdr>
                                          <w:divsChild>
                                            <w:div w:id="1382441347">
                                              <w:marLeft w:val="0"/>
                                              <w:marRight w:val="0"/>
                                              <w:marTop w:val="0"/>
                                              <w:marBottom w:val="0"/>
                                              <w:divBdr>
                                                <w:top w:val="none" w:sz="0" w:space="0" w:color="auto"/>
                                                <w:left w:val="none" w:sz="0" w:space="0" w:color="auto"/>
                                                <w:bottom w:val="none" w:sz="0" w:space="0" w:color="auto"/>
                                                <w:right w:val="none" w:sz="0" w:space="0" w:color="auto"/>
                                              </w:divBdr>
                                            </w:div>
                                            <w:div w:id="20457925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2946891">
      <w:bodyDiv w:val="1"/>
      <w:marLeft w:val="0"/>
      <w:marRight w:val="0"/>
      <w:marTop w:val="0"/>
      <w:marBottom w:val="0"/>
      <w:divBdr>
        <w:top w:val="none" w:sz="0" w:space="0" w:color="auto"/>
        <w:left w:val="none" w:sz="0" w:space="0" w:color="auto"/>
        <w:bottom w:val="none" w:sz="0" w:space="0" w:color="auto"/>
        <w:right w:val="none" w:sz="0" w:space="0" w:color="auto"/>
      </w:divBdr>
    </w:div>
    <w:div w:id="418522792">
      <w:bodyDiv w:val="1"/>
      <w:marLeft w:val="0"/>
      <w:marRight w:val="0"/>
      <w:marTop w:val="0"/>
      <w:marBottom w:val="0"/>
      <w:divBdr>
        <w:top w:val="none" w:sz="0" w:space="0" w:color="auto"/>
        <w:left w:val="none" w:sz="0" w:space="0" w:color="auto"/>
        <w:bottom w:val="none" w:sz="0" w:space="0" w:color="auto"/>
        <w:right w:val="none" w:sz="0" w:space="0" w:color="auto"/>
      </w:divBdr>
    </w:div>
    <w:div w:id="420757686">
      <w:bodyDiv w:val="1"/>
      <w:marLeft w:val="0"/>
      <w:marRight w:val="0"/>
      <w:marTop w:val="0"/>
      <w:marBottom w:val="0"/>
      <w:divBdr>
        <w:top w:val="none" w:sz="0" w:space="0" w:color="auto"/>
        <w:left w:val="none" w:sz="0" w:space="0" w:color="auto"/>
        <w:bottom w:val="none" w:sz="0" w:space="0" w:color="auto"/>
        <w:right w:val="none" w:sz="0" w:space="0" w:color="auto"/>
      </w:divBdr>
    </w:div>
    <w:div w:id="425883729">
      <w:bodyDiv w:val="1"/>
      <w:marLeft w:val="0"/>
      <w:marRight w:val="0"/>
      <w:marTop w:val="0"/>
      <w:marBottom w:val="0"/>
      <w:divBdr>
        <w:top w:val="none" w:sz="0" w:space="0" w:color="auto"/>
        <w:left w:val="none" w:sz="0" w:space="0" w:color="auto"/>
        <w:bottom w:val="none" w:sz="0" w:space="0" w:color="auto"/>
        <w:right w:val="none" w:sz="0" w:space="0" w:color="auto"/>
      </w:divBdr>
    </w:div>
    <w:div w:id="427777947">
      <w:bodyDiv w:val="1"/>
      <w:marLeft w:val="0"/>
      <w:marRight w:val="0"/>
      <w:marTop w:val="0"/>
      <w:marBottom w:val="0"/>
      <w:divBdr>
        <w:top w:val="none" w:sz="0" w:space="0" w:color="auto"/>
        <w:left w:val="none" w:sz="0" w:space="0" w:color="auto"/>
        <w:bottom w:val="none" w:sz="0" w:space="0" w:color="auto"/>
        <w:right w:val="none" w:sz="0" w:space="0" w:color="auto"/>
      </w:divBdr>
    </w:div>
    <w:div w:id="428627796">
      <w:bodyDiv w:val="1"/>
      <w:marLeft w:val="0"/>
      <w:marRight w:val="0"/>
      <w:marTop w:val="0"/>
      <w:marBottom w:val="0"/>
      <w:divBdr>
        <w:top w:val="none" w:sz="0" w:space="0" w:color="auto"/>
        <w:left w:val="none" w:sz="0" w:space="0" w:color="auto"/>
        <w:bottom w:val="none" w:sz="0" w:space="0" w:color="auto"/>
        <w:right w:val="none" w:sz="0" w:space="0" w:color="auto"/>
      </w:divBdr>
    </w:div>
    <w:div w:id="429085289">
      <w:bodyDiv w:val="1"/>
      <w:marLeft w:val="0"/>
      <w:marRight w:val="0"/>
      <w:marTop w:val="0"/>
      <w:marBottom w:val="0"/>
      <w:divBdr>
        <w:top w:val="none" w:sz="0" w:space="0" w:color="auto"/>
        <w:left w:val="none" w:sz="0" w:space="0" w:color="auto"/>
        <w:bottom w:val="none" w:sz="0" w:space="0" w:color="auto"/>
        <w:right w:val="none" w:sz="0" w:space="0" w:color="auto"/>
      </w:divBdr>
    </w:div>
    <w:div w:id="436410593">
      <w:bodyDiv w:val="1"/>
      <w:marLeft w:val="0"/>
      <w:marRight w:val="0"/>
      <w:marTop w:val="0"/>
      <w:marBottom w:val="0"/>
      <w:divBdr>
        <w:top w:val="none" w:sz="0" w:space="0" w:color="auto"/>
        <w:left w:val="none" w:sz="0" w:space="0" w:color="auto"/>
        <w:bottom w:val="none" w:sz="0" w:space="0" w:color="auto"/>
        <w:right w:val="none" w:sz="0" w:space="0" w:color="auto"/>
      </w:divBdr>
    </w:div>
    <w:div w:id="437919162">
      <w:bodyDiv w:val="1"/>
      <w:marLeft w:val="0"/>
      <w:marRight w:val="0"/>
      <w:marTop w:val="0"/>
      <w:marBottom w:val="0"/>
      <w:divBdr>
        <w:top w:val="none" w:sz="0" w:space="0" w:color="auto"/>
        <w:left w:val="none" w:sz="0" w:space="0" w:color="auto"/>
        <w:bottom w:val="none" w:sz="0" w:space="0" w:color="auto"/>
        <w:right w:val="none" w:sz="0" w:space="0" w:color="auto"/>
      </w:divBdr>
    </w:div>
    <w:div w:id="439570327">
      <w:bodyDiv w:val="1"/>
      <w:marLeft w:val="0"/>
      <w:marRight w:val="0"/>
      <w:marTop w:val="0"/>
      <w:marBottom w:val="0"/>
      <w:divBdr>
        <w:top w:val="none" w:sz="0" w:space="0" w:color="auto"/>
        <w:left w:val="none" w:sz="0" w:space="0" w:color="auto"/>
        <w:bottom w:val="none" w:sz="0" w:space="0" w:color="auto"/>
        <w:right w:val="none" w:sz="0" w:space="0" w:color="auto"/>
      </w:divBdr>
    </w:div>
    <w:div w:id="445932312">
      <w:bodyDiv w:val="1"/>
      <w:marLeft w:val="0"/>
      <w:marRight w:val="0"/>
      <w:marTop w:val="0"/>
      <w:marBottom w:val="0"/>
      <w:divBdr>
        <w:top w:val="none" w:sz="0" w:space="0" w:color="auto"/>
        <w:left w:val="none" w:sz="0" w:space="0" w:color="auto"/>
        <w:bottom w:val="none" w:sz="0" w:space="0" w:color="auto"/>
        <w:right w:val="none" w:sz="0" w:space="0" w:color="auto"/>
      </w:divBdr>
    </w:div>
    <w:div w:id="463355681">
      <w:bodyDiv w:val="1"/>
      <w:marLeft w:val="0"/>
      <w:marRight w:val="0"/>
      <w:marTop w:val="0"/>
      <w:marBottom w:val="0"/>
      <w:divBdr>
        <w:top w:val="none" w:sz="0" w:space="0" w:color="auto"/>
        <w:left w:val="none" w:sz="0" w:space="0" w:color="auto"/>
        <w:bottom w:val="none" w:sz="0" w:space="0" w:color="auto"/>
        <w:right w:val="none" w:sz="0" w:space="0" w:color="auto"/>
      </w:divBdr>
    </w:div>
    <w:div w:id="466095804">
      <w:bodyDiv w:val="1"/>
      <w:marLeft w:val="0"/>
      <w:marRight w:val="0"/>
      <w:marTop w:val="0"/>
      <w:marBottom w:val="0"/>
      <w:divBdr>
        <w:top w:val="none" w:sz="0" w:space="0" w:color="auto"/>
        <w:left w:val="none" w:sz="0" w:space="0" w:color="auto"/>
        <w:bottom w:val="none" w:sz="0" w:space="0" w:color="auto"/>
        <w:right w:val="none" w:sz="0" w:space="0" w:color="auto"/>
      </w:divBdr>
    </w:div>
    <w:div w:id="469978245">
      <w:bodyDiv w:val="1"/>
      <w:marLeft w:val="0"/>
      <w:marRight w:val="0"/>
      <w:marTop w:val="0"/>
      <w:marBottom w:val="0"/>
      <w:divBdr>
        <w:top w:val="none" w:sz="0" w:space="0" w:color="auto"/>
        <w:left w:val="none" w:sz="0" w:space="0" w:color="auto"/>
        <w:bottom w:val="none" w:sz="0" w:space="0" w:color="auto"/>
        <w:right w:val="none" w:sz="0" w:space="0" w:color="auto"/>
      </w:divBdr>
    </w:div>
    <w:div w:id="471826400">
      <w:bodyDiv w:val="1"/>
      <w:marLeft w:val="0"/>
      <w:marRight w:val="0"/>
      <w:marTop w:val="0"/>
      <w:marBottom w:val="0"/>
      <w:divBdr>
        <w:top w:val="none" w:sz="0" w:space="0" w:color="auto"/>
        <w:left w:val="none" w:sz="0" w:space="0" w:color="auto"/>
        <w:bottom w:val="none" w:sz="0" w:space="0" w:color="auto"/>
        <w:right w:val="none" w:sz="0" w:space="0" w:color="auto"/>
      </w:divBdr>
    </w:div>
    <w:div w:id="478615297">
      <w:bodyDiv w:val="1"/>
      <w:marLeft w:val="0"/>
      <w:marRight w:val="0"/>
      <w:marTop w:val="0"/>
      <w:marBottom w:val="0"/>
      <w:divBdr>
        <w:top w:val="none" w:sz="0" w:space="0" w:color="auto"/>
        <w:left w:val="none" w:sz="0" w:space="0" w:color="auto"/>
        <w:bottom w:val="none" w:sz="0" w:space="0" w:color="auto"/>
        <w:right w:val="none" w:sz="0" w:space="0" w:color="auto"/>
      </w:divBdr>
    </w:div>
    <w:div w:id="480998883">
      <w:bodyDiv w:val="1"/>
      <w:marLeft w:val="0"/>
      <w:marRight w:val="0"/>
      <w:marTop w:val="0"/>
      <w:marBottom w:val="0"/>
      <w:divBdr>
        <w:top w:val="none" w:sz="0" w:space="0" w:color="auto"/>
        <w:left w:val="none" w:sz="0" w:space="0" w:color="auto"/>
        <w:bottom w:val="none" w:sz="0" w:space="0" w:color="auto"/>
        <w:right w:val="none" w:sz="0" w:space="0" w:color="auto"/>
      </w:divBdr>
    </w:div>
    <w:div w:id="483085403">
      <w:bodyDiv w:val="1"/>
      <w:marLeft w:val="0"/>
      <w:marRight w:val="0"/>
      <w:marTop w:val="0"/>
      <w:marBottom w:val="0"/>
      <w:divBdr>
        <w:top w:val="none" w:sz="0" w:space="0" w:color="auto"/>
        <w:left w:val="none" w:sz="0" w:space="0" w:color="auto"/>
        <w:bottom w:val="none" w:sz="0" w:space="0" w:color="auto"/>
        <w:right w:val="none" w:sz="0" w:space="0" w:color="auto"/>
      </w:divBdr>
    </w:div>
    <w:div w:id="491873900">
      <w:bodyDiv w:val="1"/>
      <w:marLeft w:val="0"/>
      <w:marRight w:val="0"/>
      <w:marTop w:val="0"/>
      <w:marBottom w:val="0"/>
      <w:divBdr>
        <w:top w:val="none" w:sz="0" w:space="0" w:color="auto"/>
        <w:left w:val="none" w:sz="0" w:space="0" w:color="auto"/>
        <w:bottom w:val="none" w:sz="0" w:space="0" w:color="auto"/>
        <w:right w:val="none" w:sz="0" w:space="0" w:color="auto"/>
      </w:divBdr>
    </w:div>
    <w:div w:id="492723377">
      <w:bodyDiv w:val="1"/>
      <w:marLeft w:val="0"/>
      <w:marRight w:val="0"/>
      <w:marTop w:val="0"/>
      <w:marBottom w:val="0"/>
      <w:divBdr>
        <w:top w:val="none" w:sz="0" w:space="0" w:color="auto"/>
        <w:left w:val="none" w:sz="0" w:space="0" w:color="auto"/>
        <w:bottom w:val="none" w:sz="0" w:space="0" w:color="auto"/>
        <w:right w:val="none" w:sz="0" w:space="0" w:color="auto"/>
      </w:divBdr>
    </w:div>
    <w:div w:id="495613324">
      <w:bodyDiv w:val="1"/>
      <w:marLeft w:val="0"/>
      <w:marRight w:val="0"/>
      <w:marTop w:val="0"/>
      <w:marBottom w:val="0"/>
      <w:divBdr>
        <w:top w:val="none" w:sz="0" w:space="0" w:color="auto"/>
        <w:left w:val="none" w:sz="0" w:space="0" w:color="auto"/>
        <w:bottom w:val="none" w:sz="0" w:space="0" w:color="auto"/>
        <w:right w:val="none" w:sz="0" w:space="0" w:color="auto"/>
      </w:divBdr>
    </w:div>
    <w:div w:id="499348491">
      <w:bodyDiv w:val="1"/>
      <w:marLeft w:val="0"/>
      <w:marRight w:val="0"/>
      <w:marTop w:val="0"/>
      <w:marBottom w:val="0"/>
      <w:divBdr>
        <w:top w:val="none" w:sz="0" w:space="0" w:color="auto"/>
        <w:left w:val="none" w:sz="0" w:space="0" w:color="auto"/>
        <w:bottom w:val="none" w:sz="0" w:space="0" w:color="auto"/>
        <w:right w:val="none" w:sz="0" w:space="0" w:color="auto"/>
      </w:divBdr>
    </w:div>
    <w:div w:id="513417357">
      <w:bodyDiv w:val="1"/>
      <w:marLeft w:val="0"/>
      <w:marRight w:val="0"/>
      <w:marTop w:val="0"/>
      <w:marBottom w:val="0"/>
      <w:divBdr>
        <w:top w:val="none" w:sz="0" w:space="0" w:color="auto"/>
        <w:left w:val="none" w:sz="0" w:space="0" w:color="auto"/>
        <w:bottom w:val="none" w:sz="0" w:space="0" w:color="auto"/>
        <w:right w:val="none" w:sz="0" w:space="0" w:color="auto"/>
      </w:divBdr>
    </w:div>
    <w:div w:id="520901706">
      <w:bodyDiv w:val="1"/>
      <w:marLeft w:val="0"/>
      <w:marRight w:val="0"/>
      <w:marTop w:val="0"/>
      <w:marBottom w:val="0"/>
      <w:divBdr>
        <w:top w:val="none" w:sz="0" w:space="0" w:color="auto"/>
        <w:left w:val="none" w:sz="0" w:space="0" w:color="auto"/>
        <w:bottom w:val="none" w:sz="0" w:space="0" w:color="auto"/>
        <w:right w:val="none" w:sz="0" w:space="0" w:color="auto"/>
      </w:divBdr>
    </w:div>
    <w:div w:id="521362499">
      <w:bodyDiv w:val="1"/>
      <w:marLeft w:val="0"/>
      <w:marRight w:val="0"/>
      <w:marTop w:val="0"/>
      <w:marBottom w:val="0"/>
      <w:divBdr>
        <w:top w:val="none" w:sz="0" w:space="0" w:color="auto"/>
        <w:left w:val="none" w:sz="0" w:space="0" w:color="auto"/>
        <w:bottom w:val="none" w:sz="0" w:space="0" w:color="auto"/>
        <w:right w:val="none" w:sz="0" w:space="0" w:color="auto"/>
      </w:divBdr>
    </w:div>
    <w:div w:id="534272293">
      <w:bodyDiv w:val="1"/>
      <w:marLeft w:val="0"/>
      <w:marRight w:val="0"/>
      <w:marTop w:val="0"/>
      <w:marBottom w:val="0"/>
      <w:divBdr>
        <w:top w:val="none" w:sz="0" w:space="0" w:color="auto"/>
        <w:left w:val="none" w:sz="0" w:space="0" w:color="auto"/>
        <w:bottom w:val="none" w:sz="0" w:space="0" w:color="auto"/>
        <w:right w:val="none" w:sz="0" w:space="0" w:color="auto"/>
      </w:divBdr>
    </w:div>
    <w:div w:id="537856297">
      <w:bodyDiv w:val="1"/>
      <w:marLeft w:val="0"/>
      <w:marRight w:val="0"/>
      <w:marTop w:val="0"/>
      <w:marBottom w:val="0"/>
      <w:divBdr>
        <w:top w:val="none" w:sz="0" w:space="0" w:color="auto"/>
        <w:left w:val="none" w:sz="0" w:space="0" w:color="auto"/>
        <w:bottom w:val="none" w:sz="0" w:space="0" w:color="auto"/>
        <w:right w:val="none" w:sz="0" w:space="0" w:color="auto"/>
      </w:divBdr>
    </w:div>
    <w:div w:id="545143212">
      <w:bodyDiv w:val="1"/>
      <w:marLeft w:val="0"/>
      <w:marRight w:val="0"/>
      <w:marTop w:val="0"/>
      <w:marBottom w:val="0"/>
      <w:divBdr>
        <w:top w:val="none" w:sz="0" w:space="0" w:color="auto"/>
        <w:left w:val="none" w:sz="0" w:space="0" w:color="auto"/>
        <w:bottom w:val="none" w:sz="0" w:space="0" w:color="auto"/>
        <w:right w:val="none" w:sz="0" w:space="0" w:color="auto"/>
      </w:divBdr>
      <w:divsChild>
        <w:div w:id="897597562">
          <w:marLeft w:val="0"/>
          <w:marRight w:val="0"/>
          <w:marTop w:val="0"/>
          <w:marBottom w:val="0"/>
          <w:divBdr>
            <w:top w:val="dashed" w:sz="6" w:space="12" w:color="FFBB6A"/>
            <w:left w:val="dashed" w:sz="6" w:space="12" w:color="FFBB6A"/>
            <w:bottom w:val="dashed" w:sz="6" w:space="12" w:color="FFBB6A"/>
            <w:right w:val="dashed" w:sz="6" w:space="12" w:color="FFBB6A"/>
          </w:divBdr>
          <w:divsChild>
            <w:div w:id="1367558808">
              <w:marLeft w:val="0"/>
              <w:marRight w:val="0"/>
              <w:marTop w:val="0"/>
              <w:marBottom w:val="0"/>
              <w:divBdr>
                <w:top w:val="none" w:sz="0" w:space="0" w:color="auto"/>
                <w:left w:val="none" w:sz="0" w:space="0" w:color="auto"/>
                <w:bottom w:val="none" w:sz="0" w:space="0" w:color="auto"/>
                <w:right w:val="none" w:sz="0" w:space="0" w:color="auto"/>
              </w:divBdr>
            </w:div>
          </w:divsChild>
        </w:div>
        <w:div w:id="1269192968">
          <w:marLeft w:val="0"/>
          <w:marRight w:val="0"/>
          <w:marTop w:val="0"/>
          <w:marBottom w:val="0"/>
          <w:divBdr>
            <w:top w:val="none" w:sz="0" w:space="0" w:color="auto"/>
            <w:left w:val="none" w:sz="0" w:space="0" w:color="auto"/>
            <w:bottom w:val="none" w:sz="0" w:space="0" w:color="auto"/>
            <w:right w:val="none" w:sz="0" w:space="0" w:color="auto"/>
          </w:divBdr>
        </w:div>
      </w:divsChild>
    </w:div>
    <w:div w:id="546336090">
      <w:bodyDiv w:val="1"/>
      <w:marLeft w:val="0"/>
      <w:marRight w:val="0"/>
      <w:marTop w:val="0"/>
      <w:marBottom w:val="0"/>
      <w:divBdr>
        <w:top w:val="none" w:sz="0" w:space="0" w:color="auto"/>
        <w:left w:val="none" w:sz="0" w:space="0" w:color="auto"/>
        <w:bottom w:val="none" w:sz="0" w:space="0" w:color="auto"/>
        <w:right w:val="none" w:sz="0" w:space="0" w:color="auto"/>
      </w:divBdr>
    </w:div>
    <w:div w:id="548223839">
      <w:bodyDiv w:val="1"/>
      <w:marLeft w:val="0"/>
      <w:marRight w:val="0"/>
      <w:marTop w:val="0"/>
      <w:marBottom w:val="0"/>
      <w:divBdr>
        <w:top w:val="none" w:sz="0" w:space="0" w:color="auto"/>
        <w:left w:val="none" w:sz="0" w:space="0" w:color="auto"/>
        <w:bottom w:val="none" w:sz="0" w:space="0" w:color="auto"/>
        <w:right w:val="none" w:sz="0" w:space="0" w:color="auto"/>
      </w:divBdr>
    </w:div>
    <w:div w:id="554437634">
      <w:bodyDiv w:val="1"/>
      <w:marLeft w:val="0"/>
      <w:marRight w:val="0"/>
      <w:marTop w:val="0"/>
      <w:marBottom w:val="0"/>
      <w:divBdr>
        <w:top w:val="none" w:sz="0" w:space="0" w:color="auto"/>
        <w:left w:val="none" w:sz="0" w:space="0" w:color="auto"/>
        <w:bottom w:val="none" w:sz="0" w:space="0" w:color="auto"/>
        <w:right w:val="none" w:sz="0" w:space="0" w:color="auto"/>
      </w:divBdr>
    </w:div>
    <w:div w:id="556824287">
      <w:bodyDiv w:val="1"/>
      <w:marLeft w:val="0"/>
      <w:marRight w:val="0"/>
      <w:marTop w:val="0"/>
      <w:marBottom w:val="0"/>
      <w:divBdr>
        <w:top w:val="none" w:sz="0" w:space="0" w:color="auto"/>
        <w:left w:val="none" w:sz="0" w:space="0" w:color="auto"/>
        <w:bottom w:val="none" w:sz="0" w:space="0" w:color="auto"/>
        <w:right w:val="none" w:sz="0" w:space="0" w:color="auto"/>
      </w:divBdr>
    </w:div>
    <w:div w:id="561409679">
      <w:bodyDiv w:val="1"/>
      <w:marLeft w:val="0"/>
      <w:marRight w:val="0"/>
      <w:marTop w:val="0"/>
      <w:marBottom w:val="0"/>
      <w:divBdr>
        <w:top w:val="none" w:sz="0" w:space="0" w:color="auto"/>
        <w:left w:val="none" w:sz="0" w:space="0" w:color="auto"/>
        <w:bottom w:val="none" w:sz="0" w:space="0" w:color="auto"/>
        <w:right w:val="none" w:sz="0" w:space="0" w:color="auto"/>
      </w:divBdr>
    </w:div>
    <w:div w:id="576866374">
      <w:bodyDiv w:val="1"/>
      <w:marLeft w:val="0"/>
      <w:marRight w:val="0"/>
      <w:marTop w:val="0"/>
      <w:marBottom w:val="0"/>
      <w:divBdr>
        <w:top w:val="none" w:sz="0" w:space="0" w:color="auto"/>
        <w:left w:val="none" w:sz="0" w:space="0" w:color="auto"/>
        <w:bottom w:val="none" w:sz="0" w:space="0" w:color="auto"/>
        <w:right w:val="none" w:sz="0" w:space="0" w:color="auto"/>
      </w:divBdr>
    </w:div>
    <w:div w:id="584727508">
      <w:bodyDiv w:val="1"/>
      <w:marLeft w:val="0"/>
      <w:marRight w:val="0"/>
      <w:marTop w:val="0"/>
      <w:marBottom w:val="0"/>
      <w:divBdr>
        <w:top w:val="none" w:sz="0" w:space="0" w:color="auto"/>
        <w:left w:val="none" w:sz="0" w:space="0" w:color="auto"/>
        <w:bottom w:val="none" w:sz="0" w:space="0" w:color="auto"/>
        <w:right w:val="none" w:sz="0" w:space="0" w:color="auto"/>
      </w:divBdr>
    </w:div>
    <w:div w:id="590311587">
      <w:bodyDiv w:val="1"/>
      <w:marLeft w:val="0"/>
      <w:marRight w:val="0"/>
      <w:marTop w:val="0"/>
      <w:marBottom w:val="0"/>
      <w:divBdr>
        <w:top w:val="none" w:sz="0" w:space="0" w:color="auto"/>
        <w:left w:val="none" w:sz="0" w:space="0" w:color="auto"/>
        <w:bottom w:val="none" w:sz="0" w:space="0" w:color="auto"/>
        <w:right w:val="none" w:sz="0" w:space="0" w:color="auto"/>
      </w:divBdr>
    </w:div>
    <w:div w:id="600799579">
      <w:bodyDiv w:val="1"/>
      <w:marLeft w:val="0"/>
      <w:marRight w:val="0"/>
      <w:marTop w:val="0"/>
      <w:marBottom w:val="0"/>
      <w:divBdr>
        <w:top w:val="none" w:sz="0" w:space="0" w:color="auto"/>
        <w:left w:val="none" w:sz="0" w:space="0" w:color="auto"/>
        <w:bottom w:val="none" w:sz="0" w:space="0" w:color="auto"/>
        <w:right w:val="none" w:sz="0" w:space="0" w:color="auto"/>
      </w:divBdr>
    </w:div>
    <w:div w:id="601184180">
      <w:bodyDiv w:val="1"/>
      <w:marLeft w:val="0"/>
      <w:marRight w:val="0"/>
      <w:marTop w:val="0"/>
      <w:marBottom w:val="0"/>
      <w:divBdr>
        <w:top w:val="none" w:sz="0" w:space="0" w:color="auto"/>
        <w:left w:val="none" w:sz="0" w:space="0" w:color="auto"/>
        <w:bottom w:val="none" w:sz="0" w:space="0" w:color="auto"/>
        <w:right w:val="none" w:sz="0" w:space="0" w:color="auto"/>
      </w:divBdr>
    </w:div>
    <w:div w:id="611480161">
      <w:bodyDiv w:val="1"/>
      <w:marLeft w:val="0"/>
      <w:marRight w:val="0"/>
      <w:marTop w:val="0"/>
      <w:marBottom w:val="0"/>
      <w:divBdr>
        <w:top w:val="none" w:sz="0" w:space="0" w:color="auto"/>
        <w:left w:val="none" w:sz="0" w:space="0" w:color="auto"/>
        <w:bottom w:val="none" w:sz="0" w:space="0" w:color="auto"/>
        <w:right w:val="none" w:sz="0" w:space="0" w:color="auto"/>
      </w:divBdr>
    </w:div>
    <w:div w:id="632252178">
      <w:bodyDiv w:val="1"/>
      <w:marLeft w:val="0"/>
      <w:marRight w:val="0"/>
      <w:marTop w:val="0"/>
      <w:marBottom w:val="0"/>
      <w:divBdr>
        <w:top w:val="none" w:sz="0" w:space="0" w:color="auto"/>
        <w:left w:val="none" w:sz="0" w:space="0" w:color="auto"/>
        <w:bottom w:val="none" w:sz="0" w:space="0" w:color="auto"/>
        <w:right w:val="none" w:sz="0" w:space="0" w:color="auto"/>
      </w:divBdr>
    </w:div>
    <w:div w:id="655958715">
      <w:bodyDiv w:val="1"/>
      <w:marLeft w:val="0"/>
      <w:marRight w:val="0"/>
      <w:marTop w:val="0"/>
      <w:marBottom w:val="0"/>
      <w:divBdr>
        <w:top w:val="none" w:sz="0" w:space="0" w:color="auto"/>
        <w:left w:val="none" w:sz="0" w:space="0" w:color="auto"/>
        <w:bottom w:val="none" w:sz="0" w:space="0" w:color="auto"/>
        <w:right w:val="none" w:sz="0" w:space="0" w:color="auto"/>
      </w:divBdr>
    </w:div>
    <w:div w:id="667175072">
      <w:bodyDiv w:val="1"/>
      <w:marLeft w:val="0"/>
      <w:marRight w:val="0"/>
      <w:marTop w:val="0"/>
      <w:marBottom w:val="0"/>
      <w:divBdr>
        <w:top w:val="none" w:sz="0" w:space="0" w:color="auto"/>
        <w:left w:val="none" w:sz="0" w:space="0" w:color="auto"/>
        <w:bottom w:val="none" w:sz="0" w:space="0" w:color="auto"/>
        <w:right w:val="none" w:sz="0" w:space="0" w:color="auto"/>
      </w:divBdr>
    </w:div>
    <w:div w:id="672300114">
      <w:bodyDiv w:val="1"/>
      <w:marLeft w:val="0"/>
      <w:marRight w:val="0"/>
      <w:marTop w:val="0"/>
      <w:marBottom w:val="0"/>
      <w:divBdr>
        <w:top w:val="none" w:sz="0" w:space="0" w:color="auto"/>
        <w:left w:val="none" w:sz="0" w:space="0" w:color="auto"/>
        <w:bottom w:val="none" w:sz="0" w:space="0" w:color="auto"/>
        <w:right w:val="none" w:sz="0" w:space="0" w:color="auto"/>
      </w:divBdr>
    </w:div>
    <w:div w:id="673069282">
      <w:bodyDiv w:val="1"/>
      <w:marLeft w:val="0"/>
      <w:marRight w:val="0"/>
      <w:marTop w:val="0"/>
      <w:marBottom w:val="0"/>
      <w:divBdr>
        <w:top w:val="none" w:sz="0" w:space="0" w:color="auto"/>
        <w:left w:val="none" w:sz="0" w:space="0" w:color="auto"/>
        <w:bottom w:val="none" w:sz="0" w:space="0" w:color="auto"/>
        <w:right w:val="none" w:sz="0" w:space="0" w:color="auto"/>
      </w:divBdr>
    </w:div>
    <w:div w:id="691609395">
      <w:bodyDiv w:val="1"/>
      <w:marLeft w:val="0"/>
      <w:marRight w:val="0"/>
      <w:marTop w:val="0"/>
      <w:marBottom w:val="0"/>
      <w:divBdr>
        <w:top w:val="none" w:sz="0" w:space="0" w:color="auto"/>
        <w:left w:val="none" w:sz="0" w:space="0" w:color="auto"/>
        <w:bottom w:val="none" w:sz="0" w:space="0" w:color="auto"/>
        <w:right w:val="none" w:sz="0" w:space="0" w:color="auto"/>
      </w:divBdr>
    </w:div>
    <w:div w:id="693961858">
      <w:bodyDiv w:val="1"/>
      <w:marLeft w:val="0"/>
      <w:marRight w:val="0"/>
      <w:marTop w:val="0"/>
      <w:marBottom w:val="0"/>
      <w:divBdr>
        <w:top w:val="none" w:sz="0" w:space="0" w:color="auto"/>
        <w:left w:val="none" w:sz="0" w:space="0" w:color="auto"/>
        <w:bottom w:val="none" w:sz="0" w:space="0" w:color="auto"/>
        <w:right w:val="none" w:sz="0" w:space="0" w:color="auto"/>
      </w:divBdr>
    </w:div>
    <w:div w:id="696277198">
      <w:bodyDiv w:val="1"/>
      <w:marLeft w:val="0"/>
      <w:marRight w:val="0"/>
      <w:marTop w:val="0"/>
      <w:marBottom w:val="0"/>
      <w:divBdr>
        <w:top w:val="none" w:sz="0" w:space="0" w:color="auto"/>
        <w:left w:val="none" w:sz="0" w:space="0" w:color="auto"/>
        <w:bottom w:val="none" w:sz="0" w:space="0" w:color="auto"/>
        <w:right w:val="none" w:sz="0" w:space="0" w:color="auto"/>
      </w:divBdr>
    </w:div>
    <w:div w:id="707024675">
      <w:bodyDiv w:val="1"/>
      <w:marLeft w:val="0"/>
      <w:marRight w:val="0"/>
      <w:marTop w:val="0"/>
      <w:marBottom w:val="0"/>
      <w:divBdr>
        <w:top w:val="none" w:sz="0" w:space="0" w:color="auto"/>
        <w:left w:val="none" w:sz="0" w:space="0" w:color="auto"/>
        <w:bottom w:val="none" w:sz="0" w:space="0" w:color="auto"/>
        <w:right w:val="none" w:sz="0" w:space="0" w:color="auto"/>
      </w:divBdr>
    </w:div>
    <w:div w:id="707147394">
      <w:bodyDiv w:val="1"/>
      <w:marLeft w:val="0"/>
      <w:marRight w:val="0"/>
      <w:marTop w:val="0"/>
      <w:marBottom w:val="0"/>
      <w:divBdr>
        <w:top w:val="none" w:sz="0" w:space="0" w:color="auto"/>
        <w:left w:val="none" w:sz="0" w:space="0" w:color="auto"/>
        <w:bottom w:val="none" w:sz="0" w:space="0" w:color="auto"/>
        <w:right w:val="none" w:sz="0" w:space="0" w:color="auto"/>
      </w:divBdr>
    </w:div>
    <w:div w:id="718435020">
      <w:bodyDiv w:val="1"/>
      <w:marLeft w:val="0"/>
      <w:marRight w:val="0"/>
      <w:marTop w:val="0"/>
      <w:marBottom w:val="0"/>
      <w:divBdr>
        <w:top w:val="none" w:sz="0" w:space="0" w:color="auto"/>
        <w:left w:val="none" w:sz="0" w:space="0" w:color="auto"/>
        <w:bottom w:val="none" w:sz="0" w:space="0" w:color="auto"/>
        <w:right w:val="none" w:sz="0" w:space="0" w:color="auto"/>
      </w:divBdr>
    </w:div>
    <w:div w:id="737674600">
      <w:bodyDiv w:val="1"/>
      <w:marLeft w:val="0"/>
      <w:marRight w:val="0"/>
      <w:marTop w:val="0"/>
      <w:marBottom w:val="0"/>
      <w:divBdr>
        <w:top w:val="none" w:sz="0" w:space="0" w:color="auto"/>
        <w:left w:val="none" w:sz="0" w:space="0" w:color="auto"/>
        <w:bottom w:val="none" w:sz="0" w:space="0" w:color="auto"/>
        <w:right w:val="none" w:sz="0" w:space="0" w:color="auto"/>
      </w:divBdr>
    </w:div>
    <w:div w:id="744955205">
      <w:bodyDiv w:val="1"/>
      <w:marLeft w:val="0"/>
      <w:marRight w:val="0"/>
      <w:marTop w:val="0"/>
      <w:marBottom w:val="0"/>
      <w:divBdr>
        <w:top w:val="none" w:sz="0" w:space="0" w:color="auto"/>
        <w:left w:val="none" w:sz="0" w:space="0" w:color="auto"/>
        <w:bottom w:val="none" w:sz="0" w:space="0" w:color="auto"/>
        <w:right w:val="none" w:sz="0" w:space="0" w:color="auto"/>
      </w:divBdr>
    </w:div>
    <w:div w:id="746921653">
      <w:bodyDiv w:val="1"/>
      <w:marLeft w:val="0"/>
      <w:marRight w:val="0"/>
      <w:marTop w:val="0"/>
      <w:marBottom w:val="0"/>
      <w:divBdr>
        <w:top w:val="none" w:sz="0" w:space="0" w:color="auto"/>
        <w:left w:val="none" w:sz="0" w:space="0" w:color="auto"/>
        <w:bottom w:val="none" w:sz="0" w:space="0" w:color="auto"/>
        <w:right w:val="none" w:sz="0" w:space="0" w:color="auto"/>
      </w:divBdr>
    </w:div>
    <w:div w:id="751318520">
      <w:bodyDiv w:val="1"/>
      <w:marLeft w:val="0"/>
      <w:marRight w:val="0"/>
      <w:marTop w:val="0"/>
      <w:marBottom w:val="0"/>
      <w:divBdr>
        <w:top w:val="none" w:sz="0" w:space="0" w:color="auto"/>
        <w:left w:val="none" w:sz="0" w:space="0" w:color="auto"/>
        <w:bottom w:val="none" w:sz="0" w:space="0" w:color="auto"/>
        <w:right w:val="none" w:sz="0" w:space="0" w:color="auto"/>
      </w:divBdr>
    </w:div>
    <w:div w:id="753550831">
      <w:bodyDiv w:val="1"/>
      <w:marLeft w:val="0"/>
      <w:marRight w:val="0"/>
      <w:marTop w:val="0"/>
      <w:marBottom w:val="0"/>
      <w:divBdr>
        <w:top w:val="none" w:sz="0" w:space="0" w:color="auto"/>
        <w:left w:val="none" w:sz="0" w:space="0" w:color="auto"/>
        <w:bottom w:val="none" w:sz="0" w:space="0" w:color="auto"/>
        <w:right w:val="none" w:sz="0" w:space="0" w:color="auto"/>
      </w:divBdr>
    </w:div>
    <w:div w:id="770931850">
      <w:bodyDiv w:val="1"/>
      <w:marLeft w:val="0"/>
      <w:marRight w:val="0"/>
      <w:marTop w:val="0"/>
      <w:marBottom w:val="0"/>
      <w:divBdr>
        <w:top w:val="none" w:sz="0" w:space="0" w:color="auto"/>
        <w:left w:val="none" w:sz="0" w:space="0" w:color="auto"/>
        <w:bottom w:val="none" w:sz="0" w:space="0" w:color="auto"/>
        <w:right w:val="none" w:sz="0" w:space="0" w:color="auto"/>
      </w:divBdr>
    </w:div>
    <w:div w:id="771317650">
      <w:bodyDiv w:val="1"/>
      <w:marLeft w:val="0"/>
      <w:marRight w:val="0"/>
      <w:marTop w:val="0"/>
      <w:marBottom w:val="0"/>
      <w:divBdr>
        <w:top w:val="none" w:sz="0" w:space="0" w:color="auto"/>
        <w:left w:val="none" w:sz="0" w:space="0" w:color="auto"/>
        <w:bottom w:val="none" w:sz="0" w:space="0" w:color="auto"/>
        <w:right w:val="none" w:sz="0" w:space="0" w:color="auto"/>
      </w:divBdr>
    </w:div>
    <w:div w:id="786243482">
      <w:bodyDiv w:val="1"/>
      <w:marLeft w:val="0"/>
      <w:marRight w:val="0"/>
      <w:marTop w:val="0"/>
      <w:marBottom w:val="0"/>
      <w:divBdr>
        <w:top w:val="none" w:sz="0" w:space="0" w:color="auto"/>
        <w:left w:val="none" w:sz="0" w:space="0" w:color="auto"/>
        <w:bottom w:val="none" w:sz="0" w:space="0" w:color="auto"/>
        <w:right w:val="none" w:sz="0" w:space="0" w:color="auto"/>
      </w:divBdr>
    </w:div>
    <w:div w:id="788360419">
      <w:bodyDiv w:val="1"/>
      <w:marLeft w:val="0"/>
      <w:marRight w:val="0"/>
      <w:marTop w:val="0"/>
      <w:marBottom w:val="0"/>
      <w:divBdr>
        <w:top w:val="none" w:sz="0" w:space="0" w:color="auto"/>
        <w:left w:val="none" w:sz="0" w:space="0" w:color="auto"/>
        <w:bottom w:val="none" w:sz="0" w:space="0" w:color="auto"/>
        <w:right w:val="none" w:sz="0" w:space="0" w:color="auto"/>
      </w:divBdr>
    </w:div>
    <w:div w:id="789517087">
      <w:bodyDiv w:val="1"/>
      <w:marLeft w:val="0"/>
      <w:marRight w:val="0"/>
      <w:marTop w:val="0"/>
      <w:marBottom w:val="0"/>
      <w:divBdr>
        <w:top w:val="none" w:sz="0" w:space="0" w:color="auto"/>
        <w:left w:val="none" w:sz="0" w:space="0" w:color="auto"/>
        <w:bottom w:val="none" w:sz="0" w:space="0" w:color="auto"/>
        <w:right w:val="none" w:sz="0" w:space="0" w:color="auto"/>
      </w:divBdr>
    </w:div>
    <w:div w:id="794719938">
      <w:bodyDiv w:val="1"/>
      <w:marLeft w:val="0"/>
      <w:marRight w:val="0"/>
      <w:marTop w:val="0"/>
      <w:marBottom w:val="0"/>
      <w:divBdr>
        <w:top w:val="none" w:sz="0" w:space="0" w:color="auto"/>
        <w:left w:val="none" w:sz="0" w:space="0" w:color="auto"/>
        <w:bottom w:val="none" w:sz="0" w:space="0" w:color="auto"/>
        <w:right w:val="none" w:sz="0" w:space="0" w:color="auto"/>
      </w:divBdr>
    </w:div>
    <w:div w:id="796142455">
      <w:bodyDiv w:val="1"/>
      <w:marLeft w:val="0"/>
      <w:marRight w:val="0"/>
      <w:marTop w:val="0"/>
      <w:marBottom w:val="0"/>
      <w:divBdr>
        <w:top w:val="none" w:sz="0" w:space="0" w:color="auto"/>
        <w:left w:val="none" w:sz="0" w:space="0" w:color="auto"/>
        <w:bottom w:val="none" w:sz="0" w:space="0" w:color="auto"/>
        <w:right w:val="none" w:sz="0" w:space="0" w:color="auto"/>
      </w:divBdr>
    </w:div>
    <w:div w:id="811408946">
      <w:bodyDiv w:val="1"/>
      <w:marLeft w:val="0"/>
      <w:marRight w:val="0"/>
      <w:marTop w:val="0"/>
      <w:marBottom w:val="0"/>
      <w:divBdr>
        <w:top w:val="none" w:sz="0" w:space="0" w:color="auto"/>
        <w:left w:val="none" w:sz="0" w:space="0" w:color="auto"/>
        <w:bottom w:val="none" w:sz="0" w:space="0" w:color="auto"/>
        <w:right w:val="none" w:sz="0" w:space="0" w:color="auto"/>
      </w:divBdr>
    </w:div>
    <w:div w:id="812525234">
      <w:bodyDiv w:val="1"/>
      <w:marLeft w:val="0"/>
      <w:marRight w:val="0"/>
      <w:marTop w:val="0"/>
      <w:marBottom w:val="0"/>
      <w:divBdr>
        <w:top w:val="none" w:sz="0" w:space="0" w:color="auto"/>
        <w:left w:val="none" w:sz="0" w:space="0" w:color="auto"/>
        <w:bottom w:val="none" w:sz="0" w:space="0" w:color="auto"/>
        <w:right w:val="none" w:sz="0" w:space="0" w:color="auto"/>
      </w:divBdr>
    </w:div>
    <w:div w:id="813983910">
      <w:bodyDiv w:val="1"/>
      <w:marLeft w:val="0"/>
      <w:marRight w:val="0"/>
      <w:marTop w:val="0"/>
      <w:marBottom w:val="0"/>
      <w:divBdr>
        <w:top w:val="none" w:sz="0" w:space="0" w:color="auto"/>
        <w:left w:val="none" w:sz="0" w:space="0" w:color="auto"/>
        <w:bottom w:val="none" w:sz="0" w:space="0" w:color="auto"/>
        <w:right w:val="none" w:sz="0" w:space="0" w:color="auto"/>
      </w:divBdr>
    </w:div>
    <w:div w:id="815224849">
      <w:bodyDiv w:val="1"/>
      <w:marLeft w:val="0"/>
      <w:marRight w:val="0"/>
      <w:marTop w:val="0"/>
      <w:marBottom w:val="0"/>
      <w:divBdr>
        <w:top w:val="none" w:sz="0" w:space="0" w:color="auto"/>
        <w:left w:val="none" w:sz="0" w:space="0" w:color="auto"/>
        <w:bottom w:val="none" w:sz="0" w:space="0" w:color="auto"/>
        <w:right w:val="none" w:sz="0" w:space="0" w:color="auto"/>
      </w:divBdr>
    </w:div>
    <w:div w:id="819810714">
      <w:bodyDiv w:val="1"/>
      <w:marLeft w:val="0"/>
      <w:marRight w:val="0"/>
      <w:marTop w:val="0"/>
      <w:marBottom w:val="0"/>
      <w:divBdr>
        <w:top w:val="none" w:sz="0" w:space="0" w:color="auto"/>
        <w:left w:val="none" w:sz="0" w:space="0" w:color="auto"/>
        <w:bottom w:val="none" w:sz="0" w:space="0" w:color="auto"/>
        <w:right w:val="none" w:sz="0" w:space="0" w:color="auto"/>
      </w:divBdr>
    </w:div>
    <w:div w:id="833909426">
      <w:bodyDiv w:val="1"/>
      <w:marLeft w:val="0"/>
      <w:marRight w:val="0"/>
      <w:marTop w:val="0"/>
      <w:marBottom w:val="0"/>
      <w:divBdr>
        <w:top w:val="none" w:sz="0" w:space="0" w:color="auto"/>
        <w:left w:val="none" w:sz="0" w:space="0" w:color="auto"/>
        <w:bottom w:val="none" w:sz="0" w:space="0" w:color="auto"/>
        <w:right w:val="none" w:sz="0" w:space="0" w:color="auto"/>
      </w:divBdr>
    </w:div>
    <w:div w:id="835415239">
      <w:bodyDiv w:val="1"/>
      <w:marLeft w:val="0"/>
      <w:marRight w:val="0"/>
      <w:marTop w:val="0"/>
      <w:marBottom w:val="0"/>
      <w:divBdr>
        <w:top w:val="none" w:sz="0" w:space="0" w:color="auto"/>
        <w:left w:val="none" w:sz="0" w:space="0" w:color="auto"/>
        <w:bottom w:val="none" w:sz="0" w:space="0" w:color="auto"/>
        <w:right w:val="none" w:sz="0" w:space="0" w:color="auto"/>
      </w:divBdr>
    </w:div>
    <w:div w:id="849954216">
      <w:bodyDiv w:val="1"/>
      <w:marLeft w:val="0"/>
      <w:marRight w:val="0"/>
      <w:marTop w:val="0"/>
      <w:marBottom w:val="0"/>
      <w:divBdr>
        <w:top w:val="none" w:sz="0" w:space="0" w:color="auto"/>
        <w:left w:val="none" w:sz="0" w:space="0" w:color="auto"/>
        <w:bottom w:val="none" w:sz="0" w:space="0" w:color="auto"/>
        <w:right w:val="none" w:sz="0" w:space="0" w:color="auto"/>
      </w:divBdr>
    </w:div>
    <w:div w:id="850605741">
      <w:bodyDiv w:val="1"/>
      <w:marLeft w:val="0"/>
      <w:marRight w:val="0"/>
      <w:marTop w:val="0"/>
      <w:marBottom w:val="0"/>
      <w:divBdr>
        <w:top w:val="none" w:sz="0" w:space="0" w:color="auto"/>
        <w:left w:val="none" w:sz="0" w:space="0" w:color="auto"/>
        <w:bottom w:val="none" w:sz="0" w:space="0" w:color="auto"/>
        <w:right w:val="none" w:sz="0" w:space="0" w:color="auto"/>
      </w:divBdr>
    </w:div>
    <w:div w:id="852303016">
      <w:bodyDiv w:val="1"/>
      <w:marLeft w:val="0"/>
      <w:marRight w:val="0"/>
      <w:marTop w:val="0"/>
      <w:marBottom w:val="0"/>
      <w:divBdr>
        <w:top w:val="none" w:sz="0" w:space="0" w:color="auto"/>
        <w:left w:val="none" w:sz="0" w:space="0" w:color="auto"/>
        <w:bottom w:val="none" w:sz="0" w:space="0" w:color="auto"/>
        <w:right w:val="none" w:sz="0" w:space="0" w:color="auto"/>
      </w:divBdr>
    </w:div>
    <w:div w:id="856962187">
      <w:bodyDiv w:val="1"/>
      <w:marLeft w:val="0"/>
      <w:marRight w:val="0"/>
      <w:marTop w:val="0"/>
      <w:marBottom w:val="0"/>
      <w:divBdr>
        <w:top w:val="none" w:sz="0" w:space="0" w:color="auto"/>
        <w:left w:val="none" w:sz="0" w:space="0" w:color="auto"/>
        <w:bottom w:val="none" w:sz="0" w:space="0" w:color="auto"/>
        <w:right w:val="none" w:sz="0" w:space="0" w:color="auto"/>
      </w:divBdr>
    </w:div>
    <w:div w:id="861092856">
      <w:bodyDiv w:val="1"/>
      <w:marLeft w:val="0"/>
      <w:marRight w:val="0"/>
      <w:marTop w:val="0"/>
      <w:marBottom w:val="0"/>
      <w:divBdr>
        <w:top w:val="none" w:sz="0" w:space="0" w:color="auto"/>
        <w:left w:val="none" w:sz="0" w:space="0" w:color="auto"/>
        <w:bottom w:val="none" w:sz="0" w:space="0" w:color="auto"/>
        <w:right w:val="none" w:sz="0" w:space="0" w:color="auto"/>
      </w:divBdr>
    </w:div>
    <w:div w:id="869532695">
      <w:bodyDiv w:val="1"/>
      <w:marLeft w:val="0"/>
      <w:marRight w:val="0"/>
      <w:marTop w:val="0"/>
      <w:marBottom w:val="0"/>
      <w:divBdr>
        <w:top w:val="none" w:sz="0" w:space="0" w:color="auto"/>
        <w:left w:val="none" w:sz="0" w:space="0" w:color="auto"/>
        <w:bottom w:val="none" w:sz="0" w:space="0" w:color="auto"/>
        <w:right w:val="none" w:sz="0" w:space="0" w:color="auto"/>
      </w:divBdr>
    </w:div>
    <w:div w:id="882063733">
      <w:bodyDiv w:val="1"/>
      <w:marLeft w:val="0"/>
      <w:marRight w:val="0"/>
      <w:marTop w:val="0"/>
      <w:marBottom w:val="0"/>
      <w:divBdr>
        <w:top w:val="none" w:sz="0" w:space="0" w:color="auto"/>
        <w:left w:val="none" w:sz="0" w:space="0" w:color="auto"/>
        <w:bottom w:val="none" w:sz="0" w:space="0" w:color="auto"/>
        <w:right w:val="none" w:sz="0" w:space="0" w:color="auto"/>
      </w:divBdr>
    </w:div>
    <w:div w:id="883490886">
      <w:bodyDiv w:val="1"/>
      <w:marLeft w:val="0"/>
      <w:marRight w:val="0"/>
      <w:marTop w:val="0"/>
      <w:marBottom w:val="0"/>
      <w:divBdr>
        <w:top w:val="none" w:sz="0" w:space="0" w:color="auto"/>
        <w:left w:val="none" w:sz="0" w:space="0" w:color="auto"/>
        <w:bottom w:val="none" w:sz="0" w:space="0" w:color="auto"/>
        <w:right w:val="none" w:sz="0" w:space="0" w:color="auto"/>
      </w:divBdr>
    </w:div>
    <w:div w:id="886180158">
      <w:bodyDiv w:val="1"/>
      <w:marLeft w:val="0"/>
      <w:marRight w:val="0"/>
      <w:marTop w:val="0"/>
      <w:marBottom w:val="0"/>
      <w:divBdr>
        <w:top w:val="none" w:sz="0" w:space="0" w:color="auto"/>
        <w:left w:val="none" w:sz="0" w:space="0" w:color="auto"/>
        <w:bottom w:val="none" w:sz="0" w:space="0" w:color="auto"/>
        <w:right w:val="none" w:sz="0" w:space="0" w:color="auto"/>
      </w:divBdr>
    </w:div>
    <w:div w:id="898906458">
      <w:bodyDiv w:val="1"/>
      <w:marLeft w:val="0"/>
      <w:marRight w:val="0"/>
      <w:marTop w:val="0"/>
      <w:marBottom w:val="0"/>
      <w:divBdr>
        <w:top w:val="none" w:sz="0" w:space="0" w:color="auto"/>
        <w:left w:val="none" w:sz="0" w:space="0" w:color="auto"/>
        <w:bottom w:val="none" w:sz="0" w:space="0" w:color="auto"/>
        <w:right w:val="none" w:sz="0" w:space="0" w:color="auto"/>
      </w:divBdr>
    </w:div>
    <w:div w:id="903176376">
      <w:bodyDiv w:val="1"/>
      <w:marLeft w:val="0"/>
      <w:marRight w:val="0"/>
      <w:marTop w:val="0"/>
      <w:marBottom w:val="0"/>
      <w:divBdr>
        <w:top w:val="none" w:sz="0" w:space="0" w:color="auto"/>
        <w:left w:val="none" w:sz="0" w:space="0" w:color="auto"/>
        <w:bottom w:val="none" w:sz="0" w:space="0" w:color="auto"/>
        <w:right w:val="none" w:sz="0" w:space="0" w:color="auto"/>
      </w:divBdr>
    </w:div>
    <w:div w:id="905189520">
      <w:bodyDiv w:val="1"/>
      <w:marLeft w:val="0"/>
      <w:marRight w:val="0"/>
      <w:marTop w:val="0"/>
      <w:marBottom w:val="0"/>
      <w:divBdr>
        <w:top w:val="none" w:sz="0" w:space="0" w:color="auto"/>
        <w:left w:val="none" w:sz="0" w:space="0" w:color="auto"/>
        <w:bottom w:val="none" w:sz="0" w:space="0" w:color="auto"/>
        <w:right w:val="none" w:sz="0" w:space="0" w:color="auto"/>
      </w:divBdr>
    </w:div>
    <w:div w:id="909383938">
      <w:bodyDiv w:val="1"/>
      <w:marLeft w:val="0"/>
      <w:marRight w:val="0"/>
      <w:marTop w:val="0"/>
      <w:marBottom w:val="0"/>
      <w:divBdr>
        <w:top w:val="none" w:sz="0" w:space="0" w:color="auto"/>
        <w:left w:val="none" w:sz="0" w:space="0" w:color="auto"/>
        <w:bottom w:val="none" w:sz="0" w:space="0" w:color="auto"/>
        <w:right w:val="none" w:sz="0" w:space="0" w:color="auto"/>
      </w:divBdr>
    </w:div>
    <w:div w:id="909776114">
      <w:bodyDiv w:val="1"/>
      <w:marLeft w:val="0"/>
      <w:marRight w:val="0"/>
      <w:marTop w:val="0"/>
      <w:marBottom w:val="0"/>
      <w:divBdr>
        <w:top w:val="none" w:sz="0" w:space="0" w:color="auto"/>
        <w:left w:val="none" w:sz="0" w:space="0" w:color="auto"/>
        <w:bottom w:val="none" w:sz="0" w:space="0" w:color="auto"/>
        <w:right w:val="none" w:sz="0" w:space="0" w:color="auto"/>
      </w:divBdr>
    </w:div>
    <w:div w:id="932785164">
      <w:bodyDiv w:val="1"/>
      <w:marLeft w:val="0"/>
      <w:marRight w:val="0"/>
      <w:marTop w:val="0"/>
      <w:marBottom w:val="0"/>
      <w:divBdr>
        <w:top w:val="none" w:sz="0" w:space="0" w:color="auto"/>
        <w:left w:val="none" w:sz="0" w:space="0" w:color="auto"/>
        <w:bottom w:val="none" w:sz="0" w:space="0" w:color="auto"/>
        <w:right w:val="none" w:sz="0" w:space="0" w:color="auto"/>
      </w:divBdr>
    </w:div>
    <w:div w:id="951786530">
      <w:bodyDiv w:val="1"/>
      <w:marLeft w:val="0"/>
      <w:marRight w:val="0"/>
      <w:marTop w:val="0"/>
      <w:marBottom w:val="0"/>
      <w:divBdr>
        <w:top w:val="none" w:sz="0" w:space="0" w:color="auto"/>
        <w:left w:val="none" w:sz="0" w:space="0" w:color="auto"/>
        <w:bottom w:val="none" w:sz="0" w:space="0" w:color="auto"/>
        <w:right w:val="none" w:sz="0" w:space="0" w:color="auto"/>
      </w:divBdr>
    </w:div>
    <w:div w:id="955453474">
      <w:bodyDiv w:val="1"/>
      <w:marLeft w:val="0"/>
      <w:marRight w:val="0"/>
      <w:marTop w:val="0"/>
      <w:marBottom w:val="0"/>
      <w:divBdr>
        <w:top w:val="none" w:sz="0" w:space="0" w:color="auto"/>
        <w:left w:val="none" w:sz="0" w:space="0" w:color="auto"/>
        <w:bottom w:val="none" w:sz="0" w:space="0" w:color="auto"/>
        <w:right w:val="none" w:sz="0" w:space="0" w:color="auto"/>
      </w:divBdr>
    </w:div>
    <w:div w:id="955675950">
      <w:bodyDiv w:val="1"/>
      <w:marLeft w:val="0"/>
      <w:marRight w:val="0"/>
      <w:marTop w:val="0"/>
      <w:marBottom w:val="0"/>
      <w:divBdr>
        <w:top w:val="none" w:sz="0" w:space="0" w:color="auto"/>
        <w:left w:val="none" w:sz="0" w:space="0" w:color="auto"/>
        <w:bottom w:val="none" w:sz="0" w:space="0" w:color="auto"/>
        <w:right w:val="none" w:sz="0" w:space="0" w:color="auto"/>
      </w:divBdr>
    </w:div>
    <w:div w:id="957570191">
      <w:bodyDiv w:val="1"/>
      <w:marLeft w:val="0"/>
      <w:marRight w:val="0"/>
      <w:marTop w:val="0"/>
      <w:marBottom w:val="0"/>
      <w:divBdr>
        <w:top w:val="none" w:sz="0" w:space="0" w:color="auto"/>
        <w:left w:val="none" w:sz="0" w:space="0" w:color="auto"/>
        <w:bottom w:val="none" w:sz="0" w:space="0" w:color="auto"/>
        <w:right w:val="none" w:sz="0" w:space="0" w:color="auto"/>
      </w:divBdr>
    </w:div>
    <w:div w:id="963925707">
      <w:bodyDiv w:val="1"/>
      <w:marLeft w:val="0"/>
      <w:marRight w:val="0"/>
      <w:marTop w:val="0"/>
      <w:marBottom w:val="0"/>
      <w:divBdr>
        <w:top w:val="none" w:sz="0" w:space="0" w:color="auto"/>
        <w:left w:val="none" w:sz="0" w:space="0" w:color="auto"/>
        <w:bottom w:val="none" w:sz="0" w:space="0" w:color="auto"/>
        <w:right w:val="none" w:sz="0" w:space="0" w:color="auto"/>
      </w:divBdr>
    </w:div>
    <w:div w:id="975258812">
      <w:bodyDiv w:val="1"/>
      <w:marLeft w:val="0"/>
      <w:marRight w:val="0"/>
      <w:marTop w:val="0"/>
      <w:marBottom w:val="0"/>
      <w:divBdr>
        <w:top w:val="none" w:sz="0" w:space="0" w:color="auto"/>
        <w:left w:val="none" w:sz="0" w:space="0" w:color="auto"/>
        <w:bottom w:val="none" w:sz="0" w:space="0" w:color="auto"/>
        <w:right w:val="none" w:sz="0" w:space="0" w:color="auto"/>
      </w:divBdr>
    </w:div>
    <w:div w:id="985821169">
      <w:bodyDiv w:val="1"/>
      <w:marLeft w:val="0"/>
      <w:marRight w:val="0"/>
      <w:marTop w:val="0"/>
      <w:marBottom w:val="0"/>
      <w:divBdr>
        <w:top w:val="none" w:sz="0" w:space="0" w:color="auto"/>
        <w:left w:val="none" w:sz="0" w:space="0" w:color="auto"/>
        <w:bottom w:val="none" w:sz="0" w:space="0" w:color="auto"/>
        <w:right w:val="none" w:sz="0" w:space="0" w:color="auto"/>
      </w:divBdr>
    </w:div>
    <w:div w:id="999387080">
      <w:bodyDiv w:val="1"/>
      <w:marLeft w:val="0"/>
      <w:marRight w:val="0"/>
      <w:marTop w:val="0"/>
      <w:marBottom w:val="0"/>
      <w:divBdr>
        <w:top w:val="none" w:sz="0" w:space="0" w:color="auto"/>
        <w:left w:val="none" w:sz="0" w:space="0" w:color="auto"/>
        <w:bottom w:val="none" w:sz="0" w:space="0" w:color="auto"/>
        <w:right w:val="none" w:sz="0" w:space="0" w:color="auto"/>
      </w:divBdr>
    </w:div>
    <w:div w:id="1002507848">
      <w:bodyDiv w:val="1"/>
      <w:marLeft w:val="0"/>
      <w:marRight w:val="0"/>
      <w:marTop w:val="0"/>
      <w:marBottom w:val="0"/>
      <w:divBdr>
        <w:top w:val="none" w:sz="0" w:space="0" w:color="auto"/>
        <w:left w:val="none" w:sz="0" w:space="0" w:color="auto"/>
        <w:bottom w:val="none" w:sz="0" w:space="0" w:color="auto"/>
        <w:right w:val="none" w:sz="0" w:space="0" w:color="auto"/>
      </w:divBdr>
    </w:div>
    <w:div w:id="1002855084">
      <w:bodyDiv w:val="1"/>
      <w:marLeft w:val="0"/>
      <w:marRight w:val="0"/>
      <w:marTop w:val="0"/>
      <w:marBottom w:val="0"/>
      <w:divBdr>
        <w:top w:val="none" w:sz="0" w:space="0" w:color="auto"/>
        <w:left w:val="none" w:sz="0" w:space="0" w:color="auto"/>
        <w:bottom w:val="none" w:sz="0" w:space="0" w:color="auto"/>
        <w:right w:val="none" w:sz="0" w:space="0" w:color="auto"/>
      </w:divBdr>
    </w:div>
    <w:div w:id="1003700014">
      <w:bodyDiv w:val="1"/>
      <w:marLeft w:val="0"/>
      <w:marRight w:val="0"/>
      <w:marTop w:val="0"/>
      <w:marBottom w:val="0"/>
      <w:divBdr>
        <w:top w:val="none" w:sz="0" w:space="0" w:color="auto"/>
        <w:left w:val="none" w:sz="0" w:space="0" w:color="auto"/>
        <w:bottom w:val="none" w:sz="0" w:space="0" w:color="auto"/>
        <w:right w:val="none" w:sz="0" w:space="0" w:color="auto"/>
      </w:divBdr>
    </w:div>
    <w:div w:id="1018390870">
      <w:bodyDiv w:val="1"/>
      <w:marLeft w:val="0"/>
      <w:marRight w:val="0"/>
      <w:marTop w:val="0"/>
      <w:marBottom w:val="0"/>
      <w:divBdr>
        <w:top w:val="none" w:sz="0" w:space="0" w:color="auto"/>
        <w:left w:val="none" w:sz="0" w:space="0" w:color="auto"/>
        <w:bottom w:val="none" w:sz="0" w:space="0" w:color="auto"/>
        <w:right w:val="none" w:sz="0" w:space="0" w:color="auto"/>
      </w:divBdr>
    </w:div>
    <w:div w:id="1027605635">
      <w:bodyDiv w:val="1"/>
      <w:marLeft w:val="0"/>
      <w:marRight w:val="0"/>
      <w:marTop w:val="0"/>
      <w:marBottom w:val="0"/>
      <w:divBdr>
        <w:top w:val="none" w:sz="0" w:space="0" w:color="auto"/>
        <w:left w:val="none" w:sz="0" w:space="0" w:color="auto"/>
        <w:bottom w:val="none" w:sz="0" w:space="0" w:color="auto"/>
        <w:right w:val="none" w:sz="0" w:space="0" w:color="auto"/>
      </w:divBdr>
    </w:div>
    <w:div w:id="1033383122">
      <w:bodyDiv w:val="1"/>
      <w:marLeft w:val="0"/>
      <w:marRight w:val="0"/>
      <w:marTop w:val="0"/>
      <w:marBottom w:val="0"/>
      <w:divBdr>
        <w:top w:val="none" w:sz="0" w:space="0" w:color="auto"/>
        <w:left w:val="none" w:sz="0" w:space="0" w:color="auto"/>
        <w:bottom w:val="none" w:sz="0" w:space="0" w:color="auto"/>
        <w:right w:val="none" w:sz="0" w:space="0" w:color="auto"/>
      </w:divBdr>
    </w:div>
    <w:div w:id="1038894825">
      <w:bodyDiv w:val="1"/>
      <w:marLeft w:val="0"/>
      <w:marRight w:val="0"/>
      <w:marTop w:val="0"/>
      <w:marBottom w:val="0"/>
      <w:divBdr>
        <w:top w:val="none" w:sz="0" w:space="0" w:color="auto"/>
        <w:left w:val="none" w:sz="0" w:space="0" w:color="auto"/>
        <w:bottom w:val="none" w:sz="0" w:space="0" w:color="auto"/>
        <w:right w:val="none" w:sz="0" w:space="0" w:color="auto"/>
      </w:divBdr>
    </w:div>
    <w:div w:id="1044255164">
      <w:bodyDiv w:val="1"/>
      <w:marLeft w:val="0"/>
      <w:marRight w:val="0"/>
      <w:marTop w:val="0"/>
      <w:marBottom w:val="0"/>
      <w:divBdr>
        <w:top w:val="none" w:sz="0" w:space="0" w:color="auto"/>
        <w:left w:val="none" w:sz="0" w:space="0" w:color="auto"/>
        <w:bottom w:val="none" w:sz="0" w:space="0" w:color="auto"/>
        <w:right w:val="none" w:sz="0" w:space="0" w:color="auto"/>
      </w:divBdr>
    </w:div>
    <w:div w:id="1050112406">
      <w:bodyDiv w:val="1"/>
      <w:marLeft w:val="0"/>
      <w:marRight w:val="0"/>
      <w:marTop w:val="0"/>
      <w:marBottom w:val="0"/>
      <w:divBdr>
        <w:top w:val="none" w:sz="0" w:space="0" w:color="auto"/>
        <w:left w:val="none" w:sz="0" w:space="0" w:color="auto"/>
        <w:bottom w:val="none" w:sz="0" w:space="0" w:color="auto"/>
        <w:right w:val="none" w:sz="0" w:space="0" w:color="auto"/>
      </w:divBdr>
    </w:div>
    <w:div w:id="1054160957">
      <w:bodyDiv w:val="1"/>
      <w:marLeft w:val="0"/>
      <w:marRight w:val="0"/>
      <w:marTop w:val="0"/>
      <w:marBottom w:val="0"/>
      <w:divBdr>
        <w:top w:val="none" w:sz="0" w:space="0" w:color="auto"/>
        <w:left w:val="none" w:sz="0" w:space="0" w:color="auto"/>
        <w:bottom w:val="none" w:sz="0" w:space="0" w:color="auto"/>
        <w:right w:val="none" w:sz="0" w:space="0" w:color="auto"/>
      </w:divBdr>
    </w:div>
    <w:div w:id="1060904234">
      <w:bodyDiv w:val="1"/>
      <w:marLeft w:val="0"/>
      <w:marRight w:val="0"/>
      <w:marTop w:val="0"/>
      <w:marBottom w:val="0"/>
      <w:divBdr>
        <w:top w:val="none" w:sz="0" w:space="0" w:color="auto"/>
        <w:left w:val="none" w:sz="0" w:space="0" w:color="auto"/>
        <w:bottom w:val="none" w:sz="0" w:space="0" w:color="auto"/>
        <w:right w:val="none" w:sz="0" w:space="0" w:color="auto"/>
      </w:divBdr>
    </w:div>
    <w:div w:id="1071849805">
      <w:bodyDiv w:val="1"/>
      <w:marLeft w:val="0"/>
      <w:marRight w:val="0"/>
      <w:marTop w:val="0"/>
      <w:marBottom w:val="0"/>
      <w:divBdr>
        <w:top w:val="none" w:sz="0" w:space="0" w:color="auto"/>
        <w:left w:val="none" w:sz="0" w:space="0" w:color="auto"/>
        <w:bottom w:val="none" w:sz="0" w:space="0" w:color="auto"/>
        <w:right w:val="none" w:sz="0" w:space="0" w:color="auto"/>
      </w:divBdr>
    </w:div>
    <w:div w:id="1076903232">
      <w:bodyDiv w:val="1"/>
      <w:marLeft w:val="0"/>
      <w:marRight w:val="0"/>
      <w:marTop w:val="0"/>
      <w:marBottom w:val="0"/>
      <w:divBdr>
        <w:top w:val="none" w:sz="0" w:space="0" w:color="auto"/>
        <w:left w:val="none" w:sz="0" w:space="0" w:color="auto"/>
        <w:bottom w:val="none" w:sz="0" w:space="0" w:color="auto"/>
        <w:right w:val="none" w:sz="0" w:space="0" w:color="auto"/>
      </w:divBdr>
    </w:div>
    <w:div w:id="1079522437">
      <w:bodyDiv w:val="1"/>
      <w:marLeft w:val="0"/>
      <w:marRight w:val="0"/>
      <w:marTop w:val="0"/>
      <w:marBottom w:val="0"/>
      <w:divBdr>
        <w:top w:val="none" w:sz="0" w:space="0" w:color="auto"/>
        <w:left w:val="none" w:sz="0" w:space="0" w:color="auto"/>
        <w:bottom w:val="none" w:sz="0" w:space="0" w:color="auto"/>
        <w:right w:val="none" w:sz="0" w:space="0" w:color="auto"/>
      </w:divBdr>
    </w:div>
    <w:div w:id="1083264447">
      <w:bodyDiv w:val="1"/>
      <w:marLeft w:val="0"/>
      <w:marRight w:val="0"/>
      <w:marTop w:val="0"/>
      <w:marBottom w:val="0"/>
      <w:divBdr>
        <w:top w:val="none" w:sz="0" w:space="0" w:color="auto"/>
        <w:left w:val="none" w:sz="0" w:space="0" w:color="auto"/>
        <w:bottom w:val="none" w:sz="0" w:space="0" w:color="auto"/>
        <w:right w:val="none" w:sz="0" w:space="0" w:color="auto"/>
      </w:divBdr>
    </w:div>
    <w:div w:id="1107306772">
      <w:bodyDiv w:val="1"/>
      <w:marLeft w:val="0"/>
      <w:marRight w:val="0"/>
      <w:marTop w:val="0"/>
      <w:marBottom w:val="0"/>
      <w:divBdr>
        <w:top w:val="none" w:sz="0" w:space="0" w:color="auto"/>
        <w:left w:val="none" w:sz="0" w:space="0" w:color="auto"/>
        <w:bottom w:val="none" w:sz="0" w:space="0" w:color="auto"/>
        <w:right w:val="none" w:sz="0" w:space="0" w:color="auto"/>
      </w:divBdr>
    </w:div>
    <w:div w:id="1113668141">
      <w:bodyDiv w:val="1"/>
      <w:marLeft w:val="0"/>
      <w:marRight w:val="0"/>
      <w:marTop w:val="0"/>
      <w:marBottom w:val="0"/>
      <w:divBdr>
        <w:top w:val="none" w:sz="0" w:space="0" w:color="auto"/>
        <w:left w:val="none" w:sz="0" w:space="0" w:color="auto"/>
        <w:bottom w:val="none" w:sz="0" w:space="0" w:color="auto"/>
        <w:right w:val="none" w:sz="0" w:space="0" w:color="auto"/>
      </w:divBdr>
    </w:div>
    <w:div w:id="1117600715">
      <w:bodyDiv w:val="1"/>
      <w:marLeft w:val="0"/>
      <w:marRight w:val="0"/>
      <w:marTop w:val="0"/>
      <w:marBottom w:val="0"/>
      <w:divBdr>
        <w:top w:val="none" w:sz="0" w:space="0" w:color="auto"/>
        <w:left w:val="none" w:sz="0" w:space="0" w:color="auto"/>
        <w:bottom w:val="none" w:sz="0" w:space="0" w:color="auto"/>
        <w:right w:val="none" w:sz="0" w:space="0" w:color="auto"/>
      </w:divBdr>
    </w:div>
    <w:div w:id="1120683047">
      <w:bodyDiv w:val="1"/>
      <w:marLeft w:val="0"/>
      <w:marRight w:val="0"/>
      <w:marTop w:val="0"/>
      <w:marBottom w:val="0"/>
      <w:divBdr>
        <w:top w:val="none" w:sz="0" w:space="0" w:color="auto"/>
        <w:left w:val="none" w:sz="0" w:space="0" w:color="auto"/>
        <w:bottom w:val="none" w:sz="0" w:space="0" w:color="auto"/>
        <w:right w:val="none" w:sz="0" w:space="0" w:color="auto"/>
      </w:divBdr>
    </w:div>
    <w:div w:id="1134131466">
      <w:bodyDiv w:val="1"/>
      <w:marLeft w:val="0"/>
      <w:marRight w:val="0"/>
      <w:marTop w:val="0"/>
      <w:marBottom w:val="0"/>
      <w:divBdr>
        <w:top w:val="none" w:sz="0" w:space="0" w:color="auto"/>
        <w:left w:val="none" w:sz="0" w:space="0" w:color="auto"/>
        <w:bottom w:val="none" w:sz="0" w:space="0" w:color="auto"/>
        <w:right w:val="none" w:sz="0" w:space="0" w:color="auto"/>
      </w:divBdr>
    </w:div>
    <w:div w:id="1141189938">
      <w:bodyDiv w:val="1"/>
      <w:marLeft w:val="0"/>
      <w:marRight w:val="0"/>
      <w:marTop w:val="0"/>
      <w:marBottom w:val="0"/>
      <w:divBdr>
        <w:top w:val="none" w:sz="0" w:space="0" w:color="auto"/>
        <w:left w:val="none" w:sz="0" w:space="0" w:color="auto"/>
        <w:bottom w:val="none" w:sz="0" w:space="0" w:color="auto"/>
        <w:right w:val="none" w:sz="0" w:space="0" w:color="auto"/>
      </w:divBdr>
    </w:div>
    <w:div w:id="1149832781">
      <w:bodyDiv w:val="1"/>
      <w:marLeft w:val="0"/>
      <w:marRight w:val="0"/>
      <w:marTop w:val="0"/>
      <w:marBottom w:val="0"/>
      <w:divBdr>
        <w:top w:val="none" w:sz="0" w:space="0" w:color="auto"/>
        <w:left w:val="none" w:sz="0" w:space="0" w:color="auto"/>
        <w:bottom w:val="none" w:sz="0" w:space="0" w:color="auto"/>
        <w:right w:val="none" w:sz="0" w:space="0" w:color="auto"/>
      </w:divBdr>
    </w:div>
    <w:div w:id="1150756541">
      <w:bodyDiv w:val="1"/>
      <w:marLeft w:val="0"/>
      <w:marRight w:val="0"/>
      <w:marTop w:val="0"/>
      <w:marBottom w:val="0"/>
      <w:divBdr>
        <w:top w:val="none" w:sz="0" w:space="0" w:color="auto"/>
        <w:left w:val="none" w:sz="0" w:space="0" w:color="auto"/>
        <w:bottom w:val="none" w:sz="0" w:space="0" w:color="auto"/>
        <w:right w:val="none" w:sz="0" w:space="0" w:color="auto"/>
      </w:divBdr>
    </w:div>
    <w:div w:id="1156608856">
      <w:bodyDiv w:val="1"/>
      <w:marLeft w:val="0"/>
      <w:marRight w:val="0"/>
      <w:marTop w:val="0"/>
      <w:marBottom w:val="0"/>
      <w:divBdr>
        <w:top w:val="none" w:sz="0" w:space="0" w:color="auto"/>
        <w:left w:val="none" w:sz="0" w:space="0" w:color="auto"/>
        <w:bottom w:val="none" w:sz="0" w:space="0" w:color="auto"/>
        <w:right w:val="none" w:sz="0" w:space="0" w:color="auto"/>
      </w:divBdr>
    </w:div>
    <w:div w:id="1157501709">
      <w:bodyDiv w:val="1"/>
      <w:marLeft w:val="0"/>
      <w:marRight w:val="0"/>
      <w:marTop w:val="0"/>
      <w:marBottom w:val="0"/>
      <w:divBdr>
        <w:top w:val="none" w:sz="0" w:space="0" w:color="auto"/>
        <w:left w:val="none" w:sz="0" w:space="0" w:color="auto"/>
        <w:bottom w:val="none" w:sz="0" w:space="0" w:color="auto"/>
        <w:right w:val="none" w:sz="0" w:space="0" w:color="auto"/>
      </w:divBdr>
    </w:div>
    <w:div w:id="1165776738">
      <w:bodyDiv w:val="1"/>
      <w:marLeft w:val="0"/>
      <w:marRight w:val="0"/>
      <w:marTop w:val="0"/>
      <w:marBottom w:val="0"/>
      <w:divBdr>
        <w:top w:val="none" w:sz="0" w:space="0" w:color="auto"/>
        <w:left w:val="none" w:sz="0" w:space="0" w:color="auto"/>
        <w:bottom w:val="none" w:sz="0" w:space="0" w:color="auto"/>
        <w:right w:val="none" w:sz="0" w:space="0" w:color="auto"/>
      </w:divBdr>
    </w:div>
    <w:div w:id="1185366561">
      <w:bodyDiv w:val="1"/>
      <w:marLeft w:val="0"/>
      <w:marRight w:val="0"/>
      <w:marTop w:val="0"/>
      <w:marBottom w:val="0"/>
      <w:divBdr>
        <w:top w:val="none" w:sz="0" w:space="0" w:color="auto"/>
        <w:left w:val="none" w:sz="0" w:space="0" w:color="auto"/>
        <w:bottom w:val="none" w:sz="0" w:space="0" w:color="auto"/>
        <w:right w:val="none" w:sz="0" w:space="0" w:color="auto"/>
      </w:divBdr>
    </w:div>
    <w:div w:id="1191526269">
      <w:bodyDiv w:val="1"/>
      <w:marLeft w:val="0"/>
      <w:marRight w:val="0"/>
      <w:marTop w:val="0"/>
      <w:marBottom w:val="0"/>
      <w:divBdr>
        <w:top w:val="none" w:sz="0" w:space="0" w:color="auto"/>
        <w:left w:val="none" w:sz="0" w:space="0" w:color="auto"/>
        <w:bottom w:val="none" w:sz="0" w:space="0" w:color="auto"/>
        <w:right w:val="none" w:sz="0" w:space="0" w:color="auto"/>
      </w:divBdr>
    </w:div>
    <w:div w:id="1204172037">
      <w:bodyDiv w:val="1"/>
      <w:marLeft w:val="0"/>
      <w:marRight w:val="0"/>
      <w:marTop w:val="0"/>
      <w:marBottom w:val="0"/>
      <w:divBdr>
        <w:top w:val="none" w:sz="0" w:space="0" w:color="auto"/>
        <w:left w:val="none" w:sz="0" w:space="0" w:color="auto"/>
        <w:bottom w:val="none" w:sz="0" w:space="0" w:color="auto"/>
        <w:right w:val="none" w:sz="0" w:space="0" w:color="auto"/>
      </w:divBdr>
    </w:div>
    <w:div w:id="1218973393">
      <w:bodyDiv w:val="1"/>
      <w:marLeft w:val="0"/>
      <w:marRight w:val="0"/>
      <w:marTop w:val="0"/>
      <w:marBottom w:val="0"/>
      <w:divBdr>
        <w:top w:val="none" w:sz="0" w:space="0" w:color="auto"/>
        <w:left w:val="none" w:sz="0" w:space="0" w:color="auto"/>
        <w:bottom w:val="none" w:sz="0" w:space="0" w:color="auto"/>
        <w:right w:val="none" w:sz="0" w:space="0" w:color="auto"/>
      </w:divBdr>
    </w:div>
    <w:div w:id="1221400261">
      <w:bodyDiv w:val="1"/>
      <w:marLeft w:val="0"/>
      <w:marRight w:val="0"/>
      <w:marTop w:val="0"/>
      <w:marBottom w:val="0"/>
      <w:divBdr>
        <w:top w:val="none" w:sz="0" w:space="0" w:color="auto"/>
        <w:left w:val="none" w:sz="0" w:space="0" w:color="auto"/>
        <w:bottom w:val="none" w:sz="0" w:space="0" w:color="auto"/>
        <w:right w:val="none" w:sz="0" w:space="0" w:color="auto"/>
      </w:divBdr>
    </w:div>
    <w:div w:id="1238713654">
      <w:bodyDiv w:val="1"/>
      <w:marLeft w:val="0"/>
      <w:marRight w:val="0"/>
      <w:marTop w:val="0"/>
      <w:marBottom w:val="0"/>
      <w:divBdr>
        <w:top w:val="none" w:sz="0" w:space="0" w:color="auto"/>
        <w:left w:val="none" w:sz="0" w:space="0" w:color="auto"/>
        <w:bottom w:val="none" w:sz="0" w:space="0" w:color="auto"/>
        <w:right w:val="none" w:sz="0" w:space="0" w:color="auto"/>
      </w:divBdr>
    </w:div>
    <w:div w:id="1239171276">
      <w:bodyDiv w:val="1"/>
      <w:marLeft w:val="0"/>
      <w:marRight w:val="0"/>
      <w:marTop w:val="0"/>
      <w:marBottom w:val="0"/>
      <w:divBdr>
        <w:top w:val="none" w:sz="0" w:space="0" w:color="auto"/>
        <w:left w:val="none" w:sz="0" w:space="0" w:color="auto"/>
        <w:bottom w:val="none" w:sz="0" w:space="0" w:color="auto"/>
        <w:right w:val="none" w:sz="0" w:space="0" w:color="auto"/>
      </w:divBdr>
    </w:div>
    <w:div w:id="1249580870">
      <w:bodyDiv w:val="1"/>
      <w:marLeft w:val="0"/>
      <w:marRight w:val="0"/>
      <w:marTop w:val="0"/>
      <w:marBottom w:val="0"/>
      <w:divBdr>
        <w:top w:val="none" w:sz="0" w:space="0" w:color="auto"/>
        <w:left w:val="none" w:sz="0" w:space="0" w:color="auto"/>
        <w:bottom w:val="none" w:sz="0" w:space="0" w:color="auto"/>
        <w:right w:val="none" w:sz="0" w:space="0" w:color="auto"/>
      </w:divBdr>
    </w:div>
    <w:div w:id="1251084000">
      <w:bodyDiv w:val="1"/>
      <w:marLeft w:val="0"/>
      <w:marRight w:val="0"/>
      <w:marTop w:val="0"/>
      <w:marBottom w:val="0"/>
      <w:divBdr>
        <w:top w:val="none" w:sz="0" w:space="0" w:color="auto"/>
        <w:left w:val="none" w:sz="0" w:space="0" w:color="auto"/>
        <w:bottom w:val="none" w:sz="0" w:space="0" w:color="auto"/>
        <w:right w:val="none" w:sz="0" w:space="0" w:color="auto"/>
      </w:divBdr>
    </w:div>
    <w:div w:id="1251233931">
      <w:bodyDiv w:val="1"/>
      <w:marLeft w:val="0"/>
      <w:marRight w:val="0"/>
      <w:marTop w:val="0"/>
      <w:marBottom w:val="0"/>
      <w:divBdr>
        <w:top w:val="none" w:sz="0" w:space="0" w:color="auto"/>
        <w:left w:val="none" w:sz="0" w:space="0" w:color="auto"/>
        <w:bottom w:val="none" w:sz="0" w:space="0" w:color="auto"/>
        <w:right w:val="none" w:sz="0" w:space="0" w:color="auto"/>
      </w:divBdr>
    </w:div>
    <w:div w:id="1252618027">
      <w:bodyDiv w:val="1"/>
      <w:marLeft w:val="0"/>
      <w:marRight w:val="0"/>
      <w:marTop w:val="0"/>
      <w:marBottom w:val="0"/>
      <w:divBdr>
        <w:top w:val="none" w:sz="0" w:space="0" w:color="auto"/>
        <w:left w:val="none" w:sz="0" w:space="0" w:color="auto"/>
        <w:bottom w:val="none" w:sz="0" w:space="0" w:color="auto"/>
        <w:right w:val="none" w:sz="0" w:space="0" w:color="auto"/>
      </w:divBdr>
    </w:div>
    <w:div w:id="1255237389">
      <w:bodyDiv w:val="1"/>
      <w:marLeft w:val="0"/>
      <w:marRight w:val="0"/>
      <w:marTop w:val="0"/>
      <w:marBottom w:val="0"/>
      <w:divBdr>
        <w:top w:val="none" w:sz="0" w:space="0" w:color="auto"/>
        <w:left w:val="none" w:sz="0" w:space="0" w:color="auto"/>
        <w:bottom w:val="none" w:sz="0" w:space="0" w:color="auto"/>
        <w:right w:val="none" w:sz="0" w:space="0" w:color="auto"/>
      </w:divBdr>
    </w:div>
    <w:div w:id="1255674377">
      <w:bodyDiv w:val="1"/>
      <w:marLeft w:val="0"/>
      <w:marRight w:val="0"/>
      <w:marTop w:val="0"/>
      <w:marBottom w:val="0"/>
      <w:divBdr>
        <w:top w:val="none" w:sz="0" w:space="0" w:color="auto"/>
        <w:left w:val="none" w:sz="0" w:space="0" w:color="auto"/>
        <w:bottom w:val="none" w:sz="0" w:space="0" w:color="auto"/>
        <w:right w:val="none" w:sz="0" w:space="0" w:color="auto"/>
      </w:divBdr>
    </w:div>
    <w:div w:id="1258708153">
      <w:bodyDiv w:val="1"/>
      <w:marLeft w:val="0"/>
      <w:marRight w:val="0"/>
      <w:marTop w:val="0"/>
      <w:marBottom w:val="0"/>
      <w:divBdr>
        <w:top w:val="none" w:sz="0" w:space="0" w:color="auto"/>
        <w:left w:val="none" w:sz="0" w:space="0" w:color="auto"/>
        <w:bottom w:val="none" w:sz="0" w:space="0" w:color="auto"/>
        <w:right w:val="none" w:sz="0" w:space="0" w:color="auto"/>
      </w:divBdr>
    </w:div>
    <w:div w:id="1261377158">
      <w:bodyDiv w:val="1"/>
      <w:marLeft w:val="0"/>
      <w:marRight w:val="0"/>
      <w:marTop w:val="0"/>
      <w:marBottom w:val="0"/>
      <w:divBdr>
        <w:top w:val="none" w:sz="0" w:space="0" w:color="auto"/>
        <w:left w:val="none" w:sz="0" w:space="0" w:color="auto"/>
        <w:bottom w:val="none" w:sz="0" w:space="0" w:color="auto"/>
        <w:right w:val="none" w:sz="0" w:space="0" w:color="auto"/>
      </w:divBdr>
    </w:div>
    <w:div w:id="1262369621">
      <w:bodyDiv w:val="1"/>
      <w:marLeft w:val="0"/>
      <w:marRight w:val="0"/>
      <w:marTop w:val="0"/>
      <w:marBottom w:val="0"/>
      <w:divBdr>
        <w:top w:val="none" w:sz="0" w:space="0" w:color="auto"/>
        <w:left w:val="none" w:sz="0" w:space="0" w:color="auto"/>
        <w:bottom w:val="none" w:sz="0" w:space="0" w:color="auto"/>
        <w:right w:val="none" w:sz="0" w:space="0" w:color="auto"/>
      </w:divBdr>
    </w:div>
    <w:div w:id="1269238134">
      <w:bodyDiv w:val="1"/>
      <w:marLeft w:val="0"/>
      <w:marRight w:val="0"/>
      <w:marTop w:val="0"/>
      <w:marBottom w:val="0"/>
      <w:divBdr>
        <w:top w:val="none" w:sz="0" w:space="0" w:color="auto"/>
        <w:left w:val="none" w:sz="0" w:space="0" w:color="auto"/>
        <w:bottom w:val="none" w:sz="0" w:space="0" w:color="auto"/>
        <w:right w:val="none" w:sz="0" w:space="0" w:color="auto"/>
      </w:divBdr>
    </w:div>
    <w:div w:id="1294092709">
      <w:bodyDiv w:val="1"/>
      <w:marLeft w:val="0"/>
      <w:marRight w:val="0"/>
      <w:marTop w:val="0"/>
      <w:marBottom w:val="0"/>
      <w:divBdr>
        <w:top w:val="none" w:sz="0" w:space="0" w:color="auto"/>
        <w:left w:val="none" w:sz="0" w:space="0" w:color="auto"/>
        <w:bottom w:val="none" w:sz="0" w:space="0" w:color="auto"/>
        <w:right w:val="none" w:sz="0" w:space="0" w:color="auto"/>
      </w:divBdr>
    </w:div>
    <w:div w:id="1300107151">
      <w:bodyDiv w:val="1"/>
      <w:marLeft w:val="0"/>
      <w:marRight w:val="0"/>
      <w:marTop w:val="0"/>
      <w:marBottom w:val="0"/>
      <w:divBdr>
        <w:top w:val="none" w:sz="0" w:space="0" w:color="auto"/>
        <w:left w:val="none" w:sz="0" w:space="0" w:color="auto"/>
        <w:bottom w:val="none" w:sz="0" w:space="0" w:color="auto"/>
        <w:right w:val="none" w:sz="0" w:space="0" w:color="auto"/>
      </w:divBdr>
    </w:div>
    <w:div w:id="1314798199">
      <w:bodyDiv w:val="1"/>
      <w:marLeft w:val="0"/>
      <w:marRight w:val="0"/>
      <w:marTop w:val="0"/>
      <w:marBottom w:val="0"/>
      <w:divBdr>
        <w:top w:val="none" w:sz="0" w:space="0" w:color="auto"/>
        <w:left w:val="none" w:sz="0" w:space="0" w:color="auto"/>
        <w:bottom w:val="none" w:sz="0" w:space="0" w:color="auto"/>
        <w:right w:val="none" w:sz="0" w:space="0" w:color="auto"/>
      </w:divBdr>
    </w:div>
    <w:div w:id="1315724349">
      <w:bodyDiv w:val="1"/>
      <w:marLeft w:val="0"/>
      <w:marRight w:val="0"/>
      <w:marTop w:val="0"/>
      <w:marBottom w:val="0"/>
      <w:divBdr>
        <w:top w:val="none" w:sz="0" w:space="0" w:color="auto"/>
        <w:left w:val="none" w:sz="0" w:space="0" w:color="auto"/>
        <w:bottom w:val="none" w:sz="0" w:space="0" w:color="auto"/>
        <w:right w:val="none" w:sz="0" w:space="0" w:color="auto"/>
      </w:divBdr>
    </w:div>
    <w:div w:id="1324502274">
      <w:bodyDiv w:val="1"/>
      <w:marLeft w:val="0"/>
      <w:marRight w:val="0"/>
      <w:marTop w:val="0"/>
      <w:marBottom w:val="0"/>
      <w:divBdr>
        <w:top w:val="none" w:sz="0" w:space="0" w:color="auto"/>
        <w:left w:val="none" w:sz="0" w:space="0" w:color="auto"/>
        <w:bottom w:val="none" w:sz="0" w:space="0" w:color="auto"/>
        <w:right w:val="none" w:sz="0" w:space="0" w:color="auto"/>
      </w:divBdr>
    </w:div>
    <w:div w:id="1339112897">
      <w:bodyDiv w:val="1"/>
      <w:marLeft w:val="0"/>
      <w:marRight w:val="0"/>
      <w:marTop w:val="0"/>
      <w:marBottom w:val="0"/>
      <w:divBdr>
        <w:top w:val="none" w:sz="0" w:space="0" w:color="auto"/>
        <w:left w:val="none" w:sz="0" w:space="0" w:color="auto"/>
        <w:bottom w:val="none" w:sz="0" w:space="0" w:color="auto"/>
        <w:right w:val="none" w:sz="0" w:space="0" w:color="auto"/>
      </w:divBdr>
    </w:div>
    <w:div w:id="1347713548">
      <w:bodyDiv w:val="1"/>
      <w:marLeft w:val="0"/>
      <w:marRight w:val="0"/>
      <w:marTop w:val="0"/>
      <w:marBottom w:val="0"/>
      <w:divBdr>
        <w:top w:val="none" w:sz="0" w:space="0" w:color="auto"/>
        <w:left w:val="none" w:sz="0" w:space="0" w:color="auto"/>
        <w:bottom w:val="none" w:sz="0" w:space="0" w:color="auto"/>
        <w:right w:val="none" w:sz="0" w:space="0" w:color="auto"/>
      </w:divBdr>
    </w:div>
    <w:div w:id="1350832326">
      <w:bodyDiv w:val="1"/>
      <w:marLeft w:val="0"/>
      <w:marRight w:val="0"/>
      <w:marTop w:val="0"/>
      <w:marBottom w:val="0"/>
      <w:divBdr>
        <w:top w:val="none" w:sz="0" w:space="0" w:color="auto"/>
        <w:left w:val="none" w:sz="0" w:space="0" w:color="auto"/>
        <w:bottom w:val="none" w:sz="0" w:space="0" w:color="auto"/>
        <w:right w:val="none" w:sz="0" w:space="0" w:color="auto"/>
      </w:divBdr>
    </w:div>
    <w:div w:id="1360010964">
      <w:bodyDiv w:val="1"/>
      <w:marLeft w:val="0"/>
      <w:marRight w:val="0"/>
      <w:marTop w:val="0"/>
      <w:marBottom w:val="0"/>
      <w:divBdr>
        <w:top w:val="none" w:sz="0" w:space="0" w:color="auto"/>
        <w:left w:val="none" w:sz="0" w:space="0" w:color="auto"/>
        <w:bottom w:val="none" w:sz="0" w:space="0" w:color="auto"/>
        <w:right w:val="none" w:sz="0" w:space="0" w:color="auto"/>
      </w:divBdr>
    </w:div>
    <w:div w:id="1395621826">
      <w:bodyDiv w:val="1"/>
      <w:marLeft w:val="0"/>
      <w:marRight w:val="0"/>
      <w:marTop w:val="0"/>
      <w:marBottom w:val="0"/>
      <w:divBdr>
        <w:top w:val="none" w:sz="0" w:space="0" w:color="auto"/>
        <w:left w:val="none" w:sz="0" w:space="0" w:color="auto"/>
        <w:bottom w:val="none" w:sz="0" w:space="0" w:color="auto"/>
        <w:right w:val="none" w:sz="0" w:space="0" w:color="auto"/>
      </w:divBdr>
    </w:div>
    <w:div w:id="1396784860">
      <w:bodyDiv w:val="1"/>
      <w:marLeft w:val="0"/>
      <w:marRight w:val="0"/>
      <w:marTop w:val="0"/>
      <w:marBottom w:val="0"/>
      <w:divBdr>
        <w:top w:val="none" w:sz="0" w:space="0" w:color="auto"/>
        <w:left w:val="none" w:sz="0" w:space="0" w:color="auto"/>
        <w:bottom w:val="none" w:sz="0" w:space="0" w:color="auto"/>
        <w:right w:val="none" w:sz="0" w:space="0" w:color="auto"/>
      </w:divBdr>
    </w:div>
    <w:div w:id="1398046023">
      <w:bodyDiv w:val="1"/>
      <w:marLeft w:val="0"/>
      <w:marRight w:val="0"/>
      <w:marTop w:val="0"/>
      <w:marBottom w:val="0"/>
      <w:divBdr>
        <w:top w:val="none" w:sz="0" w:space="0" w:color="auto"/>
        <w:left w:val="none" w:sz="0" w:space="0" w:color="auto"/>
        <w:bottom w:val="none" w:sz="0" w:space="0" w:color="auto"/>
        <w:right w:val="none" w:sz="0" w:space="0" w:color="auto"/>
      </w:divBdr>
    </w:div>
    <w:div w:id="1422528227">
      <w:bodyDiv w:val="1"/>
      <w:marLeft w:val="0"/>
      <w:marRight w:val="0"/>
      <w:marTop w:val="0"/>
      <w:marBottom w:val="0"/>
      <w:divBdr>
        <w:top w:val="none" w:sz="0" w:space="0" w:color="auto"/>
        <w:left w:val="none" w:sz="0" w:space="0" w:color="auto"/>
        <w:bottom w:val="none" w:sz="0" w:space="0" w:color="auto"/>
        <w:right w:val="none" w:sz="0" w:space="0" w:color="auto"/>
      </w:divBdr>
    </w:div>
    <w:div w:id="1425956033">
      <w:bodyDiv w:val="1"/>
      <w:marLeft w:val="0"/>
      <w:marRight w:val="0"/>
      <w:marTop w:val="0"/>
      <w:marBottom w:val="0"/>
      <w:divBdr>
        <w:top w:val="none" w:sz="0" w:space="0" w:color="auto"/>
        <w:left w:val="none" w:sz="0" w:space="0" w:color="auto"/>
        <w:bottom w:val="none" w:sz="0" w:space="0" w:color="auto"/>
        <w:right w:val="none" w:sz="0" w:space="0" w:color="auto"/>
      </w:divBdr>
    </w:div>
    <w:div w:id="1441602864">
      <w:bodyDiv w:val="1"/>
      <w:marLeft w:val="0"/>
      <w:marRight w:val="0"/>
      <w:marTop w:val="0"/>
      <w:marBottom w:val="0"/>
      <w:divBdr>
        <w:top w:val="none" w:sz="0" w:space="0" w:color="auto"/>
        <w:left w:val="none" w:sz="0" w:space="0" w:color="auto"/>
        <w:bottom w:val="none" w:sz="0" w:space="0" w:color="auto"/>
        <w:right w:val="none" w:sz="0" w:space="0" w:color="auto"/>
      </w:divBdr>
    </w:div>
    <w:div w:id="1449474684">
      <w:bodyDiv w:val="1"/>
      <w:marLeft w:val="0"/>
      <w:marRight w:val="0"/>
      <w:marTop w:val="0"/>
      <w:marBottom w:val="0"/>
      <w:divBdr>
        <w:top w:val="none" w:sz="0" w:space="0" w:color="auto"/>
        <w:left w:val="none" w:sz="0" w:space="0" w:color="auto"/>
        <w:bottom w:val="none" w:sz="0" w:space="0" w:color="auto"/>
        <w:right w:val="none" w:sz="0" w:space="0" w:color="auto"/>
      </w:divBdr>
    </w:div>
    <w:div w:id="1461722972">
      <w:bodyDiv w:val="1"/>
      <w:marLeft w:val="0"/>
      <w:marRight w:val="0"/>
      <w:marTop w:val="0"/>
      <w:marBottom w:val="0"/>
      <w:divBdr>
        <w:top w:val="none" w:sz="0" w:space="0" w:color="auto"/>
        <w:left w:val="none" w:sz="0" w:space="0" w:color="auto"/>
        <w:bottom w:val="none" w:sz="0" w:space="0" w:color="auto"/>
        <w:right w:val="none" w:sz="0" w:space="0" w:color="auto"/>
      </w:divBdr>
    </w:div>
    <w:div w:id="1473253835">
      <w:bodyDiv w:val="1"/>
      <w:marLeft w:val="0"/>
      <w:marRight w:val="0"/>
      <w:marTop w:val="0"/>
      <w:marBottom w:val="0"/>
      <w:divBdr>
        <w:top w:val="none" w:sz="0" w:space="0" w:color="auto"/>
        <w:left w:val="none" w:sz="0" w:space="0" w:color="auto"/>
        <w:bottom w:val="none" w:sz="0" w:space="0" w:color="auto"/>
        <w:right w:val="none" w:sz="0" w:space="0" w:color="auto"/>
      </w:divBdr>
    </w:div>
    <w:div w:id="1474254647">
      <w:bodyDiv w:val="1"/>
      <w:marLeft w:val="0"/>
      <w:marRight w:val="0"/>
      <w:marTop w:val="0"/>
      <w:marBottom w:val="0"/>
      <w:divBdr>
        <w:top w:val="none" w:sz="0" w:space="0" w:color="auto"/>
        <w:left w:val="none" w:sz="0" w:space="0" w:color="auto"/>
        <w:bottom w:val="none" w:sz="0" w:space="0" w:color="auto"/>
        <w:right w:val="none" w:sz="0" w:space="0" w:color="auto"/>
      </w:divBdr>
    </w:div>
    <w:div w:id="1481385704">
      <w:bodyDiv w:val="1"/>
      <w:marLeft w:val="0"/>
      <w:marRight w:val="0"/>
      <w:marTop w:val="0"/>
      <w:marBottom w:val="0"/>
      <w:divBdr>
        <w:top w:val="none" w:sz="0" w:space="0" w:color="auto"/>
        <w:left w:val="none" w:sz="0" w:space="0" w:color="auto"/>
        <w:bottom w:val="none" w:sz="0" w:space="0" w:color="auto"/>
        <w:right w:val="none" w:sz="0" w:space="0" w:color="auto"/>
      </w:divBdr>
    </w:div>
    <w:div w:id="1484277445">
      <w:bodyDiv w:val="1"/>
      <w:marLeft w:val="0"/>
      <w:marRight w:val="0"/>
      <w:marTop w:val="0"/>
      <w:marBottom w:val="0"/>
      <w:divBdr>
        <w:top w:val="none" w:sz="0" w:space="0" w:color="auto"/>
        <w:left w:val="none" w:sz="0" w:space="0" w:color="auto"/>
        <w:bottom w:val="none" w:sz="0" w:space="0" w:color="auto"/>
        <w:right w:val="none" w:sz="0" w:space="0" w:color="auto"/>
      </w:divBdr>
    </w:div>
    <w:div w:id="1493183266">
      <w:bodyDiv w:val="1"/>
      <w:marLeft w:val="0"/>
      <w:marRight w:val="0"/>
      <w:marTop w:val="0"/>
      <w:marBottom w:val="0"/>
      <w:divBdr>
        <w:top w:val="none" w:sz="0" w:space="0" w:color="auto"/>
        <w:left w:val="none" w:sz="0" w:space="0" w:color="auto"/>
        <w:bottom w:val="none" w:sz="0" w:space="0" w:color="auto"/>
        <w:right w:val="none" w:sz="0" w:space="0" w:color="auto"/>
      </w:divBdr>
      <w:divsChild>
        <w:div w:id="201481674">
          <w:marLeft w:val="0"/>
          <w:marRight w:val="0"/>
          <w:marTop w:val="0"/>
          <w:marBottom w:val="0"/>
          <w:divBdr>
            <w:top w:val="none" w:sz="0" w:space="0" w:color="auto"/>
            <w:left w:val="none" w:sz="0" w:space="0" w:color="auto"/>
            <w:bottom w:val="single" w:sz="6" w:space="0" w:color="E3E3E3"/>
            <w:right w:val="none" w:sz="0" w:space="0" w:color="auto"/>
          </w:divBdr>
        </w:div>
      </w:divsChild>
    </w:div>
    <w:div w:id="1503279588">
      <w:bodyDiv w:val="1"/>
      <w:marLeft w:val="0"/>
      <w:marRight w:val="0"/>
      <w:marTop w:val="0"/>
      <w:marBottom w:val="0"/>
      <w:divBdr>
        <w:top w:val="none" w:sz="0" w:space="0" w:color="auto"/>
        <w:left w:val="none" w:sz="0" w:space="0" w:color="auto"/>
        <w:bottom w:val="none" w:sz="0" w:space="0" w:color="auto"/>
        <w:right w:val="none" w:sz="0" w:space="0" w:color="auto"/>
      </w:divBdr>
    </w:div>
    <w:div w:id="1511488181">
      <w:bodyDiv w:val="1"/>
      <w:marLeft w:val="0"/>
      <w:marRight w:val="0"/>
      <w:marTop w:val="0"/>
      <w:marBottom w:val="0"/>
      <w:divBdr>
        <w:top w:val="none" w:sz="0" w:space="0" w:color="auto"/>
        <w:left w:val="none" w:sz="0" w:space="0" w:color="auto"/>
        <w:bottom w:val="none" w:sz="0" w:space="0" w:color="auto"/>
        <w:right w:val="none" w:sz="0" w:space="0" w:color="auto"/>
      </w:divBdr>
    </w:div>
    <w:div w:id="1523325894">
      <w:bodyDiv w:val="1"/>
      <w:marLeft w:val="0"/>
      <w:marRight w:val="0"/>
      <w:marTop w:val="0"/>
      <w:marBottom w:val="0"/>
      <w:divBdr>
        <w:top w:val="none" w:sz="0" w:space="0" w:color="auto"/>
        <w:left w:val="none" w:sz="0" w:space="0" w:color="auto"/>
        <w:bottom w:val="none" w:sz="0" w:space="0" w:color="auto"/>
        <w:right w:val="none" w:sz="0" w:space="0" w:color="auto"/>
      </w:divBdr>
    </w:div>
    <w:div w:id="1544053049">
      <w:bodyDiv w:val="1"/>
      <w:marLeft w:val="0"/>
      <w:marRight w:val="0"/>
      <w:marTop w:val="0"/>
      <w:marBottom w:val="0"/>
      <w:divBdr>
        <w:top w:val="none" w:sz="0" w:space="0" w:color="auto"/>
        <w:left w:val="none" w:sz="0" w:space="0" w:color="auto"/>
        <w:bottom w:val="none" w:sz="0" w:space="0" w:color="auto"/>
        <w:right w:val="none" w:sz="0" w:space="0" w:color="auto"/>
      </w:divBdr>
    </w:div>
    <w:div w:id="1559130907">
      <w:bodyDiv w:val="1"/>
      <w:marLeft w:val="0"/>
      <w:marRight w:val="0"/>
      <w:marTop w:val="0"/>
      <w:marBottom w:val="0"/>
      <w:divBdr>
        <w:top w:val="none" w:sz="0" w:space="0" w:color="auto"/>
        <w:left w:val="none" w:sz="0" w:space="0" w:color="auto"/>
        <w:bottom w:val="none" w:sz="0" w:space="0" w:color="auto"/>
        <w:right w:val="none" w:sz="0" w:space="0" w:color="auto"/>
      </w:divBdr>
    </w:div>
    <w:div w:id="1574195420">
      <w:bodyDiv w:val="1"/>
      <w:marLeft w:val="0"/>
      <w:marRight w:val="0"/>
      <w:marTop w:val="0"/>
      <w:marBottom w:val="0"/>
      <w:divBdr>
        <w:top w:val="none" w:sz="0" w:space="0" w:color="auto"/>
        <w:left w:val="none" w:sz="0" w:space="0" w:color="auto"/>
        <w:bottom w:val="none" w:sz="0" w:space="0" w:color="auto"/>
        <w:right w:val="none" w:sz="0" w:space="0" w:color="auto"/>
      </w:divBdr>
    </w:div>
    <w:div w:id="1575972716">
      <w:bodyDiv w:val="1"/>
      <w:marLeft w:val="0"/>
      <w:marRight w:val="0"/>
      <w:marTop w:val="0"/>
      <w:marBottom w:val="0"/>
      <w:divBdr>
        <w:top w:val="none" w:sz="0" w:space="0" w:color="auto"/>
        <w:left w:val="none" w:sz="0" w:space="0" w:color="auto"/>
        <w:bottom w:val="none" w:sz="0" w:space="0" w:color="auto"/>
        <w:right w:val="none" w:sz="0" w:space="0" w:color="auto"/>
      </w:divBdr>
    </w:div>
    <w:div w:id="1578204194">
      <w:bodyDiv w:val="1"/>
      <w:marLeft w:val="0"/>
      <w:marRight w:val="0"/>
      <w:marTop w:val="0"/>
      <w:marBottom w:val="0"/>
      <w:divBdr>
        <w:top w:val="none" w:sz="0" w:space="0" w:color="auto"/>
        <w:left w:val="none" w:sz="0" w:space="0" w:color="auto"/>
        <w:bottom w:val="none" w:sz="0" w:space="0" w:color="auto"/>
        <w:right w:val="none" w:sz="0" w:space="0" w:color="auto"/>
      </w:divBdr>
    </w:div>
    <w:div w:id="1579094143">
      <w:bodyDiv w:val="1"/>
      <w:marLeft w:val="0"/>
      <w:marRight w:val="0"/>
      <w:marTop w:val="0"/>
      <w:marBottom w:val="0"/>
      <w:divBdr>
        <w:top w:val="none" w:sz="0" w:space="0" w:color="auto"/>
        <w:left w:val="none" w:sz="0" w:space="0" w:color="auto"/>
        <w:bottom w:val="none" w:sz="0" w:space="0" w:color="auto"/>
        <w:right w:val="none" w:sz="0" w:space="0" w:color="auto"/>
      </w:divBdr>
    </w:div>
    <w:div w:id="1588225046">
      <w:bodyDiv w:val="1"/>
      <w:marLeft w:val="0"/>
      <w:marRight w:val="0"/>
      <w:marTop w:val="0"/>
      <w:marBottom w:val="0"/>
      <w:divBdr>
        <w:top w:val="none" w:sz="0" w:space="0" w:color="auto"/>
        <w:left w:val="none" w:sz="0" w:space="0" w:color="auto"/>
        <w:bottom w:val="none" w:sz="0" w:space="0" w:color="auto"/>
        <w:right w:val="none" w:sz="0" w:space="0" w:color="auto"/>
      </w:divBdr>
    </w:div>
    <w:div w:id="1589343912">
      <w:bodyDiv w:val="1"/>
      <w:marLeft w:val="0"/>
      <w:marRight w:val="0"/>
      <w:marTop w:val="0"/>
      <w:marBottom w:val="0"/>
      <w:divBdr>
        <w:top w:val="none" w:sz="0" w:space="0" w:color="auto"/>
        <w:left w:val="none" w:sz="0" w:space="0" w:color="auto"/>
        <w:bottom w:val="none" w:sz="0" w:space="0" w:color="auto"/>
        <w:right w:val="none" w:sz="0" w:space="0" w:color="auto"/>
      </w:divBdr>
    </w:div>
    <w:div w:id="1607616137">
      <w:bodyDiv w:val="1"/>
      <w:marLeft w:val="0"/>
      <w:marRight w:val="0"/>
      <w:marTop w:val="0"/>
      <w:marBottom w:val="0"/>
      <w:divBdr>
        <w:top w:val="none" w:sz="0" w:space="0" w:color="auto"/>
        <w:left w:val="none" w:sz="0" w:space="0" w:color="auto"/>
        <w:bottom w:val="none" w:sz="0" w:space="0" w:color="auto"/>
        <w:right w:val="none" w:sz="0" w:space="0" w:color="auto"/>
      </w:divBdr>
    </w:div>
    <w:div w:id="1617835847">
      <w:bodyDiv w:val="1"/>
      <w:marLeft w:val="0"/>
      <w:marRight w:val="0"/>
      <w:marTop w:val="0"/>
      <w:marBottom w:val="0"/>
      <w:divBdr>
        <w:top w:val="none" w:sz="0" w:space="0" w:color="auto"/>
        <w:left w:val="none" w:sz="0" w:space="0" w:color="auto"/>
        <w:bottom w:val="none" w:sz="0" w:space="0" w:color="auto"/>
        <w:right w:val="none" w:sz="0" w:space="0" w:color="auto"/>
      </w:divBdr>
    </w:div>
    <w:div w:id="1623270071">
      <w:bodyDiv w:val="1"/>
      <w:marLeft w:val="0"/>
      <w:marRight w:val="0"/>
      <w:marTop w:val="0"/>
      <w:marBottom w:val="0"/>
      <w:divBdr>
        <w:top w:val="none" w:sz="0" w:space="0" w:color="auto"/>
        <w:left w:val="none" w:sz="0" w:space="0" w:color="auto"/>
        <w:bottom w:val="none" w:sz="0" w:space="0" w:color="auto"/>
        <w:right w:val="none" w:sz="0" w:space="0" w:color="auto"/>
      </w:divBdr>
    </w:div>
    <w:div w:id="1632398815">
      <w:bodyDiv w:val="1"/>
      <w:marLeft w:val="0"/>
      <w:marRight w:val="0"/>
      <w:marTop w:val="0"/>
      <w:marBottom w:val="0"/>
      <w:divBdr>
        <w:top w:val="none" w:sz="0" w:space="0" w:color="auto"/>
        <w:left w:val="none" w:sz="0" w:space="0" w:color="auto"/>
        <w:bottom w:val="none" w:sz="0" w:space="0" w:color="auto"/>
        <w:right w:val="none" w:sz="0" w:space="0" w:color="auto"/>
      </w:divBdr>
      <w:divsChild>
        <w:div w:id="137960125">
          <w:marLeft w:val="0"/>
          <w:marRight w:val="0"/>
          <w:marTop w:val="0"/>
          <w:marBottom w:val="0"/>
          <w:divBdr>
            <w:top w:val="none" w:sz="0" w:space="0" w:color="auto"/>
            <w:left w:val="none" w:sz="0" w:space="0" w:color="auto"/>
            <w:bottom w:val="none" w:sz="0" w:space="0" w:color="auto"/>
            <w:right w:val="none" w:sz="0" w:space="0" w:color="auto"/>
          </w:divBdr>
        </w:div>
      </w:divsChild>
    </w:div>
    <w:div w:id="1636373398">
      <w:bodyDiv w:val="1"/>
      <w:marLeft w:val="0"/>
      <w:marRight w:val="0"/>
      <w:marTop w:val="0"/>
      <w:marBottom w:val="0"/>
      <w:divBdr>
        <w:top w:val="none" w:sz="0" w:space="0" w:color="auto"/>
        <w:left w:val="none" w:sz="0" w:space="0" w:color="auto"/>
        <w:bottom w:val="none" w:sz="0" w:space="0" w:color="auto"/>
        <w:right w:val="none" w:sz="0" w:space="0" w:color="auto"/>
      </w:divBdr>
    </w:div>
    <w:div w:id="1639991409">
      <w:bodyDiv w:val="1"/>
      <w:marLeft w:val="0"/>
      <w:marRight w:val="0"/>
      <w:marTop w:val="0"/>
      <w:marBottom w:val="0"/>
      <w:divBdr>
        <w:top w:val="none" w:sz="0" w:space="0" w:color="auto"/>
        <w:left w:val="none" w:sz="0" w:space="0" w:color="auto"/>
        <w:bottom w:val="none" w:sz="0" w:space="0" w:color="auto"/>
        <w:right w:val="none" w:sz="0" w:space="0" w:color="auto"/>
      </w:divBdr>
    </w:div>
    <w:div w:id="1645041485">
      <w:bodyDiv w:val="1"/>
      <w:marLeft w:val="0"/>
      <w:marRight w:val="0"/>
      <w:marTop w:val="0"/>
      <w:marBottom w:val="0"/>
      <w:divBdr>
        <w:top w:val="none" w:sz="0" w:space="0" w:color="auto"/>
        <w:left w:val="none" w:sz="0" w:space="0" w:color="auto"/>
        <w:bottom w:val="none" w:sz="0" w:space="0" w:color="auto"/>
        <w:right w:val="none" w:sz="0" w:space="0" w:color="auto"/>
      </w:divBdr>
    </w:div>
    <w:div w:id="1649625153">
      <w:bodyDiv w:val="1"/>
      <w:marLeft w:val="0"/>
      <w:marRight w:val="0"/>
      <w:marTop w:val="0"/>
      <w:marBottom w:val="0"/>
      <w:divBdr>
        <w:top w:val="none" w:sz="0" w:space="0" w:color="auto"/>
        <w:left w:val="none" w:sz="0" w:space="0" w:color="auto"/>
        <w:bottom w:val="none" w:sz="0" w:space="0" w:color="auto"/>
        <w:right w:val="none" w:sz="0" w:space="0" w:color="auto"/>
      </w:divBdr>
    </w:div>
    <w:div w:id="1657148925">
      <w:bodyDiv w:val="1"/>
      <w:marLeft w:val="0"/>
      <w:marRight w:val="0"/>
      <w:marTop w:val="0"/>
      <w:marBottom w:val="0"/>
      <w:divBdr>
        <w:top w:val="none" w:sz="0" w:space="0" w:color="auto"/>
        <w:left w:val="none" w:sz="0" w:space="0" w:color="auto"/>
        <w:bottom w:val="none" w:sz="0" w:space="0" w:color="auto"/>
        <w:right w:val="none" w:sz="0" w:space="0" w:color="auto"/>
      </w:divBdr>
    </w:div>
    <w:div w:id="1663118065">
      <w:bodyDiv w:val="1"/>
      <w:marLeft w:val="0"/>
      <w:marRight w:val="0"/>
      <w:marTop w:val="0"/>
      <w:marBottom w:val="0"/>
      <w:divBdr>
        <w:top w:val="none" w:sz="0" w:space="0" w:color="auto"/>
        <w:left w:val="none" w:sz="0" w:space="0" w:color="auto"/>
        <w:bottom w:val="none" w:sz="0" w:space="0" w:color="auto"/>
        <w:right w:val="none" w:sz="0" w:space="0" w:color="auto"/>
      </w:divBdr>
    </w:div>
    <w:div w:id="1667440737">
      <w:bodyDiv w:val="1"/>
      <w:marLeft w:val="0"/>
      <w:marRight w:val="0"/>
      <w:marTop w:val="0"/>
      <w:marBottom w:val="0"/>
      <w:divBdr>
        <w:top w:val="none" w:sz="0" w:space="0" w:color="auto"/>
        <w:left w:val="none" w:sz="0" w:space="0" w:color="auto"/>
        <w:bottom w:val="none" w:sz="0" w:space="0" w:color="auto"/>
        <w:right w:val="none" w:sz="0" w:space="0" w:color="auto"/>
      </w:divBdr>
    </w:div>
    <w:div w:id="1668098375">
      <w:bodyDiv w:val="1"/>
      <w:marLeft w:val="0"/>
      <w:marRight w:val="0"/>
      <w:marTop w:val="0"/>
      <w:marBottom w:val="0"/>
      <w:divBdr>
        <w:top w:val="none" w:sz="0" w:space="0" w:color="auto"/>
        <w:left w:val="none" w:sz="0" w:space="0" w:color="auto"/>
        <w:bottom w:val="none" w:sz="0" w:space="0" w:color="auto"/>
        <w:right w:val="none" w:sz="0" w:space="0" w:color="auto"/>
      </w:divBdr>
    </w:div>
    <w:div w:id="1668169833">
      <w:bodyDiv w:val="1"/>
      <w:marLeft w:val="0"/>
      <w:marRight w:val="0"/>
      <w:marTop w:val="0"/>
      <w:marBottom w:val="0"/>
      <w:divBdr>
        <w:top w:val="none" w:sz="0" w:space="0" w:color="auto"/>
        <w:left w:val="none" w:sz="0" w:space="0" w:color="auto"/>
        <w:bottom w:val="none" w:sz="0" w:space="0" w:color="auto"/>
        <w:right w:val="none" w:sz="0" w:space="0" w:color="auto"/>
      </w:divBdr>
    </w:div>
    <w:div w:id="1668630431">
      <w:bodyDiv w:val="1"/>
      <w:marLeft w:val="0"/>
      <w:marRight w:val="0"/>
      <w:marTop w:val="0"/>
      <w:marBottom w:val="0"/>
      <w:divBdr>
        <w:top w:val="none" w:sz="0" w:space="0" w:color="auto"/>
        <w:left w:val="none" w:sz="0" w:space="0" w:color="auto"/>
        <w:bottom w:val="none" w:sz="0" w:space="0" w:color="auto"/>
        <w:right w:val="none" w:sz="0" w:space="0" w:color="auto"/>
      </w:divBdr>
    </w:div>
    <w:div w:id="1675061475">
      <w:bodyDiv w:val="1"/>
      <w:marLeft w:val="0"/>
      <w:marRight w:val="0"/>
      <w:marTop w:val="0"/>
      <w:marBottom w:val="0"/>
      <w:divBdr>
        <w:top w:val="none" w:sz="0" w:space="0" w:color="auto"/>
        <w:left w:val="none" w:sz="0" w:space="0" w:color="auto"/>
        <w:bottom w:val="none" w:sz="0" w:space="0" w:color="auto"/>
        <w:right w:val="none" w:sz="0" w:space="0" w:color="auto"/>
      </w:divBdr>
    </w:div>
    <w:div w:id="1675837729">
      <w:bodyDiv w:val="1"/>
      <w:marLeft w:val="0"/>
      <w:marRight w:val="0"/>
      <w:marTop w:val="0"/>
      <w:marBottom w:val="0"/>
      <w:divBdr>
        <w:top w:val="none" w:sz="0" w:space="0" w:color="auto"/>
        <w:left w:val="none" w:sz="0" w:space="0" w:color="auto"/>
        <w:bottom w:val="none" w:sz="0" w:space="0" w:color="auto"/>
        <w:right w:val="none" w:sz="0" w:space="0" w:color="auto"/>
      </w:divBdr>
    </w:div>
    <w:div w:id="1680035370">
      <w:bodyDiv w:val="1"/>
      <w:marLeft w:val="0"/>
      <w:marRight w:val="0"/>
      <w:marTop w:val="0"/>
      <w:marBottom w:val="0"/>
      <w:divBdr>
        <w:top w:val="none" w:sz="0" w:space="0" w:color="auto"/>
        <w:left w:val="none" w:sz="0" w:space="0" w:color="auto"/>
        <w:bottom w:val="none" w:sz="0" w:space="0" w:color="auto"/>
        <w:right w:val="none" w:sz="0" w:space="0" w:color="auto"/>
      </w:divBdr>
    </w:div>
    <w:div w:id="1691225611">
      <w:bodyDiv w:val="1"/>
      <w:marLeft w:val="0"/>
      <w:marRight w:val="0"/>
      <w:marTop w:val="0"/>
      <w:marBottom w:val="0"/>
      <w:divBdr>
        <w:top w:val="none" w:sz="0" w:space="0" w:color="auto"/>
        <w:left w:val="none" w:sz="0" w:space="0" w:color="auto"/>
        <w:bottom w:val="none" w:sz="0" w:space="0" w:color="auto"/>
        <w:right w:val="none" w:sz="0" w:space="0" w:color="auto"/>
      </w:divBdr>
    </w:div>
    <w:div w:id="1696807915">
      <w:bodyDiv w:val="1"/>
      <w:marLeft w:val="0"/>
      <w:marRight w:val="0"/>
      <w:marTop w:val="0"/>
      <w:marBottom w:val="0"/>
      <w:divBdr>
        <w:top w:val="none" w:sz="0" w:space="0" w:color="auto"/>
        <w:left w:val="none" w:sz="0" w:space="0" w:color="auto"/>
        <w:bottom w:val="none" w:sz="0" w:space="0" w:color="auto"/>
        <w:right w:val="none" w:sz="0" w:space="0" w:color="auto"/>
      </w:divBdr>
    </w:div>
    <w:div w:id="1706783676">
      <w:bodyDiv w:val="1"/>
      <w:marLeft w:val="0"/>
      <w:marRight w:val="0"/>
      <w:marTop w:val="0"/>
      <w:marBottom w:val="0"/>
      <w:divBdr>
        <w:top w:val="none" w:sz="0" w:space="0" w:color="auto"/>
        <w:left w:val="none" w:sz="0" w:space="0" w:color="auto"/>
        <w:bottom w:val="none" w:sz="0" w:space="0" w:color="auto"/>
        <w:right w:val="none" w:sz="0" w:space="0" w:color="auto"/>
      </w:divBdr>
    </w:div>
    <w:div w:id="1712802021">
      <w:bodyDiv w:val="1"/>
      <w:marLeft w:val="0"/>
      <w:marRight w:val="0"/>
      <w:marTop w:val="0"/>
      <w:marBottom w:val="0"/>
      <w:divBdr>
        <w:top w:val="none" w:sz="0" w:space="0" w:color="auto"/>
        <w:left w:val="none" w:sz="0" w:space="0" w:color="auto"/>
        <w:bottom w:val="none" w:sz="0" w:space="0" w:color="auto"/>
        <w:right w:val="none" w:sz="0" w:space="0" w:color="auto"/>
      </w:divBdr>
      <w:divsChild>
        <w:div w:id="1270351465">
          <w:marLeft w:val="547"/>
          <w:marRight w:val="0"/>
          <w:marTop w:val="80"/>
          <w:marBottom w:val="80"/>
          <w:divBdr>
            <w:top w:val="none" w:sz="0" w:space="0" w:color="auto"/>
            <w:left w:val="none" w:sz="0" w:space="0" w:color="auto"/>
            <w:bottom w:val="none" w:sz="0" w:space="0" w:color="auto"/>
            <w:right w:val="none" w:sz="0" w:space="0" w:color="auto"/>
          </w:divBdr>
        </w:div>
      </w:divsChild>
    </w:div>
    <w:div w:id="1717271882">
      <w:bodyDiv w:val="1"/>
      <w:marLeft w:val="0"/>
      <w:marRight w:val="0"/>
      <w:marTop w:val="0"/>
      <w:marBottom w:val="0"/>
      <w:divBdr>
        <w:top w:val="none" w:sz="0" w:space="0" w:color="auto"/>
        <w:left w:val="none" w:sz="0" w:space="0" w:color="auto"/>
        <w:bottom w:val="none" w:sz="0" w:space="0" w:color="auto"/>
        <w:right w:val="none" w:sz="0" w:space="0" w:color="auto"/>
      </w:divBdr>
    </w:div>
    <w:div w:id="1718237415">
      <w:bodyDiv w:val="1"/>
      <w:marLeft w:val="0"/>
      <w:marRight w:val="0"/>
      <w:marTop w:val="0"/>
      <w:marBottom w:val="0"/>
      <w:divBdr>
        <w:top w:val="none" w:sz="0" w:space="0" w:color="auto"/>
        <w:left w:val="none" w:sz="0" w:space="0" w:color="auto"/>
        <w:bottom w:val="none" w:sz="0" w:space="0" w:color="auto"/>
        <w:right w:val="none" w:sz="0" w:space="0" w:color="auto"/>
      </w:divBdr>
    </w:div>
    <w:div w:id="1725563703">
      <w:bodyDiv w:val="1"/>
      <w:marLeft w:val="0"/>
      <w:marRight w:val="0"/>
      <w:marTop w:val="0"/>
      <w:marBottom w:val="0"/>
      <w:divBdr>
        <w:top w:val="none" w:sz="0" w:space="0" w:color="auto"/>
        <w:left w:val="none" w:sz="0" w:space="0" w:color="auto"/>
        <w:bottom w:val="none" w:sz="0" w:space="0" w:color="auto"/>
        <w:right w:val="none" w:sz="0" w:space="0" w:color="auto"/>
      </w:divBdr>
    </w:div>
    <w:div w:id="1726875302">
      <w:bodyDiv w:val="1"/>
      <w:marLeft w:val="0"/>
      <w:marRight w:val="0"/>
      <w:marTop w:val="0"/>
      <w:marBottom w:val="0"/>
      <w:divBdr>
        <w:top w:val="none" w:sz="0" w:space="0" w:color="auto"/>
        <w:left w:val="none" w:sz="0" w:space="0" w:color="auto"/>
        <w:bottom w:val="none" w:sz="0" w:space="0" w:color="auto"/>
        <w:right w:val="none" w:sz="0" w:space="0" w:color="auto"/>
      </w:divBdr>
    </w:div>
    <w:div w:id="1737776910">
      <w:bodyDiv w:val="1"/>
      <w:marLeft w:val="0"/>
      <w:marRight w:val="0"/>
      <w:marTop w:val="0"/>
      <w:marBottom w:val="0"/>
      <w:divBdr>
        <w:top w:val="none" w:sz="0" w:space="0" w:color="auto"/>
        <w:left w:val="none" w:sz="0" w:space="0" w:color="auto"/>
        <w:bottom w:val="none" w:sz="0" w:space="0" w:color="auto"/>
        <w:right w:val="none" w:sz="0" w:space="0" w:color="auto"/>
      </w:divBdr>
    </w:div>
    <w:div w:id="1740250055">
      <w:bodyDiv w:val="1"/>
      <w:marLeft w:val="0"/>
      <w:marRight w:val="0"/>
      <w:marTop w:val="0"/>
      <w:marBottom w:val="0"/>
      <w:divBdr>
        <w:top w:val="none" w:sz="0" w:space="0" w:color="auto"/>
        <w:left w:val="none" w:sz="0" w:space="0" w:color="auto"/>
        <w:bottom w:val="none" w:sz="0" w:space="0" w:color="auto"/>
        <w:right w:val="none" w:sz="0" w:space="0" w:color="auto"/>
      </w:divBdr>
    </w:div>
    <w:div w:id="1742097896">
      <w:bodyDiv w:val="1"/>
      <w:marLeft w:val="0"/>
      <w:marRight w:val="0"/>
      <w:marTop w:val="0"/>
      <w:marBottom w:val="0"/>
      <w:divBdr>
        <w:top w:val="none" w:sz="0" w:space="0" w:color="auto"/>
        <w:left w:val="none" w:sz="0" w:space="0" w:color="auto"/>
        <w:bottom w:val="none" w:sz="0" w:space="0" w:color="auto"/>
        <w:right w:val="none" w:sz="0" w:space="0" w:color="auto"/>
      </w:divBdr>
    </w:div>
    <w:div w:id="1745453018">
      <w:bodyDiv w:val="1"/>
      <w:marLeft w:val="0"/>
      <w:marRight w:val="0"/>
      <w:marTop w:val="0"/>
      <w:marBottom w:val="0"/>
      <w:divBdr>
        <w:top w:val="none" w:sz="0" w:space="0" w:color="auto"/>
        <w:left w:val="none" w:sz="0" w:space="0" w:color="auto"/>
        <w:bottom w:val="none" w:sz="0" w:space="0" w:color="auto"/>
        <w:right w:val="none" w:sz="0" w:space="0" w:color="auto"/>
      </w:divBdr>
      <w:divsChild>
        <w:div w:id="1370492149">
          <w:marLeft w:val="0"/>
          <w:marRight w:val="0"/>
          <w:marTop w:val="0"/>
          <w:marBottom w:val="0"/>
          <w:divBdr>
            <w:top w:val="none" w:sz="0" w:space="0" w:color="auto"/>
            <w:left w:val="none" w:sz="0" w:space="0" w:color="auto"/>
            <w:bottom w:val="none" w:sz="0" w:space="0" w:color="auto"/>
            <w:right w:val="none" w:sz="0" w:space="0" w:color="auto"/>
          </w:divBdr>
        </w:div>
      </w:divsChild>
    </w:div>
    <w:div w:id="1747410597">
      <w:bodyDiv w:val="1"/>
      <w:marLeft w:val="0"/>
      <w:marRight w:val="0"/>
      <w:marTop w:val="0"/>
      <w:marBottom w:val="0"/>
      <w:divBdr>
        <w:top w:val="none" w:sz="0" w:space="0" w:color="auto"/>
        <w:left w:val="none" w:sz="0" w:space="0" w:color="auto"/>
        <w:bottom w:val="none" w:sz="0" w:space="0" w:color="auto"/>
        <w:right w:val="none" w:sz="0" w:space="0" w:color="auto"/>
      </w:divBdr>
    </w:div>
    <w:div w:id="1752921630">
      <w:bodyDiv w:val="1"/>
      <w:marLeft w:val="0"/>
      <w:marRight w:val="0"/>
      <w:marTop w:val="0"/>
      <w:marBottom w:val="0"/>
      <w:divBdr>
        <w:top w:val="none" w:sz="0" w:space="0" w:color="auto"/>
        <w:left w:val="none" w:sz="0" w:space="0" w:color="auto"/>
        <w:bottom w:val="none" w:sz="0" w:space="0" w:color="auto"/>
        <w:right w:val="none" w:sz="0" w:space="0" w:color="auto"/>
      </w:divBdr>
    </w:div>
    <w:div w:id="1757289862">
      <w:bodyDiv w:val="1"/>
      <w:marLeft w:val="0"/>
      <w:marRight w:val="0"/>
      <w:marTop w:val="0"/>
      <w:marBottom w:val="0"/>
      <w:divBdr>
        <w:top w:val="none" w:sz="0" w:space="0" w:color="auto"/>
        <w:left w:val="none" w:sz="0" w:space="0" w:color="auto"/>
        <w:bottom w:val="none" w:sz="0" w:space="0" w:color="auto"/>
        <w:right w:val="none" w:sz="0" w:space="0" w:color="auto"/>
      </w:divBdr>
    </w:div>
    <w:div w:id="1757943218">
      <w:bodyDiv w:val="1"/>
      <w:marLeft w:val="0"/>
      <w:marRight w:val="0"/>
      <w:marTop w:val="0"/>
      <w:marBottom w:val="0"/>
      <w:divBdr>
        <w:top w:val="none" w:sz="0" w:space="0" w:color="auto"/>
        <w:left w:val="none" w:sz="0" w:space="0" w:color="auto"/>
        <w:bottom w:val="none" w:sz="0" w:space="0" w:color="auto"/>
        <w:right w:val="none" w:sz="0" w:space="0" w:color="auto"/>
      </w:divBdr>
    </w:div>
    <w:div w:id="1758869147">
      <w:bodyDiv w:val="1"/>
      <w:marLeft w:val="0"/>
      <w:marRight w:val="0"/>
      <w:marTop w:val="0"/>
      <w:marBottom w:val="0"/>
      <w:divBdr>
        <w:top w:val="none" w:sz="0" w:space="0" w:color="auto"/>
        <w:left w:val="none" w:sz="0" w:space="0" w:color="auto"/>
        <w:bottom w:val="none" w:sz="0" w:space="0" w:color="auto"/>
        <w:right w:val="none" w:sz="0" w:space="0" w:color="auto"/>
      </w:divBdr>
    </w:div>
    <w:div w:id="1764766583">
      <w:bodyDiv w:val="1"/>
      <w:marLeft w:val="0"/>
      <w:marRight w:val="0"/>
      <w:marTop w:val="0"/>
      <w:marBottom w:val="0"/>
      <w:divBdr>
        <w:top w:val="none" w:sz="0" w:space="0" w:color="auto"/>
        <w:left w:val="none" w:sz="0" w:space="0" w:color="auto"/>
        <w:bottom w:val="none" w:sz="0" w:space="0" w:color="auto"/>
        <w:right w:val="none" w:sz="0" w:space="0" w:color="auto"/>
      </w:divBdr>
    </w:div>
    <w:div w:id="1765111261">
      <w:bodyDiv w:val="1"/>
      <w:marLeft w:val="0"/>
      <w:marRight w:val="0"/>
      <w:marTop w:val="0"/>
      <w:marBottom w:val="0"/>
      <w:divBdr>
        <w:top w:val="none" w:sz="0" w:space="0" w:color="auto"/>
        <w:left w:val="none" w:sz="0" w:space="0" w:color="auto"/>
        <w:bottom w:val="none" w:sz="0" w:space="0" w:color="auto"/>
        <w:right w:val="none" w:sz="0" w:space="0" w:color="auto"/>
      </w:divBdr>
    </w:div>
    <w:div w:id="1766726695">
      <w:bodyDiv w:val="1"/>
      <w:marLeft w:val="0"/>
      <w:marRight w:val="0"/>
      <w:marTop w:val="0"/>
      <w:marBottom w:val="0"/>
      <w:divBdr>
        <w:top w:val="none" w:sz="0" w:space="0" w:color="auto"/>
        <w:left w:val="none" w:sz="0" w:space="0" w:color="auto"/>
        <w:bottom w:val="none" w:sz="0" w:space="0" w:color="auto"/>
        <w:right w:val="none" w:sz="0" w:space="0" w:color="auto"/>
      </w:divBdr>
    </w:div>
    <w:div w:id="1806239276">
      <w:bodyDiv w:val="1"/>
      <w:marLeft w:val="0"/>
      <w:marRight w:val="0"/>
      <w:marTop w:val="0"/>
      <w:marBottom w:val="0"/>
      <w:divBdr>
        <w:top w:val="none" w:sz="0" w:space="0" w:color="auto"/>
        <w:left w:val="none" w:sz="0" w:space="0" w:color="auto"/>
        <w:bottom w:val="none" w:sz="0" w:space="0" w:color="auto"/>
        <w:right w:val="none" w:sz="0" w:space="0" w:color="auto"/>
      </w:divBdr>
    </w:div>
    <w:div w:id="1811704441">
      <w:bodyDiv w:val="1"/>
      <w:marLeft w:val="0"/>
      <w:marRight w:val="0"/>
      <w:marTop w:val="0"/>
      <w:marBottom w:val="0"/>
      <w:divBdr>
        <w:top w:val="none" w:sz="0" w:space="0" w:color="auto"/>
        <w:left w:val="none" w:sz="0" w:space="0" w:color="auto"/>
        <w:bottom w:val="none" w:sz="0" w:space="0" w:color="auto"/>
        <w:right w:val="none" w:sz="0" w:space="0" w:color="auto"/>
      </w:divBdr>
    </w:div>
    <w:div w:id="1831362919">
      <w:bodyDiv w:val="1"/>
      <w:marLeft w:val="0"/>
      <w:marRight w:val="0"/>
      <w:marTop w:val="0"/>
      <w:marBottom w:val="0"/>
      <w:divBdr>
        <w:top w:val="none" w:sz="0" w:space="0" w:color="auto"/>
        <w:left w:val="none" w:sz="0" w:space="0" w:color="auto"/>
        <w:bottom w:val="none" w:sz="0" w:space="0" w:color="auto"/>
        <w:right w:val="none" w:sz="0" w:space="0" w:color="auto"/>
      </w:divBdr>
    </w:div>
    <w:div w:id="1833060443">
      <w:bodyDiv w:val="1"/>
      <w:marLeft w:val="0"/>
      <w:marRight w:val="0"/>
      <w:marTop w:val="0"/>
      <w:marBottom w:val="0"/>
      <w:divBdr>
        <w:top w:val="none" w:sz="0" w:space="0" w:color="auto"/>
        <w:left w:val="none" w:sz="0" w:space="0" w:color="auto"/>
        <w:bottom w:val="none" w:sz="0" w:space="0" w:color="auto"/>
        <w:right w:val="none" w:sz="0" w:space="0" w:color="auto"/>
      </w:divBdr>
    </w:div>
    <w:div w:id="1852060157">
      <w:bodyDiv w:val="1"/>
      <w:marLeft w:val="0"/>
      <w:marRight w:val="0"/>
      <w:marTop w:val="0"/>
      <w:marBottom w:val="0"/>
      <w:divBdr>
        <w:top w:val="none" w:sz="0" w:space="0" w:color="auto"/>
        <w:left w:val="none" w:sz="0" w:space="0" w:color="auto"/>
        <w:bottom w:val="none" w:sz="0" w:space="0" w:color="auto"/>
        <w:right w:val="none" w:sz="0" w:space="0" w:color="auto"/>
      </w:divBdr>
    </w:div>
    <w:div w:id="1857957805">
      <w:bodyDiv w:val="1"/>
      <w:marLeft w:val="0"/>
      <w:marRight w:val="0"/>
      <w:marTop w:val="0"/>
      <w:marBottom w:val="0"/>
      <w:divBdr>
        <w:top w:val="none" w:sz="0" w:space="0" w:color="auto"/>
        <w:left w:val="none" w:sz="0" w:space="0" w:color="auto"/>
        <w:bottom w:val="none" w:sz="0" w:space="0" w:color="auto"/>
        <w:right w:val="none" w:sz="0" w:space="0" w:color="auto"/>
      </w:divBdr>
      <w:divsChild>
        <w:div w:id="1521509406">
          <w:marLeft w:val="0"/>
          <w:marRight w:val="0"/>
          <w:marTop w:val="0"/>
          <w:marBottom w:val="0"/>
          <w:divBdr>
            <w:top w:val="none" w:sz="0" w:space="0" w:color="auto"/>
            <w:left w:val="none" w:sz="0" w:space="0" w:color="auto"/>
            <w:bottom w:val="none" w:sz="0" w:space="0" w:color="auto"/>
            <w:right w:val="none" w:sz="0" w:space="0" w:color="auto"/>
          </w:divBdr>
          <w:divsChild>
            <w:div w:id="68767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77718">
      <w:bodyDiv w:val="1"/>
      <w:marLeft w:val="0"/>
      <w:marRight w:val="0"/>
      <w:marTop w:val="0"/>
      <w:marBottom w:val="0"/>
      <w:divBdr>
        <w:top w:val="none" w:sz="0" w:space="0" w:color="auto"/>
        <w:left w:val="none" w:sz="0" w:space="0" w:color="auto"/>
        <w:bottom w:val="none" w:sz="0" w:space="0" w:color="auto"/>
        <w:right w:val="none" w:sz="0" w:space="0" w:color="auto"/>
      </w:divBdr>
    </w:div>
    <w:div w:id="1868516482">
      <w:bodyDiv w:val="1"/>
      <w:marLeft w:val="0"/>
      <w:marRight w:val="0"/>
      <w:marTop w:val="0"/>
      <w:marBottom w:val="0"/>
      <w:divBdr>
        <w:top w:val="none" w:sz="0" w:space="0" w:color="auto"/>
        <w:left w:val="none" w:sz="0" w:space="0" w:color="auto"/>
        <w:bottom w:val="none" w:sz="0" w:space="0" w:color="auto"/>
        <w:right w:val="none" w:sz="0" w:space="0" w:color="auto"/>
      </w:divBdr>
    </w:div>
    <w:div w:id="1869181173">
      <w:bodyDiv w:val="1"/>
      <w:marLeft w:val="0"/>
      <w:marRight w:val="0"/>
      <w:marTop w:val="0"/>
      <w:marBottom w:val="0"/>
      <w:divBdr>
        <w:top w:val="none" w:sz="0" w:space="0" w:color="auto"/>
        <w:left w:val="none" w:sz="0" w:space="0" w:color="auto"/>
        <w:bottom w:val="none" w:sz="0" w:space="0" w:color="auto"/>
        <w:right w:val="none" w:sz="0" w:space="0" w:color="auto"/>
      </w:divBdr>
    </w:div>
    <w:div w:id="1875532208">
      <w:bodyDiv w:val="1"/>
      <w:marLeft w:val="0"/>
      <w:marRight w:val="0"/>
      <w:marTop w:val="0"/>
      <w:marBottom w:val="0"/>
      <w:divBdr>
        <w:top w:val="none" w:sz="0" w:space="0" w:color="auto"/>
        <w:left w:val="none" w:sz="0" w:space="0" w:color="auto"/>
        <w:bottom w:val="none" w:sz="0" w:space="0" w:color="auto"/>
        <w:right w:val="none" w:sz="0" w:space="0" w:color="auto"/>
      </w:divBdr>
    </w:div>
    <w:div w:id="1880245124">
      <w:bodyDiv w:val="1"/>
      <w:marLeft w:val="0"/>
      <w:marRight w:val="0"/>
      <w:marTop w:val="0"/>
      <w:marBottom w:val="0"/>
      <w:divBdr>
        <w:top w:val="none" w:sz="0" w:space="0" w:color="auto"/>
        <w:left w:val="none" w:sz="0" w:space="0" w:color="auto"/>
        <w:bottom w:val="none" w:sz="0" w:space="0" w:color="auto"/>
        <w:right w:val="none" w:sz="0" w:space="0" w:color="auto"/>
      </w:divBdr>
    </w:div>
    <w:div w:id="1884637023">
      <w:bodyDiv w:val="1"/>
      <w:marLeft w:val="0"/>
      <w:marRight w:val="0"/>
      <w:marTop w:val="0"/>
      <w:marBottom w:val="0"/>
      <w:divBdr>
        <w:top w:val="none" w:sz="0" w:space="0" w:color="auto"/>
        <w:left w:val="none" w:sz="0" w:space="0" w:color="auto"/>
        <w:bottom w:val="none" w:sz="0" w:space="0" w:color="auto"/>
        <w:right w:val="none" w:sz="0" w:space="0" w:color="auto"/>
      </w:divBdr>
    </w:div>
    <w:div w:id="1885555126">
      <w:bodyDiv w:val="1"/>
      <w:marLeft w:val="0"/>
      <w:marRight w:val="0"/>
      <w:marTop w:val="0"/>
      <w:marBottom w:val="0"/>
      <w:divBdr>
        <w:top w:val="none" w:sz="0" w:space="0" w:color="auto"/>
        <w:left w:val="none" w:sz="0" w:space="0" w:color="auto"/>
        <w:bottom w:val="none" w:sz="0" w:space="0" w:color="auto"/>
        <w:right w:val="none" w:sz="0" w:space="0" w:color="auto"/>
      </w:divBdr>
    </w:div>
    <w:div w:id="1908832046">
      <w:bodyDiv w:val="1"/>
      <w:marLeft w:val="0"/>
      <w:marRight w:val="0"/>
      <w:marTop w:val="0"/>
      <w:marBottom w:val="0"/>
      <w:divBdr>
        <w:top w:val="none" w:sz="0" w:space="0" w:color="auto"/>
        <w:left w:val="none" w:sz="0" w:space="0" w:color="auto"/>
        <w:bottom w:val="none" w:sz="0" w:space="0" w:color="auto"/>
        <w:right w:val="none" w:sz="0" w:space="0" w:color="auto"/>
      </w:divBdr>
    </w:div>
    <w:div w:id="1914316909">
      <w:bodyDiv w:val="1"/>
      <w:marLeft w:val="0"/>
      <w:marRight w:val="0"/>
      <w:marTop w:val="0"/>
      <w:marBottom w:val="0"/>
      <w:divBdr>
        <w:top w:val="none" w:sz="0" w:space="0" w:color="auto"/>
        <w:left w:val="none" w:sz="0" w:space="0" w:color="auto"/>
        <w:bottom w:val="none" w:sz="0" w:space="0" w:color="auto"/>
        <w:right w:val="none" w:sz="0" w:space="0" w:color="auto"/>
      </w:divBdr>
    </w:div>
    <w:div w:id="1946381698">
      <w:bodyDiv w:val="1"/>
      <w:marLeft w:val="0"/>
      <w:marRight w:val="0"/>
      <w:marTop w:val="0"/>
      <w:marBottom w:val="0"/>
      <w:divBdr>
        <w:top w:val="none" w:sz="0" w:space="0" w:color="auto"/>
        <w:left w:val="none" w:sz="0" w:space="0" w:color="auto"/>
        <w:bottom w:val="none" w:sz="0" w:space="0" w:color="auto"/>
        <w:right w:val="none" w:sz="0" w:space="0" w:color="auto"/>
      </w:divBdr>
    </w:div>
    <w:div w:id="1947149249">
      <w:bodyDiv w:val="1"/>
      <w:marLeft w:val="0"/>
      <w:marRight w:val="0"/>
      <w:marTop w:val="0"/>
      <w:marBottom w:val="0"/>
      <w:divBdr>
        <w:top w:val="none" w:sz="0" w:space="0" w:color="auto"/>
        <w:left w:val="none" w:sz="0" w:space="0" w:color="auto"/>
        <w:bottom w:val="none" w:sz="0" w:space="0" w:color="auto"/>
        <w:right w:val="none" w:sz="0" w:space="0" w:color="auto"/>
      </w:divBdr>
    </w:div>
    <w:div w:id="1967079006">
      <w:bodyDiv w:val="1"/>
      <w:marLeft w:val="0"/>
      <w:marRight w:val="0"/>
      <w:marTop w:val="0"/>
      <w:marBottom w:val="0"/>
      <w:divBdr>
        <w:top w:val="none" w:sz="0" w:space="0" w:color="auto"/>
        <w:left w:val="none" w:sz="0" w:space="0" w:color="auto"/>
        <w:bottom w:val="none" w:sz="0" w:space="0" w:color="auto"/>
        <w:right w:val="none" w:sz="0" w:space="0" w:color="auto"/>
      </w:divBdr>
    </w:div>
    <w:div w:id="1995137835">
      <w:bodyDiv w:val="1"/>
      <w:marLeft w:val="0"/>
      <w:marRight w:val="0"/>
      <w:marTop w:val="0"/>
      <w:marBottom w:val="0"/>
      <w:divBdr>
        <w:top w:val="none" w:sz="0" w:space="0" w:color="auto"/>
        <w:left w:val="none" w:sz="0" w:space="0" w:color="auto"/>
        <w:bottom w:val="none" w:sz="0" w:space="0" w:color="auto"/>
        <w:right w:val="none" w:sz="0" w:space="0" w:color="auto"/>
      </w:divBdr>
    </w:div>
    <w:div w:id="2028872612">
      <w:bodyDiv w:val="1"/>
      <w:marLeft w:val="0"/>
      <w:marRight w:val="0"/>
      <w:marTop w:val="0"/>
      <w:marBottom w:val="0"/>
      <w:divBdr>
        <w:top w:val="none" w:sz="0" w:space="0" w:color="auto"/>
        <w:left w:val="none" w:sz="0" w:space="0" w:color="auto"/>
        <w:bottom w:val="none" w:sz="0" w:space="0" w:color="auto"/>
        <w:right w:val="none" w:sz="0" w:space="0" w:color="auto"/>
      </w:divBdr>
    </w:div>
    <w:div w:id="2035382097">
      <w:bodyDiv w:val="1"/>
      <w:marLeft w:val="0"/>
      <w:marRight w:val="0"/>
      <w:marTop w:val="0"/>
      <w:marBottom w:val="0"/>
      <w:divBdr>
        <w:top w:val="none" w:sz="0" w:space="0" w:color="auto"/>
        <w:left w:val="none" w:sz="0" w:space="0" w:color="auto"/>
        <w:bottom w:val="none" w:sz="0" w:space="0" w:color="auto"/>
        <w:right w:val="none" w:sz="0" w:space="0" w:color="auto"/>
      </w:divBdr>
    </w:div>
    <w:div w:id="2035760995">
      <w:bodyDiv w:val="1"/>
      <w:marLeft w:val="0"/>
      <w:marRight w:val="0"/>
      <w:marTop w:val="0"/>
      <w:marBottom w:val="0"/>
      <w:divBdr>
        <w:top w:val="none" w:sz="0" w:space="0" w:color="auto"/>
        <w:left w:val="none" w:sz="0" w:space="0" w:color="auto"/>
        <w:bottom w:val="none" w:sz="0" w:space="0" w:color="auto"/>
        <w:right w:val="none" w:sz="0" w:space="0" w:color="auto"/>
      </w:divBdr>
    </w:div>
    <w:div w:id="2035811603">
      <w:bodyDiv w:val="1"/>
      <w:marLeft w:val="0"/>
      <w:marRight w:val="0"/>
      <w:marTop w:val="0"/>
      <w:marBottom w:val="0"/>
      <w:divBdr>
        <w:top w:val="none" w:sz="0" w:space="0" w:color="auto"/>
        <w:left w:val="none" w:sz="0" w:space="0" w:color="auto"/>
        <w:bottom w:val="none" w:sz="0" w:space="0" w:color="auto"/>
        <w:right w:val="none" w:sz="0" w:space="0" w:color="auto"/>
      </w:divBdr>
    </w:div>
    <w:div w:id="2039744578">
      <w:bodyDiv w:val="1"/>
      <w:marLeft w:val="0"/>
      <w:marRight w:val="0"/>
      <w:marTop w:val="0"/>
      <w:marBottom w:val="0"/>
      <w:divBdr>
        <w:top w:val="none" w:sz="0" w:space="0" w:color="auto"/>
        <w:left w:val="none" w:sz="0" w:space="0" w:color="auto"/>
        <w:bottom w:val="none" w:sz="0" w:space="0" w:color="auto"/>
        <w:right w:val="none" w:sz="0" w:space="0" w:color="auto"/>
      </w:divBdr>
    </w:div>
    <w:div w:id="2039961266">
      <w:bodyDiv w:val="1"/>
      <w:marLeft w:val="0"/>
      <w:marRight w:val="0"/>
      <w:marTop w:val="0"/>
      <w:marBottom w:val="0"/>
      <w:divBdr>
        <w:top w:val="none" w:sz="0" w:space="0" w:color="auto"/>
        <w:left w:val="none" w:sz="0" w:space="0" w:color="auto"/>
        <w:bottom w:val="none" w:sz="0" w:space="0" w:color="auto"/>
        <w:right w:val="none" w:sz="0" w:space="0" w:color="auto"/>
      </w:divBdr>
    </w:div>
    <w:div w:id="2054426338">
      <w:bodyDiv w:val="1"/>
      <w:marLeft w:val="0"/>
      <w:marRight w:val="0"/>
      <w:marTop w:val="0"/>
      <w:marBottom w:val="0"/>
      <w:divBdr>
        <w:top w:val="none" w:sz="0" w:space="0" w:color="auto"/>
        <w:left w:val="none" w:sz="0" w:space="0" w:color="auto"/>
        <w:bottom w:val="none" w:sz="0" w:space="0" w:color="auto"/>
        <w:right w:val="none" w:sz="0" w:space="0" w:color="auto"/>
      </w:divBdr>
    </w:div>
    <w:div w:id="2060275132">
      <w:bodyDiv w:val="1"/>
      <w:marLeft w:val="0"/>
      <w:marRight w:val="0"/>
      <w:marTop w:val="0"/>
      <w:marBottom w:val="0"/>
      <w:divBdr>
        <w:top w:val="none" w:sz="0" w:space="0" w:color="auto"/>
        <w:left w:val="none" w:sz="0" w:space="0" w:color="auto"/>
        <w:bottom w:val="none" w:sz="0" w:space="0" w:color="auto"/>
        <w:right w:val="none" w:sz="0" w:space="0" w:color="auto"/>
      </w:divBdr>
    </w:div>
    <w:div w:id="2063867147">
      <w:bodyDiv w:val="1"/>
      <w:marLeft w:val="0"/>
      <w:marRight w:val="0"/>
      <w:marTop w:val="0"/>
      <w:marBottom w:val="0"/>
      <w:divBdr>
        <w:top w:val="none" w:sz="0" w:space="0" w:color="auto"/>
        <w:left w:val="none" w:sz="0" w:space="0" w:color="auto"/>
        <w:bottom w:val="none" w:sz="0" w:space="0" w:color="auto"/>
        <w:right w:val="none" w:sz="0" w:space="0" w:color="auto"/>
      </w:divBdr>
    </w:div>
    <w:div w:id="2067024218">
      <w:bodyDiv w:val="1"/>
      <w:marLeft w:val="0"/>
      <w:marRight w:val="0"/>
      <w:marTop w:val="0"/>
      <w:marBottom w:val="0"/>
      <w:divBdr>
        <w:top w:val="none" w:sz="0" w:space="0" w:color="auto"/>
        <w:left w:val="none" w:sz="0" w:space="0" w:color="auto"/>
        <w:bottom w:val="none" w:sz="0" w:space="0" w:color="auto"/>
        <w:right w:val="none" w:sz="0" w:space="0" w:color="auto"/>
      </w:divBdr>
    </w:div>
    <w:div w:id="2071073140">
      <w:bodyDiv w:val="1"/>
      <w:marLeft w:val="0"/>
      <w:marRight w:val="0"/>
      <w:marTop w:val="0"/>
      <w:marBottom w:val="0"/>
      <w:divBdr>
        <w:top w:val="none" w:sz="0" w:space="0" w:color="auto"/>
        <w:left w:val="none" w:sz="0" w:space="0" w:color="auto"/>
        <w:bottom w:val="none" w:sz="0" w:space="0" w:color="auto"/>
        <w:right w:val="none" w:sz="0" w:space="0" w:color="auto"/>
      </w:divBdr>
    </w:div>
    <w:div w:id="2074304251">
      <w:bodyDiv w:val="1"/>
      <w:marLeft w:val="0"/>
      <w:marRight w:val="0"/>
      <w:marTop w:val="0"/>
      <w:marBottom w:val="0"/>
      <w:divBdr>
        <w:top w:val="none" w:sz="0" w:space="0" w:color="auto"/>
        <w:left w:val="none" w:sz="0" w:space="0" w:color="auto"/>
        <w:bottom w:val="none" w:sz="0" w:space="0" w:color="auto"/>
        <w:right w:val="none" w:sz="0" w:space="0" w:color="auto"/>
      </w:divBdr>
    </w:div>
    <w:div w:id="2075472484">
      <w:bodyDiv w:val="1"/>
      <w:marLeft w:val="0"/>
      <w:marRight w:val="0"/>
      <w:marTop w:val="0"/>
      <w:marBottom w:val="0"/>
      <w:divBdr>
        <w:top w:val="none" w:sz="0" w:space="0" w:color="auto"/>
        <w:left w:val="none" w:sz="0" w:space="0" w:color="auto"/>
        <w:bottom w:val="none" w:sz="0" w:space="0" w:color="auto"/>
        <w:right w:val="none" w:sz="0" w:space="0" w:color="auto"/>
      </w:divBdr>
      <w:divsChild>
        <w:div w:id="15860142">
          <w:marLeft w:val="0"/>
          <w:marRight w:val="0"/>
          <w:marTop w:val="0"/>
          <w:marBottom w:val="0"/>
          <w:divBdr>
            <w:top w:val="none" w:sz="0" w:space="0" w:color="auto"/>
            <w:left w:val="none" w:sz="0" w:space="0" w:color="auto"/>
            <w:bottom w:val="none" w:sz="0" w:space="0" w:color="auto"/>
            <w:right w:val="none" w:sz="0" w:space="0" w:color="auto"/>
          </w:divBdr>
        </w:div>
      </w:divsChild>
    </w:div>
    <w:div w:id="2085301043">
      <w:bodyDiv w:val="1"/>
      <w:marLeft w:val="0"/>
      <w:marRight w:val="0"/>
      <w:marTop w:val="0"/>
      <w:marBottom w:val="0"/>
      <w:divBdr>
        <w:top w:val="none" w:sz="0" w:space="0" w:color="auto"/>
        <w:left w:val="none" w:sz="0" w:space="0" w:color="auto"/>
        <w:bottom w:val="none" w:sz="0" w:space="0" w:color="auto"/>
        <w:right w:val="none" w:sz="0" w:space="0" w:color="auto"/>
      </w:divBdr>
    </w:div>
    <w:div w:id="2098481642">
      <w:bodyDiv w:val="1"/>
      <w:marLeft w:val="0"/>
      <w:marRight w:val="0"/>
      <w:marTop w:val="0"/>
      <w:marBottom w:val="0"/>
      <w:divBdr>
        <w:top w:val="none" w:sz="0" w:space="0" w:color="auto"/>
        <w:left w:val="none" w:sz="0" w:space="0" w:color="auto"/>
        <w:bottom w:val="none" w:sz="0" w:space="0" w:color="auto"/>
        <w:right w:val="none" w:sz="0" w:space="0" w:color="auto"/>
      </w:divBdr>
    </w:div>
    <w:div w:id="2099866576">
      <w:bodyDiv w:val="1"/>
      <w:marLeft w:val="0"/>
      <w:marRight w:val="0"/>
      <w:marTop w:val="0"/>
      <w:marBottom w:val="0"/>
      <w:divBdr>
        <w:top w:val="none" w:sz="0" w:space="0" w:color="auto"/>
        <w:left w:val="none" w:sz="0" w:space="0" w:color="auto"/>
        <w:bottom w:val="none" w:sz="0" w:space="0" w:color="auto"/>
        <w:right w:val="none" w:sz="0" w:space="0" w:color="auto"/>
      </w:divBdr>
    </w:div>
    <w:div w:id="2100253975">
      <w:bodyDiv w:val="1"/>
      <w:marLeft w:val="0"/>
      <w:marRight w:val="0"/>
      <w:marTop w:val="0"/>
      <w:marBottom w:val="0"/>
      <w:divBdr>
        <w:top w:val="none" w:sz="0" w:space="0" w:color="auto"/>
        <w:left w:val="none" w:sz="0" w:space="0" w:color="auto"/>
        <w:bottom w:val="none" w:sz="0" w:space="0" w:color="auto"/>
        <w:right w:val="none" w:sz="0" w:space="0" w:color="auto"/>
      </w:divBdr>
    </w:div>
    <w:div w:id="2115325261">
      <w:bodyDiv w:val="1"/>
      <w:marLeft w:val="0"/>
      <w:marRight w:val="0"/>
      <w:marTop w:val="0"/>
      <w:marBottom w:val="0"/>
      <w:divBdr>
        <w:top w:val="none" w:sz="0" w:space="0" w:color="auto"/>
        <w:left w:val="none" w:sz="0" w:space="0" w:color="auto"/>
        <w:bottom w:val="none" w:sz="0" w:space="0" w:color="auto"/>
        <w:right w:val="none" w:sz="0" w:space="0" w:color="auto"/>
      </w:divBdr>
    </w:div>
    <w:div w:id="2118527319">
      <w:bodyDiv w:val="1"/>
      <w:marLeft w:val="0"/>
      <w:marRight w:val="0"/>
      <w:marTop w:val="0"/>
      <w:marBottom w:val="0"/>
      <w:divBdr>
        <w:top w:val="none" w:sz="0" w:space="0" w:color="auto"/>
        <w:left w:val="none" w:sz="0" w:space="0" w:color="auto"/>
        <w:bottom w:val="none" w:sz="0" w:space="0" w:color="auto"/>
        <w:right w:val="none" w:sz="0" w:space="0" w:color="auto"/>
      </w:divBdr>
    </w:div>
    <w:div w:id="2130274640">
      <w:bodyDiv w:val="1"/>
      <w:marLeft w:val="0"/>
      <w:marRight w:val="0"/>
      <w:marTop w:val="0"/>
      <w:marBottom w:val="0"/>
      <w:divBdr>
        <w:top w:val="none" w:sz="0" w:space="0" w:color="auto"/>
        <w:left w:val="none" w:sz="0" w:space="0" w:color="auto"/>
        <w:bottom w:val="none" w:sz="0" w:space="0" w:color="auto"/>
        <w:right w:val="none" w:sz="0" w:space="0" w:color="auto"/>
      </w:divBdr>
    </w:div>
    <w:div w:id="2137333192">
      <w:bodyDiv w:val="1"/>
      <w:marLeft w:val="0"/>
      <w:marRight w:val="0"/>
      <w:marTop w:val="0"/>
      <w:marBottom w:val="0"/>
      <w:divBdr>
        <w:top w:val="none" w:sz="0" w:space="0" w:color="auto"/>
        <w:left w:val="none" w:sz="0" w:space="0" w:color="auto"/>
        <w:bottom w:val="none" w:sz="0" w:space="0" w:color="auto"/>
        <w:right w:val="none" w:sz="0" w:space="0" w:color="auto"/>
      </w:divBdr>
    </w:div>
    <w:div w:id="214168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image" Target="media/image10.wmf"/><Relationship Id="rId39" Type="http://schemas.openxmlformats.org/officeDocument/2006/relationships/image" Target="media/image17.png"/><Relationship Id="rId21" Type="http://schemas.openxmlformats.org/officeDocument/2006/relationships/image" Target="media/image7.png"/><Relationship Id="rId34" Type="http://schemas.openxmlformats.org/officeDocument/2006/relationships/image" Target="media/image14.wmf"/><Relationship Id="rId42" Type="http://schemas.openxmlformats.org/officeDocument/2006/relationships/image" Target="media/image20.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uanthienxd68@gmail.com" TargetMode="Externa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image" Target="media/image18.png"/><Relationship Id="rId45"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oleObject" Target="embeddings/oleObject1.bin"/><Relationship Id="rId28" Type="http://schemas.openxmlformats.org/officeDocument/2006/relationships/image" Target="media/image11.wmf"/><Relationship Id="rId36" Type="http://schemas.openxmlformats.org/officeDocument/2006/relationships/image" Target="media/image15.png"/><Relationship Id="rId10" Type="http://schemas.openxmlformats.org/officeDocument/2006/relationships/hyperlink" Target="mailto:thuanthienxd68@gmail.com" TargetMode="External"/><Relationship Id="rId19" Type="http://schemas.openxmlformats.org/officeDocument/2006/relationships/image" Target="media/image5.png"/><Relationship Id="rId31" Type="http://schemas.openxmlformats.org/officeDocument/2006/relationships/oleObject" Target="embeddings/oleObject5.bin"/><Relationship Id="rId44"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8.wmf"/><Relationship Id="rId27" Type="http://schemas.openxmlformats.org/officeDocument/2006/relationships/oleObject" Target="embeddings/oleObject3.bin"/><Relationship Id="rId30" Type="http://schemas.openxmlformats.org/officeDocument/2006/relationships/image" Target="media/image12.wmf"/><Relationship Id="rId35" Type="http://schemas.openxmlformats.org/officeDocument/2006/relationships/oleObject" Target="embeddings/oleObject7.bin"/><Relationship Id="rId43" Type="http://schemas.openxmlformats.org/officeDocument/2006/relationships/image" Target="media/image21.png"/><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oleObject" Target="embeddings/oleObject8.bin"/><Relationship Id="rId46" Type="http://schemas.openxmlformats.org/officeDocument/2006/relationships/image" Target="media/image24.png"/><Relationship Id="rId20" Type="http://schemas.openxmlformats.org/officeDocument/2006/relationships/image" Target="media/image6.png"/><Relationship Id="rId41"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54271-2144-4ACA-8B04-657F8934E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55316</Words>
  <Characters>315306</Characters>
  <Application>Microsoft Office Word</Application>
  <DocSecurity>0</DocSecurity>
  <Lines>2627</Lines>
  <Paragraphs>739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369883</CharactersWithSpaces>
  <SharedDoc>false</SharedDoc>
  <HLinks>
    <vt:vector size="168" baseType="variant">
      <vt:variant>
        <vt:i4>4915301</vt:i4>
      </vt:variant>
      <vt:variant>
        <vt:i4>168</vt:i4>
      </vt:variant>
      <vt:variant>
        <vt:i4>0</vt:i4>
      </vt:variant>
      <vt:variant>
        <vt:i4>5</vt:i4>
      </vt:variant>
      <vt:variant>
        <vt:lpwstr>mailto:thuanthienxd68@gmail.com</vt:lpwstr>
      </vt:variant>
      <vt:variant>
        <vt:lpwstr/>
      </vt:variant>
      <vt:variant>
        <vt:i4>4915301</vt:i4>
      </vt:variant>
      <vt:variant>
        <vt:i4>165</vt:i4>
      </vt:variant>
      <vt:variant>
        <vt:i4>0</vt:i4>
      </vt:variant>
      <vt:variant>
        <vt:i4>5</vt:i4>
      </vt:variant>
      <vt:variant>
        <vt:lpwstr>mailto:thuanthienxd68@gmail.com</vt:lpwstr>
      </vt:variant>
      <vt:variant>
        <vt:lpwstr/>
      </vt:variant>
      <vt:variant>
        <vt:i4>1310775</vt:i4>
      </vt:variant>
      <vt:variant>
        <vt:i4>155</vt:i4>
      </vt:variant>
      <vt:variant>
        <vt:i4>0</vt:i4>
      </vt:variant>
      <vt:variant>
        <vt:i4>5</vt:i4>
      </vt:variant>
      <vt:variant>
        <vt:lpwstr/>
      </vt:variant>
      <vt:variant>
        <vt:lpwstr>_Toc237114357</vt:lpwstr>
      </vt:variant>
      <vt:variant>
        <vt:i4>1310775</vt:i4>
      </vt:variant>
      <vt:variant>
        <vt:i4>149</vt:i4>
      </vt:variant>
      <vt:variant>
        <vt:i4>0</vt:i4>
      </vt:variant>
      <vt:variant>
        <vt:i4>5</vt:i4>
      </vt:variant>
      <vt:variant>
        <vt:lpwstr/>
      </vt:variant>
      <vt:variant>
        <vt:lpwstr>_Toc237114356</vt:lpwstr>
      </vt:variant>
      <vt:variant>
        <vt:i4>1310775</vt:i4>
      </vt:variant>
      <vt:variant>
        <vt:i4>143</vt:i4>
      </vt:variant>
      <vt:variant>
        <vt:i4>0</vt:i4>
      </vt:variant>
      <vt:variant>
        <vt:i4>5</vt:i4>
      </vt:variant>
      <vt:variant>
        <vt:lpwstr/>
      </vt:variant>
      <vt:variant>
        <vt:lpwstr>_Toc237114355</vt:lpwstr>
      </vt:variant>
      <vt:variant>
        <vt:i4>1310775</vt:i4>
      </vt:variant>
      <vt:variant>
        <vt:i4>137</vt:i4>
      </vt:variant>
      <vt:variant>
        <vt:i4>0</vt:i4>
      </vt:variant>
      <vt:variant>
        <vt:i4>5</vt:i4>
      </vt:variant>
      <vt:variant>
        <vt:lpwstr/>
      </vt:variant>
      <vt:variant>
        <vt:lpwstr>_Toc237114354</vt:lpwstr>
      </vt:variant>
      <vt:variant>
        <vt:i4>1310775</vt:i4>
      </vt:variant>
      <vt:variant>
        <vt:i4>131</vt:i4>
      </vt:variant>
      <vt:variant>
        <vt:i4>0</vt:i4>
      </vt:variant>
      <vt:variant>
        <vt:i4>5</vt:i4>
      </vt:variant>
      <vt:variant>
        <vt:lpwstr/>
      </vt:variant>
      <vt:variant>
        <vt:lpwstr>_Toc237114353</vt:lpwstr>
      </vt:variant>
      <vt:variant>
        <vt:i4>1310775</vt:i4>
      </vt:variant>
      <vt:variant>
        <vt:i4>125</vt:i4>
      </vt:variant>
      <vt:variant>
        <vt:i4>0</vt:i4>
      </vt:variant>
      <vt:variant>
        <vt:i4>5</vt:i4>
      </vt:variant>
      <vt:variant>
        <vt:lpwstr/>
      </vt:variant>
      <vt:variant>
        <vt:lpwstr>_Toc237114352</vt:lpwstr>
      </vt:variant>
      <vt:variant>
        <vt:i4>1310775</vt:i4>
      </vt:variant>
      <vt:variant>
        <vt:i4>119</vt:i4>
      </vt:variant>
      <vt:variant>
        <vt:i4>0</vt:i4>
      </vt:variant>
      <vt:variant>
        <vt:i4>5</vt:i4>
      </vt:variant>
      <vt:variant>
        <vt:lpwstr/>
      </vt:variant>
      <vt:variant>
        <vt:lpwstr>_Toc237114351</vt:lpwstr>
      </vt:variant>
      <vt:variant>
        <vt:i4>1310775</vt:i4>
      </vt:variant>
      <vt:variant>
        <vt:i4>113</vt:i4>
      </vt:variant>
      <vt:variant>
        <vt:i4>0</vt:i4>
      </vt:variant>
      <vt:variant>
        <vt:i4>5</vt:i4>
      </vt:variant>
      <vt:variant>
        <vt:lpwstr/>
      </vt:variant>
      <vt:variant>
        <vt:lpwstr>_Toc237114350</vt:lpwstr>
      </vt:variant>
      <vt:variant>
        <vt:i4>1376311</vt:i4>
      </vt:variant>
      <vt:variant>
        <vt:i4>107</vt:i4>
      </vt:variant>
      <vt:variant>
        <vt:i4>0</vt:i4>
      </vt:variant>
      <vt:variant>
        <vt:i4>5</vt:i4>
      </vt:variant>
      <vt:variant>
        <vt:lpwstr/>
      </vt:variant>
      <vt:variant>
        <vt:lpwstr>_Toc237114349</vt:lpwstr>
      </vt:variant>
      <vt:variant>
        <vt:i4>1376311</vt:i4>
      </vt:variant>
      <vt:variant>
        <vt:i4>101</vt:i4>
      </vt:variant>
      <vt:variant>
        <vt:i4>0</vt:i4>
      </vt:variant>
      <vt:variant>
        <vt:i4>5</vt:i4>
      </vt:variant>
      <vt:variant>
        <vt:lpwstr/>
      </vt:variant>
      <vt:variant>
        <vt:lpwstr>_Toc237114348</vt:lpwstr>
      </vt:variant>
      <vt:variant>
        <vt:i4>1376311</vt:i4>
      </vt:variant>
      <vt:variant>
        <vt:i4>95</vt:i4>
      </vt:variant>
      <vt:variant>
        <vt:i4>0</vt:i4>
      </vt:variant>
      <vt:variant>
        <vt:i4>5</vt:i4>
      </vt:variant>
      <vt:variant>
        <vt:lpwstr/>
      </vt:variant>
      <vt:variant>
        <vt:lpwstr>_Toc237114347</vt:lpwstr>
      </vt:variant>
      <vt:variant>
        <vt:i4>1376311</vt:i4>
      </vt:variant>
      <vt:variant>
        <vt:i4>89</vt:i4>
      </vt:variant>
      <vt:variant>
        <vt:i4>0</vt:i4>
      </vt:variant>
      <vt:variant>
        <vt:i4>5</vt:i4>
      </vt:variant>
      <vt:variant>
        <vt:lpwstr/>
      </vt:variant>
      <vt:variant>
        <vt:lpwstr>_Toc237114346</vt:lpwstr>
      </vt:variant>
      <vt:variant>
        <vt:i4>1376311</vt:i4>
      </vt:variant>
      <vt:variant>
        <vt:i4>83</vt:i4>
      </vt:variant>
      <vt:variant>
        <vt:i4>0</vt:i4>
      </vt:variant>
      <vt:variant>
        <vt:i4>5</vt:i4>
      </vt:variant>
      <vt:variant>
        <vt:lpwstr/>
      </vt:variant>
      <vt:variant>
        <vt:lpwstr>_Toc237114345</vt:lpwstr>
      </vt:variant>
      <vt:variant>
        <vt:i4>1376311</vt:i4>
      </vt:variant>
      <vt:variant>
        <vt:i4>77</vt:i4>
      </vt:variant>
      <vt:variant>
        <vt:i4>0</vt:i4>
      </vt:variant>
      <vt:variant>
        <vt:i4>5</vt:i4>
      </vt:variant>
      <vt:variant>
        <vt:lpwstr/>
      </vt:variant>
      <vt:variant>
        <vt:lpwstr>_Toc237114344</vt:lpwstr>
      </vt:variant>
      <vt:variant>
        <vt:i4>1376311</vt:i4>
      </vt:variant>
      <vt:variant>
        <vt:i4>71</vt:i4>
      </vt:variant>
      <vt:variant>
        <vt:i4>0</vt:i4>
      </vt:variant>
      <vt:variant>
        <vt:i4>5</vt:i4>
      </vt:variant>
      <vt:variant>
        <vt:lpwstr/>
      </vt:variant>
      <vt:variant>
        <vt:lpwstr>_Toc237114343</vt:lpwstr>
      </vt:variant>
      <vt:variant>
        <vt:i4>1376311</vt:i4>
      </vt:variant>
      <vt:variant>
        <vt:i4>65</vt:i4>
      </vt:variant>
      <vt:variant>
        <vt:i4>0</vt:i4>
      </vt:variant>
      <vt:variant>
        <vt:i4>5</vt:i4>
      </vt:variant>
      <vt:variant>
        <vt:lpwstr/>
      </vt:variant>
      <vt:variant>
        <vt:lpwstr>_Toc237114342</vt:lpwstr>
      </vt:variant>
      <vt:variant>
        <vt:i4>1376311</vt:i4>
      </vt:variant>
      <vt:variant>
        <vt:i4>59</vt:i4>
      </vt:variant>
      <vt:variant>
        <vt:i4>0</vt:i4>
      </vt:variant>
      <vt:variant>
        <vt:i4>5</vt:i4>
      </vt:variant>
      <vt:variant>
        <vt:lpwstr/>
      </vt:variant>
      <vt:variant>
        <vt:lpwstr>_Toc237114341</vt:lpwstr>
      </vt:variant>
      <vt:variant>
        <vt:i4>1376311</vt:i4>
      </vt:variant>
      <vt:variant>
        <vt:i4>50</vt:i4>
      </vt:variant>
      <vt:variant>
        <vt:i4>0</vt:i4>
      </vt:variant>
      <vt:variant>
        <vt:i4>5</vt:i4>
      </vt:variant>
      <vt:variant>
        <vt:lpwstr/>
      </vt:variant>
      <vt:variant>
        <vt:lpwstr>_Toc237114340</vt:lpwstr>
      </vt:variant>
      <vt:variant>
        <vt:i4>1179703</vt:i4>
      </vt:variant>
      <vt:variant>
        <vt:i4>44</vt:i4>
      </vt:variant>
      <vt:variant>
        <vt:i4>0</vt:i4>
      </vt:variant>
      <vt:variant>
        <vt:i4>5</vt:i4>
      </vt:variant>
      <vt:variant>
        <vt:lpwstr/>
      </vt:variant>
      <vt:variant>
        <vt:lpwstr>_Toc237114339</vt:lpwstr>
      </vt:variant>
      <vt:variant>
        <vt:i4>1179703</vt:i4>
      </vt:variant>
      <vt:variant>
        <vt:i4>38</vt:i4>
      </vt:variant>
      <vt:variant>
        <vt:i4>0</vt:i4>
      </vt:variant>
      <vt:variant>
        <vt:i4>5</vt:i4>
      </vt:variant>
      <vt:variant>
        <vt:lpwstr/>
      </vt:variant>
      <vt:variant>
        <vt:lpwstr>_Toc237114338</vt:lpwstr>
      </vt:variant>
      <vt:variant>
        <vt:i4>1179703</vt:i4>
      </vt:variant>
      <vt:variant>
        <vt:i4>32</vt:i4>
      </vt:variant>
      <vt:variant>
        <vt:i4>0</vt:i4>
      </vt:variant>
      <vt:variant>
        <vt:i4>5</vt:i4>
      </vt:variant>
      <vt:variant>
        <vt:lpwstr/>
      </vt:variant>
      <vt:variant>
        <vt:lpwstr>_Toc237114337</vt:lpwstr>
      </vt:variant>
      <vt:variant>
        <vt:i4>1179703</vt:i4>
      </vt:variant>
      <vt:variant>
        <vt:i4>26</vt:i4>
      </vt:variant>
      <vt:variant>
        <vt:i4>0</vt:i4>
      </vt:variant>
      <vt:variant>
        <vt:i4>5</vt:i4>
      </vt:variant>
      <vt:variant>
        <vt:lpwstr/>
      </vt:variant>
      <vt:variant>
        <vt:lpwstr>_Toc237114336</vt:lpwstr>
      </vt:variant>
      <vt:variant>
        <vt:i4>1179703</vt:i4>
      </vt:variant>
      <vt:variant>
        <vt:i4>20</vt:i4>
      </vt:variant>
      <vt:variant>
        <vt:i4>0</vt:i4>
      </vt:variant>
      <vt:variant>
        <vt:i4>5</vt:i4>
      </vt:variant>
      <vt:variant>
        <vt:lpwstr/>
      </vt:variant>
      <vt:variant>
        <vt:lpwstr>_Toc237114335</vt:lpwstr>
      </vt:variant>
      <vt:variant>
        <vt:i4>1179703</vt:i4>
      </vt:variant>
      <vt:variant>
        <vt:i4>14</vt:i4>
      </vt:variant>
      <vt:variant>
        <vt:i4>0</vt:i4>
      </vt:variant>
      <vt:variant>
        <vt:i4>5</vt:i4>
      </vt:variant>
      <vt:variant>
        <vt:lpwstr/>
      </vt:variant>
      <vt:variant>
        <vt:lpwstr>_Toc237114334</vt:lpwstr>
      </vt:variant>
      <vt:variant>
        <vt:i4>1179703</vt:i4>
      </vt:variant>
      <vt:variant>
        <vt:i4>8</vt:i4>
      </vt:variant>
      <vt:variant>
        <vt:i4>0</vt:i4>
      </vt:variant>
      <vt:variant>
        <vt:i4>5</vt:i4>
      </vt:variant>
      <vt:variant>
        <vt:lpwstr/>
      </vt:variant>
      <vt:variant>
        <vt:lpwstr>_Toc237114333</vt:lpwstr>
      </vt:variant>
      <vt:variant>
        <vt:i4>1179703</vt:i4>
      </vt:variant>
      <vt:variant>
        <vt:i4>2</vt:i4>
      </vt:variant>
      <vt:variant>
        <vt:i4>0</vt:i4>
      </vt:variant>
      <vt:variant>
        <vt:i4>5</vt:i4>
      </vt:variant>
      <vt:variant>
        <vt:lpwstr/>
      </vt:variant>
      <vt:variant>
        <vt:lpwstr>_Toc237114332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Lan</dc:creator>
  <cp:keywords/>
  <dc:description/>
  <cp:lastModifiedBy>Hao Minh</cp:lastModifiedBy>
  <cp:revision>2</cp:revision>
  <cp:lastPrinted>2026-08-10T03:41:00Z</cp:lastPrinted>
  <dcterms:created xsi:type="dcterms:W3CDTF">2026-08-12T05:16:00Z</dcterms:created>
  <dcterms:modified xsi:type="dcterms:W3CDTF">2026-08-12T05:16:00Z</dcterms:modified>
</cp:coreProperties>
</file>