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2474" w:type="dxa"/>
        <w:tblInd w:w="-142" w:type="dxa"/>
        <w:tblLayout w:type="fixed"/>
        <w:tblLook w:val="0000" w:firstRow="0" w:lastRow="0" w:firstColumn="0" w:lastColumn="0" w:noHBand="0" w:noVBand="0"/>
      </w:tblPr>
      <w:tblGrid>
        <w:gridCol w:w="7230"/>
        <w:gridCol w:w="5244"/>
      </w:tblGrid>
      <w:tr w:rsidR="002E4F1E" w:rsidRPr="002E4F1E" w14:paraId="49CD3B2E" w14:textId="77777777" w:rsidTr="00FE55A3">
        <w:trPr>
          <w:trHeight w:val="1261"/>
        </w:trPr>
        <w:tc>
          <w:tcPr>
            <w:tcW w:w="7230" w:type="dxa"/>
          </w:tcPr>
          <w:p w14:paraId="5DAA5FA3" w14:textId="6F90C20E" w:rsidR="00773236" w:rsidRPr="00FE55A3" w:rsidRDefault="00BB6BFA" w:rsidP="006F2E4C">
            <w:pPr>
              <w:pStyle w:val="Heading1"/>
              <w:jc w:val="center"/>
              <w:rPr>
                <w:rFonts w:ascii="Times New Roman" w:hAnsi="Times New Roman"/>
                <w:b w:val="0"/>
                <w:bCs w:val="0"/>
                <w:noProof/>
                <w:sz w:val="26"/>
                <w:szCs w:val="26"/>
              </w:rPr>
            </w:pPr>
            <w:r>
              <w:rPr>
                <w:rFonts w:ascii="Times New Roman" w:hAnsi="Times New Roman"/>
                <w:b w:val="0"/>
                <w:bCs w:val="0"/>
                <w:noProof/>
                <w:sz w:val="26"/>
                <w:szCs w:val="26"/>
              </w:rPr>
              <w:t>UBND THÀNH PHỐ HẢI PHÒNG</w:t>
            </w:r>
          </w:p>
          <w:p w14:paraId="5030411E" w14:textId="158CDA83" w:rsidR="00773236" w:rsidRPr="00FE55A3" w:rsidRDefault="00FE55A3" w:rsidP="00FE55A3">
            <w:pPr>
              <w:spacing w:after="60"/>
              <w:jc w:val="center"/>
              <w:rPr>
                <w:b/>
                <w:bCs/>
                <w:sz w:val="26"/>
                <w:szCs w:val="26"/>
              </w:rPr>
            </w:pPr>
            <w:r>
              <w:rPr>
                <w:b/>
                <w:bCs/>
                <w:noProof/>
                <w:sz w:val="26"/>
                <w:szCs w:val="26"/>
              </w:rPr>
              <mc:AlternateContent>
                <mc:Choice Requires="wps">
                  <w:drawing>
                    <wp:anchor distT="0" distB="0" distL="114300" distR="114300" simplePos="0" relativeHeight="251656704" behindDoc="0" locked="0" layoutInCell="1" allowOverlap="1" wp14:anchorId="53285B2D" wp14:editId="36B7C31F">
                      <wp:simplePos x="0" y="0"/>
                      <wp:positionH relativeFrom="margin">
                        <wp:align>center</wp:align>
                      </wp:positionH>
                      <wp:positionV relativeFrom="paragraph">
                        <wp:posOffset>211479</wp:posOffset>
                      </wp:positionV>
                      <wp:extent cx="327804"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780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32A0DE" id="Straight Connector 4" o:spid="_x0000_s1026" style="position:absolute;z-index:2516567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6.65pt" to="25.8pt,16.6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oRxXSyQEAAHYDAAAOAAAAZHJzL2Uyb0RvYy54bWysU02P0zAQvSPxHyzfadqyC0vUdA9dlssC lbr8gKntJBaOxxq7TfvvGbsfu8ANkYPl8cw8v/fGWdwfBif2hqJF38jZZCqF8Qq19V0jfzw/vruT IibwGhx608ijifJ++fbNYgy1mWOPThsSDOJjPYZG9imFuqqi6s0AcYLBeE62SAMkDqmrNMHI6IOr 5tPph2pE0oFQmRj59OGUlMuC37ZGpe9tG00SrpHMLZWVyrrNa7VcQN0RhN6qMw34BxYDWM+XXqEe IIHYkf0LarCKMGKbJgqHCtvWKlM0sJrZ9A81mx6CKVrYnBiuNsX/B6u+7dckrG7kjRQeBh7RJhHY rk9ihd6zgUjiJvs0hlhz+cqvKStVB78JT6h+RuFx1YPvTOH7fAwMMssd1W8tOYiBb9uOX1FzDewS FtMOLQ0Zku0QhzKb43U25pCE4sP38493U+aoLqkK6ktfoJi+GBxE3jTSWZ9dgxr2TzFlHlBfSvKx x0frXJm882Js5Kfb+W1piOiszslcFqnbrhyJPeS3U74iijOvywh3Xhew3oD+fN4nsO6058udP3uR 5Z+M3KI+runiEQ+3sDw/xPx6Xsel++V3Wf4CAAD//wMAUEsDBBQABgAIAAAAIQDUq00b2gAAAAUB AAAPAAAAZHJzL2Rvd25yZXYueG1sTI9BT8JAFITvJv6HzTPxQmQLjcSUvhKj9uZFkHB9dB9tY/dt 6S5Q/fWu8aDHyUxmvslXo+3UmQffOkGYTRNQLJUzrdQI75vy7gGUDySGOieM8MkeVsX1VU6ZcRd5 4/M61CqWiM8IoQmhz7T2VcOW/NT1LNE7uMFSiHKotRnoEsttp+dJstCWWokLDfX81HD1sT5ZBF9u +Vh+TapJsktrx/Pj8+sLId7ejI9LUIHH8BeGH/yIDkVk2ruTGK86hHgkIKRpCiq697MFqP2v1kWu /9MX3wAAAP//AwBQSwECLQAUAAYACAAAACEAtoM4kv4AAADhAQAAEwAAAAAAAAAAAAAAAAAAAAAA W0NvbnRlbnRfVHlwZXNdLnhtbFBLAQItABQABgAIAAAAIQA4/SH/1gAAAJQBAAALAAAAAAAAAAAA AAAAAC8BAABfcmVscy8ucmVsc1BLAQItABQABgAIAAAAIQCoRxXSyQEAAHYDAAAOAAAAAAAAAAAA AAAAAC4CAABkcnMvZTJvRG9jLnhtbFBLAQItABQABgAIAAAAIQDUq00b2gAAAAUBAAAPAAAAAAAA AAAAAAAAACMEAABkcnMvZG93bnJldi54bWxQSwUGAAAAAAQABADzAAAAKgUAAAAA ">
                      <w10:wrap anchorx="margin"/>
                    </v:line>
                  </w:pict>
                </mc:Fallback>
              </mc:AlternateContent>
            </w:r>
            <w:r>
              <w:rPr>
                <w:b/>
                <w:bCs/>
                <w:sz w:val="26"/>
                <w:szCs w:val="26"/>
              </w:rPr>
              <w:t>VĂN PHÒNG</w:t>
            </w:r>
          </w:p>
          <w:p w14:paraId="23EC0C6A" w14:textId="7CDD23F6" w:rsidR="0083254B" w:rsidRPr="00533162" w:rsidRDefault="0083254B" w:rsidP="00874E66">
            <w:pPr>
              <w:spacing w:before="60" w:after="60"/>
              <w:ind w:right="-106"/>
              <w:jc w:val="center"/>
              <w:rPr>
                <w:sz w:val="25"/>
                <w:szCs w:val="25"/>
              </w:rPr>
            </w:pPr>
          </w:p>
        </w:tc>
        <w:tc>
          <w:tcPr>
            <w:tcW w:w="5244" w:type="dxa"/>
          </w:tcPr>
          <w:p w14:paraId="31A515E0" w14:textId="77777777" w:rsidR="00773236" w:rsidRPr="00E46E5A" w:rsidRDefault="00773236" w:rsidP="00DB4A1F">
            <w:pPr>
              <w:pStyle w:val="Heading2"/>
              <w:ind w:left="-246"/>
              <w:rPr>
                <w:rFonts w:ascii="Times New Roman Bold" w:hAnsi="Times New Roman Bold"/>
                <w:spacing w:val="-2"/>
                <w:sz w:val="24"/>
              </w:rPr>
            </w:pPr>
            <w:r>
              <w:rPr>
                <w:rFonts w:ascii="Times New Roman Bold" w:hAnsi="Times New Roman Bold"/>
                <w:spacing w:val="-2"/>
                <w:sz w:val="24"/>
              </w:rPr>
              <w:t>CỘNG HÒA XÃ HỘI CHỦ NGHĨA VIỆT NAM</w:t>
            </w:r>
          </w:p>
          <w:p w14:paraId="25450446" w14:textId="03B2DE2C" w:rsidR="00773236" w:rsidRPr="00E46E5A" w:rsidRDefault="00773236" w:rsidP="00DB4A1F">
            <w:pPr>
              <w:pStyle w:val="Heading2"/>
              <w:ind w:left="-246" w:right="168"/>
              <w:rPr>
                <w:rFonts w:ascii="Times New Roman" w:hAnsi="Times New Roman"/>
                <w:szCs w:val="28"/>
              </w:rPr>
            </w:pPr>
            <w:r>
              <w:rPr>
                <w:rFonts w:ascii="Times New Roman" w:hAnsi="Times New Roman"/>
                <w:szCs w:val="28"/>
              </w:rPr>
              <w:t xml:space="preserve">   Độc lập - Tự do - Hạnh phúc</w:t>
            </w:r>
          </w:p>
          <w:p w14:paraId="19F0E6A6" w14:textId="3578F4D2" w:rsidR="00773236" w:rsidRPr="002E4F1E" w:rsidRDefault="00DB4A1F" w:rsidP="0083254B">
            <w:pPr>
              <w:spacing w:before="240" w:after="60"/>
              <w:jc w:val="center"/>
              <w:rPr>
                <w:b/>
                <w:i/>
                <w:sz w:val="26"/>
                <w:szCs w:val="26"/>
              </w:rPr>
            </w:pPr>
            <w:r>
              <w:rPr>
                <w:b/>
                <w:noProof/>
                <w:sz w:val="28"/>
                <w:szCs w:val="28"/>
              </w:rPr>
              <mc:AlternateContent>
                <mc:Choice Requires="wps">
                  <w:drawing>
                    <wp:anchor distT="0" distB="0" distL="114300" distR="114300" simplePos="0" relativeHeight="251663872" behindDoc="0" locked="0" layoutInCell="1" allowOverlap="1" wp14:anchorId="4E3EA8FC" wp14:editId="1D5DDA21">
                      <wp:simplePos x="0" y="0"/>
                      <wp:positionH relativeFrom="column">
                        <wp:posOffset>448681</wp:posOffset>
                      </wp:positionH>
                      <wp:positionV relativeFrom="paragraph">
                        <wp:posOffset>12700</wp:posOffset>
                      </wp:positionV>
                      <wp:extent cx="216523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652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051759" id="Straight Connector 3" o:spid="_x0000_s1026" style="position:absolute;flip:y;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35pt,1pt" to="205.85pt,1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k7gB/zwEAAIEDAAAOAAAAZHJzL2Uyb0RvYy54bWysU0tv2zAMvg/YfxB0X5wHUmxGnB7SdZdu C9B2d0aSbWGyKFBKnPz7UUqadtttmA+E+PpIfqRXt8fBiYOhaNE3cjaZSmG8Qm1918jnp/sPH6WI CbwGh9408mSivF2/f7caQ23m2KPThgSD+FiPoZF9SqGuqqh6M0CcYDCenS3SAIlV6ipNMDL64Kr5 dHpTjUg6ECoTI1vvzk65Lvhta1T63rbRJOEayb2lIqnIXZbVegV1RxB6qy5twD90MYD1XPQKdQcJ xJ7sX1CDVYQR2zRROFTYtlaZMgNPM5v+Mc1jD8GUWZicGK40xf8Hq74dtiSsbuRCCg8Dr+gxEdiu T2KD3jOBSGKReRpDrDl847eUJ1VH/xgeUP2MwuOmB9+Z0u/TKTDILGdUv6VkJQauthu/ouYY2Ccs pB1bGkTrbPiREzM4EyOOZUun65bMMQnFxvnsZjlf8DLVi6+COkPkxEAxfTE4iPxopLM+Ewg1HB5i yi29hmSzx3vrXDkC58XYyE/L+bIkRHRWZ2cOi9TtNo7EAfIZla/Mx563YYR7rwtYb0B/vrwTWHd+ c3HnL7RkJs6c7lCftvRCF++5dHm5yXxIb/WS/frnrH8BAAD//wMAUEsDBBQABgAIAAAAIQCyNnov 2QAAAAYBAAAPAAAAZHJzL2Rvd25yZXYueG1sTI9BS8QwEIXvgv8hjODNTVrF1dp0WUS9CMKu1XPa jG0xmZQm263/3tGLHj/e48035WbxTsw4xSGQhmylQCC1wQ7UaahfHy9uQMRkyBoXCDV8YYRNdXpS msKGI+1w3qdO8AjFwmjoUxoLKWPbozdxFUYkzj7C5E1inDppJ3Pkce9krtS19GYgvtCbEe97bD/3 B69h+/78cPkyNz44e9vVb9bX6inX+vxs2d6BSLikvzL86LM6VOzUhAPZKJyGtVpzU0POH3F8lWXM zS/LqpT/9atvAAAA//8DAFBLAQItABQABgAIAAAAIQC2gziS/gAAAOEBAAATAAAAAAAAAAAAAAAA AAAAAABbQ29udGVudF9UeXBlc10ueG1sUEsBAi0AFAAGAAgAAAAhADj9If/WAAAAlAEAAAsAAAAA AAAAAAAAAAAALwEAAF9yZWxzLy5yZWxzUEsBAi0AFAAGAAgAAAAhACTuAH/PAQAAgQMAAA4AAAAA AAAAAAAAAAAALgIAAGRycy9lMm9Eb2MueG1sUEsBAi0AFAAGAAgAAAAhALI2ei/ZAAAABgEAAA8A AAAAAAAAAAAAAAAAKQQAAGRycy9kb3ducmV2LnhtbFBLBQYAAAAABAAEAPMAAAAvBQAAAAA= "/>
                  </w:pict>
                </mc:Fallback>
              </mc:AlternateContent>
            </w:r>
            <w:r>
              <w:rPr>
                <w:i/>
                <w:sz w:val="28"/>
                <w:szCs w:val="28"/>
              </w:rPr>
              <w:t xml:space="preserve">Hải Phòng, ngày    </w:t>
            </w:r>
            <w:r w:rsidR="0037025C">
              <w:rPr>
                <w:i/>
                <w:sz w:val="28"/>
                <w:szCs w:val="28"/>
              </w:rPr>
              <w:t xml:space="preserve">  </w:t>
            </w:r>
            <w:r>
              <w:rPr>
                <w:i/>
                <w:sz w:val="28"/>
                <w:szCs w:val="28"/>
              </w:rPr>
              <w:t xml:space="preserve"> tháng </w:t>
            </w:r>
            <w:r w:rsidR="0037025C">
              <w:rPr>
                <w:i/>
                <w:sz w:val="28"/>
                <w:szCs w:val="28"/>
              </w:rPr>
              <w:t xml:space="preserve">   </w:t>
            </w:r>
            <w:r>
              <w:rPr>
                <w:i/>
                <w:sz w:val="28"/>
                <w:szCs w:val="28"/>
              </w:rPr>
              <w:t xml:space="preserve"> năm 2026</w:t>
            </w:r>
          </w:p>
        </w:tc>
      </w:tr>
    </w:tbl>
    <w:p w14:paraId="30AD7E9A" w14:textId="3363A716" w:rsidR="0083254B" w:rsidRPr="00707ADF" w:rsidRDefault="00B86DD7" w:rsidP="00687986">
      <w:pPr>
        <w:widowControl w:val="0"/>
        <w:spacing w:before="240" w:after="120"/>
        <w:jc w:val="center"/>
        <w:rPr>
          <w:b/>
          <w:sz w:val="28"/>
          <w:szCs w:val="28"/>
        </w:rPr>
      </w:pPr>
      <w:r>
        <w:rPr>
          <w:b/>
          <w:sz w:val="28"/>
          <w:szCs w:val="28"/>
        </w:rPr>
        <w:t>BẢN SO SÁNH, THUYẾT MINH</w:t>
      </w:r>
    </w:p>
    <w:p w14:paraId="203A453C" w14:textId="4E670EA3" w:rsidR="009109D6" w:rsidRPr="009109D6" w:rsidRDefault="00B86DD7" w:rsidP="009109D6">
      <w:pPr>
        <w:spacing w:before="60" w:after="60" w:line="320" w:lineRule="exact"/>
        <w:ind w:firstLine="697"/>
        <w:jc w:val="center"/>
        <w:rPr>
          <w:b/>
          <w:sz w:val="28"/>
          <w:szCs w:val="28"/>
          <w:lang w:val="nl-NL"/>
        </w:rPr>
      </w:pPr>
      <w:r>
        <w:rPr>
          <w:b/>
          <w:sz w:val="28"/>
          <w:szCs w:val="28"/>
          <w:lang w:val="nl-NL"/>
        </w:rPr>
        <w:t>Nội dung dự thảo Quyết định Ban hành quy định chế độ báo cáo định kỳ của các cơ quan</w:t>
      </w:r>
    </w:p>
    <w:p w14:paraId="08B4CABC" w14:textId="767EDD52" w:rsidR="00FE55A3" w:rsidRPr="00FE55A3" w:rsidRDefault="009109D6" w:rsidP="009109D6">
      <w:pPr>
        <w:spacing w:before="60" w:after="60" w:line="320" w:lineRule="exact"/>
        <w:ind w:firstLine="697"/>
        <w:jc w:val="center"/>
        <w:rPr>
          <w:b/>
          <w:color w:val="000000"/>
          <w:sz w:val="28"/>
          <w:szCs w:val="28"/>
        </w:rPr>
      </w:pPr>
      <w:r>
        <w:rPr>
          <w:b/>
          <w:sz w:val="28"/>
          <w:szCs w:val="28"/>
          <w:lang w:val="nl-NL"/>
        </w:rPr>
        <w:t>hành chính nhà nước trên địa bàn thành phố Hải Phòng</w:t>
      </w:r>
    </w:p>
    <w:p w14:paraId="663FFF0C" w14:textId="5E335ECF" w:rsidR="006313CD" w:rsidRPr="006313CD" w:rsidRDefault="006313CD" w:rsidP="00FE55A3">
      <w:pPr>
        <w:jc w:val="center"/>
        <w:rPr>
          <w:bCs/>
          <w:i/>
          <w:sz w:val="28"/>
          <w:szCs w:val="28"/>
        </w:rPr>
      </w:pPr>
      <w:r>
        <w:rPr>
          <w:i/>
          <w:sz w:val="28"/>
          <w:szCs w:val="28"/>
          <w:lang w:val="nl-NL"/>
        </w:rPr>
        <w:t>(Kèm theo Hồ sơ dự thảo Quyết định)</w:t>
      </w:r>
    </w:p>
    <w:p w14:paraId="4DBA8818" w14:textId="73C916A5" w:rsidR="0083254B" w:rsidRPr="00707ADF" w:rsidRDefault="001B0F6B" w:rsidP="0083254B">
      <w:pPr>
        <w:widowControl w:val="0"/>
        <w:jc w:val="center"/>
        <w:rPr>
          <w:sz w:val="28"/>
          <w:szCs w:val="28"/>
        </w:rPr>
      </w:pPr>
      <w:r>
        <w:rPr>
          <w:noProof/>
          <w:sz w:val="28"/>
          <w:szCs w:val="28"/>
        </w:rPr>
        <mc:AlternateContent>
          <mc:Choice Requires="wps">
            <w:drawing>
              <wp:anchor distT="0" distB="0" distL="114300" distR="114300" simplePos="0" relativeHeight="251666944" behindDoc="0" locked="0" layoutInCell="1" allowOverlap="1" wp14:anchorId="1221AB18" wp14:editId="0476A3EB">
                <wp:simplePos x="0" y="0"/>
                <wp:positionH relativeFrom="margin">
                  <wp:align>center</wp:align>
                </wp:positionH>
                <wp:positionV relativeFrom="paragraph">
                  <wp:posOffset>30673</wp:posOffset>
                </wp:positionV>
                <wp:extent cx="1001864"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186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A57DB7" id="Straight Connector 5" o:spid="_x0000_s1026" style="position:absolute;z-index:2516669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4pt" to="78.9pt,2.4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zgHoIyQEAAHcDAAAOAAAAZHJzL2Uyb0RvYy54bWysU02P2yAQvVfqf0DcGztRs9pacfaQ7fay bSNl+wMmgG1UYNBAYuffF8jHbttbVR8Q8/WY92a8episYUdFQaNr+XxWc6acQKld3/IfL08f7jkL EZwEg061/KQCf1i/f7cafaMWOKCRilgCcaEZfcuHGH1TVUEMykKYoVcuBTskCzGZ1FeSYEzo1lSL ur6rRiTpCYUKIXkfz0G+Lvhdp0T83nVBRWZannqL5aRy7vNZrVfQ9AR+0OLSBvxDFxa0S4/eoB4h AjuQ/gvKakEYsIszgbbCrtNCFQ6Jzbz+g81uAK8KlyRO8DeZwv+DFd+OW2JatnzJmQObRrSLBLof Itugc0lAJLbMOo0+NCl947aUmYrJ7fwzip+BOdwM4HpV+n05+QQyzxXVbyXZCD69th+/okw5cIhY RJs6shkyycGmMpvTbTZqikwk57yu5/d3HzkT11gFzbXQU4hfFFqWLy032mXZoIHjc4i5EWiuKdnt 8EkbU0ZvHBtb/mm5WJaCgEbLHMxpgfr9xhA7Ql6e8hVWKfI2jfDgZAEbFMjPl3sEbc739LhxFzEy /7OSe5SnLV1FStMtXV42Ma/PW7tUv/4v618AAAD//wMAUEsDBBQABgAIAAAAIQDkk8Z82QAAAAQB AAAPAAAAZHJzL2Rvd25yZXYueG1sTI9BT8JAEIXvJv6HzZh4IbAVFU3plhi1Ny+gxuvQHdrG7mzp LlD49Q5e9PZe3uS9b7LF4Fq1pz40ng3cTBJQxKW3DVcGPt6L8SOoEJEttp7JwJECLPLLiwxT6w+8 pP0qVkpKOKRooI6xS7UOZU0Ow8R3xJJtfO8wiu0rbXs8SLlr9TRJZtphw7JQY0fPNZXfq50zEIpP 2hanUTlKvm4rT9Pty9srGnN9NTzNQUUa4t8xnPEFHXJhWvsd26BaA/JINHAn+Ofw/kHE+tfrPNP/ 4fMfAAAA//8DAFBLAQItABQABgAIAAAAIQC2gziS/gAAAOEBAAATAAAAAAAAAAAAAAAAAAAAAABb Q29udGVudF9UeXBlc10ueG1sUEsBAi0AFAAGAAgAAAAhADj9If/WAAAAlAEAAAsAAAAAAAAAAAAA AAAALwEAAF9yZWxzLy5yZWxzUEsBAi0AFAAGAAgAAAAhAPOAegjJAQAAdwMAAA4AAAAAAAAAAAAA AAAALgIAAGRycy9lMm9Eb2MueG1sUEsBAi0AFAAGAAgAAAAhAOSTxnzZAAAABAEAAA8AAAAAAAAA AAAAAAAAIwQAAGRycy9kb3ducmV2LnhtbFBLBQYAAAAABAAEAPMAAAApBQAAAAA= ">
                <w10:wrap anchorx="margin"/>
              </v:line>
            </w:pict>
          </mc:Fallback>
        </mc:AlternateContent>
      </w:r>
    </w:p>
    <w:tbl>
      <w:tblPr>
        <w:tblStyle w:val="TableGrid"/>
        <w:tblW w:w="14884" w:type="dxa"/>
        <w:tblInd w:w="-714" w:type="dxa"/>
        <w:tblLook w:val="04A0" w:firstRow="1" w:lastRow="0" w:firstColumn="1" w:lastColumn="0" w:noHBand="0" w:noVBand="1"/>
      </w:tblPr>
      <w:tblGrid>
        <w:gridCol w:w="4111"/>
        <w:gridCol w:w="4395"/>
        <w:gridCol w:w="3402"/>
        <w:gridCol w:w="2976"/>
      </w:tblGrid>
      <w:tr w:rsidR="000A3A23" w:rsidRPr="00F55211" w14:paraId="2E1A8F7A" w14:textId="77777777" w:rsidTr="00F55211">
        <w:trPr>
          <w:tblHeader/>
        </w:trPr>
        <w:tc>
          <w:tcPr>
            <w:tcW w:w="4111" w:type="dxa"/>
          </w:tcPr>
          <w:p w14:paraId="436845B8" w14:textId="5C818572" w:rsidR="000A3A23" w:rsidRPr="00F55211" w:rsidRDefault="000A3A23" w:rsidP="006C30C8">
            <w:pPr>
              <w:spacing w:before="60" w:after="60" w:line="340" w:lineRule="exact"/>
              <w:jc w:val="center"/>
              <w:rPr>
                <w:b/>
                <w:spacing w:val="2"/>
                <w:sz w:val="26"/>
                <w:szCs w:val="26"/>
                <w:lang w:val="nl-NL"/>
              </w:rPr>
            </w:pPr>
            <w:r>
              <w:rPr>
                <w:b/>
                <w:spacing w:val="2"/>
                <w:sz w:val="26"/>
                <w:szCs w:val="26"/>
                <w:lang w:val="nl-NL"/>
              </w:rPr>
              <w:t>Quyết định số 41/2019/QĐ-UBND ngày 27/9/2019 của Ủy ban nhân dân tỉnh Hải Dương (cũ)</w:t>
            </w:r>
          </w:p>
        </w:tc>
        <w:tc>
          <w:tcPr>
            <w:tcW w:w="4395" w:type="dxa"/>
          </w:tcPr>
          <w:p w14:paraId="522848C1" w14:textId="4F1C5F15" w:rsidR="000A3A23" w:rsidRPr="00F55211" w:rsidRDefault="000A3A23" w:rsidP="006C30C8">
            <w:pPr>
              <w:spacing w:before="60" w:after="60" w:line="340" w:lineRule="exact"/>
              <w:jc w:val="center"/>
              <w:rPr>
                <w:b/>
                <w:spacing w:val="2"/>
                <w:sz w:val="26"/>
                <w:szCs w:val="26"/>
                <w:lang w:val="nl-NL"/>
              </w:rPr>
            </w:pPr>
            <w:r>
              <w:rPr>
                <w:b/>
                <w:spacing w:val="2"/>
                <w:sz w:val="26"/>
                <w:szCs w:val="26"/>
                <w:lang w:val="nl-NL"/>
              </w:rPr>
              <w:t>Quyết định số 15/2020/QĐ-UBND của Ủy ban nhân dân thành phố Hải Phòng</w:t>
            </w:r>
          </w:p>
        </w:tc>
        <w:tc>
          <w:tcPr>
            <w:tcW w:w="3402" w:type="dxa"/>
          </w:tcPr>
          <w:p w14:paraId="6E57C555" w14:textId="7FB09A65" w:rsidR="000A3A23" w:rsidRPr="00F55211" w:rsidRDefault="000A3A23" w:rsidP="006C30C8">
            <w:pPr>
              <w:spacing w:before="60" w:after="60" w:line="340" w:lineRule="exact"/>
              <w:jc w:val="center"/>
              <w:rPr>
                <w:b/>
                <w:spacing w:val="2"/>
                <w:sz w:val="26"/>
                <w:szCs w:val="26"/>
                <w:lang w:val="nl-NL"/>
              </w:rPr>
            </w:pPr>
            <w:r>
              <w:rPr>
                <w:b/>
                <w:spacing w:val="2"/>
                <w:sz w:val="26"/>
                <w:szCs w:val="26"/>
                <w:lang w:val="nl-NL"/>
              </w:rPr>
              <w:t>Dự thảo Quyết định</w:t>
            </w:r>
          </w:p>
        </w:tc>
        <w:tc>
          <w:tcPr>
            <w:tcW w:w="2976" w:type="dxa"/>
          </w:tcPr>
          <w:p w14:paraId="383A429F" w14:textId="159CEBED" w:rsidR="000A3A23" w:rsidRPr="00F55211" w:rsidRDefault="00D32995" w:rsidP="006C30C8">
            <w:pPr>
              <w:spacing w:before="60" w:after="60" w:line="340" w:lineRule="exact"/>
              <w:jc w:val="center"/>
              <w:rPr>
                <w:b/>
                <w:spacing w:val="2"/>
                <w:sz w:val="26"/>
                <w:szCs w:val="26"/>
                <w:lang w:val="nl-NL"/>
              </w:rPr>
            </w:pPr>
            <w:r>
              <w:rPr>
                <w:b/>
                <w:spacing w:val="2"/>
                <w:sz w:val="26"/>
                <w:szCs w:val="26"/>
                <w:lang w:val="nl-NL"/>
              </w:rPr>
              <w:t>Thuyết minh</w:t>
            </w:r>
          </w:p>
        </w:tc>
      </w:tr>
      <w:tr w:rsidR="000A3A23" w:rsidRPr="00F55211" w14:paraId="38868413" w14:textId="77777777" w:rsidTr="00F55211">
        <w:tc>
          <w:tcPr>
            <w:tcW w:w="4111" w:type="dxa"/>
          </w:tcPr>
          <w:p w14:paraId="58E49451" w14:textId="5A5064C1" w:rsidR="000A3A23" w:rsidRPr="001D74A7" w:rsidRDefault="001D74A7" w:rsidP="006C30C8">
            <w:pPr>
              <w:spacing w:before="60" w:after="60" w:line="340" w:lineRule="exact"/>
              <w:rPr>
                <w:b/>
                <w:bCs/>
                <w:sz w:val="26"/>
                <w:szCs w:val="26"/>
                <w:lang w:eastAsia="vi-VN"/>
              </w:rPr>
            </w:pPr>
            <w:r>
              <w:rPr>
                <w:b/>
                <w:bCs/>
                <w:sz w:val="26"/>
                <w:szCs w:val="26"/>
                <w:lang w:eastAsia="vi-VN"/>
              </w:rPr>
              <w:t>I. Nội dung Quyết định</w:t>
            </w:r>
          </w:p>
        </w:tc>
        <w:tc>
          <w:tcPr>
            <w:tcW w:w="4395" w:type="dxa"/>
          </w:tcPr>
          <w:p w14:paraId="2655996E" w14:textId="77777777" w:rsidR="000A3A23" w:rsidRPr="00F55211" w:rsidRDefault="000A3A23" w:rsidP="006C30C8">
            <w:pPr>
              <w:spacing w:before="60" w:after="60" w:line="340" w:lineRule="exact"/>
              <w:rPr>
                <w:b/>
                <w:bCs/>
                <w:sz w:val="26"/>
                <w:szCs w:val="26"/>
                <w:lang w:val="vi-VN" w:eastAsia="vi-VN"/>
              </w:rPr>
            </w:pPr>
          </w:p>
        </w:tc>
        <w:tc>
          <w:tcPr>
            <w:tcW w:w="3402" w:type="dxa"/>
          </w:tcPr>
          <w:p w14:paraId="10BC43A8" w14:textId="77777777" w:rsidR="000A3A23" w:rsidRPr="00F55211" w:rsidRDefault="000A3A23" w:rsidP="006C30C8">
            <w:pPr>
              <w:spacing w:before="60" w:after="60" w:line="340" w:lineRule="exact"/>
              <w:jc w:val="both"/>
              <w:rPr>
                <w:rFonts w:eastAsia="Arial"/>
                <w:b/>
                <w:bCs/>
                <w:sz w:val="26"/>
                <w:szCs w:val="26"/>
                <w:lang w:val="nl-NL"/>
              </w:rPr>
            </w:pPr>
          </w:p>
        </w:tc>
        <w:tc>
          <w:tcPr>
            <w:tcW w:w="2976" w:type="dxa"/>
          </w:tcPr>
          <w:p w14:paraId="217C4C44" w14:textId="77777777" w:rsidR="000A3A23" w:rsidRPr="00F55211" w:rsidRDefault="000A3A23" w:rsidP="006C30C8">
            <w:pPr>
              <w:spacing w:before="60" w:after="60" w:line="340" w:lineRule="exact"/>
              <w:jc w:val="both"/>
              <w:rPr>
                <w:bCs/>
                <w:spacing w:val="2"/>
                <w:sz w:val="26"/>
                <w:szCs w:val="26"/>
                <w:lang w:val="nl-NL"/>
              </w:rPr>
            </w:pPr>
          </w:p>
        </w:tc>
      </w:tr>
      <w:tr w:rsidR="000A3A23" w:rsidRPr="00F55211" w14:paraId="0E8EF7CC" w14:textId="77777777" w:rsidTr="00F55211">
        <w:tc>
          <w:tcPr>
            <w:tcW w:w="4111" w:type="dxa"/>
          </w:tcPr>
          <w:p w14:paraId="2512B5BC" w14:textId="6FE95FB8" w:rsidR="000A3A23" w:rsidRPr="00F55211" w:rsidRDefault="000A3A23" w:rsidP="006C30C8">
            <w:pPr>
              <w:spacing w:before="60" w:after="60" w:line="340" w:lineRule="exact"/>
              <w:rPr>
                <w:b/>
                <w:bCs/>
                <w:sz w:val="26"/>
                <w:szCs w:val="26"/>
                <w:lang w:val="vi-VN" w:eastAsia="vi-VN"/>
              </w:rPr>
            </w:pPr>
            <w:r>
              <w:rPr>
                <w:b/>
                <w:bCs/>
                <w:sz w:val="26"/>
                <w:szCs w:val="26"/>
                <w:lang w:val="vi-VN" w:eastAsia="vi-VN"/>
              </w:rPr>
              <w:t>Điều 1.</w:t>
            </w:r>
            <w:r>
              <w:rPr>
                <w:sz w:val="26"/>
                <w:szCs w:val="26"/>
                <w:lang w:val="vi-VN" w:eastAsia="vi-VN"/>
              </w:rPr>
              <w:t xml:space="preserve"> Ban hành kèm theo Quyết định này Quy định chế độ báo cáo định kỳ phục vụ mục tiêu quản lý trên địa bàn tỉnh Hải Dương.</w:t>
            </w:r>
          </w:p>
        </w:tc>
        <w:tc>
          <w:tcPr>
            <w:tcW w:w="4395" w:type="dxa"/>
          </w:tcPr>
          <w:p w14:paraId="40B5967E" w14:textId="68894128" w:rsidR="000A3A23" w:rsidRPr="003F4B45" w:rsidRDefault="000A3A23" w:rsidP="006C30C8">
            <w:pPr>
              <w:spacing w:before="60" w:after="60" w:line="340" w:lineRule="exact"/>
              <w:rPr>
                <w:b/>
                <w:bCs/>
                <w:sz w:val="26"/>
                <w:szCs w:val="26"/>
                <w:lang w:eastAsia="vi-VN"/>
              </w:rPr>
            </w:pPr>
            <w:r>
              <w:rPr>
                <w:b/>
                <w:bCs/>
                <w:noProof/>
                <w:sz w:val="26"/>
                <w:szCs w:val="26"/>
                <w:lang w:val="vi-VN"/>
              </w:rPr>
              <w:t>Điều 1.</w:t>
            </w:r>
            <w:r>
              <w:rPr>
                <w:b/>
                <w:noProof/>
                <w:sz w:val="26"/>
                <w:szCs w:val="26"/>
                <w:lang w:val="vi-VN"/>
              </w:rPr>
              <w:t xml:space="preserve"> </w:t>
            </w:r>
            <w:r>
              <w:rPr>
                <w:bCs/>
                <w:noProof/>
                <w:sz w:val="26"/>
                <w:szCs w:val="26"/>
                <w:lang w:val="vi-VN"/>
              </w:rPr>
              <w:t>Ban hành kèm theo Quyết định này Quy định chế độ báo cáo định kỳ của các cơ quan hành chính nhà nước trên địa bàn thành phố Hải Phòng</w:t>
            </w:r>
            <w:r>
              <w:rPr>
                <w:bCs/>
                <w:noProof/>
                <w:sz w:val="26"/>
                <w:szCs w:val="26"/>
              </w:rPr>
              <w:t>.</w:t>
            </w:r>
          </w:p>
        </w:tc>
        <w:tc>
          <w:tcPr>
            <w:tcW w:w="3402" w:type="dxa"/>
          </w:tcPr>
          <w:p w14:paraId="26931B0C" w14:textId="77777777" w:rsidR="000A3A23" w:rsidRPr="00FD1AE3" w:rsidRDefault="000A3A23" w:rsidP="006C30C8">
            <w:pPr>
              <w:spacing w:before="60" w:after="60" w:line="340" w:lineRule="exact"/>
              <w:jc w:val="both"/>
              <w:rPr>
                <w:rFonts w:eastAsia="Arial"/>
                <w:sz w:val="26"/>
                <w:szCs w:val="26"/>
                <w:lang w:val="nl-NL"/>
              </w:rPr>
            </w:pPr>
            <w:r>
              <w:rPr>
                <w:rFonts w:eastAsia="Arial"/>
                <w:b/>
                <w:bCs/>
                <w:sz w:val="26"/>
                <w:szCs w:val="26"/>
                <w:lang w:val="nl-NL"/>
              </w:rPr>
              <w:t>Điều 1</w:t>
            </w:r>
            <w:r>
              <w:rPr>
                <w:rFonts w:eastAsia="Arial"/>
                <w:sz w:val="26"/>
                <w:szCs w:val="26"/>
                <w:lang w:val="nl-NL"/>
              </w:rPr>
              <w:t>. Ban hành kèm theo Quyết định này Quy định chế độ báo cáo định kỳ của các cơ quan hành chính nhà nước trên địa bàn thành phố Hải Phòng.</w:t>
            </w:r>
          </w:p>
          <w:p w14:paraId="537C6784" w14:textId="77777777" w:rsidR="000A3A23" w:rsidRPr="00F55211" w:rsidRDefault="000A3A23" w:rsidP="006C30C8">
            <w:pPr>
              <w:spacing w:before="60" w:after="60" w:line="340" w:lineRule="exact"/>
              <w:jc w:val="both"/>
              <w:rPr>
                <w:sz w:val="26"/>
                <w:szCs w:val="26"/>
                <w:shd w:val="clear" w:color="auto" w:fill="FFFFFF"/>
              </w:rPr>
            </w:pPr>
          </w:p>
        </w:tc>
        <w:tc>
          <w:tcPr>
            <w:tcW w:w="2976" w:type="dxa"/>
          </w:tcPr>
          <w:p w14:paraId="669C2045" w14:textId="1C83BECE" w:rsidR="000A3A23" w:rsidRPr="00F55211" w:rsidRDefault="000A3A23" w:rsidP="006C30C8">
            <w:pPr>
              <w:spacing w:before="60" w:after="60" w:line="340" w:lineRule="exact"/>
              <w:jc w:val="both"/>
              <w:rPr>
                <w:bCs/>
                <w:spacing w:val="2"/>
                <w:sz w:val="26"/>
                <w:szCs w:val="26"/>
                <w:lang w:val="nl-NL"/>
              </w:rPr>
            </w:pPr>
            <w:r>
              <w:rPr>
                <w:sz w:val="26"/>
                <w:lang w:val="vi-VN" w:eastAsia="vi-VN"/>
              </w:rPr>
              <w:t>Kế thừa nội dung Điều 1 Quyết định số 15/2020/QĐ-UBND</w:t>
            </w:r>
            <w:r w:rsidR="00E244A5">
              <w:rPr>
                <w:sz w:val="26"/>
                <w:lang w:eastAsia="vi-VN"/>
              </w:rPr>
              <w:t xml:space="preserve"> và Quyết định số </w:t>
            </w:r>
            <w:r w:rsidR="00E244A5" w:rsidRPr="00E244A5">
              <w:rPr>
                <w:sz w:val="26"/>
                <w:lang w:eastAsia="vi-VN"/>
              </w:rPr>
              <w:t>41/2019/QĐ-UBND</w:t>
            </w:r>
            <w:r w:rsidR="00E244A5">
              <w:rPr>
                <w:sz w:val="26"/>
                <w:lang w:eastAsia="vi-VN"/>
              </w:rPr>
              <w:t xml:space="preserve"> </w:t>
            </w:r>
            <w:r>
              <w:rPr>
                <w:sz w:val="26"/>
                <w:lang w:val="vi-VN" w:eastAsia="vi-VN"/>
              </w:rPr>
              <w:t>.</w:t>
            </w:r>
          </w:p>
        </w:tc>
      </w:tr>
      <w:tr w:rsidR="000A3A23" w:rsidRPr="00F55211" w14:paraId="25B94F6F" w14:textId="77777777" w:rsidTr="00F55211">
        <w:tc>
          <w:tcPr>
            <w:tcW w:w="4111" w:type="dxa"/>
          </w:tcPr>
          <w:p w14:paraId="02B90339" w14:textId="670A18F7" w:rsidR="000A3A23" w:rsidRPr="00F55211" w:rsidRDefault="000A3A23" w:rsidP="006C30C8">
            <w:pPr>
              <w:spacing w:before="60" w:after="60" w:line="340" w:lineRule="exact"/>
              <w:rPr>
                <w:b/>
                <w:bCs/>
                <w:sz w:val="26"/>
                <w:szCs w:val="26"/>
                <w:lang w:val="vi-VN" w:eastAsia="vi-VN"/>
              </w:rPr>
            </w:pPr>
            <w:r>
              <w:rPr>
                <w:b/>
                <w:bCs/>
                <w:sz w:val="26"/>
                <w:szCs w:val="26"/>
                <w:lang w:val="vi-VN" w:eastAsia="vi-VN"/>
              </w:rPr>
              <w:t>Điều 2.</w:t>
            </w:r>
            <w:r>
              <w:rPr>
                <w:sz w:val="26"/>
                <w:szCs w:val="26"/>
                <w:lang w:val="vi-VN" w:eastAsia="vi-VN"/>
              </w:rPr>
              <w:t xml:space="preserve"> Quyết định này có hiệu lực thi hành kể từ ngày 10 tháng 10 năm 2019. Bãi bỏ Quyết định số 2842/QĐ-UBND ngày 10 tháng 8 năm 2018 của Chủ tịch Ủy ban nhân dân tỉnh về việc phê duyệt phương án đơn giản hóa chế độ báo cáo định </w:t>
            </w:r>
            <w:r>
              <w:rPr>
                <w:sz w:val="26"/>
                <w:szCs w:val="26"/>
                <w:lang w:val="vi-VN" w:eastAsia="vi-VN"/>
              </w:rPr>
              <w:lastRenderedPageBreak/>
              <w:t>kỳ thuộc thẩm quyền ban hành, thực hiện trên địa bàn tỉnh Hải Dương.</w:t>
            </w:r>
          </w:p>
        </w:tc>
        <w:tc>
          <w:tcPr>
            <w:tcW w:w="4395" w:type="dxa"/>
          </w:tcPr>
          <w:p w14:paraId="7156E961" w14:textId="42D588E0" w:rsidR="000A3A23" w:rsidRPr="00F55211" w:rsidRDefault="000A3A23" w:rsidP="006C30C8">
            <w:pPr>
              <w:spacing w:before="60" w:after="60" w:line="340" w:lineRule="exact"/>
              <w:rPr>
                <w:b/>
                <w:bCs/>
                <w:sz w:val="26"/>
                <w:szCs w:val="26"/>
                <w:lang w:val="vi-VN" w:eastAsia="vi-VN"/>
              </w:rPr>
            </w:pPr>
            <w:r>
              <w:rPr>
                <w:b/>
                <w:bCs/>
                <w:sz w:val="26"/>
                <w:szCs w:val="26"/>
                <w:lang w:val="vi-VN" w:eastAsia="vi-VN"/>
              </w:rPr>
              <w:lastRenderedPageBreak/>
              <w:t>Điều 2.</w:t>
            </w:r>
            <w:r>
              <w:rPr>
                <w:sz w:val="26"/>
                <w:szCs w:val="26"/>
                <w:lang w:val="vi-VN" w:eastAsia="vi-VN"/>
              </w:rPr>
              <w:t xml:space="preserve"> Quyết định này có hiệu lực thi hành kể từ ngày 04/7/2020.</w:t>
            </w:r>
          </w:p>
        </w:tc>
        <w:tc>
          <w:tcPr>
            <w:tcW w:w="3402" w:type="dxa"/>
          </w:tcPr>
          <w:p w14:paraId="3EE223AC" w14:textId="77777777" w:rsidR="000A3A23" w:rsidRPr="00FD1AE3" w:rsidRDefault="000A3A23" w:rsidP="006C30C8">
            <w:pPr>
              <w:spacing w:before="60" w:after="60" w:line="340" w:lineRule="exact"/>
              <w:jc w:val="both"/>
              <w:rPr>
                <w:rFonts w:eastAsia="Arial"/>
                <w:sz w:val="26"/>
                <w:szCs w:val="26"/>
                <w:lang w:val="nl-NL"/>
              </w:rPr>
            </w:pPr>
            <w:r>
              <w:rPr>
                <w:rFonts w:eastAsia="Arial"/>
                <w:b/>
                <w:bCs/>
                <w:sz w:val="26"/>
                <w:szCs w:val="26"/>
                <w:lang w:val="nl-NL"/>
              </w:rPr>
              <w:t>Điều 2</w:t>
            </w:r>
            <w:r>
              <w:rPr>
                <w:rFonts w:eastAsia="Arial"/>
                <w:sz w:val="26"/>
                <w:szCs w:val="26"/>
                <w:lang w:val="nl-NL"/>
              </w:rPr>
              <w:t>. Quyết định này có hiệu lực thi hành kể từ ngày     /   /2026.</w:t>
            </w:r>
          </w:p>
          <w:p w14:paraId="43734F4F" w14:textId="047F559B" w:rsidR="000A3A23" w:rsidRPr="00F55211" w:rsidRDefault="000A3A23" w:rsidP="006C30C8">
            <w:pPr>
              <w:spacing w:before="60" w:after="60" w:line="340" w:lineRule="exact"/>
              <w:jc w:val="both"/>
              <w:rPr>
                <w:sz w:val="26"/>
                <w:szCs w:val="26"/>
                <w:shd w:val="clear" w:color="auto" w:fill="FFFFFF"/>
              </w:rPr>
            </w:pPr>
            <w:r>
              <w:rPr>
                <w:rFonts w:eastAsia="Arial"/>
                <w:sz w:val="26"/>
                <w:szCs w:val="26"/>
                <w:lang w:val="nl-NL"/>
              </w:rPr>
              <w:t xml:space="preserve">Quyết định này thay thế Quyết định số 41/2019/QĐ-UBND ngày 27/9/2019 của Ủy ban nhân dân tỉnh Hải Dương (cũ) </w:t>
            </w:r>
            <w:r>
              <w:rPr>
                <w:rFonts w:eastAsia="Arial"/>
                <w:sz w:val="26"/>
                <w:szCs w:val="26"/>
                <w:lang w:val="nl-NL"/>
              </w:rPr>
              <w:lastRenderedPageBreak/>
              <w:t>ban hành quy định chế độ báo cáo định kỳ phục vụ mục tiêu quản lý trên địa bàn tỉnh Hải Dương (cũ) và Quyết định số 15/2020/QĐ-UBND ngày 24/6/2020 của Ủy ban nhân dân thành phố Hải Phòng ban hành quy định chế độ báo cáo định kỳ của các cơ quan hành chính nhà nước trên địa bàn thành phố Hải Phòng</w:t>
            </w:r>
          </w:p>
        </w:tc>
        <w:tc>
          <w:tcPr>
            <w:tcW w:w="2976" w:type="dxa"/>
          </w:tcPr>
          <w:p w14:paraId="39B667CF" w14:textId="77777777" w:rsidR="000A3A23" w:rsidRPr="00F55211" w:rsidRDefault="000A3A23" w:rsidP="006C30C8">
            <w:pPr>
              <w:spacing w:before="60" w:after="60" w:line="340" w:lineRule="exact"/>
              <w:jc w:val="both"/>
              <w:rPr>
                <w:bCs/>
                <w:spacing w:val="2"/>
                <w:sz w:val="26"/>
                <w:szCs w:val="26"/>
                <w:lang w:val="nl-NL"/>
              </w:rPr>
            </w:pPr>
            <w:r>
              <w:rPr>
                <w:sz w:val="26"/>
                <w:lang w:val="vi-VN" w:eastAsia="vi-VN"/>
              </w:rPr>
              <w:lastRenderedPageBreak/>
              <w:t xml:space="preserve">Sửa đổi thời điểm có hiệu lực thi hành cho phù hợp với thời gian ban hành Quyết định mới; bổ sung nội dung thay thế đồng thời Quyết định số 41/2019/QĐ-UBND của </w:t>
            </w:r>
            <w:r>
              <w:rPr>
                <w:sz w:val="26"/>
                <w:lang w:val="vi-VN" w:eastAsia="vi-VN"/>
              </w:rPr>
              <w:lastRenderedPageBreak/>
              <w:t>Ủy ban nhân dân tỉnh Hải Dương (cũ) và Quyết định số 15/2020/QĐ-UBND của Ủy ban nhân dân thành phố Hải Phòng, bảo đảm áp dụng thống nhất một văn bản chế độ báo cáo định kỳ trên toàn địa bàn thành phố sau khi hợp nhất tỉnh Hải Dương vào thành phố Hải Phòng.</w:t>
            </w:r>
          </w:p>
        </w:tc>
      </w:tr>
      <w:tr w:rsidR="000A3A23" w:rsidRPr="00F55211" w14:paraId="234CEDCA" w14:textId="77777777" w:rsidTr="00F55211">
        <w:tc>
          <w:tcPr>
            <w:tcW w:w="4111" w:type="dxa"/>
          </w:tcPr>
          <w:p w14:paraId="10E6F8D6" w14:textId="096CB724" w:rsidR="000A3A23" w:rsidRPr="00F55211" w:rsidRDefault="000A3A23" w:rsidP="006C30C8">
            <w:pPr>
              <w:spacing w:before="60" w:after="60" w:line="340" w:lineRule="exact"/>
              <w:rPr>
                <w:b/>
                <w:bCs/>
                <w:sz w:val="26"/>
                <w:szCs w:val="26"/>
                <w:lang w:val="vi-VN" w:eastAsia="vi-VN"/>
              </w:rPr>
            </w:pPr>
            <w:r>
              <w:rPr>
                <w:b/>
                <w:bCs/>
                <w:sz w:val="26"/>
                <w:szCs w:val="26"/>
                <w:lang w:val="vi-VN" w:eastAsia="vi-VN"/>
              </w:rPr>
              <w:lastRenderedPageBreak/>
              <w:t>Điều 3.</w:t>
            </w:r>
            <w:r>
              <w:rPr>
                <w:sz w:val="26"/>
                <w:szCs w:val="26"/>
                <w:lang w:val="vi-VN" w:eastAsia="vi-VN"/>
              </w:rPr>
              <w:t xml:space="preserve"> Chánh Văn phòng Ủy ban nhân dân tỉnh; Giám đốc các sở, Thủ trưởng các ban, ngành cấp tỉnh; Chủ tịch Ủy ban nhân dân các huyện, thành phố; Chủ tịch Ủy ban nhân dân các xã, phường, thị trấn và các tổ chức, cá nhân có liên quan chịu trách nhiệm thi hành Quyết định này.</w:t>
            </w:r>
          </w:p>
        </w:tc>
        <w:tc>
          <w:tcPr>
            <w:tcW w:w="4395" w:type="dxa"/>
          </w:tcPr>
          <w:p w14:paraId="0893F85A" w14:textId="14F0C967" w:rsidR="000A3A23" w:rsidRPr="00F55211" w:rsidRDefault="000A3A23" w:rsidP="006C30C8">
            <w:pPr>
              <w:spacing w:before="60" w:after="60" w:line="340" w:lineRule="exact"/>
              <w:rPr>
                <w:b/>
                <w:bCs/>
                <w:sz w:val="26"/>
                <w:szCs w:val="26"/>
                <w:lang w:val="vi-VN" w:eastAsia="vi-VN"/>
              </w:rPr>
            </w:pPr>
            <w:r>
              <w:rPr>
                <w:b/>
                <w:bCs/>
                <w:noProof/>
                <w:sz w:val="26"/>
                <w:szCs w:val="26"/>
                <w:lang w:val="vi-VN"/>
              </w:rPr>
              <w:t>Điều 3.</w:t>
            </w:r>
            <w:r>
              <w:rPr>
                <w:b/>
                <w:noProof/>
                <w:sz w:val="26"/>
                <w:szCs w:val="26"/>
                <w:lang w:val="vi-VN"/>
              </w:rPr>
              <w:t xml:space="preserve"> </w:t>
            </w:r>
            <w:r>
              <w:rPr>
                <w:bCs/>
                <w:noProof/>
                <w:sz w:val="26"/>
                <w:szCs w:val="26"/>
                <w:lang w:val="vi-VN"/>
              </w:rPr>
              <w:t>Chánh Văn phòng Ủy ban nhân dân thành phố; Giám đốc các sở, ban, ngành; Chủ tịch Ủy ban nhân dân các quận, huyện, phường, xã, thị trấn và các tổ chức, cá nhân có liên quan chịu trách nhiệm thi hành Quyết định này.</w:t>
            </w:r>
          </w:p>
        </w:tc>
        <w:tc>
          <w:tcPr>
            <w:tcW w:w="3402" w:type="dxa"/>
          </w:tcPr>
          <w:p w14:paraId="5B64F8B0" w14:textId="74957A63" w:rsidR="000A3A23" w:rsidRPr="003F4B45" w:rsidRDefault="000A3A23" w:rsidP="006C30C8">
            <w:pPr>
              <w:spacing w:before="60" w:after="60" w:line="340" w:lineRule="exact"/>
              <w:jc w:val="both"/>
              <w:rPr>
                <w:sz w:val="26"/>
                <w:szCs w:val="26"/>
                <w:lang w:val="nb-NO"/>
              </w:rPr>
            </w:pPr>
            <w:r>
              <w:rPr>
                <w:rFonts w:eastAsia="Arial"/>
                <w:b/>
                <w:sz w:val="26"/>
                <w:szCs w:val="26"/>
                <w:lang w:val="nl-NL"/>
              </w:rPr>
              <w:t>Điều 3.</w:t>
            </w:r>
            <w:r>
              <w:rPr>
                <w:rFonts w:eastAsia="Arial"/>
                <w:sz w:val="26"/>
                <w:szCs w:val="26"/>
                <w:lang w:val="nl-NL"/>
              </w:rPr>
              <w:t xml:space="preserve"> Chánh Văn phòng Ủy ban nhân dân thành phố; Giám đốc các sở, ban, ngành; Chủ tịch Ủy ban nhân dân các xã, phường, đặc khu và các tổ chức, cá nhân có liên quan chịu trách nhiệm thi hành Quyết định này./.</w:t>
            </w:r>
          </w:p>
        </w:tc>
        <w:tc>
          <w:tcPr>
            <w:tcW w:w="2976" w:type="dxa"/>
          </w:tcPr>
          <w:p w14:paraId="4BA56628" w14:textId="56712383" w:rsidR="000A3A23" w:rsidRPr="00F55211" w:rsidRDefault="000A3A23" w:rsidP="006C30C8">
            <w:pPr>
              <w:spacing w:before="60" w:after="60" w:line="340" w:lineRule="exact"/>
              <w:jc w:val="both"/>
              <w:rPr>
                <w:bCs/>
                <w:spacing w:val="2"/>
                <w:sz w:val="26"/>
                <w:szCs w:val="26"/>
                <w:lang w:val="nl-NL"/>
              </w:rPr>
            </w:pPr>
            <w:r>
              <w:rPr>
                <w:sz w:val="26"/>
                <w:lang w:val="vi-VN" w:eastAsia="vi-VN"/>
              </w:rPr>
              <w:t>Kế thừa nội dung Điều 3 Quyết định số 15/2020/QĐ-UBND</w:t>
            </w:r>
            <w:r w:rsidR="002841C2">
              <w:rPr>
                <w:sz w:val="26"/>
                <w:lang w:eastAsia="vi-VN"/>
              </w:rPr>
              <w:t xml:space="preserve"> và Quyết định số </w:t>
            </w:r>
            <w:r w:rsidR="002841C2" w:rsidRPr="00E244A5">
              <w:rPr>
                <w:sz w:val="26"/>
                <w:lang w:eastAsia="vi-VN"/>
              </w:rPr>
              <w:t>41/2019/QĐ-UBND</w:t>
            </w:r>
            <w:r>
              <w:rPr>
                <w:sz w:val="26"/>
                <w:lang w:val="vi-VN" w:eastAsia="vi-VN"/>
              </w:rPr>
              <w:t xml:space="preserve">; sửa đổi cụm từ "Chủ tịch Ủy ban nhân dân các quận, huyện, phường, xã, thị trấn" thành "Chủ tịch Ủy ban nhân dân các xã, phường, đặc khu" để phù hợp với mô hình tổ chức chính quyền địa phương 02 cấp, không còn cấp </w:t>
            </w:r>
            <w:r>
              <w:rPr>
                <w:sz w:val="26"/>
                <w:lang w:val="vi-VN" w:eastAsia="vi-VN"/>
              </w:rPr>
              <w:lastRenderedPageBreak/>
              <w:t>huyện theo Luật Tổ chức chính quyền địa phương (sửa đổi) năm 2025.</w:t>
            </w:r>
          </w:p>
        </w:tc>
      </w:tr>
      <w:tr w:rsidR="000A3A23" w:rsidRPr="00F55211" w14:paraId="668E2664" w14:textId="77777777" w:rsidTr="00F55211">
        <w:tc>
          <w:tcPr>
            <w:tcW w:w="4111" w:type="dxa"/>
          </w:tcPr>
          <w:p w14:paraId="74EFFD84" w14:textId="14990270" w:rsidR="000A3A23" w:rsidRPr="001D74A7" w:rsidRDefault="001D74A7" w:rsidP="006C30C8">
            <w:pPr>
              <w:spacing w:before="60" w:after="60" w:line="340" w:lineRule="exact"/>
              <w:rPr>
                <w:b/>
                <w:bCs/>
                <w:sz w:val="26"/>
                <w:szCs w:val="26"/>
                <w:lang w:eastAsia="vi-VN"/>
              </w:rPr>
            </w:pPr>
            <w:r>
              <w:rPr>
                <w:b/>
                <w:bCs/>
                <w:sz w:val="26"/>
                <w:szCs w:val="26"/>
                <w:lang w:eastAsia="vi-VN"/>
              </w:rPr>
              <w:lastRenderedPageBreak/>
              <w:t>II. Quy định kèm theo Quyết định</w:t>
            </w:r>
          </w:p>
        </w:tc>
        <w:tc>
          <w:tcPr>
            <w:tcW w:w="4395" w:type="dxa"/>
          </w:tcPr>
          <w:p w14:paraId="5BA01343" w14:textId="77777777" w:rsidR="000A3A23" w:rsidRPr="00F55211" w:rsidRDefault="000A3A23" w:rsidP="006C30C8">
            <w:pPr>
              <w:spacing w:before="60" w:after="60" w:line="340" w:lineRule="exact"/>
              <w:rPr>
                <w:b/>
                <w:bCs/>
                <w:sz w:val="26"/>
                <w:szCs w:val="26"/>
                <w:lang w:val="vi-VN" w:eastAsia="vi-VN"/>
              </w:rPr>
            </w:pPr>
          </w:p>
        </w:tc>
        <w:tc>
          <w:tcPr>
            <w:tcW w:w="3402" w:type="dxa"/>
          </w:tcPr>
          <w:p w14:paraId="4F0A0D3D" w14:textId="77777777" w:rsidR="000A3A23" w:rsidRPr="00F55211" w:rsidRDefault="000A3A23" w:rsidP="006C30C8">
            <w:pPr>
              <w:spacing w:before="60" w:after="60" w:line="340" w:lineRule="exact"/>
              <w:jc w:val="both"/>
              <w:rPr>
                <w:rFonts w:eastAsia="Arial"/>
                <w:b/>
                <w:sz w:val="26"/>
                <w:szCs w:val="26"/>
                <w:lang w:val="nl-NL"/>
              </w:rPr>
            </w:pPr>
          </w:p>
        </w:tc>
        <w:tc>
          <w:tcPr>
            <w:tcW w:w="2976" w:type="dxa"/>
          </w:tcPr>
          <w:p w14:paraId="4FAACD2D" w14:textId="77777777" w:rsidR="000A3A23" w:rsidRPr="00F55211" w:rsidRDefault="000A3A23" w:rsidP="006C30C8">
            <w:pPr>
              <w:spacing w:before="60" w:after="60" w:line="340" w:lineRule="exact"/>
              <w:jc w:val="both"/>
              <w:rPr>
                <w:bCs/>
                <w:spacing w:val="2"/>
                <w:sz w:val="26"/>
                <w:szCs w:val="26"/>
                <w:lang w:val="nl-NL"/>
              </w:rPr>
            </w:pPr>
          </w:p>
        </w:tc>
      </w:tr>
      <w:tr w:rsidR="000A3A23" w:rsidRPr="00F55211" w14:paraId="5E96A2E0" w14:textId="77777777" w:rsidTr="00F55211">
        <w:tc>
          <w:tcPr>
            <w:tcW w:w="4111" w:type="dxa"/>
          </w:tcPr>
          <w:p w14:paraId="2ABA99C6" w14:textId="77777777" w:rsidR="000A3A23" w:rsidRPr="005512F0" w:rsidRDefault="000A3A23" w:rsidP="006C30C8">
            <w:pPr>
              <w:spacing w:before="60" w:after="60" w:line="340" w:lineRule="exact"/>
              <w:rPr>
                <w:sz w:val="26"/>
                <w:szCs w:val="26"/>
                <w:lang w:val="vi-VN" w:eastAsia="vi-VN"/>
              </w:rPr>
            </w:pPr>
            <w:r>
              <w:rPr>
                <w:b/>
                <w:bCs/>
                <w:sz w:val="26"/>
                <w:szCs w:val="26"/>
                <w:lang w:val="vi-VN" w:eastAsia="vi-VN"/>
              </w:rPr>
              <w:t>Điều 1. Phạm vi điều chỉnh</w:t>
            </w:r>
          </w:p>
          <w:p w14:paraId="53AA1586" w14:textId="77777777" w:rsidR="000A3A23" w:rsidRPr="005512F0" w:rsidRDefault="000A3A23" w:rsidP="006C30C8">
            <w:pPr>
              <w:numPr>
                <w:ilvl w:val="0"/>
                <w:numId w:val="14"/>
              </w:numPr>
              <w:tabs>
                <w:tab w:val="num" w:pos="720"/>
              </w:tabs>
              <w:spacing w:before="60" w:after="60" w:line="340" w:lineRule="exact"/>
              <w:jc w:val="both"/>
              <w:rPr>
                <w:sz w:val="26"/>
                <w:szCs w:val="26"/>
                <w:lang w:val="vi-VN" w:eastAsia="vi-VN"/>
              </w:rPr>
            </w:pPr>
            <w:r>
              <w:rPr>
                <w:sz w:val="26"/>
                <w:szCs w:val="26"/>
                <w:lang w:val="vi-VN" w:eastAsia="vi-VN"/>
              </w:rPr>
              <w:t>Quyết định này quy định chế độ báo cáo định kỳ phục vụ mục tiêu quản lý của các cơ quan hành chính nhà nước trên địa bàn tỉnh Hải Dương.</w:t>
            </w:r>
          </w:p>
          <w:p w14:paraId="15D67237" w14:textId="3F08924B" w:rsidR="000A3A23" w:rsidRPr="00F55211" w:rsidRDefault="000A3A23" w:rsidP="006C30C8">
            <w:pPr>
              <w:spacing w:before="60" w:after="60" w:line="340" w:lineRule="exact"/>
              <w:rPr>
                <w:b/>
                <w:bCs/>
                <w:sz w:val="26"/>
                <w:szCs w:val="26"/>
                <w:lang w:val="vi-VN" w:eastAsia="vi-VN"/>
              </w:rPr>
            </w:pPr>
            <w:r>
              <w:rPr>
                <w:sz w:val="26"/>
                <w:szCs w:val="26"/>
                <w:lang w:val="vi-VN" w:eastAsia="vi-VN"/>
              </w:rPr>
              <w:t>Quyết định này không điều chỉnh: Chế độ báo cáo định kỳ tại các văn bản do cơ quan Trung ương quy định, báo cáo đột xuất, báo cáo chuyên đề, báo cáo thống kê theo quy định của pháp luật về thống kê, báo cáo mật theo quy định của pháp luật về bí mật nhà nước, báo cáo trong nội bộ từng cơ quan hành chính nhà nước.</w:t>
            </w:r>
          </w:p>
        </w:tc>
        <w:tc>
          <w:tcPr>
            <w:tcW w:w="4395" w:type="dxa"/>
          </w:tcPr>
          <w:p w14:paraId="746B2797" w14:textId="77777777" w:rsidR="000A3A23" w:rsidRPr="008A3CB0" w:rsidRDefault="000A3A23" w:rsidP="006C30C8">
            <w:pPr>
              <w:spacing w:before="60" w:after="60" w:line="340" w:lineRule="exact"/>
              <w:rPr>
                <w:sz w:val="26"/>
                <w:szCs w:val="26"/>
                <w:lang w:val="vi-VN" w:eastAsia="vi-VN"/>
              </w:rPr>
            </w:pPr>
            <w:r>
              <w:rPr>
                <w:b/>
                <w:bCs/>
                <w:sz w:val="26"/>
                <w:szCs w:val="26"/>
                <w:lang w:val="vi-VN" w:eastAsia="vi-VN"/>
              </w:rPr>
              <w:t>Điều 1. Phạm vi điều chỉnh và đối tượng áp dụng</w:t>
            </w:r>
          </w:p>
          <w:p w14:paraId="4DDACE61" w14:textId="77777777" w:rsidR="000A3A23" w:rsidRPr="008A3CB0" w:rsidRDefault="000A3A23" w:rsidP="006C30C8">
            <w:pPr>
              <w:numPr>
                <w:ilvl w:val="0"/>
                <w:numId w:val="8"/>
              </w:numPr>
              <w:tabs>
                <w:tab w:val="num" w:pos="720"/>
              </w:tabs>
              <w:spacing w:before="60" w:after="60" w:line="340" w:lineRule="exact"/>
              <w:jc w:val="both"/>
              <w:rPr>
                <w:sz w:val="26"/>
                <w:szCs w:val="26"/>
                <w:lang w:val="vi-VN" w:eastAsia="vi-VN"/>
              </w:rPr>
            </w:pPr>
            <w:r>
              <w:rPr>
                <w:sz w:val="26"/>
                <w:szCs w:val="26"/>
                <w:lang w:val="vi-VN" w:eastAsia="vi-VN"/>
              </w:rPr>
              <w:t>Phạm vi điều chỉnh: quy định chế độ báo cáo định kỳ phục vụ yêu cầu quản lý, điều hành của Ủy ban nhân dân thành phố Hải Phòng trên địa bàn thành phố.</w:t>
            </w:r>
          </w:p>
          <w:p w14:paraId="5E2C4943" w14:textId="77777777" w:rsidR="000A3A23" w:rsidRPr="008A3CB0" w:rsidRDefault="000A3A23" w:rsidP="006C30C8">
            <w:pPr>
              <w:numPr>
                <w:ilvl w:val="0"/>
                <w:numId w:val="8"/>
              </w:numPr>
              <w:tabs>
                <w:tab w:val="num" w:pos="720"/>
              </w:tabs>
              <w:spacing w:before="60" w:after="60" w:line="340" w:lineRule="exact"/>
              <w:jc w:val="both"/>
              <w:rPr>
                <w:sz w:val="26"/>
                <w:szCs w:val="26"/>
                <w:lang w:val="vi-VN" w:eastAsia="vi-VN"/>
              </w:rPr>
            </w:pPr>
            <w:r>
              <w:rPr>
                <w:sz w:val="26"/>
                <w:szCs w:val="26"/>
                <w:lang w:val="vi-VN" w:eastAsia="vi-VN"/>
              </w:rPr>
              <w:t>Việc báo cáo đột xuất, báo cáo chuyên đề và các báo cáo khác được thực hiện theo yêu cầu, lãnh đạo, chỉ đạo của cơ quan, người có thẩm quyền.</w:t>
            </w:r>
          </w:p>
          <w:p w14:paraId="2839A41D" w14:textId="64036A00" w:rsidR="000A3A23" w:rsidRPr="00F55211" w:rsidRDefault="000A3A23" w:rsidP="006C30C8">
            <w:pPr>
              <w:spacing w:before="60" w:after="60" w:line="340" w:lineRule="exact"/>
              <w:rPr>
                <w:b/>
                <w:bCs/>
                <w:sz w:val="26"/>
                <w:szCs w:val="26"/>
                <w:lang w:val="vi-VN" w:eastAsia="vi-VN"/>
              </w:rPr>
            </w:pPr>
            <w:r>
              <w:rPr>
                <w:sz w:val="26"/>
                <w:szCs w:val="26"/>
                <w:lang w:val="vi-VN" w:eastAsia="vi-VN"/>
              </w:rPr>
              <w:t>Đối tượng áp dụng là các sở, ban, ngành, Ủy ban nhân dân các quận, huyện, phường, xã, thị trấn trên địa bàn thành phố và các tổ chức, cá nhân có liên quan (sau đây gọi chung là các cơ quan, đơn vị); các cơ quan Trung ương đóng trên địa bàn thành phố.</w:t>
            </w:r>
          </w:p>
        </w:tc>
        <w:tc>
          <w:tcPr>
            <w:tcW w:w="3402" w:type="dxa"/>
          </w:tcPr>
          <w:p w14:paraId="1034EEEC" w14:textId="77777777" w:rsidR="000A3A23" w:rsidRPr="009B6C92" w:rsidRDefault="000A3A23" w:rsidP="006C30C8">
            <w:pPr>
              <w:spacing w:before="60" w:after="60" w:line="340" w:lineRule="exact"/>
              <w:jc w:val="both"/>
              <w:rPr>
                <w:rFonts w:eastAsia="Arial"/>
                <w:b/>
                <w:sz w:val="26"/>
                <w:szCs w:val="26"/>
                <w:lang w:val="nl-NL"/>
              </w:rPr>
            </w:pPr>
            <w:r>
              <w:rPr>
                <w:rFonts w:eastAsia="Arial"/>
                <w:b/>
                <w:sz w:val="26"/>
                <w:szCs w:val="26"/>
                <w:lang w:val="nl-NL"/>
              </w:rPr>
              <w:t xml:space="preserve">Điều 1. Phạm vi điều chỉnh </w:t>
            </w:r>
          </w:p>
          <w:p w14:paraId="59BE930C" w14:textId="77777777" w:rsidR="000A3A23" w:rsidRPr="009B6C92" w:rsidRDefault="000A3A23" w:rsidP="006C30C8">
            <w:pPr>
              <w:spacing w:before="60" w:after="60" w:line="340" w:lineRule="exact"/>
              <w:jc w:val="both"/>
              <w:rPr>
                <w:rFonts w:eastAsia="Arial"/>
                <w:sz w:val="26"/>
                <w:szCs w:val="26"/>
                <w:lang w:val="nl-NL"/>
              </w:rPr>
            </w:pPr>
            <w:r>
              <w:rPr>
                <w:rFonts w:eastAsia="Arial"/>
                <w:sz w:val="26"/>
                <w:szCs w:val="26"/>
                <w:lang w:val="nl-NL"/>
              </w:rPr>
              <w:t>1. Quyết định này quy định chế độ báo cáo định kỳ phục vụ mục tiêu quản lý, điều hành của Ủy ban nhân dân thành phố Hải Phòng trên địa bàn thành phố.</w:t>
            </w:r>
          </w:p>
          <w:p w14:paraId="11CA7CE2" w14:textId="25852685" w:rsidR="000A3A23" w:rsidRPr="003F4B45" w:rsidRDefault="000A3A23" w:rsidP="006C30C8">
            <w:pPr>
              <w:spacing w:before="60" w:after="60" w:line="340" w:lineRule="exact"/>
              <w:jc w:val="both"/>
              <w:rPr>
                <w:rFonts w:eastAsia="Arial"/>
                <w:sz w:val="26"/>
                <w:szCs w:val="26"/>
                <w:lang w:val="nl-NL"/>
              </w:rPr>
            </w:pPr>
            <w:r>
              <w:rPr>
                <w:rFonts w:eastAsia="Arial"/>
                <w:sz w:val="26"/>
                <w:szCs w:val="26"/>
                <w:lang w:val="nl-NL"/>
              </w:rPr>
              <w:t xml:space="preserve">2. Quyết định này không điều chỉnh: Chế độ báo cáo định kỳ tại các văn bản do cơ quan Trung ương quy định; báo cáo đột xuất, báo cáo chuyên đề và các báo cáo khác theo yêu cầu, lãnh đạo, chỉ đạo của cơ quan, người có thẩm quyền; báo cáo thống kê theo quy định của pháp luật về thống kê, báo cáo mật theo quy định của pháp luật về bí mật nhà nước, báo </w:t>
            </w:r>
            <w:r>
              <w:rPr>
                <w:rFonts w:eastAsia="Arial"/>
                <w:sz w:val="26"/>
                <w:szCs w:val="26"/>
                <w:lang w:val="nl-NL"/>
              </w:rPr>
              <w:lastRenderedPageBreak/>
              <w:t>cáo trong nội bộ từng cơ quan hành chính nhà nước.</w:t>
            </w:r>
          </w:p>
        </w:tc>
        <w:tc>
          <w:tcPr>
            <w:tcW w:w="2976" w:type="dxa"/>
          </w:tcPr>
          <w:p w14:paraId="2025A0CD" w14:textId="77777777" w:rsidR="000A3A23" w:rsidRPr="00F55211" w:rsidRDefault="000A3A23" w:rsidP="006C30C8">
            <w:pPr>
              <w:spacing w:before="60" w:after="60" w:line="340" w:lineRule="exact"/>
              <w:jc w:val="both"/>
              <w:rPr>
                <w:bCs/>
                <w:spacing w:val="2"/>
                <w:sz w:val="26"/>
                <w:szCs w:val="26"/>
                <w:lang w:val="nl-NL"/>
              </w:rPr>
            </w:pPr>
            <w:r>
              <w:rPr>
                <w:sz w:val="26"/>
                <w:lang w:val="vi-VN" w:eastAsia="vi-VN"/>
              </w:rPr>
              <w:lastRenderedPageBreak/>
              <w:t>Kế thừa, hợp nhất nội dung phạm vi điều chỉnh tại Điều 1 Quyết định số 41/2019/QĐ-UBND và phần phạm vi điều chỉnh tại Điều 1 Quyết định số 15/2020/QĐ-UBND; tách nội dung đối tượng áp dụng sang Điều 2 riêng để bảo đảm kỹ thuật soạn thảo mỗi điều quy định một nội dung; xác định lại phạm vi áp dụng là toàn địa bàn thành phố Hải Phòng sau hợp nhất.</w:t>
            </w:r>
          </w:p>
        </w:tc>
      </w:tr>
      <w:tr w:rsidR="000A3A23" w:rsidRPr="00F55211" w14:paraId="38C5332C" w14:textId="77777777" w:rsidTr="00F55211">
        <w:tc>
          <w:tcPr>
            <w:tcW w:w="4111" w:type="dxa"/>
          </w:tcPr>
          <w:p w14:paraId="46E10E34" w14:textId="77777777" w:rsidR="000A3A23" w:rsidRPr="00F55211" w:rsidRDefault="000A3A23" w:rsidP="006C30C8">
            <w:pPr>
              <w:spacing w:before="60" w:after="60" w:line="340" w:lineRule="exact"/>
              <w:rPr>
                <w:sz w:val="26"/>
                <w:szCs w:val="26"/>
                <w:lang w:val="vi-VN" w:eastAsia="vi-VN"/>
              </w:rPr>
            </w:pPr>
            <w:r>
              <w:rPr>
                <w:b/>
                <w:bCs/>
                <w:sz w:val="26"/>
                <w:szCs w:val="26"/>
                <w:lang w:val="vi-VN" w:eastAsia="vi-VN"/>
              </w:rPr>
              <w:t>Điều 2. Đối tượng áp dụng</w:t>
            </w:r>
            <w:r>
              <w:rPr>
                <w:sz w:val="26"/>
                <w:szCs w:val="26"/>
                <w:lang w:val="vi-VN" w:eastAsia="vi-VN"/>
              </w:rPr>
              <w:t xml:space="preserve"> </w:t>
            </w:r>
          </w:p>
          <w:p w14:paraId="42EABB41" w14:textId="77777777" w:rsidR="000A3A23" w:rsidRPr="005512F0" w:rsidRDefault="000A3A23" w:rsidP="006C30C8">
            <w:pPr>
              <w:spacing w:before="60" w:after="60" w:line="340" w:lineRule="exact"/>
              <w:rPr>
                <w:sz w:val="26"/>
                <w:szCs w:val="26"/>
                <w:lang w:val="vi-VN" w:eastAsia="vi-VN"/>
              </w:rPr>
            </w:pPr>
            <w:r>
              <w:rPr>
                <w:sz w:val="26"/>
                <w:szCs w:val="26"/>
                <w:lang w:val="vi-VN" w:eastAsia="vi-VN"/>
              </w:rPr>
              <w:t>Cơ quan hành chính nhà nước, cán bộ, công chức, viên chức, tổ chức, cá nhân có liên quan đến việc ban hành và thực hiện các chế độ báo cáo.</w:t>
            </w:r>
          </w:p>
          <w:p w14:paraId="1237929F" w14:textId="77777777" w:rsidR="000A3A23" w:rsidRPr="00F55211" w:rsidRDefault="000A3A23" w:rsidP="006C30C8">
            <w:pPr>
              <w:spacing w:before="60" w:after="60" w:line="340" w:lineRule="exact"/>
              <w:rPr>
                <w:b/>
                <w:bCs/>
                <w:sz w:val="26"/>
                <w:szCs w:val="26"/>
                <w:lang w:val="vi-VN" w:eastAsia="vi-VN"/>
              </w:rPr>
            </w:pPr>
          </w:p>
        </w:tc>
        <w:tc>
          <w:tcPr>
            <w:tcW w:w="4395" w:type="dxa"/>
          </w:tcPr>
          <w:p w14:paraId="720679F5" w14:textId="77777777" w:rsidR="000A3A23" w:rsidRPr="008A3CB0" w:rsidRDefault="000A3A23" w:rsidP="006C30C8">
            <w:pPr>
              <w:spacing w:before="60" w:after="60" w:line="340" w:lineRule="exact"/>
              <w:rPr>
                <w:sz w:val="26"/>
                <w:szCs w:val="26"/>
                <w:lang w:val="vi-VN" w:eastAsia="vi-VN"/>
              </w:rPr>
            </w:pPr>
            <w:r>
              <w:rPr>
                <w:b/>
                <w:bCs/>
                <w:sz w:val="26"/>
                <w:szCs w:val="26"/>
                <w:lang w:val="vi-VN" w:eastAsia="vi-VN"/>
              </w:rPr>
              <w:t>Điều 2. Nguyên tắc báo cáo</w:t>
            </w:r>
          </w:p>
          <w:p w14:paraId="7D81A4C9" w14:textId="77777777" w:rsidR="000A3A23" w:rsidRPr="008A3CB0" w:rsidRDefault="000A3A23" w:rsidP="006C30C8">
            <w:pPr>
              <w:numPr>
                <w:ilvl w:val="0"/>
                <w:numId w:val="9"/>
              </w:numPr>
              <w:tabs>
                <w:tab w:val="num" w:pos="720"/>
              </w:tabs>
              <w:spacing w:before="60" w:after="60" w:line="340" w:lineRule="exact"/>
              <w:jc w:val="both"/>
              <w:rPr>
                <w:sz w:val="26"/>
                <w:szCs w:val="26"/>
                <w:lang w:val="vi-VN" w:eastAsia="vi-VN"/>
              </w:rPr>
            </w:pPr>
            <w:r>
              <w:rPr>
                <w:sz w:val="26"/>
                <w:szCs w:val="26"/>
                <w:lang w:val="vi-VN" w:eastAsia="vi-VN"/>
              </w:rPr>
              <w:t>Bảo đảm cung cấp thông tin kịp thời, chính xác, đầy đủ phục vụ hiệu quả cho hoạt động quản lý, chỉ đạo, điều hành của Ủy ban nhân dân thành phố.</w:t>
            </w:r>
          </w:p>
          <w:p w14:paraId="719BABBA" w14:textId="77777777" w:rsidR="000A3A23" w:rsidRPr="008A3CB0" w:rsidRDefault="000A3A23" w:rsidP="006C30C8">
            <w:pPr>
              <w:numPr>
                <w:ilvl w:val="0"/>
                <w:numId w:val="9"/>
              </w:numPr>
              <w:tabs>
                <w:tab w:val="num" w:pos="720"/>
              </w:tabs>
              <w:spacing w:before="60" w:after="60" w:line="340" w:lineRule="exact"/>
              <w:jc w:val="both"/>
              <w:rPr>
                <w:sz w:val="26"/>
                <w:szCs w:val="26"/>
                <w:lang w:val="vi-VN" w:eastAsia="vi-VN"/>
              </w:rPr>
            </w:pPr>
            <w:r>
              <w:rPr>
                <w:sz w:val="26"/>
                <w:szCs w:val="26"/>
                <w:lang w:val="vi-VN" w:eastAsia="vi-VN"/>
              </w:rPr>
              <w:t>Nội dung chế độ báo cáo phải phù hợp với quy định tại các văn bản do Ủy ban nhân dân thành phố, Chủ tịch Ủy ban nhân dân thành phố ban hành.</w:t>
            </w:r>
          </w:p>
          <w:p w14:paraId="7C17F062" w14:textId="77777777" w:rsidR="000A3A23" w:rsidRPr="008A3CB0" w:rsidRDefault="000A3A23" w:rsidP="006C30C8">
            <w:pPr>
              <w:numPr>
                <w:ilvl w:val="0"/>
                <w:numId w:val="9"/>
              </w:numPr>
              <w:tabs>
                <w:tab w:val="num" w:pos="720"/>
              </w:tabs>
              <w:spacing w:before="60" w:after="60" w:line="340" w:lineRule="exact"/>
              <w:jc w:val="both"/>
              <w:rPr>
                <w:sz w:val="26"/>
                <w:szCs w:val="26"/>
                <w:lang w:val="vi-VN" w:eastAsia="vi-VN"/>
              </w:rPr>
            </w:pPr>
            <w:r>
              <w:rPr>
                <w:sz w:val="26"/>
                <w:szCs w:val="26"/>
                <w:lang w:val="vi-VN" w:eastAsia="vi-VN"/>
              </w:rPr>
              <w:t>Chế độ báo cáo được ban hành phải thực sự cần thiết nhằm phục vụ mục tiêu quản lý, chỉ đạo, điều hành của Ủy ban nhân dân thành phố, Chủ tịch Ủy ban nhân dân thành phố.</w:t>
            </w:r>
          </w:p>
          <w:p w14:paraId="3D6DDC82" w14:textId="77777777" w:rsidR="000A3A23" w:rsidRPr="008A3CB0" w:rsidRDefault="000A3A23" w:rsidP="006C30C8">
            <w:pPr>
              <w:numPr>
                <w:ilvl w:val="0"/>
                <w:numId w:val="9"/>
              </w:numPr>
              <w:tabs>
                <w:tab w:val="num" w:pos="720"/>
              </w:tabs>
              <w:spacing w:before="60" w:after="60" w:line="340" w:lineRule="exact"/>
              <w:jc w:val="both"/>
              <w:rPr>
                <w:sz w:val="26"/>
                <w:szCs w:val="26"/>
                <w:lang w:val="vi-VN" w:eastAsia="vi-VN"/>
              </w:rPr>
            </w:pPr>
            <w:r>
              <w:rPr>
                <w:sz w:val="26"/>
                <w:szCs w:val="26"/>
                <w:lang w:val="vi-VN" w:eastAsia="vi-VN"/>
              </w:rPr>
              <w:t>Chế độ báo cáo phải phù hợp về thẩm quyền ban hành và đối tượng yêu cầu báo cáo, bảo đảm rõ ràng, thống nhất, đồng bộ, khả thi và không trùng lặp với chế độ báo cáo khác. Giảm tối đa yêu cầu về tần suất báo cáo nhằm tiết kiệm thời gian, chi phí, nhân lực trong thực hiện chế độ báo cáo.</w:t>
            </w:r>
          </w:p>
          <w:p w14:paraId="3AB13946" w14:textId="77777777" w:rsidR="000A3A23" w:rsidRPr="00F55211" w:rsidRDefault="000A3A23" w:rsidP="006C30C8">
            <w:pPr>
              <w:numPr>
                <w:ilvl w:val="0"/>
                <w:numId w:val="9"/>
              </w:numPr>
              <w:spacing w:before="60" w:after="60" w:line="340" w:lineRule="exact"/>
              <w:jc w:val="both"/>
              <w:rPr>
                <w:sz w:val="26"/>
                <w:szCs w:val="26"/>
                <w:lang w:val="vi-VN" w:eastAsia="vi-VN"/>
              </w:rPr>
            </w:pPr>
            <w:r>
              <w:rPr>
                <w:sz w:val="26"/>
                <w:szCs w:val="26"/>
                <w:lang w:val="vi-VN" w:eastAsia="vi-VN"/>
              </w:rPr>
              <w:lastRenderedPageBreak/>
              <w:t>Các số liệu yêu cầu báo cáo phải đồng bộ, thống nhất để bảo đảm thuận lợi cho việc tổng hợp, chia sẻ thông tin báo cáo.</w:t>
            </w:r>
          </w:p>
          <w:p w14:paraId="77B580C0" w14:textId="3BEF084C" w:rsidR="000A3A23" w:rsidRPr="00F55211" w:rsidRDefault="000A3A23" w:rsidP="006C30C8">
            <w:pPr>
              <w:spacing w:before="60" w:after="60" w:line="340" w:lineRule="exact"/>
              <w:rPr>
                <w:b/>
                <w:bCs/>
                <w:sz w:val="26"/>
                <w:szCs w:val="26"/>
                <w:lang w:val="vi-VN" w:eastAsia="vi-VN"/>
              </w:rPr>
            </w:pPr>
            <w:r>
              <w:rPr>
                <w:sz w:val="26"/>
                <w:szCs w:val="26"/>
                <w:lang w:val="vi-VN" w:eastAsia="vi-VN"/>
              </w:rPr>
              <w:t>Đẩy mạnh ứng dụng công nghệ thông tin trong thực hiện chế độ báo cáo, chuyển dần từ báo cáo bằng văn bản giấy sang báo cáo điện tử. Tăng cường kỷ luật, kỷ cương trong thực hiện chế độ báo cáo và công tác phối hợp, chia sẻ thông tin báo cáo</w:t>
            </w:r>
          </w:p>
        </w:tc>
        <w:tc>
          <w:tcPr>
            <w:tcW w:w="3402" w:type="dxa"/>
          </w:tcPr>
          <w:p w14:paraId="6C7DD9D4" w14:textId="77777777" w:rsidR="000A3A23" w:rsidRPr="009B6C92" w:rsidRDefault="000A3A23" w:rsidP="006C30C8">
            <w:pPr>
              <w:spacing w:before="60" w:after="60" w:line="340" w:lineRule="exact"/>
              <w:jc w:val="both"/>
              <w:rPr>
                <w:rFonts w:eastAsia="Arial"/>
                <w:sz w:val="26"/>
                <w:szCs w:val="26"/>
                <w:lang w:val="nl-NL"/>
              </w:rPr>
            </w:pPr>
            <w:r>
              <w:rPr>
                <w:rFonts w:eastAsia="Arial"/>
                <w:b/>
                <w:bCs/>
                <w:sz w:val="26"/>
                <w:szCs w:val="26"/>
                <w:lang w:val="nl-NL"/>
              </w:rPr>
              <w:lastRenderedPageBreak/>
              <w:t>Điều 2.</w:t>
            </w:r>
            <w:r>
              <w:rPr>
                <w:rFonts w:eastAsia="Arial"/>
                <w:sz w:val="26"/>
                <w:szCs w:val="26"/>
                <w:lang w:val="nl-NL"/>
              </w:rPr>
              <w:t xml:space="preserve"> </w:t>
            </w:r>
            <w:r w:rsidRPr="00525886">
              <w:rPr>
                <w:rFonts w:eastAsia="Arial"/>
                <w:b/>
                <w:bCs/>
                <w:sz w:val="26"/>
                <w:szCs w:val="26"/>
                <w:lang w:val="nl-NL"/>
              </w:rPr>
              <w:t>Đối tượng áp dụng</w:t>
            </w:r>
          </w:p>
          <w:p w14:paraId="331A9486" w14:textId="77777777" w:rsidR="000A3A23" w:rsidRPr="009B6C92" w:rsidRDefault="000A3A23" w:rsidP="006C30C8">
            <w:pPr>
              <w:spacing w:before="60" w:after="60" w:line="340" w:lineRule="exact"/>
              <w:jc w:val="both"/>
              <w:rPr>
                <w:rFonts w:eastAsia="Arial"/>
                <w:sz w:val="26"/>
                <w:szCs w:val="26"/>
                <w:lang w:val="nl-NL"/>
              </w:rPr>
            </w:pPr>
            <w:r>
              <w:rPr>
                <w:rFonts w:eastAsia="Arial"/>
                <w:sz w:val="26"/>
                <w:szCs w:val="26"/>
                <w:lang w:val="nl-NL"/>
              </w:rPr>
              <w:t>Các sở, ban, ngành, Ủy ban nhân dân các xã, phường, đặc khu trên địa bàn thành phố và các tổ chức, cá nhân có liên quan (sau đây gọi chung là các cơ quan, đơn vị); các cơ quan Trung ương đóng trên địa bàn thành phố.</w:t>
            </w:r>
          </w:p>
          <w:p w14:paraId="1CFCC1B4" w14:textId="77777777" w:rsidR="000A3A23" w:rsidRPr="00F55211" w:rsidRDefault="000A3A23" w:rsidP="006C30C8">
            <w:pPr>
              <w:spacing w:before="60" w:after="60" w:line="340" w:lineRule="exact"/>
              <w:jc w:val="both"/>
              <w:rPr>
                <w:sz w:val="26"/>
                <w:szCs w:val="26"/>
                <w:shd w:val="clear" w:color="auto" w:fill="FFFFFF"/>
              </w:rPr>
            </w:pPr>
          </w:p>
        </w:tc>
        <w:tc>
          <w:tcPr>
            <w:tcW w:w="2976" w:type="dxa"/>
          </w:tcPr>
          <w:p w14:paraId="279FCE97" w14:textId="09E36F40" w:rsidR="000A3A23" w:rsidRPr="00F55211" w:rsidRDefault="00525886" w:rsidP="006C30C8">
            <w:pPr>
              <w:spacing w:before="60" w:after="60" w:line="340" w:lineRule="exact"/>
              <w:jc w:val="both"/>
              <w:rPr>
                <w:bCs/>
                <w:spacing w:val="2"/>
                <w:sz w:val="26"/>
                <w:szCs w:val="26"/>
                <w:lang w:val="nl-NL"/>
              </w:rPr>
            </w:pPr>
            <w:r>
              <w:rPr>
                <w:sz w:val="26"/>
                <w:lang w:eastAsia="vi-VN"/>
              </w:rPr>
              <w:t>Kế</w:t>
            </w:r>
            <w:r w:rsidR="000A3A23">
              <w:rPr>
                <w:sz w:val="26"/>
                <w:lang w:val="vi-VN" w:eastAsia="vi-VN"/>
              </w:rPr>
              <w:t xml:space="preserve"> thừa nội dung đối tượng áp dụng tại Điều </w:t>
            </w:r>
            <w:r>
              <w:rPr>
                <w:sz w:val="26"/>
                <w:lang w:eastAsia="vi-VN"/>
              </w:rPr>
              <w:t>2</w:t>
            </w:r>
            <w:r w:rsidR="000A3A23">
              <w:rPr>
                <w:sz w:val="26"/>
                <w:lang w:val="vi-VN" w:eastAsia="vi-VN"/>
              </w:rPr>
              <w:t xml:space="preserve"> Quyết định số </w:t>
            </w:r>
            <w:r>
              <w:rPr>
                <w:sz w:val="26"/>
                <w:lang w:eastAsia="vi-VN"/>
              </w:rPr>
              <w:t>41</w:t>
            </w:r>
            <w:r w:rsidR="000A3A23">
              <w:rPr>
                <w:sz w:val="26"/>
                <w:lang w:val="vi-VN" w:eastAsia="vi-VN"/>
              </w:rPr>
              <w:t>/20</w:t>
            </w:r>
            <w:r>
              <w:rPr>
                <w:sz w:val="26"/>
                <w:lang w:eastAsia="vi-VN"/>
              </w:rPr>
              <w:t>19</w:t>
            </w:r>
            <w:r w:rsidR="000A3A23">
              <w:rPr>
                <w:sz w:val="26"/>
                <w:lang w:val="vi-VN" w:eastAsia="vi-VN"/>
              </w:rPr>
              <w:t xml:space="preserve">/QĐ-UBND; </w:t>
            </w:r>
            <w:r>
              <w:rPr>
                <w:sz w:val="26"/>
                <w:lang w:eastAsia="vi-VN"/>
              </w:rPr>
              <w:t xml:space="preserve">bổ sung các đối tượng: </w:t>
            </w:r>
            <w:r w:rsidR="000A3A23">
              <w:rPr>
                <w:sz w:val="26"/>
                <w:lang w:val="vi-VN" w:eastAsia="vi-VN"/>
              </w:rPr>
              <w:t>"các xã, phường, đặc khu" để phù hợp mô hình chính quyền địa phương 02 cấp.</w:t>
            </w:r>
          </w:p>
        </w:tc>
      </w:tr>
      <w:tr w:rsidR="000A3A23" w:rsidRPr="00F55211" w14:paraId="6CAD3714" w14:textId="77777777" w:rsidTr="00F55211">
        <w:tc>
          <w:tcPr>
            <w:tcW w:w="4111" w:type="dxa"/>
          </w:tcPr>
          <w:p w14:paraId="421E88B3" w14:textId="77777777" w:rsidR="000A3A23" w:rsidRPr="005512F0" w:rsidRDefault="000A3A23" w:rsidP="006C30C8">
            <w:pPr>
              <w:spacing w:before="60" w:after="60" w:line="340" w:lineRule="exact"/>
              <w:rPr>
                <w:sz w:val="26"/>
                <w:szCs w:val="26"/>
                <w:lang w:val="vi-VN" w:eastAsia="vi-VN"/>
              </w:rPr>
            </w:pPr>
            <w:r>
              <w:rPr>
                <w:b/>
                <w:bCs/>
                <w:sz w:val="26"/>
                <w:szCs w:val="26"/>
                <w:lang w:val="vi-VN" w:eastAsia="vi-VN"/>
              </w:rPr>
              <w:t>Điều 3. Nguyên tắc báo cáo</w:t>
            </w:r>
          </w:p>
          <w:p w14:paraId="286F1DEF" w14:textId="77777777" w:rsidR="000A3A23" w:rsidRPr="005512F0" w:rsidRDefault="000A3A23" w:rsidP="006C30C8">
            <w:pPr>
              <w:numPr>
                <w:ilvl w:val="0"/>
                <w:numId w:val="15"/>
              </w:numPr>
              <w:tabs>
                <w:tab w:val="num" w:pos="720"/>
              </w:tabs>
              <w:spacing w:before="60" w:after="60" w:line="340" w:lineRule="exact"/>
              <w:jc w:val="both"/>
              <w:rPr>
                <w:sz w:val="26"/>
                <w:szCs w:val="26"/>
                <w:lang w:val="vi-VN" w:eastAsia="vi-VN"/>
              </w:rPr>
            </w:pPr>
            <w:r>
              <w:rPr>
                <w:sz w:val="26"/>
                <w:szCs w:val="26"/>
                <w:lang w:val="vi-VN" w:eastAsia="vi-VN"/>
              </w:rPr>
              <w:t>Báo cáo phải kịp thời, chính xác, đầy đủ và khách quan.</w:t>
            </w:r>
          </w:p>
          <w:p w14:paraId="49DC2AAC" w14:textId="77777777" w:rsidR="000A3A23" w:rsidRPr="005512F0" w:rsidRDefault="000A3A23" w:rsidP="006C30C8">
            <w:pPr>
              <w:numPr>
                <w:ilvl w:val="0"/>
                <w:numId w:val="15"/>
              </w:numPr>
              <w:tabs>
                <w:tab w:val="num" w:pos="720"/>
              </w:tabs>
              <w:spacing w:before="60" w:after="60" w:line="340" w:lineRule="exact"/>
              <w:jc w:val="both"/>
              <w:rPr>
                <w:sz w:val="26"/>
                <w:szCs w:val="26"/>
                <w:lang w:val="vi-VN" w:eastAsia="vi-VN"/>
              </w:rPr>
            </w:pPr>
            <w:r>
              <w:rPr>
                <w:sz w:val="26"/>
                <w:szCs w:val="26"/>
                <w:lang w:val="vi-VN" w:eastAsia="vi-VN"/>
              </w:rPr>
              <w:t>Việc báo cáo phải theo đúng quy định của pháp luật và hướng dẫn tại Quyết định này.</w:t>
            </w:r>
          </w:p>
          <w:p w14:paraId="24D68E16" w14:textId="1E5DE1F3" w:rsidR="000A3A23" w:rsidRPr="00F55211" w:rsidRDefault="000A3A23" w:rsidP="006C30C8">
            <w:pPr>
              <w:spacing w:before="60" w:after="60" w:line="340" w:lineRule="exact"/>
              <w:rPr>
                <w:b/>
                <w:bCs/>
                <w:sz w:val="26"/>
                <w:szCs w:val="26"/>
                <w:lang w:val="vi-VN" w:eastAsia="vi-VN"/>
              </w:rPr>
            </w:pPr>
            <w:r>
              <w:rPr>
                <w:sz w:val="26"/>
                <w:szCs w:val="26"/>
                <w:lang w:val="vi-VN" w:eastAsia="vi-VN"/>
              </w:rPr>
              <w:t>Người ký báo cáo phải đảm bảo theo đúng thẩm quyền, phù hợp với từng loại báo cáo và chức năng, nhiệm vụ của cơ quan báo cáo.</w:t>
            </w:r>
          </w:p>
        </w:tc>
        <w:tc>
          <w:tcPr>
            <w:tcW w:w="4395" w:type="dxa"/>
          </w:tcPr>
          <w:p w14:paraId="5C1E2B97" w14:textId="77777777" w:rsidR="000A3A23" w:rsidRPr="00F55211" w:rsidRDefault="000A3A23" w:rsidP="006C30C8">
            <w:pPr>
              <w:spacing w:before="60" w:after="60" w:line="340" w:lineRule="exact"/>
              <w:rPr>
                <w:sz w:val="26"/>
                <w:szCs w:val="26"/>
                <w:lang w:val="vi-VN" w:eastAsia="vi-VN"/>
              </w:rPr>
            </w:pPr>
            <w:r>
              <w:rPr>
                <w:b/>
                <w:bCs/>
                <w:sz w:val="26"/>
                <w:szCs w:val="26"/>
                <w:lang w:val="vi-VN" w:eastAsia="vi-VN"/>
              </w:rPr>
              <w:t>Điều 3. Thẩm quyền ban hành chế độ báo cáo</w:t>
            </w:r>
            <w:r>
              <w:rPr>
                <w:sz w:val="26"/>
                <w:szCs w:val="26"/>
                <w:lang w:val="vi-VN" w:eastAsia="vi-VN"/>
              </w:rPr>
              <w:t xml:space="preserve"> </w:t>
            </w:r>
          </w:p>
          <w:p w14:paraId="27A669F2" w14:textId="0C7B33D9" w:rsidR="000A3A23" w:rsidRPr="00F55211" w:rsidRDefault="000A3A23" w:rsidP="006C30C8">
            <w:pPr>
              <w:spacing w:before="60" w:after="60" w:line="340" w:lineRule="exact"/>
              <w:rPr>
                <w:b/>
                <w:bCs/>
                <w:sz w:val="26"/>
                <w:szCs w:val="26"/>
                <w:lang w:val="vi-VN" w:eastAsia="vi-VN"/>
              </w:rPr>
            </w:pPr>
            <w:r>
              <w:rPr>
                <w:sz w:val="26"/>
                <w:szCs w:val="26"/>
                <w:lang w:val="vi-VN" w:eastAsia="vi-VN"/>
              </w:rPr>
              <w:t>Thẩm quyền ban hành chế độ báo cáo của các cơ quan hành chính được thực hiện theo quy định tại Điều 6 Nghị định số 09/2019/NĐ-CP ngày 24 tháng 01 năm 2019 của Chính phủ quy định về chế độ báo cáo của cơ quan hành chính nhà nước.</w:t>
            </w:r>
          </w:p>
        </w:tc>
        <w:tc>
          <w:tcPr>
            <w:tcW w:w="3402" w:type="dxa"/>
          </w:tcPr>
          <w:p w14:paraId="20CFC85B" w14:textId="77777777" w:rsidR="000A3A23" w:rsidRPr="009B6C92" w:rsidRDefault="000A3A23" w:rsidP="006C30C8">
            <w:pPr>
              <w:spacing w:before="60" w:after="60" w:line="340" w:lineRule="exact"/>
              <w:jc w:val="both"/>
              <w:rPr>
                <w:rFonts w:eastAsia="Arial"/>
                <w:b/>
                <w:sz w:val="26"/>
                <w:szCs w:val="26"/>
                <w:lang w:val="nl-NL"/>
              </w:rPr>
            </w:pPr>
            <w:r>
              <w:rPr>
                <w:rFonts w:eastAsia="Arial"/>
                <w:b/>
                <w:sz w:val="26"/>
                <w:szCs w:val="26"/>
                <w:lang w:val="nl-NL"/>
              </w:rPr>
              <w:t>Điều 3. Nguyên tắc báo cáo</w:t>
            </w:r>
          </w:p>
          <w:p w14:paraId="5E462173" w14:textId="77777777" w:rsidR="000A3A23" w:rsidRPr="009B6C92" w:rsidRDefault="000A3A23" w:rsidP="006C30C8">
            <w:pPr>
              <w:spacing w:before="60" w:after="60" w:line="340" w:lineRule="exact"/>
              <w:jc w:val="both"/>
              <w:rPr>
                <w:rFonts w:eastAsia="Arial"/>
                <w:sz w:val="26"/>
                <w:szCs w:val="26"/>
                <w:lang w:val="nl-NL"/>
              </w:rPr>
            </w:pPr>
            <w:r>
              <w:rPr>
                <w:rFonts w:eastAsia="Arial"/>
                <w:sz w:val="26"/>
                <w:szCs w:val="26"/>
                <w:lang w:val="nl-NL"/>
              </w:rPr>
              <w:t xml:space="preserve">1. Bảo đảm cung cấp thông tin kịp thời, chính xác, đầy đủ phục vụ hiệu quả cho hoạt động quản lý, chỉ đạo, điều hành của cơ quan hành chính nhà nước, người có thẩm quyền; đồng thời làm cơ sở để Ủy ban nhân dân thành phố báo cáo Chính phủ, Thủ tướng Chính phủ, các Bộ, Ban, ngành Trung ương và Hội đồng nhân dân thành phố; các Sở, ban, ngành, Ủy ban nhân dân các </w:t>
            </w:r>
            <w:r>
              <w:rPr>
                <w:rFonts w:eastAsia="Arial"/>
                <w:sz w:val="26"/>
                <w:szCs w:val="26"/>
                <w:lang w:val="nl-NL"/>
              </w:rPr>
              <w:lastRenderedPageBreak/>
              <w:t>cấp trong việc thực hiện chế độ báo cáo đối với Thành ủy, Ủy ban nhân dân thành phố và Hội đồng nhân dân cùng cấp.</w:t>
            </w:r>
          </w:p>
          <w:p w14:paraId="437E232D" w14:textId="77777777" w:rsidR="000A3A23" w:rsidRPr="009B6C92" w:rsidRDefault="000A3A23" w:rsidP="006C30C8">
            <w:pPr>
              <w:spacing w:before="60" w:after="60" w:line="340" w:lineRule="exact"/>
              <w:jc w:val="both"/>
              <w:rPr>
                <w:rFonts w:eastAsia="Arial"/>
                <w:sz w:val="26"/>
                <w:szCs w:val="26"/>
                <w:lang w:val="nl-NL"/>
              </w:rPr>
            </w:pPr>
            <w:r>
              <w:rPr>
                <w:rFonts w:eastAsia="Arial"/>
                <w:sz w:val="26"/>
                <w:szCs w:val="26"/>
                <w:lang w:val="nl-NL"/>
              </w:rPr>
              <w:t>2. Nội dung chế độ báo cáo phải phù hợp với quy định tại các văn bản do cơ quan hành chính nhà nước, người có thẩm quyền ban hành.</w:t>
            </w:r>
          </w:p>
          <w:p w14:paraId="59184C7D" w14:textId="77777777" w:rsidR="000A3A23" w:rsidRPr="009B6C92" w:rsidRDefault="000A3A23" w:rsidP="006C30C8">
            <w:pPr>
              <w:spacing w:before="60" w:after="60" w:line="340" w:lineRule="exact"/>
              <w:jc w:val="both"/>
              <w:rPr>
                <w:rFonts w:eastAsia="Arial"/>
                <w:sz w:val="26"/>
                <w:szCs w:val="26"/>
                <w:lang w:val="nl-NL"/>
              </w:rPr>
            </w:pPr>
            <w:r>
              <w:rPr>
                <w:rFonts w:eastAsia="Arial"/>
                <w:sz w:val="26"/>
                <w:szCs w:val="26"/>
                <w:lang w:val="nl-NL"/>
              </w:rPr>
              <w:t>3. Chế độ báo cáo được ban hành phải thực sự cần thiết nhằm phục vụ mục tiêu quản lý, chỉ đạo, điều hành của cơ quan hành chính nhà nước, người có thẩm quyền; phù hợp về thẩm quyền ban hành và đối tượng yêu cầu báo cáo.</w:t>
            </w:r>
          </w:p>
          <w:p w14:paraId="143B3AC5" w14:textId="77777777" w:rsidR="000A3A23" w:rsidRPr="009B6C92" w:rsidRDefault="000A3A23" w:rsidP="006C30C8">
            <w:pPr>
              <w:spacing w:before="60" w:after="60" w:line="340" w:lineRule="exact"/>
              <w:jc w:val="both"/>
              <w:rPr>
                <w:rFonts w:eastAsia="Arial"/>
                <w:sz w:val="26"/>
                <w:szCs w:val="26"/>
                <w:lang w:val="nl-NL"/>
              </w:rPr>
            </w:pPr>
            <w:r>
              <w:rPr>
                <w:rFonts w:eastAsia="Arial"/>
                <w:sz w:val="26"/>
                <w:szCs w:val="26"/>
                <w:lang w:val="nl-NL"/>
              </w:rPr>
              <w:t>4. Các số liệu yêu cầu báo cáo phải đồng bộ, thống nhất về khái niệm, phương pháp tính và đơn vị tính để bảo đảm thuận lợi cho việc tổng hợp, chia sẻ thông tin báo cáo.</w:t>
            </w:r>
          </w:p>
          <w:p w14:paraId="3A5ECB94" w14:textId="07431BD0" w:rsidR="000A3A23" w:rsidRPr="00F55211" w:rsidRDefault="000A3A23" w:rsidP="006C30C8">
            <w:pPr>
              <w:spacing w:before="60" w:after="60" w:line="340" w:lineRule="exact"/>
              <w:jc w:val="both"/>
              <w:rPr>
                <w:rFonts w:eastAsia="Arial"/>
                <w:sz w:val="26"/>
                <w:szCs w:val="26"/>
                <w:lang w:val="nl-NL"/>
              </w:rPr>
            </w:pPr>
            <w:r>
              <w:rPr>
                <w:rFonts w:eastAsia="Arial"/>
                <w:sz w:val="26"/>
                <w:szCs w:val="26"/>
                <w:lang w:val="nl-NL"/>
              </w:rPr>
              <w:lastRenderedPageBreak/>
              <w:t>5. Đẩy mạnh ứng dụng công nghệ thông tin trong thực hiện chế độ báo cáo, chuyển dần từ báo cáo bằng văn bản giấy sang báo cáo điện tử. Tăng cường kỷ luật, kỷ cương trong thực hiện chế độ báo cáo và công tác phối hợp, chia sẻ thông tin báo cáo.</w:t>
            </w:r>
          </w:p>
        </w:tc>
        <w:tc>
          <w:tcPr>
            <w:tcW w:w="2976" w:type="dxa"/>
          </w:tcPr>
          <w:p w14:paraId="61B4B5BE" w14:textId="5C18014D" w:rsidR="000A3A23" w:rsidRPr="00F55211" w:rsidRDefault="000A3A23" w:rsidP="006C30C8">
            <w:pPr>
              <w:spacing w:before="60" w:after="60" w:line="340" w:lineRule="exact"/>
              <w:jc w:val="both"/>
              <w:rPr>
                <w:bCs/>
                <w:spacing w:val="2"/>
                <w:sz w:val="26"/>
                <w:szCs w:val="26"/>
                <w:lang w:val="nl-NL"/>
              </w:rPr>
            </w:pPr>
            <w:r>
              <w:rPr>
                <w:sz w:val="26"/>
                <w:lang w:val="vi-VN" w:eastAsia="vi-VN"/>
              </w:rPr>
              <w:lastRenderedPageBreak/>
              <w:t>Kế thừa cơ bản nội dung nguyên tắc báo cáo tại Điều 2 Quyết định số 15/2020/QĐ-UBND, có chỉnh lý câu chữ cho phù hợp.</w:t>
            </w:r>
          </w:p>
        </w:tc>
      </w:tr>
      <w:tr w:rsidR="000A3A23" w:rsidRPr="00F55211" w14:paraId="53D57E66" w14:textId="77777777" w:rsidTr="00F55211">
        <w:tc>
          <w:tcPr>
            <w:tcW w:w="4111" w:type="dxa"/>
          </w:tcPr>
          <w:p w14:paraId="12B1FC79" w14:textId="77777777" w:rsidR="000A3A23" w:rsidRPr="005512F0" w:rsidRDefault="000A3A23" w:rsidP="006C30C8">
            <w:pPr>
              <w:spacing w:before="60" w:after="60" w:line="340" w:lineRule="exact"/>
              <w:rPr>
                <w:sz w:val="26"/>
                <w:szCs w:val="26"/>
                <w:lang w:val="vi-VN" w:eastAsia="vi-VN"/>
              </w:rPr>
            </w:pPr>
            <w:r>
              <w:rPr>
                <w:b/>
                <w:bCs/>
                <w:sz w:val="26"/>
                <w:szCs w:val="26"/>
                <w:lang w:val="vi-VN" w:eastAsia="vi-VN"/>
              </w:rPr>
              <w:lastRenderedPageBreak/>
              <w:t>Điều 4. Nội dung yêu cầu báo cáo</w:t>
            </w:r>
          </w:p>
          <w:p w14:paraId="512F7596" w14:textId="77777777" w:rsidR="000A3A23" w:rsidRPr="005512F0" w:rsidRDefault="000A3A23" w:rsidP="006C30C8">
            <w:pPr>
              <w:numPr>
                <w:ilvl w:val="0"/>
                <w:numId w:val="16"/>
              </w:numPr>
              <w:tabs>
                <w:tab w:val="num" w:pos="720"/>
              </w:tabs>
              <w:spacing w:before="60" w:after="60" w:line="340" w:lineRule="exact"/>
              <w:jc w:val="both"/>
              <w:rPr>
                <w:sz w:val="26"/>
                <w:szCs w:val="26"/>
                <w:lang w:val="vi-VN" w:eastAsia="vi-VN"/>
              </w:rPr>
            </w:pPr>
            <w:r>
              <w:rPr>
                <w:sz w:val="26"/>
                <w:szCs w:val="26"/>
                <w:lang w:val="vi-VN" w:eastAsia="vi-VN"/>
              </w:rPr>
              <w:t>Nội dung yêu cầu báo cáo phải bảo đảm sự cần thiết nhằm phục vụ mục tiêu quản lý, chỉ đạo, điều hành của cơ quan hành chính nhà nước, người có thẩm quyền.</w:t>
            </w:r>
          </w:p>
          <w:p w14:paraId="24BEEE36" w14:textId="77777777" w:rsidR="000A3A23" w:rsidRPr="005512F0" w:rsidRDefault="000A3A23" w:rsidP="006C30C8">
            <w:pPr>
              <w:numPr>
                <w:ilvl w:val="0"/>
                <w:numId w:val="16"/>
              </w:numPr>
              <w:tabs>
                <w:tab w:val="num" w:pos="720"/>
              </w:tabs>
              <w:spacing w:before="60" w:after="60" w:line="340" w:lineRule="exact"/>
              <w:jc w:val="both"/>
              <w:rPr>
                <w:sz w:val="26"/>
                <w:szCs w:val="26"/>
                <w:lang w:val="vi-VN" w:eastAsia="vi-VN"/>
              </w:rPr>
            </w:pPr>
            <w:r>
              <w:rPr>
                <w:sz w:val="26"/>
                <w:szCs w:val="26"/>
                <w:lang w:val="vi-VN" w:eastAsia="vi-VN"/>
              </w:rPr>
              <w:t>Nội dung báo cáo nêu rõ những vấn đề cần tập trung báo cáo, khó khăn, vướng mắc, nguyên nhân và đề xuất, kiến nghị (nếu có).</w:t>
            </w:r>
          </w:p>
          <w:p w14:paraId="4BC5449D" w14:textId="77777777" w:rsidR="000A3A23" w:rsidRPr="005512F0" w:rsidRDefault="000A3A23" w:rsidP="006C30C8">
            <w:pPr>
              <w:numPr>
                <w:ilvl w:val="0"/>
                <w:numId w:val="16"/>
              </w:numPr>
              <w:tabs>
                <w:tab w:val="num" w:pos="720"/>
              </w:tabs>
              <w:spacing w:before="60" w:after="60" w:line="340" w:lineRule="exact"/>
              <w:jc w:val="both"/>
              <w:rPr>
                <w:sz w:val="26"/>
                <w:szCs w:val="26"/>
                <w:lang w:val="vi-VN" w:eastAsia="vi-VN"/>
              </w:rPr>
            </w:pPr>
            <w:r>
              <w:rPr>
                <w:sz w:val="26"/>
                <w:szCs w:val="26"/>
                <w:lang w:val="vi-VN" w:eastAsia="vi-VN"/>
              </w:rPr>
              <w:t>Tùy từng trường hợp cụ thể, nội dung báo cáo có thể chỉ có phần lời văn, chỉ có phần số liệu hoặc bao gồm cả phần lời văn và phần số liệu.</w:t>
            </w:r>
          </w:p>
          <w:p w14:paraId="17025806" w14:textId="77777777" w:rsidR="000A3A23" w:rsidRPr="00F55211" w:rsidRDefault="000A3A23" w:rsidP="006C30C8">
            <w:pPr>
              <w:spacing w:before="60" w:after="60" w:line="340" w:lineRule="exact"/>
              <w:rPr>
                <w:b/>
                <w:bCs/>
                <w:sz w:val="26"/>
                <w:szCs w:val="26"/>
                <w:lang w:val="vi-VN" w:eastAsia="vi-VN"/>
              </w:rPr>
            </w:pPr>
          </w:p>
        </w:tc>
        <w:tc>
          <w:tcPr>
            <w:tcW w:w="4395" w:type="dxa"/>
          </w:tcPr>
          <w:p w14:paraId="6D80C633" w14:textId="77777777" w:rsidR="000A3A23" w:rsidRPr="00F55211" w:rsidRDefault="000A3A23" w:rsidP="006C30C8">
            <w:pPr>
              <w:spacing w:before="60" w:after="60" w:line="340" w:lineRule="exact"/>
              <w:rPr>
                <w:sz w:val="26"/>
                <w:szCs w:val="26"/>
                <w:lang w:val="vi-VN" w:eastAsia="vi-VN"/>
              </w:rPr>
            </w:pPr>
            <w:r>
              <w:rPr>
                <w:b/>
                <w:bCs/>
                <w:sz w:val="26"/>
                <w:szCs w:val="26"/>
                <w:lang w:val="vi-VN" w:eastAsia="vi-VN"/>
              </w:rPr>
              <w:t>Điều 4. Phương thức gửi, nhận báo cáo</w:t>
            </w:r>
            <w:r>
              <w:rPr>
                <w:sz w:val="26"/>
                <w:szCs w:val="26"/>
                <w:lang w:val="vi-VN" w:eastAsia="vi-VN"/>
              </w:rPr>
              <w:t xml:space="preserve"> </w:t>
            </w:r>
          </w:p>
          <w:p w14:paraId="194365E2" w14:textId="00407F7A" w:rsidR="000A3A23" w:rsidRPr="00F55211" w:rsidRDefault="000A3A23" w:rsidP="006C30C8">
            <w:pPr>
              <w:spacing w:before="60" w:after="60" w:line="340" w:lineRule="exact"/>
              <w:rPr>
                <w:b/>
                <w:bCs/>
                <w:sz w:val="26"/>
                <w:szCs w:val="26"/>
                <w:lang w:val="vi-VN" w:eastAsia="vi-VN"/>
              </w:rPr>
            </w:pPr>
            <w:r>
              <w:rPr>
                <w:sz w:val="26"/>
                <w:szCs w:val="26"/>
                <w:lang w:val="vi-VN" w:eastAsia="vi-VN"/>
              </w:rPr>
              <w:t>Phương thức gửi, nhận báo cáo thực hiện theo quy định tại Khoản 4, Điều 8 Nghị định số 09/2019/NĐ-CP ngày 24 tháng 01 năm 2019 của Chính phủ quy định về chế độ báo cáo của cơ quan hành chính nhà nước.</w:t>
            </w:r>
          </w:p>
        </w:tc>
        <w:tc>
          <w:tcPr>
            <w:tcW w:w="3402" w:type="dxa"/>
          </w:tcPr>
          <w:p w14:paraId="70ADB07C" w14:textId="77777777" w:rsidR="000A3A23" w:rsidRPr="00286051" w:rsidRDefault="000A3A23" w:rsidP="006C30C8">
            <w:pPr>
              <w:spacing w:before="60" w:after="60" w:line="340" w:lineRule="exact"/>
              <w:jc w:val="both"/>
              <w:rPr>
                <w:rFonts w:eastAsia="Arial"/>
                <w:b/>
                <w:sz w:val="26"/>
                <w:szCs w:val="26"/>
                <w:lang w:val="nl-NL"/>
              </w:rPr>
            </w:pPr>
            <w:r>
              <w:rPr>
                <w:rFonts w:eastAsia="Arial"/>
                <w:b/>
                <w:sz w:val="26"/>
                <w:szCs w:val="26"/>
                <w:lang w:val="nl-NL"/>
              </w:rPr>
              <w:t>Điều 4. Nội dung yêu cầu báo cáo</w:t>
            </w:r>
          </w:p>
          <w:p w14:paraId="52586FF8" w14:textId="77777777" w:rsidR="000A3A23" w:rsidRPr="00286051" w:rsidRDefault="000A3A23" w:rsidP="006C30C8">
            <w:pPr>
              <w:spacing w:before="60" w:after="60" w:line="340" w:lineRule="exact"/>
              <w:jc w:val="both"/>
              <w:rPr>
                <w:rFonts w:eastAsia="Arial"/>
                <w:bCs/>
                <w:sz w:val="26"/>
                <w:szCs w:val="26"/>
                <w:lang w:val="nl-NL"/>
              </w:rPr>
            </w:pPr>
            <w:r>
              <w:rPr>
                <w:rFonts w:eastAsia="Arial"/>
                <w:bCs/>
                <w:sz w:val="26"/>
                <w:szCs w:val="26"/>
                <w:lang w:val="nl-NL"/>
              </w:rPr>
              <w:t>Nội dung báo cáo phải bảo đảm đầy đủ các nội dung theo đề cương của báo cáo, trong đó tập trung báo cáo các khó khăn, vướng mắc, nguyên nhân và đề xuất, kiến nghị (nếu có).</w:t>
            </w:r>
          </w:p>
          <w:p w14:paraId="3DD1E549" w14:textId="77777777" w:rsidR="000A3A23" w:rsidRPr="00F55211" w:rsidRDefault="000A3A23" w:rsidP="006C30C8">
            <w:pPr>
              <w:spacing w:before="60" w:after="60" w:line="340" w:lineRule="exact"/>
              <w:jc w:val="both"/>
              <w:rPr>
                <w:sz w:val="26"/>
                <w:szCs w:val="26"/>
                <w:shd w:val="clear" w:color="auto" w:fill="FFFFFF"/>
              </w:rPr>
            </w:pPr>
          </w:p>
        </w:tc>
        <w:tc>
          <w:tcPr>
            <w:tcW w:w="2976" w:type="dxa"/>
          </w:tcPr>
          <w:p w14:paraId="3855EF98" w14:textId="77777777" w:rsidR="000A3A23" w:rsidRPr="00F55211" w:rsidRDefault="000A3A23" w:rsidP="006C30C8">
            <w:pPr>
              <w:spacing w:before="60" w:after="60" w:line="340" w:lineRule="exact"/>
              <w:jc w:val="both"/>
              <w:rPr>
                <w:bCs/>
                <w:spacing w:val="2"/>
                <w:sz w:val="26"/>
                <w:szCs w:val="26"/>
                <w:lang w:val="nl-NL"/>
              </w:rPr>
            </w:pPr>
            <w:r>
              <w:rPr>
                <w:sz w:val="26"/>
                <w:lang w:val="vi-VN" w:eastAsia="vi-VN"/>
              </w:rPr>
              <w:t>Kế thừa, giản lược nội dung yêu cầu báo cáo tại Điều 4 Quyết định số 41/2019/QĐ-UBND (tập trung nội dung khó khăn, vướng mắc, nguyên nhân, đề xuất, kiến nghị); không kế thừa nội dung Điều 4 Quyết định số 15/2020/QĐ-UBND (dẫn chiếu phương thức gửi, nhận báo cáo) do nội dung này đã được quy định riêng tại Điều 5 dự thảo Quy định.</w:t>
            </w:r>
          </w:p>
        </w:tc>
      </w:tr>
      <w:tr w:rsidR="000A3A23" w:rsidRPr="00F55211" w14:paraId="3919647B" w14:textId="77777777" w:rsidTr="00F55211">
        <w:tc>
          <w:tcPr>
            <w:tcW w:w="4111" w:type="dxa"/>
          </w:tcPr>
          <w:p w14:paraId="69E6214F" w14:textId="77777777" w:rsidR="000A3A23" w:rsidRPr="005512F0" w:rsidRDefault="000A3A23" w:rsidP="006C30C8">
            <w:pPr>
              <w:spacing w:before="60" w:after="60" w:line="340" w:lineRule="exact"/>
              <w:rPr>
                <w:sz w:val="26"/>
                <w:szCs w:val="26"/>
                <w:lang w:val="vi-VN" w:eastAsia="vi-VN"/>
              </w:rPr>
            </w:pPr>
            <w:r>
              <w:rPr>
                <w:b/>
                <w:bCs/>
                <w:sz w:val="26"/>
                <w:szCs w:val="26"/>
                <w:lang w:val="vi-VN" w:eastAsia="vi-VN"/>
              </w:rPr>
              <w:lastRenderedPageBreak/>
              <w:t>Điều 5. Thời gian chốt số liệu báo cáo</w:t>
            </w:r>
          </w:p>
          <w:p w14:paraId="3C98D194" w14:textId="77777777" w:rsidR="000A3A23" w:rsidRPr="005512F0" w:rsidRDefault="000A3A23" w:rsidP="006C30C8">
            <w:pPr>
              <w:numPr>
                <w:ilvl w:val="0"/>
                <w:numId w:val="17"/>
              </w:numPr>
              <w:tabs>
                <w:tab w:val="num" w:pos="720"/>
              </w:tabs>
              <w:spacing w:before="60" w:after="60" w:line="340" w:lineRule="exact"/>
              <w:jc w:val="both"/>
              <w:rPr>
                <w:sz w:val="26"/>
                <w:szCs w:val="26"/>
                <w:lang w:val="vi-VN" w:eastAsia="vi-VN"/>
              </w:rPr>
            </w:pPr>
            <w:r>
              <w:rPr>
                <w:sz w:val="26"/>
                <w:szCs w:val="26"/>
                <w:lang w:val="vi-VN" w:eastAsia="vi-VN"/>
              </w:rPr>
              <w:t>Báo cáo định kỳ hằng tháng: Tính từ ngày 15 tháng trước đến ngày 14 của tháng thuộc kỳ báo cáo.</w:t>
            </w:r>
          </w:p>
          <w:p w14:paraId="4DACFA99" w14:textId="77777777" w:rsidR="000A3A23" w:rsidRPr="005512F0" w:rsidRDefault="000A3A23" w:rsidP="006C30C8">
            <w:pPr>
              <w:numPr>
                <w:ilvl w:val="0"/>
                <w:numId w:val="17"/>
              </w:numPr>
              <w:tabs>
                <w:tab w:val="num" w:pos="720"/>
              </w:tabs>
              <w:spacing w:before="60" w:after="60" w:line="340" w:lineRule="exact"/>
              <w:jc w:val="both"/>
              <w:rPr>
                <w:sz w:val="26"/>
                <w:szCs w:val="26"/>
                <w:lang w:val="vi-VN" w:eastAsia="vi-VN"/>
              </w:rPr>
            </w:pPr>
            <w:r>
              <w:rPr>
                <w:sz w:val="26"/>
                <w:szCs w:val="26"/>
                <w:lang w:val="vi-VN" w:eastAsia="vi-VN"/>
              </w:rPr>
              <w:t>Báo cáo định kỳ hằng quý: Tính từ ngày 15 của tháng trước kỳ báo cáo đến ngày 14 của tháng cuối quý thuộc kỳ báo cáo.</w:t>
            </w:r>
          </w:p>
          <w:p w14:paraId="0016A5A3" w14:textId="77777777" w:rsidR="000A3A23" w:rsidRPr="005512F0" w:rsidRDefault="000A3A23" w:rsidP="006C30C8">
            <w:pPr>
              <w:numPr>
                <w:ilvl w:val="0"/>
                <w:numId w:val="17"/>
              </w:numPr>
              <w:tabs>
                <w:tab w:val="num" w:pos="720"/>
              </w:tabs>
              <w:spacing w:before="60" w:after="60" w:line="340" w:lineRule="exact"/>
              <w:jc w:val="both"/>
              <w:rPr>
                <w:sz w:val="26"/>
                <w:szCs w:val="26"/>
                <w:lang w:val="vi-VN" w:eastAsia="vi-VN"/>
              </w:rPr>
            </w:pPr>
            <w:r>
              <w:rPr>
                <w:sz w:val="26"/>
                <w:szCs w:val="26"/>
                <w:lang w:val="vi-VN" w:eastAsia="vi-VN"/>
              </w:rPr>
              <w:t>Báo cáo định kỳ 6 tháng: Thời gian chốt số liệu 6 tháng đầu năm được tính từ ngày 15 tháng 12 năm trước kỳ báo cáo đến ngày 14 tháng 6 của kỳ báo cáo. Thời gian chốt số liệu 6 tháng cuối năm được tính từ ngày 15 tháng 6 đến ngày 14 tháng 12 của kỳ báo cáo.</w:t>
            </w:r>
          </w:p>
          <w:p w14:paraId="7FDD20D3" w14:textId="77777777" w:rsidR="000A3A23" w:rsidRPr="005512F0" w:rsidRDefault="000A3A23" w:rsidP="006C30C8">
            <w:pPr>
              <w:numPr>
                <w:ilvl w:val="0"/>
                <w:numId w:val="17"/>
              </w:numPr>
              <w:tabs>
                <w:tab w:val="num" w:pos="720"/>
              </w:tabs>
              <w:spacing w:before="60" w:after="60" w:line="340" w:lineRule="exact"/>
              <w:jc w:val="both"/>
              <w:rPr>
                <w:sz w:val="26"/>
                <w:szCs w:val="26"/>
                <w:lang w:val="vi-VN" w:eastAsia="vi-VN"/>
              </w:rPr>
            </w:pPr>
            <w:r>
              <w:rPr>
                <w:sz w:val="26"/>
                <w:szCs w:val="26"/>
                <w:lang w:val="vi-VN" w:eastAsia="vi-VN"/>
              </w:rPr>
              <w:t>Báo cáo định kỳ hằng năm: Tính từ ngày 15 tháng 12 năm trước kỳ báo cáo đến ngày 14 tháng 12 của kỳ báo cáo.</w:t>
            </w:r>
          </w:p>
          <w:p w14:paraId="6A8CC9D1" w14:textId="77777777" w:rsidR="000A3A23" w:rsidRPr="00F55211" w:rsidRDefault="000A3A23" w:rsidP="006C30C8">
            <w:pPr>
              <w:spacing w:before="60" w:after="60" w:line="340" w:lineRule="exact"/>
              <w:rPr>
                <w:b/>
                <w:bCs/>
                <w:sz w:val="26"/>
                <w:szCs w:val="26"/>
                <w:lang w:val="vi-VN" w:eastAsia="vi-VN"/>
              </w:rPr>
            </w:pPr>
          </w:p>
        </w:tc>
        <w:tc>
          <w:tcPr>
            <w:tcW w:w="4395" w:type="dxa"/>
          </w:tcPr>
          <w:p w14:paraId="456722FE" w14:textId="77777777" w:rsidR="000A3A23" w:rsidRPr="008A3CB0" w:rsidRDefault="000A3A23" w:rsidP="006C30C8">
            <w:pPr>
              <w:spacing w:before="60" w:after="60" w:line="340" w:lineRule="exact"/>
              <w:rPr>
                <w:sz w:val="26"/>
                <w:szCs w:val="26"/>
                <w:lang w:val="vi-VN" w:eastAsia="vi-VN"/>
              </w:rPr>
            </w:pPr>
            <w:r>
              <w:rPr>
                <w:b/>
                <w:bCs/>
                <w:sz w:val="26"/>
                <w:szCs w:val="26"/>
                <w:lang w:val="vi-VN" w:eastAsia="vi-VN"/>
              </w:rPr>
              <w:t>Điều 5. Thời gian chốt số liệu báo cáo</w:t>
            </w:r>
          </w:p>
          <w:p w14:paraId="20B6428B" w14:textId="77777777" w:rsidR="000A3A23" w:rsidRPr="008A3CB0" w:rsidRDefault="000A3A23" w:rsidP="006C30C8">
            <w:pPr>
              <w:numPr>
                <w:ilvl w:val="0"/>
                <w:numId w:val="10"/>
              </w:numPr>
              <w:tabs>
                <w:tab w:val="num" w:pos="720"/>
              </w:tabs>
              <w:spacing w:before="60" w:after="60" w:line="340" w:lineRule="exact"/>
              <w:jc w:val="both"/>
              <w:rPr>
                <w:sz w:val="26"/>
                <w:szCs w:val="26"/>
                <w:lang w:val="vi-VN" w:eastAsia="vi-VN"/>
              </w:rPr>
            </w:pPr>
            <w:r>
              <w:rPr>
                <w:sz w:val="26"/>
                <w:szCs w:val="26"/>
                <w:lang w:val="vi-VN" w:eastAsia="vi-VN"/>
              </w:rPr>
              <w:t>Đối với báo cáo tình hình thực hiện nhiệm vụ của các sở, ban, ngành, Ủy ban nhân dân quận, huyện, phường, xã, thị trấn định kỳ hàng tháng, hàng quý, báo cáo định kỳ 6 tháng và báo cáo định kỳ hàng năm thực hiện theo quy định tại Khoản 1, Khoản 2, Khoản 3, Khoản 4, Điều 12 Nghị định số 09/2019/NĐ-CP ngày 24 tháng 01 năm 2019 của Chính phủ quy định về chế độ báo cáo của cơ quan hành chính nhà nước.</w:t>
            </w:r>
          </w:p>
          <w:p w14:paraId="5B112B44" w14:textId="0B238F50" w:rsidR="000A3A23" w:rsidRPr="00F55211" w:rsidRDefault="000A3A23" w:rsidP="006C30C8">
            <w:pPr>
              <w:spacing w:before="60" w:after="60" w:line="340" w:lineRule="exact"/>
              <w:rPr>
                <w:b/>
                <w:bCs/>
                <w:sz w:val="26"/>
                <w:szCs w:val="26"/>
                <w:lang w:val="vi-VN" w:eastAsia="vi-VN"/>
              </w:rPr>
            </w:pPr>
            <w:r>
              <w:rPr>
                <w:sz w:val="26"/>
                <w:szCs w:val="26"/>
                <w:lang w:val="vi-VN" w:eastAsia="vi-VN"/>
              </w:rPr>
              <w:t>Đối với báo cáo 9 tháng: Thời gian chốt số liệu báo cáo 9 tháng được tính từ ngày 15 tháng 12 năm trước kỳ báo cáo đến ngày 14 tháng 9 của kỳ báo cáo.</w:t>
            </w:r>
          </w:p>
        </w:tc>
        <w:tc>
          <w:tcPr>
            <w:tcW w:w="3402" w:type="dxa"/>
          </w:tcPr>
          <w:p w14:paraId="086F9C19" w14:textId="77777777" w:rsidR="000A3A23" w:rsidRPr="00286051" w:rsidRDefault="000A3A23" w:rsidP="006C30C8">
            <w:pPr>
              <w:spacing w:before="60" w:after="60" w:line="340" w:lineRule="exact"/>
              <w:jc w:val="both"/>
              <w:rPr>
                <w:rFonts w:eastAsia="Arial"/>
                <w:b/>
                <w:sz w:val="26"/>
                <w:szCs w:val="26"/>
                <w:lang w:val="nl-NL"/>
              </w:rPr>
            </w:pPr>
            <w:r>
              <w:rPr>
                <w:rFonts w:eastAsia="Arial"/>
                <w:b/>
                <w:sz w:val="26"/>
                <w:szCs w:val="26"/>
                <w:lang w:val="nl-NL"/>
              </w:rPr>
              <w:t>Điều 5. Phương thức gửi, nhận báo cáo</w:t>
            </w:r>
          </w:p>
          <w:p w14:paraId="3CC43350" w14:textId="77777777" w:rsidR="000A3A23" w:rsidRPr="00286051" w:rsidRDefault="000A3A23" w:rsidP="006C30C8">
            <w:pPr>
              <w:spacing w:before="60" w:after="60" w:line="340" w:lineRule="exact"/>
              <w:jc w:val="both"/>
              <w:rPr>
                <w:rFonts w:eastAsia="Arial"/>
                <w:sz w:val="26"/>
                <w:szCs w:val="26"/>
                <w:lang w:val="nl-NL"/>
              </w:rPr>
            </w:pPr>
            <w:r>
              <w:rPr>
                <w:rFonts w:eastAsia="Arial"/>
                <w:sz w:val="26"/>
                <w:szCs w:val="26"/>
                <w:lang w:val="nl-NL"/>
              </w:rPr>
              <w:t>Báo cáo được thể hiện dưới hình thức văn bản giấy hoặc văn bản điện tử gửi đến cơ quan nhận báo cáo bằng một trong các phương thức sau:</w:t>
            </w:r>
          </w:p>
          <w:p w14:paraId="4DF161CC" w14:textId="77777777" w:rsidR="000A3A23" w:rsidRPr="00286051" w:rsidRDefault="000A3A23" w:rsidP="006C30C8">
            <w:pPr>
              <w:spacing w:before="60" w:after="60" w:line="340" w:lineRule="exact"/>
              <w:jc w:val="both"/>
              <w:rPr>
                <w:rFonts w:eastAsia="Arial"/>
                <w:sz w:val="26"/>
                <w:szCs w:val="26"/>
                <w:lang w:val="nl-NL"/>
              </w:rPr>
            </w:pPr>
            <w:r>
              <w:rPr>
                <w:rFonts w:eastAsia="Arial"/>
                <w:sz w:val="26"/>
                <w:szCs w:val="26"/>
                <w:lang w:val="nl-NL"/>
              </w:rPr>
              <w:t>a) Gửi trực tiếp;</w:t>
            </w:r>
          </w:p>
          <w:p w14:paraId="4041B1DD" w14:textId="77777777" w:rsidR="000A3A23" w:rsidRPr="00286051" w:rsidRDefault="000A3A23" w:rsidP="006C30C8">
            <w:pPr>
              <w:spacing w:before="60" w:after="60" w:line="340" w:lineRule="exact"/>
              <w:jc w:val="both"/>
              <w:rPr>
                <w:rFonts w:eastAsia="Arial"/>
                <w:sz w:val="26"/>
                <w:szCs w:val="26"/>
                <w:lang w:val="nl-NL"/>
              </w:rPr>
            </w:pPr>
            <w:r>
              <w:rPr>
                <w:rFonts w:eastAsia="Arial"/>
                <w:sz w:val="26"/>
                <w:szCs w:val="26"/>
                <w:lang w:val="nl-NL"/>
              </w:rPr>
              <w:t>b) Gửi qua dịch vụ bưu chính;</w:t>
            </w:r>
          </w:p>
          <w:p w14:paraId="3351548F" w14:textId="77777777" w:rsidR="000A3A23" w:rsidRPr="00286051" w:rsidRDefault="000A3A23" w:rsidP="006C30C8">
            <w:pPr>
              <w:spacing w:before="60" w:after="60" w:line="340" w:lineRule="exact"/>
              <w:jc w:val="both"/>
              <w:rPr>
                <w:rFonts w:eastAsia="Arial"/>
                <w:sz w:val="26"/>
                <w:szCs w:val="26"/>
                <w:lang w:val="nl-NL"/>
              </w:rPr>
            </w:pPr>
            <w:r>
              <w:rPr>
                <w:rFonts w:eastAsia="Arial"/>
                <w:sz w:val="26"/>
                <w:szCs w:val="26"/>
                <w:lang w:val="nl-NL"/>
              </w:rPr>
              <w:t>c) Gửi qua Fax;</w:t>
            </w:r>
          </w:p>
          <w:p w14:paraId="5225D3A8" w14:textId="77777777" w:rsidR="000A3A23" w:rsidRPr="00286051" w:rsidRDefault="000A3A23" w:rsidP="006C30C8">
            <w:pPr>
              <w:spacing w:before="60" w:after="60" w:line="340" w:lineRule="exact"/>
              <w:jc w:val="both"/>
              <w:rPr>
                <w:rFonts w:eastAsia="Arial"/>
                <w:sz w:val="26"/>
                <w:szCs w:val="26"/>
                <w:lang w:val="nl-NL"/>
              </w:rPr>
            </w:pPr>
            <w:r>
              <w:rPr>
                <w:rFonts w:eastAsia="Arial"/>
                <w:sz w:val="26"/>
                <w:szCs w:val="26"/>
                <w:lang w:val="nl-NL"/>
              </w:rPr>
              <w:t>d) Gửi qua hệ thống thư điện tử;</w:t>
            </w:r>
          </w:p>
          <w:p w14:paraId="1035A87B" w14:textId="77777777" w:rsidR="000A3A23" w:rsidRPr="00286051" w:rsidRDefault="000A3A23" w:rsidP="006C30C8">
            <w:pPr>
              <w:spacing w:before="60" w:after="60" w:line="340" w:lineRule="exact"/>
              <w:jc w:val="both"/>
              <w:rPr>
                <w:rFonts w:eastAsia="Arial"/>
                <w:sz w:val="26"/>
                <w:szCs w:val="26"/>
                <w:lang w:val="nl-NL"/>
              </w:rPr>
            </w:pPr>
            <w:r>
              <w:rPr>
                <w:rFonts w:eastAsia="Arial"/>
                <w:sz w:val="26"/>
                <w:szCs w:val="26"/>
                <w:lang w:val="nl-NL"/>
              </w:rPr>
              <w:t>đ) Gửi qua hệ thống phần mềm thông tin báo cáo chuyên dùng.</w:t>
            </w:r>
          </w:p>
          <w:p w14:paraId="758D1EFE" w14:textId="77777777" w:rsidR="000A3A23" w:rsidRPr="00286051" w:rsidRDefault="000A3A23" w:rsidP="006C30C8">
            <w:pPr>
              <w:spacing w:before="60" w:after="60" w:line="340" w:lineRule="exact"/>
              <w:jc w:val="both"/>
              <w:rPr>
                <w:rFonts w:eastAsia="Arial"/>
                <w:sz w:val="26"/>
                <w:szCs w:val="26"/>
                <w:lang w:val="nl-NL"/>
              </w:rPr>
            </w:pPr>
            <w:r>
              <w:rPr>
                <w:rFonts w:eastAsia="Arial"/>
                <w:sz w:val="26"/>
                <w:szCs w:val="26"/>
                <w:lang w:val="nl-NL"/>
              </w:rPr>
              <w:t>e) Các phương thức khác theo quy định của pháp luật.</w:t>
            </w:r>
          </w:p>
          <w:p w14:paraId="286DA7CD" w14:textId="77777777" w:rsidR="000A3A23" w:rsidRPr="00F55211" w:rsidRDefault="000A3A23" w:rsidP="006C30C8">
            <w:pPr>
              <w:spacing w:before="60" w:after="60" w:line="340" w:lineRule="exact"/>
              <w:jc w:val="both"/>
              <w:rPr>
                <w:sz w:val="26"/>
                <w:szCs w:val="26"/>
                <w:shd w:val="clear" w:color="auto" w:fill="FFFFFF"/>
              </w:rPr>
            </w:pPr>
          </w:p>
        </w:tc>
        <w:tc>
          <w:tcPr>
            <w:tcW w:w="2976" w:type="dxa"/>
          </w:tcPr>
          <w:p w14:paraId="11CB2364" w14:textId="77777777" w:rsidR="000A3A23" w:rsidRPr="00F55211" w:rsidRDefault="000A3A23" w:rsidP="006C30C8">
            <w:pPr>
              <w:spacing w:before="60" w:after="60" w:line="340" w:lineRule="exact"/>
              <w:jc w:val="both"/>
              <w:rPr>
                <w:bCs/>
                <w:spacing w:val="2"/>
                <w:sz w:val="26"/>
                <w:szCs w:val="26"/>
                <w:lang w:val="nl-NL"/>
              </w:rPr>
            </w:pPr>
            <w:r>
              <w:rPr>
                <w:sz w:val="26"/>
                <w:lang w:val="vi-VN" w:eastAsia="vi-VN"/>
              </w:rPr>
              <w:t>Cụ thể hóa, liệt kê rõ các phương thức gửi, nhận báo cáo (gửi trực tiếp, qua dịch vụ bưu chính, Fax, thư điện tử, phần mềm thông tin báo cáo chuyên dùng và phương thức khác) thay vì dẫn chiếu chung tới khoản 4 Điều 8 Nghị định số 09/2019/NĐ-CP như Điều 4 Quyết định số 15/2020/QĐ-UBND, bảo đảm dễ áp dụng, dễ tra cứu; không kế thừa nội dung Điều 5 Quyết định số 41/2019/QĐ-UBND (thời gian chốt số liệu) do nội dung này đã chuyển sang Điều 6 dự thảo Quy định.</w:t>
            </w:r>
          </w:p>
        </w:tc>
      </w:tr>
      <w:tr w:rsidR="000A3A23" w:rsidRPr="00F55211" w14:paraId="304C1486" w14:textId="77777777" w:rsidTr="00F55211">
        <w:tc>
          <w:tcPr>
            <w:tcW w:w="4111" w:type="dxa"/>
          </w:tcPr>
          <w:p w14:paraId="61412AD9" w14:textId="77777777" w:rsidR="000A3A23" w:rsidRPr="005512F0" w:rsidRDefault="000A3A23" w:rsidP="006C30C8">
            <w:pPr>
              <w:spacing w:before="60" w:after="60" w:line="340" w:lineRule="exact"/>
              <w:rPr>
                <w:sz w:val="26"/>
                <w:szCs w:val="26"/>
                <w:lang w:val="vi-VN" w:eastAsia="vi-VN"/>
              </w:rPr>
            </w:pPr>
            <w:r>
              <w:rPr>
                <w:b/>
                <w:bCs/>
                <w:sz w:val="26"/>
                <w:szCs w:val="26"/>
                <w:lang w:val="vi-VN" w:eastAsia="vi-VN"/>
              </w:rPr>
              <w:lastRenderedPageBreak/>
              <w:t>Điều 6. Hình thức báo cáo, phương thức gửi báo cáo</w:t>
            </w:r>
          </w:p>
          <w:p w14:paraId="1C15B98D" w14:textId="77777777" w:rsidR="000A3A23" w:rsidRPr="00F55211" w:rsidRDefault="000A3A23" w:rsidP="006C30C8">
            <w:pPr>
              <w:numPr>
                <w:ilvl w:val="0"/>
                <w:numId w:val="18"/>
              </w:numPr>
              <w:tabs>
                <w:tab w:val="num" w:pos="720"/>
              </w:tabs>
              <w:spacing w:before="60" w:after="60" w:line="340" w:lineRule="exact"/>
              <w:jc w:val="both"/>
              <w:rPr>
                <w:sz w:val="26"/>
                <w:szCs w:val="26"/>
                <w:lang w:val="vi-VN" w:eastAsia="vi-VN"/>
              </w:rPr>
            </w:pPr>
            <w:r>
              <w:rPr>
                <w:sz w:val="26"/>
                <w:szCs w:val="26"/>
                <w:lang w:val="vi-VN" w:eastAsia="vi-VN"/>
              </w:rPr>
              <w:t xml:space="preserve">Hình thức báo cáo: </w:t>
            </w:r>
          </w:p>
          <w:p w14:paraId="087C0D39" w14:textId="77777777" w:rsidR="000A3A23" w:rsidRPr="00F55211" w:rsidRDefault="000A3A23" w:rsidP="006C30C8">
            <w:pPr>
              <w:spacing w:before="60" w:after="60" w:line="340" w:lineRule="exact"/>
              <w:jc w:val="both"/>
              <w:rPr>
                <w:sz w:val="26"/>
                <w:szCs w:val="26"/>
                <w:lang w:val="vi-VN" w:eastAsia="vi-VN"/>
              </w:rPr>
            </w:pPr>
            <w:r>
              <w:rPr>
                <w:sz w:val="26"/>
                <w:szCs w:val="26"/>
                <w:lang w:val="vi-VN" w:eastAsia="vi-VN"/>
              </w:rPr>
              <w:t xml:space="preserve">a) Báo cáo bằng văn bản giấy, có chữ ký của Thủ trưởng cơ quan, tổ chức, đơn vị, đóng dấu theo quy định và gửi bản điện tử. </w:t>
            </w:r>
          </w:p>
          <w:p w14:paraId="1A1403A0" w14:textId="77777777" w:rsidR="000A3A23" w:rsidRPr="005512F0" w:rsidRDefault="000A3A23" w:rsidP="006C30C8">
            <w:pPr>
              <w:spacing w:before="60" w:after="60" w:line="340" w:lineRule="exact"/>
              <w:jc w:val="both"/>
              <w:rPr>
                <w:sz w:val="26"/>
                <w:szCs w:val="26"/>
                <w:lang w:val="vi-VN" w:eastAsia="vi-VN"/>
              </w:rPr>
            </w:pPr>
            <w:r>
              <w:rPr>
                <w:sz w:val="26"/>
                <w:szCs w:val="26"/>
                <w:lang w:val="vi-VN" w:eastAsia="vi-VN"/>
              </w:rPr>
              <w:t>b) Báo cáo bằng văn bản điện tử, có sử dụng chữ ký số của Thủ trưởng cơ quan, tổ chức, đơn vị.</w:t>
            </w:r>
          </w:p>
          <w:p w14:paraId="0CDBC248" w14:textId="77777777" w:rsidR="000A3A23" w:rsidRPr="00F55211" w:rsidRDefault="000A3A23" w:rsidP="006C30C8">
            <w:pPr>
              <w:numPr>
                <w:ilvl w:val="0"/>
                <w:numId w:val="18"/>
              </w:numPr>
              <w:tabs>
                <w:tab w:val="num" w:pos="720"/>
              </w:tabs>
              <w:spacing w:before="60" w:after="60" w:line="340" w:lineRule="exact"/>
              <w:jc w:val="both"/>
              <w:rPr>
                <w:sz w:val="26"/>
                <w:szCs w:val="26"/>
                <w:lang w:val="vi-VN" w:eastAsia="vi-VN"/>
              </w:rPr>
            </w:pPr>
            <w:r>
              <w:rPr>
                <w:sz w:val="26"/>
                <w:szCs w:val="26"/>
                <w:lang w:val="vi-VN" w:eastAsia="vi-VN"/>
              </w:rPr>
              <w:t xml:space="preserve">Phương thức gửi báo cáo: </w:t>
            </w:r>
          </w:p>
          <w:p w14:paraId="65B8FDA0" w14:textId="77777777" w:rsidR="000A3A23" w:rsidRPr="00F55211" w:rsidRDefault="000A3A23" w:rsidP="006C30C8">
            <w:pPr>
              <w:spacing w:before="60" w:after="60" w:line="340" w:lineRule="exact"/>
              <w:jc w:val="both"/>
              <w:rPr>
                <w:sz w:val="26"/>
                <w:szCs w:val="26"/>
                <w:lang w:val="vi-VN" w:eastAsia="vi-VN"/>
              </w:rPr>
            </w:pPr>
            <w:r>
              <w:rPr>
                <w:sz w:val="26"/>
                <w:szCs w:val="26"/>
                <w:lang w:val="vi-VN" w:eastAsia="vi-VN"/>
              </w:rPr>
              <w:t xml:space="preserve">a) Gửi qua phần mềm Hệ thống quản lý văn bản và điều hành; </w:t>
            </w:r>
          </w:p>
          <w:p w14:paraId="04E6C92E" w14:textId="77777777" w:rsidR="000A3A23" w:rsidRPr="00F55211" w:rsidRDefault="000A3A23" w:rsidP="006C30C8">
            <w:pPr>
              <w:spacing w:before="60" w:after="60" w:line="340" w:lineRule="exact"/>
              <w:jc w:val="both"/>
              <w:rPr>
                <w:sz w:val="26"/>
                <w:szCs w:val="26"/>
                <w:lang w:val="vi-VN" w:eastAsia="vi-VN"/>
              </w:rPr>
            </w:pPr>
            <w:r>
              <w:rPr>
                <w:sz w:val="26"/>
                <w:szCs w:val="26"/>
                <w:lang w:val="vi-VN" w:eastAsia="vi-VN"/>
              </w:rPr>
              <w:t xml:space="preserve">b) Gửi qua thư điện tử; </w:t>
            </w:r>
          </w:p>
          <w:p w14:paraId="24C0AC53" w14:textId="77777777" w:rsidR="000A3A23" w:rsidRPr="00F55211" w:rsidRDefault="000A3A23" w:rsidP="006C30C8">
            <w:pPr>
              <w:spacing w:before="60" w:after="60" w:line="340" w:lineRule="exact"/>
              <w:jc w:val="both"/>
              <w:rPr>
                <w:sz w:val="26"/>
                <w:szCs w:val="26"/>
                <w:lang w:val="vi-VN" w:eastAsia="vi-VN"/>
              </w:rPr>
            </w:pPr>
            <w:r>
              <w:rPr>
                <w:sz w:val="26"/>
                <w:szCs w:val="26"/>
                <w:lang w:val="vi-VN" w:eastAsia="vi-VN"/>
              </w:rPr>
              <w:t xml:space="preserve">c) Gửi qua fax; </w:t>
            </w:r>
          </w:p>
          <w:p w14:paraId="0E9FB1FD" w14:textId="77777777" w:rsidR="000A3A23" w:rsidRPr="00F55211" w:rsidRDefault="000A3A23" w:rsidP="006C30C8">
            <w:pPr>
              <w:spacing w:before="60" w:after="60" w:line="340" w:lineRule="exact"/>
              <w:jc w:val="both"/>
              <w:rPr>
                <w:sz w:val="26"/>
                <w:szCs w:val="26"/>
                <w:lang w:val="vi-VN" w:eastAsia="vi-VN"/>
              </w:rPr>
            </w:pPr>
            <w:r>
              <w:rPr>
                <w:sz w:val="26"/>
                <w:szCs w:val="26"/>
                <w:lang w:val="vi-VN" w:eastAsia="vi-VN"/>
              </w:rPr>
              <w:t xml:space="preserve">d) Gửi trực tiếp hoặc qua dịch vụ bưu chính; </w:t>
            </w:r>
          </w:p>
          <w:p w14:paraId="1F7BF57A" w14:textId="77777777" w:rsidR="000A3A23" w:rsidRPr="005512F0" w:rsidRDefault="000A3A23" w:rsidP="006C30C8">
            <w:pPr>
              <w:spacing w:before="60" w:after="60" w:line="340" w:lineRule="exact"/>
              <w:jc w:val="both"/>
              <w:rPr>
                <w:sz w:val="26"/>
                <w:szCs w:val="26"/>
                <w:lang w:val="vi-VN" w:eastAsia="vi-VN"/>
              </w:rPr>
            </w:pPr>
            <w:r>
              <w:rPr>
                <w:sz w:val="26"/>
                <w:szCs w:val="26"/>
                <w:lang w:val="vi-VN" w:eastAsia="vi-VN"/>
              </w:rPr>
              <w:t>đ) Gửi qua phần mềm Hệ thống thông tin báo cáo và các phương thức khác theo quy định của pháp luật.</w:t>
            </w:r>
          </w:p>
          <w:p w14:paraId="1D606902" w14:textId="77777777" w:rsidR="000A3A23" w:rsidRPr="00F55211" w:rsidRDefault="000A3A23" w:rsidP="006C30C8">
            <w:pPr>
              <w:spacing w:before="60" w:after="60" w:line="340" w:lineRule="exact"/>
              <w:rPr>
                <w:b/>
                <w:bCs/>
                <w:sz w:val="26"/>
                <w:szCs w:val="26"/>
                <w:lang w:val="vi-VN" w:eastAsia="vi-VN"/>
              </w:rPr>
            </w:pPr>
          </w:p>
        </w:tc>
        <w:tc>
          <w:tcPr>
            <w:tcW w:w="4395" w:type="dxa"/>
          </w:tcPr>
          <w:p w14:paraId="6E3DA81B" w14:textId="77777777" w:rsidR="000A3A23" w:rsidRPr="008308A8" w:rsidRDefault="000A3A23" w:rsidP="006C30C8">
            <w:pPr>
              <w:spacing w:before="60" w:after="60" w:line="340" w:lineRule="exact"/>
              <w:rPr>
                <w:sz w:val="26"/>
                <w:szCs w:val="26"/>
                <w:lang w:val="vi-VN" w:eastAsia="vi-VN"/>
              </w:rPr>
            </w:pPr>
            <w:r w:rsidRPr="008308A8">
              <w:rPr>
                <w:b/>
                <w:bCs/>
                <w:sz w:val="26"/>
                <w:szCs w:val="26"/>
                <w:lang w:val="vi-VN" w:eastAsia="vi-VN"/>
              </w:rPr>
              <w:t>Điều 6. Thời hạn gửi báo cáo</w:t>
            </w:r>
            <w:r w:rsidRPr="008308A8">
              <w:rPr>
                <w:sz w:val="26"/>
                <w:szCs w:val="26"/>
                <w:lang w:val="vi-VN" w:eastAsia="vi-VN"/>
              </w:rPr>
              <w:t xml:space="preserve"> </w:t>
            </w:r>
          </w:p>
          <w:p w14:paraId="4E670EEA" w14:textId="77777777" w:rsidR="000A3A23" w:rsidRPr="008308A8" w:rsidRDefault="000A3A23" w:rsidP="006C30C8">
            <w:pPr>
              <w:spacing w:before="60" w:after="60" w:line="340" w:lineRule="exact"/>
              <w:rPr>
                <w:sz w:val="26"/>
                <w:szCs w:val="26"/>
                <w:lang w:val="vi-VN" w:eastAsia="vi-VN"/>
              </w:rPr>
            </w:pPr>
            <w:r w:rsidRPr="008308A8">
              <w:rPr>
                <w:sz w:val="26"/>
                <w:szCs w:val="26"/>
                <w:lang w:val="vi-VN" w:eastAsia="vi-VN"/>
              </w:rPr>
              <w:t>Thời hạn gửi báo cáo được quy định thực hiện thống nhất đối với chế độ báo cáo tháng, quý, 6 tháng, 9 tháng, năm, trừ trường hợp có quy định khác theo nguyên tắc quy định tại khoản 2, Điều 5 Nghị định số 09/2019/NĐ-CP ngày 24/01/2019 của Chính phủ.</w:t>
            </w:r>
          </w:p>
          <w:p w14:paraId="62B411A1" w14:textId="77777777" w:rsidR="000A3A23" w:rsidRPr="008308A8" w:rsidRDefault="000A3A23" w:rsidP="006C30C8">
            <w:pPr>
              <w:numPr>
                <w:ilvl w:val="0"/>
                <w:numId w:val="11"/>
              </w:numPr>
              <w:tabs>
                <w:tab w:val="num" w:pos="720"/>
              </w:tabs>
              <w:spacing w:before="60" w:after="60" w:line="340" w:lineRule="exact"/>
              <w:jc w:val="both"/>
              <w:rPr>
                <w:sz w:val="26"/>
                <w:szCs w:val="26"/>
                <w:lang w:val="vi-VN" w:eastAsia="vi-VN"/>
              </w:rPr>
            </w:pPr>
            <w:r w:rsidRPr="008308A8">
              <w:rPr>
                <w:sz w:val="26"/>
                <w:szCs w:val="26"/>
                <w:lang w:val="vi-VN" w:eastAsia="vi-VN"/>
              </w:rPr>
              <w:t>Báo cáo tháng: Các cơ quan, đơn vị gửi sở, ngành được giao tổng hợp trước ngày 18 hàng tháng; các sở, ngành được giao tổng hợp, theo dõi, báo cáo Ủy ban nhân dân thành phố trước ngày 22 hàng tháng.</w:t>
            </w:r>
          </w:p>
          <w:p w14:paraId="31153989" w14:textId="77777777" w:rsidR="000A3A23" w:rsidRPr="008308A8" w:rsidRDefault="000A3A23" w:rsidP="006C30C8">
            <w:pPr>
              <w:numPr>
                <w:ilvl w:val="0"/>
                <w:numId w:val="11"/>
              </w:numPr>
              <w:tabs>
                <w:tab w:val="num" w:pos="720"/>
              </w:tabs>
              <w:spacing w:before="60" w:after="60" w:line="340" w:lineRule="exact"/>
              <w:jc w:val="both"/>
              <w:rPr>
                <w:sz w:val="26"/>
                <w:szCs w:val="26"/>
                <w:lang w:val="vi-VN" w:eastAsia="vi-VN"/>
              </w:rPr>
            </w:pPr>
            <w:r w:rsidRPr="008308A8">
              <w:rPr>
                <w:sz w:val="26"/>
                <w:szCs w:val="26"/>
                <w:lang w:val="vi-VN" w:eastAsia="vi-VN"/>
              </w:rPr>
              <w:t>Báo cáo quý: Các cơ quan, đơn vị gửi sở, ngành được giao tổng hợp trước ngày 18 của tháng cuối quý; các sở, ngành được giao tổng hợp, theo dõi, báo cáo Ủy ban nhân dân thành phố trước ngày 22 của tháng cuối quý.</w:t>
            </w:r>
          </w:p>
          <w:p w14:paraId="164D13C4" w14:textId="77777777" w:rsidR="000A3A23" w:rsidRPr="008308A8" w:rsidRDefault="000A3A23" w:rsidP="006C30C8">
            <w:pPr>
              <w:numPr>
                <w:ilvl w:val="0"/>
                <w:numId w:val="11"/>
              </w:numPr>
              <w:tabs>
                <w:tab w:val="num" w:pos="720"/>
              </w:tabs>
              <w:spacing w:before="60" w:after="60" w:line="340" w:lineRule="exact"/>
              <w:jc w:val="both"/>
              <w:rPr>
                <w:sz w:val="26"/>
                <w:szCs w:val="26"/>
                <w:lang w:val="vi-VN" w:eastAsia="vi-VN"/>
              </w:rPr>
            </w:pPr>
            <w:r w:rsidRPr="008308A8">
              <w:rPr>
                <w:sz w:val="26"/>
                <w:szCs w:val="26"/>
                <w:lang w:val="vi-VN" w:eastAsia="vi-VN"/>
              </w:rPr>
              <w:t xml:space="preserve">Báo cáo 6 tháng: a) Báo cáo 6 tháng đầu năm: Các cơ quan, đơn vị gửi sở, ngành được giao tổng hợp trước ngày 18 tháng 6; các sở, ngành được giao tổng </w:t>
            </w:r>
            <w:r w:rsidRPr="008308A8">
              <w:rPr>
                <w:sz w:val="26"/>
                <w:szCs w:val="26"/>
                <w:lang w:val="vi-VN" w:eastAsia="vi-VN"/>
              </w:rPr>
              <w:lastRenderedPageBreak/>
              <w:t>hợp, theo dõi, báo cáo Ủy ban nhân dân thành phố trước ngày 22 tháng 6; b) Báo cáo 6 tháng cuối năm: Các cơ quan, đơn vị gửi sở, ngành được giao tổng hợp trước ngày 18 tháng 12; các sở, ngành được giao tổng hợp, theo dõi, báo cáo Ủy ban nhân dân thành phố trước ngày 22 tháng 12.</w:t>
            </w:r>
          </w:p>
          <w:p w14:paraId="25FBF543" w14:textId="77777777" w:rsidR="000A3A23" w:rsidRPr="008308A8" w:rsidRDefault="000A3A23" w:rsidP="006C30C8">
            <w:pPr>
              <w:numPr>
                <w:ilvl w:val="0"/>
                <w:numId w:val="11"/>
              </w:numPr>
              <w:tabs>
                <w:tab w:val="num" w:pos="720"/>
              </w:tabs>
              <w:spacing w:before="60" w:after="60" w:line="340" w:lineRule="exact"/>
              <w:jc w:val="both"/>
              <w:rPr>
                <w:sz w:val="26"/>
                <w:szCs w:val="26"/>
                <w:lang w:val="vi-VN" w:eastAsia="vi-VN"/>
              </w:rPr>
            </w:pPr>
            <w:r w:rsidRPr="008308A8">
              <w:rPr>
                <w:sz w:val="26"/>
                <w:szCs w:val="26"/>
                <w:lang w:val="vi-VN" w:eastAsia="vi-VN"/>
              </w:rPr>
              <w:t>Báo cáo 9 tháng: Các cơ quan, đơn vị gửi sở, ngành được giao tổng hợp trước ngày 18 tháng 9; các sở, ngành được giao tổng hợp, theo dõi, báo cáo Ủy ban nhân dân thành phố trước ngày 22 tháng 9.</w:t>
            </w:r>
          </w:p>
          <w:p w14:paraId="23E200E1" w14:textId="37C16E40" w:rsidR="000A3A23" w:rsidRPr="008308A8" w:rsidRDefault="00C74E79" w:rsidP="006C30C8">
            <w:pPr>
              <w:spacing w:before="60" w:after="60" w:line="340" w:lineRule="exact"/>
              <w:rPr>
                <w:b/>
                <w:bCs/>
                <w:sz w:val="26"/>
                <w:szCs w:val="26"/>
                <w:lang w:val="vi-VN" w:eastAsia="vi-VN"/>
              </w:rPr>
            </w:pPr>
            <w:r w:rsidRPr="008308A8">
              <w:rPr>
                <w:sz w:val="26"/>
                <w:szCs w:val="26"/>
                <w:lang w:eastAsia="vi-VN"/>
              </w:rPr>
              <w:t xml:space="preserve">5. </w:t>
            </w:r>
            <w:r w:rsidRPr="008308A8">
              <w:rPr>
                <w:sz w:val="26"/>
                <w:szCs w:val="26"/>
                <w:lang w:val="vi-VN" w:eastAsia="vi-VN"/>
              </w:rPr>
              <w:t>Báo cáo năm: Các cơ quan, đơn vị gửi sở, ngành được giao tổng hợp trước ngày 18 tháng 12; các sở, ngành được giao tổng hợp, theo dõi, báo cáo Ủy ban nhân dân thành phố trước ngày 22 tháng 12.</w:t>
            </w:r>
          </w:p>
        </w:tc>
        <w:tc>
          <w:tcPr>
            <w:tcW w:w="3402" w:type="dxa"/>
          </w:tcPr>
          <w:p w14:paraId="17E7C249" w14:textId="77777777" w:rsidR="000A3A23" w:rsidRPr="008308A8" w:rsidRDefault="000A3A23" w:rsidP="006C30C8">
            <w:pPr>
              <w:spacing w:before="60" w:after="60" w:line="340" w:lineRule="exact"/>
              <w:jc w:val="both"/>
              <w:rPr>
                <w:rFonts w:eastAsia="Arial"/>
                <w:b/>
                <w:sz w:val="26"/>
                <w:szCs w:val="26"/>
                <w:lang w:val="nl-NL"/>
              </w:rPr>
            </w:pPr>
            <w:r w:rsidRPr="008308A8">
              <w:rPr>
                <w:rFonts w:eastAsia="Arial"/>
                <w:b/>
                <w:sz w:val="26"/>
                <w:szCs w:val="26"/>
                <w:lang w:val="nl-NL"/>
              </w:rPr>
              <w:lastRenderedPageBreak/>
              <w:t>Điều 6. Thời gian chốt số liệu báo cáo</w:t>
            </w:r>
          </w:p>
          <w:p w14:paraId="311530F4" w14:textId="77777777" w:rsidR="000A3A23" w:rsidRPr="008308A8" w:rsidRDefault="000A3A23" w:rsidP="006C30C8">
            <w:pPr>
              <w:spacing w:before="60" w:after="60" w:line="340" w:lineRule="exact"/>
              <w:jc w:val="both"/>
              <w:rPr>
                <w:rFonts w:eastAsia="Arial"/>
                <w:sz w:val="26"/>
                <w:szCs w:val="26"/>
                <w:lang w:val="nl-NL"/>
              </w:rPr>
            </w:pPr>
            <w:r w:rsidRPr="008308A8">
              <w:rPr>
                <w:rFonts w:eastAsia="Arial"/>
                <w:sz w:val="26"/>
                <w:szCs w:val="26"/>
                <w:lang w:val="nl-NL"/>
              </w:rPr>
              <w:t>1. Báo cáo định kỳ hằng tháng: Tính từ ngày 15 tháng trước đến ngày 14 của tháng thuộc kỳ báo cáo.</w:t>
            </w:r>
          </w:p>
          <w:p w14:paraId="1503D098" w14:textId="77777777" w:rsidR="000A3A23" w:rsidRPr="008308A8" w:rsidRDefault="000A3A23" w:rsidP="006C30C8">
            <w:pPr>
              <w:spacing w:before="60" w:after="60" w:line="340" w:lineRule="exact"/>
              <w:jc w:val="both"/>
              <w:rPr>
                <w:rFonts w:eastAsia="Arial"/>
                <w:sz w:val="26"/>
                <w:szCs w:val="26"/>
                <w:lang w:val="nl-NL"/>
              </w:rPr>
            </w:pPr>
            <w:r w:rsidRPr="008308A8">
              <w:rPr>
                <w:rFonts w:eastAsia="Arial"/>
                <w:sz w:val="26"/>
                <w:szCs w:val="26"/>
                <w:lang w:val="nl-NL"/>
              </w:rPr>
              <w:t>2. Báo cáo định kỳ hằng quý: Tính từ ngày 15 của tháng trước kỳ báo cáo đến ngày 14 của tháng cuối quý thuộc kỳ báo cáo.</w:t>
            </w:r>
          </w:p>
          <w:p w14:paraId="4E66036D" w14:textId="405CE94D" w:rsidR="000A3A23" w:rsidRPr="008308A8" w:rsidRDefault="000A3A23" w:rsidP="006C30C8">
            <w:pPr>
              <w:spacing w:before="60" w:after="60" w:line="340" w:lineRule="exact"/>
              <w:jc w:val="both"/>
              <w:rPr>
                <w:rFonts w:eastAsia="Arial"/>
                <w:sz w:val="26"/>
                <w:szCs w:val="26"/>
                <w:lang w:val="nl-NL"/>
              </w:rPr>
            </w:pPr>
            <w:r w:rsidRPr="008308A8">
              <w:rPr>
                <w:rFonts w:eastAsia="Arial"/>
                <w:sz w:val="26"/>
                <w:szCs w:val="26"/>
                <w:lang w:val="nl-NL"/>
              </w:rPr>
              <w:t>3. Báo cáo định kỳ 6 tháng: Thời gian chốt số liệu 6 tháng đầu năm được tính từ ngày 15 tháng 12 năm trước kỳ báo cáo đến ngày 14 tháng 6 của kỳ báo cáo. Thời gian chốt số liệu 6 tháng cuối năm được tính từ ngày 15 tháng 6 đến ngày 14 tháng 12 của kỳ báo cáo.</w:t>
            </w:r>
          </w:p>
          <w:p w14:paraId="011CFAC2" w14:textId="77777777" w:rsidR="00FD4D91" w:rsidRPr="00FD4D91" w:rsidRDefault="00FD4D91" w:rsidP="006C30C8">
            <w:pPr>
              <w:spacing w:before="60" w:after="60" w:line="340" w:lineRule="exact"/>
              <w:jc w:val="both"/>
              <w:rPr>
                <w:rFonts w:eastAsia="Arial"/>
                <w:sz w:val="26"/>
                <w:szCs w:val="26"/>
                <w:lang w:val="nl-NL"/>
              </w:rPr>
            </w:pPr>
            <w:r w:rsidRPr="00FD4D91">
              <w:rPr>
                <w:rFonts w:eastAsia="Arial"/>
                <w:sz w:val="26"/>
                <w:szCs w:val="26"/>
                <w:lang w:val="nl-NL"/>
              </w:rPr>
              <w:t xml:space="preserve">4. Báo cáo định kỳ 9 tháng: Thời gian chốt số liệu báo cáo 9 tháng được tính từ ngày 15 tháng 12 năm trước kỳ báo cáo </w:t>
            </w:r>
            <w:r w:rsidRPr="00FD4D91">
              <w:rPr>
                <w:rFonts w:eastAsia="Arial"/>
                <w:sz w:val="26"/>
                <w:szCs w:val="26"/>
                <w:lang w:val="nl-NL"/>
              </w:rPr>
              <w:lastRenderedPageBreak/>
              <w:t>đến ngày 14 tháng 9 của kỳ báo cáo.</w:t>
            </w:r>
          </w:p>
          <w:p w14:paraId="3A9E4CE2" w14:textId="64A90000" w:rsidR="000A3A23" w:rsidRPr="008308A8" w:rsidRDefault="00FD4D91" w:rsidP="006C30C8">
            <w:pPr>
              <w:spacing w:before="60" w:after="60" w:line="340" w:lineRule="exact"/>
              <w:jc w:val="both"/>
              <w:rPr>
                <w:rFonts w:eastAsia="Arial"/>
                <w:sz w:val="26"/>
                <w:szCs w:val="26"/>
                <w:lang w:val="nl-NL"/>
              </w:rPr>
            </w:pPr>
            <w:r w:rsidRPr="008308A8">
              <w:rPr>
                <w:rFonts w:eastAsia="Arial"/>
                <w:sz w:val="26"/>
                <w:szCs w:val="26"/>
                <w:lang w:val="nl-NL"/>
              </w:rPr>
              <w:t>5</w:t>
            </w:r>
            <w:r w:rsidR="000A3A23" w:rsidRPr="008308A8">
              <w:rPr>
                <w:rFonts w:eastAsia="Arial"/>
                <w:sz w:val="26"/>
                <w:szCs w:val="26"/>
                <w:lang w:val="nl-NL"/>
              </w:rPr>
              <w:t>. Báo cáo định kỳ hằng năm: Tính từ ngày 15 tháng 12 năm trước kỳ báo cáo đến ngày 14 tháng 12 của kỳ báo cáo.</w:t>
            </w:r>
          </w:p>
          <w:p w14:paraId="2DD93DB1" w14:textId="77777777" w:rsidR="000A3A23" w:rsidRPr="008308A8" w:rsidRDefault="000A3A23" w:rsidP="006C30C8">
            <w:pPr>
              <w:spacing w:before="60" w:after="60" w:line="340" w:lineRule="exact"/>
              <w:jc w:val="both"/>
              <w:rPr>
                <w:sz w:val="26"/>
                <w:szCs w:val="26"/>
                <w:shd w:val="clear" w:color="auto" w:fill="FFFFFF"/>
              </w:rPr>
            </w:pPr>
          </w:p>
        </w:tc>
        <w:tc>
          <w:tcPr>
            <w:tcW w:w="2976" w:type="dxa"/>
          </w:tcPr>
          <w:p w14:paraId="02206840" w14:textId="04DAC0DB" w:rsidR="000A3A23" w:rsidRPr="00F55211" w:rsidRDefault="000A3A23" w:rsidP="006C30C8">
            <w:pPr>
              <w:spacing w:before="60" w:after="60" w:line="340" w:lineRule="exact"/>
              <w:jc w:val="both"/>
              <w:rPr>
                <w:bCs/>
                <w:spacing w:val="2"/>
                <w:sz w:val="26"/>
                <w:szCs w:val="26"/>
                <w:lang w:val="nl-NL"/>
              </w:rPr>
            </w:pPr>
            <w:r>
              <w:rPr>
                <w:sz w:val="26"/>
                <w:lang w:val="vi-VN" w:eastAsia="vi-VN"/>
              </w:rPr>
              <w:lastRenderedPageBreak/>
              <w:t xml:space="preserve">Kế thừa nội dung thời gian chốt số liệu báo cáo tháng, quý, 6 tháng, </w:t>
            </w:r>
            <w:r w:rsidR="00E8156A">
              <w:rPr>
                <w:sz w:val="26"/>
                <w:lang w:eastAsia="vi-VN"/>
              </w:rPr>
              <w:t xml:space="preserve">9 tháng, </w:t>
            </w:r>
            <w:r>
              <w:rPr>
                <w:sz w:val="26"/>
                <w:lang w:val="vi-VN" w:eastAsia="vi-VN"/>
              </w:rPr>
              <w:t>năm tại Điều 5 Quyết định số 41/2019/QĐ-UBND</w:t>
            </w:r>
            <w:r w:rsidR="00E8156A">
              <w:rPr>
                <w:sz w:val="26"/>
                <w:lang w:eastAsia="vi-VN"/>
              </w:rPr>
              <w:t xml:space="preserve"> và Điều 5 Quyết định số 15/2020/QĐ-UBND</w:t>
            </w:r>
            <w:r>
              <w:rPr>
                <w:sz w:val="26"/>
                <w:lang w:val="vi-VN" w:eastAsia="vi-VN"/>
              </w:rPr>
              <w:t>, đã được áp dụng thống nhất, phù hợp thực tiễn; không kế thừa nội dung Điều 6 Quyết định số 15/2020/QĐ-UBND (hình thức báo cáo, phương thức gửi báo cáo) do trùng lặp với nội dung đã quy định tại Điều 5 dự thảo Quy định.</w:t>
            </w:r>
          </w:p>
        </w:tc>
      </w:tr>
      <w:tr w:rsidR="000A3A23" w:rsidRPr="00F55211" w14:paraId="1247744D" w14:textId="77777777" w:rsidTr="00F55211">
        <w:tc>
          <w:tcPr>
            <w:tcW w:w="4111" w:type="dxa"/>
          </w:tcPr>
          <w:p w14:paraId="7185167E" w14:textId="77777777" w:rsidR="000A3A23" w:rsidRPr="005512F0" w:rsidRDefault="000A3A23" w:rsidP="006C30C8">
            <w:pPr>
              <w:spacing w:before="60" w:after="60" w:line="340" w:lineRule="exact"/>
              <w:rPr>
                <w:sz w:val="26"/>
                <w:szCs w:val="26"/>
                <w:lang w:val="vi-VN" w:eastAsia="vi-VN"/>
              </w:rPr>
            </w:pPr>
            <w:r>
              <w:rPr>
                <w:b/>
                <w:bCs/>
                <w:sz w:val="26"/>
                <w:szCs w:val="26"/>
                <w:lang w:val="vi-VN" w:eastAsia="vi-VN"/>
              </w:rPr>
              <w:t>Điều 7. Thời hạn gửi báo cáo</w:t>
            </w:r>
          </w:p>
          <w:p w14:paraId="19BCE36D" w14:textId="77777777" w:rsidR="000A3A23" w:rsidRPr="005512F0" w:rsidRDefault="000A3A23" w:rsidP="006C30C8">
            <w:pPr>
              <w:numPr>
                <w:ilvl w:val="0"/>
                <w:numId w:val="19"/>
              </w:numPr>
              <w:tabs>
                <w:tab w:val="num" w:pos="720"/>
              </w:tabs>
              <w:spacing w:before="60" w:after="60" w:line="340" w:lineRule="exact"/>
              <w:jc w:val="both"/>
              <w:rPr>
                <w:sz w:val="26"/>
                <w:szCs w:val="26"/>
                <w:lang w:val="vi-VN" w:eastAsia="vi-VN"/>
              </w:rPr>
            </w:pPr>
            <w:r>
              <w:rPr>
                <w:sz w:val="26"/>
                <w:szCs w:val="26"/>
                <w:lang w:val="vi-VN" w:eastAsia="vi-VN"/>
              </w:rPr>
              <w:t xml:space="preserve">Thời hạn cơ quan, ban, ngành chủ trì gửi báo cáo định kỳ cho Ủy ban nhân dân tỉnh (qua Văn phòng Ủy ban </w:t>
            </w:r>
            <w:r>
              <w:rPr>
                <w:sz w:val="26"/>
                <w:szCs w:val="26"/>
                <w:lang w:val="vi-VN" w:eastAsia="vi-VN"/>
              </w:rPr>
              <w:lastRenderedPageBreak/>
              <w:t>nhân dân tỉnh) chậm nhất vào ngày 23 của tháng cuối kỳ báo cáo.</w:t>
            </w:r>
          </w:p>
          <w:p w14:paraId="755DA705" w14:textId="7E6D859D" w:rsidR="000A3A23" w:rsidRPr="00F55211" w:rsidRDefault="000A3A23" w:rsidP="006C30C8">
            <w:pPr>
              <w:spacing w:before="60" w:after="60" w:line="340" w:lineRule="exact"/>
              <w:rPr>
                <w:b/>
                <w:bCs/>
                <w:sz w:val="26"/>
                <w:szCs w:val="26"/>
                <w:lang w:val="vi-VN" w:eastAsia="vi-VN"/>
              </w:rPr>
            </w:pPr>
            <w:r>
              <w:rPr>
                <w:sz w:val="26"/>
                <w:szCs w:val="26"/>
                <w:lang w:val="vi-VN" w:eastAsia="vi-VN"/>
              </w:rPr>
              <w:t xml:space="preserve">Thời hạn gửi các kỳ báo cáo vào các thời điểm sau: a) Ủy ban nhân dân các xã, phường, thị trấn (sau đây gọi tắt là Ủy ban nhân dân cấp xã) các cơ quan chuyên môn thuộc Ủy ban nhân dân các huyện, thành phố (sau đây gọi tắt là Ủy ban nhân dân cấp huyện) gửi báo cáo cho Ủy ban nhân dân cấp huyện tổng hợp chậm nhất vào ngày 17 của tháng cuối kỳ báo cáo. b) Ủy ban nhân dân cấp huyện và các sở, ban, ngành trực thuộc Ủy ban nhân dân cấp tỉnh, các cơ quan, đơn vị ngành dọc của Trung ương đóng trên địa bàn tỉnh gửi báo cáo cho cơ quan, ban, ngành chủ trì tổng hợp chậm nhất vào ngày 20 của tháng cuối kỳ báo cáo. c) Tổ chức, cá nhân, doanh nghiệp có liên quan gửi báo cáo cho cơ quan, ban, ngành chủ trì tổng hợp chậm nhất vào ngày 20 của tháng cuối kỳ báo cáo. d) Trường hợp thời hạn báo cáo định kỳ </w:t>
            </w:r>
            <w:r>
              <w:rPr>
                <w:sz w:val="26"/>
                <w:szCs w:val="26"/>
                <w:lang w:val="vi-VN" w:eastAsia="vi-VN"/>
              </w:rPr>
              <w:lastRenderedPageBreak/>
              <w:t>trùng vào ngày nghỉ hàng tuần hoặc ngày nghỉ lễ theo quy định của pháp luật thì thời hạn nhận báo cáo định kỳ được tính vào ngày làm việc tiếp theo sau ngày nghỉ đó.</w:t>
            </w:r>
          </w:p>
        </w:tc>
        <w:tc>
          <w:tcPr>
            <w:tcW w:w="4395" w:type="dxa"/>
          </w:tcPr>
          <w:p w14:paraId="7498A4F0" w14:textId="77777777" w:rsidR="000A3A23" w:rsidRPr="008A3CB0" w:rsidRDefault="000A3A23" w:rsidP="006C30C8">
            <w:pPr>
              <w:spacing w:before="60" w:after="60" w:line="340" w:lineRule="exact"/>
              <w:rPr>
                <w:sz w:val="26"/>
                <w:szCs w:val="26"/>
                <w:lang w:val="vi-VN" w:eastAsia="vi-VN"/>
              </w:rPr>
            </w:pPr>
            <w:r>
              <w:rPr>
                <w:b/>
                <w:bCs/>
                <w:sz w:val="26"/>
                <w:szCs w:val="26"/>
                <w:lang w:val="vi-VN" w:eastAsia="vi-VN"/>
              </w:rPr>
              <w:lastRenderedPageBreak/>
              <w:t>Điều 7. Chế độ xử lý thông tin, báo cáo</w:t>
            </w:r>
          </w:p>
          <w:p w14:paraId="1EFC900A" w14:textId="77777777" w:rsidR="000A3A23" w:rsidRPr="008A3CB0" w:rsidRDefault="000A3A23" w:rsidP="006C30C8">
            <w:pPr>
              <w:numPr>
                <w:ilvl w:val="0"/>
                <w:numId w:val="12"/>
              </w:numPr>
              <w:tabs>
                <w:tab w:val="num" w:pos="720"/>
              </w:tabs>
              <w:spacing w:before="60" w:after="60" w:line="340" w:lineRule="exact"/>
              <w:jc w:val="both"/>
              <w:rPr>
                <w:sz w:val="26"/>
                <w:szCs w:val="26"/>
                <w:lang w:val="vi-VN" w:eastAsia="vi-VN"/>
              </w:rPr>
            </w:pPr>
            <w:r>
              <w:rPr>
                <w:sz w:val="26"/>
                <w:szCs w:val="26"/>
                <w:lang w:val="vi-VN" w:eastAsia="vi-VN"/>
              </w:rPr>
              <w:t xml:space="preserve">Đối với báo cáo tình hình thực hiện nhiệm vụ liên quan về kinh tế - xã hội </w:t>
            </w:r>
            <w:r>
              <w:rPr>
                <w:sz w:val="26"/>
                <w:szCs w:val="26"/>
                <w:lang w:val="vi-VN" w:eastAsia="vi-VN"/>
              </w:rPr>
              <w:lastRenderedPageBreak/>
              <w:t>của các sở, ngành và Ủy ban nhân dân quận, huyện: Giao Sở Kế hoạch và Đầu tư chủ trì giúp Ủy ban nhân dân thành phố tổng hợp thành báo cáo chung.</w:t>
            </w:r>
          </w:p>
          <w:p w14:paraId="6A39959E" w14:textId="5A2E850E" w:rsidR="000A3A23" w:rsidRPr="00F55211" w:rsidRDefault="000A3A23" w:rsidP="006C30C8">
            <w:pPr>
              <w:spacing w:before="60" w:after="60" w:line="340" w:lineRule="exact"/>
              <w:rPr>
                <w:b/>
                <w:bCs/>
                <w:sz w:val="26"/>
                <w:szCs w:val="26"/>
                <w:lang w:val="vi-VN" w:eastAsia="vi-VN"/>
              </w:rPr>
            </w:pPr>
            <w:r>
              <w:rPr>
                <w:sz w:val="26"/>
                <w:szCs w:val="26"/>
                <w:lang w:val="vi-VN" w:eastAsia="vi-VN"/>
              </w:rPr>
              <w:t>Các chế độ báo cáo định kỳ khác: Các cơ quan, đơn vị được giao chủ trì phải thực hiện nhiệm vụ tổng hợp, báo cáo chung theo thời hạn quy định để trình Ủy ban nhân dân thành phố.</w:t>
            </w:r>
          </w:p>
        </w:tc>
        <w:tc>
          <w:tcPr>
            <w:tcW w:w="3402" w:type="dxa"/>
          </w:tcPr>
          <w:p w14:paraId="4B4CC85D" w14:textId="77777777" w:rsidR="000A3A23" w:rsidRPr="00286051" w:rsidRDefault="000A3A23" w:rsidP="006C30C8">
            <w:pPr>
              <w:spacing w:before="60" w:after="60" w:line="340" w:lineRule="exact"/>
              <w:jc w:val="both"/>
              <w:rPr>
                <w:rFonts w:eastAsia="Arial"/>
                <w:b/>
                <w:sz w:val="26"/>
                <w:szCs w:val="26"/>
                <w:lang w:val="nl-NL"/>
              </w:rPr>
            </w:pPr>
            <w:r>
              <w:rPr>
                <w:rFonts w:eastAsia="Arial"/>
                <w:b/>
                <w:sz w:val="26"/>
                <w:szCs w:val="26"/>
                <w:lang w:val="nl-NL"/>
              </w:rPr>
              <w:lastRenderedPageBreak/>
              <w:t>Điều 7. Thời hạn gửi báo cáo</w:t>
            </w:r>
          </w:p>
          <w:p w14:paraId="5BAF8601" w14:textId="77777777" w:rsidR="000A3A23" w:rsidRPr="00286051" w:rsidRDefault="000A3A23" w:rsidP="006C30C8">
            <w:pPr>
              <w:spacing w:before="60" w:after="60" w:line="340" w:lineRule="exact"/>
              <w:jc w:val="both"/>
              <w:rPr>
                <w:rFonts w:eastAsia="Arial"/>
                <w:sz w:val="26"/>
                <w:szCs w:val="26"/>
                <w:lang w:val="nl-NL"/>
              </w:rPr>
            </w:pPr>
            <w:r>
              <w:rPr>
                <w:rFonts w:eastAsia="Arial"/>
                <w:sz w:val="26"/>
                <w:szCs w:val="26"/>
                <w:lang w:val="nl-NL"/>
              </w:rPr>
              <w:t xml:space="preserve">1. Báo cáo tháng: Các cơ quan, đơn vị gửi sở, ngành được giao tổng hợp chậm nhất vào ngày </w:t>
            </w:r>
            <w:r>
              <w:rPr>
                <w:rFonts w:eastAsia="Arial"/>
                <w:sz w:val="26"/>
                <w:szCs w:val="26"/>
                <w:lang w:val="nl-NL"/>
              </w:rPr>
              <w:lastRenderedPageBreak/>
              <w:t>18 hằng tháng; các sở, ngành được giao tổng hợp, theo dõi, báo cáo Ủy ban nhân dân thành phố trước ngày ngày 22 hằng tháng.</w:t>
            </w:r>
          </w:p>
          <w:p w14:paraId="77B4B59E" w14:textId="77777777" w:rsidR="000A3A23" w:rsidRPr="00286051" w:rsidRDefault="000A3A23" w:rsidP="006C30C8">
            <w:pPr>
              <w:spacing w:before="60" w:after="60" w:line="340" w:lineRule="exact"/>
              <w:jc w:val="both"/>
              <w:rPr>
                <w:rFonts w:eastAsia="Arial"/>
                <w:sz w:val="26"/>
                <w:szCs w:val="26"/>
                <w:lang w:val="nl-NL"/>
              </w:rPr>
            </w:pPr>
            <w:r>
              <w:rPr>
                <w:rFonts w:eastAsia="Arial"/>
                <w:sz w:val="26"/>
                <w:szCs w:val="26"/>
                <w:lang w:val="nl-NL"/>
              </w:rPr>
              <w:t>2. Báo cáo quý: các cơ quan, đơn vị gửi sở, ngành được giao tổng hợp chậm nhất vào ngày 18 của tháng cuối quý; các sở, ngành được giao tổng hợp, theo dõi, báo cáo Ủy ban nhân dân thành phố trước ngày 22 của tháng cuối quý.</w:t>
            </w:r>
          </w:p>
          <w:p w14:paraId="6AA865C2" w14:textId="77777777" w:rsidR="000A3A23" w:rsidRPr="00286051" w:rsidRDefault="000A3A23" w:rsidP="006C30C8">
            <w:pPr>
              <w:spacing w:before="60" w:after="60" w:line="340" w:lineRule="exact"/>
              <w:jc w:val="both"/>
              <w:rPr>
                <w:rFonts w:eastAsia="Arial"/>
                <w:sz w:val="26"/>
                <w:szCs w:val="26"/>
                <w:lang w:val="nl-NL"/>
              </w:rPr>
            </w:pPr>
            <w:r>
              <w:rPr>
                <w:rFonts w:eastAsia="Arial"/>
                <w:sz w:val="26"/>
                <w:szCs w:val="26"/>
                <w:lang w:val="nl-NL"/>
              </w:rPr>
              <w:t>3. Báo cáo 6 tháng:</w:t>
            </w:r>
          </w:p>
          <w:p w14:paraId="5954AAF4" w14:textId="77777777" w:rsidR="000A3A23" w:rsidRPr="00286051" w:rsidRDefault="000A3A23" w:rsidP="006C30C8">
            <w:pPr>
              <w:spacing w:before="60" w:after="60" w:line="340" w:lineRule="exact"/>
              <w:jc w:val="both"/>
              <w:rPr>
                <w:rFonts w:eastAsia="Arial"/>
                <w:sz w:val="26"/>
                <w:szCs w:val="26"/>
                <w:lang w:val="nl-NL"/>
              </w:rPr>
            </w:pPr>
            <w:r>
              <w:rPr>
                <w:rFonts w:eastAsia="Arial"/>
                <w:sz w:val="26"/>
                <w:szCs w:val="26"/>
                <w:lang w:val="nl-NL"/>
              </w:rPr>
              <w:t>a) Báo cáo 6 tháng đầu năm: Các cơ quan, đơn vị gửi sở, ngành được giao tổng hợp chậm nhất vào ngày 18 tháng 6; các sở, ngành được giao tổng hợp, theo dõi, báo cáo Ủy ban nhân dân thành phố trước ngày 22 tháng 6.</w:t>
            </w:r>
          </w:p>
          <w:p w14:paraId="202F2690" w14:textId="6D4C8A0D" w:rsidR="000A3A23" w:rsidRDefault="000A3A23" w:rsidP="006C30C8">
            <w:pPr>
              <w:spacing w:before="60" w:after="60" w:line="340" w:lineRule="exact"/>
              <w:jc w:val="both"/>
              <w:rPr>
                <w:rFonts w:eastAsia="Arial"/>
                <w:sz w:val="26"/>
                <w:szCs w:val="26"/>
                <w:lang w:val="nl-NL"/>
              </w:rPr>
            </w:pPr>
            <w:r>
              <w:rPr>
                <w:rFonts w:eastAsia="Arial"/>
                <w:sz w:val="26"/>
                <w:szCs w:val="26"/>
                <w:lang w:val="nl-NL"/>
              </w:rPr>
              <w:t xml:space="preserve">b) Báo cáo 6 tháng cuối năm: các cơ quan, đơn vị gửi sở, </w:t>
            </w:r>
            <w:r>
              <w:rPr>
                <w:rFonts w:eastAsia="Arial"/>
                <w:sz w:val="26"/>
                <w:szCs w:val="26"/>
                <w:lang w:val="nl-NL"/>
              </w:rPr>
              <w:lastRenderedPageBreak/>
              <w:t>ngành được giao tổng hợp chậm nhất vào ngày 18 tháng 12; các sở, ngành được giao tổng hợp, theo dõi, báo cáo Ủy ban nhân dân thành phố trước ngày 22 tháng 12.</w:t>
            </w:r>
          </w:p>
          <w:p w14:paraId="2C5913CD" w14:textId="2797B8F5" w:rsidR="008308A8" w:rsidRPr="008308A8" w:rsidRDefault="008308A8" w:rsidP="006C30C8">
            <w:pPr>
              <w:spacing w:before="60" w:after="60" w:line="340" w:lineRule="exact"/>
              <w:jc w:val="both"/>
              <w:rPr>
                <w:rFonts w:eastAsia="Arial"/>
                <w:sz w:val="26"/>
                <w:szCs w:val="26"/>
                <w:lang w:val="nl-NL"/>
              </w:rPr>
            </w:pPr>
            <w:r w:rsidRPr="008308A8">
              <w:rPr>
                <w:rFonts w:eastAsia="Arial"/>
                <w:sz w:val="26"/>
                <w:szCs w:val="26"/>
                <w:lang w:val="nl-NL"/>
              </w:rPr>
              <w:t>4. Báo cáo định kỳ 9 tháng: Thời gian chốt số liệu báo cáo 9 tháng được tính từ ngày 15 tháng 12 năm trước kỳ báo cáo đến ngày 14 tháng 9 của kỳ báo cáo.</w:t>
            </w:r>
          </w:p>
          <w:p w14:paraId="4BE72692" w14:textId="3427CA73" w:rsidR="000A3A23" w:rsidRPr="00286051" w:rsidRDefault="008308A8" w:rsidP="006C30C8">
            <w:pPr>
              <w:spacing w:before="60" w:after="60" w:line="340" w:lineRule="exact"/>
              <w:jc w:val="both"/>
              <w:rPr>
                <w:rFonts w:eastAsia="Arial"/>
                <w:sz w:val="26"/>
                <w:szCs w:val="26"/>
                <w:lang w:val="nl-NL"/>
              </w:rPr>
            </w:pPr>
            <w:r>
              <w:rPr>
                <w:rFonts w:eastAsia="Arial"/>
                <w:sz w:val="26"/>
                <w:szCs w:val="26"/>
                <w:lang w:val="nl-NL"/>
              </w:rPr>
              <w:t>5</w:t>
            </w:r>
            <w:r w:rsidR="000A3A23">
              <w:rPr>
                <w:rFonts w:eastAsia="Arial"/>
                <w:sz w:val="26"/>
                <w:szCs w:val="26"/>
                <w:lang w:val="nl-NL"/>
              </w:rPr>
              <w:t>. Báo cáo năm: các cơ quan, đơn vị gửi sở, ngành được giao tổng hợp chậm nhất vào ngày 18 tháng 12; các sở, ngành được giao tổng hợp, theo dõi, báo cáo Ủy ban nhân dân thành phố trước ngày 22 tháng 12.</w:t>
            </w:r>
          </w:p>
          <w:p w14:paraId="4D0F8F18" w14:textId="6CC0B123" w:rsidR="000A3A23" w:rsidRPr="00F55211" w:rsidRDefault="000A3A23" w:rsidP="006C30C8">
            <w:pPr>
              <w:spacing w:before="60" w:after="60" w:line="340" w:lineRule="exact"/>
              <w:jc w:val="both"/>
              <w:rPr>
                <w:rFonts w:eastAsia="Arial"/>
                <w:sz w:val="26"/>
                <w:szCs w:val="26"/>
                <w:lang w:val="nl-NL"/>
              </w:rPr>
            </w:pPr>
            <w:r>
              <w:rPr>
                <w:rFonts w:eastAsia="Arial"/>
                <w:sz w:val="26"/>
                <w:szCs w:val="26"/>
                <w:lang w:val="nl-NL"/>
              </w:rPr>
              <w:t xml:space="preserve">5. Trường hợp thời hạn báo cáo định kỳ trùng vào ngày nghỉ hằng tuần hoặc ngày nghỉ lễ theo quy định của pháp luật thì thời hạn nhận báo cáo định </w:t>
            </w:r>
            <w:r>
              <w:rPr>
                <w:rFonts w:eastAsia="Arial"/>
                <w:sz w:val="26"/>
                <w:szCs w:val="26"/>
                <w:lang w:val="nl-NL"/>
              </w:rPr>
              <w:lastRenderedPageBreak/>
              <w:t>kỳ được tính vào ngày làm việc liền kề tiếp theo ngày nghỉ đó.</w:t>
            </w:r>
          </w:p>
        </w:tc>
        <w:tc>
          <w:tcPr>
            <w:tcW w:w="2976" w:type="dxa"/>
          </w:tcPr>
          <w:p w14:paraId="68F175F7" w14:textId="45FCC36B" w:rsidR="000A3A23" w:rsidRPr="00182CBC" w:rsidRDefault="000A3A23" w:rsidP="006C30C8">
            <w:pPr>
              <w:spacing w:before="60" w:after="60" w:line="340" w:lineRule="exact"/>
              <w:jc w:val="both"/>
              <w:rPr>
                <w:bCs/>
                <w:spacing w:val="2"/>
                <w:sz w:val="26"/>
                <w:szCs w:val="26"/>
              </w:rPr>
            </w:pPr>
            <w:r>
              <w:rPr>
                <w:sz w:val="26"/>
                <w:lang w:val="vi-VN" w:eastAsia="vi-VN"/>
              </w:rPr>
              <w:lastRenderedPageBreak/>
              <w:t xml:space="preserve">Kế thừa mốc thời hạn gửi báo cáo (ngày 18 và ngày 22 hằng tháng) tại Điều 6 Quyết định số </w:t>
            </w:r>
            <w:r>
              <w:rPr>
                <w:sz w:val="26"/>
                <w:lang w:val="vi-VN" w:eastAsia="vi-VN"/>
              </w:rPr>
              <w:lastRenderedPageBreak/>
              <w:t>15/2020/QĐ-UBND, thu gọn còn 02 cấp gửi báo cáo (cơ quan, đơn vị gửi sở, ngành tổng hợp; sở, ngành tổng hợp báo cáo Ủy ban nhân dân thành phố) phù hợp mô hình chính quyền 02 cấp, không còn cấp huyện</w:t>
            </w:r>
            <w:r w:rsidR="00182CBC">
              <w:rPr>
                <w:sz w:val="26"/>
                <w:lang w:eastAsia="vi-VN"/>
              </w:rPr>
              <w:t>.</w:t>
            </w:r>
          </w:p>
        </w:tc>
      </w:tr>
      <w:tr w:rsidR="000A3A23" w:rsidRPr="00F55211" w14:paraId="2082AB35" w14:textId="77777777" w:rsidTr="00F55211">
        <w:tc>
          <w:tcPr>
            <w:tcW w:w="4111" w:type="dxa"/>
          </w:tcPr>
          <w:p w14:paraId="4AABE101" w14:textId="77777777" w:rsidR="000A3A23" w:rsidRPr="005512F0" w:rsidRDefault="000A3A23" w:rsidP="006C30C8">
            <w:pPr>
              <w:spacing w:before="60" w:after="60" w:line="340" w:lineRule="exact"/>
              <w:rPr>
                <w:sz w:val="26"/>
                <w:szCs w:val="26"/>
                <w:lang w:val="vi-VN" w:eastAsia="vi-VN"/>
              </w:rPr>
            </w:pPr>
            <w:r>
              <w:rPr>
                <w:b/>
                <w:bCs/>
                <w:sz w:val="26"/>
                <w:szCs w:val="26"/>
                <w:lang w:val="vi-VN" w:eastAsia="vi-VN"/>
              </w:rPr>
              <w:lastRenderedPageBreak/>
              <w:t>Điều 8. Trách nhiệm xử lý, tổng hợp thông tin báo cáo</w:t>
            </w:r>
          </w:p>
          <w:p w14:paraId="3EE3BEB4" w14:textId="77777777" w:rsidR="000A3A23" w:rsidRPr="005512F0" w:rsidRDefault="000A3A23" w:rsidP="006C30C8">
            <w:pPr>
              <w:numPr>
                <w:ilvl w:val="0"/>
                <w:numId w:val="20"/>
              </w:numPr>
              <w:tabs>
                <w:tab w:val="num" w:pos="720"/>
              </w:tabs>
              <w:spacing w:before="60" w:after="60" w:line="340" w:lineRule="exact"/>
              <w:jc w:val="both"/>
              <w:rPr>
                <w:sz w:val="26"/>
                <w:szCs w:val="26"/>
                <w:lang w:val="vi-VN" w:eastAsia="vi-VN"/>
              </w:rPr>
            </w:pPr>
            <w:r>
              <w:rPr>
                <w:sz w:val="26"/>
                <w:szCs w:val="26"/>
                <w:lang w:val="vi-VN" w:eastAsia="vi-VN"/>
              </w:rPr>
              <w:t>Báo cáo định kỳ phục vụ mục tiêu quản lý của Ủy ban nhân dân tỉnh giao cho cơ quan, ban, ngành nào chủ trì thì cơ quan, ban, ngành đó có trách nhiệm xử lý thông tin và tổng hợp thành báo cáo chung của tỉnh.</w:t>
            </w:r>
          </w:p>
          <w:p w14:paraId="5D3CF21D" w14:textId="4217C2FA" w:rsidR="000A3A23" w:rsidRPr="00F55211" w:rsidRDefault="000A3A23" w:rsidP="006C30C8">
            <w:pPr>
              <w:spacing w:before="60" w:after="60" w:line="340" w:lineRule="exact"/>
              <w:rPr>
                <w:b/>
                <w:bCs/>
                <w:sz w:val="26"/>
                <w:szCs w:val="26"/>
                <w:lang w:val="vi-VN" w:eastAsia="vi-VN"/>
              </w:rPr>
            </w:pPr>
            <w:r>
              <w:rPr>
                <w:sz w:val="26"/>
                <w:szCs w:val="26"/>
                <w:lang w:val="vi-VN" w:eastAsia="vi-VN"/>
              </w:rPr>
              <w:t>Ủy ban nhân dân cấp huyện tổng hợp báo cáo của các cơ quan chuyên môn thuộc Ủy ban nhân dân cấp huyện và báo cáo của Ủy ban nhân dân cấp xã trên địa bàn huyện theo nội dung yêu cầu tại các biểu mẫu Đề cương báo cáo và Biểu mẫu số liệu báo cáo ban hành kèm theo Quyết định này.</w:t>
            </w:r>
          </w:p>
        </w:tc>
        <w:tc>
          <w:tcPr>
            <w:tcW w:w="4395" w:type="dxa"/>
          </w:tcPr>
          <w:p w14:paraId="45B3577B" w14:textId="77777777" w:rsidR="000A3A23" w:rsidRPr="008A3CB0" w:rsidRDefault="000A3A23" w:rsidP="006C30C8">
            <w:pPr>
              <w:spacing w:before="60" w:after="60" w:line="340" w:lineRule="exact"/>
              <w:rPr>
                <w:sz w:val="26"/>
                <w:szCs w:val="26"/>
                <w:lang w:val="vi-VN" w:eastAsia="vi-VN"/>
              </w:rPr>
            </w:pPr>
            <w:r>
              <w:rPr>
                <w:b/>
                <w:bCs/>
                <w:sz w:val="26"/>
                <w:szCs w:val="26"/>
                <w:lang w:val="vi-VN" w:eastAsia="vi-VN"/>
              </w:rPr>
              <w:t>Điều 8. Danh mục báo cáo, các biểu mẫu báo cáo</w:t>
            </w:r>
            <w:r>
              <w:rPr>
                <w:sz w:val="26"/>
                <w:szCs w:val="26"/>
                <w:lang w:val="vi-VN" w:eastAsia="vi-VN"/>
              </w:rPr>
              <w:t xml:space="preserve"> </w:t>
            </w:r>
            <w:r>
              <w:rPr>
                <w:i/>
                <w:iCs/>
                <w:sz w:val="26"/>
                <w:szCs w:val="26"/>
                <w:lang w:val="vi-VN" w:eastAsia="vi-VN"/>
              </w:rPr>
              <w:t>(Có các Phụ lục chi tiết kèm theo)</w:t>
            </w:r>
          </w:p>
          <w:p w14:paraId="7C257517" w14:textId="77777777" w:rsidR="000A3A23" w:rsidRPr="00F55211" w:rsidRDefault="000A3A23" w:rsidP="006C30C8">
            <w:pPr>
              <w:spacing w:before="60" w:after="60" w:line="340" w:lineRule="exact"/>
              <w:rPr>
                <w:b/>
                <w:bCs/>
                <w:sz w:val="26"/>
                <w:szCs w:val="26"/>
                <w:lang w:val="vi-VN" w:eastAsia="vi-VN"/>
              </w:rPr>
            </w:pPr>
          </w:p>
        </w:tc>
        <w:tc>
          <w:tcPr>
            <w:tcW w:w="3402" w:type="dxa"/>
          </w:tcPr>
          <w:p w14:paraId="59B82C7F" w14:textId="77777777" w:rsidR="000A3A23" w:rsidRPr="00904553" w:rsidRDefault="000A3A23" w:rsidP="006C30C8">
            <w:pPr>
              <w:spacing w:before="60" w:after="60" w:line="340" w:lineRule="exact"/>
              <w:jc w:val="both"/>
              <w:rPr>
                <w:rFonts w:eastAsia="Arial"/>
                <w:sz w:val="26"/>
                <w:szCs w:val="26"/>
                <w:lang w:val="nl-NL"/>
              </w:rPr>
            </w:pPr>
            <w:r>
              <w:rPr>
                <w:rFonts w:eastAsia="Arial"/>
                <w:b/>
                <w:bCs/>
                <w:sz w:val="26"/>
                <w:szCs w:val="26"/>
                <w:lang w:val="nl-NL"/>
              </w:rPr>
              <w:t>Điều 8:</w:t>
            </w:r>
            <w:r>
              <w:rPr>
                <w:rFonts w:eastAsia="Arial"/>
                <w:sz w:val="26"/>
                <w:szCs w:val="26"/>
                <w:lang w:val="nl-NL"/>
              </w:rPr>
              <w:t xml:space="preserve"> Danh mục báo cáo, các đề cương, biểu mẫu kèm theo báo cáo</w:t>
            </w:r>
          </w:p>
          <w:p w14:paraId="098FD97C" w14:textId="77777777" w:rsidR="000A3A23" w:rsidRPr="00904553" w:rsidRDefault="000A3A23" w:rsidP="006C30C8">
            <w:pPr>
              <w:spacing w:before="60" w:after="60" w:line="340" w:lineRule="exact"/>
              <w:jc w:val="both"/>
              <w:rPr>
                <w:rFonts w:eastAsia="Arial"/>
                <w:sz w:val="26"/>
                <w:szCs w:val="26"/>
                <w:lang w:val="nl-NL"/>
              </w:rPr>
            </w:pPr>
            <w:r>
              <w:rPr>
                <w:rFonts w:eastAsia="Arial"/>
                <w:sz w:val="26"/>
                <w:szCs w:val="26"/>
                <w:lang w:val="nl-NL"/>
              </w:rPr>
              <w:t>Danh mục báo cáo định kỳ, các Đề cương, biểu mẫu kèm theo báo cáo được quy định tại Phụ lục ban hành kèm theo Quyết định này.</w:t>
            </w:r>
          </w:p>
          <w:p w14:paraId="01024AFA" w14:textId="77777777" w:rsidR="000A3A23" w:rsidRPr="00F55211" w:rsidRDefault="000A3A23" w:rsidP="006C30C8">
            <w:pPr>
              <w:spacing w:before="60" w:after="60" w:line="340" w:lineRule="exact"/>
              <w:jc w:val="both"/>
              <w:rPr>
                <w:sz w:val="26"/>
                <w:szCs w:val="26"/>
                <w:shd w:val="clear" w:color="auto" w:fill="FFFFFF"/>
              </w:rPr>
            </w:pPr>
          </w:p>
        </w:tc>
        <w:tc>
          <w:tcPr>
            <w:tcW w:w="2976" w:type="dxa"/>
          </w:tcPr>
          <w:p w14:paraId="50030FD1" w14:textId="77777777" w:rsidR="000A3A23" w:rsidRPr="00F55211" w:rsidRDefault="000A3A23" w:rsidP="006C30C8">
            <w:pPr>
              <w:spacing w:before="60" w:after="60" w:line="340" w:lineRule="exact"/>
              <w:jc w:val="both"/>
              <w:rPr>
                <w:bCs/>
                <w:spacing w:val="2"/>
                <w:sz w:val="26"/>
                <w:szCs w:val="26"/>
                <w:lang w:val="nl-NL"/>
              </w:rPr>
            </w:pPr>
            <w:r>
              <w:rPr>
                <w:sz w:val="26"/>
                <w:lang w:val="vi-VN" w:eastAsia="vi-VN"/>
              </w:rPr>
              <w:t>Kế thừa nội dung về danh mục, đề cương, biểu mẫu báo cáo ban hành kèm theo Phụ lục tại Điều 8 Quyết định số 15/2020/QĐ-UBND và Điều 9 Quyết định số 41/2019/QĐ-UBND, hợp nhất thành một điều quy định thống nhất; không kế thừa nội dung Điều 8 Quyết định số 41/2019/QĐ-UBND (trách nhiệm xử lý, tổng hợp qua cấp huyện) do nội dung này chuyển sang Điều 9 dự thảo Quy định và không còn cấp huyện.</w:t>
            </w:r>
          </w:p>
        </w:tc>
      </w:tr>
      <w:tr w:rsidR="000A3A23" w:rsidRPr="00F55211" w14:paraId="22A0EF1E" w14:textId="77777777" w:rsidTr="00F55211">
        <w:tc>
          <w:tcPr>
            <w:tcW w:w="4111" w:type="dxa"/>
          </w:tcPr>
          <w:p w14:paraId="249FC484" w14:textId="77777777" w:rsidR="000A3A23" w:rsidRPr="00F55211" w:rsidRDefault="000A3A23" w:rsidP="006C30C8">
            <w:pPr>
              <w:spacing w:before="60" w:after="60" w:line="340" w:lineRule="exact"/>
              <w:rPr>
                <w:b/>
                <w:bCs/>
                <w:sz w:val="26"/>
                <w:szCs w:val="26"/>
                <w:lang w:val="vi-VN" w:eastAsia="vi-VN"/>
              </w:rPr>
            </w:pPr>
            <w:r>
              <w:rPr>
                <w:b/>
                <w:bCs/>
                <w:sz w:val="26"/>
                <w:szCs w:val="26"/>
                <w:lang w:val="vi-VN" w:eastAsia="vi-VN"/>
              </w:rPr>
              <w:t>Điều 9. Danh mục báo cáo định kỳ</w:t>
            </w:r>
          </w:p>
          <w:p w14:paraId="2042D1AC" w14:textId="77777777" w:rsidR="000A3A23" w:rsidRPr="005512F0" w:rsidRDefault="000A3A23" w:rsidP="006C30C8">
            <w:pPr>
              <w:spacing w:before="60" w:after="60" w:line="340" w:lineRule="exact"/>
              <w:rPr>
                <w:sz w:val="26"/>
                <w:szCs w:val="26"/>
                <w:lang w:val="vi-VN" w:eastAsia="vi-VN"/>
              </w:rPr>
            </w:pPr>
            <w:r>
              <w:rPr>
                <w:sz w:val="26"/>
                <w:szCs w:val="26"/>
                <w:lang w:val="vi-VN" w:eastAsia="vi-VN"/>
              </w:rPr>
              <w:t>Danh mục báo cáo định kỳ, đề cương báo cáo, biểu mẫu báo cáo, thực hiện theo Phụ lục ban hành kèm theo Quy định này.</w:t>
            </w:r>
          </w:p>
          <w:p w14:paraId="3734C7C7" w14:textId="77777777" w:rsidR="00E6685A" w:rsidRDefault="000A3A23" w:rsidP="006C30C8">
            <w:pPr>
              <w:spacing w:before="60" w:after="60" w:line="340" w:lineRule="exact"/>
              <w:rPr>
                <w:sz w:val="26"/>
                <w:szCs w:val="26"/>
                <w:lang w:val="vi-VN" w:eastAsia="vi-VN"/>
              </w:rPr>
            </w:pPr>
            <w:r>
              <w:rPr>
                <w:sz w:val="26"/>
                <w:szCs w:val="26"/>
                <w:lang w:val="vi-VN" w:eastAsia="vi-VN"/>
              </w:rPr>
              <w:lastRenderedPageBreak/>
              <w:t xml:space="preserve">Công bố Danh mục báo cáo định kỳ a) Danh mục báo cáo định kỳ được công bố trên Cổng thông tin điện tử tỉnh Hải Dương. Nội dung công bố gồm: Tên báo cáo, đối tượng thực hiện báo cáo, cơ quan nhận báo cáo, tần suất thực hiện báo cáo, đề cương, biểu mẫu báo cáo và văn bản quy định chế độ báo cáo. </w:t>
            </w:r>
          </w:p>
          <w:p w14:paraId="41EDE228" w14:textId="0620E66E" w:rsidR="000A3A23" w:rsidRPr="00F55211" w:rsidRDefault="000A3A23" w:rsidP="006C30C8">
            <w:pPr>
              <w:spacing w:before="60" w:after="60" w:line="340" w:lineRule="exact"/>
              <w:rPr>
                <w:b/>
                <w:bCs/>
                <w:sz w:val="26"/>
                <w:szCs w:val="26"/>
                <w:lang w:val="vi-VN" w:eastAsia="vi-VN"/>
              </w:rPr>
            </w:pPr>
            <w:r>
              <w:rPr>
                <w:sz w:val="26"/>
                <w:szCs w:val="26"/>
                <w:lang w:val="vi-VN" w:eastAsia="vi-VN"/>
              </w:rPr>
              <w:t>b) Danh mục báo cáo định kỳ phục vụ mục tiêu quản lý của các cơ quan hành chính nhà nước trên địa bàn tỉnh phải được cập nhật, công bố thường xuyên khi có sự thay đổi. Các cơ quan, ban, ngành chủ động, phối hợp với Văn phòng Ủy ban nhân dân tỉnh thường xuyên rà soát, đề xuất sửa đổi, bổ sung Danh mục báo cáo định kỳ đảm bảo phù hợp với yêu cầu phục vụ mục tiêu quản lý nhà nước của tỉnh, trình Ủy ban nhân dân tỉnh xem xét quyết định.</w:t>
            </w:r>
          </w:p>
        </w:tc>
        <w:tc>
          <w:tcPr>
            <w:tcW w:w="4395" w:type="dxa"/>
          </w:tcPr>
          <w:p w14:paraId="0C2FEB05" w14:textId="77777777" w:rsidR="000A3A23" w:rsidRPr="00F55211" w:rsidRDefault="000A3A23" w:rsidP="006C30C8">
            <w:pPr>
              <w:spacing w:before="60" w:after="60" w:line="340" w:lineRule="exact"/>
              <w:rPr>
                <w:sz w:val="26"/>
                <w:szCs w:val="26"/>
                <w:lang w:val="vi-VN" w:eastAsia="vi-VN"/>
              </w:rPr>
            </w:pPr>
            <w:r>
              <w:rPr>
                <w:b/>
                <w:bCs/>
                <w:sz w:val="26"/>
                <w:szCs w:val="26"/>
                <w:lang w:val="vi-VN" w:eastAsia="vi-VN"/>
              </w:rPr>
              <w:lastRenderedPageBreak/>
              <w:t>Điều 9. Yêu cầu về chức năng cơ bản của Hệ thống thông tin báo cáo thành phố</w:t>
            </w:r>
            <w:r>
              <w:rPr>
                <w:sz w:val="26"/>
                <w:szCs w:val="26"/>
                <w:lang w:val="vi-VN" w:eastAsia="vi-VN"/>
              </w:rPr>
              <w:t xml:space="preserve"> </w:t>
            </w:r>
          </w:p>
          <w:p w14:paraId="4DAEDCAA" w14:textId="2557D06C" w:rsidR="000A3A23" w:rsidRPr="00F55211" w:rsidRDefault="000A3A23" w:rsidP="006C30C8">
            <w:pPr>
              <w:spacing w:before="60" w:after="60" w:line="340" w:lineRule="exact"/>
              <w:rPr>
                <w:b/>
                <w:bCs/>
                <w:sz w:val="26"/>
                <w:szCs w:val="26"/>
                <w:lang w:val="vi-VN" w:eastAsia="vi-VN"/>
              </w:rPr>
            </w:pPr>
            <w:r>
              <w:rPr>
                <w:sz w:val="26"/>
                <w:szCs w:val="26"/>
                <w:lang w:val="vi-VN" w:eastAsia="vi-VN"/>
              </w:rPr>
              <w:t xml:space="preserve">Hệ thống thông tin báo cáo thành phố được xây dựng đảm bảo theo quy định </w:t>
            </w:r>
            <w:r>
              <w:rPr>
                <w:sz w:val="26"/>
                <w:szCs w:val="26"/>
                <w:lang w:val="vi-VN" w:eastAsia="vi-VN"/>
              </w:rPr>
              <w:lastRenderedPageBreak/>
              <w:t>tại Khoản 3, Điều 18 Nghị định số 09/2019/NĐ-CP ngày 24 tháng 01 năm 2019 của Chính phủ quy định về chế độ báo cáo của cơ quan hành chính nhà nước.</w:t>
            </w:r>
          </w:p>
        </w:tc>
        <w:tc>
          <w:tcPr>
            <w:tcW w:w="3402" w:type="dxa"/>
          </w:tcPr>
          <w:p w14:paraId="3A993B47" w14:textId="77777777" w:rsidR="000A3A23" w:rsidRPr="00904553" w:rsidRDefault="000A3A23" w:rsidP="006C30C8">
            <w:pPr>
              <w:spacing w:before="60" w:after="60" w:line="340" w:lineRule="exact"/>
              <w:jc w:val="both"/>
              <w:rPr>
                <w:rFonts w:eastAsia="Arial"/>
                <w:b/>
                <w:bCs/>
                <w:sz w:val="26"/>
                <w:szCs w:val="26"/>
                <w:lang w:val="nl-NL"/>
              </w:rPr>
            </w:pPr>
            <w:r>
              <w:rPr>
                <w:rFonts w:eastAsia="Arial"/>
                <w:b/>
                <w:bCs/>
                <w:sz w:val="26"/>
                <w:szCs w:val="26"/>
                <w:lang w:val="nl-NL"/>
              </w:rPr>
              <w:lastRenderedPageBreak/>
              <w:t>Điều 9.</w:t>
            </w:r>
            <w:r>
              <w:rPr>
                <w:rFonts w:eastAsia="Arial"/>
                <w:sz w:val="26"/>
                <w:szCs w:val="26"/>
                <w:lang w:val="nl-NL"/>
              </w:rPr>
              <w:t xml:space="preserve"> </w:t>
            </w:r>
            <w:r>
              <w:rPr>
                <w:rFonts w:eastAsia="Arial"/>
                <w:b/>
                <w:bCs/>
                <w:sz w:val="26"/>
                <w:szCs w:val="26"/>
                <w:lang w:val="nl-NL"/>
              </w:rPr>
              <w:t>Trách nhiệm xử lý, tổng hợp thông tin báo cáo</w:t>
            </w:r>
          </w:p>
          <w:p w14:paraId="2383ED15" w14:textId="77777777" w:rsidR="000A3A23" w:rsidRPr="00904553" w:rsidRDefault="000A3A23" w:rsidP="006C30C8">
            <w:pPr>
              <w:spacing w:before="60" w:after="60" w:line="340" w:lineRule="exact"/>
              <w:jc w:val="both"/>
              <w:rPr>
                <w:rFonts w:eastAsia="Arial"/>
                <w:sz w:val="26"/>
                <w:szCs w:val="26"/>
                <w:lang w:val="nl-NL"/>
              </w:rPr>
            </w:pPr>
            <w:r>
              <w:rPr>
                <w:rFonts w:eastAsia="Arial"/>
                <w:sz w:val="26"/>
                <w:szCs w:val="26"/>
                <w:lang w:val="nl-NL"/>
              </w:rPr>
              <w:t xml:space="preserve">Báo cáo định kỳ phục vụ mục tiêu quản lý của Ủy ban nhân dân thành phố giao cho cơ </w:t>
            </w:r>
            <w:r>
              <w:rPr>
                <w:rFonts w:eastAsia="Arial"/>
                <w:sz w:val="26"/>
                <w:szCs w:val="26"/>
                <w:lang w:val="nl-NL"/>
              </w:rPr>
              <w:lastRenderedPageBreak/>
              <w:t>quan, đơn vị nào chủ trì thì cơ quan, đơn vị đó có trách nhiệm đôn đốc, tổng hợp báo cáo.</w:t>
            </w:r>
          </w:p>
          <w:p w14:paraId="51A216A1" w14:textId="77777777" w:rsidR="000A3A23" w:rsidRPr="00F55211" w:rsidRDefault="000A3A23" w:rsidP="006C30C8">
            <w:pPr>
              <w:spacing w:before="60" w:after="60" w:line="340" w:lineRule="exact"/>
              <w:jc w:val="both"/>
              <w:rPr>
                <w:sz w:val="26"/>
                <w:szCs w:val="26"/>
                <w:shd w:val="clear" w:color="auto" w:fill="FFFFFF"/>
              </w:rPr>
            </w:pPr>
          </w:p>
        </w:tc>
        <w:tc>
          <w:tcPr>
            <w:tcW w:w="2976" w:type="dxa"/>
          </w:tcPr>
          <w:p w14:paraId="524B0238" w14:textId="169E0EBA" w:rsidR="000A3A23" w:rsidRPr="00E6685A" w:rsidRDefault="000A3A23" w:rsidP="006C30C8">
            <w:pPr>
              <w:spacing w:before="60" w:after="60" w:line="340" w:lineRule="exact"/>
              <w:jc w:val="both"/>
              <w:rPr>
                <w:bCs/>
                <w:spacing w:val="2"/>
                <w:sz w:val="26"/>
                <w:szCs w:val="26"/>
              </w:rPr>
            </w:pPr>
            <w:r>
              <w:rPr>
                <w:sz w:val="26"/>
                <w:lang w:val="vi-VN" w:eastAsia="vi-VN"/>
              </w:rPr>
              <w:lastRenderedPageBreak/>
              <w:t>Kế thừa, giản lược nội dung trách nhiệm xử lý, tổng hợp báo cáo tại Điều 8 Quyết định số 41/2019/QĐ-UBND</w:t>
            </w:r>
            <w:r w:rsidR="00E6685A">
              <w:rPr>
                <w:sz w:val="26"/>
                <w:lang w:eastAsia="vi-VN"/>
              </w:rPr>
              <w:t>.</w:t>
            </w:r>
          </w:p>
        </w:tc>
      </w:tr>
      <w:tr w:rsidR="000A3A23" w:rsidRPr="00F55211" w14:paraId="75A2285D" w14:textId="77777777" w:rsidTr="00F55211">
        <w:tc>
          <w:tcPr>
            <w:tcW w:w="4111" w:type="dxa"/>
          </w:tcPr>
          <w:p w14:paraId="4A798846" w14:textId="77777777" w:rsidR="000A3A23" w:rsidRPr="00B65293" w:rsidRDefault="000A3A23" w:rsidP="006C30C8">
            <w:pPr>
              <w:spacing w:before="60" w:after="60" w:line="340" w:lineRule="exact"/>
              <w:rPr>
                <w:sz w:val="26"/>
                <w:szCs w:val="26"/>
                <w:lang w:val="vi-VN" w:eastAsia="vi-VN"/>
              </w:rPr>
            </w:pPr>
            <w:r>
              <w:rPr>
                <w:b/>
                <w:bCs/>
                <w:sz w:val="26"/>
                <w:szCs w:val="26"/>
                <w:lang w:val="vi-VN" w:eastAsia="vi-VN"/>
              </w:rPr>
              <w:lastRenderedPageBreak/>
              <w:t>Điều 10. Kinh phí thực hiện</w:t>
            </w:r>
          </w:p>
          <w:p w14:paraId="336DC56A" w14:textId="77777777" w:rsidR="000A3A23" w:rsidRPr="00B65293" w:rsidRDefault="000A3A23" w:rsidP="006C30C8">
            <w:pPr>
              <w:numPr>
                <w:ilvl w:val="0"/>
                <w:numId w:val="22"/>
              </w:numPr>
              <w:tabs>
                <w:tab w:val="num" w:pos="720"/>
              </w:tabs>
              <w:spacing w:before="60" w:after="60" w:line="340" w:lineRule="exact"/>
              <w:jc w:val="both"/>
              <w:rPr>
                <w:sz w:val="26"/>
                <w:szCs w:val="26"/>
                <w:lang w:val="vi-VN" w:eastAsia="vi-VN"/>
              </w:rPr>
            </w:pPr>
            <w:r>
              <w:rPr>
                <w:sz w:val="26"/>
                <w:szCs w:val="26"/>
                <w:lang w:val="vi-VN" w:eastAsia="vi-VN"/>
              </w:rPr>
              <w:t>Kinh phí thực hiện chế độ báo cáo của các ngành, địa phương được bố trí trong kinh phí chi thường xuyên theo quy định của pháp luật về ngân sách nhà nước.</w:t>
            </w:r>
          </w:p>
          <w:p w14:paraId="3D2B6920" w14:textId="153B4123" w:rsidR="000A3A23" w:rsidRPr="00F55211" w:rsidRDefault="000A3A23" w:rsidP="006C30C8">
            <w:pPr>
              <w:spacing w:before="60" w:after="60" w:line="340" w:lineRule="exact"/>
              <w:rPr>
                <w:b/>
                <w:bCs/>
                <w:sz w:val="26"/>
                <w:szCs w:val="26"/>
                <w:lang w:val="vi-VN" w:eastAsia="vi-VN"/>
              </w:rPr>
            </w:pPr>
            <w:r>
              <w:rPr>
                <w:sz w:val="26"/>
                <w:szCs w:val="26"/>
                <w:lang w:val="vi-VN" w:eastAsia="vi-VN"/>
              </w:rPr>
              <w:t>Kinh phí thực hiện chế độ báo cáo của tổ chức, cá nhân do tổ chức, cá nhân tự bảo đảm.</w:t>
            </w:r>
          </w:p>
        </w:tc>
        <w:tc>
          <w:tcPr>
            <w:tcW w:w="4395" w:type="dxa"/>
          </w:tcPr>
          <w:p w14:paraId="34E37C27" w14:textId="77777777" w:rsidR="000A3A23" w:rsidRPr="00F55211" w:rsidRDefault="000A3A23" w:rsidP="006C30C8">
            <w:pPr>
              <w:spacing w:before="60" w:after="60" w:line="340" w:lineRule="exact"/>
              <w:rPr>
                <w:sz w:val="26"/>
                <w:szCs w:val="26"/>
                <w:lang w:val="vi-VN" w:eastAsia="vi-VN"/>
              </w:rPr>
            </w:pPr>
            <w:r>
              <w:rPr>
                <w:b/>
                <w:bCs/>
                <w:sz w:val="26"/>
                <w:szCs w:val="26"/>
                <w:lang w:val="vi-VN" w:eastAsia="vi-VN"/>
              </w:rPr>
              <w:t>Điều 10. Hạ tầng kỹ thuật, công nghệ</w:t>
            </w:r>
            <w:r>
              <w:rPr>
                <w:sz w:val="26"/>
                <w:szCs w:val="26"/>
                <w:lang w:val="vi-VN" w:eastAsia="vi-VN"/>
              </w:rPr>
              <w:t xml:space="preserve"> </w:t>
            </w:r>
          </w:p>
          <w:p w14:paraId="6177D501" w14:textId="161EB17F" w:rsidR="000A3A23" w:rsidRPr="00F55211" w:rsidRDefault="000A3A23" w:rsidP="006C30C8">
            <w:pPr>
              <w:spacing w:before="60" w:after="60" w:line="340" w:lineRule="exact"/>
              <w:rPr>
                <w:b/>
                <w:bCs/>
                <w:sz w:val="26"/>
                <w:szCs w:val="26"/>
                <w:lang w:val="vi-VN" w:eastAsia="vi-VN"/>
              </w:rPr>
            </w:pPr>
            <w:r>
              <w:rPr>
                <w:sz w:val="26"/>
                <w:szCs w:val="26"/>
                <w:lang w:val="vi-VN" w:eastAsia="vi-VN"/>
              </w:rPr>
              <w:t>Hạ tầng kỹ thuật kết nối Hệ thống thông tin báo cáo thành phố phải được duy trì ổn định, bảo đảm an toàn, an ninh thông tin, phục vụ sự chỉ đạo, điều hành của Ủy ban nhân dân thành phố, Chủ tịch Ủy ban nhân dân thành phố; bảo đảm kết nối, chia sẻ dữ liệu với Hệ thống thông tin báo cáo của Chính phủ.</w:t>
            </w:r>
          </w:p>
        </w:tc>
        <w:tc>
          <w:tcPr>
            <w:tcW w:w="3402" w:type="dxa"/>
          </w:tcPr>
          <w:p w14:paraId="240C9355" w14:textId="775A3C43" w:rsidR="000A3A23" w:rsidRPr="009141F0" w:rsidRDefault="000A3A23" w:rsidP="006C30C8">
            <w:pPr>
              <w:spacing w:before="60" w:after="60" w:line="340" w:lineRule="exact"/>
              <w:jc w:val="both"/>
              <w:rPr>
                <w:b/>
                <w:bCs/>
                <w:sz w:val="26"/>
                <w:szCs w:val="26"/>
                <w:shd w:val="clear" w:color="auto" w:fill="FFFFFF"/>
              </w:rPr>
            </w:pPr>
            <w:bookmarkStart w:id="0" w:name="_Hlk236243294"/>
            <w:r>
              <w:rPr>
                <w:b/>
                <w:bCs/>
                <w:sz w:val="26"/>
                <w:szCs w:val="26"/>
                <w:shd w:val="clear" w:color="auto" w:fill="FFFFFF"/>
              </w:rPr>
              <w:t>Điều 10:</w:t>
            </w:r>
            <w:r>
              <w:rPr>
                <w:sz w:val="26"/>
                <w:szCs w:val="26"/>
                <w:shd w:val="clear" w:color="auto" w:fill="FFFFFF"/>
              </w:rPr>
              <w:t xml:space="preserve"> </w:t>
            </w:r>
            <w:r w:rsidRPr="009141F0">
              <w:rPr>
                <w:b/>
                <w:bCs/>
                <w:sz w:val="26"/>
                <w:szCs w:val="26"/>
                <w:shd w:val="clear" w:color="auto" w:fill="FFFFFF"/>
              </w:rPr>
              <w:t>Ứng dụng công nghệ thông tin trong thực hiện chế độ báo cáo.</w:t>
            </w:r>
          </w:p>
          <w:p w14:paraId="1E9FBCF8" w14:textId="3D7580BC" w:rsidR="000A3A23" w:rsidRPr="00F55211" w:rsidRDefault="000A3A23" w:rsidP="006C30C8">
            <w:pPr>
              <w:spacing w:before="60" w:after="60" w:line="340" w:lineRule="exact"/>
              <w:jc w:val="both"/>
              <w:rPr>
                <w:sz w:val="26"/>
                <w:szCs w:val="26"/>
                <w:shd w:val="clear" w:color="auto" w:fill="FFFFFF"/>
              </w:rPr>
            </w:pPr>
            <w:r>
              <w:rPr>
                <w:sz w:val="26"/>
                <w:szCs w:val="26"/>
                <w:shd w:val="clear" w:color="auto" w:fill="FFFFFF"/>
              </w:rPr>
              <w:t>1. Các cơ quan, đơn vị có trách nhiệm ứng dụng công nghệ thông tin trong việc thực hiện chế độ báo cáo, xây dựng các báo cáo điện tử, tạo điều kiện thuận lợi cho việc tổng hợp, chia sẻ thông tin báo cáo và tiết kiệm về thời gian, chi phí cho các đối tượng thực hiện báo cáo.</w:t>
            </w:r>
          </w:p>
          <w:p w14:paraId="1DC93EE6" w14:textId="77777777" w:rsidR="000A3A23" w:rsidRPr="00F55211" w:rsidRDefault="000A3A23" w:rsidP="006C30C8">
            <w:pPr>
              <w:spacing w:before="60" w:after="60" w:line="340" w:lineRule="exact"/>
              <w:jc w:val="both"/>
              <w:rPr>
                <w:sz w:val="26"/>
                <w:szCs w:val="26"/>
                <w:shd w:val="clear" w:color="auto" w:fill="FFFFFF"/>
              </w:rPr>
            </w:pPr>
            <w:r>
              <w:rPr>
                <w:sz w:val="26"/>
                <w:szCs w:val="26"/>
                <w:shd w:val="clear" w:color="auto" w:fill="FFFFFF"/>
              </w:rPr>
              <w:t>2. Giá trị pháp lý của báo cáo điện tử và việc sử dụng chữ ký số, xây dựng các biểu mẫu điện tử thực hiện theo quy định tại các văn bản pháp luật hiện hành về ứng dụng công nghệ thông tin trong hoạt động của cơ quan nhà nước.</w:t>
            </w:r>
          </w:p>
          <w:p w14:paraId="5536A85A" w14:textId="2C08E265" w:rsidR="000A3A23" w:rsidRPr="00F55211" w:rsidRDefault="000A3A23" w:rsidP="006C30C8">
            <w:pPr>
              <w:spacing w:before="60" w:after="60" w:line="340" w:lineRule="exact"/>
              <w:jc w:val="both"/>
              <w:rPr>
                <w:sz w:val="26"/>
                <w:szCs w:val="26"/>
                <w:shd w:val="clear" w:color="auto" w:fill="FFFFFF"/>
              </w:rPr>
            </w:pPr>
            <w:r>
              <w:rPr>
                <w:sz w:val="26"/>
                <w:szCs w:val="26"/>
                <w:shd w:val="clear" w:color="auto" w:fill="FFFFFF"/>
              </w:rPr>
              <w:t xml:space="preserve">3. Văn phòng Ủy ban nhân dân thành phố giúp Ủy ban nhân dân cấp tỉnh quản lý, lưu trữ, </w:t>
            </w:r>
            <w:r>
              <w:rPr>
                <w:sz w:val="26"/>
                <w:szCs w:val="26"/>
                <w:shd w:val="clear" w:color="auto" w:fill="FFFFFF"/>
              </w:rPr>
              <w:lastRenderedPageBreak/>
              <w:t>chia sẻ các thông tin báo cáo do các cơ quan hành chính nhà nước cấp tỉnh ban hành.</w:t>
            </w:r>
            <w:bookmarkEnd w:id="0"/>
          </w:p>
        </w:tc>
        <w:tc>
          <w:tcPr>
            <w:tcW w:w="2976" w:type="dxa"/>
          </w:tcPr>
          <w:p w14:paraId="2CE5595E" w14:textId="620326C8" w:rsidR="000A3A23" w:rsidRPr="00F55211" w:rsidRDefault="000A3A23" w:rsidP="006C30C8">
            <w:pPr>
              <w:spacing w:before="60" w:after="60" w:line="340" w:lineRule="exact"/>
              <w:jc w:val="both"/>
              <w:rPr>
                <w:bCs/>
                <w:spacing w:val="2"/>
                <w:sz w:val="26"/>
                <w:szCs w:val="26"/>
                <w:lang w:val="nl-NL"/>
              </w:rPr>
            </w:pPr>
            <w:r>
              <w:rPr>
                <w:sz w:val="26"/>
                <w:lang w:val="vi-VN" w:eastAsia="vi-VN"/>
              </w:rPr>
              <w:lastRenderedPageBreak/>
              <w:t>Kế thừa nguyên tắc đẩy mạnh ứng dụng công nghệ thông tin, sử dụng chữ ký số, xây dựng biểu mẫu điện tử tại Điều 10 Quyết định số 15/2020/QĐ-UBND; không kế thừa nội dung Điều 10 Quyết định số 41/2019/QĐ-UBND (kinh phí thực hiện) do nội dung này đã quy định tại Điều 11 dự thảo Quy định.</w:t>
            </w:r>
          </w:p>
        </w:tc>
      </w:tr>
      <w:tr w:rsidR="000A3A23" w:rsidRPr="00F55211" w14:paraId="7EF41E9A" w14:textId="77777777" w:rsidTr="00F55211">
        <w:tc>
          <w:tcPr>
            <w:tcW w:w="4111" w:type="dxa"/>
          </w:tcPr>
          <w:p w14:paraId="1D3E9616" w14:textId="77777777" w:rsidR="000A3A23" w:rsidRPr="00B65293" w:rsidRDefault="000A3A23" w:rsidP="006C30C8">
            <w:pPr>
              <w:spacing w:before="60" w:after="60" w:line="340" w:lineRule="exact"/>
              <w:rPr>
                <w:sz w:val="26"/>
                <w:szCs w:val="26"/>
                <w:lang w:val="vi-VN" w:eastAsia="vi-VN"/>
              </w:rPr>
            </w:pPr>
            <w:r>
              <w:rPr>
                <w:b/>
                <w:bCs/>
                <w:sz w:val="26"/>
                <w:szCs w:val="26"/>
                <w:lang w:val="vi-VN" w:eastAsia="vi-VN"/>
              </w:rPr>
              <w:t>Điều 11. Trách nhiệm thi hành</w:t>
            </w:r>
          </w:p>
          <w:p w14:paraId="05109094" w14:textId="77777777" w:rsidR="000A3A23" w:rsidRPr="00B65293" w:rsidRDefault="000A3A23" w:rsidP="006C30C8">
            <w:pPr>
              <w:numPr>
                <w:ilvl w:val="0"/>
                <w:numId w:val="23"/>
              </w:numPr>
              <w:tabs>
                <w:tab w:val="num" w:pos="720"/>
              </w:tabs>
              <w:spacing w:before="60" w:after="60" w:line="340" w:lineRule="exact"/>
              <w:jc w:val="both"/>
              <w:rPr>
                <w:sz w:val="26"/>
                <w:szCs w:val="26"/>
                <w:lang w:val="vi-VN" w:eastAsia="vi-VN"/>
              </w:rPr>
            </w:pPr>
            <w:r>
              <w:rPr>
                <w:sz w:val="26"/>
                <w:szCs w:val="26"/>
                <w:lang w:val="vi-VN" w:eastAsia="vi-VN"/>
              </w:rPr>
              <w:t>Các cơ quan, đơn vị, tổ chức, cá nhân có liên quan thực hiện nghiêm túc chế độ báo cáo định kỳ theo Quyết định này.</w:t>
            </w:r>
          </w:p>
          <w:p w14:paraId="67873549" w14:textId="77777777" w:rsidR="000A3A23" w:rsidRPr="00B65293" w:rsidRDefault="000A3A23" w:rsidP="006C30C8">
            <w:pPr>
              <w:numPr>
                <w:ilvl w:val="0"/>
                <w:numId w:val="23"/>
              </w:numPr>
              <w:tabs>
                <w:tab w:val="num" w:pos="720"/>
              </w:tabs>
              <w:spacing w:before="60" w:after="60" w:line="340" w:lineRule="exact"/>
              <w:jc w:val="both"/>
              <w:rPr>
                <w:sz w:val="26"/>
                <w:szCs w:val="26"/>
                <w:lang w:val="vi-VN" w:eastAsia="vi-VN"/>
              </w:rPr>
            </w:pPr>
            <w:r>
              <w:rPr>
                <w:sz w:val="26"/>
                <w:szCs w:val="26"/>
                <w:lang w:val="vi-VN" w:eastAsia="vi-VN"/>
              </w:rPr>
              <w:t>Sở Tài chính chủ trì, phối hợp với Văn phòng Ủy ban nhân dân tỉnh và các sở, ban, ngành, địa phương, hướng dẫn việc quản lý, sử dụng kinh phí tài chính để thực hiện các nhiệm vụ theo quy định.</w:t>
            </w:r>
          </w:p>
          <w:p w14:paraId="49142236" w14:textId="77777777" w:rsidR="000A3A23" w:rsidRPr="00B65293" w:rsidRDefault="000A3A23" w:rsidP="006C30C8">
            <w:pPr>
              <w:numPr>
                <w:ilvl w:val="0"/>
                <w:numId w:val="23"/>
              </w:numPr>
              <w:tabs>
                <w:tab w:val="num" w:pos="720"/>
              </w:tabs>
              <w:spacing w:before="60" w:after="60" w:line="340" w:lineRule="exact"/>
              <w:jc w:val="both"/>
              <w:rPr>
                <w:sz w:val="26"/>
                <w:szCs w:val="26"/>
                <w:lang w:val="vi-VN" w:eastAsia="vi-VN"/>
              </w:rPr>
            </w:pPr>
            <w:r>
              <w:rPr>
                <w:sz w:val="26"/>
                <w:szCs w:val="26"/>
                <w:lang w:val="vi-VN" w:eastAsia="vi-VN"/>
              </w:rPr>
              <w:t>Văn phòng Ủy ban nhân dân tỉnh theo dõi, đôn đốc, kiểm tra nội dung công bố danh mục báo cáo định kỳ do sở, ban, ngành, gửi đến.</w:t>
            </w:r>
          </w:p>
          <w:p w14:paraId="247152A7" w14:textId="77777777" w:rsidR="000A3A23" w:rsidRPr="00B65293" w:rsidRDefault="000A3A23" w:rsidP="006C30C8">
            <w:pPr>
              <w:numPr>
                <w:ilvl w:val="0"/>
                <w:numId w:val="23"/>
              </w:numPr>
              <w:tabs>
                <w:tab w:val="num" w:pos="720"/>
              </w:tabs>
              <w:spacing w:before="60" w:after="60" w:line="340" w:lineRule="exact"/>
              <w:jc w:val="both"/>
              <w:rPr>
                <w:sz w:val="26"/>
                <w:szCs w:val="26"/>
                <w:lang w:val="vi-VN" w:eastAsia="vi-VN"/>
              </w:rPr>
            </w:pPr>
            <w:r>
              <w:rPr>
                <w:sz w:val="26"/>
                <w:szCs w:val="26"/>
                <w:lang w:val="vi-VN" w:eastAsia="vi-VN"/>
              </w:rPr>
              <w:t xml:space="preserve">Trong quá trình thực hiện nếu có khó khăn, vướng mắc phát sinh, các ngành, địa phương và tổ chức, cá nhân kịp thời phản ánh về Văn phòng Ủy ban nhân dân tỉnh để tổng hợp, </w:t>
            </w:r>
            <w:r>
              <w:rPr>
                <w:sz w:val="26"/>
                <w:szCs w:val="26"/>
                <w:lang w:val="vi-VN" w:eastAsia="vi-VN"/>
              </w:rPr>
              <w:lastRenderedPageBreak/>
              <w:t>báo cáo Ủy ban nhân dân tỉnh sửa đổi, bổ sung cho phù hợp.</w:t>
            </w:r>
          </w:p>
          <w:p w14:paraId="79F924E4" w14:textId="77777777" w:rsidR="000A3A23" w:rsidRPr="00F55211" w:rsidRDefault="000A3A23" w:rsidP="006C30C8">
            <w:pPr>
              <w:spacing w:before="60" w:after="60" w:line="340" w:lineRule="exact"/>
              <w:rPr>
                <w:b/>
                <w:bCs/>
                <w:sz w:val="26"/>
                <w:szCs w:val="26"/>
                <w:lang w:val="vi-VN" w:eastAsia="vi-VN"/>
              </w:rPr>
            </w:pPr>
          </w:p>
        </w:tc>
        <w:tc>
          <w:tcPr>
            <w:tcW w:w="4395" w:type="dxa"/>
          </w:tcPr>
          <w:p w14:paraId="328C19FF" w14:textId="77777777" w:rsidR="000A3A23" w:rsidRPr="00F55211" w:rsidRDefault="000A3A23" w:rsidP="006C30C8">
            <w:pPr>
              <w:spacing w:before="60" w:after="60" w:line="340" w:lineRule="exact"/>
              <w:rPr>
                <w:sz w:val="26"/>
                <w:szCs w:val="26"/>
                <w:lang w:val="vi-VN" w:eastAsia="vi-VN"/>
              </w:rPr>
            </w:pPr>
            <w:r>
              <w:rPr>
                <w:b/>
                <w:bCs/>
                <w:sz w:val="26"/>
                <w:szCs w:val="26"/>
                <w:lang w:val="vi-VN" w:eastAsia="vi-VN"/>
              </w:rPr>
              <w:lastRenderedPageBreak/>
              <w:t>Điều 11. Xây dựng, vận hành Hệ thống thông tin báo cáo thành phố</w:t>
            </w:r>
            <w:r>
              <w:rPr>
                <w:sz w:val="26"/>
                <w:szCs w:val="26"/>
                <w:lang w:val="vi-VN" w:eastAsia="vi-VN"/>
              </w:rPr>
              <w:t xml:space="preserve"> </w:t>
            </w:r>
          </w:p>
          <w:p w14:paraId="4A639430" w14:textId="43CE22B4" w:rsidR="000A3A23" w:rsidRPr="00F55211" w:rsidRDefault="000A3A23" w:rsidP="006C30C8">
            <w:pPr>
              <w:spacing w:before="60" w:after="60" w:line="340" w:lineRule="exact"/>
              <w:rPr>
                <w:b/>
                <w:bCs/>
                <w:sz w:val="26"/>
                <w:szCs w:val="26"/>
                <w:lang w:val="vi-VN" w:eastAsia="vi-VN"/>
              </w:rPr>
            </w:pPr>
            <w:r>
              <w:rPr>
                <w:sz w:val="26"/>
                <w:szCs w:val="26"/>
                <w:lang w:val="vi-VN" w:eastAsia="vi-VN"/>
              </w:rPr>
              <w:t>Hệ thống thông tin báo cáo của thành phố xây dựng, vận hành theo hướng dẫn của Văn phòng Chính phủ và Bộ Thông tin và Truyền thông.</w:t>
            </w:r>
          </w:p>
        </w:tc>
        <w:tc>
          <w:tcPr>
            <w:tcW w:w="3402" w:type="dxa"/>
          </w:tcPr>
          <w:p w14:paraId="5BFF2343" w14:textId="77777777" w:rsidR="000A3A23" w:rsidRPr="000A3A23" w:rsidRDefault="000A3A23" w:rsidP="006C30C8">
            <w:pPr>
              <w:spacing w:before="60" w:after="60" w:line="340" w:lineRule="exact"/>
              <w:jc w:val="both"/>
              <w:rPr>
                <w:rFonts w:eastAsia="Arial"/>
                <w:b/>
                <w:sz w:val="26"/>
                <w:szCs w:val="26"/>
                <w:lang w:val="vi-VN"/>
              </w:rPr>
            </w:pPr>
            <w:r>
              <w:rPr>
                <w:rFonts w:eastAsia="Arial"/>
                <w:b/>
                <w:sz w:val="26"/>
                <w:szCs w:val="26"/>
                <w:lang w:val="vi-VN"/>
              </w:rPr>
              <w:t xml:space="preserve">Điều </w:t>
            </w:r>
            <w:r>
              <w:rPr>
                <w:rFonts w:eastAsia="Arial"/>
                <w:b/>
                <w:sz w:val="26"/>
                <w:szCs w:val="26"/>
              </w:rPr>
              <w:t>11</w:t>
            </w:r>
            <w:r>
              <w:rPr>
                <w:rFonts w:eastAsia="Arial"/>
                <w:b/>
                <w:sz w:val="26"/>
                <w:szCs w:val="26"/>
                <w:lang w:val="vi-VN"/>
              </w:rPr>
              <w:t>. Kinh phí thực hiện</w:t>
            </w:r>
          </w:p>
          <w:p w14:paraId="65F8B4CD" w14:textId="77777777" w:rsidR="000A3A23" w:rsidRPr="000A3A23" w:rsidRDefault="000A3A23" w:rsidP="006C30C8">
            <w:pPr>
              <w:spacing w:before="60" w:after="60" w:line="340" w:lineRule="exact"/>
              <w:jc w:val="both"/>
              <w:rPr>
                <w:rFonts w:eastAsia="Arial"/>
                <w:sz w:val="26"/>
                <w:szCs w:val="26"/>
              </w:rPr>
            </w:pPr>
            <w:r>
              <w:rPr>
                <w:rFonts w:eastAsia="Arial"/>
                <w:sz w:val="26"/>
                <w:szCs w:val="26"/>
              </w:rPr>
              <w:t>- Kinh phí thực hiện chế độ báo cáo của các sở, ban, ngành, địa phương được bố trí trong kinh phí chi thường xuyên theo quy định của pháp luật.</w:t>
            </w:r>
          </w:p>
          <w:p w14:paraId="15A5E08A" w14:textId="113D1928" w:rsidR="000A3A23" w:rsidRPr="00F55211" w:rsidRDefault="000A3A23" w:rsidP="006C30C8">
            <w:pPr>
              <w:spacing w:before="60" w:after="60" w:line="340" w:lineRule="exact"/>
              <w:jc w:val="both"/>
              <w:rPr>
                <w:sz w:val="26"/>
                <w:szCs w:val="26"/>
                <w:shd w:val="clear" w:color="auto" w:fill="FFFFFF"/>
              </w:rPr>
            </w:pPr>
            <w:r>
              <w:rPr>
                <w:rFonts w:eastAsia="Arial"/>
                <w:sz w:val="26"/>
                <w:szCs w:val="26"/>
              </w:rPr>
              <w:t>- Kinh phí thực hiện chế độ báo cáo của tổ chức, cá nhân do tổ chức, cá nhân đó tự bảo đảm</w:t>
            </w:r>
          </w:p>
        </w:tc>
        <w:tc>
          <w:tcPr>
            <w:tcW w:w="2976" w:type="dxa"/>
          </w:tcPr>
          <w:p w14:paraId="17A3B8C5" w14:textId="796CA3E3" w:rsidR="000A3A23" w:rsidRPr="00854477" w:rsidRDefault="000A3A23" w:rsidP="006C30C8">
            <w:pPr>
              <w:spacing w:before="60" w:after="60" w:line="340" w:lineRule="exact"/>
              <w:jc w:val="both"/>
              <w:rPr>
                <w:bCs/>
                <w:spacing w:val="2"/>
                <w:sz w:val="26"/>
                <w:szCs w:val="26"/>
              </w:rPr>
            </w:pPr>
            <w:r>
              <w:rPr>
                <w:sz w:val="26"/>
                <w:lang w:val="vi-VN" w:eastAsia="vi-VN"/>
              </w:rPr>
              <w:t>Kế thừa nguyên vẹn nội dung kinh phí thực hiện chế độ báo cáo tại Điều 10 Quyết định số 41/2019/QĐ-UBND</w:t>
            </w:r>
            <w:r w:rsidR="00854477">
              <w:rPr>
                <w:sz w:val="26"/>
                <w:lang w:eastAsia="vi-VN"/>
              </w:rPr>
              <w:t>.</w:t>
            </w:r>
          </w:p>
        </w:tc>
      </w:tr>
      <w:tr w:rsidR="000A3A23" w:rsidRPr="00F55211" w14:paraId="2CAE2E2D" w14:textId="77777777" w:rsidTr="00F55211">
        <w:tc>
          <w:tcPr>
            <w:tcW w:w="4111" w:type="dxa"/>
          </w:tcPr>
          <w:p w14:paraId="09CCDE37" w14:textId="605A4A0E" w:rsidR="000A3A23" w:rsidRPr="00F55211" w:rsidRDefault="000A3A23" w:rsidP="006C30C8">
            <w:pPr>
              <w:spacing w:before="60" w:after="60" w:line="340" w:lineRule="exact"/>
              <w:jc w:val="center"/>
              <w:rPr>
                <w:spacing w:val="2"/>
                <w:sz w:val="26"/>
                <w:szCs w:val="26"/>
                <w:highlight w:val="yellow"/>
              </w:rPr>
            </w:pPr>
          </w:p>
        </w:tc>
        <w:tc>
          <w:tcPr>
            <w:tcW w:w="4395" w:type="dxa"/>
          </w:tcPr>
          <w:p w14:paraId="1CAC26B2" w14:textId="77777777" w:rsidR="00CE14E0" w:rsidRDefault="000A3A23" w:rsidP="006C30C8">
            <w:pPr>
              <w:spacing w:before="60" w:after="60" w:line="340" w:lineRule="exact"/>
              <w:jc w:val="both"/>
              <w:rPr>
                <w:sz w:val="26"/>
                <w:szCs w:val="26"/>
                <w:lang w:val="vi-VN" w:eastAsia="vi-VN"/>
              </w:rPr>
            </w:pPr>
            <w:r>
              <w:rPr>
                <w:b/>
                <w:bCs/>
                <w:sz w:val="26"/>
                <w:szCs w:val="26"/>
                <w:lang w:val="vi-VN" w:eastAsia="vi-VN"/>
              </w:rPr>
              <w:t>Điều 12. Quyền, trách nhiệm của các cơ quan, đơn vị, địa phương và các tổ chức, cá nhân liên quan trong việc thực hiện chế độ báo cáo, khai thác, sử dụng dữ liệu trên Hệ thống thông tin báo cáo</w:t>
            </w:r>
            <w:r>
              <w:rPr>
                <w:sz w:val="26"/>
                <w:szCs w:val="26"/>
                <w:lang w:val="vi-VN" w:eastAsia="vi-VN"/>
              </w:rPr>
              <w:t xml:space="preserve"> </w:t>
            </w:r>
          </w:p>
          <w:p w14:paraId="43214C37" w14:textId="1AF3F935" w:rsidR="000A3A23" w:rsidRPr="00F55211" w:rsidRDefault="000A3A23" w:rsidP="006C30C8">
            <w:pPr>
              <w:spacing w:before="60" w:after="60" w:line="340" w:lineRule="exact"/>
              <w:jc w:val="both"/>
              <w:rPr>
                <w:spacing w:val="2"/>
                <w:sz w:val="26"/>
                <w:szCs w:val="26"/>
                <w:highlight w:val="yellow"/>
              </w:rPr>
            </w:pPr>
            <w:r>
              <w:rPr>
                <w:sz w:val="26"/>
                <w:szCs w:val="26"/>
                <w:lang w:val="vi-VN" w:eastAsia="vi-VN"/>
              </w:rPr>
              <w:t>Các cơ quan, đơn vị, địa phương và các tổ chức, cá nhân liên quan có các quyền, trách nhiệm thực hiện chế độ báo cáo, khai thác, sử dụng dữ liệu trên Hệ thống thông tin báo cáo theo quy định tại Chương IV Nghị định số 09/2019/NĐ-CP ngày 24 tháng 01 năm 2019 của Chính phủ quy định về chế độ báo cáo của cơ quan hành chính nhà nước.</w:t>
            </w:r>
          </w:p>
        </w:tc>
        <w:tc>
          <w:tcPr>
            <w:tcW w:w="3402" w:type="dxa"/>
          </w:tcPr>
          <w:p w14:paraId="098BA616" w14:textId="77777777" w:rsidR="000A3A23" w:rsidRPr="000A3A23" w:rsidRDefault="000A3A23" w:rsidP="006C30C8">
            <w:pPr>
              <w:spacing w:before="60" w:after="60" w:line="340" w:lineRule="exact"/>
              <w:jc w:val="both"/>
              <w:rPr>
                <w:rFonts w:eastAsia="Arial"/>
                <w:b/>
                <w:sz w:val="26"/>
                <w:szCs w:val="26"/>
                <w:lang w:val="vi-VN"/>
              </w:rPr>
            </w:pPr>
            <w:r>
              <w:rPr>
                <w:rFonts w:eastAsia="Arial"/>
                <w:b/>
                <w:sz w:val="26"/>
                <w:szCs w:val="26"/>
                <w:lang w:val="vi-VN"/>
              </w:rPr>
              <w:t>Điều 1</w:t>
            </w:r>
            <w:r>
              <w:rPr>
                <w:rFonts w:eastAsia="Arial"/>
                <w:b/>
                <w:sz w:val="26"/>
                <w:szCs w:val="26"/>
              </w:rPr>
              <w:t>2</w:t>
            </w:r>
            <w:r>
              <w:rPr>
                <w:rFonts w:eastAsia="Arial"/>
                <w:b/>
                <w:sz w:val="26"/>
                <w:szCs w:val="26"/>
                <w:lang w:val="vi-VN"/>
              </w:rPr>
              <w:t>. Trách nhiệm thi hành</w:t>
            </w:r>
          </w:p>
          <w:p w14:paraId="4D6F5735" w14:textId="77777777" w:rsidR="000A3A23" w:rsidRPr="000A3A23" w:rsidRDefault="000A3A23" w:rsidP="006C30C8">
            <w:pPr>
              <w:spacing w:before="60" w:after="60" w:line="340" w:lineRule="exact"/>
              <w:jc w:val="both"/>
              <w:rPr>
                <w:rFonts w:eastAsia="Arial"/>
                <w:sz w:val="26"/>
                <w:szCs w:val="26"/>
              </w:rPr>
            </w:pPr>
            <w:r>
              <w:rPr>
                <w:rFonts w:eastAsia="Arial"/>
                <w:bCs/>
                <w:sz w:val="26"/>
                <w:szCs w:val="26"/>
                <w:lang w:val="vi-VN"/>
              </w:rPr>
              <w:t>1.</w:t>
            </w:r>
            <w:r>
              <w:rPr>
                <w:rFonts w:eastAsia="Arial"/>
                <w:b/>
                <w:sz w:val="26"/>
                <w:szCs w:val="26"/>
                <w:lang w:val="vi-VN"/>
              </w:rPr>
              <w:t xml:space="preserve"> </w:t>
            </w:r>
            <w:r>
              <w:rPr>
                <w:rFonts w:eastAsia="Arial"/>
                <w:sz w:val="26"/>
                <w:szCs w:val="26"/>
              </w:rPr>
              <w:t>Các cơ quan, đơn vị t</w:t>
            </w:r>
            <w:r>
              <w:rPr>
                <w:rFonts w:eastAsia="Arial"/>
                <w:sz w:val="26"/>
                <w:szCs w:val="26"/>
                <w:lang w:val="vi-VN"/>
              </w:rPr>
              <w:t xml:space="preserve">hực hiện nghiêm túc chế độ báo cáo định kỳ theo Quy định này; phối hợp với Văn phòng Ủy ban nhân dân thành phố thường xuyên tổ chức rà soát chế độ báo cáo để sửa đổi, bổ sung cho phù hợp với yêu cầu quản lý nhà nước, đáp ứng các nguyên tắc và yêu cầu của Quyết định này. </w:t>
            </w:r>
          </w:p>
          <w:p w14:paraId="43717574" w14:textId="77777777" w:rsidR="000A3A23" w:rsidRPr="000A3A23" w:rsidRDefault="000A3A23" w:rsidP="006C30C8">
            <w:pPr>
              <w:spacing w:before="60" w:after="60" w:line="340" w:lineRule="exact"/>
              <w:jc w:val="both"/>
              <w:rPr>
                <w:rFonts w:eastAsia="Arial"/>
                <w:sz w:val="26"/>
                <w:szCs w:val="26"/>
                <w:lang w:val="vi-VN"/>
              </w:rPr>
            </w:pPr>
            <w:r>
              <w:rPr>
                <w:rFonts w:eastAsia="Arial"/>
                <w:sz w:val="26"/>
                <w:szCs w:val="26"/>
                <w:lang w:val="vi-VN"/>
              </w:rPr>
              <w:t>2. Trách nhiệm của Văn phòng Ủy ban nhân dân thành phố:</w:t>
            </w:r>
          </w:p>
          <w:p w14:paraId="72B3BDE0" w14:textId="77777777" w:rsidR="000A3A23" w:rsidRPr="000A3A23" w:rsidRDefault="000A3A23" w:rsidP="006C30C8">
            <w:pPr>
              <w:spacing w:before="60" w:after="60" w:line="340" w:lineRule="exact"/>
              <w:jc w:val="both"/>
              <w:rPr>
                <w:rFonts w:eastAsia="Arial"/>
                <w:spacing w:val="-4"/>
                <w:sz w:val="26"/>
                <w:szCs w:val="26"/>
                <w:lang w:val="vi-VN"/>
              </w:rPr>
            </w:pPr>
            <w:r>
              <w:rPr>
                <w:rFonts w:eastAsia="Arial"/>
                <w:spacing w:val="-4"/>
                <w:sz w:val="26"/>
                <w:szCs w:val="26"/>
                <w:lang w:val="vi-VN"/>
              </w:rPr>
              <w:t>a) Theo dõi, đôn đốc, kiểm tra các cơ quan, đơn vị thực hiện Quy định này.</w:t>
            </w:r>
          </w:p>
          <w:p w14:paraId="7488394D" w14:textId="77777777" w:rsidR="000A3A23" w:rsidRPr="000A3A23" w:rsidRDefault="000A3A23" w:rsidP="006C30C8">
            <w:pPr>
              <w:spacing w:before="60" w:after="60" w:line="340" w:lineRule="exact"/>
              <w:jc w:val="both"/>
              <w:rPr>
                <w:rFonts w:eastAsia="Arial"/>
                <w:spacing w:val="4"/>
                <w:sz w:val="26"/>
                <w:szCs w:val="26"/>
                <w:lang w:val="vi-VN"/>
              </w:rPr>
            </w:pPr>
            <w:r>
              <w:rPr>
                <w:rFonts w:eastAsia="Arial"/>
                <w:spacing w:val="4"/>
                <w:sz w:val="26"/>
                <w:szCs w:val="26"/>
                <w:lang w:val="vi-VN"/>
              </w:rPr>
              <w:t xml:space="preserve">b) </w:t>
            </w:r>
            <w:r>
              <w:rPr>
                <w:rFonts w:eastAsia="Arial"/>
                <w:spacing w:val="4"/>
                <w:sz w:val="26"/>
                <w:szCs w:val="26"/>
              </w:rPr>
              <w:t>Chủ trì, p</w:t>
            </w:r>
            <w:r>
              <w:rPr>
                <w:rFonts w:eastAsia="Arial"/>
                <w:spacing w:val="4"/>
                <w:sz w:val="26"/>
                <w:szCs w:val="26"/>
                <w:lang w:val="vi-VN"/>
              </w:rPr>
              <w:t xml:space="preserve">hối hợp với các cơ quan liên quan thường xuyên rà soát, trình Ủy ban </w:t>
            </w:r>
            <w:r>
              <w:rPr>
                <w:rFonts w:eastAsia="Arial"/>
                <w:spacing w:val="4"/>
                <w:sz w:val="26"/>
                <w:szCs w:val="26"/>
                <w:lang w:val="vi-VN"/>
              </w:rPr>
              <w:lastRenderedPageBreak/>
              <w:t>nhân dân thành phố ban hành danh mục chế độ báo cáo định kỳ phù hợp với yêu cầu quản lý nhà nước, đáp ứng các nguyên tắc và yêu cầu tại Quy định này.</w:t>
            </w:r>
          </w:p>
          <w:p w14:paraId="3ED455AA" w14:textId="13CE6A8D" w:rsidR="000A3A23" w:rsidRPr="00F55211" w:rsidRDefault="000A3A23" w:rsidP="006C30C8">
            <w:pPr>
              <w:spacing w:before="60" w:after="60" w:line="340" w:lineRule="exact"/>
              <w:jc w:val="both"/>
              <w:rPr>
                <w:rFonts w:eastAsia="Arial"/>
                <w:spacing w:val="-4"/>
                <w:sz w:val="26"/>
                <w:szCs w:val="26"/>
                <w:lang w:val="vi-VN"/>
              </w:rPr>
            </w:pPr>
            <w:r>
              <w:rPr>
                <w:rFonts w:eastAsia="Arial"/>
                <w:sz w:val="26"/>
                <w:szCs w:val="26"/>
                <w:lang w:val="vi-VN"/>
              </w:rPr>
              <w:t xml:space="preserve">Trong quá trình thực hiện Quy định này nếu có khó khăn, vướng mắc các cơ </w:t>
            </w:r>
            <w:r>
              <w:rPr>
                <w:rFonts w:eastAsia="Arial"/>
                <w:spacing w:val="-4"/>
                <w:sz w:val="26"/>
                <w:szCs w:val="26"/>
                <w:lang w:val="vi-VN"/>
              </w:rPr>
              <w:t>quan, đơn vị và tổ chức, cá nhân kịp thời phản ánh về Văn phòng Ủy ban nhân dân thành phố để tổng hợp, báo cáo Ủy ban nhân dân thành phố xem xét, giải quyết./.</w:t>
            </w:r>
          </w:p>
        </w:tc>
        <w:tc>
          <w:tcPr>
            <w:tcW w:w="2976" w:type="dxa"/>
          </w:tcPr>
          <w:p w14:paraId="72E740CF" w14:textId="11869BEF" w:rsidR="000A3A23" w:rsidRPr="00854477" w:rsidRDefault="000A3A23" w:rsidP="006C30C8">
            <w:pPr>
              <w:spacing w:before="60" w:after="60" w:line="340" w:lineRule="exact"/>
              <w:jc w:val="both"/>
              <w:rPr>
                <w:bCs/>
                <w:spacing w:val="2"/>
                <w:sz w:val="26"/>
                <w:szCs w:val="26"/>
              </w:rPr>
            </w:pPr>
            <w:r>
              <w:rPr>
                <w:sz w:val="26"/>
                <w:lang w:val="vi-VN" w:eastAsia="vi-VN"/>
              </w:rPr>
              <w:lastRenderedPageBreak/>
              <w:t>Kế thừa, giản lược nội dung trách nhiệm thi hành tại Điều 14 Quyết định số 15/2020/QĐ-UBND (trách nhiệm của các cơ quan, đơn vị và Văn phòng Ủy ban nhân dân thành phố trong theo dõi, đôn đốc, kiểm tra, rà soát danh mục báo cáo)</w:t>
            </w:r>
            <w:r w:rsidR="00854477">
              <w:rPr>
                <w:sz w:val="26"/>
                <w:lang w:eastAsia="vi-VN"/>
              </w:rPr>
              <w:t>.</w:t>
            </w:r>
          </w:p>
        </w:tc>
      </w:tr>
      <w:tr w:rsidR="000A3A23" w:rsidRPr="00F55211" w14:paraId="1C4BB5E5" w14:textId="77777777" w:rsidTr="00F55211">
        <w:tc>
          <w:tcPr>
            <w:tcW w:w="4111" w:type="dxa"/>
          </w:tcPr>
          <w:p w14:paraId="2006E346" w14:textId="02D7E6E9" w:rsidR="000A3A23" w:rsidRPr="00F55211" w:rsidRDefault="000A3A23" w:rsidP="006C30C8">
            <w:pPr>
              <w:spacing w:before="60" w:after="60" w:line="340" w:lineRule="exact"/>
              <w:jc w:val="center"/>
              <w:rPr>
                <w:spacing w:val="2"/>
                <w:sz w:val="26"/>
                <w:szCs w:val="26"/>
                <w:highlight w:val="yellow"/>
              </w:rPr>
            </w:pPr>
          </w:p>
        </w:tc>
        <w:tc>
          <w:tcPr>
            <w:tcW w:w="4395" w:type="dxa"/>
          </w:tcPr>
          <w:p w14:paraId="2C33BDB6" w14:textId="77777777" w:rsidR="000A3A23" w:rsidRPr="00F55211" w:rsidRDefault="000A3A23" w:rsidP="006C30C8">
            <w:pPr>
              <w:spacing w:before="60" w:after="60" w:line="340" w:lineRule="exact"/>
              <w:rPr>
                <w:sz w:val="26"/>
                <w:szCs w:val="26"/>
                <w:lang w:val="vi-VN" w:eastAsia="vi-VN"/>
              </w:rPr>
            </w:pPr>
            <w:r>
              <w:rPr>
                <w:b/>
                <w:bCs/>
                <w:sz w:val="26"/>
                <w:szCs w:val="26"/>
                <w:lang w:val="vi-VN" w:eastAsia="vi-VN"/>
              </w:rPr>
              <w:t>Điều 13. Kinh phí thực hiện</w:t>
            </w:r>
            <w:r>
              <w:rPr>
                <w:sz w:val="26"/>
                <w:szCs w:val="26"/>
                <w:lang w:val="vi-VN" w:eastAsia="vi-VN"/>
              </w:rPr>
              <w:t xml:space="preserve"> </w:t>
            </w:r>
          </w:p>
          <w:p w14:paraId="1218AA1C" w14:textId="5801AF7B" w:rsidR="000A3A23" w:rsidRPr="00F55211" w:rsidRDefault="000A3A23" w:rsidP="006C30C8">
            <w:pPr>
              <w:spacing w:before="60" w:after="60" w:line="340" w:lineRule="exact"/>
              <w:jc w:val="both"/>
              <w:rPr>
                <w:spacing w:val="2"/>
                <w:sz w:val="26"/>
                <w:szCs w:val="26"/>
                <w:highlight w:val="yellow"/>
              </w:rPr>
            </w:pPr>
            <w:r>
              <w:rPr>
                <w:sz w:val="26"/>
                <w:szCs w:val="26"/>
                <w:lang w:val="vi-VN" w:eastAsia="vi-VN"/>
              </w:rPr>
              <w:t>Kinh phí thực hiện chế độ báo cáo, kinh phí đầu tư cơ sở hạ tầng công nghệ thông tin, Hệ thống thông tin báo cáo của thành phố thực hiện theo quy định tại Điều 31 Nghị định số 09/2019/NĐ-CP ngày 24 tháng 01 năm 2019 của Chính phủ quy định về chế độ báo cáo của cơ quan hành chính nhà nước.</w:t>
            </w:r>
          </w:p>
        </w:tc>
        <w:tc>
          <w:tcPr>
            <w:tcW w:w="3402" w:type="dxa"/>
          </w:tcPr>
          <w:p w14:paraId="144001DA" w14:textId="77777777" w:rsidR="000A3A23" w:rsidRPr="00F55211" w:rsidRDefault="000A3A23" w:rsidP="006C30C8">
            <w:pPr>
              <w:spacing w:before="60" w:after="60" w:line="340" w:lineRule="exact"/>
              <w:jc w:val="both"/>
              <w:rPr>
                <w:sz w:val="26"/>
                <w:szCs w:val="26"/>
                <w:shd w:val="clear" w:color="auto" w:fill="FFFFFF"/>
              </w:rPr>
            </w:pPr>
          </w:p>
        </w:tc>
        <w:tc>
          <w:tcPr>
            <w:tcW w:w="2976" w:type="dxa"/>
          </w:tcPr>
          <w:p w14:paraId="7693B9CC" w14:textId="77777777" w:rsidR="000A3A23" w:rsidRPr="00F55211" w:rsidRDefault="000A3A23" w:rsidP="006C30C8">
            <w:pPr>
              <w:spacing w:before="60" w:after="60" w:line="340" w:lineRule="exact"/>
              <w:jc w:val="both"/>
              <w:rPr>
                <w:bCs/>
                <w:spacing w:val="2"/>
                <w:sz w:val="26"/>
                <w:szCs w:val="26"/>
                <w:lang w:val="nl-NL"/>
              </w:rPr>
            </w:pPr>
            <w:r>
              <w:rPr>
                <w:sz w:val="26"/>
                <w:lang w:val="vi-VN" w:eastAsia="vi-VN"/>
              </w:rPr>
              <w:t>Không kế thừa; nội dung kinh phí thực hiện chế độ báo cáo đã được quy định thay thế tại Điều 11 dự thảo Quy định (kế thừa từ Quyết định số 41/2019/QĐ-UBND), không dẫn chiếu riêng theo Điều 31 Nghị định số 09/2019/NĐ-CP.</w:t>
            </w:r>
          </w:p>
        </w:tc>
      </w:tr>
      <w:tr w:rsidR="000A3A23" w:rsidRPr="00F55211" w14:paraId="3F043CE5" w14:textId="77777777" w:rsidTr="00F55211">
        <w:tc>
          <w:tcPr>
            <w:tcW w:w="4111" w:type="dxa"/>
          </w:tcPr>
          <w:p w14:paraId="7FBD72C8" w14:textId="2FC23ABC" w:rsidR="000A3A23" w:rsidRPr="00F55211" w:rsidRDefault="000A3A23" w:rsidP="006C30C8">
            <w:pPr>
              <w:spacing w:before="60" w:after="60" w:line="340" w:lineRule="exact"/>
              <w:jc w:val="center"/>
              <w:rPr>
                <w:spacing w:val="2"/>
                <w:sz w:val="26"/>
                <w:szCs w:val="26"/>
                <w:highlight w:val="yellow"/>
              </w:rPr>
            </w:pPr>
          </w:p>
        </w:tc>
        <w:tc>
          <w:tcPr>
            <w:tcW w:w="4395" w:type="dxa"/>
          </w:tcPr>
          <w:p w14:paraId="53B5DCA5" w14:textId="77777777" w:rsidR="000A3A23" w:rsidRPr="008A3CB0" w:rsidRDefault="000A3A23" w:rsidP="006C30C8">
            <w:pPr>
              <w:spacing w:before="60" w:after="60" w:line="340" w:lineRule="exact"/>
              <w:rPr>
                <w:sz w:val="26"/>
                <w:szCs w:val="26"/>
                <w:lang w:val="vi-VN" w:eastAsia="vi-VN"/>
              </w:rPr>
            </w:pPr>
            <w:r>
              <w:rPr>
                <w:b/>
                <w:bCs/>
                <w:sz w:val="26"/>
                <w:szCs w:val="26"/>
                <w:lang w:val="vi-VN" w:eastAsia="vi-VN"/>
              </w:rPr>
              <w:t>Điều 14. Trách nhiệm thi hành</w:t>
            </w:r>
          </w:p>
          <w:p w14:paraId="02DE936A" w14:textId="77777777" w:rsidR="000A3A23" w:rsidRPr="008A3CB0" w:rsidRDefault="000A3A23" w:rsidP="006C30C8">
            <w:pPr>
              <w:numPr>
                <w:ilvl w:val="0"/>
                <w:numId w:val="13"/>
              </w:numPr>
              <w:tabs>
                <w:tab w:val="num" w:pos="720"/>
              </w:tabs>
              <w:spacing w:before="60" w:after="60" w:line="340" w:lineRule="exact"/>
              <w:jc w:val="both"/>
              <w:rPr>
                <w:sz w:val="26"/>
                <w:szCs w:val="26"/>
                <w:lang w:val="vi-VN" w:eastAsia="vi-VN"/>
              </w:rPr>
            </w:pPr>
            <w:r>
              <w:rPr>
                <w:sz w:val="26"/>
                <w:szCs w:val="26"/>
                <w:lang w:val="vi-VN" w:eastAsia="vi-VN"/>
              </w:rPr>
              <w:t>Trách nhiệm của các cơ quan, đơn vị, các cá nhân, tổ chức có liên quan: Thực hiện nghiêm túc chế độ báo cáo định kỳ theo Quy định này; phối hợp với Văn phòng Ủy ban nhân dân thành phố thường xuyên tổ chức rà soát chế độ báo cáo để sửa đổi, bổ sung cho phù hợp với yêu cầu quản lý nhà nước, đáp ứng các nguyên tắc và yêu cầu của Quyết định này.</w:t>
            </w:r>
          </w:p>
          <w:p w14:paraId="2FCA0B72" w14:textId="77777777" w:rsidR="000A3A23" w:rsidRPr="008A3CB0" w:rsidRDefault="000A3A23" w:rsidP="006C30C8">
            <w:pPr>
              <w:numPr>
                <w:ilvl w:val="0"/>
                <w:numId w:val="13"/>
              </w:numPr>
              <w:tabs>
                <w:tab w:val="num" w:pos="720"/>
              </w:tabs>
              <w:spacing w:before="60" w:after="60" w:line="340" w:lineRule="exact"/>
              <w:jc w:val="both"/>
              <w:rPr>
                <w:sz w:val="26"/>
                <w:szCs w:val="26"/>
                <w:lang w:val="vi-VN" w:eastAsia="vi-VN"/>
              </w:rPr>
            </w:pPr>
            <w:r>
              <w:rPr>
                <w:sz w:val="26"/>
                <w:szCs w:val="26"/>
                <w:lang w:val="vi-VN" w:eastAsia="vi-VN"/>
              </w:rPr>
              <w:t xml:space="preserve">Trách nhiệm của Văn phòng Ủy ban nhân dân thành phố: a) Theo dõi, đôn đốc, kiểm tra các cơ quan, đơn vị thực hiện Quy định này. b) Phối hợp với các cơ quan liên quan thường xuyên rà soát, trình Ủy ban nhân dân thành phố sửa đổi, bổ sung danh mục chế độ báo cáo định kỳ cho phù hợp với yêu cầu quản lý nhà nước, đáp ứng các nguyên tắc và yêu cầu tại Quy định này. c) Phối hợp với cơ quan có liên quan tham mưu Ủy ban nhân dân thành phố công bố danh mục báo cáo định kỳ tại Quyết định này và cập nhật, công bố thường xuyên khi có </w:t>
            </w:r>
            <w:r>
              <w:rPr>
                <w:sz w:val="26"/>
                <w:szCs w:val="26"/>
                <w:lang w:val="vi-VN" w:eastAsia="vi-VN"/>
              </w:rPr>
              <w:lastRenderedPageBreak/>
              <w:t xml:space="preserve">sự thay đổi trên Cổng Thông tin điện tử thành phố theo quy định. d) Chủ trì, phối hợp với cơ quan có liên quan tham mưu Ủy ban nhân dân thành phố tổ chức xây dựng, quản lý và vận hành Hệ thống thông tin báo cáo thành phố theo hướng dẫn của Văn phòng Chính phủ và Bộ Thông tin và Truyền thông; hướng dẫn, tổ chức tập huấn cho các đối tượng thực hiện báo cáo. e) Chủ trì, phối hợp với các cơ quan có liên quan tham mưu Ủy ban nhân dân thành phố ban hành Quyết định công bố đề cương báo cáo, biểu mẫu số liệu kèm theo danh mục báo cáo định kỳ quy định tại Quyết định này; thường xuyên rà soát, đề xuất điều chỉnh danh </w:t>
            </w:r>
            <w:r w:rsidRPr="007D7103">
              <w:rPr>
                <w:spacing w:val="-2"/>
                <w:sz w:val="26"/>
                <w:szCs w:val="26"/>
                <w:lang w:val="vi-VN" w:eastAsia="vi-VN"/>
              </w:rPr>
              <w:t>mục đề cương báo cáo, biểu mẫu số liệu đảm bảo phù hợp với tình hình thực tế và đáp ứng yêu cầu quản lý, chỉ đạo điều hành của Ủy ban nhân dân thành phố, báo cáo Ủy ban nhân dân thành phố Quyết định. g) Giúp Ủy ban nhân dân thành phố quản lý, lưu trữ, chia sẻ các thông tin báo cáo phục vụ sự chỉ đạo, điều hành của Ủy ban nhân dân thành phố.</w:t>
            </w:r>
          </w:p>
          <w:p w14:paraId="34DB4952" w14:textId="7525E842" w:rsidR="000A3A23" w:rsidRPr="00F55211" w:rsidRDefault="000A3A23" w:rsidP="006C30C8">
            <w:pPr>
              <w:spacing w:before="60" w:after="60" w:line="340" w:lineRule="exact"/>
              <w:jc w:val="both"/>
              <w:rPr>
                <w:spacing w:val="2"/>
                <w:sz w:val="26"/>
                <w:szCs w:val="26"/>
                <w:highlight w:val="yellow"/>
              </w:rPr>
            </w:pPr>
            <w:r>
              <w:rPr>
                <w:sz w:val="26"/>
                <w:szCs w:val="26"/>
                <w:lang w:val="vi-VN" w:eastAsia="vi-VN"/>
              </w:rPr>
              <w:lastRenderedPageBreak/>
              <w:t>Trách nhiệm của Sở Thông tin và Truyền thông: a) Phối hợp với Văn phòng Ủy ban nhân dân thành phố và các cơ quan, đơn vị liên quan tham mưu Ủy ban nhân dân thành phố việc xác định cấp độ bảo đảm an toàn thông tin và thực hiện phương án bảo đảm an toàn hệ thống thông tin theo cấp độ đối với Hệ thống thông tin báo cáo thành phố theo quy định. b) Thiết lập các hệ thống giám sát, phòng, chống tấn công, chống thất thoát dữ liệu; phòng, chống vi rút để bảo đảm an toàn, an ninh cho hệ thống.</w:t>
            </w:r>
          </w:p>
        </w:tc>
        <w:tc>
          <w:tcPr>
            <w:tcW w:w="3402" w:type="dxa"/>
          </w:tcPr>
          <w:p w14:paraId="03FB5489" w14:textId="77777777" w:rsidR="000A3A23" w:rsidRPr="00F55211" w:rsidRDefault="000A3A23" w:rsidP="006C30C8">
            <w:pPr>
              <w:spacing w:before="60" w:after="60" w:line="340" w:lineRule="exact"/>
              <w:jc w:val="both"/>
              <w:rPr>
                <w:sz w:val="26"/>
                <w:szCs w:val="26"/>
                <w:shd w:val="clear" w:color="auto" w:fill="FFFFFF"/>
              </w:rPr>
            </w:pPr>
          </w:p>
        </w:tc>
        <w:tc>
          <w:tcPr>
            <w:tcW w:w="2976" w:type="dxa"/>
          </w:tcPr>
          <w:p w14:paraId="5BE6C444" w14:textId="38CEB52D" w:rsidR="000A3A23" w:rsidRPr="00854477" w:rsidRDefault="00854477" w:rsidP="006C30C8">
            <w:pPr>
              <w:spacing w:before="60" w:after="60" w:line="340" w:lineRule="exact"/>
              <w:jc w:val="both"/>
              <w:rPr>
                <w:sz w:val="26"/>
                <w:lang w:eastAsia="vi-VN"/>
              </w:rPr>
            </w:pPr>
            <w:r>
              <w:rPr>
                <w:sz w:val="26"/>
                <w:lang w:val="vi-VN" w:eastAsia="vi-VN"/>
              </w:rPr>
              <w:t xml:space="preserve">Không kế thừa; nội dung </w:t>
            </w:r>
            <w:r w:rsidR="008B5D1C">
              <w:rPr>
                <w:sz w:val="26"/>
                <w:lang w:eastAsia="vi-VN"/>
              </w:rPr>
              <w:t>trách nhiệm thi hành</w:t>
            </w:r>
            <w:r>
              <w:rPr>
                <w:sz w:val="26"/>
                <w:lang w:val="vi-VN" w:eastAsia="vi-VN"/>
              </w:rPr>
              <w:t xml:space="preserve"> đã được quy định thay thế tại Điều 1</w:t>
            </w:r>
            <w:r>
              <w:rPr>
                <w:sz w:val="26"/>
                <w:lang w:eastAsia="vi-VN"/>
              </w:rPr>
              <w:t>2</w:t>
            </w:r>
            <w:r>
              <w:rPr>
                <w:sz w:val="26"/>
                <w:lang w:val="vi-VN" w:eastAsia="vi-VN"/>
              </w:rPr>
              <w:t xml:space="preserve"> dự thảo Quy định</w:t>
            </w:r>
            <w:r>
              <w:rPr>
                <w:sz w:val="26"/>
                <w:lang w:eastAsia="vi-VN"/>
              </w:rPr>
              <w:t>.</w:t>
            </w:r>
          </w:p>
        </w:tc>
      </w:tr>
    </w:tbl>
    <w:p w14:paraId="4BEDFAC7" w14:textId="60297E05" w:rsidR="001E2764" w:rsidRPr="00F97437" w:rsidRDefault="001E2764" w:rsidP="007D7103">
      <w:pPr>
        <w:spacing w:before="120" w:after="120"/>
        <w:jc w:val="both"/>
        <w:rPr>
          <w:lang w:val="nl-NL"/>
        </w:rPr>
      </w:pPr>
    </w:p>
    <w:sectPr w:rsidR="001E2764" w:rsidRPr="00F97437" w:rsidSect="00422E01">
      <w:headerReference w:type="default" r:id="rId8"/>
      <w:footerReference w:type="even" r:id="rId9"/>
      <w:footerReference w:type="default" r:id="rId10"/>
      <w:pgSz w:w="16834" w:h="11909" w:orient="landscape" w:code="9"/>
      <w:pgMar w:top="1134" w:right="1134" w:bottom="907" w:left="170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9365DF" w14:textId="77777777" w:rsidR="00C479EA" w:rsidRDefault="00C479EA">
      <w:r>
        <w:separator/>
      </w:r>
    </w:p>
  </w:endnote>
  <w:endnote w:type="continuationSeparator" w:id="0">
    <w:p w14:paraId="17741F7F" w14:textId="77777777" w:rsidR="00C479EA" w:rsidRDefault="00C479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H">
    <w:altName w:val="Times New Roman"/>
    <w:charset w:val="00"/>
    <w:family w:val="swiss"/>
    <w:pitch w:val="variable"/>
    <w:sig w:usb0="00000007" w:usb1="00000000" w:usb2="00000000" w:usb3="00000000" w:csb0="00000013" w:csb1="00000000"/>
  </w:font>
  <w:font w:name=".VnTime">
    <w:altName w:val="Times New Roman"/>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B6C9B" w14:textId="77777777" w:rsidR="00317C40" w:rsidRDefault="000E0C30" w:rsidP="00487D5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572425C" w14:textId="77777777" w:rsidR="00317C40" w:rsidRDefault="00317C40" w:rsidP="00213D6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F6CFA" w14:textId="4A861CCA" w:rsidR="00317C40" w:rsidRDefault="00317C40" w:rsidP="008D056E">
    <w:pPr>
      <w:pStyle w:val="Footer"/>
      <w:jc w:val="center"/>
    </w:pPr>
  </w:p>
  <w:p w14:paraId="688496C6" w14:textId="77777777" w:rsidR="00317C40" w:rsidRDefault="00317C40" w:rsidP="00213D6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465F07" w14:textId="77777777" w:rsidR="00C479EA" w:rsidRDefault="00C479EA">
      <w:r>
        <w:separator/>
      </w:r>
    </w:p>
  </w:footnote>
  <w:footnote w:type="continuationSeparator" w:id="0">
    <w:p w14:paraId="37509F08" w14:textId="77777777" w:rsidR="00C479EA" w:rsidRDefault="00C479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6685670"/>
      <w:docPartObj>
        <w:docPartGallery w:val="Page Numbers (Top of Page)"/>
        <w:docPartUnique/>
      </w:docPartObj>
    </w:sdtPr>
    <w:sdtEndPr>
      <w:rPr>
        <w:noProof/>
      </w:rPr>
    </w:sdtEndPr>
    <w:sdtContent>
      <w:p w14:paraId="465A594F" w14:textId="77777777" w:rsidR="004F6653" w:rsidRDefault="004F6653">
        <w:pPr>
          <w:pStyle w:val="Header"/>
          <w:jc w:val="center"/>
        </w:pPr>
      </w:p>
      <w:p w14:paraId="1D825FE5" w14:textId="77777777" w:rsidR="004F6653" w:rsidRDefault="004F6653">
        <w:pPr>
          <w:pStyle w:val="Header"/>
          <w:jc w:val="center"/>
        </w:pPr>
      </w:p>
      <w:p w14:paraId="7EDAED5F" w14:textId="6607F832" w:rsidR="004F6653" w:rsidRDefault="004F6653">
        <w:pPr>
          <w:pStyle w:val="Header"/>
          <w:jc w:val="center"/>
        </w:pPr>
        <w:r>
          <w:fldChar w:fldCharType="begin"/>
        </w:r>
        <w:r>
          <w:instrText xml:space="preserve"> PAGE   \* MERGEFORMAT </w:instrText>
        </w:r>
        <w:r>
          <w:fldChar w:fldCharType="separate"/>
        </w:r>
        <w:r w:rsidR="00B76CFA">
          <w:rPr>
            <w:noProof/>
          </w:rPr>
          <w:t>2</w:t>
        </w:r>
        <w:r>
          <w:rPr>
            <w:noProof/>
          </w:rPr>
          <w:fldChar w:fldCharType="end"/>
        </w:r>
      </w:p>
    </w:sdtContent>
  </w:sdt>
  <w:p w14:paraId="2B6446CB" w14:textId="77777777" w:rsidR="004F6653" w:rsidRDefault="004F66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321734"/>
    <w:multiLevelType w:val="multilevel"/>
    <w:tmpl w:val="56D6DA6C"/>
    <w:lvl w:ilvl="0">
      <w:start w:val="1"/>
      <w:numFmt w:val="decimal"/>
      <w:suff w:val="space"/>
      <w:lvlText w:val="%1."/>
      <w:lvlJc w:val="left"/>
      <w:pPr>
        <w:ind w:left="0" w:firstLine="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 w15:restartNumberingAfterBreak="0">
    <w:nsid w:val="12894825"/>
    <w:multiLevelType w:val="multilevel"/>
    <w:tmpl w:val="D3029796"/>
    <w:lvl w:ilvl="0">
      <w:start w:val="1"/>
      <w:numFmt w:val="decimal"/>
      <w:suff w:val="space"/>
      <w:lvlText w:val="%1."/>
      <w:lvlJc w:val="left"/>
      <w:pPr>
        <w:ind w:left="0" w:firstLine="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 w15:restartNumberingAfterBreak="0">
    <w:nsid w:val="133F1A7B"/>
    <w:multiLevelType w:val="hybridMultilevel"/>
    <w:tmpl w:val="060E9120"/>
    <w:lvl w:ilvl="0" w:tplc="8B48C89E">
      <w:numFmt w:val="bullet"/>
      <w:lvlText w:val="-"/>
      <w:lvlJc w:val="left"/>
      <w:pPr>
        <w:ind w:left="392" w:hanging="360"/>
      </w:pPr>
      <w:rPr>
        <w:rFonts w:ascii="Times New Roman" w:eastAsia="Times New Roman" w:hAnsi="Times New Roman" w:cs="Times New Roman" w:hint="default"/>
      </w:rPr>
    </w:lvl>
    <w:lvl w:ilvl="1" w:tplc="04090003" w:tentative="1">
      <w:start w:val="1"/>
      <w:numFmt w:val="bullet"/>
      <w:lvlText w:val="o"/>
      <w:lvlJc w:val="left"/>
      <w:pPr>
        <w:ind w:left="1112" w:hanging="360"/>
      </w:pPr>
      <w:rPr>
        <w:rFonts w:ascii="Courier New" w:hAnsi="Courier New" w:cs="Courier New" w:hint="default"/>
      </w:rPr>
    </w:lvl>
    <w:lvl w:ilvl="2" w:tplc="04090005" w:tentative="1">
      <w:start w:val="1"/>
      <w:numFmt w:val="bullet"/>
      <w:lvlText w:val=""/>
      <w:lvlJc w:val="left"/>
      <w:pPr>
        <w:ind w:left="1832" w:hanging="360"/>
      </w:pPr>
      <w:rPr>
        <w:rFonts w:ascii="Wingdings" w:hAnsi="Wingdings" w:hint="default"/>
      </w:rPr>
    </w:lvl>
    <w:lvl w:ilvl="3" w:tplc="04090001" w:tentative="1">
      <w:start w:val="1"/>
      <w:numFmt w:val="bullet"/>
      <w:lvlText w:val=""/>
      <w:lvlJc w:val="left"/>
      <w:pPr>
        <w:ind w:left="2552" w:hanging="360"/>
      </w:pPr>
      <w:rPr>
        <w:rFonts w:ascii="Symbol" w:hAnsi="Symbol" w:hint="default"/>
      </w:rPr>
    </w:lvl>
    <w:lvl w:ilvl="4" w:tplc="04090003" w:tentative="1">
      <w:start w:val="1"/>
      <w:numFmt w:val="bullet"/>
      <w:lvlText w:val="o"/>
      <w:lvlJc w:val="left"/>
      <w:pPr>
        <w:ind w:left="3272" w:hanging="360"/>
      </w:pPr>
      <w:rPr>
        <w:rFonts w:ascii="Courier New" w:hAnsi="Courier New" w:cs="Courier New" w:hint="default"/>
      </w:rPr>
    </w:lvl>
    <w:lvl w:ilvl="5" w:tplc="04090005" w:tentative="1">
      <w:start w:val="1"/>
      <w:numFmt w:val="bullet"/>
      <w:lvlText w:val=""/>
      <w:lvlJc w:val="left"/>
      <w:pPr>
        <w:ind w:left="3992" w:hanging="360"/>
      </w:pPr>
      <w:rPr>
        <w:rFonts w:ascii="Wingdings" w:hAnsi="Wingdings" w:hint="default"/>
      </w:rPr>
    </w:lvl>
    <w:lvl w:ilvl="6" w:tplc="04090001" w:tentative="1">
      <w:start w:val="1"/>
      <w:numFmt w:val="bullet"/>
      <w:lvlText w:val=""/>
      <w:lvlJc w:val="left"/>
      <w:pPr>
        <w:ind w:left="4712" w:hanging="360"/>
      </w:pPr>
      <w:rPr>
        <w:rFonts w:ascii="Symbol" w:hAnsi="Symbol" w:hint="default"/>
      </w:rPr>
    </w:lvl>
    <w:lvl w:ilvl="7" w:tplc="04090003" w:tentative="1">
      <w:start w:val="1"/>
      <w:numFmt w:val="bullet"/>
      <w:lvlText w:val="o"/>
      <w:lvlJc w:val="left"/>
      <w:pPr>
        <w:ind w:left="5432" w:hanging="360"/>
      </w:pPr>
      <w:rPr>
        <w:rFonts w:ascii="Courier New" w:hAnsi="Courier New" w:cs="Courier New" w:hint="default"/>
      </w:rPr>
    </w:lvl>
    <w:lvl w:ilvl="8" w:tplc="04090005" w:tentative="1">
      <w:start w:val="1"/>
      <w:numFmt w:val="bullet"/>
      <w:lvlText w:val=""/>
      <w:lvlJc w:val="left"/>
      <w:pPr>
        <w:ind w:left="6152" w:hanging="360"/>
      </w:pPr>
      <w:rPr>
        <w:rFonts w:ascii="Wingdings" w:hAnsi="Wingdings" w:hint="default"/>
      </w:rPr>
    </w:lvl>
  </w:abstractNum>
  <w:abstractNum w:abstractNumId="3" w15:restartNumberingAfterBreak="0">
    <w:nsid w:val="16B55872"/>
    <w:multiLevelType w:val="hybridMultilevel"/>
    <w:tmpl w:val="2B2EF29A"/>
    <w:lvl w:ilvl="0" w:tplc="F59AAFD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6A73B4"/>
    <w:multiLevelType w:val="multilevel"/>
    <w:tmpl w:val="37D8C872"/>
    <w:lvl w:ilvl="0">
      <w:start w:val="1"/>
      <w:numFmt w:val="decimal"/>
      <w:suff w:val="space"/>
      <w:lvlText w:val="%1."/>
      <w:lvlJc w:val="left"/>
      <w:pPr>
        <w:ind w:left="0" w:firstLine="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 w15:restartNumberingAfterBreak="0">
    <w:nsid w:val="194353FB"/>
    <w:multiLevelType w:val="multilevel"/>
    <w:tmpl w:val="884C6B76"/>
    <w:lvl w:ilvl="0">
      <w:start w:val="1"/>
      <w:numFmt w:val="decimal"/>
      <w:suff w:val="space"/>
      <w:lvlText w:val="%1."/>
      <w:lvlJc w:val="left"/>
      <w:pPr>
        <w:ind w:left="0" w:firstLine="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 w15:restartNumberingAfterBreak="0">
    <w:nsid w:val="29624E8A"/>
    <w:multiLevelType w:val="multilevel"/>
    <w:tmpl w:val="EFFAE91C"/>
    <w:lvl w:ilvl="0">
      <w:start w:val="1"/>
      <w:numFmt w:val="decimal"/>
      <w:suff w:val="space"/>
      <w:lvlText w:val="%1."/>
      <w:lvlJc w:val="left"/>
      <w:pPr>
        <w:ind w:left="0" w:firstLine="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 w15:restartNumberingAfterBreak="0">
    <w:nsid w:val="325E7470"/>
    <w:multiLevelType w:val="multilevel"/>
    <w:tmpl w:val="18783B90"/>
    <w:lvl w:ilvl="0">
      <w:start w:val="1"/>
      <w:numFmt w:val="decimal"/>
      <w:suff w:val="space"/>
      <w:lvlText w:val="%1."/>
      <w:lvlJc w:val="left"/>
      <w:pPr>
        <w:ind w:left="0" w:firstLine="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15:restartNumberingAfterBreak="0">
    <w:nsid w:val="360C392D"/>
    <w:multiLevelType w:val="multilevel"/>
    <w:tmpl w:val="D4AC6EE0"/>
    <w:lvl w:ilvl="0">
      <w:start w:val="1"/>
      <w:numFmt w:val="decimal"/>
      <w:suff w:val="space"/>
      <w:lvlText w:val="%1."/>
      <w:lvlJc w:val="left"/>
      <w:pPr>
        <w:ind w:left="0" w:firstLine="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 w15:restartNumberingAfterBreak="0">
    <w:nsid w:val="3C2E65F1"/>
    <w:multiLevelType w:val="multilevel"/>
    <w:tmpl w:val="76F4D098"/>
    <w:lvl w:ilvl="0">
      <w:start w:val="1"/>
      <w:numFmt w:val="decimal"/>
      <w:suff w:val="space"/>
      <w:lvlText w:val="%1."/>
      <w:lvlJc w:val="left"/>
      <w:pPr>
        <w:ind w:left="0" w:firstLine="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40554F6D"/>
    <w:multiLevelType w:val="multilevel"/>
    <w:tmpl w:val="471C9506"/>
    <w:lvl w:ilvl="0">
      <w:start w:val="1"/>
      <w:numFmt w:val="decimal"/>
      <w:suff w:val="space"/>
      <w:lvlText w:val="%1."/>
      <w:lvlJc w:val="left"/>
      <w:pPr>
        <w:ind w:left="0" w:firstLine="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4809505D"/>
    <w:multiLevelType w:val="hybridMultilevel"/>
    <w:tmpl w:val="E4426DC2"/>
    <w:lvl w:ilvl="0" w:tplc="04090017">
      <w:start w:val="1"/>
      <w:numFmt w:val="lowerLetter"/>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CA81ED2"/>
    <w:multiLevelType w:val="hybridMultilevel"/>
    <w:tmpl w:val="2102BB98"/>
    <w:lvl w:ilvl="0" w:tplc="0409000F">
      <w:start w:val="1"/>
      <w:numFmt w:val="decimal"/>
      <w:lvlText w:val="%1."/>
      <w:lvlJc w:val="left"/>
      <w:pPr>
        <w:ind w:left="752" w:hanging="360"/>
      </w:pPr>
    </w:lvl>
    <w:lvl w:ilvl="1" w:tplc="04090019" w:tentative="1">
      <w:start w:val="1"/>
      <w:numFmt w:val="lowerLetter"/>
      <w:lvlText w:val="%2."/>
      <w:lvlJc w:val="left"/>
      <w:pPr>
        <w:ind w:left="1472" w:hanging="360"/>
      </w:pPr>
    </w:lvl>
    <w:lvl w:ilvl="2" w:tplc="0409001B" w:tentative="1">
      <w:start w:val="1"/>
      <w:numFmt w:val="lowerRoman"/>
      <w:lvlText w:val="%3."/>
      <w:lvlJc w:val="right"/>
      <w:pPr>
        <w:ind w:left="2192" w:hanging="180"/>
      </w:pPr>
    </w:lvl>
    <w:lvl w:ilvl="3" w:tplc="0409000F" w:tentative="1">
      <w:start w:val="1"/>
      <w:numFmt w:val="decimal"/>
      <w:lvlText w:val="%4."/>
      <w:lvlJc w:val="left"/>
      <w:pPr>
        <w:ind w:left="2912" w:hanging="360"/>
      </w:pPr>
    </w:lvl>
    <w:lvl w:ilvl="4" w:tplc="04090019" w:tentative="1">
      <w:start w:val="1"/>
      <w:numFmt w:val="lowerLetter"/>
      <w:lvlText w:val="%5."/>
      <w:lvlJc w:val="left"/>
      <w:pPr>
        <w:ind w:left="3632" w:hanging="360"/>
      </w:pPr>
    </w:lvl>
    <w:lvl w:ilvl="5" w:tplc="0409001B" w:tentative="1">
      <w:start w:val="1"/>
      <w:numFmt w:val="lowerRoman"/>
      <w:lvlText w:val="%6."/>
      <w:lvlJc w:val="right"/>
      <w:pPr>
        <w:ind w:left="4352" w:hanging="180"/>
      </w:pPr>
    </w:lvl>
    <w:lvl w:ilvl="6" w:tplc="0409000F" w:tentative="1">
      <w:start w:val="1"/>
      <w:numFmt w:val="decimal"/>
      <w:lvlText w:val="%7."/>
      <w:lvlJc w:val="left"/>
      <w:pPr>
        <w:ind w:left="5072" w:hanging="360"/>
      </w:pPr>
    </w:lvl>
    <w:lvl w:ilvl="7" w:tplc="04090019" w:tentative="1">
      <w:start w:val="1"/>
      <w:numFmt w:val="lowerLetter"/>
      <w:lvlText w:val="%8."/>
      <w:lvlJc w:val="left"/>
      <w:pPr>
        <w:ind w:left="5792" w:hanging="360"/>
      </w:pPr>
    </w:lvl>
    <w:lvl w:ilvl="8" w:tplc="0409001B" w:tentative="1">
      <w:start w:val="1"/>
      <w:numFmt w:val="lowerRoman"/>
      <w:lvlText w:val="%9."/>
      <w:lvlJc w:val="right"/>
      <w:pPr>
        <w:ind w:left="6512" w:hanging="180"/>
      </w:pPr>
    </w:lvl>
  </w:abstractNum>
  <w:abstractNum w:abstractNumId="13" w15:restartNumberingAfterBreak="0">
    <w:nsid w:val="57D00A60"/>
    <w:multiLevelType w:val="multilevel"/>
    <w:tmpl w:val="3C9EEC00"/>
    <w:lvl w:ilvl="0">
      <w:start w:val="1"/>
      <w:numFmt w:val="decimal"/>
      <w:suff w:val="space"/>
      <w:lvlText w:val="%1."/>
      <w:lvlJc w:val="left"/>
      <w:pPr>
        <w:ind w:left="0" w:firstLine="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4" w15:restartNumberingAfterBreak="0">
    <w:nsid w:val="5C4A5F19"/>
    <w:multiLevelType w:val="multilevel"/>
    <w:tmpl w:val="4AC87260"/>
    <w:lvl w:ilvl="0">
      <w:start w:val="1"/>
      <w:numFmt w:val="decimal"/>
      <w:suff w:val="space"/>
      <w:lvlText w:val="%1."/>
      <w:lvlJc w:val="left"/>
      <w:pPr>
        <w:ind w:left="0" w:firstLine="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5" w15:restartNumberingAfterBreak="0">
    <w:nsid w:val="5E791B70"/>
    <w:multiLevelType w:val="multilevel"/>
    <w:tmpl w:val="C736D878"/>
    <w:lvl w:ilvl="0">
      <w:start w:val="1"/>
      <w:numFmt w:val="decimal"/>
      <w:suff w:val="space"/>
      <w:lvlText w:val="%1."/>
      <w:lvlJc w:val="left"/>
      <w:pPr>
        <w:ind w:left="0" w:firstLine="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6" w15:restartNumberingAfterBreak="0">
    <w:nsid w:val="66B6329B"/>
    <w:multiLevelType w:val="multilevel"/>
    <w:tmpl w:val="50B8F670"/>
    <w:lvl w:ilvl="0">
      <w:start w:val="1"/>
      <w:numFmt w:val="decimal"/>
      <w:suff w:val="space"/>
      <w:lvlText w:val="%1."/>
      <w:lvlJc w:val="left"/>
      <w:pPr>
        <w:ind w:left="0" w:firstLine="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7" w15:restartNumberingAfterBreak="0">
    <w:nsid w:val="691A4B9D"/>
    <w:multiLevelType w:val="multilevel"/>
    <w:tmpl w:val="3B8A9D66"/>
    <w:lvl w:ilvl="0">
      <w:start w:val="1"/>
      <w:numFmt w:val="decimal"/>
      <w:suff w:val="space"/>
      <w:lvlText w:val="%1."/>
      <w:lvlJc w:val="left"/>
      <w:pPr>
        <w:ind w:left="0" w:firstLine="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8" w15:restartNumberingAfterBreak="0">
    <w:nsid w:val="777503EA"/>
    <w:multiLevelType w:val="hybridMultilevel"/>
    <w:tmpl w:val="EB523438"/>
    <w:lvl w:ilvl="0" w:tplc="AAFC2522">
      <w:start w:val="1"/>
      <w:numFmt w:val="lowerLetter"/>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9" w15:restartNumberingAfterBreak="0">
    <w:nsid w:val="786E6AA2"/>
    <w:multiLevelType w:val="multilevel"/>
    <w:tmpl w:val="AE824FF2"/>
    <w:lvl w:ilvl="0">
      <w:start w:val="1"/>
      <w:numFmt w:val="decimal"/>
      <w:suff w:val="space"/>
      <w:lvlText w:val="%1."/>
      <w:lvlJc w:val="left"/>
      <w:pPr>
        <w:ind w:left="0" w:firstLine="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0" w15:restartNumberingAfterBreak="0">
    <w:nsid w:val="79C96B89"/>
    <w:multiLevelType w:val="hybridMultilevel"/>
    <w:tmpl w:val="58DC43E4"/>
    <w:lvl w:ilvl="0" w:tplc="252ECCB2">
      <w:numFmt w:val="bullet"/>
      <w:lvlText w:val="-"/>
      <w:lvlJc w:val="left"/>
      <w:pPr>
        <w:ind w:left="1287" w:hanging="360"/>
      </w:pPr>
      <w:rPr>
        <w:rFonts w:ascii="Times New Roman" w:eastAsia="Calibri"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1" w15:restartNumberingAfterBreak="0">
    <w:nsid w:val="7B5255E0"/>
    <w:multiLevelType w:val="hybridMultilevel"/>
    <w:tmpl w:val="ABB01124"/>
    <w:lvl w:ilvl="0" w:tplc="4D1ECB1C">
      <w:start w:val="1"/>
      <w:numFmt w:val="decimal"/>
      <w:lvlText w:val="%1."/>
      <w:lvlJc w:val="left"/>
      <w:pPr>
        <w:ind w:left="678" w:hanging="360"/>
      </w:pPr>
      <w:rPr>
        <w:rFonts w:hint="default"/>
      </w:rPr>
    </w:lvl>
    <w:lvl w:ilvl="1" w:tplc="04090019" w:tentative="1">
      <w:start w:val="1"/>
      <w:numFmt w:val="lowerLetter"/>
      <w:lvlText w:val="%2."/>
      <w:lvlJc w:val="left"/>
      <w:pPr>
        <w:ind w:left="1398" w:hanging="360"/>
      </w:pPr>
    </w:lvl>
    <w:lvl w:ilvl="2" w:tplc="0409001B" w:tentative="1">
      <w:start w:val="1"/>
      <w:numFmt w:val="lowerRoman"/>
      <w:lvlText w:val="%3."/>
      <w:lvlJc w:val="right"/>
      <w:pPr>
        <w:ind w:left="2118" w:hanging="180"/>
      </w:pPr>
    </w:lvl>
    <w:lvl w:ilvl="3" w:tplc="0409000F" w:tentative="1">
      <w:start w:val="1"/>
      <w:numFmt w:val="decimal"/>
      <w:lvlText w:val="%4."/>
      <w:lvlJc w:val="left"/>
      <w:pPr>
        <w:ind w:left="2838" w:hanging="360"/>
      </w:pPr>
    </w:lvl>
    <w:lvl w:ilvl="4" w:tplc="04090019" w:tentative="1">
      <w:start w:val="1"/>
      <w:numFmt w:val="lowerLetter"/>
      <w:lvlText w:val="%5."/>
      <w:lvlJc w:val="left"/>
      <w:pPr>
        <w:ind w:left="3558" w:hanging="360"/>
      </w:pPr>
    </w:lvl>
    <w:lvl w:ilvl="5" w:tplc="0409001B" w:tentative="1">
      <w:start w:val="1"/>
      <w:numFmt w:val="lowerRoman"/>
      <w:lvlText w:val="%6."/>
      <w:lvlJc w:val="right"/>
      <w:pPr>
        <w:ind w:left="4278" w:hanging="180"/>
      </w:pPr>
    </w:lvl>
    <w:lvl w:ilvl="6" w:tplc="0409000F" w:tentative="1">
      <w:start w:val="1"/>
      <w:numFmt w:val="decimal"/>
      <w:lvlText w:val="%7."/>
      <w:lvlJc w:val="left"/>
      <w:pPr>
        <w:ind w:left="4998" w:hanging="360"/>
      </w:pPr>
    </w:lvl>
    <w:lvl w:ilvl="7" w:tplc="04090019" w:tentative="1">
      <w:start w:val="1"/>
      <w:numFmt w:val="lowerLetter"/>
      <w:lvlText w:val="%8."/>
      <w:lvlJc w:val="left"/>
      <w:pPr>
        <w:ind w:left="5718" w:hanging="360"/>
      </w:pPr>
    </w:lvl>
    <w:lvl w:ilvl="8" w:tplc="0409001B" w:tentative="1">
      <w:start w:val="1"/>
      <w:numFmt w:val="lowerRoman"/>
      <w:lvlText w:val="%9."/>
      <w:lvlJc w:val="right"/>
      <w:pPr>
        <w:ind w:left="6438" w:hanging="180"/>
      </w:pPr>
    </w:lvl>
  </w:abstractNum>
  <w:abstractNum w:abstractNumId="22" w15:restartNumberingAfterBreak="0">
    <w:nsid w:val="7D4877BD"/>
    <w:multiLevelType w:val="multilevel"/>
    <w:tmpl w:val="26EE029C"/>
    <w:lvl w:ilvl="0">
      <w:start w:val="1"/>
      <w:numFmt w:val="decimal"/>
      <w:suff w:val="space"/>
      <w:lvlText w:val="%1."/>
      <w:lvlJc w:val="left"/>
      <w:pPr>
        <w:ind w:left="0" w:firstLine="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16cid:durableId="1006204871">
    <w:abstractNumId w:val="12"/>
  </w:num>
  <w:num w:numId="2" w16cid:durableId="1640111549">
    <w:abstractNumId w:val="2"/>
  </w:num>
  <w:num w:numId="3" w16cid:durableId="107312717">
    <w:abstractNumId w:val="11"/>
  </w:num>
  <w:num w:numId="4" w16cid:durableId="1167865197">
    <w:abstractNumId w:val="20"/>
  </w:num>
  <w:num w:numId="5" w16cid:durableId="73859257">
    <w:abstractNumId w:val="3"/>
  </w:num>
  <w:num w:numId="6" w16cid:durableId="1314405995">
    <w:abstractNumId w:val="21"/>
  </w:num>
  <w:num w:numId="7" w16cid:durableId="128010463">
    <w:abstractNumId w:val="18"/>
  </w:num>
  <w:num w:numId="8" w16cid:durableId="37552323">
    <w:abstractNumId w:val="5"/>
  </w:num>
  <w:num w:numId="9" w16cid:durableId="1456480892">
    <w:abstractNumId w:val="14"/>
  </w:num>
  <w:num w:numId="10" w16cid:durableId="1054768408">
    <w:abstractNumId w:val="9"/>
  </w:num>
  <w:num w:numId="11" w16cid:durableId="776368639">
    <w:abstractNumId w:val="17"/>
  </w:num>
  <w:num w:numId="12" w16cid:durableId="1571161132">
    <w:abstractNumId w:val="13"/>
  </w:num>
  <w:num w:numId="13" w16cid:durableId="667975194">
    <w:abstractNumId w:val="0"/>
  </w:num>
  <w:num w:numId="14" w16cid:durableId="130834472">
    <w:abstractNumId w:val="22"/>
  </w:num>
  <w:num w:numId="15" w16cid:durableId="137891624">
    <w:abstractNumId w:val="7"/>
  </w:num>
  <w:num w:numId="16" w16cid:durableId="1357317213">
    <w:abstractNumId w:val="1"/>
  </w:num>
  <w:num w:numId="17" w16cid:durableId="780035579">
    <w:abstractNumId w:val="19"/>
  </w:num>
  <w:num w:numId="18" w16cid:durableId="2142725886">
    <w:abstractNumId w:val="15"/>
  </w:num>
  <w:num w:numId="19" w16cid:durableId="1792354782">
    <w:abstractNumId w:val="16"/>
  </w:num>
  <w:num w:numId="20" w16cid:durableId="364450889">
    <w:abstractNumId w:val="10"/>
  </w:num>
  <w:num w:numId="21" w16cid:durableId="1737704623">
    <w:abstractNumId w:val="4"/>
  </w:num>
  <w:num w:numId="22" w16cid:durableId="1429039760">
    <w:abstractNumId w:val="6"/>
  </w:num>
  <w:num w:numId="23" w16cid:durableId="199664080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3236"/>
    <w:rsid w:val="00001C08"/>
    <w:rsid w:val="00004D4D"/>
    <w:rsid w:val="00006D6D"/>
    <w:rsid w:val="00012F2B"/>
    <w:rsid w:val="00013CB0"/>
    <w:rsid w:val="0002399C"/>
    <w:rsid w:val="0003012F"/>
    <w:rsid w:val="0003176A"/>
    <w:rsid w:val="00032F1A"/>
    <w:rsid w:val="00060E63"/>
    <w:rsid w:val="00064F4D"/>
    <w:rsid w:val="00070F8C"/>
    <w:rsid w:val="00090362"/>
    <w:rsid w:val="00095218"/>
    <w:rsid w:val="000974C5"/>
    <w:rsid w:val="000A24CF"/>
    <w:rsid w:val="000A2EF7"/>
    <w:rsid w:val="000A3A23"/>
    <w:rsid w:val="000A48A6"/>
    <w:rsid w:val="000A7919"/>
    <w:rsid w:val="000B58C8"/>
    <w:rsid w:val="000B77CF"/>
    <w:rsid w:val="000C01F9"/>
    <w:rsid w:val="000C578F"/>
    <w:rsid w:val="000C7EBA"/>
    <w:rsid w:val="000E0C30"/>
    <w:rsid w:val="000E4922"/>
    <w:rsid w:val="000E656D"/>
    <w:rsid w:val="000E7B68"/>
    <w:rsid w:val="000F7B9C"/>
    <w:rsid w:val="00102EBE"/>
    <w:rsid w:val="00104127"/>
    <w:rsid w:val="00107B6E"/>
    <w:rsid w:val="00110727"/>
    <w:rsid w:val="00111F17"/>
    <w:rsid w:val="0011313F"/>
    <w:rsid w:val="00114920"/>
    <w:rsid w:val="001208C3"/>
    <w:rsid w:val="00125641"/>
    <w:rsid w:val="0012589B"/>
    <w:rsid w:val="00132FEA"/>
    <w:rsid w:val="001333E6"/>
    <w:rsid w:val="00136B51"/>
    <w:rsid w:val="00141554"/>
    <w:rsid w:val="00143D00"/>
    <w:rsid w:val="00143FC7"/>
    <w:rsid w:val="00150674"/>
    <w:rsid w:val="00161305"/>
    <w:rsid w:val="00163DE5"/>
    <w:rsid w:val="00171FA0"/>
    <w:rsid w:val="001734F9"/>
    <w:rsid w:val="00175E2F"/>
    <w:rsid w:val="00177D00"/>
    <w:rsid w:val="00182CBC"/>
    <w:rsid w:val="00186CEF"/>
    <w:rsid w:val="00195F70"/>
    <w:rsid w:val="00196B21"/>
    <w:rsid w:val="001A680F"/>
    <w:rsid w:val="001B0F6B"/>
    <w:rsid w:val="001B3BEA"/>
    <w:rsid w:val="001C0D53"/>
    <w:rsid w:val="001C23D5"/>
    <w:rsid w:val="001C63BB"/>
    <w:rsid w:val="001D162F"/>
    <w:rsid w:val="001D74A7"/>
    <w:rsid w:val="001E1415"/>
    <w:rsid w:val="001E2764"/>
    <w:rsid w:val="001E3FDF"/>
    <w:rsid w:val="001E534C"/>
    <w:rsid w:val="001F095A"/>
    <w:rsid w:val="001F2622"/>
    <w:rsid w:val="001F5DAD"/>
    <w:rsid w:val="00202647"/>
    <w:rsid w:val="002043F0"/>
    <w:rsid w:val="00210D98"/>
    <w:rsid w:val="00212D14"/>
    <w:rsid w:val="00212F7E"/>
    <w:rsid w:val="00215D56"/>
    <w:rsid w:val="00215FC2"/>
    <w:rsid w:val="00224674"/>
    <w:rsid w:val="00226FBA"/>
    <w:rsid w:val="002302F9"/>
    <w:rsid w:val="0023181D"/>
    <w:rsid w:val="002538F8"/>
    <w:rsid w:val="002568C0"/>
    <w:rsid w:val="00272047"/>
    <w:rsid w:val="00275537"/>
    <w:rsid w:val="002841C2"/>
    <w:rsid w:val="00285A43"/>
    <w:rsid w:val="00286051"/>
    <w:rsid w:val="00294427"/>
    <w:rsid w:val="0029482C"/>
    <w:rsid w:val="002A61CE"/>
    <w:rsid w:val="002A7FC2"/>
    <w:rsid w:val="002C1A90"/>
    <w:rsid w:val="002C6419"/>
    <w:rsid w:val="002D70E5"/>
    <w:rsid w:val="002E3F69"/>
    <w:rsid w:val="002E4F1E"/>
    <w:rsid w:val="002F3E41"/>
    <w:rsid w:val="002F4173"/>
    <w:rsid w:val="00300645"/>
    <w:rsid w:val="00303329"/>
    <w:rsid w:val="00303ACE"/>
    <w:rsid w:val="0031485F"/>
    <w:rsid w:val="00315DE1"/>
    <w:rsid w:val="00317C40"/>
    <w:rsid w:val="00321500"/>
    <w:rsid w:val="00322637"/>
    <w:rsid w:val="003228B2"/>
    <w:rsid w:val="00322E7A"/>
    <w:rsid w:val="00323FE5"/>
    <w:rsid w:val="00336640"/>
    <w:rsid w:val="0035478A"/>
    <w:rsid w:val="00364542"/>
    <w:rsid w:val="0037025C"/>
    <w:rsid w:val="003775AD"/>
    <w:rsid w:val="00382ADE"/>
    <w:rsid w:val="0038327A"/>
    <w:rsid w:val="0039531D"/>
    <w:rsid w:val="003A7F95"/>
    <w:rsid w:val="003B66F9"/>
    <w:rsid w:val="003C068F"/>
    <w:rsid w:val="003C3464"/>
    <w:rsid w:val="003E344E"/>
    <w:rsid w:val="003E6C45"/>
    <w:rsid w:val="003F247B"/>
    <w:rsid w:val="003F3280"/>
    <w:rsid w:val="003F3FBB"/>
    <w:rsid w:val="003F4B45"/>
    <w:rsid w:val="003F77D2"/>
    <w:rsid w:val="00400669"/>
    <w:rsid w:val="00405292"/>
    <w:rsid w:val="0040703B"/>
    <w:rsid w:val="00407B3F"/>
    <w:rsid w:val="00410EAE"/>
    <w:rsid w:val="0041292B"/>
    <w:rsid w:val="00413CBA"/>
    <w:rsid w:val="0041621E"/>
    <w:rsid w:val="00422E01"/>
    <w:rsid w:val="00426730"/>
    <w:rsid w:val="0042758F"/>
    <w:rsid w:val="00435FDC"/>
    <w:rsid w:val="00442010"/>
    <w:rsid w:val="00442434"/>
    <w:rsid w:val="00450ACF"/>
    <w:rsid w:val="00451D5A"/>
    <w:rsid w:val="004638E4"/>
    <w:rsid w:val="00463DC1"/>
    <w:rsid w:val="004666D4"/>
    <w:rsid w:val="00470E0E"/>
    <w:rsid w:val="0047301D"/>
    <w:rsid w:val="0047408D"/>
    <w:rsid w:val="00474583"/>
    <w:rsid w:val="0048252F"/>
    <w:rsid w:val="0049342D"/>
    <w:rsid w:val="004A3638"/>
    <w:rsid w:val="004A4AEA"/>
    <w:rsid w:val="004A62E4"/>
    <w:rsid w:val="004B469B"/>
    <w:rsid w:val="004B486C"/>
    <w:rsid w:val="004D009D"/>
    <w:rsid w:val="004E2616"/>
    <w:rsid w:val="004F3F2C"/>
    <w:rsid w:val="004F6653"/>
    <w:rsid w:val="00502437"/>
    <w:rsid w:val="00507425"/>
    <w:rsid w:val="00525886"/>
    <w:rsid w:val="00525BCB"/>
    <w:rsid w:val="00530902"/>
    <w:rsid w:val="00533162"/>
    <w:rsid w:val="005335A4"/>
    <w:rsid w:val="00540382"/>
    <w:rsid w:val="005433B1"/>
    <w:rsid w:val="00543890"/>
    <w:rsid w:val="005512F0"/>
    <w:rsid w:val="00553BD9"/>
    <w:rsid w:val="005613BC"/>
    <w:rsid w:val="005624BC"/>
    <w:rsid w:val="005663DE"/>
    <w:rsid w:val="00567250"/>
    <w:rsid w:val="00573766"/>
    <w:rsid w:val="00584977"/>
    <w:rsid w:val="0059279E"/>
    <w:rsid w:val="00592E16"/>
    <w:rsid w:val="00597860"/>
    <w:rsid w:val="005A24F6"/>
    <w:rsid w:val="005B2973"/>
    <w:rsid w:val="005B546D"/>
    <w:rsid w:val="005C62E6"/>
    <w:rsid w:val="005D07EE"/>
    <w:rsid w:val="005D420F"/>
    <w:rsid w:val="005E3164"/>
    <w:rsid w:val="005E3E60"/>
    <w:rsid w:val="005E66AB"/>
    <w:rsid w:val="005F1EEB"/>
    <w:rsid w:val="005F3A20"/>
    <w:rsid w:val="005F5571"/>
    <w:rsid w:val="005F659B"/>
    <w:rsid w:val="006016D1"/>
    <w:rsid w:val="006020F0"/>
    <w:rsid w:val="006047D0"/>
    <w:rsid w:val="006156A1"/>
    <w:rsid w:val="00615759"/>
    <w:rsid w:val="00621BB4"/>
    <w:rsid w:val="0063112E"/>
    <w:rsid w:val="006313CD"/>
    <w:rsid w:val="006524B5"/>
    <w:rsid w:val="00652F21"/>
    <w:rsid w:val="0065653A"/>
    <w:rsid w:val="00657C86"/>
    <w:rsid w:val="00660222"/>
    <w:rsid w:val="006648D0"/>
    <w:rsid w:val="00687986"/>
    <w:rsid w:val="00687F7B"/>
    <w:rsid w:val="00692A0F"/>
    <w:rsid w:val="006A1283"/>
    <w:rsid w:val="006A3759"/>
    <w:rsid w:val="006A5AAC"/>
    <w:rsid w:val="006B0BFF"/>
    <w:rsid w:val="006B3569"/>
    <w:rsid w:val="006B5BAA"/>
    <w:rsid w:val="006C2F62"/>
    <w:rsid w:val="006C30C8"/>
    <w:rsid w:val="006C62AD"/>
    <w:rsid w:val="006D0253"/>
    <w:rsid w:val="006D270E"/>
    <w:rsid w:val="006D3A6C"/>
    <w:rsid w:val="006F0010"/>
    <w:rsid w:val="006F0482"/>
    <w:rsid w:val="006F280B"/>
    <w:rsid w:val="006F2E4C"/>
    <w:rsid w:val="007121CD"/>
    <w:rsid w:val="00717483"/>
    <w:rsid w:val="00717601"/>
    <w:rsid w:val="00717A1D"/>
    <w:rsid w:val="00722915"/>
    <w:rsid w:val="007231AD"/>
    <w:rsid w:val="0072498A"/>
    <w:rsid w:val="0072507A"/>
    <w:rsid w:val="0072526C"/>
    <w:rsid w:val="007325AF"/>
    <w:rsid w:val="00737EA7"/>
    <w:rsid w:val="0074263F"/>
    <w:rsid w:val="0074690E"/>
    <w:rsid w:val="007545A8"/>
    <w:rsid w:val="00763334"/>
    <w:rsid w:val="0076365D"/>
    <w:rsid w:val="00764C25"/>
    <w:rsid w:val="00766E86"/>
    <w:rsid w:val="00773236"/>
    <w:rsid w:val="007751D7"/>
    <w:rsid w:val="0077714A"/>
    <w:rsid w:val="00780D62"/>
    <w:rsid w:val="007821D2"/>
    <w:rsid w:val="00786542"/>
    <w:rsid w:val="007A45E3"/>
    <w:rsid w:val="007B3921"/>
    <w:rsid w:val="007B3A14"/>
    <w:rsid w:val="007B3D26"/>
    <w:rsid w:val="007B76A8"/>
    <w:rsid w:val="007C4B6B"/>
    <w:rsid w:val="007C532E"/>
    <w:rsid w:val="007C5FF8"/>
    <w:rsid w:val="007D4007"/>
    <w:rsid w:val="007D43C9"/>
    <w:rsid w:val="007D7103"/>
    <w:rsid w:val="007E43FE"/>
    <w:rsid w:val="007E7057"/>
    <w:rsid w:val="007F61E3"/>
    <w:rsid w:val="007F666E"/>
    <w:rsid w:val="00800510"/>
    <w:rsid w:val="00801362"/>
    <w:rsid w:val="00821686"/>
    <w:rsid w:val="00825302"/>
    <w:rsid w:val="00825412"/>
    <w:rsid w:val="00825FED"/>
    <w:rsid w:val="008308A8"/>
    <w:rsid w:val="00831214"/>
    <w:rsid w:val="0083254B"/>
    <w:rsid w:val="0083652D"/>
    <w:rsid w:val="00836962"/>
    <w:rsid w:val="00850178"/>
    <w:rsid w:val="0085185D"/>
    <w:rsid w:val="00853DCD"/>
    <w:rsid w:val="00854188"/>
    <w:rsid w:val="00854477"/>
    <w:rsid w:val="00862C06"/>
    <w:rsid w:val="00872BFB"/>
    <w:rsid w:val="00873BEB"/>
    <w:rsid w:val="00874E66"/>
    <w:rsid w:val="00880833"/>
    <w:rsid w:val="008816A2"/>
    <w:rsid w:val="00881D86"/>
    <w:rsid w:val="008A3CB0"/>
    <w:rsid w:val="008B1241"/>
    <w:rsid w:val="008B1518"/>
    <w:rsid w:val="008B5D1C"/>
    <w:rsid w:val="008B72DB"/>
    <w:rsid w:val="008C6BCF"/>
    <w:rsid w:val="008D2BA5"/>
    <w:rsid w:val="008E1A78"/>
    <w:rsid w:val="008E620E"/>
    <w:rsid w:val="008F5F0D"/>
    <w:rsid w:val="009003EF"/>
    <w:rsid w:val="00901C26"/>
    <w:rsid w:val="00904553"/>
    <w:rsid w:val="00904C00"/>
    <w:rsid w:val="009109D6"/>
    <w:rsid w:val="009117B1"/>
    <w:rsid w:val="009141F0"/>
    <w:rsid w:val="00917580"/>
    <w:rsid w:val="00923FE3"/>
    <w:rsid w:val="00940D9F"/>
    <w:rsid w:val="009418DA"/>
    <w:rsid w:val="00941FF1"/>
    <w:rsid w:val="0094579E"/>
    <w:rsid w:val="00947836"/>
    <w:rsid w:val="009656D5"/>
    <w:rsid w:val="00967749"/>
    <w:rsid w:val="00976B40"/>
    <w:rsid w:val="00985CC7"/>
    <w:rsid w:val="009940AD"/>
    <w:rsid w:val="009A2CA2"/>
    <w:rsid w:val="009A38F5"/>
    <w:rsid w:val="009A4362"/>
    <w:rsid w:val="009A6D0D"/>
    <w:rsid w:val="009B587A"/>
    <w:rsid w:val="009B5E47"/>
    <w:rsid w:val="009B6C92"/>
    <w:rsid w:val="009C1D92"/>
    <w:rsid w:val="009C3580"/>
    <w:rsid w:val="009C46D6"/>
    <w:rsid w:val="009D18E9"/>
    <w:rsid w:val="009D3186"/>
    <w:rsid w:val="009D3D6E"/>
    <w:rsid w:val="009E2B78"/>
    <w:rsid w:val="009E324C"/>
    <w:rsid w:val="009E5096"/>
    <w:rsid w:val="009F6F2B"/>
    <w:rsid w:val="00A00216"/>
    <w:rsid w:val="00A10003"/>
    <w:rsid w:val="00A15100"/>
    <w:rsid w:val="00A15251"/>
    <w:rsid w:val="00A32790"/>
    <w:rsid w:val="00A33EE1"/>
    <w:rsid w:val="00A3515A"/>
    <w:rsid w:val="00A42643"/>
    <w:rsid w:val="00A5059A"/>
    <w:rsid w:val="00A52E39"/>
    <w:rsid w:val="00A53F9B"/>
    <w:rsid w:val="00A5494C"/>
    <w:rsid w:val="00A56083"/>
    <w:rsid w:val="00A56546"/>
    <w:rsid w:val="00A63476"/>
    <w:rsid w:val="00A70F04"/>
    <w:rsid w:val="00A719D2"/>
    <w:rsid w:val="00A72C82"/>
    <w:rsid w:val="00A73672"/>
    <w:rsid w:val="00A73CCB"/>
    <w:rsid w:val="00A754CD"/>
    <w:rsid w:val="00A776AB"/>
    <w:rsid w:val="00A77ABF"/>
    <w:rsid w:val="00A83692"/>
    <w:rsid w:val="00A87BC1"/>
    <w:rsid w:val="00A92A1A"/>
    <w:rsid w:val="00A9415D"/>
    <w:rsid w:val="00AA09F9"/>
    <w:rsid w:val="00AA11F8"/>
    <w:rsid w:val="00AA467F"/>
    <w:rsid w:val="00AB2A49"/>
    <w:rsid w:val="00AB46AD"/>
    <w:rsid w:val="00AB4F0B"/>
    <w:rsid w:val="00AC7289"/>
    <w:rsid w:val="00AD0AA0"/>
    <w:rsid w:val="00AD2C0E"/>
    <w:rsid w:val="00AD5483"/>
    <w:rsid w:val="00AE44DC"/>
    <w:rsid w:val="00AF2396"/>
    <w:rsid w:val="00AF2EA1"/>
    <w:rsid w:val="00AF530E"/>
    <w:rsid w:val="00B074FD"/>
    <w:rsid w:val="00B13D3E"/>
    <w:rsid w:val="00B161FF"/>
    <w:rsid w:val="00B219A4"/>
    <w:rsid w:val="00B22158"/>
    <w:rsid w:val="00B248F2"/>
    <w:rsid w:val="00B25DF5"/>
    <w:rsid w:val="00B36237"/>
    <w:rsid w:val="00B37424"/>
    <w:rsid w:val="00B4442E"/>
    <w:rsid w:val="00B4736E"/>
    <w:rsid w:val="00B65293"/>
    <w:rsid w:val="00B661B8"/>
    <w:rsid w:val="00B749E7"/>
    <w:rsid w:val="00B76CFA"/>
    <w:rsid w:val="00B8066F"/>
    <w:rsid w:val="00B8388B"/>
    <w:rsid w:val="00B847D4"/>
    <w:rsid w:val="00B85635"/>
    <w:rsid w:val="00B86DD7"/>
    <w:rsid w:val="00B96CBE"/>
    <w:rsid w:val="00B977BC"/>
    <w:rsid w:val="00BA0AC2"/>
    <w:rsid w:val="00BA184F"/>
    <w:rsid w:val="00BA4F52"/>
    <w:rsid w:val="00BB1894"/>
    <w:rsid w:val="00BB26F3"/>
    <w:rsid w:val="00BB2B9E"/>
    <w:rsid w:val="00BB3290"/>
    <w:rsid w:val="00BB6BFA"/>
    <w:rsid w:val="00BC4385"/>
    <w:rsid w:val="00BC7515"/>
    <w:rsid w:val="00BD0ECF"/>
    <w:rsid w:val="00C104D9"/>
    <w:rsid w:val="00C31999"/>
    <w:rsid w:val="00C33E33"/>
    <w:rsid w:val="00C3749B"/>
    <w:rsid w:val="00C40173"/>
    <w:rsid w:val="00C41D74"/>
    <w:rsid w:val="00C47054"/>
    <w:rsid w:val="00C479EA"/>
    <w:rsid w:val="00C51705"/>
    <w:rsid w:val="00C57179"/>
    <w:rsid w:val="00C57E12"/>
    <w:rsid w:val="00C74E79"/>
    <w:rsid w:val="00C951FD"/>
    <w:rsid w:val="00CB065E"/>
    <w:rsid w:val="00CC1C47"/>
    <w:rsid w:val="00CC212F"/>
    <w:rsid w:val="00CC416C"/>
    <w:rsid w:val="00CC513B"/>
    <w:rsid w:val="00CD044F"/>
    <w:rsid w:val="00CD2111"/>
    <w:rsid w:val="00CD344B"/>
    <w:rsid w:val="00CE142A"/>
    <w:rsid w:val="00CE14E0"/>
    <w:rsid w:val="00CE1EBB"/>
    <w:rsid w:val="00CF01BA"/>
    <w:rsid w:val="00CF07C3"/>
    <w:rsid w:val="00CF111C"/>
    <w:rsid w:val="00CF18C3"/>
    <w:rsid w:val="00CF1C03"/>
    <w:rsid w:val="00CF28A4"/>
    <w:rsid w:val="00CF2F75"/>
    <w:rsid w:val="00CF2FA3"/>
    <w:rsid w:val="00D01689"/>
    <w:rsid w:val="00D016D0"/>
    <w:rsid w:val="00D0519B"/>
    <w:rsid w:val="00D069F1"/>
    <w:rsid w:val="00D107C0"/>
    <w:rsid w:val="00D179DA"/>
    <w:rsid w:val="00D30A8E"/>
    <w:rsid w:val="00D32995"/>
    <w:rsid w:val="00D36DBA"/>
    <w:rsid w:val="00D4747B"/>
    <w:rsid w:val="00D55676"/>
    <w:rsid w:val="00D608F8"/>
    <w:rsid w:val="00D64BD3"/>
    <w:rsid w:val="00D65F7B"/>
    <w:rsid w:val="00D71DA5"/>
    <w:rsid w:val="00D857D9"/>
    <w:rsid w:val="00D93ABF"/>
    <w:rsid w:val="00DB0831"/>
    <w:rsid w:val="00DB4A1F"/>
    <w:rsid w:val="00DB5179"/>
    <w:rsid w:val="00DD43BA"/>
    <w:rsid w:val="00DD7F66"/>
    <w:rsid w:val="00DE1058"/>
    <w:rsid w:val="00DE1C97"/>
    <w:rsid w:val="00DE1E5D"/>
    <w:rsid w:val="00DE609A"/>
    <w:rsid w:val="00DF653C"/>
    <w:rsid w:val="00DF7285"/>
    <w:rsid w:val="00E028FD"/>
    <w:rsid w:val="00E06CD7"/>
    <w:rsid w:val="00E14F8B"/>
    <w:rsid w:val="00E244A5"/>
    <w:rsid w:val="00E25C80"/>
    <w:rsid w:val="00E265FF"/>
    <w:rsid w:val="00E27F39"/>
    <w:rsid w:val="00E3264A"/>
    <w:rsid w:val="00E3414A"/>
    <w:rsid w:val="00E41D18"/>
    <w:rsid w:val="00E46E5A"/>
    <w:rsid w:val="00E560AC"/>
    <w:rsid w:val="00E57C42"/>
    <w:rsid w:val="00E619DC"/>
    <w:rsid w:val="00E6685A"/>
    <w:rsid w:val="00E66DAF"/>
    <w:rsid w:val="00E70462"/>
    <w:rsid w:val="00E71D77"/>
    <w:rsid w:val="00E8156A"/>
    <w:rsid w:val="00E81F1E"/>
    <w:rsid w:val="00E854FD"/>
    <w:rsid w:val="00E90CF8"/>
    <w:rsid w:val="00EB1B90"/>
    <w:rsid w:val="00EB3827"/>
    <w:rsid w:val="00EC6583"/>
    <w:rsid w:val="00ED1A23"/>
    <w:rsid w:val="00ED24CE"/>
    <w:rsid w:val="00ED375E"/>
    <w:rsid w:val="00ED6D6E"/>
    <w:rsid w:val="00EE6508"/>
    <w:rsid w:val="00EF1097"/>
    <w:rsid w:val="00EF2CA6"/>
    <w:rsid w:val="00F02F6C"/>
    <w:rsid w:val="00F0415E"/>
    <w:rsid w:val="00F135AC"/>
    <w:rsid w:val="00F13A20"/>
    <w:rsid w:val="00F1607D"/>
    <w:rsid w:val="00F22563"/>
    <w:rsid w:val="00F2511E"/>
    <w:rsid w:val="00F36777"/>
    <w:rsid w:val="00F47733"/>
    <w:rsid w:val="00F47D68"/>
    <w:rsid w:val="00F502A8"/>
    <w:rsid w:val="00F54B03"/>
    <w:rsid w:val="00F55211"/>
    <w:rsid w:val="00F56F0A"/>
    <w:rsid w:val="00F7100C"/>
    <w:rsid w:val="00F75B67"/>
    <w:rsid w:val="00F8127F"/>
    <w:rsid w:val="00F864A8"/>
    <w:rsid w:val="00F97437"/>
    <w:rsid w:val="00FA35C9"/>
    <w:rsid w:val="00FA3B05"/>
    <w:rsid w:val="00FA73A1"/>
    <w:rsid w:val="00FC0A40"/>
    <w:rsid w:val="00FC4193"/>
    <w:rsid w:val="00FC4C8D"/>
    <w:rsid w:val="00FD01D3"/>
    <w:rsid w:val="00FD1AE3"/>
    <w:rsid w:val="00FD1B8C"/>
    <w:rsid w:val="00FD36E0"/>
    <w:rsid w:val="00FD4D91"/>
    <w:rsid w:val="00FD5F5C"/>
    <w:rsid w:val="00FD6052"/>
    <w:rsid w:val="00FE2295"/>
    <w:rsid w:val="00FE29DD"/>
    <w:rsid w:val="00FE55A3"/>
    <w:rsid w:val="00FF1BA6"/>
    <w:rsid w:val="00FF2E82"/>
    <w:rsid w:val="00FF395D"/>
    <w:rsid w:val="00FF58F6"/>
    <w:rsid w:val="00FF76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97713B"/>
  <w15:docId w15:val="{3A428018-AABC-4DAF-AAB0-CF495D84D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323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773236"/>
    <w:pPr>
      <w:keepNext/>
      <w:outlineLvl w:val="0"/>
    </w:pPr>
    <w:rPr>
      <w:rFonts w:ascii=".VnTimeH" w:hAnsi=".VnTimeH"/>
      <w:b/>
      <w:bCs/>
    </w:rPr>
  </w:style>
  <w:style w:type="paragraph" w:styleId="Heading2">
    <w:name w:val="heading 2"/>
    <w:basedOn w:val="Normal"/>
    <w:next w:val="Normal"/>
    <w:link w:val="Heading2Char"/>
    <w:qFormat/>
    <w:rsid w:val="00773236"/>
    <w:pPr>
      <w:keepNext/>
      <w:jc w:val="center"/>
      <w:outlineLvl w:val="1"/>
    </w:pPr>
    <w:rPr>
      <w:rFonts w:ascii=".VnTimeH" w:hAnsi=".VnTimeH"/>
      <w:b/>
      <w:bCs/>
      <w:sz w:val="28"/>
    </w:rPr>
  </w:style>
  <w:style w:type="paragraph" w:styleId="Heading3">
    <w:name w:val="heading 3"/>
    <w:basedOn w:val="Normal"/>
    <w:next w:val="Normal"/>
    <w:link w:val="Heading3Char"/>
    <w:qFormat/>
    <w:rsid w:val="00773236"/>
    <w:pPr>
      <w:keepNext/>
      <w:jc w:val="right"/>
      <w:outlineLvl w:val="2"/>
    </w:pPr>
    <w:rPr>
      <w:rFonts w:ascii=".VnTimeH" w:hAnsi=".VnTimeH"/>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73236"/>
    <w:rPr>
      <w:rFonts w:ascii=".VnTimeH" w:eastAsia="Times New Roman" w:hAnsi=".VnTimeH" w:cs="Times New Roman"/>
      <w:b/>
      <w:bCs/>
      <w:sz w:val="24"/>
      <w:szCs w:val="24"/>
    </w:rPr>
  </w:style>
  <w:style w:type="character" w:customStyle="1" w:styleId="Heading2Char">
    <w:name w:val="Heading 2 Char"/>
    <w:basedOn w:val="DefaultParagraphFont"/>
    <w:link w:val="Heading2"/>
    <w:rsid w:val="00773236"/>
    <w:rPr>
      <w:rFonts w:ascii=".VnTimeH" w:eastAsia="Times New Roman" w:hAnsi=".VnTimeH" w:cs="Times New Roman"/>
      <w:b/>
      <w:bCs/>
      <w:sz w:val="28"/>
      <w:szCs w:val="24"/>
    </w:rPr>
  </w:style>
  <w:style w:type="character" w:customStyle="1" w:styleId="Heading3Char">
    <w:name w:val="Heading 3 Char"/>
    <w:basedOn w:val="DefaultParagraphFont"/>
    <w:link w:val="Heading3"/>
    <w:rsid w:val="00773236"/>
    <w:rPr>
      <w:rFonts w:ascii=".VnTimeH" w:eastAsia="Times New Roman" w:hAnsi=".VnTimeH" w:cs="Times New Roman"/>
      <w:b/>
      <w:bCs/>
      <w:szCs w:val="24"/>
    </w:rPr>
  </w:style>
  <w:style w:type="paragraph" w:styleId="BodyText">
    <w:name w:val="Body Text"/>
    <w:basedOn w:val="Normal"/>
    <w:link w:val="BodyTextChar"/>
    <w:uiPriority w:val="99"/>
    <w:rsid w:val="00773236"/>
    <w:pPr>
      <w:jc w:val="both"/>
    </w:pPr>
    <w:rPr>
      <w:rFonts w:ascii=".VnTime" w:hAnsi=".VnTime"/>
      <w:sz w:val="30"/>
    </w:rPr>
  </w:style>
  <w:style w:type="character" w:customStyle="1" w:styleId="BodyTextChar">
    <w:name w:val="Body Text Char"/>
    <w:basedOn w:val="DefaultParagraphFont"/>
    <w:link w:val="BodyText"/>
    <w:uiPriority w:val="99"/>
    <w:rsid w:val="00773236"/>
    <w:rPr>
      <w:rFonts w:ascii=".VnTime" w:eastAsia="Times New Roman" w:hAnsi=".VnTime" w:cs="Times New Roman"/>
      <w:sz w:val="30"/>
      <w:szCs w:val="24"/>
    </w:rPr>
  </w:style>
  <w:style w:type="paragraph" w:styleId="Footer">
    <w:name w:val="footer"/>
    <w:basedOn w:val="Normal"/>
    <w:link w:val="FooterChar"/>
    <w:uiPriority w:val="99"/>
    <w:rsid w:val="00773236"/>
    <w:pPr>
      <w:tabs>
        <w:tab w:val="center" w:pos="4320"/>
        <w:tab w:val="right" w:pos="8640"/>
      </w:tabs>
    </w:pPr>
  </w:style>
  <w:style w:type="character" w:customStyle="1" w:styleId="FooterChar">
    <w:name w:val="Footer Char"/>
    <w:basedOn w:val="DefaultParagraphFont"/>
    <w:link w:val="Footer"/>
    <w:uiPriority w:val="99"/>
    <w:rsid w:val="00773236"/>
    <w:rPr>
      <w:rFonts w:ascii="Times New Roman" w:eastAsia="Times New Roman" w:hAnsi="Times New Roman" w:cs="Times New Roman"/>
      <w:sz w:val="24"/>
      <w:szCs w:val="24"/>
    </w:rPr>
  </w:style>
  <w:style w:type="character" w:styleId="PageNumber">
    <w:name w:val="page number"/>
    <w:basedOn w:val="DefaultParagraphFont"/>
    <w:rsid w:val="00773236"/>
  </w:style>
  <w:style w:type="character" w:customStyle="1" w:styleId="apple-converted-space">
    <w:name w:val="apple-converted-space"/>
    <w:rsid w:val="00773236"/>
  </w:style>
  <w:style w:type="paragraph" w:styleId="Header">
    <w:name w:val="header"/>
    <w:basedOn w:val="Normal"/>
    <w:link w:val="HeaderChar"/>
    <w:uiPriority w:val="99"/>
    <w:unhideWhenUsed/>
    <w:rsid w:val="004F6653"/>
    <w:pPr>
      <w:tabs>
        <w:tab w:val="center" w:pos="4680"/>
        <w:tab w:val="right" w:pos="9360"/>
      </w:tabs>
    </w:pPr>
  </w:style>
  <w:style w:type="character" w:customStyle="1" w:styleId="HeaderChar">
    <w:name w:val="Header Char"/>
    <w:basedOn w:val="DefaultParagraphFont"/>
    <w:link w:val="Header"/>
    <w:uiPriority w:val="99"/>
    <w:rsid w:val="004F6653"/>
    <w:rPr>
      <w:rFonts w:ascii="Times New Roman" w:eastAsia="Times New Roman" w:hAnsi="Times New Roman" w:cs="Times New Roman"/>
      <w:sz w:val="24"/>
      <w:szCs w:val="24"/>
    </w:rPr>
  </w:style>
  <w:style w:type="paragraph" w:styleId="ListParagraph">
    <w:name w:val="List Paragraph"/>
    <w:basedOn w:val="Normal"/>
    <w:uiPriority w:val="34"/>
    <w:qFormat/>
    <w:rsid w:val="0047301D"/>
    <w:pPr>
      <w:ind w:left="720"/>
      <w:contextualSpacing/>
    </w:pPr>
  </w:style>
  <w:style w:type="paragraph" w:styleId="BalloonText">
    <w:name w:val="Balloon Text"/>
    <w:basedOn w:val="Normal"/>
    <w:link w:val="BalloonTextChar"/>
    <w:uiPriority w:val="99"/>
    <w:semiHidden/>
    <w:unhideWhenUsed/>
    <w:rsid w:val="009418D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18DA"/>
    <w:rPr>
      <w:rFonts w:ascii="Segoe UI" w:eastAsia="Times New Roman" w:hAnsi="Segoe UI" w:cs="Segoe UI"/>
      <w:sz w:val="18"/>
      <w:szCs w:val="18"/>
    </w:rPr>
  </w:style>
  <w:style w:type="table" w:styleId="TableGrid">
    <w:name w:val="Table Grid"/>
    <w:basedOn w:val="TableNormal"/>
    <w:uiPriority w:val="39"/>
    <w:rsid w:val="009656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link w:val="Bodytext20"/>
    <w:rsid w:val="00D64BD3"/>
    <w:rPr>
      <w:rFonts w:ascii="Times New Roman" w:eastAsia="Times New Roman" w:hAnsi="Times New Roman"/>
      <w:sz w:val="26"/>
      <w:szCs w:val="26"/>
      <w:shd w:val="clear" w:color="auto" w:fill="FFFFFF"/>
    </w:rPr>
  </w:style>
  <w:style w:type="paragraph" w:customStyle="1" w:styleId="Bodytext20">
    <w:name w:val="Body text (2)"/>
    <w:basedOn w:val="Normal"/>
    <w:link w:val="Bodytext2"/>
    <w:rsid w:val="00D64BD3"/>
    <w:pPr>
      <w:widowControl w:val="0"/>
      <w:shd w:val="clear" w:color="auto" w:fill="FFFFFF"/>
      <w:spacing w:before="240" w:line="369" w:lineRule="exact"/>
      <w:jc w:val="both"/>
    </w:pPr>
    <w:rPr>
      <w:rFonts w:cstheme="minorBidi"/>
      <w:sz w:val="26"/>
      <w:szCs w:val="26"/>
    </w:rPr>
  </w:style>
  <w:style w:type="paragraph" w:styleId="NormalWeb">
    <w:name w:val="Normal (Web)"/>
    <w:aliases w:val="Normal (Web) Char,Char Char Char Char Char Char Char Char Char Char Char"/>
    <w:basedOn w:val="Normal"/>
    <w:link w:val="NormalWebChar1"/>
    <w:uiPriority w:val="99"/>
    <w:unhideWhenUsed/>
    <w:rsid w:val="00722915"/>
    <w:pPr>
      <w:spacing w:before="100" w:beforeAutospacing="1" w:after="100" w:afterAutospacing="1"/>
    </w:pPr>
  </w:style>
  <w:style w:type="character" w:customStyle="1" w:styleId="NormalWebChar1">
    <w:name w:val="Normal (Web) Char1"/>
    <w:aliases w:val="Normal (Web) Char Char,Char Char Char Char Char Char Char Char Char Char Char Char"/>
    <w:link w:val="NormalWeb"/>
    <w:uiPriority w:val="99"/>
    <w:rsid w:val="00422E01"/>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1289855">
      <w:bodyDiv w:val="1"/>
      <w:marLeft w:val="0"/>
      <w:marRight w:val="0"/>
      <w:marTop w:val="0"/>
      <w:marBottom w:val="0"/>
      <w:divBdr>
        <w:top w:val="none" w:sz="0" w:space="0" w:color="auto"/>
        <w:left w:val="none" w:sz="0" w:space="0" w:color="auto"/>
        <w:bottom w:val="none" w:sz="0" w:space="0" w:color="auto"/>
        <w:right w:val="none" w:sz="0" w:space="0" w:color="auto"/>
      </w:divBdr>
      <w:divsChild>
        <w:div w:id="10984095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D544C5-9556-47E1-A597-B4F602EA97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4374</Words>
  <Characters>24937</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Nhung-NS</dc:creator>
  <cp:keywords/>
  <dc:description/>
  <cp:lastModifiedBy>Hao Minh</cp:lastModifiedBy>
  <cp:revision>2</cp:revision>
  <cp:lastPrinted>2026-07-06T15:56:00Z</cp:lastPrinted>
  <dcterms:created xsi:type="dcterms:W3CDTF">2026-08-11T03:54:00Z</dcterms:created>
  <dcterms:modified xsi:type="dcterms:W3CDTF">2026-08-11T03:54:00Z</dcterms:modified>
</cp:coreProperties>
</file>