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7" w:type="dxa"/>
        <w:tblCellSpacing w:w="0" w:type="dxa"/>
        <w:tblInd w:w="-709" w:type="dxa"/>
        <w:shd w:val="clear" w:color="auto" w:fill="FFFFFF"/>
        <w:tblLayout w:type="fixed"/>
        <w:tblCellMar>
          <w:left w:w="0" w:type="dxa"/>
          <w:right w:w="0" w:type="dxa"/>
        </w:tblCellMar>
        <w:tblLook w:val="04A0" w:firstRow="1" w:lastRow="0" w:firstColumn="1" w:lastColumn="0" w:noHBand="0" w:noVBand="1"/>
      </w:tblPr>
      <w:tblGrid>
        <w:gridCol w:w="4957"/>
        <w:gridCol w:w="5670"/>
      </w:tblGrid>
      <w:tr w:rsidR="00AF5349" w:rsidRPr="00427E85" w14:paraId="15351B0E" w14:textId="77777777" w:rsidTr="0097300C">
        <w:trPr>
          <w:trHeight w:val="711"/>
          <w:tblCellSpacing w:w="0" w:type="dxa"/>
        </w:trPr>
        <w:tc>
          <w:tcPr>
            <w:tcW w:w="4957" w:type="dxa"/>
            <w:shd w:val="clear" w:color="auto" w:fill="FFFFFF"/>
            <w:tcMar>
              <w:top w:w="0" w:type="dxa"/>
              <w:left w:w="108" w:type="dxa"/>
              <w:bottom w:w="0" w:type="dxa"/>
              <w:right w:w="108" w:type="dxa"/>
            </w:tcMar>
            <w:hideMark/>
          </w:tcPr>
          <w:p w14:paraId="41B37BA1" w14:textId="2179BE4D" w:rsidR="00AF5349" w:rsidRPr="00427E85" w:rsidRDefault="001F1389" w:rsidP="00707CD3">
            <w:pPr>
              <w:spacing w:before="120" w:after="0" w:line="240" w:lineRule="auto"/>
              <w:jc w:val="center"/>
              <w:rPr>
                <w:rFonts w:ascii="Times New Roman" w:eastAsia="Times New Roman" w:hAnsi="Times New Roman" w:cs="Times New Roman"/>
                <w:bCs/>
                <w:color w:val="000000"/>
                <w:sz w:val="26"/>
                <w:szCs w:val="26"/>
              </w:rPr>
            </w:pPr>
            <w:r w:rsidRPr="00427E85">
              <w:rPr>
                <w:rFonts w:ascii="Times New Roman" w:eastAsia="Times New Roman" w:hAnsi="Times New Roman" w:cs="Times New Roman"/>
                <w:bCs/>
                <w:color w:val="000000"/>
                <w:sz w:val="26"/>
                <w:szCs w:val="26"/>
              </w:rPr>
              <w:t>UBND THÀNH PHỐ HẢI PHÒNG</w:t>
            </w:r>
          </w:p>
          <w:p w14:paraId="1D9AB791" w14:textId="7902CC1A" w:rsidR="001F1389" w:rsidRPr="00427E85" w:rsidRDefault="001F1389" w:rsidP="00707CD3">
            <w:pPr>
              <w:spacing w:after="120" w:line="240" w:lineRule="auto"/>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69ABFD68" wp14:editId="062576E5">
                      <wp:simplePos x="0" y="0"/>
                      <wp:positionH relativeFrom="column">
                        <wp:posOffset>681990</wp:posOffset>
                      </wp:positionH>
                      <wp:positionV relativeFrom="paragraph">
                        <wp:posOffset>227965</wp:posOffset>
                      </wp:positionV>
                      <wp:extent cx="1520042"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520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F46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17.95pt" to="173.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" strokecolor="black [3040]"/>
                  </w:pict>
                </mc:Fallback>
              </mc:AlternateContent>
            </w:r>
            <w:r w:rsidRPr="00427E85">
              <w:rPr>
                <w:rFonts w:ascii="Times New Roman" w:eastAsia="Times New Roman" w:hAnsi="Times New Roman" w:cs="Times New Roman"/>
                <w:b/>
                <w:bCs/>
                <w:color w:val="000000"/>
                <w:sz w:val="26"/>
                <w:szCs w:val="26"/>
              </w:rPr>
              <w:t xml:space="preserve">SỞ </w:t>
            </w:r>
            <w:r w:rsidR="0097300C" w:rsidRPr="00427E85">
              <w:rPr>
                <w:rFonts w:ascii="Times New Roman" w:eastAsia="Times New Roman" w:hAnsi="Times New Roman" w:cs="Times New Roman"/>
                <w:b/>
                <w:bCs/>
                <w:color w:val="000000"/>
                <w:sz w:val="26"/>
                <w:szCs w:val="26"/>
              </w:rPr>
              <w:t>NÔNG NGHIỆP</w:t>
            </w:r>
            <w:r w:rsidRPr="00427E85">
              <w:rPr>
                <w:rFonts w:ascii="Times New Roman" w:eastAsia="Times New Roman" w:hAnsi="Times New Roman" w:cs="Times New Roman"/>
                <w:b/>
                <w:bCs/>
                <w:color w:val="000000"/>
                <w:sz w:val="26"/>
                <w:szCs w:val="26"/>
              </w:rPr>
              <w:t xml:space="preserve"> VÀ MÔI TRƯỜNG</w:t>
            </w:r>
          </w:p>
        </w:tc>
        <w:tc>
          <w:tcPr>
            <w:tcW w:w="5670" w:type="dxa"/>
            <w:shd w:val="clear" w:color="auto" w:fill="FFFFFF"/>
            <w:tcMar>
              <w:top w:w="0" w:type="dxa"/>
              <w:left w:w="108" w:type="dxa"/>
              <w:bottom w:w="0" w:type="dxa"/>
              <w:right w:w="108" w:type="dxa"/>
            </w:tcMar>
            <w:hideMark/>
          </w:tcPr>
          <w:p w14:paraId="5380F49D" w14:textId="77777777" w:rsidR="00AF5349" w:rsidRPr="00427E85" w:rsidRDefault="001F1389" w:rsidP="001F1389">
            <w:pPr>
              <w:spacing w:before="120" w:after="120" w:line="234" w:lineRule="atLeast"/>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14:anchorId="664EE92F" wp14:editId="7C54A08A">
                      <wp:simplePos x="0" y="0"/>
                      <wp:positionH relativeFrom="column">
                        <wp:posOffset>696595</wp:posOffset>
                      </wp:positionH>
                      <wp:positionV relativeFrom="paragraph">
                        <wp:posOffset>497367</wp:posOffset>
                      </wp:positionV>
                      <wp:extent cx="2125683"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125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BD17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85pt,39.15pt" to="222.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lM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" strokecolor="black [3040]"/>
                  </w:pict>
                </mc:Fallback>
              </mc:AlternateContent>
            </w:r>
            <w:r w:rsidR="00AF5349" w:rsidRPr="00427E85">
              <w:rPr>
                <w:rFonts w:ascii="Times New Roman" w:eastAsia="Times New Roman" w:hAnsi="Times New Roman" w:cs="Times New Roman"/>
                <w:b/>
                <w:bCs/>
                <w:color w:val="000000"/>
                <w:sz w:val="26"/>
                <w:szCs w:val="26"/>
                <w:lang w:val="vi-VN"/>
              </w:rPr>
              <w:t>CỘNG HÒA XÃ HỘI CHỦ NGHĨA VIỆT NAM</w:t>
            </w:r>
            <w:r w:rsidR="00AF5349" w:rsidRPr="00427E85">
              <w:rPr>
                <w:rFonts w:ascii="Times New Roman" w:eastAsia="Times New Roman" w:hAnsi="Times New Roman" w:cs="Times New Roman"/>
                <w:b/>
                <w:bCs/>
                <w:color w:val="000000"/>
                <w:sz w:val="24"/>
                <w:szCs w:val="26"/>
                <w:lang w:val="vi-VN"/>
              </w:rPr>
              <w:br/>
            </w:r>
            <w:r w:rsidR="00AF5349" w:rsidRPr="00427E85">
              <w:rPr>
                <w:rFonts w:ascii="Times New Roman" w:eastAsia="Times New Roman" w:hAnsi="Times New Roman" w:cs="Times New Roman"/>
                <w:b/>
                <w:bCs/>
                <w:color w:val="000000"/>
                <w:sz w:val="28"/>
                <w:szCs w:val="28"/>
                <w:lang w:val="vi-VN"/>
              </w:rPr>
              <w:t>Độc lập - Tự do - Hạnh phúc</w:t>
            </w:r>
          </w:p>
        </w:tc>
      </w:tr>
      <w:tr w:rsidR="00AF5349" w:rsidRPr="00427E85" w14:paraId="00E21000" w14:textId="77777777" w:rsidTr="0097300C">
        <w:trPr>
          <w:tblCellSpacing w:w="0" w:type="dxa"/>
        </w:trPr>
        <w:tc>
          <w:tcPr>
            <w:tcW w:w="4957" w:type="dxa"/>
            <w:shd w:val="clear" w:color="auto" w:fill="FFFFFF"/>
            <w:tcMar>
              <w:top w:w="0" w:type="dxa"/>
              <w:left w:w="108" w:type="dxa"/>
              <w:bottom w:w="0" w:type="dxa"/>
              <w:right w:w="108" w:type="dxa"/>
            </w:tcMar>
            <w:hideMark/>
          </w:tcPr>
          <w:p w14:paraId="315BB0C5" w14:textId="0F4FA453" w:rsidR="00AF5349" w:rsidRPr="00427E85" w:rsidRDefault="00AF5349" w:rsidP="001F1389">
            <w:pPr>
              <w:spacing w:before="120" w:after="120" w:line="234" w:lineRule="atLeast"/>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lang w:val="vi-VN"/>
              </w:rPr>
              <w:t>S</w:t>
            </w:r>
            <w:r w:rsidRPr="00427E85">
              <w:rPr>
                <w:rFonts w:ascii="Times New Roman" w:eastAsia="Times New Roman" w:hAnsi="Times New Roman" w:cs="Times New Roman"/>
                <w:color w:val="000000"/>
                <w:sz w:val="28"/>
                <w:szCs w:val="28"/>
              </w:rPr>
              <w:t>ố</w:t>
            </w:r>
            <w:r w:rsidRPr="00427E85">
              <w:rPr>
                <w:rFonts w:ascii="Times New Roman" w:eastAsia="Times New Roman" w:hAnsi="Times New Roman" w:cs="Times New Roman"/>
                <w:color w:val="000000"/>
                <w:sz w:val="28"/>
                <w:szCs w:val="28"/>
                <w:lang w:val="vi-VN"/>
              </w:rPr>
              <w:t xml:space="preserve">: </w:t>
            </w:r>
            <w:r w:rsidR="001F1389" w:rsidRPr="00427E85">
              <w:rPr>
                <w:rFonts w:ascii="Times New Roman" w:eastAsia="Times New Roman" w:hAnsi="Times New Roman" w:cs="Times New Roman"/>
                <w:color w:val="000000"/>
                <w:sz w:val="28"/>
                <w:szCs w:val="28"/>
              </w:rPr>
              <w:t xml:space="preserve">     </w:t>
            </w:r>
            <w:r w:rsidR="002648BA" w:rsidRPr="00427E85">
              <w:rPr>
                <w:rFonts w:ascii="Times New Roman" w:eastAsia="Times New Roman" w:hAnsi="Times New Roman" w:cs="Times New Roman"/>
                <w:color w:val="000000"/>
                <w:sz w:val="28"/>
                <w:szCs w:val="28"/>
              </w:rPr>
              <w:t xml:space="preserve">  </w:t>
            </w:r>
            <w:r w:rsidR="00832341" w:rsidRPr="00427E85">
              <w:rPr>
                <w:rFonts w:ascii="Times New Roman" w:eastAsia="Times New Roman" w:hAnsi="Times New Roman" w:cs="Times New Roman"/>
                <w:color w:val="000000"/>
                <w:sz w:val="28"/>
                <w:szCs w:val="28"/>
              </w:rPr>
              <w:t xml:space="preserve"> </w:t>
            </w:r>
            <w:r w:rsidR="002648BA" w:rsidRPr="00427E85">
              <w:rPr>
                <w:rFonts w:ascii="Times New Roman" w:eastAsia="Times New Roman" w:hAnsi="Times New Roman" w:cs="Times New Roman"/>
                <w:color w:val="000000"/>
                <w:sz w:val="28"/>
                <w:szCs w:val="28"/>
              </w:rPr>
              <w:t xml:space="preserve">  </w:t>
            </w:r>
            <w:r w:rsidR="007B0F1D" w:rsidRPr="00427E85">
              <w:rPr>
                <w:rFonts w:ascii="Times New Roman" w:eastAsia="Times New Roman" w:hAnsi="Times New Roman" w:cs="Times New Roman"/>
                <w:color w:val="000000"/>
                <w:sz w:val="28"/>
                <w:szCs w:val="28"/>
              </w:rPr>
              <w:t xml:space="preserve"> </w:t>
            </w:r>
            <w:r w:rsidRPr="00427E85">
              <w:rPr>
                <w:rFonts w:ascii="Times New Roman" w:eastAsia="Times New Roman" w:hAnsi="Times New Roman" w:cs="Times New Roman"/>
                <w:color w:val="000000"/>
                <w:sz w:val="28"/>
                <w:szCs w:val="28"/>
                <w:lang w:val="vi-VN"/>
              </w:rPr>
              <w:t>/TTr</w:t>
            </w:r>
            <w:r w:rsidR="001F1389" w:rsidRPr="00427E85">
              <w:rPr>
                <w:rFonts w:ascii="Times New Roman" w:eastAsia="Times New Roman" w:hAnsi="Times New Roman" w:cs="Times New Roman"/>
                <w:color w:val="000000"/>
                <w:sz w:val="28"/>
                <w:szCs w:val="28"/>
              </w:rPr>
              <w:t>-S</w:t>
            </w:r>
            <w:r w:rsidR="0097300C" w:rsidRPr="00427E85">
              <w:rPr>
                <w:rFonts w:ascii="Times New Roman" w:eastAsia="Times New Roman" w:hAnsi="Times New Roman" w:cs="Times New Roman"/>
                <w:color w:val="000000"/>
                <w:sz w:val="28"/>
                <w:szCs w:val="28"/>
              </w:rPr>
              <w:t>N</w:t>
            </w:r>
            <w:r w:rsidR="001F1389" w:rsidRPr="00427E85">
              <w:rPr>
                <w:rFonts w:ascii="Times New Roman" w:eastAsia="Times New Roman" w:hAnsi="Times New Roman" w:cs="Times New Roman"/>
                <w:color w:val="000000"/>
                <w:sz w:val="28"/>
                <w:szCs w:val="28"/>
              </w:rPr>
              <w:t>NMT</w:t>
            </w:r>
          </w:p>
        </w:tc>
        <w:tc>
          <w:tcPr>
            <w:tcW w:w="5670" w:type="dxa"/>
            <w:shd w:val="clear" w:color="auto" w:fill="FFFFFF"/>
            <w:tcMar>
              <w:top w:w="0" w:type="dxa"/>
              <w:left w:w="108" w:type="dxa"/>
              <w:bottom w:w="0" w:type="dxa"/>
              <w:right w:w="108" w:type="dxa"/>
            </w:tcMar>
            <w:hideMark/>
          </w:tcPr>
          <w:p w14:paraId="25993063" w14:textId="6D109598" w:rsidR="00AF5349" w:rsidRPr="00427E85" w:rsidRDefault="001F1389" w:rsidP="00544531">
            <w:pPr>
              <w:spacing w:before="120" w:after="120" w:line="234" w:lineRule="atLeast"/>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i/>
                <w:iCs/>
                <w:color w:val="000000"/>
                <w:sz w:val="28"/>
                <w:szCs w:val="28"/>
              </w:rPr>
              <w:t xml:space="preserve">Hải Phòng, </w:t>
            </w:r>
            <w:r w:rsidR="00446614" w:rsidRPr="00427E85">
              <w:rPr>
                <w:rFonts w:ascii="Times New Roman" w:eastAsia="Times New Roman" w:hAnsi="Times New Roman" w:cs="Times New Roman"/>
                <w:i/>
                <w:iCs/>
                <w:color w:val="000000"/>
                <w:sz w:val="28"/>
                <w:szCs w:val="28"/>
                <w:lang w:val="vi-VN"/>
              </w:rPr>
              <w:t xml:space="preserve">ngày     </w:t>
            </w:r>
            <w:r w:rsidR="00AF5349" w:rsidRPr="00427E85">
              <w:rPr>
                <w:rFonts w:ascii="Times New Roman" w:eastAsia="Times New Roman" w:hAnsi="Times New Roman" w:cs="Times New Roman"/>
                <w:i/>
                <w:iCs/>
                <w:color w:val="000000"/>
                <w:sz w:val="28"/>
                <w:szCs w:val="28"/>
                <w:lang w:val="vi-VN"/>
              </w:rPr>
              <w:t xml:space="preserve"> tháng </w:t>
            </w:r>
            <w:r w:rsidR="00D21E37" w:rsidRPr="00427E85">
              <w:rPr>
                <w:rFonts w:ascii="Times New Roman" w:eastAsia="Times New Roman" w:hAnsi="Times New Roman" w:cs="Times New Roman"/>
                <w:i/>
                <w:iCs/>
                <w:color w:val="000000"/>
                <w:sz w:val="28"/>
                <w:szCs w:val="28"/>
              </w:rPr>
              <w:t xml:space="preserve">   </w:t>
            </w:r>
            <w:r w:rsidR="00832341" w:rsidRPr="00427E85">
              <w:rPr>
                <w:rFonts w:ascii="Times New Roman" w:eastAsia="Times New Roman" w:hAnsi="Times New Roman" w:cs="Times New Roman"/>
                <w:i/>
                <w:iCs/>
                <w:color w:val="000000"/>
                <w:sz w:val="28"/>
                <w:szCs w:val="28"/>
              </w:rPr>
              <w:t xml:space="preserve"> </w:t>
            </w:r>
            <w:r w:rsidR="00AF5349" w:rsidRPr="00427E85">
              <w:rPr>
                <w:rFonts w:ascii="Times New Roman" w:eastAsia="Times New Roman" w:hAnsi="Times New Roman" w:cs="Times New Roman"/>
                <w:i/>
                <w:iCs/>
                <w:color w:val="000000"/>
                <w:sz w:val="28"/>
                <w:szCs w:val="28"/>
                <w:lang w:val="vi-VN"/>
              </w:rPr>
              <w:t>năm 20</w:t>
            </w:r>
            <w:r w:rsidRPr="00427E85">
              <w:rPr>
                <w:rFonts w:ascii="Times New Roman" w:eastAsia="Times New Roman" w:hAnsi="Times New Roman" w:cs="Times New Roman"/>
                <w:i/>
                <w:iCs/>
                <w:color w:val="000000"/>
                <w:sz w:val="28"/>
                <w:szCs w:val="28"/>
              </w:rPr>
              <w:t>2</w:t>
            </w:r>
            <w:r w:rsidR="00D045E5" w:rsidRPr="00427E85">
              <w:rPr>
                <w:rFonts w:ascii="Times New Roman" w:eastAsia="Times New Roman" w:hAnsi="Times New Roman" w:cs="Times New Roman"/>
                <w:i/>
                <w:iCs/>
                <w:color w:val="000000"/>
                <w:sz w:val="28"/>
                <w:szCs w:val="28"/>
              </w:rPr>
              <w:t>6</w:t>
            </w:r>
          </w:p>
        </w:tc>
      </w:tr>
    </w:tbl>
    <w:p w14:paraId="7B8C6ECB" w14:textId="0F732C55" w:rsidR="00AF5349" w:rsidRPr="00427E85" w:rsidRDefault="0075498E" w:rsidP="00AF5349">
      <w:pPr>
        <w:shd w:val="clear" w:color="auto" w:fill="FFFFFF"/>
        <w:spacing w:before="120" w:after="120" w:line="234" w:lineRule="atLeast"/>
        <w:rPr>
          <w:rFonts w:ascii="Times New Roman" w:eastAsia="Times New Roman" w:hAnsi="Times New Roman" w:cs="Times New Roman"/>
          <w:color w:val="000000"/>
          <w:sz w:val="28"/>
          <w:szCs w:val="28"/>
        </w:rPr>
      </w:pPr>
      <w:r w:rsidRPr="00427E85">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50786383" wp14:editId="02A8CFE2">
                <wp:simplePos x="0" y="0"/>
                <wp:positionH relativeFrom="column">
                  <wp:posOffset>298499</wp:posOffset>
                </wp:positionH>
                <wp:positionV relativeFrom="paragraph">
                  <wp:posOffset>43327</wp:posOffset>
                </wp:positionV>
                <wp:extent cx="1033975" cy="295421"/>
                <wp:effectExtent l="0" t="0" r="13970" b="28575"/>
                <wp:wrapNone/>
                <wp:docPr id="761885346" name="Text Box 6"/>
                <wp:cNvGraphicFramePr/>
                <a:graphic xmlns:a="http://schemas.openxmlformats.org/drawingml/2006/main">
                  <a:graphicData uri="http://schemas.microsoft.com/office/word/2010/wordprocessingShape">
                    <wps:wsp>
                      <wps:cNvSpPr txBox="1"/>
                      <wps:spPr>
                        <a:xfrm>
                          <a:off x="0" y="0"/>
                          <a:ext cx="1033975" cy="295421"/>
                        </a:xfrm>
                        <a:prstGeom prst="rect">
                          <a:avLst/>
                        </a:prstGeom>
                        <a:solidFill>
                          <a:schemeClr val="lt1"/>
                        </a:solidFill>
                        <a:ln w="6350">
                          <a:solidFill>
                            <a:prstClr val="black"/>
                          </a:solidFill>
                        </a:ln>
                      </wps:spPr>
                      <wps:txbx>
                        <w:txbxContent>
                          <w:p w14:paraId="78FA1C72" w14:textId="3574A6BC" w:rsidR="0075498E" w:rsidRPr="0075498E" w:rsidRDefault="007F70DB" w:rsidP="007F70DB">
                            <w:pPr>
                              <w:jc w:val="center"/>
                              <w:rPr>
                                <w:rFonts w:ascii="Times New Roman" w:hAnsi="Times New Roman" w:cs="Times New Roman"/>
                                <w:sz w:val="28"/>
                                <w:szCs w:val="28"/>
                              </w:rPr>
                            </w:pPr>
                            <w:r>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86383" id="_x0000_t202" coordsize="21600,21600" o:spt="202" path="m,l,21600r21600,l21600,xe">
                <v:stroke joinstyle="miter"/>
                <v:path gradientshapeok="t" o:connecttype="rect"/>
              </v:shapetype>
              <v:shape id="Text Box 6" o:spid="_x0000_s1026" type="#_x0000_t202" style="position:absolute;margin-left:23.5pt;margin-top:3.4pt;width:81.4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" fillcolor="white [3201]" strokeweight=".5pt">
                <v:textbox>
                  <w:txbxContent>
                    <w:p w14:paraId="78FA1C72" w14:textId="3574A6BC" w:rsidR="0075498E" w:rsidRPr="0075498E" w:rsidRDefault="007F70DB" w:rsidP="007F70DB">
                      <w:pPr>
                        <w:jc w:val="center"/>
                        <w:rPr>
                          <w:rFonts w:ascii="Times New Roman" w:hAnsi="Times New Roman" w:cs="Times New Roman"/>
                          <w:sz w:val="28"/>
                          <w:szCs w:val="28"/>
                        </w:rPr>
                      </w:pPr>
                      <w:r>
                        <w:rPr>
                          <w:rFonts w:ascii="Times New Roman" w:hAnsi="Times New Roman" w:cs="Times New Roman"/>
                          <w:sz w:val="28"/>
                          <w:szCs w:val="28"/>
                        </w:rPr>
                        <w:t>DỰ THẢO</w:t>
                      </w:r>
                    </w:p>
                  </w:txbxContent>
                </v:textbox>
              </v:shape>
            </w:pict>
          </mc:Fallback>
        </mc:AlternateContent>
      </w:r>
      <w:r w:rsidR="00AF5349" w:rsidRPr="00427E85">
        <w:rPr>
          <w:rFonts w:ascii="Times New Roman" w:eastAsia="Times New Roman" w:hAnsi="Times New Roman" w:cs="Times New Roman"/>
          <w:color w:val="000000"/>
          <w:sz w:val="28"/>
          <w:szCs w:val="28"/>
        </w:rPr>
        <w:t> </w:t>
      </w:r>
    </w:p>
    <w:p w14:paraId="770E150F" w14:textId="77777777" w:rsidR="00962420" w:rsidRPr="00427E85" w:rsidRDefault="00AF5349" w:rsidP="00962420">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sidRPr="00427E85">
        <w:rPr>
          <w:rFonts w:ascii="Times New Roman" w:eastAsia="Times New Roman" w:hAnsi="Times New Roman" w:cs="Times New Roman"/>
          <w:b/>
          <w:bCs/>
          <w:color w:val="000000"/>
          <w:sz w:val="28"/>
          <w:szCs w:val="28"/>
          <w:lang w:val="vi-VN"/>
        </w:rPr>
        <w:t>TỜ TR</w:t>
      </w:r>
      <w:r w:rsidRPr="00427E85">
        <w:rPr>
          <w:rFonts w:ascii="Times New Roman" w:eastAsia="Times New Roman" w:hAnsi="Times New Roman" w:cs="Times New Roman"/>
          <w:b/>
          <w:bCs/>
          <w:color w:val="000000"/>
          <w:sz w:val="28"/>
          <w:szCs w:val="28"/>
        </w:rPr>
        <w:t>Ì</w:t>
      </w:r>
      <w:r w:rsidRPr="00427E85">
        <w:rPr>
          <w:rFonts w:ascii="Times New Roman" w:eastAsia="Times New Roman" w:hAnsi="Times New Roman" w:cs="Times New Roman"/>
          <w:b/>
          <w:bCs/>
          <w:color w:val="000000"/>
          <w:sz w:val="28"/>
          <w:szCs w:val="28"/>
          <w:lang w:val="vi-VN"/>
        </w:rPr>
        <w:t>NH</w:t>
      </w:r>
    </w:p>
    <w:p w14:paraId="1E7E7FAD" w14:textId="77777777" w:rsidR="00EA03A0" w:rsidRDefault="007F70DB" w:rsidP="00962420">
      <w:pPr>
        <w:shd w:val="clear" w:color="auto" w:fill="FFFFFF"/>
        <w:spacing w:before="120" w:after="120" w:line="234" w:lineRule="atLeast"/>
        <w:jc w:val="center"/>
        <w:rPr>
          <w:rFonts w:ascii="Times New Roman" w:hAnsi="Times New Roman" w:cs="Times New Roman"/>
          <w:b/>
          <w:bCs/>
          <w:sz w:val="28"/>
          <w:szCs w:val="28"/>
        </w:rPr>
      </w:pPr>
      <w:r w:rsidRPr="00427E85">
        <w:rPr>
          <w:rFonts w:ascii="Times New Roman" w:hAnsi="Times New Roman" w:cs="Times New Roman"/>
          <w:b/>
          <w:bCs/>
          <w:noProof/>
          <w:sz w:val="28"/>
          <w:szCs w:val="28"/>
          <w:lang w:eastAsia="vi-VN"/>
        </w:rPr>
        <mc:AlternateContent>
          <mc:Choice Requires="wps">
            <w:drawing>
              <wp:anchor distT="0" distB="0" distL="114300" distR="114300" simplePos="0" relativeHeight="251663360" behindDoc="0" locked="0" layoutInCell="1" allowOverlap="1" wp14:anchorId="2F8262D5" wp14:editId="4C6EC043">
                <wp:simplePos x="0" y="0"/>
                <wp:positionH relativeFrom="margin">
                  <wp:posOffset>2344420</wp:posOffset>
                </wp:positionH>
                <wp:positionV relativeFrom="paragraph">
                  <wp:posOffset>735804</wp:posOffset>
                </wp:positionV>
                <wp:extent cx="1252025" cy="0"/>
                <wp:effectExtent l="0" t="0" r="0" b="0"/>
                <wp:wrapNone/>
                <wp:docPr id="1921365526" name="Straight Connector 5"/>
                <wp:cNvGraphicFramePr/>
                <a:graphic xmlns:a="http://schemas.openxmlformats.org/drawingml/2006/main">
                  <a:graphicData uri="http://schemas.microsoft.com/office/word/2010/wordprocessingShape">
                    <wps:wsp>
                      <wps:cNvCnPr/>
                      <wps:spPr>
                        <a:xfrm>
                          <a:off x="0" y="0"/>
                          <a:ext cx="125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388BE" id="Straight Connector 5"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184.6pt,57.95pt" to="283.2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" strokecolor="black [3040]">
                <w10:wrap anchorx="margin"/>
              </v:line>
            </w:pict>
          </mc:Fallback>
        </mc:AlternateContent>
      </w:r>
      <w:r w:rsidR="009E0BFF" w:rsidRPr="00427E85">
        <w:rPr>
          <w:rStyle w:val="Bodytext3"/>
          <w:b/>
          <w:bCs/>
          <w:i w:val="0"/>
          <w:iCs w:val="0"/>
          <w:sz w:val="28"/>
          <w:szCs w:val="28"/>
          <w:lang w:eastAsia="vi-VN"/>
        </w:rPr>
        <w:t xml:space="preserve">Ban hành </w:t>
      </w:r>
      <w:r w:rsidR="00A26952" w:rsidRPr="00427E85">
        <w:rPr>
          <w:rStyle w:val="Bodytext3"/>
          <w:b/>
          <w:bCs/>
          <w:i w:val="0"/>
          <w:iCs w:val="0"/>
          <w:sz w:val="28"/>
          <w:szCs w:val="28"/>
          <w:lang w:eastAsia="vi-VN"/>
        </w:rPr>
        <w:t xml:space="preserve">Quyết định </w:t>
      </w:r>
      <w:r w:rsidR="00962420" w:rsidRPr="00427E85">
        <w:rPr>
          <w:rStyle w:val="Bodytext3"/>
          <w:b/>
          <w:bCs/>
          <w:i w:val="0"/>
          <w:iCs w:val="0"/>
          <w:sz w:val="28"/>
          <w:szCs w:val="28"/>
          <w:lang w:eastAsia="vi-VN"/>
        </w:rPr>
        <w:t xml:space="preserve">quy định </w:t>
      </w:r>
      <w:r w:rsidR="00962420" w:rsidRPr="00427E85">
        <w:rPr>
          <w:rFonts w:ascii="Times New Roman" w:hAnsi="Times New Roman" w:cs="Times New Roman"/>
          <w:b/>
          <w:bCs/>
          <w:sz w:val="28"/>
          <w:szCs w:val="28"/>
        </w:rPr>
        <w:t xml:space="preserve">tỷ lệ quy đổi từ số lượng khoáng sản thành phẩm ra số lượng khoáng sản nguyên khai làm căn cứ tính phí bảo vệ </w:t>
      </w:r>
    </w:p>
    <w:p w14:paraId="05442327" w14:textId="002497EB" w:rsidR="00D9377E" w:rsidRPr="00427E85" w:rsidRDefault="00962420" w:rsidP="00962420">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sidRPr="00427E85">
        <w:rPr>
          <w:rFonts w:ascii="Times New Roman" w:hAnsi="Times New Roman" w:cs="Times New Roman"/>
          <w:b/>
          <w:bCs/>
          <w:sz w:val="28"/>
          <w:szCs w:val="28"/>
        </w:rPr>
        <w:t>môi trường</w:t>
      </w:r>
      <w:r w:rsidR="00EA03A0">
        <w:rPr>
          <w:rFonts w:ascii="Times New Roman" w:hAnsi="Times New Roman" w:cs="Times New Roman"/>
          <w:b/>
          <w:bCs/>
          <w:sz w:val="28"/>
          <w:szCs w:val="28"/>
        </w:rPr>
        <w:t xml:space="preserve"> dối với khai thác khoáng sản</w:t>
      </w:r>
      <w:r w:rsidRPr="00427E85">
        <w:rPr>
          <w:rFonts w:ascii="Times New Roman" w:hAnsi="Times New Roman" w:cs="Times New Roman"/>
          <w:b/>
          <w:bCs/>
          <w:sz w:val="28"/>
          <w:szCs w:val="28"/>
        </w:rPr>
        <w:t xml:space="preserve"> trên địa bàn thành phố Hải Phòng</w:t>
      </w:r>
    </w:p>
    <w:p w14:paraId="37BADC20" w14:textId="604BBF0D" w:rsidR="00F04712" w:rsidRPr="00427E85" w:rsidRDefault="00F04712" w:rsidP="00D9377E">
      <w:pPr>
        <w:shd w:val="clear" w:color="auto" w:fill="FFFFFF"/>
        <w:spacing w:after="0" w:line="234" w:lineRule="atLeast"/>
        <w:jc w:val="center"/>
        <w:rPr>
          <w:rFonts w:ascii="Times New Roman" w:eastAsia="Times New Roman" w:hAnsi="Times New Roman" w:cs="Times New Roman"/>
          <w:b/>
          <w:bCs/>
          <w:color w:val="000000"/>
          <w:sz w:val="28"/>
          <w:szCs w:val="28"/>
        </w:rPr>
      </w:pPr>
    </w:p>
    <w:p w14:paraId="58149302" w14:textId="70502073" w:rsidR="006A58B3" w:rsidRPr="00427E85" w:rsidRDefault="00AF5349" w:rsidP="007F70DB">
      <w:pPr>
        <w:shd w:val="clear" w:color="auto" w:fill="FFFFFF"/>
        <w:tabs>
          <w:tab w:val="center" w:pos="4748"/>
          <w:tab w:val="left" w:pos="5576"/>
        </w:tabs>
        <w:spacing w:after="0" w:line="360" w:lineRule="exact"/>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lang w:val="vi-VN"/>
        </w:rPr>
        <w:t>Kính gửi: </w:t>
      </w:r>
      <w:r w:rsidR="004D0321" w:rsidRPr="00427E85">
        <w:rPr>
          <w:rFonts w:ascii="Times New Roman" w:eastAsia="Times New Roman" w:hAnsi="Times New Roman" w:cs="Times New Roman"/>
          <w:color w:val="000000"/>
          <w:sz w:val="28"/>
          <w:szCs w:val="28"/>
        </w:rPr>
        <w:t>Ủy ban nhân dân thành phố</w:t>
      </w:r>
      <w:r w:rsidR="00023000" w:rsidRPr="00427E85">
        <w:rPr>
          <w:rFonts w:ascii="Times New Roman" w:eastAsia="Times New Roman" w:hAnsi="Times New Roman" w:cs="Times New Roman"/>
          <w:color w:val="000000"/>
          <w:sz w:val="28"/>
          <w:szCs w:val="28"/>
        </w:rPr>
        <w:t>.</w:t>
      </w:r>
    </w:p>
    <w:p w14:paraId="21E73505" w14:textId="77777777" w:rsidR="005646C0" w:rsidRPr="00427E85" w:rsidRDefault="005646C0" w:rsidP="000A0115">
      <w:pPr>
        <w:shd w:val="clear" w:color="auto" w:fill="FFFFFF"/>
        <w:spacing w:after="0" w:line="360" w:lineRule="exact"/>
        <w:ind w:firstLine="567"/>
        <w:jc w:val="both"/>
        <w:rPr>
          <w:rFonts w:ascii="Times New Roman" w:eastAsia="Times New Roman" w:hAnsi="Times New Roman" w:cs="Times New Roman"/>
          <w:color w:val="000000"/>
          <w:sz w:val="28"/>
          <w:szCs w:val="28"/>
        </w:rPr>
      </w:pPr>
    </w:p>
    <w:p w14:paraId="5269DE8E" w14:textId="5BA594E3" w:rsidR="00F04712" w:rsidRPr="00427E85" w:rsidRDefault="00F04712" w:rsidP="00962420">
      <w:pPr>
        <w:spacing w:before="120" w:after="120"/>
        <w:ind w:firstLine="567"/>
        <w:jc w:val="both"/>
        <w:rPr>
          <w:rFonts w:ascii="Times New Roman" w:eastAsia="Times New Roman" w:hAnsi="Times New Roman" w:cs="Times New Roman"/>
          <w:iCs/>
          <w:sz w:val="28"/>
          <w:szCs w:val="28"/>
        </w:rPr>
      </w:pPr>
      <w:r w:rsidRPr="00427E85">
        <w:rPr>
          <w:rFonts w:ascii="Times New Roman" w:hAnsi="Times New Roman" w:cs="Times New Roman"/>
          <w:iCs/>
          <w:sz w:val="28"/>
          <w:szCs w:val="28"/>
        </w:rPr>
        <w:t xml:space="preserve">Thực hiện quy định của Luật Ban hành văn bản quy phạm pháp luật, Sở Nông </w:t>
      </w:r>
      <w:r w:rsidR="00D9377E" w:rsidRPr="00427E85">
        <w:rPr>
          <w:rFonts w:ascii="Times New Roman" w:hAnsi="Times New Roman" w:cs="Times New Roman"/>
          <w:iCs/>
          <w:sz w:val="28"/>
          <w:szCs w:val="28"/>
        </w:rPr>
        <w:t>n</w:t>
      </w:r>
      <w:r w:rsidRPr="00427E85">
        <w:rPr>
          <w:rFonts w:ascii="Times New Roman" w:hAnsi="Times New Roman" w:cs="Times New Roman"/>
          <w:iCs/>
          <w:sz w:val="28"/>
          <w:szCs w:val="28"/>
        </w:rPr>
        <w:t xml:space="preserve">ghiệp và Môi trường kính trình Ủy ban nhân dân thành phố </w:t>
      </w:r>
      <w:r w:rsidRPr="00427E85">
        <w:rPr>
          <w:rStyle w:val="Bodytext3"/>
          <w:i w:val="0"/>
          <w:sz w:val="28"/>
          <w:szCs w:val="28"/>
          <w:lang w:eastAsia="vi-VN"/>
        </w:rPr>
        <w:t>dự thảo</w:t>
      </w:r>
      <w:r w:rsidRPr="00427E85">
        <w:rPr>
          <w:rStyle w:val="Bodytext3"/>
          <w:iCs w:val="0"/>
          <w:sz w:val="28"/>
          <w:szCs w:val="28"/>
          <w:lang w:eastAsia="vi-VN"/>
        </w:rPr>
        <w:t xml:space="preserve"> </w:t>
      </w:r>
      <w:r w:rsidR="00D9377E" w:rsidRPr="00427E85">
        <w:rPr>
          <w:rStyle w:val="Bodytext3"/>
          <w:i w:val="0"/>
          <w:iCs w:val="0"/>
          <w:sz w:val="28"/>
          <w:szCs w:val="28"/>
          <w:lang w:eastAsia="vi-VN"/>
        </w:rPr>
        <w:t>Quyết định</w:t>
      </w:r>
      <w:r w:rsidR="00962420" w:rsidRPr="00427E85">
        <w:rPr>
          <w:rStyle w:val="Bodytext3"/>
          <w:i w:val="0"/>
          <w:iCs w:val="0"/>
          <w:sz w:val="28"/>
          <w:szCs w:val="28"/>
          <w:lang w:eastAsia="vi-VN"/>
        </w:rPr>
        <w:t xml:space="preserve">  quy định </w:t>
      </w:r>
      <w:r w:rsidR="00962420" w:rsidRPr="00427E85">
        <w:rPr>
          <w:rFonts w:ascii="Times New Roman" w:hAnsi="Times New Roman" w:cs="Times New Roman"/>
          <w:sz w:val="28"/>
          <w:szCs w:val="28"/>
        </w:rPr>
        <w:t xml:space="preserve">tỷ lệ quy đổi từ số lượng khoáng sản thành phẩm ra số lượng khoáng sản nguyên khai làm căn cứ tính phí bảo vệ môi trường </w:t>
      </w:r>
      <w:r w:rsidR="00EA03A0">
        <w:rPr>
          <w:rFonts w:ascii="Times New Roman" w:hAnsi="Times New Roman" w:cs="Times New Roman"/>
          <w:sz w:val="28"/>
          <w:szCs w:val="28"/>
        </w:rPr>
        <w:t xml:space="preserve">đối với khai thác khoáng sản </w:t>
      </w:r>
      <w:r w:rsidR="00962420" w:rsidRPr="00427E85">
        <w:rPr>
          <w:rFonts w:ascii="Times New Roman" w:hAnsi="Times New Roman" w:cs="Times New Roman"/>
          <w:sz w:val="28"/>
          <w:szCs w:val="28"/>
        </w:rPr>
        <w:t>trên địa bàn thành phố Hải Phòng</w:t>
      </w:r>
      <w:r w:rsidR="00D9377E" w:rsidRPr="00427E85">
        <w:rPr>
          <w:rFonts w:ascii="Times New Roman" w:hAnsi="Times New Roman" w:cs="Times New Roman"/>
          <w:sz w:val="28"/>
          <w:szCs w:val="28"/>
        </w:rPr>
        <w:t xml:space="preserve">, </w:t>
      </w:r>
      <w:r w:rsidRPr="00427E85">
        <w:rPr>
          <w:rFonts w:ascii="Times New Roman" w:eastAsia="Times New Roman" w:hAnsi="Times New Roman" w:cs="Times New Roman"/>
          <w:iCs/>
          <w:sz w:val="28"/>
          <w:szCs w:val="28"/>
        </w:rPr>
        <w:t>như sau:</w:t>
      </w:r>
    </w:p>
    <w:p w14:paraId="10129CC5" w14:textId="77777777" w:rsidR="00F04712" w:rsidRPr="00427E85" w:rsidRDefault="00F04712"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eastAsia="Times New Roman" w:hAnsi="Times New Roman" w:cs="Times New Roman"/>
          <w:b/>
          <w:bCs/>
          <w:color w:val="000000"/>
          <w:sz w:val="28"/>
          <w:szCs w:val="28"/>
        </w:rPr>
        <w:t>I</w:t>
      </w:r>
      <w:r w:rsidRPr="00427E85">
        <w:rPr>
          <w:rFonts w:ascii="Times New Roman" w:hAnsi="Times New Roman" w:cs="Times New Roman"/>
          <w:b/>
          <w:sz w:val="28"/>
          <w:szCs w:val="28"/>
        </w:rPr>
        <w:t>. SỰ CẦN THIẾT BAN HÀNH QUYẾT ĐỊNH</w:t>
      </w:r>
    </w:p>
    <w:p w14:paraId="3514FC0C" w14:textId="77777777" w:rsidR="00F04712" w:rsidRPr="00427E85" w:rsidRDefault="00F04712"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1. Căn cứ pháp lý</w:t>
      </w:r>
    </w:p>
    <w:p w14:paraId="7E31328A" w14:textId="77777777" w:rsidR="00962420" w:rsidRPr="00427E85" w:rsidRDefault="00962420" w:rsidP="00962420">
      <w:pPr>
        <w:shd w:val="clear" w:color="auto" w:fill="FFFFFF"/>
        <w:spacing w:before="60" w:after="60" w:line="380" w:lineRule="exact"/>
        <w:ind w:firstLine="720"/>
        <w:jc w:val="both"/>
        <w:rPr>
          <w:rFonts w:ascii="Times New Roman" w:hAnsi="Times New Roman" w:cs="Times New Roman"/>
          <w:iCs/>
          <w:sz w:val="28"/>
          <w:szCs w:val="28"/>
        </w:rPr>
      </w:pPr>
      <w:bookmarkStart w:id="0" w:name="_Hlk205391914"/>
      <w:r w:rsidRPr="00427E85">
        <w:rPr>
          <w:rFonts w:ascii="Times New Roman" w:hAnsi="Times New Roman" w:cs="Times New Roman"/>
          <w:iCs/>
          <w:sz w:val="28"/>
          <w:szCs w:val="28"/>
        </w:rPr>
        <w:t>Căn cứ Luật Tổ chức chính quyền địa phương số 72/2025/QH15 ngày 16 tháng 6 năm 2025;</w:t>
      </w:r>
    </w:p>
    <w:bookmarkEnd w:id="0"/>
    <w:p w14:paraId="406CE586" w14:textId="77777777" w:rsidR="00962420" w:rsidRPr="00427E85" w:rsidRDefault="00962420" w:rsidP="00962420">
      <w:pPr>
        <w:pStyle w:val="Bodytext30"/>
        <w:shd w:val="clear" w:color="auto" w:fill="auto"/>
        <w:spacing w:before="60" w:after="60" w:line="380" w:lineRule="exact"/>
        <w:ind w:firstLine="720"/>
        <w:jc w:val="both"/>
        <w:rPr>
          <w:i w:val="0"/>
          <w:sz w:val="28"/>
          <w:szCs w:val="28"/>
          <w:shd w:val="clear" w:color="auto" w:fill="FFFFFF"/>
          <w:lang w:eastAsia="vi-VN"/>
        </w:rPr>
      </w:pPr>
      <w:r w:rsidRPr="00427E85">
        <w:rPr>
          <w:i w:val="0"/>
          <w:sz w:val="28"/>
          <w:szCs w:val="28"/>
          <w:shd w:val="clear" w:color="auto" w:fill="FFFFFF"/>
          <w:lang w:eastAsia="vi-VN"/>
        </w:rPr>
        <w:t>Căn cứ Luật Ban hành văn bản quy phạm pháp luật số 64/2025/QH15 ngày 19 tháng 02 năm 2025 được sửa đổi, bổ sung bởi Luật số 87/2025/QH15 sửa đổi, bổ sung một số điều của Luật Ban hành văn bản quy phạm pháp luật ngày 25 tháng 6 năm 2025;</w:t>
      </w:r>
    </w:p>
    <w:p w14:paraId="2CAE163B" w14:textId="77777777" w:rsidR="00962420" w:rsidRPr="00427E85" w:rsidRDefault="00962420" w:rsidP="00962420">
      <w:pPr>
        <w:pStyle w:val="Bodytext30"/>
        <w:spacing w:before="60" w:after="60" w:line="380" w:lineRule="exact"/>
        <w:ind w:firstLine="720"/>
        <w:jc w:val="both"/>
        <w:rPr>
          <w:i w:val="0"/>
          <w:sz w:val="28"/>
          <w:szCs w:val="28"/>
          <w:shd w:val="clear" w:color="auto" w:fill="FFFFFF"/>
          <w:lang w:eastAsia="vi-VN"/>
        </w:rPr>
      </w:pPr>
      <w:r w:rsidRPr="00427E85">
        <w:rPr>
          <w:i w:val="0"/>
          <w:sz w:val="28"/>
          <w:szCs w:val="28"/>
          <w:shd w:val="clear" w:color="auto" w:fill="FFFFFF"/>
          <w:lang w:eastAsia="vi-VN"/>
        </w:rPr>
        <w:t xml:space="preserve"> Căn cứ Luật Địa chất và Khoáng sản số 54/2024/QH15 ngày 30/12/2024 được sửa đổi, bổ sung tại Luật số 147/2025/QH ngày 11/12/2025</w:t>
      </w:r>
    </w:p>
    <w:p w14:paraId="2D979307" w14:textId="77777777" w:rsidR="00962420" w:rsidRPr="00427E85" w:rsidRDefault="00962420" w:rsidP="00962420">
      <w:pPr>
        <w:pStyle w:val="Bodytext30"/>
        <w:spacing w:before="60" w:after="60" w:line="380" w:lineRule="exact"/>
        <w:ind w:firstLine="720"/>
        <w:jc w:val="both"/>
        <w:rPr>
          <w:i w:val="0"/>
          <w:sz w:val="28"/>
          <w:szCs w:val="28"/>
          <w:shd w:val="clear" w:color="auto" w:fill="FFFFFF"/>
          <w:lang w:eastAsia="vi-VN"/>
        </w:rPr>
      </w:pPr>
      <w:r w:rsidRPr="00427E85">
        <w:rPr>
          <w:i w:val="0"/>
          <w:sz w:val="28"/>
          <w:szCs w:val="28"/>
          <w:shd w:val="clear" w:color="auto" w:fill="FFFFFF"/>
          <w:lang w:eastAsia="vi-VN"/>
        </w:rPr>
        <w:t xml:space="preserve">Căn cứ Luật Bảo vệ môi trường số 72/2020/QH14 ngày 17/11/2020 được sửa đổi, bổ sung tại Luật số </w:t>
      </w:r>
    </w:p>
    <w:p w14:paraId="2AF032DC" w14:textId="77777777" w:rsidR="00962420" w:rsidRPr="00427E85" w:rsidRDefault="00962420" w:rsidP="00962420">
      <w:pPr>
        <w:pStyle w:val="Bodytext30"/>
        <w:spacing w:before="60" w:after="60" w:line="380" w:lineRule="exact"/>
        <w:ind w:firstLine="720"/>
        <w:jc w:val="both"/>
        <w:rPr>
          <w:i w:val="0"/>
          <w:sz w:val="28"/>
          <w:szCs w:val="28"/>
          <w:shd w:val="clear" w:color="auto" w:fill="FFFFFF"/>
          <w:lang w:eastAsia="vi-VN"/>
        </w:rPr>
      </w:pPr>
      <w:r w:rsidRPr="00427E85">
        <w:rPr>
          <w:i w:val="0"/>
          <w:sz w:val="28"/>
          <w:szCs w:val="28"/>
          <w:shd w:val="clear" w:color="auto" w:fill="FFFFFF"/>
          <w:lang w:eastAsia="vi-VN"/>
        </w:rPr>
        <w:t>Căn cứ Nghị định số 27/2023/NĐ-CP ngày 31 tháng 5 năm 2023 của Chính phủ quy định về phí bảo vệ môi trường đối với khai thác khoáng sản;</w:t>
      </w:r>
    </w:p>
    <w:p w14:paraId="5BDBE80E" w14:textId="77777777" w:rsidR="00962420" w:rsidRPr="00427E85" w:rsidRDefault="00962420" w:rsidP="00962420">
      <w:pPr>
        <w:pStyle w:val="Bodytext30"/>
        <w:shd w:val="clear" w:color="auto" w:fill="auto"/>
        <w:spacing w:before="60" w:after="60" w:line="380" w:lineRule="exact"/>
        <w:ind w:firstLine="720"/>
        <w:jc w:val="both"/>
        <w:rPr>
          <w:i w:val="0"/>
          <w:sz w:val="28"/>
          <w:szCs w:val="28"/>
          <w:shd w:val="clear" w:color="auto" w:fill="FFFFFF"/>
          <w:lang w:eastAsia="vi-VN"/>
        </w:rPr>
      </w:pPr>
      <w:r w:rsidRPr="00427E85">
        <w:rPr>
          <w:i w:val="0"/>
          <w:sz w:val="28"/>
          <w:szCs w:val="28"/>
          <w:shd w:val="clear" w:color="auto" w:fill="FFFFFF"/>
          <w:lang w:eastAsia="vi-VN"/>
        </w:rPr>
        <w:t xml:space="preserve">Căn cứ Nghị định số 131/2025/NĐ-CP ngày 12 tháng 6 năm 2025 của Chính phủ quy định phân định thẩm quyền của chính quyền địa phương 02 cấp trong lĩnh vực quản lý nhà nước của Bộ Nông nghiệp và Môi trường; </w:t>
      </w:r>
    </w:p>
    <w:p w14:paraId="4DD34DA7" w14:textId="77777777" w:rsidR="0012772E" w:rsidRPr="00427E85" w:rsidRDefault="0012772E" w:rsidP="0012772E">
      <w:pPr>
        <w:pStyle w:val="Bodytext30"/>
        <w:shd w:val="clear" w:color="auto" w:fill="auto"/>
        <w:spacing w:before="0" w:after="0" w:line="400" w:lineRule="exact"/>
        <w:ind w:right="40" w:firstLine="630"/>
        <w:jc w:val="both"/>
        <w:rPr>
          <w:sz w:val="28"/>
          <w:szCs w:val="28"/>
          <w:shd w:val="clear" w:color="auto" w:fill="FFFFFF"/>
          <w:lang w:eastAsia="vi-VN"/>
        </w:rPr>
      </w:pPr>
      <w:r w:rsidRPr="00427E85">
        <w:rPr>
          <w:rStyle w:val="Bodytext3"/>
          <w:sz w:val="28"/>
          <w:szCs w:val="28"/>
          <w:lang w:eastAsia="vi-VN"/>
        </w:rPr>
        <w:t xml:space="preserve">Theo khoản </w:t>
      </w:r>
      <w:r w:rsidRPr="00427E85">
        <w:rPr>
          <w:i w:val="0"/>
          <w:iCs w:val="0"/>
          <w:sz w:val="28"/>
          <w:szCs w:val="28"/>
          <w:shd w:val="clear" w:color="auto" w:fill="FFFFFF"/>
          <w:lang w:eastAsia="vi-VN"/>
        </w:rPr>
        <w:t>3 điều</w:t>
      </w:r>
      <w:r w:rsidRPr="00427E85">
        <w:rPr>
          <w:sz w:val="28"/>
          <w:szCs w:val="28"/>
          <w:shd w:val="clear" w:color="auto" w:fill="FFFFFF"/>
          <w:lang w:eastAsia="vi-VN"/>
        </w:rPr>
        <w:t xml:space="preserve"> </w:t>
      </w:r>
      <w:r w:rsidRPr="00427E85">
        <w:rPr>
          <w:i w:val="0"/>
          <w:iCs w:val="0"/>
          <w:sz w:val="28"/>
          <w:szCs w:val="28"/>
          <w:shd w:val="clear" w:color="auto" w:fill="FFFFFF"/>
          <w:lang w:eastAsia="vi-VN"/>
        </w:rPr>
        <w:t>7</w:t>
      </w:r>
      <w:r w:rsidRPr="00427E85">
        <w:rPr>
          <w:sz w:val="28"/>
          <w:szCs w:val="28"/>
          <w:shd w:val="clear" w:color="auto" w:fill="FFFFFF"/>
          <w:lang w:eastAsia="vi-VN"/>
        </w:rPr>
        <w:t xml:space="preserve"> </w:t>
      </w:r>
      <w:r w:rsidRPr="00427E85">
        <w:rPr>
          <w:rStyle w:val="Bodytext3"/>
          <w:spacing w:val="-4"/>
          <w:sz w:val="28"/>
          <w:szCs w:val="28"/>
          <w:lang w:eastAsia="vi-VN"/>
        </w:rPr>
        <w:t>Nghị định số 27/2023/NĐ-CP:</w:t>
      </w:r>
      <w:r w:rsidRPr="00427E85">
        <w:rPr>
          <w:sz w:val="28"/>
          <w:szCs w:val="28"/>
          <w:shd w:val="clear" w:color="auto" w:fill="FFFFFF"/>
          <w:lang w:eastAsia="vi-VN"/>
        </w:rPr>
        <w:t xml:space="preserve">  Đối với trường hợp thu hồi than lẫn trong đất đá bóc, đất đá thải, số phí bảo vệ môi trường phải nộp thực </w:t>
      </w:r>
      <w:r w:rsidRPr="00427E85">
        <w:rPr>
          <w:sz w:val="28"/>
          <w:szCs w:val="28"/>
          <w:shd w:val="clear" w:color="auto" w:fill="FFFFFF"/>
          <w:lang w:eastAsia="vi-VN"/>
        </w:rPr>
        <w:lastRenderedPageBreak/>
        <w:t>hiện theo công thức quy định tại khoản 1 Điều này.</w:t>
      </w:r>
    </w:p>
    <w:p w14:paraId="666FE31D" w14:textId="5EA413CE" w:rsidR="0012772E" w:rsidRPr="00427E85" w:rsidRDefault="0012772E" w:rsidP="0012772E">
      <w:pPr>
        <w:shd w:val="clear" w:color="auto" w:fill="FFFFFF"/>
        <w:spacing w:before="60" w:after="60" w:line="366" w:lineRule="exact"/>
        <w:ind w:firstLine="630"/>
        <w:jc w:val="both"/>
        <w:rPr>
          <w:rFonts w:ascii="Times New Roman" w:hAnsi="Times New Roman" w:cs="Times New Roman"/>
          <w:i/>
          <w:iCs/>
          <w:sz w:val="28"/>
          <w:szCs w:val="28"/>
          <w:shd w:val="clear" w:color="auto" w:fill="FFFFFF"/>
          <w:lang w:eastAsia="vi-VN"/>
        </w:rPr>
      </w:pPr>
      <w:r w:rsidRPr="00427E85">
        <w:rPr>
          <w:rFonts w:ascii="Times New Roman" w:hAnsi="Times New Roman" w:cs="Times New Roman"/>
          <w:i/>
          <w:iCs/>
          <w:sz w:val="28"/>
          <w:szCs w:val="28"/>
          <w:shd w:val="clear" w:color="auto" w:fill="FFFFFF"/>
          <w:lang w:eastAsia="vi-VN"/>
        </w:rPr>
        <w:t>Trường hợp than lẫn trong đất đá phải qua sàng, tuyển, phân loại, làm giàu trước khi bán ra thì căn cứ điều kiện thực tế khai thác và công nghệ chế biến trên địa bàn, Sở Tài nguyên và Môi trường chủ trì, phối hợp với Cục Thuế và các cơ quan liên quan trình Ủy ban nhân dân cấp tỉnh quyết định tỷ lệ quy đổi từ khối lượng khoáng sản thành phẩm ra khối lượng khoáng sản nguyên khai làm căn cứ tính phí bảo vệ môi trường phù hợp với tình hình thực tế của địa phương.</w:t>
      </w:r>
    </w:p>
    <w:p w14:paraId="660DD8D3" w14:textId="398C83AB" w:rsidR="0012772E" w:rsidRPr="00427E85" w:rsidRDefault="0012772E" w:rsidP="0012772E">
      <w:pPr>
        <w:shd w:val="clear" w:color="auto" w:fill="FFFFFF"/>
        <w:spacing w:before="60" w:after="60" w:line="366" w:lineRule="exact"/>
        <w:ind w:firstLine="630"/>
        <w:jc w:val="both"/>
        <w:rPr>
          <w:rFonts w:ascii="Times New Roman" w:hAnsi="Times New Roman" w:cs="Times New Roman"/>
          <w:sz w:val="28"/>
          <w:szCs w:val="28"/>
          <w:shd w:val="clear" w:color="auto" w:fill="FFFFFF"/>
          <w:lang w:eastAsia="vi-VN"/>
        </w:rPr>
      </w:pPr>
      <w:r w:rsidRPr="00427E85">
        <w:rPr>
          <w:rStyle w:val="Bodytext3"/>
          <w:sz w:val="28"/>
          <w:szCs w:val="28"/>
          <w:lang w:eastAsia="vi-VN"/>
        </w:rPr>
        <w:t xml:space="preserve">- </w:t>
      </w:r>
      <w:r w:rsidRPr="00427E85">
        <w:rPr>
          <w:rStyle w:val="Bodytext3"/>
          <w:i w:val="0"/>
          <w:iCs w:val="0"/>
          <w:sz w:val="28"/>
          <w:szCs w:val="28"/>
          <w:lang w:eastAsia="vi-VN"/>
        </w:rPr>
        <w:t xml:space="preserve">Theo điểm b khoản </w:t>
      </w:r>
      <w:r w:rsidRPr="00427E85">
        <w:rPr>
          <w:rFonts w:ascii="Times New Roman" w:hAnsi="Times New Roman" w:cs="Times New Roman"/>
          <w:i/>
          <w:iCs/>
          <w:sz w:val="28"/>
          <w:szCs w:val="28"/>
          <w:shd w:val="clear" w:color="auto" w:fill="FFFFFF"/>
          <w:lang w:eastAsia="vi-VN"/>
        </w:rPr>
        <w:t xml:space="preserve">4 điều 7 </w:t>
      </w:r>
      <w:r w:rsidRPr="00427E85">
        <w:rPr>
          <w:rStyle w:val="Bodytext3"/>
          <w:i w:val="0"/>
          <w:iCs w:val="0"/>
          <w:spacing w:val="-4"/>
          <w:sz w:val="28"/>
          <w:szCs w:val="28"/>
          <w:lang w:eastAsia="vi-VN"/>
        </w:rPr>
        <w:t>Nghị định số 27/2023/NĐ-CP:</w:t>
      </w:r>
      <w:r w:rsidRPr="00427E85">
        <w:rPr>
          <w:rStyle w:val="Bodytext3"/>
          <w:spacing w:val="-4"/>
          <w:sz w:val="28"/>
          <w:szCs w:val="28"/>
          <w:lang w:eastAsia="vi-VN"/>
        </w:rPr>
        <w:t xml:space="preserve"> </w:t>
      </w:r>
      <w:r w:rsidRPr="00427E85">
        <w:rPr>
          <w:rStyle w:val="Bodytext3"/>
          <w:i w:val="0"/>
          <w:iCs w:val="0"/>
          <w:spacing w:val="-4"/>
          <w:sz w:val="28"/>
          <w:szCs w:val="28"/>
          <w:lang w:eastAsia="vi-VN"/>
        </w:rPr>
        <w:t>Đ</w:t>
      </w:r>
      <w:r w:rsidRPr="00427E85">
        <w:rPr>
          <w:rFonts w:ascii="Times New Roman" w:hAnsi="Times New Roman" w:cs="Times New Roman"/>
          <w:i/>
          <w:iCs/>
          <w:sz w:val="28"/>
          <w:szCs w:val="28"/>
          <w:shd w:val="clear" w:color="auto" w:fill="FFFFFF"/>
          <w:lang w:eastAsia="vi-VN"/>
        </w:rPr>
        <w:t>ối với khoáng sản tận thu: Trường hợp khoáng sản khai thác phải qua sàng, tuyển, phân loại, làm giàu trước khi bán ra thì căn cứ điều kiện thực tế khai thác và công nghệ chế biến khoáng sản trên địa bàn, Sở Tài nguyên và Môi trường chủ trì, phối hợp với Cục Thuế và các cơ quan liên quan trình Ủy ban nhân dân cấp tỉnh quyết định tỷ lệ quy đổi từ khối lượng khoáng sản thành phẩm ra khối lượng khoáng sản nguyên khai làm căn cứ tính phí bảo vệ môi trường phù hợp với tình hình thực tế của địa phương.</w:t>
      </w:r>
    </w:p>
    <w:p w14:paraId="58A8BE5C" w14:textId="66277851" w:rsidR="00442104" w:rsidRPr="00427E85" w:rsidRDefault="00E85C88" w:rsidP="0012772E">
      <w:pPr>
        <w:shd w:val="clear" w:color="auto" w:fill="FFFFFF"/>
        <w:spacing w:before="60" w:after="60" w:line="366" w:lineRule="exact"/>
        <w:ind w:firstLine="630"/>
        <w:jc w:val="both"/>
        <w:rPr>
          <w:rFonts w:ascii="Times New Roman" w:hAnsi="Times New Roman" w:cs="Times New Roman"/>
          <w:iCs/>
          <w:sz w:val="28"/>
          <w:szCs w:val="28"/>
        </w:rPr>
      </w:pPr>
      <w:r w:rsidRPr="00427E85">
        <w:rPr>
          <w:rFonts w:ascii="Times New Roman" w:hAnsi="Times New Roman" w:cs="Times New Roman"/>
          <w:sz w:val="28"/>
          <w:szCs w:val="28"/>
        </w:rPr>
        <w:t>Theo điểm a khoản 2 Điều 21 Luật Ban hành văn bản quy phạm pháp luật ngày 19/2/2025 (được sửa đổi, bổ sung ngày 26/6/2025) thì Ủy ban nhân dân cấp tỉnh ban hành quyết định quy định:</w:t>
      </w:r>
      <w:r w:rsidRPr="00427E85">
        <w:rPr>
          <w:rFonts w:ascii="Times New Roman" w:hAnsi="Times New Roman" w:cs="Times New Roman"/>
          <w:i/>
          <w:sz w:val="28"/>
          <w:szCs w:val="28"/>
        </w:rPr>
        <w:t xml:space="preserve"> </w:t>
      </w:r>
      <w:r w:rsidRPr="00427E85">
        <w:rPr>
          <w:rFonts w:ascii="Times New Roman" w:hAnsi="Times New Roman" w:cs="Times New Roman"/>
          <w:iCs/>
          <w:sz w:val="28"/>
          <w:szCs w:val="28"/>
        </w:rPr>
        <w:t>“</w:t>
      </w:r>
      <w:r w:rsidRPr="00427E85">
        <w:rPr>
          <w:rFonts w:ascii="Times New Roman" w:hAnsi="Times New Roman" w:cs="Times New Roman"/>
          <w:iCs/>
          <w:sz w:val="28"/>
          <w:szCs w:val="28"/>
          <w:shd w:val="clear" w:color="auto" w:fill="FFFFFF"/>
          <w:lang w:val="en"/>
        </w:rPr>
        <w:t>Chi ti</w:t>
      </w:r>
      <w:r w:rsidRPr="00427E85">
        <w:rPr>
          <w:rFonts w:ascii="Times New Roman" w:hAnsi="Times New Roman" w:cs="Times New Roman"/>
          <w:iCs/>
          <w:sz w:val="28"/>
          <w:szCs w:val="28"/>
          <w:shd w:val="clear" w:color="auto" w:fill="FFFFFF"/>
        </w:rPr>
        <w:t>ết điều, khoản, điểm và các nội dung khác được giao trong văn bản quy phạm pháp luật của cơ quan nhà nước cấp trên”.</w:t>
      </w:r>
    </w:p>
    <w:p w14:paraId="075AC302" w14:textId="13C411C9" w:rsidR="00C6613B" w:rsidRPr="00427E85" w:rsidRDefault="00C6613B"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2. Căn cứ thực tiễn</w:t>
      </w:r>
    </w:p>
    <w:p w14:paraId="36270BDD" w14:textId="6B66D836" w:rsidR="009507B7" w:rsidRPr="00427E85" w:rsidRDefault="009507B7" w:rsidP="00080187">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Thực hiện quy định tại khoản 3 và điểm b khoản 4 Điều 7 Nghị định số 27/2023/NĐ-CP ngày 31/5/2023 của Chính phủ về phí bảo vệ môi trường đối với khai thác khoáng sản, Sở Nông nghiệp và Môi trường đã tiến hành rà soát 37 tổ chức, cá nhân đang hoạt động khai thác khoáng sản trên địa bàn thành phố để xác định đối tượng thuộc trường hợp phải xây dựng tỷ lệ quy đổi từ khối lượng khoáng sản thành phẩm ra khối lượng khoáng sản nguyên khai làm căn cứ tính phí bảo vệ môi trường, cụ thể:</w:t>
      </w:r>
    </w:p>
    <w:p w14:paraId="77FA062C" w14:textId="77777777" w:rsidR="009507B7" w:rsidRPr="00427E85" w:rsidRDefault="009507B7" w:rsidP="009507B7">
      <w:pPr>
        <w:pStyle w:val="Bodytext30"/>
        <w:shd w:val="clear" w:color="auto" w:fill="auto"/>
        <w:spacing w:before="0" w:after="0" w:line="400" w:lineRule="exact"/>
        <w:ind w:right="40" w:firstLine="630"/>
        <w:jc w:val="both"/>
        <w:rPr>
          <w:i w:val="0"/>
          <w:iCs w:val="0"/>
          <w:sz w:val="28"/>
          <w:szCs w:val="28"/>
          <w:shd w:val="clear" w:color="auto" w:fill="FFFFFF"/>
          <w:lang w:eastAsia="vi-VN"/>
        </w:rPr>
      </w:pPr>
      <w:r w:rsidRPr="00427E85">
        <w:rPr>
          <w:rStyle w:val="Bodytext3"/>
          <w:sz w:val="28"/>
          <w:szCs w:val="28"/>
          <w:lang w:eastAsia="vi-VN"/>
        </w:rPr>
        <w:t xml:space="preserve">- Theo điểm b khoản </w:t>
      </w:r>
      <w:r w:rsidRPr="00427E85">
        <w:rPr>
          <w:i w:val="0"/>
          <w:iCs w:val="0"/>
          <w:sz w:val="28"/>
          <w:szCs w:val="28"/>
          <w:shd w:val="clear" w:color="auto" w:fill="FFFFFF"/>
          <w:lang w:eastAsia="vi-VN"/>
        </w:rPr>
        <w:t>4 điều</w:t>
      </w:r>
      <w:r w:rsidRPr="00427E85">
        <w:rPr>
          <w:sz w:val="28"/>
          <w:szCs w:val="28"/>
          <w:shd w:val="clear" w:color="auto" w:fill="FFFFFF"/>
          <w:lang w:eastAsia="vi-VN"/>
        </w:rPr>
        <w:t xml:space="preserve"> </w:t>
      </w:r>
      <w:r w:rsidRPr="00427E85">
        <w:rPr>
          <w:i w:val="0"/>
          <w:iCs w:val="0"/>
          <w:sz w:val="28"/>
          <w:szCs w:val="28"/>
          <w:shd w:val="clear" w:color="auto" w:fill="FFFFFF"/>
          <w:lang w:eastAsia="vi-VN"/>
        </w:rPr>
        <w:t>7</w:t>
      </w:r>
      <w:r w:rsidRPr="00427E85">
        <w:rPr>
          <w:sz w:val="28"/>
          <w:szCs w:val="28"/>
          <w:shd w:val="clear" w:color="auto" w:fill="FFFFFF"/>
          <w:lang w:eastAsia="vi-VN"/>
        </w:rPr>
        <w:t xml:space="preserve"> </w:t>
      </w:r>
      <w:r w:rsidRPr="00427E85">
        <w:rPr>
          <w:rStyle w:val="Bodytext3"/>
          <w:spacing w:val="-4"/>
          <w:sz w:val="28"/>
          <w:szCs w:val="28"/>
          <w:lang w:eastAsia="vi-VN"/>
        </w:rPr>
        <w:t xml:space="preserve">Nghị định số 27/2023/NĐ-CP: </w:t>
      </w:r>
      <w:r w:rsidRPr="00427E85">
        <w:rPr>
          <w:rStyle w:val="Bodytext3"/>
          <w:i/>
          <w:iCs/>
          <w:spacing w:val="-4"/>
          <w:sz w:val="28"/>
          <w:szCs w:val="28"/>
          <w:lang w:eastAsia="vi-VN"/>
        </w:rPr>
        <w:t>Đ</w:t>
      </w:r>
      <w:r w:rsidRPr="00427E85">
        <w:rPr>
          <w:sz w:val="28"/>
          <w:szCs w:val="28"/>
          <w:shd w:val="clear" w:color="auto" w:fill="FFFFFF"/>
          <w:lang w:eastAsia="vi-VN"/>
        </w:rPr>
        <w:t xml:space="preserve">ối với khoáng sản tận thu: Trường hợp khoáng sản khai thác phải qua sàng, tuyển, phân loại, làm giàu trước khi bán ra thì căn cứ điều kiện thực tế khai thác và công nghệ chế biến khoáng sản trên địa bàn, Sở Tài nguyên và Môi trường chủ trì, phối hợp với Cục Thuế và các cơ quan liên quan trình Ủy ban nhân dân cấp tỉnh quyết định tỷ lệ quy đổi từ khối lượng khoáng sản thành phẩm ra khối lượng khoáng sản nguyên khai làm căn cứ tính phí bảo vệ môi trường phù hợp với tình hình thực tế của địa phương: </w:t>
      </w:r>
      <w:r w:rsidRPr="00427E85">
        <w:rPr>
          <w:i w:val="0"/>
          <w:iCs w:val="0"/>
          <w:sz w:val="28"/>
          <w:szCs w:val="28"/>
          <w:shd w:val="clear" w:color="auto" w:fill="FFFFFF"/>
          <w:lang w:eastAsia="vi-VN"/>
        </w:rPr>
        <w:t xml:space="preserve">Đối chiếu với quy định tại khoản 1 điều 67 Luật Địa chất và Khoáng sản năm 2024: “Khai thác khoáng sản tận thu bao gồm: Hoạt động khai thác có chọn lọc khoáng sản còn lại ở bãi thải mỏ đã có quyết định đóng cửa mỏ khoáng sản; Hoạt động khai thác tất cả các khoáng sản ở bãi thải của mỏ, kể cả đất, đá thải mỏ, đã có quyết định </w:t>
      </w:r>
      <w:r w:rsidRPr="00427E85">
        <w:rPr>
          <w:i w:val="0"/>
          <w:iCs w:val="0"/>
          <w:sz w:val="28"/>
          <w:szCs w:val="28"/>
          <w:shd w:val="clear" w:color="auto" w:fill="FFFFFF"/>
          <w:lang w:eastAsia="vi-VN"/>
        </w:rPr>
        <w:lastRenderedPageBreak/>
        <w:t>đóng cửa mỏ khoáng sản”, trên địa bàn thành phố hiện nay không có trường hợp nào.</w:t>
      </w:r>
    </w:p>
    <w:p w14:paraId="7FF455FA" w14:textId="788C0A3E" w:rsidR="009507B7" w:rsidRPr="00427E85" w:rsidRDefault="009507B7" w:rsidP="009507B7">
      <w:pPr>
        <w:pStyle w:val="Bodytext30"/>
        <w:shd w:val="clear" w:color="auto" w:fill="auto"/>
        <w:spacing w:before="0" w:after="0" w:line="400" w:lineRule="exact"/>
        <w:ind w:right="40" w:firstLine="630"/>
        <w:jc w:val="both"/>
        <w:rPr>
          <w:sz w:val="28"/>
          <w:szCs w:val="28"/>
          <w:shd w:val="clear" w:color="auto" w:fill="FFFFFF"/>
          <w:lang w:eastAsia="vi-VN"/>
        </w:rPr>
      </w:pPr>
      <w:r w:rsidRPr="00427E85">
        <w:rPr>
          <w:rStyle w:val="Bodytext3"/>
          <w:sz w:val="28"/>
          <w:szCs w:val="28"/>
          <w:lang w:eastAsia="vi-VN"/>
        </w:rPr>
        <w:t xml:space="preserve">- Theo khoản </w:t>
      </w:r>
      <w:r w:rsidRPr="00427E85">
        <w:rPr>
          <w:i w:val="0"/>
          <w:iCs w:val="0"/>
          <w:sz w:val="28"/>
          <w:szCs w:val="28"/>
          <w:shd w:val="clear" w:color="auto" w:fill="FFFFFF"/>
          <w:lang w:eastAsia="vi-VN"/>
        </w:rPr>
        <w:t>3 điều</w:t>
      </w:r>
      <w:r w:rsidRPr="00427E85">
        <w:rPr>
          <w:sz w:val="28"/>
          <w:szCs w:val="28"/>
          <w:shd w:val="clear" w:color="auto" w:fill="FFFFFF"/>
          <w:lang w:eastAsia="vi-VN"/>
        </w:rPr>
        <w:t xml:space="preserve"> </w:t>
      </w:r>
      <w:r w:rsidRPr="00427E85">
        <w:rPr>
          <w:i w:val="0"/>
          <w:iCs w:val="0"/>
          <w:sz w:val="28"/>
          <w:szCs w:val="28"/>
          <w:shd w:val="clear" w:color="auto" w:fill="FFFFFF"/>
          <w:lang w:eastAsia="vi-VN"/>
        </w:rPr>
        <w:t>7</w:t>
      </w:r>
      <w:r w:rsidRPr="00427E85">
        <w:rPr>
          <w:sz w:val="28"/>
          <w:szCs w:val="28"/>
          <w:shd w:val="clear" w:color="auto" w:fill="FFFFFF"/>
          <w:lang w:eastAsia="vi-VN"/>
        </w:rPr>
        <w:t xml:space="preserve"> </w:t>
      </w:r>
      <w:r w:rsidRPr="00427E85">
        <w:rPr>
          <w:rStyle w:val="Bodytext3"/>
          <w:spacing w:val="-4"/>
          <w:sz w:val="28"/>
          <w:szCs w:val="28"/>
          <w:lang w:eastAsia="vi-VN"/>
        </w:rPr>
        <w:t>Nghị định số 27/2023/NĐ-CP:</w:t>
      </w:r>
      <w:r w:rsidRPr="00427E85">
        <w:rPr>
          <w:sz w:val="28"/>
          <w:szCs w:val="28"/>
          <w:shd w:val="clear" w:color="auto" w:fill="FFFFFF"/>
          <w:lang w:eastAsia="vi-VN"/>
        </w:rPr>
        <w:t xml:space="preserve">  Đối với trường hợp thu hồi than lẫn trong đất đá bóc, đất đá thải, số phí bảo vệ môi trường phải nộp thực hiện theo công thức quy định tại khoản 1 Điều này.</w:t>
      </w:r>
    </w:p>
    <w:p w14:paraId="5B936309" w14:textId="77777777" w:rsidR="009507B7" w:rsidRPr="00427E85" w:rsidRDefault="009507B7" w:rsidP="009507B7">
      <w:pPr>
        <w:pStyle w:val="Bodytext30"/>
        <w:shd w:val="clear" w:color="auto" w:fill="auto"/>
        <w:spacing w:before="0" w:after="0" w:line="400" w:lineRule="exact"/>
        <w:ind w:right="40" w:firstLine="630"/>
        <w:jc w:val="both"/>
        <w:rPr>
          <w:rStyle w:val="Bodytext3"/>
          <w:spacing w:val="-4"/>
          <w:sz w:val="28"/>
          <w:szCs w:val="28"/>
          <w:lang w:eastAsia="vi-VN"/>
        </w:rPr>
      </w:pPr>
      <w:r w:rsidRPr="00427E85">
        <w:rPr>
          <w:sz w:val="28"/>
          <w:szCs w:val="28"/>
          <w:shd w:val="clear" w:color="auto" w:fill="FFFFFF"/>
          <w:lang w:eastAsia="vi-VN"/>
        </w:rPr>
        <w:t xml:space="preserve">Trường hợp than lẫn trong đất đá phải qua sàng, tuyển, phân loại, làm giàu trước khi bán ra thì căn cứ điều kiện thực tế khai thác và công nghệ chế biến trên địa bàn, Sở Tài nguyên và Môi trường chủ trì, phối hợp với Cục Thuế và các cơ quan liên quan trình Ủy ban nhân dân cấp tỉnh quyết định tỷ lệ quy đổi từ khối lượng khoáng sản thành phẩm ra khối lượng khoáng sản nguyên khai làm căn cứ tính phí bảo vệ môi trường phù hợp với tình hình thực tế của địa phương: </w:t>
      </w:r>
      <w:r w:rsidRPr="00427E85">
        <w:rPr>
          <w:rStyle w:val="Bodytext3"/>
          <w:sz w:val="28"/>
          <w:szCs w:val="28"/>
          <w:lang w:eastAsia="vi-VN"/>
        </w:rPr>
        <w:t>Chỉ có 01 trường hợp khai thác khoáng sản</w:t>
      </w:r>
      <w:r w:rsidRPr="00427E85">
        <w:rPr>
          <w:rStyle w:val="Bodytext3"/>
          <w:color w:val="FF0000"/>
          <w:sz w:val="28"/>
          <w:szCs w:val="28"/>
          <w:lang w:eastAsia="vi-VN"/>
        </w:rPr>
        <w:t xml:space="preserve"> </w:t>
      </w:r>
      <w:r w:rsidRPr="00427E85">
        <w:rPr>
          <w:rStyle w:val="Bodytext3"/>
          <w:spacing w:val="-4"/>
          <w:sz w:val="28"/>
          <w:szCs w:val="28"/>
          <w:lang w:eastAsia="vi-VN"/>
        </w:rPr>
        <w:t>là than (lẫn đất đá phải qua sàng, tuyển, phân loại, làm giàu trước khi bán ra) của Công ty cổ phần khoáng sản Kim Bôi cần phải xác định tỷ lệ quy đổi.</w:t>
      </w:r>
    </w:p>
    <w:p w14:paraId="20071B94" w14:textId="77777777" w:rsidR="009507B7" w:rsidRPr="00427E85" w:rsidRDefault="009507B7" w:rsidP="009507B7">
      <w:pPr>
        <w:pStyle w:val="Bodytext30"/>
        <w:shd w:val="clear" w:color="auto" w:fill="auto"/>
        <w:spacing w:before="0" w:after="0" w:line="400" w:lineRule="exact"/>
        <w:ind w:right="40" w:firstLine="630"/>
        <w:jc w:val="both"/>
        <w:rPr>
          <w:i w:val="0"/>
          <w:iCs w:val="0"/>
          <w:spacing w:val="-4"/>
          <w:sz w:val="28"/>
          <w:szCs w:val="28"/>
          <w:shd w:val="clear" w:color="auto" w:fill="FFFFFF"/>
          <w:lang w:eastAsia="vi-VN"/>
        </w:rPr>
      </w:pPr>
      <w:r w:rsidRPr="00427E85">
        <w:rPr>
          <w:i w:val="0"/>
          <w:iCs w:val="0"/>
          <w:spacing w:val="-4"/>
          <w:sz w:val="28"/>
          <w:szCs w:val="28"/>
          <w:shd w:val="clear" w:color="auto" w:fill="FFFFFF"/>
          <w:lang w:eastAsia="vi-VN"/>
        </w:rPr>
        <w:t>Qua rà soát cho thấy, trên địa bàn thành phố Hải Phòng hiện nay không phát sinh trường hợp khai thác khoáng sản tận thu thuộc đối tượng quy định tại điểm b khoản 4 Điều 7 Nghị định số 27/2023/NĐ-CP. Đối với trường hợp quy định tại khoản 3 Điều 7 Nghị định số 27/2023/NĐ-CP, chỉ có Công ty cổ phần Khoáng sản Kim Bôi đang thực hiện khai thác khoáng sản than mà sản phẩm sau khai thác phải qua công đoạn sàng, tuyển, phân loại để loại bỏ tạp chất trước khi tiêu thụ.</w:t>
      </w:r>
    </w:p>
    <w:p w14:paraId="66DEA710" w14:textId="33B0C876" w:rsidR="009507B7" w:rsidRPr="00427E85" w:rsidRDefault="009507B7" w:rsidP="009507B7">
      <w:pPr>
        <w:pStyle w:val="Bodytext30"/>
        <w:shd w:val="clear" w:color="auto" w:fill="auto"/>
        <w:spacing w:before="0" w:after="0" w:line="400" w:lineRule="exact"/>
        <w:ind w:right="40" w:firstLine="630"/>
        <w:jc w:val="both"/>
        <w:rPr>
          <w:rStyle w:val="Bodytext3"/>
          <w:spacing w:val="-4"/>
          <w:sz w:val="28"/>
          <w:szCs w:val="28"/>
          <w:lang w:eastAsia="vi-VN"/>
        </w:rPr>
      </w:pPr>
      <w:r w:rsidRPr="00427E85">
        <w:rPr>
          <w:i w:val="0"/>
          <w:iCs w:val="0"/>
          <w:spacing w:val="-4"/>
          <w:sz w:val="28"/>
          <w:szCs w:val="28"/>
          <w:shd w:val="clear" w:color="auto" w:fill="FFFFFF"/>
          <w:lang w:eastAsia="vi-VN"/>
        </w:rPr>
        <w:t xml:space="preserve"> Do đó, việc xây dựng và ban hành tỷ lệ quy đổi từ khối lượng than thành phẩm ra khối lượng than nguyên khai làm căn cứ tính phí bảo vệ môi trường là cần thiết, nhằm thực hiện đầy đủ quy định của Nghị định số 27/2023/NĐ-CP, đồng thời tạo cơ sở pháp lý thống nhất cho cơ quan quản lý nhà nước, cơ quan thuế và doanh nghiệp trong việc xác định sản lượng khoáng sản nguyên khai để tính phí bảo vệ môi trường, bảo đảm phù hợp với điều kiện khai thác, công nghệ chế biến và tình hình thực tế trên địa bàn thành phố.</w:t>
      </w:r>
    </w:p>
    <w:p w14:paraId="38B34A74" w14:textId="3B664036" w:rsidR="00390D7C" w:rsidRPr="00427E85" w:rsidRDefault="00390D7C" w:rsidP="00080187">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b/>
          <w:sz w:val="28"/>
          <w:szCs w:val="28"/>
        </w:rPr>
        <w:t xml:space="preserve">II. MỤC ĐÍCH, QUAN ĐIỂM XÂY DỰNG </w:t>
      </w:r>
      <w:r w:rsidR="001D0121" w:rsidRPr="00427E85">
        <w:rPr>
          <w:rFonts w:ascii="Times New Roman" w:hAnsi="Times New Roman" w:cs="Times New Roman"/>
          <w:b/>
          <w:sz w:val="28"/>
          <w:szCs w:val="28"/>
        </w:rPr>
        <w:t>QUYẾT ĐỊNH</w:t>
      </w:r>
    </w:p>
    <w:p w14:paraId="513C0C5F" w14:textId="52F0102D" w:rsidR="00390D7C" w:rsidRPr="00427E85" w:rsidRDefault="00D44B78" w:rsidP="00080187">
      <w:pPr>
        <w:shd w:val="clear" w:color="auto" w:fill="FFFFFF"/>
        <w:spacing w:before="60" w:after="60" w:line="366" w:lineRule="exact"/>
        <w:ind w:left="630"/>
        <w:jc w:val="both"/>
        <w:rPr>
          <w:rFonts w:ascii="Times New Roman" w:hAnsi="Times New Roman" w:cs="Times New Roman"/>
          <w:b/>
          <w:sz w:val="28"/>
          <w:szCs w:val="28"/>
        </w:rPr>
      </w:pPr>
      <w:r w:rsidRPr="00427E85">
        <w:rPr>
          <w:rFonts w:ascii="Times New Roman" w:hAnsi="Times New Roman" w:cs="Times New Roman"/>
          <w:b/>
          <w:sz w:val="28"/>
          <w:szCs w:val="28"/>
        </w:rPr>
        <w:t xml:space="preserve">1. </w:t>
      </w:r>
      <w:r w:rsidR="00390D7C" w:rsidRPr="00427E85">
        <w:rPr>
          <w:rFonts w:ascii="Times New Roman" w:hAnsi="Times New Roman" w:cs="Times New Roman"/>
          <w:b/>
          <w:sz w:val="28"/>
          <w:szCs w:val="28"/>
        </w:rPr>
        <w:t>Mục đích</w:t>
      </w:r>
      <w:r w:rsidR="00FC5C73" w:rsidRPr="00427E85">
        <w:rPr>
          <w:rFonts w:ascii="Times New Roman" w:hAnsi="Times New Roman" w:cs="Times New Roman"/>
          <w:b/>
          <w:sz w:val="28"/>
          <w:szCs w:val="28"/>
        </w:rPr>
        <w:t>:</w:t>
      </w:r>
    </w:p>
    <w:p w14:paraId="696E8C15" w14:textId="136D2926" w:rsidR="00FC5C73" w:rsidRPr="00427E85" w:rsidRDefault="00FC5C73" w:rsidP="00FC5C73">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Cụ thể hóa quy định tại khoản 3 Điều 7 Nghị định số 27/2023/NĐ-CP ngày 31/5/2023 của Chính phủ về phí bảo vệ môi trường đối với khai thác khoáng sản; xác định tỷ lệ quy đổi từ khối lượng than thành phẩm ra khối lượng than nguyên khai làm căn cứ tính phí bảo vệ môi trường đối với khai thác khoáng sản than trên địa bàn thành phố Hải Phòng.</w:t>
      </w:r>
    </w:p>
    <w:p w14:paraId="5100EC1A" w14:textId="19D2C86F" w:rsidR="00FC5C73" w:rsidRPr="00427E85" w:rsidRDefault="00FC5C73" w:rsidP="00FC5C73">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xml:space="preserve">- Tạo cơ sở pháp lý thống nhất cho cơ quan quản lý nhà nước, cơ quan thuế và doanh nghiệp trong việc xác định sản lượng khoáng sản nguyên khai để tính phí bảo </w:t>
      </w:r>
      <w:r w:rsidRPr="00427E85">
        <w:rPr>
          <w:rFonts w:ascii="Times New Roman" w:hAnsi="Times New Roman" w:cs="Times New Roman"/>
          <w:bCs/>
          <w:sz w:val="28"/>
          <w:szCs w:val="28"/>
        </w:rPr>
        <w:lastRenderedPageBreak/>
        <w:t>vệ môi trường; bảo đảm phù hợp với điều kiện khai thác, công nghệ chế biến và tình hình thực tế của địa phương.</w:t>
      </w:r>
    </w:p>
    <w:p w14:paraId="0ACC31A5" w14:textId="77777777" w:rsidR="00390D7C" w:rsidRPr="00427E85" w:rsidRDefault="00390D7C"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2. Quan điểm xây dựng văn bản</w:t>
      </w:r>
    </w:p>
    <w:p w14:paraId="06E8B2BD" w14:textId="6888C4A9" w:rsidR="00FC5C73" w:rsidRPr="00427E85" w:rsidRDefault="00FC5C73" w:rsidP="00FC5C73">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Bảo đảm phù hợp với quy định của Luật Địa chất và Khoáng sản, Luật Bảo vệ môi trường, Nghị định số 27/2023/NĐ-CP và các quy định pháp luật có liên quan; đúng thẩm quyền của Ủy ban nhân dân thành phố.</w:t>
      </w:r>
    </w:p>
    <w:p w14:paraId="281DADAA" w14:textId="6E5E426F" w:rsidR="00FC5C73" w:rsidRPr="00427E85" w:rsidRDefault="00FC5C73" w:rsidP="00FC5C73">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Tỷ lệ quy đổi được xác định trên cơ sở số liệu khai thác, chế biến thực tế của đơn vị khai thác than thuộc đối tượng áp dụng trên địa bàn thành phố, bảo đảm tính khách quan, minh bạch, khả thi và thuận lợi trong quá trình tổ chức thực hiện.</w:t>
      </w:r>
    </w:p>
    <w:p w14:paraId="2104DC0A" w14:textId="3D99E952" w:rsidR="00D045E5" w:rsidRPr="00427E85" w:rsidRDefault="006950A5"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 xml:space="preserve">III. </w:t>
      </w:r>
      <w:r w:rsidR="001D0121" w:rsidRPr="00427E85">
        <w:rPr>
          <w:rFonts w:ascii="Times New Roman" w:hAnsi="Times New Roman" w:cs="Times New Roman"/>
          <w:b/>
          <w:sz w:val="28"/>
          <w:szCs w:val="28"/>
        </w:rPr>
        <w:t>QUÁ TRÌNH</w:t>
      </w:r>
      <w:r w:rsidR="00D045E5" w:rsidRPr="00427E85">
        <w:rPr>
          <w:rFonts w:ascii="Times New Roman" w:hAnsi="Times New Roman" w:cs="Times New Roman"/>
          <w:b/>
          <w:sz w:val="28"/>
          <w:szCs w:val="28"/>
        </w:rPr>
        <w:t xml:space="preserve"> XÂY DỰNG QUYẾT ĐỊNH</w:t>
      </w:r>
    </w:p>
    <w:p w14:paraId="5151349D" w14:textId="1499A97A" w:rsidR="009912D1" w:rsidRPr="00427E85" w:rsidRDefault="009912D1"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1. Phương pháp xác định tỷ lệ quy đổi</w:t>
      </w:r>
    </w:p>
    <w:p w14:paraId="0C4C74AE" w14:textId="1042B6A0" w:rsidR="009912D1" w:rsidRPr="00427E85" w:rsidRDefault="00E6010E" w:rsidP="009912D1">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w:t>
      </w:r>
      <w:r w:rsidR="009912D1" w:rsidRPr="00427E85">
        <w:rPr>
          <w:rFonts w:ascii="Times New Roman" w:hAnsi="Times New Roman" w:cs="Times New Roman"/>
          <w:bCs/>
          <w:sz w:val="28"/>
          <w:szCs w:val="28"/>
        </w:rPr>
        <w:t>rên địa bàn thành phố Hải Phòng, chỉ có Công ty cổ phần Khoáng sản Kim Bôi thuộc trường hợp phải xác định tỷ lệ quy đổi từ khối lượng khoáng sản thành phẩm ra khối lượng khoáng sản nguyên khai theo quy định tại khoản 3 Điều 7 Nghị định số 27/2023/NĐ-CP. Do đó, việc thu thập, đánh giá số liệu và xác định tỷ lệ quy đổi được thực hiện trên cơ sở toàn bộ dữ liệu khai thác, chế biến khoáng sản than của đơn vị này, bảo đảm phản ánh đúng điều kiện khai thác, công nghệ chế biến và tình hình thực tế trên địa bàn thành phố.</w:t>
      </w:r>
    </w:p>
    <w:p w14:paraId="6C24EC38" w14:textId="77777777" w:rsidR="009912D1" w:rsidRPr="00427E85" w:rsidRDefault="009912D1" w:rsidP="009912D1">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Căn cứ báo cáo sản lượng khai thác, chế biến than của Công ty cổ phần Khoáng sản Kim Bôi trong giai đoạn từ năm 2024 đến tháng 6 năm 2026, việc xác định tỷ lệ quy đổi được thực hiện như sau:</w:t>
      </w:r>
    </w:p>
    <w:p w14:paraId="64145558"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i/>
          <w:iCs/>
          <w:sz w:val="28"/>
          <w:szCs w:val="28"/>
        </w:rPr>
      </w:pPr>
      <w:r w:rsidRPr="00427E85">
        <w:rPr>
          <w:rFonts w:ascii="Times New Roman" w:hAnsi="Times New Roman" w:cs="Times New Roman"/>
          <w:i/>
          <w:iCs/>
          <w:sz w:val="28"/>
          <w:szCs w:val="28"/>
        </w:rPr>
        <w:t>a) Năm 2024:</w:t>
      </w:r>
    </w:p>
    <w:p w14:paraId="5E083BEE" w14:textId="5743A41B"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Khối lượng than nguyên khai đưa vào sàng tuyển, phân loại: 149.995 tấn;</w:t>
      </w:r>
    </w:p>
    <w:p w14:paraId="7CF00CFF" w14:textId="43681C1D"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Khối lượng than thành phẩm thu được: 145.250,14 tấn.</w:t>
      </w:r>
    </w:p>
    <w:p w14:paraId="5CA54DE7" w14:textId="01E36FD4"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Tỷ lệ thu hồi than thành phẩm: 145.250,14 / 149.995 × 100% = 96,84%.</w:t>
      </w:r>
    </w:p>
    <w:p w14:paraId="7B232560"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xml:space="preserve">- Tỷ lệ quy đổi từ than thành phẩm ra than nguyên khai: </w:t>
      </w:r>
    </w:p>
    <w:p w14:paraId="4304E504" w14:textId="025111C3"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149.995 / 145.250,14 = 1,033.</w:t>
      </w:r>
    </w:p>
    <w:p w14:paraId="2DD2B467"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Như vậy, 01 tấn than thành phẩm tương ứng 1,033 tấn than nguyên khai.</w:t>
      </w:r>
    </w:p>
    <w:p w14:paraId="44D6704E"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i/>
          <w:iCs/>
          <w:sz w:val="28"/>
          <w:szCs w:val="28"/>
        </w:rPr>
      </w:pPr>
      <w:r w:rsidRPr="00427E85">
        <w:rPr>
          <w:rFonts w:ascii="Times New Roman" w:hAnsi="Times New Roman" w:cs="Times New Roman"/>
          <w:i/>
          <w:iCs/>
          <w:sz w:val="28"/>
          <w:szCs w:val="28"/>
        </w:rPr>
        <w:t>b) Năm 2025:</w:t>
      </w:r>
    </w:p>
    <w:p w14:paraId="7B9AD940" w14:textId="04F1FD3D" w:rsidR="009912D1" w:rsidRPr="00427E85" w:rsidRDefault="009912D1" w:rsidP="00596ED4">
      <w:pPr>
        <w:shd w:val="clear" w:color="auto" w:fill="FFFFFF"/>
        <w:spacing w:before="60" w:after="60" w:line="366" w:lineRule="exact"/>
        <w:ind w:firstLine="630"/>
        <w:jc w:val="both"/>
        <w:rPr>
          <w:rFonts w:ascii="Times New Roman" w:hAnsi="Times New Roman" w:cs="Times New Roman"/>
          <w:i/>
          <w:iCs/>
          <w:sz w:val="28"/>
          <w:szCs w:val="28"/>
        </w:rPr>
      </w:pPr>
      <w:r w:rsidRPr="00427E85">
        <w:rPr>
          <w:rFonts w:ascii="Times New Roman" w:hAnsi="Times New Roman" w:cs="Times New Roman"/>
          <w:i/>
          <w:iCs/>
          <w:sz w:val="28"/>
          <w:szCs w:val="28"/>
        </w:rPr>
        <w:t xml:space="preserve">- </w:t>
      </w:r>
      <w:r w:rsidRPr="00427E85">
        <w:rPr>
          <w:rFonts w:ascii="Times New Roman" w:hAnsi="Times New Roman" w:cs="Times New Roman"/>
          <w:sz w:val="28"/>
          <w:szCs w:val="28"/>
        </w:rPr>
        <w:t>Khối lượng than nguyên khai đưa vào sàng tuyển, phân loại: 149.993 tấn;</w:t>
      </w:r>
    </w:p>
    <w:p w14:paraId="7E8D64A8" w14:textId="7CDDFDD9"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Khối lượng than thành phẩm thu được: 144.434,24 tấn.</w:t>
      </w:r>
    </w:p>
    <w:p w14:paraId="7DE43344" w14:textId="2A6760FF"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Tỷ lệ thu hồi than thành phẩm: 144.434,24 / 149.993 × 100% = 96,29%.</w:t>
      </w:r>
    </w:p>
    <w:p w14:paraId="368FAE8A" w14:textId="4C1F40A0"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 Tỷ lệ quy đổi từ than thành phẩm ra than nguyên khai:</w:t>
      </w:r>
    </w:p>
    <w:p w14:paraId="4127C145"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sz w:val="28"/>
          <w:szCs w:val="28"/>
        </w:rPr>
      </w:pPr>
      <w:r w:rsidRPr="00427E85">
        <w:rPr>
          <w:rFonts w:ascii="Times New Roman" w:hAnsi="Times New Roman" w:cs="Times New Roman"/>
          <w:sz w:val="28"/>
          <w:szCs w:val="28"/>
        </w:rPr>
        <w:t>149.993 / 144.434,24 = 1,039.</w:t>
      </w:r>
    </w:p>
    <w:p w14:paraId="2D2E4571"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Như vậy, 01 tấn than thành phẩm tương ứng 1,039 tấn than nguyên khai.</w:t>
      </w:r>
    </w:p>
    <w:p w14:paraId="632ABD91" w14:textId="01267EBB" w:rsidR="009912D1" w:rsidRPr="00427E85" w:rsidRDefault="009912D1" w:rsidP="00596ED4">
      <w:pPr>
        <w:shd w:val="clear" w:color="auto" w:fill="FFFFFF"/>
        <w:spacing w:before="60" w:after="60" w:line="366" w:lineRule="exact"/>
        <w:ind w:firstLine="630"/>
        <w:jc w:val="both"/>
        <w:rPr>
          <w:rFonts w:ascii="Times New Roman" w:hAnsi="Times New Roman" w:cs="Times New Roman"/>
          <w:i/>
          <w:iCs/>
          <w:sz w:val="28"/>
          <w:szCs w:val="28"/>
        </w:rPr>
      </w:pPr>
      <w:r w:rsidRPr="00427E85">
        <w:rPr>
          <w:rFonts w:ascii="Times New Roman" w:hAnsi="Times New Roman" w:cs="Times New Roman"/>
          <w:i/>
          <w:iCs/>
          <w:sz w:val="28"/>
          <w:szCs w:val="28"/>
        </w:rPr>
        <w:lastRenderedPageBreak/>
        <w:t>c) 6 tháng đầu năm 2026:</w:t>
      </w:r>
    </w:p>
    <w:p w14:paraId="79B74262" w14:textId="56804921"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Khối lượng than nguyên khai đưa vào sàng tuyển, phân loại: 60.529 tấn;</w:t>
      </w:r>
    </w:p>
    <w:p w14:paraId="067A9A39" w14:textId="2F29A6BF"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Khối lượng than thành phẩm thu được: 57.093,22 tấn.</w:t>
      </w:r>
    </w:p>
    <w:p w14:paraId="18FFCC3B" w14:textId="5221E708"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Tỷ lệ thu hồi than thành phẩm: 57.093,22 / 60.529 × 100% = 94,32%.</w:t>
      </w:r>
    </w:p>
    <w:p w14:paraId="284ABC57" w14:textId="630422BF"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 Tỷ lệ quy đổi từ than thành phẩm ra than nguyên khai:</w:t>
      </w:r>
    </w:p>
    <w:p w14:paraId="56282554"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60.529 / 57.093,22 = 1,060.</w:t>
      </w:r>
    </w:p>
    <w:p w14:paraId="5D2CEB8B"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Như vậy, 01 tấn than thành phẩm tương ứng 1,060 tấn than nguyên khai.</w:t>
      </w:r>
    </w:p>
    <w:p w14:paraId="1F552025"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Kết quả tính toán cho thấy tỷ lệ thu hồi than thành phẩm của doanh nghiệp trong giai đoạn khảo sát dao động từ 94,32% đến 96,84%, tương ứng tỷ lệ quy đổi dao động từ 1,033 đến 1,060. Mức biến động giữa các năm không lớn, phản ánh tương đối ổn định điều kiện khai thác, chất lượng than nguyên khai và công nghệ sàng tuyển, phân loại đang áp dụng tại mỏ than Cổ Kênh.</w:t>
      </w:r>
    </w:p>
    <w:p w14:paraId="1FBEED75"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Để bảo đảm tỷ lệ quy đổi được xác định trên cơ sở toàn bộ sản lượng khai thác thực tế, tránh sai lệch do biến động cục bộ của từng năm, Sở Nông nghiệp và Môi trường lựa chọn phương pháp bình quân gia quyền theo tổng sản lượng của toàn bộ thời kỳ khảo sát.</w:t>
      </w:r>
    </w:p>
    <w:p w14:paraId="3E2DA667" w14:textId="77777777" w:rsidR="00596ED4"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Tổng hợp giai đoạn từ năm 2024 đến tháng 6 năm 2026:</w:t>
      </w:r>
    </w:p>
    <w:p w14:paraId="26F6512D" w14:textId="198C8095"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Tổng khối lượng than nguyên khai: 360.517 tấn;</w:t>
      </w:r>
    </w:p>
    <w:p w14:paraId="5294F59A"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Tổng khối lượng than thành phẩm: 346.777,60 tấn.</w:t>
      </w:r>
    </w:p>
    <w:p w14:paraId="379EEF03"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Tỷ lệ thu hồi than thành phẩm bình quân:</w:t>
      </w:r>
    </w:p>
    <w:p w14:paraId="6744064D"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346.777,60 / 360.517 × 100% = 96,19%.</w:t>
      </w:r>
    </w:p>
    <w:p w14:paraId="37B2AB5D"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Tỷ lệ quy đổi từ than thành phẩm ra than nguyên khai:</w:t>
      </w:r>
    </w:p>
    <w:p w14:paraId="5C64DE22"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360.517 / 346.777,60 = 1,040.</w:t>
      </w:r>
    </w:p>
    <w:p w14:paraId="24AAA5E8" w14:textId="77777777"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Theo đó, 01 tấn than thành phẩm tương ứng 1,04 tấn than nguyên khai.</w:t>
      </w:r>
    </w:p>
    <w:p w14:paraId="41AB69CE" w14:textId="634B5441" w:rsidR="009912D1" w:rsidRPr="00427E85" w:rsidRDefault="009912D1" w:rsidP="00596ED4">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Trên cơ sở kết quả tính toán nêu trên, Sở Nông nghiệp và Môi trường đề xuất quy định tỷ lệ quy đổi từ khối lượng than thành phẩm ra khối lượng than nguyên khai làm căn cứ tính phí bảo vệ môi trường đối với khai thác khoáng sản  trên địa bàn thành phố Hải Phòng là 1,04 lần. Tỷ lệ này được xác định trên cơ sở số liệu sản xuất thực tế của đơn vị khai thác than duy nhất trên địa bàn thành phố, bảo đảm tính khách quan, phù hợp với điều kiện khai thác, công nghệ chế biến và có tính khả thi trong quá trình tổ chức thực hiện.</w:t>
      </w:r>
    </w:p>
    <w:p w14:paraId="6F2747F7" w14:textId="4F49190C" w:rsidR="001D0121" w:rsidRPr="00427E85" w:rsidRDefault="001D0121" w:rsidP="00080187">
      <w:pPr>
        <w:shd w:val="clear" w:color="auto" w:fill="FFFFFF"/>
        <w:spacing w:before="60" w:after="60" w:line="366" w:lineRule="exact"/>
        <w:ind w:firstLine="630"/>
        <w:jc w:val="both"/>
        <w:rPr>
          <w:rFonts w:ascii="Times New Roman" w:hAnsi="Times New Roman" w:cs="Times New Roman"/>
          <w:b/>
          <w:sz w:val="28"/>
          <w:szCs w:val="28"/>
        </w:rPr>
      </w:pPr>
      <w:r w:rsidRPr="00427E85">
        <w:rPr>
          <w:rFonts w:ascii="Times New Roman" w:hAnsi="Times New Roman" w:cs="Times New Roman"/>
          <w:b/>
          <w:sz w:val="28"/>
          <w:szCs w:val="28"/>
        </w:rPr>
        <w:t>IV. BỐ CỤC VÀ NỘI DUNG CƠ BẢN CỦA QUYẾT ĐỊNH</w:t>
      </w:r>
      <w:r w:rsidR="009912D1" w:rsidRPr="00427E85">
        <w:rPr>
          <w:rFonts w:ascii="Times New Roman" w:hAnsi="Times New Roman" w:cs="Times New Roman"/>
          <w:b/>
          <w:sz w:val="28"/>
          <w:szCs w:val="28"/>
        </w:rPr>
        <w:t>:</w:t>
      </w:r>
    </w:p>
    <w:p w14:paraId="7DC73AF6" w14:textId="402E38F5" w:rsidR="009912D1" w:rsidRPr="00427E85" w:rsidRDefault="009912D1" w:rsidP="00080187">
      <w:pPr>
        <w:shd w:val="clear" w:color="auto" w:fill="FFFFFF"/>
        <w:spacing w:before="60" w:after="60" w:line="366" w:lineRule="exact"/>
        <w:ind w:firstLine="630"/>
        <w:jc w:val="both"/>
        <w:rPr>
          <w:rFonts w:ascii="Times New Roman" w:hAnsi="Times New Roman" w:cs="Times New Roman"/>
          <w:bCs/>
          <w:sz w:val="28"/>
          <w:szCs w:val="28"/>
        </w:rPr>
      </w:pPr>
      <w:r w:rsidRPr="00427E85">
        <w:rPr>
          <w:rFonts w:ascii="Times New Roman" w:hAnsi="Times New Roman" w:cs="Times New Roman"/>
          <w:bCs/>
          <w:sz w:val="28"/>
          <w:szCs w:val="28"/>
        </w:rPr>
        <w:t>Gồm: 0</w:t>
      </w:r>
      <w:r w:rsidR="00596ED4" w:rsidRPr="00427E85">
        <w:rPr>
          <w:rFonts w:ascii="Times New Roman" w:hAnsi="Times New Roman" w:cs="Times New Roman"/>
          <w:bCs/>
          <w:sz w:val="28"/>
          <w:szCs w:val="28"/>
        </w:rPr>
        <w:t>4</w:t>
      </w:r>
      <w:r w:rsidRPr="00427E85">
        <w:rPr>
          <w:rFonts w:ascii="Times New Roman" w:hAnsi="Times New Roman" w:cs="Times New Roman"/>
          <w:bCs/>
          <w:sz w:val="28"/>
          <w:szCs w:val="28"/>
        </w:rPr>
        <w:t xml:space="preserve"> điều, cụ thể:</w:t>
      </w:r>
    </w:p>
    <w:p w14:paraId="4CB099F7" w14:textId="5F38D458" w:rsidR="00596ED4" w:rsidRPr="00427E85" w:rsidRDefault="00596ED4" w:rsidP="00596ED4">
      <w:pPr>
        <w:spacing w:before="60" w:after="60" w:line="380" w:lineRule="exact"/>
        <w:ind w:firstLine="720"/>
        <w:jc w:val="both"/>
        <w:rPr>
          <w:rFonts w:ascii="Times New Roman" w:hAnsi="Times New Roman" w:cs="Times New Roman"/>
          <w:sz w:val="28"/>
          <w:szCs w:val="28"/>
        </w:rPr>
      </w:pPr>
      <w:r w:rsidRPr="00427E85">
        <w:rPr>
          <w:rFonts w:ascii="Times New Roman" w:hAnsi="Times New Roman" w:cs="Times New Roman"/>
          <w:b/>
          <w:sz w:val="28"/>
          <w:szCs w:val="28"/>
        </w:rPr>
        <w:t>Điều 1.</w:t>
      </w:r>
      <w:r w:rsidRPr="00427E85">
        <w:rPr>
          <w:rFonts w:ascii="Times New Roman" w:hAnsi="Times New Roman" w:cs="Times New Roman"/>
          <w:sz w:val="28"/>
          <w:szCs w:val="28"/>
        </w:rPr>
        <w:t xml:space="preserve"> Quy định tỷ lệ quy đổi từ số lượng khoáng sản thành phẩm ra số lượng khoáng sản nguyên khai</w:t>
      </w:r>
      <w:r w:rsidRPr="00427E85">
        <w:rPr>
          <w:rFonts w:ascii="Times New Roman" w:hAnsi="Times New Roman" w:cs="Times New Roman"/>
          <w:b/>
          <w:bCs/>
          <w:sz w:val="28"/>
          <w:szCs w:val="28"/>
        </w:rPr>
        <w:t xml:space="preserve"> </w:t>
      </w:r>
      <w:r w:rsidRPr="00427E85">
        <w:rPr>
          <w:rFonts w:ascii="Times New Roman" w:hAnsi="Times New Roman" w:cs="Times New Roman"/>
          <w:sz w:val="28"/>
          <w:szCs w:val="28"/>
        </w:rPr>
        <w:t xml:space="preserve">làm căn cứ tính phí bảo vệ môi trường </w:t>
      </w:r>
      <w:r w:rsidR="00EA03A0">
        <w:rPr>
          <w:rFonts w:ascii="Times New Roman" w:hAnsi="Times New Roman" w:cs="Times New Roman"/>
          <w:sz w:val="28"/>
          <w:szCs w:val="28"/>
        </w:rPr>
        <w:t xml:space="preserve">đối với khai thác khoáng sản </w:t>
      </w:r>
      <w:r w:rsidRPr="00427E85">
        <w:rPr>
          <w:rFonts w:ascii="Times New Roman" w:hAnsi="Times New Roman" w:cs="Times New Roman"/>
          <w:sz w:val="28"/>
          <w:szCs w:val="28"/>
        </w:rPr>
        <w:t>trên địa bàn thành phố Hải Phòng, cụ thể như sau:</w:t>
      </w:r>
    </w:p>
    <w:p w14:paraId="2E0F8155" w14:textId="77777777" w:rsidR="00596ED4" w:rsidRPr="00427E85" w:rsidRDefault="00596ED4" w:rsidP="00596ED4">
      <w:pPr>
        <w:spacing w:before="60" w:after="60" w:line="380" w:lineRule="exact"/>
        <w:ind w:firstLine="720"/>
        <w:jc w:val="both"/>
        <w:rPr>
          <w:rFonts w:ascii="Times New Roman" w:hAnsi="Times New Roman" w:cs="Times New Roman"/>
          <w:sz w:val="28"/>
          <w:szCs w:val="28"/>
        </w:rPr>
      </w:pP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737"/>
        <w:gridCol w:w="2126"/>
        <w:gridCol w:w="2268"/>
        <w:gridCol w:w="851"/>
      </w:tblGrid>
      <w:tr w:rsidR="00596ED4" w:rsidRPr="00427E85" w14:paraId="01B9BABE" w14:textId="77777777" w:rsidTr="00A27108">
        <w:tc>
          <w:tcPr>
            <w:tcW w:w="511" w:type="dxa"/>
            <w:vMerge w:val="restart"/>
            <w:vAlign w:val="center"/>
            <w:hideMark/>
          </w:tcPr>
          <w:p w14:paraId="23E1633C" w14:textId="77777777" w:rsidR="00596ED4" w:rsidRPr="00427E85" w:rsidRDefault="00596ED4" w:rsidP="00596ED4">
            <w:pPr>
              <w:spacing w:before="120" w:after="0" w:line="240" w:lineRule="exact"/>
              <w:jc w:val="center"/>
              <w:rPr>
                <w:rFonts w:ascii="Times New Roman" w:hAnsi="Times New Roman" w:cs="Times New Roman"/>
                <w:sz w:val="28"/>
                <w:szCs w:val="28"/>
                <w:lang w:val="vi-VN" w:eastAsia="vi-VN"/>
              </w:rPr>
            </w:pPr>
            <w:r w:rsidRPr="00427E85">
              <w:rPr>
                <w:rFonts w:ascii="Times New Roman" w:hAnsi="Times New Roman" w:cs="Times New Roman"/>
                <w:b/>
                <w:bCs/>
                <w:sz w:val="28"/>
                <w:szCs w:val="28"/>
              </w:rPr>
              <w:t>TT</w:t>
            </w:r>
          </w:p>
        </w:tc>
        <w:tc>
          <w:tcPr>
            <w:tcW w:w="3737" w:type="dxa"/>
            <w:vMerge w:val="restart"/>
            <w:vAlign w:val="center"/>
            <w:hideMark/>
          </w:tcPr>
          <w:p w14:paraId="18A8C7F8" w14:textId="77777777" w:rsidR="00596ED4" w:rsidRPr="00427E85" w:rsidRDefault="00596ED4" w:rsidP="00596ED4">
            <w:pPr>
              <w:spacing w:before="120" w:after="0" w:line="240" w:lineRule="exact"/>
              <w:jc w:val="center"/>
              <w:rPr>
                <w:rFonts w:ascii="Times New Roman" w:hAnsi="Times New Roman" w:cs="Times New Roman"/>
                <w:sz w:val="28"/>
                <w:szCs w:val="28"/>
                <w:lang w:val="vi-VN" w:eastAsia="vi-VN"/>
              </w:rPr>
            </w:pPr>
            <w:r w:rsidRPr="00427E85">
              <w:rPr>
                <w:rFonts w:ascii="Times New Roman" w:hAnsi="Times New Roman" w:cs="Times New Roman"/>
                <w:b/>
                <w:bCs/>
                <w:sz w:val="28"/>
                <w:szCs w:val="28"/>
                <w:lang w:val="vi-VN"/>
              </w:rPr>
              <w:t>Loại khoáng sản thành phẩm</w:t>
            </w:r>
          </w:p>
        </w:tc>
        <w:tc>
          <w:tcPr>
            <w:tcW w:w="5245" w:type="dxa"/>
            <w:gridSpan w:val="3"/>
            <w:vAlign w:val="center"/>
            <w:hideMark/>
          </w:tcPr>
          <w:p w14:paraId="1E0C4066" w14:textId="77777777" w:rsidR="00596ED4" w:rsidRPr="00427E85" w:rsidRDefault="00596ED4" w:rsidP="00596ED4">
            <w:pPr>
              <w:spacing w:before="120" w:after="0" w:line="240" w:lineRule="exact"/>
              <w:jc w:val="center"/>
              <w:rPr>
                <w:rFonts w:ascii="Times New Roman" w:hAnsi="Times New Roman" w:cs="Times New Roman"/>
                <w:b/>
                <w:bCs/>
                <w:sz w:val="28"/>
                <w:szCs w:val="28"/>
              </w:rPr>
            </w:pPr>
            <w:r w:rsidRPr="00427E85">
              <w:rPr>
                <w:rFonts w:ascii="Times New Roman" w:hAnsi="Times New Roman" w:cs="Times New Roman"/>
                <w:b/>
                <w:bCs/>
                <w:sz w:val="28"/>
                <w:szCs w:val="28"/>
                <w:lang w:val="vi-VN"/>
              </w:rPr>
              <w:t xml:space="preserve">Tỷ lệ quy đổi </w:t>
            </w:r>
          </w:p>
          <w:p w14:paraId="570F5196" w14:textId="77777777" w:rsidR="00596ED4" w:rsidRPr="00427E85" w:rsidRDefault="00596ED4" w:rsidP="00596ED4">
            <w:pPr>
              <w:spacing w:before="120" w:after="0" w:line="240" w:lineRule="exact"/>
              <w:jc w:val="center"/>
              <w:rPr>
                <w:rFonts w:ascii="Times New Roman" w:hAnsi="Times New Roman" w:cs="Times New Roman"/>
                <w:b/>
                <w:bCs/>
                <w:sz w:val="28"/>
                <w:szCs w:val="28"/>
                <w:lang w:val="vi-VN"/>
              </w:rPr>
            </w:pPr>
            <w:r w:rsidRPr="00427E85">
              <w:rPr>
                <w:rFonts w:ascii="Times New Roman" w:hAnsi="Times New Roman" w:cs="Times New Roman"/>
                <w:b/>
                <w:bCs/>
                <w:sz w:val="28"/>
                <w:szCs w:val="28"/>
                <w:lang w:val="vi-VN"/>
              </w:rPr>
              <w:t>từ thành phẩm sang nguyên khai</w:t>
            </w:r>
          </w:p>
        </w:tc>
      </w:tr>
      <w:tr w:rsidR="00596ED4" w:rsidRPr="00427E85" w14:paraId="3DD5196D" w14:textId="77777777" w:rsidTr="00A27108">
        <w:tc>
          <w:tcPr>
            <w:tcW w:w="0" w:type="auto"/>
            <w:vMerge/>
            <w:vAlign w:val="center"/>
            <w:hideMark/>
          </w:tcPr>
          <w:p w14:paraId="4D3DB6EE" w14:textId="77777777" w:rsidR="00596ED4" w:rsidRPr="00427E85" w:rsidRDefault="00596ED4" w:rsidP="00596ED4">
            <w:pPr>
              <w:spacing w:before="120" w:after="0" w:line="240" w:lineRule="exact"/>
              <w:rPr>
                <w:rFonts w:ascii="Times New Roman" w:hAnsi="Times New Roman" w:cs="Times New Roman"/>
                <w:sz w:val="28"/>
                <w:szCs w:val="28"/>
                <w:lang w:val="vi-VN" w:eastAsia="vi-VN"/>
              </w:rPr>
            </w:pPr>
          </w:p>
        </w:tc>
        <w:tc>
          <w:tcPr>
            <w:tcW w:w="3737" w:type="dxa"/>
            <w:vMerge/>
            <w:vAlign w:val="center"/>
            <w:hideMark/>
          </w:tcPr>
          <w:p w14:paraId="539FB33C" w14:textId="77777777" w:rsidR="00596ED4" w:rsidRPr="00427E85" w:rsidRDefault="00596ED4" w:rsidP="00596ED4">
            <w:pPr>
              <w:spacing w:before="120" w:after="0" w:line="240" w:lineRule="exact"/>
              <w:rPr>
                <w:rFonts w:ascii="Times New Roman" w:hAnsi="Times New Roman" w:cs="Times New Roman"/>
                <w:sz w:val="28"/>
                <w:szCs w:val="28"/>
                <w:lang w:val="vi-VN" w:eastAsia="vi-VN"/>
              </w:rPr>
            </w:pPr>
          </w:p>
        </w:tc>
        <w:tc>
          <w:tcPr>
            <w:tcW w:w="2126" w:type="dxa"/>
            <w:vAlign w:val="center"/>
            <w:hideMark/>
          </w:tcPr>
          <w:p w14:paraId="30ABEF6C" w14:textId="77777777" w:rsidR="00596ED4" w:rsidRPr="00427E85" w:rsidRDefault="00596ED4" w:rsidP="00596ED4">
            <w:pPr>
              <w:spacing w:before="120" w:after="0" w:line="240" w:lineRule="exact"/>
              <w:jc w:val="center"/>
              <w:rPr>
                <w:rFonts w:ascii="Times New Roman" w:hAnsi="Times New Roman" w:cs="Times New Roman"/>
                <w:b/>
                <w:bCs/>
                <w:sz w:val="28"/>
                <w:szCs w:val="28"/>
              </w:rPr>
            </w:pPr>
            <w:r w:rsidRPr="00427E85">
              <w:rPr>
                <w:rStyle w:val="Bodytext2"/>
                <w:rFonts w:ascii="Times New Roman" w:hAnsi="Times New Roman" w:cs="Times New Roman"/>
                <w:b/>
                <w:bCs/>
                <w:color w:val="000000"/>
                <w:sz w:val="28"/>
                <w:szCs w:val="28"/>
              </w:rPr>
              <w:t>Khối</w:t>
            </w:r>
            <w:r w:rsidRPr="00427E85">
              <w:rPr>
                <w:rFonts w:ascii="Times New Roman" w:hAnsi="Times New Roman" w:cs="Times New Roman"/>
                <w:b/>
                <w:bCs/>
                <w:sz w:val="28"/>
                <w:szCs w:val="28"/>
                <w:lang w:val="vi-VN"/>
              </w:rPr>
              <w:t xml:space="preserve"> lượng</w:t>
            </w:r>
          </w:p>
          <w:p w14:paraId="4F0CC7EB" w14:textId="77777777" w:rsidR="00596ED4" w:rsidRPr="00427E85" w:rsidRDefault="00596ED4" w:rsidP="00596ED4">
            <w:pPr>
              <w:spacing w:before="120" w:after="0" w:line="240" w:lineRule="exact"/>
              <w:jc w:val="center"/>
              <w:rPr>
                <w:rFonts w:ascii="Times New Roman" w:hAnsi="Times New Roman" w:cs="Times New Roman"/>
                <w:sz w:val="28"/>
                <w:szCs w:val="28"/>
                <w:lang w:val="vi-VN" w:eastAsia="vi-VN"/>
              </w:rPr>
            </w:pPr>
            <w:r w:rsidRPr="00427E85">
              <w:rPr>
                <w:rFonts w:ascii="Times New Roman" w:hAnsi="Times New Roman" w:cs="Times New Roman"/>
                <w:b/>
                <w:bCs/>
                <w:sz w:val="28"/>
                <w:szCs w:val="28"/>
                <w:lang w:val="vi-VN"/>
              </w:rPr>
              <w:t xml:space="preserve"> thành phẩm</w:t>
            </w:r>
            <w:r w:rsidRPr="00427E85">
              <w:rPr>
                <w:rFonts w:ascii="Times New Roman" w:hAnsi="Times New Roman" w:cs="Times New Roman"/>
                <w:b/>
                <w:bCs/>
                <w:sz w:val="28"/>
                <w:szCs w:val="28"/>
              </w:rPr>
              <w:t xml:space="preserve"> </w:t>
            </w:r>
            <w:r w:rsidRPr="00427E85">
              <w:rPr>
                <w:rFonts w:ascii="Times New Roman" w:hAnsi="Times New Roman" w:cs="Times New Roman"/>
                <w:b/>
                <w:bCs/>
                <w:sz w:val="28"/>
                <w:szCs w:val="28"/>
                <w:lang w:val="vi-VN"/>
              </w:rPr>
              <w:t>(</w:t>
            </w:r>
            <w:r w:rsidRPr="00427E85">
              <w:rPr>
                <w:rFonts w:ascii="Times New Roman" w:hAnsi="Times New Roman" w:cs="Times New Roman"/>
                <w:b/>
                <w:sz w:val="28"/>
                <w:szCs w:val="28"/>
                <w:lang w:val="vi-VN"/>
              </w:rPr>
              <w:t>m</w:t>
            </w:r>
            <w:r w:rsidRPr="00427E85">
              <w:rPr>
                <w:rFonts w:ascii="Times New Roman" w:hAnsi="Times New Roman" w:cs="Times New Roman"/>
                <w:b/>
                <w:sz w:val="28"/>
                <w:szCs w:val="28"/>
                <w:vertAlign w:val="superscript"/>
                <w:lang w:val="vi-VN"/>
              </w:rPr>
              <w:t>3</w:t>
            </w:r>
            <w:r w:rsidRPr="00427E85">
              <w:rPr>
                <w:rFonts w:ascii="Times New Roman" w:hAnsi="Times New Roman" w:cs="Times New Roman"/>
                <w:b/>
                <w:bCs/>
                <w:sz w:val="28"/>
                <w:szCs w:val="28"/>
                <w:lang w:val="vi-VN"/>
              </w:rPr>
              <w:t>)</w:t>
            </w:r>
          </w:p>
        </w:tc>
        <w:tc>
          <w:tcPr>
            <w:tcW w:w="2268" w:type="dxa"/>
            <w:vAlign w:val="center"/>
            <w:hideMark/>
          </w:tcPr>
          <w:p w14:paraId="385E595D" w14:textId="77777777" w:rsidR="00596ED4" w:rsidRPr="00427E85" w:rsidRDefault="00596ED4" w:rsidP="00596ED4">
            <w:pPr>
              <w:spacing w:before="120" w:after="0" w:line="240" w:lineRule="exact"/>
              <w:jc w:val="center"/>
              <w:rPr>
                <w:rFonts w:ascii="Times New Roman" w:hAnsi="Times New Roman" w:cs="Times New Roman"/>
                <w:sz w:val="28"/>
                <w:szCs w:val="28"/>
                <w:lang w:val="vi-VN" w:eastAsia="vi-VN"/>
              </w:rPr>
            </w:pPr>
            <w:r w:rsidRPr="00427E85">
              <w:rPr>
                <w:rStyle w:val="Bodytext2"/>
                <w:rFonts w:ascii="Times New Roman" w:hAnsi="Times New Roman" w:cs="Times New Roman"/>
                <w:b/>
                <w:bCs/>
                <w:color w:val="000000"/>
                <w:sz w:val="28"/>
                <w:szCs w:val="28"/>
              </w:rPr>
              <w:t>Khối</w:t>
            </w:r>
            <w:r w:rsidRPr="00427E85">
              <w:rPr>
                <w:rFonts w:ascii="Times New Roman" w:hAnsi="Times New Roman" w:cs="Times New Roman"/>
                <w:b/>
                <w:bCs/>
                <w:sz w:val="28"/>
                <w:szCs w:val="28"/>
                <w:lang w:val="vi-VN"/>
              </w:rPr>
              <w:t xml:space="preserve"> lượng nguyên khai (</w:t>
            </w:r>
            <w:r w:rsidRPr="00427E85">
              <w:rPr>
                <w:rFonts w:ascii="Times New Roman" w:hAnsi="Times New Roman" w:cs="Times New Roman"/>
                <w:b/>
                <w:sz w:val="28"/>
                <w:szCs w:val="28"/>
                <w:lang w:val="vi-VN"/>
              </w:rPr>
              <w:t>m</w:t>
            </w:r>
            <w:r w:rsidRPr="00427E85">
              <w:rPr>
                <w:rFonts w:ascii="Times New Roman" w:hAnsi="Times New Roman" w:cs="Times New Roman"/>
                <w:b/>
                <w:sz w:val="28"/>
                <w:szCs w:val="28"/>
                <w:vertAlign w:val="superscript"/>
                <w:lang w:val="vi-VN"/>
              </w:rPr>
              <w:t>3</w:t>
            </w:r>
            <w:r w:rsidRPr="00427E85">
              <w:rPr>
                <w:rFonts w:ascii="Times New Roman" w:hAnsi="Times New Roman" w:cs="Times New Roman"/>
                <w:b/>
                <w:bCs/>
                <w:sz w:val="28"/>
                <w:szCs w:val="28"/>
                <w:lang w:val="vi-VN"/>
              </w:rPr>
              <w:t>)</w:t>
            </w:r>
          </w:p>
        </w:tc>
        <w:tc>
          <w:tcPr>
            <w:tcW w:w="851" w:type="dxa"/>
            <w:vAlign w:val="center"/>
          </w:tcPr>
          <w:p w14:paraId="16971A35" w14:textId="77777777" w:rsidR="00596ED4" w:rsidRPr="00427E85" w:rsidRDefault="00596ED4" w:rsidP="00596ED4">
            <w:pPr>
              <w:spacing w:before="120" w:after="0" w:line="240" w:lineRule="exact"/>
              <w:jc w:val="center"/>
              <w:rPr>
                <w:rStyle w:val="Bodytext2"/>
                <w:rFonts w:ascii="Times New Roman" w:hAnsi="Times New Roman" w:cs="Times New Roman"/>
                <w:b/>
                <w:bCs/>
                <w:color w:val="000000"/>
                <w:sz w:val="28"/>
                <w:szCs w:val="28"/>
              </w:rPr>
            </w:pPr>
            <w:r w:rsidRPr="00427E85">
              <w:rPr>
                <w:rStyle w:val="Bodytext2"/>
                <w:rFonts w:ascii="Times New Roman" w:hAnsi="Times New Roman" w:cs="Times New Roman"/>
                <w:b/>
                <w:bCs/>
                <w:color w:val="000000"/>
                <w:sz w:val="28"/>
                <w:szCs w:val="28"/>
              </w:rPr>
              <w:t>Tỷ lệ</w:t>
            </w:r>
          </w:p>
        </w:tc>
      </w:tr>
      <w:tr w:rsidR="00596ED4" w:rsidRPr="00427E85" w14:paraId="7A2F15F0" w14:textId="77777777" w:rsidTr="00A27108">
        <w:tc>
          <w:tcPr>
            <w:tcW w:w="0" w:type="auto"/>
            <w:vAlign w:val="center"/>
          </w:tcPr>
          <w:p w14:paraId="333D50F3" w14:textId="77777777" w:rsidR="00596ED4" w:rsidRPr="00427E85" w:rsidRDefault="00596ED4" w:rsidP="00596ED4">
            <w:pPr>
              <w:spacing w:before="120" w:after="0" w:line="240" w:lineRule="exact"/>
              <w:jc w:val="center"/>
              <w:rPr>
                <w:rFonts w:ascii="Times New Roman" w:hAnsi="Times New Roman" w:cs="Times New Roman"/>
                <w:sz w:val="28"/>
                <w:szCs w:val="28"/>
                <w:lang w:eastAsia="vi-VN"/>
              </w:rPr>
            </w:pPr>
            <w:r w:rsidRPr="00427E85">
              <w:rPr>
                <w:rFonts w:ascii="Times New Roman" w:hAnsi="Times New Roman" w:cs="Times New Roman"/>
                <w:sz w:val="28"/>
                <w:szCs w:val="28"/>
                <w:lang w:eastAsia="vi-VN"/>
              </w:rPr>
              <w:t>1</w:t>
            </w:r>
          </w:p>
        </w:tc>
        <w:tc>
          <w:tcPr>
            <w:tcW w:w="3737" w:type="dxa"/>
            <w:vAlign w:val="center"/>
          </w:tcPr>
          <w:p w14:paraId="525758C3" w14:textId="77777777" w:rsidR="00596ED4" w:rsidRPr="00427E85" w:rsidRDefault="00596ED4" w:rsidP="00596ED4">
            <w:pPr>
              <w:spacing w:before="120" w:after="0" w:line="240" w:lineRule="exact"/>
              <w:rPr>
                <w:rFonts w:ascii="Times New Roman" w:hAnsi="Times New Roman" w:cs="Times New Roman"/>
                <w:sz w:val="28"/>
                <w:szCs w:val="28"/>
                <w:lang w:eastAsia="vi-VN"/>
              </w:rPr>
            </w:pPr>
            <w:r w:rsidRPr="00427E85">
              <w:rPr>
                <w:rFonts w:ascii="Times New Roman" w:hAnsi="Times New Roman" w:cs="Times New Roman"/>
                <w:sz w:val="28"/>
                <w:szCs w:val="28"/>
                <w:lang w:eastAsia="vi-VN"/>
              </w:rPr>
              <w:t>Than antraxit</w:t>
            </w:r>
          </w:p>
        </w:tc>
        <w:tc>
          <w:tcPr>
            <w:tcW w:w="2126" w:type="dxa"/>
            <w:vAlign w:val="center"/>
          </w:tcPr>
          <w:p w14:paraId="7BF50C8C" w14:textId="77777777" w:rsidR="00596ED4" w:rsidRPr="00427E85" w:rsidRDefault="00596ED4" w:rsidP="00596ED4">
            <w:pPr>
              <w:spacing w:before="120" w:after="0" w:line="240" w:lineRule="exact"/>
              <w:jc w:val="center"/>
              <w:rPr>
                <w:rFonts w:ascii="Times New Roman" w:hAnsi="Times New Roman" w:cs="Times New Roman"/>
                <w:bCs/>
                <w:sz w:val="28"/>
                <w:szCs w:val="28"/>
              </w:rPr>
            </w:pPr>
            <w:r w:rsidRPr="00427E85">
              <w:rPr>
                <w:rFonts w:ascii="Times New Roman" w:hAnsi="Times New Roman" w:cs="Times New Roman"/>
                <w:bCs/>
                <w:sz w:val="28"/>
                <w:szCs w:val="28"/>
              </w:rPr>
              <w:t>1,00</w:t>
            </w:r>
          </w:p>
        </w:tc>
        <w:tc>
          <w:tcPr>
            <w:tcW w:w="2268" w:type="dxa"/>
            <w:vAlign w:val="center"/>
          </w:tcPr>
          <w:p w14:paraId="02EF63A7" w14:textId="77777777" w:rsidR="00596ED4" w:rsidRPr="00427E85" w:rsidRDefault="00596ED4" w:rsidP="00596ED4">
            <w:pPr>
              <w:spacing w:before="120" w:after="0" w:line="240" w:lineRule="exact"/>
              <w:jc w:val="center"/>
              <w:rPr>
                <w:rFonts w:ascii="Times New Roman" w:hAnsi="Times New Roman" w:cs="Times New Roman"/>
                <w:bCs/>
                <w:sz w:val="28"/>
                <w:szCs w:val="28"/>
              </w:rPr>
            </w:pPr>
            <w:r w:rsidRPr="00427E85">
              <w:rPr>
                <w:rFonts w:ascii="Times New Roman" w:hAnsi="Times New Roman" w:cs="Times New Roman"/>
                <w:bCs/>
                <w:sz w:val="28"/>
                <w:szCs w:val="28"/>
              </w:rPr>
              <w:t>1,04</w:t>
            </w:r>
          </w:p>
        </w:tc>
        <w:tc>
          <w:tcPr>
            <w:tcW w:w="851" w:type="dxa"/>
          </w:tcPr>
          <w:p w14:paraId="34CEBCD5" w14:textId="77777777" w:rsidR="00596ED4" w:rsidRPr="00427E85" w:rsidRDefault="00596ED4" w:rsidP="00596ED4">
            <w:pPr>
              <w:spacing w:before="120" w:after="0" w:line="240" w:lineRule="exact"/>
              <w:jc w:val="center"/>
              <w:rPr>
                <w:rFonts w:ascii="Times New Roman" w:hAnsi="Times New Roman" w:cs="Times New Roman"/>
                <w:bCs/>
                <w:sz w:val="28"/>
                <w:szCs w:val="28"/>
              </w:rPr>
            </w:pPr>
            <w:r w:rsidRPr="00427E85">
              <w:rPr>
                <w:rFonts w:ascii="Times New Roman" w:hAnsi="Times New Roman" w:cs="Times New Roman"/>
                <w:bCs/>
                <w:sz w:val="28"/>
                <w:szCs w:val="28"/>
              </w:rPr>
              <w:t>0,9615</w:t>
            </w:r>
          </w:p>
        </w:tc>
      </w:tr>
    </w:tbl>
    <w:p w14:paraId="7B6991DE" w14:textId="77777777" w:rsidR="00596ED4" w:rsidRPr="00427E85" w:rsidRDefault="00596ED4" w:rsidP="004B315D">
      <w:pPr>
        <w:spacing w:after="0" w:line="360" w:lineRule="exact"/>
        <w:ind w:firstLine="720"/>
        <w:jc w:val="both"/>
        <w:rPr>
          <w:rFonts w:ascii="Times New Roman" w:hAnsi="Times New Roman" w:cs="Times New Roman"/>
          <w:b/>
          <w:bCs/>
          <w:sz w:val="28"/>
          <w:szCs w:val="28"/>
        </w:rPr>
      </w:pPr>
      <w:r w:rsidRPr="00427E85">
        <w:rPr>
          <w:rFonts w:ascii="Times New Roman" w:hAnsi="Times New Roman" w:cs="Times New Roman"/>
          <w:b/>
          <w:bCs/>
          <w:sz w:val="28"/>
          <w:szCs w:val="28"/>
        </w:rPr>
        <w:t>Điều 2:</w:t>
      </w:r>
    </w:p>
    <w:p w14:paraId="1C0DF141" w14:textId="77777777" w:rsidR="00596ED4" w:rsidRPr="00427E85" w:rsidRDefault="00596ED4" w:rsidP="004B315D">
      <w:pPr>
        <w:spacing w:after="0" w:line="360" w:lineRule="exact"/>
        <w:ind w:firstLine="720"/>
        <w:jc w:val="both"/>
        <w:rPr>
          <w:rFonts w:ascii="Times New Roman" w:hAnsi="Times New Roman" w:cs="Times New Roman"/>
          <w:sz w:val="28"/>
          <w:szCs w:val="28"/>
        </w:rPr>
      </w:pPr>
      <w:r w:rsidRPr="00427E85">
        <w:rPr>
          <w:rFonts w:ascii="Times New Roman" w:hAnsi="Times New Roman" w:cs="Times New Roman"/>
          <w:sz w:val="28"/>
          <w:szCs w:val="28"/>
        </w:rPr>
        <w:t>Giao Sở Nông nghiệp và Môi trường chủ trì, phối hợp với Thuế thành phố Hải Phòng và các cơ quan, đơn vị có liên quan hướng dẫn, kiểm tra việc thực hiện Quyết định này.</w:t>
      </w:r>
    </w:p>
    <w:p w14:paraId="5DED0AFA" w14:textId="77777777" w:rsidR="00596ED4" w:rsidRPr="00427E85" w:rsidRDefault="00596ED4" w:rsidP="004B315D">
      <w:pPr>
        <w:spacing w:after="0" w:line="360" w:lineRule="exact"/>
        <w:ind w:firstLine="720"/>
        <w:jc w:val="both"/>
        <w:rPr>
          <w:rFonts w:ascii="Times New Roman" w:hAnsi="Times New Roman" w:cs="Times New Roman"/>
          <w:b/>
          <w:bCs/>
          <w:sz w:val="28"/>
          <w:szCs w:val="28"/>
        </w:rPr>
      </w:pPr>
      <w:r w:rsidRPr="00427E85">
        <w:rPr>
          <w:rFonts w:ascii="Times New Roman" w:hAnsi="Times New Roman" w:cs="Times New Roman"/>
          <w:b/>
          <w:bCs/>
          <w:sz w:val="28"/>
          <w:szCs w:val="28"/>
        </w:rPr>
        <w:t>Điều 3: Hiệu lực thi hành:</w:t>
      </w:r>
    </w:p>
    <w:p w14:paraId="69CAF3C8" w14:textId="77777777" w:rsidR="00596ED4" w:rsidRPr="00427E85" w:rsidRDefault="00596ED4" w:rsidP="004B315D">
      <w:pPr>
        <w:spacing w:after="0" w:line="360" w:lineRule="exact"/>
        <w:ind w:firstLine="720"/>
        <w:jc w:val="both"/>
        <w:rPr>
          <w:rFonts w:ascii="Times New Roman" w:hAnsi="Times New Roman" w:cs="Times New Roman"/>
          <w:sz w:val="28"/>
          <w:szCs w:val="28"/>
        </w:rPr>
      </w:pPr>
      <w:r w:rsidRPr="00427E85">
        <w:rPr>
          <w:rFonts w:ascii="Times New Roman" w:hAnsi="Times New Roman" w:cs="Times New Roman"/>
          <w:sz w:val="28"/>
          <w:szCs w:val="28"/>
        </w:rPr>
        <w:t>Quyết định này có hiệu lực thi hành kể từ ngày ký.</w:t>
      </w:r>
    </w:p>
    <w:p w14:paraId="29F72D21" w14:textId="77777777" w:rsidR="00596ED4" w:rsidRPr="00427E85" w:rsidRDefault="00596ED4" w:rsidP="004B315D">
      <w:pPr>
        <w:spacing w:after="0" w:line="360" w:lineRule="exact"/>
        <w:ind w:firstLine="720"/>
        <w:jc w:val="both"/>
        <w:rPr>
          <w:rFonts w:ascii="Times New Roman" w:hAnsi="Times New Roman" w:cs="Times New Roman"/>
          <w:b/>
          <w:bCs/>
          <w:sz w:val="28"/>
          <w:szCs w:val="28"/>
        </w:rPr>
      </w:pPr>
      <w:r w:rsidRPr="00427E85">
        <w:rPr>
          <w:rFonts w:ascii="Times New Roman" w:hAnsi="Times New Roman" w:cs="Times New Roman"/>
          <w:b/>
          <w:bCs/>
          <w:sz w:val="28"/>
          <w:szCs w:val="28"/>
        </w:rPr>
        <w:t>Điều 4: Tổ chức thực hiện:</w:t>
      </w:r>
    </w:p>
    <w:p w14:paraId="192F96E6" w14:textId="1AB376D9" w:rsidR="001004AE" w:rsidRPr="00427E85" w:rsidRDefault="001004AE" w:rsidP="004B315D">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427E85">
        <w:rPr>
          <w:rFonts w:ascii="Times New Roman" w:eastAsia="Times New Roman" w:hAnsi="Times New Roman" w:cs="Times New Roman"/>
          <w:b/>
          <w:color w:val="000000"/>
          <w:sz w:val="28"/>
          <w:szCs w:val="28"/>
        </w:rPr>
        <w:t>V. DỰ KIẾN NGUỒN LỰC, ĐIỀU KIỆN BẢO DẢM CHO VIỆC THI HÀNH VĂN BẢN</w:t>
      </w:r>
      <w:r w:rsidR="004361F7" w:rsidRPr="00427E85">
        <w:rPr>
          <w:rFonts w:ascii="Times New Roman" w:eastAsia="Times New Roman" w:hAnsi="Times New Roman" w:cs="Times New Roman"/>
          <w:b/>
          <w:color w:val="000000"/>
          <w:sz w:val="28"/>
          <w:szCs w:val="28"/>
        </w:rPr>
        <w:t xml:space="preserve"> VÀ THỜI GIAN THÔNG QUA BAN HÀNH</w:t>
      </w:r>
    </w:p>
    <w:p w14:paraId="58ADA589" w14:textId="71E31F8F" w:rsidR="001004AE" w:rsidRPr="00427E85" w:rsidRDefault="001004AE" w:rsidP="004B315D">
      <w:pPr>
        <w:shd w:val="clear" w:color="auto" w:fill="FFFFFF"/>
        <w:spacing w:after="0" w:line="360" w:lineRule="exact"/>
        <w:ind w:firstLine="630"/>
        <w:jc w:val="both"/>
        <w:rPr>
          <w:rFonts w:ascii="Times New Roman" w:eastAsia="Times New Roman" w:hAnsi="Times New Roman" w:cs="Times New Roman"/>
          <w:b/>
          <w:color w:val="000000"/>
          <w:sz w:val="28"/>
          <w:szCs w:val="28"/>
        </w:rPr>
      </w:pPr>
      <w:r w:rsidRPr="00427E85">
        <w:rPr>
          <w:rFonts w:ascii="Times New Roman" w:eastAsia="Times New Roman" w:hAnsi="Times New Roman" w:cs="Times New Roman"/>
          <w:bCs/>
          <w:color w:val="000000"/>
          <w:sz w:val="28"/>
          <w:szCs w:val="28"/>
        </w:rPr>
        <w:t>1.</w:t>
      </w:r>
      <w:r w:rsidRPr="00427E85">
        <w:rPr>
          <w:rFonts w:ascii="Times New Roman" w:eastAsia="Times New Roman" w:hAnsi="Times New Roman" w:cs="Times New Roman"/>
          <w:b/>
          <w:color w:val="000000"/>
          <w:sz w:val="28"/>
          <w:szCs w:val="28"/>
        </w:rPr>
        <w:t xml:space="preserve"> </w:t>
      </w:r>
      <w:r w:rsidRPr="00427E85">
        <w:rPr>
          <w:rFonts w:ascii="Times New Roman" w:eastAsia="Times New Roman" w:hAnsi="Times New Roman" w:cs="Times New Roman"/>
          <w:color w:val="000000"/>
          <w:sz w:val="28"/>
          <w:szCs w:val="28"/>
        </w:rPr>
        <w:t>Tổ chức bộ máy, nhân sự</w:t>
      </w:r>
    </w:p>
    <w:p w14:paraId="77D3CB29" w14:textId="7F757407" w:rsidR="00480937" w:rsidRPr="00427E85" w:rsidRDefault="001004AE" w:rsidP="004B315D">
      <w:pPr>
        <w:shd w:val="clear" w:color="auto" w:fill="FFFFFF"/>
        <w:spacing w:after="0" w:line="360" w:lineRule="exact"/>
        <w:ind w:firstLine="630"/>
        <w:jc w:val="both"/>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rPr>
        <w:t xml:space="preserve">Sở Nông nghiệp và Môi trường là cơ quan thường trực, chủ trì triển khai thực hiện Quyết định, phối hợp với các </w:t>
      </w:r>
      <w:r w:rsidR="001613C1" w:rsidRPr="00427E85">
        <w:rPr>
          <w:rFonts w:ascii="Times New Roman" w:eastAsia="Times New Roman" w:hAnsi="Times New Roman" w:cs="Times New Roman"/>
          <w:color w:val="000000"/>
          <w:sz w:val="28"/>
          <w:szCs w:val="28"/>
        </w:rPr>
        <w:t>S</w:t>
      </w:r>
      <w:r w:rsidRPr="00427E85">
        <w:rPr>
          <w:rFonts w:ascii="Times New Roman" w:eastAsia="Times New Roman" w:hAnsi="Times New Roman" w:cs="Times New Roman"/>
          <w:color w:val="000000"/>
          <w:sz w:val="28"/>
          <w:szCs w:val="28"/>
        </w:rPr>
        <w:t xml:space="preserve">ở, ban, ngành, </w:t>
      </w:r>
      <w:r w:rsidR="00596ED4" w:rsidRPr="00427E85">
        <w:rPr>
          <w:rFonts w:ascii="Times New Roman" w:eastAsia="Times New Roman" w:hAnsi="Times New Roman" w:cs="Times New Roman"/>
          <w:color w:val="000000"/>
          <w:sz w:val="28"/>
          <w:szCs w:val="28"/>
        </w:rPr>
        <w:t>tổ chức liên quan thực hiện.</w:t>
      </w:r>
    </w:p>
    <w:p w14:paraId="62354B08" w14:textId="77777777" w:rsidR="00480937" w:rsidRPr="00427E85" w:rsidRDefault="00480937" w:rsidP="004B315D">
      <w:pPr>
        <w:shd w:val="clear" w:color="auto" w:fill="FFFFFF"/>
        <w:spacing w:after="0" w:line="360" w:lineRule="exact"/>
        <w:ind w:firstLine="630"/>
        <w:jc w:val="both"/>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rPr>
        <w:t xml:space="preserve">2. </w:t>
      </w:r>
      <w:r w:rsidR="001004AE" w:rsidRPr="00427E85">
        <w:rPr>
          <w:rFonts w:ascii="Times New Roman" w:eastAsia="Times New Roman" w:hAnsi="Times New Roman" w:cs="Times New Roman"/>
          <w:color w:val="000000"/>
          <w:sz w:val="28"/>
          <w:szCs w:val="28"/>
        </w:rPr>
        <w:t>Kinh phí</w:t>
      </w:r>
    </w:p>
    <w:p w14:paraId="316943CC" w14:textId="6D352173" w:rsidR="001613C1" w:rsidRPr="00427E85" w:rsidRDefault="001613C1" w:rsidP="004B315D">
      <w:pPr>
        <w:shd w:val="clear" w:color="auto" w:fill="FFFFFF"/>
        <w:spacing w:after="0" w:line="360" w:lineRule="exact"/>
        <w:ind w:firstLine="630"/>
        <w:jc w:val="both"/>
        <w:rPr>
          <w:rFonts w:ascii="Times New Roman" w:eastAsia="Times New Roman" w:hAnsi="Times New Roman" w:cs="Times New Roman"/>
          <w:color w:val="000000"/>
          <w:spacing w:val="-2"/>
          <w:sz w:val="28"/>
          <w:szCs w:val="28"/>
        </w:rPr>
      </w:pPr>
      <w:r w:rsidRPr="00427E85">
        <w:rPr>
          <w:rFonts w:ascii="Times New Roman" w:eastAsia="Times New Roman" w:hAnsi="Times New Roman" w:cs="Times New Roman"/>
          <w:color w:val="000000"/>
          <w:spacing w:val="-2"/>
          <w:sz w:val="28"/>
          <w:szCs w:val="28"/>
        </w:rPr>
        <w:t>N</w:t>
      </w:r>
      <w:r w:rsidR="001004AE" w:rsidRPr="00427E85">
        <w:rPr>
          <w:rFonts w:ascii="Times New Roman" w:eastAsia="Times New Roman" w:hAnsi="Times New Roman" w:cs="Times New Roman"/>
          <w:color w:val="000000"/>
          <w:spacing w:val="-2"/>
          <w:sz w:val="28"/>
          <w:szCs w:val="28"/>
        </w:rPr>
        <w:t xml:space="preserve">gân sách </w:t>
      </w:r>
      <w:r w:rsidRPr="00427E85">
        <w:rPr>
          <w:rFonts w:ascii="Times New Roman" w:eastAsia="Times New Roman" w:hAnsi="Times New Roman" w:cs="Times New Roman"/>
          <w:color w:val="000000"/>
          <w:spacing w:val="-2"/>
          <w:sz w:val="28"/>
          <w:szCs w:val="28"/>
        </w:rPr>
        <w:t>thành phố đảm bảo cho việc triển khai các nhiệm vụ được giao trong Quyết định cho các Sở, ngành</w:t>
      </w:r>
      <w:r w:rsidR="00596ED4" w:rsidRPr="00427E85">
        <w:rPr>
          <w:rFonts w:ascii="Times New Roman" w:eastAsia="Times New Roman" w:hAnsi="Times New Roman" w:cs="Times New Roman"/>
          <w:color w:val="000000"/>
          <w:spacing w:val="-2"/>
          <w:sz w:val="28"/>
          <w:szCs w:val="28"/>
        </w:rPr>
        <w:t xml:space="preserve"> liên quan </w:t>
      </w:r>
      <w:r w:rsidR="001004AE" w:rsidRPr="00427E85">
        <w:rPr>
          <w:rFonts w:ascii="Times New Roman" w:eastAsia="Times New Roman" w:hAnsi="Times New Roman" w:cs="Times New Roman"/>
          <w:color w:val="000000"/>
          <w:spacing w:val="-2"/>
          <w:sz w:val="28"/>
          <w:szCs w:val="28"/>
        </w:rPr>
        <w:t>trong dự toán chi hàng năm</w:t>
      </w:r>
      <w:r w:rsidRPr="00427E85">
        <w:rPr>
          <w:rFonts w:ascii="Times New Roman" w:eastAsia="Times New Roman" w:hAnsi="Times New Roman" w:cs="Times New Roman"/>
          <w:color w:val="000000"/>
          <w:spacing w:val="-2"/>
          <w:sz w:val="28"/>
          <w:szCs w:val="28"/>
        </w:rPr>
        <w:t>.</w:t>
      </w:r>
      <w:r w:rsidR="00BF6219" w:rsidRPr="00427E85">
        <w:rPr>
          <w:rFonts w:ascii="Times New Roman" w:eastAsia="Times New Roman" w:hAnsi="Times New Roman" w:cs="Times New Roman"/>
          <w:color w:val="000000"/>
          <w:spacing w:val="-2"/>
          <w:sz w:val="28"/>
          <w:szCs w:val="28"/>
        </w:rPr>
        <w:t xml:space="preserve"> </w:t>
      </w:r>
      <w:r w:rsidRPr="00427E85">
        <w:rPr>
          <w:rFonts w:ascii="Times New Roman" w:eastAsia="Times New Roman" w:hAnsi="Times New Roman" w:cs="Times New Roman"/>
          <w:color w:val="000000"/>
          <w:spacing w:val="-2"/>
          <w:sz w:val="28"/>
          <w:szCs w:val="28"/>
        </w:rPr>
        <w:t>Ngoài ra các cơ quan, đơn vị có thể sử dụng nguồn kinh phí hợp pháp khác để triển khai nhiệm vụ.</w:t>
      </w:r>
    </w:p>
    <w:p w14:paraId="14087C01" w14:textId="4B162C29" w:rsidR="001004AE" w:rsidRPr="00427E85" w:rsidRDefault="001004AE" w:rsidP="004B315D">
      <w:pPr>
        <w:pStyle w:val="ListParagraph"/>
        <w:numPr>
          <w:ilvl w:val="0"/>
          <w:numId w:val="25"/>
        </w:numPr>
        <w:shd w:val="clear" w:color="auto" w:fill="FFFFFF"/>
        <w:spacing w:after="0" w:line="360" w:lineRule="exact"/>
        <w:jc w:val="both"/>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rPr>
        <w:t>Điều kiện bảo đảm khác</w:t>
      </w:r>
    </w:p>
    <w:p w14:paraId="2489F9FF" w14:textId="6EC03698" w:rsidR="001004AE" w:rsidRPr="00427E85" w:rsidRDefault="00BF6219" w:rsidP="004B315D">
      <w:pPr>
        <w:shd w:val="clear" w:color="auto" w:fill="FFFFFF"/>
        <w:spacing w:after="0" w:line="360" w:lineRule="exact"/>
        <w:ind w:firstLine="630"/>
        <w:jc w:val="both"/>
        <w:rPr>
          <w:rFonts w:ascii="Times New Roman" w:eastAsia="Times New Roman" w:hAnsi="Times New Roman" w:cs="Times New Roman"/>
          <w:bCs/>
          <w:color w:val="000000"/>
          <w:sz w:val="28"/>
          <w:szCs w:val="28"/>
        </w:rPr>
      </w:pPr>
      <w:r w:rsidRPr="00427E85">
        <w:rPr>
          <w:rFonts w:ascii="Times New Roman" w:eastAsia="Times New Roman" w:hAnsi="Times New Roman" w:cs="Times New Roman"/>
          <w:bCs/>
          <w:color w:val="000000"/>
          <w:sz w:val="28"/>
          <w:szCs w:val="28"/>
        </w:rPr>
        <w:t xml:space="preserve">- </w:t>
      </w:r>
      <w:r w:rsidR="001004AE" w:rsidRPr="00427E85">
        <w:rPr>
          <w:rFonts w:ascii="Times New Roman" w:eastAsia="Times New Roman" w:hAnsi="Times New Roman" w:cs="Times New Roman"/>
          <w:bCs/>
          <w:color w:val="000000"/>
          <w:sz w:val="28"/>
          <w:szCs w:val="28"/>
        </w:rPr>
        <w:t xml:space="preserve">Bảo đảm sự phối hợp giữa các </w:t>
      </w:r>
      <w:r w:rsidR="00800EAF" w:rsidRPr="00427E85">
        <w:rPr>
          <w:rFonts w:ascii="Times New Roman" w:eastAsia="Times New Roman" w:hAnsi="Times New Roman" w:cs="Times New Roman"/>
          <w:bCs/>
          <w:color w:val="000000"/>
          <w:sz w:val="28"/>
          <w:szCs w:val="28"/>
        </w:rPr>
        <w:t>S</w:t>
      </w:r>
      <w:r w:rsidR="001004AE" w:rsidRPr="00427E85">
        <w:rPr>
          <w:rFonts w:ascii="Times New Roman" w:eastAsia="Times New Roman" w:hAnsi="Times New Roman" w:cs="Times New Roman"/>
          <w:bCs/>
          <w:color w:val="000000"/>
          <w:sz w:val="28"/>
          <w:szCs w:val="28"/>
        </w:rPr>
        <w:t xml:space="preserve">ở, </w:t>
      </w:r>
      <w:r w:rsidR="00596ED4" w:rsidRPr="00427E85">
        <w:rPr>
          <w:rFonts w:ascii="Times New Roman" w:eastAsia="Times New Roman" w:hAnsi="Times New Roman" w:cs="Times New Roman"/>
          <w:bCs/>
          <w:color w:val="000000"/>
          <w:sz w:val="28"/>
          <w:szCs w:val="28"/>
        </w:rPr>
        <w:t>ngành, tổ chức, cá nhân có liên quan.</w:t>
      </w:r>
    </w:p>
    <w:p w14:paraId="23E73861" w14:textId="1EB75D2A" w:rsidR="00D14891" w:rsidRPr="00427E85" w:rsidRDefault="00D14891" w:rsidP="004B315D">
      <w:pPr>
        <w:pStyle w:val="ListParagraph"/>
        <w:numPr>
          <w:ilvl w:val="0"/>
          <w:numId w:val="25"/>
        </w:numPr>
        <w:shd w:val="clear" w:color="auto" w:fill="FFFFFF"/>
        <w:spacing w:after="0" w:line="360" w:lineRule="exact"/>
        <w:jc w:val="both"/>
        <w:rPr>
          <w:rFonts w:ascii="Times New Roman" w:eastAsia="Times New Roman" w:hAnsi="Times New Roman" w:cs="Times New Roman"/>
          <w:bCs/>
          <w:color w:val="000000"/>
          <w:sz w:val="28"/>
          <w:szCs w:val="28"/>
        </w:rPr>
      </w:pPr>
      <w:r w:rsidRPr="00427E85">
        <w:rPr>
          <w:rFonts w:ascii="Times New Roman" w:eastAsia="Times New Roman" w:hAnsi="Times New Roman" w:cs="Times New Roman"/>
          <w:bCs/>
          <w:color w:val="000000"/>
          <w:sz w:val="28"/>
          <w:szCs w:val="28"/>
        </w:rPr>
        <w:t>Thời gian ban hành: tháng 9 năm 2026.</w:t>
      </w:r>
    </w:p>
    <w:p w14:paraId="1ADF19E0" w14:textId="6810F297" w:rsidR="00690FFE" w:rsidRPr="00427E85" w:rsidRDefault="00690FFE" w:rsidP="004B315D">
      <w:pPr>
        <w:shd w:val="clear" w:color="auto" w:fill="FFFFFF"/>
        <w:spacing w:after="0" w:line="360" w:lineRule="exact"/>
        <w:ind w:firstLine="630"/>
        <w:jc w:val="both"/>
        <w:rPr>
          <w:rFonts w:ascii="Times New Roman" w:eastAsia="Times New Roman" w:hAnsi="Times New Roman" w:cs="Times New Roman"/>
          <w:color w:val="000000"/>
          <w:sz w:val="28"/>
          <w:szCs w:val="28"/>
        </w:rPr>
      </w:pPr>
      <w:r w:rsidRPr="00427E85">
        <w:rPr>
          <w:rFonts w:ascii="Times New Roman" w:eastAsia="Times New Roman" w:hAnsi="Times New Roman" w:cs="Times New Roman"/>
          <w:bCs/>
          <w:color w:val="000000"/>
          <w:sz w:val="28"/>
          <w:szCs w:val="28"/>
        </w:rPr>
        <w:t xml:space="preserve">Trên đây </w:t>
      </w:r>
      <w:r w:rsidR="005F3AA6" w:rsidRPr="00427E85">
        <w:rPr>
          <w:rFonts w:ascii="Times New Roman" w:eastAsia="Times New Roman" w:hAnsi="Times New Roman" w:cs="Times New Roman"/>
          <w:bCs/>
          <w:color w:val="000000"/>
          <w:sz w:val="28"/>
          <w:szCs w:val="28"/>
        </w:rPr>
        <w:t xml:space="preserve">là </w:t>
      </w:r>
      <w:r w:rsidR="00BF1B26" w:rsidRPr="00427E85">
        <w:rPr>
          <w:rFonts w:ascii="Times New Roman" w:eastAsia="Times New Roman" w:hAnsi="Times New Roman" w:cs="Times New Roman"/>
          <w:bCs/>
          <w:color w:val="000000"/>
          <w:sz w:val="28"/>
          <w:szCs w:val="28"/>
        </w:rPr>
        <w:t>Tờ trình</w:t>
      </w:r>
      <w:r w:rsidR="002E1D71" w:rsidRPr="00427E85">
        <w:rPr>
          <w:rFonts w:ascii="Times New Roman" w:eastAsia="Times New Roman" w:hAnsi="Times New Roman" w:cs="Times New Roman"/>
          <w:bCs/>
          <w:color w:val="000000"/>
          <w:sz w:val="28"/>
          <w:szCs w:val="28"/>
        </w:rPr>
        <w:t xml:space="preserve"> về việc</w:t>
      </w:r>
      <w:r w:rsidR="00BF1B26" w:rsidRPr="00427E85">
        <w:rPr>
          <w:rFonts w:ascii="Times New Roman" w:eastAsia="Times New Roman" w:hAnsi="Times New Roman" w:cs="Times New Roman"/>
          <w:bCs/>
          <w:i/>
          <w:iCs/>
          <w:color w:val="000000"/>
          <w:sz w:val="28"/>
          <w:szCs w:val="28"/>
        </w:rPr>
        <w:t xml:space="preserve"> </w:t>
      </w:r>
      <w:r w:rsidR="00800EAF" w:rsidRPr="00427E85">
        <w:rPr>
          <w:rFonts w:ascii="Times New Roman" w:eastAsia="Times New Roman" w:hAnsi="Times New Roman" w:cs="Times New Roman"/>
          <w:bCs/>
          <w:color w:val="000000"/>
          <w:sz w:val="28"/>
          <w:szCs w:val="28"/>
        </w:rPr>
        <w:t>ban</w:t>
      </w:r>
      <w:r w:rsidR="008004C8" w:rsidRPr="00427E85">
        <w:rPr>
          <w:rFonts w:ascii="Times New Roman" w:eastAsia="Times New Roman" w:hAnsi="Times New Roman" w:cs="Times New Roman"/>
          <w:bCs/>
          <w:color w:val="000000"/>
          <w:sz w:val="28"/>
          <w:szCs w:val="28"/>
        </w:rPr>
        <w:t xml:space="preserve"> hành </w:t>
      </w:r>
      <w:r w:rsidR="008004C8" w:rsidRPr="00427E85">
        <w:rPr>
          <w:rFonts w:ascii="Times New Roman" w:hAnsi="Times New Roman" w:cs="Times New Roman"/>
          <w:sz w:val="28"/>
          <w:szCs w:val="28"/>
          <w:shd w:val="clear" w:color="auto" w:fill="FFFFFF"/>
          <w:lang w:eastAsia="vi-VN"/>
        </w:rPr>
        <w:t>Quyết định</w:t>
      </w:r>
      <w:r w:rsidR="00596ED4" w:rsidRPr="00427E85">
        <w:rPr>
          <w:rFonts w:ascii="Times New Roman" w:hAnsi="Times New Roman" w:cs="Times New Roman"/>
          <w:sz w:val="28"/>
          <w:szCs w:val="28"/>
          <w:shd w:val="clear" w:color="auto" w:fill="FFFFFF"/>
          <w:lang w:eastAsia="vi-VN"/>
        </w:rPr>
        <w:t xml:space="preserve"> </w:t>
      </w:r>
      <w:r w:rsidR="00596ED4" w:rsidRPr="00427E85">
        <w:rPr>
          <w:rStyle w:val="Bodytext3"/>
          <w:i w:val="0"/>
          <w:iCs w:val="0"/>
          <w:sz w:val="28"/>
          <w:szCs w:val="28"/>
          <w:lang w:eastAsia="vi-VN"/>
        </w:rPr>
        <w:t xml:space="preserve">quy định </w:t>
      </w:r>
      <w:r w:rsidR="00596ED4" w:rsidRPr="00427E85">
        <w:rPr>
          <w:rFonts w:ascii="Times New Roman" w:hAnsi="Times New Roman" w:cs="Times New Roman"/>
          <w:sz w:val="28"/>
          <w:szCs w:val="28"/>
        </w:rPr>
        <w:t>tỷ lệ quy đổi từ số lượng khoáng sản thành phẩm ra số lượng khoáng sản nguyên khai làm căn cứ tính phí bảo vệ môi trường đối với khai thác khoáng sản trên địa bàn thành phố Hải Phòng</w:t>
      </w:r>
      <w:r w:rsidR="00480937" w:rsidRPr="00427E85">
        <w:rPr>
          <w:rFonts w:ascii="Times New Roman" w:eastAsia="Times New Roman" w:hAnsi="Times New Roman" w:cs="Times New Roman"/>
          <w:color w:val="000000"/>
          <w:sz w:val="28"/>
          <w:szCs w:val="28"/>
        </w:rPr>
        <w:t>,</w:t>
      </w:r>
      <w:r w:rsidR="00023000" w:rsidRPr="00427E85">
        <w:rPr>
          <w:rFonts w:ascii="Times New Roman" w:eastAsia="Times New Roman" w:hAnsi="Times New Roman" w:cs="Times New Roman"/>
          <w:color w:val="000000"/>
          <w:sz w:val="28"/>
          <w:szCs w:val="28"/>
        </w:rPr>
        <w:t xml:space="preserve"> Sở Nông nghiệp và Môi trường </w:t>
      </w:r>
      <w:r w:rsidR="00BF1B26" w:rsidRPr="00427E85">
        <w:rPr>
          <w:rFonts w:ascii="Times New Roman" w:hAnsi="Times New Roman" w:cs="Times New Roman"/>
          <w:sz w:val="28"/>
          <w:szCs w:val="28"/>
        </w:rPr>
        <w:t>kính trình Ủy ban nhân dân thành phố</w:t>
      </w:r>
      <w:r w:rsidR="00023000" w:rsidRPr="00427E85">
        <w:rPr>
          <w:rFonts w:ascii="Times New Roman" w:hAnsi="Times New Roman" w:cs="Times New Roman"/>
          <w:sz w:val="28"/>
          <w:szCs w:val="28"/>
        </w:rPr>
        <w:t xml:space="preserve"> phê duyệt</w:t>
      </w:r>
      <w:r w:rsidRPr="00427E85">
        <w:rPr>
          <w:rFonts w:ascii="Times New Roman" w:eastAsia="Times New Roman" w:hAnsi="Times New Roman" w:cs="Times New Roman"/>
          <w:color w:val="000000"/>
          <w:sz w:val="28"/>
          <w:szCs w:val="28"/>
        </w:rPr>
        <w:t>.</w:t>
      </w:r>
      <w:r w:rsidR="00BF1B26" w:rsidRPr="00427E85">
        <w:rPr>
          <w:rFonts w:ascii="Times New Roman" w:eastAsia="Times New Roman" w:hAnsi="Times New Roman" w:cs="Times New Roman"/>
          <w:color w:val="000000"/>
          <w:sz w:val="28"/>
          <w:szCs w:val="28"/>
        </w:rPr>
        <w:t>/.</w:t>
      </w:r>
    </w:p>
    <w:p w14:paraId="463B3FDD" w14:textId="663FD4CD" w:rsidR="001D4A38" w:rsidRPr="00427E85" w:rsidRDefault="001D4A38" w:rsidP="004B315D">
      <w:pPr>
        <w:shd w:val="clear" w:color="auto" w:fill="FFFFFF"/>
        <w:spacing w:after="0" w:line="360" w:lineRule="exact"/>
        <w:ind w:firstLine="630"/>
        <w:jc w:val="both"/>
        <w:rPr>
          <w:rStyle w:val="Bodytext3"/>
          <w:i w:val="0"/>
          <w:iCs w:val="0"/>
          <w:spacing w:val="-4"/>
          <w:sz w:val="28"/>
          <w:szCs w:val="28"/>
          <w:lang w:eastAsia="vi-VN"/>
        </w:rPr>
      </w:pPr>
      <w:r w:rsidRPr="00427E85">
        <w:rPr>
          <w:rStyle w:val="Bodytext3"/>
          <w:spacing w:val="-4"/>
          <w:sz w:val="28"/>
          <w:szCs w:val="28"/>
          <w:lang w:eastAsia="vi-VN"/>
        </w:rPr>
        <w:t xml:space="preserve">(Kèm theo dự thảo </w:t>
      </w:r>
      <w:r w:rsidR="008004C8" w:rsidRPr="00427E85">
        <w:rPr>
          <w:rStyle w:val="Bodytext3"/>
          <w:spacing w:val="-4"/>
          <w:sz w:val="28"/>
          <w:szCs w:val="28"/>
          <w:lang w:eastAsia="vi-VN"/>
        </w:rPr>
        <w:t>Quyết định</w:t>
      </w:r>
      <w:r w:rsidR="00596ED4" w:rsidRPr="00427E85">
        <w:rPr>
          <w:rStyle w:val="Bodytext3"/>
          <w:spacing w:val="-4"/>
          <w:sz w:val="28"/>
          <w:szCs w:val="28"/>
          <w:lang w:eastAsia="vi-VN"/>
        </w:rPr>
        <w:t xml:space="preserve"> </w:t>
      </w:r>
      <w:r w:rsidR="00596ED4" w:rsidRPr="00427E85">
        <w:rPr>
          <w:rStyle w:val="Bodytext3"/>
          <w:i w:val="0"/>
          <w:iCs w:val="0"/>
          <w:sz w:val="28"/>
          <w:szCs w:val="28"/>
          <w:lang w:eastAsia="vi-VN"/>
        </w:rPr>
        <w:t xml:space="preserve">quy định </w:t>
      </w:r>
      <w:r w:rsidR="00596ED4" w:rsidRPr="00427E85">
        <w:rPr>
          <w:rFonts w:ascii="Times New Roman" w:hAnsi="Times New Roman" w:cs="Times New Roman"/>
          <w:i/>
          <w:iCs/>
          <w:sz w:val="28"/>
          <w:szCs w:val="28"/>
        </w:rPr>
        <w:t xml:space="preserve">tỷ lệ quy đổi từ số lượng khoáng sản thành phẩm ra số lượng khoáng sản nguyên khai làm căn cứ tính phí bảo vệ môi trường </w:t>
      </w:r>
      <w:r w:rsidR="00EA03A0">
        <w:rPr>
          <w:rFonts w:ascii="Times New Roman" w:hAnsi="Times New Roman" w:cs="Times New Roman"/>
          <w:i/>
          <w:iCs/>
          <w:sz w:val="28"/>
          <w:szCs w:val="28"/>
        </w:rPr>
        <w:t xml:space="preserve">đối với khai thác khoáng sản </w:t>
      </w:r>
      <w:r w:rsidR="00596ED4" w:rsidRPr="00427E85">
        <w:rPr>
          <w:rFonts w:ascii="Times New Roman" w:hAnsi="Times New Roman" w:cs="Times New Roman"/>
          <w:i/>
          <w:iCs/>
          <w:sz w:val="28"/>
          <w:szCs w:val="28"/>
        </w:rPr>
        <w:t>trên địa bàn thành phố Hải Phòng</w:t>
      </w:r>
      <w:r w:rsidRPr="00427E85">
        <w:rPr>
          <w:rStyle w:val="Bodytext3"/>
          <w:i w:val="0"/>
          <w:iCs w:val="0"/>
          <w:spacing w:val="-4"/>
          <w:sz w:val="28"/>
          <w:szCs w:val="28"/>
          <w:lang w:eastAsia="vi-VN"/>
        </w:rPr>
        <w:t>)</w:t>
      </w:r>
    </w:p>
    <w:p w14:paraId="0C18219E" w14:textId="77777777" w:rsidR="0098027B" w:rsidRPr="00427E85" w:rsidRDefault="0098027B" w:rsidP="000A0115">
      <w:pPr>
        <w:shd w:val="clear" w:color="auto" w:fill="FFFFFF"/>
        <w:spacing w:before="60" w:after="0" w:line="360" w:lineRule="exact"/>
        <w:ind w:firstLine="630"/>
        <w:jc w:val="both"/>
        <w:rPr>
          <w:rFonts w:ascii="Times New Roman" w:eastAsia="Times New Roman" w:hAnsi="Times New Roman" w:cs="Times New Roman"/>
          <w:color w:val="000000"/>
          <w:sz w:val="28"/>
          <w:szCs w:val="28"/>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4428"/>
        <w:gridCol w:w="5211"/>
      </w:tblGrid>
      <w:tr w:rsidR="00AF5349" w:rsidRPr="00427E85" w14:paraId="63C37575" w14:textId="77777777" w:rsidTr="0038776D">
        <w:trPr>
          <w:tblCellSpacing w:w="0" w:type="dxa"/>
        </w:trPr>
        <w:tc>
          <w:tcPr>
            <w:tcW w:w="4428" w:type="dxa"/>
            <w:shd w:val="clear" w:color="auto" w:fill="FFFFFF"/>
            <w:tcMar>
              <w:top w:w="0" w:type="dxa"/>
              <w:left w:w="108" w:type="dxa"/>
              <w:bottom w:w="0" w:type="dxa"/>
              <w:right w:w="108" w:type="dxa"/>
            </w:tcMar>
            <w:hideMark/>
          </w:tcPr>
          <w:p w14:paraId="7BF053A1" w14:textId="77777777" w:rsidR="00C90B25" w:rsidRPr="00427E85" w:rsidRDefault="00AF5349" w:rsidP="00023000">
            <w:pPr>
              <w:spacing w:after="0" w:line="240" w:lineRule="auto"/>
              <w:ind w:firstLine="34"/>
              <w:rPr>
                <w:rFonts w:ascii="Times New Roman" w:hAnsi="Times New Roman" w:cs="Times New Roman"/>
                <w:lang w:val="fr-FR"/>
              </w:rPr>
            </w:pPr>
            <w:r w:rsidRPr="00427E85">
              <w:rPr>
                <w:rFonts w:ascii="Times New Roman" w:eastAsia="Times New Roman" w:hAnsi="Times New Roman" w:cs="Times New Roman"/>
                <w:b/>
                <w:bCs/>
                <w:i/>
                <w:iCs/>
                <w:color w:val="000000"/>
                <w:sz w:val="24"/>
                <w:szCs w:val="24"/>
                <w:lang w:val="vi-VN"/>
              </w:rPr>
              <w:t>Nơi nhận:</w:t>
            </w:r>
            <w:r w:rsidRPr="00427E85">
              <w:rPr>
                <w:rFonts w:ascii="Times New Roman" w:eastAsia="Times New Roman" w:hAnsi="Times New Roman" w:cs="Times New Roman"/>
                <w:b/>
                <w:bCs/>
                <w:i/>
                <w:iCs/>
                <w:color w:val="000000"/>
                <w:sz w:val="24"/>
                <w:szCs w:val="24"/>
                <w:lang w:val="vi-VN"/>
              </w:rPr>
              <w:br/>
            </w:r>
            <w:r w:rsidR="00C90B25" w:rsidRPr="00427E85">
              <w:rPr>
                <w:rFonts w:ascii="Times New Roman" w:hAnsi="Times New Roman" w:cs="Times New Roman"/>
                <w:lang w:val="fr-FR"/>
              </w:rPr>
              <w:t>- Như trên;</w:t>
            </w:r>
          </w:p>
          <w:p w14:paraId="4DC53C9A" w14:textId="77777777" w:rsidR="00B460EA" w:rsidRPr="00427E85" w:rsidRDefault="00B460EA" w:rsidP="00023000">
            <w:pPr>
              <w:spacing w:after="0" w:line="240" w:lineRule="auto"/>
              <w:ind w:firstLine="34"/>
              <w:rPr>
                <w:rFonts w:ascii="Times New Roman" w:hAnsi="Times New Roman" w:cs="Times New Roman"/>
                <w:lang w:val="fr-FR"/>
              </w:rPr>
            </w:pPr>
            <w:r w:rsidRPr="00427E85">
              <w:rPr>
                <w:rFonts w:ascii="Times New Roman" w:hAnsi="Times New Roman" w:cs="Times New Roman"/>
                <w:lang w:val="fr-FR"/>
              </w:rPr>
              <w:t>- Sở Tư pháp;</w:t>
            </w:r>
          </w:p>
          <w:p w14:paraId="22B2B631" w14:textId="77777777" w:rsidR="00B460EA" w:rsidRPr="00427E85" w:rsidRDefault="00C90B25" w:rsidP="00023000">
            <w:pPr>
              <w:spacing w:after="0" w:line="240" w:lineRule="auto"/>
              <w:ind w:firstLine="34"/>
              <w:rPr>
                <w:rFonts w:ascii="Times New Roman" w:hAnsi="Times New Roman" w:cs="Times New Roman"/>
                <w:lang w:val="fr-FR"/>
              </w:rPr>
            </w:pPr>
            <w:r w:rsidRPr="00427E85">
              <w:rPr>
                <w:rFonts w:ascii="Times New Roman" w:hAnsi="Times New Roman" w:cs="Times New Roman"/>
                <w:lang w:val="fr-FR"/>
              </w:rPr>
              <w:t xml:space="preserve">- GĐ Sở; </w:t>
            </w:r>
          </w:p>
          <w:p w14:paraId="3D042BE6" w14:textId="2A67ED07" w:rsidR="00C90B25" w:rsidRPr="00427E85" w:rsidRDefault="00B460EA" w:rsidP="00023000">
            <w:pPr>
              <w:spacing w:after="0" w:line="240" w:lineRule="auto"/>
              <w:ind w:firstLine="34"/>
              <w:rPr>
                <w:rFonts w:ascii="Times New Roman" w:hAnsi="Times New Roman" w:cs="Times New Roman"/>
                <w:lang w:val="fr-FR"/>
              </w:rPr>
            </w:pPr>
            <w:r w:rsidRPr="00427E85">
              <w:rPr>
                <w:rFonts w:ascii="Times New Roman" w:hAnsi="Times New Roman" w:cs="Times New Roman"/>
                <w:lang w:val="fr-FR"/>
              </w:rPr>
              <w:t xml:space="preserve">- </w:t>
            </w:r>
            <w:r w:rsidR="00C90B25" w:rsidRPr="00427E85">
              <w:rPr>
                <w:rFonts w:ascii="Times New Roman" w:hAnsi="Times New Roman" w:cs="Times New Roman"/>
                <w:lang w:val="fr-FR"/>
              </w:rPr>
              <w:t xml:space="preserve">PGĐ Sở </w:t>
            </w:r>
            <w:r w:rsidR="004B315D" w:rsidRPr="00427E85">
              <w:rPr>
                <w:rFonts w:ascii="Times New Roman" w:hAnsi="Times New Roman" w:cs="Times New Roman"/>
                <w:lang w:val="fr-FR"/>
              </w:rPr>
              <w:t>Ng.Tr.Trung ;</w:t>
            </w:r>
          </w:p>
          <w:p w14:paraId="132BDACC" w14:textId="1883E84B" w:rsidR="00AF5349" w:rsidRPr="00427E85" w:rsidRDefault="00C90B25" w:rsidP="00023000">
            <w:pPr>
              <w:spacing w:after="0" w:line="240" w:lineRule="auto"/>
              <w:ind w:firstLine="34"/>
              <w:rPr>
                <w:rFonts w:ascii="Times New Roman" w:hAnsi="Times New Roman" w:cs="Times New Roman"/>
                <w:lang w:val="fr-FR"/>
              </w:rPr>
            </w:pPr>
            <w:r w:rsidRPr="00427E85">
              <w:rPr>
                <w:rFonts w:ascii="Times New Roman" w:hAnsi="Times New Roman" w:cs="Times New Roman"/>
                <w:lang w:val="fr-FR"/>
              </w:rPr>
              <w:t>- Lưu VT</w:t>
            </w:r>
            <w:r w:rsidR="00023000" w:rsidRPr="00427E85">
              <w:rPr>
                <w:rFonts w:ascii="Times New Roman" w:hAnsi="Times New Roman" w:cs="Times New Roman"/>
                <w:lang w:val="fr-FR"/>
              </w:rPr>
              <w:t>, KSBHĐ</w:t>
            </w:r>
            <w:r w:rsidR="00BF6219" w:rsidRPr="00427E85">
              <w:rPr>
                <w:rFonts w:ascii="Times New Roman" w:hAnsi="Times New Roman" w:cs="Times New Roman"/>
                <w:lang w:val="fr-FR"/>
              </w:rPr>
              <w:t>, H.Hà</w:t>
            </w:r>
            <w:r w:rsidR="00023000" w:rsidRPr="00427E85">
              <w:rPr>
                <w:rFonts w:ascii="Times New Roman" w:hAnsi="Times New Roman" w:cs="Times New Roman"/>
                <w:lang w:val="fr-FR"/>
              </w:rPr>
              <w:t>.</w:t>
            </w:r>
          </w:p>
        </w:tc>
        <w:tc>
          <w:tcPr>
            <w:tcW w:w="5211" w:type="dxa"/>
            <w:shd w:val="clear" w:color="auto" w:fill="FFFFFF"/>
            <w:tcMar>
              <w:top w:w="0" w:type="dxa"/>
              <w:left w:w="108" w:type="dxa"/>
              <w:bottom w:w="0" w:type="dxa"/>
              <w:right w:w="108" w:type="dxa"/>
            </w:tcMar>
            <w:hideMark/>
          </w:tcPr>
          <w:p w14:paraId="4B874A9D" w14:textId="2B534D28" w:rsidR="00023000" w:rsidRPr="00427E85" w:rsidRDefault="00C90B25" w:rsidP="00023000">
            <w:pPr>
              <w:spacing w:after="0" w:line="240" w:lineRule="auto"/>
              <w:jc w:val="center"/>
              <w:rPr>
                <w:rFonts w:ascii="Times New Roman" w:eastAsia="Times New Roman" w:hAnsi="Times New Roman" w:cs="Times New Roman"/>
                <w:b/>
                <w:bCs/>
                <w:color w:val="000000"/>
                <w:sz w:val="28"/>
                <w:szCs w:val="28"/>
              </w:rPr>
            </w:pPr>
            <w:r w:rsidRPr="00427E85">
              <w:rPr>
                <w:rFonts w:ascii="Times New Roman" w:eastAsia="Times New Roman" w:hAnsi="Times New Roman" w:cs="Times New Roman"/>
                <w:b/>
                <w:bCs/>
                <w:color w:val="000000"/>
                <w:sz w:val="28"/>
                <w:szCs w:val="28"/>
              </w:rPr>
              <w:t>GIÁM ĐỐC</w:t>
            </w:r>
          </w:p>
          <w:p w14:paraId="4B4A93AD" w14:textId="35C3B0EE" w:rsidR="0098027B" w:rsidRPr="00427E85" w:rsidRDefault="00AF5349" w:rsidP="0098027B">
            <w:pPr>
              <w:spacing w:after="0" w:line="240" w:lineRule="auto"/>
              <w:jc w:val="center"/>
              <w:rPr>
                <w:rFonts w:ascii="Times New Roman" w:eastAsia="Times New Roman" w:hAnsi="Times New Roman" w:cs="Times New Roman"/>
                <w:color w:val="000000"/>
                <w:sz w:val="28"/>
                <w:szCs w:val="28"/>
              </w:rPr>
            </w:pPr>
            <w:r w:rsidRPr="00427E85">
              <w:rPr>
                <w:rFonts w:ascii="Times New Roman" w:eastAsia="Times New Roman" w:hAnsi="Times New Roman" w:cs="Times New Roman"/>
                <w:color w:val="000000"/>
                <w:sz w:val="28"/>
                <w:szCs w:val="28"/>
              </w:rPr>
              <w:br/>
            </w:r>
          </w:p>
          <w:p w14:paraId="14959504" w14:textId="77777777" w:rsidR="0098027B" w:rsidRPr="00427E85" w:rsidRDefault="0098027B" w:rsidP="0098027B">
            <w:pPr>
              <w:spacing w:after="0" w:line="240" w:lineRule="auto"/>
              <w:jc w:val="center"/>
              <w:rPr>
                <w:rFonts w:ascii="Times New Roman" w:eastAsia="Times New Roman" w:hAnsi="Times New Roman" w:cs="Times New Roman"/>
                <w:color w:val="000000"/>
              </w:rPr>
            </w:pPr>
          </w:p>
          <w:p w14:paraId="79B30493" w14:textId="0D480891" w:rsidR="00AF5349" w:rsidRPr="00427E85" w:rsidRDefault="00AF5349" w:rsidP="0098027B">
            <w:pPr>
              <w:spacing w:after="0" w:line="240" w:lineRule="auto"/>
              <w:jc w:val="center"/>
              <w:rPr>
                <w:rFonts w:ascii="Times New Roman" w:eastAsia="Times New Roman" w:hAnsi="Times New Roman" w:cs="Times New Roman"/>
                <w:b/>
                <w:bCs/>
                <w:color w:val="000000"/>
                <w:sz w:val="28"/>
                <w:szCs w:val="28"/>
              </w:rPr>
            </w:pPr>
            <w:r w:rsidRPr="00427E85">
              <w:rPr>
                <w:rFonts w:ascii="Times New Roman" w:eastAsia="Times New Roman" w:hAnsi="Times New Roman" w:cs="Times New Roman"/>
                <w:color w:val="000000"/>
                <w:sz w:val="28"/>
                <w:szCs w:val="28"/>
              </w:rPr>
              <w:br/>
            </w:r>
            <w:r w:rsidR="000A0115" w:rsidRPr="00427E85">
              <w:rPr>
                <w:rFonts w:ascii="Times New Roman" w:eastAsia="Times New Roman" w:hAnsi="Times New Roman" w:cs="Times New Roman"/>
                <w:b/>
                <w:bCs/>
                <w:color w:val="000000"/>
                <w:sz w:val="28"/>
                <w:szCs w:val="28"/>
              </w:rPr>
              <w:t>Bùi Văn Thăng</w:t>
            </w:r>
          </w:p>
        </w:tc>
      </w:tr>
    </w:tbl>
    <w:p w14:paraId="5C7E05A9" w14:textId="77777777" w:rsidR="00F22A2C" w:rsidRPr="00427E85" w:rsidRDefault="00F22A2C" w:rsidP="00023000">
      <w:pPr>
        <w:spacing w:after="0" w:line="240" w:lineRule="auto"/>
        <w:jc w:val="both"/>
        <w:rPr>
          <w:rFonts w:ascii="Times New Roman" w:hAnsi="Times New Roman" w:cs="Times New Roman"/>
          <w:sz w:val="28"/>
          <w:szCs w:val="28"/>
        </w:rPr>
      </w:pPr>
    </w:p>
    <w:p w14:paraId="1DCDE49C" w14:textId="77777777" w:rsidR="00AA7CFA" w:rsidRPr="00427E85" w:rsidRDefault="00AA7CFA" w:rsidP="00A43626">
      <w:pPr>
        <w:rPr>
          <w:rFonts w:ascii="Times New Roman" w:hAnsi="Times New Roman" w:cs="Times New Roman"/>
          <w:sz w:val="28"/>
          <w:szCs w:val="28"/>
        </w:rPr>
      </w:pPr>
    </w:p>
    <w:sectPr w:rsidR="00AA7CFA" w:rsidRPr="00427E85" w:rsidSect="00080187">
      <w:headerReference w:type="default" r:id="rId8"/>
      <w:pgSz w:w="11907" w:h="16839" w:code="9"/>
      <w:pgMar w:top="1134" w:right="992"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60960" w14:textId="77777777" w:rsidR="00812028" w:rsidRDefault="00812028" w:rsidP="009C3EC3">
      <w:pPr>
        <w:spacing w:after="0" w:line="240" w:lineRule="auto"/>
      </w:pPr>
      <w:r>
        <w:separator/>
      </w:r>
    </w:p>
  </w:endnote>
  <w:endnote w:type="continuationSeparator" w:id="0">
    <w:p w14:paraId="7B4A925B" w14:textId="77777777" w:rsidR="00812028" w:rsidRDefault="00812028" w:rsidP="009C3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0E45" w14:textId="77777777" w:rsidR="00812028" w:rsidRDefault="00812028" w:rsidP="009C3EC3">
      <w:pPr>
        <w:spacing w:after="0" w:line="240" w:lineRule="auto"/>
      </w:pPr>
      <w:r>
        <w:separator/>
      </w:r>
    </w:p>
  </w:footnote>
  <w:footnote w:type="continuationSeparator" w:id="0">
    <w:p w14:paraId="0812127F" w14:textId="77777777" w:rsidR="00812028" w:rsidRDefault="00812028" w:rsidP="009C3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255248"/>
      <w:docPartObj>
        <w:docPartGallery w:val="Page Numbers (Top of Page)"/>
        <w:docPartUnique/>
      </w:docPartObj>
    </w:sdtPr>
    <w:sdtEndPr>
      <w:rPr>
        <w:rFonts w:ascii="Times New Roman" w:hAnsi="Times New Roman" w:cs="Times New Roman"/>
        <w:noProof/>
        <w:sz w:val="24"/>
        <w:szCs w:val="24"/>
      </w:rPr>
    </w:sdtEndPr>
    <w:sdtContent>
      <w:p w14:paraId="49219251" w14:textId="037CC106" w:rsidR="00A41ECA" w:rsidRPr="009C3EC3" w:rsidRDefault="00A41ECA" w:rsidP="00DE6D88">
        <w:pPr>
          <w:pStyle w:val="Header"/>
          <w:spacing w:after="240"/>
          <w:jc w:val="center"/>
          <w:rPr>
            <w:rFonts w:ascii="Times New Roman" w:hAnsi="Times New Roman" w:cs="Times New Roman"/>
            <w:sz w:val="24"/>
            <w:szCs w:val="24"/>
          </w:rPr>
        </w:pPr>
        <w:r w:rsidRPr="009C3EC3">
          <w:rPr>
            <w:rFonts w:ascii="Times New Roman" w:hAnsi="Times New Roman" w:cs="Times New Roman"/>
            <w:sz w:val="24"/>
            <w:szCs w:val="24"/>
          </w:rPr>
          <w:fldChar w:fldCharType="begin"/>
        </w:r>
        <w:r w:rsidRPr="009C3EC3">
          <w:rPr>
            <w:rFonts w:ascii="Times New Roman" w:hAnsi="Times New Roman" w:cs="Times New Roman"/>
            <w:sz w:val="24"/>
            <w:szCs w:val="24"/>
          </w:rPr>
          <w:instrText xml:space="preserve"> PAGE   \* MERGEFORMAT </w:instrText>
        </w:r>
        <w:r w:rsidRPr="009C3EC3">
          <w:rPr>
            <w:rFonts w:ascii="Times New Roman" w:hAnsi="Times New Roman" w:cs="Times New Roman"/>
            <w:sz w:val="24"/>
            <w:szCs w:val="24"/>
          </w:rPr>
          <w:fldChar w:fldCharType="separate"/>
        </w:r>
        <w:r w:rsidR="0096384D">
          <w:rPr>
            <w:rFonts w:ascii="Times New Roman" w:hAnsi="Times New Roman" w:cs="Times New Roman"/>
            <w:noProof/>
            <w:sz w:val="24"/>
            <w:szCs w:val="24"/>
          </w:rPr>
          <w:t>5</w:t>
        </w:r>
        <w:r w:rsidRPr="009C3EC3">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CBA"/>
    <w:multiLevelType w:val="hybridMultilevel"/>
    <w:tmpl w:val="8D9C135E"/>
    <w:lvl w:ilvl="0" w:tplc="BBB6C8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2E42C4"/>
    <w:multiLevelType w:val="multilevel"/>
    <w:tmpl w:val="3A66CC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A49F7"/>
    <w:multiLevelType w:val="hybridMultilevel"/>
    <w:tmpl w:val="29D409BE"/>
    <w:lvl w:ilvl="0" w:tplc="0A0E0C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09B4505"/>
    <w:multiLevelType w:val="hybridMultilevel"/>
    <w:tmpl w:val="9C0606B8"/>
    <w:lvl w:ilvl="0" w:tplc="2F4E47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FC05A0"/>
    <w:multiLevelType w:val="multilevel"/>
    <w:tmpl w:val="EF1ED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BB0989"/>
    <w:multiLevelType w:val="multilevel"/>
    <w:tmpl w:val="D8E69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47E0D"/>
    <w:multiLevelType w:val="hybridMultilevel"/>
    <w:tmpl w:val="63B8E602"/>
    <w:lvl w:ilvl="0" w:tplc="C46C140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C701E37"/>
    <w:multiLevelType w:val="multilevel"/>
    <w:tmpl w:val="B98A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A375D3"/>
    <w:multiLevelType w:val="multilevel"/>
    <w:tmpl w:val="F75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5363E"/>
    <w:multiLevelType w:val="hybridMultilevel"/>
    <w:tmpl w:val="38C8A708"/>
    <w:lvl w:ilvl="0" w:tplc="42B6B4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0670ED4"/>
    <w:multiLevelType w:val="hybridMultilevel"/>
    <w:tmpl w:val="DAA68C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F40BBF"/>
    <w:multiLevelType w:val="hybridMultilevel"/>
    <w:tmpl w:val="0C4401DE"/>
    <w:lvl w:ilvl="0" w:tplc="42C042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9A2022"/>
    <w:multiLevelType w:val="multilevel"/>
    <w:tmpl w:val="FF62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D105D"/>
    <w:multiLevelType w:val="hybridMultilevel"/>
    <w:tmpl w:val="3E849E36"/>
    <w:lvl w:ilvl="0" w:tplc="E8FE1EE2">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30C5DB9"/>
    <w:multiLevelType w:val="multilevel"/>
    <w:tmpl w:val="787E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A7D4C"/>
    <w:multiLevelType w:val="multilevel"/>
    <w:tmpl w:val="206E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735EE"/>
    <w:multiLevelType w:val="hybridMultilevel"/>
    <w:tmpl w:val="CDEA1064"/>
    <w:lvl w:ilvl="0" w:tplc="840E6C14">
      <w:start w:val="4"/>
      <w:numFmt w:val="bullet"/>
      <w:lvlText w:val="-"/>
      <w:lvlJc w:val="left"/>
      <w:pPr>
        <w:ind w:left="927" w:hanging="360"/>
      </w:pPr>
      <w:rPr>
        <w:rFonts w:ascii="Times New Roman" w:eastAsiaTheme="minorHAns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9EC33D7"/>
    <w:multiLevelType w:val="hybridMultilevel"/>
    <w:tmpl w:val="9D5E8B7C"/>
    <w:lvl w:ilvl="0" w:tplc="A75C0C78">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4BB63ECB"/>
    <w:multiLevelType w:val="hybridMultilevel"/>
    <w:tmpl w:val="672A4CF8"/>
    <w:lvl w:ilvl="0" w:tplc="96FA61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04B40"/>
    <w:multiLevelType w:val="hybridMultilevel"/>
    <w:tmpl w:val="8508E764"/>
    <w:lvl w:ilvl="0" w:tplc="73A05586">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AC50928"/>
    <w:multiLevelType w:val="multilevel"/>
    <w:tmpl w:val="E284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34F2D"/>
    <w:multiLevelType w:val="hybridMultilevel"/>
    <w:tmpl w:val="26BA33CE"/>
    <w:lvl w:ilvl="0" w:tplc="7B92032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07247B3"/>
    <w:multiLevelType w:val="hybridMultilevel"/>
    <w:tmpl w:val="E9563B8E"/>
    <w:lvl w:ilvl="0" w:tplc="8B3039C6">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4" w15:restartNumberingAfterBreak="0">
    <w:nsid w:val="6B4206E4"/>
    <w:multiLevelType w:val="multilevel"/>
    <w:tmpl w:val="10F8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75005"/>
    <w:multiLevelType w:val="multilevel"/>
    <w:tmpl w:val="06E0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1F685D"/>
    <w:multiLevelType w:val="multilevel"/>
    <w:tmpl w:val="271C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D93C41"/>
    <w:multiLevelType w:val="hybridMultilevel"/>
    <w:tmpl w:val="11DC628C"/>
    <w:lvl w:ilvl="0" w:tplc="49B882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FE2493B"/>
    <w:multiLevelType w:val="hybridMultilevel"/>
    <w:tmpl w:val="7C6C9818"/>
    <w:lvl w:ilvl="0" w:tplc="98E02EEC">
      <w:start w:val="1"/>
      <w:numFmt w:val="decimal"/>
      <w:lvlText w:val="%1."/>
      <w:lvlJc w:val="left"/>
      <w:pPr>
        <w:ind w:left="990" w:hanging="360"/>
      </w:pPr>
      <w:rPr>
        <w:rFonts w:eastAsia="Times New Roman"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024353393">
    <w:abstractNumId w:val="23"/>
  </w:num>
  <w:num w:numId="2" w16cid:durableId="756442394">
    <w:abstractNumId w:val="2"/>
  </w:num>
  <w:num w:numId="3" w16cid:durableId="1713190611">
    <w:abstractNumId w:val="19"/>
  </w:num>
  <w:num w:numId="4" w16cid:durableId="737674688">
    <w:abstractNumId w:val="20"/>
  </w:num>
  <w:num w:numId="5" w16cid:durableId="1584995415">
    <w:abstractNumId w:val="3"/>
  </w:num>
  <w:num w:numId="6" w16cid:durableId="1431006843">
    <w:abstractNumId w:val="22"/>
  </w:num>
  <w:num w:numId="7" w16cid:durableId="159932035">
    <w:abstractNumId w:val="16"/>
  </w:num>
  <w:num w:numId="8" w16cid:durableId="1895122139">
    <w:abstractNumId w:val="13"/>
  </w:num>
  <w:num w:numId="9" w16cid:durableId="201283200">
    <w:abstractNumId w:val="0"/>
  </w:num>
  <w:num w:numId="10" w16cid:durableId="3872796">
    <w:abstractNumId w:val="18"/>
  </w:num>
  <w:num w:numId="11" w16cid:durableId="584144226">
    <w:abstractNumId w:val="27"/>
  </w:num>
  <w:num w:numId="12" w16cid:durableId="802696887">
    <w:abstractNumId w:val="6"/>
  </w:num>
  <w:num w:numId="13" w16cid:durableId="964236087">
    <w:abstractNumId w:val="28"/>
  </w:num>
  <w:num w:numId="14" w16cid:durableId="152255685">
    <w:abstractNumId w:val="7"/>
  </w:num>
  <w:num w:numId="15" w16cid:durableId="1327320523">
    <w:abstractNumId w:val="8"/>
  </w:num>
  <w:num w:numId="16" w16cid:durableId="1227836453">
    <w:abstractNumId w:val="5"/>
  </w:num>
  <w:num w:numId="17" w16cid:durableId="2055957000">
    <w:abstractNumId w:val="24"/>
  </w:num>
  <w:num w:numId="18" w16cid:durableId="1408649622">
    <w:abstractNumId w:val="4"/>
  </w:num>
  <w:num w:numId="19" w16cid:durableId="826941748">
    <w:abstractNumId w:val="12"/>
  </w:num>
  <w:num w:numId="20" w16cid:durableId="351957841">
    <w:abstractNumId w:val="1"/>
  </w:num>
  <w:num w:numId="21" w16cid:durableId="1180007254">
    <w:abstractNumId w:val="15"/>
  </w:num>
  <w:num w:numId="22" w16cid:durableId="835539173">
    <w:abstractNumId w:val="9"/>
  </w:num>
  <w:num w:numId="23" w16cid:durableId="1103691934">
    <w:abstractNumId w:val="10"/>
  </w:num>
  <w:num w:numId="24" w16cid:durableId="129254618">
    <w:abstractNumId w:val="11"/>
  </w:num>
  <w:num w:numId="25" w16cid:durableId="520240710">
    <w:abstractNumId w:val="17"/>
  </w:num>
  <w:num w:numId="26" w16cid:durableId="509178822">
    <w:abstractNumId w:val="21"/>
  </w:num>
  <w:num w:numId="27" w16cid:durableId="1755973264">
    <w:abstractNumId w:val="14"/>
  </w:num>
  <w:num w:numId="28" w16cid:durableId="775291656">
    <w:abstractNumId w:val="25"/>
  </w:num>
  <w:num w:numId="29" w16cid:durableId="2013218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49"/>
    <w:rsid w:val="00002EC3"/>
    <w:rsid w:val="00013E07"/>
    <w:rsid w:val="00016353"/>
    <w:rsid w:val="0001680F"/>
    <w:rsid w:val="000176E0"/>
    <w:rsid w:val="00020A0C"/>
    <w:rsid w:val="00023000"/>
    <w:rsid w:val="000231D7"/>
    <w:rsid w:val="00051AB9"/>
    <w:rsid w:val="0005502F"/>
    <w:rsid w:val="00072E65"/>
    <w:rsid w:val="00072F6D"/>
    <w:rsid w:val="00080187"/>
    <w:rsid w:val="000805D2"/>
    <w:rsid w:val="00081555"/>
    <w:rsid w:val="00087424"/>
    <w:rsid w:val="000A0115"/>
    <w:rsid w:val="000A1992"/>
    <w:rsid w:val="000B23D6"/>
    <w:rsid w:val="000C2301"/>
    <w:rsid w:val="000C3C33"/>
    <w:rsid w:val="000C52AA"/>
    <w:rsid w:val="000C537D"/>
    <w:rsid w:val="000F4E58"/>
    <w:rsid w:val="000F7CE8"/>
    <w:rsid w:val="001004AE"/>
    <w:rsid w:val="00101489"/>
    <w:rsid w:val="0010218D"/>
    <w:rsid w:val="00103415"/>
    <w:rsid w:val="00112D6B"/>
    <w:rsid w:val="00125A08"/>
    <w:rsid w:val="001267F3"/>
    <w:rsid w:val="00126B2F"/>
    <w:rsid w:val="0012772E"/>
    <w:rsid w:val="001466C7"/>
    <w:rsid w:val="00151597"/>
    <w:rsid w:val="00160618"/>
    <w:rsid w:val="001613C1"/>
    <w:rsid w:val="00161DF3"/>
    <w:rsid w:val="0016447A"/>
    <w:rsid w:val="00181177"/>
    <w:rsid w:val="001870CC"/>
    <w:rsid w:val="001902DC"/>
    <w:rsid w:val="001950C3"/>
    <w:rsid w:val="001B0735"/>
    <w:rsid w:val="001B1779"/>
    <w:rsid w:val="001B1D9F"/>
    <w:rsid w:val="001B4225"/>
    <w:rsid w:val="001D0121"/>
    <w:rsid w:val="001D2828"/>
    <w:rsid w:val="001D4A38"/>
    <w:rsid w:val="001D5B89"/>
    <w:rsid w:val="001E0E82"/>
    <w:rsid w:val="001E163D"/>
    <w:rsid w:val="001E2A2B"/>
    <w:rsid w:val="001F1389"/>
    <w:rsid w:val="001F3707"/>
    <w:rsid w:val="001F3E59"/>
    <w:rsid w:val="002045DC"/>
    <w:rsid w:val="00206575"/>
    <w:rsid w:val="00223A92"/>
    <w:rsid w:val="00251A2E"/>
    <w:rsid w:val="00251CFE"/>
    <w:rsid w:val="00263905"/>
    <w:rsid w:val="00263BA3"/>
    <w:rsid w:val="00264198"/>
    <w:rsid w:val="002648BA"/>
    <w:rsid w:val="002731E4"/>
    <w:rsid w:val="00276954"/>
    <w:rsid w:val="002777DE"/>
    <w:rsid w:val="00297783"/>
    <w:rsid w:val="002A1AB9"/>
    <w:rsid w:val="002A4603"/>
    <w:rsid w:val="002B19BB"/>
    <w:rsid w:val="002B5173"/>
    <w:rsid w:val="002C37FB"/>
    <w:rsid w:val="002E1D71"/>
    <w:rsid w:val="002E47D4"/>
    <w:rsid w:val="002F3515"/>
    <w:rsid w:val="003003F0"/>
    <w:rsid w:val="00301E3F"/>
    <w:rsid w:val="0030306E"/>
    <w:rsid w:val="00305FC9"/>
    <w:rsid w:val="00310C4F"/>
    <w:rsid w:val="00313D78"/>
    <w:rsid w:val="00320A07"/>
    <w:rsid w:val="00321550"/>
    <w:rsid w:val="00323F97"/>
    <w:rsid w:val="00325244"/>
    <w:rsid w:val="00331C70"/>
    <w:rsid w:val="00334852"/>
    <w:rsid w:val="003369F2"/>
    <w:rsid w:val="00341B04"/>
    <w:rsid w:val="00361745"/>
    <w:rsid w:val="003631C8"/>
    <w:rsid w:val="00380B77"/>
    <w:rsid w:val="0038305A"/>
    <w:rsid w:val="003847CD"/>
    <w:rsid w:val="0038776D"/>
    <w:rsid w:val="00390D7C"/>
    <w:rsid w:val="0039304E"/>
    <w:rsid w:val="00396839"/>
    <w:rsid w:val="003A63D5"/>
    <w:rsid w:val="003A660D"/>
    <w:rsid w:val="003A6711"/>
    <w:rsid w:val="003C2ABD"/>
    <w:rsid w:val="003C3EC9"/>
    <w:rsid w:val="003D452A"/>
    <w:rsid w:val="003F0506"/>
    <w:rsid w:val="003F59A0"/>
    <w:rsid w:val="00402932"/>
    <w:rsid w:val="00410C44"/>
    <w:rsid w:val="00427E85"/>
    <w:rsid w:val="00432F43"/>
    <w:rsid w:val="00434ABD"/>
    <w:rsid w:val="00436041"/>
    <w:rsid w:val="004361F7"/>
    <w:rsid w:val="0044021F"/>
    <w:rsid w:val="00442104"/>
    <w:rsid w:val="004434A9"/>
    <w:rsid w:val="00445D63"/>
    <w:rsid w:val="00446614"/>
    <w:rsid w:val="00447DA0"/>
    <w:rsid w:val="00452D54"/>
    <w:rsid w:val="0046357D"/>
    <w:rsid w:val="00465EF8"/>
    <w:rsid w:val="0047649D"/>
    <w:rsid w:val="00480937"/>
    <w:rsid w:val="00482896"/>
    <w:rsid w:val="00482B96"/>
    <w:rsid w:val="00483D29"/>
    <w:rsid w:val="00487B67"/>
    <w:rsid w:val="00496802"/>
    <w:rsid w:val="004A1D14"/>
    <w:rsid w:val="004B315D"/>
    <w:rsid w:val="004B3676"/>
    <w:rsid w:val="004C5438"/>
    <w:rsid w:val="004D0321"/>
    <w:rsid w:val="004E4A5F"/>
    <w:rsid w:val="004E5EDB"/>
    <w:rsid w:val="004E7B44"/>
    <w:rsid w:val="004F454A"/>
    <w:rsid w:val="00500C76"/>
    <w:rsid w:val="0050307C"/>
    <w:rsid w:val="0050379F"/>
    <w:rsid w:val="00505333"/>
    <w:rsid w:val="00517805"/>
    <w:rsid w:val="00517FEB"/>
    <w:rsid w:val="00520171"/>
    <w:rsid w:val="00520924"/>
    <w:rsid w:val="00544531"/>
    <w:rsid w:val="00560FA3"/>
    <w:rsid w:val="005646C0"/>
    <w:rsid w:val="005749DF"/>
    <w:rsid w:val="00577848"/>
    <w:rsid w:val="0058326B"/>
    <w:rsid w:val="005902F6"/>
    <w:rsid w:val="00594CBE"/>
    <w:rsid w:val="00596ED4"/>
    <w:rsid w:val="005B0347"/>
    <w:rsid w:val="005D1C81"/>
    <w:rsid w:val="005D1F88"/>
    <w:rsid w:val="005D3462"/>
    <w:rsid w:val="005D545C"/>
    <w:rsid w:val="005E2EE4"/>
    <w:rsid w:val="005F06E4"/>
    <w:rsid w:val="005F2F7F"/>
    <w:rsid w:val="005F3AA6"/>
    <w:rsid w:val="006015E0"/>
    <w:rsid w:val="00607671"/>
    <w:rsid w:val="006242EB"/>
    <w:rsid w:val="00624538"/>
    <w:rsid w:val="00632D8A"/>
    <w:rsid w:val="00634E68"/>
    <w:rsid w:val="00640890"/>
    <w:rsid w:val="00640E57"/>
    <w:rsid w:val="00657326"/>
    <w:rsid w:val="00673839"/>
    <w:rsid w:val="00674B10"/>
    <w:rsid w:val="006773C1"/>
    <w:rsid w:val="00680600"/>
    <w:rsid w:val="006810D6"/>
    <w:rsid w:val="00682139"/>
    <w:rsid w:val="006845C5"/>
    <w:rsid w:val="00690FFE"/>
    <w:rsid w:val="006938E5"/>
    <w:rsid w:val="006950A5"/>
    <w:rsid w:val="00695EB0"/>
    <w:rsid w:val="00696C0F"/>
    <w:rsid w:val="006972A3"/>
    <w:rsid w:val="006975D3"/>
    <w:rsid w:val="006A1FC5"/>
    <w:rsid w:val="006A393F"/>
    <w:rsid w:val="006A58B3"/>
    <w:rsid w:val="006B3A41"/>
    <w:rsid w:val="006B3DB3"/>
    <w:rsid w:val="006C3839"/>
    <w:rsid w:val="006C4480"/>
    <w:rsid w:val="006C6D2E"/>
    <w:rsid w:val="006D0AFC"/>
    <w:rsid w:val="006D4800"/>
    <w:rsid w:val="006F3651"/>
    <w:rsid w:val="00702B5F"/>
    <w:rsid w:val="00705387"/>
    <w:rsid w:val="00707CD3"/>
    <w:rsid w:val="00710B56"/>
    <w:rsid w:val="00714B16"/>
    <w:rsid w:val="00734AEC"/>
    <w:rsid w:val="00735424"/>
    <w:rsid w:val="00735BD7"/>
    <w:rsid w:val="00737B19"/>
    <w:rsid w:val="0075498E"/>
    <w:rsid w:val="00756659"/>
    <w:rsid w:val="00760185"/>
    <w:rsid w:val="00760DC6"/>
    <w:rsid w:val="00776259"/>
    <w:rsid w:val="00796B65"/>
    <w:rsid w:val="007A1EDD"/>
    <w:rsid w:val="007B0F1D"/>
    <w:rsid w:val="007B5239"/>
    <w:rsid w:val="007B5DAC"/>
    <w:rsid w:val="007D36AB"/>
    <w:rsid w:val="007E0D18"/>
    <w:rsid w:val="007E211E"/>
    <w:rsid w:val="007E7E86"/>
    <w:rsid w:val="007F70DB"/>
    <w:rsid w:val="007F7BF4"/>
    <w:rsid w:val="008004C8"/>
    <w:rsid w:val="008007E9"/>
    <w:rsid w:val="00800EAF"/>
    <w:rsid w:val="00812028"/>
    <w:rsid w:val="00823A2B"/>
    <w:rsid w:val="008251C2"/>
    <w:rsid w:val="00826540"/>
    <w:rsid w:val="00832341"/>
    <w:rsid w:val="00833A31"/>
    <w:rsid w:val="00846135"/>
    <w:rsid w:val="008467A6"/>
    <w:rsid w:val="00850F6C"/>
    <w:rsid w:val="008555BC"/>
    <w:rsid w:val="008808AE"/>
    <w:rsid w:val="008879C7"/>
    <w:rsid w:val="00894CF8"/>
    <w:rsid w:val="008A1128"/>
    <w:rsid w:val="008A2F78"/>
    <w:rsid w:val="008A3A46"/>
    <w:rsid w:val="008A4E63"/>
    <w:rsid w:val="008B45C9"/>
    <w:rsid w:val="008B4D43"/>
    <w:rsid w:val="008C3D89"/>
    <w:rsid w:val="008C4751"/>
    <w:rsid w:val="008C4A15"/>
    <w:rsid w:val="008D079E"/>
    <w:rsid w:val="008D3C0A"/>
    <w:rsid w:val="008D5243"/>
    <w:rsid w:val="008D5739"/>
    <w:rsid w:val="008D7BD7"/>
    <w:rsid w:val="008E0E62"/>
    <w:rsid w:val="008F1936"/>
    <w:rsid w:val="008F75CB"/>
    <w:rsid w:val="00901046"/>
    <w:rsid w:val="00901561"/>
    <w:rsid w:val="00916693"/>
    <w:rsid w:val="0092160F"/>
    <w:rsid w:val="00924DF9"/>
    <w:rsid w:val="0093340F"/>
    <w:rsid w:val="009507B7"/>
    <w:rsid w:val="009529A3"/>
    <w:rsid w:val="00957556"/>
    <w:rsid w:val="009578A1"/>
    <w:rsid w:val="00962420"/>
    <w:rsid w:val="0096384D"/>
    <w:rsid w:val="00965C52"/>
    <w:rsid w:val="009672E8"/>
    <w:rsid w:val="0096730A"/>
    <w:rsid w:val="0097202F"/>
    <w:rsid w:val="0097300C"/>
    <w:rsid w:val="0098027B"/>
    <w:rsid w:val="009820B6"/>
    <w:rsid w:val="00987216"/>
    <w:rsid w:val="009912D1"/>
    <w:rsid w:val="00991FEF"/>
    <w:rsid w:val="009A0B3D"/>
    <w:rsid w:val="009A745C"/>
    <w:rsid w:val="009B4F32"/>
    <w:rsid w:val="009C3EC3"/>
    <w:rsid w:val="009E0BFF"/>
    <w:rsid w:val="009F3376"/>
    <w:rsid w:val="00A02EF9"/>
    <w:rsid w:val="00A05EA5"/>
    <w:rsid w:val="00A05F2E"/>
    <w:rsid w:val="00A06949"/>
    <w:rsid w:val="00A1111B"/>
    <w:rsid w:val="00A2355E"/>
    <w:rsid w:val="00A26952"/>
    <w:rsid w:val="00A330BD"/>
    <w:rsid w:val="00A334EA"/>
    <w:rsid w:val="00A33691"/>
    <w:rsid w:val="00A40897"/>
    <w:rsid w:val="00A41ECA"/>
    <w:rsid w:val="00A43626"/>
    <w:rsid w:val="00A44BF3"/>
    <w:rsid w:val="00A46C49"/>
    <w:rsid w:val="00A46EE4"/>
    <w:rsid w:val="00A52354"/>
    <w:rsid w:val="00A543D1"/>
    <w:rsid w:val="00A64F7C"/>
    <w:rsid w:val="00A702A6"/>
    <w:rsid w:val="00A823D6"/>
    <w:rsid w:val="00A93197"/>
    <w:rsid w:val="00AA3100"/>
    <w:rsid w:val="00AA7CFA"/>
    <w:rsid w:val="00AB184A"/>
    <w:rsid w:val="00AB6D6F"/>
    <w:rsid w:val="00AC02EA"/>
    <w:rsid w:val="00AC5137"/>
    <w:rsid w:val="00AD164D"/>
    <w:rsid w:val="00AD5FCB"/>
    <w:rsid w:val="00AD6834"/>
    <w:rsid w:val="00AE35C3"/>
    <w:rsid w:val="00AE69F0"/>
    <w:rsid w:val="00AF16D5"/>
    <w:rsid w:val="00AF2846"/>
    <w:rsid w:val="00AF5349"/>
    <w:rsid w:val="00AF68D6"/>
    <w:rsid w:val="00B0200A"/>
    <w:rsid w:val="00B064E2"/>
    <w:rsid w:val="00B16672"/>
    <w:rsid w:val="00B16D75"/>
    <w:rsid w:val="00B277B9"/>
    <w:rsid w:val="00B27E7B"/>
    <w:rsid w:val="00B43FEE"/>
    <w:rsid w:val="00B460EA"/>
    <w:rsid w:val="00B47B85"/>
    <w:rsid w:val="00B57BAE"/>
    <w:rsid w:val="00B77FBD"/>
    <w:rsid w:val="00B82D70"/>
    <w:rsid w:val="00B83119"/>
    <w:rsid w:val="00B83EE1"/>
    <w:rsid w:val="00B921D2"/>
    <w:rsid w:val="00BB1ED9"/>
    <w:rsid w:val="00BB5541"/>
    <w:rsid w:val="00BC2819"/>
    <w:rsid w:val="00BC4893"/>
    <w:rsid w:val="00BC5BE1"/>
    <w:rsid w:val="00BE1798"/>
    <w:rsid w:val="00BE2AB0"/>
    <w:rsid w:val="00BE7BC0"/>
    <w:rsid w:val="00BF1B26"/>
    <w:rsid w:val="00BF3070"/>
    <w:rsid w:val="00BF56B4"/>
    <w:rsid w:val="00BF6219"/>
    <w:rsid w:val="00BF7EE3"/>
    <w:rsid w:val="00C00AAB"/>
    <w:rsid w:val="00C039D3"/>
    <w:rsid w:val="00C06DAD"/>
    <w:rsid w:val="00C22687"/>
    <w:rsid w:val="00C23702"/>
    <w:rsid w:val="00C24305"/>
    <w:rsid w:val="00C24B5E"/>
    <w:rsid w:val="00C2606C"/>
    <w:rsid w:val="00C33375"/>
    <w:rsid w:val="00C3478A"/>
    <w:rsid w:val="00C37AC8"/>
    <w:rsid w:val="00C405A1"/>
    <w:rsid w:val="00C43158"/>
    <w:rsid w:val="00C43A32"/>
    <w:rsid w:val="00C53371"/>
    <w:rsid w:val="00C53860"/>
    <w:rsid w:val="00C5529D"/>
    <w:rsid w:val="00C567CF"/>
    <w:rsid w:val="00C576C1"/>
    <w:rsid w:val="00C6078F"/>
    <w:rsid w:val="00C61056"/>
    <w:rsid w:val="00C63302"/>
    <w:rsid w:val="00C6613B"/>
    <w:rsid w:val="00C77906"/>
    <w:rsid w:val="00C87C61"/>
    <w:rsid w:val="00C90B25"/>
    <w:rsid w:val="00C91B4D"/>
    <w:rsid w:val="00C94015"/>
    <w:rsid w:val="00CA48DE"/>
    <w:rsid w:val="00CC31C4"/>
    <w:rsid w:val="00CD1BE2"/>
    <w:rsid w:val="00CE136D"/>
    <w:rsid w:val="00CE2D23"/>
    <w:rsid w:val="00CE6E70"/>
    <w:rsid w:val="00CF086A"/>
    <w:rsid w:val="00CF66CC"/>
    <w:rsid w:val="00D045E5"/>
    <w:rsid w:val="00D14891"/>
    <w:rsid w:val="00D17208"/>
    <w:rsid w:val="00D20126"/>
    <w:rsid w:val="00D20527"/>
    <w:rsid w:val="00D20673"/>
    <w:rsid w:val="00D21E37"/>
    <w:rsid w:val="00D27320"/>
    <w:rsid w:val="00D30FF5"/>
    <w:rsid w:val="00D34DAF"/>
    <w:rsid w:val="00D43BC7"/>
    <w:rsid w:val="00D44B78"/>
    <w:rsid w:val="00D51B40"/>
    <w:rsid w:val="00D53441"/>
    <w:rsid w:val="00D62301"/>
    <w:rsid w:val="00D72230"/>
    <w:rsid w:val="00D74509"/>
    <w:rsid w:val="00D768E0"/>
    <w:rsid w:val="00D827CA"/>
    <w:rsid w:val="00D9377E"/>
    <w:rsid w:val="00D93794"/>
    <w:rsid w:val="00DA32C2"/>
    <w:rsid w:val="00DA6C9E"/>
    <w:rsid w:val="00DB35BD"/>
    <w:rsid w:val="00DC43D6"/>
    <w:rsid w:val="00DD26B8"/>
    <w:rsid w:val="00DD3E29"/>
    <w:rsid w:val="00DE6D88"/>
    <w:rsid w:val="00DF43CC"/>
    <w:rsid w:val="00E2201F"/>
    <w:rsid w:val="00E25213"/>
    <w:rsid w:val="00E37F83"/>
    <w:rsid w:val="00E411F9"/>
    <w:rsid w:val="00E41310"/>
    <w:rsid w:val="00E6010E"/>
    <w:rsid w:val="00E642EC"/>
    <w:rsid w:val="00E6645E"/>
    <w:rsid w:val="00E714D5"/>
    <w:rsid w:val="00E81845"/>
    <w:rsid w:val="00E83994"/>
    <w:rsid w:val="00E83BFF"/>
    <w:rsid w:val="00E85C88"/>
    <w:rsid w:val="00E92A13"/>
    <w:rsid w:val="00E92F9D"/>
    <w:rsid w:val="00E938BB"/>
    <w:rsid w:val="00E93EA5"/>
    <w:rsid w:val="00EA03A0"/>
    <w:rsid w:val="00EA6209"/>
    <w:rsid w:val="00EB2BCF"/>
    <w:rsid w:val="00EC4792"/>
    <w:rsid w:val="00EC5837"/>
    <w:rsid w:val="00ED0633"/>
    <w:rsid w:val="00ED432E"/>
    <w:rsid w:val="00ED619F"/>
    <w:rsid w:val="00EE57A1"/>
    <w:rsid w:val="00EE5D42"/>
    <w:rsid w:val="00EE7560"/>
    <w:rsid w:val="00EF3591"/>
    <w:rsid w:val="00EF67E7"/>
    <w:rsid w:val="00F04712"/>
    <w:rsid w:val="00F15C59"/>
    <w:rsid w:val="00F201A2"/>
    <w:rsid w:val="00F22A2C"/>
    <w:rsid w:val="00F244BA"/>
    <w:rsid w:val="00F31F87"/>
    <w:rsid w:val="00F32365"/>
    <w:rsid w:val="00F34CAE"/>
    <w:rsid w:val="00F3669D"/>
    <w:rsid w:val="00F70381"/>
    <w:rsid w:val="00F7043E"/>
    <w:rsid w:val="00F76A9E"/>
    <w:rsid w:val="00F826BF"/>
    <w:rsid w:val="00F83CAA"/>
    <w:rsid w:val="00F86073"/>
    <w:rsid w:val="00F93814"/>
    <w:rsid w:val="00FA1478"/>
    <w:rsid w:val="00FA17CC"/>
    <w:rsid w:val="00FA4CA3"/>
    <w:rsid w:val="00FA5E72"/>
    <w:rsid w:val="00FC172D"/>
    <w:rsid w:val="00FC265D"/>
    <w:rsid w:val="00FC5C73"/>
    <w:rsid w:val="00FD79BF"/>
    <w:rsid w:val="00FF397E"/>
    <w:rsid w:val="00FF3E1A"/>
    <w:rsid w:val="00FF5976"/>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22BF"/>
  <w15:docId w15:val="{415D08BD-C584-41B5-A996-5DBA9BAC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aliases w:val="Heading 6 Char Char Char,HINH,Bullet"/>
    <w:basedOn w:val="Normal"/>
    <w:next w:val="Normal"/>
    <w:link w:val="Heading6Char1"/>
    <w:qFormat/>
    <w:rsid w:val="00125A08"/>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3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90B25"/>
    <w:pPr>
      <w:ind w:left="720"/>
      <w:contextualSpacing/>
    </w:pPr>
  </w:style>
  <w:style w:type="paragraph" w:styleId="BalloonText">
    <w:name w:val="Balloon Text"/>
    <w:basedOn w:val="Normal"/>
    <w:link w:val="BalloonTextChar"/>
    <w:uiPriority w:val="99"/>
    <w:semiHidden/>
    <w:unhideWhenUsed/>
    <w:rsid w:val="009C3E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EC3"/>
    <w:rPr>
      <w:rFonts w:ascii="Segoe UI" w:hAnsi="Segoe UI" w:cs="Segoe UI"/>
      <w:sz w:val="18"/>
      <w:szCs w:val="18"/>
    </w:rPr>
  </w:style>
  <w:style w:type="paragraph" w:styleId="Header">
    <w:name w:val="header"/>
    <w:basedOn w:val="Normal"/>
    <w:link w:val="HeaderChar"/>
    <w:uiPriority w:val="99"/>
    <w:unhideWhenUsed/>
    <w:rsid w:val="009C3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EC3"/>
  </w:style>
  <w:style w:type="paragraph" w:styleId="Footer">
    <w:name w:val="footer"/>
    <w:basedOn w:val="Normal"/>
    <w:link w:val="FooterChar"/>
    <w:uiPriority w:val="99"/>
    <w:unhideWhenUsed/>
    <w:rsid w:val="009C3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EC3"/>
  </w:style>
  <w:style w:type="character" w:styleId="CommentReference">
    <w:name w:val="annotation reference"/>
    <w:basedOn w:val="DefaultParagraphFont"/>
    <w:uiPriority w:val="99"/>
    <w:semiHidden/>
    <w:unhideWhenUsed/>
    <w:rsid w:val="00957556"/>
    <w:rPr>
      <w:sz w:val="16"/>
      <w:szCs w:val="16"/>
    </w:rPr>
  </w:style>
  <w:style w:type="character" w:customStyle="1" w:styleId="Bodytext3">
    <w:name w:val="Body text (3)_"/>
    <w:basedOn w:val="DefaultParagraphFont"/>
    <w:link w:val="Bodytext30"/>
    <w:uiPriority w:val="99"/>
    <w:rsid w:val="00496802"/>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496802"/>
    <w:pPr>
      <w:widowControl w:val="0"/>
      <w:shd w:val="clear" w:color="auto" w:fill="FFFFFF"/>
      <w:spacing w:before="240" w:after="360" w:line="240" w:lineRule="atLeast"/>
    </w:pPr>
    <w:rPr>
      <w:rFonts w:ascii="Times New Roman" w:hAnsi="Times New Roman" w:cs="Times New Roman"/>
      <w:i/>
      <w:iCs/>
      <w:sz w:val="23"/>
      <w:szCs w:val="23"/>
    </w:rPr>
  </w:style>
  <w:style w:type="character" w:customStyle="1" w:styleId="CharChar2">
    <w:name w:val="Char Char2"/>
    <w:rsid w:val="00624538"/>
    <w:rPr>
      <w:lang w:val="en-US" w:eastAsia="en-US" w:bidi="ar-SA"/>
    </w:rPr>
  </w:style>
  <w:style w:type="character" w:customStyle="1" w:styleId="Heading6Char">
    <w:name w:val="Heading 6 Char"/>
    <w:basedOn w:val="DefaultParagraphFont"/>
    <w:uiPriority w:val="9"/>
    <w:semiHidden/>
    <w:rsid w:val="00125A08"/>
    <w:rPr>
      <w:rFonts w:asciiTheme="majorHAnsi" w:eastAsiaTheme="majorEastAsia" w:hAnsiTheme="majorHAnsi" w:cstheme="majorBidi"/>
      <w:color w:val="243F60" w:themeColor="accent1" w:themeShade="7F"/>
    </w:rPr>
  </w:style>
  <w:style w:type="character" w:customStyle="1" w:styleId="Heading6Char1">
    <w:name w:val="Heading 6 Char1"/>
    <w:aliases w:val="Heading 6 Char Char Char Char,HINH Char,Bullet Char"/>
    <w:link w:val="Heading6"/>
    <w:rsid w:val="00125A08"/>
    <w:rPr>
      <w:rFonts w:ascii="Times New Roman" w:eastAsia="Times New Roman" w:hAnsi="Times New Roman" w:cs="Times New Roman"/>
      <w:b/>
      <w:bCs/>
    </w:rPr>
  </w:style>
  <w:style w:type="character" w:styleId="FootnoteReference">
    <w:name w:val="footnote reference"/>
    <w:rsid w:val="00125A08"/>
    <w:rPr>
      <w:vertAlign w:val="superscript"/>
    </w:rPr>
  </w:style>
  <w:style w:type="table" w:styleId="TableGrid">
    <w:name w:val="Table Grid"/>
    <w:basedOn w:val="TableNormal"/>
    <w:uiPriority w:val="59"/>
    <w:rsid w:val="0027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locked/>
    <w:rsid w:val="00596ED4"/>
    <w:rPr>
      <w:sz w:val="26"/>
      <w:szCs w:val="26"/>
      <w:shd w:val="clear" w:color="auto" w:fill="FFFFFF"/>
    </w:rPr>
  </w:style>
  <w:style w:type="paragraph" w:customStyle="1" w:styleId="Bodytext21">
    <w:name w:val="Body text (2)1"/>
    <w:basedOn w:val="Normal"/>
    <w:link w:val="Bodytext2"/>
    <w:rsid w:val="00596ED4"/>
    <w:pPr>
      <w:widowControl w:val="0"/>
      <w:shd w:val="clear" w:color="auto" w:fill="FFFFFF"/>
      <w:spacing w:after="180" w:line="317" w:lineRule="exact"/>
      <w:ind w:hanging="280"/>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0921">
      <w:bodyDiv w:val="1"/>
      <w:marLeft w:val="0"/>
      <w:marRight w:val="0"/>
      <w:marTop w:val="0"/>
      <w:marBottom w:val="0"/>
      <w:divBdr>
        <w:top w:val="none" w:sz="0" w:space="0" w:color="auto"/>
        <w:left w:val="none" w:sz="0" w:space="0" w:color="auto"/>
        <w:bottom w:val="none" w:sz="0" w:space="0" w:color="auto"/>
        <w:right w:val="none" w:sz="0" w:space="0" w:color="auto"/>
      </w:divBdr>
    </w:div>
    <w:div w:id="1257445564">
      <w:bodyDiv w:val="1"/>
      <w:marLeft w:val="0"/>
      <w:marRight w:val="0"/>
      <w:marTop w:val="0"/>
      <w:marBottom w:val="0"/>
      <w:divBdr>
        <w:top w:val="none" w:sz="0" w:space="0" w:color="auto"/>
        <w:left w:val="none" w:sz="0" w:space="0" w:color="auto"/>
        <w:bottom w:val="none" w:sz="0" w:space="0" w:color="auto"/>
        <w:right w:val="none" w:sz="0" w:space="0" w:color="auto"/>
      </w:divBdr>
    </w:div>
    <w:div w:id="1971082930">
      <w:bodyDiv w:val="1"/>
      <w:marLeft w:val="0"/>
      <w:marRight w:val="0"/>
      <w:marTop w:val="0"/>
      <w:marBottom w:val="0"/>
      <w:divBdr>
        <w:top w:val="none" w:sz="0" w:space="0" w:color="auto"/>
        <w:left w:val="none" w:sz="0" w:space="0" w:color="auto"/>
        <w:bottom w:val="none" w:sz="0" w:space="0" w:color="auto"/>
        <w:right w:val="none" w:sz="0" w:space="0" w:color="auto"/>
      </w:divBdr>
    </w:div>
    <w:div w:id="2036223748">
      <w:bodyDiv w:val="1"/>
      <w:marLeft w:val="0"/>
      <w:marRight w:val="0"/>
      <w:marTop w:val="0"/>
      <w:marBottom w:val="0"/>
      <w:divBdr>
        <w:top w:val="none" w:sz="0" w:space="0" w:color="auto"/>
        <w:left w:val="none" w:sz="0" w:space="0" w:color="auto"/>
        <w:bottom w:val="none" w:sz="0" w:space="0" w:color="auto"/>
        <w:right w:val="none" w:sz="0" w:space="0" w:color="auto"/>
      </w:divBdr>
    </w:div>
    <w:div w:id="2085224943">
      <w:bodyDiv w:val="1"/>
      <w:marLeft w:val="0"/>
      <w:marRight w:val="0"/>
      <w:marTop w:val="0"/>
      <w:marBottom w:val="0"/>
      <w:divBdr>
        <w:top w:val="none" w:sz="0" w:space="0" w:color="auto"/>
        <w:left w:val="none" w:sz="0" w:space="0" w:color="auto"/>
        <w:bottom w:val="none" w:sz="0" w:space="0" w:color="auto"/>
        <w:right w:val="none" w:sz="0" w:space="0" w:color="auto"/>
      </w:divBdr>
    </w:div>
    <w:div w:id="21348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26F06-0898-4C1D-9EA4-82315509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Pages>
  <Words>1977</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hp.stnmt49</cp:lastModifiedBy>
  <cp:revision>58</cp:revision>
  <cp:lastPrinted>2025-08-08T10:30:00Z</cp:lastPrinted>
  <dcterms:created xsi:type="dcterms:W3CDTF">2025-08-27T03:13:00Z</dcterms:created>
  <dcterms:modified xsi:type="dcterms:W3CDTF">2026-08-11T08:04:00Z</dcterms:modified>
</cp:coreProperties>
</file>