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601" w:type="dxa"/>
        <w:tblLayout w:type="fixed"/>
        <w:tblLook w:val="0000" w:firstRow="0" w:lastRow="0" w:firstColumn="0" w:lastColumn="0" w:noHBand="0" w:noVBand="0"/>
      </w:tblPr>
      <w:tblGrid>
        <w:gridCol w:w="4537"/>
        <w:gridCol w:w="5670"/>
      </w:tblGrid>
      <w:tr w:rsidR="00202690" w:rsidRPr="00202690" w14:paraId="65FE3072" w14:textId="77777777" w:rsidTr="00B346A6">
        <w:trPr>
          <w:trHeight w:val="1418"/>
        </w:trPr>
        <w:tc>
          <w:tcPr>
            <w:tcW w:w="4537" w:type="dxa"/>
          </w:tcPr>
          <w:p w14:paraId="7CC8668A" w14:textId="77777777" w:rsidR="00DD3B42" w:rsidRPr="00202690" w:rsidRDefault="00DD3B42" w:rsidP="00DD3B42">
            <w:pPr>
              <w:jc w:val="center"/>
              <w:rPr>
                <w:rFonts w:eastAsia="Symbol"/>
                <w:sz w:val="26"/>
                <w:szCs w:val="26"/>
                <w:lang w:val="nl-NL"/>
              </w:rPr>
            </w:pPr>
            <w:r w:rsidRPr="00202690">
              <w:rPr>
                <w:rFonts w:eastAsia="Symbol"/>
                <w:sz w:val="26"/>
                <w:szCs w:val="26"/>
                <w:lang w:val="nl-NL"/>
              </w:rPr>
              <w:t>UBND THÀNH PHỐ HẢI PHÒNG</w:t>
            </w:r>
          </w:p>
          <w:p w14:paraId="2F12A87B" w14:textId="77777777" w:rsidR="00DD3B42" w:rsidRPr="00202690" w:rsidRDefault="00DD3B42" w:rsidP="00DD3B42">
            <w:pPr>
              <w:jc w:val="center"/>
              <w:rPr>
                <w:rFonts w:eastAsia="Symbol"/>
                <w:b/>
                <w:sz w:val="26"/>
                <w:szCs w:val="26"/>
                <w:lang w:val="nl-NL"/>
              </w:rPr>
            </w:pPr>
            <w:r w:rsidRPr="00202690">
              <w:rPr>
                <w:rFonts w:eastAsia="Symbol"/>
                <w:b/>
                <w:sz w:val="26"/>
                <w:szCs w:val="26"/>
                <w:lang w:val="nl-NL"/>
              </w:rPr>
              <w:t>SỞ KHOA HỌC VÀ CÔNG NGHỆ</w:t>
            </w:r>
          </w:p>
          <w:p w14:paraId="0BF5B9DC" w14:textId="779B6D62" w:rsidR="00A03088" w:rsidRPr="00202690" w:rsidRDefault="00AD6BF7" w:rsidP="00A85868">
            <w:pPr>
              <w:widowControl w:val="0"/>
              <w:shd w:val="clear" w:color="auto" w:fill="FFFFFF"/>
              <w:spacing w:before="120"/>
              <w:jc w:val="center"/>
            </w:pPr>
            <w:r w:rsidRPr="00202690">
              <w:rPr>
                <w:noProof/>
              </w:rPr>
              <mc:AlternateContent>
                <mc:Choice Requires="wps">
                  <w:drawing>
                    <wp:anchor distT="4294967295" distB="4294967295" distL="114300" distR="114300" simplePos="0" relativeHeight="251657216" behindDoc="0" locked="0" layoutInCell="1" allowOverlap="1" wp14:anchorId="2A7DD93A" wp14:editId="39036049">
                      <wp:simplePos x="0" y="0"/>
                      <wp:positionH relativeFrom="column">
                        <wp:posOffset>823818</wp:posOffset>
                      </wp:positionH>
                      <wp:positionV relativeFrom="paragraph">
                        <wp:posOffset>33655</wp:posOffset>
                      </wp:positionV>
                      <wp:extent cx="1050966" cy="0"/>
                      <wp:effectExtent l="0" t="0" r="1587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09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DCCB20"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85pt,2.65pt" to="147.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ZL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"/>
                  </w:pict>
                </mc:Fallback>
              </mc:AlternateContent>
            </w:r>
            <w:r w:rsidR="00A03088" w:rsidRPr="00202690">
              <w:t>Số</w:t>
            </w:r>
            <w:r w:rsidR="00C14467" w:rsidRPr="00202690">
              <w:t>:</w:t>
            </w:r>
            <w:r w:rsidR="00A03088" w:rsidRPr="00202690">
              <w:t xml:space="preserve">   </w:t>
            </w:r>
            <w:r w:rsidR="00C14467" w:rsidRPr="00202690">
              <w:t xml:space="preserve"> </w:t>
            </w:r>
            <w:r w:rsidR="0087081C" w:rsidRPr="00202690">
              <w:t xml:space="preserve"> </w:t>
            </w:r>
            <w:r w:rsidR="00C14467" w:rsidRPr="00202690">
              <w:t xml:space="preserve"> </w:t>
            </w:r>
            <w:r w:rsidR="00A03088" w:rsidRPr="00202690">
              <w:t xml:space="preserve"> </w:t>
            </w:r>
            <w:r w:rsidR="00A10F37" w:rsidRPr="00202690">
              <w:t xml:space="preserve">   </w:t>
            </w:r>
            <w:r w:rsidR="00A03088" w:rsidRPr="00202690">
              <w:t>/</w:t>
            </w:r>
            <w:r w:rsidR="00B346A6" w:rsidRPr="00202690">
              <w:t>TTr-</w:t>
            </w:r>
            <w:r w:rsidR="00A03088" w:rsidRPr="00202690">
              <w:t>SKHCN</w:t>
            </w:r>
          </w:p>
          <w:p w14:paraId="6CE7D980" w14:textId="6652080F" w:rsidR="00A03088" w:rsidRPr="002015D6" w:rsidRDefault="002015D6" w:rsidP="0021394C">
            <w:pPr>
              <w:widowControl w:val="0"/>
              <w:shd w:val="clear" w:color="auto" w:fill="FFFFFF"/>
              <w:spacing w:before="120"/>
              <w:rPr>
                <w:b/>
                <w:spacing w:val="-4"/>
              </w:rPr>
            </w:pPr>
            <w:r>
              <w:rPr>
                <w:b/>
                <w:spacing w:val="-4"/>
              </w:rPr>
              <w:t xml:space="preserve">                      </w:t>
            </w:r>
            <w:bookmarkStart w:id="0" w:name="_GoBack"/>
            <w:bookmarkEnd w:id="0"/>
            <w:r w:rsidR="0021394C" w:rsidRPr="002015D6">
              <w:rPr>
                <w:b/>
                <w:spacing w:val="-4"/>
              </w:rPr>
              <w:t>Dự thảo</w:t>
            </w:r>
          </w:p>
        </w:tc>
        <w:tc>
          <w:tcPr>
            <w:tcW w:w="5670" w:type="dxa"/>
          </w:tcPr>
          <w:p w14:paraId="159006A1" w14:textId="77777777" w:rsidR="00A03088" w:rsidRPr="00202690" w:rsidRDefault="00A03088" w:rsidP="00D841CA">
            <w:pPr>
              <w:widowControl w:val="0"/>
              <w:shd w:val="clear" w:color="auto" w:fill="FFFFFF"/>
              <w:jc w:val="center"/>
              <w:rPr>
                <w:b/>
                <w:sz w:val="26"/>
                <w:szCs w:val="26"/>
              </w:rPr>
            </w:pPr>
            <w:r w:rsidRPr="00202690">
              <w:rPr>
                <w:b/>
                <w:sz w:val="26"/>
                <w:szCs w:val="26"/>
              </w:rPr>
              <w:t>CỘNG HOÀ XÃ HỘI CHỦ NGHĨA VIỆT NAM</w:t>
            </w:r>
          </w:p>
          <w:p w14:paraId="515AFD2B" w14:textId="77777777" w:rsidR="00A03088" w:rsidRPr="00202690" w:rsidRDefault="00A03088" w:rsidP="00D841CA">
            <w:pPr>
              <w:widowControl w:val="0"/>
              <w:shd w:val="clear" w:color="auto" w:fill="FFFFFF"/>
              <w:jc w:val="center"/>
              <w:rPr>
                <w:b/>
                <w:szCs w:val="26"/>
              </w:rPr>
            </w:pPr>
            <w:r w:rsidRPr="00202690">
              <w:rPr>
                <w:b/>
                <w:szCs w:val="26"/>
              </w:rPr>
              <w:t>Độc lập</w:t>
            </w:r>
            <w:r w:rsidR="00ED16FB" w:rsidRPr="00202690">
              <w:rPr>
                <w:b/>
                <w:szCs w:val="26"/>
              </w:rPr>
              <w:t xml:space="preserve"> </w:t>
            </w:r>
            <w:r w:rsidRPr="00202690">
              <w:rPr>
                <w:b/>
                <w:szCs w:val="26"/>
              </w:rPr>
              <w:t>-</w:t>
            </w:r>
            <w:r w:rsidR="00ED16FB" w:rsidRPr="00202690">
              <w:rPr>
                <w:b/>
                <w:szCs w:val="26"/>
              </w:rPr>
              <w:t xml:space="preserve"> </w:t>
            </w:r>
            <w:r w:rsidRPr="00202690">
              <w:rPr>
                <w:b/>
                <w:szCs w:val="26"/>
              </w:rPr>
              <w:t>Tự do</w:t>
            </w:r>
            <w:r w:rsidR="00ED16FB" w:rsidRPr="00202690">
              <w:rPr>
                <w:b/>
                <w:szCs w:val="26"/>
              </w:rPr>
              <w:t xml:space="preserve"> </w:t>
            </w:r>
            <w:r w:rsidRPr="00202690">
              <w:rPr>
                <w:b/>
                <w:szCs w:val="26"/>
              </w:rPr>
              <w:t>-</w:t>
            </w:r>
            <w:r w:rsidR="00ED16FB" w:rsidRPr="00202690">
              <w:rPr>
                <w:b/>
                <w:szCs w:val="26"/>
              </w:rPr>
              <w:t xml:space="preserve"> </w:t>
            </w:r>
            <w:r w:rsidRPr="00202690">
              <w:rPr>
                <w:b/>
                <w:szCs w:val="26"/>
              </w:rPr>
              <w:t>Hạnh phúc</w:t>
            </w:r>
          </w:p>
          <w:p w14:paraId="1F6AF9CF" w14:textId="3E402C1F" w:rsidR="00A03088" w:rsidRPr="00202690" w:rsidRDefault="00AD6BF7" w:rsidP="001D3B86">
            <w:pPr>
              <w:widowControl w:val="0"/>
              <w:shd w:val="clear" w:color="auto" w:fill="FFFFFF"/>
              <w:spacing w:before="120"/>
              <w:jc w:val="center"/>
              <w:rPr>
                <w:i/>
              </w:rPr>
            </w:pPr>
            <w:r w:rsidRPr="00202690">
              <w:rPr>
                <w:noProof/>
              </w:rPr>
              <mc:AlternateContent>
                <mc:Choice Requires="wps">
                  <w:drawing>
                    <wp:anchor distT="4294967295" distB="4294967295" distL="114300" distR="114300" simplePos="0" relativeHeight="251658240" behindDoc="0" locked="0" layoutInCell="1" allowOverlap="1" wp14:anchorId="51919EAB" wp14:editId="6973D306">
                      <wp:simplePos x="0" y="0"/>
                      <wp:positionH relativeFrom="column">
                        <wp:posOffset>639750</wp:posOffset>
                      </wp:positionH>
                      <wp:positionV relativeFrom="paragraph">
                        <wp:posOffset>10795</wp:posOffset>
                      </wp:positionV>
                      <wp:extent cx="2165299" cy="0"/>
                      <wp:effectExtent l="0" t="0" r="2603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2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03DE5B"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5pt,.85pt" to="220.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yT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"/>
                  </w:pict>
                </mc:Fallback>
              </mc:AlternateContent>
            </w:r>
            <w:r w:rsidR="00DD3B42" w:rsidRPr="00202690">
              <w:rPr>
                <w:i/>
              </w:rPr>
              <w:t>Hải Phòng</w:t>
            </w:r>
            <w:r w:rsidR="00A03088" w:rsidRPr="00202690">
              <w:rPr>
                <w:i/>
              </w:rPr>
              <w:t xml:space="preserve">, ngày  </w:t>
            </w:r>
            <w:r w:rsidR="00A10F37" w:rsidRPr="00202690">
              <w:rPr>
                <w:i/>
              </w:rPr>
              <w:t xml:space="preserve"> </w:t>
            </w:r>
            <w:r w:rsidR="00C14467" w:rsidRPr="00202690">
              <w:rPr>
                <w:i/>
              </w:rPr>
              <w:t xml:space="preserve"> </w:t>
            </w:r>
            <w:r w:rsidR="00C714DB" w:rsidRPr="00202690">
              <w:rPr>
                <w:i/>
              </w:rPr>
              <w:t xml:space="preserve"> </w:t>
            </w:r>
            <w:r w:rsidR="00D1642D" w:rsidRPr="00202690">
              <w:rPr>
                <w:i/>
              </w:rPr>
              <w:t xml:space="preserve"> </w:t>
            </w:r>
            <w:r w:rsidR="00A10F37" w:rsidRPr="00202690">
              <w:rPr>
                <w:i/>
              </w:rPr>
              <w:t xml:space="preserve">  </w:t>
            </w:r>
            <w:r w:rsidR="00A03088" w:rsidRPr="00202690">
              <w:rPr>
                <w:i/>
              </w:rPr>
              <w:t>tháng  năm 20</w:t>
            </w:r>
            <w:r w:rsidR="00D86D51" w:rsidRPr="00202690">
              <w:rPr>
                <w:i/>
              </w:rPr>
              <w:t>2</w:t>
            </w:r>
            <w:r w:rsidR="0067262D" w:rsidRPr="00202690">
              <w:rPr>
                <w:i/>
              </w:rPr>
              <w:t>6</w:t>
            </w:r>
          </w:p>
        </w:tc>
      </w:tr>
    </w:tbl>
    <w:p w14:paraId="6FF0D1B5" w14:textId="7E9BAF09" w:rsidR="00B346A6" w:rsidRPr="00202690" w:rsidRDefault="00F93036" w:rsidP="00F93036">
      <w:pPr>
        <w:jc w:val="center"/>
        <w:rPr>
          <w:b/>
        </w:rPr>
      </w:pPr>
      <w:r w:rsidRPr="00202690">
        <w:rPr>
          <w:b/>
        </w:rPr>
        <w:t>TỜ TRÌNH</w:t>
      </w:r>
    </w:p>
    <w:p w14:paraId="66483C25" w14:textId="78BF8ABF" w:rsidR="00D2375E" w:rsidRPr="00620D68" w:rsidRDefault="00D2375E" w:rsidP="00D2375E">
      <w:pPr>
        <w:widowControl w:val="0"/>
        <w:jc w:val="center"/>
        <w:rPr>
          <w:b/>
        </w:rPr>
      </w:pPr>
      <w:r>
        <w:rPr>
          <w:b/>
        </w:rPr>
        <w:t>Dự thảo</w:t>
      </w:r>
      <w:r w:rsidR="001F7AA0" w:rsidRPr="00202690">
        <w:rPr>
          <w:b/>
        </w:rPr>
        <w:t xml:space="preserve"> </w:t>
      </w:r>
      <w:r>
        <w:rPr>
          <w:b/>
        </w:rPr>
        <w:t>Quyết định b</w:t>
      </w:r>
      <w:r w:rsidRPr="00620D68">
        <w:rPr>
          <w:b/>
        </w:rPr>
        <w:t xml:space="preserve">an hành Quy chế phối hợp giữa các tổ chức, cá nhân tham gia chuẩn bị ứng phó, ứng phó sự cố bức xạ và hạt nhân </w:t>
      </w:r>
    </w:p>
    <w:p w14:paraId="7C3838C5" w14:textId="77777777" w:rsidR="00D2375E" w:rsidRPr="00620D68" w:rsidRDefault="00D2375E" w:rsidP="00D2375E">
      <w:pPr>
        <w:widowControl w:val="0"/>
        <w:jc w:val="center"/>
        <w:rPr>
          <w:b/>
        </w:rPr>
      </w:pPr>
      <w:r w:rsidRPr="00620D68">
        <w:rPr>
          <w:b/>
        </w:rPr>
        <w:t>trên địa bàn thành phố Hải Phòng</w:t>
      </w:r>
    </w:p>
    <w:p w14:paraId="04A9F2CF" w14:textId="13E6DBE6" w:rsidR="00B346A6" w:rsidRPr="00202690" w:rsidRDefault="004E42CD" w:rsidP="00D2375E">
      <w:pPr>
        <w:ind w:left="142" w:right="141"/>
        <w:jc w:val="center"/>
      </w:pPr>
      <w:r w:rsidRPr="00202690">
        <w:rPr>
          <w:noProof/>
        </w:rPr>
        <mc:AlternateContent>
          <mc:Choice Requires="wps">
            <w:drawing>
              <wp:anchor distT="0" distB="0" distL="114300" distR="114300" simplePos="0" relativeHeight="251659264" behindDoc="0" locked="0" layoutInCell="1" allowOverlap="1" wp14:anchorId="54976422" wp14:editId="32EB6A14">
                <wp:simplePos x="0" y="0"/>
                <wp:positionH relativeFrom="column">
                  <wp:posOffset>2276986</wp:posOffset>
                </wp:positionH>
                <wp:positionV relativeFrom="paragraph">
                  <wp:posOffset>43815</wp:posOffset>
                </wp:positionV>
                <wp:extent cx="149629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9629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88655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9.3pt,3.45pt" to="297.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" strokecolor="black [3213]"/>
            </w:pict>
          </mc:Fallback>
        </mc:AlternateContent>
      </w:r>
    </w:p>
    <w:p w14:paraId="639572BC" w14:textId="76AC0BA0" w:rsidR="00CC5405" w:rsidRPr="00202690" w:rsidRDefault="008E1C46" w:rsidP="00C30E6F">
      <w:pPr>
        <w:spacing w:line="276" w:lineRule="auto"/>
        <w:jc w:val="center"/>
      </w:pPr>
      <w:r w:rsidRPr="00202690">
        <w:t>Kính gửi:</w:t>
      </w:r>
      <w:r w:rsidR="008B152B" w:rsidRPr="00202690">
        <w:t xml:space="preserve"> </w:t>
      </w:r>
      <w:r w:rsidR="00DD3B42" w:rsidRPr="00202690">
        <w:t>Ủy ban nhân dân thành phố Hải Phòng</w:t>
      </w:r>
    </w:p>
    <w:p w14:paraId="775F70A8" w14:textId="77777777" w:rsidR="00D038B1" w:rsidRPr="00202690" w:rsidRDefault="00D038B1" w:rsidP="00D038B1">
      <w:pPr>
        <w:spacing w:line="276" w:lineRule="auto"/>
        <w:jc w:val="center"/>
        <w:rPr>
          <w:sz w:val="16"/>
          <w:szCs w:val="16"/>
        </w:rPr>
      </w:pPr>
    </w:p>
    <w:p w14:paraId="5898856D" w14:textId="0BAD7E97" w:rsidR="00D2375E" w:rsidRPr="00C10545" w:rsidRDefault="00D2375E" w:rsidP="00C10545">
      <w:pPr>
        <w:ind w:firstLine="709"/>
        <w:jc w:val="both"/>
      </w:pPr>
      <w:bookmarkStart w:id="1" w:name="_Hlk217023395"/>
      <w:r w:rsidRPr="00C10545">
        <w:rPr>
          <w:lang w:val="de-DE"/>
        </w:rPr>
        <w:t>Thực hiện các Quy định của Luật Ban hành văn bản quy phạm pháp luật; Kế hoạch khoa học và công nghệ năm 2026 số 350/KH-UBND ngày 30/12/202</w:t>
      </w:r>
      <w:r w:rsidR="00165071" w:rsidRPr="00C10545">
        <w:rPr>
          <w:lang w:val="de-DE"/>
        </w:rPr>
        <w:t>5</w:t>
      </w:r>
      <w:r w:rsidRPr="00C10545">
        <w:rPr>
          <w:lang w:val="de-DE"/>
        </w:rPr>
        <w:t xml:space="preserve"> của Ủy ban nhân dân thành phố; Kế hoạch Ứng phó sự cố bức xạ và hạt nhân số 303/KH-UBND ngày 06/8/2026 của Ủy ban nhân dân thành phố, Sở Khoa học và Công nghệ kính trình Ủy ban nhân dân thành phố xem xét ban hành Quyết định ban hành </w:t>
      </w:r>
      <w:r w:rsidRPr="00C10545">
        <w:rPr>
          <w:lang w:val="vi-VN"/>
        </w:rPr>
        <w:t>Quy chế phối hợp giữa các tổ chức, cá nhân tham gia chuẩn bị ứng phó, ứng phó sự cố bức xạ và hạt nhân trên địa bàn thành phố Hải Phòng</w:t>
      </w:r>
      <w:r w:rsidRPr="00C10545">
        <w:t xml:space="preserve"> như sau:</w:t>
      </w:r>
    </w:p>
    <w:p w14:paraId="44EA3E8B" w14:textId="5DB2580C" w:rsidR="007E7F0A" w:rsidRPr="00C10545" w:rsidRDefault="003A54E0" w:rsidP="00C10545">
      <w:pPr>
        <w:ind w:firstLine="709"/>
        <w:rPr>
          <w:b/>
          <w:lang w:val="de-DE"/>
        </w:rPr>
      </w:pPr>
      <w:r w:rsidRPr="00C10545">
        <w:rPr>
          <w:b/>
          <w:lang w:val="de-DE"/>
        </w:rPr>
        <w:t>I</w:t>
      </w:r>
      <w:r w:rsidR="007E7F0A" w:rsidRPr="00C10545">
        <w:rPr>
          <w:b/>
          <w:lang w:val="de-DE"/>
        </w:rPr>
        <w:t xml:space="preserve">. </w:t>
      </w:r>
      <w:r w:rsidR="00D2375E" w:rsidRPr="00C10545">
        <w:rPr>
          <w:b/>
          <w:lang w:val="de-DE"/>
        </w:rPr>
        <w:t>SỰ CẦN THIẾT BAN HÀNH VĂN BẢN</w:t>
      </w:r>
    </w:p>
    <w:p w14:paraId="433A9704" w14:textId="1E07B22A" w:rsidR="007E7F0A" w:rsidRPr="00C10545" w:rsidRDefault="007E7F0A" w:rsidP="00C10545">
      <w:pPr>
        <w:ind w:firstLine="720"/>
        <w:jc w:val="both"/>
        <w:rPr>
          <w:iCs/>
          <w:lang w:val="de-DE"/>
        </w:rPr>
      </w:pPr>
      <w:r w:rsidRPr="00C10545">
        <w:rPr>
          <w:b/>
          <w:iCs/>
          <w:lang w:val="de-DE"/>
        </w:rPr>
        <w:t xml:space="preserve">1. </w:t>
      </w:r>
      <w:r w:rsidR="00D2375E" w:rsidRPr="00C10545">
        <w:rPr>
          <w:b/>
          <w:iCs/>
          <w:lang w:val="de-DE"/>
        </w:rPr>
        <w:t>Cơ sở chính trị, pháp lý</w:t>
      </w:r>
    </w:p>
    <w:p w14:paraId="0DB4CAA2" w14:textId="78980815" w:rsidR="00F62A33" w:rsidRPr="00C10545" w:rsidRDefault="00F62A33" w:rsidP="00C10545">
      <w:pPr>
        <w:ind w:firstLine="720"/>
        <w:jc w:val="both"/>
        <w:rPr>
          <w:lang w:val="de-DE"/>
        </w:rPr>
      </w:pPr>
      <w:bookmarkStart w:id="2" w:name="_Hlk231803073"/>
      <w:r w:rsidRPr="00C10545">
        <w:rPr>
          <w:lang w:val="de-DE"/>
        </w:rPr>
        <w:t>Ngày 15/11/2022 Ủy ban nhân dân thành phố đã ban hành Quyết định số 64</w:t>
      </w:r>
      <w:r w:rsidR="006425B5" w:rsidRPr="00C10545">
        <w:rPr>
          <w:lang w:val="de-DE"/>
        </w:rPr>
        <w:t>/2022/QĐ-UBND về việc ban hành Quy chế phối hợp giữa các tổ chức, cá nhân tham gia chuẩn bị ứng phó, ứng phó sự cố bức xạ và hạt nhân trên địa bàn thành phố Hải Phòng.</w:t>
      </w:r>
    </w:p>
    <w:p w14:paraId="07C5B1B6" w14:textId="0CB204E5" w:rsidR="006425B5" w:rsidRPr="00C10545" w:rsidRDefault="006425B5" w:rsidP="00C10545">
      <w:pPr>
        <w:shd w:val="clear" w:color="auto" w:fill="FFFFFF"/>
        <w:ind w:firstLine="720"/>
        <w:jc w:val="both"/>
      </w:pPr>
      <w:r w:rsidRPr="00C10545">
        <w:t xml:space="preserve">Từ khi được ban hành, Quyết định nêu trên là văn bản pháp lý quan trọng để tổ chức triển khai công tác </w:t>
      </w:r>
      <w:r w:rsidRPr="00C10545">
        <w:rPr>
          <w:lang w:val="de-DE"/>
        </w:rPr>
        <w:t>chuẩn bị ứng phó, ứng phó sự cố bức xạ và hạt nhân trên địa bàn thành phố Hải Phòng</w:t>
      </w:r>
      <w:r w:rsidRPr="00C10545">
        <w:t>. Tuy nhiên, hiện nay có một số văn bản viện dẫn có sự thay đổi, cụ thể như sau:</w:t>
      </w:r>
    </w:p>
    <w:p w14:paraId="463F477E" w14:textId="77777777" w:rsidR="006425B5" w:rsidRPr="00C10545" w:rsidRDefault="006425B5" w:rsidP="00C10545">
      <w:pPr>
        <w:shd w:val="clear" w:color="auto" w:fill="FFFFFF"/>
        <w:ind w:firstLine="720"/>
        <w:jc w:val="both"/>
      </w:pPr>
      <w:r w:rsidRPr="00C10545">
        <w:t>- Luật Tổ chức chính quyền địa phương ngày 19/6/2015 đã được thay thế bằng Luật Tổ chức chính quyền địa phương ngày 16/6/2025;</w:t>
      </w:r>
    </w:p>
    <w:p w14:paraId="04A68558" w14:textId="77777777" w:rsidR="006425B5" w:rsidRPr="00C10545" w:rsidRDefault="006425B5" w:rsidP="00C10545">
      <w:pPr>
        <w:shd w:val="clear" w:color="auto" w:fill="FFFFFF"/>
        <w:ind w:firstLine="720"/>
        <w:jc w:val="both"/>
        <w:rPr>
          <w:lang w:val="vi-VN"/>
        </w:rPr>
      </w:pPr>
      <w:r w:rsidRPr="00C10545">
        <w:t>- Luật Ban hành văn bản quy phạm pháp luật ngày 22/6/2015 đã được thay thế bằng Luật Ban hành văn bản quy phạm pháp luật ngày 19/02/2025; Luật sửa đổi, bổ sung một số điều của Luật Ban hành văn bản quy phạm pháp luật ngày 25/6/2025;</w:t>
      </w:r>
    </w:p>
    <w:p w14:paraId="035628E9" w14:textId="77777777" w:rsidR="006425B5" w:rsidRPr="00C10545" w:rsidRDefault="006425B5" w:rsidP="00C10545">
      <w:pPr>
        <w:ind w:firstLine="720"/>
        <w:jc w:val="both"/>
        <w:rPr>
          <w:rStyle w:val="IntenseEmphasis"/>
          <w:i w:val="0"/>
          <w:iCs w:val="0"/>
          <w:color w:val="auto"/>
          <w:spacing w:val="4"/>
          <w:lang w:val="vi-VN"/>
        </w:rPr>
      </w:pPr>
      <w:r w:rsidRPr="00C10545">
        <w:rPr>
          <w:rStyle w:val="IntenseEmphasis"/>
          <w:i w:val="0"/>
          <w:iCs w:val="0"/>
          <w:color w:val="auto"/>
          <w:spacing w:val="4"/>
          <w:lang w:val="vi-VN"/>
        </w:rPr>
        <w:t>Căn cứ Khoản 3, Điều 1 Luật số 87/2025/QH15 ngày 25/6/2025 của Quốc hội sửa đổi, bổ sung một số điều của Luật Ban hành văn bản quy phạm pháp luật:</w:t>
      </w:r>
    </w:p>
    <w:p w14:paraId="1B6C1F01" w14:textId="77777777" w:rsidR="006425B5" w:rsidRPr="00C10545" w:rsidRDefault="006425B5" w:rsidP="00C10545">
      <w:pPr>
        <w:ind w:firstLine="720"/>
        <w:jc w:val="both"/>
        <w:rPr>
          <w:rStyle w:val="IntenseEmphasis"/>
          <w:i w:val="0"/>
          <w:iCs w:val="0"/>
          <w:color w:val="auto"/>
          <w:lang w:val="vi-VN"/>
        </w:rPr>
      </w:pPr>
      <w:r w:rsidRPr="00C10545">
        <w:rPr>
          <w:rStyle w:val="IntenseEmphasis"/>
          <w:i w:val="0"/>
          <w:iCs w:val="0"/>
          <w:color w:val="auto"/>
          <w:lang w:val="vi-VN"/>
        </w:rPr>
        <w:t>"2. Ủy ban nhân dân cấp tỉnh ban hành quyết định để quy định:…</w:t>
      </w:r>
    </w:p>
    <w:p w14:paraId="1DEE3139" w14:textId="77777777" w:rsidR="006425B5" w:rsidRPr="00C10545" w:rsidRDefault="006425B5" w:rsidP="00C10545">
      <w:pPr>
        <w:ind w:firstLine="720"/>
        <w:jc w:val="both"/>
        <w:rPr>
          <w:rStyle w:val="IntenseEmphasis"/>
          <w:i w:val="0"/>
          <w:iCs w:val="0"/>
          <w:color w:val="auto"/>
          <w:lang w:val="vi-VN"/>
        </w:rPr>
      </w:pPr>
      <w:r w:rsidRPr="00C10545">
        <w:rPr>
          <w:rStyle w:val="IntenseEmphasis"/>
          <w:i w:val="0"/>
          <w:iCs w:val="0"/>
          <w:color w:val="auto"/>
          <w:lang w:val="vi-VN"/>
        </w:rPr>
        <w:t>c) Biện pháp thực hiện chức năng quản lý nhà nước ở địa phương; phân cấp và thực hiện nhiệm vụ, quyền hạn được phân cấp."</w:t>
      </w:r>
    </w:p>
    <w:p w14:paraId="2CF66DF5" w14:textId="7D8CFE7B" w:rsidR="007321E2" w:rsidRPr="00C10545" w:rsidRDefault="00DA1F2F" w:rsidP="00C10545">
      <w:pPr>
        <w:ind w:firstLine="720"/>
        <w:jc w:val="both"/>
        <w:rPr>
          <w:lang w:val="de-DE"/>
        </w:rPr>
      </w:pPr>
      <w:r w:rsidRPr="00C10545">
        <w:rPr>
          <w:lang w:val="de-DE"/>
        </w:rPr>
        <w:t xml:space="preserve">- </w:t>
      </w:r>
      <w:r w:rsidR="00624A8B" w:rsidRPr="00C10545">
        <w:rPr>
          <w:lang w:val="de-DE"/>
        </w:rPr>
        <w:t>Luật Năng lượng nguyên tử số 18/2008/QH12 đã được thay thế bởi</w:t>
      </w:r>
      <w:r w:rsidR="006425B5" w:rsidRPr="00C10545">
        <w:rPr>
          <w:lang w:val="de-DE"/>
        </w:rPr>
        <w:t xml:space="preserve"> Luật Năng lượng nguyên tử số 94/2025/QH15</w:t>
      </w:r>
      <w:r w:rsidR="00624A8B" w:rsidRPr="00C10545">
        <w:rPr>
          <w:lang w:val="de-DE"/>
        </w:rPr>
        <w:t xml:space="preserve">. </w:t>
      </w:r>
      <w:r w:rsidR="007321E2" w:rsidRPr="00C10545">
        <w:rPr>
          <w:lang w:val="de-DE"/>
        </w:rPr>
        <w:t xml:space="preserve">Ngày 18/12/2025 Chính phủ </w:t>
      </w:r>
      <w:r w:rsidR="00624A8B" w:rsidRPr="00C10545">
        <w:rPr>
          <w:lang w:val="de-DE"/>
        </w:rPr>
        <w:t xml:space="preserve">đã ban hành </w:t>
      </w:r>
      <w:r w:rsidR="006425B5" w:rsidRPr="00C10545">
        <w:rPr>
          <w:lang w:val="de-DE"/>
        </w:rPr>
        <w:t xml:space="preserve">Nghị định số 332/2025/NĐ-CP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 </w:t>
      </w:r>
      <w:r w:rsidR="006425B5" w:rsidRPr="00C10545">
        <w:rPr>
          <w:lang w:val="de-DE"/>
        </w:rPr>
        <w:lastRenderedPageBreak/>
        <w:t>của Luật Năng lượng nguyên tử</w:t>
      </w:r>
      <w:r w:rsidR="007321E2" w:rsidRPr="00C10545">
        <w:rPr>
          <w:lang w:val="de-DE"/>
        </w:rPr>
        <w:t xml:space="preserve">. </w:t>
      </w:r>
      <w:r w:rsidR="00351CC5" w:rsidRPr="00C10545">
        <w:rPr>
          <w:lang w:val="de-DE"/>
        </w:rPr>
        <w:t>T</w:t>
      </w:r>
      <w:r w:rsidR="007321E2" w:rsidRPr="00C10545">
        <w:rPr>
          <w:lang w:val="de-DE"/>
        </w:rPr>
        <w:t xml:space="preserve">rong đó Khoản 2, Điều 99 quy định: </w:t>
      </w:r>
      <w:r w:rsidR="00351CC5" w:rsidRPr="00C10545">
        <w:rPr>
          <w:rStyle w:val="IntenseEmphasis"/>
          <w:color w:val="auto"/>
          <w:lang w:val="vi-VN"/>
        </w:rPr>
        <w:t>"</w:t>
      </w:r>
      <w:r w:rsidR="007321E2" w:rsidRPr="00C10545">
        <w:rPr>
          <w:i/>
          <w:iCs/>
          <w:lang w:val="de-DE"/>
        </w:rPr>
        <w:t>Ủy ban nhân dân cấp tỉnh xây dựng và phê duyệt kế hoạch ứng phó sự cố bức xạ và hạt nhân cấp tỉnh sau khi có ý kiến chuyên môn của Bộ Khoa học và Công nghệ</w:t>
      </w:r>
      <w:r w:rsidR="00351CC5" w:rsidRPr="00C10545">
        <w:rPr>
          <w:rStyle w:val="IntenseEmphasis"/>
          <w:i w:val="0"/>
          <w:iCs w:val="0"/>
          <w:color w:val="auto"/>
          <w:lang w:val="vi-VN"/>
        </w:rPr>
        <w:t>"</w:t>
      </w:r>
      <w:r w:rsidR="007321E2" w:rsidRPr="00C10545">
        <w:rPr>
          <w:i/>
          <w:iCs/>
          <w:lang w:val="de-DE"/>
        </w:rPr>
        <w:t>;</w:t>
      </w:r>
    </w:p>
    <w:p w14:paraId="1A99E3C7" w14:textId="6277B404" w:rsidR="006425B5" w:rsidRPr="00C10545" w:rsidRDefault="00652D51" w:rsidP="00C10545">
      <w:pPr>
        <w:ind w:firstLine="720"/>
        <w:jc w:val="both"/>
        <w:rPr>
          <w:lang w:val="de-DE"/>
        </w:rPr>
      </w:pPr>
      <w:r w:rsidRPr="00C10545">
        <w:rPr>
          <w:lang w:val="de-DE"/>
        </w:rPr>
        <w:t xml:space="preserve">- </w:t>
      </w:r>
      <w:r w:rsidR="007321E2" w:rsidRPr="00C10545">
        <w:rPr>
          <w:lang w:val="de-DE"/>
        </w:rPr>
        <w:t xml:space="preserve">Ngày 31/12/2025, </w:t>
      </w:r>
      <w:r w:rsidR="00624A8B" w:rsidRPr="00C10545">
        <w:rPr>
          <w:lang w:val="de-DE"/>
        </w:rPr>
        <w:t xml:space="preserve">Bộ Khoa học và Công nghệ </w:t>
      </w:r>
      <w:r w:rsidR="007321E2" w:rsidRPr="00C10545">
        <w:rPr>
          <w:lang w:val="de-DE"/>
        </w:rPr>
        <w:t xml:space="preserve">ban hành </w:t>
      </w:r>
      <w:r w:rsidR="006425B5" w:rsidRPr="00C10545">
        <w:rPr>
          <w:lang w:val="de-DE"/>
        </w:rPr>
        <w:t>Thông tư số 59/2025/TT-BKHCN quy định về bảo đảm an toàn bức xạ và ứng phó sự cố bức xạ và hạt nhân</w:t>
      </w:r>
      <w:r w:rsidR="00351CC5" w:rsidRPr="00C10545">
        <w:rPr>
          <w:lang w:val="de-DE"/>
        </w:rPr>
        <w:t>, Chương V quy định về chuẩn bị ứng phó và ứng phó sự cố bắc xạ và hạt nhân, lập và phê duyệt kế hoạch ứng phó sự cố bức xạ và hạt nhân;</w:t>
      </w:r>
      <w:r w:rsidR="00351CC5" w:rsidRPr="00C10545">
        <w:rPr>
          <w:bCs/>
          <w:lang w:val="de-DE"/>
        </w:rPr>
        <w:t xml:space="preserve"> khoản 1 Điều 112 Thông tư số 59/2025/TT-BKHCN</w:t>
      </w:r>
      <w:r w:rsidR="00351CC5" w:rsidRPr="00C10545">
        <w:rPr>
          <w:lang w:val="de-DE"/>
        </w:rPr>
        <w:t xml:space="preserve"> quy định: </w:t>
      </w:r>
      <w:r w:rsidR="00351CC5" w:rsidRPr="00C10545">
        <w:rPr>
          <w:i/>
          <w:iCs/>
          <w:lang w:val="de-DE"/>
        </w:rPr>
        <w:t>“Địa phương thực hiện hợp nhất đơn vị hành chính theo Nghị quyết số 202/2025/QH15 ngày 12 tháng 6 năm 2025 của Quốc hội khóa XV phải lập và phê duyệt lại kế hoạch ứng phó sự cố bức xạ và hạt nhân cấp tỉnh theo quy định của Thông tư này.”</w:t>
      </w:r>
    </w:p>
    <w:p w14:paraId="1B757616" w14:textId="25E89F2D" w:rsidR="00624A8B" w:rsidRPr="00C10545" w:rsidRDefault="00624A8B" w:rsidP="003F3EC4">
      <w:pPr>
        <w:ind w:firstLine="720"/>
        <w:jc w:val="both"/>
        <w:rPr>
          <w:i/>
          <w:iCs/>
          <w:lang w:val="de-DE"/>
        </w:rPr>
      </w:pPr>
      <w:r w:rsidRPr="00C10545">
        <w:rPr>
          <w:lang w:val="de-DE"/>
        </w:rPr>
        <w:t xml:space="preserve">Tại Điều 111 Thông tư số </w:t>
      </w:r>
      <w:r w:rsidRPr="00C10545">
        <w:rPr>
          <w:bCs/>
          <w:lang w:val="de-DE"/>
        </w:rPr>
        <w:t>59/2025/TT-BKHCN quy định về Thẩm định và phê duyệt kế hoạch ứng phó sự cố; khoản 1 Điều 112 Thông tư số 59/2025/TT-BKHCN</w:t>
      </w:r>
      <w:r w:rsidRPr="00C10545">
        <w:rPr>
          <w:lang w:val="de-DE"/>
        </w:rPr>
        <w:t xml:space="preserve"> quy định: </w:t>
      </w:r>
      <w:r w:rsidRPr="00C10545">
        <w:rPr>
          <w:i/>
          <w:iCs/>
          <w:lang w:val="de-DE"/>
        </w:rPr>
        <w:t>“Địa phương thực hiện hợp nhất đơn vị hành chính theo Nghị quyết số 202/2025/QH15 ngày 12 tháng 6 năm 2025 của Quốc hội khóa XV phải lập và phê duyệt lại kế hoạch ứng phó sự cố bức xạ và hạt nhân cấp tỉnh theo quy định của Thông tư này.”</w:t>
      </w:r>
    </w:p>
    <w:p w14:paraId="3B1D0D59" w14:textId="53C4FB72" w:rsidR="00E52F70" w:rsidRPr="00C10545" w:rsidRDefault="00E52F70" w:rsidP="003F3EC4">
      <w:pPr>
        <w:pStyle w:val="NormalWeb"/>
        <w:spacing w:before="0" w:beforeAutospacing="0" w:after="0" w:afterAutospacing="0"/>
        <w:ind w:firstLine="720"/>
        <w:jc w:val="both"/>
        <w:rPr>
          <w:rFonts w:eastAsiaTheme="majorEastAsia"/>
          <w:sz w:val="28"/>
          <w:szCs w:val="28"/>
        </w:rPr>
      </w:pPr>
      <w:r w:rsidRPr="00C10545">
        <w:rPr>
          <w:rFonts w:eastAsiaTheme="majorEastAsia"/>
          <w:sz w:val="28"/>
          <w:szCs w:val="28"/>
        </w:rPr>
        <w:t xml:space="preserve">Trên địa bàn thành phố Hải Phòng hiện đang áp dụng Quyết định số 64/2022/QĐ-UBND ngày </w:t>
      </w:r>
      <w:r w:rsidR="00165071" w:rsidRPr="00C10545">
        <w:rPr>
          <w:rFonts w:eastAsiaTheme="majorEastAsia"/>
          <w:sz w:val="28"/>
          <w:szCs w:val="28"/>
        </w:rPr>
        <w:t>15/11/2022</w:t>
      </w:r>
      <w:r w:rsidRPr="00C10545">
        <w:rPr>
          <w:rFonts w:eastAsiaTheme="majorEastAsia"/>
          <w:sz w:val="28"/>
          <w:szCs w:val="28"/>
        </w:rPr>
        <w:t xml:space="preserve"> của Ủy ban nhân dân thành phố. Tuy nhiên, sau khi thực hiện việc sắp xếp các đơn vị hành chính theo Nghị quyết số 1669/NQ-UBTVQH15 ngày 16/6/2026 của Ủy ban Thường vụ Quốc hội về việc sắp xếp các đơn vị hành chính cấp xã của thành phố Hải Phòng năm 2025, phạm vi địa bàn thành phố đã có sự thay đổi; trong đó đối với địa bàn tỉnh Hải Dương (cũ) trước khi sắp xếp chưa có văn bản quy phạm pháp luật tương tự Quyết định số 64/2022/QĐ-UBND ngày 04/10/2023 để áp ụng thống nhất.</w:t>
      </w:r>
    </w:p>
    <w:p w14:paraId="29360573" w14:textId="4B634A0F" w:rsidR="00DA1F2F" w:rsidRPr="00C10545" w:rsidRDefault="00DA1F2F" w:rsidP="003F3EC4">
      <w:pPr>
        <w:pStyle w:val="NormalWeb"/>
        <w:spacing w:before="0" w:beforeAutospacing="0" w:after="0" w:afterAutospacing="0"/>
        <w:ind w:firstLine="720"/>
        <w:jc w:val="both"/>
        <w:rPr>
          <w:rFonts w:eastAsiaTheme="majorEastAsia"/>
          <w:sz w:val="28"/>
          <w:szCs w:val="28"/>
        </w:rPr>
      </w:pPr>
      <w:r w:rsidRPr="00C10545">
        <w:rPr>
          <w:rFonts w:eastAsiaTheme="majorEastAsia"/>
          <w:sz w:val="28"/>
          <w:szCs w:val="28"/>
        </w:rPr>
        <w:t xml:space="preserve">Theo quy định tại điểm b khoản 2 Điều 54 Luật Ban hành văn bản quy phạm pháp luật năm 2025 (được sửa đổi, bổ sung tại khoản 20 Điều 1 Luật sửa đổi, bổ sung một số điều của Luật Ban hành văn bản quy phạm pháp luật năm 2025),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các văn bản quy phạm pháp luật của đơn vị hành chính được nhập hoặc </w:t>
      </w:r>
      <w:r w:rsidRPr="00C10545">
        <w:rPr>
          <w:rFonts w:eastAsiaTheme="majorEastAsia"/>
          <w:b/>
          <w:bCs/>
          <w:i/>
          <w:iCs/>
          <w:sz w:val="28"/>
          <w:szCs w:val="28"/>
        </w:rPr>
        <w:t>ban hành văn bản quy phạm pháp luật mới.</w:t>
      </w:r>
    </w:p>
    <w:p w14:paraId="16992F99" w14:textId="37DBE642" w:rsidR="006425B5" w:rsidRPr="00C10545" w:rsidRDefault="006425B5" w:rsidP="003F3EC4">
      <w:pPr>
        <w:ind w:firstLine="720"/>
        <w:jc w:val="both"/>
      </w:pPr>
      <w:r w:rsidRPr="00C10545">
        <w:t xml:space="preserve">Bên cạnh đó, theo quy định tại Nghị định số 79/2025/NĐ-CP ngày 01/4/2025 của Chính phủ về kiểm tra, rà soát, hệ thống hóa và xử lý văn bản quy phạm pháp luật, khi có sự thay đổi về tổ chức bộ máy hoặc địa giới hành chính, cơ quan có thẩm quyền phải tổ chức rà soát và đề xuất sửa đổi, bổ sung, thay thế hoặc bãi bỏ văn bản quy phạm pháp luật không còn phù hợp. Đồng thời, căn cứ Quyết định số 192/2025/QĐ-UBND ngày 17/10/2025 của Ủy ban nhân dân thành phố ban hành Quy chế về xây dựng và ban hành văn bản quy phạm pháp luật của thành phố Hải Phòng, việc rà soát, sửa đổi hoặc thay thế Quyết định số 64/2022/QĐ-UBND là cần </w:t>
      </w:r>
      <w:r w:rsidRPr="00C10545">
        <w:lastRenderedPageBreak/>
        <w:t>thiết nhằm bảo đảm phù hợp với tình hình tổ chức đơn vị hành chính sau sắp xếp và thống nhất trong quá trình triển khai thực hiện trên toàn địa bàn thành phố.</w:t>
      </w:r>
    </w:p>
    <w:p w14:paraId="72321E6A" w14:textId="54CC3CC1" w:rsidR="006425B5" w:rsidRPr="00C10545" w:rsidRDefault="006425B5" w:rsidP="003F3EC4">
      <w:pPr>
        <w:ind w:firstLine="720"/>
        <w:jc w:val="both"/>
      </w:pPr>
      <w:r w:rsidRPr="00C10545">
        <w:t xml:space="preserve">Do đó, Sở Khoa học và Công nghệ đề xuất Ủy ban nhân dân thành phố ban hành Quyết định mới thay thế Quyết định số </w:t>
      </w:r>
      <w:r w:rsidR="00652D51" w:rsidRPr="00C10545">
        <w:t xml:space="preserve">64/2022/QĐ-UBND </w:t>
      </w:r>
      <w:r w:rsidRPr="00C10545">
        <w:t xml:space="preserve">ngày 04/10/2023 của Ủy ban nhân dân thành phố về việc ban hành </w:t>
      </w:r>
      <w:r w:rsidR="00652D51" w:rsidRPr="00C10545">
        <w:t>Quy chế phối hợp giữa các tổ chức, cá nhân tham gia chuẩn bị ứng phó, ứng phó sự cố bức xạ và hạt nhân trên địa bàn thành phố Hải Phòng</w:t>
      </w:r>
      <w:r w:rsidRPr="00C10545">
        <w:t xml:space="preserve"> đảm bảo phù hợp với quy định tại điểm b khoản 2 Điều 54 Luật Ban hành văn bản quy phạm pháp luật (được sửa đổi, bổ sung ngày 25/6/2025)</w:t>
      </w:r>
      <w:r w:rsidRPr="00C10545">
        <w:rPr>
          <w:lang w:val="vi-VN"/>
        </w:rPr>
        <w:t>”</w:t>
      </w:r>
      <w:r w:rsidRPr="00C10545">
        <w:t>.</w:t>
      </w:r>
    </w:p>
    <w:bookmarkEnd w:id="2"/>
    <w:p w14:paraId="4715117C" w14:textId="7147ABC8" w:rsidR="007E7F0A" w:rsidRPr="00C10545" w:rsidRDefault="007E7F0A" w:rsidP="00C10545">
      <w:pPr>
        <w:ind w:firstLine="720"/>
        <w:jc w:val="both"/>
        <w:rPr>
          <w:b/>
          <w:iCs/>
          <w:lang w:val="nl-NL"/>
        </w:rPr>
      </w:pPr>
      <w:r w:rsidRPr="00C10545">
        <w:rPr>
          <w:b/>
          <w:iCs/>
          <w:lang w:val="nl-NL"/>
        </w:rPr>
        <w:t xml:space="preserve">2. </w:t>
      </w:r>
      <w:r w:rsidR="00E52F70" w:rsidRPr="00C10545">
        <w:rPr>
          <w:b/>
          <w:iCs/>
          <w:lang w:val="nl-NL"/>
        </w:rPr>
        <w:t>Cơ sở thực tiễn</w:t>
      </w:r>
    </w:p>
    <w:p w14:paraId="516577A9" w14:textId="0A731C8B" w:rsidR="00E52F70" w:rsidRPr="00C10545" w:rsidRDefault="00E52F70" w:rsidP="00C10545">
      <w:pPr>
        <w:ind w:firstLine="720"/>
        <w:jc w:val="both"/>
        <w:rPr>
          <w:lang w:val="es-ES"/>
        </w:rPr>
      </w:pPr>
      <w:r w:rsidRPr="00C10545">
        <w:rPr>
          <w:lang w:val="es-ES"/>
        </w:rPr>
        <w:t xml:space="preserve">Thực hiện Kế hoạch số 350/KH-UBND ngày 30/12/2025 của Ủy ban nhân dân thành phố, trong đó giao Sở Khoa học và Công nghệ xây dựng, tham mưu ban hành văn bản quy phạm pháp luật “Ban hành Quyết định sửa đổi Quyết định số 64/2022/QĐ-UBND ngày 15/11/2022 </w:t>
      </w:r>
      <w:r w:rsidRPr="00C10545">
        <w:t>của Ủy ban nhân dân thành phố về việc ban hành Quy chế phối hợp giữa các tổ chức, cá nhân tham gia chuẩn bị ứng phó, ứng phó sự cố bức xạ và hạt nhân trên địa bàn thành phố Hải Phòng”</w:t>
      </w:r>
      <w:r w:rsidR="008539A5" w:rsidRPr="00C10545">
        <w:t xml:space="preserve"> (khoản 17 Mục III Kế hoạch);</w:t>
      </w:r>
    </w:p>
    <w:p w14:paraId="05DF1C4C" w14:textId="4199D631" w:rsidR="00A22B78" w:rsidRPr="00C10545" w:rsidRDefault="008539A5" w:rsidP="00C10545">
      <w:pPr>
        <w:ind w:firstLine="720"/>
        <w:jc w:val="both"/>
        <w:rPr>
          <w:i/>
          <w:iCs/>
          <w:lang w:val="de-DE"/>
        </w:rPr>
      </w:pPr>
      <w:r w:rsidRPr="00C10545">
        <w:rPr>
          <w:lang w:val="de-DE"/>
        </w:rPr>
        <w:t xml:space="preserve">Thực hiện </w:t>
      </w:r>
      <w:r w:rsidRPr="00C10545">
        <w:t xml:space="preserve">Luật Năng lượng nguyên tử số 94/2025/QH15; </w:t>
      </w:r>
      <w:r w:rsidRPr="00C10545">
        <w:rPr>
          <w:lang w:val="es-ES"/>
        </w:rPr>
        <w:t xml:space="preserve">Nghị định số 332/2025/NĐ-CP ngày 18/12/2025 của Chính phủ; </w:t>
      </w:r>
      <w:bookmarkStart w:id="3" w:name="_Hlk231803130"/>
      <w:r w:rsidRPr="00C10545">
        <w:t xml:space="preserve">Thông tư số 59/2025/TT-BKHCN ngày 31/12/2025 </w:t>
      </w:r>
      <w:r w:rsidRPr="00C10545">
        <w:rPr>
          <w:iCs/>
          <w:lang w:val="es-ES"/>
        </w:rPr>
        <w:t xml:space="preserve">của Bộ Khoa học và Công nghệ quy định về bảo đảm an toàn bức xạ </w:t>
      </w:r>
      <w:r w:rsidRPr="00C10545">
        <w:rPr>
          <w:lang w:val="de-DE"/>
        </w:rPr>
        <w:t>và ứng phó sự cố bức xạ và hạt nhân</w:t>
      </w:r>
      <w:bookmarkEnd w:id="3"/>
      <w:r w:rsidRPr="00C10545">
        <w:rPr>
          <w:lang w:val="de-DE"/>
        </w:rPr>
        <w:t>, Sở Khoa học và Công nghệ đã tham mưu trình Ủy ban nhân</w:t>
      </w:r>
      <w:r w:rsidRPr="00C10545">
        <w:rPr>
          <w:lang w:val="es-ES"/>
        </w:rPr>
        <w:t xml:space="preserve"> dân </w:t>
      </w:r>
      <w:r w:rsidR="00A22B78" w:rsidRPr="00C10545">
        <w:rPr>
          <w:lang w:val="es-ES"/>
        </w:rPr>
        <w:t xml:space="preserve">thành phố đã ban hành </w:t>
      </w:r>
      <w:r w:rsidR="00A22B78" w:rsidRPr="00C10545">
        <w:rPr>
          <w:lang w:val="de-DE"/>
        </w:rPr>
        <w:t>Kế hoạch Ứng phó sự cố bức xạ và hạt nhân số 303/KH-UBND ngày 06/8/2026</w:t>
      </w:r>
      <w:r w:rsidRPr="00C10545">
        <w:rPr>
          <w:lang w:val="de-DE"/>
        </w:rPr>
        <w:t>,</w:t>
      </w:r>
      <w:r w:rsidR="00A22B78" w:rsidRPr="00C10545">
        <w:rPr>
          <w:lang w:val="de-DE"/>
        </w:rPr>
        <w:t xml:space="preserve"> trong đó giao Sở Khoa học và Công nghệ</w:t>
      </w:r>
      <w:r w:rsidRPr="00C10545">
        <w:rPr>
          <w:lang w:val="de-DE"/>
        </w:rPr>
        <w:t>: “C</w:t>
      </w:r>
      <w:r w:rsidR="00A22B78" w:rsidRPr="00C10545">
        <w:rPr>
          <w:lang w:val="it-IT"/>
        </w:rPr>
        <w:t>hủ trì, phối hợp với các Sở, ngành, đơn vị liên quan tham mưu trình Ủy ban nhân dân thành phố ban hành Quy chế phối hợp giữa các tổ chức, cá nhân tham gia chuẩn bị ứng phó, ứng phó sự cố bức xạ và hạt nhân trên địa bàn thành phố Hải Phòng.</w:t>
      </w:r>
      <w:r w:rsidRPr="00C10545">
        <w:rPr>
          <w:lang w:val="it-IT"/>
        </w:rPr>
        <w:t xml:space="preserve"> Hạn hoàn thành trong tháng 10 năm 2026”.</w:t>
      </w:r>
    </w:p>
    <w:p w14:paraId="36918B05" w14:textId="410D4A64" w:rsidR="00E52F70" w:rsidRPr="003F3EC4" w:rsidRDefault="008539A5" w:rsidP="00C10545">
      <w:pPr>
        <w:ind w:firstLine="720"/>
        <w:jc w:val="both"/>
        <w:rPr>
          <w:spacing w:val="-4"/>
        </w:rPr>
      </w:pPr>
      <w:r w:rsidRPr="003F3EC4">
        <w:rPr>
          <w:spacing w:val="-4"/>
        </w:rPr>
        <w:t>Mặt khác, s</w:t>
      </w:r>
      <w:r w:rsidR="00E52F70" w:rsidRPr="003F3EC4">
        <w:rPr>
          <w:spacing w:val="-4"/>
        </w:rPr>
        <w:t xml:space="preserve">au khi thực hiện sắp xếp đơn vị hành chính theo Nghị quyết số 202/2025/QH15, thành phố Hải Phòng được mở rộng trên cơ sở hợp nhất toàn bộ địa giới hành chính tỉnh Hải Dương, làm gia tăng đáng kể quy mô diện tích, dân số, số lượng cơ sở bức xạ và các hoạt động ứng dụng năng lượng nguyên tử trên địa bàn. </w:t>
      </w:r>
    </w:p>
    <w:p w14:paraId="088F225D" w14:textId="77777777" w:rsidR="00E52F70" w:rsidRPr="00C10545" w:rsidRDefault="00E52F70" w:rsidP="00C10545">
      <w:pPr>
        <w:ind w:firstLine="720"/>
        <w:jc w:val="both"/>
        <w:rPr>
          <w:spacing w:val="-4"/>
        </w:rPr>
      </w:pPr>
      <w:r w:rsidRPr="00C10545">
        <w:rPr>
          <w:spacing w:val="-4"/>
        </w:rPr>
        <w:t xml:space="preserve">Thành phố hiện là trung tâm cảng biển, logistics, công nghiệp lớn của khu vực phía Bắc; tập trung nhiều khu công nghiệp, cơ sở đóng tàu, cơ khí, luyện kim, hóa chất, y tế và các cơ sở sử dụng nguồn phóng xạ, thiết bị bức xạ trong công nghiệp và y tế. Đồng thời, hoạt động vận chuyển nguồn phóng xạ, thiết bị bức xạ, phế liệu kim loại qua hệ thống cảng biển, kho bãi và mạng lưới giao thông diễn ra thường xuyên, tiềm ẩn nguy cơ xảy ra sự cố bức xạ và mất an ninh nguồn phóng xạ. </w:t>
      </w:r>
    </w:p>
    <w:p w14:paraId="7625F5FD" w14:textId="77777777" w:rsidR="00E52F70" w:rsidRPr="00C10545" w:rsidRDefault="00E52F70" w:rsidP="00C10545">
      <w:pPr>
        <w:ind w:firstLine="720"/>
        <w:jc w:val="both"/>
      </w:pPr>
      <w:r w:rsidRPr="00C10545">
        <w:t xml:space="preserve">Bên cạnh các nguy cơ từ hoạt động trong nước, Hải Phòng còn chịu ảnh hưởng tiềm tàng từ các nhà máy điện hạt nhân khu vực phía Nam Trung Quốc và các hoạt động vận chuyển nguồn phóng xạ liên tỉnh. </w:t>
      </w:r>
    </w:p>
    <w:p w14:paraId="295AF18F" w14:textId="5CDC3C08" w:rsidR="00E52F70" w:rsidRPr="00C10545" w:rsidRDefault="00E52F70" w:rsidP="00C10545">
      <w:pPr>
        <w:ind w:firstLine="720"/>
        <w:jc w:val="both"/>
      </w:pPr>
      <w:r w:rsidRPr="00C10545">
        <w:t>Vì vậy, việc xây dựng</w:t>
      </w:r>
      <w:r w:rsidR="00165071" w:rsidRPr="00C10545">
        <w:t xml:space="preserve"> và ban hành</w:t>
      </w:r>
      <w:r w:rsidR="008539A5" w:rsidRPr="00C10545">
        <w:t xml:space="preserve"> Quy chế phối hợp giữa các tổ chức, cá nhân tham gia chuẩn bị ứng phó, ứng phó sự cố bức xạ và hạt nhân trên địa bàn thành phố Hải Phòng</w:t>
      </w:r>
      <w:r w:rsidRPr="00C10545">
        <w:t xml:space="preserve"> là cần thiết nhằm nâng cao năng lực sẵn sàng ứng phó</w:t>
      </w:r>
      <w:r w:rsidR="008539A5" w:rsidRPr="00C10545">
        <w:t xml:space="preserve"> sự cố </w:t>
      </w:r>
      <w:r w:rsidR="008539A5" w:rsidRPr="00C10545">
        <w:lastRenderedPageBreak/>
        <w:t>bức xạ và hạt nhân</w:t>
      </w:r>
      <w:r w:rsidRPr="00C10545">
        <w:t>, giảm thiểu thiệt hại đối với con người, môi trường và tài sản khi xảy ra sự cố.</w:t>
      </w:r>
      <w:r w:rsidR="008539A5" w:rsidRPr="00C10545">
        <w:t xml:space="preserve"> </w:t>
      </w:r>
    </w:p>
    <w:p w14:paraId="1798C400" w14:textId="46CDBD53" w:rsidR="000F0B8F" w:rsidRPr="00C10545" w:rsidRDefault="003A54E0" w:rsidP="00C10545">
      <w:pPr>
        <w:ind w:firstLine="720"/>
        <w:jc w:val="both"/>
        <w:rPr>
          <w:b/>
          <w:lang w:val="nl-NL"/>
        </w:rPr>
      </w:pPr>
      <w:r w:rsidRPr="00C10545">
        <w:rPr>
          <w:b/>
          <w:lang w:val="nl-NL"/>
        </w:rPr>
        <w:t>II</w:t>
      </w:r>
      <w:r w:rsidR="000F0B8F" w:rsidRPr="00C10545">
        <w:rPr>
          <w:b/>
          <w:lang w:val="nl-NL"/>
        </w:rPr>
        <w:t xml:space="preserve">. </w:t>
      </w:r>
      <w:r w:rsidR="008539A5" w:rsidRPr="00C10545">
        <w:rPr>
          <w:b/>
          <w:lang w:val="nl-NL"/>
        </w:rPr>
        <w:t>MỤC ĐÍCH BAN HÀNH, QUAN ĐIỂM XÂY DỰNG DỰ THẢO VĂN BẢN</w:t>
      </w:r>
    </w:p>
    <w:p w14:paraId="3128A485" w14:textId="24E60FFF" w:rsidR="008539A5" w:rsidRPr="00C10545" w:rsidRDefault="008539A5" w:rsidP="00C10545">
      <w:pPr>
        <w:ind w:firstLine="720"/>
        <w:jc w:val="both"/>
        <w:rPr>
          <w:b/>
          <w:bCs/>
          <w:lang w:val="nl-NL"/>
        </w:rPr>
      </w:pPr>
      <w:r w:rsidRPr="00C10545">
        <w:rPr>
          <w:b/>
          <w:bCs/>
          <w:lang w:val="nl-NL"/>
        </w:rPr>
        <w:t>1. Mục đích ban hành văn bản</w:t>
      </w:r>
    </w:p>
    <w:p w14:paraId="2D12E470" w14:textId="39B9A83D" w:rsidR="00865324" w:rsidRPr="00C10545" w:rsidRDefault="008539A5" w:rsidP="00C10545">
      <w:pPr>
        <w:ind w:firstLine="720"/>
        <w:jc w:val="both"/>
      </w:pPr>
      <w:r w:rsidRPr="00C10545">
        <w:rPr>
          <w:lang w:val="nl-NL"/>
        </w:rPr>
        <w:t xml:space="preserve">Việc ban hành Quyết định nhằm </w:t>
      </w:r>
      <w:r w:rsidRPr="00C10545">
        <w:t xml:space="preserve">thay thế Quyết định số 64/2022/QĐ-UBND ngày </w:t>
      </w:r>
      <w:r w:rsidR="00B84E05" w:rsidRPr="00C10545">
        <w:t>15/11/2022</w:t>
      </w:r>
      <w:r w:rsidRPr="00C10545">
        <w:t xml:space="preserve"> của Ủy ban nhân dân thành phố về việc ban hành Quy chế phối hợp giữa các tổ chức, cá nhân tham gia chuẩn bị ứng phó, ứng phó sự cố bức xạ và hạt nhân trên địa bàn thành phố Hải Phòng đảm bảo phù hợp với quy định </w:t>
      </w:r>
      <w:r w:rsidR="00865324" w:rsidRPr="00C10545">
        <w:t>mới của Luật Tổ chức chính quyền địa phương số 72/2025/QH15 ngày 16/6/2025</w:t>
      </w:r>
      <w:r w:rsidR="00E834E4" w:rsidRPr="00C10545">
        <w:t xml:space="preserve">; </w:t>
      </w:r>
      <w:r w:rsidR="00865324" w:rsidRPr="00C10545">
        <w:t>Luật Ban hành văn bản quy phạm pháp luật số 64/2025/QH15 ngày 19/02/2025, Luật sửa đổi bổ sung một số điều của Luật ban hành văn bản quy phạm pháp luật</w:t>
      </w:r>
      <w:r w:rsidR="00827D3B" w:rsidRPr="00C10545">
        <w:t xml:space="preserve"> số 87/2025/QH15 ngày 25/6/2025; </w:t>
      </w:r>
      <w:r w:rsidR="00E834E4" w:rsidRPr="00C10545">
        <w:t xml:space="preserve">Đồng thời phù hợp với Luật Năng lượng nguyên tử số </w:t>
      </w:r>
      <w:r w:rsidR="00E834E4" w:rsidRPr="00C10545">
        <w:rPr>
          <w:lang w:val="de-DE"/>
        </w:rPr>
        <w:t>94/2025/QH15</w:t>
      </w:r>
      <w:r w:rsidR="00E834E4" w:rsidRPr="00C10545">
        <w:t>; Nghị định số 332/2025/NĐ-CP ngày 18/12/2025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 Thông tư số 59/2025/TT-BKHCN ngày 31/12/2025 quy định về bảo đảm an toàn bức xạ và ứng phó sự cố bức xạ và hạt nhân.</w:t>
      </w:r>
    </w:p>
    <w:p w14:paraId="62D5AFDA" w14:textId="06BB4E2E" w:rsidR="00E834E4" w:rsidRPr="00C10545" w:rsidRDefault="00E834E4" w:rsidP="00C10545">
      <w:pPr>
        <w:ind w:firstLine="720"/>
        <w:jc w:val="both"/>
        <w:rPr>
          <w:lang w:val="es-MX"/>
        </w:rPr>
      </w:pPr>
      <w:r w:rsidRPr="00C10545">
        <w:t xml:space="preserve">Việc ban hành Quyết định ban hành Quy chế Quy chế phối hợp giữa các tổ chức, cá nhân tham gia chuẩn bị ứng phó, ứng phó sự cố bức xạ và hạt nhân trên địa bàn thành phố Hải Phòng là cần thiết nhằm quy định rõ </w:t>
      </w:r>
      <w:r w:rsidRPr="00C10545">
        <w:rPr>
          <w:lang w:val="es-MX"/>
        </w:rPr>
        <w:t>cơ chế phối hợp giữa các tổ chức, cá nhân tham gia công tác chuẩn bị ứng phó sự cố bức xạ và hạt nhân, tổ chức triển khai các hoạt động ứng phó sự cố bức xạ và hạt nhân và các biện pháp can thiệp tại hiện trường trên địa bàn thành phố Hải Phòng.</w:t>
      </w:r>
    </w:p>
    <w:p w14:paraId="4E99C87C" w14:textId="0610B7E6" w:rsidR="0058583C" w:rsidRPr="00C10545" w:rsidRDefault="0058583C" w:rsidP="00C10545">
      <w:pPr>
        <w:ind w:firstLine="709"/>
        <w:rPr>
          <w:b/>
          <w:lang w:val="nl-NL"/>
        </w:rPr>
      </w:pPr>
      <w:r w:rsidRPr="00C10545">
        <w:rPr>
          <w:b/>
          <w:lang w:val="nl-NL"/>
        </w:rPr>
        <w:t xml:space="preserve">III. </w:t>
      </w:r>
      <w:r w:rsidR="004D723C" w:rsidRPr="00C10545">
        <w:rPr>
          <w:b/>
          <w:lang w:val="nl-NL"/>
        </w:rPr>
        <w:t>QUÁ TRÌNH XÂ</w:t>
      </w:r>
      <w:r w:rsidRPr="00C10545">
        <w:rPr>
          <w:b/>
          <w:lang w:val="nl-NL"/>
        </w:rPr>
        <w:t>Y DỰNG DỰ THẢO</w:t>
      </w:r>
    </w:p>
    <w:p w14:paraId="1EB1D4E7" w14:textId="08AA18FF" w:rsidR="00E834E4" w:rsidRPr="00C10545" w:rsidRDefault="0058583C" w:rsidP="00C10545">
      <w:pPr>
        <w:ind w:firstLine="720"/>
        <w:jc w:val="both"/>
        <w:rPr>
          <w:b/>
          <w:bCs/>
        </w:rPr>
      </w:pPr>
      <w:r w:rsidRPr="00C10545">
        <w:rPr>
          <w:b/>
          <w:bCs/>
        </w:rPr>
        <w:t>1. Về việc xây dựng Dự thảo Quyết định</w:t>
      </w:r>
    </w:p>
    <w:p w14:paraId="66C33DBE" w14:textId="61F77BEA" w:rsidR="006963CA" w:rsidRPr="00C10545" w:rsidRDefault="006963CA" w:rsidP="00C10545">
      <w:pPr>
        <w:ind w:firstLine="720"/>
        <w:jc w:val="both"/>
        <w:rPr>
          <w:lang w:val="it-IT"/>
        </w:rPr>
      </w:pPr>
      <w:r w:rsidRPr="00C10545">
        <w:rPr>
          <w:lang w:val="es-ES"/>
        </w:rPr>
        <w:t xml:space="preserve">Thực hiện Kế hoạch số 350/KH-UBND ngày 30/12/2025 của Ủy ban nhân dân thành phố, trong đó giao Sở Khoa học và Công nghệ xây dựng, tham mưu ban hành văn bản quy phạm pháp luật “Ban hành Quyết định sửa đổi Quyết định số 64/2022/QĐ-UBND ngày 15/11/2022 </w:t>
      </w:r>
      <w:r w:rsidRPr="00C10545">
        <w:t>của Ủy ban nhân dân thành phố về việc ban hành Quy chế phối hợp giữa các tổ chức, cá nhân tham gia chuẩn bị ứng phó, ứng phó sự cố bức xạ và hạt nhân trên địa bàn thành phố Hải Phòng”;</w:t>
      </w:r>
      <w:r w:rsidRPr="00C10545">
        <w:rPr>
          <w:lang w:val="es-ES"/>
        </w:rPr>
        <w:t xml:space="preserve"> Kế hoạch số </w:t>
      </w:r>
      <w:r w:rsidRPr="00C10545">
        <w:rPr>
          <w:lang w:val="de-DE"/>
        </w:rPr>
        <w:t>303/KH-UBND ngày 06/8/2026 của Ủy ban nhân dân thành phố, trong đó giao Sở Khoa học và Công nghệ: “C</w:t>
      </w:r>
      <w:r w:rsidRPr="00C10545">
        <w:rPr>
          <w:lang w:val="it-IT"/>
        </w:rPr>
        <w:t>hủ trì, phối hợp với các Sở, ngành, đơn vị liên quan tham mưu trình Ủy ban nhân dân thành phố ban hành Quy chế phối hợp giữa các tổ chức, cá nhân tham gia chuẩn bị ứng phó, ứng phó sự cố bức xạ và hạt nhân trên địa bàn thành phố Hải Phòng. Hạn hoàn thành trong tháng 10 năm 2026”.</w:t>
      </w:r>
    </w:p>
    <w:p w14:paraId="7CDE257E" w14:textId="3E8ED446" w:rsidR="006963CA" w:rsidRPr="00C10545" w:rsidRDefault="006963CA" w:rsidP="00C10545">
      <w:pPr>
        <w:ind w:firstLine="720"/>
        <w:jc w:val="both"/>
        <w:rPr>
          <w:lang w:val="it-IT"/>
        </w:rPr>
      </w:pPr>
      <w:r w:rsidRPr="00C10545">
        <w:rPr>
          <w:lang w:val="it-IT"/>
        </w:rPr>
        <w:t>- Ngày 03/7/2026, Sở Khoa học và Công nghệ đã có văn bản số 2826/SKHCN-HTS&amp;CNg gửi Sở Tư pháp xin ý kiến đề nghị xây dựng Quyết định của Ủy ban nhân dân thành phố ban hành Quy chế phối hợp giữa các tổ chức, cá nhân tham gia chuẩn bị ứng phó, ứng phó sự cố bức xạ và hạt nhân trên địa bàn thành phố Hải Phòng.</w:t>
      </w:r>
    </w:p>
    <w:p w14:paraId="756053C2" w14:textId="16FF2CD8" w:rsidR="006963CA" w:rsidRPr="00C10545" w:rsidRDefault="006963CA" w:rsidP="00C10545">
      <w:pPr>
        <w:ind w:firstLine="720"/>
        <w:jc w:val="both"/>
        <w:rPr>
          <w:iCs/>
          <w:lang w:val="it-IT"/>
        </w:rPr>
      </w:pPr>
      <w:r w:rsidRPr="00C10545">
        <w:rPr>
          <w:lang w:val="it-IT"/>
        </w:rPr>
        <w:lastRenderedPageBreak/>
        <w:t xml:space="preserve">- Ngày 09/7/2026, Sở Khoa học và Công nghệ đã trình Ủy ban nhân dân thành phố Tờ trình đăng ký xây dựng văn bản quy phạm pháp luật: </w:t>
      </w:r>
      <w:r w:rsidRPr="00C10545">
        <w:rPr>
          <w:iCs/>
          <w:lang w:val="it-IT"/>
        </w:rPr>
        <w:t>Quyết định ban hành Quy chế phối hợp giữa các tổ chức, cá nhân tham gia chuẩn bị ứng phó, ứng phó sự cố bức xạ và hạt nhân trên địa bàn thành phố Hải Phòng</w:t>
      </w:r>
      <w:r w:rsidR="004D27AD" w:rsidRPr="00C10545">
        <w:rPr>
          <w:iCs/>
          <w:lang w:val="it-IT"/>
        </w:rPr>
        <w:t>.</w:t>
      </w:r>
    </w:p>
    <w:p w14:paraId="25D0DB7E" w14:textId="10110FC6" w:rsidR="006963CA" w:rsidRPr="00C10545" w:rsidRDefault="004D27AD" w:rsidP="00C10545">
      <w:pPr>
        <w:ind w:firstLine="720"/>
        <w:jc w:val="both"/>
        <w:rPr>
          <w:lang w:val="nl-NL"/>
        </w:rPr>
      </w:pPr>
      <w:r w:rsidRPr="00C10545">
        <w:rPr>
          <w:lang w:val="nl-NL"/>
        </w:rPr>
        <w:t>- Ngày 15/7/2026, Ủy ban nhân dân thành phố ban hành Quyết định số 2705/QĐ-UBND phê duyệt đăng ký xây dựng văn bản quy phạm pháp luật.</w:t>
      </w:r>
    </w:p>
    <w:p w14:paraId="29BF5535" w14:textId="1C4493BC" w:rsidR="004D27AD" w:rsidRPr="00C10545" w:rsidRDefault="004D27AD" w:rsidP="00C10545">
      <w:pPr>
        <w:ind w:firstLine="720"/>
        <w:jc w:val="both"/>
        <w:rPr>
          <w:iCs/>
          <w:lang w:val="it-IT"/>
        </w:rPr>
      </w:pPr>
      <w:r w:rsidRPr="00C10545">
        <w:rPr>
          <w:lang w:val="nl-NL"/>
        </w:rPr>
        <w:t xml:space="preserve">- Ngày 17/7/2026, Sở Tư pháp đã có Công văn số 3441/STP-XDVB gửi Sở Khoa học và Công nghệ hướng dẫn trình tự, thủ tục xây dựng và ban hành Quyết định ban hành Quy chế </w:t>
      </w:r>
      <w:r w:rsidRPr="00C10545">
        <w:rPr>
          <w:iCs/>
          <w:lang w:val="it-IT"/>
        </w:rPr>
        <w:t xml:space="preserve">phối hợp giữa các tổ chức, cá nhân tham gia chuẩn bị ứng phó, ứng phó sự cố bức xạ và hạt nhân trên địa bàn thành phố Hải Phòng, trong đó yêu cầu Sở Khoa học và Công nghệ cung cấp thông tin Lãnh đạo Sở chỉ đạo, công chức được giao thực hiện nhiệm vụ soạn thảo, trình ban hành Quyết định ban hành </w:t>
      </w:r>
      <w:r w:rsidRPr="00C10545">
        <w:rPr>
          <w:lang w:val="nl-NL"/>
        </w:rPr>
        <w:t xml:space="preserve">Quy chế </w:t>
      </w:r>
      <w:r w:rsidRPr="00C10545">
        <w:rPr>
          <w:iCs/>
          <w:lang w:val="it-IT"/>
        </w:rPr>
        <w:t>phối hợp giữa các tổ chức, cá nhân tham gia chuẩn bị ứng phó, ứng phó sự cố bức xạ và hạt nhân trên địa bàn thành phố Hải Phòng.</w:t>
      </w:r>
    </w:p>
    <w:p w14:paraId="08EF11F1" w14:textId="14AA791B" w:rsidR="004D27AD" w:rsidRPr="00C10545" w:rsidRDefault="004D27AD" w:rsidP="00C10545">
      <w:pPr>
        <w:ind w:firstLine="720"/>
        <w:jc w:val="both"/>
        <w:rPr>
          <w:iCs/>
          <w:lang w:val="it-IT"/>
        </w:rPr>
      </w:pPr>
      <w:r w:rsidRPr="00C10545">
        <w:rPr>
          <w:iCs/>
          <w:lang w:val="it-IT"/>
        </w:rPr>
        <w:t xml:space="preserve">- Ngày 21/7/2026, Sở Khoa học và Công nghệ đã ban hành văn bản số 3163/SKHCN-HTS&amp;CNg gửi Sở Tư pháp cung cấp thông tin Lãnh đạo Sở chỉ đạo, công chức được giao thực hiện nhiệm vụ soạn thảo, trình ban hành Quyết định ban hành </w:t>
      </w:r>
      <w:r w:rsidRPr="00C10545">
        <w:rPr>
          <w:lang w:val="nl-NL"/>
        </w:rPr>
        <w:t xml:space="preserve">Quy chế </w:t>
      </w:r>
      <w:r w:rsidRPr="00C10545">
        <w:rPr>
          <w:iCs/>
          <w:lang w:val="it-IT"/>
        </w:rPr>
        <w:t>phối hợp giữa các tổ chức, cá nhân tham gia chuẩn bị ứng phó, ứng phó sự cố bức xạ và hạt nhân trên địa bàn thành phố Hải Phòng.</w:t>
      </w:r>
    </w:p>
    <w:p w14:paraId="4B0DEB29" w14:textId="71BD851A" w:rsidR="004D27AD" w:rsidRPr="003F3EC4" w:rsidRDefault="004D27AD" w:rsidP="00C10545">
      <w:pPr>
        <w:ind w:firstLine="720"/>
        <w:jc w:val="both"/>
        <w:rPr>
          <w:spacing w:val="-4"/>
          <w:lang w:val="es-ES"/>
        </w:rPr>
      </w:pPr>
      <w:r w:rsidRPr="003F3EC4">
        <w:rPr>
          <w:iCs/>
          <w:spacing w:val="-4"/>
          <w:lang w:val="it-IT"/>
        </w:rPr>
        <w:t>Trên cơ sở kết quả tổng kết</w:t>
      </w:r>
      <w:r w:rsidR="00E30442" w:rsidRPr="003F3EC4">
        <w:rPr>
          <w:iCs/>
          <w:spacing w:val="-4"/>
          <w:lang w:val="it-IT"/>
        </w:rPr>
        <w:t xml:space="preserve"> việc thi hành Quyết định </w:t>
      </w:r>
      <w:r w:rsidR="00E30442" w:rsidRPr="003F3EC4">
        <w:rPr>
          <w:spacing w:val="-4"/>
          <w:lang w:val="es-ES"/>
        </w:rPr>
        <w:t xml:space="preserve">64/2022/QĐ-UBND ngày 15/11/2022 </w:t>
      </w:r>
      <w:r w:rsidR="00E30442" w:rsidRPr="003F3EC4">
        <w:rPr>
          <w:spacing w:val="-4"/>
        </w:rPr>
        <w:t>của Ủy ban nhân dân thành phố của các Sở, ngành, đơn vị liên quan và kết quả rà soát các quy định pháp luật hiện hành, Sở Khoa học và Công nghệ đã chủ trì xây d</w:t>
      </w:r>
      <w:r w:rsidR="0034631A" w:rsidRPr="003F3EC4">
        <w:rPr>
          <w:spacing w:val="-4"/>
        </w:rPr>
        <w:t>ựng dự thảo Quyết định ban hành</w:t>
      </w:r>
      <w:r w:rsidR="00E30442" w:rsidRPr="003F3EC4">
        <w:rPr>
          <w:spacing w:val="-4"/>
          <w:lang w:val="it-IT"/>
        </w:rPr>
        <w:t xml:space="preserve"> Quy chế phối hợp giữa các tổ chức, cá nhân tham gia chuẩn bị ứng phó, ứng phó sự cố bức xạ và hạt nhân trên địa bàn thành phố Hải Phòng, kế thừa các nội dung còn phù hợp của Quyết định số </w:t>
      </w:r>
      <w:r w:rsidR="00E30442" w:rsidRPr="003F3EC4">
        <w:rPr>
          <w:spacing w:val="-4"/>
          <w:lang w:val="es-ES"/>
        </w:rPr>
        <w:t>64/2022/QĐ-UBND ngày 15/11/2022, đồng thời sửa đổi, bổ sung các nội dung cần thiết nhằm đảm bảo phù hợp với quy định của pháp luật hiện hành và yêu cầu thực tiễn.</w:t>
      </w:r>
    </w:p>
    <w:p w14:paraId="114F7E27" w14:textId="41B44935" w:rsidR="00E30442" w:rsidRPr="00C10545" w:rsidRDefault="00E30442" w:rsidP="00C10545">
      <w:pPr>
        <w:ind w:firstLine="720"/>
        <w:jc w:val="both"/>
        <w:rPr>
          <w:b/>
          <w:bCs/>
          <w:lang w:val="nl-NL"/>
        </w:rPr>
      </w:pPr>
      <w:r w:rsidRPr="00C10545">
        <w:rPr>
          <w:b/>
          <w:bCs/>
          <w:lang w:val="es-ES"/>
        </w:rPr>
        <w:t>2. Về việc tổ chức lấy ý kiến Dự thảo Quyết định</w:t>
      </w:r>
    </w:p>
    <w:p w14:paraId="2ED95E67" w14:textId="5FF624A2" w:rsidR="00E30442" w:rsidRPr="00C10545" w:rsidRDefault="00E30442" w:rsidP="00C10545">
      <w:pPr>
        <w:ind w:firstLine="720"/>
        <w:jc w:val="both"/>
        <w:rPr>
          <w:lang w:val="it-IT"/>
        </w:rPr>
      </w:pPr>
      <w:r w:rsidRPr="00C10545">
        <w:rPr>
          <w:lang w:val="nl-NL"/>
        </w:rPr>
        <w:t xml:space="preserve">Ngày    /8/2026, Sở Khoa học và Công nghệ đã ban hành Công văn số    /SKHCN-HTS&amp;CNg gửi các cơ quan, đơn vị có liên quan về việc tham gia ý kiến vào hồ sơ dự thảo Quyết định của Ủy ban nhân dân thành phố ban hành </w:t>
      </w:r>
      <w:r w:rsidRPr="00C10545">
        <w:rPr>
          <w:lang w:val="it-IT"/>
        </w:rPr>
        <w:t>Quy chế phối hợp giữa các tổ chức, cá nhân tham gia chuẩn bị ứng phó, ứng phó sự cố bức xạ và hạt nhân trên địa bàn thành phố Hải Phòng</w:t>
      </w:r>
      <w:r w:rsidR="00596F11" w:rsidRPr="00C10545">
        <w:rPr>
          <w:lang w:val="it-IT"/>
        </w:rPr>
        <w:t>. Đồng thời gửi Cổng T</w:t>
      </w:r>
      <w:r w:rsidRPr="00C10545">
        <w:rPr>
          <w:lang w:val="it-IT"/>
        </w:rPr>
        <w:t>hông tin điện tử thành phố đăng tải Hồ sơ dự thảo quyết định theo trình tự thông thường để xin ý kiến góp ý.</w:t>
      </w:r>
    </w:p>
    <w:p w14:paraId="4BF18F75" w14:textId="60EA2B8E" w:rsidR="00E30442" w:rsidRPr="00C10545" w:rsidRDefault="00E30442" w:rsidP="00C10545">
      <w:pPr>
        <w:ind w:firstLine="720"/>
        <w:jc w:val="both"/>
        <w:rPr>
          <w:lang w:val="it-IT"/>
        </w:rPr>
      </w:pPr>
      <w:r w:rsidRPr="00C10545">
        <w:rPr>
          <w:lang w:val="it-IT"/>
        </w:rPr>
        <w:t xml:space="preserve">Các ý kiến tham gia đã được Sở Khoa học và Công nghệ tổng hợp, nghiên cứu, tiếp thu, giải trình </w:t>
      </w:r>
      <w:r w:rsidRPr="00C10545">
        <w:rPr>
          <w:i/>
          <w:iCs/>
          <w:lang w:val="it-IT"/>
        </w:rPr>
        <w:t>(chi tiết tại Bản tổng hợp, tiếp thu, giải trình ý kiến tham gia gửi kèm).</w:t>
      </w:r>
    </w:p>
    <w:p w14:paraId="16E41D2F" w14:textId="6C26EB90" w:rsidR="00E30442" w:rsidRPr="00C10545" w:rsidRDefault="00E30442" w:rsidP="00C10545">
      <w:pPr>
        <w:ind w:firstLine="720"/>
        <w:jc w:val="both"/>
        <w:rPr>
          <w:b/>
          <w:bCs/>
          <w:lang w:val="it-IT"/>
        </w:rPr>
      </w:pPr>
      <w:r w:rsidRPr="00C10545">
        <w:rPr>
          <w:b/>
          <w:bCs/>
          <w:lang w:val="it-IT"/>
        </w:rPr>
        <w:t>3. Về việc thẩm định Dự thảo Quyết định</w:t>
      </w:r>
    </w:p>
    <w:p w14:paraId="138502FA" w14:textId="11C9748C" w:rsidR="00E30442" w:rsidRPr="00C10545" w:rsidRDefault="00E30442" w:rsidP="00C10545">
      <w:pPr>
        <w:ind w:firstLine="720"/>
        <w:jc w:val="both"/>
        <w:rPr>
          <w:lang w:val="nl-NL"/>
        </w:rPr>
      </w:pPr>
      <w:r w:rsidRPr="00C10545">
        <w:rPr>
          <w:lang w:val="nl-NL"/>
        </w:rPr>
        <w:t>- Ngày .../</w:t>
      </w:r>
      <w:r w:rsidR="007E3304" w:rsidRPr="00C10545">
        <w:rPr>
          <w:lang w:val="nl-NL"/>
        </w:rPr>
        <w:t>9</w:t>
      </w:r>
      <w:r w:rsidRPr="00C10545">
        <w:rPr>
          <w:lang w:val="nl-NL"/>
        </w:rPr>
        <w:t>/2026, Sở Khoa học và Công nghệ đã có Công văn số     ../SKHCN-HTS&amp;CNg gửi Hồ sơ dự thảo Quyết định đến Sở Tư pháp đề nghị</w:t>
      </w:r>
      <w:r w:rsidR="007E3304" w:rsidRPr="00C10545">
        <w:rPr>
          <w:lang w:val="nl-NL"/>
        </w:rPr>
        <w:t xml:space="preserve"> thẩm định theo quy định.</w:t>
      </w:r>
    </w:p>
    <w:p w14:paraId="3680C1D1" w14:textId="48921DFE" w:rsidR="007E3304" w:rsidRPr="003F3EC4" w:rsidRDefault="007E3304" w:rsidP="00C10545">
      <w:pPr>
        <w:ind w:firstLine="720"/>
        <w:jc w:val="both"/>
        <w:rPr>
          <w:spacing w:val="4"/>
          <w:lang w:val="it-IT"/>
        </w:rPr>
      </w:pPr>
      <w:r w:rsidRPr="003F3EC4">
        <w:rPr>
          <w:spacing w:val="4"/>
          <w:lang w:val="nl-NL"/>
        </w:rPr>
        <w:t xml:space="preserve">- Ngày    /9/2026, Sở Tư pháp đã có Báo có số    /BC-STP về việc thẩm định dự thảo Quyết định ban hành </w:t>
      </w:r>
      <w:r w:rsidRPr="003F3EC4">
        <w:rPr>
          <w:spacing w:val="4"/>
          <w:lang w:val="it-IT"/>
        </w:rPr>
        <w:t xml:space="preserve">Quy chế phối hợp giữa các tổ chức, cá nhân </w:t>
      </w:r>
      <w:r w:rsidRPr="003F3EC4">
        <w:rPr>
          <w:spacing w:val="4"/>
          <w:lang w:val="it-IT"/>
        </w:rPr>
        <w:lastRenderedPageBreak/>
        <w:t>tham gia chuẩn bị ứng phó, ứng phó sự cố bức xạ và hạt nhân trên địa bàn thành phố Hải Phòng.</w:t>
      </w:r>
    </w:p>
    <w:p w14:paraId="4EE1F0F4" w14:textId="333944B7" w:rsidR="007E3304" w:rsidRPr="00C10545" w:rsidRDefault="007E3304" w:rsidP="00C10545">
      <w:pPr>
        <w:ind w:firstLine="720"/>
        <w:jc w:val="both"/>
        <w:rPr>
          <w:lang w:val="it-IT"/>
        </w:rPr>
      </w:pPr>
      <w:r w:rsidRPr="00C10545">
        <w:rPr>
          <w:lang w:val="it-IT"/>
        </w:rPr>
        <w:t xml:space="preserve">Sở Khoa học và Công nghệ nghiên cứu, tiếp thu các ý kiến thẩm định của Sở Tư pháp, hoàn thiện Hồ sơ dự thảo Quyết định </w:t>
      </w:r>
      <w:r w:rsidRPr="00C10545">
        <w:rPr>
          <w:i/>
          <w:iCs/>
          <w:lang w:val="it-IT"/>
        </w:rPr>
        <w:t>(có Báo cáo tổng hợp, tiếp thu, giải trình gửi kèm).</w:t>
      </w:r>
    </w:p>
    <w:p w14:paraId="0A0EBE75" w14:textId="2F14515B" w:rsidR="007E3304" w:rsidRPr="00C10545" w:rsidRDefault="007E3304" w:rsidP="00C10545">
      <w:pPr>
        <w:ind w:firstLine="720"/>
        <w:jc w:val="both"/>
        <w:rPr>
          <w:b/>
          <w:bCs/>
          <w:lang w:val="nl-NL"/>
        </w:rPr>
      </w:pPr>
      <w:r w:rsidRPr="00C10545">
        <w:rPr>
          <w:b/>
          <w:bCs/>
          <w:lang w:val="nl-NL"/>
        </w:rPr>
        <w:t>IV. BỐ CỤC VÀ NỘI DUNG CƠ BẢN CỦA DỰ THẢO VĂN BẢN</w:t>
      </w:r>
    </w:p>
    <w:p w14:paraId="47D18FE8" w14:textId="760A51A5" w:rsidR="007E3304" w:rsidRPr="00C10545" w:rsidRDefault="007E3304" w:rsidP="00C10545">
      <w:pPr>
        <w:jc w:val="both"/>
        <w:rPr>
          <w:b/>
          <w:bCs/>
          <w:lang w:val="nl-NL"/>
        </w:rPr>
      </w:pPr>
      <w:r w:rsidRPr="00C10545">
        <w:rPr>
          <w:b/>
          <w:bCs/>
          <w:lang w:val="nl-NL"/>
        </w:rPr>
        <w:tab/>
        <w:t>1. Phạm vi điều chỉnh, đối tượng áp dụng</w:t>
      </w:r>
    </w:p>
    <w:p w14:paraId="4AB43A7F" w14:textId="578D79F2" w:rsidR="007E3304" w:rsidRPr="00C10545" w:rsidRDefault="007E3304" w:rsidP="00C10545">
      <w:pPr>
        <w:ind w:firstLine="720"/>
        <w:jc w:val="both"/>
        <w:rPr>
          <w:lang w:val="es-MX"/>
        </w:rPr>
      </w:pPr>
      <w:r w:rsidRPr="00C10545">
        <w:rPr>
          <w:lang w:val="es-MX"/>
        </w:rPr>
        <w:t>Quy chế này quy định về nguyên tắc, cơ chế phối hợp giữa các tổ chức, cá nhân tham gia công tác chuẩn bị ứng phó sự cố bức xạ và hạt nhân, tổ chức triển khai các hoạt động ứng phó sự cố bức xạ và hạt nhân và các biện pháp can thiệp tại hiện trường trên địa bàn thành phố Hải Phòng.</w:t>
      </w:r>
    </w:p>
    <w:p w14:paraId="0D9763A8" w14:textId="77777777" w:rsidR="007E3304" w:rsidRPr="00C10545" w:rsidRDefault="007E3304" w:rsidP="00C10545">
      <w:pPr>
        <w:widowControl w:val="0"/>
        <w:ind w:firstLine="720"/>
        <w:jc w:val="both"/>
        <w:rPr>
          <w:lang w:val="es-MX"/>
        </w:rPr>
      </w:pPr>
      <w:r w:rsidRPr="00C10545">
        <w:rPr>
          <w:lang w:val="es-MX"/>
        </w:rPr>
        <w:t>Các tổ chức, cá nhân liên quan đến công tác chuẩn bị ứng phó sự cố bức xạ và hạt nhân, phối hợp tổ chức triển khai các hoạt động ứng phó sự cố bức xạ và hạt nhân (sau đây gọi tắt là ứng phó sự cố) và các biện pháp can thiệp tại hiện trường trên địa bàn thành phố Hải Phòng.</w:t>
      </w:r>
    </w:p>
    <w:p w14:paraId="15D45396" w14:textId="34155C0D" w:rsidR="007E3304" w:rsidRPr="00C10545" w:rsidRDefault="007E3304" w:rsidP="00C10545">
      <w:pPr>
        <w:ind w:firstLine="720"/>
        <w:jc w:val="both"/>
        <w:rPr>
          <w:b/>
          <w:bCs/>
          <w:lang w:val="nl-NL"/>
        </w:rPr>
      </w:pPr>
      <w:r w:rsidRPr="00C10545">
        <w:rPr>
          <w:b/>
          <w:bCs/>
          <w:lang w:val="nl-NL"/>
        </w:rPr>
        <w:t>2. Bố cục, nội dung cơ bản của dự thảo Quyết định</w:t>
      </w:r>
    </w:p>
    <w:p w14:paraId="6B14F0AE" w14:textId="55969A32" w:rsidR="007E3304" w:rsidRPr="00C10545" w:rsidRDefault="007E3304" w:rsidP="00C10545">
      <w:pPr>
        <w:ind w:firstLine="720"/>
        <w:jc w:val="both"/>
        <w:rPr>
          <w:lang w:val="nl-NL"/>
        </w:rPr>
      </w:pPr>
      <w:r w:rsidRPr="00C10545">
        <w:rPr>
          <w:lang w:val="nl-NL"/>
        </w:rPr>
        <w:t>Quy định gồm 05 Chương,  11 Điều, cụ thể như sau:</w:t>
      </w:r>
    </w:p>
    <w:p w14:paraId="407A4E23" w14:textId="6A222FE1" w:rsidR="007E3304" w:rsidRPr="00C10545" w:rsidRDefault="007E3304" w:rsidP="00C10545">
      <w:pPr>
        <w:ind w:firstLine="720"/>
        <w:jc w:val="both"/>
        <w:rPr>
          <w:lang w:val="nl-NL"/>
        </w:rPr>
      </w:pPr>
      <w:r w:rsidRPr="00C10545">
        <w:rPr>
          <w:lang w:val="nl-NL"/>
        </w:rPr>
        <w:t>- Chương I: Quy định cung (Điều 1 – Điều 2): Quy định Phạm vi điều chỉnh, đối tượng áp dụng; nguyên tắc phối hợp</w:t>
      </w:r>
    </w:p>
    <w:p w14:paraId="078DAE66" w14:textId="72D67B2F" w:rsidR="007E3304" w:rsidRPr="00C10545" w:rsidRDefault="007E3304" w:rsidP="00C10545">
      <w:pPr>
        <w:ind w:firstLine="720"/>
        <w:jc w:val="both"/>
        <w:rPr>
          <w:lang w:val="nl-NL"/>
        </w:rPr>
      </w:pPr>
      <w:r w:rsidRPr="00C10545">
        <w:rPr>
          <w:lang w:val="nl-NL"/>
        </w:rPr>
        <w:t>- Chương II: Phối hợp trong chuẩn bị ứng phó sự cố</w:t>
      </w:r>
      <w:r w:rsidR="00625680" w:rsidRPr="00C10545">
        <w:rPr>
          <w:lang w:val="nl-NL"/>
        </w:rPr>
        <w:t xml:space="preserve"> (Điều 3): Quy định công tác chuẩn bị ứng phó sự cố</w:t>
      </w:r>
    </w:p>
    <w:p w14:paraId="2EB09B96" w14:textId="11D1274B" w:rsidR="00625680" w:rsidRPr="00C10545" w:rsidRDefault="00625680" w:rsidP="00C10545">
      <w:pPr>
        <w:ind w:firstLine="720"/>
        <w:jc w:val="both"/>
        <w:rPr>
          <w:lang w:val="nl-NL"/>
        </w:rPr>
      </w:pPr>
      <w:r w:rsidRPr="00C10545">
        <w:rPr>
          <w:lang w:val="nl-NL"/>
        </w:rPr>
        <w:t>- Chương III: Phối hợp trong ứng phó sự cố (Điều 4 – Điều 8): Quy định phối hợp thực hiện các biện pháp ứng phó sự cố; phối hợp cung cấp thông tin sự cố và ứng phó sự cố; phối hợp đánh giá cấp báo động; phối hợp quản lý y tế trong ứng phó sự cố; Phối hợp thực hiện biện pháp bảo vệ, hạn chế tiêu thụ hàng hóa, thực phẩm và bảo vệ dài hạn.</w:t>
      </w:r>
    </w:p>
    <w:p w14:paraId="03013CEA" w14:textId="42E42270" w:rsidR="00625680" w:rsidRPr="00C10545" w:rsidRDefault="00625680" w:rsidP="00C10545">
      <w:pPr>
        <w:ind w:firstLine="720"/>
        <w:jc w:val="both"/>
        <w:rPr>
          <w:lang w:val="nl-NL"/>
        </w:rPr>
      </w:pPr>
      <w:r w:rsidRPr="00C10545">
        <w:rPr>
          <w:lang w:val="nl-NL"/>
        </w:rPr>
        <w:t>- Chương IV: Phối hợp sau ứng phó sự cố (Điều 9 – Điều 10): Quy định phối hợp trong các hoạt động chấm dứt các hành động bảo vệ, can thiệp, thông báo mức sự cố và khắc phục hậu quả sự cố; Phối hợp trong thực hiện các biện pháp giảm thiểu hậu quả phi phóng xạ.</w:t>
      </w:r>
    </w:p>
    <w:p w14:paraId="28E4F2D7" w14:textId="1F41B194" w:rsidR="00625680" w:rsidRPr="00C10545" w:rsidRDefault="00625680" w:rsidP="00C10545">
      <w:pPr>
        <w:ind w:firstLine="720"/>
        <w:jc w:val="both"/>
        <w:rPr>
          <w:lang w:val="nl-NL"/>
        </w:rPr>
      </w:pPr>
      <w:r w:rsidRPr="00C10545">
        <w:rPr>
          <w:lang w:val="nl-NL"/>
        </w:rPr>
        <w:t>- Chương V: Tổ chức thực hiện (Điều 11): Quy định trách nhiệm thực hiện của Sở Khoa học và Công nghệ, trách nhiệm của các tổ chức, cá nhân liên quan tổ chức triển khai, s</w:t>
      </w:r>
      <w:r w:rsidR="00530F40" w:rsidRPr="00C10545">
        <w:rPr>
          <w:lang w:val="nl-NL"/>
        </w:rPr>
        <w:t>ửa đổi, bổ sung trong quá trình thực hiện.</w:t>
      </w:r>
    </w:p>
    <w:p w14:paraId="5118E83A" w14:textId="15A40977" w:rsidR="00C46270" w:rsidRPr="00C10545" w:rsidRDefault="00C46270" w:rsidP="00C10545">
      <w:pPr>
        <w:ind w:firstLine="720"/>
        <w:jc w:val="both"/>
        <w:rPr>
          <w:b/>
          <w:bCs/>
          <w:lang w:val="nl-NL"/>
        </w:rPr>
      </w:pPr>
      <w:r w:rsidRPr="00C10545">
        <w:rPr>
          <w:b/>
          <w:bCs/>
          <w:lang w:val="nl-NL"/>
        </w:rPr>
        <w:t>V. NHỮNG NỘI DUNG BỔ SUNG MỚI SO VỚI DỰ THẢO VĂN BẢN GỬI THẨM ĐỊNH (NẾU CÓ)*</w:t>
      </w:r>
    </w:p>
    <w:p w14:paraId="4D564D04" w14:textId="27F678C2" w:rsidR="00C46270" w:rsidRPr="00C10545" w:rsidRDefault="00C46270" w:rsidP="00C10545">
      <w:pPr>
        <w:ind w:firstLine="720"/>
        <w:jc w:val="both"/>
        <w:rPr>
          <w:lang w:val="nl-NL"/>
        </w:rPr>
      </w:pPr>
      <w:r w:rsidRPr="00C10545">
        <w:rPr>
          <w:lang w:val="nl-NL"/>
        </w:rPr>
        <w:t>Không có</w:t>
      </w:r>
    </w:p>
    <w:p w14:paraId="6D6968B8" w14:textId="3CE44BD4" w:rsidR="00C46270" w:rsidRPr="00C10545" w:rsidRDefault="00C46270" w:rsidP="00C10545">
      <w:pPr>
        <w:ind w:firstLine="720"/>
        <w:jc w:val="both"/>
        <w:rPr>
          <w:b/>
          <w:bCs/>
          <w:lang w:val="nl-NL"/>
        </w:rPr>
      </w:pPr>
      <w:r w:rsidRPr="00C10545">
        <w:rPr>
          <w:b/>
          <w:bCs/>
          <w:lang w:val="nl-NL"/>
        </w:rPr>
        <w:t xml:space="preserve">VI. </w:t>
      </w:r>
      <w:r w:rsidR="00A85D8E" w:rsidRPr="00C10545">
        <w:rPr>
          <w:b/>
          <w:bCs/>
          <w:lang w:val="nl-NL"/>
        </w:rPr>
        <w:t>DỰ K</w:t>
      </w:r>
      <w:r w:rsidRPr="00C10545">
        <w:rPr>
          <w:b/>
          <w:bCs/>
          <w:lang w:val="nl-NL"/>
        </w:rPr>
        <w:t>IẾN NGUỒN LỰC, ĐIỀU KIỆN ĐẢO BẢO CHO VIỆC THI HÀNH VĂN BẢN VÀ THỜI GIAN TRÌNH VĂN BẢN</w:t>
      </w:r>
    </w:p>
    <w:p w14:paraId="6DE9E1C6" w14:textId="77777777" w:rsidR="00C46270" w:rsidRPr="00C10545" w:rsidRDefault="00C46270" w:rsidP="00C10545">
      <w:pPr>
        <w:ind w:firstLine="720"/>
        <w:jc w:val="both"/>
        <w:rPr>
          <w:b/>
          <w:bCs/>
          <w:lang w:val="nl-NL"/>
        </w:rPr>
      </w:pPr>
      <w:r w:rsidRPr="00C10545">
        <w:rPr>
          <w:b/>
          <w:bCs/>
          <w:lang w:val="nl-NL"/>
        </w:rPr>
        <w:t>1. Dự kiến thời gian ban hành</w:t>
      </w:r>
    </w:p>
    <w:p w14:paraId="7FE353B3" w14:textId="4F075A9A" w:rsidR="00C46270" w:rsidRPr="00C10545" w:rsidRDefault="00C46270" w:rsidP="00C10545">
      <w:pPr>
        <w:ind w:firstLine="720"/>
        <w:jc w:val="both"/>
        <w:rPr>
          <w:lang w:val="nl-NL"/>
        </w:rPr>
      </w:pPr>
      <w:r w:rsidRPr="00C10545">
        <w:rPr>
          <w:lang w:val="nl-NL"/>
        </w:rPr>
        <w:t>Thời gian dự kiến trình Ủy ban nhân dân thành phố ký ban hành Quyết định: Tháng 10 năm 2026.</w:t>
      </w:r>
    </w:p>
    <w:p w14:paraId="6EDE80BD" w14:textId="16ADE176" w:rsidR="00C46270" w:rsidRPr="00C10545" w:rsidRDefault="00C46270" w:rsidP="00C10545">
      <w:pPr>
        <w:ind w:firstLine="720"/>
        <w:jc w:val="both"/>
        <w:rPr>
          <w:b/>
          <w:bCs/>
          <w:lang w:val="nl-NL"/>
        </w:rPr>
      </w:pPr>
      <w:r w:rsidRPr="00C10545">
        <w:rPr>
          <w:b/>
          <w:bCs/>
          <w:lang w:val="nl-NL"/>
        </w:rPr>
        <w:t>2. Cơ quan soạn thảo</w:t>
      </w:r>
    </w:p>
    <w:p w14:paraId="68FDC7D9" w14:textId="4A3CA966" w:rsidR="00C46270" w:rsidRPr="00C10545" w:rsidRDefault="00C46270" w:rsidP="00C10545">
      <w:pPr>
        <w:ind w:firstLine="720"/>
        <w:jc w:val="both"/>
        <w:rPr>
          <w:lang w:val="nl-NL"/>
        </w:rPr>
      </w:pPr>
      <w:r w:rsidRPr="00C10545">
        <w:rPr>
          <w:lang w:val="nl-NL"/>
        </w:rPr>
        <w:t>- Cơ quan chủ trì: Sở Khoa học và Công nghệ thành phố Hải Phòng</w:t>
      </w:r>
    </w:p>
    <w:p w14:paraId="4E17E87D" w14:textId="1D7043D3" w:rsidR="00C46270" w:rsidRPr="00C10545" w:rsidRDefault="00C46270" w:rsidP="00C10545">
      <w:pPr>
        <w:ind w:firstLine="720"/>
        <w:jc w:val="both"/>
        <w:rPr>
          <w:lang w:val="nl-NL"/>
        </w:rPr>
      </w:pPr>
      <w:r w:rsidRPr="00C10545">
        <w:rPr>
          <w:lang w:val="nl-NL"/>
        </w:rPr>
        <w:lastRenderedPageBreak/>
        <w:t>- Cơ quan phối hợp: Các sở, ban, ngành thành phố và các cơ quan, đơn vị liên quan.</w:t>
      </w:r>
    </w:p>
    <w:p w14:paraId="4466CAF1" w14:textId="06C3292D" w:rsidR="00C46270" w:rsidRPr="00C10545" w:rsidRDefault="00C46270" w:rsidP="00C10545">
      <w:pPr>
        <w:ind w:firstLine="720"/>
        <w:jc w:val="both"/>
        <w:rPr>
          <w:b/>
          <w:bCs/>
          <w:lang w:val="nl-NL"/>
        </w:rPr>
      </w:pPr>
      <w:r w:rsidRPr="00C10545">
        <w:rPr>
          <w:b/>
          <w:bCs/>
          <w:lang w:val="nl-NL"/>
        </w:rPr>
        <w:t>3. Kinh phí thực hiện</w:t>
      </w:r>
    </w:p>
    <w:p w14:paraId="36845738" w14:textId="19854723" w:rsidR="00C46270" w:rsidRPr="00C10545" w:rsidRDefault="00C46270" w:rsidP="00C10545">
      <w:pPr>
        <w:ind w:firstLine="720"/>
        <w:jc w:val="both"/>
        <w:rPr>
          <w:lang w:val="nl-NL"/>
        </w:rPr>
      </w:pPr>
      <w:r w:rsidRPr="00C10545">
        <w:rPr>
          <w:lang w:val="nl-NL"/>
        </w:rPr>
        <w:t>Kinh phí triển khai từ nguồn ngân sách nhà nước và nguồn kinh phí hợp pháp khác (nếu có) theo quy định của pháp luật.</w:t>
      </w:r>
    </w:p>
    <w:p w14:paraId="06A563A9" w14:textId="6D69A223" w:rsidR="00C46270" w:rsidRPr="00C10545" w:rsidRDefault="00C46270" w:rsidP="00C10545">
      <w:pPr>
        <w:ind w:firstLine="720"/>
        <w:jc w:val="both"/>
        <w:rPr>
          <w:lang w:val="it-IT"/>
        </w:rPr>
      </w:pPr>
      <w:r w:rsidRPr="00C10545">
        <w:rPr>
          <w:lang w:val="nl-NL"/>
        </w:rPr>
        <w:t xml:space="preserve">Trên đây là Tờ trình Dự thảo: “Quyết định ban hành </w:t>
      </w:r>
      <w:r w:rsidRPr="00C10545">
        <w:rPr>
          <w:lang w:val="it-IT"/>
        </w:rPr>
        <w:t>Quy chế phối hợp giữa các tổ chức, cá nhân tham gia chuẩn bị ứng phó, ứng phó sự cố bức xạ và hạt nhân trên địa bàn thành phố Hải Phòng”, Sở Khoa học và Công nghệ kính trình Chủ tịch Ủy ban nhân dân thành phố xem xét, ban hành văn bản quy phạm pháp luật.</w:t>
      </w:r>
    </w:p>
    <w:p w14:paraId="41ADD75F" w14:textId="4B2B3ADB" w:rsidR="00C46270" w:rsidRPr="00C10545" w:rsidRDefault="00C46270" w:rsidP="00C10545">
      <w:pPr>
        <w:ind w:firstLine="720"/>
        <w:jc w:val="both"/>
        <w:rPr>
          <w:lang w:val="nb-NO"/>
        </w:rPr>
      </w:pPr>
      <w:r w:rsidRPr="00C10545">
        <w:rPr>
          <w:lang w:val="it-IT"/>
        </w:rPr>
        <w:t>Dự thảo Quyết định ban hành Quy chế phối hợp giữa các tổ chức, cá nhân tham gia chuẩn bị ứng phó, ứng phó sự cố bức xạ và hạt nhân trên địa bàn thành phố Hải Phòng</w:t>
      </w:r>
      <w:r w:rsidR="00596F11" w:rsidRPr="00C10545">
        <w:rPr>
          <w:lang w:val="it-IT"/>
        </w:rPr>
        <w:t xml:space="preserve"> đã được Sở K</w:t>
      </w:r>
      <w:r w:rsidRPr="00C10545">
        <w:rPr>
          <w:lang w:val="it-IT"/>
        </w:rPr>
        <w:t xml:space="preserve">hoa học và Công nghệ lấy ý kiến và tiếp thu, giải trình ý kiến của các sở, ngành, đơn vị liên quan; Dự thảo đã được Sở Tư pháp thẩm định và Sở Khoa học và Công nghệ đã tiếp thu đầy đủ ý kiến thẩm định của Sở Tư pháp. </w:t>
      </w:r>
      <w:r w:rsidRPr="00C10545">
        <w:t xml:space="preserve">Căn cứ khoản 4 Điều 8 Quy chế làm việc của Ủy ban nhân dân thành phố Hải Phòng (ban hành kèm theo Quyết định số 46/2026/QĐ-UBND ngày 15/6/2026 của Ủy ban nhân dân thành phố) quy định về việc người đứng đầu cơ quan chuyên môn có trách nhiệm đề xuất Chủ tịch Ủy ban nhân dân thành phố quyết định hình thức thông qua hồ sơ trình, Sở Khoa học và Công nghệ kính đề nghị Chủ tịch Ủy ban nhân dân thành phố xem xét, quyết định áp dụng hình thức gửi phiếu ghi ý kiến đối với các Thành viên Ủy ban nhân dân thành phố để thông qua dự thảo </w:t>
      </w:r>
      <w:r w:rsidRPr="00C10545">
        <w:rPr>
          <w:lang w:val="nb-NO"/>
        </w:rPr>
        <w:t xml:space="preserve">Quyết định </w:t>
      </w:r>
      <w:r w:rsidRPr="00C10545">
        <w:rPr>
          <w:lang w:val="nl-NL"/>
        </w:rPr>
        <w:t xml:space="preserve">ban hành </w:t>
      </w:r>
      <w:r w:rsidRPr="00C10545">
        <w:rPr>
          <w:lang w:val="it-IT"/>
        </w:rPr>
        <w:t>Quy chế phối hợp giữa các tổ chức, cá nhân tham gia chuẩn bị ứng phó, ứng phó sự cố bức xạ và hạt nhân trên địa bàn thành phố Hải Phòng.</w:t>
      </w:r>
    </w:p>
    <w:p w14:paraId="240E78F1" w14:textId="5EC4303D" w:rsidR="00C46270" w:rsidRPr="00C10545" w:rsidRDefault="00C46270" w:rsidP="00C10545">
      <w:pPr>
        <w:ind w:firstLine="720"/>
        <w:jc w:val="both"/>
        <w:rPr>
          <w:i/>
          <w:iCs/>
          <w:lang w:val="nl-NL"/>
        </w:rPr>
      </w:pPr>
      <w:r w:rsidRPr="00C10545">
        <w:rPr>
          <w:i/>
          <w:iCs/>
          <w:lang w:val="nl-NL"/>
        </w:rPr>
        <w:t xml:space="preserve">(Xin gửi kèm hồ sơ Dự thảo Quyết </w:t>
      </w:r>
      <w:r w:rsidR="0066063E" w:rsidRPr="00C10545">
        <w:rPr>
          <w:i/>
          <w:iCs/>
          <w:lang w:val="nl-NL"/>
        </w:rPr>
        <w:t xml:space="preserve">định </w:t>
      </w:r>
      <w:r w:rsidRPr="00C10545">
        <w:rPr>
          <w:i/>
          <w:iCs/>
          <w:lang w:val="nl-NL"/>
        </w:rPr>
        <w:t xml:space="preserve">ban hành </w:t>
      </w:r>
      <w:r w:rsidRPr="00C10545">
        <w:rPr>
          <w:i/>
          <w:iCs/>
          <w:lang w:val="it-IT"/>
        </w:rPr>
        <w:t>Quy chế phối hợp giữa các tổ chức, cá nhân tham gia chuẩn bị ứng phó, ứng phó sự cố bức xạ và hạt nhân trên địa bàn thành phố Hải Phòng</w:t>
      </w:r>
      <w:r w:rsidR="0066063E" w:rsidRPr="00C10545">
        <w:rPr>
          <w:i/>
          <w:iCs/>
          <w:lang w:val="it-IT"/>
        </w:rPr>
        <w:t>).</w:t>
      </w:r>
    </w:p>
    <w:bookmarkEnd w:id="1"/>
    <w:p w14:paraId="19106C1D" w14:textId="16D560D7" w:rsidR="007F02D1" w:rsidRPr="00C10545" w:rsidRDefault="007F02D1" w:rsidP="00C10545">
      <w:pPr>
        <w:ind w:firstLine="720"/>
        <w:jc w:val="both"/>
      </w:pPr>
      <w:r w:rsidRPr="00C10545">
        <w:t>Sở Khoa học và Công nghệ kính trình Ủy ban nhân dân thành phố xem xét phê duyệt./.</w:t>
      </w:r>
    </w:p>
    <w:p w14:paraId="29B0CAA6" w14:textId="77777777" w:rsidR="009A2651" w:rsidRPr="00202690" w:rsidRDefault="009A2651" w:rsidP="00F71407">
      <w:pPr>
        <w:spacing w:before="120" w:line="276" w:lineRule="auto"/>
        <w:ind w:firstLine="720"/>
        <w:jc w:val="both"/>
        <w:rPr>
          <w:sz w:val="16"/>
          <w:szCs w:val="16"/>
        </w:rPr>
      </w:pPr>
    </w:p>
    <w:tbl>
      <w:tblPr>
        <w:tblW w:w="8931" w:type="dxa"/>
        <w:tblBorders>
          <w:insideH w:val="single" w:sz="4" w:space="0" w:color="auto"/>
        </w:tblBorders>
        <w:tblLook w:val="01E0" w:firstRow="1" w:lastRow="1" w:firstColumn="1" w:lastColumn="1" w:noHBand="0" w:noVBand="0"/>
      </w:tblPr>
      <w:tblGrid>
        <w:gridCol w:w="5508"/>
        <w:gridCol w:w="3423"/>
      </w:tblGrid>
      <w:tr w:rsidR="00F028F4" w:rsidRPr="00202690" w14:paraId="22466DF2" w14:textId="77777777" w:rsidTr="00F028F4">
        <w:trPr>
          <w:trHeight w:val="2084"/>
        </w:trPr>
        <w:tc>
          <w:tcPr>
            <w:tcW w:w="5508" w:type="dxa"/>
          </w:tcPr>
          <w:p w14:paraId="653DC32D" w14:textId="77777777" w:rsidR="00F028F4" w:rsidRPr="00202690" w:rsidRDefault="00F028F4" w:rsidP="003B5B4A">
            <w:pPr>
              <w:rPr>
                <w:b/>
                <w:i/>
                <w:sz w:val="24"/>
              </w:rPr>
            </w:pPr>
            <w:r w:rsidRPr="00202690">
              <w:rPr>
                <w:b/>
                <w:i/>
                <w:sz w:val="24"/>
              </w:rPr>
              <w:t>Nơi nhận:</w:t>
            </w:r>
          </w:p>
          <w:p w14:paraId="0D7586B8" w14:textId="77777777" w:rsidR="00F028F4" w:rsidRPr="00202690" w:rsidRDefault="00F028F4" w:rsidP="003B5B4A">
            <w:pPr>
              <w:rPr>
                <w:sz w:val="22"/>
              </w:rPr>
            </w:pPr>
            <w:r w:rsidRPr="00202690">
              <w:rPr>
                <w:sz w:val="22"/>
              </w:rPr>
              <w:t>- Như trên;</w:t>
            </w:r>
          </w:p>
          <w:p w14:paraId="70BDED80" w14:textId="77777777" w:rsidR="00F028F4" w:rsidRDefault="00F028F4" w:rsidP="003B5B4A">
            <w:pPr>
              <w:rPr>
                <w:sz w:val="22"/>
              </w:rPr>
            </w:pPr>
            <w:r w:rsidRPr="00202690">
              <w:rPr>
                <w:sz w:val="22"/>
              </w:rPr>
              <w:t>- CT, PCT UBNDTP H.M.Cường;</w:t>
            </w:r>
          </w:p>
          <w:p w14:paraId="37ADC944" w14:textId="741CE890" w:rsidR="0066063E" w:rsidRPr="00202690" w:rsidRDefault="0066063E" w:rsidP="003B5B4A">
            <w:pPr>
              <w:rPr>
                <w:sz w:val="22"/>
              </w:rPr>
            </w:pPr>
            <w:r>
              <w:rPr>
                <w:sz w:val="22"/>
              </w:rPr>
              <w:t>- Sở Tư pháp; Sở Tài chính;</w:t>
            </w:r>
          </w:p>
          <w:p w14:paraId="48804748" w14:textId="77777777" w:rsidR="00F028F4" w:rsidRPr="00202690" w:rsidRDefault="00F028F4" w:rsidP="003B5B4A">
            <w:pPr>
              <w:rPr>
                <w:sz w:val="22"/>
              </w:rPr>
            </w:pPr>
            <w:r w:rsidRPr="00202690">
              <w:rPr>
                <w:sz w:val="22"/>
              </w:rPr>
              <w:t>- GĐ; PGĐ P.H.Thắng;</w:t>
            </w:r>
          </w:p>
          <w:p w14:paraId="671AE44E" w14:textId="77777777" w:rsidR="00F028F4" w:rsidRDefault="00F028F4" w:rsidP="003B5B4A">
            <w:pPr>
              <w:rPr>
                <w:sz w:val="22"/>
              </w:rPr>
            </w:pPr>
            <w:r w:rsidRPr="00202690">
              <w:rPr>
                <w:sz w:val="22"/>
              </w:rPr>
              <w:t>- Lưu: VT, HTS&amp;CNg.</w:t>
            </w:r>
          </w:p>
          <w:p w14:paraId="6C9F03C6" w14:textId="77777777" w:rsidR="003F3EC4" w:rsidRDefault="003F3EC4" w:rsidP="003B5B4A">
            <w:pPr>
              <w:rPr>
                <w:sz w:val="22"/>
              </w:rPr>
            </w:pPr>
          </w:p>
          <w:p w14:paraId="7C3B6E9E" w14:textId="6DC12ABA" w:rsidR="003F3EC4" w:rsidRPr="00202690" w:rsidRDefault="003F3EC4" w:rsidP="003B5B4A">
            <w:pPr>
              <w:rPr>
                <w:sz w:val="22"/>
              </w:rPr>
            </w:pPr>
          </w:p>
        </w:tc>
        <w:tc>
          <w:tcPr>
            <w:tcW w:w="3423" w:type="dxa"/>
          </w:tcPr>
          <w:p w14:paraId="0F0F9EF5" w14:textId="77777777" w:rsidR="00F028F4" w:rsidRPr="00202690" w:rsidRDefault="00F028F4" w:rsidP="003B5B4A">
            <w:pPr>
              <w:jc w:val="center"/>
              <w:rPr>
                <w:b/>
                <w:bCs/>
              </w:rPr>
            </w:pPr>
            <w:r w:rsidRPr="00202690">
              <w:rPr>
                <w:b/>
                <w:bCs/>
              </w:rPr>
              <w:t>GIÁM ĐỐC</w:t>
            </w:r>
            <w:r w:rsidRPr="00202690">
              <w:rPr>
                <w:b/>
                <w:bCs/>
              </w:rPr>
              <w:br/>
            </w:r>
          </w:p>
          <w:p w14:paraId="6551E4B5" w14:textId="77777777" w:rsidR="00F028F4" w:rsidRPr="00202690" w:rsidRDefault="00F028F4" w:rsidP="003B5B4A">
            <w:pPr>
              <w:spacing w:before="120" w:after="120" w:line="234" w:lineRule="atLeast"/>
              <w:jc w:val="center"/>
              <w:rPr>
                <w:b/>
                <w:bCs/>
              </w:rPr>
            </w:pPr>
          </w:p>
          <w:p w14:paraId="11BFED71" w14:textId="77777777" w:rsidR="00F028F4" w:rsidRPr="00202690" w:rsidRDefault="00F028F4" w:rsidP="003B5B4A">
            <w:pPr>
              <w:spacing w:before="120" w:after="120" w:line="234" w:lineRule="atLeast"/>
              <w:jc w:val="center"/>
              <w:rPr>
                <w:b/>
                <w:bCs/>
              </w:rPr>
            </w:pPr>
          </w:p>
          <w:p w14:paraId="0B04BAEE" w14:textId="77777777" w:rsidR="00F028F4" w:rsidRPr="00202690" w:rsidRDefault="00F028F4" w:rsidP="003B5B4A">
            <w:pPr>
              <w:spacing w:before="120" w:after="120" w:line="234" w:lineRule="atLeast"/>
              <w:jc w:val="center"/>
              <w:rPr>
                <w:b/>
                <w:bCs/>
              </w:rPr>
            </w:pPr>
            <w:r w:rsidRPr="00202690">
              <w:rPr>
                <w:b/>
                <w:bCs/>
              </w:rPr>
              <w:br/>
              <w:t>Nguyễn Cao Thắng</w:t>
            </w:r>
          </w:p>
        </w:tc>
      </w:tr>
    </w:tbl>
    <w:p w14:paraId="50BD2D36" w14:textId="63C21757" w:rsidR="00A85D8E" w:rsidRDefault="00A85D8E" w:rsidP="003F3EC4">
      <w:pPr>
        <w:rPr>
          <w:sz w:val="2"/>
          <w:szCs w:val="2"/>
        </w:rPr>
      </w:pPr>
    </w:p>
    <w:sectPr w:rsidR="00A85D8E" w:rsidSect="003F3EC4">
      <w:headerReference w:type="default" r:id="rId7"/>
      <w:pgSz w:w="11907" w:h="16840" w:code="9"/>
      <w:pgMar w:top="1134" w:right="964"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E2676" w14:textId="77777777" w:rsidR="00C06F35" w:rsidRDefault="00C06F35" w:rsidP="00041DE9">
      <w:r>
        <w:separator/>
      </w:r>
    </w:p>
  </w:endnote>
  <w:endnote w:type="continuationSeparator" w:id="0">
    <w:p w14:paraId="1DBDF229" w14:textId="77777777" w:rsidR="00C06F35" w:rsidRDefault="00C06F35" w:rsidP="0004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85A57" w14:textId="77777777" w:rsidR="00C06F35" w:rsidRDefault="00C06F35" w:rsidP="00041DE9">
      <w:r>
        <w:separator/>
      </w:r>
    </w:p>
  </w:footnote>
  <w:footnote w:type="continuationSeparator" w:id="0">
    <w:p w14:paraId="6999642A" w14:textId="77777777" w:rsidR="00C06F35" w:rsidRDefault="00C06F35" w:rsidP="00041D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38484" w14:textId="48726E65" w:rsidR="001B673E" w:rsidRDefault="001B673E">
    <w:pPr>
      <w:pStyle w:val="Header"/>
      <w:jc w:val="center"/>
    </w:pPr>
    <w:r>
      <w:fldChar w:fldCharType="begin"/>
    </w:r>
    <w:r>
      <w:instrText xml:space="preserve"> PAGE   \* MERGEFORMAT </w:instrText>
    </w:r>
    <w:r>
      <w:fldChar w:fldCharType="separate"/>
    </w:r>
    <w:r w:rsidR="002015D6">
      <w:rPr>
        <w:noProof/>
      </w:rPr>
      <w:t>7</w:t>
    </w:r>
    <w:r>
      <w:rPr>
        <w:noProof/>
      </w:rPr>
      <w:fldChar w:fldCharType="end"/>
    </w:r>
  </w:p>
  <w:p w14:paraId="7E8FB94E" w14:textId="77777777" w:rsidR="001B673E" w:rsidRDefault="001B67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70B5E"/>
    <w:multiLevelType w:val="hybridMultilevel"/>
    <w:tmpl w:val="CAEC782A"/>
    <w:lvl w:ilvl="0" w:tplc="8E5E46D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702ED2"/>
    <w:multiLevelType w:val="hybridMultilevel"/>
    <w:tmpl w:val="D2FA6C9C"/>
    <w:lvl w:ilvl="0" w:tplc="CFACB0D4">
      <w:start w:val="1"/>
      <w:numFmt w:val="decimal"/>
      <w:lvlText w:val="(%1)."/>
      <w:lvlJc w:val="left"/>
      <w:pPr>
        <w:ind w:left="720" w:hanging="360"/>
      </w:pPr>
      <w:rPr>
        <w:rFonts w:hint="default"/>
      </w:rPr>
    </w:lvl>
    <w:lvl w:ilvl="1" w:tplc="7FDC91AE">
      <w:start w:val="1"/>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190C4C"/>
    <w:multiLevelType w:val="hybridMultilevel"/>
    <w:tmpl w:val="72DCECFA"/>
    <w:lvl w:ilvl="0" w:tplc="9EAA7F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F2C3287"/>
    <w:multiLevelType w:val="hybridMultilevel"/>
    <w:tmpl w:val="46407B5A"/>
    <w:lvl w:ilvl="0" w:tplc="A616322C">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984169E"/>
    <w:multiLevelType w:val="hybridMultilevel"/>
    <w:tmpl w:val="758C0F28"/>
    <w:lvl w:ilvl="0" w:tplc="EBEA04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71048BF"/>
    <w:multiLevelType w:val="hybridMultilevel"/>
    <w:tmpl w:val="42564CC6"/>
    <w:lvl w:ilvl="0" w:tplc="EDB250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6601369"/>
    <w:multiLevelType w:val="hybridMultilevel"/>
    <w:tmpl w:val="6E947D40"/>
    <w:lvl w:ilvl="0" w:tplc="3D80BFC4">
      <w:start w:val="3"/>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396316"/>
    <w:multiLevelType w:val="hybridMultilevel"/>
    <w:tmpl w:val="59F23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5D7DD7"/>
    <w:multiLevelType w:val="hybridMultilevel"/>
    <w:tmpl w:val="259C424E"/>
    <w:lvl w:ilvl="0" w:tplc="1E10D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3"/>
  </w:num>
  <w:num w:numId="4">
    <w:abstractNumId w:val="2"/>
  </w:num>
  <w:num w:numId="5">
    <w:abstractNumId w:val="7"/>
  </w:num>
  <w:num w:numId="6">
    <w:abstractNumId w:val="5"/>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F9F"/>
    <w:rsid w:val="000002B9"/>
    <w:rsid w:val="00000CA7"/>
    <w:rsid w:val="00002F57"/>
    <w:rsid w:val="00004C4F"/>
    <w:rsid w:val="0000601E"/>
    <w:rsid w:val="000079EB"/>
    <w:rsid w:val="00010E50"/>
    <w:rsid w:val="000134C7"/>
    <w:rsid w:val="00013CE8"/>
    <w:rsid w:val="00014C01"/>
    <w:rsid w:val="00014CAC"/>
    <w:rsid w:val="00015557"/>
    <w:rsid w:val="00017082"/>
    <w:rsid w:val="00017482"/>
    <w:rsid w:val="000205D9"/>
    <w:rsid w:val="0002269F"/>
    <w:rsid w:val="000234ED"/>
    <w:rsid w:val="00024C92"/>
    <w:rsid w:val="00025917"/>
    <w:rsid w:val="000264D5"/>
    <w:rsid w:val="0002705F"/>
    <w:rsid w:val="000333DB"/>
    <w:rsid w:val="00034A22"/>
    <w:rsid w:val="00040EE6"/>
    <w:rsid w:val="00041DE9"/>
    <w:rsid w:val="000433D9"/>
    <w:rsid w:val="00046501"/>
    <w:rsid w:val="00046605"/>
    <w:rsid w:val="00051EE4"/>
    <w:rsid w:val="00052946"/>
    <w:rsid w:val="00054D08"/>
    <w:rsid w:val="00055AF1"/>
    <w:rsid w:val="00056DC0"/>
    <w:rsid w:val="00064319"/>
    <w:rsid w:val="000673A7"/>
    <w:rsid w:val="00071407"/>
    <w:rsid w:val="00072950"/>
    <w:rsid w:val="00074128"/>
    <w:rsid w:val="00074D1A"/>
    <w:rsid w:val="00076055"/>
    <w:rsid w:val="000768A5"/>
    <w:rsid w:val="0007739D"/>
    <w:rsid w:val="0008109F"/>
    <w:rsid w:val="000903BE"/>
    <w:rsid w:val="0009260B"/>
    <w:rsid w:val="0009410F"/>
    <w:rsid w:val="000A0871"/>
    <w:rsid w:val="000A33A4"/>
    <w:rsid w:val="000A3920"/>
    <w:rsid w:val="000A5C90"/>
    <w:rsid w:val="000B145E"/>
    <w:rsid w:val="000B21A3"/>
    <w:rsid w:val="000B2C1B"/>
    <w:rsid w:val="000B5577"/>
    <w:rsid w:val="000C07C3"/>
    <w:rsid w:val="000C1204"/>
    <w:rsid w:val="000C18E0"/>
    <w:rsid w:val="000C28D1"/>
    <w:rsid w:val="000C3747"/>
    <w:rsid w:val="000C3DEE"/>
    <w:rsid w:val="000C5596"/>
    <w:rsid w:val="000C569A"/>
    <w:rsid w:val="000C6386"/>
    <w:rsid w:val="000C6EB6"/>
    <w:rsid w:val="000C7E5F"/>
    <w:rsid w:val="000D047A"/>
    <w:rsid w:val="000D05D0"/>
    <w:rsid w:val="000D0A5A"/>
    <w:rsid w:val="000D3576"/>
    <w:rsid w:val="000D4E57"/>
    <w:rsid w:val="000D5350"/>
    <w:rsid w:val="000D59B4"/>
    <w:rsid w:val="000D6715"/>
    <w:rsid w:val="000D7A3E"/>
    <w:rsid w:val="000E1ACF"/>
    <w:rsid w:val="000E2BD7"/>
    <w:rsid w:val="000E406D"/>
    <w:rsid w:val="000E57AF"/>
    <w:rsid w:val="000E7701"/>
    <w:rsid w:val="000E783E"/>
    <w:rsid w:val="000F0B8F"/>
    <w:rsid w:val="000F10BE"/>
    <w:rsid w:val="000F1437"/>
    <w:rsid w:val="000F3BB2"/>
    <w:rsid w:val="0010179F"/>
    <w:rsid w:val="00102BFA"/>
    <w:rsid w:val="001031B4"/>
    <w:rsid w:val="00103A23"/>
    <w:rsid w:val="00106041"/>
    <w:rsid w:val="00107F30"/>
    <w:rsid w:val="001166C7"/>
    <w:rsid w:val="00120465"/>
    <w:rsid w:val="00120D1A"/>
    <w:rsid w:val="0012142A"/>
    <w:rsid w:val="001214F8"/>
    <w:rsid w:val="001218EE"/>
    <w:rsid w:val="00122262"/>
    <w:rsid w:val="00122631"/>
    <w:rsid w:val="001229CA"/>
    <w:rsid w:val="00126F74"/>
    <w:rsid w:val="00131E7A"/>
    <w:rsid w:val="001342C0"/>
    <w:rsid w:val="0013633F"/>
    <w:rsid w:val="00137918"/>
    <w:rsid w:val="0014440B"/>
    <w:rsid w:val="001472A3"/>
    <w:rsid w:val="0015737F"/>
    <w:rsid w:val="0015753E"/>
    <w:rsid w:val="00157EF4"/>
    <w:rsid w:val="00165071"/>
    <w:rsid w:val="00165935"/>
    <w:rsid w:val="00166EAC"/>
    <w:rsid w:val="001674DD"/>
    <w:rsid w:val="00170ACD"/>
    <w:rsid w:val="001721C0"/>
    <w:rsid w:val="001737BB"/>
    <w:rsid w:val="001737D7"/>
    <w:rsid w:val="001744C1"/>
    <w:rsid w:val="001777E7"/>
    <w:rsid w:val="001813E6"/>
    <w:rsid w:val="001842C7"/>
    <w:rsid w:val="00190272"/>
    <w:rsid w:val="00191244"/>
    <w:rsid w:val="00193D5D"/>
    <w:rsid w:val="0019518F"/>
    <w:rsid w:val="001A3FF7"/>
    <w:rsid w:val="001A60E1"/>
    <w:rsid w:val="001B0E7A"/>
    <w:rsid w:val="001B21F1"/>
    <w:rsid w:val="001B35A0"/>
    <w:rsid w:val="001B3C62"/>
    <w:rsid w:val="001B673E"/>
    <w:rsid w:val="001B78BF"/>
    <w:rsid w:val="001C2D79"/>
    <w:rsid w:val="001C456D"/>
    <w:rsid w:val="001C4F67"/>
    <w:rsid w:val="001D1682"/>
    <w:rsid w:val="001D193A"/>
    <w:rsid w:val="001D3B86"/>
    <w:rsid w:val="001D49E8"/>
    <w:rsid w:val="001E214A"/>
    <w:rsid w:val="001E49D7"/>
    <w:rsid w:val="001E5291"/>
    <w:rsid w:val="001E5BB9"/>
    <w:rsid w:val="001E6E5B"/>
    <w:rsid w:val="001E7636"/>
    <w:rsid w:val="001E7F4A"/>
    <w:rsid w:val="001F2226"/>
    <w:rsid w:val="001F2259"/>
    <w:rsid w:val="001F2B27"/>
    <w:rsid w:val="001F348F"/>
    <w:rsid w:val="001F3723"/>
    <w:rsid w:val="001F3A9B"/>
    <w:rsid w:val="001F6250"/>
    <w:rsid w:val="001F7AA0"/>
    <w:rsid w:val="002015D6"/>
    <w:rsid w:val="002022D0"/>
    <w:rsid w:val="00202690"/>
    <w:rsid w:val="00205A98"/>
    <w:rsid w:val="00205E70"/>
    <w:rsid w:val="00206AD1"/>
    <w:rsid w:val="0021394C"/>
    <w:rsid w:val="00214840"/>
    <w:rsid w:val="00214AA6"/>
    <w:rsid w:val="00217120"/>
    <w:rsid w:val="00221119"/>
    <w:rsid w:val="0022134F"/>
    <w:rsid w:val="002229E8"/>
    <w:rsid w:val="002243D0"/>
    <w:rsid w:val="00224CFC"/>
    <w:rsid w:val="0022514A"/>
    <w:rsid w:val="002257C3"/>
    <w:rsid w:val="002264E7"/>
    <w:rsid w:val="00226DE4"/>
    <w:rsid w:val="00231117"/>
    <w:rsid w:val="00232FA4"/>
    <w:rsid w:val="002340CC"/>
    <w:rsid w:val="00235A1B"/>
    <w:rsid w:val="00236BA1"/>
    <w:rsid w:val="002377BD"/>
    <w:rsid w:val="0024071E"/>
    <w:rsid w:val="002443EA"/>
    <w:rsid w:val="00246D7E"/>
    <w:rsid w:val="00250BA3"/>
    <w:rsid w:val="00251998"/>
    <w:rsid w:val="002521CD"/>
    <w:rsid w:val="002527FA"/>
    <w:rsid w:val="00255606"/>
    <w:rsid w:val="00255C31"/>
    <w:rsid w:val="00257C46"/>
    <w:rsid w:val="002621FD"/>
    <w:rsid w:val="00263806"/>
    <w:rsid w:val="002645B1"/>
    <w:rsid w:val="002656A6"/>
    <w:rsid w:val="0026797E"/>
    <w:rsid w:val="00270EE7"/>
    <w:rsid w:val="00271C56"/>
    <w:rsid w:val="00272F57"/>
    <w:rsid w:val="0027325B"/>
    <w:rsid w:val="00273812"/>
    <w:rsid w:val="00274E13"/>
    <w:rsid w:val="00275BEA"/>
    <w:rsid w:val="00275DFB"/>
    <w:rsid w:val="00276DB5"/>
    <w:rsid w:val="00277DFE"/>
    <w:rsid w:val="002823FE"/>
    <w:rsid w:val="00283E2B"/>
    <w:rsid w:val="00286F3E"/>
    <w:rsid w:val="0029409F"/>
    <w:rsid w:val="00295CBB"/>
    <w:rsid w:val="00297A26"/>
    <w:rsid w:val="002A0EB7"/>
    <w:rsid w:val="002A3D00"/>
    <w:rsid w:val="002A3D84"/>
    <w:rsid w:val="002A673D"/>
    <w:rsid w:val="002A79E3"/>
    <w:rsid w:val="002B038B"/>
    <w:rsid w:val="002B2B97"/>
    <w:rsid w:val="002B2DF1"/>
    <w:rsid w:val="002B6108"/>
    <w:rsid w:val="002B6B7E"/>
    <w:rsid w:val="002B6B8F"/>
    <w:rsid w:val="002C009D"/>
    <w:rsid w:val="002C1D05"/>
    <w:rsid w:val="002C2002"/>
    <w:rsid w:val="002C27BD"/>
    <w:rsid w:val="002C454D"/>
    <w:rsid w:val="002C57B0"/>
    <w:rsid w:val="002C6BB5"/>
    <w:rsid w:val="002C70A3"/>
    <w:rsid w:val="002C7BFB"/>
    <w:rsid w:val="002D00FF"/>
    <w:rsid w:val="002D063B"/>
    <w:rsid w:val="002D544A"/>
    <w:rsid w:val="002D7B7A"/>
    <w:rsid w:val="002E02B9"/>
    <w:rsid w:val="002E1976"/>
    <w:rsid w:val="002E30FA"/>
    <w:rsid w:val="002E3FA1"/>
    <w:rsid w:val="002E5EBD"/>
    <w:rsid w:val="002E6B76"/>
    <w:rsid w:val="002E77D6"/>
    <w:rsid w:val="002F3B03"/>
    <w:rsid w:val="002F6B5D"/>
    <w:rsid w:val="002F7421"/>
    <w:rsid w:val="002F75EC"/>
    <w:rsid w:val="00302FD2"/>
    <w:rsid w:val="0030327D"/>
    <w:rsid w:val="00303576"/>
    <w:rsid w:val="00304451"/>
    <w:rsid w:val="00306A81"/>
    <w:rsid w:val="003079BA"/>
    <w:rsid w:val="00307D02"/>
    <w:rsid w:val="00311194"/>
    <w:rsid w:val="00311DF2"/>
    <w:rsid w:val="0031276A"/>
    <w:rsid w:val="00312F9A"/>
    <w:rsid w:val="0031347E"/>
    <w:rsid w:val="00313F45"/>
    <w:rsid w:val="003172FA"/>
    <w:rsid w:val="00320B6A"/>
    <w:rsid w:val="0032132A"/>
    <w:rsid w:val="00322D4B"/>
    <w:rsid w:val="003232E4"/>
    <w:rsid w:val="00323795"/>
    <w:rsid w:val="003243CE"/>
    <w:rsid w:val="00325912"/>
    <w:rsid w:val="0032638D"/>
    <w:rsid w:val="00332802"/>
    <w:rsid w:val="0033460C"/>
    <w:rsid w:val="00336599"/>
    <w:rsid w:val="003369A9"/>
    <w:rsid w:val="0034055A"/>
    <w:rsid w:val="00341241"/>
    <w:rsid w:val="003429B3"/>
    <w:rsid w:val="00342B5C"/>
    <w:rsid w:val="0034486D"/>
    <w:rsid w:val="003462E9"/>
    <w:rsid w:val="0034631A"/>
    <w:rsid w:val="003466D9"/>
    <w:rsid w:val="00347236"/>
    <w:rsid w:val="00350706"/>
    <w:rsid w:val="00350766"/>
    <w:rsid w:val="00350880"/>
    <w:rsid w:val="0035172C"/>
    <w:rsid w:val="00351CC5"/>
    <w:rsid w:val="003529C8"/>
    <w:rsid w:val="003550E2"/>
    <w:rsid w:val="00355BB3"/>
    <w:rsid w:val="003571AA"/>
    <w:rsid w:val="0036259F"/>
    <w:rsid w:val="00363581"/>
    <w:rsid w:val="00364482"/>
    <w:rsid w:val="00365463"/>
    <w:rsid w:val="00366A03"/>
    <w:rsid w:val="00367223"/>
    <w:rsid w:val="00371E8E"/>
    <w:rsid w:val="00373ACE"/>
    <w:rsid w:val="00374809"/>
    <w:rsid w:val="00380B97"/>
    <w:rsid w:val="003842DC"/>
    <w:rsid w:val="003866D4"/>
    <w:rsid w:val="00386E39"/>
    <w:rsid w:val="003875F2"/>
    <w:rsid w:val="0039362D"/>
    <w:rsid w:val="003939DE"/>
    <w:rsid w:val="00393E07"/>
    <w:rsid w:val="00394DDA"/>
    <w:rsid w:val="003976A1"/>
    <w:rsid w:val="003A028C"/>
    <w:rsid w:val="003A4161"/>
    <w:rsid w:val="003A53B5"/>
    <w:rsid w:val="003A54E0"/>
    <w:rsid w:val="003A7055"/>
    <w:rsid w:val="003B57DE"/>
    <w:rsid w:val="003B63C9"/>
    <w:rsid w:val="003B6FFE"/>
    <w:rsid w:val="003C09C9"/>
    <w:rsid w:val="003C2540"/>
    <w:rsid w:val="003C4AEC"/>
    <w:rsid w:val="003C50EF"/>
    <w:rsid w:val="003D1CD7"/>
    <w:rsid w:val="003D35B5"/>
    <w:rsid w:val="003D44AE"/>
    <w:rsid w:val="003D6233"/>
    <w:rsid w:val="003E0221"/>
    <w:rsid w:val="003E0ADB"/>
    <w:rsid w:val="003E2C55"/>
    <w:rsid w:val="003E34EB"/>
    <w:rsid w:val="003E5095"/>
    <w:rsid w:val="003E7CFD"/>
    <w:rsid w:val="003F33B5"/>
    <w:rsid w:val="003F36F5"/>
    <w:rsid w:val="003F3EC4"/>
    <w:rsid w:val="003F40DD"/>
    <w:rsid w:val="003F480F"/>
    <w:rsid w:val="003F5718"/>
    <w:rsid w:val="003F5987"/>
    <w:rsid w:val="003F61FD"/>
    <w:rsid w:val="00401786"/>
    <w:rsid w:val="00402514"/>
    <w:rsid w:val="004037BB"/>
    <w:rsid w:val="0040390A"/>
    <w:rsid w:val="00404ADA"/>
    <w:rsid w:val="004101C6"/>
    <w:rsid w:val="00410E80"/>
    <w:rsid w:val="0041174C"/>
    <w:rsid w:val="00411DCD"/>
    <w:rsid w:val="00413AC6"/>
    <w:rsid w:val="00414FB3"/>
    <w:rsid w:val="00416939"/>
    <w:rsid w:val="004209D5"/>
    <w:rsid w:val="00422237"/>
    <w:rsid w:val="00422D91"/>
    <w:rsid w:val="004233CD"/>
    <w:rsid w:val="00423A6A"/>
    <w:rsid w:val="00423D53"/>
    <w:rsid w:val="004245B5"/>
    <w:rsid w:val="00424952"/>
    <w:rsid w:val="004266AE"/>
    <w:rsid w:val="00427FBE"/>
    <w:rsid w:val="00430E67"/>
    <w:rsid w:val="004316FE"/>
    <w:rsid w:val="00433430"/>
    <w:rsid w:val="00436B85"/>
    <w:rsid w:val="00436FE9"/>
    <w:rsid w:val="00441F91"/>
    <w:rsid w:val="00444DB5"/>
    <w:rsid w:val="00452D27"/>
    <w:rsid w:val="0045498F"/>
    <w:rsid w:val="00454F2C"/>
    <w:rsid w:val="004632BC"/>
    <w:rsid w:val="0046386F"/>
    <w:rsid w:val="00464188"/>
    <w:rsid w:val="00464418"/>
    <w:rsid w:val="004644EF"/>
    <w:rsid w:val="0046778C"/>
    <w:rsid w:val="00467A93"/>
    <w:rsid w:val="00473610"/>
    <w:rsid w:val="00473751"/>
    <w:rsid w:val="00476A66"/>
    <w:rsid w:val="00476F9A"/>
    <w:rsid w:val="00477C23"/>
    <w:rsid w:val="00480F43"/>
    <w:rsid w:val="00480FAC"/>
    <w:rsid w:val="00482949"/>
    <w:rsid w:val="00482A59"/>
    <w:rsid w:val="0048724D"/>
    <w:rsid w:val="00487555"/>
    <w:rsid w:val="00490C58"/>
    <w:rsid w:val="0049148D"/>
    <w:rsid w:val="0049181A"/>
    <w:rsid w:val="0049339F"/>
    <w:rsid w:val="00494D3B"/>
    <w:rsid w:val="0049619A"/>
    <w:rsid w:val="00497A89"/>
    <w:rsid w:val="004A1BEC"/>
    <w:rsid w:val="004A1EDE"/>
    <w:rsid w:val="004A35BC"/>
    <w:rsid w:val="004A3A53"/>
    <w:rsid w:val="004A3E19"/>
    <w:rsid w:val="004A4BD2"/>
    <w:rsid w:val="004A57FB"/>
    <w:rsid w:val="004B0D1F"/>
    <w:rsid w:val="004B2116"/>
    <w:rsid w:val="004C1CA0"/>
    <w:rsid w:val="004C25F3"/>
    <w:rsid w:val="004C479F"/>
    <w:rsid w:val="004C6231"/>
    <w:rsid w:val="004C6D9B"/>
    <w:rsid w:val="004C70CE"/>
    <w:rsid w:val="004D18C5"/>
    <w:rsid w:val="004D1CED"/>
    <w:rsid w:val="004D27AD"/>
    <w:rsid w:val="004D43F6"/>
    <w:rsid w:val="004D5C95"/>
    <w:rsid w:val="004D723C"/>
    <w:rsid w:val="004E0355"/>
    <w:rsid w:val="004E0362"/>
    <w:rsid w:val="004E11C1"/>
    <w:rsid w:val="004E1522"/>
    <w:rsid w:val="004E279B"/>
    <w:rsid w:val="004E2DC3"/>
    <w:rsid w:val="004E42CD"/>
    <w:rsid w:val="004E55D2"/>
    <w:rsid w:val="004E6123"/>
    <w:rsid w:val="004E6F3C"/>
    <w:rsid w:val="004F21DA"/>
    <w:rsid w:val="004F2CDE"/>
    <w:rsid w:val="004F4443"/>
    <w:rsid w:val="004F5A84"/>
    <w:rsid w:val="004F7722"/>
    <w:rsid w:val="00503996"/>
    <w:rsid w:val="00503E95"/>
    <w:rsid w:val="005077D2"/>
    <w:rsid w:val="00511830"/>
    <w:rsid w:val="00514541"/>
    <w:rsid w:val="00515083"/>
    <w:rsid w:val="00515759"/>
    <w:rsid w:val="0051579E"/>
    <w:rsid w:val="005201BF"/>
    <w:rsid w:val="00520A1C"/>
    <w:rsid w:val="00521660"/>
    <w:rsid w:val="00524925"/>
    <w:rsid w:val="00525034"/>
    <w:rsid w:val="005261D7"/>
    <w:rsid w:val="0052768C"/>
    <w:rsid w:val="00530A3B"/>
    <w:rsid w:val="00530F40"/>
    <w:rsid w:val="00530FD2"/>
    <w:rsid w:val="005335CE"/>
    <w:rsid w:val="00542B3F"/>
    <w:rsid w:val="005447E9"/>
    <w:rsid w:val="00544AE7"/>
    <w:rsid w:val="0054667D"/>
    <w:rsid w:val="00546C79"/>
    <w:rsid w:val="00551485"/>
    <w:rsid w:val="00553609"/>
    <w:rsid w:val="00555AA5"/>
    <w:rsid w:val="00555CC4"/>
    <w:rsid w:val="00556794"/>
    <w:rsid w:val="005631BE"/>
    <w:rsid w:val="00563AF7"/>
    <w:rsid w:val="0056696E"/>
    <w:rsid w:val="00567F34"/>
    <w:rsid w:val="00571264"/>
    <w:rsid w:val="00571429"/>
    <w:rsid w:val="00572443"/>
    <w:rsid w:val="00573BA8"/>
    <w:rsid w:val="0057538C"/>
    <w:rsid w:val="00581887"/>
    <w:rsid w:val="005820EE"/>
    <w:rsid w:val="00582383"/>
    <w:rsid w:val="005849A2"/>
    <w:rsid w:val="0058583C"/>
    <w:rsid w:val="00585BDB"/>
    <w:rsid w:val="00592F1D"/>
    <w:rsid w:val="00593F01"/>
    <w:rsid w:val="005962FE"/>
    <w:rsid w:val="00596F11"/>
    <w:rsid w:val="005A14F9"/>
    <w:rsid w:val="005A40C0"/>
    <w:rsid w:val="005A4235"/>
    <w:rsid w:val="005A47DC"/>
    <w:rsid w:val="005A5D77"/>
    <w:rsid w:val="005A750A"/>
    <w:rsid w:val="005B1F9F"/>
    <w:rsid w:val="005B2C2F"/>
    <w:rsid w:val="005B36FD"/>
    <w:rsid w:val="005B755B"/>
    <w:rsid w:val="005B7712"/>
    <w:rsid w:val="005C0B91"/>
    <w:rsid w:val="005C0F19"/>
    <w:rsid w:val="005C53BD"/>
    <w:rsid w:val="005C5500"/>
    <w:rsid w:val="005C67DC"/>
    <w:rsid w:val="005C6F50"/>
    <w:rsid w:val="005D1665"/>
    <w:rsid w:val="005D1C7D"/>
    <w:rsid w:val="005D3D3A"/>
    <w:rsid w:val="005D5AE5"/>
    <w:rsid w:val="005D6831"/>
    <w:rsid w:val="005D7CC0"/>
    <w:rsid w:val="005E0F09"/>
    <w:rsid w:val="005E48CA"/>
    <w:rsid w:val="005E57D8"/>
    <w:rsid w:val="005E607B"/>
    <w:rsid w:val="005F2A33"/>
    <w:rsid w:val="005F2B4E"/>
    <w:rsid w:val="005F5FEC"/>
    <w:rsid w:val="005F6CEA"/>
    <w:rsid w:val="00602D2C"/>
    <w:rsid w:val="00606EA0"/>
    <w:rsid w:val="00607BEC"/>
    <w:rsid w:val="00610541"/>
    <w:rsid w:val="00610632"/>
    <w:rsid w:val="00612385"/>
    <w:rsid w:val="00613384"/>
    <w:rsid w:val="006173AA"/>
    <w:rsid w:val="00621CF6"/>
    <w:rsid w:val="00622819"/>
    <w:rsid w:val="00622C3E"/>
    <w:rsid w:val="00624A8B"/>
    <w:rsid w:val="00625078"/>
    <w:rsid w:val="00625680"/>
    <w:rsid w:val="00626B54"/>
    <w:rsid w:val="00627567"/>
    <w:rsid w:val="006317B1"/>
    <w:rsid w:val="0063258F"/>
    <w:rsid w:val="00633D24"/>
    <w:rsid w:val="0063420F"/>
    <w:rsid w:val="0063609D"/>
    <w:rsid w:val="0063666F"/>
    <w:rsid w:val="00637581"/>
    <w:rsid w:val="00640D8B"/>
    <w:rsid w:val="006425B5"/>
    <w:rsid w:val="00643586"/>
    <w:rsid w:val="00646493"/>
    <w:rsid w:val="00646724"/>
    <w:rsid w:val="0064726D"/>
    <w:rsid w:val="0065211F"/>
    <w:rsid w:val="00652D51"/>
    <w:rsid w:val="00654EED"/>
    <w:rsid w:val="00656C96"/>
    <w:rsid w:val="00657DC0"/>
    <w:rsid w:val="0066063E"/>
    <w:rsid w:val="00662383"/>
    <w:rsid w:val="00662717"/>
    <w:rsid w:val="00662991"/>
    <w:rsid w:val="00671B6D"/>
    <w:rsid w:val="00672119"/>
    <w:rsid w:val="00672317"/>
    <w:rsid w:val="0067262D"/>
    <w:rsid w:val="00672EBF"/>
    <w:rsid w:val="00672EF6"/>
    <w:rsid w:val="006731A8"/>
    <w:rsid w:val="006764A3"/>
    <w:rsid w:val="00676D90"/>
    <w:rsid w:val="00677E94"/>
    <w:rsid w:val="00682846"/>
    <w:rsid w:val="0068296E"/>
    <w:rsid w:val="00682FAF"/>
    <w:rsid w:val="006838E2"/>
    <w:rsid w:val="00683C40"/>
    <w:rsid w:val="006853BB"/>
    <w:rsid w:val="00687A61"/>
    <w:rsid w:val="00691F9E"/>
    <w:rsid w:val="00692AFD"/>
    <w:rsid w:val="00693939"/>
    <w:rsid w:val="006963CA"/>
    <w:rsid w:val="0069681C"/>
    <w:rsid w:val="006975B1"/>
    <w:rsid w:val="006A093B"/>
    <w:rsid w:val="006A0FA1"/>
    <w:rsid w:val="006A1F97"/>
    <w:rsid w:val="006A2477"/>
    <w:rsid w:val="006A2C01"/>
    <w:rsid w:val="006A4262"/>
    <w:rsid w:val="006A7AA8"/>
    <w:rsid w:val="006B3E85"/>
    <w:rsid w:val="006B7D01"/>
    <w:rsid w:val="006C0BA8"/>
    <w:rsid w:val="006C47F9"/>
    <w:rsid w:val="006C59E3"/>
    <w:rsid w:val="006C6346"/>
    <w:rsid w:val="006C64CE"/>
    <w:rsid w:val="006C67BB"/>
    <w:rsid w:val="006C6B01"/>
    <w:rsid w:val="006C7569"/>
    <w:rsid w:val="006C7DB2"/>
    <w:rsid w:val="006D16D6"/>
    <w:rsid w:val="006D2EE5"/>
    <w:rsid w:val="006D41C8"/>
    <w:rsid w:val="006D4424"/>
    <w:rsid w:val="006D59E4"/>
    <w:rsid w:val="006D64F4"/>
    <w:rsid w:val="006D6567"/>
    <w:rsid w:val="006E10A3"/>
    <w:rsid w:val="006E132B"/>
    <w:rsid w:val="006E37DF"/>
    <w:rsid w:val="006E4619"/>
    <w:rsid w:val="006E4B21"/>
    <w:rsid w:val="006E6BBF"/>
    <w:rsid w:val="006F1A65"/>
    <w:rsid w:val="006F1B33"/>
    <w:rsid w:val="006F2FCF"/>
    <w:rsid w:val="006F3AE5"/>
    <w:rsid w:val="006F46CE"/>
    <w:rsid w:val="006F4732"/>
    <w:rsid w:val="006F4B0B"/>
    <w:rsid w:val="006F511B"/>
    <w:rsid w:val="006F546F"/>
    <w:rsid w:val="006F60E5"/>
    <w:rsid w:val="00702129"/>
    <w:rsid w:val="00702E7D"/>
    <w:rsid w:val="0070642F"/>
    <w:rsid w:val="007120ED"/>
    <w:rsid w:val="00714A0F"/>
    <w:rsid w:val="00720A18"/>
    <w:rsid w:val="0072522C"/>
    <w:rsid w:val="00727747"/>
    <w:rsid w:val="007321E2"/>
    <w:rsid w:val="007330B5"/>
    <w:rsid w:val="00733C3A"/>
    <w:rsid w:val="00734DB4"/>
    <w:rsid w:val="00734F6A"/>
    <w:rsid w:val="00736E0D"/>
    <w:rsid w:val="007428AC"/>
    <w:rsid w:val="007434EB"/>
    <w:rsid w:val="007443A0"/>
    <w:rsid w:val="00744E21"/>
    <w:rsid w:val="00744EB0"/>
    <w:rsid w:val="00746BC6"/>
    <w:rsid w:val="00750913"/>
    <w:rsid w:val="00750F0E"/>
    <w:rsid w:val="00751CFF"/>
    <w:rsid w:val="00752166"/>
    <w:rsid w:val="00753233"/>
    <w:rsid w:val="00753603"/>
    <w:rsid w:val="007539D2"/>
    <w:rsid w:val="00753D73"/>
    <w:rsid w:val="00754D07"/>
    <w:rsid w:val="007663E7"/>
    <w:rsid w:val="00766B91"/>
    <w:rsid w:val="00766C3B"/>
    <w:rsid w:val="00767952"/>
    <w:rsid w:val="007712EF"/>
    <w:rsid w:val="007718CB"/>
    <w:rsid w:val="00772946"/>
    <w:rsid w:val="00773ADB"/>
    <w:rsid w:val="00776717"/>
    <w:rsid w:val="00777B90"/>
    <w:rsid w:val="00780293"/>
    <w:rsid w:val="00783269"/>
    <w:rsid w:val="00784318"/>
    <w:rsid w:val="00784B76"/>
    <w:rsid w:val="007862C1"/>
    <w:rsid w:val="0078647A"/>
    <w:rsid w:val="007876F1"/>
    <w:rsid w:val="00790A04"/>
    <w:rsid w:val="0079192D"/>
    <w:rsid w:val="007934AC"/>
    <w:rsid w:val="0079399C"/>
    <w:rsid w:val="00794CE5"/>
    <w:rsid w:val="00794D83"/>
    <w:rsid w:val="00796FB2"/>
    <w:rsid w:val="0079711F"/>
    <w:rsid w:val="0079793B"/>
    <w:rsid w:val="007A1B84"/>
    <w:rsid w:val="007A2F48"/>
    <w:rsid w:val="007A795D"/>
    <w:rsid w:val="007A7999"/>
    <w:rsid w:val="007B02BD"/>
    <w:rsid w:val="007B1047"/>
    <w:rsid w:val="007B2B26"/>
    <w:rsid w:val="007B578A"/>
    <w:rsid w:val="007B6769"/>
    <w:rsid w:val="007C0618"/>
    <w:rsid w:val="007C2971"/>
    <w:rsid w:val="007C2D6C"/>
    <w:rsid w:val="007C4236"/>
    <w:rsid w:val="007C4D52"/>
    <w:rsid w:val="007D2A25"/>
    <w:rsid w:val="007D499D"/>
    <w:rsid w:val="007D77BA"/>
    <w:rsid w:val="007E180F"/>
    <w:rsid w:val="007E2F03"/>
    <w:rsid w:val="007E3304"/>
    <w:rsid w:val="007E3468"/>
    <w:rsid w:val="007E3AFD"/>
    <w:rsid w:val="007E3DF1"/>
    <w:rsid w:val="007E4450"/>
    <w:rsid w:val="007E6B69"/>
    <w:rsid w:val="007E6EF6"/>
    <w:rsid w:val="007E7479"/>
    <w:rsid w:val="007E7F0A"/>
    <w:rsid w:val="007F02D1"/>
    <w:rsid w:val="007F10BF"/>
    <w:rsid w:val="007F1B9C"/>
    <w:rsid w:val="007F214A"/>
    <w:rsid w:val="007F2617"/>
    <w:rsid w:val="007F2B38"/>
    <w:rsid w:val="007F515F"/>
    <w:rsid w:val="007F57DA"/>
    <w:rsid w:val="007F5C7A"/>
    <w:rsid w:val="007F5D25"/>
    <w:rsid w:val="007F5ECB"/>
    <w:rsid w:val="007F73A5"/>
    <w:rsid w:val="008014A1"/>
    <w:rsid w:val="00801A43"/>
    <w:rsid w:val="00804FA7"/>
    <w:rsid w:val="00806D49"/>
    <w:rsid w:val="008072A2"/>
    <w:rsid w:val="00812FFF"/>
    <w:rsid w:val="008142A2"/>
    <w:rsid w:val="0081442C"/>
    <w:rsid w:val="00814FAB"/>
    <w:rsid w:val="008152B8"/>
    <w:rsid w:val="0081530A"/>
    <w:rsid w:val="00816377"/>
    <w:rsid w:val="00817544"/>
    <w:rsid w:val="008225D2"/>
    <w:rsid w:val="00822EE7"/>
    <w:rsid w:val="0082435D"/>
    <w:rsid w:val="00824F31"/>
    <w:rsid w:val="00825392"/>
    <w:rsid w:val="00827436"/>
    <w:rsid w:val="00827D3B"/>
    <w:rsid w:val="0083075A"/>
    <w:rsid w:val="00831AAC"/>
    <w:rsid w:val="00835999"/>
    <w:rsid w:val="008378A3"/>
    <w:rsid w:val="00837C61"/>
    <w:rsid w:val="008415CB"/>
    <w:rsid w:val="00841677"/>
    <w:rsid w:val="00842B53"/>
    <w:rsid w:val="00844833"/>
    <w:rsid w:val="0084648C"/>
    <w:rsid w:val="00850C53"/>
    <w:rsid w:val="00851545"/>
    <w:rsid w:val="008538B3"/>
    <w:rsid w:val="008539A5"/>
    <w:rsid w:val="0086000C"/>
    <w:rsid w:val="008615DF"/>
    <w:rsid w:val="008619C9"/>
    <w:rsid w:val="00862C7A"/>
    <w:rsid w:val="0086340D"/>
    <w:rsid w:val="00863576"/>
    <w:rsid w:val="008648E4"/>
    <w:rsid w:val="00865324"/>
    <w:rsid w:val="008675FE"/>
    <w:rsid w:val="00870018"/>
    <w:rsid w:val="0087081C"/>
    <w:rsid w:val="00871718"/>
    <w:rsid w:val="00881820"/>
    <w:rsid w:val="008821D4"/>
    <w:rsid w:val="008826AB"/>
    <w:rsid w:val="00883242"/>
    <w:rsid w:val="00883316"/>
    <w:rsid w:val="00884120"/>
    <w:rsid w:val="00884F3D"/>
    <w:rsid w:val="00887DA0"/>
    <w:rsid w:val="00890935"/>
    <w:rsid w:val="008917C4"/>
    <w:rsid w:val="00891E4C"/>
    <w:rsid w:val="00893E63"/>
    <w:rsid w:val="0089502F"/>
    <w:rsid w:val="00897273"/>
    <w:rsid w:val="008A0E21"/>
    <w:rsid w:val="008A1295"/>
    <w:rsid w:val="008A203F"/>
    <w:rsid w:val="008A235E"/>
    <w:rsid w:val="008A5D7F"/>
    <w:rsid w:val="008A7615"/>
    <w:rsid w:val="008A7D96"/>
    <w:rsid w:val="008B010F"/>
    <w:rsid w:val="008B0E47"/>
    <w:rsid w:val="008B152B"/>
    <w:rsid w:val="008B1A61"/>
    <w:rsid w:val="008B1B09"/>
    <w:rsid w:val="008B1FE7"/>
    <w:rsid w:val="008B4414"/>
    <w:rsid w:val="008B4AAC"/>
    <w:rsid w:val="008B4CCB"/>
    <w:rsid w:val="008C199D"/>
    <w:rsid w:val="008C1A97"/>
    <w:rsid w:val="008C337F"/>
    <w:rsid w:val="008C44E4"/>
    <w:rsid w:val="008C45E2"/>
    <w:rsid w:val="008C694C"/>
    <w:rsid w:val="008D0275"/>
    <w:rsid w:val="008D1146"/>
    <w:rsid w:val="008D1ED3"/>
    <w:rsid w:val="008D3381"/>
    <w:rsid w:val="008D3ADC"/>
    <w:rsid w:val="008D4776"/>
    <w:rsid w:val="008D6488"/>
    <w:rsid w:val="008D6875"/>
    <w:rsid w:val="008D7AB0"/>
    <w:rsid w:val="008E1C46"/>
    <w:rsid w:val="008E1D97"/>
    <w:rsid w:val="008E4317"/>
    <w:rsid w:val="008E4948"/>
    <w:rsid w:val="008E51D0"/>
    <w:rsid w:val="008E5E0E"/>
    <w:rsid w:val="008F0718"/>
    <w:rsid w:val="008F0E53"/>
    <w:rsid w:val="008F3551"/>
    <w:rsid w:val="008F3AE4"/>
    <w:rsid w:val="008F3E3A"/>
    <w:rsid w:val="008F798F"/>
    <w:rsid w:val="00901A2F"/>
    <w:rsid w:val="00902335"/>
    <w:rsid w:val="00904611"/>
    <w:rsid w:val="0090787C"/>
    <w:rsid w:val="00907BB3"/>
    <w:rsid w:val="00907F2B"/>
    <w:rsid w:val="0091016F"/>
    <w:rsid w:val="009218C2"/>
    <w:rsid w:val="0092378D"/>
    <w:rsid w:val="00923A4F"/>
    <w:rsid w:val="00925D06"/>
    <w:rsid w:val="009278A3"/>
    <w:rsid w:val="009331FF"/>
    <w:rsid w:val="00933D43"/>
    <w:rsid w:val="00935B42"/>
    <w:rsid w:val="00936025"/>
    <w:rsid w:val="00936912"/>
    <w:rsid w:val="009451BA"/>
    <w:rsid w:val="00945881"/>
    <w:rsid w:val="00947003"/>
    <w:rsid w:val="009471AB"/>
    <w:rsid w:val="009504A5"/>
    <w:rsid w:val="00951043"/>
    <w:rsid w:val="009521E7"/>
    <w:rsid w:val="00952B99"/>
    <w:rsid w:val="00952DEE"/>
    <w:rsid w:val="009556B1"/>
    <w:rsid w:val="00955EA7"/>
    <w:rsid w:val="0095670A"/>
    <w:rsid w:val="00957379"/>
    <w:rsid w:val="00960200"/>
    <w:rsid w:val="00962DCD"/>
    <w:rsid w:val="009660E6"/>
    <w:rsid w:val="00967016"/>
    <w:rsid w:val="00971127"/>
    <w:rsid w:val="009814BB"/>
    <w:rsid w:val="00986E9B"/>
    <w:rsid w:val="0098780E"/>
    <w:rsid w:val="00991000"/>
    <w:rsid w:val="009977B0"/>
    <w:rsid w:val="009A00E5"/>
    <w:rsid w:val="009A0F3B"/>
    <w:rsid w:val="009A2651"/>
    <w:rsid w:val="009A27A8"/>
    <w:rsid w:val="009A2DC3"/>
    <w:rsid w:val="009A404D"/>
    <w:rsid w:val="009B1420"/>
    <w:rsid w:val="009B1AA3"/>
    <w:rsid w:val="009B52F5"/>
    <w:rsid w:val="009C27B3"/>
    <w:rsid w:val="009C417C"/>
    <w:rsid w:val="009C4B8C"/>
    <w:rsid w:val="009C5A4B"/>
    <w:rsid w:val="009D369D"/>
    <w:rsid w:val="009D47BC"/>
    <w:rsid w:val="009D6731"/>
    <w:rsid w:val="009E0F11"/>
    <w:rsid w:val="009E320F"/>
    <w:rsid w:val="009E65A7"/>
    <w:rsid w:val="009F057D"/>
    <w:rsid w:val="009F2716"/>
    <w:rsid w:val="009F3EE6"/>
    <w:rsid w:val="009F55F5"/>
    <w:rsid w:val="009F5634"/>
    <w:rsid w:val="009F6197"/>
    <w:rsid w:val="009F6276"/>
    <w:rsid w:val="009F6CE9"/>
    <w:rsid w:val="009F7808"/>
    <w:rsid w:val="00A03088"/>
    <w:rsid w:val="00A05154"/>
    <w:rsid w:val="00A10648"/>
    <w:rsid w:val="00A10F37"/>
    <w:rsid w:val="00A169A9"/>
    <w:rsid w:val="00A16E36"/>
    <w:rsid w:val="00A215ED"/>
    <w:rsid w:val="00A21AB6"/>
    <w:rsid w:val="00A22B78"/>
    <w:rsid w:val="00A23558"/>
    <w:rsid w:val="00A237E7"/>
    <w:rsid w:val="00A2408B"/>
    <w:rsid w:val="00A27435"/>
    <w:rsid w:val="00A31D3F"/>
    <w:rsid w:val="00A31F9F"/>
    <w:rsid w:val="00A34265"/>
    <w:rsid w:val="00A344CF"/>
    <w:rsid w:val="00A34F8D"/>
    <w:rsid w:val="00A35872"/>
    <w:rsid w:val="00A36B86"/>
    <w:rsid w:val="00A36CCE"/>
    <w:rsid w:val="00A41492"/>
    <w:rsid w:val="00A41C0E"/>
    <w:rsid w:val="00A422A7"/>
    <w:rsid w:val="00A42FF3"/>
    <w:rsid w:val="00A47678"/>
    <w:rsid w:val="00A50697"/>
    <w:rsid w:val="00A52535"/>
    <w:rsid w:val="00A53FFD"/>
    <w:rsid w:val="00A56502"/>
    <w:rsid w:val="00A56B8A"/>
    <w:rsid w:val="00A57437"/>
    <w:rsid w:val="00A61336"/>
    <w:rsid w:val="00A62F9D"/>
    <w:rsid w:val="00A633D0"/>
    <w:rsid w:val="00A63721"/>
    <w:rsid w:val="00A65C85"/>
    <w:rsid w:val="00A736F0"/>
    <w:rsid w:val="00A74AAE"/>
    <w:rsid w:val="00A7681D"/>
    <w:rsid w:val="00A81382"/>
    <w:rsid w:val="00A813A8"/>
    <w:rsid w:val="00A830A5"/>
    <w:rsid w:val="00A833A8"/>
    <w:rsid w:val="00A85868"/>
    <w:rsid w:val="00A85D8E"/>
    <w:rsid w:val="00A86C35"/>
    <w:rsid w:val="00A8721A"/>
    <w:rsid w:val="00A91390"/>
    <w:rsid w:val="00A9310C"/>
    <w:rsid w:val="00A93C77"/>
    <w:rsid w:val="00A93EB9"/>
    <w:rsid w:val="00A9441E"/>
    <w:rsid w:val="00A94423"/>
    <w:rsid w:val="00A951D1"/>
    <w:rsid w:val="00AA1D8D"/>
    <w:rsid w:val="00AA346B"/>
    <w:rsid w:val="00AA4C35"/>
    <w:rsid w:val="00AA6834"/>
    <w:rsid w:val="00AB16CB"/>
    <w:rsid w:val="00AB4001"/>
    <w:rsid w:val="00AB68B6"/>
    <w:rsid w:val="00AB6B7A"/>
    <w:rsid w:val="00AD29DE"/>
    <w:rsid w:val="00AD3358"/>
    <w:rsid w:val="00AD535A"/>
    <w:rsid w:val="00AD68BE"/>
    <w:rsid w:val="00AD6BF7"/>
    <w:rsid w:val="00AE038A"/>
    <w:rsid w:val="00AE3081"/>
    <w:rsid w:val="00AE3247"/>
    <w:rsid w:val="00AE3E1F"/>
    <w:rsid w:val="00AE43C6"/>
    <w:rsid w:val="00AE5588"/>
    <w:rsid w:val="00AE6787"/>
    <w:rsid w:val="00AE7824"/>
    <w:rsid w:val="00AF1076"/>
    <w:rsid w:val="00AF3C3A"/>
    <w:rsid w:val="00AF3F57"/>
    <w:rsid w:val="00AF4244"/>
    <w:rsid w:val="00AF4CAD"/>
    <w:rsid w:val="00AF60C7"/>
    <w:rsid w:val="00AF616A"/>
    <w:rsid w:val="00AF6B65"/>
    <w:rsid w:val="00AF741A"/>
    <w:rsid w:val="00AF7CE3"/>
    <w:rsid w:val="00B0024A"/>
    <w:rsid w:val="00B0292E"/>
    <w:rsid w:val="00B03C15"/>
    <w:rsid w:val="00B052AE"/>
    <w:rsid w:val="00B063F1"/>
    <w:rsid w:val="00B07A7A"/>
    <w:rsid w:val="00B1047B"/>
    <w:rsid w:val="00B11876"/>
    <w:rsid w:val="00B12097"/>
    <w:rsid w:val="00B14F34"/>
    <w:rsid w:val="00B15E9C"/>
    <w:rsid w:val="00B17103"/>
    <w:rsid w:val="00B2034E"/>
    <w:rsid w:val="00B205E5"/>
    <w:rsid w:val="00B22738"/>
    <w:rsid w:val="00B228CD"/>
    <w:rsid w:val="00B24704"/>
    <w:rsid w:val="00B24863"/>
    <w:rsid w:val="00B25C61"/>
    <w:rsid w:val="00B261AA"/>
    <w:rsid w:val="00B26EEE"/>
    <w:rsid w:val="00B315D7"/>
    <w:rsid w:val="00B3463D"/>
    <w:rsid w:val="00B346A6"/>
    <w:rsid w:val="00B35248"/>
    <w:rsid w:val="00B3529F"/>
    <w:rsid w:val="00B362F6"/>
    <w:rsid w:val="00B369E7"/>
    <w:rsid w:val="00B434B1"/>
    <w:rsid w:val="00B4441A"/>
    <w:rsid w:val="00B51ABC"/>
    <w:rsid w:val="00B54526"/>
    <w:rsid w:val="00B547D0"/>
    <w:rsid w:val="00B54F6C"/>
    <w:rsid w:val="00B55CD2"/>
    <w:rsid w:val="00B56F1D"/>
    <w:rsid w:val="00B57C49"/>
    <w:rsid w:val="00B61EB9"/>
    <w:rsid w:val="00B62ACB"/>
    <w:rsid w:val="00B62D0C"/>
    <w:rsid w:val="00B63DF6"/>
    <w:rsid w:val="00B6433B"/>
    <w:rsid w:val="00B646B4"/>
    <w:rsid w:val="00B6603A"/>
    <w:rsid w:val="00B71F22"/>
    <w:rsid w:val="00B71F41"/>
    <w:rsid w:val="00B73932"/>
    <w:rsid w:val="00B74C35"/>
    <w:rsid w:val="00B7547A"/>
    <w:rsid w:val="00B76534"/>
    <w:rsid w:val="00B77C07"/>
    <w:rsid w:val="00B80516"/>
    <w:rsid w:val="00B8052C"/>
    <w:rsid w:val="00B80E50"/>
    <w:rsid w:val="00B814E6"/>
    <w:rsid w:val="00B81DF0"/>
    <w:rsid w:val="00B826D6"/>
    <w:rsid w:val="00B83FB8"/>
    <w:rsid w:val="00B84E05"/>
    <w:rsid w:val="00B86464"/>
    <w:rsid w:val="00B91F48"/>
    <w:rsid w:val="00B937BC"/>
    <w:rsid w:val="00B94155"/>
    <w:rsid w:val="00B946EE"/>
    <w:rsid w:val="00B94987"/>
    <w:rsid w:val="00B95910"/>
    <w:rsid w:val="00B96524"/>
    <w:rsid w:val="00B9742B"/>
    <w:rsid w:val="00BA1CA3"/>
    <w:rsid w:val="00BA3845"/>
    <w:rsid w:val="00BA5C7C"/>
    <w:rsid w:val="00BA7D90"/>
    <w:rsid w:val="00BB081D"/>
    <w:rsid w:val="00BB4187"/>
    <w:rsid w:val="00BB475F"/>
    <w:rsid w:val="00BB7183"/>
    <w:rsid w:val="00BC05A0"/>
    <w:rsid w:val="00BC130E"/>
    <w:rsid w:val="00BC2B34"/>
    <w:rsid w:val="00BC396A"/>
    <w:rsid w:val="00BC3DB9"/>
    <w:rsid w:val="00BC44D2"/>
    <w:rsid w:val="00BC6982"/>
    <w:rsid w:val="00BC7B4C"/>
    <w:rsid w:val="00BD027F"/>
    <w:rsid w:val="00BD1130"/>
    <w:rsid w:val="00BD1466"/>
    <w:rsid w:val="00BD1684"/>
    <w:rsid w:val="00BD1AC3"/>
    <w:rsid w:val="00BD6B87"/>
    <w:rsid w:val="00BE0665"/>
    <w:rsid w:val="00BE0A72"/>
    <w:rsid w:val="00BE108F"/>
    <w:rsid w:val="00BE229C"/>
    <w:rsid w:val="00BE3739"/>
    <w:rsid w:val="00BE3F29"/>
    <w:rsid w:val="00BE47AB"/>
    <w:rsid w:val="00BE4990"/>
    <w:rsid w:val="00BE71B5"/>
    <w:rsid w:val="00BE78A0"/>
    <w:rsid w:val="00BF3FEE"/>
    <w:rsid w:val="00BF43CB"/>
    <w:rsid w:val="00BF62A4"/>
    <w:rsid w:val="00BF6738"/>
    <w:rsid w:val="00BF674F"/>
    <w:rsid w:val="00C0221A"/>
    <w:rsid w:val="00C044DF"/>
    <w:rsid w:val="00C04ADB"/>
    <w:rsid w:val="00C06F35"/>
    <w:rsid w:val="00C10545"/>
    <w:rsid w:val="00C142C8"/>
    <w:rsid w:val="00C14467"/>
    <w:rsid w:val="00C149C0"/>
    <w:rsid w:val="00C14A41"/>
    <w:rsid w:val="00C14BD5"/>
    <w:rsid w:val="00C16330"/>
    <w:rsid w:val="00C1739C"/>
    <w:rsid w:val="00C206FE"/>
    <w:rsid w:val="00C20EE8"/>
    <w:rsid w:val="00C2594A"/>
    <w:rsid w:val="00C25CD0"/>
    <w:rsid w:val="00C268F2"/>
    <w:rsid w:val="00C27660"/>
    <w:rsid w:val="00C305DD"/>
    <w:rsid w:val="00C30E6F"/>
    <w:rsid w:val="00C42183"/>
    <w:rsid w:val="00C44DD9"/>
    <w:rsid w:val="00C44DE9"/>
    <w:rsid w:val="00C46270"/>
    <w:rsid w:val="00C47555"/>
    <w:rsid w:val="00C52283"/>
    <w:rsid w:val="00C5246A"/>
    <w:rsid w:val="00C535FB"/>
    <w:rsid w:val="00C5416A"/>
    <w:rsid w:val="00C609DF"/>
    <w:rsid w:val="00C60D73"/>
    <w:rsid w:val="00C617FA"/>
    <w:rsid w:val="00C6182E"/>
    <w:rsid w:val="00C62E01"/>
    <w:rsid w:val="00C65D36"/>
    <w:rsid w:val="00C66603"/>
    <w:rsid w:val="00C66CDF"/>
    <w:rsid w:val="00C7089E"/>
    <w:rsid w:val="00C714DB"/>
    <w:rsid w:val="00C74F27"/>
    <w:rsid w:val="00C759B1"/>
    <w:rsid w:val="00C7606B"/>
    <w:rsid w:val="00C766EC"/>
    <w:rsid w:val="00C80B30"/>
    <w:rsid w:val="00C81BE4"/>
    <w:rsid w:val="00C838B6"/>
    <w:rsid w:val="00C83C38"/>
    <w:rsid w:val="00C84F07"/>
    <w:rsid w:val="00C85FD1"/>
    <w:rsid w:val="00C9051E"/>
    <w:rsid w:val="00C9152C"/>
    <w:rsid w:val="00C944B5"/>
    <w:rsid w:val="00C94C01"/>
    <w:rsid w:val="00C94D40"/>
    <w:rsid w:val="00C9626B"/>
    <w:rsid w:val="00C9630D"/>
    <w:rsid w:val="00C96B88"/>
    <w:rsid w:val="00CA0D3D"/>
    <w:rsid w:val="00CA1C2C"/>
    <w:rsid w:val="00CA2622"/>
    <w:rsid w:val="00CA3307"/>
    <w:rsid w:val="00CA4D92"/>
    <w:rsid w:val="00CA6829"/>
    <w:rsid w:val="00CB1273"/>
    <w:rsid w:val="00CB1346"/>
    <w:rsid w:val="00CB1D58"/>
    <w:rsid w:val="00CB227C"/>
    <w:rsid w:val="00CB473D"/>
    <w:rsid w:val="00CB4A6B"/>
    <w:rsid w:val="00CC00A8"/>
    <w:rsid w:val="00CC1196"/>
    <w:rsid w:val="00CC1F57"/>
    <w:rsid w:val="00CC2B28"/>
    <w:rsid w:val="00CC5405"/>
    <w:rsid w:val="00CD3D21"/>
    <w:rsid w:val="00CD4C45"/>
    <w:rsid w:val="00CE223F"/>
    <w:rsid w:val="00CE352D"/>
    <w:rsid w:val="00CE3EF4"/>
    <w:rsid w:val="00CE4B62"/>
    <w:rsid w:val="00CE52F1"/>
    <w:rsid w:val="00CE69D6"/>
    <w:rsid w:val="00CF1852"/>
    <w:rsid w:val="00CF266E"/>
    <w:rsid w:val="00CF4EE7"/>
    <w:rsid w:val="00CF59FF"/>
    <w:rsid w:val="00CF69D1"/>
    <w:rsid w:val="00CF7FE9"/>
    <w:rsid w:val="00D00346"/>
    <w:rsid w:val="00D038B1"/>
    <w:rsid w:val="00D049E7"/>
    <w:rsid w:val="00D057A3"/>
    <w:rsid w:val="00D063B6"/>
    <w:rsid w:val="00D068A8"/>
    <w:rsid w:val="00D06FCF"/>
    <w:rsid w:val="00D07E47"/>
    <w:rsid w:val="00D12655"/>
    <w:rsid w:val="00D1281B"/>
    <w:rsid w:val="00D1376F"/>
    <w:rsid w:val="00D138A6"/>
    <w:rsid w:val="00D1642D"/>
    <w:rsid w:val="00D16CAA"/>
    <w:rsid w:val="00D1708F"/>
    <w:rsid w:val="00D209EF"/>
    <w:rsid w:val="00D2375E"/>
    <w:rsid w:val="00D247C9"/>
    <w:rsid w:val="00D24982"/>
    <w:rsid w:val="00D27207"/>
    <w:rsid w:val="00D34875"/>
    <w:rsid w:val="00D36607"/>
    <w:rsid w:val="00D36698"/>
    <w:rsid w:val="00D415D0"/>
    <w:rsid w:val="00D42F17"/>
    <w:rsid w:val="00D43E22"/>
    <w:rsid w:val="00D4456A"/>
    <w:rsid w:val="00D44FAD"/>
    <w:rsid w:val="00D4746C"/>
    <w:rsid w:val="00D50C42"/>
    <w:rsid w:val="00D50DB4"/>
    <w:rsid w:val="00D50EDD"/>
    <w:rsid w:val="00D519FA"/>
    <w:rsid w:val="00D52DC7"/>
    <w:rsid w:val="00D53661"/>
    <w:rsid w:val="00D53F62"/>
    <w:rsid w:val="00D54301"/>
    <w:rsid w:val="00D55932"/>
    <w:rsid w:val="00D56212"/>
    <w:rsid w:val="00D56E23"/>
    <w:rsid w:val="00D57184"/>
    <w:rsid w:val="00D57277"/>
    <w:rsid w:val="00D61101"/>
    <w:rsid w:val="00D61496"/>
    <w:rsid w:val="00D61B9D"/>
    <w:rsid w:val="00D63F3A"/>
    <w:rsid w:val="00D65961"/>
    <w:rsid w:val="00D66D49"/>
    <w:rsid w:val="00D6716A"/>
    <w:rsid w:val="00D679B9"/>
    <w:rsid w:val="00D67DB9"/>
    <w:rsid w:val="00D72FDA"/>
    <w:rsid w:val="00D7438E"/>
    <w:rsid w:val="00D76F61"/>
    <w:rsid w:val="00D81BE8"/>
    <w:rsid w:val="00D837AA"/>
    <w:rsid w:val="00D83910"/>
    <w:rsid w:val="00D841CA"/>
    <w:rsid w:val="00D849FF"/>
    <w:rsid w:val="00D85172"/>
    <w:rsid w:val="00D86A37"/>
    <w:rsid w:val="00D86D51"/>
    <w:rsid w:val="00D876C9"/>
    <w:rsid w:val="00D878D0"/>
    <w:rsid w:val="00D87E84"/>
    <w:rsid w:val="00D91557"/>
    <w:rsid w:val="00D920D3"/>
    <w:rsid w:val="00D924E0"/>
    <w:rsid w:val="00D9466C"/>
    <w:rsid w:val="00D95EFD"/>
    <w:rsid w:val="00D978BE"/>
    <w:rsid w:val="00DA1E78"/>
    <w:rsid w:val="00DA1F2F"/>
    <w:rsid w:val="00DA1F65"/>
    <w:rsid w:val="00DA5F84"/>
    <w:rsid w:val="00DA74D8"/>
    <w:rsid w:val="00DB205A"/>
    <w:rsid w:val="00DB34D0"/>
    <w:rsid w:val="00DB51AC"/>
    <w:rsid w:val="00DB610D"/>
    <w:rsid w:val="00DC0580"/>
    <w:rsid w:val="00DC0722"/>
    <w:rsid w:val="00DC1695"/>
    <w:rsid w:val="00DC21DC"/>
    <w:rsid w:val="00DC431B"/>
    <w:rsid w:val="00DC787F"/>
    <w:rsid w:val="00DD253A"/>
    <w:rsid w:val="00DD2595"/>
    <w:rsid w:val="00DD3B42"/>
    <w:rsid w:val="00DD5D20"/>
    <w:rsid w:val="00DE3966"/>
    <w:rsid w:val="00DE5EB2"/>
    <w:rsid w:val="00DE6FCC"/>
    <w:rsid w:val="00DF032A"/>
    <w:rsid w:val="00DF145E"/>
    <w:rsid w:val="00DF3291"/>
    <w:rsid w:val="00DF6083"/>
    <w:rsid w:val="00DF7502"/>
    <w:rsid w:val="00DF7AB2"/>
    <w:rsid w:val="00DF7FD6"/>
    <w:rsid w:val="00E0160D"/>
    <w:rsid w:val="00E07415"/>
    <w:rsid w:val="00E07763"/>
    <w:rsid w:val="00E1051F"/>
    <w:rsid w:val="00E119C8"/>
    <w:rsid w:val="00E11F6E"/>
    <w:rsid w:val="00E15995"/>
    <w:rsid w:val="00E243A7"/>
    <w:rsid w:val="00E25146"/>
    <w:rsid w:val="00E270AB"/>
    <w:rsid w:val="00E277B5"/>
    <w:rsid w:val="00E30442"/>
    <w:rsid w:val="00E30D3A"/>
    <w:rsid w:val="00E36B4D"/>
    <w:rsid w:val="00E413F9"/>
    <w:rsid w:val="00E41EC0"/>
    <w:rsid w:val="00E43BEC"/>
    <w:rsid w:val="00E44D88"/>
    <w:rsid w:val="00E4587F"/>
    <w:rsid w:val="00E46159"/>
    <w:rsid w:val="00E52F70"/>
    <w:rsid w:val="00E533F8"/>
    <w:rsid w:val="00E5562B"/>
    <w:rsid w:val="00E568E3"/>
    <w:rsid w:val="00E572F8"/>
    <w:rsid w:val="00E576E7"/>
    <w:rsid w:val="00E57DB3"/>
    <w:rsid w:val="00E60701"/>
    <w:rsid w:val="00E61319"/>
    <w:rsid w:val="00E614D9"/>
    <w:rsid w:val="00E62197"/>
    <w:rsid w:val="00E71ED7"/>
    <w:rsid w:val="00E72BBA"/>
    <w:rsid w:val="00E7409A"/>
    <w:rsid w:val="00E81B9C"/>
    <w:rsid w:val="00E834E4"/>
    <w:rsid w:val="00E849EB"/>
    <w:rsid w:val="00E84C78"/>
    <w:rsid w:val="00E876B3"/>
    <w:rsid w:val="00E932EA"/>
    <w:rsid w:val="00E93B5C"/>
    <w:rsid w:val="00EA19DB"/>
    <w:rsid w:val="00EA1B7C"/>
    <w:rsid w:val="00EA2477"/>
    <w:rsid w:val="00EA31E2"/>
    <w:rsid w:val="00EA376F"/>
    <w:rsid w:val="00EA3B75"/>
    <w:rsid w:val="00EA5B6F"/>
    <w:rsid w:val="00EA65E6"/>
    <w:rsid w:val="00EA7DE4"/>
    <w:rsid w:val="00EB07A3"/>
    <w:rsid w:val="00EB1600"/>
    <w:rsid w:val="00EB5F09"/>
    <w:rsid w:val="00EC0587"/>
    <w:rsid w:val="00EC1BE4"/>
    <w:rsid w:val="00EC33CC"/>
    <w:rsid w:val="00EC47F9"/>
    <w:rsid w:val="00EC7748"/>
    <w:rsid w:val="00ED16FB"/>
    <w:rsid w:val="00ED43F8"/>
    <w:rsid w:val="00ED742B"/>
    <w:rsid w:val="00EE03BB"/>
    <w:rsid w:val="00EE1427"/>
    <w:rsid w:val="00EE151A"/>
    <w:rsid w:val="00EE3278"/>
    <w:rsid w:val="00EE3CED"/>
    <w:rsid w:val="00EE7442"/>
    <w:rsid w:val="00EE77EF"/>
    <w:rsid w:val="00EE7F38"/>
    <w:rsid w:val="00EF0B82"/>
    <w:rsid w:val="00EF1592"/>
    <w:rsid w:val="00EF2E94"/>
    <w:rsid w:val="00F00247"/>
    <w:rsid w:val="00F028F4"/>
    <w:rsid w:val="00F057BE"/>
    <w:rsid w:val="00F069AE"/>
    <w:rsid w:val="00F10011"/>
    <w:rsid w:val="00F11C85"/>
    <w:rsid w:val="00F128D9"/>
    <w:rsid w:val="00F12E6C"/>
    <w:rsid w:val="00F13981"/>
    <w:rsid w:val="00F13A04"/>
    <w:rsid w:val="00F14310"/>
    <w:rsid w:val="00F15C58"/>
    <w:rsid w:val="00F219DB"/>
    <w:rsid w:val="00F23326"/>
    <w:rsid w:val="00F2366A"/>
    <w:rsid w:val="00F269F7"/>
    <w:rsid w:val="00F27091"/>
    <w:rsid w:val="00F27762"/>
    <w:rsid w:val="00F27899"/>
    <w:rsid w:val="00F30621"/>
    <w:rsid w:val="00F3126B"/>
    <w:rsid w:val="00F3184A"/>
    <w:rsid w:val="00F33103"/>
    <w:rsid w:val="00F3344A"/>
    <w:rsid w:val="00F358C4"/>
    <w:rsid w:val="00F362C0"/>
    <w:rsid w:val="00F36417"/>
    <w:rsid w:val="00F36BD7"/>
    <w:rsid w:val="00F37089"/>
    <w:rsid w:val="00F378D3"/>
    <w:rsid w:val="00F37BA8"/>
    <w:rsid w:val="00F4077E"/>
    <w:rsid w:val="00F43518"/>
    <w:rsid w:val="00F43BAA"/>
    <w:rsid w:val="00F440A8"/>
    <w:rsid w:val="00F46B7F"/>
    <w:rsid w:val="00F522F7"/>
    <w:rsid w:val="00F54032"/>
    <w:rsid w:val="00F57142"/>
    <w:rsid w:val="00F578E7"/>
    <w:rsid w:val="00F62A33"/>
    <w:rsid w:val="00F63B16"/>
    <w:rsid w:val="00F64F31"/>
    <w:rsid w:val="00F66B4B"/>
    <w:rsid w:val="00F677D3"/>
    <w:rsid w:val="00F71407"/>
    <w:rsid w:val="00F7148A"/>
    <w:rsid w:val="00F7232A"/>
    <w:rsid w:val="00F73259"/>
    <w:rsid w:val="00F7351A"/>
    <w:rsid w:val="00F748F9"/>
    <w:rsid w:val="00F81A28"/>
    <w:rsid w:val="00F8530F"/>
    <w:rsid w:val="00F86B32"/>
    <w:rsid w:val="00F9080A"/>
    <w:rsid w:val="00F93036"/>
    <w:rsid w:val="00F939E5"/>
    <w:rsid w:val="00F944D4"/>
    <w:rsid w:val="00F94F3F"/>
    <w:rsid w:val="00FA13A5"/>
    <w:rsid w:val="00FA1706"/>
    <w:rsid w:val="00FA381C"/>
    <w:rsid w:val="00FA4589"/>
    <w:rsid w:val="00FA4D2A"/>
    <w:rsid w:val="00FB0CD8"/>
    <w:rsid w:val="00FB1080"/>
    <w:rsid w:val="00FB18B7"/>
    <w:rsid w:val="00FB2DEA"/>
    <w:rsid w:val="00FB35FE"/>
    <w:rsid w:val="00FB435B"/>
    <w:rsid w:val="00FC14DC"/>
    <w:rsid w:val="00FC37C1"/>
    <w:rsid w:val="00FC3F1A"/>
    <w:rsid w:val="00FC43F1"/>
    <w:rsid w:val="00FC4455"/>
    <w:rsid w:val="00FC4626"/>
    <w:rsid w:val="00FC6299"/>
    <w:rsid w:val="00FD025A"/>
    <w:rsid w:val="00FD0334"/>
    <w:rsid w:val="00FD5CDA"/>
    <w:rsid w:val="00FE16D3"/>
    <w:rsid w:val="00FE1B55"/>
    <w:rsid w:val="00FE3529"/>
    <w:rsid w:val="00FE385E"/>
    <w:rsid w:val="00FE4A70"/>
    <w:rsid w:val="00FE553C"/>
    <w:rsid w:val="00FE5685"/>
    <w:rsid w:val="00FE5BAB"/>
    <w:rsid w:val="00FE6736"/>
    <w:rsid w:val="00FE7D5F"/>
    <w:rsid w:val="00FE7E1D"/>
    <w:rsid w:val="00FF03B3"/>
    <w:rsid w:val="00FF1202"/>
    <w:rsid w:val="00FF3F9A"/>
    <w:rsid w:val="00FF4046"/>
    <w:rsid w:val="00FF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3EB34"/>
  <w15:docId w15:val="{D1909B88-D685-4387-AC9E-9E88AF2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3081"/>
    <w:rPr>
      <w:rFonts w:ascii="Tahoma" w:hAnsi="Tahoma" w:cs="Tahoma"/>
      <w:sz w:val="16"/>
      <w:szCs w:val="16"/>
    </w:rPr>
  </w:style>
  <w:style w:type="paragraph" w:customStyle="1" w:styleId="CharCharCharChar">
    <w:name w:val="Char Char Char Char"/>
    <w:basedOn w:val="Normal"/>
    <w:rsid w:val="00BB4187"/>
    <w:pPr>
      <w:spacing w:after="160" w:line="240" w:lineRule="exact"/>
    </w:pPr>
    <w:rPr>
      <w:rFonts w:ascii="Verdana" w:hAnsi="Verdana" w:cs="Verdana"/>
      <w:sz w:val="20"/>
      <w:szCs w:val="20"/>
    </w:rPr>
  </w:style>
  <w:style w:type="paragraph" w:customStyle="1" w:styleId="Char">
    <w:name w:val="Char"/>
    <w:basedOn w:val="Normal"/>
    <w:rsid w:val="00C7089E"/>
    <w:pPr>
      <w:spacing w:after="160" w:line="240" w:lineRule="exact"/>
      <w:textAlignment w:val="baseline"/>
    </w:pPr>
    <w:rPr>
      <w:rFonts w:ascii="Verdana" w:eastAsia="MS Mincho" w:hAnsi="Verdana"/>
      <w:sz w:val="20"/>
      <w:szCs w:val="20"/>
      <w:lang w:val="en-GB"/>
    </w:rPr>
  </w:style>
  <w:style w:type="paragraph" w:styleId="Header">
    <w:name w:val="header"/>
    <w:basedOn w:val="Normal"/>
    <w:link w:val="HeaderChar"/>
    <w:uiPriority w:val="99"/>
    <w:rsid w:val="00041DE9"/>
    <w:pPr>
      <w:tabs>
        <w:tab w:val="center" w:pos="4680"/>
        <w:tab w:val="right" w:pos="9360"/>
      </w:tabs>
    </w:pPr>
  </w:style>
  <w:style w:type="character" w:customStyle="1" w:styleId="HeaderChar">
    <w:name w:val="Header Char"/>
    <w:link w:val="Header"/>
    <w:uiPriority w:val="99"/>
    <w:rsid w:val="00041DE9"/>
    <w:rPr>
      <w:sz w:val="28"/>
      <w:szCs w:val="28"/>
    </w:rPr>
  </w:style>
  <w:style w:type="paragraph" w:styleId="Footer">
    <w:name w:val="footer"/>
    <w:basedOn w:val="Normal"/>
    <w:link w:val="FooterChar"/>
    <w:uiPriority w:val="99"/>
    <w:rsid w:val="00041DE9"/>
    <w:pPr>
      <w:tabs>
        <w:tab w:val="center" w:pos="4680"/>
        <w:tab w:val="right" w:pos="9360"/>
      </w:tabs>
    </w:pPr>
  </w:style>
  <w:style w:type="character" w:customStyle="1" w:styleId="FooterChar">
    <w:name w:val="Footer Char"/>
    <w:link w:val="Footer"/>
    <w:uiPriority w:val="99"/>
    <w:rsid w:val="00041DE9"/>
    <w:rPr>
      <w:sz w:val="28"/>
      <w:szCs w:val="28"/>
    </w:rPr>
  </w:style>
  <w:style w:type="paragraph" w:styleId="NormalWeb">
    <w:name w:val="Normal (Web)"/>
    <w:basedOn w:val="Normal"/>
    <w:link w:val="NormalWebChar"/>
    <w:uiPriority w:val="99"/>
    <w:unhideWhenUsed/>
    <w:rsid w:val="008D3381"/>
    <w:pPr>
      <w:spacing w:before="100" w:beforeAutospacing="1" w:after="100" w:afterAutospacing="1"/>
    </w:pPr>
    <w:rPr>
      <w:sz w:val="24"/>
      <w:szCs w:val="24"/>
    </w:rPr>
  </w:style>
  <w:style w:type="paragraph" w:styleId="ListParagraph">
    <w:name w:val="List Paragraph"/>
    <w:basedOn w:val="Normal"/>
    <w:uiPriority w:val="34"/>
    <w:qFormat/>
    <w:rsid w:val="007F73A5"/>
    <w:pPr>
      <w:ind w:left="720"/>
      <w:contextualSpacing/>
    </w:pPr>
  </w:style>
  <w:style w:type="character" w:customStyle="1" w:styleId="NormalWebChar">
    <w:name w:val="Normal (Web) Char"/>
    <w:link w:val="NormalWeb"/>
    <w:locked/>
    <w:rsid w:val="00692AFD"/>
    <w:rPr>
      <w:sz w:val="24"/>
      <w:szCs w:val="24"/>
    </w:rPr>
  </w:style>
  <w:style w:type="paragraph" w:styleId="BodyText">
    <w:name w:val="Body Text"/>
    <w:basedOn w:val="Normal"/>
    <w:link w:val="BodyTextChar"/>
    <w:uiPriority w:val="1"/>
    <w:qFormat/>
    <w:rsid w:val="00F7232A"/>
    <w:pPr>
      <w:widowControl w:val="0"/>
      <w:autoSpaceDE w:val="0"/>
      <w:autoSpaceDN w:val="0"/>
    </w:pPr>
    <w:rPr>
      <w:lang w:val="vi"/>
    </w:rPr>
  </w:style>
  <w:style w:type="character" w:customStyle="1" w:styleId="BodyTextChar">
    <w:name w:val="Body Text Char"/>
    <w:basedOn w:val="DefaultParagraphFont"/>
    <w:link w:val="BodyText"/>
    <w:uiPriority w:val="1"/>
    <w:rsid w:val="00F7232A"/>
    <w:rPr>
      <w:sz w:val="28"/>
      <w:szCs w:val="28"/>
      <w:lang w:val="vi"/>
    </w:rPr>
  </w:style>
  <w:style w:type="character" w:styleId="Strong">
    <w:name w:val="Strong"/>
    <w:basedOn w:val="DefaultParagraphFont"/>
    <w:uiPriority w:val="22"/>
    <w:qFormat/>
    <w:rsid w:val="007E7F0A"/>
    <w:rPr>
      <w:b/>
      <w:bCs/>
    </w:rPr>
  </w:style>
  <w:style w:type="character" w:styleId="Emphasis">
    <w:name w:val="Emphasis"/>
    <w:basedOn w:val="DefaultParagraphFont"/>
    <w:uiPriority w:val="20"/>
    <w:qFormat/>
    <w:rsid w:val="007E7F0A"/>
    <w:rPr>
      <w:i/>
      <w:iCs/>
    </w:rPr>
  </w:style>
  <w:style w:type="character" w:customStyle="1" w:styleId="fontstyle01">
    <w:name w:val="fontstyle01"/>
    <w:basedOn w:val="DefaultParagraphFont"/>
    <w:rsid w:val="001737BB"/>
    <w:rPr>
      <w:rFonts w:ascii="Times New Roman" w:hAnsi="Times New Roman" w:cs="Times New Roman" w:hint="default"/>
      <w:b w:val="0"/>
      <w:bCs w:val="0"/>
      <w:i/>
      <w:iCs/>
      <w:color w:val="000000"/>
      <w:sz w:val="26"/>
      <w:szCs w:val="26"/>
    </w:rPr>
  </w:style>
  <w:style w:type="character" w:customStyle="1" w:styleId="fontstyle21">
    <w:name w:val="fontstyle21"/>
    <w:basedOn w:val="DefaultParagraphFont"/>
    <w:rsid w:val="001737BB"/>
    <w:rPr>
      <w:rFonts w:ascii="Times New Roman" w:hAnsi="Times New Roman" w:cs="Times New Roman" w:hint="default"/>
      <w:b w:val="0"/>
      <w:bCs w:val="0"/>
      <w:i w:val="0"/>
      <w:iCs w:val="0"/>
      <w:color w:val="000000"/>
      <w:sz w:val="26"/>
      <w:szCs w:val="26"/>
    </w:rPr>
  </w:style>
  <w:style w:type="character" w:styleId="IntenseEmphasis">
    <w:name w:val="Intense Emphasis"/>
    <w:basedOn w:val="DefaultParagraphFont"/>
    <w:uiPriority w:val="21"/>
    <w:qFormat/>
    <w:rsid w:val="006425B5"/>
    <w:rPr>
      <w:i/>
      <w:iCs/>
      <w:color w:val="365F91" w:themeColor="accent1" w:themeShade="BF"/>
    </w:rPr>
  </w:style>
  <w:style w:type="paragraph" w:customStyle="1" w:styleId="Char1CharCharCharCharCharCharCharCharCharCharCharCharCharCharCharCharCharCharCharChar">
    <w:name w:val="Char1 Char Char Char Char Char Char Char Char Char Char Char Char Char Char Char Char Char Char Char Char"/>
    <w:basedOn w:val="Normal"/>
    <w:autoRedefine/>
    <w:rsid w:val="006963CA"/>
    <w:pPr>
      <w:pageBreakBefore/>
      <w:tabs>
        <w:tab w:val="left" w:pos="850"/>
        <w:tab w:val="left" w:pos="1191"/>
        <w:tab w:val="left" w:pos="1531"/>
      </w:tabs>
      <w:spacing w:after="120"/>
      <w:jc w:val="center"/>
    </w:pPr>
    <w:rPr>
      <w:rFonts w:ascii="Tahoma" w:eastAsia="MS Mincho" w:hAnsi="Tahoma" w:cs="Tahoma"/>
      <w:bCs/>
      <w:i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0107">
      <w:bodyDiv w:val="1"/>
      <w:marLeft w:val="0"/>
      <w:marRight w:val="0"/>
      <w:marTop w:val="0"/>
      <w:marBottom w:val="0"/>
      <w:divBdr>
        <w:top w:val="none" w:sz="0" w:space="0" w:color="auto"/>
        <w:left w:val="none" w:sz="0" w:space="0" w:color="auto"/>
        <w:bottom w:val="none" w:sz="0" w:space="0" w:color="auto"/>
        <w:right w:val="none" w:sz="0" w:space="0" w:color="auto"/>
      </w:divBdr>
    </w:div>
    <w:div w:id="330303351">
      <w:bodyDiv w:val="1"/>
      <w:marLeft w:val="0"/>
      <w:marRight w:val="0"/>
      <w:marTop w:val="0"/>
      <w:marBottom w:val="0"/>
      <w:divBdr>
        <w:top w:val="none" w:sz="0" w:space="0" w:color="auto"/>
        <w:left w:val="none" w:sz="0" w:space="0" w:color="auto"/>
        <w:bottom w:val="none" w:sz="0" w:space="0" w:color="auto"/>
        <w:right w:val="none" w:sz="0" w:space="0" w:color="auto"/>
      </w:divBdr>
    </w:div>
    <w:div w:id="776367491">
      <w:bodyDiv w:val="1"/>
      <w:marLeft w:val="0"/>
      <w:marRight w:val="0"/>
      <w:marTop w:val="0"/>
      <w:marBottom w:val="0"/>
      <w:divBdr>
        <w:top w:val="none" w:sz="0" w:space="0" w:color="auto"/>
        <w:left w:val="none" w:sz="0" w:space="0" w:color="auto"/>
        <w:bottom w:val="none" w:sz="0" w:space="0" w:color="auto"/>
        <w:right w:val="none" w:sz="0" w:space="0" w:color="auto"/>
      </w:divBdr>
    </w:div>
    <w:div w:id="879321268">
      <w:bodyDiv w:val="1"/>
      <w:marLeft w:val="0"/>
      <w:marRight w:val="0"/>
      <w:marTop w:val="0"/>
      <w:marBottom w:val="0"/>
      <w:divBdr>
        <w:top w:val="none" w:sz="0" w:space="0" w:color="auto"/>
        <w:left w:val="none" w:sz="0" w:space="0" w:color="auto"/>
        <w:bottom w:val="none" w:sz="0" w:space="0" w:color="auto"/>
        <w:right w:val="none" w:sz="0" w:space="0" w:color="auto"/>
      </w:divBdr>
    </w:div>
    <w:div w:id="1195459157">
      <w:bodyDiv w:val="1"/>
      <w:marLeft w:val="0"/>
      <w:marRight w:val="0"/>
      <w:marTop w:val="0"/>
      <w:marBottom w:val="0"/>
      <w:divBdr>
        <w:top w:val="none" w:sz="0" w:space="0" w:color="auto"/>
        <w:left w:val="none" w:sz="0" w:space="0" w:color="auto"/>
        <w:bottom w:val="none" w:sz="0" w:space="0" w:color="auto"/>
        <w:right w:val="none" w:sz="0" w:space="0" w:color="auto"/>
      </w:divBdr>
    </w:div>
    <w:div w:id="1530488177">
      <w:bodyDiv w:val="1"/>
      <w:marLeft w:val="0"/>
      <w:marRight w:val="0"/>
      <w:marTop w:val="0"/>
      <w:marBottom w:val="0"/>
      <w:divBdr>
        <w:top w:val="none" w:sz="0" w:space="0" w:color="auto"/>
        <w:left w:val="none" w:sz="0" w:space="0" w:color="auto"/>
        <w:bottom w:val="none" w:sz="0" w:space="0" w:color="auto"/>
        <w:right w:val="none" w:sz="0" w:space="0" w:color="auto"/>
      </w:divBdr>
    </w:div>
    <w:div w:id="1617367348">
      <w:bodyDiv w:val="1"/>
      <w:marLeft w:val="0"/>
      <w:marRight w:val="0"/>
      <w:marTop w:val="0"/>
      <w:marBottom w:val="0"/>
      <w:divBdr>
        <w:top w:val="none" w:sz="0" w:space="0" w:color="auto"/>
        <w:left w:val="none" w:sz="0" w:space="0" w:color="auto"/>
        <w:bottom w:val="none" w:sz="0" w:space="0" w:color="auto"/>
        <w:right w:val="none" w:sz="0" w:space="0" w:color="auto"/>
      </w:divBdr>
    </w:div>
    <w:div w:id="1619487972">
      <w:bodyDiv w:val="1"/>
      <w:marLeft w:val="0"/>
      <w:marRight w:val="0"/>
      <w:marTop w:val="0"/>
      <w:marBottom w:val="0"/>
      <w:divBdr>
        <w:top w:val="none" w:sz="0" w:space="0" w:color="auto"/>
        <w:left w:val="none" w:sz="0" w:space="0" w:color="auto"/>
        <w:bottom w:val="none" w:sz="0" w:space="0" w:color="auto"/>
        <w:right w:val="none" w:sz="0" w:space="0" w:color="auto"/>
      </w:divBdr>
    </w:div>
    <w:div w:id="210163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7</Pages>
  <Words>2892</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164A</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xp sp2 Full</dc:creator>
  <cp:lastModifiedBy>Admin</cp:lastModifiedBy>
  <cp:revision>140</cp:revision>
  <cp:lastPrinted>2025-08-06T08:20:00Z</cp:lastPrinted>
  <dcterms:created xsi:type="dcterms:W3CDTF">2025-08-05T08:00:00Z</dcterms:created>
  <dcterms:modified xsi:type="dcterms:W3CDTF">2026-08-18T09:21:00Z</dcterms:modified>
</cp:coreProperties>
</file>