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7" w:type="dxa"/>
        <w:tblCellSpacing w:w="0" w:type="dxa"/>
        <w:tblInd w:w="-709" w:type="dxa"/>
        <w:shd w:val="clear" w:color="auto" w:fill="FFFFFF"/>
        <w:tblLayout w:type="fixed"/>
        <w:tblCellMar>
          <w:left w:w="0" w:type="dxa"/>
          <w:right w:w="0" w:type="dxa"/>
        </w:tblCellMar>
        <w:tblLook w:val="04A0" w:firstRow="1" w:lastRow="0" w:firstColumn="1" w:lastColumn="0" w:noHBand="0" w:noVBand="1"/>
      </w:tblPr>
      <w:tblGrid>
        <w:gridCol w:w="4957"/>
        <w:gridCol w:w="5670"/>
      </w:tblGrid>
      <w:tr w:rsidR="00AF5349" w:rsidRPr="00D51B40" w14:paraId="15351B0E" w14:textId="77777777" w:rsidTr="0097300C">
        <w:trPr>
          <w:trHeight w:val="711"/>
          <w:tblCellSpacing w:w="0" w:type="dxa"/>
        </w:trPr>
        <w:tc>
          <w:tcPr>
            <w:tcW w:w="4957" w:type="dxa"/>
            <w:shd w:val="clear" w:color="auto" w:fill="FFFFFF"/>
            <w:tcMar>
              <w:top w:w="0" w:type="dxa"/>
              <w:left w:w="108" w:type="dxa"/>
              <w:bottom w:w="0" w:type="dxa"/>
              <w:right w:w="108" w:type="dxa"/>
            </w:tcMar>
            <w:hideMark/>
          </w:tcPr>
          <w:p w14:paraId="41B37BA1" w14:textId="05FB8A73" w:rsidR="00AF5349" w:rsidRPr="00D51B40" w:rsidRDefault="002A4603" w:rsidP="00707CD3">
            <w:pPr>
              <w:spacing w:before="120" w:after="0" w:line="240" w:lineRule="auto"/>
              <w:jc w:val="center"/>
              <w:rPr>
                <w:rFonts w:ascii="Times New Roman" w:eastAsia="Times New Roman" w:hAnsi="Times New Roman" w:cs="Times New Roman"/>
                <w:bCs/>
                <w:color w:val="000000"/>
                <w:sz w:val="26"/>
                <w:szCs w:val="26"/>
              </w:rPr>
            </w:pPr>
            <w:r w:rsidRPr="00D51B40">
              <w:rPr>
                <w:rFonts w:ascii="Times New Roman" w:eastAsia="Times New Roman" w:hAnsi="Times New Roman" w:cs="Times New Roman"/>
                <w:bCs/>
                <w:color w:val="000000"/>
                <w:sz w:val="26"/>
                <w:szCs w:val="26"/>
              </w:rPr>
              <w:t xml:space="preserve"> </w:t>
            </w:r>
            <w:r w:rsidR="001F1389" w:rsidRPr="00D51B40">
              <w:rPr>
                <w:rFonts w:ascii="Times New Roman" w:eastAsia="Times New Roman" w:hAnsi="Times New Roman" w:cs="Times New Roman"/>
                <w:bCs/>
                <w:color w:val="000000"/>
                <w:sz w:val="26"/>
                <w:szCs w:val="26"/>
              </w:rPr>
              <w:t>UBND THÀNH PHỐ HẢI PHÒNG</w:t>
            </w:r>
          </w:p>
          <w:p w14:paraId="1D9AB791" w14:textId="7902CC1A" w:rsidR="001F1389" w:rsidRPr="00D51B40" w:rsidRDefault="001F1389" w:rsidP="00707CD3">
            <w:pPr>
              <w:spacing w:after="120" w:line="240" w:lineRule="auto"/>
              <w:jc w:val="center"/>
              <w:rPr>
                <w:rFonts w:ascii="Times New Roman" w:eastAsia="Times New Roman" w:hAnsi="Times New Roman" w:cs="Times New Roman"/>
                <w:color w:val="000000"/>
                <w:sz w:val="28"/>
                <w:szCs w:val="28"/>
              </w:rPr>
            </w:pPr>
            <w:r w:rsidRPr="00D51B40">
              <w:rPr>
                <w:rFonts w:ascii="Times New Roman" w:eastAsia="Times New Roman" w:hAnsi="Times New Roman" w:cs="Times New Roman"/>
                <w:b/>
                <w:bCs/>
                <w:noProof/>
                <w:color w:val="000000"/>
                <w:sz w:val="26"/>
                <w:szCs w:val="26"/>
              </w:rPr>
              <mc:AlternateContent>
                <mc:Choice Requires="wps">
                  <w:drawing>
                    <wp:anchor distT="0" distB="0" distL="114300" distR="114300" simplePos="0" relativeHeight="251659264" behindDoc="0" locked="0" layoutInCell="1" allowOverlap="1" wp14:anchorId="69ABFD68" wp14:editId="062576E5">
                      <wp:simplePos x="0" y="0"/>
                      <wp:positionH relativeFrom="column">
                        <wp:posOffset>681990</wp:posOffset>
                      </wp:positionH>
                      <wp:positionV relativeFrom="paragraph">
                        <wp:posOffset>227965</wp:posOffset>
                      </wp:positionV>
                      <wp:extent cx="1520042" cy="0"/>
                      <wp:effectExtent l="0" t="0" r="23495" b="19050"/>
                      <wp:wrapNone/>
                      <wp:docPr id="1" name="Straight Connector 1"/>
                      <wp:cNvGraphicFramePr/>
                      <a:graphic xmlns:a="http://schemas.openxmlformats.org/drawingml/2006/main">
                        <a:graphicData uri="http://schemas.microsoft.com/office/word/2010/wordprocessingShape">
                          <wps:wsp>
                            <wps:cNvCnPr/>
                            <wps:spPr>
                              <a:xfrm>
                                <a:off x="0" y="0"/>
                                <a:ext cx="15200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6F46C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3.7pt,17.95pt" to="173.4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udEsgEAALcDAAAOAAAAZHJzL2Uyb0RvYy54bWysU02P0zAQvSPxHyzfadIKEIqa7qEruCCo&#10;WPgBXmfcWNgea2ya9N8zdtssAoQQ4uL4472ZeW8m27vZO3ECShZDL9erVgoIGgcbjr388vntizdS&#10;pKzCoBwG6OUZkrzbPX+2nWIHGxzRDUCCg4TUTbGXY86xa5qkR/AqrTBC4EeD5FXmIx2bgdTE0b1r&#10;Nm37upmQhkioISW+vb88yl2Nbwzo/NGYBFm4XnJtua5U18eyNrut6o6k4mj1tQz1D1V4ZQMnXULd&#10;q6zEN7K/hPJWEyY0eaXRN2iM1VA1sJp1+5Oah1FFqFrYnBQXm9L/C6s/nA4k7MC9kyIozy16yKTs&#10;ccxijyGwgUhiXXyaYuoYvg8Hup5SPFARPRvy5ctyxFy9PS/ewpyF5sv1K27Xy40U+vbWPBEjpfwO&#10;0Iuy6aWzochWnTq9T5mTMfQG4UMp5JK67vLZQQG78AkMSynJKrsOEewdiZPi9g9fqwyOVZGFYqxz&#10;C6n9M+mKLTSog/W3xAVdM2LIC9HbgPS7rHm+lWou+Jvqi9Yi+xGHc21EtYOno7p0neQyfj+eK/3p&#10;f9t9BwAA//8DAFBLAwQUAAYACAAAACEAAcbK3N4AAAAJAQAADwAAAGRycy9kb3ducmV2LnhtbEyP&#10;zU7DMBCE70i8g7WVuFGntDQljVMhfk70EAIHjm68TaLG6yh2k8DTs4gDHGf20+xMuptsKwbsfeNI&#10;wWIegUAqnWmoUvD+9ny9AeGDJqNbR6jgEz3sssuLVCfGjfSKQxEqwSHkE62gDqFLpPRljVb7ueuQ&#10;+HZ0vdWBZV9J0+uRw20rb6JoLa1uiD/UusOHGstTcbYK4qeXIu/Gx/1XLmOZ54MLm9OHUlez6X4L&#10;IuAU/mD4qc/VIeNOB3cm40XLOopXjCpY3t6BYGC5WvOWw68hs1T+X5B9AwAA//8DAFBLAQItABQA&#10;BgAIAAAAIQC2gziS/gAAAOEBAAATAAAAAAAAAAAAAAAAAAAAAABbQ29udGVudF9UeXBlc10ueG1s&#10;UEsBAi0AFAAGAAgAAAAhADj9If/WAAAAlAEAAAsAAAAAAAAAAAAAAAAALwEAAF9yZWxzLy5yZWxz&#10;UEsBAi0AFAAGAAgAAAAhAHnK50SyAQAAtwMAAA4AAAAAAAAAAAAAAAAALgIAAGRycy9lMm9Eb2Mu&#10;eG1sUEsBAi0AFAAGAAgAAAAhAAHGytzeAAAACQEAAA8AAAAAAAAAAAAAAAAADAQAAGRycy9kb3du&#10;cmV2LnhtbFBLBQYAAAAABAAEAPMAAAAXBQAAAAA=&#10;" strokecolor="black [3040]"/>
                  </w:pict>
                </mc:Fallback>
              </mc:AlternateContent>
            </w:r>
            <w:r w:rsidRPr="00D51B40">
              <w:rPr>
                <w:rFonts w:ascii="Times New Roman" w:eastAsia="Times New Roman" w:hAnsi="Times New Roman" w:cs="Times New Roman"/>
                <w:b/>
                <w:bCs/>
                <w:color w:val="000000"/>
                <w:sz w:val="26"/>
                <w:szCs w:val="26"/>
              </w:rPr>
              <w:t xml:space="preserve">SỞ </w:t>
            </w:r>
            <w:r w:rsidR="0097300C" w:rsidRPr="00D51B40">
              <w:rPr>
                <w:rFonts w:ascii="Times New Roman" w:eastAsia="Times New Roman" w:hAnsi="Times New Roman" w:cs="Times New Roman"/>
                <w:b/>
                <w:bCs/>
                <w:color w:val="000000"/>
                <w:sz w:val="26"/>
                <w:szCs w:val="26"/>
              </w:rPr>
              <w:t>NÔNG NGHIỆP</w:t>
            </w:r>
            <w:r w:rsidRPr="00D51B40">
              <w:rPr>
                <w:rFonts w:ascii="Times New Roman" w:eastAsia="Times New Roman" w:hAnsi="Times New Roman" w:cs="Times New Roman"/>
                <w:b/>
                <w:bCs/>
                <w:color w:val="000000"/>
                <w:sz w:val="26"/>
                <w:szCs w:val="26"/>
              </w:rPr>
              <w:t xml:space="preserve"> VÀ MÔI TRƯỜNG</w:t>
            </w:r>
          </w:p>
        </w:tc>
        <w:tc>
          <w:tcPr>
            <w:tcW w:w="5670" w:type="dxa"/>
            <w:shd w:val="clear" w:color="auto" w:fill="FFFFFF"/>
            <w:tcMar>
              <w:top w:w="0" w:type="dxa"/>
              <w:left w:w="108" w:type="dxa"/>
              <w:bottom w:w="0" w:type="dxa"/>
              <w:right w:w="108" w:type="dxa"/>
            </w:tcMar>
            <w:hideMark/>
          </w:tcPr>
          <w:p w14:paraId="5380F49D" w14:textId="77777777" w:rsidR="00AF5349" w:rsidRPr="00D51B40" w:rsidRDefault="001F1389" w:rsidP="001F1389">
            <w:pPr>
              <w:spacing w:before="120" w:after="120" w:line="234" w:lineRule="atLeast"/>
              <w:jc w:val="center"/>
              <w:rPr>
                <w:rFonts w:ascii="Times New Roman" w:eastAsia="Times New Roman" w:hAnsi="Times New Roman" w:cs="Times New Roman"/>
                <w:color w:val="000000"/>
                <w:sz w:val="28"/>
                <w:szCs w:val="28"/>
              </w:rPr>
            </w:pPr>
            <w:r w:rsidRPr="00D51B40">
              <w:rPr>
                <w:rFonts w:ascii="Times New Roman" w:eastAsia="Times New Roman" w:hAnsi="Times New Roman" w:cs="Times New Roman"/>
                <w:b/>
                <w:bCs/>
                <w:noProof/>
                <w:color w:val="000000"/>
                <w:sz w:val="26"/>
                <w:szCs w:val="26"/>
              </w:rPr>
              <mc:AlternateContent>
                <mc:Choice Requires="wps">
                  <w:drawing>
                    <wp:anchor distT="0" distB="0" distL="114300" distR="114300" simplePos="0" relativeHeight="251660288" behindDoc="0" locked="0" layoutInCell="1" allowOverlap="1" wp14:anchorId="664EE92F" wp14:editId="7C54A08A">
                      <wp:simplePos x="0" y="0"/>
                      <wp:positionH relativeFrom="column">
                        <wp:posOffset>696595</wp:posOffset>
                      </wp:positionH>
                      <wp:positionV relativeFrom="paragraph">
                        <wp:posOffset>497367</wp:posOffset>
                      </wp:positionV>
                      <wp:extent cx="2125683"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212568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2BD17A"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4.85pt,39.15pt" to="222.25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lMtgEAALcDAAAOAAAAZHJzL2Uyb0RvYy54bWysU8tu2zAQvBfIPxC8x3oUDQLBcg4O2kvQ&#10;Gk37AQy1tIjwhSVjyX/fJW0rRVsURZELxSVnZneWq/XdbA07AEbtXc+bVc0ZOOkH7fY9//7t4/Ut&#10;ZzEJNwjjHfT8CJHfba7erafQQetHbwZARiIudlPo+ZhS6KoqyhGsiCsfwNGl8mhFohD31YBiInVr&#10;qraub6rJ4xDQS4iRTu9Pl3xT9JUCmb4oFSEx03OqLZUVy/qU12qzFt0eRRi1PJch/qMKK7SjpIvU&#10;vUiCvaD+TcpqiT56lVbS28orpSUUD+SmqX9x8ziKAMULNSeGpU3x7WTl58MOmR563nLmhKUnekwo&#10;9H5MbOudowZ6ZG3u0xRiR/Ct2+E5imGH2fSs0OYv2WFz6e1x6S3MiUk6bJv2w83te87k5a56JQaM&#10;6RN4y/Km50a7bFt04vAQEyUj6AVCQS7klLrs0tFABhv3FRRZoWRNYZchgq1BdhD0/MNzk22QVkFm&#10;itLGLKT676QzNtOgDNa/Ehd0yehdWohWO49/yprmS6nqhL+4PnnNtp/8cCwPUdpB01GcnSc5j9/P&#10;caG//m+bHwAAAP//AwBQSwMEFAAGAAgAAAAhABTB/IvdAAAACQEAAA8AAABkcnMvZG93bnJldi54&#10;bWxMj01PhDAQhu8m/odmTLy5RUVBpGyMHyf3gOwePHbpCGTplNAuoL/eMR70+M68eeaZfL3YXkw4&#10;+s6RgstVBAKpdqajRsFu+3KRgvBBk9G9I1TwiR7WxelJrjPjZnrDqQqNYAj5TCtoQxgyKX3dotV+&#10;5QYk3n240erAcWykGfXMcNvLqyi6lVZ3xBdaPeBji/WhOloFyfNrVQ7z0+arlIksy8mF9PCu1PnZ&#10;8nAPIuAS/srwo8/qULDT3h3JeNFzju4SrjIsvQbBhTiOb0DsfweyyOX/D4pvAAAA//8DAFBLAQIt&#10;ABQABgAIAAAAIQC2gziS/gAAAOEBAAATAAAAAAAAAAAAAAAAAAAAAABbQ29udGVudF9UeXBlc10u&#10;eG1sUEsBAi0AFAAGAAgAAAAhADj9If/WAAAAlAEAAAsAAAAAAAAAAAAAAAAALwEAAF9yZWxzLy5y&#10;ZWxzUEsBAi0AFAAGAAgAAAAhANo96Uy2AQAAtwMAAA4AAAAAAAAAAAAAAAAALgIAAGRycy9lMm9E&#10;b2MueG1sUEsBAi0AFAAGAAgAAAAhABTB/IvdAAAACQEAAA8AAAAAAAAAAAAAAAAAEAQAAGRycy9k&#10;b3ducmV2LnhtbFBLBQYAAAAABAAEAPMAAAAaBQAAAAA=&#10;" strokecolor="black [3040]"/>
                  </w:pict>
                </mc:Fallback>
              </mc:AlternateContent>
            </w:r>
            <w:r w:rsidR="00AF5349" w:rsidRPr="00D51B40">
              <w:rPr>
                <w:rFonts w:ascii="Times New Roman" w:eastAsia="Times New Roman" w:hAnsi="Times New Roman" w:cs="Times New Roman"/>
                <w:b/>
                <w:bCs/>
                <w:color w:val="000000"/>
                <w:sz w:val="26"/>
                <w:szCs w:val="26"/>
                <w:lang w:val="vi-VN"/>
              </w:rPr>
              <w:t>CỘNG HÒA XÃ HỘI CHỦ NGHĨA VIỆT NAM</w:t>
            </w:r>
            <w:r w:rsidR="00AF5349" w:rsidRPr="00D51B40">
              <w:rPr>
                <w:rFonts w:ascii="Times New Roman" w:eastAsia="Times New Roman" w:hAnsi="Times New Roman" w:cs="Times New Roman"/>
                <w:b/>
                <w:bCs/>
                <w:color w:val="000000"/>
                <w:sz w:val="24"/>
                <w:szCs w:val="26"/>
                <w:lang w:val="vi-VN"/>
              </w:rPr>
              <w:br/>
            </w:r>
            <w:r w:rsidR="00AF5349" w:rsidRPr="00D51B40">
              <w:rPr>
                <w:rFonts w:ascii="Times New Roman" w:eastAsia="Times New Roman" w:hAnsi="Times New Roman" w:cs="Times New Roman"/>
                <w:b/>
                <w:bCs/>
                <w:color w:val="000000"/>
                <w:sz w:val="28"/>
                <w:szCs w:val="28"/>
                <w:lang w:val="vi-VN"/>
              </w:rPr>
              <w:t>Độc lập - Tự do - Hạnh phúc</w:t>
            </w:r>
          </w:p>
        </w:tc>
      </w:tr>
      <w:tr w:rsidR="00AF5349" w:rsidRPr="00D51B40" w14:paraId="00E21000" w14:textId="77777777" w:rsidTr="0097300C">
        <w:trPr>
          <w:tblCellSpacing w:w="0" w:type="dxa"/>
        </w:trPr>
        <w:tc>
          <w:tcPr>
            <w:tcW w:w="4957" w:type="dxa"/>
            <w:shd w:val="clear" w:color="auto" w:fill="FFFFFF"/>
            <w:tcMar>
              <w:top w:w="0" w:type="dxa"/>
              <w:left w:w="108" w:type="dxa"/>
              <w:bottom w:w="0" w:type="dxa"/>
              <w:right w:w="108" w:type="dxa"/>
            </w:tcMar>
            <w:hideMark/>
          </w:tcPr>
          <w:p w14:paraId="315BB0C5" w14:textId="0F4FA453" w:rsidR="00AF5349" w:rsidRPr="00D51B40" w:rsidRDefault="00AF5349" w:rsidP="001F1389">
            <w:pPr>
              <w:spacing w:before="120" w:after="120" w:line="234" w:lineRule="atLeast"/>
              <w:jc w:val="center"/>
              <w:rPr>
                <w:rFonts w:ascii="Times New Roman" w:eastAsia="Times New Roman" w:hAnsi="Times New Roman" w:cs="Times New Roman"/>
                <w:color w:val="000000"/>
                <w:sz w:val="28"/>
                <w:szCs w:val="28"/>
              </w:rPr>
            </w:pPr>
            <w:r w:rsidRPr="00D51B40">
              <w:rPr>
                <w:rFonts w:ascii="Times New Roman" w:eastAsia="Times New Roman" w:hAnsi="Times New Roman" w:cs="Times New Roman"/>
                <w:color w:val="000000"/>
                <w:sz w:val="28"/>
                <w:szCs w:val="28"/>
                <w:lang w:val="vi-VN"/>
              </w:rPr>
              <w:t>S</w:t>
            </w:r>
            <w:r w:rsidRPr="00D51B40">
              <w:rPr>
                <w:rFonts w:ascii="Times New Roman" w:eastAsia="Times New Roman" w:hAnsi="Times New Roman" w:cs="Times New Roman"/>
                <w:color w:val="000000"/>
                <w:sz w:val="28"/>
                <w:szCs w:val="28"/>
              </w:rPr>
              <w:t>ố</w:t>
            </w:r>
            <w:r w:rsidRPr="00D51B40">
              <w:rPr>
                <w:rFonts w:ascii="Times New Roman" w:eastAsia="Times New Roman" w:hAnsi="Times New Roman" w:cs="Times New Roman"/>
                <w:color w:val="000000"/>
                <w:sz w:val="28"/>
                <w:szCs w:val="28"/>
                <w:lang w:val="vi-VN"/>
              </w:rPr>
              <w:t xml:space="preserve">: </w:t>
            </w:r>
            <w:r w:rsidR="001F1389" w:rsidRPr="00D51B40">
              <w:rPr>
                <w:rFonts w:ascii="Times New Roman" w:eastAsia="Times New Roman" w:hAnsi="Times New Roman" w:cs="Times New Roman"/>
                <w:color w:val="000000"/>
                <w:sz w:val="28"/>
                <w:szCs w:val="28"/>
              </w:rPr>
              <w:t xml:space="preserve">     </w:t>
            </w:r>
            <w:r w:rsidR="002648BA" w:rsidRPr="00D51B40">
              <w:rPr>
                <w:rFonts w:ascii="Times New Roman" w:eastAsia="Times New Roman" w:hAnsi="Times New Roman" w:cs="Times New Roman"/>
                <w:color w:val="000000"/>
                <w:sz w:val="28"/>
                <w:szCs w:val="28"/>
              </w:rPr>
              <w:t xml:space="preserve">  </w:t>
            </w:r>
            <w:r w:rsidR="00832341" w:rsidRPr="00D51B40">
              <w:rPr>
                <w:rFonts w:ascii="Times New Roman" w:eastAsia="Times New Roman" w:hAnsi="Times New Roman" w:cs="Times New Roman"/>
                <w:color w:val="000000"/>
                <w:sz w:val="28"/>
                <w:szCs w:val="28"/>
              </w:rPr>
              <w:t xml:space="preserve"> </w:t>
            </w:r>
            <w:r w:rsidR="002648BA" w:rsidRPr="00D51B40">
              <w:rPr>
                <w:rFonts w:ascii="Times New Roman" w:eastAsia="Times New Roman" w:hAnsi="Times New Roman" w:cs="Times New Roman"/>
                <w:color w:val="000000"/>
                <w:sz w:val="28"/>
                <w:szCs w:val="28"/>
              </w:rPr>
              <w:t xml:space="preserve">  </w:t>
            </w:r>
            <w:r w:rsidR="007B0F1D" w:rsidRPr="00D51B40">
              <w:rPr>
                <w:rFonts w:ascii="Times New Roman" w:eastAsia="Times New Roman" w:hAnsi="Times New Roman" w:cs="Times New Roman"/>
                <w:color w:val="000000"/>
                <w:sz w:val="28"/>
                <w:szCs w:val="28"/>
              </w:rPr>
              <w:t xml:space="preserve"> </w:t>
            </w:r>
            <w:r w:rsidRPr="00D51B40">
              <w:rPr>
                <w:rFonts w:ascii="Times New Roman" w:eastAsia="Times New Roman" w:hAnsi="Times New Roman" w:cs="Times New Roman"/>
                <w:color w:val="000000"/>
                <w:sz w:val="28"/>
                <w:szCs w:val="28"/>
                <w:lang w:val="vi-VN"/>
              </w:rPr>
              <w:t>/TTr</w:t>
            </w:r>
            <w:r w:rsidR="001F1389" w:rsidRPr="00D51B40">
              <w:rPr>
                <w:rFonts w:ascii="Times New Roman" w:eastAsia="Times New Roman" w:hAnsi="Times New Roman" w:cs="Times New Roman"/>
                <w:color w:val="000000"/>
                <w:sz w:val="28"/>
                <w:szCs w:val="28"/>
              </w:rPr>
              <w:t>-S</w:t>
            </w:r>
            <w:r w:rsidR="0097300C" w:rsidRPr="00D51B40">
              <w:rPr>
                <w:rFonts w:ascii="Times New Roman" w:eastAsia="Times New Roman" w:hAnsi="Times New Roman" w:cs="Times New Roman"/>
                <w:color w:val="000000"/>
                <w:sz w:val="28"/>
                <w:szCs w:val="28"/>
              </w:rPr>
              <w:t>N</w:t>
            </w:r>
            <w:r w:rsidR="001F1389" w:rsidRPr="00D51B40">
              <w:rPr>
                <w:rFonts w:ascii="Times New Roman" w:eastAsia="Times New Roman" w:hAnsi="Times New Roman" w:cs="Times New Roman"/>
                <w:color w:val="000000"/>
                <w:sz w:val="28"/>
                <w:szCs w:val="28"/>
              </w:rPr>
              <w:t>NMT</w:t>
            </w:r>
          </w:p>
        </w:tc>
        <w:tc>
          <w:tcPr>
            <w:tcW w:w="5670" w:type="dxa"/>
            <w:shd w:val="clear" w:color="auto" w:fill="FFFFFF"/>
            <w:tcMar>
              <w:top w:w="0" w:type="dxa"/>
              <w:left w:w="108" w:type="dxa"/>
              <w:bottom w:w="0" w:type="dxa"/>
              <w:right w:w="108" w:type="dxa"/>
            </w:tcMar>
            <w:hideMark/>
          </w:tcPr>
          <w:p w14:paraId="25993063" w14:textId="53C5A879" w:rsidR="00AF5349" w:rsidRPr="00D51B40" w:rsidRDefault="001F1389" w:rsidP="00544531">
            <w:pPr>
              <w:spacing w:before="120" w:after="120" w:line="234" w:lineRule="atLeast"/>
              <w:jc w:val="center"/>
              <w:rPr>
                <w:rFonts w:ascii="Times New Roman" w:eastAsia="Times New Roman" w:hAnsi="Times New Roman" w:cs="Times New Roman"/>
                <w:color w:val="000000"/>
                <w:sz w:val="28"/>
                <w:szCs w:val="28"/>
              </w:rPr>
            </w:pPr>
            <w:r w:rsidRPr="00D51B40">
              <w:rPr>
                <w:rFonts w:ascii="Times New Roman" w:eastAsia="Times New Roman" w:hAnsi="Times New Roman" w:cs="Times New Roman"/>
                <w:i/>
                <w:iCs/>
                <w:color w:val="000000"/>
                <w:sz w:val="28"/>
                <w:szCs w:val="28"/>
              </w:rPr>
              <w:t xml:space="preserve">Hải Phòng, </w:t>
            </w:r>
            <w:r w:rsidR="00446614" w:rsidRPr="00D51B40">
              <w:rPr>
                <w:rFonts w:ascii="Times New Roman" w:eastAsia="Times New Roman" w:hAnsi="Times New Roman" w:cs="Times New Roman"/>
                <w:i/>
                <w:iCs/>
                <w:color w:val="000000"/>
                <w:sz w:val="28"/>
                <w:szCs w:val="28"/>
                <w:lang w:val="vi-VN"/>
              </w:rPr>
              <w:t xml:space="preserve">ngày     </w:t>
            </w:r>
            <w:r w:rsidR="00AF5349" w:rsidRPr="00D51B40">
              <w:rPr>
                <w:rFonts w:ascii="Times New Roman" w:eastAsia="Times New Roman" w:hAnsi="Times New Roman" w:cs="Times New Roman"/>
                <w:i/>
                <w:iCs/>
                <w:color w:val="000000"/>
                <w:sz w:val="28"/>
                <w:szCs w:val="28"/>
                <w:lang w:val="vi-VN"/>
              </w:rPr>
              <w:t xml:space="preserve"> tháng </w:t>
            </w:r>
            <w:r w:rsidR="00D21E37" w:rsidRPr="00D51B40">
              <w:rPr>
                <w:rFonts w:ascii="Times New Roman" w:eastAsia="Times New Roman" w:hAnsi="Times New Roman" w:cs="Times New Roman"/>
                <w:i/>
                <w:iCs/>
                <w:color w:val="000000"/>
                <w:sz w:val="28"/>
                <w:szCs w:val="28"/>
              </w:rPr>
              <w:t xml:space="preserve">   </w:t>
            </w:r>
            <w:r w:rsidR="00832341" w:rsidRPr="00D51B40">
              <w:rPr>
                <w:rFonts w:ascii="Times New Roman" w:eastAsia="Times New Roman" w:hAnsi="Times New Roman" w:cs="Times New Roman"/>
                <w:i/>
                <w:iCs/>
                <w:color w:val="000000"/>
                <w:sz w:val="28"/>
                <w:szCs w:val="28"/>
              </w:rPr>
              <w:t xml:space="preserve"> </w:t>
            </w:r>
            <w:r w:rsidR="00AF5349" w:rsidRPr="00D51B40">
              <w:rPr>
                <w:rFonts w:ascii="Times New Roman" w:eastAsia="Times New Roman" w:hAnsi="Times New Roman" w:cs="Times New Roman"/>
                <w:i/>
                <w:iCs/>
                <w:color w:val="000000"/>
                <w:sz w:val="28"/>
                <w:szCs w:val="28"/>
                <w:lang w:val="vi-VN"/>
              </w:rPr>
              <w:t>năm 20</w:t>
            </w:r>
            <w:r w:rsidRPr="00D51B40">
              <w:rPr>
                <w:rFonts w:ascii="Times New Roman" w:eastAsia="Times New Roman" w:hAnsi="Times New Roman" w:cs="Times New Roman"/>
                <w:i/>
                <w:iCs/>
                <w:color w:val="000000"/>
                <w:sz w:val="28"/>
                <w:szCs w:val="28"/>
              </w:rPr>
              <w:t>2</w:t>
            </w:r>
            <w:r w:rsidR="0097300C" w:rsidRPr="00D51B40">
              <w:rPr>
                <w:rFonts w:ascii="Times New Roman" w:eastAsia="Times New Roman" w:hAnsi="Times New Roman" w:cs="Times New Roman"/>
                <w:i/>
                <w:iCs/>
                <w:color w:val="000000"/>
                <w:sz w:val="28"/>
                <w:szCs w:val="28"/>
              </w:rPr>
              <w:t>5</w:t>
            </w:r>
          </w:p>
        </w:tc>
      </w:tr>
    </w:tbl>
    <w:p w14:paraId="7B8C6ECB" w14:textId="0F732C55" w:rsidR="00AF5349" w:rsidRPr="00D51B40" w:rsidRDefault="0075498E" w:rsidP="00AF5349">
      <w:pPr>
        <w:shd w:val="clear" w:color="auto" w:fill="FFFFFF"/>
        <w:spacing w:before="120" w:after="120" w:line="234" w:lineRule="atLeast"/>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62336" behindDoc="0" locked="0" layoutInCell="1" allowOverlap="1" wp14:anchorId="50786383" wp14:editId="561B31E5">
                <wp:simplePos x="0" y="0"/>
                <wp:positionH relativeFrom="column">
                  <wp:posOffset>297403</wp:posOffset>
                </wp:positionH>
                <wp:positionV relativeFrom="paragraph">
                  <wp:posOffset>80414</wp:posOffset>
                </wp:positionV>
                <wp:extent cx="825335" cy="356260"/>
                <wp:effectExtent l="0" t="0" r="13335" b="24765"/>
                <wp:wrapNone/>
                <wp:docPr id="761885346" name="Text Box 6"/>
                <wp:cNvGraphicFramePr/>
                <a:graphic xmlns:a="http://schemas.openxmlformats.org/drawingml/2006/main">
                  <a:graphicData uri="http://schemas.microsoft.com/office/word/2010/wordprocessingShape">
                    <wps:wsp>
                      <wps:cNvSpPr txBox="1"/>
                      <wps:spPr>
                        <a:xfrm>
                          <a:off x="0" y="0"/>
                          <a:ext cx="825335" cy="356260"/>
                        </a:xfrm>
                        <a:prstGeom prst="rect">
                          <a:avLst/>
                        </a:prstGeom>
                        <a:solidFill>
                          <a:schemeClr val="lt1"/>
                        </a:solidFill>
                        <a:ln w="6350">
                          <a:solidFill>
                            <a:prstClr val="black"/>
                          </a:solidFill>
                        </a:ln>
                      </wps:spPr>
                      <wps:txbx>
                        <w:txbxContent>
                          <w:p w14:paraId="78FA1C72" w14:textId="39AA62D0" w:rsidR="0075498E" w:rsidRPr="0075498E" w:rsidRDefault="0075498E">
                            <w:pPr>
                              <w:rPr>
                                <w:rFonts w:ascii="Times New Roman" w:hAnsi="Times New Roman" w:cs="Times New Roman"/>
                                <w:sz w:val="28"/>
                                <w:szCs w:val="28"/>
                              </w:rPr>
                            </w:pPr>
                            <w:r w:rsidRPr="0075498E">
                              <w:rPr>
                                <w:rFonts w:ascii="Times New Roman" w:hAnsi="Times New Roman" w:cs="Times New Roman"/>
                                <w:sz w:val="28"/>
                                <w:szCs w:val="28"/>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0786383" id="_x0000_t202" coordsize="21600,21600" o:spt="202" path="m,l,21600r21600,l21600,xe">
                <v:stroke joinstyle="miter"/>
                <v:path gradientshapeok="t" o:connecttype="rect"/>
              </v:shapetype>
              <v:shape id="Text Box 6" o:spid="_x0000_s1026" type="#_x0000_t202" style="position:absolute;margin-left:23.4pt;margin-top:6.35pt;width:65pt;height:28.0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FxXNgIAAHsEAAAOAAAAZHJzL2Uyb0RvYy54bWysVEtv2zAMvg/YfxB0X5z3WiNOkaXIMCBo&#10;C6RDz4osxcZkUZOU2NmvHyU7r26nYReZFKmP5EfSs4emUuQgrCtBZ3TQ61MiNIe81LuMfn9dfbqj&#10;xHmmc6ZAi4wehaMP848fZrVJxRAKULmwBEG0S2uT0cJ7kyaJ44WomOuBERqNEmzFPKp2l+SW1Yhe&#10;qWTY70+TGmxuLHDhHN4+tkY6j/hSCu6fpXTCE5VRzM3H08ZzG85kPmPpzjJTlLxLg/1DFhUrNQY9&#10;Qz0yz8jeln9AVSW34ED6HocqASlLLmINWM2g/66aTcGMiLUgOc6caXL/D5Y/HTbmxRLffIEGGxgI&#10;qY1LHV6Gehppq/DFTAnakcLjmTbReMLx8m44GY0mlHA0jSbT4TTSmlweG+v8VwEVCUJGLXYlksUO&#10;a+cxILqeXEIsB6rMV6VSUQmTIJbKkgPDHiofU8QXN15Kkzqj09GkH4FvbAH6/H6rGP8RirxFQE1p&#10;vLyUHiTfbJuOjy3kR6TJQjtBzvBVibhr5vwLszgyyAyugX/GQyrAZKCTKCnA/vrbffDHTqKVkhpH&#10;MKPu555ZQYn6prHH94PxOMxsVMaTz0NU7LVle23R+2oJyNAAF87wKAZ/r06itFC94bYsQlQ0Mc0x&#10;dkb9SVz6djFw27hYLKITTqlhfq03hgfo0JHA52vzxqzp+ulxEJ7gNKwsfdfW1je81LDYe5Bl7Hkg&#10;uGW14x0nPLal28awQtd69Lr8M+a/AQAA//8DAFBLAwQUAAYACAAAACEAAILajdoAAAAIAQAADwAA&#10;AGRycy9kb3ducmV2LnhtbEyPwU7DMBBE70j8g7VI3KhDhVIT4lSAChdOFMR5G7u2RbyObDcNf49z&#10;guPMrGbettvZD2zSMblAEm5XFTBNfVCOjITPj5cbASxlJIVDIC3hRyfYdpcXLTYqnOldT/tsWCmh&#10;1KAEm/PYcJ56qz2mVRg1lewYosdcZDRcRTyXcj/wdVXV3KOjsmBx1M9W99/7k5ewezL3phcY7U4o&#10;56b56/hmXqW8vpofH4BlPee/Y1jwCzp0hekQTqQSGyTc1YU8F3+9Abbkm8U4SKiFAN61/P8D3S8A&#10;AAD//wMAUEsBAi0AFAAGAAgAAAAhALaDOJL+AAAA4QEAABMAAAAAAAAAAAAAAAAAAAAAAFtDb250&#10;ZW50X1R5cGVzXS54bWxQSwECLQAUAAYACAAAACEAOP0h/9YAAACUAQAACwAAAAAAAAAAAAAAAAAv&#10;AQAAX3JlbHMvLnJlbHNQSwECLQAUAAYACAAAACEAQ8BcVzYCAAB7BAAADgAAAAAAAAAAAAAAAAAu&#10;AgAAZHJzL2Uyb0RvYy54bWxQSwECLQAUAAYACAAAACEAAILajdoAAAAIAQAADwAAAAAAAAAAAAAA&#10;AACQBAAAZHJzL2Rvd25yZXYueG1sUEsFBgAAAAAEAAQA8wAAAJcFAAAAAA==&#10;" fillcolor="white [3201]" strokeweight=".5pt">
                <v:textbox>
                  <w:txbxContent>
                    <w:p w14:paraId="78FA1C72" w14:textId="39AA62D0" w:rsidR="0075498E" w:rsidRPr="0075498E" w:rsidRDefault="0075498E">
                      <w:pPr>
                        <w:rPr>
                          <w:rFonts w:ascii="Times New Roman" w:hAnsi="Times New Roman" w:cs="Times New Roman"/>
                          <w:sz w:val="28"/>
                          <w:szCs w:val="28"/>
                        </w:rPr>
                      </w:pPr>
                      <w:r w:rsidRPr="0075498E">
                        <w:rPr>
                          <w:rFonts w:ascii="Times New Roman" w:hAnsi="Times New Roman" w:cs="Times New Roman"/>
                          <w:sz w:val="28"/>
                          <w:szCs w:val="28"/>
                        </w:rPr>
                        <w:t>Dự thảo</w:t>
                      </w:r>
                    </w:p>
                  </w:txbxContent>
                </v:textbox>
              </v:shape>
            </w:pict>
          </mc:Fallback>
        </mc:AlternateContent>
      </w:r>
      <w:r w:rsidR="00AF5349" w:rsidRPr="00D51B40">
        <w:rPr>
          <w:rFonts w:ascii="Times New Roman" w:eastAsia="Times New Roman" w:hAnsi="Times New Roman" w:cs="Times New Roman"/>
          <w:color w:val="000000"/>
          <w:sz w:val="28"/>
          <w:szCs w:val="28"/>
        </w:rPr>
        <w:t> </w:t>
      </w:r>
    </w:p>
    <w:p w14:paraId="558354B0" w14:textId="77777777" w:rsidR="00AF5349" w:rsidRPr="00D51B40" w:rsidRDefault="00AF5349" w:rsidP="00AF5349">
      <w:pPr>
        <w:shd w:val="clear" w:color="auto" w:fill="FFFFFF"/>
        <w:spacing w:before="120" w:after="120" w:line="234" w:lineRule="atLeast"/>
        <w:jc w:val="center"/>
        <w:rPr>
          <w:rFonts w:ascii="Times New Roman" w:eastAsia="Times New Roman" w:hAnsi="Times New Roman" w:cs="Times New Roman"/>
          <w:b/>
          <w:bCs/>
          <w:color w:val="000000"/>
          <w:sz w:val="28"/>
          <w:szCs w:val="28"/>
        </w:rPr>
      </w:pPr>
      <w:r w:rsidRPr="00D51B40">
        <w:rPr>
          <w:rFonts w:ascii="Times New Roman" w:eastAsia="Times New Roman" w:hAnsi="Times New Roman" w:cs="Times New Roman"/>
          <w:b/>
          <w:bCs/>
          <w:color w:val="000000"/>
          <w:sz w:val="28"/>
          <w:szCs w:val="28"/>
          <w:lang w:val="vi-VN"/>
        </w:rPr>
        <w:t>TỜ TR</w:t>
      </w:r>
      <w:r w:rsidRPr="00D51B40">
        <w:rPr>
          <w:rFonts w:ascii="Times New Roman" w:eastAsia="Times New Roman" w:hAnsi="Times New Roman" w:cs="Times New Roman"/>
          <w:b/>
          <w:bCs/>
          <w:color w:val="000000"/>
          <w:sz w:val="28"/>
          <w:szCs w:val="28"/>
        </w:rPr>
        <w:t>Ì</w:t>
      </w:r>
      <w:r w:rsidRPr="00D51B40">
        <w:rPr>
          <w:rFonts w:ascii="Times New Roman" w:eastAsia="Times New Roman" w:hAnsi="Times New Roman" w:cs="Times New Roman"/>
          <w:b/>
          <w:bCs/>
          <w:color w:val="000000"/>
          <w:sz w:val="28"/>
          <w:szCs w:val="28"/>
          <w:lang w:val="vi-VN"/>
        </w:rPr>
        <w:t>NH</w:t>
      </w:r>
    </w:p>
    <w:p w14:paraId="05442327" w14:textId="168847FA" w:rsidR="00D9377E" w:rsidRPr="00D9377E" w:rsidRDefault="00D9377E" w:rsidP="00D9377E">
      <w:pPr>
        <w:spacing w:before="120" w:after="120"/>
        <w:ind w:firstLine="567"/>
        <w:jc w:val="center"/>
        <w:rPr>
          <w:rFonts w:ascii="Times New Roman" w:hAnsi="Times New Roman" w:cs="Times New Roman"/>
          <w:b/>
          <w:bCs/>
          <w:sz w:val="28"/>
          <w:szCs w:val="28"/>
        </w:rPr>
      </w:pPr>
      <w:r>
        <w:rPr>
          <w:rFonts w:ascii="Times New Roman" w:hAnsi="Times New Roman" w:cs="Times New Roman"/>
          <w:b/>
          <w:bCs/>
          <w:noProof/>
          <w:spacing w:val="-4"/>
          <w:sz w:val="28"/>
          <w:szCs w:val="28"/>
          <w:lang w:eastAsia="vi-VN"/>
        </w:rPr>
        <mc:AlternateContent>
          <mc:Choice Requires="wps">
            <w:drawing>
              <wp:anchor distT="0" distB="0" distL="114300" distR="114300" simplePos="0" relativeHeight="251661312" behindDoc="0" locked="0" layoutInCell="1" allowOverlap="1" wp14:anchorId="62496F4E" wp14:editId="1DB963B2">
                <wp:simplePos x="0" y="0"/>
                <wp:positionH relativeFrom="column">
                  <wp:posOffset>2268706</wp:posOffset>
                </wp:positionH>
                <wp:positionV relativeFrom="paragraph">
                  <wp:posOffset>481965</wp:posOffset>
                </wp:positionV>
                <wp:extent cx="1169719" cy="17813"/>
                <wp:effectExtent l="0" t="0" r="30480" b="20320"/>
                <wp:wrapNone/>
                <wp:docPr id="1998615409" name="Straight Connector 5"/>
                <wp:cNvGraphicFramePr/>
                <a:graphic xmlns:a="http://schemas.openxmlformats.org/drawingml/2006/main">
                  <a:graphicData uri="http://schemas.microsoft.com/office/word/2010/wordprocessingShape">
                    <wps:wsp>
                      <wps:cNvCnPr/>
                      <wps:spPr>
                        <a:xfrm flipV="1">
                          <a:off x="0" y="0"/>
                          <a:ext cx="1169719" cy="1781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F67171" id="Straight Connector 5"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78.65pt,37.95pt" to="270.7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AZApgEAAKIDAAAOAAAAZHJzL2Uyb0RvYy54bWysU01v3CAQvUfqf0Dcu7YTKR/WenNIlF6q&#10;NmrT3gke1kjAICBr77/vgHedqI1UJcoFATPvzbzHsL6erGE7CFGj63izqjkDJ7HXbtvxXw93ny85&#10;i0m4Xhh00PE9RH69+XSyHn0Lpzig6SEwInGxHX3Hh5R8W1VRDmBFXKEHR0GFwYpEx7Ct+iBGYrem&#10;Oq3r82rE0PuAEmKk29s5yDeFXymQ6btSERIzHafeUllDWR/zWm3Wot0G4QctD22Id3RhhXZUdKG6&#10;FUmwp6D/obJaBoyo0kqirVApLaFoIDVN/Zean4PwULSQOdEvNsWPo5XfdjfuPpANo49t9Pchq5hU&#10;sEwZ7X/TmxZd1Cmbim37xTaYEpN02TTnVxfNFWeSYs3FZXOWba1mmkznQ0xfAC3Lm44b7bIq0Yrd&#10;15jm1GMK4Z4bKbu0N5CTjfsBiuk+FyzoMiNwYwLbCXpdISW41BxKl+wMU9qYBVj/H3jIz1Ao8/MW&#10;8IIoldGlBWy1w/Ba9TQdW1Zz/tGBWXe24BH7fXmiYg0NQjH3MLR50l6eC/z5a23+AAAA//8DAFBL&#10;AwQUAAYACAAAACEALWEz/t4AAAAJAQAADwAAAGRycy9kb3ducmV2LnhtbEyPwU7DMAyG70i8Q2Qk&#10;biztttJRmk6IsTNibBLHrDFtIXGqJtvat8ec4Gj70+/vL9ejs+KMQ+g8KUhnCQik2puOGgX79+3d&#10;CkSImoy2nlDBhAHW1fVVqQvjL/SG511sBIdQKLSCNsa+kDLULTodZr5H4tunH5yOPA6NNIO+cLiz&#10;cp4k99LpjvhDq3t8brH+3p2cgmCbl6/pMPnN3AzTZhs+8DVdKnV7Mz49gog4xj8YfvVZHSp2OvoT&#10;mSCsgkWWLxhVkGcPIBjIlmkG4siLVQ6yKuX/BtUPAAAA//8DAFBLAQItABQABgAIAAAAIQC2gziS&#10;/gAAAOEBAAATAAAAAAAAAAAAAAAAAAAAAABbQ29udGVudF9UeXBlc10ueG1sUEsBAi0AFAAGAAgA&#10;AAAhADj9If/WAAAAlAEAAAsAAAAAAAAAAAAAAAAALwEAAF9yZWxzLy5yZWxzUEsBAi0AFAAGAAgA&#10;AAAhAGbQBkCmAQAAogMAAA4AAAAAAAAAAAAAAAAALgIAAGRycy9lMm9Eb2MueG1sUEsBAi0AFAAG&#10;AAgAAAAhAC1hM/7eAAAACQEAAA8AAAAAAAAAAAAAAAAAAAQAAGRycy9kb3ducmV2LnhtbFBLBQYA&#10;AAAABAAEAPMAAAALBQAAAAA=&#10;" strokecolor="#4579b8 [3044]"/>
            </w:pict>
          </mc:Fallback>
        </mc:AlternateContent>
      </w:r>
      <w:r w:rsidR="009E0BFF">
        <w:rPr>
          <w:rStyle w:val="Bodytext3"/>
          <w:b/>
          <w:bCs/>
          <w:i w:val="0"/>
          <w:iCs w:val="0"/>
          <w:spacing w:val="-4"/>
          <w:sz w:val="28"/>
          <w:szCs w:val="28"/>
          <w:lang w:eastAsia="vi-VN"/>
        </w:rPr>
        <w:t xml:space="preserve">Ban hành </w:t>
      </w:r>
      <w:r w:rsidR="00A26952" w:rsidRPr="00D51B40">
        <w:rPr>
          <w:rStyle w:val="Bodytext3"/>
          <w:b/>
          <w:bCs/>
          <w:i w:val="0"/>
          <w:iCs w:val="0"/>
          <w:spacing w:val="-4"/>
          <w:sz w:val="28"/>
          <w:szCs w:val="28"/>
          <w:lang w:eastAsia="vi-VN"/>
        </w:rPr>
        <w:t xml:space="preserve">Quyết định </w:t>
      </w:r>
      <w:r w:rsidRPr="00D9377E">
        <w:rPr>
          <w:rFonts w:ascii="Times New Roman" w:hAnsi="Times New Roman" w:cs="Times New Roman"/>
          <w:b/>
          <w:bCs/>
          <w:sz w:val="28"/>
          <w:szCs w:val="28"/>
        </w:rPr>
        <w:t>quy định mức thu tiền sử dụng khu vực biển trên địa bàn thành phố Hải Phòng giai đoạn 2026 - 2031</w:t>
      </w:r>
    </w:p>
    <w:p w14:paraId="37BADC20" w14:textId="22054066" w:rsidR="00F04712" w:rsidRPr="00D51B40" w:rsidRDefault="00F04712" w:rsidP="00D9377E">
      <w:pPr>
        <w:shd w:val="clear" w:color="auto" w:fill="FFFFFF"/>
        <w:spacing w:after="0" w:line="234" w:lineRule="atLeast"/>
        <w:jc w:val="center"/>
        <w:rPr>
          <w:rFonts w:ascii="Times New Roman" w:eastAsia="Times New Roman" w:hAnsi="Times New Roman" w:cs="Times New Roman"/>
          <w:b/>
          <w:bCs/>
          <w:color w:val="000000"/>
          <w:sz w:val="28"/>
          <w:szCs w:val="28"/>
        </w:rPr>
      </w:pPr>
    </w:p>
    <w:p w14:paraId="58149302" w14:textId="70502073" w:rsidR="006A58B3" w:rsidRPr="00D51B40" w:rsidRDefault="00AF5349" w:rsidP="000A0115">
      <w:pPr>
        <w:shd w:val="clear" w:color="auto" w:fill="FFFFFF"/>
        <w:tabs>
          <w:tab w:val="center" w:pos="4748"/>
          <w:tab w:val="left" w:pos="5576"/>
        </w:tabs>
        <w:spacing w:after="0" w:line="360" w:lineRule="exact"/>
        <w:ind w:firstLine="2160"/>
        <w:rPr>
          <w:rFonts w:ascii="Times New Roman" w:eastAsia="Times New Roman" w:hAnsi="Times New Roman" w:cs="Times New Roman"/>
          <w:color w:val="000000"/>
          <w:sz w:val="28"/>
          <w:szCs w:val="28"/>
        </w:rPr>
      </w:pPr>
      <w:r w:rsidRPr="00D51B40">
        <w:rPr>
          <w:rFonts w:ascii="Times New Roman" w:eastAsia="Times New Roman" w:hAnsi="Times New Roman" w:cs="Times New Roman"/>
          <w:color w:val="000000"/>
          <w:sz w:val="28"/>
          <w:szCs w:val="28"/>
          <w:lang w:val="vi-VN"/>
        </w:rPr>
        <w:t>Kính gửi: </w:t>
      </w:r>
      <w:r w:rsidR="004D0321" w:rsidRPr="00D51B40">
        <w:rPr>
          <w:rFonts w:ascii="Times New Roman" w:eastAsia="Times New Roman" w:hAnsi="Times New Roman" w:cs="Times New Roman"/>
          <w:color w:val="000000"/>
          <w:sz w:val="28"/>
          <w:szCs w:val="28"/>
        </w:rPr>
        <w:t>Ủy ban nhân dân thành phố</w:t>
      </w:r>
      <w:r w:rsidR="00023000" w:rsidRPr="00D51B40">
        <w:rPr>
          <w:rFonts w:ascii="Times New Roman" w:eastAsia="Times New Roman" w:hAnsi="Times New Roman" w:cs="Times New Roman"/>
          <w:color w:val="000000"/>
          <w:sz w:val="28"/>
          <w:szCs w:val="28"/>
        </w:rPr>
        <w:t>.</w:t>
      </w:r>
    </w:p>
    <w:p w14:paraId="21E73505" w14:textId="77777777" w:rsidR="005646C0" w:rsidRPr="00D51B40" w:rsidRDefault="005646C0" w:rsidP="000A0115">
      <w:pPr>
        <w:shd w:val="clear" w:color="auto" w:fill="FFFFFF"/>
        <w:spacing w:after="0" w:line="360" w:lineRule="exact"/>
        <w:ind w:firstLine="567"/>
        <w:jc w:val="both"/>
        <w:rPr>
          <w:rFonts w:ascii="Times New Roman" w:eastAsia="Times New Roman" w:hAnsi="Times New Roman" w:cs="Times New Roman"/>
          <w:color w:val="000000"/>
          <w:sz w:val="28"/>
          <w:szCs w:val="28"/>
        </w:rPr>
      </w:pPr>
    </w:p>
    <w:p w14:paraId="5269DE8E" w14:textId="286517A4" w:rsidR="00F04712" w:rsidRPr="00D51B40" w:rsidRDefault="00F04712" w:rsidP="008004C8">
      <w:pPr>
        <w:spacing w:after="0" w:line="360" w:lineRule="exact"/>
        <w:ind w:firstLine="630"/>
        <w:jc w:val="both"/>
        <w:rPr>
          <w:rFonts w:ascii="Times New Roman" w:eastAsia="Times New Roman" w:hAnsi="Times New Roman" w:cs="Times New Roman"/>
          <w:iCs/>
          <w:sz w:val="28"/>
          <w:szCs w:val="28"/>
        </w:rPr>
      </w:pPr>
      <w:r w:rsidRPr="00D51B40">
        <w:rPr>
          <w:rFonts w:ascii="Times New Roman" w:hAnsi="Times New Roman" w:cs="Times New Roman"/>
          <w:iCs/>
          <w:sz w:val="28"/>
          <w:szCs w:val="28"/>
        </w:rPr>
        <w:t xml:space="preserve">Thực hiện quy định của Luật Ban hành văn bản quy phạm pháp luật, Sở Nông </w:t>
      </w:r>
      <w:r w:rsidR="00D9377E">
        <w:rPr>
          <w:rFonts w:ascii="Times New Roman" w:hAnsi="Times New Roman" w:cs="Times New Roman"/>
          <w:iCs/>
          <w:sz w:val="28"/>
          <w:szCs w:val="28"/>
        </w:rPr>
        <w:t>n</w:t>
      </w:r>
      <w:r w:rsidRPr="00D51B40">
        <w:rPr>
          <w:rFonts w:ascii="Times New Roman" w:hAnsi="Times New Roman" w:cs="Times New Roman"/>
          <w:iCs/>
          <w:sz w:val="28"/>
          <w:szCs w:val="28"/>
        </w:rPr>
        <w:t xml:space="preserve">ghiệp và Môi trường kính trình Ủy ban nhân dân thành phố </w:t>
      </w:r>
      <w:r w:rsidRPr="00D9377E">
        <w:rPr>
          <w:rStyle w:val="Bodytext3"/>
          <w:i w:val="0"/>
          <w:sz w:val="28"/>
          <w:szCs w:val="28"/>
          <w:lang w:eastAsia="vi-VN"/>
        </w:rPr>
        <w:t>dự thảo</w:t>
      </w:r>
      <w:r w:rsidRPr="00D51B40">
        <w:rPr>
          <w:rStyle w:val="Bodytext3"/>
          <w:iCs w:val="0"/>
          <w:sz w:val="28"/>
          <w:szCs w:val="28"/>
          <w:lang w:eastAsia="vi-VN"/>
        </w:rPr>
        <w:t xml:space="preserve">  </w:t>
      </w:r>
      <w:r w:rsidR="00D9377E" w:rsidRPr="00D9377E">
        <w:rPr>
          <w:rStyle w:val="Bodytext3"/>
          <w:i w:val="0"/>
          <w:iCs w:val="0"/>
          <w:spacing w:val="-4"/>
          <w:sz w:val="28"/>
          <w:szCs w:val="28"/>
          <w:lang w:eastAsia="vi-VN"/>
        </w:rPr>
        <w:t xml:space="preserve">Quyết định </w:t>
      </w:r>
      <w:r w:rsidR="00D9377E" w:rsidRPr="00D9377E">
        <w:rPr>
          <w:rFonts w:ascii="Times New Roman" w:hAnsi="Times New Roman" w:cs="Times New Roman"/>
          <w:sz w:val="28"/>
          <w:szCs w:val="28"/>
        </w:rPr>
        <w:t xml:space="preserve">quy định mức thu tiền sử dụng khu vực biển trên địa bàn thành phố Hải Phòng giai đoạn 2026 </w:t>
      </w:r>
      <w:r w:rsidR="00D9377E">
        <w:rPr>
          <w:rFonts w:ascii="Times New Roman" w:hAnsi="Times New Roman" w:cs="Times New Roman"/>
          <w:sz w:val="28"/>
          <w:szCs w:val="28"/>
        </w:rPr>
        <w:t>–</w:t>
      </w:r>
      <w:r w:rsidR="00D9377E" w:rsidRPr="00D9377E">
        <w:rPr>
          <w:rFonts w:ascii="Times New Roman" w:hAnsi="Times New Roman" w:cs="Times New Roman"/>
          <w:sz w:val="28"/>
          <w:szCs w:val="28"/>
        </w:rPr>
        <w:t xml:space="preserve"> 203</w:t>
      </w:r>
      <w:r w:rsidR="00D9377E">
        <w:rPr>
          <w:rFonts w:ascii="Times New Roman" w:hAnsi="Times New Roman" w:cs="Times New Roman"/>
          <w:sz w:val="28"/>
          <w:szCs w:val="28"/>
        </w:rPr>
        <w:t xml:space="preserve">1, </w:t>
      </w:r>
      <w:r w:rsidRPr="00D51B40">
        <w:rPr>
          <w:rFonts w:ascii="Times New Roman" w:eastAsia="Times New Roman" w:hAnsi="Times New Roman" w:cs="Times New Roman"/>
          <w:iCs/>
          <w:sz w:val="28"/>
          <w:szCs w:val="28"/>
        </w:rPr>
        <w:t>như sau:</w:t>
      </w:r>
    </w:p>
    <w:p w14:paraId="10129CC5" w14:textId="77777777" w:rsidR="00F04712" w:rsidRPr="00D51B40" w:rsidRDefault="00F04712" w:rsidP="008004C8">
      <w:pPr>
        <w:shd w:val="clear" w:color="auto" w:fill="FFFFFF"/>
        <w:spacing w:after="0" w:line="360" w:lineRule="exact"/>
        <w:ind w:firstLine="630"/>
        <w:jc w:val="both"/>
        <w:rPr>
          <w:rFonts w:ascii="Times New Roman" w:hAnsi="Times New Roman" w:cs="Times New Roman"/>
          <w:b/>
          <w:sz w:val="28"/>
          <w:szCs w:val="28"/>
        </w:rPr>
      </w:pPr>
      <w:r w:rsidRPr="00D51B40">
        <w:rPr>
          <w:rFonts w:ascii="Times New Roman" w:eastAsia="Times New Roman" w:hAnsi="Times New Roman" w:cs="Times New Roman"/>
          <w:b/>
          <w:bCs/>
          <w:color w:val="000000"/>
          <w:sz w:val="28"/>
          <w:szCs w:val="28"/>
        </w:rPr>
        <w:t>I</w:t>
      </w:r>
      <w:r w:rsidRPr="00D51B40">
        <w:rPr>
          <w:rFonts w:ascii="Times New Roman" w:hAnsi="Times New Roman" w:cs="Times New Roman"/>
          <w:b/>
          <w:sz w:val="28"/>
          <w:szCs w:val="28"/>
        </w:rPr>
        <w:t>. SỰ CẦN THIẾT BAN HÀNH QUYẾT ĐỊNH</w:t>
      </w:r>
    </w:p>
    <w:p w14:paraId="3514FC0C" w14:textId="77777777" w:rsidR="00F04712" w:rsidRPr="00D51B40" w:rsidRDefault="00F04712" w:rsidP="008004C8">
      <w:pPr>
        <w:shd w:val="clear" w:color="auto" w:fill="FFFFFF"/>
        <w:spacing w:after="0" w:line="360" w:lineRule="exact"/>
        <w:ind w:firstLine="630"/>
        <w:jc w:val="both"/>
        <w:rPr>
          <w:rFonts w:ascii="Times New Roman" w:hAnsi="Times New Roman" w:cs="Times New Roman"/>
          <w:b/>
          <w:sz w:val="28"/>
          <w:szCs w:val="28"/>
        </w:rPr>
      </w:pPr>
      <w:r w:rsidRPr="00D51B40">
        <w:rPr>
          <w:rFonts w:ascii="Times New Roman" w:hAnsi="Times New Roman" w:cs="Times New Roman"/>
          <w:b/>
          <w:sz w:val="28"/>
          <w:szCs w:val="28"/>
        </w:rPr>
        <w:t>1. Căn cứ pháp lý</w:t>
      </w:r>
    </w:p>
    <w:p w14:paraId="05345913" w14:textId="428BCA59" w:rsidR="004361F7" w:rsidRPr="00D51B40" w:rsidRDefault="004361F7" w:rsidP="008004C8">
      <w:pPr>
        <w:shd w:val="clear" w:color="auto" w:fill="FFFFFF"/>
        <w:spacing w:after="0" w:line="360" w:lineRule="exact"/>
        <w:ind w:firstLine="630"/>
        <w:jc w:val="both"/>
        <w:rPr>
          <w:rFonts w:ascii="Times New Roman" w:hAnsi="Times New Roman" w:cs="Times New Roman"/>
          <w:iCs/>
          <w:sz w:val="28"/>
          <w:szCs w:val="28"/>
        </w:rPr>
      </w:pPr>
      <w:r w:rsidRPr="00D51B40">
        <w:rPr>
          <w:rFonts w:ascii="Times New Roman" w:hAnsi="Times New Roman" w:cs="Times New Roman"/>
          <w:iCs/>
          <w:sz w:val="28"/>
          <w:szCs w:val="28"/>
        </w:rPr>
        <w:t>Căn cứ Luật Tổ chức chính quyền địa phương  số 72/2025/QH15 ngày 16 tháng 6 năm 2025;</w:t>
      </w:r>
    </w:p>
    <w:p w14:paraId="4449EC65" w14:textId="77777777" w:rsidR="004361F7" w:rsidRPr="00D51B40" w:rsidRDefault="004361F7" w:rsidP="008004C8">
      <w:pPr>
        <w:shd w:val="clear" w:color="auto" w:fill="FFFFFF"/>
        <w:spacing w:after="0" w:line="360" w:lineRule="exact"/>
        <w:ind w:firstLine="630"/>
        <w:jc w:val="both"/>
        <w:rPr>
          <w:rFonts w:ascii="Times New Roman" w:hAnsi="Times New Roman" w:cs="Times New Roman"/>
          <w:iCs/>
          <w:sz w:val="28"/>
          <w:szCs w:val="28"/>
        </w:rPr>
      </w:pPr>
      <w:r w:rsidRPr="00D51B40">
        <w:rPr>
          <w:rFonts w:ascii="Times New Roman" w:hAnsi="Times New Roman" w:cs="Times New Roman"/>
          <w:iCs/>
          <w:sz w:val="28"/>
          <w:szCs w:val="28"/>
        </w:rPr>
        <w:t>Căn cứ Luật Ban hành văn bản quy phạm pháp luật số 64/2025/QH15 ngày 19 tháng 02 năm 2025;</w:t>
      </w:r>
    </w:p>
    <w:p w14:paraId="62FEA4E6" w14:textId="77777777" w:rsidR="004361F7" w:rsidRPr="00D51B40" w:rsidRDefault="004361F7" w:rsidP="008004C8">
      <w:pPr>
        <w:shd w:val="clear" w:color="auto" w:fill="FFFFFF"/>
        <w:spacing w:after="0" w:line="360" w:lineRule="exact"/>
        <w:ind w:firstLine="630"/>
        <w:jc w:val="both"/>
        <w:rPr>
          <w:rFonts w:ascii="Times New Roman" w:hAnsi="Times New Roman" w:cs="Times New Roman"/>
          <w:iCs/>
          <w:sz w:val="28"/>
          <w:szCs w:val="28"/>
        </w:rPr>
      </w:pPr>
      <w:r w:rsidRPr="00D51B40">
        <w:rPr>
          <w:rFonts w:ascii="Times New Roman" w:hAnsi="Times New Roman" w:cs="Times New Roman"/>
          <w:iCs/>
          <w:sz w:val="28"/>
          <w:szCs w:val="28"/>
        </w:rPr>
        <w:t>Căn cứ Luật sửa đổi, bổ sung một số điều của Luật Ban hành văn bản quy phạm pháp luật số 87/2025/QH15 ngày 25 tháng 6 năm 2025;</w:t>
      </w:r>
    </w:p>
    <w:p w14:paraId="5E08ECF6" w14:textId="77777777" w:rsidR="004361F7" w:rsidRPr="00D51B40" w:rsidRDefault="004361F7" w:rsidP="008004C8">
      <w:pPr>
        <w:shd w:val="clear" w:color="auto" w:fill="FFFFFF"/>
        <w:spacing w:after="0" w:line="360" w:lineRule="exact"/>
        <w:ind w:firstLine="630"/>
        <w:jc w:val="both"/>
        <w:rPr>
          <w:rFonts w:ascii="Times New Roman" w:hAnsi="Times New Roman" w:cs="Times New Roman"/>
          <w:iCs/>
          <w:sz w:val="28"/>
          <w:szCs w:val="28"/>
        </w:rPr>
      </w:pPr>
      <w:r w:rsidRPr="00D51B40">
        <w:rPr>
          <w:rFonts w:ascii="Times New Roman" w:hAnsi="Times New Roman" w:cs="Times New Roman"/>
          <w:iCs/>
          <w:sz w:val="28"/>
          <w:szCs w:val="28"/>
        </w:rPr>
        <w:t>Căn cứ Luật Tài nguyên, Môi trường biển và hải đảo số 82/2015/QH13 ngày 25 tháng 6 năm 2015;</w:t>
      </w:r>
    </w:p>
    <w:p w14:paraId="613B90A0" w14:textId="77777777" w:rsidR="00D9377E" w:rsidRPr="00D9377E" w:rsidRDefault="00D9377E" w:rsidP="008004C8">
      <w:pPr>
        <w:pStyle w:val="Bodytext30"/>
        <w:shd w:val="clear" w:color="auto" w:fill="auto"/>
        <w:spacing w:before="0" w:after="0" w:line="360" w:lineRule="exact"/>
        <w:ind w:firstLine="720"/>
        <w:jc w:val="both"/>
        <w:rPr>
          <w:i w:val="0"/>
          <w:iCs w:val="0"/>
          <w:spacing w:val="2"/>
          <w:sz w:val="28"/>
          <w:szCs w:val="28"/>
          <w:shd w:val="clear" w:color="auto" w:fill="FFFFFF"/>
          <w:lang w:eastAsia="vi-VN"/>
        </w:rPr>
      </w:pPr>
      <w:r w:rsidRPr="00D9377E">
        <w:rPr>
          <w:i w:val="0"/>
          <w:iCs w:val="0"/>
          <w:spacing w:val="2"/>
          <w:sz w:val="28"/>
          <w:szCs w:val="28"/>
          <w:shd w:val="clear" w:color="auto" w:fill="FFFFFF"/>
          <w:lang w:eastAsia="vi-VN"/>
        </w:rPr>
        <w:t xml:space="preserve">Căn cứ Nghị định số 40/2016/NĐ-CP ngày 15 tháng 5 năm 2016 của Chính phủ quy định chi tiết thi hành một số điều của Luật Tài nguyên, môi trường Biển và Hải đảo; </w:t>
      </w:r>
    </w:p>
    <w:p w14:paraId="452828AF" w14:textId="77777777" w:rsidR="00D9377E" w:rsidRPr="00D9377E" w:rsidRDefault="00D9377E" w:rsidP="008004C8">
      <w:pPr>
        <w:pStyle w:val="Bodytext30"/>
        <w:shd w:val="clear" w:color="auto" w:fill="auto"/>
        <w:spacing w:before="0" w:after="0" w:line="360" w:lineRule="exact"/>
        <w:ind w:firstLine="720"/>
        <w:jc w:val="both"/>
        <w:rPr>
          <w:i w:val="0"/>
          <w:iCs w:val="0"/>
          <w:sz w:val="28"/>
          <w:szCs w:val="28"/>
          <w:shd w:val="clear" w:color="auto" w:fill="FFFFFF"/>
          <w:lang w:eastAsia="vi-VN"/>
        </w:rPr>
      </w:pPr>
      <w:r w:rsidRPr="00D9377E">
        <w:rPr>
          <w:i w:val="0"/>
          <w:iCs w:val="0"/>
          <w:sz w:val="28"/>
          <w:szCs w:val="28"/>
          <w:shd w:val="clear" w:color="auto" w:fill="FFFFFF"/>
          <w:lang w:eastAsia="vi-VN"/>
        </w:rPr>
        <w:t>Căn cứ Nghị định số 11/2021/NĐ-CP ngày 10 tháng 02 năm 2021 của Chính phủ quy định việc giao khu vực biển nhất định cho tổ chức, cá nhân khai thác, sử dụng tài nguyên biển;</w:t>
      </w:r>
    </w:p>
    <w:p w14:paraId="30ADA442" w14:textId="77777777" w:rsidR="00D9377E" w:rsidRPr="00D9377E" w:rsidRDefault="00D9377E" w:rsidP="008004C8">
      <w:pPr>
        <w:pStyle w:val="Bodytext30"/>
        <w:shd w:val="clear" w:color="auto" w:fill="auto"/>
        <w:spacing w:before="0" w:after="0" w:line="360" w:lineRule="exact"/>
        <w:ind w:firstLine="720"/>
        <w:jc w:val="both"/>
        <w:rPr>
          <w:i w:val="0"/>
          <w:iCs w:val="0"/>
          <w:sz w:val="28"/>
          <w:szCs w:val="28"/>
          <w:shd w:val="clear" w:color="auto" w:fill="FFFFFF"/>
          <w:lang w:eastAsia="vi-VN"/>
        </w:rPr>
      </w:pPr>
      <w:r w:rsidRPr="00D9377E">
        <w:rPr>
          <w:i w:val="0"/>
          <w:iCs w:val="0"/>
          <w:sz w:val="28"/>
          <w:szCs w:val="28"/>
          <w:shd w:val="clear" w:color="auto" w:fill="FFFFFF"/>
          <w:lang w:eastAsia="vi-VN"/>
        </w:rPr>
        <w:t xml:space="preserve">Căn cứ Nghị định số 65/2025/NĐ-CP ngày 12 tháng 3 năm 2025 của Chính phủ sửa đổi, bổ sung một số điều của Nghị định số 40/2016/NĐ-CP ngày 15 tháng 5 năm 2016 của Chính phủ quy định chi tiết thi hành một số điều của Luật Tài nguyên, môi trường Biển và Hải đảo và Nghị định số 11/2021/NĐ-CP ngày 10 tháng 02 năm 2021 của Chính phủ quy định việc giao khu vực biển nhất định cho tổ chức, cá nhân khai thác, sử dụng tài nguyên biển; </w:t>
      </w:r>
    </w:p>
    <w:p w14:paraId="108333EC" w14:textId="53F9DD2B" w:rsidR="00D9377E" w:rsidRPr="00D9377E" w:rsidRDefault="00D9377E" w:rsidP="008004C8">
      <w:pPr>
        <w:pStyle w:val="Bodytext30"/>
        <w:shd w:val="clear" w:color="auto" w:fill="auto"/>
        <w:spacing w:before="0" w:after="0" w:line="360" w:lineRule="exact"/>
        <w:ind w:firstLine="720"/>
        <w:jc w:val="both"/>
        <w:rPr>
          <w:i w:val="0"/>
          <w:iCs w:val="0"/>
          <w:sz w:val="28"/>
          <w:szCs w:val="28"/>
          <w:shd w:val="clear" w:color="auto" w:fill="FFFFFF"/>
          <w:lang w:eastAsia="vi-VN"/>
        </w:rPr>
      </w:pPr>
      <w:r w:rsidRPr="00D9377E">
        <w:rPr>
          <w:i w:val="0"/>
          <w:iCs w:val="0"/>
          <w:sz w:val="28"/>
          <w:szCs w:val="28"/>
          <w:shd w:val="clear" w:color="auto" w:fill="FFFFFF"/>
          <w:lang w:eastAsia="vi-VN"/>
        </w:rPr>
        <w:t xml:space="preserve">Căn cứ Nghị định số 44/2026/NĐ-CP ngày 26 </w:t>
      </w:r>
      <w:r>
        <w:rPr>
          <w:i w:val="0"/>
          <w:iCs w:val="0"/>
          <w:sz w:val="28"/>
          <w:szCs w:val="28"/>
          <w:shd w:val="clear" w:color="auto" w:fill="FFFFFF"/>
          <w:lang w:eastAsia="vi-VN"/>
        </w:rPr>
        <w:t>/</w:t>
      </w:r>
      <w:r w:rsidRPr="00D9377E">
        <w:rPr>
          <w:i w:val="0"/>
          <w:iCs w:val="0"/>
          <w:sz w:val="28"/>
          <w:szCs w:val="28"/>
          <w:shd w:val="clear" w:color="auto" w:fill="FFFFFF"/>
          <w:lang w:eastAsia="vi-VN"/>
        </w:rPr>
        <w:t>01</w:t>
      </w:r>
      <w:r>
        <w:rPr>
          <w:i w:val="0"/>
          <w:iCs w:val="0"/>
          <w:sz w:val="28"/>
          <w:szCs w:val="28"/>
          <w:shd w:val="clear" w:color="auto" w:fill="FFFFFF"/>
          <w:lang w:eastAsia="vi-VN"/>
        </w:rPr>
        <w:t>/</w:t>
      </w:r>
      <w:r w:rsidRPr="00D9377E">
        <w:rPr>
          <w:i w:val="0"/>
          <w:iCs w:val="0"/>
          <w:sz w:val="28"/>
          <w:szCs w:val="28"/>
          <w:shd w:val="clear" w:color="auto" w:fill="FFFFFF"/>
          <w:lang w:eastAsia="vi-VN"/>
        </w:rPr>
        <w:t>2026 của Chính phủ sửa đổi, bổ sung một số điều của các Nghị định trong lĩnh vực biển và Hải đảo;</w:t>
      </w:r>
    </w:p>
    <w:p w14:paraId="3AEB430E" w14:textId="77777777" w:rsidR="004361F7" w:rsidRPr="00D51B40" w:rsidRDefault="004361F7" w:rsidP="008004C8">
      <w:pPr>
        <w:shd w:val="clear" w:color="auto" w:fill="FFFFFF"/>
        <w:spacing w:after="0" w:line="360" w:lineRule="exact"/>
        <w:ind w:firstLine="630"/>
        <w:jc w:val="both"/>
        <w:rPr>
          <w:rFonts w:ascii="Times New Roman" w:hAnsi="Times New Roman" w:cs="Times New Roman"/>
          <w:iCs/>
          <w:sz w:val="28"/>
          <w:szCs w:val="28"/>
        </w:rPr>
      </w:pPr>
      <w:r w:rsidRPr="00D51B40">
        <w:rPr>
          <w:rFonts w:ascii="Times New Roman" w:hAnsi="Times New Roman" w:cs="Times New Roman"/>
          <w:iCs/>
          <w:sz w:val="28"/>
          <w:szCs w:val="28"/>
        </w:rPr>
        <w:lastRenderedPageBreak/>
        <w:t>Căn cứ Nghị định số 131/2025/NĐ-CP ngày 12/6/2025 của Chính phủ quy định phân định thẩm quyền của chính quyền địa phương 02 cấp trong lĩnh vực quản lý nhà nước của Bộ Nông nghiệp và Môi trường;</w:t>
      </w:r>
    </w:p>
    <w:p w14:paraId="6E78316C" w14:textId="77777777" w:rsidR="004361F7" w:rsidRPr="00D51B40" w:rsidRDefault="004361F7" w:rsidP="008004C8">
      <w:pPr>
        <w:shd w:val="clear" w:color="auto" w:fill="FFFFFF"/>
        <w:spacing w:after="0" w:line="360" w:lineRule="exact"/>
        <w:ind w:firstLine="630"/>
        <w:jc w:val="both"/>
        <w:rPr>
          <w:rFonts w:ascii="Times New Roman" w:hAnsi="Times New Roman" w:cs="Times New Roman"/>
          <w:iCs/>
          <w:sz w:val="28"/>
          <w:szCs w:val="28"/>
        </w:rPr>
      </w:pPr>
      <w:r w:rsidRPr="00D51B40">
        <w:rPr>
          <w:rFonts w:ascii="Times New Roman" w:hAnsi="Times New Roman" w:cs="Times New Roman"/>
          <w:iCs/>
          <w:sz w:val="28"/>
          <w:szCs w:val="28"/>
        </w:rPr>
        <w:t>Căn cứ Nghị định số 136/2025/NĐ-CP ngày 12/6/2025 của Chính phủ quy định phân quyền, phân cấp trong lĩnh vực nông nghiệp và môi trường;</w:t>
      </w:r>
    </w:p>
    <w:p w14:paraId="14118185" w14:textId="77777777" w:rsidR="00D9377E" w:rsidRPr="00377E7F" w:rsidRDefault="00D9377E" w:rsidP="008004C8">
      <w:pPr>
        <w:pStyle w:val="Bodytext30"/>
        <w:shd w:val="clear" w:color="auto" w:fill="auto"/>
        <w:spacing w:before="0" w:after="0" w:line="360" w:lineRule="exact"/>
        <w:ind w:right="40" w:firstLine="630"/>
        <w:jc w:val="both"/>
        <w:rPr>
          <w:sz w:val="28"/>
          <w:szCs w:val="28"/>
          <w:shd w:val="clear" w:color="auto" w:fill="FFFFFF"/>
          <w:lang w:eastAsia="vi-VN"/>
        </w:rPr>
      </w:pPr>
      <w:r w:rsidRPr="00377E7F">
        <w:rPr>
          <w:bCs/>
          <w:i w:val="0"/>
          <w:iCs w:val="0"/>
          <w:sz w:val="28"/>
          <w:szCs w:val="28"/>
        </w:rPr>
        <w:t xml:space="preserve">Theo điểm b khoản 2 Điều 34 Nghị định </w:t>
      </w:r>
      <w:r w:rsidRPr="00377E7F">
        <w:rPr>
          <w:i w:val="0"/>
          <w:iCs w:val="0"/>
          <w:sz w:val="28"/>
          <w:szCs w:val="28"/>
          <w:shd w:val="clear" w:color="auto" w:fill="FFFFFF"/>
          <w:lang w:eastAsia="vi-VN"/>
        </w:rPr>
        <w:t>số 11/2021/NĐ-CP ngày 10/02/2021 của Chính phủ quy định việc giao khu vực biển nhất định cho tổ chức, cá nhân khai thác, sử dụng tài nguyên biển</w:t>
      </w:r>
      <w:r>
        <w:rPr>
          <w:i w:val="0"/>
          <w:iCs w:val="0"/>
          <w:sz w:val="28"/>
          <w:szCs w:val="28"/>
          <w:shd w:val="clear" w:color="auto" w:fill="FFFFFF"/>
          <w:lang w:eastAsia="vi-VN"/>
        </w:rPr>
        <w:t xml:space="preserve"> quy định: </w:t>
      </w:r>
      <w:r w:rsidRPr="00377E7F">
        <w:rPr>
          <w:sz w:val="28"/>
          <w:szCs w:val="28"/>
          <w:shd w:val="clear" w:color="auto" w:fill="FFFFFF"/>
          <w:lang w:eastAsia="vi-VN"/>
        </w:rPr>
        <w:t>Căn cứ khung giá tiền sử dụng khu vực biển quy định tại khoản 1 Điều này và điều kiện kinh tế xã hội cụ thể, Ủy ban nhân dân cấp tỉnh ban hành 05 năm một lần mức thu tiền sử dụng khu vực biển cụ thể đối với từng nhóm hoạt động sử dụng khu vực biển trên địa bàn tỉnh thuộc thẩm quyền giao khu vực biển của Ủy ban nhân dân cấp tỉnh.</w:t>
      </w:r>
    </w:p>
    <w:p w14:paraId="58A8BE5C" w14:textId="6666DF3A" w:rsidR="00442104" w:rsidRPr="00D51B40" w:rsidRDefault="00E85C88" w:rsidP="008004C8">
      <w:pPr>
        <w:shd w:val="clear" w:color="auto" w:fill="FFFFFF"/>
        <w:spacing w:after="0" w:line="360" w:lineRule="exact"/>
        <w:ind w:firstLine="630"/>
        <w:jc w:val="both"/>
        <w:rPr>
          <w:rFonts w:ascii="Times New Roman" w:hAnsi="Times New Roman" w:cs="Times New Roman"/>
          <w:iCs/>
          <w:sz w:val="28"/>
          <w:szCs w:val="28"/>
        </w:rPr>
      </w:pPr>
      <w:r w:rsidRPr="00D51B40">
        <w:rPr>
          <w:rFonts w:ascii="Times New Roman" w:hAnsi="Times New Roman" w:cs="Times New Roman"/>
          <w:sz w:val="28"/>
          <w:szCs w:val="28"/>
        </w:rPr>
        <w:t>Theo điểm a khoản 2 Điều 21 Luật Ban hành văn bản quy phạm pháp luật ngày 19/2/2025 (được sửa đổi, bổ sung ngày 26/6/2025) thì Ủy ban nhân dân cấp tỉnh ban hành quyết định quy định:</w:t>
      </w:r>
      <w:r w:rsidRPr="00D51B40">
        <w:rPr>
          <w:rFonts w:ascii="Times New Roman" w:hAnsi="Times New Roman" w:cs="Times New Roman"/>
          <w:i/>
          <w:sz w:val="28"/>
          <w:szCs w:val="28"/>
        </w:rPr>
        <w:t xml:space="preserve"> </w:t>
      </w:r>
      <w:r w:rsidRPr="00D51B40">
        <w:rPr>
          <w:rFonts w:ascii="Times New Roman" w:hAnsi="Times New Roman" w:cs="Times New Roman"/>
          <w:iCs/>
          <w:sz w:val="28"/>
          <w:szCs w:val="28"/>
        </w:rPr>
        <w:t>“</w:t>
      </w:r>
      <w:r w:rsidRPr="00D51B40">
        <w:rPr>
          <w:rFonts w:ascii="Times New Roman" w:hAnsi="Times New Roman" w:cs="Times New Roman"/>
          <w:iCs/>
          <w:sz w:val="28"/>
          <w:szCs w:val="28"/>
          <w:shd w:val="clear" w:color="auto" w:fill="FFFFFF"/>
          <w:lang w:val="en"/>
        </w:rPr>
        <w:t>Chi ti</w:t>
      </w:r>
      <w:r w:rsidRPr="00D51B40">
        <w:rPr>
          <w:rFonts w:ascii="Times New Roman" w:hAnsi="Times New Roman" w:cs="Times New Roman"/>
          <w:iCs/>
          <w:sz w:val="28"/>
          <w:szCs w:val="28"/>
          <w:shd w:val="clear" w:color="auto" w:fill="FFFFFF"/>
        </w:rPr>
        <w:t>ết điều, khoản, điểm và các nội dung khác được giao trong văn bản quy phạm pháp luật của cơ quan nhà nước cấp trên”.</w:t>
      </w:r>
    </w:p>
    <w:p w14:paraId="075AC302" w14:textId="7C65638B" w:rsidR="00C6613B" w:rsidRPr="00D51B40" w:rsidRDefault="00C6613B" w:rsidP="008004C8">
      <w:pPr>
        <w:shd w:val="clear" w:color="auto" w:fill="FFFFFF"/>
        <w:spacing w:after="0" w:line="360" w:lineRule="exact"/>
        <w:ind w:firstLine="630"/>
        <w:jc w:val="both"/>
        <w:rPr>
          <w:rFonts w:ascii="Times New Roman" w:hAnsi="Times New Roman" w:cs="Times New Roman"/>
          <w:b/>
          <w:sz w:val="28"/>
          <w:szCs w:val="28"/>
        </w:rPr>
      </w:pPr>
      <w:r w:rsidRPr="00D51B40">
        <w:rPr>
          <w:rFonts w:ascii="Times New Roman" w:hAnsi="Times New Roman" w:cs="Times New Roman"/>
          <w:b/>
          <w:sz w:val="28"/>
          <w:szCs w:val="28"/>
        </w:rPr>
        <w:t>2. Căn cứ thực tiễn</w:t>
      </w:r>
      <w:r w:rsidR="006A58B3" w:rsidRPr="00D51B40">
        <w:rPr>
          <w:rFonts w:ascii="Times New Roman" w:hAnsi="Times New Roman" w:cs="Times New Roman"/>
          <w:b/>
          <w:sz w:val="28"/>
          <w:szCs w:val="28"/>
        </w:rPr>
        <w:t xml:space="preserve">: </w:t>
      </w:r>
    </w:p>
    <w:p w14:paraId="1D2EB149" w14:textId="77777777" w:rsidR="00D9377E" w:rsidRPr="00015159" w:rsidRDefault="00D9377E" w:rsidP="008004C8">
      <w:pPr>
        <w:shd w:val="clear" w:color="auto" w:fill="FFFFFF"/>
        <w:spacing w:after="0" w:line="360" w:lineRule="exact"/>
        <w:ind w:firstLine="630"/>
        <w:jc w:val="both"/>
        <w:rPr>
          <w:rFonts w:ascii="Times New Roman" w:hAnsi="Times New Roman" w:cs="Times New Roman"/>
          <w:bCs/>
          <w:sz w:val="28"/>
          <w:szCs w:val="28"/>
        </w:rPr>
      </w:pPr>
      <w:r w:rsidRPr="00015159">
        <w:rPr>
          <w:rFonts w:ascii="Times New Roman" w:hAnsi="Times New Roman" w:cs="Times New Roman"/>
          <w:bCs/>
          <w:sz w:val="28"/>
          <w:szCs w:val="28"/>
        </w:rPr>
        <w:t>Nghị định số 11/2021/NĐ-CP ngày 10/02/2021 của Chính phủ quy định việc giao khu vực biển nhất định cho tổ chức, cá nhân khai thác, sử dụng tài nguyên biển có hiệu lực kể từ ngày 30/3/2021.</w:t>
      </w:r>
    </w:p>
    <w:p w14:paraId="23540634" w14:textId="77777777" w:rsidR="00D9377E" w:rsidRPr="00015159" w:rsidRDefault="00D9377E" w:rsidP="008004C8">
      <w:pPr>
        <w:shd w:val="clear" w:color="auto" w:fill="FFFFFF"/>
        <w:spacing w:after="0" w:line="360" w:lineRule="exact"/>
        <w:ind w:firstLine="630"/>
        <w:jc w:val="both"/>
        <w:rPr>
          <w:rFonts w:ascii="Times New Roman" w:hAnsi="Times New Roman" w:cs="Times New Roman"/>
          <w:bCs/>
          <w:sz w:val="28"/>
          <w:szCs w:val="28"/>
        </w:rPr>
      </w:pPr>
      <w:r w:rsidRPr="00015159">
        <w:rPr>
          <w:rFonts w:ascii="Times New Roman" w:hAnsi="Times New Roman" w:cs="Times New Roman"/>
          <w:bCs/>
          <w:sz w:val="28"/>
          <w:szCs w:val="28"/>
        </w:rPr>
        <w:t>Theo điểm b khoản 2 Điều 34 Nghị định số 11/2021/NĐ-CP ngày 10/02/2021 của Chính phủ quy định: căn cứ khung giá tiền sử dụng khu vực biển và điều kiện kinh tế - xã hội cụ thể, Ủy ban nhân dân cấp tỉnh ban hành 05 năm một lần mức thu tiền sử dụng khu vực biển cụ thể đối với từng nhóm hoạt động sử dụng khu vực biển thuộc thẩm quyền giao khu vực biển của địa phương. Trên cơ sở đó, Ủy ban nhân dân thành phố Hải Phòng đã ban hành Quyết định số 21/2021/QĐ-UBND ngày 12/8/2021 quy định mức thu tiền sử dụng khu vực biển trên địa bàn thành phố Hải Phòng giai đoạn 2021–2026.</w:t>
      </w:r>
    </w:p>
    <w:p w14:paraId="697EB3B5" w14:textId="77777777" w:rsidR="00D9377E" w:rsidRPr="00015159" w:rsidRDefault="00D9377E" w:rsidP="008004C8">
      <w:pPr>
        <w:shd w:val="clear" w:color="auto" w:fill="FFFFFF"/>
        <w:spacing w:after="0" w:line="360" w:lineRule="exact"/>
        <w:ind w:firstLine="630"/>
        <w:jc w:val="both"/>
        <w:rPr>
          <w:rFonts w:ascii="Times New Roman" w:hAnsi="Times New Roman" w:cs="Times New Roman"/>
          <w:bCs/>
          <w:sz w:val="28"/>
          <w:szCs w:val="28"/>
        </w:rPr>
      </w:pPr>
      <w:r w:rsidRPr="00015159">
        <w:rPr>
          <w:rFonts w:ascii="Times New Roman" w:hAnsi="Times New Roman" w:cs="Times New Roman"/>
          <w:bCs/>
          <w:sz w:val="28"/>
          <w:szCs w:val="28"/>
        </w:rPr>
        <w:t>Trong giai đoạn 2021</w:t>
      </w:r>
      <w:r>
        <w:rPr>
          <w:rFonts w:ascii="Times New Roman" w:hAnsi="Times New Roman" w:cs="Times New Roman"/>
          <w:bCs/>
          <w:sz w:val="28"/>
          <w:szCs w:val="28"/>
        </w:rPr>
        <w:t>-</w:t>
      </w:r>
      <w:r w:rsidRPr="00015159">
        <w:rPr>
          <w:rFonts w:ascii="Times New Roman" w:hAnsi="Times New Roman" w:cs="Times New Roman"/>
          <w:bCs/>
          <w:sz w:val="28"/>
          <w:szCs w:val="28"/>
        </w:rPr>
        <w:t xml:space="preserve">2025, kinh tế biển và các ngành kinh tế ven biển của thành phố Hải Phòng phát triển mạnh mẽ, nhiều lĩnh vực khai thác, sử dụng khu vực biển gia tăng nhanh cả về quy mô và nhu cầu sử dụng không gian biển. Thành phố đang tập trung phát triển hệ thống cảng biển, logistics, công nghiệp ven biển, du lịch biển đảo, nuôi trồng thủy sản trên biển, năng lượng tái tạo ngoài khơi và các khu kinh tế ven biển theo định hướng thực hiện Nghị quyết số 36-NQ/TW và Nghị quyết số 26/NQ-CP của Chính phủ. </w:t>
      </w:r>
      <w:r>
        <w:rPr>
          <w:rFonts w:ascii="Times New Roman" w:hAnsi="Times New Roman" w:cs="Times New Roman"/>
          <w:bCs/>
          <w:sz w:val="28"/>
          <w:szCs w:val="28"/>
        </w:rPr>
        <w:t>Giai đoạn này thành phố đã giao 115 khu vực biển cho tổ chức, cá nhân để khai thác sử dụng với mục đích phát triển kinh tế.</w:t>
      </w:r>
    </w:p>
    <w:p w14:paraId="3CC11726" w14:textId="77777777" w:rsidR="00D9377E" w:rsidRPr="00015159" w:rsidRDefault="00D9377E" w:rsidP="008004C8">
      <w:pPr>
        <w:shd w:val="clear" w:color="auto" w:fill="FFFFFF"/>
        <w:spacing w:after="0" w:line="360" w:lineRule="exact"/>
        <w:ind w:firstLine="630"/>
        <w:jc w:val="both"/>
        <w:rPr>
          <w:rFonts w:ascii="Times New Roman" w:hAnsi="Times New Roman" w:cs="Times New Roman"/>
          <w:bCs/>
          <w:sz w:val="28"/>
          <w:szCs w:val="28"/>
        </w:rPr>
      </w:pPr>
      <w:r w:rsidRPr="00015159">
        <w:rPr>
          <w:rFonts w:ascii="Times New Roman" w:hAnsi="Times New Roman" w:cs="Times New Roman"/>
          <w:bCs/>
          <w:sz w:val="28"/>
          <w:szCs w:val="28"/>
        </w:rPr>
        <w:t xml:space="preserve">Hiện nay, thành phố Hải Phòng đang triển khai nhiều dự án, định hướng phát triển có sử dụng khu vực biển như: phát triển hệ thống cảng biển quốc tế Lạch Huyện và Nam Đồ Sơn; các trung tâm logistics ven biển; phát triển du lịch </w:t>
      </w:r>
      <w:r w:rsidRPr="00015159">
        <w:rPr>
          <w:rFonts w:ascii="Times New Roman" w:hAnsi="Times New Roman" w:cs="Times New Roman"/>
          <w:bCs/>
          <w:sz w:val="28"/>
          <w:szCs w:val="28"/>
        </w:rPr>
        <w:lastRenderedPageBreak/>
        <w:t xml:space="preserve">biển chất lượng cao tại Cát Bà, Đồ Sơn; phát triển nuôi trồng thủy sản trên biển tại quần đảo Cát Bà và khu vực bãi triều Tiên Lãng; nghiên cứu, thu hút đầu tư các dự án điện gió ngoài khơi; mở rộng các khu công nghiệp, khu kinh tế ven biển và các công trình hạ tầng giao thông, hàng hải, năng lượng có sử dụng không gian biển. </w:t>
      </w:r>
    </w:p>
    <w:p w14:paraId="56A1D1F6" w14:textId="77777777" w:rsidR="00D9377E" w:rsidRPr="00015159" w:rsidRDefault="00D9377E" w:rsidP="008004C8">
      <w:pPr>
        <w:shd w:val="clear" w:color="auto" w:fill="FFFFFF"/>
        <w:spacing w:after="0" w:line="360" w:lineRule="exact"/>
        <w:ind w:firstLine="630"/>
        <w:jc w:val="both"/>
        <w:rPr>
          <w:rFonts w:ascii="Times New Roman" w:hAnsi="Times New Roman" w:cs="Times New Roman"/>
          <w:bCs/>
          <w:sz w:val="28"/>
          <w:szCs w:val="28"/>
        </w:rPr>
      </w:pPr>
      <w:r w:rsidRPr="00015159">
        <w:rPr>
          <w:rFonts w:ascii="Times New Roman" w:hAnsi="Times New Roman" w:cs="Times New Roman"/>
          <w:bCs/>
          <w:sz w:val="28"/>
          <w:szCs w:val="28"/>
        </w:rPr>
        <w:t xml:space="preserve">Bên cạnh đó, yêu cầu quản lý tổng hợp tài nguyên, bảo vệ môi trường biển, bảo tồn hệ sinh thái biển, thích ứng với biến đổi khí hậu, nước biển dâng và bảo đảm quốc phòng, an ninh trên biển ngày càng đặt ra yêu cầu cao hơn đối với công tác quản lý nhà nước về giao, sử dụng khu vực biển. Việc xây dựng mức thu tiền sử dụng khu vực biển phù hợp với điều kiện thực tiễn của thành phố sẽ góp phần nâng cao hiệu quả quản lý, sử dụng tiết kiệm, hiệu quả tài nguyên biển; tăng cường trách nhiệm của tổ chức, cá nhân được giao khu vực biển; tạo nguồn thu cho ngân sách nhà nước để phục vụ công tác quản lý, bảo vệ tài nguyên, môi trường biển và đầu tư phát triển kinh tế biển bền vững của thành phố. </w:t>
      </w:r>
    </w:p>
    <w:p w14:paraId="1900BD4F" w14:textId="77777777" w:rsidR="00D9377E" w:rsidRDefault="00D9377E" w:rsidP="008004C8">
      <w:pPr>
        <w:shd w:val="clear" w:color="auto" w:fill="FFFFFF"/>
        <w:spacing w:after="0" w:line="360" w:lineRule="exact"/>
        <w:ind w:firstLine="630"/>
        <w:jc w:val="both"/>
        <w:rPr>
          <w:rFonts w:ascii="Times New Roman" w:hAnsi="Times New Roman" w:cs="Times New Roman"/>
          <w:bCs/>
          <w:sz w:val="28"/>
          <w:szCs w:val="28"/>
        </w:rPr>
      </w:pPr>
      <w:r w:rsidRPr="00A10E78">
        <w:rPr>
          <w:rFonts w:ascii="Times New Roman" w:hAnsi="Times New Roman" w:cs="Times New Roman"/>
          <w:bCs/>
          <w:sz w:val="28"/>
          <w:szCs w:val="28"/>
        </w:rPr>
        <w:t xml:space="preserve">Đồng thời, theo Thông tư số 18/2026/TT-BNNMT của Bộ Nông nghiệp và Môi trường quy định mức thu tiền sử dụng khu vực biển cụ thể thuộc thẩm quyền giao khu vực biển của Bộ trưởng Bộ Nông nghiệp và Môi trường giai đoạn 2026–2031, Trung ương đã thực hiện rà soát, điều chỉnh mức thu tiền sử dụng khu vực biển theo từng nhóm hoạt động sử dụng biển, từng vùng biển nhằm phù hợp với yêu cầu quản lý tài nguyên biển trong tình hình mới, bảo đảm sử dụng hiệu quả không gian biển, tăng cường quản lý tổng hợp tài nguyên và bảo vệ môi trường biển. </w:t>
      </w:r>
      <w:r>
        <w:rPr>
          <w:rFonts w:ascii="Times New Roman" w:hAnsi="Times New Roman" w:cs="Times New Roman"/>
          <w:bCs/>
          <w:sz w:val="28"/>
          <w:szCs w:val="28"/>
        </w:rPr>
        <w:t>V</w:t>
      </w:r>
      <w:r w:rsidRPr="00A10E78">
        <w:rPr>
          <w:rFonts w:ascii="Times New Roman" w:hAnsi="Times New Roman" w:cs="Times New Roman"/>
          <w:bCs/>
          <w:sz w:val="28"/>
          <w:szCs w:val="28"/>
        </w:rPr>
        <w:t>iệc thành phố Hải Phòng xây dựng và ban hành Quy định mức thu tiền sử dụng khu vực biển giai đoạn 2026–2031 là cần thiết để bảo đảm đồng bộ, thống nhất với hệ thống văn bản quy phạm pháp luật của Trung ương; làm cơ sở áp dụng thống nhất trong công tác giao khu vực biển, xác định nghĩa vụ tài chính của tổ chức, cá nhân sử dụng khu vực biển thuộc thẩm quyền của địa phương; đáp ứng yêu cầu quản lý nhà nước, phát triển kinh tế biển bền vững và phù hợp với điều kiện thực tiễn của thành phố Hải Phòng trong giai đoạn mới.</w:t>
      </w:r>
    </w:p>
    <w:p w14:paraId="4C6B4B9A" w14:textId="77777777" w:rsidR="00D9377E" w:rsidRPr="00015159" w:rsidRDefault="00D9377E" w:rsidP="008004C8">
      <w:pPr>
        <w:shd w:val="clear" w:color="auto" w:fill="FFFFFF"/>
        <w:spacing w:after="0" w:line="360" w:lineRule="exact"/>
        <w:ind w:firstLine="630"/>
        <w:jc w:val="both"/>
        <w:rPr>
          <w:rFonts w:ascii="Times New Roman" w:hAnsi="Times New Roman" w:cs="Times New Roman"/>
          <w:bCs/>
          <w:sz w:val="28"/>
          <w:szCs w:val="28"/>
        </w:rPr>
      </w:pPr>
      <w:r>
        <w:rPr>
          <w:rFonts w:ascii="Times New Roman" w:hAnsi="Times New Roman" w:cs="Times New Roman"/>
          <w:bCs/>
          <w:sz w:val="28"/>
          <w:szCs w:val="28"/>
        </w:rPr>
        <w:t>Từ các phân tích trên cho thấy</w:t>
      </w:r>
      <w:r w:rsidRPr="00015159">
        <w:rPr>
          <w:rFonts w:ascii="Times New Roman" w:hAnsi="Times New Roman" w:cs="Times New Roman"/>
          <w:bCs/>
          <w:sz w:val="28"/>
          <w:szCs w:val="28"/>
        </w:rPr>
        <w:t xml:space="preserve">, việc ban hành </w:t>
      </w:r>
      <w:r w:rsidRPr="00E0278B">
        <w:rPr>
          <w:rFonts w:ascii="Times New Roman" w:hAnsi="Times New Roman" w:cs="Times New Roman"/>
          <w:bCs/>
          <w:i/>
          <w:iCs/>
          <w:sz w:val="28"/>
          <w:szCs w:val="28"/>
        </w:rPr>
        <w:t>Quyết định Quy định mức thu tiền sử dụng khu vực biển trên địa bàn thành phố Hải Phòng giai đoạn 2026–2031</w:t>
      </w:r>
      <w:r w:rsidRPr="00015159">
        <w:rPr>
          <w:rFonts w:ascii="Times New Roman" w:hAnsi="Times New Roman" w:cs="Times New Roman"/>
          <w:bCs/>
          <w:sz w:val="28"/>
          <w:szCs w:val="28"/>
        </w:rPr>
        <w:t xml:space="preserve"> là cần thiết và phù hợp với yêu cầu thực tiễn hiện nay.</w:t>
      </w:r>
    </w:p>
    <w:p w14:paraId="38B34A74" w14:textId="3B664036" w:rsidR="00390D7C" w:rsidRPr="00D51B40" w:rsidRDefault="00390D7C" w:rsidP="008004C8">
      <w:pPr>
        <w:shd w:val="clear" w:color="auto" w:fill="FFFFFF"/>
        <w:spacing w:after="0" w:line="360" w:lineRule="exact"/>
        <w:ind w:firstLine="630"/>
        <w:jc w:val="both"/>
        <w:rPr>
          <w:rFonts w:ascii="Times New Roman" w:hAnsi="Times New Roman" w:cs="Times New Roman"/>
          <w:sz w:val="28"/>
          <w:szCs w:val="28"/>
        </w:rPr>
      </w:pPr>
      <w:r w:rsidRPr="00D51B40">
        <w:rPr>
          <w:rFonts w:ascii="Times New Roman" w:hAnsi="Times New Roman" w:cs="Times New Roman"/>
          <w:b/>
          <w:sz w:val="28"/>
          <w:szCs w:val="28"/>
        </w:rPr>
        <w:t xml:space="preserve">II. MỤC ĐÍCH, QUAN ĐIỂM XÂY DỰNG </w:t>
      </w:r>
      <w:r w:rsidR="001D0121" w:rsidRPr="00D51B40">
        <w:rPr>
          <w:rFonts w:ascii="Times New Roman" w:hAnsi="Times New Roman" w:cs="Times New Roman"/>
          <w:b/>
          <w:sz w:val="28"/>
          <w:szCs w:val="28"/>
        </w:rPr>
        <w:t>QUYẾT ĐỊNH</w:t>
      </w:r>
    </w:p>
    <w:p w14:paraId="513C0C5F" w14:textId="479269B9" w:rsidR="00390D7C" w:rsidRPr="00D51B40" w:rsidRDefault="00D44B78" w:rsidP="008004C8">
      <w:pPr>
        <w:shd w:val="clear" w:color="auto" w:fill="FFFFFF"/>
        <w:spacing w:after="0" w:line="360" w:lineRule="exact"/>
        <w:ind w:left="630"/>
        <w:jc w:val="both"/>
        <w:rPr>
          <w:rFonts w:ascii="Times New Roman" w:hAnsi="Times New Roman" w:cs="Times New Roman"/>
          <w:b/>
          <w:sz w:val="28"/>
          <w:szCs w:val="28"/>
        </w:rPr>
      </w:pPr>
      <w:r w:rsidRPr="00D51B40">
        <w:rPr>
          <w:rFonts w:ascii="Times New Roman" w:hAnsi="Times New Roman" w:cs="Times New Roman"/>
          <w:b/>
          <w:sz w:val="28"/>
          <w:szCs w:val="28"/>
        </w:rPr>
        <w:t xml:space="preserve">1. </w:t>
      </w:r>
      <w:r w:rsidR="00390D7C" w:rsidRPr="00D51B40">
        <w:rPr>
          <w:rFonts w:ascii="Times New Roman" w:hAnsi="Times New Roman" w:cs="Times New Roman"/>
          <w:b/>
          <w:sz w:val="28"/>
          <w:szCs w:val="28"/>
        </w:rPr>
        <w:t>Mục đích</w:t>
      </w:r>
    </w:p>
    <w:p w14:paraId="605CE09A" w14:textId="00982AC5" w:rsidR="00F826BF" w:rsidRDefault="00F826BF" w:rsidP="008004C8">
      <w:pPr>
        <w:pStyle w:val="Bodytext30"/>
        <w:shd w:val="clear" w:color="auto" w:fill="auto"/>
        <w:spacing w:before="0" w:after="0" w:line="360" w:lineRule="exact"/>
        <w:ind w:right="40" w:firstLine="630"/>
        <w:jc w:val="both"/>
        <w:rPr>
          <w:i w:val="0"/>
          <w:iCs w:val="0"/>
          <w:sz w:val="28"/>
          <w:szCs w:val="28"/>
          <w:shd w:val="clear" w:color="auto" w:fill="FFFFFF"/>
          <w:lang w:eastAsia="vi-VN"/>
        </w:rPr>
      </w:pPr>
      <w:r w:rsidRPr="001F04E7">
        <w:rPr>
          <w:sz w:val="28"/>
          <w:szCs w:val="28"/>
          <w:shd w:val="clear" w:color="auto" w:fill="FFFFFF"/>
          <w:lang w:eastAsia="vi-VN"/>
        </w:rPr>
        <w:t>Quyết định</w:t>
      </w:r>
      <w:r>
        <w:rPr>
          <w:i w:val="0"/>
          <w:iCs w:val="0"/>
          <w:sz w:val="28"/>
          <w:szCs w:val="28"/>
          <w:shd w:val="clear" w:color="auto" w:fill="FFFFFF"/>
          <w:lang w:eastAsia="vi-VN"/>
        </w:rPr>
        <w:t xml:space="preserve"> </w:t>
      </w:r>
      <w:r w:rsidRPr="00377E7F">
        <w:rPr>
          <w:rStyle w:val="Bodytext3"/>
          <w:i/>
          <w:iCs/>
          <w:spacing w:val="-4"/>
          <w:sz w:val="28"/>
          <w:szCs w:val="28"/>
          <w:lang w:eastAsia="vi-VN"/>
        </w:rPr>
        <w:t xml:space="preserve">Quy định mức thu tiền sử dụng khu vực biển trên địa bàn thành phố Hải Phòng giai đoạn 2026 </w:t>
      </w:r>
      <w:r>
        <w:rPr>
          <w:rStyle w:val="Bodytext3"/>
          <w:i/>
          <w:iCs/>
          <w:spacing w:val="-4"/>
          <w:sz w:val="28"/>
          <w:szCs w:val="28"/>
          <w:lang w:eastAsia="vi-VN"/>
        </w:rPr>
        <w:t>-</w:t>
      </w:r>
      <w:r w:rsidRPr="00377E7F">
        <w:rPr>
          <w:rStyle w:val="Bodytext3"/>
          <w:i/>
          <w:iCs/>
          <w:spacing w:val="-4"/>
          <w:sz w:val="28"/>
          <w:szCs w:val="28"/>
          <w:lang w:eastAsia="vi-VN"/>
        </w:rPr>
        <w:t xml:space="preserve"> 2031</w:t>
      </w:r>
      <w:r>
        <w:rPr>
          <w:rStyle w:val="Bodytext3"/>
          <w:i/>
          <w:iCs/>
          <w:spacing w:val="-4"/>
          <w:sz w:val="28"/>
          <w:szCs w:val="28"/>
          <w:lang w:eastAsia="vi-VN"/>
        </w:rPr>
        <w:t xml:space="preserve"> </w:t>
      </w:r>
      <w:r>
        <w:rPr>
          <w:rStyle w:val="Bodytext3"/>
          <w:spacing w:val="-4"/>
          <w:sz w:val="28"/>
          <w:szCs w:val="28"/>
          <w:lang w:eastAsia="vi-VN"/>
        </w:rPr>
        <w:t xml:space="preserve">nhằm triển khai quy định tại </w:t>
      </w:r>
      <w:r w:rsidRPr="00377E7F">
        <w:rPr>
          <w:bCs/>
          <w:i w:val="0"/>
          <w:iCs w:val="0"/>
          <w:sz w:val="28"/>
          <w:szCs w:val="28"/>
        </w:rPr>
        <w:t xml:space="preserve">điểm b khoản 2 Điều 34 Nghị định </w:t>
      </w:r>
      <w:r w:rsidRPr="00377E7F">
        <w:rPr>
          <w:i w:val="0"/>
          <w:iCs w:val="0"/>
          <w:sz w:val="28"/>
          <w:szCs w:val="28"/>
          <w:shd w:val="clear" w:color="auto" w:fill="FFFFFF"/>
          <w:lang w:eastAsia="vi-VN"/>
        </w:rPr>
        <w:t>số 11/2021/NĐ-CP</w:t>
      </w:r>
      <w:r>
        <w:rPr>
          <w:i w:val="0"/>
          <w:iCs w:val="0"/>
          <w:sz w:val="28"/>
          <w:szCs w:val="28"/>
          <w:shd w:val="clear" w:color="auto" w:fill="FFFFFF"/>
          <w:lang w:eastAsia="vi-VN"/>
        </w:rPr>
        <w:t xml:space="preserve"> </w:t>
      </w:r>
      <w:r w:rsidRPr="001F04E7">
        <w:rPr>
          <w:i w:val="0"/>
          <w:iCs w:val="0"/>
          <w:sz w:val="28"/>
          <w:szCs w:val="28"/>
          <w:shd w:val="clear" w:color="auto" w:fill="FFFFFF"/>
          <w:lang w:eastAsia="vi-VN"/>
        </w:rPr>
        <w:t>về việc Ủy ban nhân dân cấp tỉnh ban hành 05 năm một lần mức thu tiền sử dụng khu vực biển cụ thể đối với từng nhóm hoạt động sử dụng khu vực biển thuộc thẩm quyền giao khu vực biển của địa phương.</w:t>
      </w:r>
    </w:p>
    <w:p w14:paraId="66216C21" w14:textId="77777777" w:rsidR="00F826BF" w:rsidRPr="001F04E7" w:rsidRDefault="00F826BF" w:rsidP="008004C8">
      <w:pPr>
        <w:pStyle w:val="Bodytext30"/>
        <w:shd w:val="clear" w:color="auto" w:fill="auto"/>
        <w:spacing w:before="0" w:after="0" w:line="360" w:lineRule="exact"/>
        <w:ind w:right="40" w:firstLine="630"/>
        <w:jc w:val="both"/>
        <w:rPr>
          <w:i w:val="0"/>
          <w:iCs w:val="0"/>
          <w:sz w:val="28"/>
          <w:szCs w:val="28"/>
          <w:shd w:val="clear" w:color="auto" w:fill="FFFFFF"/>
          <w:lang w:eastAsia="vi-VN"/>
        </w:rPr>
      </w:pPr>
      <w:r w:rsidRPr="001F04E7">
        <w:rPr>
          <w:i w:val="0"/>
          <w:iCs w:val="0"/>
          <w:sz w:val="28"/>
          <w:szCs w:val="28"/>
          <w:shd w:val="clear" w:color="auto" w:fill="FFFFFF"/>
          <w:lang w:eastAsia="vi-VN"/>
        </w:rPr>
        <w:t>L</w:t>
      </w:r>
      <w:r>
        <w:rPr>
          <w:i w:val="0"/>
          <w:iCs w:val="0"/>
          <w:sz w:val="28"/>
          <w:szCs w:val="28"/>
          <w:shd w:val="clear" w:color="auto" w:fill="FFFFFF"/>
          <w:lang w:eastAsia="vi-VN"/>
        </w:rPr>
        <w:t>à</w:t>
      </w:r>
      <w:r w:rsidRPr="001F04E7">
        <w:rPr>
          <w:i w:val="0"/>
          <w:iCs w:val="0"/>
          <w:sz w:val="28"/>
          <w:szCs w:val="28"/>
          <w:shd w:val="clear" w:color="auto" w:fill="FFFFFF"/>
          <w:lang w:eastAsia="vi-VN"/>
        </w:rPr>
        <w:t xml:space="preserve"> cơ sở pháp lý để tổ chức thực hiện việc thu tiền sử dụng khu vực biển trên địa bàn thành phố Hải Phòng giai đoạn 2026–2031 bảo đảm thống nhất, công </w:t>
      </w:r>
      <w:r w:rsidRPr="001F04E7">
        <w:rPr>
          <w:i w:val="0"/>
          <w:iCs w:val="0"/>
          <w:sz w:val="28"/>
          <w:szCs w:val="28"/>
          <w:shd w:val="clear" w:color="auto" w:fill="FFFFFF"/>
          <w:lang w:eastAsia="vi-VN"/>
        </w:rPr>
        <w:lastRenderedPageBreak/>
        <w:t>khai, minh bạch, phù hợp với điều kiện phát triển kinh tế - xã hội và thực tiễn khai thác, sử dụng tài nguyên biển của thành phố.</w:t>
      </w:r>
    </w:p>
    <w:p w14:paraId="2B3E1551" w14:textId="77777777" w:rsidR="00F826BF" w:rsidRPr="001F04E7" w:rsidRDefault="00F826BF" w:rsidP="008004C8">
      <w:pPr>
        <w:shd w:val="clear" w:color="auto" w:fill="FFFFFF"/>
        <w:spacing w:after="0" w:line="360" w:lineRule="exact"/>
        <w:ind w:firstLine="630"/>
        <w:jc w:val="both"/>
        <w:rPr>
          <w:rFonts w:ascii="Times New Roman" w:hAnsi="Times New Roman" w:cs="Times New Roman"/>
          <w:bCs/>
          <w:sz w:val="28"/>
          <w:szCs w:val="28"/>
        </w:rPr>
      </w:pPr>
      <w:r w:rsidRPr="001F04E7">
        <w:rPr>
          <w:rFonts w:ascii="Times New Roman" w:hAnsi="Times New Roman" w:cs="Times New Roman"/>
          <w:bCs/>
          <w:sz w:val="28"/>
          <w:szCs w:val="28"/>
        </w:rPr>
        <w:t>Đáp ứng yêu cầu thực tiễn trong giai đoạn mới khi Quyết định số 21/2021/QĐ-UBND quy định mức thu tiền sử dụng khu vực biển trên địa bàn thành phố Hải Phòng giai đoạn 2021–2026 hết hiệu lực áp dụng.</w:t>
      </w:r>
    </w:p>
    <w:p w14:paraId="0ACC31A5" w14:textId="77777777" w:rsidR="00390D7C" w:rsidRPr="00D51B40" w:rsidRDefault="00390D7C" w:rsidP="008004C8">
      <w:pPr>
        <w:shd w:val="clear" w:color="auto" w:fill="FFFFFF"/>
        <w:spacing w:after="0" w:line="360" w:lineRule="exact"/>
        <w:ind w:firstLine="630"/>
        <w:jc w:val="both"/>
        <w:rPr>
          <w:rFonts w:ascii="Times New Roman" w:hAnsi="Times New Roman" w:cs="Times New Roman"/>
          <w:b/>
          <w:sz w:val="28"/>
          <w:szCs w:val="28"/>
        </w:rPr>
      </w:pPr>
      <w:r w:rsidRPr="00D51B40">
        <w:rPr>
          <w:rFonts w:ascii="Times New Roman" w:hAnsi="Times New Roman" w:cs="Times New Roman"/>
          <w:b/>
          <w:sz w:val="28"/>
          <w:szCs w:val="28"/>
        </w:rPr>
        <w:t>2. Quan điểm xây dựng văn bản</w:t>
      </w:r>
    </w:p>
    <w:p w14:paraId="0AE338D6" w14:textId="77777777" w:rsidR="00F826BF" w:rsidRPr="00C2606C" w:rsidRDefault="00F826BF" w:rsidP="008004C8">
      <w:pPr>
        <w:shd w:val="clear" w:color="auto" w:fill="FFFFFF"/>
        <w:spacing w:after="0" w:line="360" w:lineRule="exact"/>
        <w:ind w:firstLine="630"/>
        <w:jc w:val="both"/>
        <w:rPr>
          <w:rFonts w:ascii="Times New Roman" w:hAnsi="Times New Roman" w:cs="Times New Roman"/>
          <w:sz w:val="28"/>
          <w:szCs w:val="28"/>
        </w:rPr>
      </w:pPr>
      <w:r w:rsidRPr="00796B65">
        <w:rPr>
          <w:rFonts w:ascii="Times New Roman" w:eastAsia="Times New Roman" w:hAnsi="Times New Roman" w:cs="Times New Roman"/>
          <w:color w:val="000000"/>
          <w:sz w:val="28"/>
          <w:szCs w:val="28"/>
        </w:rPr>
        <w:t xml:space="preserve">- Tuân thủ trình tự thủ tục xây dựng văn bản quy phạm pháp luật theo quy định </w:t>
      </w:r>
      <w:r w:rsidRPr="00A41ECA">
        <w:rPr>
          <w:rFonts w:ascii="Times New Roman" w:eastAsia="Times New Roman" w:hAnsi="Times New Roman" w:cs="Times New Roman"/>
          <w:color w:val="000000"/>
          <w:spacing w:val="-6"/>
          <w:sz w:val="28"/>
          <w:szCs w:val="28"/>
        </w:rPr>
        <w:t xml:space="preserve">của Luật Ban hành văn bản quy phạm pháp luật năm 2025; </w:t>
      </w:r>
      <w:r w:rsidRPr="00C2606C">
        <w:rPr>
          <w:rFonts w:ascii="Times New Roman" w:hAnsi="Times New Roman" w:cs="Times New Roman"/>
          <w:spacing w:val="-6"/>
          <w:sz w:val="28"/>
          <w:szCs w:val="28"/>
        </w:rPr>
        <w:t>Nghị định số 78/2025/NĐ-CP</w:t>
      </w:r>
      <w:r w:rsidRPr="00C2606C">
        <w:rPr>
          <w:rFonts w:ascii="Times New Roman" w:hAnsi="Times New Roman" w:cs="Times New Roman"/>
          <w:sz w:val="28"/>
          <w:szCs w:val="28"/>
        </w:rPr>
        <w:t xml:space="preserve"> ngày 01/4/2025 của Chính phủ quy định chi tiết một số điều và biện pháp thi hành luật ban hành văn bản quy phạm pháp luật; Nghị định số 187/2025/NĐ-CP ngày 01/07/2025 của Chính phủ sửa đổi, bổ sung một số điều của Nghị định số 78/2025/NĐ-CP ngày 01/4/2025 của Chính phủ quy định chi tiết một số điều và biện pháp thi hành luật ban hành văn bản quy phạm pháp luật</w:t>
      </w:r>
      <w:r w:rsidRPr="00C2606C">
        <w:rPr>
          <w:rFonts w:ascii="Times New Roman" w:eastAsia="Times New Roman" w:hAnsi="Times New Roman" w:cs="Times New Roman"/>
          <w:sz w:val="28"/>
          <w:szCs w:val="28"/>
        </w:rPr>
        <w:t xml:space="preserve">, </w:t>
      </w:r>
      <w:r w:rsidRPr="00216C8F">
        <w:rPr>
          <w:rFonts w:ascii="Times New Roman" w:eastAsia="Times New Roman" w:hAnsi="Times New Roman" w:cs="Times New Roman"/>
          <w:sz w:val="28"/>
          <w:szCs w:val="28"/>
        </w:rPr>
        <w:t>Quyết định số 2975/2016/QĐ-UBND ngày 14 tháng 11 năm 2016 của Ủy ban nhân dân thành phố Hải Phòng ban hành quy chế xây dựng và ban hành văn bản quy phạm pháp luật.</w:t>
      </w:r>
    </w:p>
    <w:p w14:paraId="4A0824EF" w14:textId="77777777" w:rsidR="00F826BF" w:rsidRDefault="00F826BF" w:rsidP="008004C8">
      <w:pPr>
        <w:shd w:val="clear" w:color="auto" w:fill="FFFFFF"/>
        <w:spacing w:after="0" w:line="360" w:lineRule="exact"/>
        <w:ind w:firstLine="630"/>
        <w:jc w:val="both"/>
        <w:rPr>
          <w:rFonts w:ascii="Times New Roman" w:eastAsia="Times New Roman" w:hAnsi="Times New Roman" w:cs="Times New Roman"/>
          <w:bCs/>
          <w:color w:val="000000"/>
          <w:sz w:val="28"/>
          <w:szCs w:val="28"/>
        </w:rPr>
      </w:pPr>
      <w:r w:rsidRPr="005C5C90">
        <w:rPr>
          <w:rFonts w:ascii="Times New Roman" w:eastAsia="Times New Roman" w:hAnsi="Times New Roman" w:cs="Times New Roman"/>
          <w:bCs/>
          <w:color w:val="000000"/>
          <w:sz w:val="28"/>
          <w:szCs w:val="28"/>
        </w:rPr>
        <w:t xml:space="preserve">Bảo đảm tuân thủ đúng quy định </w:t>
      </w:r>
      <w:r>
        <w:rPr>
          <w:rFonts w:ascii="Times New Roman" w:eastAsia="Times New Roman" w:hAnsi="Times New Roman" w:cs="Times New Roman"/>
          <w:bCs/>
          <w:color w:val="000000"/>
          <w:sz w:val="28"/>
          <w:szCs w:val="28"/>
        </w:rPr>
        <w:t xml:space="preserve">của </w:t>
      </w:r>
      <w:r w:rsidRPr="005C5C90">
        <w:rPr>
          <w:rFonts w:ascii="Times New Roman" w:eastAsia="Times New Roman" w:hAnsi="Times New Roman" w:cs="Times New Roman"/>
          <w:bCs/>
          <w:color w:val="000000"/>
          <w:sz w:val="28"/>
          <w:szCs w:val="28"/>
        </w:rPr>
        <w:t>Nghị định số 11/2021/NĐ-CP và các quy định pháp luật có liên quan về quản lý, khai thác, sử dụng tài nguyên, môi trường biển và hải đảo</w:t>
      </w:r>
      <w:r>
        <w:rPr>
          <w:rFonts w:ascii="Times New Roman" w:eastAsia="Times New Roman" w:hAnsi="Times New Roman" w:cs="Times New Roman"/>
          <w:bCs/>
          <w:color w:val="000000"/>
          <w:sz w:val="28"/>
          <w:szCs w:val="28"/>
        </w:rPr>
        <w:t>; V</w:t>
      </w:r>
      <w:r w:rsidRPr="005C5C90">
        <w:rPr>
          <w:rFonts w:ascii="Times New Roman" w:eastAsia="Times New Roman" w:hAnsi="Times New Roman" w:cs="Times New Roman"/>
          <w:bCs/>
          <w:color w:val="000000"/>
          <w:sz w:val="28"/>
          <w:szCs w:val="28"/>
        </w:rPr>
        <w:t>iệc xây dựng mức thu tiền sử dụng khu vực biển phải phù hợp với khung giá quy định của Chính phủ, điều kiện kinh tế - xã hội của thành phố Hải Phòng, đặc điểm từng nhóm hoạt động sử dụng khu vực biển và tình hình thực tiễn quản lý tại địa phương</w:t>
      </w:r>
      <w:r>
        <w:rPr>
          <w:rFonts w:ascii="Times New Roman" w:eastAsia="Times New Roman" w:hAnsi="Times New Roman" w:cs="Times New Roman"/>
          <w:bCs/>
          <w:color w:val="000000"/>
          <w:sz w:val="28"/>
          <w:szCs w:val="28"/>
        </w:rPr>
        <w:t xml:space="preserve">; </w:t>
      </w:r>
      <w:r w:rsidRPr="005C5C90">
        <w:rPr>
          <w:rFonts w:ascii="Times New Roman" w:eastAsia="Times New Roman" w:hAnsi="Times New Roman" w:cs="Times New Roman"/>
          <w:bCs/>
          <w:color w:val="000000"/>
          <w:sz w:val="28"/>
          <w:szCs w:val="28"/>
        </w:rPr>
        <w:t>Bảo đảm hài hòa lợi ích giữa Nhà nước, tổ chức, cá nhân sử dụng khu vực biển</w:t>
      </w:r>
      <w:r>
        <w:rPr>
          <w:rFonts w:ascii="Times New Roman" w:eastAsia="Times New Roman" w:hAnsi="Times New Roman" w:cs="Times New Roman"/>
          <w:bCs/>
          <w:color w:val="000000"/>
          <w:sz w:val="28"/>
          <w:szCs w:val="28"/>
        </w:rPr>
        <w:t xml:space="preserve">, </w:t>
      </w:r>
      <w:r w:rsidRPr="005C5C90">
        <w:rPr>
          <w:rFonts w:ascii="Times New Roman" w:eastAsia="Times New Roman" w:hAnsi="Times New Roman" w:cs="Times New Roman"/>
          <w:bCs/>
          <w:color w:val="000000"/>
          <w:sz w:val="28"/>
          <w:szCs w:val="28"/>
        </w:rPr>
        <w:t>vừa tăng cường hiệu quả quản lý nhà nước, tạo nguồn thu cho ngân sách, vừa hỗ trợ môi trường đầu tư, sản xuất, kinh doanh ổn định, minh bạch.</w:t>
      </w:r>
    </w:p>
    <w:p w14:paraId="357DD1B2" w14:textId="77777777" w:rsidR="00F826BF" w:rsidRDefault="00F826BF" w:rsidP="008004C8">
      <w:pPr>
        <w:shd w:val="clear" w:color="auto" w:fill="FFFFFF"/>
        <w:spacing w:after="0" w:line="360" w:lineRule="exact"/>
        <w:ind w:firstLine="630"/>
        <w:jc w:val="both"/>
        <w:rPr>
          <w:rFonts w:ascii="Times New Roman" w:eastAsia="Times New Roman" w:hAnsi="Times New Roman" w:cs="Times New Roman"/>
          <w:bCs/>
          <w:color w:val="000000"/>
          <w:sz w:val="28"/>
          <w:szCs w:val="28"/>
        </w:rPr>
      </w:pPr>
      <w:r w:rsidRPr="005C5C90">
        <w:rPr>
          <w:rFonts w:ascii="Times New Roman" w:eastAsia="Times New Roman" w:hAnsi="Times New Roman" w:cs="Times New Roman"/>
          <w:bCs/>
          <w:color w:val="000000"/>
          <w:sz w:val="28"/>
          <w:szCs w:val="28"/>
        </w:rPr>
        <w:t>Kế thừa các nội dung phù hợp, ổn định của Quyết định số 21/2021/QĐ-UBND; đồng thời rà soát, điều chỉnh những nội dung không còn phù hợp với tình hình thực tiễn và yêu cầu quản lý trong giai đoạn 2026–2031.</w:t>
      </w:r>
    </w:p>
    <w:p w14:paraId="5CF40541" w14:textId="2C3F2B28" w:rsidR="006015E0" w:rsidRDefault="006950A5" w:rsidP="008004C8">
      <w:pPr>
        <w:shd w:val="clear" w:color="auto" w:fill="FFFFFF"/>
        <w:spacing w:after="0" w:line="360" w:lineRule="exact"/>
        <w:ind w:firstLine="630"/>
        <w:jc w:val="both"/>
        <w:rPr>
          <w:rFonts w:ascii="Times New Roman" w:hAnsi="Times New Roman" w:cs="Times New Roman"/>
          <w:b/>
          <w:sz w:val="28"/>
          <w:szCs w:val="28"/>
        </w:rPr>
      </w:pPr>
      <w:r w:rsidRPr="00D51B40">
        <w:rPr>
          <w:rFonts w:ascii="Times New Roman" w:hAnsi="Times New Roman" w:cs="Times New Roman"/>
          <w:b/>
          <w:sz w:val="28"/>
          <w:szCs w:val="28"/>
        </w:rPr>
        <w:t xml:space="preserve">III. </w:t>
      </w:r>
      <w:r w:rsidR="001D0121" w:rsidRPr="00D51B40">
        <w:rPr>
          <w:rFonts w:ascii="Times New Roman" w:hAnsi="Times New Roman" w:cs="Times New Roman"/>
          <w:b/>
          <w:sz w:val="28"/>
          <w:szCs w:val="28"/>
        </w:rPr>
        <w:t>QUÁ TRÌNH XÂY DỰNG QUYẾT ĐỊNH</w:t>
      </w:r>
      <w:r w:rsidR="006015E0" w:rsidRPr="00D51B40">
        <w:rPr>
          <w:rFonts w:ascii="Times New Roman" w:hAnsi="Times New Roman" w:cs="Times New Roman"/>
          <w:b/>
          <w:sz w:val="28"/>
          <w:szCs w:val="28"/>
        </w:rPr>
        <w:t>.</w:t>
      </w:r>
    </w:p>
    <w:p w14:paraId="7466FE11" w14:textId="78CFF1D0" w:rsidR="00F826BF" w:rsidRPr="00D51B40" w:rsidRDefault="00F826BF" w:rsidP="008004C8">
      <w:pPr>
        <w:shd w:val="clear" w:color="auto" w:fill="FFFFFF"/>
        <w:spacing w:after="0" w:line="360" w:lineRule="exact"/>
        <w:ind w:firstLine="630"/>
        <w:jc w:val="both"/>
        <w:rPr>
          <w:rFonts w:ascii="Times New Roman" w:hAnsi="Times New Roman" w:cs="Times New Roman"/>
          <w:b/>
          <w:sz w:val="28"/>
          <w:szCs w:val="28"/>
        </w:rPr>
      </w:pPr>
      <w:r>
        <w:rPr>
          <w:rFonts w:ascii="Times New Roman" w:hAnsi="Times New Roman" w:cs="Times New Roman"/>
          <w:bCs/>
          <w:sz w:val="28"/>
          <w:szCs w:val="28"/>
        </w:rPr>
        <w:t>…..</w:t>
      </w:r>
    </w:p>
    <w:p w14:paraId="6F2747F7" w14:textId="37B12722" w:rsidR="001D0121" w:rsidRPr="00D51B40" w:rsidRDefault="001D0121" w:rsidP="008004C8">
      <w:pPr>
        <w:shd w:val="clear" w:color="auto" w:fill="FFFFFF"/>
        <w:spacing w:after="0" w:line="360" w:lineRule="exact"/>
        <w:ind w:firstLine="630"/>
        <w:jc w:val="both"/>
        <w:rPr>
          <w:rFonts w:ascii="Times New Roman" w:hAnsi="Times New Roman" w:cs="Times New Roman"/>
          <w:b/>
          <w:sz w:val="28"/>
          <w:szCs w:val="28"/>
        </w:rPr>
      </w:pPr>
      <w:r w:rsidRPr="00D51B40">
        <w:rPr>
          <w:rFonts w:ascii="Times New Roman" w:hAnsi="Times New Roman" w:cs="Times New Roman"/>
          <w:b/>
          <w:sz w:val="28"/>
          <w:szCs w:val="28"/>
        </w:rPr>
        <w:t>IV. BỐ CỤC VÀ NỘI DUNG CƠ BẢN CỦA QUYẾT ĐỊNH</w:t>
      </w:r>
    </w:p>
    <w:p w14:paraId="0E688177" w14:textId="5B88A6B0" w:rsidR="00FF5976" w:rsidRDefault="006950A5" w:rsidP="008004C8">
      <w:pPr>
        <w:shd w:val="clear" w:color="auto" w:fill="FFFFFF"/>
        <w:spacing w:after="0" w:line="360" w:lineRule="exact"/>
        <w:ind w:firstLine="630"/>
        <w:jc w:val="both"/>
        <w:rPr>
          <w:rFonts w:ascii="Times New Roman" w:eastAsia="Times New Roman" w:hAnsi="Times New Roman" w:cs="Times New Roman"/>
          <w:b/>
          <w:color w:val="000000"/>
          <w:sz w:val="28"/>
          <w:szCs w:val="28"/>
        </w:rPr>
      </w:pPr>
      <w:r w:rsidRPr="00D51B40">
        <w:rPr>
          <w:rFonts w:ascii="Times New Roman" w:eastAsia="Times New Roman" w:hAnsi="Times New Roman" w:cs="Times New Roman"/>
          <w:b/>
          <w:color w:val="000000"/>
          <w:sz w:val="28"/>
          <w:szCs w:val="28"/>
        </w:rPr>
        <w:t>1. Phạm vi điều chỉnh</w:t>
      </w:r>
    </w:p>
    <w:p w14:paraId="1274933D" w14:textId="77777777" w:rsidR="00F826BF" w:rsidRPr="00F826BF" w:rsidRDefault="00F826BF" w:rsidP="008004C8">
      <w:pPr>
        <w:spacing w:after="0" w:line="360" w:lineRule="exact"/>
        <w:ind w:firstLine="720"/>
        <w:jc w:val="both"/>
        <w:rPr>
          <w:rFonts w:ascii="Times New Roman" w:hAnsi="Times New Roman" w:cs="Times New Roman"/>
          <w:sz w:val="28"/>
          <w:szCs w:val="28"/>
        </w:rPr>
      </w:pPr>
      <w:r w:rsidRPr="00F826BF">
        <w:rPr>
          <w:rFonts w:ascii="Times New Roman" w:hAnsi="Times New Roman" w:cs="Times New Roman"/>
          <w:sz w:val="28"/>
          <w:szCs w:val="28"/>
        </w:rPr>
        <w:t xml:space="preserve">a) Quy định mức thu tiền sử dụng khu vực biển của tổ chức, cá nhân trên địa bàn thành phố Hải Phòng giai đoạn 2026 - 2031 khi được </w:t>
      </w:r>
      <w:r w:rsidRPr="00F826BF">
        <w:rPr>
          <w:rFonts w:ascii="Times New Roman" w:hAnsi="Times New Roman" w:cs="Times New Roman"/>
          <w:sz w:val="28"/>
          <w:szCs w:val="28"/>
          <w:lang w:val="vi-VN"/>
        </w:rPr>
        <w:t>cơ quan quản lý nhà nước có thẩm quyền giao khu vực biển để khai thác, sử dụng tài nguyên biển theo quy định tại Nghị định số 11/2021/NĐ-CP ngày 10/02/2021 của Chính phủ quy định việc giao các khu vực biển nhất định cho tổ chức, cá nhân khai thác, sử dụng tài nguyên biển</w:t>
      </w:r>
      <w:r w:rsidRPr="00F826BF">
        <w:rPr>
          <w:rFonts w:ascii="Times New Roman" w:hAnsi="Times New Roman" w:cs="Times New Roman"/>
          <w:sz w:val="28"/>
          <w:szCs w:val="28"/>
        </w:rPr>
        <w:t xml:space="preserve">. </w:t>
      </w:r>
    </w:p>
    <w:p w14:paraId="1D41447C" w14:textId="77777777" w:rsidR="00F826BF" w:rsidRPr="00F826BF" w:rsidRDefault="00F826BF" w:rsidP="008004C8">
      <w:pPr>
        <w:spacing w:after="0" w:line="360" w:lineRule="exact"/>
        <w:ind w:firstLine="720"/>
        <w:jc w:val="both"/>
        <w:rPr>
          <w:rFonts w:ascii="Times New Roman" w:hAnsi="Times New Roman" w:cs="Times New Roman"/>
          <w:sz w:val="28"/>
          <w:szCs w:val="28"/>
        </w:rPr>
      </w:pPr>
      <w:r w:rsidRPr="00F826BF">
        <w:rPr>
          <w:rFonts w:ascii="Times New Roman" w:hAnsi="Times New Roman" w:cs="Times New Roman"/>
          <w:sz w:val="28"/>
          <w:szCs w:val="28"/>
        </w:rPr>
        <w:t xml:space="preserve">b) Quyết định này không áp dụng đối với các trường hợp </w:t>
      </w:r>
      <w:r w:rsidRPr="00F826BF">
        <w:rPr>
          <w:rFonts w:ascii="Times New Roman" w:hAnsi="Times New Roman" w:cs="Times New Roman"/>
          <w:sz w:val="28"/>
          <w:szCs w:val="28"/>
          <w:lang w:val="vi-VN"/>
        </w:rPr>
        <w:t>quy định tại Điều 31, Nghị định số 11/2021/NĐ-CP ngày 10/02/2021 của Chính phủ</w:t>
      </w:r>
      <w:r w:rsidRPr="00F826BF">
        <w:rPr>
          <w:rFonts w:ascii="Times New Roman" w:hAnsi="Times New Roman" w:cs="Times New Roman"/>
          <w:sz w:val="28"/>
          <w:szCs w:val="28"/>
        </w:rPr>
        <w:t xml:space="preserve">.                                                                                                                                                                                                                                                                                                                                                                                                                                                                                                                                                                                                                                                                                                                                                                                                                                                                                                                                                                           </w:t>
      </w:r>
    </w:p>
    <w:p w14:paraId="322174CB" w14:textId="77777777" w:rsidR="006810D6" w:rsidRPr="00F826BF" w:rsidRDefault="006950A5" w:rsidP="008004C8">
      <w:pPr>
        <w:shd w:val="clear" w:color="auto" w:fill="FFFFFF"/>
        <w:spacing w:after="0" w:line="360" w:lineRule="exact"/>
        <w:ind w:firstLine="630"/>
        <w:jc w:val="both"/>
        <w:rPr>
          <w:rFonts w:ascii="Times New Roman" w:eastAsia="Times New Roman" w:hAnsi="Times New Roman" w:cs="Times New Roman"/>
          <w:b/>
          <w:color w:val="000000"/>
          <w:sz w:val="28"/>
          <w:szCs w:val="28"/>
        </w:rPr>
      </w:pPr>
      <w:r w:rsidRPr="00F826BF">
        <w:rPr>
          <w:rFonts w:ascii="Times New Roman" w:eastAsia="Times New Roman" w:hAnsi="Times New Roman" w:cs="Times New Roman"/>
          <w:b/>
          <w:color w:val="000000"/>
          <w:sz w:val="28"/>
          <w:szCs w:val="28"/>
        </w:rPr>
        <w:lastRenderedPageBreak/>
        <w:t>2. Đối tượng áp dụng</w:t>
      </w:r>
    </w:p>
    <w:p w14:paraId="6E997DB4" w14:textId="77777777" w:rsidR="00F826BF" w:rsidRPr="00F826BF" w:rsidRDefault="00F826BF" w:rsidP="008004C8">
      <w:pPr>
        <w:spacing w:after="0" w:line="360" w:lineRule="exact"/>
        <w:ind w:firstLine="720"/>
        <w:jc w:val="both"/>
        <w:rPr>
          <w:rFonts w:ascii="Times New Roman" w:hAnsi="Times New Roman" w:cs="Times New Roman"/>
          <w:sz w:val="28"/>
          <w:szCs w:val="28"/>
        </w:rPr>
      </w:pPr>
      <w:r w:rsidRPr="00F826BF">
        <w:rPr>
          <w:rFonts w:ascii="Times New Roman" w:hAnsi="Times New Roman" w:cs="Times New Roman"/>
          <w:sz w:val="28"/>
          <w:szCs w:val="28"/>
        </w:rPr>
        <w:t>a) Các tổ chức, cá nhân được giao khu vực biển để khai thác, sử dụng tài nguyên biển theo quy định tại Nghị định số 11/2021/NĐ-CP ngày 10/02/2021 của Chính phủ.</w:t>
      </w:r>
    </w:p>
    <w:p w14:paraId="1178631F" w14:textId="77777777" w:rsidR="00F826BF" w:rsidRPr="00F826BF" w:rsidRDefault="00F826BF" w:rsidP="008004C8">
      <w:pPr>
        <w:spacing w:after="0" w:line="360" w:lineRule="exact"/>
        <w:ind w:firstLine="720"/>
        <w:jc w:val="both"/>
        <w:rPr>
          <w:rFonts w:ascii="Times New Roman" w:hAnsi="Times New Roman" w:cs="Times New Roman"/>
          <w:sz w:val="28"/>
          <w:szCs w:val="28"/>
        </w:rPr>
      </w:pPr>
      <w:r w:rsidRPr="00F826BF">
        <w:rPr>
          <w:rFonts w:ascii="Times New Roman" w:hAnsi="Times New Roman" w:cs="Times New Roman"/>
          <w:sz w:val="28"/>
          <w:szCs w:val="28"/>
        </w:rPr>
        <w:t>b) Cơ quan quản lý nhà nước, cấp có thẩm quyền giao khu vực biển.</w:t>
      </w:r>
    </w:p>
    <w:p w14:paraId="527F5222" w14:textId="77777777" w:rsidR="00F826BF" w:rsidRPr="00F826BF" w:rsidRDefault="00F826BF" w:rsidP="008004C8">
      <w:pPr>
        <w:spacing w:after="0" w:line="360" w:lineRule="exact"/>
        <w:ind w:firstLine="720"/>
        <w:jc w:val="both"/>
        <w:rPr>
          <w:rFonts w:ascii="Times New Roman" w:hAnsi="Times New Roman" w:cs="Times New Roman"/>
          <w:sz w:val="28"/>
          <w:szCs w:val="28"/>
        </w:rPr>
      </w:pPr>
      <w:r w:rsidRPr="00F826BF">
        <w:rPr>
          <w:rFonts w:ascii="Times New Roman" w:hAnsi="Times New Roman" w:cs="Times New Roman"/>
          <w:sz w:val="28"/>
          <w:szCs w:val="28"/>
        </w:rPr>
        <w:t>c) Các cơ quan, tổ chức, cá nhân khác có liên quan.</w:t>
      </w:r>
    </w:p>
    <w:p w14:paraId="586ED04B" w14:textId="08DAD75E" w:rsidR="001D5B89" w:rsidRPr="00D51B40" w:rsidRDefault="00EE7560" w:rsidP="008004C8">
      <w:pPr>
        <w:shd w:val="clear" w:color="auto" w:fill="FFFFFF"/>
        <w:spacing w:after="0" w:line="360" w:lineRule="exact"/>
        <w:ind w:firstLine="630"/>
        <w:jc w:val="both"/>
        <w:rPr>
          <w:rFonts w:ascii="Times New Roman" w:eastAsia="Times New Roman" w:hAnsi="Times New Roman" w:cs="Times New Roman"/>
          <w:b/>
          <w:color w:val="000000"/>
          <w:sz w:val="28"/>
          <w:szCs w:val="28"/>
        </w:rPr>
      </w:pPr>
      <w:r w:rsidRPr="00D51B40">
        <w:rPr>
          <w:rFonts w:ascii="Times New Roman" w:eastAsia="Times New Roman" w:hAnsi="Times New Roman" w:cs="Times New Roman"/>
          <w:b/>
          <w:color w:val="000000"/>
          <w:sz w:val="28"/>
          <w:szCs w:val="28"/>
        </w:rPr>
        <w:t>3</w:t>
      </w:r>
      <w:r w:rsidR="006810D6" w:rsidRPr="00D51B40">
        <w:rPr>
          <w:rFonts w:ascii="Times New Roman" w:eastAsia="Times New Roman" w:hAnsi="Times New Roman" w:cs="Times New Roman"/>
          <w:b/>
          <w:color w:val="000000"/>
          <w:sz w:val="28"/>
          <w:szCs w:val="28"/>
        </w:rPr>
        <w:t xml:space="preserve">. </w:t>
      </w:r>
      <w:r w:rsidR="001D5B89" w:rsidRPr="00D51B40">
        <w:rPr>
          <w:rFonts w:ascii="Times New Roman" w:eastAsia="Times New Roman" w:hAnsi="Times New Roman" w:cs="Times New Roman"/>
          <w:b/>
          <w:color w:val="000000"/>
          <w:sz w:val="28"/>
          <w:szCs w:val="28"/>
        </w:rPr>
        <w:t>Bố cục của dự thảo văn bản</w:t>
      </w:r>
      <w:r w:rsidR="00D51B40" w:rsidRPr="00D51B40">
        <w:rPr>
          <w:rFonts w:ascii="Times New Roman" w:eastAsia="Times New Roman" w:hAnsi="Times New Roman" w:cs="Times New Roman"/>
          <w:b/>
          <w:color w:val="000000"/>
          <w:sz w:val="28"/>
          <w:szCs w:val="28"/>
        </w:rPr>
        <w:t>:</w:t>
      </w:r>
    </w:p>
    <w:p w14:paraId="09F95F4C" w14:textId="386DD37E" w:rsidR="00F826BF" w:rsidRPr="00F826BF" w:rsidRDefault="00D51B40" w:rsidP="008004C8">
      <w:pPr>
        <w:shd w:val="clear" w:color="auto" w:fill="FFFFFF"/>
        <w:spacing w:after="0" w:line="360" w:lineRule="exact"/>
        <w:ind w:firstLine="630"/>
        <w:jc w:val="both"/>
        <w:rPr>
          <w:rFonts w:ascii="Times New Roman" w:hAnsi="Times New Roman" w:cs="Times New Roman"/>
          <w:i/>
          <w:iCs/>
          <w:sz w:val="28"/>
          <w:szCs w:val="28"/>
        </w:rPr>
      </w:pPr>
      <w:r w:rsidRPr="00F826BF">
        <w:rPr>
          <w:rFonts w:ascii="Times New Roman" w:eastAsia="Times New Roman" w:hAnsi="Times New Roman" w:cs="Times New Roman"/>
          <w:i/>
          <w:iCs/>
          <w:color w:val="000000"/>
          <w:sz w:val="28"/>
          <w:szCs w:val="28"/>
        </w:rPr>
        <w:t xml:space="preserve">- Bố cục dự thảo “Quyết định </w:t>
      </w:r>
      <w:r w:rsidR="00F826BF" w:rsidRPr="00F826BF">
        <w:rPr>
          <w:rFonts w:ascii="Times New Roman" w:eastAsia="Times New Roman" w:hAnsi="Times New Roman" w:cs="Times New Roman"/>
          <w:i/>
          <w:iCs/>
          <w:color w:val="000000"/>
          <w:sz w:val="28"/>
          <w:szCs w:val="28"/>
        </w:rPr>
        <w:t>q</w:t>
      </w:r>
      <w:r w:rsidR="00F826BF" w:rsidRPr="00F826BF">
        <w:rPr>
          <w:rStyle w:val="Bodytext3"/>
          <w:i w:val="0"/>
          <w:iCs w:val="0"/>
          <w:spacing w:val="-4"/>
          <w:sz w:val="28"/>
          <w:szCs w:val="28"/>
          <w:lang w:eastAsia="vi-VN"/>
        </w:rPr>
        <w:t xml:space="preserve">uy định mức thu tiền sử dụng khu vực biển trên địa bàn thành phố Hải Phòng giai đoạn 2026 </w:t>
      </w:r>
      <w:r w:rsidR="00F826BF">
        <w:rPr>
          <w:rStyle w:val="Bodytext3"/>
          <w:i w:val="0"/>
          <w:iCs w:val="0"/>
          <w:spacing w:val="-4"/>
          <w:sz w:val="28"/>
          <w:szCs w:val="28"/>
          <w:lang w:eastAsia="vi-VN"/>
        </w:rPr>
        <w:t>–</w:t>
      </w:r>
      <w:r w:rsidR="00F826BF" w:rsidRPr="00F826BF">
        <w:rPr>
          <w:rStyle w:val="Bodytext3"/>
          <w:i w:val="0"/>
          <w:iCs w:val="0"/>
          <w:spacing w:val="-4"/>
          <w:sz w:val="28"/>
          <w:szCs w:val="28"/>
          <w:lang w:eastAsia="vi-VN"/>
        </w:rPr>
        <w:t xml:space="preserve"> 2031</w:t>
      </w:r>
      <w:r w:rsidR="00F826BF">
        <w:rPr>
          <w:rStyle w:val="Bodytext3"/>
          <w:i w:val="0"/>
          <w:iCs w:val="0"/>
          <w:spacing w:val="-4"/>
          <w:sz w:val="28"/>
          <w:szCs w:val="28"/>
          <w:lang w:eastAsia="vi-VN"/>
        </w:rPr>
        <w:t xml:space="preserve"> gồm: 05 điều.</w:t>
      </w:r>
    </w:p>
    <w:p w14:paraId="7CA62357" w14:textId="20489622" w:rsidR="006950A5" w:rsidRPr="00D51B40" w:rsidRDefault="00D51B40" w:rsidP="008004C8">
      <w:pPr>
        <w:shd w:val="clear" w:color="auto" w:fill="FFFFFF"/>
        <w:spacing w:after="0" w:line="360" w:lineRule="exact"/>
        <w:ind w:firstLine="630"/>
        <w:jc w:val="both"/>
        <w:rPr>
          <w:rFonts w:ascii="Times New Roman" w:eastAsia="Times New Roman" w:hAnsi="Times New Roman" w:cs="Times New Roman"/>
          <w:color w:val="000000"/>
          <w:sz w:val="28"/>
          <w:szCs w:val="28"/>
        </w:rPr>
      </w:pPr>
      <w:r w:rsidRPr="00D51B40">
        <w:rPr>
          <w:rFonts w:ascii="Times New Roman" w:eastAsia="Times New Roman" w:hAnsi="Times New Roman" w:cs="Times New Roman"/>
          <w:b/>
          <w:color w:val="000000"/>
          <w:sz w:val="28"/>
          <w:szCs w:val="28"/>
        </w:rPr>
        <w:t xml:space="preserve">4. </w:t>
      </w:r>
      <w:r w:rsidR="00EE7560" w:rsidRPr="00D51B40">
        <w:rPr>
          <w:rFonts w:ascii="Times New Roman" w:eastAsia="Times New Roman" w:hAnsi="Times New Roman" w:cs="Times New Roman"/>
          <w:b/>
          <w:color w:val="000000"/>
          <w:sz w:val="28"/>
          <w:szCs w:val="28"/>
        </w:rPr>
        <w:t>Nội dung cơ bản</w:t>
      </w:r>
    </w:p>
    <w:p w14:paraId="0D870F41" w14:textId="77777777" w:rsidR="008004C8" w:rsidRPr="008004C8" w:rsidRDefault="008004C8" w:rsidP="008004C8">
      <w:pPr>
        <w:spacing w:after="0" w:line="360" w:lineRule="exact"/>
        <w:ind w:firstLine="720"/>
        <w:jc w:val="both"/>
        <w:rPr>
          <w:rFonts w:ascii="Times New Roman" w:hAnsi="Times New Roman" w:cs="Times New Roman"/>
          <w:b/>
          <w:bCs/>
          <w:sz w:val="28"/>
          <w:szCs w:val="28"/>
        </w:rPr>
      </w:pPr>
      <w:r w:rsidRPr="008004C8">
        <w:rPr>
          <w:rFonts w:ascii="Times New Roman" w:hAnsi="Times New Roman" w:cs="Times New Roman"/>
          <w:b/>
          <w:sz w:val="28"/>
          <w:szCs w:val="28"/>
        </w:rPr>
        <w:t>Điều 1.</w:t>
      </w:r>
      <w:r w:rsidRPr="008004C8">
        <w:rPr>
          <w:rFonts w:ascii="Times New Roman" w:hAnsi="Times New Roman" w:cs="Times New Roman"/>
          <w:sz w:val="28"/>
          <w:szCs w:val="28"/>
        </w:rPr>
        <w:t xml:space="preserve"> </w:t>
      </w:r>
      <w:r w:rsidRPr="008004C8">
        <w:rPr>
          <w:rFonts w:ascii="Times New Roman" w:hAnsi="Times New Roman" w:cs="Times New Roman"/>
          <w:b/>
          <w:bCs/>
          <w:sz w:val="28"/>
          <w:szCs w:val="28"/>
        </w:rPr>
        <w:t>Phạm vi điều chỉnh và đối tượng áp dụng</w:t>
      </w:r>
    </w:p>
    <w:p w14:paraId="1160E2AB"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1. Phạm vi điều chỉnh</w:t>
      </w:r>
    </w:p>
    <w:p w14:paraId="4CE47A7C"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 xml:space="preserve">a) Quy định mức thu tiền sử dụng khu vực biển của tổ chức, cá nhân trên địa bàn thành phố Hải Phòng giai đoạn 2026 - 2031 khi được </w:t>
      </w:r>
      <w:r w:rsidRPr="008004C8">
        <w:rPr>
          <w:rFonts w:ascii="Times New Roman" w:hAnsi="Times New Roman" w:cs="Times New Roman"/>
          <w:sz w:val="28"/>
          <w:szCs w:val="28"/>
          <w:lang w:val="vi-VN"/>
        </w:rPr>
        <w:t>cơ quan quản lý nhà nước có thẩm quyền giao khu vực biển để khai thác, sử dụng tài nguyên biển theo quy định tại Nghị định số 11/2021/NĐ-CP ngày 10/02/2021 của Chính phủ quy định việc giao các khu vực biển nhất định cho tổ chức, cá nhân khai thác, sử dụng tài nguyên biển</w:t>
      </w:r>
      <w:r w:rsidRPr="008004C8">
        <w:rPr>
          <w:rFonts w:ascii="Times New Roman" w:hAnsi="Times New Roman" w:cs="Times New Roman"/>
          <w:sz w:val="28"/>
          <w:szCs w:val="28"/>
        </w:rPr>
        <w:t xml:space="preserve">. </w:t>
      </w:r>
    </w:p>
    <w:p w14:paraId="743BC202"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 xml:space="preserve">b) Quyết định này không áp dụng đối với các trường hợp </w:t>
      </w:r>
      <w:r w:rsidRPr="008004C8">
        <w:rPr>
          <w:rFonts w:ascii="Times New Roman" w:hAnsi="Times New Roman" w:cs="Times New Roman"/>
          <w:sz w:val="28"/>
          <w:szCs w:val="28"/>
          <w:lang w:val="vi-VN"/>
        </w:rPr>
        <w:t>quy định tại Điều 31, Nghị định số 11/2021/NĐ-CP ngày 10/02/2021 của Chính phủ</w:t>
      </w:r>
      <w:r w:rsidRPr="008004C8">
        <w:rPr>
          <w:rFonts w:ascii="Times New Roman" w:hAnsi="Times New Roman" w:cs="Times New Roman"/>
          <w:sz w:val="28"/>
          <w:szCs w:val="28"/>
        </w:rPr>
        <w:t xml:space="preserve">.                                                                                                                                                                                                                                                                                                                                                                                                                                                                                                                                                                                                                                                                                                                                                                                                                                                                                                                                                                           </w:t>
      </w:r>
    </w:p>
    <w:p w14:paraId="338EB433"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2. Đối tượng áp dụng</w:t>
      </w:r>
    </w:p>
    <w:p w14:paraId="04A3CA8B"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a) Các tổ chức, cá nhân được giao khu vực biển để khai thác, sử dụng tài nguyên biển theo quy định tại Nghị định số 11/2021/NĐ-CP ngày 10/02/2021 của Chính phủ.</w:t>
      </w:r>
    </w:p>
    <w:p w14:paraId="1A9DEAF3"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b) Cơ quan quản lý nhà nước, cấp có thẩm quyền giao khu vực biển.</w:t>
      </w:r>
    </w:p>
    <w:p w14:paraId="374B2573"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c) Các cơ quan, tổ chức, cá nhân khác có liên quan.</w:t>
      </w:r>
    </w:p>
    <w:p w14:paraId="58E876F5" w14:textId="77777777" w:rsidR="008004C8" w:rsidRPr="008004C8" w:rsidRDefault="008004C8" w:rsidP="008004C8">
      <w:pPr>
        <w:spacing w:after="0" w:line="360" w:lineRule="exact"/>
        <w:ind w:firstLine="720"/>
        <w:jc w:val="both"/>
        <w:rPr>
          <w:rFonts w:ascii="Times New Roman" w:hAnsi="Times New Roman" w:cs="Times New Roman"/>
          <w:b/>
          <w:bCs/>
          <w:sz w:val="28"/>
          <w:szCs w:val="28"/>
        </w:rPr>
      </w:pPr>
      <w:r w:rsidRPr="008004C8">
        <w:rPr>
          <w:rFonts w:ascii="Times New Roman" w:hAnsi="Times New Roman" w:cs="Times New Roman"/>
          <w:b/>
          <w:bCs/>
          <w:sz w:val="28"/>
          <w:szCs w:val="28"/>
        </w:rPr>
        <w:t xml:space="preserve">Điều 2. Phân loại hoạt động sử dụng khu vực biển và mức thu tiền sử dụng khu vực biển </w:t>
      </w:r>
    </w:p>
    <w:p w14:paraId="69286819"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1. Phân loại hoạt động sử dụng khu vực biển:</w:t>
      </w:r>
    </w:p>
    <w:p w14:paraId="4E2E71C8"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lang w:val="vi-VN"/>
        </w:rPr>
        <w:t>Các hoạt động sử dụng khu vực bi</w:t>
      </w:r>
      <w:r w:rsidRPr="008004C8">
        <w:rPr>
          <w:rFonts w:ascii="Times New Roman" w:hAnsi="Times New Roman" w:cs="Times New Roman"/>
          <w:sz w:val="28"/>
          <w:szCs w:val="28"/>
        </w:rPr>
        <w:t>ể</w:t>
      </w:r>
      <w:r w:rsidRPr="008004C8">
        <w:rPr>
          <w:rFonts w:ascii="Times New Roman" w:hAnsi="Times New Roman" w:cs="Times New Roman"/>
          <w:sz w:val="28"/>
          <w:szCs w:val="28"/>
          <w:lang w:val="vi-VN"/>
        </w:rPr>
        <w:t>n phải nộp tiền sử dụng khu vực biển được phân thành 6 nhóm theo mục đích sử dụng khu vực biển như sau:</w:t>
      </w:r>
    </w:p>
    <w:p w14:paraId="66CFD24E"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 xml:space="preserve">- Nhóm 1: </w:t>
      </w:r>
      <w:r w:rsidRPr="008004C8">
        <w:rPr>
          <w:rFonts w:ascii="Times New Roman" w:hAnsi="Times New Roman" w:cs="Times New Roman"/>
          <w:sz w:val="28"/>
          <w:szCs w:val="28"/>
          <w:lang w:val="vi-VN"/>
        </w:rPr>
        <w:t>S</w:t>
      </w:r>
      <w:r w:rsidRPr="008004C8">
        <w:rPr>
          <w:rFonts w:ascii="Times New Roman" w:hAnsi="Times New Roman" w:cs="Times New Roman"/>
          <w:sz w:val="28"/>
          <w:szCs w:val="28"/>
        </w:rPr>
        <w:t>ử</w:t>
      </w:r>
      <w:r w:rsidRPr="008004C8">
        <w:rPr>
          <w:rFonts w:ascii="Times New Roman" w:hAnsi="Times New Roman" w:cs="Times New Roman"/>
          <w:sz w:val="28"/>
          <w:szCs w:val="28"/>
          <w:lang w:val="vi-VN"/>
        </w:rPr>
        <w:t> dụng khu vực biển đ</w:t>
      </w:r>
      <w:r w:rsidRPr="008004C8">
        <w:rPr>
          <w:rFonts w:ascii="Times New Roman" w:hAnsi="Times New Roman" w:cs="Times New Roman"/>
          <w:sz w:val="28"/>
          <w:szCs w:val="28"/>
        </w:rPr>
        <w:t>ể</w:t>
      </w:r>
      <w:r w:rsidRPr="008004C8">
        <w:rPr>
          <w:rFonts w:ascii="Times New Roman" w:hAnsi="Times New Roman" w:cs="Times New Roman"/>
          <w:sz w:val="28"/>
          <w:szCs w:val="28"/>
          <w:lang w:val="vi-VN"/>
        </w:rPr>
        <w:t> nhận chìm</w:t>
      </w:r>
      <w:r w:rsidRPr="008004C8">
        <w:rPr>
          <w:rFonts w:ascii="Times New Roman" w:hAnsi="Times New Roman" w:cs="Times New Roman"/>
          <w:sz w:val="28"/>
          <w:szCs w:val="28"/>
        </w:rPr>
        <w:t xml:space="preserve"> ((danh mục vật, chất được nhận chìm quy định tại Điều 60 Nghị định số 40/2016/NĐ-CP ngày 15/5/2016 của Chính phủ quy định chi tiết thi hành một số điều của Luật Tài nguyên, môi trường Biển và Hải đảo).</w:t>
      </w:r>
    </w:p>
    <w:p w14:paraId="4DC3F392"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 xml:space="preserve">- Nhóm 2: </w:t>
      </w:r>
      <w:r w:rsidRPr="008004C8">
        <w:rPr>
          <w:rFonts w:ascii="Times New Roman" w:hAnsi="Times New Roman" w:cs="Times New Roman"/>
          <w:sz w:val="28"/>
          <w:szCs w:val="28"/>
          <w:lang w:val="vi-VN"/>
        </w:rPr>
        <w:t>Sử dụng khu vực biển để làm cảng biển, cảng nổi, cảng dầu khí ngoài khơi và các cảng, bến khác; làm vùng nước trước c</w:t>
      </w:r>
      <w:r w:rsidRPr="008004C8">
        <w:rPr>
          <w:rFonts w:ascii="Times New Roman" w:hAnsi="Times New Roman" w:cs="Times New Roman"/>
          <w:sz w:val="28"/>
          <w:szCs w:val="28"/>
        </w:rPr>
        <w:t>ầ</w:t>
      </w:r>
      <w:r w:rsidRPr="008004C8">
        <w:rPr>
          <w:rFonts w:ascii="Times New Roman" w:hAnsi="Times New Roman" w:cs="Times New Roman"/>
          <w:sz w:val="28"/>
          <w:szCs w:val="28"/>
          <w:lang w:val="vi-VN"/>
        </w:rPr>
        <w:t>u cảng, vùng quay tr</w:t>
      </w:r>
      <w:r w:rsidRPr="008004C8">
        <w:rPr>
          <w:rFonts w:ascii="Times New Roman" w:hAnsi="Times New Roman" w:cs="Times New Roman"/>
          <w:sz w:val="28"/>
          <w:szCs w:val="28"/>
        </w:rPr>
        <w:t>ở</w:t>
      </w:r>
      <w:r w:rsidRPr="008004C8">
        <w:rPr>
          <w:rFonts w:ascii="Times New Roman" w:hAnsi="Times New Roman" w:cs="Times New Roman"/>
          <w:sz w:val="28"/>
          <w:szCs w:val="28"/>
          <w:lang w:val="vi-VN"/>
        </w:rPr>
        <w:t> tàu, khu neo đậu, khu chuy</w:t>
      </w:r>
      <w:r w:rsidRPr="008004C8">
        <w:rPr>
          <w:rFonts w:ascii="Times New Roman" w:hAnsi="Times New Roman" w:cs="Times New Roman"/>
          <w:sz w:val="28"/>
          <w:szCs w:val="28"/>
        </w:rPr>
        <w:t>ể</w:t>
      </w:r>
      <w:r w:rsidRPr="008004C8">
        <w:rPr>
          <w:rFonts w:ascii="Times New Roman" w:hAnsi="Times New Roman" w:cs="Times New Roman"/>
          <w:sz w:val="28"/>
          <w:szCs w:val="28"/>
          <w:lang w:val="vi-VN"/>
        </w:rPr>
        <w:t>n tải, luồng hàng hải chuyên dùng, các công tr</w:t>
      </w:r>
      <w:r w:rsidRPr="008004C8">
        <w:rPr>
          <w:rFonts w:ascii="Times New Roman" w:hAnsi="Times New Roman" w:cs="Times New Roman"/>
          <w:sz w:val="28"/>
          <w:szCs w:val="28"/>
        </w:rPr>
        <w:t>ì</w:t>
      </w:r>
      <w:r w:rsidRPr="008004C8">
        <w:rPr>
          <w:rFonts w:ascii="Times New Roman" w:hAnsi="Times New Roman" w:cs="Times New Roman"/>
          <w:sz w:val="28"/>
          <w:szCs w:val="28"/>
          <w:lang w:val="vi-VN"/>
        </w:rPr>
        <w:t xml:space="preserve">nh phụ trợ khác; vùng nước phục vụ hoạt động của cơ sở sửa chữa, đóng mới tàu thuyền, xây dựng cảng tàu vận tải hành khách; vùng nước phục vụ hoạt động nhà </w:t>
      </w:r>
      <w:r w:rsidRPr="008004C8">
        <w:rPr>
          <w:rFonts w:ascii="Times New Roman" w:hAnsi="Times New Roman" w:cs="Times New Roman"/>
          <w:sz w:val="28"/>
          <w:szCs w:val="28"/>
          <w:lang w:val="vi-VN"/>
        </w:rPr>
        <w:lastRenderedPageBreak/>
        <w:t>hàng, khu dịch vụ vui chơi, giải trí, thể thao trên biển; khu neo đậu, trú nghỉ đêm của tàu thuyền du lịch; khai thác dầu khí; khai thác khoáng sản; trục vớt hiện vật, khảo cổ</w:t>
      </w:r>
      <w:r w:rsidRPr="008004C8">
        <w:rPr>
          <w:rFonts w:ascii="Times New Roman" w:hAnsi="Times New Roman" w:cs="Times New Roman"/>
          <w:sz w:val="28"/>
          <w:szCs w:val="28"/>
        </w:rPr>
        <w:t>.</w:t>
      </w:r>
    </w:p>
    <w:p w14:paraId="7163FDD4"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 xml:space="preserve">- Nhóm 3: </w:t>
      </w:r>
      <w:r w:rsidRPr="008004C8">
        <w:rPr>
          <w:rFonts w:ascii="Times New Roman" w:hAnsi="Times New Roman" w:cs="Times New Roman"/>
          <w:sz w:val="28"/>
          <w:szCs w:val="28"/>
          <w:lang w:val="vi-VN"/>
        </w:rPr>
        <w:t>Sử dụng khu vực biển để xây dựng cáp </w:t>
      </w:r>
      <w:r w:rsidRPr="008004C8">
        <w:rPr>
          <w:rFonts w:ascii="Times New Roman" w:hAnsi="Times New Roman" w:cs="Times New Roman"/>
          <w:sz w:val="28"/>
          <w:szCs w:val="28"/>
        </w:rPr>
        <w:t>tr</w:t>
      </w:r>
      <w:r w:rsidRPr="008004C8">
        <w:rPr>
          <w:rFonts w:ascii="Times New Roman" w:hAnsi="Times New Roman" w:cs="Times New Roman"/>
          <w:sz w:val="28"/>
          <w:szCs w:val="28"/>
          <w:lang w:val="vi-VN"/>
        </w:rPr>
        <w:t>eo, các công trình n</w:t>
      </w:r>
      <w:r w:rsidRPr="008004C8">
        <w:rPr>
          <w:rFonts w:ascii="Times New Roman" w:hAnsi="Times New Roman" w:cs="Times New Roman"/>
          <w:sz w:val="28"/>
          <w:szCs w:val="28"/>
        </w:rPr>
        <w:t>ổ</w:t>
      </w:r>
      <w:r w:rsidRPr="008004C8">
        <w:rPr>
          <w:rFonts w:ascii="Times New Roman" w:hAnsi="Times New Roman" w:cs="Times New Roman"/>
          <w:sz w:val="28"/>
          <w:szCs w:val="28"/>
          <w:lang w:val="vi-VN"/>
        </w:rPr>
        <w:t>i, ngầm, đảo nhân tạo, xây dựng dân dụng và các công trình khác trên biển</w:t>
      </w:r>
      <w:r w:rsidRPr="008004C8">
        <w:rPr>
          <w:rFonts w:ascii="Times New Roman" w:hAnsi="Times New Roman" w:cs="Times New Roman"/>
          <w:sz w:val="28"/>
          <w:szCs w:val="28"/>
        </w:rPr>
        <w:t>.</w:t>
      </w:r>
      <w:r w:rsidRPr="008004C8">
        <w:rPr>
          <w:rFonts w:ascii="Times New Roman" w:hAnsi="Times New Roman" w:cs="Times New Roman"/>
          <w:sz w:val="28"/>
          <w:szCs w:val="28"/>
          <w:lang w:val="vi-VN"/>
        </w:rPr>
        <w:t xml:space="preserve"> </w:t>
      </w:r>
    </w:p>
    <w:p w14:paraId="240DAD65"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 xml:space="preserve">- Nhóm 4: </w:t>
      </w:r>
      <w:r w:rsidRPr="008004C8">
        <w:rPr>
          <w:rFonts w:ascii="Times New Roman" w:hAnsi="Times New Roman" w:cs="Times New Roman"/>
          <w:sz w:val="28"/>
          <w:szCs w:val="28"/>
          <w:lang w:val="vi-VN"/>
        </w:rPr>
        <w:t>Sử dụng khu vực biển đ</w:t>
      </w:r>
      <w:r w:rsidRPr="008004C8">
        <w:rPr>
          <w:rFonts w:ascii="Times New Roman" w:hAnsi="Times New Roman" w:cs="Times New Roman"/>
          <w:sz w:val="28"/>
          <w:szCs w:val="28"/>
        </w:rPr>
        <w:t>ể</w:t>
      </w:r>
      <w:r w:rsidRPr="008004C8">
        <w:rPr>
          <w:rFonts w:ascii="Times New Roman" w:hAnsi="Times New Roman" w:cs="Times New Roman"/>
          <w:sz w:val="28"/>
          <w:szCs w:val="28"/>
          <w:lang w:val="vi-VN"/>
        </w:rPr>
        <w:t> xây dựng hệ thống đường ống dẫn ng</w:t>
      </w:r>
      <w:r w:rsidRPr="008004C8">
        <w:rPr>
          <w:rFonts w:ascii="Times New Roman" w:hAnsi="Times New Roman" w:cs="Times New Roman"/>
          <w:sz w:val="28"/>
          <w:szCs w:val="28"/>
        </w:rPr>
        <w:t>ầ</w:t>
      </w:r>
      <w:r w:rsidRPr="008004C8">
        <w:rPr>
          <w:rFonts w:ascii="Times New Roman" w:hAnsi="Times New Roman" w:cs="Times New Roman"/>
          <w:sz w:val="28"/>
          <w:szCs w:val="28"/>
          <w:lang w:val="vi-VN"/>
        </w:rPr>
        <w:t>m, cáp điện</w:t>
      </w:r>
      <w:r w:rsidRPr="008004C8">
        <w:rPr>
          <w:rFonts w:ascii="Times New Roman" w:hAnsi="Times New Roman" w:cs="Times New Roman"/>
          <w:sz w:val="28"/>
          <w:szCs w:val="28"/>
        </w:rPr>
        <w:t>.</w:t>
      </w:r>
    </w:p>
    <w:p w14:paraId="3BC1CD70"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 xml:space="preserve">- Nhóm 5: </w:t>
      </w:r>
      <w:r w:rsidRPr="008004C8">
        <w:rPr>
          <w:rFonts w:ascii="Times New Roman" w:hAnsi="Times New Roman" w:cs="Times New Roman"/>
          <w:sz w:val="28"/>
          <w:szCs w:val="28"/>
          <w:lang w:val="vi-VN"/>
        </w:rPr>
        <w:t>Sử dụng khu vực biển để nuôi trồng thủy sản, xây dựng cảng c</w:t>
      </w:r>
      <w:r w:rsidRPr="008004C8">
        <w:rPr>
          <w:rFonts w:ascii="Times New Roman" w:hAnsi="Times New Roman" w:cs="Times New Roman"/>
          <w:sz w:val="28"/>
          <w:szCs w:val="28"/>
        </w:rPr>
        <w:t>á.</w:t>
      </w:r>
    </w:p>
    <w:p w14:paraId="14F3220C"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 xml:space="preserve">- Nhóm 6: </w:t>
      </w:r>
      <w:r w:rsidRPr="008004C8">
        <w:rPr>
          <w:rFonts w:ascii="Times New Roman" w:hAnsi="Times New Roman" w:cs="Times New Roman"/>
          <w:sz w:val="28"/>
          <w:szCs w:val="28"/>
          <w:lang w:val="vi-VN"/>
        </w:rPr>
        <w:t>Sử dụng khu vực biển đ</w:t>
      </w:r>
      <w:r w:rsidRPr="008004C8">
        <w:rPr>
          <w:rFonts w:ascii="Times New Roman" w:hAnsi="Times New Roman" w:cs="Times New Roman"/>
          <w:sz w:val="28"/>
          <w:szCs w:val="28"/>
        </w:rPr>
        <w:t>ể</w:t>
      </w:r>
      <w:r w:rsidRPr="008004C8">
        <w:rPr>
          <w:rFonts w:ascii="Times New Roman" w:hAnsi="Times New Roman" w:cs="Times New Roman"/>
          <w:sz w:val="28"/>
          <w:szCs w:val="28"/>
          <w:lang w:val="vi-VN"/>
        </w:rPr>
        <w:t> khai thác năng lượng gió, sóng, thủy triều, dòng hải lưu và các hoạt động sử dụng khu vực biển khác</w:t>
      </w:r>
      <w:r w:rsidRPr="008004C8">
        <w:rPr>
          <w:rFonts w:ascii="Times New Roman" w:hAnsi="Times New Roman" w:cs="Times New Roman"/>
          <w:sz w:val="28"/>
          <w:szCs w:val="28"/>
        </w:rPr>
        <w:t>.</w:t>
      </w:r>
      <w:r w:rsidRPr="008004C8">
        <w:rPr>
          <w:rFonts w:ascii="Times New Roman" w:hAnsi="Times New Roman" w:cs="Times New Roman"/>
          <w:sz w:val="28"/>
          <w:szCs w:val="28"/>
          <w:lang w:val="vi-VN"/>
        </w:rPr>
        <w:t xml:space="preserve"> </w:t>
      </w:r>
    </w:p>
    <w:p w14:paraId="4E6DF077" w14:textId="77777777" w:rsid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2. Mức thu áp dụng tính thu tiền sử dụng khu vực biển đối với từng nhóm hoạt động khai thác, sử dụng tài nguyên biển thuộc địa phận hành chính thành phố Hải Phòng trong vùng biển 6 hải lý tính từ đường mép nước biển thấp nhất trung bình nhiền năm được quy định cụ thể như sau:</w:t>
      </w:r>
    </w:p>
    <w:p w14:paraId="20608164" w14:textId="77777777" w:rsidR="008004C8" w:rsidRPr="008004C8" w:rsidRDefault="008004C8" w:rsidP="008004C8">
      <w:pPr>
        <w:spacing w:after="0" w:line="360" w:lineRule="exact"/>
        <w:ind w:firstLine="72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7"/>
        <w:gridCol w:w="6295"/>
      </w:tblGrid>
      <w:tr w:rsidR="008004C8" w:rsidRPr="008004C8" w14:paraId="27EA4A04" w14:textId="77777777" w:rsidTr="00F531BC">
        <w:tc>
          <w:tcPr>
            <w:tcW w:w="2802" w:type="dxa"/>
            <w:tcBorders>
              <w:top w:val="single" w:sz="4" w:space="0" w:color="auto"/>
              <w:left w:val="single" w:sz="4" w:space="0" w:color="auto"/>
              <w:bottom w:val="single" w:sz="4" w:space="0" w:color="auto"/>
              <w:right w:val="single" w:sz="4" w:space="0" w:color="auto"/>
            </w:tcBorders>
            <w:vAlign w:val="center"/>
            <w:hideMark/>
          </w:tcPr>
          <w:p w14:paraId="6AAED15B" w14:textId="77777777" w:rsidR="008004C8" w:rsidRPr="008004C8" w:rsidRDefault="008004C8" w:rsidP="008004C8">
            <w:pPr>
              <w:spacing w:before="120" w:after="0" w:line="360" w:lineRule="exact"/>
              <w:jc w:val="center"/>
              <w:rPr>
                <w:rFonts w:ascii="Times New Roman" w:hAnsi="Times New Roman" w:cs="Times New Roman"/>
                <w:b/>
                <w:sz w:val="28"/>
                <w:szCs w:val="28"/>
              </w:rPr>
            </w:pPr>
            <w:r w:rsidRPr="008004C8">
              <w:rPr>
                <w:rFonts w:ascii="Times New Roman" w:hAnsi="Times New Roman" w:cs="Times New Roman"/>
                <w:b/>
                <w:sz w:val="28"/>
                <w:szCs w:val="28"/>
              </w:rPr>
              <w:t>Nhóm</w:t>
            </w:r>
          </w:p>
        </w:tc>
        <w:tc>
          <w:tcPr>
            <w:tcW w:w="6378" w:type="dxa"/>
            <w:tcBorders>
              <w:top w:val="single" w:sz="4" w:space="0" w:color="auto"/>
              <w:left w:val="single" w:sz="4" w:space="0" w:color="auto"/>
              <w:bottom w:val="single" w:sz="4" w:space="0" w:color="auto"/>
              <w:right w:val="single" w:sz="4" w:space="0" w:color="auto"/>
            </w:tcBorders>
            <w:vAlign w:val="center"/>
          </w:tcPr>
          <w:p w14:paraId="4FA27EE0" w14:textId="77777777" w:rsidR="008004C8" w:rsidRPr="008004C8" w:rsidRDefault="008004C8" w:rsidP="008004C8">
            <w:pPr>
              <w:spacing w:before="120" w:after="0" w:line="360" w:lineRule="exact"/>
              <w:jc w:val="center"/>
              <w:rPr>
                <w:rFonts w:ascii="Times New Roman" w:hAnsi="Times New Roman" w:cs="Times New Roman"/>
                <w:b/>
                <w:sz w:val="28"/>
                <w:szCs w:val="28"/>
              </w:rPr>
            </w:pPr>
            <w:r w:rsidRPr="008004C8">
              <w:rPr>
                <w:rFonts w:ascii="Times New Roman" w:hAnsi="Times New Roman" w:cs="Times New Roman"/>
                <w:b/>
                <w:sz w:val="28"/>
                <w:szCs w:val="28"/>
              </w:rPr>
              <w:t>Mức thu tiền sử dụng khu vực biển</w:t>
            </w:r>
          </w:p>
        </w:tc>
      </w:tr>
      <w:tr w:rsidR="008004C8" w:rsidRPr="008004C8" w14:paraId="7C33DCC9" w14:textId="77777777" w:rsidTr="00F531BC">
        <w:tc>
          <w:tcPr>
            <w:tcW w:w="2802" w:type="dxa"/>
            <w:tcBorders>
              <w:top w:val="single" w:sz="4" w:space="0" w:color="auto"/>
              <w:left w:val="single" w:sz="4" w:space="0" w:color="auto"/>
              <w:bottom w:val="single" w:sz="4" w:space="0" w:color="auto"/>
              <w:right w:val="single" w:sz="4" w:space="0" w:color="auto"/>
            </w:tcBorders>
            <w:vAlign w:val="center"/>
            <w:hideMark/>
          </w:tcPr>
          <w:p w14:paraId="622651D8" w14:textId="77777777" w:rsidR="008004C8" w:rsidRPr="008004C8" w:rsidRDefault="008004C8" w:rsidP="008004C8">
            <w:pPr>
              <w:spacing w:before="120" w:after="0" w:line="360" w:lineRule="exact"/>
              <w:jc w:val="center"/>
              <w:rPr>
                <w:rFonts w:ascii="Times New Roman" w:hAnsi="Times New Roman" w:cs="Times New Roman"/>
                <w:sz w:val="28"/>
                <w:szCs w:val="28"/>
              </w:rPr>
            </w:pPr>
            <w:r w:rsidRPr="008004C8">
              <w:rPr>
                <w:rFonts w:ascii="Times New Roman" w:hAnsi="Times New Roman" w:cs="Times New Roman"/>
                <w:sz w:val="28"/>
                <w:szCs w:val="28"/>
              </w:rPr>
              <w:t>Nhóm 1</w:t>
            </w:r>
          </w:p>
        </w:tc>
        <w:tc>
          <w:tcPr>
            <w:tcW w:w="6378" w:type="dxa"/>
            <w:tcBorders>
              <w:top w:val="single" w:sz="4" w:space="0" w:color="auto"/>
              <w:left w:val="single" w:sz="4" w:space="0" w:color="auto"/>
              <w:bottom w:val="single" w:sz="4" w:space="0" w:color="auto"/>
              <w:right w:val="single" w:sz="4" w:space="0" w:color="auto"/>
            </w:tcBorders>
            <w:vAlign w:val="center"/>
            <w:hideMark/>
          </w:tcPr>
          <w:p w14:paraId="731EB5DD" w14:textId="77777777" w:rsidR="008004C8" w:rsidRPr="008004C8" w:rsidRDefault="008004C8" w:rsidP="008004C8">
            <w:pPr>
              <w:spacing w:before="120" w:after="0" w:line="360" w:lineRule="exact"/>
              <w:ind w:firstLine="720"/>
              <w:jc w:val="center"/>
              <w:rPr>
                <w:rFonts w:ascii="Times New Roman" w:hAnsi="Times New Roman" w:cs="Times New Roman"/>
                <w:sz w:val="28"/>
                <w:szCs w:val="28"/>
              </w:rPr>
            </w:pPr>
            <w:r w:rsidRPr="008004C8">
              <w:rPr>
                <w:rFonts w:ascii="Times New Roman" w:hAnsi="Times New Roman" w:cs="Times New Roman"/>
                <w:sz w:val="28"/>
                <w:szCs w:val="28"/>
              </w:rPr>
              <w:t>20.000 (đồng/m</w:t>
            </w:r>
            <w:r w:rsidRPr="008004C8">
              <w:rPr>
                <w:rFonts w:ascii="Times New Roman" w:hAnsi="Times New Roman" w:cs="Times New Roman"/>
                <w:sz w:val="28"/>
                <w:szCs w:val="28"/>
                <w:vertAlign w:val="superscript"/>
              </w:rPr>
              <w:t>3</w:t>
            </w:r>
            <w:r w:rsidRPr="008004C8">
              <w:rPr>
                <w:rFonts w:ascii="Times New Roman" w:hAnsi="Times New Roman" w:cs="Times New Roman"/>
                <w:sz w:val="28"/>
                <w:szCs w:val="28"/>
              </w:rPr>
              <w:t>)</w:t>
            </w:r>
          </w:p>
        </w:tc>
      </w:tr>
      <w:tr w:rsidR="008004C8" w:rsidRPr="008004C8" w14:paraId="515F4394" w14:textId="77777777" w:rsidTr="00F531BC">
        <w:tc>
          <w:tcPr>
            <w:tcW w:w="2802" w:type="dxa"/>
            <w:tcBorders>
              <w:top w:val="single" w:sz="4" w:space="0" w:color="auto"/>
              <w:left w:val="single" w:sz="4" w:space="0" w:color="auto"/>
              <w:bottom w:val="single" w:sz="4" w:space="0" w:color="auto"/>
              <w:right w:val="single" w:sz="4" w:space="0" w:color="auto"/>
            </w:tcBorders>
            <w:vAlign w:val="center"/>
            <w:hideMark/>
          </w:tcPr>
          <w:p w14:paraId="6CAA14CF" w14:textId="77777777" w:rsidR="008004C8" w:rsidRPr="008004C8" w:rsidRDefault="008004C8" w:rsidP="008004C8">
            <w:pPr>
              <w:spacing w:before="120" w:after="0" w:line="360" w:lineRule="exact"/>
              <w:jc w:val="center"/>
              <w:rPr>
                <w:rFonts w:ascii="Times New Roman" w:hAnsi="Times New Roman" w:cs="Times New Roman"/>
                <w:sz w:val="28"/>
                <w:szCs w:val="28"/>
              </w:rPr>
            </w:pPr>
            <w:r w:rsidRPr="008004C8">
              <w:rPr>
                <w:rFonts w:ascii="Times New Roman" w:hAnsi="Times New Roman" w:cs="Times New Roman"/>
                <w:sz w:val="28"/>
                <w:szCs w:val="28"/>
              </w:rPr>
              <w:t>Nhóm 2</w:t>
            </w:r>
          </w:p>
        </w:tc>
        <w:tc>
          <w:tcPr>
            <w:tcW w:w="6378" w:type="dxa"/>
            <w:tcBorders>
              <w:top w:val="single" w:sz="4" w:space="0" w:color="auto"/>
              <w:left w:val="single" w:sz="4" w:space="0" w:color="auto"/>
              <w:bottom w:val="single" w:sz="4" w:space="0" w:color="auto"/>
              <w:right w:val="single" w:sz="4" w:space="0" w:color="auto"/>
            </w:tcBorders>
            <w:vAlign w:val="center"/>
            <w:hideMark/>
          </w:tcPr>
          <w:p w14:paraId="53ED4AE6" w14:textId="77777777" w:rsidR="008004C8" w:rsidRPr="008004C8" w:rsidRDefault="008004C8" w:rsidP="008004C8">
            <w:pPr>
              <w:spacing w:before="120" w:after="0" w:line="360" w:lineRule="exact"/>
              <w:ind w:firstLine="720"/>
              <w:jc w:val="center"/>
              <w:rPr>
                <w:rFonts w:ascii="Times New Roman" w:hAnsi="Times New Roman" w:cs="Times New Roman"/>
                <w:sz w:val="28"/>
                <w:szCs w:val="28"/>
              </w:rPr>
            </w:pPr>
            <w:r w:rsidRPr="008004C8">
              <w:rPr>
                <w:rFonts w:ascii="Times New Roman" w:hAnsi="Times New Roman" w:cs="Times New Roman"/>
                <w:sz w:val="28"/>
                <w:szCs w:val="28"/>
              </w:rPr>
              <w:t>7.500.000</w:t>
            </w:r>
          </w:p>
        </w:tc>
      </w:tr>
      <w:tr w:rsidR="008004C8" w:rsidRPr="008004C8" w14:paraId="2DD2D05F" w14:textId="77777777" w:rsidTr="00F531BC">
        <w:tc>
          <w:tcPr>
            <w:tcW w:w="2802" w:type="dxa"/>
            <w:tcBorders>
              <w:top w:val="single" w:sz="4" w:space="0" w:color="auto"/>
              <w:left w:val="single" w:sz="4" w:space="0" w:color="auto"/>
              <w:bottom w:val="single" w:sz="4" w:space="0" w:color="auto"/>
              <w:right w:val="single" w:sz="4" w:space="0" w:color="auto"/>
            </w:tcBorders>
            <w:vAlign w:val="center"/>
            <w:hideMark/>
          </w:tcPr>
          <w:p w14:paraId="4EB05F6E" w14:textId="77777777" w:rsidR="008004C8" w:rsidRPr="008004C8" w:rsidRDefault="008004C8" w:rsidP="008004C8">
            <w:pPr>
              <w:spacing w:before="120" w:after="0" w:line="360" w:lineRule="exact"/>
              <w:jc w:val="center"/>
              <w:rPr>
                <w:rFonts w:ascii="Times New Roman" w:hAnsi="Times New Roman" w:cs="Times New Roman"/>
                <w:sz w:val="28"/>
                <w:szCs w:val="28"/>
              </w:rPr>
            </w:pPr>
            <w:r w:rsidRPr="008004C8">
              <w:rPr>
                <w:rFonts w:ascii="Times New Roman" w:hAnsi="Times New Roman" w:cs="Times New Roman"/>
                <w:sz w:val="28"/>
                <w:szCs w:val="28"/>
              </w:rPr>
              <w:t>Nhóm 3</w:t>
            </w:r>
          </w:p>
        </w:tc>
        <w:tc>
          <w:tcPr>
            <w:tcW w:w="6378" w:type="dxa"/>
            <w:tcBorders>
              <w:top w:val="single" w:sz="4" w:space="0" w:color="auto"/>
              <w:left w:val="single" w:sz="4" w:space="0" w:color="auto"/>
              <w:bottom w:val="single" w:sz="4" w:space="0" w:color="auto"/>
              <w:right w:val="single" w:sz="4" w:space="0" w:color="auto"/>
            </w:tcBorders>
            <w:vAlign w:val="center"/>
            <w:hideMark/>
          </w:tcPr>
          <w:p w14:paraId="5F49D08E" w14:textId="77777777" w:rsidR="008004C8" w:rsidRPr="008004C8" w:rsidRDefault="008004C8" w:rsidP="008004C8">
            <w:pPr>
              <w:spacing w:before="120" w:after="0" w:line="360" w:lineRule="exact"/>
              <w:ind w:firstLine="720"/>
              <w:jc w:val="center"/>
              <w:rPr>
                <w:rFonts w:ascii="Times New Roman" w:hAnsi="Times New Roman" w:cs="Times New Roman"/>
                <w:sz w:val="28"/>
                <w:szCs w:val="28"/>
              </w:rPr>
            </w:pPr>
            <w:r w:rsidRPr="008004C8">
              <w:rPr>
                <w:rFonts w:ascii="Times New Roman" w:hAnsi="Times New Roman" w:cs="Times New Roman"/>
                <w:sz w:val="28"/>
                <w:szCs w:val="28"/>
              </w:rPr>
              <w:t>7.500.000</w:t>
            </w:r>
          </w:p>
        </w:tc>
      </w:tr>
      <w:tr w:rsidR="008004C8" w:rsidRPr="008004C8" w14:paraId="00DC3E7A" w14:textId="77777777" w:rsidTr="00F531BC">
        <w:tc>
          <w:tcPr>
            <w:tcW w:w="2802" w:type="dxa"/>
            <w:tcBorders>
              <w:top w:val="single" w:sz="4" w:space="0" w:color="auto"/>
              <w:left w:val="single" w:sz="4" w:space="0" w:color="auto"/>
              <w:bottom w:val="single" w:sz="4" w:space="0" w:color="auto"/>
              <w:right w:val="single" w:sz="4" w:space="0" w:color="auto"/>
            </w:tcBorders>
            <w:vAlign w:val="center"/>
            <w:hideMark/>
          </w:tcPr>
          <w:p w14:paraId="0B909EDD" w14:textId="77777777" w:rsidR="008004C8" w:rsidRPr="008004C8" w:rsidRDefault="008004C8" w:rsidP="008004C8">
            <w:pPr>
              <w:spacing w:before="120" w:after="0" w:line="360" w:lineRule="exact"/>
              <w:jc w:val="center"/>
              <w:rPr>
                <w:rFonts w:ascii="Times New Roman" w:hAnsi="Times New Roman" w:cs="Times New Roman"/>
                <w:sz w:val="28"/>
                <w:szCs w:val="28"/>
              </w:rPr>
            </w:pPr>
            <w:r w:rsidRPr="008004C8">
              <w:rPr>
                <w:rFonts w:ascii="Times New Roman" w:hAnsi="Times New Roman" w:cs="Times New Roman"/>
                <w:sz w:val="28"/>
                <w:szCs w:val="28"/>
              </w:rPr>
              <w:t>Nhóm 4</w:t>
            </w:r>
          </w:p>
        </w:tc>
        <w:tc>
          <w:tcPr>
            <w:tcW w:w="6378" w:type="dxa"/>
            <w:tcBorders>
              <w:top w:val="single" w:sz="4" w:space="0" w:color="auto"/>
              <w:left w:val="single" w:sz="4" w:space="0" w:color="auto"/>
              <w:bottom w:val="single" w:sz="4" w:space="0" w:color="auto"/>
              <w:right w:val="single" w:sz="4" w:space="0" w:color="auto"/>
            </w:tcBorders>
            <w:vAlign w:val="center"/>
            <w:hideMark/>
          </w:tcPr>
          <w:p w14:paraId="462B294D" w14:textId="77777777" w:rsidR="008004C8" w:rsidRPr="008004C8" w:rsidRDefault="008004C8" w:rsidP="008004C8">
            <w:pPr>
              <w:spacing w:before="120" w:after="0" w:line="360" w:lineRule="exact"/>
              <w:ind w:firstLine="720"/>
              <w:jc w:val="center"/>
              <w:rPr>
                <w:rFonts w:ascii="Times New Roman" w:hAnsi="Times New Roman" w:cs="Times New Roman"/>
                <w:sz w:val="28"/>
                <w:szCs w:val="28"/>
              </w:rPr>
            </w:pPr>
            <w:r w:rsidRPr="008004C8">
              <w:rPr>
                <w:rFonts w:ascii="Times New Roman" w:hAnsi="Times New Roman" w:cs="Times New Roman"/>
                <w:sz w:val="28"/>
                <w:szCs w:val="28"/>
              </w:rPr>
              <w:t>7.500.000</w:t>
            </w:r>
          </w:p>
        </w:tc>
      </w:tr>
      <w:tr w:rsidR="008004C8" w:rsidRPr="008004C8" w14:paraId="6FA9F72E" w14:textId="77777777" w:rsidTr="00F531BC">
        <w:tc>
          <w:tcPr>
            <w:tcW w:w="2802" w:type="dxa"/>
            <w:tcBorders>
              <w:top w:val="single" w:sz="4" w:space="0" w:color="auto"/>
              <w:left w:val="single" w:sz="4" w:space="0" w:color="auto"/>
              <w:bottom w:val="single" w:sz="4" w:space="0" w:color="auto"/>
              <w:right w:val="single" w:sz="4" w:space="0" w:color="auto"/>
            </w:tcBorders>
            <w:vAlign w:val="center"/>
            <w:hideMark/>
          </w:tcPr>
          <w:p w14:paraId="1C557715" w14:textId="77777777" w:rsidR="008004C8" w:rsidRPr="008004C8" w:rsidRDefault="008004C8" w:rsidP="008004C8">
            <w:pPr>
              <w:spacing w:before="120" w:after="0" w:line="360" w:lineRule="exact"/>
              <w:jc w:val="center"/>
              <w:rPr>
                <w:rFonts w:ascii="Times New Roman" w:hAnsi="Times New Roman" w:cs="Times New Roman"/>
                <w:sz w:val="28"/>
                <w:szCs w:val="28"/>
              </w:rPr>
            </w:pPr>
            <w:r w:rsidRPr="008004C8">
              <w:rPr>
                <w:rFonts w:ascii="Times New Roman" w:hAnsi="Times New Roman" w:cs="Times New Roman"/>
                <w:sz w:val="28"/>
                <w:szCs w:val="28"/>
              </w:rPr>
              <w:t>Nhóm 5</w:t>
            </w:r>
          </w:p>
        </w:tc>
        <w:tc>
          <w:tcPr>
            <w:tcW w:w="6378" w:type="dxa"/>
            <w:tcBorders>
              <w:top w:val="single" w:sz="4" w:space="0" w:color="auto"/>
              <w:left w:val="single" w:sz="4" w:space="0" w:color="auto"/>
              <w:bottom w:val="single" w:sz="4" w:space="0" w:color="auto"/>
              <w:right w:val="single" w:sz="4" w:space="0" w:color="auto"/>
            </w:tcBorders>
            <w:vAlign w:val="center"/>
          </w:tcPr>
          <w:p w14:paraId="15C63347" w14:textId="77777777" w:rsidR="008004C8" w:rsidRPr="008004C8" w:rsidRDefault="008004C8" w:rsidP="008004C8">
            <w:pPr>
              <w:spacing w:before="120" w:after="0" w:line="360" w:lineRule="exact"/>
              <w:ind w:firstLine="720"/>
              <w:jc w:val="center"/>
              <w:rPr>
                <w:rFonts w:ascii="Times New Roman" w:hAnsi="Times New Roman" w:cs="Times New Roman"/>
                <w:sz w:val="28"/>
                <w:szCs w:val="28"/>
              </w:rPr>
            </w:pPr>
            <w:r w:rsidRPr="008004C8">
              <w:rPr>
                <w:rFonts w:ascii="Times New Roman" w:hAnsi="Times New Roman" w:cs="Times New Roman"/>
                <w:sz w:val="28"/>
                <w:szCs w:val="28"/>
              </w:rPr>
              <w:t>7.500.000</w:t>
            </w:r>
          </w:p>
        </w:tc>
      </w:tr>
      <w:tr w:rsidR="008004C8" w:rsidRPr="008004C8" w14:paraId="31A5F62D" w14:textId="77777777" w:rsidTr="00F531BC">
        <w:tc>
          <w:tcPr>
            <w:tcW w:w="2802" w:type="dxa"/>
            <w:tcBorders>
              <w:top w:val="single" w:sz="4" w:space="0" w:color="auto"/>
              <w:left w:val="single" w:sz="4" w:space="0" w:color="auto"/>
              <w:bottom w:val="single" w:sz="4" w:space="0" w:color="auto"/>
              <w:right w:val="single" w:sz="4" w:space="0" w:color="auto"/>
            </w:tcBorders>
            <w:vAlign w:val="center"/>
            <w:hideMark/>
          </w:tcPr>
          <w:p w14:paraId="667C93BC" w14:textId="77777777" w:rsidR="008004C8" w:rsidRPr="008004C8" w:rsidRDefault="008004C8" w:rsidP="008004C8">
            <w:pPr>
              <w:spacing w:before="120" w:after="0" w:line="360" w:lineRule="exact"/>
              <w:jc w:val="center"/>
              <w:rPr>
                <w:rFonts w:ascii="Times New Roman" w:hAnsi="Times New Roman" w:cs="Times New Roman"/>
                <w:sz w:val="28"/>
                <w:szCs w:val="28"/>
              </w:rPr>
            </w:pPr>
            <w:r w:rsidRPr="008004C8">
              <w:rPr>
                <w:rFonts w:ascii="Times New Roman" w:hAnsi="Times New Roman" w:cs="Times New Roman"/>
                <w:sz w:val="28"/>
                <w:szCs w:val="28"/>
              </w:rPr>
              <w:t>Nhóm 6</w:t>
            </w:r>
          </w:p>
        </w:tc>
        <w:tc>
          <w:tcPr>
            <w:tcW w:w="6378" w:type="dxa"/>
            <w:tcBorders>
              <w:top w:val="single" w:sz="4" w:space="0" w:color="auto"/>
              <w:left w:val="single" w:sz="4" w:space="0" w:color="auto"/>
              <w:bottom w:val="single" w:sz="4" w:space="0" w:color="auto"/>
              <w:right w:val="single" w:sz="4" w:space="0" w:color="auto"/>
            </w:tcBorders>
            <w:vAlign w:val="center"/>
          </w:tcPr>
          <w:p w14:paraId="543C8ACE" w14:textId="77777777" w:rsidR="008004C8" w:rsidRPr="008004C8" w:rsidRDefault="008004C8" w:rsidP="008004C8">
            <w:pPr>
              <w:spacing w:before="120" w:after="0" w:line="360" w:lineRule="exact"/>
              <w:ind w:firstLine="720"/>
              <w:jc w:val="center"/>
              <w:rPr>
                <w:rFonts w:ascii="Times New Roman" w:hAnsi="Times New Roman" w:cs="Times New Roman"/>
                <w:sz w:val="28"/>
                <w:szCs w:val="28"/>
              </w:rPr>
            </w:pPr>
            <w:r w:rsidRPr="008004C8">
              <w:rPr>
                <w:rFonts w:ascii="Times New Roman" w:hAnsi="Times New Roman" w:cs="Times New Roman"/>
                <w:sz w:val="28"/>
                <w:szCs w:val="28"/>
              </w:rPr>
              <w:t>7.500.000</w:t>
            </w:r>
          </w:p>
        </w:tc>
      </w:tr>
    </w:tbl>
    <w:p w14:paraId="46E1E10F"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3. Trường hợp trong cùng một khu vực biển có nhiều hoạt động sử dụng khu vực biển theo các mục đích khác nhau nhưng không xác định được diện tích riêng cho mỗi mục đích sử dụng thì áp dụng mức thu cao nhất trong số các mục đích sử dụng để tính tiền sử dụng khu vực biển trong khu vực biển được giao cho tổ chức, cá nhân.</w:t>
      </w:r>
    </w:p>
    <w:p w14:paraId="6283C594"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4. Đối với những hoạt động sử dụng khu vực biển chưa có quy định mức thu tiền sử dụng khu vực biển cụ thể tại Nhóm 6, Khoản 1 Điều này, Ủy ban nhân dân thành phố quyết định trong từng trường hợp cụ thể nhưng không thấp hơn 3.000.000 đồng/ha/năm và không cao hơn 7.500.000 đồng/ha/năm.</w:t>
      </w:r>
    </w:p>
    <w:p w14:paraId="743FA364" w14:textId="77777777" w:rsidR="008004C8" w:rsidRPr="008004C8" w:rsidRDefault="008004C8" w:rsidP="008004C8">
      <w:pPr>
        <w:spacing w:after="0" w:line="360" w:lineRule="exact"/>
        <w:ind w:firstLine="720"/>
        <w:jc w:val="both"/>
        <w:rPr>
          <w:rFonts w:ascii="Times New Roman" w:hAnsi="Times New Roman" w:cs="Times New Roman"/>
          <w:b/>
          <w:bCs/>
          <w:sz w:val="28"/>
          <w:szCs w:val="28"/>
        </w:rPr>
      </w:pPr>
      <w:r w:rsidRPr="008004C8">
        <w:rPr>
          <w:rFonts w:ascii="Times New Roman" w:hAnsi="Times New Roman" w:cs="Times New Roman"/>
          <w:b/>
          <w:bCs/>
          <w:sz w:val="28"/>
          <w:szCs w:val="28"/>
        </w:rPr>
        <w:t>Điều 3. Trách nhiệm của các cơ quan, tổ chức, cá nhân trong việc thu, quản lý và sử dụng tiền sử dụng khu vực biển.</w:t>
      </w:r>
    </w:p>
    <w:p w14:paraId="486C315B" w14:textId="77777777" w:rsidR="008004C8" w:rsidRPr="008004C8" w:rsidRDefault="008004C8" w:rsidP="008004C8">
      <w:pPr>
        <w:spacing w:after="0" w:line="360" w:lineRule="exact"/>
        <w:ind w:firstLine="720"/>
        <w:jc w:val="both"/>
        <w:rPr>
          <w:rFonts w:ascii="Times New Roman" w:hAnsi="Times New Roman" w:cs="Times New Roman"/>
          <w:b/>
          <w:bCs/>
          <w:sz w:val="28"/>
          <w:szCs w:val="28"/>
        </w:rPr>
      </w:pPr>
      <w:r w:rsidRPr="008004C8">
        <w:rPr>
          <w:rFonts w:ascii="Times New Roman" w:hAnsi="Times New Roman" w:cs="Times New Roman"/>
          <w:sz w:val="28"/>
          <w:szCs w:val="28"/>
        </w:rPr>
        <w:t>1.</w:t>
      </w:r>
      <w:r w:rsidRPr="008004C8">
        <w:rPr>
          <w:rFonts w:ascii="Times New Roman" w:hAnsi="Times New Roman" w:cs="Times New Roman"/>
          <w:b/>
          <w:bCs/>
          <w:sz w:val="28"/>
          <w:szCs w:val="28"/>
        </w:rPr>
        <w:t xml:space="preserve"> </w:t>
      </w:r>
      <w:r w:rsidRPr="008004C8">
        <w:rPr>
          <w:rFonts w:ascii="Times New Roman" w:hAnsi="Times New Roman" w:cs="Times New Roman"/>
          <w:sz w:val="28"/>
          <w:szCs w:val="28"/>
        </w:rPr>
        <w:t>Sở Nông nghiệp và Môi trường:</w:t>
      </w:r>
      <w:r w:rsidRPr="008004C8">
        <w:rPr>
          <w:rFonts w:ascii="Times New Roman" w:hAnsi="Times New Roman" w:cs="Times New Roman"/>
          <w:b/>
          <w:bCs/>
          <w:sz w:val="28"/>
          <w:szCs w:val="28"/>
        </w:rPr>
        <w:tab/>
      </w:r>
    </w:p>
    <w:p w14:paraId="79AE5DFA"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 xml:space="preserve">a) Chủ trì xác định địa điểm, tọa độ, ranh giới, diện tích khu vực biển; trình Ủy ban nhân dân thành phố xem xét, ban hành quyết định giao, công nhận khu </w:t>
      </w:r>
      <w:r w:rsidRPr="008004C8">
        <w:rPr>
          <w:rFonts w:ascii="Times New Roman" w:hAnsi="Times New Roman" w:cs="Times New Roman"/>
          <w:sz w:val="28"/>
          <w:szCs w:val="28"/>
        </w:rPr>
        <w:lastRenderedPageBreak/>
        <w:t>vực biển, chấm dứt hiệu lực, sửa đổi, bổ sung Quyết định giao, công nhận khu vực biển.</w:t>
      </w:r>
    </w:p>
    <w:p w14:paraId="31582B92"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b)</w:t>
      </w:r>
      <w:r w:rsidRPr="008004C8">
        <w:rPr>
          <w:rFonts w:ascii="Times New Roman" w:hAnsi="Times New Roman" w:cs="Times New Roman"/>
          <w:b/>
          <w:bCs/>
          <w:sz w:val="28"/>
          <w:szCs w:val="28"/>
        </w:rPr>
        <w:t xml:space="preserve"> </w:t>
      </w:r>
      <w:r w:rsidRPr="008004C8">
        <w:rPr>
          <w:rFonts w:ascii="Times New Roman" w:hAnsi="Times New Roman" w:cs="Times New Roman"/>
          <w:sz w:val="28"/>
          <w:szCs w:val="28"/>
        </w:rPr>
        <w:t xml:space="preserve">Lập dự toán chi ngân sách nhà nước hàng năm cho việc thực hiện nhiệm vụ giao khu vực biển thuộc thẩm quyền của Ủy ban nhân dân thành phố gửi Sở Tài chính tổng hợp báo cáo Ủy ban nhân dân thành phố và sử dụng nguồn kinh phí đảm bảo đúng quy định của pháp luật. </w:t>
      </w:r>
    </w:p>
    <w:p w14:paraId="1E8C3B4F" w14:textId="77777777" w:rsidR="008004C8" w:rsidRPr="008004C8" w:rsidRDefault="008004C8" w:rsidP="008004C8">
      <w:pPr>
        <w:spacing w:after="0" w:line="360" w:lineRule="exact"/>
        <w:ind w:firstLine="710"/>
        <w:jc w:val="both"/>
        <w:rPr>
          <w:rFonts w:ascii="Times New Roman" w:hAnsi="Times New Roman" w:cs="Times New Roman"/>
          <w:sz w:val="28"/>
          <w:szCs w:val="28"/>
        </w:rPr>
      </w:pPr>
      <w:r w:rsidRPr="008004C8">
        <w:rPr>
          <w:rFonts w:ascii="Times New Roman" w:hAnsi="Times New Roman" w:cs="Times New Roman"/>
          <w:sz w:val="28"/>
          <w:szCs w:val="28"/>
        </w:rPr>
        <w:t>c) Chủ trì phối hợp với Sở Tài chính và các cơ quan có liên quan xây dựng trình Ủy ban nhân dân thành phố để quyết định điều chỉnh mức thu tiền sử dụng khu vực biển định kỳ 5 năm/lần đối với từng hoạt động khai thác, sử dụng tài nguyên biển cụ thể trên địa bàn thuộc thẩm quyền giao của địa phương hoặc khi có các yếu tố biến động về mức thu sử dụng biển của từng khu vực biển theo quy định.</w:t>
      </w:r>
    </w:p>
    <w:p w14:paraId="04CC132E"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2. Thuế thành phố Hải Phòng:</w:t>
      </w:r>
    </w:p>
    <w:p w14:paraId="24087825"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a) Thông báo số tiền sử dụng khu vực biển đối với từng dự án cụ thể mà tổ chức cá nhân được giao khu vực biển phải nộp theo quy định tại Quyết định này.</w:t>
      </w:r>
    </w:p>
    <w:p w14:paraId="73F5F243"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b) Đôn đốc, hướng dẫn, kiểm tra các tổ chức, cá nhân nộp tiền sử dụng khu vực biển vào ngân sách nhà nước theo đúng thời gian quy định tại Quyết định này.</w:t>
      </w:r>
    </w:p>
    <w:p w14:paraId="3D5BF7D7"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c) Giải quyết vướng mắc liên quan đến thủ tục thu nộp và hoàn trả tiền sử dụng khu vực biển.</w:t>
      </w:r>
    </w:p>
    <w:p w14:paraId="0C3FC48E" w14:textId="77777777" w:rsidR="008004C8" w:rsidRPr="008004C8" w:rsidRDefault="008004C8" w:rsidP="008004C8">
      <w:pPr>
        <w:spacing w:after="0" w:line="360" w:lineRule="exact"/>
        <w:ind w:firstLine="710"/>
        <w:jc w:val="both"/>
        <w:rPr>
          <w:rFonts w:ascii="Times New Roman" w:hAnsi="Times New Roman" w:cs="Times New Roman"/>
          <w:sz w:val="28"/>
          <w:szCs w:val="28"/>
        </w:rPr>
      </w:pPr>
      <w:r w:rsidRPr="008004C8">
        <w:rPr>
          <w:rFonts w:ascii="Times New Roman" w:hAnsi="Times New Roman" w:cs="Times New Roman"/>
          <w:sz w:val="28"/>
          <w:szCs w:val="28"/>
        </w:rPr>
        <w:t xml:space="preserve">d) Cung cấp thông tin về tình hình thu nộp tiền sử dụng khu vực biển cho Sở Tài nguyên và Môi trường để theo dõi, giám sát hoạt động sử dụng khu vực biển của các tổ chức, cá nhân đã được giao khu vực biển. </w:t>
      </w:r>
    </w:p>
    <w:p w14:paraId="05644013" w14:textId="77777777" w:rsidR="008004C8" w:rsidRPr="008004C8" w:rsidRDefault="008004C8" w:rsidP="008004C8">
      <w:pPr>
        <w:spacing w:after="0" w:line="360" w:lineRule="exact"/>
        <w:ind w:firstLine="710"/>
        <w:jc w:val="both"/>
        <w:rPr>
          <w:rFonts w:ascii="Times New Roman" w:hAnsi="Times New Roman" w:cs="Times New Roman"/>
          <w:sz w:val="28"/>
          <w:szCs w:val="28"/>
        </w:rPr>
      </w:pPr>
      <w:r w:rsidRPr="008004C8">
        <w:rPr>
          <w:rFonts w:ascii="Times New Roman" w:hAnsi="Times New Roman" w:cs="Times New Roman"/>
          <w:sz w:val="28"/>
          <w:szCs w:val="28"/>
        </w:rPr>
        <w:t>e) Hàng năm tổng hợp số liệu về tiền sử dụng khu vực biển trên toàn địa bàn thành phố để báo cáo Ủy ban nhân dân thành phố, Cục thuế và Bộ Nông nghiệp và Môi trường.</w:t>
      </w:r>
    </w:p>
    <w:p w14:paraId="71FACD20"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3. Kho bạc Nhà nước Khu vực III:</w:t>
      </w:r>
    </w:p>
    <w:p w14:paraId="3D9C359E"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a) Thu đủ số tiền sử dụng khu vực biển vào Kho bạc Nhà nước theo thông báo nộp tiền sử dụng khu vực biển của cơ quan thuế.</w:t>
      </w:r>
    </w:p>
    <w:p w14:paraId="2CC1C4F1"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b) Không được chuyển việc thu tiền sang ngày hôm sau khi đã nhận được đủ thủ tục nộp tiền của người có trách nhiệm thực hiện nghĩa vụ tài chính.</w:t>
      </w:r>
    </w:p>
    <w:p w14:paraId="20AD2386"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c) Không được từ chối thu khi tổ chức, cá nhân nộp tiền sử dụng khu vực biển trong giờ làm việc khi đã đầy đủ hồ sơ, thủ tục theo quy định.</w:t>
      </w:r>
    </w:p>
    <w:p w14:paraId="2D389A95"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4. Ủy ban nhân dân các xã, phường, đặc khu ven biển:</w:t>
      </w:r>
    </w:p>
    <w:p w14:paraId="6F8F03DE"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a)  Phối hợp với Sở Nông nghiệp và Môi trường, các đối tượng được giao sử dụng khu vực biển và các cơ quan liên quan kiểm tra, bàn giao thực địa cho tổ chức, cá nhân được cấp phép sử dụng khu vực biển, giải quyết những vướng mắc trong quá trình triển khai, thực hiện.</w:t>
      </w:r>
    </w:p>
    <w:p w14:paraId="5C944F43"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b) Chủ động xây dựng kế hoạch và bố trí đủ kinh phí chi cho hoạt động giao khu vực biển thuộc thẩm quyền giải quyết của địa phương theo quy định tại khoản 4 điều 8 Nghị định 11/2021/NĐ-CP ngày 10/02/2021 của Chính phủ.</w:t>
      </w:r>
    </w:p>
    <w:p w14:paraId="40B1A1AB"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lastRenderedPageBreak/>
        <w:t xml:space="preserve">5. Trách nhiệm của tổ chức, cá nhân nộp tiền sử dụng khu vực biển: </w:t>
      </w:r>
    </w:p>
    <w:p w14:paraId="7993FF46"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a) Nộp đủ số tiền sử dụng khu vực biển theo đúng phương thức và thời hạn theo Thông báo của cơ quan thuế;</w:t>
      </w:r>
    </w:p>
    <w:p w14:paraId="3DB51EAF"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b) Sử dụng khu vực biển đúng mục đích đã được cấp có thẩm quyền phê duyệt theo quy định của pháp luật.</w:t>
      </w:r>
    </w:p>
    <w:p w14:paraId="6866FBF5" w14:textId="77777777" w:rsidR="008004C8" w:rsidRPr="008004C8" w:rsidRDefault="008004C8" w:rsidP="008004C8">
      <w:pPr>
        <w:spacing w:after="0" w:line="360" w:lineRule="exact"/>
        <w:ind w:firstLine="720"/>
        <w:jc w:val="both"/>
        <w:rPr>
          <w:rFonts w:ascii="Times New Roman" w:hAnsi="Times New Roman" w:cs="Times New Roman"/>
          <w:b/>
          <w:bCs/>
          <w:sz w:val="28"/>
          <w:szCs w:val="28"/>
        </w:rPr>
      </w:pPr>
      <w:r w:rsidRPr="008004C8">
        <w:rPr>
          <w:rFonts w:ascii="Times New Roman" w:hAnsi="Times New Roman" w:cs="Times New Roman"/>
          <w:b/>
          <w:bCs/>
          <w:sz w:val="28"/>
          <w:szCs w:val="28"/>
        </w:rPr>
        <w:t>Điều 4. Hiệu lực thi hành</w:t>
      </w:r>
    </w:p>
    <w:p w14:paraId="51DCE4C8" w14:textId="77777777" w:rsidR="008004C8" w:rsidRPr="008004C8" w:rsidRDefault="008004C8" w:rsidP="008004C8">
      <w:pPr>
        <w:spacing w:after="0" w:line="360" w:lineRule="exact"/>
        <w:ind w:firstLine="720"/>
        <w:jc w:val="both"/>
        <w:rPr>
          <w:rFonts w:ascii="Times New Roman" w:hAnsi="Times New Roman" w:cs="Times New Roman"/>
          <w:sz w:val="28"/>
          <w:szCs w:val="28"/>
        </w:rPr>
      </w:pPr>
      <w:r w:rsidRPr="008004C8">
        <w:rPr>
          <w:rFonts w:ascii="Times New Roman" w:hAnsi="Times New Roman" w:cs="Times New Roman"/>
          <w:sz w:val="28"/>
          <w:szCs w:val="28"/>
        </w:rPr>
        <w:t>Quyết định này có hiệu lực thi hành từ ngày 01 tháng 9 năm 2026 và thay thế Quyết định số 21/2021/QĐ-UBND ngày 12/8/2021 của Ủy ban nhân dân thành phố Quy định mức thu tiền sử dụng khu vực biển trên địa bàn thành phố Hải Phòng giai đoạn 2021-2026.</w:t>
      </w:r>
    </w:p>
    <w:p w14:paraId="192F96E6" w14:textId="2078E1DF" w:rsidR="001004AE" w:rsidRPr="00D51B40" w:rsidRDefault="001004AE" w:rsidP="008004C8">
      <w:pPr>
        <w:shd w:val="clear" w:color="auto" w:fill="FFFFFF"/>
        <w:spacing w:after="0" w:line="360" w:lineRule="exact"/>
        <w:ind w:firstLine="630"/>
        <w:jc w:val="both"/>
        <w:rPr>
          <w:rFonts w:ascii="Times New Roman" w:eastAsia="Times New Roman" w:hAnsi="Times New Roman" w:cs="Times New Roman"/>
          <w:b/>
          <w:color w:val="000000"/>
          <w:sz w:val="28"/>
          <w:szCs w:val="28"/>
        </w:rPr>
      </w:pPr>
      <w:r w:rsidRPr="00D51B40">
        <w:rPr>
          <w:rFonts w:ascii="Times New Roman" w:eastAsia="Times New Roman" w:hAnsi="Times New Roman" w:cs="Times New Roman"/>
          <w:b/>
          <w:color w:val="000000"/>
          <w:sz w:val="28"/>
          <w:szCs w:val="28"/>
        </w:rPr>
        <w:t>V. DỰ KIẾN NGUỒN LỰC, ĐIỀU KIỆN BẢO DẢM CHO VIỆC THI HÀNH VĂN BẢN</w:t>
      </w:r>
      <w:r w:rsidR="004361F7" w:rsidRPr="00D51B40">
        <w:rPr>
          <w:rFonts w:ascii="Times New Roman" w:eastAsia="Times New Roman" w:hAnsi="Times New Roman" w:cs="Times New Roman"/>
          <w:b/>
          <w:color w:val="000000"/>
          <w:sz w:val="28"/>
          <w:szCs w:val="28"/>
        </w:rPr>
        <w:t xml:space="preserve"> VÀ THỜI GIAN THÔNG QUA BAN HÀNH.</w:t>
      </w:r>
    </w:p>
    <w:p w14:paraId="58ADA589" w14:textId="1FD02F90" w:rsidR="001004AE" w:rsidRPr="00D51B40" w:rsidRDefault="001004AE" w:rsidP="008004C8">
      <w:pPr>
        <w:shd w:val="clear" w:color="auto" w:fill="FFFFFF"/>
        <w:spacing w:after="0" w:line="360" w:lineRule="exact"/>
        <w:ind w:firstLine="720"/>
        <w:jc w:val="both"/>
        <w:rPr>
          <w:rFonts w:ascii="Times New Roman" w:eastAsia="Times New Roman" w:hAnsi="Times New Roman" w:cs="Times New Roman"/>
          <w:b/>
          <w:color w:val="000000"/>
          <w:sz w:val="28"/>
          <w:szCs w:val="28"/>
        </w:rPr>
      </w:pPr>
      <w:r w:rsidRPr="00D51B40">
        <w:rPr>
          <w:rFonts w:ascii="Times New Roman" w:eastAsia="Times New Roman" w:hAnsi="Times New Roman" w:cs="Times New Roman"/>
          <w:bCs/>
          <w:color w:val="000000"/>
          <w:sz w:val="28"/>
          <w:szCs w:val="28"/>
        </w:rPr>
        <w:t>1.</w:t>
      </w:r>
      <w:r w:rsidRPr="00D51B40">
        <w:rPr>
          <w:rFonts w:ascii="Times New Roman" w:eastAsia="Times New Roman" w:hAnsi="Times New Roman" w:cs="Times New Roman"/>
          <w:b/>
          <w:color w:val="000000"/>
          <w:sz w:val="28"/>
          <w:szCs w:val="28"/>
        </w:rPr>
        <w:t xml:space="preserve"> </w:t>
      </w:r>
      <w:r w:rsidRPr="00D51B40">
        <w:rPr>
          <w:rFonts w:ascii="Times New Roman" w:eastAsia="Times New Roman" w:hAnsi="Times New Roman" w:cs="Times New Roman"/>
          <w:color w:val="000000"/>
          <w:sz w:val="28"/>
          <w:szCs w:val="28"/>
        </w:rPr>
        <w:t>Tổ chức bộ máy, nhân sự:</w:t>
      </w:r>
    </w:p>
    <w:p w14:paraId="18B44F2A" w14:textId="1FEB304E" w:rsidR="001004AE" w:rsidRPr="00D51B40" w:rsidRDefault="001004AE" w:rsidP="008004C8">
      <w:pPr>
        <w:shd w:val="clear" w:color="auto" w:fill="FFFFFF"/>
        <w:spacing w:after="0" w:line="360" w:lineRule="exact"/>
        <w:ind w:firstLine="720"/>
        <w:jc w:val="both"/>
        <w:rPr>
          <w:rFonts w:ascii="Times New Roman" w:eastAsia="Times New Roman" w:hAnsi="Times New Roman" w:cs="Times New Roman"/>
          <w:color w:val="000000"/>
          <w:sz w:val="28"/>
          <w:szCs w:val="28"/>
        </w:rPr>
      </w:pPr>
      <w:r w:rsidRPr="00D51B40">
        <w:rPr>
          <w:rFonts w:ascii="Times New Roman" w:eastAsia="Times New Roman" w:hAnsi="Times New Roman" w:cs="Times New Roman"/>
          <w:color w:val="000000"/>
          <w:sz w:val="28"/>
          <w:szCs w:val="28"/>
        </w:rPr>
        <w:t xml:space="preserve">Sở Nông nghiệp và Môi trường là cơ quan thường trực, chủ trì triển khai thực hiện Quyết định, phối hợp với các </w:t>
      </w:r>
      <w:r w:rsidR="001613C1" w:rsidRPr="00D51B40">
        <w:rPr>
          <w:rFonts w:ascii="Times New Roman" w:eastAsia="Times New Roman" w:hAnsi="Times New Roman" w:cs="Times New Roman"/>
          <w:color w:val="000000"/>
          <w:sz w:val="28"/>
          <w:szCs w:val="28"/>
        </w:rPr>
        <w:t>S</w:t>
      </w:r>
      <w:r w:rsidRPr="00D51B40">
        <w:rPr>
          <w:rFonts w:ascii="Times New Roman" w:eastAsia="Times New Roman" w:hAnsi="Times New Roman" w:cs="Times New Roman"/>
          <w:color w:val="000000"/>
          <w:sz w:val="28"/>
          <w:szCs w:val="28"/>
        </w:rPr>
        <w:t>ở, ban, ngành, U</w:t>
      </w:r>
      <w:r w:rsidR="001613C1" w:rsidRPr="00D51B40">
        <w:rPr>
          <w:rFonts w:ascii="Times New Roman" w:eastAsia="Times New Roman" w:hAnsi="Times New Roman" w:cs="Times New Roman"/>
          <w:color w:val="000000"/>
          <w:sz w:val="28"/>
          <w:szCs w:val="28"/>
        </w:rPr>
        <w:t>ỷ ban nhân dân các xã, phường, đặc khu để triển khai thực hiện</w:t>
      </w:r>
    </w:p>
    <w:p w14:paraId="6FA5F166" w14:textId="77777777" w:rsidR="001613C1" w:rsidRPr="00D51B40" w:rsidRDefault="001004AE" w:rsidP="008004C8">
      <w:pPr>
        <w:pStyle w:val="ListParagraph"/>
        <w:numPr>
          <w:ilvl w:val="0"/>
          <w:numId w:val="24"/>
        </w:numPr>
        <w:shd w:val="clear" w:color="auto" w:fill="FFFFFF"/>
        <w:spacing w:after="0" w:line="360" w:lineRule="exact"/>
        <w:jc w:val="both"/>
        <w:rPr>
          <w:rFonts w:ascii="Times New Roman" w:eastAsia="Times New Roman" w:hAnsi="Times New Roman" w:cs="Times New Roman"/>
          <w:color w:val="000000"/>
          <w:sz w:val="28"/>
          <w:szCs w:val="28"/>
        </w:rPr>
      </w:pPr>
      <w:r w:rsidRPr="00D51B40">
        <w:rPr>
          <w:rFonts w:ascii="Times New Roman" w:eastAsia="Times New Roman" w:hAnsi="Times New Roman" w:cs="Times New Roman"/>
          <w:color w:val="000000"/>
          <w:sz w:val="28"/>
          <w:szCs w:val="28"/>
        </w:rPr>
        <w:t>Kinh phí</w:t>
      </w:r>
      <w:r w:rsidR="001613C1" w:rsidRPr="00D51B40">
        <w:rPr>
          <w:rFonts w:ascii="Times New Roman" w:eastAsia="Times New Roman" w:hAnsi="Times New Roman" w:cs="Times New Roman"/>
          <w:color w:val="000000"/>
          <w:sz w:val="28"/>
          <w:szCs w:val="28"/>
        </w:rPr>
        <w:t>:</w:t>
      </w:r>
    </w:p>
    <w:p w14:paraId="011A4F53" w14:textId="490F2BF4" w:rsidR="001004AE" w:rsidRPr="00D51B40" w:rsidRDefault="001613C1" w:rsidP="008004C8">
      <w:pPr>
        <w:shd w:val="clear" w:color="auto" w:fill="FFFFFF"/>
        <w:spacing w:after="0" w:line="360" w:lineRule="exact"/>
        <w:ind w:firstLine="720"/>
        <w:jc w:val="both"/>
        <w:rPr>
          <w:rFonts w:ascii="Times New Roman" w:eastAsia="Times New Roman" w:hAnsi="Times New Roman" w:cs="Times New Roman"/>
          <w:color w:val="000000"/>
          <w:sz w:val="28"/>
          <w:szCs w:val="28"/>
        </w:rPr>
      </w:pPr>
      <w:r w:rsidRPr="00D51B40">
        <w:rPr>
          <w:rFonts w:ascii="Times New Roman" w:eastAsia="Times New Roman" w:hAnsi="Times New Roman" w:cs="Times New Roman"/>
          <w:color w:val="000000"/>
          <w:sz w:val="28"/>
          <w:szCs w:val="28"/>
        </w:rPr>
        <w:t>N</w:t>
      </w:r>
      <w:r w:rsidR="001004AE" w:rsidRPr="00D51B40">
        <w:rPr>
          <w:rFonts w:ascii="Times New Roman" w:eastAsia="Times New Roman" w:hAnsi="Times New Roman" w:cs="Times New Roman"/>
          <w:color w:val="000000"/>
          <w:sz w:val="28"/>
          <w:szCs w:val="28"/>
        </w:rPr>
        <w:t xml:space="preserve">gân sách </w:t>
      </w:r>
      <w:r w:rsidRPr="00D51B40">
        <w:rPr>
          <w:rFonts w:ascii="Times New Roman" w:eastAsia="Times New Roman" w:hAnsi="Times New Roman" w:cs="Times New Roman"/>
          <w:color w:val="000000"/>
          <w:sz w:val="28"/>
          <w:szCs w:val="28"/>
        </w:rPr>
        <w:t>thành phố đảm bảo cho việc triển khai các nhiệm vụ được giao trong Quyết định cho các Sở, ngành, địa phương</w:t>
      </w:r>
      <w:r w:rsidR="001004AE" w:rsidRPr="00D51B40">
        <w:rPr>
          <w:rFonts w:ascii="Times New Roman" w:eastAsia="Times New Roman" w:hAnsi="Times New Roman" w:cs="Times New Roman"/>
          <w:color w:val="000000"/>
          <w:sz w:val="28"/>
          <w:szCs w:val="28"/>
        </w:rPr>
        <w:t xml:space="preserve"> trong dự toán chi hàng năm</w:t>
      </w:r>
      <w:r w:rsidRPr="00D51B40">
        <w:rPr>
          <w:rFonts w:ascii="Times New Roman" w:eastAsia="Times New Roman" w:hAnsi="Times New Roman" w:cs="Times New Roman"/>
          <w:color w:val="000000"/>
          <w:sz w:val="28"/>
          <w:szCs w:val="28"/>
        </w:rPr>
        <w:t>.</w:t>
      </w:r>
    </w:p>
    <w:p w14:paraId="316943CC" w14:textId="3F101F1B" w:rsidR="001613C1" w:rsidRPr="00D51B40" w:rsidRDefault="001613C1" w:rsidP="008004C8">
      <w:pPr>
        <w:shd w:val="clear" w:color="auto" w:fill="FFFFFF"/>
        <w:spacing w:after="0" w:line="360" w:lineRule="exact"/>
        <w:ind w:firstLine="720"/>
        <w:jc w:val="both"/>
        <w:rPr>
          <w:rFonts w:ascii="Times New Roman" w:eastAsia="Times New Roman" w:hAnsi="Times New Roman" w:cs="Times New Roman"/>
          <w:color w:val="000000"/>
          <w:sz w:val="28"/>
          <w:szCs w:val="28"/>
        </w:rPr>
      </w:pPr>
      <w:r w:rsidRPr="00D51B40">
        <w:rPr>
          <w:rFonts w:ascii="Times New Roman" w:eastAsia="Times New Roman" w:hAnsi="Times New Roman" w:cs="Times New Roman"/>
          <w:color w:val="000000"/>
          <w:sz w:val="28"/>
          <w:szCs w:val="28"/>
        </w:rPr>
        <w:t>Ngoài ra các cơ quan, đơn vị có thể sử dụng nguồn kinh phí hợp pháp khác để triển khai nhiệm vụ.</w:t>
      </w:r>
    </w:p>
    <w:p w14:paraId="14087C01" w14:textId="4106A703" w:rsidR="001004AE" w:rsidRPr="00D51B40" w:rsidRDefault="001004AE" w:rsidP="008004C8">
      <w:pPr>
        <w:pStyle w:val="ListParagraph"/>
        <w:numPr>
          <w:ilvl w:val="0"/>
          <w:numId w:val="24"/>
        </w:numPr>
        <w:shd w:val="clear" w:color="auto" w:fill="FFFFFF"/>
        <w:spacing w:after="0" w:line="360" w:lineRule="exact"/>
        <w:jc w:val="both"/>
        <w:rPr>
          <w:rFonts w:ascii="Times New Roman" w:eastAsia="Times New Roman" w:hAnsi="Times New Roman" w:cs="Times New Roman"/>
          <w:color w:val="000000"/>
          <w:sz w:val="28"/>
          <w:szCs w:val="28"/>
        </w:rPr>
      </w:pPr>
      <w:r w:rsidRPr="00D51B40">
        <w:rPr>
          <w:rFonts w:ascii="Times New Roman" w:eastAsia="Times New Roman" w:hAnsi="Times New Roman" w:cs="Times New Roman"/>
          <w:color w:val="000000"/>
          <w:sz w:val="28"/>
          <w:szCs w:val="28"/>
        </w:rPr>
        <w:t>Điều kiện bảo đảm khác:</w:t>
      </w:r>
    </w:p>
    <w:p w14:paraId="2489F9FF" w14:textId="29864FB4" w:rsidR="001004AE" w:rsidRPr="00D51B40" w:rsidRDefault="001004AE" w:rsidP="008004C8">
      <w:pPr>
        <w:shd w:val="clear" w:color="auto" w:fill="FFFFFF"/>
        <w:spacing w:after="0" w:line="360" w:lineRule="exact"/>
        <w:ind w:firstLine="720"/>
        <w:jc w:val="both"/>
        <w:rPr>
          <w:rFonts w:ascii="Times New Roman" w:eastAsia="Times New Roman" w:hAnsi="Times New Roman" w:cs="Times New Roman"/>
          <w:bCs/>
          <w:color w:val="000000"/>
          <w:sz w:val="28"/>
          <w:szCs w:val="28"/>
        </w:rPr>
      </w:pPr>
      <w:r w:rsidRPr="00D51B40">
        <w:rPr>
          <w:rFonts w:ascii="Times New Roman" w:eastAsia="Times New Roman" w:hAnsi="Times New Roman" w:cs="Times New Roman"/>
          <w:bCs/>
          <w:color w:val="000000"/>
          <w:sz w:val="28"/>
          <w:szCs w:val="28"/>
        </w:rPr>
        <w:t xml:space="preserve">Bảo đảm sự phối hợp giữa các </w:t>
      </w:r>
      <w:r w:rsidR="00800EAF" w:rsidRPr="00D51B40">
        <w:rPr>
          <w:rFonts w:ascii="Times New Roman" w:eastAsia="Times New Roman" w:hAnsi="Times New Roman" w:cs="Times New Roman"/>
          <w:bCs/>
          <w:color w:val="000000"/>
          <w:sz w:val="28"/>
          <w:szCs w:val="28"/>
        </w:rPr>
        <w:t>S</w:t>
      </w:r>
      <w:r w:rsidRPr="00D51B40">
        <w:rPr>
          <w:rFonts w:ascii="Times New Roman" w:eastAsia="Times New Roman" w:hAnsi="Times New Roman" w:cs="Times New Roman"/>
          <w:bCs/>
          <w:color w:val="000000"/>
          <w:sz w:val="28"/>
          <w:szCs w:val="28"/>
        </w:rPr>
        <w:t xml:space="preserve">ở, ban, ngành, </w:t>
      </w:r>
      <w:r w:rsidR="00800EAF" w:rsidRPr="00D51B40">
        <w:rPr>
          <w:rFonts w:ascii="Times New Roman" w:eastAsia="Times New Roman" w:hAnsi="Times New Roman" w:cs="Times New Roman"/>
          <w:bCs/>
          <w:color w:val="000000"/>
          <w:sz w:val="28"/>
          <w:szCs w:val="28"/>
        </w:rPr>
        <w:t xml:space="preserve"> Ủy ban nhân dân ác xã, phường, đặc khu, tổ chức, cá nhân và </w:t>
      </w:r>
      <w:r w:rsidRPr="00D51B40">
        <w:rPr>
          <w:rFonts w:ascii="Times New Roman" w:eastAsia="Times New Roman" w:hAnsi="Times New Roman" w:cs="Times New Roman"/>
          <w:bCs/>
          <w:color w:val="000000"/>
          <w:sz w:val="28"/>
          <w:szCs w:val="28"/>
        </w:rPr>
        <w:t>cộng đồng dân cư ven biển.</w:t>
      </w:r>
    </w:p>
    <w:p w14:paraId="5C4877FD" w14:textId="77777777" w:rsidR="001004AE" w:rsidRPr="00D51B40" w:rsidRDefault="001004AE" w:rsidP="008004C8">
      <w:pPr>
        <w:shd w:val="clear" w:color="auto" w:fill="FFFFFF"/>
        <w:spacing w:after="0" w:line="360" w:lineRule="exact"/>
        <w:ind w:firstLine="720"/>
        <w:jc w:val="both"/>
        <w:rPr>
          <w:rFonts w:ascii="Times New Roman" w:eastAsia="Times New Roman" w:hAnsi="Times New Roman" w:cs="Times New Roman"/>
          <w:bCs/>
          <w:color w:val="000000"/>
          <w:sz w:val="28"/>
          <w:szCs w:val="28"/>
        </w:rPr>
      </w:pPr>
      <w:r w:rsidRPr="00D51B40">
        <w:rPr>
          <w:rFonts w:ascii="Times New Roman" w:eastAsia="Times New Roman" w:hAnsi="Times New Roman" w:cs="Times New Roman"/>
          <w:bCs/>
          <w:color w:val="000000"/>
          <w:sz w:val="28"/>
          <w:szCs w:val="28"/>
        </w:rPr>
        <w:t>Tăng cường tuyên truyền, phổ biến pháp luật nhằm nâng cao nhận thức, trách nhiệm bảo vệ hành lang bảo vệ bờ biển.</w:t>
      </w:r>
    </w:p>
    <w:p w14:paraId="6E34C9F3" w14:textId="27DEE2B2" w:rsidR="004361F7" w:rsidRPr="00D51B40" w:rsidRDefault="004361F7" w:rsidP="008004C8">
      <w:pPr>
        <w:pStyle w:val="ListParagraph"/>
        <w:numPr>
          <w:ilvl w:val="0"/>
          <w:numId w:val="24"/>
        </w:numPr>
        <w:shd w:val="clear" w:color="auto" w:fill="FFFFFF"/>
        <w:spacing w:after="0" w:line="360" w:lineRule="exact"/>
        <w:jc w:val="both"/>
        <w:rPr>
          <w:rFonts w:ascii="Times New Roman" w:eastAsia="Times New Roman" w:hAnsi="Times New Roman" w:cs="Times New Roman"/>
          <w:bCs/>
          <w:color w:val="000000"/>
          <w:sz w:val="28"/>
          <w:szCs w:val="28"/>
        </w:rPr>
      </w:pPr>
      <w:r w:rsidRPr="00D51B40">
        <w:rPr>
          <w:rFonts w:ascii="Times New Roman" w:eastAsia="Times New Roman" w:hAnsi="Times New Roman" w:cs="Times New Roman"/>
          <w:bCs/>
          <w:color w:val="000000"/>
          <w:sz w:val="28"/>
          <w:szCs w:val="28"/>
        </w:rPr>
        <w:t>Thời gian ban hành: tháng 12 năm 2025.</w:t>
      </w:r>
    </w:p>
    <w:p w14:paraId="1ADF19E0" w14:textId="7AFF7F26" w:rsidR="00690FFE" w:rsidRDefault="00690FFE" w:rsidP="008004C8">
      <w:pPr>
        <w:shd w:val="clear" w:color="auto" w:fill="FFFFFF"/>
        <w:spacing w:after="0" w:line="360" w:lineRule="exact"/>
        <w:ind w:firstLine="630"/>
        <w:jc w:val="both"/>
        <w:rPr>
          <w:rFonts w:ascii="Times New Roman" w:eastAsia="Times New Roman" w:hAnsi="Times New Roman" w:cs="Times New Roman"/>
          <w:color w:val="000000"/>
          <w:sz w:val="28"/>
          <w:szCs w:val="28"/>
        </w:rPr>
      </w:pPr>
      <w:r w:rsidRPr="00D51B40">
        <w:rPr>
          <w:rFonts w:ascii="Times New Roman" w:eastAsia="Times New Roman" w:hAnsi="Times New Roman" w:cs="Times New Roman"/>
          <w:bCs/>
          <w:color w:val="000000"/>
          <w:sz w:val="28"/>
          <w:szCs w:val="28"/>
        </w:rPr>
        <w:t xml:space="preserve">Trên đây </w:t>
      </w:r>
      <w:r w:rsidR="005F3AA6" w:rsidRPr="00D51B40">
        <w:rPr>
          <w:rFonts w:ascii="Times New Roman" w:eastAsia="Times New Roman" w:hAnsi="Times New Roman" w:cs="Times New Roman"/>
          <w:bCs/>
          <w:color w:val="000000"/>
          <w:sz w:val="28"/>
          <w:szCs w:val="28"/>
        </w:rPr>
        <w:t xml:space="preserve">là </w:t>
      </w:r>
      <w:r w:rsidR="00BF1B26" w:rsidRPr="00D51B40">
        <w:rPr>
          <w:rFonts w:ascii="Times New Roman" w:eastAsia="Times New Roman" w:hAnsi="Times New Roman" w:cs="Times New Roman"/>
          <w:bCs/>
          <w:color w:val="000000"/>
          <w:sz w:val="28"/>
          <w:szCs w:val="28"/>
        </w:rPr>
        <w:t>Tờ trình</w:t>
      </w:r>
      <w:r w:rsidR="002E1D71" w:rsidRPr="00D51B40">
        <w:rPr>
          <w:rFonts w:ascii="Times New Roman" w:eastAsia="Times New Roman" w:hAnsi="Times New Roman" w:cs="Times New Roman"/>
          <w:bCs/>
          <w:color w:val="000000"/>
          <w:sz w:val="28"/>
          <w:szCs w:val="28"/>
        </w:rPr>
        <w:t xml:space="preserve"> về việc</w:t>
      </w:r>
      <w:r w:rsidR="00BF1B26" w:rsidRPr="00D51B40">
        <w:rPr>
          <w:rFonts w:ascii="Times New Roman" w:eastAsia="Times New Roman" w:hAnsi="Times New Roman" w:cs="Times New Roman"/>
          <w:bCs/>
          <w:i/>
          <w:iCs/>
          <w:color w:val="000000"/>
          <w:sz w:val="28"/>
          <w:szCs w:val="28"/>
        </w:rPr>
        <w:t xml:space="preserve"> </w:t>
      </w:r>
      <w:r w:rsidR="00800EAF" w:rsidRPr="00D51B40">
        <w:rPr>
          <w:rFonts w:ascii="Times New Roman" w:eastAsia="Times New Roman" w:hAnsi="Times New Roman" w:cs="Times New Roman"/>
          <w:bCs/>
          <w:color w:val="000000"/>
          <w:sz w:val="28"/>
          <w:szCs w:val="28"/>
        </w:rPr>
        <w:t>ban</w:t>
      </w:r>
      <w:r w:rsidR="008004C8">
        <w:rPr>
          <w:rFonts w:ascii="Times New Roman" w:eastAsia="Times New Roman" w:hAnsi="Times New Roman" w:cs="Times New Roman"/>
          <w:bCs/>
          <w:color w:val="000000"/>
          <w:sz w:val="28"/>
          <w:szCs w:val="28"/>
        </w:rPr>
        <w:t xml:space="preserve"> hành </w:t>
      </w:r>
      <w:r w:rsidR="008004C8" w:rsidRPr="008004C8">
        <w:rPr>
          <w:rFonts w:ascii="Times New Roman" w:hAnsi="Times New Roman" w:cs="Times New Roman"/>
          <w:sz w:val="28"/>
          <w:szCs w:val="28"/>
          <w:shd w:val="clear" w:color="auto" w:fill="FFFFFF"/>
          <w:lang w:eastAsia="vi-VN"/>
        </w:rPr>
        <w:t xml:space="preserve">Quyết định </w:t>
      </w:r>
      <w:r w:rsidR="008004C8" w:rsidRPr="008004C8">
        <w:rPr>
          <w:rStyle w:val="Bodytext3"/>
          <w:spacing w:val="-4"/>
          <w:sz w:val="28"/>
          <w:szCs w:val="28"/>
          <w:lang w:eastAsia="vi-VN"/>
        </w:rPr>
        <w:t xml:space="preserve">Quy định mức thu tiền sử dụng khu vực biển trên địa bàn thành phố Hải Phòng giai đoạn 2026 </w:t>
      </w:r>
      <w:r w:rsidR="008004C8" w:rsidRPr="008004C8">
        <w:rPr>
          <w:rStyle w:val="Bodytext3"/>
          <w:i w:val="0"/>
          <w:iCs w:val="0"/>
          <w:spacing w:val="-4"/>
          <w:sz w:val="28"/>
          <w:szCs w:val="28"/>
          <w:lang w:eastAsia="vi-VN"/>
        </w:rPr>
        <w:t>-</w:t>
      </w:r>
      <w:r w:rsidR="008004C8" w:rsidRPr="008004C8">
        <w:rPr>
          <w:rStyle w:val="Bodytext3"/>
          <w:spacing w:val="-4"/>
          <w:sz w:val="28"/>
          <w:szCs w:val="28"/>
          <w:lang w:eastAsia="vi-VN"/>
        </w:rPr>
        <w:t xml:space="preserve"> 2031</w:t>
      </w:r>
      <w:r w:rsidR="00023000" w:rsidRPr="00D51B40">
        <w:rPr>
          <w:rFonts w:ascii="Times New Roman" w:eastAsia="Times New Roman" w:hAnsi="Times New Roman" w:cs="Times New Roman"/>
          <w:color w:val="000000"/>
          <w:sz w:val="28"/>
          <w:szCs w:val="28"/>
        </w:rPr>
        <w:t xml:space="preserve">; Sở Nông nghiệp và Môi trường </w:t>
      </w:r>
      <w:r w:rsidR="00BF1B26" w:rsidRPr="00D51B40">
        <w:rPr>
          <w:rFonts w:ascii="Times New Roman" w:hAnsi="Times New Roman" w:cs="Times New Roman"/>
          <w:sz w:val="28"/>
          <w:szCs w:val="28"/>
        </w:rPr>
        <w:t>kính trình Ủy ban nhân dân thành phố</w:t>
      </w:r>
      <w:r w:rsidR="00023000" w:rsidRPr="00D51B40">
        <w:rPr>
          <w:rFonts w:ascii="Times New Roman" w:hAnsi="Times New Roman" w:cs="Times New Roman"/>
          <w:sz w:val="28"/>
          <w:szCs w:val="28"/>
        </w:rPr>
        <w:t xml:space="preserve"> phê duyệt</w:t>
      </w:r>
      <w:r w:rsidRPr="00D51B40">
        <w:rPr>
          <w:rFonts w:ascii="Times New Roman" w:eastAsia="Times New Roman" w:hAnsi="Times New Roman" w:cs="Times New Roman"/>
          <w:color w:val="000000"/>
          <w:sz w:val="28"/>
          <w:szCs w:val="28"/>
        </w:rPr>
        <w:t>.</w:t>
      </w:r>
      <w:r w:rsidR="00BF1B26" w:rsidRPr="00D51B40">
        <w:rPr>
          <w:rFonts w:ascii="Times New Roman" w:eastAsia="Times New Roman" w:hAnsi="Times New Roman" w:cs="Times New Roman"/>
          <w:color w:val="000000"/>
          <w:sz w:val="28"/>
          <w:szCs w:val="28"/>
        </w:rPr>
        <w:t>/.</w:t>
      </w:r>
    </w:p>
    <w:p w14:paraId="463B3FDD" w14:textId="2D258E17" w:rsidR="001D4A38" w:rsidRPr="001D4A38" w:rsidRDefault="001D4A38" w:rsidP="008004C8">
      <w:pPr>
        <w:shd w:val="clear" w:color="auto" w:fill="FFFFFF"/>
        <w:spacing w:after="0" w:line="360" w:lineRule="exact"/>
        <w:ind w:firstLine="630"/>
        <w:jc w:val="both"/>
        <w:rPr>
          <w:rFonts w:ascii="Times New Roman" w:eastAsia="Times New Roman" w:hAnsi="Times New Roman" w:cs="Times New Roman"/>
          <w:i/>
          <w:iCs/>
          <w:color w:val="000000"/>
          <w:sz w:val="24"/>
          <w:szCs w:val="24"/>
        </w:rPr>
      </w:pPr>
      <w:r w:rsidRPr="001D4A38">
        <w:rPr>
          <w:rFonts w:ascii="Times New Roman" w:eastAsia="Times New Roman" w:hAnsi="Times New Roman" w:cs="Times New Roman"/>
          <w:i/>
          <w:iCs/>
          <w:color w:val="000000"/>
          <w:sz w:val="24"/>
          <w:szCs w:val="24"/>
        </w:rPr>
        <w:t xml:space="preserve">(Kèm theo dự thảo </w:t>
      </w:r>
      <w:r w:rsidR="008004C8" w:rsidRPr="008004C8">
        <w:rPr>
          <w:rFonts w:ascii="Times New Roman" w:hAnsi="Times New Roman" w:cs="Times New Roman"/>
          <w:sz w:val="24"/>
          <w:szCs w:val="24"/>
          <w:shd w:val="clear" w:color="auto" w:fill="FFFFFF"/>
          <w:lang w:eastAsia="vi-VN"/>
        </w:rPr>
        <w:t xml:space="preserve">Quyết định </w:t>
      </w:r>
      <w:r w:rsidR="008004C8" w:rsidRPr="008004C8">
        <w:rPr>
          <w:rStyle w:val="Bodytext3"/>
          <w:spacing w:val="-4"/>
          <w:sz w:val="24"/>
          <w:szCs w:val="24"/>
          <w:lang w:eastAsia="vi-VN"/>
        </w:rPr>
        <w:t xml:space="preserve">Quy định mức thu tiền sử dụng khu vực biển trên địa bàn thành phố Hải Phòng giai đoạn 2026 </w:t>
      </w:r>
      <w:r w:rsidR="008004C8" w:rsidRPr="008004C8">
        <w:rPr>
          <w:rStyle w:val="Bodytext3"/>
          <w:i w:val="0"/>
          <w:iCs w:val="0"/>
          <w:spacing w:val="-4"/>
          <w:sz w:val="24"/>
          <w:szCs w:val="24"/>
          <w:lang w:eastAsia="vi-VN"/>
        </w:rPr>
        <w:t>-</w:t>
      </w:r>
      <w:r w:rsidR="008004C8" w:rsidRPr="008004C8">
        <w:rPr>
          <w:rStyle w:val="Bodytext3"/>
          <w:spacing w:val="-4"/>
          <w:sz w:val="24"/>
          <w:szCs w:val="24"/>
          <w:lang w:eastAsia="vi-VN"/>
        </w:rPr>
        <w:t xml:space="preserve"> 2031</w:t>
      </w:r>
      <w:r w:rsidRPr="001D4A38">
        <w:rPr>
          <w:rFonts w:ascii="Times New Roman" w:eastAsia="Times New Roman" w:hAnsi="Times New Roman" w:cs="Times New Roman"/>
          <w:i/>
          <w:iCs/>
          <w:color w:val="000000"/>
          <w:sz w:val="24"/>
          <w:szCs w:val="24"/>
        </w:rPr>
        <w:t>)</w:t>
      </w:r>
    </w:p>
    <w:p w14:paraId="0C18219E" w14:textId="77777777" w:rsidR="0098027B" w:rsidRPr="00D51B40" w:rsidRDefault="0098027B" w:rsidP="000A0115">
      <w:pPr>
        <w:shd w:val="clear" w:color="auto" w:fill="FFFFFF"/>
        <w:spacing w:before="60" w:after="0" w:line="360" w:lineRule="exact"/>
        <w:ind w:firstLine="630"/>
        <w:jc w:val="both"/>
        <w:rPr>
          <w:rFonts w:ascii="Times New Roman" w:eastAsia="Times New Roman" w:hAnsi="Times New Roman" w:cs="Times New Roman"/>
          <w:color w:val="000000"/>
          <w:sz w:val="28"/>
          <w:szCs w:val="28"/>
        </w:rPr>
      </w:pPr>
    </w:p>
    <w:tbl>
      <w:tblPr>
        <w:tblW w:w="9639" w:type="dxa"/>
        <w:tblCellSpacing w:w="0" w:type="dxa"/>
        <w:shd w:val="clear" w:color="auto" w:fill="FFFFFF"/>
        <w:tblCellMar>
          <w:left w:w="0" w:type="dxa"/>
          <w:right w:w="0" w:type="dxa"/>
        </w:tblCellMar>
        <w:tblLook w:val="04A0" w:firstRow="1" w:lastRow="0" w:firstColumn="1" w:lastColumn="0" w:noHBand="0" w:noVBand="1"/>
      </w:tblPr>
      <w:tblGrid>
        <w:gridCol w:w="4428"/>
        <w:gridCol w:w="5211"/>
      </w:tblGrid>
      <w:tr w:rsidR="00AF5349" w:rsidRPr="00D51B40" w14:paraId="63C37575" w14:textId="77777777" w:rsidTr="0038776D">
        <w:trPr>
          <w:tblCellSpacing w:w="0" w:type="dxa"/>
        </w:trPr>
        <w:tc>
          <w:tcPr>
            <w:tcW w:w="4428" w:type="dxa"/>
            <w:shd w:val="clear" w:color="auto" w:fill="FFFFFF"/>
            <w:tcMar>
              <w:top w:w="0" w:type="dxa"/>
              <w:left w:w="108" w:type="dxa"/>
              <w:bottom w:w="0" w:type="dxa"/>
              <w:right w:w="108" w:type="dxa"/>
            </w:tcMar>
            <w:hideMark/>
          </w:tcPr>
          <w:p w14:paraId="7BF053A1" w14:textId="77777777" w:rsidR="00C90B25" w:rsidRPr="00D51B40" w:rsidRDefault="00AF5349" w:rsidP="00023000">
            <w:pPr>
              <w:spacing w:after="0" w:line="240" w:lineRule="auto"/>
              <w:ind w:firstLine="34"/>
              <w:rPr>
                <w:rFonts w:ascii="Times New Roman" w:hAnsi="Times New Roman" w:cs="Times New Roman"/>
                <w:lang w:val="fr-FR"/>
              </w:rPr>
            </w:pPr>
            <w:r w:rsidRPr="00D51B40">
              <w:rPr>
                <w:rFonts w:ascii="Times New Roman" w:eastAsia="Times New Roman" w:hAnsi="Times New Roman" w:cs="Times New Roman"/>
                <w:b/>
                <w:bCs/>
                <w:i/>
                <w:iCs/>
                <w:color w:val="000000"/>
                <w:sz w:val="24"/>
                <w:szCs w:val="24"/>
                <w:lang w:val="vi-VN"/>
              </w:rPr>
              <w:t>Nơi nhận:</w:t>
            </w:r>
            <w:r w:rsidRPr="00D51B40">
              <w:rPr>
                <w:rFonts w:ascii="Times New Roman" w:eastAsia="Times New Roman" w:hAnsi="Times New Roman" w:cs="Times New Roman"/>
                <w:b/>
                <w:bCs/>
                <w:i/>
                <w:iCs/>
                <w:color w:val="000000"/>
                <w:sz w:val="24"/>
                <w:szCs w:val="24"/>
                <w:lang w:val="vi-VN"/>
              </w:rPr>
              <w:br/>
            </w:r>
            <w:r w:rsidR="00C90B25" w:rsidRPr="00D51B40">
              <w:rPr>
                <w:rFonts w:ascii="Times New Roman" w:hAnsi="Times New Roman" w:cs="Times New Roman"/>
                <w:lang w:val="fr-FR"/>
              </w:rPr>
              <w:t>- Như trên;</w:t>
            </w:r>
          </w:p>
          <w:p w14:paraId="4DC53C9A" w14:textId="77777777" w:rsidR="00B460EA" w:rsidRPr="00D51B40" w:rsidRDefault="00B460EA" w:rsidP="00023000">
            <w:pPr>
              <w:spacing w:after="0" w:line="240" w:lineRule="auto"/>
              <w:ind w:firstLine="34"/>
              <w:rPr>
                <w:rFonts w:ascii="Times New Roman" w:hAnsi="Times New Roman" w:cs="Times New Roman"/>
                <w:lang w:val="fr-FR"/>
              </w:rPr>
            </w:pPr>
            <w:r w:rsidRPr="00D51B40">
              <w:rPr>
                <w:rFonts w:ascii="Times New Roman" w:hAnsi="Times New Roman" w:cs="Times New Roman"/>
                <w:lang w:val="fr-FR"/>
              </w:rPr>
              <w:t>- Sở Tư pháp;</w:t>
            </w:r>
          </w:p>
          <w:p w14:paraId="22B2B631" w14:textId="77777777" w:rsidR="00B460EA" w:rsidRPr="00D51B40" w:rsidRDefault="00C90B25" w:rsidP="00023000">
            <w:pPr>
              <w:spacing w:after="0" w:line="240" w:lineRule="auto"/>
              <w:ind w:firstLine="34"/>
              <w:rPr>
                <w:rFonts w:ascii="Times New Roman" w:hAnsi="Times New Roman" w:cs="Times New Roman"/>
                <w:lang w:val="fr-FR"/>
              </w:rPr>
            </w:pPr>
            <w:r w:rsidRPr="00D51B40">
              <w:rPr>
                <w:rFonts w:ascii="Times New Roman" w:hAnsi="Times New Roman" w:cs="Times New Roman"/>
                <w:lang w:val="fr-FR"/>
              </w:rPr>
              <w:t xml:space="preserve">- GĐ Sở; </w:t>
            </w:r>
          </w:p>
          <w:p w14:paraId="3D042BE6" w14:textId="77777777" w:rsidR="00C90B25" w:rsidRPr="00D51B40" w:rsidRDefault="00B460EA" w:rsidP="00023000">
            <w:pPr>
              <w:spacing w:after="0" w:line="240" w:lineRule="auto"/>
              <w:ind w:firstLine="34"/>
              <w:rPr>
                <w:rFonts w:ascii="Times New Roman" w:hAnsi="Times New Roman" w:cs="Times New Roman"/>
                <w:lang w:val="fr-FR"/>
              </w:rPr>
            </w:pPr>
            <w:r w:rsidRPr="00D51B40">
              <w:rPr>
                <w:rFonts w:ascii="Times New Roman" w:hAnsi="Times New Roman" w:cs="Times New Roman"/>
                <w:lang w:val="fr-FR"/>
              </w:rPr>
              <w:t xml:space="preserve">- </w:t>
            </w:r>
            <w:r w:rsidR="00C90B25" w:rsidRPr="00D51B40">
              <w:rPr>
                <w:rFonts w:ascii="Times New Roman" w:hAnsi="Times New Roman" w:cs="Times New Roman"/>
                <w:lang w:val="fr-FR"/>
              </w:rPr>
              <w:t>PGĐ Sở P.M.Thành;</w:t>
            </w:r>
          </w:p>
          <w:p w14:paraId="132BDACC" w14:textId="1A9190D6" w:rsidR="00AF5349" w:rsidRPr="00D51B40" w:rsidRDefault="00C90B25" w:rsidP="00023000">
            <w:pPr>
              <w:spacing w:after="0" w:line="240" w:lineRule="auto"/>
              <w:ind w:firstLine="34"/>
              <w:rPr>
                <w:rFonts w:ascii="Times New Roman" w:hAnsi="Times New Roman" w:cs="Times New Roman"/>
                <w:lang w:val="fr-FR"/>
              </w:rPr>
            </w:pPr>
            <w:r w:rsidRPr="00D51B40">
              <w:rPr>
                <w:rFonts w:ascii="Times New Roman" w:hAnsi="Times New Roman" w:cs="Times New Roman"/>
                <w:lang w:val="fr-FR"/>
              </w:rPr>
              <w:t>- Lưu VT</w:t>
            </w:r>
            <w:r w:rsidR="00023000" w:rsidRPr="00D51B40">
              <w:rPr>
                <w:rFonts w:ascii="Times New Roman" w:hAnsi="Times New Roman" w:cs="Times New Roman"/>
                <w:lang w:val="fr-FR"/>
              </w:rPr>
              <w:t>, KSBHĐ.</w:t>
            </w:r>
          </w:p>
        </w:tc>
        <w:tc>
          <w:tcPr>
            <w:tcW w:w="5211" w:type="dxa"/>
            <w:shd w:val="clear" w:color="auto" w:fill="FFFFFF"/>
            <w:tcMar>
              <w:top w:w="0" w:type="dxa"/>
              <w:left w:w="108" w:type="dxa"/>
              <w:bottom w:w="0" w:type="dxa"/>
              <w:right w:w="108" w:type="dxa"/>
            </w:tcMar>
            <w:hideMark/>
          </w:tcPr>
          <w:p w14:paraId="4B874A9D" w14:textId="2B534D28" w:rsidR="00023000" w:rsidRPr="00D51B40" w:rsidRDefault="00C90B25" w:rsidP="00023000">
            <w:pPr>
              <w:spacing w:after="0" w:line="240" w:lineRule="auto"/>
              <w:jc w:val="center"/>
              <w:rPr>
                <w:rFonts w:ascii="Times New Roman" w:eastAsia="Times New Roman" w:hAnsi="Times New Roman" w:cs="Times New Roman"/>
                <w:b/>
                <w:bCs/>
                <w:color w:val="000000"/>
                <w:sz w:val="28"/>
                <w:szCs w:val="28"/>
              </w:rPr>
            </w:pPr>
            <w:r w:rsidRPr="00D51B40">
              <w:rPr>
                <w:rFonts w:ascii="Times New Roman" w:eastAsia="Times New Roman" w:hAnsi="Times New Roman" w:cs="Times New Roman"/>
                <w:b/>
                <w:bCs/>
                <w:color w:val="000000"/>
                <w:sz w:val="28"/>
                <w:szCs w:val="28"/>
              </w:rPr>
              <w:t>GIÁM ĐỐC</w:t>
            </w:r>
          </w:p>
          <w:p w14:paraId="4B4A93AD" w14:textId="35C3B0EE" w:rsidR="0098027B" w:rsidRPr="00D51B40" w:rsidRDefault="00AF5349" w:rsidP="0098027B">
            <w:pPr>
              <w:spacing w:after="0" w:line="240" w:lineRule="auto"/>
              <w:jc w:val="center"/>
              <w:rPr>
                <w:rFonts w:ascii="Times New Roman" w:eastAsia="Times New Roman" w:hAnsi="Times New Roman" w:cs="Times New Roman"/>
                <w:color w:val="000000"/>
                <w:sz w:val="28"/>
                <w:szCs w:val="28"/>
              </w:rPr>
            </w:pPr>
            <w:r w:rsidRPr="00D51B40">
              <w:rPr>
                <w:rFonts w:ascii="Times New Roman" w:eastAsia="Times New Roman" w:hAnsi="Times New Roman" w:cs="Times New Roman"/>
                <w:color w:val="000000"/>
                <w:sz w:val="28"/>
                <w:szCs w:val="28"/>
              </w:rPr>
              <w:br/>
            </w:r>
          </w:p>
          <w:p w14:paraId="14959504" w14:textId="77777777" w:rsidR="0098027B" w:rsidRPr="00D51B40" w:rsidRDefault="0098027B" w:rsidP="0098027B">
            <w:pPr>
              <w:spacing w:after="0" w:line="240" w:lineRule="auto"/>
              <w:jc w:val="center"/>
              <w:rPr>
                <w:rFonts w:ascii="Times New Roman" w:eastAsia="Times New Roman" w:hAnsi="Times New Roman" w:cs="Times New Roman"/>
                <w:color w:val="000000"/>
              </w:rPr>
            </w:pPr>
          </w:p>
          <w:p w14:paraId="2C07F1E7" w14:textId="77777777" w:rsidR="0098027B" w:rsidRPr="00D51B40" w:rsidRDefault="0098027B" w:rsidP="0098027B">
            <w:pPr>
              <w:spacing w:after="0" w:line="240" w:lineRule="auto"/>
              <w:jc w:val="center"/>
              <w:rPr>
                <w:rFonts w:ascii="Times New Roman" w:eastAsia="Times New Roman" w:hAnsi="Times New Roman" w:cs="Times New Roman"/>
                <w:color w:val="000000"/>
              </w:rPr>
            </w:pPr>
          </w:p>
          <w:p w14:paraId="79B30493" w14:textId="0D480891" w:rsidR="00AF5349" w:rsidRPr="00D51B40" w:rsidRDefault="00AF5349" w:rsidP="0098027B">
            <w:pPr>
              <w:spacing w:after="0" w:line="240" w:lineRule="auto"/>
              <w:jc w:val="center"/>
              <w:rPr>
                <w:rFonts w:ascii="Times New Roman" w:eastAsia="Times New Roman" w:hAnsi="Times New Roman" w:cs="Times New Roman"/>
                <w:b/>
                <w:bCs/>
                <w:color w:val="000000"/>
                <w:sz w:val="28"/>
                <w:szCs w:val="28"/>
              </w:rPr>
            </w:pPr>
            <w:r w:rsidRPr="00D51B40">
              <w:rPr>
                <w:rFonts w:ascii="Times New Roman" w:eastAsia="Times New Roman" w:hAnsi="Times New Roman" w:cs="Times New Roman"/>
                <w:color w:val="000000"/>
                <w:sz w:val="28"/>
                <w:szCs w:val="28"/>
              </w:rPr>
              <w:br/>
            </w:r>
            <w:r w:rsidR="000A0115">
              <w:rPr>
                <w:rFonts w:ascii="Times New Roman" w:eastAsia="Times New Roman" w:hAnsi="Times New Roman" w:cs="Times New Roman"/>
                <w:b/>
                <w:bCs/>
                <w:color w:val="000000"/>
                <w:sz w:val="28"/>
                <w:szCs w:val="28"/>
              </w:rPr>
              <w:t>Bùi Văn Thăng</w:t>
            </w:r>
          </w:p>
        </w:tc>
      </w:tr>
    </w:tbl>
    <w:p w14:paraId="5C7E05A9" w14:textId="77777777" w:rsidR="00F22A2C" w:rsidRDefault="00F22A2C" w:rsidP="00023000">
      <w:pPr>
        <w:spacing w:after="0" w:line="240" w:lineRule="auto"/>
        <w:jc w:val="both"/>
        <w:rPr>
          <w:rFonts w:ascii="Times New Roman" w:hAnsi="Times New Roman" w:cs="Times New Roman"/>
          <w:sz w:val="28"/>
          <w:szCs w:val="28"/>
        </w:rPr>
      </w:pPr>
    </w:p>
    <w:p w14:paraId="2CDDA1E0" w14:textId="77777777" w:rsidR="00A43626" w:rsidRPr="00A43626" w:rsidRDefault="00A43626" w:rsidP="00A43626">
      <w:pPr>
        <w:rPr>
          <w:rFonts w:ascii="Times New Roman" w:hAnsi="Times New Roman" w:cs="Times New Roman"/>
          <w:sz w:val="28"/>
          <w:szCs w:val="28"/>
        </w:rPr>
      </w:pPr>
    </w:p>
    <w:p w14:paraId="54DA3880" w14:textId="77777777" w:rsidR="00A43626" w:rsidRDefault="00A43626" w:rsidP="00A43626">
      <w:pPr>
        <w:rPr>
          <w:rFonts w:ascii="Times New Roman" w:hAnsi="Times New Roman" w:cs="Times New Roman"/>
          <w:sz w:val="28"/>
          <w:szCs w:val="28"/>
        </w:rPr>
      </w:pPr>
    </w:p>
    <w:p w14:paraId="1DCDE49C" w14:textId="77777777" w:rsidR="00AA7CFA" w:rsidRDefault="00AA7CFA" w:rsidP="00A43626">
      <w:pPr>
        <w:rPr>
          <w:rFonts w:ascii="Times New Roman" w:hAnsi="Times New Roman" w:cs="Times New Roman"/>
          <w:sz w:val="28"/>
          <w:szCs w:val="28"/>
        </w:rPr>
      </w:pPr>
    </w:p>
    <w:sectPr w:rsidR="00AA7CFA" w:rsidSect="00276954">
      <w:headerReference w:type="default" r:id="rId8"/>
      <w:pgSz w:w="11907" w:h="16839"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33ED7" w14:textId="77777777" w:rsidR="00916693" w:rsidRDefault="00916693" w:rsidP="009C3EC3">
      <w:pPr>
        <w:spacing w:after="0" w:line="240" w:lineRule="auto"/>
      </w:pPr>
      <w:r>
        <w:separator/>
      </w:r>
    </w:p>
  </w:endnote>
  <w:endnote w:type="continuationSeparator" w:id="0">
    <w:p w14:paraId="4066D6CC" w14:textId="77777777" w:rsidR="00916693" w:rsidRDefault="00916693" w:rsidP="009C3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5561F" w14:textId="77777777" w:rsidR="00916693" w:rsidRDefault="00916693" w:rsidP="009C3EC3">
      <w:pPr>
        <w:spacing w:after="0" w:line="240" w:lineRule="auto"/>
      </w:pPr>
      <w:r>
        <w:separator/>
      </w:r>
    </w:p>
  </w:footnote>
  <w:footnote w:type="continuationSeparator" w:id="0">
    <w:p w14:paraId="2F3DE1C9" w14:textId="77777777" w:rsidR="00916693" w:rsidRDefault="00916693" w:rsidP="009C3E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1255248"/>
      <w:docPartObj>
        <w:docPartGallery w:val="Page Numbers (Top of Page)"/>
        <w:docPartUnique/>
      </w:docPartObj>
    </w:sdtPr>
    <w:sdtEndPr>
      <w:rPr>
        <w:rFonts w:ascii="Times New Roman" w:hAnsi="Times New Roman" w:cs="Times New Roman"/>
        <w:noProof/>
        <w:sz w:val="24"/>
        <w:szCs w:val="24"/>
      </w:rPr>
    </w:sdtEndPr>
    <w:sdtContent>
      <w:p w14:paraId="49219251" w14:textId="037CC106" w:rsidR="00A41ECA" w:rsidRPr="009C3EC3" w:rsidRDefault="00A41ECA" w:rsidP="00DE6D88">
        <w:pPr>
          <w:pStyle w:val="Header"/>
          <w:spacing w:after="240"/>
          <w:jc w:val="center"/>
          <w:rPr>
            <w:rFonts w:ascii="Times New Roman" w:hAnsi="Times New Roman" w:cs="Times New Roman"/>
            <w:sz w:val="24"/>
            <w:szCs w:val="24"/>
          </w:rPr>
        </w:pPr>
        <w:r w:rsidRPr="009C3EC3">
          <w:rPr>
            <w:rFonts w:ascii="Times New Roman" w:hAnsi="Times New Roman" w:cs="Times New Roman"/>
            <w:sz w:val="24"/>
            <w:szCs w:val="24"/>
          </w:rPr>
          <w:fldChar w:fldCharType="begin"/>
        </w:r>
        <w:r w:rsidRPr="009C3EC3">
          <w:rPr>
            <w:rFonts w:ascii="Times New Roman" w:hAnsi="Times New Roman" w:cs="Times New Roman"/>
            <w:sz w:val="24"/>
            <w:szCs w:val="24"/>
          </w:rPr>
          <w:instrText xml:space="preserve"> PAGE   \* MERGEFORMAT </w:instrText>
        </w:r>
        <w:r w:rsidRPr="009C3EC3">
          <w:rPr>
            <w:rFonts w:ascii="Times New Roman" w:hAnsi="Times New Roman" w:cs="Times New Roman"/>
            <w:sz w:val="24"/>
            <w:szCs w:val="24"/>
          </w:rPr>
          <w:fldChar w:fldCharType="separate"/>
        </w:r>
        <w:r w:rsidR="0096384D">
          <w:rPr>
            <w:rFonts w:ascii="Times New Roman" w:hAnsi="Times New Roman" w:cs="Times New Roman"/>
            <w:noProof/>
            <w:sz w:val="24"/>
            <w:szCs w:val="24"/>
          </w:rPr>
          <w:t>5</w:t>
        </w:r>
        <w:r w:rsidRPr="009C3EC3">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60CBA"/>
    <w:multiLevelType w:val="hybridMultilevel"/>
    <w:tmpl w:val="8D9C135E"/>
    <w:lvl w:ilvl="0" w:tplc="BBB6C8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A2E42C4"/>
    <w:multiLevelType w:val="multilevel"/>
    <w:tmpl w:val="3A66CC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5A49F7"/>
    <w:multiLevelType w:val="hybridMultilevel"/>
    <w:tmpl w:val="29D409BE"/>
    <w:lvl w:ilvl="0" w:tplc="0A0E0CE0">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109B4505"/>
    <w:multiLevelType w:val="hybridMultilevel"/>
    <w:tmpl w:val="9C0606B8"/>
    <w:lvl w:ilvl="0" w:tplc="2F4E476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2FC05A0"/>
    <w:multiLevelType w:val="multilevel"/>
    <w:tmpl w:val="EF1EDB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BB0989"/>
    <w:multiLevelType w:val="multilevel"/>
    <w:tmpl w:val="D8E69C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547E0D"/>
    <w:multiLevelType w:val="hybridMultilevel"/>
    <w:tmpl w:val="63B8E602"/>
    <w:lvl w:ilvl="0" w:tplc="C46C140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1C701E37"/>
    <w:multiLevelType w:val="multilevel"/>
    <w:tmpl w:val="B98A5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A375D3"/>
    <w:multiLevelType w:val="multilevel"/>
    <w:tmpl w:val="F754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15363E"/>
    <w:multiLevelType w:val="hybridMultilevel"/>
    <w:tmpl w:val="38C8A708"/>
    <w:lvl w:ilvl="0" w:tplc="42B6B4F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15:restartNumberingAfterBreak="0">
    <w:nsid w:val="30670ED4"/>
    <w:multiLevelType w:val="hybridMultilevel"/>
    <w:tmpl w:val="DAA68CE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F40BBF"/>
    <w:multiLevelType w:val="hybridMultilevel"/>
    <w:tmpl w:val="0C4401DE"/>
    <w:lvl w:ilvl="0" w:tplc="42C0423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09A2022"/>
    <w:multiLevelType w:val="multilevel"/>
    <w:tmpl w:val="FF620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CD105D"/>
    <w:multiLevelType w:val="hybridMultilevel"/>
    <w:tmpl w:val="3E849E36"/>
    <w:lvl w:ilvl="0" w:tplc="E8FE1EE2">
      <w:start w:val="4"/>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444A7D4C"/>
    <w:multiLevelType w:val="multilevel"/>
    <w:tmpl w:val="206E8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0735EE"/>
    <w:multiLevelType w:val="hybridMultilevel"/>
    <w:tmpl w:val="CDEA1064"/>
    <w:lvl w:ilvl="0" w:tplc="840E6C14">
      <w:start w:val="4"/>
      <w:numFmt w:val="bullet"/>
      <w:lvlText w:val="-"/>
      <w:lvlJc w:val="left"/>
      <w:pPr>
        <w:ind w:left="927" w:hanging="360"/>
      </w:pPr>
      <w:rPr>
        <w:rFonts w:ascii="Times New Roman" w:eastAsiaTheme="minorHAnsi" w:hAnsi="Times New Roman" w:cs="Times New Roman" w:hint="default"/>
        <w:color w:val="auto"/>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4BB63ECB"/>
    <w:multiLevelType w:val="hybridMultilevel"/>
    <w:tmpl w:val="672A4CF8"/>
    <w:lvl w:ilvl="0" w:tplc="96FA61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4FE60156"/>
    <w:multiLevelType w:val="hybridMultilevel"/>
    <w:tmpl w:val="BF0224EC"/>
    <w:lvl w:ilvl="0" w:tplc="AD0298AE">
      <w:start w:val="1"/>
      <w:numFmt w:val="bullet"/>
      <w:lvlText w:val="-"/>
      <w:lvlJc w:val="left"/>
      <w:pPr>
        <w:ind w:left="107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C04B40"/>
    <w:multiLevelType w:val="hybridMultilevel"/>
    <w:tmpl w:val="8508E764"/>
    <w:lvl w:ilvl="0" w:tplc="73A05586">
      <w:start w:val="3"/>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15:restartNumberingAfterBreak="0">
    <w:nsid w:val="5C434F2D"/>
    <w:multiLevelType w:val="hybridMultilevel"/>
    <w:tmpl w:val="26BA33CE"/>
    <w:lvl w:ilvl="0" w:tplc="7B920326">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607247B3"/>
    <w:multiLevelType w:val="hybridMultilevel"/>
    <w:tmpl w:val="E9563B8E"/>
    <w:lvl w:ilvl="0" w:tplc="8B3039C6">
      <w:numFmt w:val="bullet"/>
      <w:lvlText w:val="-"/>
      <w:lvlJc w:val="left"/>
      <w:pPr>
        <w:ind w:left="3960" w:hanging="360"/>
      </w:pPr>
      <w:rPr>
        <w:rFonts w:ascii="Times New Roman" w:eastAsia="Times New Roman"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1" w15:restartNumberingAfterBreak="0">
    <w:nsid w:val="6B4206E4"/>
    <w:multiLevelType w:val="multilevel"/>
    <w:tmpl w:val="10F87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D93C41"/>
    <w:multiLevelType w:val="hybridMultilevel"/>
    <w:tmpl w:val="11DC628C"/>
    <w:lvl w:ilvl="0" w:tplc="49B8829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7FE2493B"/>
    <w:multiLevelType w:val="hybridMultilevel"/>
    <w:tmpl w:val="7C6C9818"/>
    <w:lvl w:ilvl="0" w:tplc="98E02EEC">
      <w:start w:val="1"/>
      <w:numFmt w:val="decimal"/>
      <w:lvlText w:val="%1."/>
      <w:lvlJc w:val="left"/>
      <w:pPr>
        <w:ind w:left="990" w:hanging="360"/>
      </w:pPr>
      <w:rPr>
        <w:rFonts w:eastAsia="Times New Roman"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16cid:durableId="2024353393">
    <w:abstractNumId w:val="20"/>
  </w:num>
  <w:num w:numId="2" w16cid:durableId="756442394">
    <w:abstractNumId w:val="2"/>
  </w:num>
  <w:num w:numId="3" w16cid:durableId="1713190611">
    <w:abstractNumId w:val="17"/>
  </w:num>
  <w:num w:numId="4" w16cid:durableId="737674688">
    <w:abstractNumId w:val="18"/>
  </w:num>
  <w:num w:numId="5" w16cid:durableId="1584995415">
    <w:abstractNumId w:val="3"/>
  </w:num>
  <w:num w:numId="6" w16cid:durableId="1431006843">
    <w:abstractNumId w:val="19"/>
  </w:num>
  <w:num w:numId="7" w16cid:durableId="159932035">
    <w:abstractNumId w:val="15"/>
  </w:num>
  <w:num w:numId="8" w16cid:durableId="1895122139">
    <w:abstractNumId w:val="13"/>
  </w:num>
  <w:num w:numId="9" w16cid:durableId="201283200">
    <w:abstractNumId w:val="0"/>
  </w:num>
  <w:num w:numId="10" w16cid:durableId="3872796">
    <w:abstractNumId w:val="16"/>
  </w:num>
  <w:num w:numId="11" w16cid:durableId="584144226">
    <w:abstractNumId w:val="22"/>
  </w:num>
  <w:num w:numId="12" w16cid:durableId="802696887">
    <w:abstractNumId w:val="6"/>
  </w:num>
  <w:num w:numId="13" w16cid:durableId="964236087">
    <w:abstractNumId w:val="23"/>
  </w:num>
  <w:num w:numId="14" w16cid:durableId="152255685">
    <w:abstractNumId w:val="7"/>
  </w:num>
  <w:num w:numId="15" w16cid:durableId="1327320523">
    <w:abstractNumId w:val="8"/>
  </w:num>
  <w:num w:numId="16" w16cid:durableId="1227836453">
    <w:abstractNumId w:val="5"/>
  </w:num>
  <w:num w:numId="17" w16cid:durableId="2055957000">
    <w:abstractNumId w:val="21"/>
  </w:num>
  <w:num w:numId="18" w16cid:durableId="1408649622">
    <w:abstractNumId w:val="4"/>
  </w:num>
  <w:num w:numId="19" w16cid:durableId="826941748">
    <w:abstractNumId w:val="12"/>
  </w:num>
  <w:num w:numId="20" w16cid:durableId="351957841">
    <w:abstractNumId w:val="1"/>
  </w:num>
  <w:num w:numId="21" w16cid:durableId="1180007254">
    <w:abstractNumId w:val="14"/>
  </w:num>
  <w:num w:numId="22" w16cid:durableId="835539173">
    <w:abstractNumId w:val="9"/>
  </w:num>
  <w:num w:numId="23" w16cid:durableId="1103691934">
    <w:abstractNumId w:val="10"/>
  </w:num>
  <w:num w:numId="24" w16cid:durableId="1292546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49"/>
    <w:rsid w:val="00002EC3"/>
    <w:rsid w:val="00013E07"/>
    <w:rsid w:val="00016353"/>
    <w:rsid w:val="000176E0"/>
    <w:rsid w:val="00020A0C"/>
    <w:rsid w:val="00023000"/>
    <w:rsid w:val="000231D7"/>
    <w:rsid w:val="00051AB9"/>
    <w:rsid w:val="00072E65"/>
    <w:rsid w:val="00072F6D"/>
    <w:rsid w:val="000805D2"/>
    <w:rsid w:val="00081555"/>
    <w:rsid w:val="00087424"/>
    <w:rsid w:val="000A0115"/>
    <w:rsid w:val="000A1992"/>
    <w:rsid w:val="000B23D6"/>
    <w:rsid w:val="000C2301"/>
    <w:rsid w:val="000C3C33"/>
    <w:rsid w:val="000C52AA"/>
    <w:rsid w:val="000C537D"/>
    <w:rsid w:val="000F4E58"/>
    <w:rsid w:val="000F7CE8"/>
    <w:rsid w:val="001004AE"/>
    <w:rsid w:val="00101489"/>
    <w:rsid w:val="0010218D"/>
    <w:rsid w:val="00103415"/>
    <w:rsid w:val="00112D6B"/>
    <w:rsid w:val="00125A08"/>
    <w:rsid w:val="001267F3"/>
    <w:rsid w:val="00126B2F"/>
    <w:rsid w:val="00160618"/>
    <w:rsid w:val="001613C1"/>
    <w:rsid w:val="00161DF3"/>
    <w:rsid w:val="0016447A"/>
    <w:rsid w:val="00181177"/>
    <w:rsid w:val="001870CC"/>
    <w:rsid w:val="001950C3"/>
    <w:rsid w:val="001B0735"/>
    <w:rsid w:val="001B1779"/>
    <w:rsid w:val="001B1D9F"/>
    <w:rsid w:val="001B4225"/>
    <w:rsid w:val="001D0121"/>
    <w:rsid w:val="001D2828"/>
    <w:rsid w:val="001D4A38"/>
    <w:rsid w:val="001D5B89"/>
    <w:rsid w:val="001E0E82"/>
    <w:rsid w:val="001E163D"/>
    <w:rsid w:val="001E2A2B"/>
    <w:rsid w:val="001F1389"/>
    <w:rsid w:val="001F3707"/>
    <w:rsid w:val="001F3E59"/>
    <w:rsid w:val="002045DC"/>
    <w:rsid w:val="00206575"/>
    <w:rsid w:val="00223A92"/>
    <w:rsid w:val="00251A2E"/>
    <w:rsid w:val="00251CFE"/>
    <w:rsid w:val="00263905"/>
    <w:rsid w:val="00263BA3"/>
    <w:rsid w:val="00264198"/>
    <w:rsid w:val="002648BA"/>
    <w:rsid w:val="002731E4"/>
    <w:rsid w:val="00276954"/>
    <w:rsid w:val="002777DE"/>
    <w:rsid w:val="00297783"/>
    <w:rsid w:val="002A1AB9"/>
    <w:rsid w:val="002A4603"/>
    <w:rsid w:val="002B19BB"/>
    <w:rsid w:val="002B5173"/>
    <w:rsid w:val="002C37FB"/>
    <w:rsid w:val="002E1D71"/>
    <w:rsid w:val="002E47D4"/>
    <w:rsid w:val="002F3515"/>
    <w:rsid w:val="003003F0"/>
    <w:rsid w:val="00301E3F"/>
    <w:rsid w:val="0030306E"/>
    <w:rsid w:val="00305FC9"/>
    <w:rsid w:val="00310C4F"/>
    <w:rsid w:val="00313D78"/>
    <w:rsid w:val="00320A07"/>
    <w:rsid w:val="00321550"/>
    <w:rsid w:val="00323F97"/>
    <w:rsid w:val="00325244"/>
    <w:rsid w:val="00331C70"/>
    <w:rsid w:val="00334852"/>
    <w:rsid w:val="003369F2"/>
    <w:rsid w:val="00341B04"/>
    <w:rsid w:val="00361745"/>
    <w:rsid w:val="003631C8"/>
    <w:rsid w:val="00380B77"/>
    <w:rsid w:val="0038305A"/>
    <w:rsid w:val="003847CD"/>
    <w:rsid w:val="0038776D"/>
    <w:rsid w:val="00390D7C"/>
    <w:rsid w:val="0039304E"/>
    <w:rsid w:val="00396839"/>
    <w:rsid w:val="003A63D5"/>
    <w:rsid w:val="003A660D"/>
    <w:rsid w:val="003A6711"/>
    <w:rsid w:val="003C3EC9"/>
    <w:rsid w:val="003D452A"/>
    <w:rsid w:val="003F0506"/>
    <w:rsid w:val="003F59A0"/>
    <w:rsid w:val="00402932"/>
    <w:rsid w:val="00410C44"/>
    <w:rsid w:val="00432F43"/>
    <w:rsid w:val="00436041"/>
    <w:rsid w:val="004361F7"/>
    <w:rsid w:val="00442104"/>
    <w:rsid w:val="004434A9"/>
    <w:rsid w:val="00445D63"/>
    <w:rsid w:val="00446614"/>
    <w:rsid w:val="00447DA0"/>
    <w:rsid w:val="00452D54"/>
    <w:rsid w:val="0046357D"/>
    <w:rsid w:val="00465EF8"/>
    <w:rsid w:val="0047649D"/>
    <w:rsid w:val="00482896"/>
    <w:rsid w:val="00482B96"/>
    <w:rsid w:val="00483D29"/>
    <w:rsid w:val="00487B67"/>
    <w:rsid w:val="00496802"/>
    <w:rsid w:val="004B3676"/>
    <w:rsid w:val="004C5438"/>
    <w:rsid w:val="004D0321"/>
    <w:rsid w:val="004E4A5F"/>
    <w:rsid w:val="004E7B44"/>
    <w:rsid w:val="004F454A"/>
    <w:rsid w:val="00500C76"/>
    <w:rsid w:val="0050307C"/>
    <w:rsid w:val="0050379F"/>
    <w:rsid w:val="00505333"/>
    <w:rsid w:val="00517805"/>
    <w:rsid w:val="00520171"/>
    <w:rsid w:val="00520924"/>
    <w:rsid w:val="00544531"/>
    <w:rsid w:val="00560FA3"/>
    <w:rsid w:val="005646C0"/>
    <w:rsid w:val="005749DF"/>
    <w:rsid w:val="00577848"/>
    <w:rsid w:val="0058326B"/>
    <w:rsid w:val="005902F6"/>
    <w:rsid w:val="00594CBE"/>
    <w:rsid w:val="005B0347"/>
    <w:rsid w:val="005D1C81"/>
    <w:rsid w:val="005D1F88"/>
    <w:rsid w:val="005D3462"/>
    <w:rsid w:val="005D545C"/>
    <w:rsid w:val="005E2EE4"/>
    <w:rsid w:val="005F06E4"/>
    <w:rsid w:val="005F2F7F"/>
    <w:rsid w:val="005F3AA6"/>
    <w:rsid w:val="006015E0"/>
    <w:rsid w:val="00607671"/>
    <w:rsid w:val="006242EB"/>
    <w:rsid w:val="00624538"/>
    <w:rsid w:val="00632D8A"/>
    <w:rsid w:val="00634E68"/>
    <w:rsid w:val="00640890"/>
    <w:rsid w:val="00640E57"/>
    <w:rsid w:val="00657326"/>
    <w:rsid w:val="00673839"/>
    <w:rsid w:val="00674B10"/>
    <w:rsid w:val="006773C1"/>
    <w:rsid w:val="00680600"/>
    <w:rsid w:val="006810D6"/>
    <w:rsid w:val="00682139"/>
    <w:rsid w:val="006845C5"/>
    <w:rsid w:val="00690FFE"/>
    <w:rsid w:val="006938E5"/>
    <w:rsid w:val="006950A5"/>
    <w:rsid w:val="00695EB0"/>
    <w:rsid w:val="00696C0F"/>
    <w:rsid w:val="006972A3"/>
    <w:rsid w:val="006975D3"/>
    <w:rsid w:val="006A1FC5"/>
    <w:rsid w:val="006A393F"/>
    <w:rsid w:val="006A58B3"/>
    <w:rsid w:val="006B3A41"/>
    <w:rsid w:val="006B3DB3"/>
    <w:rsid w:val="006C3839"/>
    <w:rsid w:val="006C4480"/>
    <w:rsid w:val="006C6D2E"/>
    <w:rsid w:val="006D0AFC"/>
    <w:rsid w:val="006D4800"/>
    <w:rsid w:val="006F3651"/>
    <w:rsid w:val="00702B5F"/>
    <w:rsid w:val="00705387"/>
    <w:rsid w:val="00707CD3"/>
    <w:rsid w:val="00710B56"/>
    <w:rsid w:val="00714B16"/>
    <w:rsid w:val="00734AEC"/>
    <w:rsid w:val="00735BD7"/>
    <w:rsid w:val="00737B19"/>
    <w:rsid w:val="0075498E"/>
    <w:rsid w:val="00756659"/>
    <w:rsid w:val="00760185"/>
    <w:rsid w:val="00760DC6"/>
    <w:rsid w:val="00776259"/>
    <w:rsid w:val="00796B65"/>
    <w:rsid w:val="007A1EDD"/>
    <w:rsid w:val="007B0F1D"/>
    <w:rsid w:val="007B5239"/>
    <w:rsid w:val="007B5DAC"/>
    <w:rsid w:val="007D36AB"/>
    <w:rsid w:val="007E0D18"/>
    <w:rsid w:val="007E211E"/>
    <w:rsid w:val="007E7E86"/>
    <w:rsid w:val="007F7BF4"/>
    <w:rsid w:val="008004C8"/>
    <w:rsid w:val="008007E9"/>
    <w:rsid w:val="00800EAF"/>
    <w:rsid w:val="00823A2B"/>
    <w:rsid w:val="008251C2"/>
    <w:rsid w:val="00826540"/>
    <w:rsid w:val="00832341"/>
    <w:rsid w:val="00833A31"/>
    <w:rsid w:val="00846135"/>
    <w:rsid w:val="008467A6"/>
    <w:rsid w:val="00850F6C"/>
    <w:rsid w:val="008555BC"/>
    <w:rsid w:val="008808AE"/>
    <w:rsid w:val="008879C7"/>
    <w:rsid w:val="00894CF8"/>
    <w:rsid w:val="008A1128"/>
    <w:rsid w:val="008A2F78"/>
    <w:rsid w:val="008A3A46"/>
    <w:rsid w:val="008A4E63"/>
    <w:rsid w:val="008B45C9"/>
    <w:rsid w:val="008B4D43"/>
    <w:rsid w:val="008C3D89"/>
    <w:rsid w:val="008C4751"/>
    <w:rsid w:val="008D079E"/>
    <w:rsid w:val="008D3C0A"/>
    <w:rsid w:val="008D5243"/>
    <w:rsid w:val="008D5739"/>
    <w:rsid w:val="008D7BD7"/>
    <w:rsid w:val="008E0E62"/>
    <w:rsid w:val="008F1936"/>
    <w:rsid w:val="008F75CB"/>
    <w:rsid w:val="00901046"/>
    <w:rsid w:val="00901561"/>
    <w:rsid w:val="00916693"/>
    <w:rsid w:val="0092160F"/>
    <w:rsid w:val="00924DF9"/>
    <w:rsid w:val="0093340F"/>
    <w:rsid w:val="009529A3"/>
    <w:rsid w:val="00957556"/>
    <w:rsid w:val="009578A1"/>
    <w:rsid w:val="0096384D"/>
    <w:rsid w:val="00965C52"/>
    <w:rsid w:val="009672E8"/>
    <w:rsid w:val="0096730A"/>
    <w:rsid w:val="0097202F"/>
    <w:rsid w:val="0097300C"/>
    <w:rsid w:val="0098027B"/>
    <w:rsid w:val="009820B6"/>
    <w:rsid w:val="00987216"/>
    <w:rsid w:val="00991FEF"/>
    <w:rsid w:val="009A0B3D"/>
    <w:rsid w:val="009B4F32"/>
    <w:rsid w:val="009C3EC3"/>
    <w:rsid w:val="009E0BFF"/>
    <w:rsid w:val="009F3376"/>
    <w:rsid w:val="00A02EF9"/>
    <w:rsid w:val="00A05EA5"/>
    <w:rsid w:val="00A05F2E"/>
    <w:rsid w:val="00A06949"/>
    <w:rsid w:val="00A1111B"/>
    <w:rsid w:val="00A2355E"/>
    <w:rsid w:val="00A26952"/>
    <w:rsid w:val="00A330BD"/>
    <w:rsid w:val="00A334EA"/>
    <w:rsid w:val="00A33691"/>
    <w:rsid w:val="00A40897"/>
    <w:rsid w:val="00A41ECA"/>
    <w:rsid w:val="00A43626"/>
    <w:rsid w:val="00A44BF3"/>
    <w:rsid w:val="00A46C49"/>
    <w:rsid w:val="00A52354"/>
    <w:rsid w:val="00A543D1"/>
    <w:rsid w:val="00A702A6"/>
    <w:rsid w:val="00A823D6"/>
    <w:rsid w:val="00AA3100"/>
    <w:rsid w:val="00AA7CFA"/>
    <w:rsid w:val="00AB184A"/>
    <w:rsid w:val="00AB6D6F"/>
    <w:rsid w:val="00AC02EA"/>
    <w:rsid w:val="00AC5137"/>
    <w:rsid w:val="00AD164D"/>
    <w:rsid w:val="00AD5FCB"/>
    <w:rsid w:val="00AD6834"/>
    <w:rsid w:val="00AE35C3"/>
    <w:rsid w:val="00AE69F0"/>
    <w:rsid w:val="00AF16D5"/>
    <w:rsid w:val="00AF2846"/>
    <w:rsid w:val="00AF5349"/>
    <w:rsid w:val="00AF68D6"/>
    <w:rsid w:val="00B0200A"/>
    <w:rsid w:val="00B16672"/>
    <w:rsid w:val="00B16D75"/>
    <w:rsid w:val="00B277B9"/>
    <w:rsid w:val="00B27E7B"/>
    <w:rsid w:val="00B43FEE"/>
    <w:rsid w:val="00B460EA"/>
    <w:rsid w:val="00B47B85"/>
    <w:rsid w:val="00B57BAE"/>
    <w:rsid w:val="00B77FBD"/>
    <w:rsid w:val="00B82D70"/>
    <w:rsid w:val="00B83119"/>
    <w:rsid w:val="00B83EE1"/>
    <w:rsid w:val="00B921D2"/>
    <w:rsid w:val="00BB1ED9"/>
    <w:rsid w:val="00BB5541"/>
    <w:rsid w:val="00BC2819"/>
    <w:rsid w:val="00BC4893"/>
    <w:rsid w:val="00BE1798"/>
    <w:rsid w:val="00BE2AB0"/>
    <w:rsid w:val="00BE7BC0"/>
    <w:rsid w:val="00BF1B26"/>
    <w:rsid w:val="00BF3070"/>
    <w:rsid w:val="00BF56B4"/>
    <w:rsid w:val="00BF7EE3"/>
    <w:rsid w:val="00C00AAB"/>
    <w:rsid w:val="00C039D3"/>
    <w:rsid w:val="00C06DAD"/>
    <w:rsid w:val="00C22687"/>
    <w:rsid w:val="00C23702"/>
    <w:rsid w:val="00C24B5E"/>
    <w:rsid w:val="00C2606C"/>
    <w:rsid w:val="00C33375"/>
    <w:rsid w:val="00C3478A"/>
    <w:rsid w:val="00C37AC8"/>
    <w:rsid w:val="00C405A1"/>
    <w:rsid w:val="00C43158"/>
    <w:rsid w:val="00C53371"/>
    <w:rsid w:val="00C53860"/>
    <w:rsid w:val="00C5529D"/>
    <w:rsid w:val="00C567CF"/>
    <w:rsid w:val="00C576C1"/>
    <w:rsid w:val="00C6078F"/>
    <w:rsid w:val="00C61056"/>
    <w:rsid w:val="00C6613B"/>
    <w:rsid w:val="00C77906"/>
    <w:rsid w:val="00C87C61"/>
    <w:rsid w:val="00C90B25"/>
    <w:rsid w:val="00C91B4D"/>
    <w:rsid w:val="00C94015"/>
    <w:rsid w:val="00CA48DE"/>
    <w:rsid w:val="00CC31C4"/>
    <w:rsid w:val="00CD1BE2"/>
    <w:rsid w:val="00CE136D"/>
    <w:rsid w:val="00CE6E70"/>
    <w:rsid w:val="00CF086A"/>
    <w:rsid w:val="00CF66CC"/>
    <w:rsid w:val="00D17208"/>
    <w:rsid w:val="00D20527"/>
    <w:rsid w:val="00D21E37"/>
    <w:rsid w:val="00D27320"/>
    <w:rsid w:val="00D30FF5"/>
    <w:rsid w:val="00D34DAF"/>
    <w:rsid w:val="00D43BC7"/>
    <w:rsid w:val="00D44B78"/>
    <w:rsid w:val="00D51B40"/>
    <w:rsid w:val="00D62301"/>
    <w:rsid w:val="00D72230"/>
    <w:rsid w:val="00D74509"/>
    <w:rsid w:val="00D768E0"/>
    <w:rsid w:val="00D827CA"/>
    <w:rsid w:val="00D9377E"/>
    <w:rsid w:val="00D93794"/>
    <w:rsid w:val="00DA32C2"/>
    <w:rsid w:val="00DA6C9E"/>
    <w:rsid w:val="00DB35BD"/>
    <w:rsid w:val="00DD26B8"/>
    <w:rsid w:val="00DD3E29"/>
    <w:rsid w:val="00DE6D88"/>
    <w:rsid w:val="00DF43CC"/>
    <w:rsid w:val="00E2201F"/>
    <w:rsid w:val="00E37F83"/>
    <w:rsid w:val="00E411F9"/>
    <w:rsid w:val="00E41310"/>
    <w:rsid w:val="00E642EC"/>
    <w:rsid w:val="00E6645E"/>
    <w:rsid w:val="00E714D5"/>
    <w:rsid w:val="00E81845"/>
    <w:rsid w:val="00E83994"/>
    <w:rsid w:val="00E83BFF"/>
    <w:rsid w:val="00E85C88"/>
    <w:rsid w:val="00E92A13"/>
    <w:rsid w:val="00E92F9D"/>
    <w:rsid w:val="00E938BB"/>
    <w:rsid w:val="00E93EA5"/>
    <w:rsid w:val="00EA6209"/>
    <w:rsid w:val="00EB2BCF"/>
    <w:rsid w:val="00EC4792"/>
    <w:rsid w:val="00EC5837"/>
    <w:rsid w:val="00ED0633"/>
    <w:rsid w:val="00ED432E"/>
    <w:rsid w:val="00EE7560"/>
    <w:rsid w:val="00EF3591"/>
    <w:rsid w:val="00EF67E7"/>
    <w:rsid w:val="00F04712"/>
    <w:rsid w:val="00F15C59"/>
    <w:rsid w:val="00F201A2"/>
    <w:rsid w:val="00F22A2C"/>
    <w:rsid w:val="00F244BA"/>
    <w:rsid w:val="00F31F87"/>
    <w:rsid w:val="00F32365"/>
    <w:rsid w:val="00F70381"/>
    <w:rsid w:val="00F7043E"/>
    <w:rsid w:val="00F76A9E"/>
    <w:rsid w:val="00F826BF"/>
    <w:rsid w:val="00F83CAA"/>
    <w:rsid w:val="00F86073"/>
    <w:rsid w:val="00F93814"/>
    <w:rsid w:val="00FA1478"/>
    <w:rsid w:val="00FA17CC"/>
    <w:rsid w:val="00FA4CA3"/>
    <w:rsid w:val="00FA5E72"/>
    <w:rsid w:val="00FC172D"/>
    <w:rsid w:val="00FC265D"/>
    <w:rsid w:val="00FD79BF"/>
    <w:rsid w:val="00FF397E"/>
    <w:rsid w:val="00FF3E1A"/>
    <w:rsid w:val="00FF5976"/>
    <w:rsid w:val="00FF6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922BF"/>
  <w15:docId w15:val="{415D08BD-C584-41B5-A996-5DBA9BACF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aliases w:val="Heading 6 Char Char Char,HINH,Bullet"/>
    <w:basedOn w:val="Normal"/>
    <w:next w:val="Normal"/>
    <w:link w:val="Heading6Char1"/>
    <w:qFormat/>
    <w:rsid w:val="00125A08"/>
    <w:pPr>
      <w:spacing w:before="240" w:after="60" w:line="240" w:lineRule="auto"/>
      <w:outlineLvl w:val="5"/>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F534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90B25"/>
    <w:pPr>
      <w:ind w:left="720"/>
      <w:contextualSpacing/>
    </w:pPr>
  </w:style>
  <w:style w:type="paragraph" w:styleId="BalloonText">
    <w:name w:val="Balloon Text"/>
    <w:basedOn w:val="Normal"/>
    <w:link w:val="BalloonTextChar"/>
    <w:uiPriority w:val="99"/>
    <w:semiHidden/>
    <w:unhideWhenUsed/>
    <w:rsid w:val="009C3E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EC3"/>
    <w:rPr>
      <w:rFonts w:ascii="Segoe UI" w:hAnsi="Segoe UI" w:cs="Segoe UI"/>
      <w:sz w:val="18"/>
      <w:szCs w:val="18"/>
    </w:rPr>
  </w:style>
  <w:style w:type="paragraph" w:styleId="Header">
    <w:name w:val="header"/>
    <w:basedOn w:val="Normal"/>
    <w:link w:val="HeaderChar"/>
    <w:uiPriority w:val="99"/>
    <w:unhideWhenUsed/>
    <w:rsid w:val="009C3E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EC3"/>
  </w:style>
  <w:style w:type="paragraph" w:styleId="Footer">
    <w:name w:val="footer"/>
    <w:basedOn w:val="Normal"/>
    <w:link w:val="FooterChar"/>
    <w:uiPriority w:val="99"/>
    <w:unhideWhenUsed/>
    <w:rsid w:val="009C3E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EC3"/>
  </w:style>
  <w:style w:type="character" w:styleId="CommentReference">
    <w:name w:val="annotation reference"/>
    <w:basedOn w:val="DefaultParagraphFont"/>
    <w:uiPriority w:val="99"/>
    <w:semiHidden/>
    <w:unhideWhenUsed/>
    <w:rsid w:val="00957556"/>
    <w:rPr>
      <w:sz w:val="16"/>
      <w:szCs w:val="16"/>
    </w:rPr>
  </w:style>
  <w:style w:type="character" w:customStyle="1" w:styleId="Bodytext3">
    <w:name w:val="Body text (3)_"/>
    <w:basedOn w:val="DefaultParagraphFont"/>
    <w:link w:val="Bodytext30"/>
    <w:uiPriority w:val="99"/>
    <w:rsid w:val="00496802"/>
    <w:rPr>
      <w:rFonts w:ascii="Times New Roman" w:hAnsi="Times New Roman" w:cs="Times New Roman"/>
      <w:i/>
      <w:iCs/>
      <w:sz w:val="23"/>
      <w:szCs w:val="23"/>
      <w:shd w:val="clear" w:color="auto" w:fill="FFFFFF"/>
    </w:rPr>
  </w:style>
  <w:style w:type="paragraph" w:customStyle="1" w:styleId="Bodytext30">
    <w:name w:val="Body text (3)"/>
    <w:basedOn w:val="Normal"/>
    <w:link w:val="Bodytext3"/>
    <w:uiPriority w:val="99"/>
    <w:rsid w:val="00496802"/>
    <w:pPr>
      <w:widowControl w:val="0"/>
      <w:shd w:val="clear" w:color="auto" w:fill="FFFFFF"/>
      <w:spacing w:before="240" w:after="360" w:line="240" w:lineRule="atLeast"/>
    </w:pPr>
    <w:rPr>
      <w:rFonts w:ascii="Times New Roman" w:hAnsi="Times New Roman" w:cs="Times New Roman"/>
      <w:i/>
      <w:iCs/>
      <w:sz w:val="23"/>
      <w:szCs w:val="23"/>
    </w:rPr>
  </w:style>
  <w:style w:type="character" w:customStyle="1" w:styleId="CharChar2">
    <w:name w:val="Char Char2"/>
    <w:rsid w:val="00624538"/>
    <w:rPr>
      <w:lang w:val="en-US" w:eastAsia="en-US" w:bidi="ar-SA"/>
    </w:rPr>
  </w:style>
  <w:style w:type="character" w:customStyle="1" w:styleId="Heading6Char">
    <w:name w:val="Heading 6 Char"/>
    <w:basedOn w:val="DefaultParagraphFont"/>
    <w:uiPriority w:val="9"/>
    <w:semiHidden/>
    <w:rsid w:val="00125A08"/>
    <w:rPr>
      <w:rFonts w:asciiTheme="majorHAnsi" w:eastAsiaTheme="majorEastAsia" w:hAnsiTheme="majorHAnsi" w:cstheme="majorBidi"/>
      <w:color w:val="243F60" w:themeColor="accent1" w:themeShade="7F"/>
    </w:rPr>
  </w:style>
  <w:style w:type="character" w:customStyle="1" w:styleId="Heading6Char1">
    <w:name w:val="Heading 6 Char1"/>
    <w:aliases w:val="Heading 6 Char Char Char Char,HINH Char,Bullet Char"/>
    <w:link w:val="Heading6"/>
    <w:rsid w:val="00125A08"/>
    <w:rPr>
      <w:rFonts w:ascii="Times New Roman" w:eastAsia="Times New Roman" w:hAnsi="Times New Roman" w:cs="Times New Roman"/>
      <w:b/>
      <w:bCs/>
    </w:rPr>
  </w:style>
  <w:style w:type="character" w:styleId="FootnoteReference">
    <w:name w:val="footnote reference"/>
    <w:rsid w:val="00125A08"/>
    <w:rPr>
      <w:vertAlign w:val="superscript"/>
    </w:rPr>
  </w:style>
  <w:style w:type="table" w:styleId="TableGrid">
    <w:name w:val="Table Grid"/>
    <w:basedOn w:val="TableNormal"/>
    <w:uiPriority w:val="59"/>
    <w:rsid w:val="002769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850921">
      <w:bodyDiv w:val="1"/>
      <w:marLeft w:val="0"/>
      <w:marRight w:val="0"/>
      <w:marTop w:val="0"/>
      <w:marBottom w:val="0"/>
      <w:divBdr>
        <w:top w:val="none" w:sz="0" w:space="0" w:color="auto"/>
        <w:left w:val="none" w:sz="0" w:space="0" w:color="auto"/>
        <w:bottom w:val="none" w:sz="0" w:space="0" w:color="auto"/>
        <w:right w:val="none" w:sz="0" w:space="0" w:color="auto"/>
      </w:divBdr>
    </w:div>
    <w:div w:id="1257445564">
      <w:bodyDiv w:val="1"/>
      <w:marLeft w:val="0"/>
      <w:marRight w:val="0"/>
      <w:marTop w:val="0"/>
      <w:marBottom w:val="0"/>
      <w:divBdr>
        <w:top w:val="none" w:sz="0" w:space="0" w:color="auto"/>
        <w:left w:val="none" w:sz="0" w:space="0" w:color="auto"/>
        <w:bottom w:val="none" w:sz="0" w:space="0" w:color="auto"/>
        <w:right w:val="none" w:sz="0" w:space="0" w:color="auto"/>
      </w:divBdr>
    </w:div>
    <w:div w:id="1971082930">
      <w:bodyDiv w:val="1"/>
      <w:marLeft w:val="0"/>
      <w:marRight w:val="0"/>
      <w:marTop w:val="0"/>
      <w:marBottom w:val="0"/>
      <w:divBdr>
        <w:top w:val="none" w:sz="0" w:space="0" w:color="auto"/>
        <w:left w:val="none" w:sz="0" w:space="0" w:color="auto"/>
        <w:bottom w:val="none" w:sz="0" w:space="0" w:color="auto"/>
        <w:right w:val="none" w:sz="0" w:space="0" w:color="auto"/>
      </w:divBdr>
    </w:div>
    <w:div w:id="2036223748">
      <w:bodyDiv w:val="1"/>
      <w:marLeft w:val="0"/>
      <w:marRight w:val="0"/>
      <w:marTop w:val="0"/>
      <w:marBottom w:val="0"/>
      <w:divBdr>
        <w:top w:val="none" w:sz="0" w:space="0" w:color="auto"/>
        <w:left w:val="none" w:sz="0" w:space="0" w:color="auto"/>
        <w:bottom w:val="none" w:sz="0" w:space="0" w:color="auto"/>
        <w:right w:val="none" w:sz="0" w:space="0" w:color="auto"/>
      </w:divBdr>
    </w:div>
    <w:div w:id="2085224943">
      <w:bodyDiv w:val="1"/>
      <w:marLeft w:val="0"/>
      <w:marRight w:val="0"/>
      <w:marTop w:val="0"/>
      <w:marBottom w:val="0"/>
      <w:divBdr>
        <w:top w:val="none" w:sz="0" w:space="0" w:color="auto"/>
        <w:left w:val="none" w:sz="0" w:space="0" w:color="auto"/>
        <w:bottom w:val="none" w:sz="0" w:space="0" w:color="auto"/>
        <w:right w:val="none" w:sz="0" w:space="0" w:color="auto"/>
      </w:divBdr>
    </w:div>
    <w:div w:id="213486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26F06-0898-4C1D-9EA4-823155098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9</Pages>
  <Words>3099</Words>
  <Characters>17666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hp.stnmt49</cp:lastModifiedBy>
  <cp:revision>40</cp:revision>
  <cp:lastPrinted>2025-08-08T10:30:00Z</cp:lastPrinted>
  <dcterms:created xsi:type="dcterms:W3CDTF">2025-08-27T03:13:00Z</dcterms:created>
  <dcterms:modified xsi:type="dcterms:W3CDTF">2026-07-13T03:43:00Z</dcterms:modified>
</cp:coreProperties>
</file>