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7" w:type="dxa"/>
        <w:tblCellSpacing w:w="0" w:type="dxa"/>
        <w:tblInd w:w="-709" w:type="dxa"/>
        <w:shd w:val="clear" w:color="auto" w:fill="FFFFFF"/>
        <w:tblLayout w:type="fixed"/>
        <w:tblCellMar>
          <w:left w:w="0" w:type="dxa"/>
          <w:right w:w="0" w:type="dxa"/>
        </w:tblCellMar>
        <w:tblLook w:val="04A0" w:firstRow="1" w:lastRow="0" w:firstColumn="1" w:lastColumn="0" w:noHBand="0" w:noVBand="1"/>
      </w:tblPr>
      <w:tblGrid>
        <w:gridCol w:w="4957"/>
        <w:gridCol w:w="5670"/>
      </w:tblGrid>
      <w:tr w:rsidR="00AF5349" w:rsidRPr="00AF5349" w14:paraId="15351B0E" w14:textId="77777777" w:rsidTr="0097300C">
        <w:trPr>
          <w:trHeight w:val="711"/>
          <w:tblCellSpacing w:w="0" w:type="dxa"/>
        </w:trPr>
        <w:tc>
          <w:tcPr>
            <w:tcW w:w="4957" w:type="dxa"/>
            <w:shd w:val="clear" w:color="auto" w:fill="FFFFFF"/>
            <w:tcMar>
              <w:top w:w="0" w:type="dxa"/>
              <w:left w:w="108" w:type="dxa"/>
              <w:bottom w:w="0" w:type="dxa"/>
              <w:right w:w="108" w:type="dxa"/>
            </w:tcMar>
            <w:hideMark/>
          </w:tcPr>
          <w:p w14:paraId="41B37BA1" w14:textId="285BD11B" w:rsidR="00AF5349" w:rsidRPr="00C53371" w:rsidRDefault="001F1389" w:rsidP="00707CD3">
            <w:pPr>
              <w:spacing w:before="120" w:after="0" w:line="240" w:lineRule="auto"/>
              <w:jc w:val="center"/>
              <w:rPr>
                <w:rFonts w:ascii="Times New Roman" w:eastAsia="Times New Roman" w:hAnsi="Times New Roman" w:cs="Times New Roman"/>
                <w:bCs/>
                <w:color w:val="000000"/>
                <w:sz w:val="26"/>
                <w:szCs w:val="26"/>
              </w:rPr>
            </w:pPr>
            <w:r w:rsidRPr="00C53371">
              <w:rPr>
                <w:rFonts w:ascii="Times New Roman" w:eastAsia="Times New Roman" w:hAnsi="Times New Roman" w:cs="Times New Roman"/>
                <w:bCs/>
                <w:color w:val="000000"/>
                <w:sz w:val="26"/>
                <w:szCs w:val="26"/>
              </w:rPr>
              <w:t>UBND THÀNH PHỐ HẢI PHÒNG</w:t>
            </w:r>
          </w:p>
          <w:p w14:paraId="1D9AB791" w14:textId="7902CC1A" w:rsidR="001F1389" w:rsidRPr="00AF5349" w:rsidRDefault="001F1389" w:rsidP="00707CD3">
            <w:pPr>
              <w:spacing w:after="120" w:line="240" w:lineRule="auto"/>
              <w:jc w:val="center"/>
              <w:rPr>
                <w:rFonts w:ascii="Times New Roman" w:eastAsia="Times New Roman" w:hAnsi="Times New Roman" w:cs="Times New Roman"/>
                <w:color w:val="000000"/>
                <w:sz w:val="28"/>
                <w:szCs w:val="28"/>
              </w:rPr>
            </w:pPr>
            <w:r w:rsidRPr="00C53371">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59264" behindDoc="0" locked="0" layoutInCell="1" allowOverlap="1" wp14:anchorId="69ABFD68" wp14:editId="062576E5">
                      <wp:simplePos x="0" y="0"/>
                      <wp:positionH relativeFrom="column">
                        <wp:posOffset>681990</wp:posOffset>
                      </wp:positionH>
                      <wp:positionV relativeFrom="paragraph">
                        <wp:posOffset>227965</wp:posOffset>
                      </wp:positionV>
                      <wp:extent cx="1520042" cy="0"/>
                      <wp:effectExtent l="0" t="0" r="23495" b="19050"/>
                      <wp:wrapNone/>
                      <wp:docPr id="1" name="Straight Connector 1"/>
                      <wp:cNvGraphicFramePr/>
                      <a:graphic xmlns:a="http://schemas.openxmlformats.org/drawingml/2006/main">
                        <a:graphicData uri="http://schemas.microsoft.com/office/word/2010/wordprocessingShape">
                          <wps:wsp>
                            <wps:cNvCnPr/>
                            <wps:spPr>
                              <a:xfrm>
                                <a:off x="0" y="0"/>
                                <a:ext cx="15200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6F46C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3.7pt,17.95pt" to="173.4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" strokecolor="black [3040]"/>
                  </w:pict>
                </mc:Fallback>
              </mc:AlternateContent>
            </w:r>
            <w:r w:rsidRPr="00C53371">
              <w:rPr>
                <w:rFonts w:ascii="Times New Roman" w:eastAsia="Times New Roman" w:hAnsi="Times New Roman" w:cs="Times New Roman"/>
                <w:b/>
                <w:bCs/>
                <w:color w:val="000000"/>
                <w:sz w:val="26"/>
                <w:szCs w:val="26"/>
              </w:rPr>
              <w:t xml:space="preserve">SỞ </w:t>
            </w:r>
            <w:r w:rsidR="0097300C">
              <w:rPr>
                <w:rFonts w:ascii="Times New Roman" w:eastAsia="Times New Roman" w:hAnsi="Times New Roman" w:cs="Times New Roman"/>
                <w:b/>
                <w:bCs/>
                <w:color w:val="000000"/>
                <w:sz w:val="26"/>
                <w:szCs w:val="26"/>
              </w:rPr>
              <w:t>NÔNG NGHIỆP</w:t>
            </w:r>
            <w:r w:rsidRPr="00C53371">
              <w:rPr>
                <w:rFonts w:ascii="Times New Roman" w:eastAsia="Times New Roman" w:hAnsi="Times New Roman" w:cs="Times New Roman"/>
                <w:b/>
                <w:bCs/>
                <w:color w:val="000000"/>
                <w:sz w:val="26"/>
                <w:szCs w:val="26"/>
              </w:rPr>
              <w:t xml:space="preserve"> VÀ MÔI TRƯỜNG</w:t>
            </w:r>
          </w:p>
        </w:tc>
        <w:tc>
          <w:tcPr>
            <w:tcW w:w="5670" w:type="dxa"/>
            <w:shd w:val="clear" w:color="auto" w:fill="FFFFFF"/>
            <w:tcMar>
              <w:top w:w="0" w:type="dxa"/>
              <w:left w:w="108" w:type="dxa"/>
              <w:bottom w:w="0" w:type="dxa"/>
              <w:right w:w="108" w:type="dxa"/>
            </w:tcMar>
            <w:hideMark/>
          </w:tcPr>
          <w:p w14:paraId="5380F49D" w14:textId="77777777" w:rsidR="00AF5349" w:rsidRPr="00AF5349" w:rsidRDefault="001F1389" w:rsidP="001F1389">
            <w:pPr>
              <w:spacing w:before="120" w:after="120" w:line="234" w:lineRule="atLeast"/>
              <w:jc w:val="center"/>
              <w:rPr>
                <w:rFonts w:ascii="Times New Roman" w:eastAsia="Times New Roman" w:hAnsi="Times New Roman" w:cs="Times New Roman"/>
                <w:color w:val="000000"/>
                <w:sz w:val="28"/>
                <w:szCs w:val="28"/>
              </w:rPr>
            </w:pPr>
            <w:r w:rsidRPr="00C53371">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60288" behindDoc="0" locked="0" layoutInCell="1" allowOverlap="1" wp14:anchorId="664EE92F" wp14:editId="7C54A08A">
                      <wp:simplePos x="0" y="0"/>
                      <wp:positionH relativeFrom="column">
                        <wp:posOffset>696595</wp:posOffset>
                      </wp:positionH>
                      <wp:positionV relativeFrom="paragraph">
                        <wp:posOffset>497367</wp:posOffset>
                      </wp:positionV>
                      <wp:extent cx="2125683"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21256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2BD17A"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4.85pt,39.15pt" to="222.25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" strokecolor="black [3040]"/>
                  </w:pict>
                </mc:Fallback>
              </mc:AlternateContent>
            </w:r>
            <w:r w:rsidR="00AF5349" w:rsidRPr="00C53371">
              <w:rPr>
                <w:rFonts w:ascii="Times New Roman" w:eastAsia="Times New Roman" w:hAnsi="Times New Roman" w:cs="Times New Roman"/>
                <w:b/>
                <w:bCs/>
                <w:color w:val="000000"/>
                <w:sz w:val="26"/>
                <w:szCs w:val="26"/>
                <w:lang w:val="vi-VN"/>
              </w:rPr>
              <w:t>CỘNG HÒA XÃ HỘI CHỦ NGHĨA VIỆT NAM</w:t>
            </w:r>
            <w:r w:rsidR="00AF5349" w:rsidRPr="00FC172D">
              <w:rPr>
                <w:rFonts w:ascii="Times New Roman" w:eastAsia="Times New Roman" w:hAnsi="Times New Roman" w:cs="Times New Roman"/>
                <w:b/>
                <w:bCs/>
                <w:color w:val="000000"/>
                <w:sz w:val="24"/>
                <w:szCs w:val="26"/>
                <w:lang w:val="vi-VN"/>
              </w:rPr>
              <w:br/>
            </w:r>
            <w:r w:rsidR="00AF5349" w:rsidRPr="00C53371">
              <w:rPr>
                <w:rFonts w:ascii="Times New Roman" w:eastAsia="Times New Roman" w:hAnsi="Times New Roman" w:cs="Times New Roman"/>
                <w:b/>
                <w:bCs/>
                <w:color w:val="000000"/>
                <w:sz w:val="28"/>
                <w:szCs w:val="28"/>
                <w:lang w:val="vi-VN"/>
              </w:rPr>
              <w:t>Độc lập - Tự do - Hạnh phúc</w:t>
            </w:r>
          </w:p>
        </w:tc>
      </w:tr>
      <w:tr w:rsidR="00AF5349" w:rsidRPr="00AF5349" w14:paraId="00E21000" w14:textId="77777777" w:rsidTr="0097300C">
        <w:trPr>
          <w:tblCellSpacing w:w="0" w:type="dxa"/>
        </w:trPr>
        <w:tc>
          <w:tcPr>
            <w:tcW w:w="4957" w:type="dxa"/>
            <w:shd w:val="clear" w:color="auto" w:fill="FFFFFF"/>
            <w:tcMar>
              <w:top w:w="0" w:type="dxa"/>
              <w:left w:w="108" w:type="dxa"/>
              <w:bottom w:w="0" w:type="dxa"/>
              <w:right w:w="108" w:type="dxa"/>
            </w:tcMar>
            <w:hideMark/>
          </w:tcPr>
          <w:p w14:paraId="315BB0C5" w14:textId="6B3776E5" w:rsidR="00AF5349" w:rsidRPr="001F1389" w:rsidRDefault="00AF5349" w:rsidP="001F1389">
            <w:pPr>
              <w:spacing w:before="120" w:after="120" w:line="234" w:lineRule="atLeast"/>
              <w:jc w:val="center"/>
              <w:rPr>
                <w:rFonts w:ascii="Times New Roman" w:eastAsia="Times New Roman" w:hAnsi="Times New Roman" w:cs="Times New Roman"/>
                <w:color w:val="000000"/>
                <w:sz w:val="28"/>
                <w:szCs w:val="28"/>
              </w:rPr>
            </w:pPr>
            <w:r w:rsidRPr="00AF5349">
              <w:rPr>
                <w:rFonts w:ascii="Times New Roman" w:eastAsia="Times New Roman" w:hAnsi="Times New Roman" w:cs="Times New Roman"/>
                <w:color w:val="000000"/>
                <w:sz w:val="28"/>
                <w:szCs w:val="28"/>
                <w:lang w:val="vi-VN"/>
              </w:rPr>
              <w:t>S</w:t>
            </w:r>
            <w:r w:rsidRPr="00AF5349">
              <w:rPr>
                <w:rFonts w:ascii="Times New Roman" w:eastAsia="Times New Roman" w:hAnsi="Times New Roman" w:cs="Times New Roman"/>
                <w:color w:val="000000"/>
                <w:sz w:val="28"/>
                <w:szCs w:val="28"/>
              </w:rPr>
              <w:t>ố</w:t>
            </w:r>
            <w:r w:rsidRPr="00AF5349">
              <w:rPr>
                <w:rFonts w:ascii="Times New Roman" w:eastAsia="Times New Roman" w:hAnsi="Times New Roman" w:cs="Times New Roman"/>
                <w:color w:val="000000"/>
                <w:sz w:val="28"/>
                <w:szCs w:val="28"/>
                <w:lang w:val="vi-VN"/>
              </w:rPr>
              <w:t xml:space="preserve">: </w:t>
            </w:r>
            <w:r w:rsidR="001F1389">
              <w:rPr>
                <w:rFonts w:ascii="Times New Roman" w:eastAsia="Times New Roman" w:hAnsi="Times New Roman" w:cs="Times New Roman"/>
                <w:color w:val="000000"/>
                <w:sz w:val="28"/>
                <w:szCs w:val="28"/>
              </w:rPr>
              <w:t xml:space="preserve">     </w:t>
            </w:r>
            <w:r w:rsidR="002648BA">
              <w:rPr>
                <w:rFonts w:ascii="Times New Roman" w:eastAsia="Times New Roman" w:hAnsi="Times New Roman" w:cs="Times New Roman"/>
                <w:color w:val="000000"/>
                <w:sz w:val="28"/>
                <w:szCs w:val="28"/>
              </w:rPr>
              <w:t xml:space="preserve">  </w:t>
            </w:r>
            <w:r w:rsidR="00832341">
              <w:rPr>
                <w:rFonts w:ascii="Times New Roman" w:eastAsia="Times New Roman" w:hAnsi="Times New Roman" w:cs="Times New Roman"/>
                <w:color w:val="000000"/>
                <w:sz w:val="28"/>
                <w:szCs w:val="28"/>
              </w:rPr>
              <w:t xml:space="preserve"> </w:t>
            </w:r>
            <w:r w:rsidR="002648BA">
              <w:rPr>
                <w:rFonts w:ascii="Times New Roman" w:eastAsia="Times New Roman" w:hAnsi="Times New Roman" w:cs="Times New Roman"/>
                <w:color w:val="000000"/>
                <w:sz w:val="28"/>
                <w:szCs w:val="28"/>
              </w:rPr>
              <w:t xml:space="preserve">  </w:t>
            </w:r>
            <w:r w:rsidR="007B0F1D">
              <w:rPr>
                <w:rFonts w:ascii="Times New Roman" w:eastAsia="Times New Roman" w:hAnsi="Times New Roman" w:cs="Times New Roman"/>
                <w:color w:val="000000"/>
                <w:sz w:val="28"/>
                <w:szCs w:val="28"/>
              </w:rPr>
              <w:t xml:space="preserve"> </w:t>
            </w:r>
            <w:r w:rsidRPr="00AF5349">
              <w:rPr>
                <w:rFonts w:ascii="Times New Roman" w:eastAsia="Times New Roman" w:hAnsi="Times New Roman" w:cs="Times New Roman"/>
                <w:color w:val="000000"/>
                <w:sz w:val="28"/>
                <w:szCs w:val="28"/>
                <w:lang w:val="vi-VN"/>
              </w:rPr>
              <w:t>/</w:t>
            </w:r>
            <w:r w:rsidR="00642358">
              <w:rPr>
                <w:rFonts w:ascii="Times New Roman" w:eastAsia="Times New Roman" w:hAnsi="Times New Roman" w:cs="Times New Roman"/>
                <w:color w:val="000000"/>
                <w:sz w:val="28"/>
                <w:szCs w:val="28"/>
              </w:rPr>
              <w:t>BC</w:t>
            </w:r>
            <w:r w:rsidR="001F1389">
              <w:rPr>
                <w:rFonts w:ascii="Times New Roman" w:eastAsia="Times New Roman" w:hAnsi="Times New Roman" w:cs="Times New Roman"/>
                <w:color w:val="000000"/>
                <w:sz w:val="28"/>
                <w:szCs w:val="28"/>
              </w:rPr>
              <w:t>-S</w:t>
            </w:r>
            <w:r w:rsidR="0097300C">
              <w:rPr>
                <w:rFonts w:ascii="Times New Roman" w:eastAsia="Times New Roman" w:hAnsi="Times New Roman" w:cs="Times New Roman"/>
                <w:color w:val="000000"/>
                <w:sz w:val="28"/>
                <w:szCs w:val="28"/>
              </w:rPr>
              <w:t>N</w:t>
            </w:r>
            <w:r w:rsidR="001F1389">
              <w:rPr>
                <w:rFonts w:ascii="Times New Roman" w:eastAsia="Times New Roman" w:hAnsi="Times New Roman" w:cs="Times New Roman"/>
                <w:color w:val="000000"/>
                <w:sz w:val="28"/>
                <w:szCs w:val="28"/>
              </w:rPr>
              <w:t>NMT</w:t>
            </w:r>
          </w:p>
        </w:tc>
        <w:tc>
          <w:tcPr>
            <w:tcW w:w="5670" w:type="dxa"/>
            <w:shd w:val="clear" w:color="auto" w:fill="FFFFFF"/>
            <w:tcMar>
              <w:top w:w="0" w:type="dxa"/>
              <w:left w:w="108" w:type="dxa"/>
              <w:bottom w:w="0" w:type="dxa"/>
              <w:right w:w="108" w:type="dxa"/>
            </w:tcMar>
            <w:hideMark/>
          </w:tcPr>
          <w:p w14:paraId="25993063" w14:textId="65477DC5" w:rsidR="00AF5349" w:rsidRPr="001F1389" w:rsidRDefault="001F1389" w:rsidP="00544531">
            <w:pPr>
              <w:spacing w:before="120" w:after="120" w:line="234"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Hải Phòng, </w:t>
            </w:r>
            <w:r w:rsidR="00446614">
              <w:rPr>
                <w:rFonts w:ascii="Times New Roman" w:eastAsia="Times New Roman" w:hAnsi="Times New Roman" w:cs="Times New Roman"/>
                <w:i/>
                <w:iCs/>
                <w:color w:val="000000"/>
                <w:sz w:val="28"/>
                <w:szCs w:val="28"/>
                <w:lang w:val="vi-VN"/>
              </w:rPr>
              <w:t xml:space="preserve">ngày     </w:t>
            </w:r>
            <w:r w:rsidR="00AF5349" w:rsidRPr="00AF5349">
              <w:rPr>
                <w:rFonts w:ascii="Times New Roman" w:eastAsia="Times New Roman" w:hAnsi="Times New Roman" w:cs="Times New Roman"/>
                <w:i/>
                <w:iCs/>
                <w:color w:val="000000"/>
                <w:sz w:val="28"/>
                <w:szCs w:val="28"/>
                <w:lang w:val="vi-VN"/>
              </w:rPr>
              <w:t xml:space="preserve"> tháng </w:t>
            </w:r>
            <w:r w:rsidR="00356B83">
              <w:rPr>
                <w:rFonts w:ascii="Times New Roman" w:eastAsia="Times New Roman" w:hAnsi="Times New Roman" w:cs="Times New Roman"/>
                <w:i/>
                <w:iCs/>
                <w:color w:val="000000"/>
                <w:sz w:val="28"/>
                <w:szCs w:val="28"/>
              </w:rPr>
              <w:t xml:space="preserve">  </w:t>
            </w:r>
            <w:r w:rsidR="00832341">
              <w:rPr>
                <w:rFonts w:ascii="Times New Roman" w:eastAsia="Times New Roman" w:hAnsi="Times New Roman" w:cs="Times New Roman"/>
                <w:i/>
                <w:iCs/>
                <w:color w:val="000000"/>
                <w:sz w:val="28"/>
                <w:szCs w:val="28"/>
              </w:rPr>
              <w:t xml:space="preserve"> </w:t>
            </w:r>
            <w:r w:rsidR="00AF5349" w:rsidRPr="00AF5349">
              <w:rPr>
                <w:rFonts w:ascii="Times New Roman" w:eastAsia="Times New Roman" w:hAnsi="Times New Roman" w:cs="Times New Roman"/>
                <w:i/>
                <w:iCs/>
                <w:color w:val="000000"/>
                <w:sz w:val="28"/>
                <w:szCs w:val="28"/>
                <w:lang w:val="vi-VN"/>
              </w:rPr>
              <w:t>năm 20</w:t>
            </w:r>
            <w:r>
              <w:rPr>
                <w:rFonts w:ascii="Times New Roman" w:eastAsia="Times New Roman" w:hAnsi="Times New Roman" w:cs="Times New Roman"/>
                <w:i/>
                <w:iCs/>
                <w:color w:val="000000"/>
                <w:sz w:val="28"/>
                <w:szCs w:val="28"/>
              </w:rPr>
              <w:t>2</w:t>
            </w:r>
            <w:r w:rsidR="00017ACD">
              <w:rPr>
                <w:rFonts w:ascii="Times New Roman" w:eastAsia="Times New Roman" w:hAnsi="Times New Roman" w:cs="Times New Roman"/>
                <w:i/>
                <w:iCs/>
                <w:color w:val="000000"/>
                <w:sz w:val="28"/>
                <w:szCs w:val="28"/>
              </w:rPr>
              <w:t>6</w:t>
            </w:r>
          </w:p>
        </w:tc>
      </w:tr>
    </w:tbl>
    <w:p w14:paraId="7B8C6ECB" w14:textId="6EF89D3B" w:rsidR="00AF5349" w:rsidRPr="00AF5349" w:rsidRDefault="00EA3B66" w:rsidP="00AF5349">
      <w:pPr>
        <w:shd w:val="clear" w:color="auto" w:fill="FFFFFF"/>
        <w:spacing w:before="120" w:after="120" w:line="234" w:lineRule="atLeast"/>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2336" behindDoc="0" locked="0" layoutInCell="1" allowOverlap="1" wp14:anchorId="52B4C73C" wp14:editId="08189996">
                <wp:simplePos x="0" y="0"/>
                <wp:positionH relativeFrom="column">
                  <wp:posOffset>326409</wp:posOffset>
                </wp:positionH>
                <wp:positionV relativeFrom="paragraph">
                  <wp:posOffset>68627</wp:posOffset>
                </wp:positionV>
                <wp:extent cx="996287" cy="361666"/>
                <wp:effectExtent l="0" t="0" r="13970" b="19685"/>
                <wp:wrapNone/>
                <wp:docPr id="492092853" name="Text Box 4"/>
                <wp:cNvGraphicFramePr/>
                <a:graphic xmlns:a="http://schemas.openxmlformats.org/drawingml/2006/main">
                  <a:graphicData uri="http://schemas.microsoft.com/office/word/2010/wordprocessingShape">
                    <wps:wsp>
                      <wps:cNvSpPr txBox="1"/>
                      <wps:spPr>
                        <a:xfrm>
                          <a:off x="0" y="0"/>
                          <a:ext cx="996287" cy="361666"/>
                        </a:xfrm>
                        <a:prstGeom prst="rect">
                          <a:avLst/>
                        </a:prstGeom>
                        <a:solidFill>
                          <a:schemeClr val="lt1"/>
                        </a:solidFill>
                        <a:ln w="6350">
                          <a:solidFill>
                            <a:prstClr val="black"/>
                          </a:solidFill>
                        </a:ln>
                      </wps:spPr>
                      <wps:txbx>
                        <w:txbxContent>
                          <w:p w14:paraId="5349D66C" w14:textId="25F8593F" w:rsidR="00EA3B66" w:rsidRPr="00EA3B66" w:rsidRDefault="00EA3B66">
                            <w:pPr>
                              <w:rPr>
                                <w:rFonts w:ascii="Times New Roman" w:hAnsi="Times New Roman" w:cs="Times New Roman"/>
                                <w:sz w:val="28"/>
                                <w:szCs w:val="28"/>
                              </w:rPr>
                            </w:pPr>
                            <w:r w:rsidRPr="00EA3B66">
                              <w:rPr>
                                <w:rFonts w:ascii="Times New Roman" w:hAnsi="Times New Roman" w:cs="Times New Roman"/>
                                <w:sz w:val="28"/>
                                <w:szCs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2B4C73C" id="_x0000_t202" coordsize="21600,21600" o:spt="202" path="m,l,21600r21600,l21600,xe">
                <v:stroke joinstyle="miter"/>
                <v:path gradientshapeok="t" o:connecttype="rect"/>
              </v:shapetype>
              <v:shape id="Text Box 4" o:spid="_x0000_s1026" type="#_x0000_t202" style="position:absolute;margin-left:25.7pt;margin-top:5.4pt;width:78.45pt;height:2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" fillcolor="white [3201]" strokeweight=".5pt">
                <v:textbox>
                  <w:txbxContent>
                    <w:p w14:paraId="5349D66C" w14:textId="25F8593F" w:rsidR="00EA3B66" w:rsidRPr="00EA3B66" w:rsidRDefault="00EA3B66">
                      <w:pPr>
                        <w:rPr>
                          <w:rFonts w:ascii="Times New Roman" w:hAnsi="Times New Roman" w:cs="Times New Roman"/>
                          <w:sz w:val="28"/>
                          <w:szCs w:val="28"/>
                        </w:rPr>
                      </w:pPr>
                      <w:r w:rsidRPr="00EA3B66">
                        <w:rPr>
                          <w:rFonts w:ascii="Times New Roman" w:hAnsi="Times New Roman" w:cs="Times New Roman"/>
                          <w:sz w:val="28"/>
                          <w:szCs w:val="28"/>
                        </w:rPr>
                        <w:t>Dự thảo</w:t>
                      </w:r>
                    </w:p>
                  </w:txbxContent>
                </v:textbox>
              </v:shape>
            </w:pict>
          </mc:Fallback>
        </mc:AlternateContent>
      </w:r>
      <w:r w:rsidR="00AF5349" w:rsidRPr="00AF5349">
        <w:rPr>
          <w:rFonts w:ascii="Times New Roman" w:eastAsia="Times New Roman" w:hAnsi="Times New Roman" w:cs="Times New Roman"/>
          <w:color w:val="000000"/>
          <w:sz w:val="28"/>
          <w:szCs w:val="28"/>
        </w:rPr>
        <w:t> </w:t>
      </w:r>
    </w:p>
    <w:p w14:paraId="558354B0" w14:textId="4B4E2762" w:rsidR="00AF5349" w:rsidRDefault="00642358" w:rsidP="00642358">
      <w:pPr>
        <w:shd w:val="clear" w:color="auto" w:fill="FFFFFF"/>
        <w:spacing w:before="120" w:after="120" w:line="234" w:lineRule="atLeast"/>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BÁO CÁO</w:t>
      </w:r>
    </w:p>
    <w:p w14:paraId="72449718" w14:textId="740A64FF" w:rsidR="00642358" w:rsidRPr="00642358" w:rsidRDefault="00642358" w:rsidP="00642358">
      <w:pPr>
        <w:shd w:val="clear" w:color="auto" w:fill="FFFFFF"/>
        <w:spacing w:before="120" w:after="120" w:line="234"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Tổng kết việc thi hành </w:t>
      </w:r>
      <w:r w:rsidRPr="00642358">
        <w:rPr>
          <w:rFonts w:ascii="Times New Roman" w:eastAsia="Times New Roman" w:hAnsi="Times New Roman" w:cs="Times New Roman"/>
          <w:b/>
          <w:bCs/>
          <w:color w:val="000000"/>
          <w:sz w:val="28"/>
          <w:szCs w:val="28"/>
        </w:rPr>
        <w:t>Quyết định số 21/2021/QĐ-UBND ngày 12 tháng 8 năm 2021 của Ủy ban nhân dân thành phố Hải Phòng quy định mức thu tiền sử dụng khu vực biển trên địa bàn thành phố Hải Phòng giai đoạn 2021-2026</w:t>
      </w:r>
    </w:p>
    <w:p w14:paraId="15D9DE25" w14:textId="7C731EC9" w:rsidR="006A58B3" w:rsidRDefault="006A58B3" w:rsidP="006A58B3">
      <w:pPr>
        <w:shd w:val="clear" w:color="auto" w:fill="FFFFFF"/>
        <w:tabs>
          <w:tab w:val="center" w:pos="4748"/>
          <w:tab w:val="left" w:pos="5576"/>
        </w:tabs>
        <w:spacing w:after="0" w:line="360" w:lineRule="exact"/>
        <w:rPr>
          <w:rFonts w:ascii="Times New Roman" w:eastAsia="Times New Roman" w:hAnsi="Times New Roman" w:cs="Times New Roman"/>
          <w:color w:val="000000"/>
          <w:sz w:val="28"/>
          <w:szCs w:val="28"/>
        </w:rPr>
      </w:pPr>
      <w:r>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61312" behindDoc="0" locked="0" layoutInCell="1" allowOverlap="1" wp14:anchorId="559FC09F" wp14:editId="254387F6">
                <wp:simplePos x="0" y="0"/>
                <wp:positionH relativeFrom="margin">
                  <wp:posOffset>2108835</wp:posOffset>
                </wp:positionH>
                <wp:positionV relativeFrom="paragraph">
                  <wp:posOffset>53035</wp:posOffset>
                </wp:positionV>
                <wp:extent cx="1951355"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19513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142A82"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6.05pt,4.2pt" to="319.7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" strokecolor="black [3040]">
                <w10:wrap anchorx="margin"/>
              </v:line>
            </w:pict>
          </mc:Fallback>
        </mc:AlternateContent>
      </w:r>
      <w:r w:rsidR="0097300C">
        <w:rPr>
          <w:rFonts w:ascii="Times New Roman" w:eastAsia="Times New Roman" w:hAnsi="Times New Roman" w:cs="Times New Roman"/>
          <w:color w:val="000000"/>
          <w:sz w:val="28"/>
          <w:szCs w:val="28"/>
        </w:rPr>
        <w:tab/>
      </w:r>
    </w:p>
    <w:p w14:paraId="45964E79" w14:textId="07F2E778" w:rsidR="00642358" w:rsidRDefault="00642358" w:rsidP="00742A32">
      <w:pPr>
        <w:pStyle w:val="Bodytext30"/>
        <w:shd w:val="clear" w:color="auto" w:fill="auto"/>
        <w:spacing w:before="0" w:after="0" w:line="360" w:lineRule="exact"/>
        <w:ind w:right="40" w:firstLine="630"/>
        <w:jc w:val="both"/>
        <w:rPr>
          <w:rFonts w:eastAsia="Times New Roman"/>
          <w:i w:val="0"/>
          <w:iCs w:val="0"/>
          <w:color w:val="000000"/>
          <w:sz w:val="28"/>
          <w:szCs w:val="28"/>
        </w:rPr>
      </w:pPr>
      <w:r>
        <w:rPr>
          <w:i w:val="0"/>
          <w:iCs w:val="0"/>
          <w:sz w:val="28"/>
          <w:szCs w:val="28"/>
          <w:shd w:val="clear" w:color="auto" w:fill="FFFFFF"/>
          <w:lang w:eastAsia="vi-VN"/>
        </w:rPr>
        <w:t xml:space="preserve">Thực hiện quy định của Luật Ban hành văn bản quy phạm pháp luật, Sở Nông nghiệp và Môi trường đã tiến hành tổng kết việc thi hành </w:t>
      </w:r>
      <w:r w:rsidRPr="00642358">
        <w:rPr>
          <w:rFonts w:eastAsia="Times New Roman"/>
          <w:i w:val="0"/>
          <w:iCs w:val="0"/>
          <w:color w:val="000000"/>
          <w:sz w:val="28"/>
          <w:szCs w:val="28"/>
        </w:rPr>
        <w:t>Quyết định số 21/2021/QĐ-UBND ngày 12 tháng 8 năm 2021 của Ủy ban nhân dân thành phố Hải Phòng quy định mức thu tiền sử dụng khu vực biển trên địa bàn thành phố Hải Phòng giai đoạn 2021-2026</w:t>
      </w:r>
      <w:r>
        <w:rPr>
          <w:rFonts w:eastAsia="Times New Roman"/>
          <w:i w:val="0"/>
          <w:iCs w:val="0"/>
          <w:color w:val="000000"/>
          <w:sz w:val="28"/>
          <w:szCs w:val="28"/>
        </w:rPr>
        <w:t>. Kết quả như sau:</w:t>
      </w:r>
    </w:p>
    <w:p w14:paraId="6BF352EB" w14:textId="67B2D683" w:rsidR="00642358" w:rsidRDefault="00642358" w:rsidP="00742A32">
      <w:pPr>
        <w:pStyle w:val="Bodytext30"/>
        <w:shd w:val="clear" w:color="auto" w:fill="auto"/>
        <w:spacing w:before="0" w:after="0" w:line="360" w:lineRule="exact"/>
        <w:ind w:right="40" w:firstLine="630"/>
        <w:jc w:val="both"/>
        <w:rPr>
          <w:rFonts w:eastAsia="Times New Roman"/>
          <w:b/>
          <w:bCs/>
          <w:i w:val="0"/>
          <w:iCs w:val="0"/>
          <w:color w:val="000000"/>
          <w:sz w:val="28"/>
          <w:szCs w:val="28"/>
        </w:rPr>
      </w:pPr>
      <w:r w:rsidRPr="00642358">
        <w:rPr>
          <w:rFonts w:eastAsia="Times New Roman"/>
          <w:b/>
          <w:bCs/>
          <w:i w:val="0"/>
          <w:iCs w:val="0"/>
          <w:color w:val="000000"/>
          <w:sz w:val="28"/>
          <w:szCs w:val="28"/>
        </w:rPr>
        <w:t>I. BỐI CẢNH THỰC HIỆN TỔNG KẾT</w:t>
      </w:r>
    </w:p>
    <w:p w14:paraId="6B707F1F" w14:textId="5EC026EF" w:rsidR="00642358" w:rsidRDefault="00642358" w:rsidP="00742A32">
      <w:pPr>
        <w:pStyle w:val="Bodytext30"/>
        <w:shd w:val="clear" w:color="auto" w:fill="auto"/>
        <w:spacing w:before="0" w:after="0" w:line="360" w:lineRule="exact"/>
        <w:ind w:right="40" w:firstLine="630"/>
        <w:jc w:val="both"/>
        <w:rPr>
          <w:rFonts w:eastAsia="Times New Roman"/>
          <w:b/>
          <w:bCs/>
          <w:i w:val="0"/>
          <w:iCs w:val="0"/>
          <w:color w:val="000000"/>
          <w:sz w:val="28"/>
          <w:szCs w:val="28"/>
        </w:rPr>
      </w:pPr>
      <w:r>
        <w:rPr>
          <w:rFonts w:eastAsia="Times New Roman"/>
          <w:b/>
          <w:bCs/>
          <w:i w:val="0"/>
          <w:iCs w:val="0"/>
          <w:color w:val="000000"/>
          <w:sz w:val="28"/>
          <w:szCs w:val="28"/>
        </w:rPr>
        <w:t>1. Bối cảnh trong nước và quốc tế:</w:t>
      </w:r>
    </w:p>
    <w:p w14:paraId="4AB18F05" w14:textId="7ECB270A" w:rsidR="00642358" w:rsidRPr="00642358" w:rsidRDefault="00642358" w:rsidP="00742A32">
      <w:pPr>
        <w:pStyle w:val="Bodytext30"/>
        <w:spacing w:before="0" w:after="0" w:line="360" w:lineRule="exact"/>
        <w:ind w:right="40" w:firstLine="630"/>
        <w:jc w:val="both"/>
        <w:rPr>
          <w:i w:val="0"/>
          <w:iCs w:val="0"/>
          <w:sz w:val="28"/>
          <w:szCs w:val="28"/>
          <w:shd w:val="clear" w:color="auto" w:fill="FFFFFF"/>
          <w:lang w:eastAsia="vi-VN"/>
        </w:rPr>
      </w:pPr>
      <w:r w:rsidRPr="00642358">
        <w:rPr>
          <w:i w:val="0"/>
          <w:iCs w:val="0"/>
          <w:sz w:val="28"/>
          <w:szCs w:val="28"/>
          <w:shd w:val="clear" w:color="auto" w:fill="FFFFFF"/>
          <w:lang w:eastAsia="vi-VN"/>
        </w:rPr>
        <w:t>Trong những năm gần đây, cùng với xu thế phát triển kinh tế biển trên thế giới, nhiều quốc gia đã chuyển mạnh từ khai thác tài nguyên biển theo chiều rộng sang quản lý tổng hợp, sử dụng tiết kiệm và hiệu quả không gian biển, hướng tới phát triển kinh tế biển xanh, kinh tế tuần hoàn, giảm phát thải các-bon, bảo tồn hệ sinh thái biển và thích ứng với biến đổi khí hậu. Việc xác lập cơ chế tài chính đối với quyền sử dụng không gian biển được coi là một trong những công cụ quản lý quan trọng nhằm phân bổ hợp lý nguồn lực biển, nâng cao hiệu quả sử dụng tài nguyên và tăng cường trách nhiệm của các chủ thể khai thác, sử dụng biển.</w:t>
      </w:r>
    </w:p>
    <w:p w14:paraId="18C8864A" w14:textId="67853D54" w:rsidR="00642358" w:rsidRPr="00642358" w:rsidRDefault="00642358" w:rsidP="00742A32">
      <w:pPr>
        <w:pStyle w:val="Bodytext30"/>
        <w:spacing w:before="0" w:after="0" w:line="360" w:lineRule="exact"/>
        <w:ind w:right="40" w:firstLine="630"/>
        <w:jc w:val="both"/>
        <w:rPr>
          <w:i w:val="0"/>
          <w:iCs w:val="0"/>
          <w:sz w:val="28"/>
          <w:szCs w:val="28"/>
          <w:shd w:val="clear" w:color="auto" w:fill="FFFFFF"/>
          <w:lang w:eastAsia="vi-VN"/>
        </w:rPr>
      </w:pPr>
      <w:r w:rsidRPr="00642358">
        <w:rPr>
          <w:i w:val="0"/>
          <w:iCs w:val="0"/>
          <w:sz w:val="28"/>
          <w:szCs w:val="28"/>
          <w:shd w:val="clear" w:color="auto" w:fill="FFFFFF"/>
          <w:lang w:eastAsia="vi-VN"/>
        </w:rPr>
        <w:t xml:space="preserve">Ở Việt Nam, Chiến lược phát triển bền vững kinh tế biển Việt Nam đến năm 2030, tầm nhìn đến năm 2045 theo Nghị quyết số 36-NQ/TW đã xác định kinh tế biển là một trong những động lực phát triển quốc gia. Hệ thống pháp luật về tài nguyên, môi trường biển tiếp tục được hoàn thiện, đặc biệt là việc ban hành Nghị định số 11/2021/NĐ-CP </w:t>
      </w:r>
      <w:r w:rsidR="009A6A1B">
        <w:rPr>
          <w:i w:val="0"/>
          <w:iCs w:val="0"/>
          <w:sz w:val="28"/>
          <w:szCs w:val="28"/>
          <w:shd w:val="clear" w:color="auto" w:fill="FFFFFF"/>
          <w:lang w:eastAsia="vi-VN"/>
        </w:rPr>
        <w:t xml:space="preserve">ngày 10/02/2021 của Chính phủ </w:t>
      </w:r>
      <w:r w:rsidRPr="00642358">
        <w:rPr>
          <w:i w:val="0"/>
          <w:iCs w:val="0"/>
          <w:sz w:val="28"/>
          <w:szCs w:val="28"/>
          <w:shd w:val="clear" w:color="auto" w:fill="FFFFFF"/>
          <w:lang w:eastAsia="vi-VN"/>
        </w:rPr>
        <w:t>quy định việc giao khu vực biển nhất định cho tổ chức, cá nhân khai thác, sử dụng tài nguyên biển và các văn bản sửa đổi, bổ sung trong giai đoạn 2025-2026 đã từng bước hoàn thiện cơ chế phân cấp, phân quyền và quản lý tài nguyên biển theo hướng hiện đại, minh bạch và phù hợp với yêu cầu phát triển trong giai đoạn mới.</w:t>
      </w:r>
    </w:p>
    <w:p w14:paraId="5FD485B2" w14:textId="77777777" w:rsidR="00642358" w:rsidRDefault="00642358" w:rsidP="00742A32">
      <w:pPr>
        <w:pStyle w:val="Bodytext30"/>
        <w:spacing w:before="0" w:after="0" w:line="360" w:lineRule="exact"/>
        <w:ind w:right="40" w:firstLine="630"/>
        <w:jc w:val="both"/>
        <w:rPr>
          <w:i w:val="0"/>
          <w:iCs w:val="0"/>
          <w:sz w:val="28"/>
          <w:szCs w:val="28"/>
          <w:shd w:val="clear" w:color="auto" w:fill="FFFFFF"/>
          <w:lang w:eastAsia="vi-VN"/>
        </w:rPr>
      </w:pPr>
      <w:r w:rsidRPr="00642358">
        <w:rPr>
          <w:i w:val="0"/>
          <w:iCs w:val="0"/>
          <w:sz w:val="28"/>
          <w:szCs w:val="28"/>
          <w:shd w:val="clear" w:color="auto" w:fill="FFFFFF"/>
          <w:lang w:eastAsia="vi-VN"/>
        </w:rPr>
        <w:t xml:space="preserve">Đối với thành phố Hải Phòng, giai đoạn 2021-2026 là thời kỳ kinh tế biển phát triển mạnh mẽ. Hệ thống cảng biển quốc tế Lạch Huyện tiếp tục được mở rộng; Khu kinh tế Đình Vũ - Cát Hải và Khu kinh tế ven biển phía Nam được tập trung đầu tư; nhiều dự án logistics, công nghiệp, du lịch biển, nuôi biển công nghệ cao và nghiên cứu phát triển điện gió ngoài khơi được triển khai. Cùng với đó là yêu cầu ngày càng </w:t>
      </w:r>
      <w:r w:rsidRPr="00642358">
        <w:rPr>
          <w:i w:val="0"/>
          <w:iCs w:val="0"/>
          <w:sz w:val="28"/>
          <w:szCs w:val="28"/>
          <w:shd w:val="clear" w:color="auto" w:fill="FFFFFF"/>
          <w:lang w:eastAsia="vi-VN"/>
        </w:rPr>
        <w:lastRenderedPageBreak/>
        <w:t>cao về quản lý tổng hợp tài nguyên biển, bảo vệ môi trường, bảo tồn đa dạng sinh học, bảo đảm quốc phòng, an ninh và thích ứng với biến đổi khí hậu. Những yếu tố này làm gia tăng đáng kể nhu cầu sử dụng khu vực biển và đặt ra yêu cầu phải hoàn thiện cơ chế xác định nghĩa vụ tài chính đối với tổ chức, cá nhân được giao khu vực biển.</w:t>
      </w:r>
    </w:p>
    <w:p w14:paraId="5AD51A40" w14:textId="50C9EC2D" w:rsidR="00642358" w:rsidRPr="00642358" w:rsidRDefault="00642358" w:rsidP="00742A32">
      <w:pPr>
        <w:pStyle w:val="Bodytext30"/>
        <w:spacing w:before="0" w:after="0" w:line="360" w:lineRule="exact"/>
        <w:ind w:right="40" w:firstLine="630"/>
        <w:jc w:val="both"/>
        <w:rPr>
          <w:b/>
          <w:bCs/>
          <w:i w:val="0"/>
          <w:iCs w:val="0"/>
          <w:sz w:val="28"/>
          <w:szCs w:val="28"/>
          <w:shd w:val="clear" w:color="auto" w:fill="FFFFFF"/>
          <w:lang w:eastAsia="vi-VN"/>
        </w:rPr>
      </w:pPr>
      <w:r w:rsidRPr="00642358">
        <w:rPr>
          <w:b/>
          <w:bCs/>
          <w:i w:val="0"/>
          <w:iCs w:val="0"/>
          <w:sz w:val="28"/>
          <w:szCs w:val="28"/>
          <w:shd w:val="clear" w:color="auto" w:fill="FFFFFF"/>
          <w:lang w:eastAsia="vi-VN"/>
        </w:rPr>
        <w:t>2. Quá trình thực hiện tổng kết</w:t>
      </w:r>
    </w:p>
    <w:p w14:paraId="7429EB32" w14:textId="2C9F5E9E" w:rsidR="00642358" w:rsidRPr="004F7564" w:rsidRDefault="00642358" w:rsidP="00742A32">
      <w:pPr>
        <w:shd w:val="clear" w:color="auto" w:fill="FFFFFF"/>
        <w:spacing w:after="0" w:line="360" w:lineRule="exact"/>
        <w:ind w:firstLine="630"/>
        <w:jc w:val="both"/>
        <w:rPr>
          <w:rFonts w:ascii="Times New Roman" w:hAnsi="Times New Roman" w:cs="Times New Roman"/>
          <w:i/>
          <w:iCs/>
          <w:sz w:val="28"/>
          <w:szCs w:val="28"/>
          <w:shd w:val="clear" w:color="auto" w:fill="FFFFFF"/>
          <w:lang w:eastAsia="vi-VN"/>
        </w:rPr>
      </w:pPr>
      <w:r w:rsidRPr="004F7564">
        <w:rPr>
          <w:rFonts w:ascii="Times New Roman" w:hAnsi="Times New Roman" w:cs="Times New Roman"/>
          <w:sz w:val="28"/>
          <w:szCs w:val="28"/>
          <w:shd w:val="clear" w:color="auto" w:fill="FFFFFF"/>
          <w:lang w:eastAsia="vi-VN"/>
        </w:rPr>
        <w:t xml:space="preserve">Sau gần 05 năm triển khai thực hiện, Quyết định số 21/2021/QĐ-UBND </w:t>
      </w:r>
      <w:r w:rsidR="004F7564" w:rsidRPr="004F7564">
        <w:rPr>
          <w:rFonts w:ascii="Times New Roman" w:eastAsia="Times New Roman" w:hAnsi="Times New Roman" w:cs="Times New Roman"/>
          <w:color w:val="000000"/>
          <w:sz w:val="28"/>
          <w:szCs w:val="28"/>
        </w:rPr>
        <w:t xml:space="preserve">ngày 12 tháng 8 năm 2021 của Ủy ban nhân dân thành phố Hải Phòng quy định mức thu tiền sử dụng khu vực biển trên địa bàn thành phố Hải Phòng giai đoạn 2021-2026 </w:t>
      </w:r>
      <w:r w:rsidRPr="004F7564">
        <w:rPr>
          <w:rFonts w:ascii="Times New Roman" w:hAnsi="Times New Roman" w:cs="Times New Roman"/>
          <w:sz w:val="28"/>
          <w:szCs w:val="28"/>
          <w:shd w:val="clear" w:color="auto" w:fill="FFFFFF"/>
          <w:lang w:eastAsia="vi-VN"/>
        </w:rPr>
        <w:t>đã phát huy vai trò là cơ sở pháp lý quan trọng trong việc xác định mức thu tiền sử dụng khu vực biển thuộc thẩm quyền giao của Ủy ban nhân dân thành phố. Tuy nhiên, trong quá trình thực hiện, hệ thống pháp luật liên quan đã có nhiều thay đổi; mô hình tổ chức chính quyền địa phương, phân cấp quản lý nhà nước trong lĩnh vực nông nghiệp và môi trường được điều chỉnh; nhiều loại hình khai thác, sử dụng khu vực biển mới phát sinh</w:t>
      </w:r>
      <w:r w:rsidR="004F7564" w:rsidRPr="004F7564">
        <w:rPr>
          <w:rFonts w:ascii="Times New Roman" w:hAnsi="Times New Roman" w:cs="Times New Roman"/>
          <w:sz w:val="28"/>
          <w:szCs w:val="28"/>
          <w:shd w:val="clear" w:color="auto" w:fill="FFFFFF"/>
          <w:lang w:eastAsia="vi-VN"/>
        </w:rPr>
        <w:t>.</w:t>
      </w:r>
    </w:p>
    <w:p w14:paraId="0730E311" w14:textId="26D0B436" w:rsidR="00642358" w:rsidRPr="00642358" w:rsidRDefault="00642358" w:rsidP="00742A32">
      <w:pPr>
        <w:pStyle w:val="Bodytext30"/>
        <w:spacing w:before="0" w:after="0" w:line="360" w:lineRule="exact"/>
        <w:ind w:right="40" w:firstLine="630"/>
        <w:jc w:val="both"/>
        <w:rPr>
          <w:i w:val="0"/>
          <w:iCs w:val="0"/>
          <w:sz w:val="28"/>
          <w:szCs w:val="28"/>
          <w:shd w:val="clear" w:color="auto" w:fill="FFFFFF"/>
          <w:lang w:eastAsia="vi-VN"/>
        </w:rPr>
      </w:pPr>
      <w:r w:rsidRPr="00642358">
        <w:rPr>
          <w:i w:val="0"/>
          <w:iCs w:val="0"/>
          <w:sz w:val="28"/>
          <w:szCs w:val="28"/>
          <w:shd w:val="clear" w:color="auto" w:fill="FFFFFF"/>
          <w:lang w:eastAsia="vi-VN"/>
        </w:rPr>
        <w:t xml:space="preserve">Trên cơ sở đó, Sở Nông nghiệp và Môi trường đã tổ chức tổng kết việc thi hành Quyết định </w:t>
      </w:r>
      <w:r w:rsidR="004F7564" w:rsidRPr="004F7564">
        <w:rPr>
          <w:i w:val="0"/>
          <w:iCs w:val="0"/>
          <w:sz w:val="28"/>
          <w:szCs w:val="28"/>
          <w:shd w:val="clear" w:color="auto" w:fill="FFFFFF"/>
          <w:lang w:eastAsia="vi-VN"/>
        </w:rPr>
        <w:t>số 21/2021/QĐ-UBND</w:t>
      </w:r>
      <w:r w:rsidR="004F7564">
        <w:rPr>
          <w:i w:val="0"/>
          <w:iCs w:val="0"/>
          <w:sz w:val="28"/>
          <w:szCs w:val="28"/>
          <w:shd w:val="clear" w:color="auto" w:fill="FFFFFF"/>
          <w:lang w:eastAsia="vi-VN"/>
        </w:rPr>
        <w:t xml:space="preserve"> </w:t>
      </w:r>
      <w:r w:rsidRPr="00642358">
        <w:rPr>
          <w:i w:val="0"/>
          <w:iCs w:val="0"/>
          <w:sz w:val="28"/>
          <w:szCs w:val="28"/>
          <w:shd w:val="clear" w:color="auto" w:fill="FFFFFF"/>
          <w:lang w:eastAsia="vi-VN"/>
        </w:rPr>
        <w:t>thông qua rà soát hồ sơ giao khu vực biển, tổng hợp số liệu thu tiền sử dụng khu vực biển, lấy ý kiến các sở, ngành, địa phương và các cơ quan có liên quan; đánh giá toàn diện tính phù hợp của Quyết định với thực tiễn quản lý nhà nước và yêu cầu phát triển kinh tế biển của thành phố, làm cơ sở xây dựng Quyết định thay thế cho giai đoạn 2026-2031.</w:t>
      </w:r>
    </w:p>
    <w:p w14:paraId="5AD7B5D3" w14:textId="2487FF6C" w:rsidR="00642358" w:rsidRDefault="00642358" w:rsidP="00742A32">
      <w:pPr>
        <w:pStyle w:val="Bodytext30"/>
        <w:shd w:val="clear" w:color="auto" w:fill="auto"/>
        <w:spacing w:before="0" w:after="0" w:line="360" w:lineRule="exact"/>
        <w:ind w:right="40" w:firstLine="720"/>
        <w:jc w:val="both"/>
        <w:rPr>
          <w:b/>
          <w:bCs/>
          <w:i w:val="0"/>
          <w:iCs w:val="0"/>
          <w:sz w:val="28"/>
          <w:szCs w:val="28"/>
          <w:shd w:val="clear" w:color="auto" w:fill="FFFFFF"/>
          <w:lang w:eastAsia="vi-VN"/>
        </w:rPr>
      </w:pPr>
      <w:r w:rsidRPr="00642358">
        <w:rPr>
          <w:b/>
          <w:bCs/>
          <w:i w:val="0"/>
          <w:iCs w:val="0"/>
          <w:sz w:val="28"/>
          <w:szCs w:val="28"/>
          <w:shd w:val="clear" w:color="auto" w:fill="FFFFFF"/>
          <w:lang w:eastAsia="vi-VN"/>
        </w:rPr>
        <w:t>II</w:t>
      </w:r>
      <w:r>
        <w:rPr>
          <w:b/>
          <w:bCs/>
          <w:i w:val="0"/>
          <w:iCs w:val="0"/>
          <w:sz w:val="28"/>
          <w:szCs w:val="28"/>
          <w:shd w:val="clear" w:color="auto" w:fill="FFFFFF"/>
          <w:lang w:eastAsia="vi-VN"/>
        </w:rPr>
        <w:t>.</w:t>
      </w:r>
      <w:r w:rsidRPr="00642358">
        <w:rPr>
          <w:b/>
          <w:bCs/>
          <w:i w:val="0"/>
          <w:iCs w:val="0"/>
          <w:sz w:val="28"/>
          <w:szCs w:val="28"/>
          <w:shd w:val="clear" w:color="auto" w:fill="FFFFFF"/>
          <w:lang w:eastAsia="vi-VN"/>
        </w:rPr>
        <w:t xml:space="preserve"> KẾT QUẢ THỰC HIỆN</w:t>
      </w:r>
    </w:p>
    <w:p w14:paraId="15C94274" w14:textId="09DC2D85" w:rsidR="00642358" w:rsidRDefault="00642358" w:rsidP="00742A32">
      <w:pPr>
        <w:pStyle w:val="Bodytext30"/>
        <w:shd w:val="clear" w:color="auto" w:fill="auto"/>
        <w:spacing w:before="0" w:after="0" w:line="360" w:lineRule="exact"/>
        <w:ind w:right="40" w:firstLine="720"/>
        <w:jc w:val="both"/>
        <w:rPr>
          <w:b/>
          <w:bCs/>
          <w:i w:val="0"/>
          <w:iCs w:val="0"/>
          <w:sz w:val="28"/>
          <w:szCs w:val="28"/>
          <w:shd w:val="clear" w:color="auto" w:fill="FFFFFF"/>
          <w:lang w:eastAsia="vi-VN"/>
        </w:rPr>
      </w:pPr>
      <w:r>
        <w:rPr>
          <w:b/>
          <w:bCs/>
          <w:i w:val="0"/>
          <w:iCs w:val="0"/>
          <w:sz w:val="28"/>
          <w:szCs w:val="28"/>
          <w:shd w:val="clear" w:color="auto" w:fill="FFFFFF"/>
          <w:lang w:eastAsia="vi-VN"/>
        </w:rPr>
        <w:t>1. Công tác chỉ đạo, triển khai và tổ chức thi hành văn bản quy phạm pháp luật:</w:t>
      </w:r>
    </w:p>
    <w:p w14:paraId="659AC472" w14:textId="0A99DA20" w:rsidR="00642358" w:rsidRPr="00642358" w:rsidRDefault="00642358" w:rsidP="00742A32">
      <w:pPr>
        <w:pStyle w:val="Bodytext30"/>
        <w:spacing w:before="0" w:after="0" w:line="360" w:lineRule="exact"/>
        <w:ind w:right="40" w:firstLine="630"/>
        <w:jc w:val="both"/>
        <w:rPr>
          <w:i w:val="0"/>
          <w:iCs w:val="0"/>
          <w:sz w:val="28"/>
          <w:szCs w:val="28"/>
          <w:shd w:val="clear" w:color="auto" w:fill="FFFFFF"/>
          <w:lang w:eastAsia="vi-VN"/>
        </w:rPr>
      </w:pPr>
      <w:r w:rsidRPr="00642358">
        <w:rPr>
          <w:i w:val="0"/>
          <w:iCs w:val="0"/>
          <w:sz w:val="28"/>
          <w:szCs w:val="28"/>
          <w:shd w:val="clear" w:color="auto" w:fill="FFFFFF"/>
          <w:lang w:eastAsia="vi-VN"/>
        </w:rPr>
        <w:t>Ngay sau khi Quyết định số 21/2021/QĐ-UBND được ban hành, Sở Tài nguyên và Môi trường (nay là Sở Nông nghiệp và Môi trường) đã chủ trì phối hợp với Cục Thuế thành phố</w:t>
      </w:r>
      <w:r w:rsidR="004F7564">
        <w:rPr>
          <w:i w:val="0"/>
          <w:iCs w:val="0"/>
          <w:sz w:val="28"/>
          <w:szCs w:val="28"/>
          <w:shd w:val="clear" w:color="auto" w:fill="FFFFFF"/>
          <w:lang w:eastAsia="vi-VN"/>
        </w:rPr>
        <w:t xml:space="preserve"> (nay là Thuế thành phố Hải Phòng)</w:t>
      </w:r>
      <w:r w:rsidRPr="00642358">
        <w:rPr>
          <w:i w:val="0"/>
          <w:iCs w:val="0"/>
          <w:sz w:val="28"/>
          <w:szCs w:val="28"/>
          <w:shd w:val="clear" w:color="auto" w:fill="FFFFFF"/>
          <w:lang w:eastAsia="vi-VN"/>
        </w:rPr>
        <w:t>, Kho bạc Nhà nước</w:t>
      </w:r>
      <w:r w:rsidR="004F7564">
        <w:rPr>
          <w:i w:val="0"/>
          <w:iCs w:val="0"/>
          <w:sz w:val="28"/>
          <w:szCs w:val="28"/>
          <w:shd w:val="clear" w:color="auto" w:fill="FFFFFF"/>
          <w:lang w:eastAsia="vi-VN"/>
        </w:rPr>
        <w:t xml:space="preserve"> thành phố Hải Phòng (nay là Kho bạc Nhà nước Khu vực III)</w:t>
      </w:r>
      <w:r w:rsidRPr="00642358">
        <w:rPr>
          <w:i w:val="0"/>
          <w:iCs w:val="0"/>
          <w:sz w:val="28"/>
          <w:szCs w:val="28"/>
          <w:shd w:val="clear" w:color="auto" w:fill="FFFFFF"/>
          <w:lang w:eastAsia="vi-VN"/>
        </w:rPr>
        <w:t>, các sở, ngành và địa phương ven biển tổ chức triển khai thực hiện. Công tác hướng dẫn xác định nghĩa vụ tài chính đối với các tổ chức, cá nhân được giao khu vực biển được thực hiện thống nhất theo quy định của pháp luật.</w:t>
      </w:r>
    </w:p>
    <w:p w14:paraId="7D6F402C" w14:textId="77777777" w:rsidR="00642358" w:rsidRDefault="00642358" w:rsidP="00742A32">
      <w:pPr>
        <w:pStyle w:val="Bodytext30"/>
        <w:spacing w:before="0" w:after="0" w:line="360" w:lineRule="exact"/>
        <w:ind w:right="40" w:firstLine="630"/>
        <w:jc w:val="both"/>
        <w:rPr>
          <w:i w:val="0"/>
          <w:iCs w:val="0"/>
          <w:sz w:val="28"/>
          <w:szCs w:val="28"/>
          <w:shd w:val="clear" w:color="auto" w:fill="FFFFFF"/>
          <w:lang w:eastAsia="vi-VN"/>
        </w:rPr>
      </w:pPr>
      <w:r w:rsidRPr="00642358">
        <w:rPr>
          <w:i w:val="0"/>
          <w:iCs w:val="0"/>
          <w:sz w:val="28"/>
          <w:szCs w:val="28"/>
          <w:shd w:val="clear" w:color="auto" w:fill="FFFFFF"/>
          <w:lang w:eastAsia="vi-VN"/>
        </w:rPr>
        <w:t>Các cơ quan chuyên môn đã phối hợp trong việc xác định vị trí, tọa độ, diện tích khu vực biển; lập hồ sơ giao khu vực biển; xác định mức thu; thông báo và tổ chức thu nộp vào ngân sách nhà nước. Việc phối hợp giữa các cơ quan từng bước đi vào nền nếp, góp phần nâng cao hiệu quả quản lý nhà nước đối với tài nguyên biển.</w:t>
      </w:r>
    </w:p>
    <w:p w14:paraId="4117673A" w14:textId="1A3FF917" w:rsidR="00564F4D" w:rsidRPr="00564F4D" w:rsidRDefault="00564F4D" w:rsidP="00742A32">
      <w:pPr>
        <w:pStyle w:val="Bodytext30"/>
        <w:spacing w:before="0" w:after="0" w:line="360" w:lineRule="exact"/>
        <w:ind w:right="40" w:firstLine="630"/>
        <w:jc w:val="both"/>
        <w:rPr>
          <w:b/>
          <w:bCs/>
          <w:i w:val="0"/>
          <w:iCs w:val="0"/>
          <w:sz w:val="28"/>
          <w:szCs w:val="28"/>
          <w:shd w:val="clear" w:color="auto" w:fill="FFFFFF"/>
          <w:lang w:eastAsia="vi-VN"/>
        </w:rPr>
      </w:pPr>
      <w:r w:rsidRPr="00564F4D">
        <w:rPr>
          <w:b/>
          <w:bCs/>
          <w:i w:val="0"/>
          <w:iCs w:val="0"/>
          <w:sz w:val="28"/>
          <w:szCs w:val="28"/>
          <w:shd w:val="clear" w:color="auto" w:fill="FFFFFF"/>
          <w:lang w:eastAsia="vi-VN"/>
        </w:rPr>
        <w:t>2. Kêt quả thi hành văn bản quy phạm pháp luật, đánh giá ưu điểm, bất cập, hạn chế của văn bản quy phạm pháp luật</w:t>
      </w:r>
    </w:p>
    <w:p w14:paraId="7248DC4E" w14:textId="07EC538E" w:rsidR="00564F4D" w:rsidRPr="00564F4D" w:rsidRDefault="00564F4D" w:rsidP="00742A32">
      <w:pPr>
        <w:pStyle w:val="Bodytext30"/>
        <w:spacing w:before="0" w:after="0" w:line="360" w:lineRule="exact"/>
        <w:ind w:right="40" w:firstLine="630"/>
        <w:jc w:val="both"/>
        <w:rPr>
          <w:i w:val="0"/>
          <w:iCs w:val="0"/>
          <w:sz w:val="28"/>
          <w:szCs w:val="28"/>
          <w:shd w:val="clear" w:color="auto" w:fill="FFFFFF"/>
          <w:lang w:eastAsia="vi-VN"/>
        </w:rPr>
      </w:pPr>
      <w:r w:rsidRPr="00564F4D">
        <w:rPr>
          <w:i w:val="0"/>
          <w:iCs w:val="0"/>
          <w:sz w:val="28"/>
          <w:szCs w:val="28"/>
          <w:shd w:val="clear" w:color="auto" w:fill="FFFFFF"/>
          <w:lang w:eastAsia="vi-VN"/>
        </w:rPr>
        <w:t>Trong giai đoạn 2021-2025, thành phố đã giao 15 khu vực biển cho các tổ chức, cá nhân để khai thác, sử dụng phục vụ phát triển cảng biển, logistics, công nghiệp, nuôi trồng thủy sản, du lịch, hạ tầng</w:t>
      </w:r>
      <w:r w:rsidR="004F7564">
        <w:rPr>
          <w:i w:val="0"/>
          <w:iCs w:val="0"/>
          <w:sz w:val="28"/>
          <w:szCs w:val="28"/>
          <w:shd w:val="clear" w:color="auto" w:fill="FFFFFF"/>
          <w:lang w:eastAsia="vi-VN"/>
        </w:rPr>
        <w:t xml:space="preserve"> biển, khai thác khoáng sản</w:t>
      </w:r>
      <w:r w:rsidRPr="00564F4D">
        <w:rPr>
          <w:i w:val="0"/>
          <w:iCs w:val="0"/>
          <w:sz w:val="28"/>
          <w:szCs w:val="28"/>
          <w:shd w:val="clear" w:color="auto" w:fill="FFFFFF"/>
          <w:lang w:eastAsia="vi-VN"/>
        </w:rPr>
        <w:t>.</w:t>
      </w:r>
    </w:p>
    <w:p w14:paraId="70389292" w14:textId="539022A6" w:rsidR="00564F4D" w:rsidRPr="00564F4D" w:rsidRDefault="00564F4D" w:rsidP="00742A32">
      <w:pPr>
        <w:pStyle w:val="Bodytext30"/>
        <w:spacing w:before="0" w:after="0" w:line="360" w:lineRule="exact"/>
        <w:ind w:right="40" w:firstLine="630"/>
        <w:jc w:val="both"/>
        <w:rPr>
          <w:i w:val="0"/>
          <w:iCs w:val="0"/>
          <w:sz w:val="28"/>
          <w:szCs w:val="28"/>
          <w:shd w:val="clear" w:color="auto" w:fill="FFFFFF"/>
          <w:lang w:eastAsia="vi-VN"/>
        </w:rPr>
      </w:pPr>
      <w:r w:rsidRPr="00564F4D">
        <w:rPr>
          <w:i w:val="0"/>
          <w:iCs w:val="0"/>
          <w:sz w:val="28"/>
          <w:szCs w:val="28"/>
          <w:shd w:val="clear" w:color="auto" w:fill="FFFFFF"/>
          <w:lang w:eastAsia="vi-VN"/>
        </w:rPr>
        <w:lastRenderedPageBreak/>
        <w:t xml:space="preserve">Việc áp dụng Quyết định </w:t>
      </w:r>
      <w:r w:rsidR="004F7564" w:rsidRPr="00642358">
        <w:rPr>
          <w:i w:val="0"/>
          <w:iCs w:val="0"/>
          <w:sz w:val="28"/>
          <w:szCs w:val="28"/>
          <w:shd w:val="clear" w:color="auto" w:fill="FFFFFF"/>
          <w:lang w:eastAsia="vi-VN"/>
        </w:rPr>
        <w:t xml:space="preserve">số 21/2021/QĐ-UBND </w:t>
      </w:r>
      <w:r w:rsidRPr="00564F4D">
        <w:rPr>
          <w:i w:val="0"/>
          <w:iCs w:val="0"/>
          <w:sz w:val="28"/>
          <w:szCs w:val="28"/>
          <w:shd w:val="clear" w:color="auto" w:fill="FFFFFF"/>
          <w:lang w:eastAsia="vi-VN"/>
        </w:rPr>
        <w:t>đã tạo hành lang pháp lý thống nhất trong việc xác định nghĩa vụ tài chính của các tổ chức, cá nhân sử dụng khu vực biển; góp phần bảo đảm công khai, minh bạch, bình đẳng giữa các chủ thể sử dụng tài nguyên biển, đồng thời nâng cao hiệu quả quản lý nhà nước đối với việc giao khu vực biển.</w:t>
      </w:r>
    </w:p>
    <w:p w14:paraId="20137A98" w14:textId="26BF5652" w:rsidR="00D028F7" w:rsidRDefault="00564F4D" w:rsidP="00742A32">
      <w:pPr>
        <w:pStyle w:val="Bodytext30"/>
        <w:spacing w:before="0" w:after="0" w:line="360" w:lineRule="exact"/>
        <w:ind w:right="40" w:firstLine="630"/>
        <w:jc w:val="both"/>
        <w:rPr>
          <w:i w:val="0"/>
          <w:iCs w:val="0"/>
          <w:sz w:val="28"/>
          <w:szCs w:val="28"/>
          <w:shd w:val="clear" w:color="auto" w:fill="FFFFFF"/>
          <w:lang w:eastAsia="vi-VN"/>
        </w:rPr>
      </w:pPr>
      <w:r w:rsidRPr="00564F4D">
        <w:rPr>
          <w:i w:val="0"/>
          <w:iCs w:val="0"/>
          <w:sz w:val="28"/>
          <w:szCs w:val="28"/>
          <w:shd w:val="clear" w:color="auto" w:fill="FFFFFF"/>
          <w:lang w:eastAsia="vi-VN"/>
        </w:rPr>
        <w:t>Theo số liệu của</w:t>
      </w:r>
      <w:r w:rsidR="0026102C">
        <w:rPr>
          <w:i w:val="0"/>
          <w:iCs w:val="0"/>
          <w:sz w:val="28"/>
          <w:szCs w:val="28"/>
          <w:shd w:val="clear" w:color="auto" w:fill="FFFFFF"/>
          <w:lang w:eastAsia="vi-VN"/>
        </w:rPr>
        <w:t xml:space="preserve"> Thuế thành phố Hải Phòng, tổng số tiền giao khu vực biển đã thu từ khi Quyết định </w:t>
      </w:r>
      <w:r w:rsidR="0026102C" w:rsidRPr="00642358">
        <w:rPr>
          <w:i w:val="0"/>
          <w:iCs w:val="0"/>
          <w:sz w:val="28"/>
          <w:szCs w:val="28"/>
          <w:shd w:val="clear" w:color="auto" w:fill="FFFFFF"/>
          <w:lang w:eastAsia="vi-VN"/>
        </w:rPr>
        <w:t>số 21/2021/QĐ-UBND</w:t>
      </w:r>
      <w:r w:rsidR="0026102C">
        <w:rPr>
          <w:i w:val="0"/>
          <w:iCs w:val="0"/>
          <w:sz w:val="28"/>
          <w:szCs w:val="28"/>
          <w:shd w:val="clear" w:color="auto" w:fill="FFFFFF"/>
          <w:lang w:eastAsia="vi-VN"/>
        </w:rPr>
        <w:t xml:space="preserve"> có hiệu lực thi hành đến ngày 30/6/2026 đã thu: 26,56 tỷ đồng (trong đó năm 2022 thu: 2,83 tỷ đồng, năm 2023 thu: 2,2 tỷ đồng, năm 2024 thu: 3,34 tỷ đồng, năm 2025 thu: 7,1 tỷ đồng, năm 2026 thu: 11,06 tỷ đồng).</w:t>
      </w:r>
    </w:p>
    <w:p w14:paraId="70401395" w14:textId="155F4130" w:rsidR="00564F4D" w:rsidRPr="00564F4D" w:rsidRDefault="00564F4D" w:rsidP="00742A32">
      <w:pPr>
        <w:pStyle w:val="Bodytext30"/>
        <w:spacing w:before="0" w:after="0" w:line="360" w:lineRule="exact"/>
        <w:ind w:right="40" w:firstLine="630"/>
        <w:jc w:val="both"/>
        <w:rPr>
          <w:i w:val="0"/>
          <w:iCs w:val="0"/>
          <w:sz w:val="28"/>
          <w:szCs w:val="28"/>
          <w:shd w:val="clear" w:color="auto" w:fill="FFFFFF"/>
          <w:lang w:eastAsia="vi-VN"/>
        </w:rPr>
      </w:pPr>
      <w:r w:rsidRPr="00564F4D">
        <w:rPr>
          <w:i w:val="0"/>
          <w:iCs w:val="0"/>
          <w:sz w:val="28"/>
          <w:szCs w:val="28"/>
          <w:shd w:val="clear" w:color="auto" w:fill="FFFFFF"/>
          <w:lang w:eastAsia="vi-VN"/>
        </w:rPr>
        <w:t xml:space="preserve">Bên cạnh hiệu quả về nguồn thu ngân sách, việc thực hiện Quyết định </w:t>
      </w:r>
      <w:r w:rsidR="0026102C" w:rsidRPr="00642358">
        <w:rPr>
          <w:i w:val="0"/>
          <w:iCs w:val="0"/>
          <w:sz w:val="28"/>
          <w:szCs w:val="28"/>
          <w:shd w:val="clear" w:color="auto" w:fill="FFFFFF"/>
          <w:lang w:eastAsia="vi-VN"/>
        </w:rPr>
        <w:t xml:space="preserve">số 21/2021/QĐ-UBND </w:t>
      </w:r>
      <w:r w:rsidRPr="00564F4D">
        <w:rPr>
          <w:i w:val="0"/>
          <w:iCs w:val="0"/>
          <w:sz w:val="28"/>
          <w:szCs w:val="28"/>
          <w:shd w:val="clear" w:color="auto" w:fill="FFFFFF"/>
          <w:lang w:eastAsia="vi-VN"/>
        </w:rPr>
        <w:t>còn góp phần nâng cao ý thức chấp hành pháp luật của các tổ chức, cá nhân sử dụng khu vực biển; hạn chế tình trạng sử dụng khu vực biển không đúng quy định; tạo điều kiện thuận lợi cho hoạt động thu hút đầu tư, phát triển kinh tế biển của thành phố.</w:t>
      </w:r>
    </w:p>
    <w:p w14:paraId="2B57972E" w14:textId="7E61F8ED" w:rsidR="00642358" w:rsidRPr="00564F4D" w:rsidRDefault="00564F4D" w:rsidP="00742A32">
      <w:pPr>
        <w:pStyle w:val="Bodytext30"/>
        <w:shd w:val="clear" w:color="auto" w:fill="auto"/>
        <w:spacing w:before="0" w:after="0" w:line="360" w:lineRule="exact"/>
        <w:ind w:right="40" w:firstLine="630"/>
        <w:jc w:val="both"/>
        <w:rPr>
          <w:i w:val="0"/>
          <w:iCs w:val="0"/>
          <w:sz w:val="28"/>
          <w:szCs w:val="28"/>
          <w:shd w:val="clear" w:color="auto" w:fill="FFFFFF"/>
          <w:lang w:eastAsia="vi-VN"/>
        </w:rPr>
      </w:pPr>
      <w:r>
        <w:rPr>
          <w:i w:val="0"/>
          <w:iCs w:val="0"/>
          <w:sz w:val="28"/>
          <w:szCs w:val="28"/>
          <w:shd w:val="clear" w:color="auto" w:fill="FFFFFF"/>
          <w:lang w:eastAsia="vi-VN"/>
        </w:rPr>
        <w:t xml:space="preserve">* Ưu điểm: </w:t>
      </w:r>
    </w:p>
    <w:p w14:paraId="1627441D" w14:textId="5CFE6B83" w:rsidR="00564F4D" w:rsidRPr="00564F4D" w:rsidRDefault="00564F4D" w:rsidP="00742A32">
      <w:pPr>
        <w:pStyle w:val="Bodytext30"/>
        <w:spacing w:before="0" w:after="0" w:line="360" w:lineRule="exact"/>
        <w:ind w:right="40" w:firstLine="630"/>
        <w:jc w:val="both"/>
        <w:rPr>
          <w:i w:val="0"/>
          <w:iCs w:val="0"/>
          <w:sz w:val="28"/>
          <w:szCs w:val="28"/>
          <w:shd w:val="clear" w:color="auto" w:fill="FFFFFF"/>
          <w:lang w:eastAsia="vi-VN"/>
        </w:rPr>
      </w:pPr>
      <w:r w:rsidRPr="00564F4D">
        <w:rPr>
          <w:i w:val="0"/>
          <w:iCs w:val="0"/>
          <w:sz w:val="28"/>
          <w:szCs w:val="28"/>
          <w:shd w:val="clear" w:color="auto" w:fill="FFFFFF"/>
          <w:lang w:eastAsia="vi-VN"/>
        </w:rPr>
        <w:t>- Qua tổng kết cho thấy Quyết định số 21/2021/QĐ-UBND cơ bản đáp ứng yêu cầu quản lý nhà nước trong giai đoạn 2021-2026. Quyết định được ban hành đúng thẩm quyền, phù hợp với quy định của Nghị định số 11/2021/NĐ-CP; nội dung quy định rõ mức thu theo từng nhóm hoạt động sử dụng khu vực biển, tạo thuận lợi cho việc áp dụng thống nhất trên địa bàn thành phố.</w:t>
      </w:r>
    </w:p>
    <w:p w14:paraId="7B6CC5ED" w14:textId="78348560" w:rsidR="00564F4D" w:rsidRDefault="00564F4D" w:rsidP="00742A32">
      <w:pPr>
        <w:pStyle w:val="Bodytext30"/>
        <w:spacing w:before="0" w:after="0" w:line="360" w:lineRule="exact"/>
        <w:ind w:right="40" w:firstLine="630"/>
        <w:jc w:val="both"/>
        <w:rPr>
          <w:i w:val="0"/>
          <w:iCs w:val="0"/>
          <w:sz w:val="28"/>
          <w:szCs w:val="28"/>
          <w:shd w:val="clear" w:color="auto" w:fill="FFFFFF"/>
          <w:lang w:eastAsia="vi-VN"/>
        </w:rPr>
      </w:pPr>
      <w:r w:rsidRPr="00564F4D">
        <w:rPr>
          <w:i w:val="0"/>
          <w:iCs w:val="0"/>
          <w:sz w:val="28"/>
          <w:szCs w:val="28"/>
          <w:shd w:val="clear" w:color="auto" w:fill="FFFFFF"/>
          <w:lang w:eastAsia="vi-VN"/>
        </w:rPr>
        <w:t>- Việc thực hiện Quyết định đã góp phần nâng cao hiệu quả quản lý tài nguyên biển, tăng cường trách nhiệm của các tổ chức, cá nhân được giao khu vực biển; tạo nguồn thu ổn định cho ngân sách nhà nước; đồng thời bảo đảm sự hài hòa giữa yêu cầu quản lý nhà nước và thu hút đầu tư phát triển kinh tế biển.</w:t>
      </w:r>
    </w:p>
    <w:p w14:paraId="682D88E8" w14:textId="35A4E8FD" w:rsidR="00564F4D" w:rsidRDefault="00564F4D" w:rsidP="00742A32">
      <w:pPr>
        <w:pStyle w:val="Bodytext30"/>
        <w:spacing w:before="0" w:after="0" w:line="360" w:lineRule="exact"/>
        <w:ind w:right="40" w:firstLine="630"/>
        <w:jc w:val="both"/>
        <w:rPr>
          <w:i w:val="0"/>
          <w:iCs w:val="0"/>
          <w:sz w:val="28"/>
          <w:szCs w:val="28"/>
          <w:shd w:val="clear" w:color="auto" w:fill="FFFFFF"/>
          <w:lang w:eastAsia="vi-VN"/>
        </w:rPr>
      </w:pPr>
      <w:r>
        <w:rPr>
          <w:i w:val="0"/>
          <w:iCs w:val="0"/>
          <w:sz w:val="28"/>
          <w:szCs w:val="28"/>
          <w:shd w:val="clear" w:color="auto" w:fill="FFFFFF"/>
          <w:lang w:eastAsia="vi-VN"/>
        </w:rPr>
        <w:t>* Bất cập, hạn chế:</w:t>
      </w:r>
    </w:p>
    <w:p w14:paraId="7D238C80" w14:textId="7930BC10" w:rsidR="00564F4D" w:rsidRPr="00564F4D" w:rsidRDefault="00564F4D" w:rsidP="00742A32">
      <w:pPr>
        <w:pStyle w:val="Bodytext30"/>
        <w:spacing w:before="0" w:after="0" w:line="360" w:lineRule="exact"/>
        <w:ind w:right="40" w:firstLine="630"/>
        <w:jc w:val="both"/>
        <w:rPr>
          <w:i w:val="0"/>
          <w:iCs w:val="0"/>
          <w:sz w:val="28"/>
          <w:szCs w:val="28"/>
          <w:shd w:val="clear" w:color="auto" w:fill="FFFFFF"/>
          <w:lang w:eastAsia="vi-VN"/>
        </w:rPr>
      </w:pPr>
      <w:r w:rsidRPr="00564F4D">
        <w:rPr>
          <w:i w:val="0"/>
          <w:iCs w:val="0"/>
          <w:sz w:val="28"/>
          <w:szCs w:val="28"/>
          <w:shd w:val="clear" w:color="auto" w:fill="FFFFFF"/>
          <w:lang w:eastAsia="vi-VN"/>
        </w:rPr>
        <w:t xml:space="preserve">Bên cạnh những kết quả đạt được, quá trình thực hiện Quyết định </w:t>
      </w:r>
      <w:r w:rsidR="0026102C" w:rsidRPr="00642358">
        <w:rPr>
          <w:i w:val="0"/>
          <w:iCs w:val="0"/>
          <w:sz w:val="28"/>
          <w:szCs w:val="28"/>
          <w:shd w:val="clear" w:color="auto" w:fill="FFFFFF"/>
          <w:lang w:eastAsia="vi-VN"/>
        </w:rPr>
        <w:t xml:space="preserve">số 21/2021/QĐ-UBND </w:t>
      </w:r>
      <w:r w:rsidRPr="00564F4D">
        <w:rPr>
          <w:i w:val="0"/>
          <w:iCs w:val="0"/>
          <w:sz w:val="28"/>
          <w:szCs w:val="28"/>
          <w:shd w:val="clear" w:color="auto" w:fill="FFFFFF"/>
          <w:lang w:eastAsia="vi-VN"/>
        </w:rPr>
        <w:t>c</w:t>
      </w:r>
      <w:r w:rsidR="0026102C">
        <w:rPr>
          <w:i w:val="0"/>
          <w:iCs w:val="0"/>
          <w:sz w:val="28"/>
          <w:szCs w:val="28"/>
          <w:shd w:val="clear" w:color="auto" w:fill="FFFFFF"/>
          <w:lang w:eastAsia="vi-VN"/>
        </w:rPr>
        <w:t>òn</w:t>
      </w:r>
      <w:r w:rsidRPr="00564F4D">
        <w:rPr>
          <w:i w:val="0"/>
          <w:iCs w:val="0"/>
          <w:sz w:val="28"/>
          <w:szCs w:val="28"/>
          <w:shd w:val="clear" w:color="auto" w:fill="FFFFFF"/>
          <w:lang w:eastAsia="vi-VN"/>
        </w:rPr>
        <w:t xml:space="preserve"> một số hạn chế.</w:t>
      </w:r>
    </w:p>
    <w:p w14:paraId="7DE51FFA" w14:textId="015B6C72" w:rsidR="00F510BE" w:rsidRPr="00D51B40" w:rsidRDefault="0026102C" w:rsidP="00742A32">
      <w:pPr>
        <w:pStyle w:val="Bodytext30"/>
        <w:shd w:val="clear" w:color="auto" w:fill="auto"/>
        <w:spacing w:before="0" w:after="0" w:line="360" w:lineRule="exact"/>
        <w:ind w:firstLine="720"/>
        <w:jc w:val="both"/>
        <w:rPr>
          <w:iCs w:val="0"/>
          <w:sz w:val="28"/>
          <w:szCs w:val="28"/>
        </w:rPr>
      </w:pPr>
      <w:r>
        <w:rPr>
          <w:i w:val="0"/>
          <w:iCs w:val="0"/>
          <w:sz w:val="28"/>
          <w:szCs w:val="28"/>
          <w:shd w:val="clear" w:color="auto" w:fill="FFFFFF"/>
          <w:lang w:eastAsia="vi-VN"/>
        </w:rPr>
        <w:t>-</w:t>
      </w:r>
      <w:r w:rsidR="00564F4D" w:rsidRPr="00564F4D">
        <w:rPr>
          <w:i w:val="0"/>
          <w:iCs w:val="0"/>
          <w:sz w:val="28"/>
          <w:szCs w:val="28"/>
          <w:shd w:val="clear" w:color="auto" w:fill="FFFFFF"/>
          <w:lang w:eastAsia="vi-VN"/>
        </w:rPr>
        <w:t xml:space="preserve"> </w:t>
      </w:r>
      <w:r>
        <w:rPr>
          <w:i w:val="0"/>
          <w:iCs w:val="0"/>
          <w:sz w:val="28"/>
          <w:szCs w:val="28"/>
          <w:shd w:val="clear" w:color="auto" w:fill="FFFFFF"/>
          <w:lang w:eastAsia="vi-VN"/>
        </w:rPr>
        <w:t>H</w:t>
      </w:r>
      <w:r w:rsidR="00564F4D" w:rsidRPr="00564F4D">
        <w:rPr>
          <w:i w:val="0"/>
          <w:iCs w:val="0"/>
          <w:sz w:val="28"/>
          <w:szCs w:val="28"/>
          <w:shd w:val="clear" w:color="auto" w:fill="FFFFFF"/>
          <w:lang w:eastAsia="vi-VN"/>
        </w:rPr>
        <w:t xml:space="preserve">ệ thống pháp luật về quản lý tài nguyên biển đã có nhiều thay đổi trong giai đoạn 2025-2026, đặc biệt là các quy định về phân quyền, phân cấp, trình tự thủ tục giao khu vực biển và cơ chế quản lý tài nguyên biển. Một số nội dung của Quyết định </w:t>
      </w:r>
      <w:r w:rsidRPr="00642358">
        <w:rPr>
          <w:i w:val="0"/>
          <w:iCs w:val="0"/>
          <w:sz w:val="28"/>
          <w:szCs w:val="28"/>
          <w:shd w:val="clear" w:color="auto" w:fill="FFFFFF"/>
          <w:lang w:eastAsia="vi-VN"/>
        </w:rPr>
        <w:t xml:space="preserve">số 21/2021/QĐ-UBND </w:t>
      </w:r>
      <w:r w:rsidR="00564F4D" w:rsidRPr="00564F4D">
        <w:rPr>
          <w:i w:val="0"/>
          <w:iCs w:val="0"/>
          <w:sz w:val="28"/>
          <w:szCs w:val="28"/>
          <w:shd w:val="clear" w:color="auto" w:fill="FFFFFF"/>
          <w:lang w:eastAsia="vi-VN"/>
        </w:rPr>
        <w:t>không còn phù hợp với các quy định mới</w:t>
      </w:r>
      <w:r>
        <w:rPr>
          <w:i w:val="0"/>
          <w:iCs w:val="0"/>
          <w:sz w:val="28"/>
          <w:szCs w:val="28"/>
          <w:shd w:val="clear" w:color="auto" w:fill="FFFFFF"/>
          <w:lang w:eastAsia="vi-VN"/>
        </w:rPr>
        <w:t xml:space="preserve"> </w:t>
      </w:r>
      <w:r w:rsidRPr="00F510BE">
        <w:rPr>
          <w:sz w:val="28"/>
          <w:szCs w:val="28"/>
          <w:shd w:val="clear" w:color="auto" w:fill="FFFFFF"/>
          <w:lang w:eastAsia="vi-VN"/>
        </w:rPr>
        <w:t>(</w:t>
      </w:r>
      <w:r w:rsidR="00F510BE" w:rsidRPr="00F510BE">
        <w:rPr>
          <w:sz w:val="28"/>
          <w:szCs w:val="28"/>
          <w:shd w:val="clear" w:color="auto" w:fill="FFFFFF"/>
          <w:lang w:eastAsia="vi-VN"/>
        </w:rPr>
        <w:t>Nghị định số 65/2025/NĐ-CP ngày 12 tháng 3 năm 2025 của Chính phủ sửa đổi, bổ sung một số điều của Nghị định số 40/2016/NĐ-CP ngày 15 tháng 5 năm 2016 của Chính phủ quy định chi tiết thi hành một số điều của Luật Tài nguyên, môi trường Biển và Hải đảo và Nghị định số 11/2021/NĐ-CP ngày 10 tháng 02 năm 2021 của Chính phủ quy định việc giao khu vực biển nhất định cho tổ chức, cá nhân khai thác, sử dụng tài nguyên biển; Nghị định số 44/2026/NĐ-CP ngày 26 /01/2026 của Chính phủ sửa đổi, bổ sung một số điều của các Nghị định trong lĩnh vực biển và Hải đảo; N</w:t>
      </w:r>
      <w:r w:rsidR="00F510BE" w:rsidRPr="00F510BE">
        <w:rPr>
          <w:sz w:val="28"/>
          <w:szCs w:val="28"/>
        </w:rPr>
        <w:t xml:space="preserve">ghị định số 131/2025/NĐ-CP ngày 12/6/2025 của Chính phủ quy định phân định thẩm quyền của </w:t>
      </w:r>
      <w:r w:rsidR="00F510BE" w:rsidRPr="00F510BE">
        <w:rPr>
          <w:sz w:val="28"/>
          <w:szCs w:val="28"/>
        </w:rPr>
        <w:lastRenderedPageBreak/>
        <w:t>chính quyền địa phương 02 cấp trong lĩnh vực quản lý nhà nước của Bộ Nông nghiệp và Môi trường;</w:t>
      </w:r>
      <w:r w:rsidR="00F510BE">
        <w:rPr>
          <w:sz w:val="28"/>
          <w:szCs w:val="28"/>
        </w:rPr>
        <w:t xml:space="preserve"> </w:t>
      </w:r>
      <w:r w:rsidR="00F510BE" w:rsidRPr="00D51B40">
        <w:rPr>
          <w:sz w:val="28"/>
          <w:szCs w:val="28"/>
        </w:rPr>
        <w:t>Nghị định số 136/2025/NĐ-CP ngày 12/6/2025 của Chính phủ quy định phân quyền, phân cấp trong lĩnh vực nông nghiệp và môi trường</w:t>
      </w:r>
      <w:r w:rsidR="00F510BE">
        <w:rPr>
          <w:sz w:val="28"/>
          <w:szCs w:val="28"/>
        </w:rPr>
        <w:t>).</w:t>
      </w:r>
    </w:p>
    <w:p w14:paraId="2F56341F" w14:textId="1236FC61" w:rsidR="00564F4D" w:rsidRPr="00564F4D" w:rsidRDefault="00F510BE" w:rsidP="00742A32">
      <w:pPr>
        <w:pStyle w:val="Bodytext30"/>
        <w:spacing w:before="0" w:after="0" w:line="360" w:lineRule="exact"/>
        <w:ind w:right="40" w:firstLine="630"/>
        <w:jc w:val="both"/>
        <w:rPr>
          <w:i w:val="0"/>
          <w:iCs w:val="0"/>
          <w:sz w:val="28"/>
          <w:szCs w:val="28"/>
          <w:shd w:val="clear" w:color="auto" w:fill="FFFFFF"/>
          <w:lang w:eastAsia="vi-VN"/>
        </w:rPr>
      </w:pPr>
      <w:r>
        <w:rPr>
          <w:i w:val="0"/>
          <w:iCs w:val="0"/>
          <w:sz w:val="28"/>
          <w:szCs w:val="28"/>
          <w:shd w:val="clear" w:color="auto" w:fill="FFFFFF"/>
          <w:lang w:eastAsia="vi-VN"/>
        </w:rPr>
        <w:t>- M</w:t>
      </w:r>
      <w:r w:rsidR="00564F4D" w:rsidRPr="00564F4D">
        <w:rPr>
          <w:i w:val="0"/>
          <w:iCs w:val="0"/>
          <w:sz w:val="28"/>
          <w:szCs w:val="28"/>
          <w:shd w:val="clear" w:color="auto" w:fill="FFFFFF"/>
          <w:lang w:eastAsia="vi-VN"/>
        </w:rPr>
        <w:t>ức thu được xây dựng trên cơ sở điều kiện kinh tế - xã hội năm 2021 nên chưa phản ánh đầy đủ giá trị sử dụng không gian biển trong bối cảnh</w:t>
      </w:r>
      <w:r>
        <w:rPr>
          <w:i w:val="0"/>
          <w:iCs w:val="0"/>
          <w:sz w:val="28"/>
          <w:szCs w:val="28"/>
          <w:shd w:val="clear" w:color="auto" w:fill="FFFFFF"/>
          <w:lang w:eastAsia="vi-VN"/>
        </w:rPr>
        <w:t xml:space="preserve"> thành phố</w:t>
      </w:r>
      <w:r w:rsidR="00564F4D" w:rsidRPr="00564F4D">
        <w:rPr>
          <w:i w:val="0"/>
          <w:iCs w:val="0"/>
          <w:sz w:val="28"/>
          <w:szCs w:val="28"/>
          <w:shd w:val="clear" w:color="auto" w:fill="FFFFFF"/>
          <w:lang w:eastAsia="vi-VN"/>
        </w:rPr>
        <w:t xml:space="preserve"> Hải Phòng phát triển mạnh về cảng biển, logistics, khu kinh tế ven biển, công nghiệp, du lịch biển và các ngành kinh tế biển mới. Một số loại hình sử dụng khu vực biển như điện gió ngoài khơi, các công trình năng lượng tái tạo hoặc hoạt động sử dụng đa mục tiêu chưa được quy định cụ thể.</w:t>
      </w:r>
    </w:p>
    <w:p w14:paraId="191A61FB" w14:textId="73A36120" w:rsidR="00564F4D" w:rsidRPr="00564F4D" w:rsidRDefault="00F510BE" w:rsidP="00742A32">
      <w:pPr>
        <w:pStyle w:val="Bodytext30"/>
        <w:spacing w:before="0" w:after="0" w:line="360" w:lineRule="exact"/>
        <w:ind w:right="40" w:firstLine="630"/>
        <w:jc w:val="both"/>
        <w:rPr>
          <w:i w:val="0"/>
          <w:iCs w:val="0"/>
          <w:sz w:val="28"/>
          <w:szCs w:val="28"/>
          <w:shd w:val="clear" w:color="auto" w:fill="FFFFFF"/>
          <w:lang w:eastAsia="vi-VN"/>
        </w:rPr>
      </w:pPr>
      <w:r>
        <w:rPr>
          <w:i w:val="0"/>
          <w:iCs w:val="0"/>
          <w:sz w:val="28"/>
          <w:szCs w:val="28"/>
          <w:shd w:val="clear" w:color="auto" w:fill="FFFFFF"/>
          <w:lang w:eastAsia="vi-VN"/>
        </w:rPr>
        <w:t>- C</w:t>
      </w:r>
      <w:r w:rsidR="00564F4D" w:rsidRPr="00564F4D">
        <w:rPr>
          <w:i w:val="0"/>
          <w:iCs w:val="0"/>
          <w:sz w:val="28"/>
          <w:szCs w:val="28"/>
          <w:shd w:val="clear" w:color="auto" w:fill="FFFFFF"/>
          <w:lang w:eastAsia="vi-VN"/>
        </w:rPr>
        <w:t>ông tác quản lý còn gặp khó khăn do cơ sở dữ liệu số về khu vực biển chưa hoàn thiện; việc chia sẻ dữ liệu giữa các cơ quan còn hạn chế; quá trình xác định ranh giới khu vực biển đối với một số dự án còn mất nhiều thời gian.</w:t>
      </w:r>
    </w:p>
    <w:p w14:paraId="02FC59EF" w14:textId="3A99EFF0" w:rsidR="00564F4D" w:rsidRDefault="00F510BE" w:rsidP="00742A32">
      <w:pPr>
        <w:pStyle w:val="Bodytext30"/>
        <w:spacing w:before="0" w:after="0" w:line="360" w:lineRule="exact"/>
        <w:ind w:right="40" w:firstLine="630"/>
        <w:jc w:val="both"/>
        <w:rPr>
          <w:i w:val="0"/>
          <w:iCs w:val="0"/>
          <w:sz w:val="28"/>
          <w:szCs w:val="28"/>
          <w:shd w:val="clear" w:color="auto" w:fill="FFFFFF"/>
          <w:lang w:eastAsia="vi-VN"/>
        </w:rPr>
      </w:pPr>
      <w:r>
        <w:rPr>
          <w:i w:val="0"/>
          <w:iCs w:val="0"/>
          <w:sz w:val="28"/>
          <w:szCs w:val="28"/>
          <w:shd w:val="clear" w:color="auto" w:fill="FFFFFF"/>
          <w:lang w:eastAsia="vi-VN"/>
        </w:rPr>
        <w:t xml:space="preserve">* </w:t>
      </w:r>
      <w:r w:rsidR="00564F4D" w:rsidRPr="00564F4D">
        <w:rPr>
          <w:i w:val="0"/>
          <w:iCs w:val="0"/>
          <w:sz w:val="28"/>
          <w:szCs w:val="28"/>
          <w:shd w:val="clear" w:color="auto" w:fill="FFFFFF"/>
          <w:lang w:eastAsia="vi-VN"/>
        </w:rPr>
        <w:t>Nguyên nhân của những hạn chế trên chủ yếu là do sự thay đổi nhanh của hệ thống pháp luật, tốc độ phát triển kinh tế biển của thành phố vượt dự báo ban đầu, đồng thời nguồn lực đầu tư cho chuyển đổi số, xây dựng cơ sở dữ liệu biển và năng lực quản lý chuyên ngành còn chưa đáp ứng yêu cầu thực tiễn.</w:t>
      </w:r>
    </w:p>
    <w:p w14:paraId="4674547D" w14:textId="5FB778A1" w:rsidR="00564F4D" w:rsidRDefault="00564F4D" w:rsidP="00742A32">
      <w:pPr>
        <w:pStyle w:val="Bodytext30"/>
        <w:spacing w:before="0" w:after="0" w:line="360" w:lineRule="exact"/>
        <w:ind w:right="40" w:firstLine="630"/>
        <w:jc w:val="both"/>
        <w:rPr>
          <w:b/>
          <w:bCs/>
          <w:i w:val="0"/>
          <w:iCs w:val="0"/>
          <w:sz w:val="28"/>
          <w:szCs w:val="28"/>
          <w:shd w:val="clear" w:color="auto" w:fill="FFFFFF"/>
          <w:lang w:eastAsia="vi-VN"/>
        </w:rPr>
      </w:pPr>
      <w:r w:rsidRPr="00EC55D2">
        <w:rPr>
          <w:b/>
          <w:bCs/>
          <w:i w:val="0"/>
          <w:iCs w:val="0"/>
          <w:sz w:val="28"/>
          <w:szCs w:val="28"/>
          <w:shd w:val="clear" w:color="auto" w:fill="FFFFFF"/>
          <w:lang w:eastAsia="vi-VN"/>
        </w:rPr>
        <w:t>3. Khó khăn, vướng mắc, nguyên nhân:</w:t>
      </w:r>
    </w:p>
    <w:p w14:paraId="0E20B868" w14:textId="3C11FD24" w:rsidR="006B0179" w:rsidRPr="006B0179" w:rsidRDefault="006B0179" w:rsidP="00742A32">
      <w:pPr>
        <w:pStyle w:val="Bodytext30"/>
        <w:spacing w:before="0" w:after="0" w:line="360" w:lineRule="exact"/>
        <w:ind w:right="40" w:firstLine="630"/>
        <w:jc w:val="both"/>
        <w:rPr>
          <w:i w:val="0"/>
          <w:iCs w:val="0"/>
          <w:sz w:val="28"/>
          <w:szCs w:val="28"/>
          <w:shd w:val="clear" w:color="auto" w:fill="FFFFFF"/>
          <w:lang w:eastAsia="vi-VN"/>
        </w:rPr>
      </w:pPr>
      <w:r w:rsidRPr="006B0179">
        <w:rPr>
          <w:i w:val="0"/>
          <w:iCs w:val="0"/>
          <w:sz w:val="28"/>
          <w:szCs w:val="28"/>
          <w:shd w:val="clear" w:color="auto" w:fill="FFFFFF"/>
          <w:lang w:eastAsia="vi-VN"/>
        </w:rPr>
        <w:t>* Khó khăn, vướng mắc:</w:t>
      </w:r>
    </w:p>
    <w:p w14:paraId="70983C19" w14:textId="77777777" w:rsidR="006B0179" w:rsidRPr="006B0179" w:rsidRDefault="006B0179" w:rsidP="00742A32">
      <w:pPr>
        <w:pStyle w:val="Bodytext30"/>
        <w:spacing w:before="0" w:after="0" w:line="360" w:lineRule="exact"/>
        <w:ind w:right="40" w:firstLine="630"/>
        <w:jc w:val="both"/>
        <w:rPr>
          <w:i w:val="0"/>
          <w:iCs w:val="0"/>
          <w:sz w:val="28"/>
          <w:szCs w:val="28"/>
          <w:shd w:val="clear" w:color="auto" w:fill="FFFFFF"/>
          <w:lang w:eastAsia="vi-VN"/>
        </w:rPr>
      </w:pPr>
      <w:r w:rsidRPr="006B0179">
        <w:rPr>
          <w:i w:val="0"/>
          <w:iCs w:val="0"/>
          <w:sz w:val="28"/>
          <w:szCs w:val="28"/>
          <w:shd w:val="clear" w:color="auto" w:fill="FFFFFF"/>
          <w:lang w:eastAsia="vi-VN"/>
        </w:rPr>
        <w:t>Trong quá trình triển khai thực hiện Quyết định số 21/2021/QĐ-UBND, công tác xác định và thu tiền sử dụng khu vực biển vẫn còn gặp một số khó khăn, vướng mắc.</w:t>
      </w:r>
    </w:p>
    <w:p w14:paraId="7011F7E0" w14:textId="7BA52956" w:rsidR="006B0179" w:rsidRPr="006B0179" w:rsidRDefault="006B0179" w:rsidP="00742A32">
      <w:pPr>
        <w:pStyle w:val="Bodytext30"/>
        <w:spacing w:before="0" w:after="0" w:line="360" w:lineRule="exact"/>
        <w:ind w:right="40" w:firstLine="630"/>
        <w:jc w:val="both"/>
        <w:rPr>
          <w:i w:val="0"/>
          <w:iCs w:val="0"/>
          <w:sz w:val="28"/>
          <w:szCs w:val="28"/>
          <w:shd w:val="clear" w:color="auto" w:fill="FFFFFF"/>
          <w:lang w:eastAsia="vi-VN"/>
        </w:rPr>
      </w:pPr>
      <w:r w:rsidRPr="006B0179">
        <w:rPr>
          <w:i w:val="0"/>
          <w:iCs w:val="0"/>
          <w:sz w:val="28"/>
          <w:szCs w:val="28"/>
          <w:shd w:val="clear" w:color="auto" w:fill="FFFFFF"/>
          <w:lang w:eastAsia="vi-VN"/>
        </w:rPr>
        <w:t>- Hệ thống văn bản quy phạm pháp luật điều chỉnh lĩnh vực tài nguyên, môi trường biển và hải đảo có nhiều thay đổi trong giai đoạn 2025-2026, đặc biệt là các quy định về phân cấp, phân quyền và thẩm quyền giao khu vực biển. Việc chuyển tiếp áp dụng các quy định mới trong khi Quyết định số 21/2021/QĐ-UBND vẫn đang có hiệu lực đã gây lúng túng trong quá trình tổ chức thực hiện tại một số thời điểm.</w:t>
      </w:r>
    </w:p>
    <w:p w14:paraId="24649E57" w14:textId="77777777" w:rsidR="006B0179" w:rsidRPr="006B0179" w:rsidRDefault="006B0179" w:rsidP="00742A32">
      <w:pPr>
        <w:pStyle w:val="Bodytext30"/>
        <w:spacing w:before="0" w:after="0" w:line="360" w:lineRule="exact"/>
        <w:ind w:right="40" w:firstLine="630"/>
        <w:jc w:val="both"/>
        <w:rPr>
          <w:i w:val="0"/>
          <w:iCs w:val="0"/>
          <w:sz w:val="28"/>
          <w:szCs w:val="28"/>
          <w:shd w:val="clear" w:color="auto" w:fill="FFFFFF"/>
          <w:lang w:eastAsia="vi-VN"/>
        </w:rPr>
      </w:pPr>
      <w:r w:rsidRPr="006B0179">
        <w:rPr>
          <w:i w:val="0"/>
          <w:iCs w:val="0"/>
          <w:sz w:val="28"/>
          <w:szCs w:val="28"/>
          <w:shd w:val="clear" w:color="auto" w:fill="FFFFFF"/>
          <w:lang w:eastAsia="vi-VN"/>
        </w:rPr>
        <w:t>- Việc xác định diện tích, ranh giới, tọa độ khu vực biển để làm căn cứ tính tiền sử dụng khu vực biển đối với một số dự án còn mất nhiều thời gian do phải phối hợp với nhiều cơ quan, đơn vị liên quan, đồng thời phải bảo đảm thống nhất với quy hoạch, hiện trạng sử dụng biển và các quy hoạch chuyên ngành khác.</w:t>
      </w:r>
    </w:p>
    <w:p w14:paraId="6F9BD8FA" w14:textId="65946CF6" w:rsidR="006B0179" w:rsidRPr="006B0179" w:rsidRDefault="006B0179" w:rsidP="00742A32">
      <w:pPr>
        <w:pStyle w:val="Bodytext30"/>
        <w:spacing w:before="0" w:after="0" w:line="360" w:lineRule="exact"/>
        <w:ind w:right="40" w:firstLine="630"/>
        <w:jc w:val="both"/>
        <w:rPr>
          <w:i w:val="0"/>
          <w:iCs w:val="0"/>
          <w:sz w:val="28"/>
          <w:szCs w:val="28"/>
          <w:shd w:val="clear" w:color="auto" w:fill="FFFFFF"/>
          <w:lang w:eastAsia="vi-VN"/>
        </w:rPr>
      </w:pPr>
      <w:r w:rsidRPr="006B0179">
        <w:rPr>
          <w:i w:val="0"/>
          <w:iCs w:val="0"/>
          <w:sz w:val="28"/>
          <w:szCs w:val="28"/>
          <w:shd w:val="clear" w:color="auto" w:fill="FFFFFF"/>
          <w:lang w:eastAsia="vi-VN"/>
        </w:rPr>
        <w:t>- Cơ sở dữ liệu số về tài nguyên, môi trường biển chưa được xây dựng đồng bộ; việc kết nối, chia sẻ dữ liệu giữa các cơ quan quản lý nhà nước còn hạn chế, ảnh hưởng đến công tác rà soát hồ sơ, theo dõi biến động khu vực biển và xác định nghĩa vụ tài chính của các tổ chức, cá nhân được giao khu vực biển.</w:t>
      </w:r>
    </w:p>
    <w:p w14:paraId="48DFE821" w14:textId="225CF6D4" w:rsidR="006B0179" w:rsidRPr="006B0179" w:rsidRDefault="006B0179" w:rsidP="00742A32">
      <w:pPr>
        <w:pStyle w:val="Bodytext30"/>
        <w:spacing w:before="0" w:after="0" w:line="360" w:lineRule="exact"/>
        <w:ind w:right="40" w:firstLine="630"/>
        <w:jc w:val="both"/>
        <w:rPr>
          <w:i w:val="0"/>
          <w:iCs w:val="0"/>
          <w:sz w:val="28"/>
          <w:szCs w:val="28"/>
          <w:shd w:val="clear" w:color="auto" w:fill="FFFFFF"/>
          <w:lang w:eastAsia="vi-VN"/>
        </w:rPr>
      </w:pPr>
      <w:r w:rsidRPr="006B0179">
        <w:rPr>
          <w:i w:val="0"/>
          <w:iCs w:val="0"/>
          <w:sz w:val="28"/>
          <w:szCs w:val="28"/>
          <w:shd w:val="clear" w:color="auto" w:fill="FFFFFF"/>
          <w:lang w:eastAsia="vi-VN"/>
        </w:rPr>
        <w:t>- Cùng với sự phát triển nhanh của kinh tế biển thành phố, nhiều loại hình khai thác, sử dụng khu vực biển mới như điện gió ngoài khơi, công trình năng lượng tái tạo, hạ tầng logistics biển, sử dụng đa mục tiêu trên cùng một khu vực biển đã phát sinh trong thực tiễn nhưng chưa có đầy đủ hướng dẫn về phương pháp xác định mức thu, gây khó khăn cho cơ quan quản lý trong quá trình tham mưu thực hiện.</w:t>
      </w:r>
    </w:p>
    <w:p w14:paraId="50D916D3" w14:textId="4ABFC5A7" w:rsidR="006B0179" w:rsidRPr="006B0179" w:rsidRDefault="006B0179" w:rsidP="00742A32">
      <w:pPr>
        <w:pStyle w:val="Bodytext30"/>
        <w:spacing w:before="0" w:after="0" w:line="360" w:lineRule="exact"/>
        <w:ind w:right="40" w:firstLine="630"/>
        <w:jc w:val="both"/>
        <w:rPr>
          <w:i w:val="0"/>
          <w:iCs w:val="0"/>
          <w:sz w:val="28"/>
          <w:szCs w:val="28"/>
          <w:shd w:val="clear" w:color="auto" w:fill="FFFFFF"/>
          <w:lang w:eastAsia="vi-VN"/>
        </w:rPr>
      </w:pPr>
      <w:r w:rsidRPr="006B0179">
        <w:rPr>
          <w:i w:val="0"/>
          <w:iCs w:val="0"/>
          <w:sz w:val="28"/>
          <w:szCs w:val="28"/>
          <w:shd w:val="clear" w:color="auto" w:fill="FFFFFF"/>
          <w:lang w:eastAsia="vi-VN"/>
        </w:rPr>
        <w:t>* Nguyên nhân:</w:t>
      </w:r>
      <w:r w:rsidRPr="006B0179">
        <w:rPr>
          <w:b/>
          <w:bCs/>
          <w:i w:val="0"/>
          <w:iCs w:val="0"/>
          <w:sz w:val="28"/>
          <w:szCs w:val="28"/>
          <w:shd w:val="clear" w:color="auto" w:fill="FFFFFF"/>
          <w:lang w:eastAsia="vi-VN"/>
        </w:rPr>
        <w:t xml:space="preserve"> </w:t>
      </w:r>
      <w:r w:rsidRPr="006B0179">
        <w:rPr>
          <w:i w:val="0"/>
          <w:iCs w:val="0"/>
          <w:sz w:val="28"/>
          <w:szCs w:val="28"/>
          <w:shd w:val="clear" w:color="auto" w:fill="FFFFFF"/>
          <w:lang w:eastAsia="vi-VN"/>
        </w:rPr>
        <w:t xml:space="preserve">chủ yếu là do hệ thống chính sách, pháp luật về quản lý tài </w:t>
      </w:r>
      <w:r w:rsidRPr="006B0179">
        <w:rPr>
          <w:i w:val="0"/>
          <w:iCs w:val="0"/>
          <w:sz w:val="28"/>
          <w:szCs w:val="28"/>
          <w:shd w:val="clear" w:color="auto" w:fill="FFFFFF"/>
          <w:lang w:eastAsia="vi-VN"/>
        </w:rPr>
        <w:lastRenderedPageBreak/>
        <w:t>nguyên biển đang trong quá trình hoàn thiện và thường xuyên được sửa đổi, bổ sung; tốc độ phát triển kinh tế biển của thành phố nhanh hơn so với dự báo khi xây dựng Quyết định số 21/2021/QĐ-UBND; nguồn lực đầu tư cho chuyển đổi số, xây dựng cơ sở dữ liệu biển và trang thiết bị kỹ thuật còn hạn chế; đồng thời sự phối hợp, chia sẻ thông tin giữa các cơ quan trong một số trường hợp chưa thật sự đồng bộ, dẫn đến thời gian giải quyết hồ sơ còn kéo dài.</w:t>
      </w:r>
    </w:p>
    <w:p w14:paraId="19C1D5BD" w14:textId="40EA8A99" w:rsidR="00564F4D" w:rsidRPr="00EC55D2" w:rsidRDefault="00564F4D" w:rsidP="00742A32">
      <w:pPr>
        <w:pStyle w:val="Bodytext30"/>
        <w:spacing w:before="0" w:after="0" w:line="360" w:lineRule="exact"/>
        <w:ind w:right="40" w:firstLine="630"/>
        <w:jc w:val="both"/>
        <w:rPr>
          <w:b/>
          <w:bCs/>
          <w:i w:val="0"/>
          <w:iCs w:val="0"/>
          <w:sz w:val="28"/>
          <w:szCs w:val="28"/>
          <w:shd w:val="clear" w:color="auto" w:fill="FFFFFF"/>
          <w:lang w:eastAsia="vi-VN"/>
        </w:rPr>
      </w:pPr>
      <w:r w:rsidRPr="00EC55D2">
        <w:rPr>
          <w:b/>
          <w:bCs/>
          <w:i w:val="0"/>
          <w:iCs w:val="0"/>
          <w:sz w:val="28"/>
          <w:szCs w:val="28"/>
          <w:shd w:val="clear" w:color="auto" w:fill="FFFFFF"/>
          <w:lang w:eastAsia="vi-VN"/>
        </w:rPr>
        <w:t xml:space="preserve">4. Xác định những </w:t>
      </w:r>
      <w:r w:rsidR="00EC55D2" w:rsidRPr="00EC55D2">
        <w:rPr>
          <w:b/>
          <w:bCs/>
          <w:i w:val="0"/>
          <w:iCs w:val="0"/>
          <w:sz w:val="28"/>
          <w:szCs w:val="28"/>
          <w:shd w:val="clear" w:color="auto" w:fill="FFFFFF"/>
          <w:lang w:eastAsia="vi-VN"/>
        </w:rPr>
        <w:t>vấn đề mơi phát sinh trong thực tiễn</w:t>
      </w:r>
    </w:p>
    <w:p w14:paraId="5FD8D441" w14:textId="73F6F414" w:rsidR="00EC55D2" w:rsidRPr="00EC55D2" w:rsidRDefault="00EC55D2" w:rsidP="00742A32">
      <w:pPr>
        <w:pStyle w:val="Bodytext30"/>
        <w:spacing w:before="0" w:after="0" w:line="360" w:lineRule="exact"/>
        <w:ind w:right="40" w:firstLine="630"/>
        <w:jc w:val="both"/>
        <w:rPr>
          <w:i w:val="0"/>
          <w:iCs w:val="0"/>
          <w:sz w:val="28"/>
          <w:szCs w:val="28"/>
          <w:shd w:val="clear" w:color="auto" w:fill="FFFFFF"/>
          <w:lang w:eastAsia="vi-VN"/>
        </w:rPr>
      </w:pPr>
      <w:r>
        <w:rPr>
          <w:i w:val="0"/>
          <w:iCs w:val="0"/>
          <w:sz w:val="28"/>
          <w:szCs w:val="28"/>
          <w:shd w:val="clear" w:color="auto" w:fill="FFFFFF"/>
          <w:lang w:eastAsia="vi-VN"/>
        </w:rPr>
        <w:t xml:space="preserve">- </w:t>
      </w:r>
      <w:r w:rsidRPr="00EC55D2">
        <w:rPr>
          <w:i w:val="0"/>
          <w:iCs w:val="0"/>
          <w:sz w:val="28"/>
          <w:szCs w:val="28"/>
          <w:shd w:val="clear" w:color="auto" w:fill="FFFFFF"/>
          <w:lang w:eastAsia="vi-VN"/>
        </w:rPr>
        <w:t xml:space="preserve">Qua quá trình tổ chức thực hiện </w:t>
      </w:r>
      <w:r w:rsidR="00F510BE" w:rsidRPr="00564F4D">
        <w:rPr>
          <w:i w:val="0"/>
          <w:iCs w:val="0"/>
          <w:sz w:val="28"/>
          <w:szCs w:val="28"/>
          <w:shd w:val="clear" w:color="auto" w:fill="FFFFFF"/>
          <w:lang w:eastAsia="vi-VN"/>
        </w:rPr>
        <w:t xml:space="preserve">Quyết định số 21/2021/QĐ-UBND </w:t>
      </w:r>
      <w:r w:rsidRPr="00EC55D2">
        <w:rPr>
          <w:i w:val="0"/>
          <w:iCs w:val="0"/>
          <w:sz w:val="28"/>
          <w:szCs w:val="28"/>
          <w:shd w:val="clear" w:color="auto" w:fill="FFFFFF"/>
          <w:lang w:eastAsia="vi-VN"/>
        </w:rPr>
        <w:t>cho thấy nhu cầu sử dụng khu vực biển ngày càng đa dạng; nhiều dự án sử dụng đồng thời nhiều mục đích trên cùng một khu vực biển; nhu cầu phát triển điện gió ngoài khơi, logistics, cảng biển</w:t>
      </w:r>
      <w:r w:rsidR="00F510BE">
        <w:rPr>
          <w:i w:val="0"/>
          <w:iCs w:val="0"/>
          <w:sz w:val="28"/>
          <w:szCs w:val="28"/>
          <w:shd w:val="clear" w:color="auto" w:fill="FFFFFF"/>
          <w:lang w:eastAsia="vi-VN"/>
        </w:rPr>
        <w:t xml:space="preserve"> khai thác khoáng sản </w:t>
      </w:r>
      <w:r w:rsidRPr="00EC55D2">
        <w:rPr>
          <w:i w:val="0"/>
          <w:iCs w:val="0"/>
          <w:sz w:val="28"/>
          <w:szCs w:val="28"/>
          <w:shd w:val="clear" w:color="auto" w:fill="FFFFFF"/>
          <w:lang w:eastAsia="vi-VN"/>
        </w:rPr>
        <w:t>và nuôi biển công nghệ cao ngày càng tăng.</w:t>
      </w:r>
    </w:p>
    <w:p w14:paraId="1C5398AF" w14:textId="4E7F5235" w:rsidR="00EC55D2" w:rsidRPr="00EC55D2" w:rsidRDefault="00EC55D2" w:rsidP="00742A32">
      <w:pPr>
        <w:pStyle w:val="Bodytext30"/>
        <w:spacing w:before="0" w:after="0" w:line="360" w:lineRule="exact"/>
        <w:ind w:right="40" w:firstLine="630"/>
        <w:jc w:val="both"/>
        <w:rPr>
          <w:i w:val="0"/>
          <w:iCs w:val="0"/>
          <w:sz w:val="28"/>
          <w:szCs w:val="28"/>
          <w:shd w:val="clear" w:color="auto" w:fill="FFFFFF"/>
          <w:lang w:eastAsia="vi-VN"/>
        </w:rPr>
      </w:pPr>
      <w:r>
        <w:rPr>
          <w:i w:val="0"/>
          <w:iCs w:val="0"/>
          <w:sz w:val="28"/>
          <w:szCs w:val="28"/>
          <w:shd w:val="clear" w:color="auto" w:fill="FFFFFF"/>
          <w:lang w:eastAsia="vi-VN"/>
        </w:rPr>
        <w:t xml:space="preserve">- </w:t>
      </w:r>
      <w:r w:rsidRPr="00EC55D2">
        <w:rPr>
          <w:i w:val="0"/>
          <w:iCs w:val="0"/>
          <w:sz w:val="28"/>
          <w:szCs w:val="28"/>
          <w:shd w:val="clear" w:color="auto" w:fill="FFFFFF"/>
          <w:lang w:eastAsia="vi-VN"/>
        </w:rPr>
        <w:t>Bên cạnh đó, yêu cầu quản lý hiện nay không chỉ dừng ở việc xác định nghĩa vụ tài chính mà còn phải gắn với quản lý tổng hợp không gian biển, quản lý bằng cơ sở dữ liệu số, bản đồ số, hệ thống thông tin địa lý (GIS), kết nối với cơ sở dữ liệu đất đai, quy hoạch và tài nguyên môi trường nhằm bảo đảm quản lý thống nhất, minh bạch và hiệu quả.</w:t>
      </w:r>
    </w:p>
    <w:p w14:paraId="4E152799" w14:textId="7F45653F" w:rsidR="00EC55D2" w:rsidRPr="00EC55D2" w:rsidRDefault="00EC55D2" w:rsidP="00742A32">
      <w:pPr>
        <w:pStyle w:val="Bodytext30"/>
        <w:spacing w:before="0" w:after="0" w:line="360" w:lineRule="exact"/>
        <w:ind w:right="40" w:firstLine="630"/>
        <w:jc w:val="both"/>
        <w:rPr>
          <w:b/>
          <w:bCs/>
          <w:i w:val="0"/>
          <w:iCs w:val="0"/>
          <w:sz w:val="28"/>
          <w:szCs w:val="28"/>
          <w:shd w:val="clear" w:color="auto" w:fill="FFFFFF"/>
          <w:lang w:eastAsia="vi-VN"/>
        </w:rPr>
      </w:pPr>
      <w:r w:rsidRPr="00EC55D2">
        <w:rPr>
          <w:b/>
          <w:bCs/>
          <w:i w:val="0"/>
          <w:iCs w:val="0"/>
          <w:sz w:val="28"/>
          <w:szCs w:val="28"/>
          <w:shd w:val="clear" w:color="auto" w:fill="FFFFFF"/>
          <w:lang w:eastAsia="vi-VN"/>
        </w:rPr>
        <w:t>III. ĐỀ XUẤT, KIẾN NGHỊ</w:t>
      </w:r>
    </w:p>
    <w:p w14:paraId="50BEB3CE" w14:textId="32623256" w:rsidR="00EC55D2" w:rsidRPr="00EC55D2" w:rsidRDefault="00EC55D2" w:rsidP="00742A32">
      <w:pPr>
        <w:pStyle w:val="Bodytext30"/>
        <w:spacing w:before="0" w:after="0" w:line="360" w:lineRule="exact"/>
        <w:ind w:right="40" w:firstLine="630"/>
        <w:jc w:val="both"/>
        <w:rPr>
          <w:i w:val="0"/>
          <w:iCs w:val="0"/>
          <w:sz w:val="28"/>
          <w:szCs w:val="28"/>
          <w:shd w:val="clear" w:color="auto" w:fill="FFFFFF"/>
          <w:lang w:eastAsia="vi-VN"/>
        </w:rPr>
      </w:pPr>
      <w:r w:rsidRPr="00EC55D2">
        <w:rPr>
          <w:i w:val="0"/>
          <w:iCs w:val="0"/>
          <w:sz w:val="28"/>
          <w:szCs w:val="28"/>
          <w:shd w:val="clear" w:color="auto" w:fill="FFFFFF"/>
          <w:lang w:eastAsia="vi-VN"/>
        </w:rPr>
        <w:t xml:space="preserve">Từ kết quả tổng kết </w:t>
      </w:r>
      <w:r w:rsidR="00F510BE" w:rsidRPr="00564F4D">
        <w:rPr>
          <w:i w:val="0"/>
          <w:iCs w:val="0"/>
          <w:sz w:val="28"/>
          <w:szCs w:val="28"/>
          <w:shd w:val="clear" w:color="auto" w:fill="FFFFFF"/>
          <w:lang w:eastAsia="vi-VN"/>
        </w:rPr>
        <w:t>Quyết định số 21/2021/QĐ-UBND</w:t>
      </w:r>
      <w:r w:rsidR="00F510BE" w:rsidRPr="00EC55D2">
        <w:rPr>
          <w:i w:val="0"/>
          <w:iCs w:val="0"/>
          <w:sz w:val="28"/>
          <w:szCs w:val="28"/>
          <w:shd w:val="clear" w:color="auto" w:fill="FFFFFF"/>
          <w:lang w:eastAsia="vi-VN"/>
        </w:rPr>
        <w:t xml:space="preserve"> </w:t>
      </w:r>
      <w:r w:rsidRPr="00EC55D2">
        <w:rPr>
          <w:i w:val="0"/>
          <w:iCs w:val="0"/>
          <w:sz w:val="28"/>
          <w:szCs w:val="28"/>
          <w:shd w:val="clear" w:color="auto" w:fill="FFFFFF"/>
          <w:lang w:eastAsia="vi-VN"/>
        </w:rPr>
        <w:t>nêu trên, Sở Nông nghiệp và Môi trường nhận thấy việc ban hành Quyết định thay thế Quyết định số 21/2021/QĐ-UBND là cần thiết nhằm bảo đảm phù hợp với hệ thống pháp luật hiện hành và yêu cầu phát triển của thành phố trong giai đoạn mới.</w:t>
      </w:r>
    </w:p>
    <w:p w14:paraId="3F04C4D8" w14:textId="77777777" w:rsidR="00EC55D2" w:rsidRPr="00EC55D2" w:rsidRDefault="00EC55D2" w:rsidP="00742A32">
      <w:pPr>
        <w:pStyle w:val="Bodytext30"/>
        <w:spacing w:before="0" w:after="0" w:line="360" w:lineRule="exact"/>
        <w:ind w:right="40" w:firstLine="630"/>
        <w:jc w:val="both"/>
        <w:rPr>
          <w:i w:val="0"/>
          <w:iCs w:val="0"/>
          <w:sz w:val="28"/>
          <w:szCs w:val="28"/>
          <w:shd w:val="clear" w:color="auto" w:fill="FFFFFF"/>
          <w:lang w:eastAsia="vi-VN"/>
        </w:rPr>
      </w:pPr>
      <w:r w:rsidRPr="00EC55D2">
        <w:rPr>
          <w:i w:val="0"/>
          <w:iCs w:val="0"/>
          <w:sz w:val="28"/>
          <w:szCs w:val="28"/>
          <w:shd w:val="clear" w:color="auto" w:fill="FFFFFF"/>
          <w:lang w:eastAsia="vi-VN"/>
        </w:rPr>
        <w:t>Trong thời gian tới, cần tiếp tục rà soát, hoàn thiện chính sách về mức thu tiền sử dụng khu vực biển phù hợp với từng nhóm hoạt động sử dụng biển và điều kiện phát triển kinh tế - xã hội của thành phố; tăng cường ứng dụng công nghệ số, xây dựng cơ sở dữ liệu quản lý khu vực biển, kết nối liên thông giữa các cơ quan quản lý nhà nước; đẩy mạnh cải cách thủ tục hành chính, nâng cao chất lượng phối hợp liên ngành trong quá trình giao khu vực biển và xác định nghĩa vụ tài chính.</w:t>
      </w:r>
    </w:p>
    <w:p w14:paraId="35007899" w14:textId="77777777" w:rsidR="00EC55D2" w:rsidRDefault="00EC55D2" w:rsidP="00742A32">
      <w:pPr>
        <w:pStyle w:val="Bodytext30"/>
        <w:spacing w:before="0" w:after="0" w:line="360" w:lineRule="exact"/>
        <w:ind w:right="40" w:firstLine="630"/>
        <w:jc w:val="both"/>
        <w:rPr>
          <w:i w:val="0"/>
          <w:iCs w:val="0"/>
          <w:sz w:val="28"/>
          <w:szCs w:val="28"/>
          <w:shd w:val="clear" w:color="auto" w:fill="FFFFFF"/>
          <w:lang w:eastAsia="vi-VN"/>
        </w:rPr>
      </w:pPr>
      <w:r w:rsidRPr="00EC55D2">
        <w:rPr>
          <w:i w:val="0"/>
          <w:iCs w:val="0"/>
          <w:sz w:val="28"/>
          <w:szCs w:val="28"/>
          <w:shd w:val="clear" w:color="auto" w:fill="FFFFFF"/>
          <w:lang w:eastAsia="vi-VN"/>
        </w:rPr>
        <w:t>Đồng thời, cần tăng cường công tác thanh tra, kiểm tra, giám sát việc sử dụng khu vực biển sau khi được giao; nâng cao năng lực của đội ngũ cán bộ quản lý biển; đẩy mạnh tuyên truyền, phổ biến pháp luật nhằm nâng cao ý thức chấp hành của các tổ chức, cá nhân sử dụng khu vực biển.</w:t>
      </w:r>
    </w:p>
    <w:p w14:paraId="390AE165" w14:textId="7175A24D" w:rsidR="00F510BE" w:rsidRPr="00EC55D2" w:rsidRDefault="00F510BE" w:rsidP="00742A32">
      <w:pPr>
        <w:pStyle w:val="Bodytext30"/>
        <w:spacing w:before="0" w:after="0" w:line="360" w:lineRule="exact"/>
        <w:ind w:right="40" w:firstLine="630"/>
        <w:jc w:val="both"/>
        <w:rPr>
          <w:i w:val="0"/>
          <w:iCs w:val="0"/>
          <w:sz w:val="28"/>
          <w:szCs w:val="28"/>
          <w:shd w:val="clear" w:color="auto" w:fill="FFFFFF"/>
          <w:lang w:eastAsia="vi-VN"/>
        </w:rPr>
      </w:pPr>
      <w:r>
        <w:rPr>
          <w:i w:val="0"/>
          <w:iCs w:val="0"/>
          <w:sz w:val="28"/>
          <w:szCs w:val="28"/>
          <w:shd w:val="clear" w:color="auto" w:fill="FFFFFF"/>
          <w:lang w:eastAsia="vi-VN"/>
        </w:rPr>
        <w:t>Sở Nông nghiệp và Môi trường đề xuất:</w:t>
      </w:r>
    </w:p>
    <w:p w14:paraId="33F6E62E" w14:textId="77777777" w:rsidR="00F510BE" w:rsidRDefault="00F510BE" w:rsidP="00742A32">
      <w:pPr>
        <w:pStyle w:val="Bodytext30"/>
        <w:spacing w:before="0" w:after="0" w:line="360" w:lineRule="exact"/>
        <w:ind w:right="40" w:firstLine="630"/>
        <w:jc w:val="both"/>
        <w:rPr>
          <w:i w:val="0"/>
          <w:iCs w:val="0"/>
          <w:sz w:val="28"/>
          <w:szCs w:val="28"/>
          <w:shd w:val="clear" w:color="auto" w:fill="FFFFFF"/>
          <w:lang w:eastAsia="vi-VN"/>
        </w:rPr>
      </w:pPr>
      <w:r>
        <w:rPr>
          <w:i w:val="0"/>
          <w:iCs w:val="0"/>
          <w:sz w:val="28"/>
          <w:szCs w:val="28"/>
          <w:shd w:val="clear" w:color="auto" w:fill="FFFFFF"/>
          <w:lang w:eastAsia="vi-VN"/>
        </w:rPr>
        <w:t xml:space="preserve">- </w:t>
      </w:r>
      <w:r w:rsidR="00EC55D2" w:rsidRPr="00EC55D2">
        <w:rPr>
          <w:i w:val="0"/>
          <w:iCs w:val="0"/>
          <w:sz w:val="28"/>
          <w:szCs w:val="28"/>
          <w:shd w:val="clear" w:color="auto" w:fill="FFFFFF"/>
          <w:lang w:eastAsia="vi-VN"/>
        </w:rPr>
        <w:t>Bộ Nông nghiệp và Môi trường tiếp tục nghiên cứu hoàn thiện các quy định hướng dẫn về giao khu vực biển và xác định nghĩa vụ tài chính đối với các loại hình sử dụng biển mới</w:t>
      </w:r>
    </w:p>
    <w:p w14:paraId="6E1F4F29" w14:textId="5BD9957C" w:rsidR="00EC55D2" w:rsidRDefault="00F510BE" w:rsidP="00742A32">
      <w:pPr>
        <w:pStyle w:val="Bodytext30"/>
        <w:spacing w:before="0" w:after="0" w:line="360" w:lineRule="exact"/>
        <w:ind w:right="40" w:firstLine="630"/>
        <w:jc w:val="both"/>
        <w:rPr>
          <w:i w:val="0"/>
          <w:iCs w:val="0"/>
          <w:sz w:val="28"/>
          <w:szCs w:val="28"/>
          <w:shd w:val="clear" w:color="auto" w:fill="FFFFFF"/>
          <w:lang w:eastAsia="vi-VN"/>
        </w:rPr>
      </w:pPr>
      <w:r>
        <w:rPr>
          <w:i w:val="0"/>
          <w:iCs w:val="0"/>
          <w:sz w:val="28"/>
          <w:szCs w:val="28"/>
          <w:shd w:val="clear" w:color="auto" w:fill="FFFFFF"/>
          <w:lang w:eastAsia="vi-VN"/>
        </w:rPr>
        <w:t xml:space="preserve">- </w:t>
      </w:r>
      <w:r w:rsidR="00EC55D2" w:rsidRPr="00EC55D2">
        <w:rPr>
          <w:i w:val="0"/>
          <w:iCs w:val="0"/>
          <w:sz w:val="28"/>
          <w:szCs w:val="28"/>
          <w:shd w:val="clear" w:color="auto" w:fill="FFFFFF"/>
          <w:lang w:eastAsia="vi-VN"/>
        </w:rPr>
        <w:t>Ủy ban nhân dân thành phố quan tâm bố trí nguồn lực để đầu tư xây dựng cơ sở dữ liệu số về tài nguyên biển, bảo đảm đáp ứng yêu cầu quản lý tổng hợp, hiện đại và phát triển bền vững kinh tế biển trong giai đoạn tới.</w:t>
      </w:r>
    </w:p>
    <w:p w14:paraId="0CD1BABF" w14:textId="2B250FCA" w:rsidR="00742A32" w:rsidRPr="00742A32" w:rsidRDefault="00742A32" w:rsidP="00742A32">
      <w:pPr>
        <w:shd w:val="clear" w:color="auto" w:fill="FFFFFF"/>
        <w:spacing w:before="120" w:after="120" w:line="234" w:lineRule="atLeast"/>
        <w:ind w:firstLine="630"/>
        <w:jc w:val="both"/>
        <w:rPr>
          <w:rFonts w:ascii="Times New Roman" w:eastAsia="Times New Roman" w:hAnsi="Times New Roman" w:cs="Times New Roman"/>
          <w:color w:val="000000"/>
          <w:sz w:val="28"/>
          <w:szCs w:val="28"/>
        </w:rPr>
      </w:pPr>
      <w:r w:rsidRPr="00742A32">
        <w:rPr>
          <w:rFonts w:ascii="Times New Roman" w:hAnsi="Times New Roman" w:cs="Times New Roman"/>
          <w:sz w:val="28"/>
          <w:szCs w:val="28"/>
          <w:shd w:val="clear" w:color="auto" w:fill="FFFFFF"/>
          <w:lang w:eastAsia="vi-VN"/>
        </w:rPr>
        <w:t xml:space="preserve">Trên đây là báo cáo </w:t>
      </w:r>
      <w:r w:rsidRPr="00742A32">
        <w:rPr>
          <w:rFonts w:ascii="Times New Roman" w:eastAsia="Times New Roman" w:hAnsi="Times New Roman" w:cs="Times New Roman"/>
          <w:color w:val="000000"/>
          <w:sz w:val="28"/>
          <w:szCs w:val="28"/>
        </w:rPr>
        <w:t xml:space="preserve">Tổng kết việc thi hành Quyết định số 21/2021/QĐ-UBND ngày 12 tháng 8 năm 2021 của Ủy ban nhân dân thành phố Hải Phòng quy định mức </w:t>
      </w:r>
      <w:r w:rsidRPr="00742A32">
        <w:rPr>
          <w:rFonts w:ascii="Times New Roman" w:eastAsia="Times New Roman" w:hAnsi="Times New Roman" w:cs="Times New Roman"/>
          <w:color w:val="000000"/>
          <w:sz w:val="28"/>
          <w:szCs w:val="28"/>
        </w:rPr>
        <w:lastRenderedPageBreak/>
        <w:t>thu tiền sử dụng khu vực biển trên địa bàn thành phố Hải Phòng giai đoạn 2021-2026</w:t>
      </w:r>
      <w:r>
        <w:rPr>
          <w:rFonts w:ascii="Times New Roman" w:eastAsia="Times New Roman" w:hAnsi="Times New Roman" w:cs="Times New Roman"/>
          <w:color w:val="000000"/>
          <w:sz w:val="28"/>
          <w:szCs w:val="28"/>
        </w:rPr>
        <w:t>./.</w:t>
      </w:r>
    </w:p>
    <w:p w14:paraId="226F374F" w14:textId="77777777" w:rsidR="00F510BE" w:rsidRPr="00EC55D2" w:rsidRDefault="00F510BE" w:rsidP="00742A32">
      <w:pPr>
        <w:pStyle w:val="Bodytext30"/>
        <w:spacing w:before="0" w:after="0" w:line="360" w:lineRule="exact"/>
        <w:ind w:right="40" w:firstLine="630"/>
        <w:jc w:val="both"/>
        <w:rPr>
          <w:i w:val="0"/>
          <w:iCs w:val="0"/>
          <w:sz w:val="28"/>
          <w:szCs w:val="28"/>
          <w:shd w:val="clear" w:color="auto" w:fill="FFFFFF"/>
          <w:lang w:eastAsia="vi-VN"/>
        </w:rPr>
      </w:pPr>
    </w:p>
    <w:tbl>
      <w:tblPr>
        <w:tblW w:w="9639" w:type="dxa"/>
        <w:tblCellSpacing w:w="0" w:type="dxa"/>
        <w:shd w:val="clear" w:color="auto" w:fill="FFFFFF"/>
        <w:tblCellMar>
          <w:left w:w="0" w:type="dxa"/>
          <w:right w:w="0" w:type="dxa"/>
        </w:tblCellMar>
        <w:tblLook w:val="04A0" w:firstRow="1" w:lastRow="0" w:firstColumn="1" w:lastColumn="0" w:noHBand="0" w:noVBand="1"/>
      </w:tblPr>
      <w:tblGrid>
        <w:gridCol w:w="4428"/>
        <w:gridCol w:w="5211"/>
      </w:tblGrid>
      <w:tr w:rsidR="00AF5349" w:rsidRPr="00AF5349" w14:paraId="63C37575" w14:textId="77777777" w:rsidTr="0038776D">
        <w:trPr>
          <w:tblCellSpacing w:w="0" w:type="dxa"/>
        </w:trPr>
        <w:tc>
          <w:tcPr>
            <w:tcW w:w="4428" w:type="dxa"/>
            <w:shd w:val="clear" w:color="auto" w:fill="FFFFFF"/>
            <w:tcMar>
              <w:top w:w="0" w:type="dxa"/>
              <w:left w:w="108" w:type="dxa"/>
              <w:bottom w:w="0" w:type="dxa"/>
              <w:right w:w="108" w:type="dxa"/>
            </w:tcMar>
            <w:hideMark/>
          </w:tcPr>
          <w:p w14:paraId="7BF053A1" w14:textId="3E0E8F9C" w:rsidR="00C90B25" w:rsidRPr="00C90B25" w:rsidRDefault="00AF5349" w:rsidP="00023000">
            <w:pPr>
              <w:spacing w:after="0" w:line="240" w:lineRule="auto"/>
              <w:ind w:firstLine="34"/>
              <w:rPr>
                <w:rFonts w:ascii="Times New Roman" w:hAnsi="Times New Roman" w:cs="Times New Roman"/>
                <w:lang w:val="fr-FR"/>
              </w:rPr>
            </w:pPr>
            <w:r w:rsidRPr="00AF5349">
              <w:rPr>
                <w:rFonts w:ascii="Times New Roman" w:eastAsia="Times New Roman" w:hAnsi="Times New Roman" w:cs="Times New Roman"/>
                <w:b/>
                <w:bCs/>
                <w:i/>
                <w:iCs/>
                <w:color w:val="000000"/>
                <w:sz w:val="24"/>
                <w:szCs w:val="24"/>
                <w:lang w:val="vi-VN"/>
              </w:rPr>
              <w:t>Nơi nhận:</w:t>
            </w:r>
            <w:r w:rsidRPr="00AF5349">
              <w:rPr>
                <w:rFonts w:ascii="Times New Roman" w:eastAsia="Times New Roman" w:hAnsi="Times New Roman" w:cs="Times New Roman"/>
                <w:b/>
                <w:bCs/>
                <w:i/>
                <w:iCs/>
                <w:color w:val="000000"/>
                <w:sz w:val="24"/>
                <w:szCs w:val="24"/>
                <w:lang w:val="vi-VN"/>
              </w:rPr>
              <w:br/>
            </w:r>
            <w:r w:rsidR="00C90B25" w:rsidRPr="00C90B25">
              <w:rPr>
                <w:rFonts w:ascii="Times New Roman" w:hAnsi="Times New Roman" w:cs="Times New Roman"/>
                <w:lang w:val="fr-FR"/>
              </w:rPr>
              <w:t xml:space="preserve">- </w:t>
            </w:r>
            <w:r w:rsidR="00F510BE">
              <w:rPr>
                <w:rFonts w:ascii="Times New Roman" w:hAnsi="Times New Roman" w:cs="Times New Roman"/>
                <w:lang w:val="fr-FR"/>
              </w:rPr>
              <w:t>Ủy ban nhân dân thành phố ;</w:t>
            </w:r>
          </w:p>
          <w:p w14:paraId="4DC53C9A" w14:textId="77777777" w:rsidR="00B460EA" w:rsidRPr="00C90B25" w:rsidRDefault="00B460EA" w:rsidP="00023000">
            <w:pPr>
              <w:spacing w:after="0" w:line="240" w:lineRule="auto"/>
              <w:ind w:firstLine="34"/>
              <w:rPr>
                <w:rFonts w:ascii="Times New Roman" w:hAnsi="Times New Roman" w:cs="Times New Roman"/>
                <w:lang w:val="fr-FR"/>
              </w:rPr>
            </w:pPr>
            <w:r>
              <w:rPr>
                <w:rFonts w:ascii="Times New Roman" w:hAnsi="Times New Roman" w:cs="Times New Roman"/>
                <w:lang w:val="fr-FR"/>
              </w:rPr>
              <w:t>- Sở Tư pháp;</w:t>
            </w:r>
          </w:p>
          <w:p w14:paraId="22B2B631" w14:textId="77777777" w:rsidR="00B460EA" w:rsidRDefault="00C90B25" w:rsidP="00023000">
            <w:pPr>
              <w:spacing w:after="0" w:line="240" w:lineRule="auto"/>
              <w:ind w:firstLine="34"/>
              <w:rPr>
                <w:rFonts w:ascii="Times New Roman" w:hAnsi="Times New Roman" w:cs="Times New Roman"/>
                <w:lang w:val="fr-FR"/>
              </w:rPr>
            </w:pPr>
            <w:r w:rsidRPr="00C90B25">
              <w:rPr>
                <w:rFonts w:ascii="Times New Roman" w:hAnsi="Times New Roman" w:cs="Times New Roman"/>
                <w:lang w:val="fr-FR"/>
              </w:rPr>
              <w:t xml:space="preserve">- GĐ Sở; </w:t>
            </w:r>
          </w:p>
          <w:p w14:paraId="3D042BE6" w14:textId="77777777" w:rsidR="00C90B25" w:rsidRPr="00C90B25" w:rsidRDefault="00B460EA" w:rsidP="00023000">
            <w:pPr>
              <w:spacing w:after="0" w:line="240" w:lineRule="auto"/>
              <w:ind w:firstLine="34"/>
              <w:rPr>
                <w:rFonts w:ascii="Times New Roman" w:hAnsi="Times New Roman" w:cs="Times New Roman"/>
                <w:lang w:val="fr-FR"/>
              </w:rPr>
            </w:pPr>
            <w:r>
              <w:rPr>
                <w:rFonts w:ascii="Times New Roman" w:hAnsi="Times New Roman" w:cs="Times New Roman"/>
                <w:lang w:val="fr-FR"/>
              </w:rPr>
              <w:t xml:space="preserve">- </w:t>
            </w:r>
            <w:r w:rsidR="00C90B25" w:rsidRPr="00C90B25">
              <w:rPr>
                <w:rFonts w:ascii="Times New Roman" w:hAnsi="Times New Roman" w:cs="Times New Roman"/>
                <w:lang w:val="fr-FR"/>
              </w:rPr>
              <w:t>PGĐ Sở P.M.Thành;</w:t>
            </w:r>
          </w:p>
          <w:p w14:paraId="132BDACC" w14:textId="1A9190D6" w:rsidR="00AF5349" w:rsidRPr="00C90B25" w:rsidRDefault="00C90B25" w:rsidP="00023000">
            <w:pPr>
              <w:spacing w:after="0" w:line="240" w:lineRule="auto"/>
              <w:ind w:firstLine="34"/>
              <w:rPr>
                <w:rFonts w:ascii="Times New Roman" w:hAnsi="Times New Roman" w:cs="Times New Roman"/>
                <w:lang w:val="fr-FR"/>
              </w:rPr>
            </w:pPr>
            <w:r w:rsidRPr="00C90B25">
              <w:rPr>
                <w:rFonts w:ascii="Times New Roman" w:hAnsi="Times New Roman" w:cs="Times New Roman"/>
                <w:lang w:val="fr-FR"/>
              </w:rPr>
              <w:t>- Lưu VT</w:t>
            </w:r>
            <w:r w:rsidR="00023000">
              <w:rPr>
                <w:rFonts w:ascii="Times New Roman" w:hAnsi="Times New Roman" w:cs="Times New Roman"/>
                <w:lang w:val="fr-FR"/>
              </w:rPr>
              <w:t>, KSBHĐ.</w:t>
            </w:r>
          </w:p>
        </w:tc>
        <w:tc>
          <w:tcPr>
            <w:tcW w:w="5211" w:type="dxa"/>
            <w:shd w:val="clear" w:color="auto" w:fill="FFFFFF"/>
            <w:tcMar>
              <w:top w:w="0" w:type="dxa"/>
              <w:left w:w="108" w:type="dxa"/>
              <w:bottom w:w="0" w:type="dxa"/>
              <w:right w:w="108" w:type="dxa"/>
            </w:tcMar>
            <w:hideMark/>
          </w:tcPr>
          <w:p w14:paraId="4B874A9D" w14:textId="711B730C" w:rsidR="00023000" w:rsidRDefault="00C90B25" w:rsidP="00023000">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GIÁM ĐỐC</w:t>
            </w:r>
          </w:p>
          <w:p w14:paraId="14757916" w14:textId="451975D1" w:rsidR="00C90B25" w:rsidRPr="00023000" w:rsidRDefault="00AF5349" w:rsidP="00023000">
            <w:pPr>
              <w:spacing w:after="0" w:line="240" w:lineRule="auto"/>
              <w:jc w:val="center"/>
              <w:rPr>
                <w:rFonts w:ascii="Times New Roman" w:eastAsia="Times New Roman" w:hAnsi="Times New Roman" w:cs="Times New Roman"/>
                <w:color w:val="000000"/>
                <w:sz w:val="28"/>
                <w:szCs w:val="28"/>
              </w:rPr>
            </w:pPr>
            <w:r w:rsidRPr="00023000">
              <w:rPr>
                <w:rFonts w:ascii="Times New Roman" w:eastAsia="Times New Roman" w:hAnsi="Times New Roman" w:cs="Times New Roman"/>
                <w:color w:val="000000"/>
                <w:sz w:val="28"/>
                <w:szCs w:val="28"/>
              </w:rPr>
              <w:br/>
            </w:r>
          </w:p>
          <w:p w14:paraId="6900C319" w14:textId="77777777" w:rsidR="00F75A6E" w:rsidRDefault="00F75A6E" w:rsidP="00023000">
            <w:pPr>
              <w:spacing w:after="0" w:line="240" w:lineRule="auto"/>
              <w:jc w:val="center"/>
              <w:rPr>
                <w:rFonts w:ascii="Times New Roman" w:eastAsia="Times New Roman" w:hAnsi="Times New Roman" w:cs="Times New Roman"/>
                <w:i/>
                <w:iCs/>
                <w:color w:val="000000"/>
                <w:sz w:val="28"/>
                <w:szCs w:val="28"/>
              </w:rPr>
            </w:pPr>
          </w:p>
          <w:p w14:paraId="0E59EB65" w14:textId="77777777" w:rsidR="00F510BE" w:rsidRDefault="00F510BE" w:rsidP="00023000">
            <w:pPr>
              <w:spacing w:after="0" w:line="240" w:lineRule="auto"/>
              <w:jc w:val="center"/>
              <w:rPr>
                <w:rFonts w:ascii="Times New Roman" w:eastAsia="Times New Roman" w:hAnsi="Times New Roman" w:cs="Times New Roman"/>
                <w:i/>
                <w:iCs/>
                <w:color w:val="000000"/>
                <w:sz w:val="28"/>
                <w:szCs w:val="28"/>
              </w:rPr>
            </w:pPr>
          </w:p>
          <w:p w14:paraId="79B30493" w14:textId="56478DBF" w:rsidR="00AF5349" w:rsidRPr="00023000" w:rsidRDefault="00AF5349" w:rsidP="00023000">
            <w:pPr>
              <w:spacing w:after="0" w:line="240" w:lineRule="auto"/>
              <w:jc w:val="center"/>
              <w:rPr>
                <w:rFonts w:ascii="Times New Roman" w:eastAsia="Times New Roman" w:hAnsi="Times New Roman" w:cs="Times New Roman"/>
                <w:b/>
                <w:bCs/>
                <w:color w:val="000000"/>
                <w:sz w:val="28"/>
                <w:szCs w:val="28"/>
              </w:rPr>
            </w:pPr>
            <w:r w:rsidRPr="00AF5349">
              <w:rPr>
                <w:rFonts w:ascii="Times New Roman" w:eastAsia="Times New Roman" w:hAnsi="Times New Roman" w:cs="Times New Roman"/>
                <w:i/>
                <w:iCs/>
                <w:color w:val="000000"/>
                <w:sz w:val="28"/>
                <w:szCs w:val="28"/>
              </w:rPr>
              <w:br/>
            </w:r>
            <w:r w:rsidR="00F75A6E">
              <w:rPr>
                <w:rFonts w:ascii="Times New Roman" w:eastAsia="Times New Roman" w:hAnsi="Times New Roman" w:cs="Times New Roman"/>
                <w:b/>
                <w:bCs/>
                <w:color w:val="000000"/>
                <w:sz w:val="28"/>
                <w:szCs w:val="28"/>
              </w:rPr>
              <w:t>Bùi Văn Thăng</w:t>
            </w:r>
          </w:p>
        </w:tc>
      </w:tr>
    </w:tbl>
    <w:p w14:paraId="5C7E05A9" w14:textId="77777777" w:rsidR="00F22A2C" w:rsidRPr="00AF5349" w:rsidRDefault="00F22A2C" w:rsidP="00023000">
      <w:pPr>
        <w:spacing w:after="0" w:line="240" w:lineRule="auto"/>
        <w:jc w:val="both"/>
        <w:rPr>
          <w:rFonts w:ascii="Times New Roman" w:hAnsi="Times New Roman" w:cs="Times New Roman"/>
          <w:sz w:val="28"/>
          <w:szCs w:val="28"/>
        </w:rPr>
      </w:pPr>
    </w:p>
    <w:sectPr w:rsidR="00F22A2C" w:rsidRPr="00AF5349" w:rsidSect="00832341">
      <w:headerReference w:type="default" r:id="rId8"/>
      <w:pgSz w:w="11907" w:h="16839" w:code="9"/>
      <w:pgMar w:top="1134" w:right="850" w:bottom="1134" w:left="15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BE1BB" w14:textId="77777777" w:rsidR="00DA27F8" w:rsidRDefault="00DA27F8" w:rsidP="009C3EC3">
      <w:pPr>
        <w:spacing w:after="0" w:line="240" w:lineRule="auto"/>
      </w:pPr>
      <w:r>
        <w:separator/>
      </w:r>
    </w:p>
  </w:endnote>
  <w:endnote w:type="continuationSeparator" w:id="0">
    <w:p w14:paraId="5C23370D" w14:textId="77777777" w:rsidR="00DA27F8" w:rsidRDefault="00DA27F8" w:rsidP="009C3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B1056" w14:textId="77777777" w:rsidR="00DA27F8" w:rsidRDefault="00DA27F8" w:rsidP="009C3EC3">
      <w:pPr>
        <w:spacing w:after="0" w:line="240" w:lineRule="auto"/>
      </w:pPr>
      <w:r>
        <w:separator/>
      </w:r>
    </w:p>
  </w:footnote>
  <w:footnote w:type="continuationSeparator" w:id="0">
    <w:p w14:paraId="6BA6AFAB" w14:textId="77777777" w:rsidR="00DA27F8" w:rsidRDefault="00DA27F8" w:rsidP="009C3E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1255248"/>
      <w:docPartObj>
        <w:docPartGallery w:val="Page Numbers (Top of Page)"/>
        <w:docPartUnique/>
      </w:docPartObj>
    </w:sdtPr>
    <w:sdtEndPr>
      <w:rPr>
        <w:rFonts w:ascii="Times New Roman" w:hAnsi="Times New Roman" w:cs="Times New Roman"/>
        <w:noProof/>
        <w:sz w:val="24"/>
        <w:szCs w:val="24"/>
      </w:rPr>
    </w:sdtEndPr>
    <w:sdtContent>
      <w:p w14:paraId="49219251" w14:textId="037CC106" w:rsidR="00A41ECA" w:rsidRPr="009C3EC3" w:rsidRDefault="00A41ECA" w:rsidP="00DE6D88">
        <w:pPr>
          <w:pStyle w:val="Header"/>
          <w:spacing w:after="240"/>
          <w:jc w:val="center"/>
          <w:rPr>
            <w:rFonts w:ascii="Times New Roman" w:hAnsi="Times New Roman" w:cs="Times New Roman"/>
            <w:sz w:val="24"/>
            <w:szCs w:val="24"/>
          </w:rPr>
        </w:pPr>
        <w:r w:rsidRPr="009C3EC3">
          <w:rPr>
            <w:rFonts w:ascii="Times New Roman" w:hAnsi="Times New Roman" w:cs="Times New Roman"/>
            <w:sz w:val="24"/>
            <w:szCs w:val="24"/>
          </w:rPr>
          <w:fldChar w:fldCharType="begin"/>
        </w:r>
        <w:r w:rsidRPr="009C3EC3">
          <w:rPr>
            <w:rFonts w:ascii="Times New Roman" w:hAnsi="Times New Roman" w:cs="Times New Roman"/>
            <w:sz w:val="24"/>
            <w:szCs w:val="24"/>
          </w:rPr>
          <w:instrText xml:space="preserve"> PAGE   \* MERGEFORMAT </w:instrText>
        </w:r>
        <w:r w:rsidRPr="009C3EC3">
          <w:rPr>
            <w:rFonts w:ascii="Times New Roman" w:hAnsi="Times New Roman" w:cs="Times New Roman"/>
            <w:sz w:val="24"/>
            <w:szCs w:val="24"/>
          </w:rPr>
          <w:fldChar w:fldCharType="separate"/>
        </w:r>
        <w:r w:rsidR="0096384D">
          <w:rPr>
            <w:rFonts w:ascii="Times New Roman" w:hAnsi="Times New Roman" w:cs="Times New Roman"/>
            <w:noProof/>
            <w:sz w:val="24"/>
            <w:szCs w:val="24"/>
          </w:rPr>
          <w:t>5</w:t>
        </w:r>
        <w:r w:rsidRPr="009C3EC3">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0CBA"/>
    <w:multiLevelType w:val="hybridMultilevel"/>
    <w:tmpl w:val="8D9C135E"/>
    <w:lvl w:ilvl="0" w:tplc="BBB6C8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A5A49F7"/>
    <w:multiLevelType w:val="hybridMultilevel"/>
    <w:tmpl w:val="29D409BE"/>
    <w:lvl w:ilvl="0" w:tplc="0A0E0CE0">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109B4505"/>
    <w:multiLevelType w:val="hybridMultilevel"/>
    <w:tmpl w:val="9C0606B8"/>
    <w:lvl w:ilvl="0" w:tplc="2F4E476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8235889"/>
    <w:multiLevelType w:val="hybridMultilevel"/>
    <w:tmpl w:val="E5E06F8A"/>
    <w:lvl w:ilvl="0" w:tplc="6884EEBA">
      <w:start w:val="3"/>
      <w:numFmt w:val="bullet"/>
      <w:lvlText w:val="-"/>
      <w:lvlJc w:val="left"/>
      <w:pPr>
        <w:ind w:left="990" w:hanging="360"/>
      </w:pPr>
      <w:rPr>
        <w:rFonts w:ascii="Times New Roman" w:eastAsiaTheme="minorHAnsi"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15:restartNumberingAfterBreak="0">
    <w:nsid w:val="41CD105D"/>
    <w:multiLevelType w:val="hybridMultilevel"/>
    <w:tmpl w:val="3E849E36"/>
    <w:lvl w:ilvl="0" w:tplc="E8FE1EE2">
      <w:start w:val="4"/>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460735EE"/>
    <w:multiLevelType w:val="hybridMultilevel"/>
    <w:tmpl w:val="CDEA1064"/>
    <w:lvl w:ilvl="0" w:tplc="840E6C14">
      <w:start w:val="4"/>
      <w:numFmt w:val="bullet"/>
      <w:lvlText w:val="-"/>
      <w:lvlJc w:val="left"/>
      <w:pPr>
        <w:ind w:left="927" w:hanging="360"/>
      </w:pPr>
      <w:rPr>
        <w:rFonts w:ascii="Times New Roman" w:eastAsiaTheme="minorHAnsi" w:hAnsi="Times New Roman" w:cs="Times New Roman"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4BB63ECB"/>
    <w:multiLevelType w:val="hybridMultilevel"/>
    <w:tmpl w:val="672A4CF8"/>
    <w:lvl w:ilvl="0" w:tplc="96FA61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4FE60156"/>
    <w:multiLevelType w:val="hybridMultilevel"/>
    <w:tmpl w:val="BF0224EC"/>
    <w:lvl w:ilvl="0" w:tplc="AD0298AE">
      <w:start w:val="1"/>
      <w:numFmt w:val="bullet"/>
      <w:lvlText w:val="-"/>
      <w:lvlJc w:val="left"/>
      <w:pPr>
        <w:ind w:left="107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C04B40"/>
    <w:multiLevelType w:val="hybridMultilevel"/>
    <w:tmpl w:val="8508E764"/>
    <w:lvl w:ilvl="0" w:tplc="73A05586">
      <w:start w:val="3"/>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5C434F2D"/>
    <w:multiLevelType w:val="hybridMultilevel"/>
    <w:tmpl w:val="26BA33CE"/>
    <w:lvl w:ilvl="0" w:tplc="7B920326">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607247B3"/>
    <w:multiLevelType w:val="hybridMultilevel"/>
    <w:tmpl w:val="E9563B8E"/>
    <w:lvl w:ilvl="0" w:tplc="8B3039C6">
      <w:numFmt w:val="bullet"/>
      <w:lvlText w:val="-"/>
      <w:lvlJc w:val="left"/>
      <w:pPr>
        <w:ind w:left="3960" w:hanging="360"/>
      </w:pPr>
      <w:rPr>
        <w:rFonts w:ascii="Times New Roman" w:eastAsia="Times New Roman"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1" w15:restartNumberingAfterBreak="0">
    <w:nsid w:val="7DD93C41"/>
    <w:multiLevelType w:val="hybridMultilevel"/>
    <w:tmpl w:val="11DC628C"/>
    <w:lvl w:ilvl="0" w:tplc="49B8829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2024353393">
    <w:abstractNumId w:val="10"/>
  </w:num>
  <w:num w:numId="2" w16cid:durableId="756442394">
    <w:abstractNumId w:val="1"/>
  </w:num>
  <w:num w:numId="3" w16cid:durableId="1713190611">
    <w:abstractNumId w:val="7"/>
  </w:num>
  <w:num w:numId="4" w16cid:durableId="737674688">
    <w:abstractNumId w:val="8"/>
  </w:num>
  <w:num w:numId="5" w16cid:durableId="1584995415">
    <w:abstractNumId w:val="2"/>
  </w:num>
  <w:num w:numId="6" w16cid:durableId="1431006843">
    <w:abstractNumId w:val="9"/>
  </w:num>
  <w:num w:numId="7" w16cid:durableId="159932035">
    <w:abstractNumId w:val="5"/>
  </w:num>
  <w:num w:numId="8" w16cid:durableId="1895122139">
    <w:abstractNumId w:val="4"/>
  </w:num>
  <w:num w:numId="9" w16cid:durableId="201283200">
    <w:abstractNumId w:val="0"/>
  </w:num>
  <w:num w:numId="10" w16cid:durableId="3872796">
    <w:abstractNumId w:val="6"/>
  </w:num>
  <w:num w:numId="11" w16cid:durableId="584144226">
    <w:abstractNumId w:val="11"/>
  </w:num>
  <w:num w:numId="12" w16cid:durableId="20284363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49"/>
    <w:rsid w:val="00002EC3"/>
    <w:rsid w:val="00013E07"/>
    <w:rsid w:val="00015159"/>
    <w:rsid w:val="000176E0"/>
    <w:rsid w:val="00017ACD"/>
    <w:rsid w:val="00023000"/>
    <w:rsid w:val="000231D7"/>
    <w:rsid w:val="00051AB9"/>
    <w:rsid w:val="00072E65"/>
    <w:rsid w:val="00072F6D"/>
    <w:rsid w:val="00075304"/>
    <w:rsid w:val="000805D2"/>
    <w:rsid w:val="00081555"/>
    <w:rsid w:val="000A1992"/>
    <w:rsid w:val="000B23D6"/>
    <w:rsid w:val="000C2301"/>
    <w:rsid w:val="000C3C33"/>
    <w:rsid w:val="000C52AA"/>
    <w:rsid w:val="000F4E58"/>
    <w:rsid w:val="000F7CE8"/>
    <w:rsid w:val="00101489"/>
    <w:rsid w:val="0010218D"/>
    <w:rsid w:val="00103415"/>
    <w:rsid w:val="001074DC"/>
    <w:rsid w:val="00112D6B"/>
    <w:rsid w:val="001267F3"/>
    <w:rsid w:val="00126B2F"/>
    <w:rsid w:val="00135D65"/>
    <w:rsid w:val="00160618"/>
    <w:rsid w:val="00161DF3"/>
    <w:rsid w:val="0016447A"/>
    <w:rsid w:val="00185034"/>
    <w:rsid w:val="001870CC"/>
    <w:rsid w:val="001950C3"/>
    <w:rsid w:val="001B1779"/>
    <w:rsid w:val="001B1D9F"/>
    <w:rsid w:val="001B4225"/>
    <w:rsid w:val="001D275B"/>
    <w:rsid w:val="001D2828"/>
    <w:rsid w:val="001E0E82"/>
    <w:rsid w:val="001E163D"/>
    <w:rsid w:val="001E2A2B"/>
    <w:rsid w:val="001F04E7"/>
    <w:rsid w:val="001F1389"/>
    <w:rsid w:val="001F3707"/>
    <w:rsid w:val="002045DC"/>
    <w:rsid w:val="00206530"/>
    <w:rsid w:val="00206575"/>
    <w:rsid w:val="00215880"/>
    <w:rsid w:val="00216C8F"/>
    <w:rsid w:val="00223A92"/>
    <w:rsid w:val="0024069D"/>
    <w:rsid w:val="00251A2E"/>
    <w:rsid w:val="00251CFE"/>
    <w:rsid w:val="0026102C"/>
    <w:rsid w:val="00263905"/>
    <w:rsid w:val="00263BA3"/>
    <w:rsid w:val="002648BA"/>
    <w:rsid w:val="002731E4"/>
    <w:rsid w:val="002777DE"/>
    <w:rsid w:val="00297783"/>
    <w:rsid w:val="002A1AB9"/>
    <w:rsid w:val="002A4603"/>
    <w:rsid w:val="002B19BB"/>
    <w:rsid w:val="002C355F"/>
    <w:rsid w:val="002C37FB"/>
    <w:rsid w:val="002E47D4"/>
    <w:rsid w:val="002F3515"/>
    <w:rsid w:val="003003F0"/>
    <w:rsid w:val="00301E3F"/>
    <w:rsid w:val="00302382"/>
    <w:rsid w:val="0030306E"/>
    <w:rsid w:val="00313D78"/>
    <w:rsid w:val="00320A07"/>
    <w:rsid w:val="00323F97"/>
    <w:rsid w:val="00325244"/>
    <w:rsid w:val="00331C70"/>
    <w:rsid w:val="00334852"/>
    <w:rsid w:val="003369F2"/>
    <w:rsid w:val="00341B04"/>
    <w:rsid w:val="00345921"/>
    <w:rsid w:val="00356B83"/>
    <w:rsid w:val="00361745"/>
    <w:rsid w:val="003631C8"/>
    <w:rsid w:val="00377E7F"/>
    <w:rsid w:val="0038305A"/>
    <w:rsid w:val="003847CD"/>
    <w:rsid w:val="0038776D"/>
    <w:rsid w:val="00390D7C"/>
    <w:rsid w:val="0039304E"/>
    <w:rsid w:val="00396839"/>
    <w:rsid w:val="003A63D5"/>
    <w:rsid w:val="003A660D"/>
    <w:rsid w:val="003A6711"/>
    <w:rsid w:val="003C3EC9"/>
    <w:rsid w:val="003D452A"/>
    <w:rsid w:val="003E7E58"/>
    <w:rsid w:val="003F0506"/>
    <w:rsid w:val="003F59A0"/>
    <w:rsid w:val="003F7718"/>
    <w:rsid w:val="00402932"/>
    <w:rsid w:val="00410C44"/>
    <w:rsid w:val="004316C6"/>
    <w:rsid w:val="00440F30"/>
    <w:rsid w:val="00442104"/>
    <w:rsid w:val="004434A9"/>
    <w:rsid w:val="00445D63"/>
    <w:rsid w:val="00446614"/>
    <w:rsid w:val="00447DA0"/>
    <w:rsid w:val="00452D54"/>
    <w:rsid w:val="0046357D"/>
    <w:rsid w:val="00465EF8"/>
    <w:rsid w:val="0047649D"/>
    <w:rsid w:val="00482896"/>
    <w:rsid w:val="00482B96"/>
    <w:rsid w:val="00483D29"/>
    <w:rsid w:val="00496802"/>
    <w:rsid w:val="004B3676"/>
    <w:rsid w:val="004B7BA3"/>
    <w:rsid w:val="004C5438"/>
    <w:rsid w:val="004D0321"/>
    <w:rsid w:val="004E4A5F"/>
    <w:rsid w:val="004E733B"/>
    <w:rsid w:val="004E7B44"/>
    <w:rsid w:val="004F454A"/>
    <w:rsid w:val="004F7564"/>
    <w:rsid w:val="00500C76"/>
    <w:rsid w:val="0050307C"/>
    <w:rsid w:val="0050379F"/>
    <w:rsid w:val="00520171"/>
    <w:rsid w:val="00520924"/>
    <w:rsid w:val="00544531"/>
    <w:rsid w:val="00560FA3"/>
    <w:rsid w:val="005646C0"/>
    <w:rsid w:val="00564F4D"/>
    <w:rsid w:val="005749DF"/>
    <w:rsid w:val="00575DE6"/>
    <w:rsid w:val="00577848"/>
    <w:rsid w:val="0058326B"/>
    <w:rsid w:val="005902F6"/>
    <w:rsid w:val="00594CBE"/>
    <w:rsid w:val="005B0347"/>
    <w:rsid w:val="005C5C90"/>
    <w:rsid w:val="005D1F88"/>
    <w:rsid w:val="005D545C"/>
    <w:rsid w:val="005E2EE4"/>
    <w:rsid w:val="005F06E4"/>
    <w:rsid w:val="005F2F7F"/>
    <w:rsid w:val="005F3AA6"/>
    <w:rsid w:val="005F7629"/>
    <w:rsid w:val="00607671"/>
    <w:rsid w:val="00624538"/>
    <w:rsid w:val="00626F04"/>
    <w:rsid w:val="00632D8A"/>
    <w:rsid w:val="00634E68"/>
    <w:rsid w:val="00640890"/>
    <w:rsid w:val="00640E57"/>
    <w:rsid w:val="00642358"/>
    <w:rsid w:val="00657326"/>
    <w:rsid w:val="00673839"/>
    <w:rsid w:val="00674B10"/>
    <w:rsid w:val="006773C1"/>
    <w:rsid w:val="00680600"/>
    <w:rsid w:val="006810D6"/>
    <w:rsid w:val="00682139"/>
    <w:rsid w:val="006845C5"/>
    <w:rsid w:val="00690FFE"/>
    <w:rsid w:val="006938E5"/>
    <w:rsid w:val="006950A5"/>
    <w:rsid w:val="00695EB0"/>
    <w:rsid w:val="006972A3"/>
    <w:rsid w:val="006975D3"/>
    <w:rsid w:val="006A393F"/>
    <w:rsid w:val="006A58B3"/>
    <w:rsid w:val="006B0179"/>
    <w:rsid w:val="006B0C4B"/>
    <w:rsid w:val="006B3A41"/>
    <w:rsid w:val="006C3839"/>
    <w:rsid w:val="006C4480"/>
    <w:rsid w:val="006C6D2E"/>
    <w:rsid w:val="006D0AFC"/>
    <w:rsid w:val="006D4800"/>
    <w:rsid w:val="006F3651"/>
    <w:rsid w:val="00702B5F"/>
    <w:rsid w:val="00705387"/>
    <w:rsid w:val="00707CD3"/>
    <w:rsid w:val="00710B56"/>
    <w:rsid w:val="00714B16"/>
    <w:rsid w:val="00734AEC"/>
    <w:rsid w:val="00735BD7"/>
    <w:rsid w:val="00737B19"/>
    <w:rsid w:val="00742A32"/>
    <w:rsid w:val="00756659"/>
    <w:rsid w:val="00796B65"/>
    <w:rsid w:val="007A1EDD"/>
    <w:rsid w:val="007B0F1D"/>
    <w:rsid w:val="007B5DAC"/>
    <w:rsid w:val="007D36AB"/>
    <w:rsid w:val="007E0D18"/>
    <w:rsid w:val="007E211E"/>
    <w:rsid w:val="007E7E86"/>
    <w:rsid w:val="007F7BF4"/>
    <w:rsid w:val="008007E9"/>
    <w:rsid w:val="00823A2B"/>
    <w:rsid w:val="00826540"/>
    <w:rsid w:val="00832341"/>
    <w:rsid w:val="00833A31"/>
    <w:rsid w:val="00846135"/>
    <w:rsid w:val="008467A6"/>
    <w:rsid w:val="00850F6C"/>
    <w:rsid w:val="00863C2C"/>
    <w:rsid w:val="008808AE"/>
    <w:rsid w:val="008879C7"/>
    <w:rsid w:val="00894CF8"/>
    <w:rsid w:val="008A3A46"/>
    <w:rsid w:val="008A4E63"/>
    <w:rsid w:val="008B45C9"/>
    <w:rsid w:val="008B4D43"/>
    <w:rsid w:val="008B66EA"/>
    <w:rsid w:val="008C3D89"/>
    <w:rsid w:val="008C4751"/>
    <w:rsid w:val="008C61F8"/>
    <w:rsid w:val="008D3C0A"/>
    <w:rsid w:val="008D5243"/>
    <w:rsid w:val="008D5739"/>
    <w:rsid w:val="008E0E62"/>
    <w:rsid w:val="008E5582"/>
    <w:rsid w:val="008F1936"/>
    <w:rsid w:val="008F75CB"/>
    <w:rsid w:val="00901561"/>
    <w:rsid w:val="00901E9C"/>
    <w:rsid w:val="0092160F"/>
    <w:rsid w:val="009226B5"/>
    <w:rsid w:val="00924DF9"/>
    <w:rsid w:val="0093340F"/>
    <w:rsid w:val="009529A3"/>
    <w:rsid w:val="00957556"/>
    <w:rsid w:val="0096384D"/>
    <w:rsid w:val="00965C52"/>
    <w:rsid w:val="009672E8"/>
    <w:rsid w:val="0096730A"/>
    <w:rsid w:val="0097202F"/>
    <w:rsid w:val="0097300C"/>
    <w:rsid w:val="009820B6"/>
    <w:rsid w:val="00987216"/>
    <w:rsid w:val="00991FEF"/>
    <w:rsid w:val="009A6A1B"/>
    <w:rsid w:val="009B4F32"/>
    <w:rsid w:val="009C3EC3"/>
    <w:rsid w:val="00A02D85"/>
    <w:rsid w:val="00A02EF9"/>
    <w:rsid w:val="00A06949"/>
    <w:rsid w:val="00A10E78"/>
    <w:rsid w:val="00A1111B"/>
    <w:rsid w:val="00A2355E"/>
    <w:rsid w:val="00A330BD"/>
    <w:rsid w:val="00A40897"/>
    <w:rsid w:val="00A41ECA"/>
    <w:rsid w:val="00A44BF3"/>
    <w:rsid w:val="00A46C49"/>
    <w:rsid w:val="00A52354"/>
    <w:rsid w:val="00A543D1"/>
    <w:rsid w:val="00A702A6"/>
    <w:rsid w:val="00A823D6"/>
    <w:rsid w:val="00AA3100"/>
    <w:rsid w:val="00AB184A"/>
    <w:rsid w:val="00AB6D6F"/>
    <w:rsid w:val="00AC02EA"/>
    <w:rsid w:val="00AC5137"/>
    <w:rsid w:val="00AD164D"/>
    <w:rsid w:val="00AD5FCB"/>
    <w:rsid w:val="00AD6834"/>
    <w:rsid w:val="00AD7EF9"/>
    <w:rsid w:val="00AE69F0"/>
    <w:rsid w:val="00AF16D5"/>
    <w:rsid w:val="00AF2846"/>
    <w:rsid w:val="00AF5349"/>
    <w:rsid w:val="00AF68D6"/>
    <w:rsid w:val="00B0200A"/>
    <w:rsid w:val="00B13D39"/>
    <w:rsid w:val="00B16D75"/>
    <w:rsid w:val="00B277B9"/>
    <w:rsid w:val="00B27E7B"/>
    <w:rsid w:val="00B460EA"/>
    <w:rsid w:val="00B47B85"/>
    <w:rsid w:val="00B61BB6"/>
    <w:rsid w:val="00B77FBD"/>
    <w:rsid w:val="00B82D70"/>
    <w:rsid w:val="00B83119"/>
    <w:rsid w:val="00B83EE1"/>
    <w:rsid w:val="00B84DA7"/>
    <w:rsid w:val="00B921D2"/>
    <w:rsid w:val="00BB1ED9"/>
    <w:rsid w:val="00BB5541"/>
    <w:rsid w:val="00BC2819"/>
    <w:rsid w:val="00BC4893"/>
    <w:rsid w:val="00BC7D27"/>
    <w:rsid w:val="00BD1FA5"/>
    <w:rsid w:val="00BE2AB0"/>
    <w:rsid w:val="00BE7BC0"/>
    <w:rsid w:val="00BF1B26"/>
    <w:rsid w:val="00BF3070"/>
    <w:rsid w:val="00BF56B4"/>
    <w:rsid w:val="00BF7EE3"/>
    <w:rsid w:val="00C039D3"/>
    <w:rsid w:val="00C06DAD"/>
    <w:rsid w:val="00C127C3"/>
    <w:rsid w:val="00C22687"/>
    <w:rsid w:val="00C24B5E"/>
    <w:rsid w:val="00C2606C"/>
    <w:rsid w:val="00C33375"/>
    <w:rsid w:val="00C3478A"/>
    <w:rsid w:val="00C405A1"/>
    <w:rsid w:val="00C53371"/>
    <w:rsid w:val="00C53860"/>
    <w:rsid w:val="00C5529D"/>
    <w:rsid w:val="00C576C1"/>
    <w:rsid w:val="00C6078F"/>
    <w:rsid w:val="00C6613B"/>
    <w:rsid w:val="00C77906"/>
    <w:rsid w:val="00C87C61"/>
    <w:rsid w:val="00C90B25"/>
    <w:rsid w:val="00C94015"/>
    <w:rsid w:val="00CA446C"/>
    <w:rsid w:val="00CA48DE"/>
    <w:rsid w:val="00CD1BE2"/>
    <w:rsid w:val="00CE136D"/>
    <w:rsid w:val="00CE6E70"/>
    <w:rsid w:val="00CF66CC"/>
    <w:rsid w:val="00D028F7"/>
    <w:rsid w:val="00D20527"/>
    <w:rsid w:val="00D27320"/>
    <w:rsid w:val="00D34DAF"/>
    <w:rsid w:val="00D43BC7"/>
    <w:rsid w:val="00D44B78"/>
    <w:rsid w:val="00D62301"/>
    <w:rsid w:val="00D72230"/>
    <w:rsid w:val="00D768E0"/>
    <w:rsid w:val="00D827CA"/>
    <w:rsid w:val="00D93794"/>
    <w:rsid w:val="00DA27F8"/>
    <w:rsid w:val="00DA32C2"/>
    <w:rsid w:val="00DB35BD"/>
    <w:rsid w:val="00DD26B8"/>
    <w:rsid w:val="00DD3E29"/>
    <w:rsid w:val="00DE6D88"/>
    <w:rsid w:val="00DF43CC"/>
    <w:rsid w:val="00E0278B"/>
    <w:rsid w:val="00E2201F"/>
    <w:rsid w:val="00E37F83"/>
    <w:rsid w:val="00E411F9"/>
    <w:rsid w:val="00E642EC"/>
    <w:rsid w:val="00E6645E"/>
    <w:rsid w:val="00E714D5"/>
    <w:rsid w:val="00E81845"/>
    <w:rsid w:val="00E83994"/>
    <w:rsid w:val="00E83BFF"/>
    <w:rsid w:val="00E8441B"/>
    <w:rsid w:val="00E85C88"/>
    <w:rsid w:val="00E92F9D"/>
    <w:rsid w:val="00E938BB"/>
    <w:rsid w:val="00E93EA5"/>
    <w:rsid w:val="00EA3B66"/>
    <w:rsid w:val="00EA6209"/>
    <w:rsid w:val="00EB2BCF"/>
    <w:rsid w:val="00EC3825"/>
    <w:rsid w:val="00EC4792"/>
    <w:rsid w:val="00EC55D2"/>
    <w:rsid w:val="00EC5837"/>
    <w:rsid w:val="00ED0633"/>
    <w:rsid w:val="00ED5B71"/>
    <w:rsid w:val="00ED73DE"/>
    <w:rsid w:val="00EE0430"/>
    <w:rsid w:val="00EF3591"/>
    <w:rsid w:val="00EF67E7"/>
    <w:rsid w:val="00F0183B"/>
    <w:rsid w:val="00F15C59"/>
    <w:rsid w:val="00F201A2"/>
    <w:rsid w:val="00F22A2C"/>
    <w:rsid w:val="00F31F87"/>
    <w:rsid w:val="00F32365"/>
    <w:rsid w:val="00F45899"/>
    <w:rsid w:val="00F510BE"/>
    <w:rsid w:val="00F7043E"/>
    <w:rsid w:val="00F75A6E"/>
    <w:rsid w:val="00F76A9E"/>
    <w:rsid w:val="00F83CAA"/>
    <w:rsid w:val="00F86073"/>
    <w:rsid w:val="00F93814"/>
    <w:rsid w:val="00FA17CC"/>
    <w:rsid w:val="00FA4CA3"/>
    <w:rsid w:val="00FA5E72"/>
    <w:rsid w:val="00FC172D"/>
    <w:rsid w:val="00FC265D"/>
    <w:rsid w:val="00FD79BF"/>
    <w:rsid w:val="00FE06DF"/>
    <w:rsid w:val="00FF397E"/>
    <w:rsid w:val="00FF5976"/>
    <w:rsid w:val="00FF6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922BF"/>
  <w15:docId w15:val="{415D08BD-C584-41B5-A996-5DBA9BACF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534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90B25"/>
    <w:pPr>
      <w:ind w:left="720"/>
      <w:contextualSpacing/>
    </w:pPr>
  </w:style>
  <w:style w:type="paragraph" w:styleId="BalloonText">
    <w:name w:val="Balloon Text"/>
    <w:basedOn w:val="Normal"/>
    <w:link w:val="BalloonTextChar"/>
    <w:uiPriority w:val="99"/>
    <w:semiHidden/>
    <w:unhideWhenUsed/>
    <w:rsid w:val="009C3E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EC3"/>
    <w:rPr>
      <w:rFonts w:ascii="Segoe UI" w:hAnsi="Segoe UI" w:cs="Segoe UI"/>
      <w:sz w:val="18"/>
      <w:szCs w:val="18"/>
    </w:rPr>
  </w:style>
  <w:style w:type="paragraph" w:styleId="Header">
    <w:name w:val="header"/>
    <w:basedOn w:val="Normal"/>
    <w:link w:val="HeaderChar"/>
    <w:uiPriority w:val="99"/>
    <w:unhideWhenUsed/>
    <w:rsid w:val="009C3E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EC3"/>
  </w:style>
  <w:style w:type="paragraph" w:styleId="Footer">
    <w:name w:val="footer"/>
    <w:basedOn w:val="Normal"/>
    <w:link w:val="FooterChar"/>
    <w:uiPriority w:val="99"/>
    <w:unhideWhenUsed/>
    <w:rsid w:val="009C3E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EC3"/>
  </w:style>
  <w:style w:type="character" w:styleId="CommentReference">
    <w:name w:val="annotation reference"/>
    <w:basedOn w:val="DefaultParagraphFont"/>
    <w:uiPriority w:val="99"/>
    <w:semiHidden/>
    <w:unhideWhenUsed/>
    <w:rsid w:val="00957556"/>
    <w:rPr>
      <w:sz w:val="16"/>
      <w:szCs w:val="16"/>
    </w:rPr>
  </w:style>
  <w:style w:type="character" w:customStyle="1" w:styleId="Bodytext3">
    <w:name w:val="Body text (3)_"/>
    <w:basedOn w:val="DefaultParagraphFont"/>
    <w:link w:val="Bodytext30"/>
    <w:uiPriority w:val="99"/>
    <w:rsid w:val="00496802"/>
    <w:rPr>
      <w:rFonts w:ascii="Times New Roman" w:hAnsi="Times New Roman" w:cs="Times New Roman"/>
      <w:i/>
      <w:iCs/>
      <w:sz w:val="23"/>
      <w:szCs w:val="23"/>
      <w:shd w:val="clear" w:color="auto" w:fill="FFFFFF"/>
    </w:rPr>
  </w:style>
  <w:style w:type="paragraph" w:customStyle="1" w:styleId="Bodytext30">
    <w:name w:val="Body text (3)"/>
    <w:basedOn w:val="Normal"/>
    <w:link w:val="Bodytext3"/>
    <w:uiPriority w:val="99"/>
    <w:rsid w:val="00496802"/>
    <w:pPr>
      <w:widowControl w:val="0"/>
      <w:shd w:val="clear" w:color="auto" w:fill="FFFFFF"/>
      <w:spacing w:before="240" w:after="360" w:line="240" w:lineRule="atLeast"/>
    </w:pPr>
    <w:rPr>
      <w:rFonts w:ascii="Times New Roman" w:hAnsi="Times New Roman" w:cs="Times New Roman"/>
      <w:i/>
      <w:iCs/>
      <w:sz w:val="23"/>
      <w:szCs w:val="23"/>
    </w:rPr>
  </w:style>
  <w:style w:type="character" w:customStyle="1" w:styleId="CharChar2">
    <w:name w:val="Char Char2"/>
    <w:rsid w:val="00624538"/>
    <w:rPr>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850921">
      <w:bodyDiv w:val="1"/>
      <w:marLeft w:val="0"/>
      <w:marRight w:val="0"/>
      <w:marTop w:val="0"/>
      <w:marBottom w:val="0"/>
      <w:divBdr>
        <w:top w:val="none" w:sz="0" w:space="0" w:color="auto"/>
        <w:left w:val="none" w:sz="0" w:space="0" w:color="auto"/>
        <w:bottom w:val="none" w:sz="0" w:space="0" w:color="auto"/>
        <w:right w:val="none" w:sz="0" w:space="0" w:color="auto"/>
      </w:divBdr>
    </w:div>
    <w:div w:id="1257445564">
      <w:bodyDiv w:val="1"/>
      <w:marLeft w:val="0"/>
      <w:marRight w:val="0"/>
      <w:marTop w:val="0"/>
      <w:marBottom w:val="0"/>
      <w:divBdr>
        <w:top w:val="none" w:sz="0" w:space="0" w:color="auto"/>
        <w:left w:val="none" w:sz="0" w:space="0" w:color="auto"/>
        <w:bottom w:val="none" w:sz="0" w:space="0" w:color="auto"/>
        <w:right w:val="none" w:sz="0" w:space="0" w:color="auto"/>
      </w:divBdr>
    </w:div>
    <w:div w:id="1971082930">
      <w:bodyDiv w:val="1"/>
      <w:marLeft w:val="0"/>
      <w:marRight w:val="0"/>
      <w:marTop w:val="0"/>
      <w:marBottom w:val="0"/>
      <w:divBdr>
        <w:top w:val="none" w:sz="0" w:space="0" w:color="auto"/>
        <w:left w:val="none" w:sz="0" w:space="0" w:color="auto"/>
        <w:bottom w:val="none" w:sz="0" w:space="0" w:color="auto"/>
        <w:right w:val="none" w:sz="0" w:space="0" w:color="auto"/>
      </w:divBdr>
    </w:div>
    <w:div w:id="2036223748">
      <w:bodyDiv w:val="1"/>
      <w:marLeft w:val="0"/>
      <w:marRight w:val="0"/>
      <w:marTop w:val="0"/>
      <w:marBottom w:val="0"/>
      <w:divBdr>
        <w:top w:val="none" w:sz="0" w:space="0" w:color="auto"/>
        <w:left w:val="none" w:sz="0" w:space="0" w:color="auto"/>
        <w:bottom w:val="none" w:sz="0" w:space="0" w:color="auto"/>
        <w:right w:val="none" w:sz="0" w:space="0" w:color="auto"/>
      </w:divBdr>
    </w:div>
    <w:div w:id="2085224943">
      <w:bodyDiv w:val="1"/>
      <w:marLeft w:val="0"/>
      <w:marRight w:val="0"/>
      <w:marTop w:val="0"/>
      <w:marBottom w:val="0"/>
      <w:divBdr>
        <w:top w:val="none" w:sz="0" w:space="0" w:color="auto"/>
        <w:left w:val="none" w:sz="0" w:space="0" w:color="auto"/>
        <w:bottom w:val="none" w:sz="0" w:space="0" w:color="auto"/>
        <w:right w:val="none" w:sz="0" w:space="0" w:color="auto"/>
      </w:divBdr>
    </w:div>
    <w:div w:id="213486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26F06-0898-4C1D-9EA4-823155098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2088</Words>
  <Characters>11903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hp.stnmt49</cp:lastModifiedBy>
  <cp:revision>10</cp:revision>
  <cp:lastPrinted>2025-08-08T10:30:00Z</cp:lastPrinted>
  <dcterms:created xsi:type="dcterms:W3CDTF">2026-07-10T08:36:00Z</dcterms:created>
  <dcterms:modified xsi:type="dcterms:W3CDTF">2026-07-13T04:03:00Z</dcterms:modified>
</cp:coreProperties>
</file>