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22"/>
        <w:tblW w:w="10278" w:type="dxa"/>
        <w:tblLayout w:type="fixed"/>
        <w:tblCellMar>
          <w:left w:w="0" w:type="dxa"/>
          <w:right w:w="0" w:type="dxa"/>
        </w:tblCellMar>
        <w:tblLook w:val="01E0" w:firstRow="1" w:lastRow="1" w:firstColumn="1" w:lastColumn="1" w:noHBand="0" w:noVBand="0"/>
      </w:tblPr>
      <w:tblGrid>
        <w:gridCol w:w="4635"/>
        <w:gridCol w:w="5643"/>
      </w:tblGrid>
      <w:tr w:rsidR="00322E1D" w:rsidRPr="00CF5340" w14:paraId="4AFAD470" w14:textId="77777777" w:rsidTr="00322E1D">
        <w:trPr>
          <w:trHeight w:val="841"/>
        </w:trPr>
        <w:tc>
          <w:tcPr>
            <w:tcW w:w="4635" w:type="dxa"/>
          </w:tcPr>
          <w:p w14:paraId="52A16D62" w14:textId="77777777" w:rsidR="00E70867" w:rsidRPr="00CF5340" w:rsidRDefault="00E70867" w:rsidP="00322E1D">
            <w:pPr>
              <w:pStyle w:val="TableParagraph"/>
              <w:spacing w:line="287" w:lineRule="exact"/>
              <w:ind w:right="67"/>
              <w:jc w:val="center"/>
              <w:rPr>
                <w:color w:val="000000" w:themeColor="text1"/>
                <w:sz w:val="26"/>
                <w:lang w:val="en-US"/>
              </w:rPr>
            </w:pPr>
            <w:r w:rsidRPr="00CF5340">
              <w:rPr>
                <w:color w:val="000000" w:themeColor="text1"/>
                <w:sz w:val="26"/>
                <w:lang w:val="en-US"/>
              </w:rPr>
              <w:t xml:space="preserve">UBND </w:t>
            </w:r>
            <w:r w:rsidRPr="00CF5340">
              <w:rPr>
                <w:color w:val="000000" w:themeColor="text1"/>
                <w:sz w:val="26"/>
              </w:rPr>
              <w:t>THÀNH PHỐ HẢI</w:t>
            </w:r>
            <w:r w:rsidRPr="00CF5340">
              <w:rPr>
                <w:color w:val="000000" w:themeColor="text1"/>
                <w:sz w:val="26"/>
                <w:lang w:val="en-US"/>
              </w:rPr>
              <w:t xml:space="preserve"> </w:t>
            </w:r>
            <w:r w:rsidRPr="00CF5340">
              <w:rPr>
                <w:color w:val="000000" w:themeColor="text1"/>
                <w:sz w:val="26"/>
              </w:rPr>
              <w:t>PHÒNG</w:t>
            </w:r>
          </w:p>
          <w:p w14:paraId="3FEA9285" w14:textId="3EAE7AA3" w:rsidR="00E70867" w:rsidRPr="00CF5340" w:rsidRDefault="00E70867" w:rsidP="00322E1D">
            <w:pPr>
              <w:pStyle w:val="TableParagraph"/>
              <w:spacing w:before="8"/>
              <w:ind w:right="67"/>
              <w:jc w:val="center"/>
              <w:rPr>
                <w:b/>
                <w:color w:val="000000" w:themeColor="text1"/>
                <w:sz w:val="26"/>
                <w:lang w:val="vi-VN"/>
              </w:rPr>
            </w:pPr>
            <w:r w:rsidRPr="00CF5340">
              <w:rPr>
                <w:b/>
                <w:color w:val="000000" w:themeColor="text1"/>
                <w:sz w:val="26"/>
                <w:lang w:val="en-US"/>
              </w:rPr>
              <w:t xml:space="preserve">SỞ </w:t>
            </w:r>
            <w:r w:rsidR="001745FF" w:rsidRPr="00CF5340">
              <w:rPr>
                <w:b/>
                <w:color w:val="000000" w:themeColor="text1"/>
                <w:sz w:val="26"/>
                <w:lang w:val="en-US"/>
              </w:rPr>
              <w:t>KHOA</w:t>
            </w:r>
            <w:r w:rsidR="001745FF" w:rsidRPr="00CF5340">
              <w:rPr>
                <w:b/>
                <w:color w:val="000000" w:themeColor="text1"/>
                <w:sz w:val="26"/>
                <w:lang w:val="vi-VN"/>
              </w:rPr>
              <w:t xml:space="preserve"> HỌC VÀ CÔNG NGHỆ</w:t>
            </w:r>
          </w:p>
          <w:p w14:paraId="15EE2A03" w14:textId="691AB0D9" w:rsidR="00322E1D" w:rsidRPr="00CF5340" w:rsidRDefault="00322E1D" w:rsidP="00322E1D">
            <w:pPr>
              <w:pStyle w:val="TableParagraph"/>
              <w:jc w:val="center"/>
              <w:rPr>
                <w:b/>
                <w:color w:val="000000" w:themeColor="text1"/>
                <w:sz w:val="26"/>
                <w:lang w:val="en-US"/>
              </w:rPr>
            </w:pPr>
            <w:r w:rsidRPr="00CF5340">
              <w:rPr>
                <w:b/>
                <w:color w:val="000000" w:themeColor="text1"/>
                <w:sz w:val="12"/>
                <w:szCs w:val="8"/>
                <w:lang w:val="en-US"/>
              </w:rPr>
              <w:t>__________________________________</w:t>
            </w:r>
          </w:p>
        </w:tc>
        <w:tc>
          <w:tcPr>
            <w:tcW w:w="5643" w:type="dxa"/>
          </w:tcPr>
          <w:p w14:paraId="6CCE6DA9" w14:textId="77777777" w:rsidR="00E70867" w:rsidRPr="00CF5340" w:rsidRDefault="00E70867" w:rsidP="00322E1D">
            <w:pPr>
              <w:pStyle w:val="TableParagraph"/>
              <w:spacing w:line="294" w:lineRule="exact"/>
              <w:jc w:val="center"/>
              <w:rPr>
                <w:b/>
                <w:color w:val="000000" w:themeColor="text1"/>
                <w:sz w:val="26"/>
              </w:rPr>
            </w:pPr>
            <w:r w:rsidRPr="00CF5340">
              <w:rPr>
                <w:b/>
                <w:color w:val="000000" w:themeColor="text1"/>
                <w:sz w:val="26"/>
              </w:rPr>
              <w:t>CỘNG HÒA XÃ HỘI CHỦ NGHĨA VIỆT NAM</w:t>
            </w:r>
          </w:p>
          <w:p w14:paraId="185AFC77" w14:textId="77777777" w:rsidR="00E70867" w:rsidRPr="00CF5340" w:rsidRDefault="00E70867" w:rsidP="00322E1D">
            <w:pPr>
              <w:pStyle w:val="TableParagraph"/>
              <w:spacing w:line="322" w:lineRule="exact"/>
              <w:jc w:val="center"/>
              <w:rPr>
                <w:b/>
                <w:color w:val="000000" w:themeColor="text1"/>
                <w:sz w:val="28"/>
                <w:lang w:val="en-US"/>
              </w:rPr>
            </w:pPr>
            <w:r w:rsidRPr="00CF5340">
              <w:rPr>
                <w:b/>
                <w:color w:val="000000" w:themeColor="text1"/>
                <w:sz w:val="28"/>
              </w:rPr>
              <w:t>Độc lập - Tự do - Hạnh ph</w:t>
            </w:r>
            <w:proofErr w:type="spellStart"/>
            <w:r w:rsidRPr="00CF5340">
              <w:rPr>
                <w:b/>
                <w:color w:val="000000" w:themeColor="text1"/>
                <w:sz w:val="28"/>
                <w:lang w:val="en-US"/>
              </w:rPr>
              <w:t>úc</w:t>
            </w:r>
            <w:proofErr w:type="spellEnd"/>
          </w:p>
          <w:p w14:paraId="4651CB8E" w14:textId="3179C8B6" w:rsidR="00B274F0" w:rsidRPr="00CF5340" w:rsidRDefault="00B274F0" w:rsidP="00B274F0">
            <w:pPr>
              <w:pStyle w:val="TableParagraph"/>
              <w:jc w:val="center"/>
              <w:rPr>
                <w:b/>
                <w:color w:val="000000" w:themeColor="text1"/>
                <w:sz w:val="28"/>
                <w:lang w:val="en-US"/>
              </w:rPr>
            </w:pPr>
            <w:r w:rsidRPr="00CF5340">
              <w:rPr>
                <w:b/>
                <w:color w:val="000000" w:themeColor="text1"/>
                <w:sz w:val="12"/>
                <w:szCs w:val="6"/>
                <w:lang w:val="en-US"/>
              </w:rPr>
              <w:t>_________________________________________________________</w:t>
            </w:r>
          </w:p>
        </w:tc>
      </w:tr>
      <w:tr w:rsidR="00322E1D" w:rsidRPr="00CF5340" w14:paraId="528DA549" w14:textId="77777777" w:rsidTr="00322E1D">
        <w:trPr>
          <w:trHeight w:val="421"/>
        </w:trPr>
        <w:tc>
          <w:tcPr>
            <w:tcW w:w="4635" w:type="dxa"/>
          </w:tcPr>
          <w:p w14:paraId="13B49BF7" w14:textId="19A41105" w:rsidR="00E70867" w:rsidRPr="00CF5340" w:rsidRDefault="00E70867" w:rsidP="00322E1D">
            <w:pPr>
              <w:pStyle w:val="TableParagraph"/>
              <w:tabs>
                <w:tab w:val="left" w:pos="1769"/>
              </w:tabs>
              <w:spacing w:before="90" w:line="311" w:lineRule="exact"/>
              <w:jc w:val="center"/>
              <w:rPr>
                <w:color w:val="000000" w:themeColor="text1"/>
                <w:sz w:val="26"/>
                <w:lang w:val="vi-VN"/>
              </w:rPr>
            </w:pPr>
            <w:r w:rsidRPr="00CF5340">
              <w:rPr>
                <w:color w:val="000000" w:themeColor="text1"/>
                <w:sz w:val="26"/>
              </w:rPr>
              <w:t>Số:</w:t>
            </w:r>
            <w:r w:rsidR="00181B6B" w:rsidRPr="00CF5340">
              <w:rPr>
                <w:color w:val="000000" w:themeColor="text1"/>
                <w:sz w:val="26"/>
                <w:lang w:val="vi-VN"/>
              </w:rPr>
              <w:t xml:space="preserve"> </w:t>
            </w:r>
            <w:r w:rsidR="00341426" w:rsidRPr="00CF5340">
              <w:rPr>
                <w:color w:val="000000" w:themeColor="text1"/>
                <w:sz w:val="26"/>
                <w:lang w:val="vi-VN"/>
              </w:rPr>
              <w:t xml:space="preserve">         </w:t>
            </w:r>
            <w:r w:rsidRPr="00CF5340">
              <w:rPr>
                <w:color w:val="000000" w:themeColor="text1"/>
                <w:sz w:val="26"/>
              </w:rPr>
              <w:t>/</w:t>
            </w:r>
            <w:r w:rsidR="00341426" w:rsidRPr="00CF5340">
              <w:rPr>
                <w:color w:val="000000" w:themeColor="text1"/>
                <w:sz w:val="26"/>
              </w:rPr>
              <w:t>BC</w:t>
            </w:r>
            <w:r w:rsidR="0077764C" w:rsidRPr="00CF5340">
              <w:rPr>
                <w:color w:val="000000" w:themeColor="text1"/>
                <w:sz w:val="26"/>
                <w:lang w:val="vi-VN"/>
              </w:rPr>
              <w:t>-SKHCN</w:t>
            </w:r>
          </w:p>
        </w:tc>
        <w:tc>
          <w:tcPr>
            <w:tcW w:w="5643" w:type="dxa"/>
          </w:tcPr>
          <w:p w14:paraId="12D00CF4" w14:textId="5DE9A7C5" w:rsidR="00E70867" w:rsidRPr="00CF5340" w:rsidRDefault="00E70867" w:rsidP="00322E1D">
            <w:pPr>
              <w:pStyle w:val="TableParagraph"/>
              <w:spacing w:before="95" w:line="306" w:lineRule="exact"/>
              <w:jc w:val="center"/>
              <w:rPr>
                <w:i/>
                <w:color w:val="000000" w:themeColor="text1"/>
                <w:sz w:val="28"/>
                <w:lang w:val="vi-VN"/>
              </w:rPr>
            </w:pPr>
            <w:r w:rsidRPr="00CF5340">
              <w:rPr>
                <w:i/>
                <w:color w:val="000000" w:themeColor="text1"/>
                <w:sz w:val="28"/>
              </w:rPr>
              <w:t>Hải Phòng, ngày</w:t>
            </w:r>
            <w:r w:rsidR="00424F34" w:rsidRPr="00CF5340">
              <w:rPr>
                <w:i/>
                <w:color w:val="000000" w:themeColor="text1"/>
                <w:sz w:val="28"/>
                <w:lang w:val="vi-VN"/>
              </w:rPr>
              <w:t xml:space="preserve"> </w:t>
            </w:r>
            <w:r w:rsidR="00341426" w:rsidRPr="00CF5340">
              <w:rPr>
                <w:i/>
                <w:color w:val="000000" w:themeColor="text1"/>
                <w:sz w:val="28"/>
                <w:lang w:val="vi-VN"/>
              </w:rPr>
              <w:t xml:space="preserve">       </w:t>
            </w:r>
            <w:r w:rsidRPr="00CF5340">
              <w:rPr>
                <w:i/>
                <w:color w:val="000000" w:themeColor="text1"/>
                <w:sz w:val="28"/>
              </w:rPr>
              <w:t>tháng</w:t>
            </w:r>
            <w:r w:rsidR="00424F34" w:rsidRPr="00CF5340">
              <w:rPr>
                <w:i/>
                <w:color w:val="000000" w:themeColor="text1"/>
                <w:sz w:val="28"/>
                <w:lang w:val="vi-VN"/>
              </w:rPr>
              <w:t xml:space="preserve"> </w:t>
            </w:r>
            <w:r w:rsidR="00341426" w:rsidRPr="00CF5340">
              <w:rPr>
                <w:i/>
                <w:color w:val="000000" w:themeColor="text1"/>
                <w:sz w:val="28"/>
                <w:lang w:val="vi-VN"/>
              </w:rPr>
              <w:t xml:space="preserve">     </w:t>
            </w:r>
            <w:r w:rsidRPr="00CF5340">
              <w:rPr>
                <w:i/>
                <w:color w:val="000000" w:themeColor="text1"/>
                <w:sz w:val="28"/>
              </w:rPr>
              <w:t>năm 202</w:t>
            </w:r>
            <w:r w:rsidR="001745FF" w:rsidRPr="00CF5340">
              <w:rPr>
                <w:i/>
                <w:color w:val="000000" w:themeColor="text1"/>
                <w:sz w:val="28"/>
                <w:lang w:val="vi-VN"/>
              </w:rPr>
              <w:t>6</w:t>
            </w:r>
          </w:p>
        </w:tc>
      </w:tr>
      <w:tr w:rsidR="00322E1D" w:rsidRPr="00CF5340" w14:paraId="2D7A25BA" w14:textId="77777777" w:rsidTr="00322E1D">
        <w:trPr>
          <w:trHeight w:val="546"/>
        </w:trPr>
        <w:tc>
          <w:tcPr>
            <w:tcW w:w="4635" w:type="dxa"/>
          </w:tcPr>
          <w:p w14:paraId="7B99F4E2" w14:textId="478E8610" w:rsidR="00E70867" w:rsidRPr="00CF5340" w:rsidRDefault="00E70867" w:rsidP="001E0BAC">
            <w:pPr>
              <w:pStyle w:val="TableParagraph"/>
              <w:spacing w:line="256" w:lineRule="exact"/>
              <w:ind w:right="67"/>
              <w:rPr>
                <w:color w:val="000000" w:themeColor="text1"/>
                <w:sz w:val="24"/>
                <w:lang w:val="vi-VN"/>
              </w:rPr>
            </w:pPr>
          </w:p>
        </w:tc>
        <w:tc>
          <w:tcPr>
            <w:tcW w:w="5643" w:type="dxa"/>
          </w:tcPr>
          <w:p w14:paraId="5C546A2D" w14:textId="77777777" w:rsidR="00E70867" w:rsidRPr="00CF5340" w:rsidRDefault="00E70867" w:rsidP="00E70867">
            <w:pPr>
              <w:pStyle w:val="TableParagraph"/>
              <w:rPr>
                <w:color w:val="000000" w:themeColor="text1"/>
                <w:sz w:val="26"/>
              </w:rPr>
            </w:pPr>
          </w:p>
        </w:tc>
      </w:tr>
    </w:tbl>
    <w:p w14:paraId="6FADDE90" w14:textId="1919DBF2" w:rsidR="00CE26D8" w:rsidRPr="00CF5340" w:rsidRDefault="001E23A9" w:rsidP="001E0BAC">
      <w:pPr>
        <w:pStyle w:val="TableParagraph"/>
        <w:tabs>
          <w:tab w:val="right" w:pos="1843"/>
          <w:tab w:val="left" w:pos="1985"/>
        </w:tabs>
        <w:jc w:val="center"/>
        <w:rPr>
          <w:b/>
          <w:bCs/>
          <w:color w:val="000000" w:themeColor="text1"/>
          <w:sz w:val="28"/>
          <w:lang w:val="vi-VN"/>
        </w:rPr>
      </w:pPr>
      <w:r w:rsidRPr="00CF5340">
        <w:rPr>
          <w:b/>
          <w:bCs/>
          <w:color w:val="000000" w:themeColor="text1"/>
          <w:sz w:val="28"/>
          <w:lang w:val="vi-VN"/>
        </w:rPr>
        <w:t>BÁO</w:t>
      </w:r>
      <w:r w:rsidR="00341426" w:rsidRPr="00CF5340">
        <w:rPr>
          <w:b/>
          <w:bCs/>
          <w:color w:val="000000" w:themeColor="text1"/>
          <w:sz w:val="28"/>
          <w:lang w:val="vi-VN"/>
        </w:rPr>
        <w:t xml:space="preserve"> CÁO</w:t>
      </w:r>
    </w:p>
    <w:p w14:paraId="5F391941" w14:textId="143D3771" w:rsidR="001E0BAC" w:rsidRPr="00CF5340" w:rsidRDefault="00341426" w:rsidP="00341426">
      <w:pPr>
        <w:pStyle w:val="TableParagraph"/>
        <w:tabs>
          <w:tab w:val="right" w:pos="1843"/>
          <w:tab w:val="left" w:pos="1985"/>
        </w:tabs>
        <w:jc w:val="center"/>
        <w:rPr>
          <w:b/>
          <w:bCs/>
          <w:color w:val="000000" w:themeColor="text1"/>
          <w:sz w:val="28"/>
          <w:lang w:val="vi-VN"/>
        </w:rPr>
      </w:pPr>
      <w:r w:rsidRPr="00CF5340">
        <w:rPr>
          <w:b/>
          <w:bCs/>
          <w:color w:val="000000" w:themeColor="text1"/>
          <w:sz w:val="28"/>
          <w:lang w:val="vi-VN"/>
        </w:rPr>
        <w:t xml:space="preserve">Tổng kết việc thi hành </w:t>
      </w:r>
      <w:r w:rsidR="004027C9" w:rsidRPr="00CF5340">
        <w:rPr>
          <w:b/>
          <w:bCs/>
          <w:color w:val="000000" w:themeColor="text1"/>
          <w:sz w:val="28"/>
          <w:lang w:val="vi-VN"/>
        </w:rPr>
        <w:t xml:space="preserve">Quyết định số 01/2025/QĐ-UBND ngày 16/1/2025 </w:t>
      </w:r>
      <w:r w:rsidR="004027C9" w:rsidRPr="00CF5340">
        <w:rPr>
          <w:b/>
          <w:bCs/>
          <w:color w:val="000000" w:themeColor="text1"/>
          <w:sz w:val="28"/>
          <w:lang w:val="vi-VN"/>
        </w:rPr>
        <w:t xml:space="preserve">của UBND thành phố Hải Phòng </w:t>
      </w:r>
      <w:r w:rsidR="004027C9" w:rsidRPr="00CF5340">
        <w:rPr>
          <w:b/>
          <w:bCs/>
          <w:color w:val="000000" w:themeColor="text1"/>
          <w:sz w:val="28"/>
          <w:lang w:val="vi-VN"/>
        </w:rPr>
        <w:t xml:space="preserve">về việc ban hành quy chế thu thập, cập nhật, quản lý, tích hợp, khai thác và sử dụng dữ liệu dùng chung trên địa bàn thành phố Hải Phòng; Quyết định số 16/2024/QĐ-UBND </w:t>
      </w:r>
      <w:r w:rsidR="004027C9" w:rsidRPr="00CF5340">
        <w:rPr>
          <w:b/>
          <w:bCs/>
          <w:color w:val="000000" w:themeColor="text1"/>
          <w:sz w:val="28"/>
          <w:lang w:val="vi-VN"/>
        </w:rPr>
        <w:t xml:space="preserve">của UBND tỉnh Hải Dương </w:t>
      </w:r>
      <w:r w:rsidR="004027C9" w:rsidRPr="00CF5340">
        <w:rPr>
          <w:b/>
          <w:bCs/>
          <w:color w:val="000000" w:themeColor="text1"/>
          <w:sz w:val="28"/>
          <w:lang w:val="vi-VN"/>
        </w:rPr>
        <w:t>ngày 31/5/2024 về việc ban hành quy chế quản lý, vận hành và khai thác nền tảng tích hợp, chia sẻ dữ liệu (LGSP) tỉnh Hải Dương</w:t>
      </w:r>
    </w:p>
    <w:p w14:paraId="53283163" w14:textId="102109A1" w:rsidR="00B378A9" w:rsidRPr="00CF5340" w:rsidRDefault="00B378A9" w:rsidP="001E0BAC">
      <w:pPr>
        <w:pStyle w:val="TableParagraph"/>
        <w:tabs>
          <w:tab w:val="right" w:pos="1843"/>
          <w:tab w:val="left" w:pos="1985"/>
        </w:tabs>
        <w:jc w:val="center"/>
        <w:rPr>
          <w:b/>
          <w:bCs/>
          <w:color w:val="000000" w:themeColor="text1"/>
          <w:sz w:val="12"/>
          <w:szCs w:val="12"/>
          <w:lang w:val="vi-VN"/>
        </w:rPr>
      </w:pPr>
      <w:r w:rsidRPr="00CF5340">
        <w:rPr>
          <w:b/>
          <w:bCs/>
          <w:color w:val="000000" w:themeColor="text1"/>
          <w:sz w:val="12"/>
          <w:szCs w:val="12"/>
          <w:lang w:val="vi-VN"/>
        </w:rPr>
        <w:t>_______________________________________</w:t>
      </w:r>
    </w:p>
    <w:p w14:paraId="318C12E0" w14:textId="0EA533B2" w:rsidR="00CE26D8" w:rsidRPr="00CF5340" w:rsidRDefault="00CE26D8" w:rsidP="00001A41">
      <w:pPr>
        <w:pStyle w:val="BodyText"/>
        <w:ind w:firstLine="720"/>
        <w:rPr>
          <w:color w:val="000000" w:themeColor="text1"/>
          <w:lang w:val="vi-VN"/>
        </w:rPr>
      </w:pPr>
    </w:p>
    <w:p w14:paraId="29FB939E" w14:textId="7D74E9FD" w:rsidR="00832469" w:rsidRPr="00CF5340" w:rsidRDefault="00166BFF" w:rsidP="00476F66">
      <w:pPr>
        <w:pStyle w:val="BodyText"/>
        <w:spacing w:before="120" w:after="120" w:line="312" w:lineRule="auto"/>
        <w:ind w:firstLine="720"/>
        <w:jc w:val="both"/>
        <w:rPr>
          <w:color w:val="000000" w:themeColor="text1"/>
          <w:lang w:val="vi-VN"/>
        </w:rPr>
      </w:pPr>
      <w:r w:rsidRPr="00CF5340">
        <w:rPr>
          <w:color w:val="000000" w:themeColor="text1"/>
          <w:lang w:val="vi-VN"/>
        </w:rPr>
        <w:t xml:space="preserve">Thực hiện quy định của Luật Ban hành văn bản quy phạm pháp luật, Sở Khoa học và Công nghệ đã tiến hành tổng kết việc thi hành </w:t>
      </w:r>
      <w:r w:rsidR="009838EC" w:rsidRPr="00CF5340">
        <w:rPr>
          <w:color w:val="000000" w:themeColor="text1"/>
          <w:lang w:val="vi-VN"/>
        </w:rPr>
        <w:t>Quyết định số 01/2025/QĐ-UBND ngày 16/1/2025 của UBND thành phố Hải Phòng về việc ban hành quy chế thu thập, cập nhật, quản lý, tích hợp, khai thác và sử dụng dữ liệu dùng chung trên địa bàn thành phố Hải Phòng; Quyết định số 16/2024/QĐ-UBND của UBND tỉnh Hải Dương ngày 31/5/2024 về việc ban hành quy chế quản lý, vận hành và khai thác nền tảng tích hợp, chia sẻ dữ liệu (LGSP) tỉnh Hải Dương</w:t>
      </w:r>
      <w:r w:rsidRPr="00CF5340">
        <w:rPr>
          <w:color w:val="000000" w:themeColor="text1"/>
          <w:lang w:val="vi-VN"/>
        </w:rPr>
        <w:t>. Kết quả như sau:</w:t>
      </w:r>
    </w:p>
    <w:p w14:paraId="1A7D0710" w14:textId="416F265B" w:rsidR="00166BFF" w:rsidRPr="00CF5340" w:rsidRDefault="00166BFF" w:rsidP="00476F66">
      <w:pPr>
        <w:pStyle w:val="BodyText"/>
        <w:spacing w:before="120" w:after="120" w:line="312" w:lineRule="auto"/>
        <w:ind w:firstLine="720"/>
        <w:jc w:val="both"/>
        <w:rPr>
          <w:b/>
          <w:bCs/>
          <w:color w:val="000000" w:themeColor="text1"/>
          <w:lang w:val="vi-VN"/>
        </w:rPr>
      </w:pPr>
      <w:r w:rsidRPr="00CF5340">
        <w:rPr>
          <w:b/>
          <w:bCs/>
          <w:color w:val="000000" w:themeColor="text1"/>
          <w:lang w:val="vi-VN"/>
        </w:rPr>
        <w:t>I. BỐI CẢNH THỰC HIỆN TỔNG KẾT</w:t>
      </w:r>
    </w:p>
    <w:p w14:paraId="58645684" w14:textId="66343A2A" w:rsidR="00F24B73" w:rsidRPr="00CF5340" w:rsidRDefault="00F24B73" w:rsidP="00F24B73">
      <w:pPr>
        <w:pStyle w:val="BodyText"/>
        <w:spacing w:before="120" w:after="120" w:line="312" w:lineRule="auto"/>
        <w:ind w:firstLine="720"/>
        <w:jc w:val="both"/>
        <w:rPr>
          <w:color w:val="000000" w:themeColor="text1"/>
          <w:lang w:val="vi-VN"/>
        </w:rPr>
      </w:pPr>
      <w:r w:rsidRPr="00CF5340">
        <w:rPr>
          <w:color w:val="000000" w:themeColor="text1"/>
          <w:lang w:val="vi-VN"/>
        </w:rPr>
        <w:t xml:space="preserve">Trong bối cảnh đẩy mạnh chuyển đổi số quốc gia, dữ liệu số được xem là tài nguyên quan trọng để phát triển Chính phủ điện tử hướng tới Chính phủ số, kinh tế số và xã hội số. </w:t>
      </w:r>
      <w:r w:rsidR="00FF61EE" w:rsidRPr="00CF5340">
        <w:rPr>
          <w:color w:val="000000" w:themeColor="text1"/>
          <w:lang w:val="vi-VN"/>
        </w:rPr>
        <w:t>T</w:t>
      </w:r>
      <w:r w:rsidRPr="00CF5340">
        <w:rPr>
          <w:color w:val="000000" w:themeColor="text1"/>
          <w:lang w:val="vi-VN"/>
        </w:rPr>
        <w:t>hành phố Hải Phòng và tỉnh Hải Dương (cũ) đều đã ban hành các quy chế quản lý dữ liệu và nền tảng LGSP nhằm tạo hành lang pháp lý cho việc chia sẻ, kết nối thông tin thống nhất.</w:t>
      </w:r>
    </w:p>
    <w:p w14:paraId="28924D5F" w14:textId="2C9E44D8" w:rsidR="00166BFF" w:rsidRPr="00CF5340" w:rsidRDefault="00F24B73" w:rsidP="00F24B73">
      <w:pPr>
        <w:pStyle w:val="BodyText"/>
        <w:spacing w:before="120" w:after="120" w:line="312" w:lineRule="auto"/>
        <w:ind w:firstLine="720"/>
        <w:jc w:val="both"/>
        <w:rPr>
          <w:color w:val="000000" w:themeColor="text1"/>
          <w:lang w:val="vi-VN"/>
        </w:rPr>
      </w:pPr>
      <w:r w:rsidRPr="00CF5340">
        <w:rPr>
          <w:color w:val="000000" w:themeColor="text1"/>
          <w:lang w:val="vi-VN"/>
        </w:rPr>
        <w:t>N</w:t>
      </w:r>
      <w:r w:rsidRPr="00CF5340">
        <w:rPr>
          <w:color w:val="000000" w:themeColor="text1"/>
          <w:lang w:val="vi-VN"/>
        </w:rPr>
        <w:t>gày 12/6/2025, Ủy ban Thường vụ Quốc hội đã ban hành Nghị quyết số 202/2025/NQ-UBTVQH15 về việc sắp xếp các đơn vị hành chính cấp tỉnh, theo đó tỉnh Hải Dương sáp nhập vào thành phố Hải Phòng. Sự thay đổi lớn về phạm vi quản lý hành chính này đòi hỏi phải rà soát, đánh giá toàn diện các quy chế cũ để tham mưu ban hành một quy định mới, đảm bảo tính đồng bộ, thống nhất cho toàn bộ hạ tầng dữ liệu của thành phố Hải Phòng sau sáp nhập.</w:t>
      </w:r>
    </w:p>
    <w:p w14:paraId="224BB125" w14:textId="1EF680C6" w:rsidR="00711AA5" w:rsidRPr="00CF5340" w:rsidRDefault="00711AA5" w:rsidP="00476F66">
      <w:pPr>
        <w:pStyle w:val="BodyText"/>
        <w:spacing w:before="120" w:after="120" w:line="312" w:lineRule="auto"/>
        <w:ind w:firstLine="720"/>
        <w:jc w:val="both"/>
        <w:rPr>
          <w:b/>
          <w:bCs/>
          <w:color w:val="000000" w:themeColor="text1"/>
          <w:lang w:val="vi-VN"/>
        </w:rPr>
      </w:pPr>
      <w:r w:rsidRPr="00CF5340">
        <w:rPr>
          <w:b/>
          <w:bCs/>
          <w:color w:val="000000" w:themeColor="text1"/>
          <w:lang w:val="vi-VN"/>
        </w:rPr>
        <w:t>II. KẾT QUẢ THỰC HIỆN</w:t>
      </w:r>
    </w:p>
    <w:p w14:paraId="0F942B3B" w14:textId="2E394145" w:rsidR="00711AA5" w:rsidRPr="007E0DC8" w:rsidRDefault="00D5087C" w:rsidP="00476F66">
      <w:pPr>
        <w:pStyle w:val="BodyText"/>
        <w:spacing w:before="120" w:after="120" w:line="312" w:lineRule="auto"/>
        <w:ind w:firstLine="720"/>
        <w:jc w:val="both"/>
        <w:rPr>
          <w:b/>
          <w:bCs/>
          <w:color w:val="000000" w:themeColor="text1"/>
          <w:lang w:val="vi-VN"/>
        </w:rPr>
      </w:pPr>
      <w:r w:rsidRPr="007E0DC8">
        <w:rPr>
          <w:b/>
          <w:bCs/>
          <w:color w:val="000000" w:themeColor="text1"/>
          <w:lang w:val="vi-VN"/>
        </w:rPr>
        <w:t>1. Công tác chỉ đạo, triển khai và tổ chức thi hành văn bản quy phạm pháp luật</w:t>
      </w:r>
    </w:p>
    <w:p w14:paraId="3A3541F9" w14:textId="4B45DE0F" w:rsidR="009D28B7" w:rsidRPr="007E0DC8" w:rsidRDefault="009D28B7" w:rsidP="009D28B7">
      <w:pPr>
        <w:pStyle w:val="BodyText"/>
        <w:spacing w:before="120" w:after="120" w:line="312" w:lineRule="auto"/>
        <w:ind w:firstLine="720"/>
        <w:jc w:val="both"/>
        <w:rPr>
          <w:color w:val="000000" w:themeColor="text1"/>
          <w:lang w:val="vi-VN"/>
        </w:rPr>
      </w:pPr>
      <w:r w:rsidRPr="007E0DC8">
        <w:rPr>
          <w:color w:val="000000" w:themeColor="text1"/>
          <w:lang w:val="vi-VN"/>
        </w:rPr>
        <w:lastRenderedPageBreak/>
        <w:t xml:space="preserve">Sở Thông tin và Truyền thông </w:t>
      </w:r>
      <w:r w:rsidRPr="007E0DC8">
        <w:rPr>
          <w:color w:val="000000" w:themeColor="text1"/>
          <w:lang w:val="vi-VN"/>
        </w:rPr>
        <w:t xml:space="preserve">(nay là Sở Khoa học và Công nghệ) </w:t>
      </w:r>
      <w:r w:rsidRPr="007E0DC8">
        <w:rPr>
          <w:color w:val="000000" w:themeColor="text1"/>
          <w:lang w:val="vi-VN"/>
        </w:rPr>
        <w:t>cùng các cơ quan chủ quản dữ liệu đã tổ chức quán triệt, tuyên truyền rộng rãi quy định pháp luật đến cán bộ, công chức, viên chức.</w:t>
      </w:r>
    </w:p>
    <w:p w14:paraId="5DD98FA1" w14:textId="7D3B9BE1" w:rsidR="007E0DC8" w:rsidRPr="007E0DC8" w:rsidRDefault="009D28B7" w:rsidP="009D28B7">
      <w:pPr>
        <w:pStyle w:val="BodyText"/>
        <w:spacing w:before="120" w:after="120" w:line="312" w:lineRule="auto"/>
        <w:ind w:firstLine="720"/>
        <w:jc w:val="both"/>
        <w:rPr>
          <w:color w:val="000000" w:themeColor="text1"/>
          <w:lang w:val="vi-VN"/>
        </w:rPr>
      </w:pPr>
      <w:r w:rsidRPr="007E0DC8">
        <w:rPr>
          <w:color w:val="000000" w:themeColor="text1"/>
          <w:lang w:val="vi-VN"/>
        </w:rPr>
        <w:t>Công tác tham mưu và thiết lập hệ thống đã được triển khai nghiêm túc: Hải Phòng</w:t>
      </w:r>
      <w:r w:rsidR="007E0DC8" w:rsidRPr="007E0DC8">
        <w:rPr>
          <w:color w:val="000000" w:themeColor="text1"/>
          <w:lang w:val="vi-VN"/>
        </w:rPr>
        <w:t xml:space="preserve"> (cũ)</w:t>
      </w:r>
      <w:r w:rsidRPr="007E0DC8">
        <w:rPr>
          <w:color w:val="000000" w:themeColor="text1"/>
          <w:lang w:val="vi-VN"/>
        </w:rPr>
        <w:t xml:space="preserve"> đã hình thành nền tảng LGSP, Kho dữ liệu dùng chung và phân quyền khai thác rõ ràng; Hải Dương (cũ) đã thiết lập LGSP với các quy trình chứng thực, gửi/nhận liên thông chặt chẽ (sử dụng thuật toán HMAC SHA-256, RSA) và xác thực đăng nhập một lần (SSO).</w:t>
      </w:r>
    </w:p>
    <w:p w14:paraId="41527668" w14:textId="49BEBB3B" w:rsidR="00876CF9" w:rsidRPr="00762C7F" w:rsidRDefault="00876CF9" w:rsidP="009D28B7">
      <w:pPr>
        <w:pStyle w:val="BodyText"/>
        <w:spacing w:before="120" w:after="120" w:line="312" w:lineRule="auto"/>
        <w:ind w:firstLine="720"/>
        <w:jc w:val="both"/>
        <w:rPr>
          <w:b/>
          <w:bCs/>
          <w:color w:val="000000" w:themeColor="text1"/>
          <w:lang w:val="vi-VN"/>
        </w:rPr>
      </w:pPr>
      <w:r w:rsidRPr="00762C7F">
        <w:rPr>
          <w:b/>
          <w:bCs/>
          <w:color w:val="000000" w:themeColor="text1"/>
          <w:lang w:val="vi-VN"/>
        </w:rPr>
        <w:t xml:space="preserve">2. Kết quả </w:t>
      </w:r>
      <w:r w:rsidR="00762C7F">
        <w:rPr>
          <w:b/>
          <w:bCs/>
          <w:color w:val="000000" w:themeColor="text1"/>
          <w:lang w:val="vi-VN"/>
        </w:rPr>
        <w:t>thi hành văn bản quy phạm pháp luật</w:t>
      </w:r>
    </w:p>
    <w:p w14:paraId="709EFB44" w14:textId="33274BFE" w:rsidR="008576A5" w:rsidRDefault="00762C7F" w:rsidP="00762C7F">
      <w:pPr>
        <w:pStyle w:val="BodyText"/>
        <w:spacing w:before="120" w:after="120" w:line="312" w:lineRule="auto"/>
        <w:ind w:firstLine="720"/>
        <w:jc w:val="both"/>
        <w:rPr>
          <w:color w:val="000000" w:themeColor="text1"/>
          <w:lang w:val="vi-VN"/>
        </w:rPr>
      </w:pPr>
      <w:r w:rsidRPr="00762C7F">
        <w:rPr>
          <w:color w:val="000000" w:themeColor="text1"/>
          <w:lang w:val="vi-VN"/>
        </w:rPr>
        <w:t>H</w:t>
      </w:r>
      <w:r w:rsidRPr="00762C7F">
        <w:rPr>
          <w:color w:val="000000" w:themeColor="text1"/>
          <w:lang w:val="vi-VN"/>
        </w:rPr>
        <w:t>ệ thống văn bản đã tạo ra cơ sở pháp lý vững chắc. Các cơ quan nhà nước đã chia sẻ dữ liệu qua LGSP, không thu thập lại những dữ liệu đã có sẵn. Việc cung cấp dữ liệu mở cho cá nhân, tổ chức, doanh nghiệp bước đầu phát huy giá trị gia tăng kinh tế - xã hội.</w:t>
      </w:r>
    </w:p>
    <w:p w14:paraId="56AFA22E" w14:textId="7D191AFF" w:rsidR="008D7C5C" w:rsidRDefault="008D7C5C" w:rsidP="00762C7F">
      <w:pPr>
        <w:pStyle w:val="BodyText"/>
        <w:spacing w:before="120" w:after="120" w:line="312" w:lineRule="auto"/>
        <w:ind w:firstLine="720"/>
        <w:jc w:val="both"/>
        <w:rPr>
          <w:color w:val="000000" w:themeColor="text1"/>
          <w:lang w:val="vi-VN"/>
        </w:rPr>
      </w:pPr>
      <w:r w:rsidRPr="008D7C5C">
        <w:rPr>
          <w:color w:val="000000" w:themeColor="text1"/>
          <w:lang w:val="vi-VN"/>
        </w:rPr>
        <w:t>Nền tảng tích hợp, chia sẻ dữ liệu (LGSP): Đã vận hành ổn định Nền tảng LGSP (tại địa chỉ lgsp.haiphong.gov.vn và hệ thống tương ứng của Hải Dương cũ). Hệ thống đóng vai trò trung gian kết nối các Hệ thống thông tin (HTTT) của tỉnh với các Bộ, ngành Trung ương và giữa các cơ quan nhà nước với nhau.</w:t>
      </w:r>
    </w:p>
    <w:p w14:paraId="76D5474A" w14:textId="7E2747EB" w:rsidR="008D7C5C" w:rsidRPr="00762C7F" w:rsidRDefault="00331EB5" w:rsidP="00762C7F">
      <w:pPr>
        <w:pStyle w:val="BodyText"/>
        <w:spacing w:before="120" w:after="120" w:line="312" w:lineRule="auto"/>
        <w:ind w:firstLine="720"/>
        <w:jc w:val="both"/>
        <w:rPr>
          <w:color w:val="000000" w:themeColor="text1"/>
          <w:lang w:val="vi-VN"/>
        </w:rPr>
      </w:pPr>
      <w:r w:rsidRPr="00331EB5">
        <w:rPr>
          <w:color w:val="000000" w:themeColor="text1"/>
          <w:lang w:val="vi-VN"/>
        </w:rPr>
        <w:t>Hệ thống xác thực và bảo mật: Triển khai thành công cơ chế đăng nhập một lần (SSO), cho phép người dùng truy cập nhiều ứng dụng nghiệp vụ chỉ với một tài khoản duy nhất. Việc chứng thực và xác thực truy xuất được đảm bảo an toàn tuyệt đối thông qua các thuật toán băm (HMAC SHA-256) và mật mã khóa công khai (RSA).</w:t>
      </w:r>
    </w:p>
    <w:p w14:paraId="0360917C" w14:textId="51640A65" w:rsidR="008A7262" w:rsidRPr="00B33924" w:rsidRDefault="00B33924" w:rsidP="00F0230A">
      <w:pPr>
        <w:pStyle w:val="BodyText"/>
        <w:tabs>
          <w:tab w:val="left" w:pos="5613"/>
        </w:tabs>
        <w:spacing w:before="120" w:after="120" w:line="312" w:lineRule="auto"/>
        <w:ind w:firstLine="720"/>
        <w:jc w:val="both"/>
        <w:rPr>
          <w:b/>
          <w:bCs/>
          <w:color w:val="000000" w:themeColor="text1"/>
          <w:lang w:val="vi-VN"/>
        </w:rPr>
      </w:pPr>
      <w:r>
        <w:rPr>
          <w:b/>
          <w:bCs/>
          <w:color w:val="000000" w:themeColor="text1"/>
          <w:lang w:val="vi-VN"/>
        </w:rPr>
        <w:t>3</w:t>
      </w:r>
      <w:r w:rsidR="00893C72" w:rsidRPr="00B33924">
        <w:rPr>
          <w:b/>
          <w:bCs/>
          <w:color w:val="000000" w:themeColor="text1"/>
          <w:lang w:val="vi-VN"/>
        </w:rPr>
        <w:t>. Khó khăn, vướng mắc và nguyên nhân</w:t>
      </w:r>
    </w:p>
    <w:p w14:paraId="0C02055C" w14:textId="4ED09940" w:rsidR="00893C72" w:rsidRDefault="00B33924" w:rsidP="00B33924">
      <w:pPr>
        <w:pStyle w:val="BodyText"/>
        <w:tabs>
          <w:tab w:val="left" w:pos="5613"/>
        </w:tabs>
        <w:spacing w:before="120" w:after="120" w:line="312" w:lineRule="auto"/>
        <w:ind w:firstLine="720"/>
        <w:jc w:val="both"/>
        <w:rPr>
          <w:color w:val="000000" w:themeColor="text1"/>
          <w:lang w:val="vi-VN"/>
        </w:rPr>
      </w:pPr>
      <w:r w:rsidRPr="00B33924">
        <w:rPr>
          <w:color w:val="000000" w:themeColor="text1"/>
          <w:lang w:val="vi-VN"/>
        </w:rPr>
        <w:t>Sự tồn tại song song của hai Quyết định (01/2025/QĐ-UBND và 16/2024/QĐ-UBND) trên cùng một địa bàn hành chính mới tạo ra sự chồng chéo trong quy trình quản lý, định danh cơ quan, đơn vị kết nối. Các quy định về hệ thống đích, hệ thống nguồn và việc đồng bộ kho dữ liệu dùng chung giữa hai khu vực chưa được quy định liên thông rõ ràng.</w:t>
      </w:r>
    </w:p>
    <w:p w14:paraId="182EEA5D" w14:textId="00C554B1" w:rsidR="00C54E33" w:rsidRPr="00B33924" w:rsidRDefault="00C54E33" w:rsidP="00C54E33">
      <w:pPr>
        <w:pStyle w:val="BodyText"/>
        <w:tabs>
          <w:tab w:val="left" w:pos="5613"/>
        </w:tabs>
        <w:spacing w:before="120" w:after="120" w:line="312" w:lineRule="auto"/>
        <w:ind w:firstLine="720"/>
        <w:jc w:val="both"/>
        <w:rPr>
          <w:color w:val="000000" w:themeColor="text1"/>
          <w:lang w:val="vi-VN"/>
        </w:rPr>
      </w:pPr>
      <w:r w:rsidRPr="00C54E33">
        <w:rPr>
          <w:color w:val="000000" w:themeColor="text1"/>
          <w:lang w:val="vi-VN"/>
        </w:rPr>
        <w:t>Khó khăn</w:t>
      </w:r>
      <w:r>
        <w:rPr>
          <w:color w:val="000000" w:themeColor="text1"/>
          <w:lang w:val="vi-VN"/>
        </w:rPr>
        <w:t>:</w:t>
      </w:r>
      <w:r w:rsidRPr="00C54E33">
        <w:rPr>
          <w:color w:val="000000" w:themeColor="text1"/>
          <w:lang w:val="vi-VN"/>
        </w:rPr>
        <w:t xml:space="preserve"> việc hợp nhất hạ tầng kỹ thuật giữa nền tảng LGSP của Hải Dương (cũ) và LGSP của Hải Phòng vào một Nền tảng tích hợp, chia sẻ dữ liệu thống nhất duy nhất.</w:t>
      </w:r>
      <w:r>
        <w:rPr>
          <w:color w:val="000000" w:themeColor="text1"/>
          <w:lang w:val="vi-VN"/>
        </w:rPr>
        <w:t xml:space="preserve"> </w:t>
      </w:r>
      <w:r w:rsidRPr="00C54E33">
        <w:rPr>
          <w:color w:val="000000" w:themeColor="text1"/>
          <w:lang w:val="vi-VN"/>
        </w:rPr>
        <w:t xml:space="preserve">Nguyên nhân là do việc sáp nhập hành chính diễn ra trong khi các hệ thống đang hoạt động ổn định trên hai kiến trúc có một số điểm khác </w:t>
      </w:r>
      <w:r w:rsidRPr="00C54E33">
        <w:rPr>
          <w:color w:val="000000" w:themeColor="text1"/>
          <w:lang w:val="vi-VN"/>
        </w:rPr>
        <w:lastRenderedPageBreak/>
        <w:t xml:space="preserve">biệt. </w:t>
      </w:r>
    </w:p>
    <w:p w14:paraId="045A6364" w14:textId="0EB4C420" w:rsidR="00CD755E" w:rsidRPr="00D90B5C" w:rsidRDefault="00CD755E" w:rsidP="00893C72">
      <w:pPr>
        <w:pStyle w:val="BodyText"/>
        <w:tabs>
          <w:tab w:val="left" w:pos="5613"/>
        </w:tabs>
        <w:spacing w:before="120" w:after="120" w:line="312" w:lineRule="auto"/>
        <w:ind w:firstLine="720"/>
        <w:jc w:val="both"/>
        <w:rPr>
          <w:b/>
          <w:bCs/>
          <w:color w:val="000000" w:themeColor="text1"/>
          <w:lang w:val="vi-VN"/>
        </w:rPr>
      </w:pPr>
      <w:r w:rsidRPr="00D90B5C">
        <w:rPr>
          <w:b/>
          <w:bCs/>
          <w:color w:val="000000" w:themeColor="text1"/>
          <w:lang w:val="vi-VN"/>
        </w:rPr>
        <w:t>III. ĐỀ XUẤT, KIẾN NGHỊ</w:t>
      </w:r>
    </w:p>
    <w:p w14:paraId="19387B17" w14:textId="42EBC19B" w:rsidR="00EA5F4B" w:rsidRPr="00323E51" w:rsidRDefault="00EA5F4B" w:rsidP="00323E51">
      <w:pPr>
        <w:pStyle w:val="BodyText"/>
        <w:tabs>
          <w:tab w:val="left" w:pos="5613"/>
        </w:tabs>
        <w:spacing w:before="120" w:after="120" w:line="312" w:lineRule="auto"/>
        <w:ind w:firstLine="720"/>
        <w:jc w:val="both"/>
        <w:rPr>
          <w:color w:val="000000" w:themeColor="text1"/>
          <w:lang w:val="vi-VN"/>
        </w:rPr>
      </w:pPr>
      <w:r w:rsidRPr="00D90B5C">
        <w:rPr>
          <w:color w:val="000000" w:themeColor="text1"/>
          <w:lang w:val="vi-VN"/>
        </w:rPr>
        <w:t xml:space="preserve">Để khắc phục các khó khăn, vướng mắc và phù hợp với mô hình chính quyền địa phương mới sau sáp nhập, Sở </w:t>
      </w:r>
      <w:r w:rsidRPr="00D90B5C">
        <w:rPr>
          <w:color w:val="000000" w:themeColor="text1"/>
          <w:lang w:val="vi-VN"/>
        </w:rPr>
        <w:t>Khoa học và Công nghệ</w:t>
      </w:r>
      <w:r w:rsidRPr="00D90B5C">
        <w:rPr>
          <w:color w:val="000000" w:themeColor="text1"/>
          <w:lang w:val="vi-VN"/>
        </w:rPr>
        <w:t xml:space="preserve"> kính đề nghị Ủy ban nhân dân thành phố</w:t>
      </w:r>
      <w:r w:rsidR="00D02045" w:rsidRPr="00D90B5C">
        <w:rPr>
          <w:color w:val="000000" w:themeColor="text1"/>
          <w:lang w:val="vi-VN"/>
        </w:rPr>
        <w:t xml:space="preserve"> </w:t>
      </w:r>
      <w:r w:rsidR="00662801" w:rsidRPr="00D90B5C">
        <w:rPr>
          <w:color w:val="000000" w:themeColor="text1"/>
          <w:lang w:val="vi-VN"/>
        </w:rPr>
        <w:t>b</w:t>
      </w:r>
      <w:r w:rsidR="00662801" w:rsidRPr="00D90B5C">
        <w:rPr>
          <w:color w:val="000000" w:themeColor="text1"/>
          <w:lang w:val="vi-VN"/>
        </w:rPr>
        <w:t>an hành Quyết định mới thay thế Quyết định số 01/2025/QĐ-UBND của UBND thành phố Hải Phòng</w:t>
      </w:r>
      <w:r w:rsidR="00773316" w:rsidRPr="00D90B5C">
        <w:rPr>
          <w:color w:val="000000" w:themeColor="text1"/>
          <w:lang w:val="vi-VN"/>
        </w:rPr>
        <w:t xml:space="preserve"> (cũ)</w:t>
      </w:r>
      <w:r w:rsidR="00662801" w:rsidRPr="00D90B5C">
        <w:rPr>
          <w:color w:val="000000" w:themeColor="text1"/>
          <w:lang w:val="vi-VN"/>
        </w:rPr>
        <w:t xml:space="preserve"> và Quyết định số 16/2024/QĐ-UBND của UBND tỉnh Hải Dương (cũ). Quyết định mới sẽ quy định thống nhất việc quản lý, vận hành, chia sẻ và khai thác dữ liệu qua nền tảng LGSP duy nhất của toàn thành phố.</w:t>
      </w:r>
    </w:p>
    <w:p w14:paraId="370114CA" w14:textId="03F6E32C" w:rsidR="00EF00F5" w:rsidRPr="00C06E65" w:rsidRDefault="00EF00F5" w:rsidP="00893C72">
      <w:pPr>
        <w:pStyle w:val="BodyText"/>
        <w:tabs>
          <w:tab w:val="left" w:pos="5613"/>
        </w:tabs>
        <w:spacing w:before="120" w:after="120" w:line="312" w:lineRule="auto"/>
        <w:ind w:firstLine="720"/>
        <w:jc w:val="both"/>
        <w:rPr>
          <w:color w:val="000000" w:themeColor="text1"/>
          <w:lang w:val="vi-VN"/>
        </w:rPr>
      </w:pPr>
      <w:r w:rsidRPr="00C06E65">
        <w:rPr>
          <w:color w:val="000000" w:themeColor="text1"/>
          <w:lang w:val="vi-VN"/>
        </w:rPr>
        <w:t>Trân trọng./.</w:t>
      </w:r>
    </w:p>
    <w:tbl>
      <w:tblPr>
        <w:tblW w:w="0" w:type="auto"/>
        <w:tblLook w:val="04A0" w:firstRow="1" w:lastRow="0" w:firstColumn="1" w:lastColumn="0" w:noHBand="0" w:noVBand="1"/>
      </w:tblPr>
      <w:tblGrid>
        <w:gridCol w:w="4858"/>
        <w:gridCol w:w="4208"/>
      </w:tblGrid>
      <w:tr w:rsidR="00735D2E" w:rsidRPr="00C06E65" w14:paraId="3536F22D" w14:textId="77777777" w:rsidTr="001E4F9B">
        <w:trPr>
          <w:trHeight w:val="2112"/>
        </w:trPr>
        <w:tc>
          <w:tcPr>
            <w:tcW w:w="5148" w:type="dxa"/>
          </w:tcPr>
          <w:p w14:paraId="370BCD36" w14:textId="77777777" w:rsidR="00735D2E" w:rsidRPr="00C06E65" w:rsidRDefault="00735D2E" w:rsidP="001E4F9B">
            <w:pPr>
              <w:spacing w:line="264" w:lineRule="auto"/>
              <w:rPr>
                <w:b/>
                <w:i/>
                <w:color w:val="000000" w:themeColor="text1"/>
                <w:sz w:val="24"/>
              </w:rPr>
            </w:pPr>
            <w:r w:rsidRPr="00C06E65">
              <w:rPr>
                <w:b/>
                <w:i/>
                <w:color w:val="000000" w:themeColor="text1"/>
                <w:sz w:val="24"/>
              </w:rPr>
              <w:t>Nơi nhận</w:t>
            </w:r>
            <w:r w:rsidRPr="00C06E65">
              <w:rPr>
                <w:b/>
                <w:bCs/>
                <w:i/>
                <w:iCs/>
                <w:color w:val="000000" w:themeColor="text1"/>
                <w:sz w:val="24"/>
              </w:rPr>
              <w:t>:</w:t>
            </w:r>
            <w:r w:rsidRPr="00C06E65">
              <w:rPr>
                <w:b/>
                <w:bCs/>
                <w:i/>
                <w:iCs/>
                <w:color w:val="000000" w:themeColor="text1"/>
                <w:sz w:val="24"/>
              </w:rPr>
              <w:tab/>
            </w:r>
          </w:p>
          <w:p w14:paraId="6F1FBC0B" w14:textId="79643190" w:rsidR="00735D2E" w:rsidRPr="00C06E65" w:rsidRDefault="00735D2E" w:rsidP="001E4F9B">
            <w:pPr>
              <w:spacing w:line="264" w:lineRule="auto"/>
              <w:rPr>
                <w:color w:val="000000" w:themeColor="text1"/>
                <w:lang w:val="vi-VN"/>
              </w:rPr>
            </w:pPr>
            <w:r w:rsidRPr="00C06E65">
              <w:rPr>
                <w:color w:val="000000" w:themeColor="text1"/>
              </w:rPr>
              <w:t xml:space="preserve">- GĐ, </w:t>
            </w:r>
            <w:r w:rsidR="00E73233" w:rsidRPr="00C06E65">
              <w:rPr>
                <w:color w:val="000000" w:themeColor="text1"/>
              </w:rPr>
              <w:t>PGĐ</w:t>
            </w:r>
            <w:r w:rsidR="00E73233" w:rsidRPr="00C06E65">
              <w:rPr>
                <w:color w:val="000000" w:themeColor="text1"/>
                <w:lang w:val="vi-VN"/>
              </w:rPr>
              <w:t xml:space="preserve"> </w:t>
            </w:r>
            <w:r w:rsidR="004810DA" w:rsidRPr="00C06E65">
              <w:rPr>
                <w:color w:val="000000" w:themeColor="text1"/>
                <w:lang w:val="vi-VN"/>
              </w:rPr>
              <w:t>N.M.Kha</w:t>
            </w:r>
            <w:r w:rsidRPr="00C06E65">
              <w:rPr>
                <w:color w:val="000000" w:themeColor="text1"/>
              </w:rPr>
              <w:t>;</w:t>
            </w:r>
          </w:p>
          <w:p w14:paraId="42F050C2" w14:textId="6AFEA367" w:rsidR="004810DA" w:rsidRPr="00C06E65" w:rsidRDefault="004810DA" w:rsidP="001E4F9B">
            <w:pPr>
              <w:spacing w:line="264" w:lineRule="auto"/>
              <w:rPr>
                <w:color w:val="000000" w:themeColor="text1"/>
                <w:lang w:val="vi-VN"/>
              </w:rPr>
            </w:pPr>
            <w:r w:rsidRPr="00C06E65">
              <w:rPr>
                <w:color w:val="000000" w:themeColor="text1"/>
                <w:lang w:val="vi-VN"/>
              </w:rPr>
              <w:t xml:space="preserve">- Các phòng, đơn vị </w:t>
            </w:r>
            <w:r w:rsidR="00775C4D" w:rsidRPr="00C06E65">
              <w:rPr>
                <w:color w:val="000000" w:themeColor="text1"/>
                <w:lang w:val="vi-VN"/>
              </w:rPr>
              <w:t>thuộc Sở;</w:t>
            </w:r>
          </w:p>
          <w:p w14:paraId="0D12083E" w14:textId="77777777" w:rsidR="00735D2E" w:rsidRPr="00C06E65" w:rsidRDefault="00735D2E" w:rsidP="001E4F9B">
            <w:pPr>
              <w:spacing w:line="264" w:lineRule="auto"/>
              <w:rPr>
                <w:i/>
                <w:iCs/>
                <w:color w:val="000000" w:themeColor="text1"/>
                <w:szCs w:val="28"/>
              </w:rPr>
            </w:pPr>
            <w:r w:rsidRPr="00C06E65">
              <w:rPr>
                <w:color w:val="000000" w:themeColor="text1"/>
              </w:rPr>
              <w:t>- Lưu: VT, CNTT.</w:t>
            </w:r>
          </w:p>
        </w:tc>
        <w:tc>
          <w:tcPr>
            <w:tcW w:w="4410" w:type="dxa"/>
          </w:tcPr>
          <w:p w14:paraId="1BB2AA38" w14:textId="28AB9F79" w:rsidR="001E4F9B" w:rsidRPr="00C06E65" w:rsidRDefault="00323E51" w:rsidP="00E83DC5">
            <w:pPr>
              <w:tabs>
                <w:tab w:val="left" w:pos="1500"/>
                <w:tab w:val="center" w:pos="2184"/>
              </w:tabs>
              <w:jc w:val="center"/>
              <w:rPr>
                <w:b/>
                <w:bCs/>
                <w:color w:val="000000" w:themeColor="text1"/>
                <w:sz w:val="28"/>
                <w:szCs w:val="28"/>
                <w:lang w:val="vi-VN"/>
              </w:rPr>
            </w:pPr>
            <w:r w:rsidRPr="00C06E65">
              <w:rPr>
                <w:b/>
                <w:bCs/>
                <w:color w:val="000000" w:themeColor="text1"/>
                <w:sz w:val="28"/>
                <w:szCs w:val="28"/>
              </w:rPr>
              <w:t>KT</w:t>
            </w:r>
            <w:r w:rsidRPr="00C06E65">
              <w:rPr>
                <w:b/>
                <w:bCs/>
                <w:color w:val="000000" w:themeColor="text1"/>
                <w:sz w:val="28"/>
                <w:szCs w:val="28"/>
                <w:lang w:val="vi-VN"/>
              </w:rPr>
              <w:t xml:space="preserve">. </w:t>
            </w:r>
            <w:r w:rsidR="00735D2E" w:rsidRPr="00C06E65">
              <w:rPr>
                <w:b/>
                <w:bCs/>
                <w:color w:val="000000" w:themeColor="text1"/>
                <w:sz w:val="28"/>
                <w:szCs w:val="28"/>
              </w:rPr>
              <w:t>GIÁM ĐỐC</w:t>
            </w:r>
          </w:p>
          <w:p w14:paraId="63FABFAA" w14:textId="6A57A3BF" w:rsidR="00323E51" w:rsidRPr="00C06E65" w:rsidRDefault="00323E51" w:rsidP="00E83DC5">
            <w:pPr>
              <w:tabs>
                <w:tab w:val="left" w:pos="1500"/>
                <w:tab w:val="center" w:pos="2184"/>
              </w:tabs>
              <w:jc w:val="center"/>
              <w:rPr>
                <w:b/>
                <w:bCs/>
                <w:color w:val="000000" w:themeColor="text1"/>
                <w:sz w:val="28"/>
                <w:szCs w:val="28"/>
                <w:lang w:val="vi-VN"/>
              </w:rPr>
            </w:pPr>
            <w:r w:rsidRPr="00C06E65">
              <w:rPr>
                <w:b/>
                <w:bCs/>
                <w:color w:val="000000" w:themeColor="text1"/>
                <w:sz w:val="28"/>
                <w:szCs w:val="28"/>
                <w:lang w:val="vi-VN"/>
              </w:rPr>
              <w:t>PHÓ GIÁM ĐỐC</w:t>
            </w:r>
          </w:p>
          <w:p w14:paraId="27645373" w14:textId="77777777" w:rsidR="001E4F9B" w:rsidRPr="00C06E65" w:rsidRDefault="001E4F9B" w:rsidP="00DC0A2B">
            <w:pPr>
              <w:tabs>
                <w:tab w:val="left" w:pos="1500"/>
                <w:tab w:val="center" w:pos="2184"/>
              </w:tabs>
              <w:spacing w:before="120" w:after="120" w:line="264" w:lineRule="auto"/>
              <w:ind w:right="360"/>
              <w:jc w:val="both"/>
              <w:rPr>
                <w:b/>
                <w:bCs/>
                <w:color w:val="000000" w:themeColor="text1"/>
                <w:sz w:val="28"/>
                <w:szCs w:val="28"/>
                <w:lang w:val="vi-VN"/>
              </w:rPr>
            </w:pPr>
          </w:p>
          <w:p w14:paraId="50B7E1F7" w14:textId="77777777" w:rsidR="00323E51" w:rsidRPr="00C06E65" w:rsidRDefault="00323E51" w:rsidP="00DC0A2B">
            <w:pPr>
              <w:tabs>
                <w:tab w:val="left" w:pos="1500"/>
                <w:tab w:val="center" w:pos="2184"/>
              </w:tabs>
              <w:spacing w:before="120" w:after="120" w:line="264" w:lineRule="auto"/>
              <w:ind w:right="360"/>
              <w:jc w:val="both"/>
              <w:rPr>
                <w:b/>
                <w:bCs/>
                <w:color w:val="000000" w:themeColor="text1"/>
                <w:sz w:val="28"/>
                <w:szCs w:val="28"/>
                <w:lang w:val="vi-VN"/>
              </w:rPr>
            </w:pPr>
          </w:p>
          <w:p w14:paraId="31DC3B5A" w14:textId="77777777" w:rsidR="005D3D85" w:rsidRPr="00C06E65" w:rsidRDefault="005D3D85" w:rsidP="00DC0A2B">
            <w:pPr>
              <w:tabs>
                <w:tab w:val="left" w:pos="1500"/>
                <w:tab w:val="center" w:pos="2184"/>
              </w:tabs>
              <w:spacing w:before="120" w:after="120" w:line="264" w:lineRule="auto"/>
              <w:ind w:right="360"/>
              <w:jc w:val="both"/>
              <w:rPr>
                <w:b/>
                <w:bCs/>
                <w:color w:val="000000" w:themeColor="text1"/>
                <w:sz w:val="28"/>
                <w:szCs w:val="28"/>
                <w:lang w:val="vi-VN"/>
              </w:rPr>
            </w:pPr>
          </w:p>
          <w:p w14:paraId="74F01496" w14:textId="77777777" w:rsidR="00735D2E" w:rsidRPr="00C06E65" w:rsidRDefault="00735D2E" w:rsidP="00594D70">
            <w:pPr>
              <w:tabs>
                <w:tab w:val="left" w:pos="1500"/>
                <w:tab w:val="center" w:pos="2184"/>
              </w:tabs>
              <w:spacing w:before="120" w:after="120" w:line="264" w:lineRule="auto"/>
              <w:ind w:left="302" w:right="360" w:firstLine="720"/>
              <w:jc w:val="both"/>
              <w:rPr>
                <w:b/>
                <w:bCs/>
                <w:color w:val="000000" w:themeColor="text1"/>
                <w:sz w:val="36"/>
                <w:szCs w:val="36"/>
                <w:lang w:val="vi-VN"/>
              </w:rPr>
            </w:pPr>
          </w:p>
          <w:p w14:paraId="3952B6AE" w14:textId="55522D26" w:rsidR="00735D2E" w:rsidRPr="00C06E65" w:rsidRDefault="00DA1B5E" w:rsidP="008C5C41">
            <w:pPr>
              <w:jc w:val="center"/>
              <w:rPr>
                <w:i/>
                <w:iCs/>
                <w:color w:val="000000" w:themeColor="text1"/>
                <w:szCs w:val="28"/>
                <w:lang w:val="vi-VN"/>
              </w:rPr>
            </w:pPr>
            <w:r w:rsidRPr="00C06E65">
              <w:rPr>
                <w:b/>
                <w:iCs/>
                <w:color w:val="000000" w:themeColor="text1"/>
                <w:sz w:val="28"/>
                <w:szCs w:val="28"/>
                <w:lang w:val="vi-VN"/>
              </w:rPr>
              <w:t xml:space="preserve">Nguyễn </w:t>
            </w:r>
            <w:r w:rsidR="00323E51" w:rsidRPr="00C06E65">
              <w:rPr>
                <w:b/>
                <w:iCs/>
                <w:color w:val="000000" w:themeColor="text1"/>
                <w:sz w:val="28"/>
                <w:szCs w:val="28"/>
                <w:lang w:val="vi-VN"/>
              </w:rPr>
              <w:t>Minh Kha</w:t>
            </w:r>
          </w:p>
        </w:tc>
      </w:tr>
    </w:tbl>
    <w:p w14:paraId="5A85E5D9" w14:textId="06434189" w:rsidR="007153FD" w:rsidRPr="00CF5340" w:rsidRDefault="007153FD" w:rsidP="00CE26D8">
      <w:pPr>
        <w:rPr>
          <w:color w:val="EE0000"/>
          <w:sz w:val="2"/>
          <w:szCs w:val="2"/>
          <w:lang w:val="en-US"/>
        </w:rPr>
      </w:pPr>
    </w:p>
    <w:p w14:paraId="24A66D4A" w14:textId="33F57CA0" w:rsidR="007153FD" w:rsidRPr="00CF5340" w:rsidRDefault="007153FD" w:rsidP="00A57AFF">
      <w:pPr>
        <w:rPr>
          <w:color w:val="EE0000"/>
          <w:sz w:val="2"/>
          <w:szCs w:val="2"/>
          <w:lang w:val="vi-VN"/>
        </w:rPr>
      </w:pPr>
    </w:p>
    <w:sectPr w:rsidR="007153FD" w:rsidRPr="00CF5340" w:rsidSect="00A57AFF">
      <w:type w:val="continuous"/>
      <w:pgSz w:w="11901" w:h="16817"/>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9BD"/>
    <w:multiLevelType w:val="hybridMultilevel"/>
    <w:tmpl w:val="C63EAA6E"/>
    <w:lvl w:ilvl="0" w:tplc="E21836F4">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8646C5A2">
      <w:numFmt w:val="bullet"/>
      <w:lvlText w:val="•"/>
      <w:lvlJc w:val="left"/>
      <w:pPr>
        <w:ind w:left="718" w:hanging="128"/>
      </w:pPr>
      <w:rPr>
        <w:rFonts w:hint="default"/>
        <w:lang w:val="vi" w:eastAsia="en-US" w:bidi="ar-SA"/>
      </w:rPr>
    </w:lvl>
    <w:lvl w:ilvl="2" w:tplc="7884C8E2">
      <w:numFmt w:val="bullet"/>
      <w:lvlText w:val="•"/>
      <w:lvlJc w:val="left"/>
      <w:pPr>
        <w:ind w:left="1116" w:hanging="128"/>
      </w:pPr>
      <w:rPr>
        <w:rFonts w:hint="default"/>
        <w:lang w:val="vi" w:eastAsia="en-US" w:bidi="ar-SA"/>
      </w:rPr>
    </w:lvl>
    <w:lvl w:ilvl="3" w:tplc="3A44B834">
      <w:numFmt w:val="bullet"/>
      <w:lvlText w:val="•"/>
      <w:lvlJc w:val="left"/>
      <w:pPr>
        <w:ind w:left="1514" w:hanging="128"/>
      </w:pPr>
      <w:rPr>
        <w:rFonts w:hint="default"/>
        <w:lang w:val="vi" w:eastAsia="en-US" w:bidi="ar-SA"/>
      </w:rPr>
    </w:lvl>
    <w:lvl w:ilvl="4" w:tplc="27B81B72">
      <w:numFmt w:val="bullet"/>
      <w:lvlText w:val="•"/>
      <w:lvlJc w:val="left"/>
      <w:pPr>
        <w:ind w:left="1912" w:hanging="128"/>
      </w:pPr>
      <w:rPr>
        <w:rFonts w:hint="default"/>
        <w:lang w:val="vi" w:eastAsia="en-US" w:bidi="ar-SA"/>
      </w:rPr>
    </w:lvl>
    <w:lvl w:ilvl="5" w:tplc="23AE3220">
      <w:numFmt w:val="bullet"/>
      <w:lvlText w:val="•"/>
      <w:lvlJc w:val="left"/>
      <w:pPr>
        <w:ind w:left="2310" w:hanging="128"/>
      </w:pPr>
      <w:rPr>
        <w:rFonts w:hint="default"/>
        <w:lang w:val="vi" w:eastAsia="en-US" w:bidi="ar-SA"/>
      </w:rPr>
    </w:lvl>
    <w:lvl w:ilvl="6" w:tplc="70C0E48A">
      <w:numFmt w:val="bullet"/>
      <w:lvlText w:val="•"/>
      <w:lvlJc w:val="left"/>
      <w:pPr>
        <w:ind w:left="2708" w:hanging="128"/>
      </w:pPr>
      <w:rPr>
        <w:rFonts w:hint="default"/>
        <w:lang w:val="vi" w:eastAsia="en-US" w:bidi="ar-SA"/>
      </w:rPr>
    </w:lvl>
    <w:lvl w:ilvl="7" w:tplc="FEBAD4E0">
      <w:numFmt w:val="bullet"/>
      <w:lvlText w:val="•"/>
      <w:lvlJc w:val="left"/>
      <w:pPr>
        <w:ind w:left="3106" w:hanging="128"/>
      </w:pPr>
      <w:rPr>
        <w:rFonts w:hint="default"/>
        <w:lang w:val="vi" w:eastAsia="en-US" w:bidi="ar-SA"/>
      </w:rPr>
    </w:lvl>
    <w:lvl w:ilvl="8" w:tplc="5042531A">
      <w:numFmt w:val="bullet"/>
      <w:lvlText w:val="•"/>
      <w:lvlJc w:val="left"/>
      <w:pPr>
        <w:ind w:left="3504" w:hanging="128"/>
      </w:pPr>
      <w:rPr>
        <w:rFonts w:hint="default"/>
        <w:lang w:val="vi" w:eastAsia="en-US" w:bidi="ar-SA"/>
      </w:rPr>
    </w:lvl>
  </w:abstractNum>
  <w:abstractNum w:abstractNumId="1" w15:restartNumberingAfterBreak="0">
    <w:nsid w:val="2F9C282B"/>
    <w:multiLevelType w:val="hybridMultilevel"/>
    <w:tmpl w:val="5D0E6060"/>
    <w:lvl w:ilvl="0" w:tplc="E286D176">
      <w:numFmt w:val="bullet"/>
      <w:lvlText w:val="-"/>
      <w:lvlJc w:val="left"/>
      <w:pPr>
        <w:ind w:left="277" w:hanging="168"/>
      </w:pPr>
      <w:rPr>
        <w:rFonts w:ascii="Times New Roman" w:eastAsia="Times New Roman" w:hAnsi="Times New Roman" w:cs="Times New Roman" w:hint="default"/>
        <w:w w:val="100"/>
        <w:sz w:val="28"/>
        <w:szCs w:val="28"/>
        <w:lang w:val="vi" w:eastAsia="en-US" w:bidi="ar-SA"/>
      </w:rPr>
    </w:lvl>
    <w:lvl w:ilvl="1" w:tplc="42D6853E">
      <w:numFmt w:val="bullet"/>
      <w:lvlText w:val="•"/>
      <w:lvlJc w:val="left"/>
      <w:pPr>
        <w:ind w:left="652" w:hanging="168"/>
      </w:pPr>
      <w:rPr>
        <w:rFonts w:hint="default"/>
        <w:lang w:val="vi" w:eastAsia="en-US" w:bidi="ar-SA"/>
      </w:rPr>
    </w:lvl>
    <w:lvl w:ilvl="2" w:tplc="02E6B1E6">
      <w:numFmt w:val="bullet"/>
      <w:lvlText w:val="•"/>
      <w:lvlJc w:val="left"/>
      <w:pPr>
        <w:ind w:left="1024" w:hanging="168"/>
      </w:pPr>
      <w:rPr>
        <w:rFonts w:hint="default"/>
        <w:lang w:val="vi" w:eastAsia="en-US" w:bidi="ar-SA"/>
      </w:rPr>
    </w:lvl>
    <w:lvl w:ilvl="3" w:tplc="3B1E4304">
      <w:numFmt w:val="bullet"/>
      <w:lvlText w:val="•"/>
      <w:lvlJc w:val="left"/>
      <w:pPr>
        <w:ind w:left="1396" w:hanging="168"/>
      </w:pPr>
      <w:rPr>
        <w:rFonts w:hint="default"/>
        <w:lang w:val="vi" w:eastAsia="en-US" w:bidi="ar-SA"/>
      </w:rPr>
    </w:lvl>
    <w:lvl w:ilvl="4" w:tplc="3B769C2A">
      <w:numFmt w:val="bullet"/>
      <w:lvlText w:val="•"/>
      <w:lvlJc w:val="left"/>
      <w:pPr>
        <w:ind w:left="1769" w:hanging="168"/>
      </w:pPr>
      <w:rPr>
        <w:rFonts w:hint="default"/>
        <w:lang w:val="vi" w:eastAsia="en-US" w:bidi="ar-SA"/>
      </w:rPr>
    </w:lvl>
    <w:lvl w:ilvl="5" w:tplc="6E96F138">
      <w:numFmt w:val="bullet"/>
      <w:lvlText w:val="•"/>
      <w:lvlJc w:val="left"/>
      <w:pPr>
        <w:ind w:left="2141" w:hanging="168"/>
      </w:pPr>
      <w:rPr>
        <w:rFonts w:hint="default"/>
        <w:lang w:val="vi" w:eastAsia="en-US" w:bidi="ar-SA"/>
      </w:rPr>
    </w:lvl>
    <w:lvl w:ilvl="6" w:tplc="722EBC60">
      <w:numFmt w:val="bullet"/>
      <w:lvlText w:val="•"/>
      <w:lvlJc w:val="left"/>
      <w:pPr>
        <w:ind w:left="2513" w:hanging="168"/>
      </w:pPr>
      <w:rPr>
        <w:rFonts w:hint="default"/>
        <w:lang w:val="vi" w:eastAsia="en-US" w:bidi="ar-SA"/>
      </w:rPr>
    </w:lvl>
    <w:lvl w:ilvl="7" w:tplc="610C6920">
      <w:numFmt w:val="bullet"/>
      <w:lvlText w:val="•"/>
      <w:lvlJc w:val="left"/>
      <w:pPr>
        <w:ind w:left="2886" w:hanging="168"/>
      </w:pPr>
      <w:rPr>
        <w:rFonts w:hint="default"/>
        <w:lang w:val="vi" w:eastAsia="en-US" w:bidi="ar-SA"/>
      </w:rPr>
    </w:lvl>
    <w:lvl w:ilvl="8" w:tplc="61B61D2C">
      <w:numFmt w:val="bullet"/>
      <w:lvlText w:val="•"/>
      <w:lvlJc w:val="left"/>
      <w:pPr>
        <w:ind w:left="3258" w:hanging="168"/>
      </w:pPr>
      <w:rPr>
        <w:rFonts w:hint="default"/>
        <w:lang w:val="vi" w:eastAsia="en-US" w:bidi="ar-SA"/>
      </w:rPr>
    </w:lvl>
  </w:abstractNum>
  <w:num w:numId="1" w16cid:durableId="1362169529">
    <w:abstractNumId w:val="0"/>
  </w:num>
  <w:num w:numId="2" w16cid:durableId="1436904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A7"/>
    <w:rsid w:val="00001A41"/>
    <w:rsid w:val="00025B31"/>
    <w:rsid w:val="00037AEF"/>
    <w:rsid w:val="0004368A"/>
    <w:rsid w:val="000437AA"/>
    <w:rsid w:val="0004717A"/>
    <w:rsid w:val="0004755D"/>
    <w:rsid w:val="00052028"/>
    <w:rsid w:val="0005324E"/>
    <w:rsid w:val="0005509B"/>
    <w:rsid w:val="000741A1"/>
    <w:rsid w:val="000772E3"/>
    <w:rsid w:val="000810E3"/>
    <w:rsid w:val="00081A3F"/>
    <w:rsid w:val="00083037"/>
    <w:rsid w:val="000841BF"/>
    <w:rsid w:val="00095FAD"/>
    <w:rsid w:val="000A42B6"/>
    <w:rsid w:val="000B4CF7"/>
    <w:rsid w:val="000C1CF1"/>
    <w:rsid w:val="000C34D5"/>
    <w:rsid w:val="000D428A"/>
    <w:rsid w:val="000E6695"/>
    <w:rsid w:val="00101ED1"/>
    <w:rsid w:val="00104611"/>
    <w:rsid w:val="0011317D"/>
    <w:rsid w:val="00114C83"/>
    <w:rsid w:val="001203C2"/>
    <w:rsid w:val="00122E5E"/>
    <w:rsid w:val="00127DB3"/>
    <w:rsid w:val="00134277"/>
    <w:rsid w:val="001370A3"/>
    <w:rsid w:val="00137DA8"/>
    <w:rsid w:val="00141713"/>
    <w:rsid w:val="0015362F"/>
    <w:rsid w:val="00166BFF"/>
    <w:rsid w:val="001713FB"/>
    <w:rsid w:val="001745FF"/>
    <w:rsid w:val="0017516B"/>
    <w:rsid w:val="001811AE"/>
    <w:rsid w:val="00181B6B"/>
    <w:rsid w:val="00184A76"/>
    <w:rsid w:val="00185D00"/>
    <w:rsid w:val="00185DE3"/>
    <w:rsid w:val="00191B85"/>
    <w:rsid w:val="00195E05"/>
    <w:rsid w:val="00196B85"/>
    <w:rsid w:val="00196D3D"/>
    <w:rsid w:val="001A5D69"/>
    <w:rsid w:val="001A757E"/>
    <w:rsid w:val="001B0A20"/>
    <w:rsid w:val="001C1690"/>
    <w:rsid w:val="001D4F8A"/>
    <w:rsid w:val="001E0BAC"/>
    <w:rsid w:val="001E23A9"/>
    <w:rsid w:val="001E4F9B"/>
    <w:rsid w:val="001F2B77"/>
    <w:rsid w:val="00201086"/>
    <w:rsid w:val="0020394C"/>
    <w:rsid w:val="0021280A"/>
    <w:rsid w:val="00215C89"/>
    <w:rsid w:val="00216E7A"/>
    <w:rsid w:val="00222DFC"/>
    <w:rsid w:val="00224545"/>
    <w:rsid w:val="00226EBB"/>
    <w:rsid w:val="002278FD"/>
    <w:rsid w:val="0023763D"/>
    <w:rsid w:val="002412CC"/>
    <w:rsid w:val="00244C48"/>
    <w:rsid w:val="002458BD"/>
    <w:rsid w:val="00247AF4"/>
    <w:rsid w:val="002562DC"/>
    <w:rsid w:val="00260431"/>
    <w:rsid w:val="00262972"/>
    <w:rsid w:val="00263147"/>
    <w:rsid w:val="00265F74"/>
    <w:rsid w:val="002706B4"/>
    <w:rsid w:val="00285F4F"/>
    <w:rsid w:val="00286290"/>
    <w:rsid w:val="002A0786"/>
    <w:rsid w:val="002A3DB4"/>
    <w:rsid w:val="002B1FEA"/>
    <w:rsid w:val="002B33BA"/>
    <w:rsid w:val="002B4585"/>
    <w:rsid w:val="002C2ADB"/>
    <w:rsid w:val="002C4238"/>
    <w:rsid w:val="002C4C8A"/>
    <w:rsid w:val="002D0C60"/>
    <w:rsid w:val="002D0FF6"/>
    <w:rsid w:val="002D5F0E"/>
    <w:rsid w:val="002D6928"/>
    <w:rsid w:val="002E28BE"/>
    <w:rsid w:val="002E7795"/>
    <w:rsid w:val="002F579B"/>
    <w:rsid w:val="00305E37"/>
    <w:rsid w:val="0030711D"/>
    <w:rsid w:val="003112E4"/>
    <w:rsid w:val="00322E1D"/>
    <w:rsid w:val="003235D9"/>
    <w:rsid w:val="003237A4"/>
    <w:rsid w:val="00323E51"/>
    <w:rsid w:val="00331EB5"/>
    <w:rsid w:val="00334FB0"/>
    <w:rsid w:val="003412CF"/>
    <w:rsid w:val="00341426"/>
    <w:rsid w:val="00346067"/>
    <w:rsid w:val="00346584"/>
    <w:rsid w:val="00353816"/>
    <w:rsid w:val="00362C89"/>
    <w:rsid w:val="00363669"/>
    <w:rsid w:val="00363BD2"/>
    <w:rsid w:val="00392061"/>
    <w:rsid w:val="0039288D"/>
    <w:rsid w:val="00397036"/>
    <w:rsid w:val="003A06D7"/>
    <w:rsid w:val="003A22E0"/>
    <w:rsid w:val="003A2B9B"/>
    <w:rsid w:val="003A2C94"/>
    <w:rsid w:val="003B7175"/>
    <w:rsid w:val="003C5658"/>
    <w:rsid w:val="003C6607"/>
    <w:rsid w:val="003D1646"/>
    <w:rsid w:val="003D1E71"/>
    <w:rsid w:val="003D38B4"/>
    <w:rsid w:val="003D6A39"/>
    <w:rsid w:val="003E4D8C"/>
    <w:rsid w:val="003E54BF"/>
    <w:rsid w:val="003E6DE1"/>
    <w:rsid w:val="003F6A40"/>
    <w:rsid w:val="004008D1"/>
    <w:rsid w:val="004027C9"/>
    <w:rsid w:val="004028BC"/>
    <w:rsid w:val="00403299"/>
    <w:rsid w:val="00413CF0"/>
    <w:rsid w:val="00414CB9"/>
    <w:rsid w:val="00424F34"/>
    <w:rsid w:val="00427BBD"/>
    <w:rsid w:val="0045055B"/>
    <w:rsid w:val="00453585"/>
    <w:rsid w:val="00465734"/>
    <w:rsid w:val="00467304"/>
    <w:rsid w:val="00471560"/>
    <w:rsid w:val="00471D35"/>
    <w:rsid w:val="0047384E"/>
    <w:rsid w:val="00476B92"/>
    <w:rsid w:val="00476F66"/>
    <w:rsid w:val="004810DA"/>
    <w:rsid w:val="004818EB"/>
    <w:rsid w:val="004926BB"/>
    <w:rsid w:val="00495F65"/>
    <w:rsid w:val="004A014D"/>
    <w:rsid w:val="004A2A5B"/>
    <w:rsid w:val="004B1755"/>
    <w:rsid w:val="004B7DD1"/>
    <w:rsid w:val="004C2506"/>
    <w:rsid w:val="004C2596"/>
    <w:rsid w:val="004C4F66"/>
    <w:rsid w:val="004D13D5"/>
    <w:rsid w:val="004D4BE2"/>
    <w:rsid w:val="004D5ED2"/>
    <w:rsid w:val="004D60FB"/>
    <w:rsid w:val="004E0E2A"/>
    <w:rsid w:val="004E22EC"/>
    <w:rsid w:val="004E2E2B"/>
    <w:rsid w:val="004F007C"/>
    <w:rsid w:val="004F4970"/>
    <w:rsid w:val="005102C0"/>
    <w:rsid w:val="00514A5D"/>
    <w:rsid w:val="005165A9"/>
    <w:rsid w:val="00517197"/>
    <w:rsid w:val="005221A4"/>
    <w:rsid w:val="00522DD7"/>
    <w:rsid w:val="00530AC5"/>
    <w:rsid w:val="00535DDE"/>
    <w:rsid w:val="0053664C"/>
    <w:rsid w:val="005452B8"/>
    <w:rsid w:val="00561D75"/>
    <w:rsid w:val="00566906"/>
    <w:rsid w:val="005676DE"/>
    <w:rsid w:val="0057640C"/>
    <w:rsid w:val="0057682B"/>
    <w:rsid w:val="00580992"/>
    <w:rsid w:val="00580F8A"/>
    <w:rsid w:val="0058441D"/>
    <w:rsid w:val="00584CB9"/>
    <w:rsid w:val="00585DBD"/>
    <w:rsid w:val="00586F09"/>
    <w:rsid w:val="005908F6"/>
    <w:rsid w:val="00594349"/>
    <w:rsid w:val="00594D70"/>
    <w:rsid w:val="005A4C61"/>
    <w:rsid w:val="005A6636"/>
    <w:rsid w:val="005B2770"/>
    <w:rsid w:val="005B6DD3"/>
    <w:rsid w:val="005D3D85"/>
    <w:rsid w:val="005E1903"/>
    <w:rsid w:val="005E5316"/>
    <w:rsid w:val="005E744E"/>
    <w:rsid w:val="00604E25"/>
    <w:rsid w:val="0060759E"/>
    <w:rsid w:val="0061103A"/>
    <w:rsid w:val="006172B0"/>
    <w:rsid w:val="006173CE"/>
    <w:rsid w:val="0062181B"/>
    <w:rsid w:val="00624530"/>
    <w:rsid w:val="00642611"/>
    <w:rsid w:val="0064478E"/>
    <w:rsid w:val="006457CC"/>
    <w:rsid w:val="00655B2C"/>
    <w:rsid w:val="0066237C"/>
    <w:rsid w:val="00662801"/>
    <w:rsid w:val="006758B5"/>
    <w:rsid w:val="00680D77"/>
    <w:rsid w:val="00685044"/>
    <w:rsid w:val="006902C7"/>
    <w:rsid w:val="0069585F"/>
    <w:rsid w:val="0069647F"/>
    <w:rsid w:val="006965F2"/>
    <w:rsid w:val="006A393A"/>
    <w:rsid w:val="006A63C3"/>
    <w:rsid w:val="006A7E96"/>
    <w:rsid w:val="006B433C"/>
    <w:rsid w:val="006B590C"/>
    <w:rsid w:val="006C01CC"/>
    <w:rsid w:val="006D0331"/>
    <w:rsid w:val="006D4E97"/>
    <w:rsid w:val="006E0421"/>
    <w:rsid w:val="006E2010"/>
    <w:rsid w:val="006F50CA"/>
    <w:rsid w:val="006F6B57"/>
    <w:rsid w:val="00700CD7"/>
    <w:rsid w:val="0071034D"/>
    <w:rsid w:val="00710D11"/>
    <w:rsid w:val="00711AA5"/>
    <w:rsid w:val="0071409B"/>
    <w:rsid w:val="0071417A"/>
    <w:rsid w:val="007153FD"/>
    <w:rsid w:val="00716BE3"/>
    <w:rsid w:val="00717217"/>
    <w:rsid w:val="00726924"/>
    <w:rsid w:val="0072696E"/>
    <w:rsid w:val="00735D2E"/>
    <w:rsid w:val="00742317"/>
    <w:rsid w:val="00747560"/>
    <w:rsid w:val="0075121A"/>
    <w:rsid w:val="00756D89"/>
    <w:rsid w:val="00762C7F"/>
    <w:rsid w:val="00764BD0"/>
    <w:rsid w:val="00766724"/>
    <w:rsid w:val="00766D06"/>
    <w:rsid w:val="00770F16"/>
    <w:rsid w:val="00771CCE"/>
    <w:rsid w:val="00773316"/>
    <w:rsid w:val="0077539C"/>
    <w:rsid w:val="00775C4D"/>
    <w:rsid w:val="0077764C"/>
    <w:rsid w:val="007919D6"/>
    <w:rsid w:val="00791AED"/>
    <w:rsid w:val="00794084"/>
    <w:rsid w:val="007A1417"/>
    <w:rsid w:val="007A5CD3"/>
    <w:rsid w:val="007B5FF4"/>
    <w:rsid w:val="007D4CF5"/>
    <w:rsid w:val="007D4FD1"/>
    <w:rsid w:val="007D6D6F"/>
    <w:rsid w:val="007E0DC8"/>
    <w:rsid w:val="007F06B3"/>
    <w:rsid w:val="007F27F0"/>
    <w:rsid w:val="007F7EDC"/>
    <w:rsid w:val="00810FBA"/>
    <w:rsid w:val="008216E7"/>
    <w:rsid w:val="00821903"/>
    <w:rsid w:val="00825A39"/>
    <w:rsid w:val="00827654"/>
    <w:rsid w:val="00832469"/>
    <w:rsid w:val="00835146"/>
    <w:rsid w:val="00842A60"/>
    <w:rsid w:val="00847347"/>
    <w:rsid w:val="00847B5B"/>
    <w:rsid w:val="008537E6"/>
    <w:rsid w:val="008571E2"/>
    <w:rsid w:val="008576A5"/>
    <w:rsid w:val="00862C86"/>
    <w:rsid w:val="0086696F"/>
    <w:rsid w:val="00876B40"/>
    <w:rsid w:val="00876C61"/>
    <w:rsid w:val="00876CF9"/>
    <w:rsid w:val="00891DEE"/>
    <w:rsid w:val="00893C72"/>
    <w:rsid w:val="00893E12"/>
    <w:rsid w:val="008A7262"/>
    <w:rsid w:val="008B11FD"/>
    <w:rsid w:val="008B2D67"/>
    <w:rsid w:val="008B36DE"/>
    <w:rsid w:val="008C5C41"/>
    <w:rsid w:val="008D2D5F"/>
    <w:rsid w:val="008D7C5C"/>
    <w:rsid w:val="008E661D"/>
    <w:rsid w:val="008F510E"/>
    <w:rsid w:val="008F6E22"/>
    <w:rsid w:val="009013A4"/>
    <w:rsid w:val="00914171"/>
    <w:rsid w:val="0092012B"/>
    <w:rsid w:val="00931454"/>
    <w:rsid w:val="00933F8B"/>
    <w:rsid w:val="00941258"/>
    <w:rsid w:val="0094238B"/>
    <w:rsid w:val="00950630"/>
    <w:rsid w:val="00952AC8"/>
    <w:rsid w:val="00952EAB"/>
    <w:rsid w:val="009557CD"/>
    <w:rsid w:val="00956CC7"/>
    <w:rsid w:val="00957BFF"/>
    <w:rsid w:val="00964C3D"/>
    <w:rsid w:val="0096643B"/>
    <w:rsid w:val="009751E1"/>
    <w:rsid w:val="009817C0"/>
    <w:rsid w:val="009838EC"/>
    <w:rsid w:val="009855B7"/>
    <w:rsid w:val="00987829"/>
    <w:rsid w:val="0099682C"/>
    <w:rsid w:val="009A2B50"/>
    <w:rsid w:val="009A2FFF"/>
    <w:rsid w:val="009B4C1F"/>
    <w:rsid w:val="009B74E9"/>
    <w:rsid w:val="009C1794"/>
    <w:rsid w:val="009C1AFC"/>
    <w:rsid w:val="009D28B7"/>
    <w:rsid w:val="009E68CA"/>
    <w:rsid w:val="009F1871"/>
    <w:rsid w:val="009F4754"/>
    <w:rsid w:val="009F5D0D"/>
    <w:rsid w:val="00A075D8"/>
    <w:rsid w:val="00A2087F"/>
    <w:rsid w:val="00A22346"/>
    <w:rsid w:val="00A22BB4"/>
    <w:rsid w:val="00A25C91"/>
    <w:rsid w:val="00A369F2"/>
    <w:rsid w:val="00A3785C"/>
    <w:rsid w:val="00A37CD7"/>
    <w:rsid w:val="00A40030"/>
    <w:rsid w:val="00A42B74"/>
    <w:rsid w:val="00A55224"/>
    <w:rsid w:val="00A57AFF"/>
    <w:rsid w:val="00A607C7"/>
    <w:rsid w:val="00A66474"/>
    <w:rsid w:val="00A6669C"/>
    <w:rsid w:val="00A716CF"/>
    <w:rsid w:val="00A82547"/>
    <w:rsid w:val="00A863B7"/>
    <w:rsid w:val="00A93133"/>
    <w:rsid w:val="00A94387"/>
    <w:rsid w:val="00A95C1B"/>
    <w:rsid w:val="00A95D2E"/>
    <w:rsid w:val="00AA070C"/>
    <w:rsid w:val="00AB5B06"/>
    <w:rsid w:val="00AB755C"/>
    <w:rsid w:val="00AC1D8C"/>
    <w:rsid w:val="00AC58E3"/>
    <w:rsid w:val="00AC7A2A"/>
    <w:rsid w:val="00AD0030"/>
    <w:rsid w:val="00AF5CB2"/>
    <w:rsid w:val="00B274F0"/>
    <w:rsid w:val="00B319A8"/>
    <w:rsid w:val="00B3222F"/>
    <w:rsid w:val="00B33924"/>
    <w:rsid w:val="00B341A9"/>
    <w:rsid w:val="00B378A9"/>
    <w:rsid w:val="00B42543"/>
    <w:rsid w:val="00B42B88"/>
    <w:rsid w:val="00B51F2B"/>
    <w:rsid w:val="00B528B4"/>
    <w:rsid w:val="00B52919"/>
    <w:rsid w:val="00B57F3D"/>
    <w:rsid w:val="00B65450"/>
    <w:rsid w:val="00B67B59"/>
    <w:rsid w:val="00B7717E"/>
    <w:rsid w:val="00B82C93"/>
    <w:rsid w:val="00B847A3"/>
    <w:rsid w:val="00B903E7"/>
    <w:rsid w:val="00B90B51"/>
    <w:rsid w:val="00B92B10"/>
    <w:rsid w:val="00B937E4"/>
    <w:rsid w:val="00B965A2"/>
    <w:rsid w:val="00B968A9"/>
    <w:rsid w:val="00BA5532"/>
    <w:rsid w:val="00BA7689"/>
    <w:rsid w:val="00BA7EA3"/>
    <w:rsid w:val="00BB09D8"/>
    <w:rsid w:val="00BC6D7F"/>
    <w:rsid w:val="00BD4C50"/>
    <w:rsid w:val="00BE5C08"/>
    <w:rsid w:val="00BF09A7"/>
    <w:rsid w:val="00BF0B64"/>
    <w:rsid w:val="00BF27B1"/>
    <w:rsid w:val="00BF5B1B"/>
    <w:rsid w:val="00C06E65"/>
    <w:rsid w:val="00C12962"/>
    <w:rsid w:val="00C17752"/>
    <w:rsid w:val="00C23F91"/>
    <w:rsid w:val="00C26CF2"/>
    <w:rsid w:val="00C3113F"/>
    <w:rsid w:val="00C34385"/>
    <w:rsid w:val="00C362E8"/>
    <w:rsid w:val="00C43CEF"/>
    <w:rsid w:val="00C4745C"/>
    <w:rsid w:val="00C54E33"/>
    <w:rsid w:val="00C54E69"/>
    <w:rsid w:val="00C606ED"/>
    <w:rsid w:val="00C6305D"/>
    <w:rsid w:val="00C71139"/>
    <w:rsid w:val="00C778A6"/>
    <w:rsid w:val="00C82C3E"/>
    <w:rsid w:val="00C86EF5"/>
    <w:rsid w:val="00C95CE2"/>
    <w:rsid w:val="00C96E43"/>
    <w:rsid w:val="00CA0E12"/>
    <w:rsid w:val="00CB15A9"/>
    <w:rsid w:val="00CB2B38"/>
    <w:rsid w:val="00CB2BCC"/>
    <w:rsid w:val="00CB302F"/>
    <w:rsid w:val="00CB4960"/>
    <w:rsid w:val="00CB4A09"/>
    <w:rsid w:val="00CC6A10"/>
    <w:rsid w:val="00CD2AA7"/>
    <w:rsid w:val="00CD4AB8"/>
    <w:rsid w:val="00CD755E"/>
    <w:rsid w:val="00CE26D8"/>
    <w:rsid w:val="00CE60E5"/>
    <w:rsid w:val="00CF5340"/>
    <w:rsid w:val="00CF643C"/>
    <w:rsid w:val="00D0048A"/>
    <w:rsid w:val="00D02045"/>
    <w:rsid w:val="00D04872"/>
    <w:rsid w:val="00D0572A"/>
    <w:rsid w:val="00D0798B"/>
    <w:rsid w:val="00D1075E"/>
    <w:rsid w:val="00D12819"/>
    <w:rsid w:val="00D16175"/>
    <w:rsid w:val="00D20098"/>
    <w:rsid w:val="00D37E9A"/>
    <w:rsid w:val="00D5087C"/>
    <w:rsid w:val="00D535BF"/>
    <w:rsid w:val="00D567C7"/>
    <w:rsid w:val="00D6389C"/>
    <w:rsid w:val="00D721C4"/>
    <w:rsid w:val="00D8550A"/>
    <w:rsid w:val="00D90B5C"/>
    <w:rsid w:val="00D9113F"/>
    <w:rsid w:val="00D92E0E"/>
    <w:rsid w:val="00D9748E"/>
    <w:rsid w:val="00DA1B5E"/>
    <w:rsid w:val="00DA2B46"/>
    <w:rsid w:val="00DA456B"/>
    <w:rsid w:val="00DB0A09"/>
    <w:rsid w:val="00DB22D7"/>
    <w:rsid w:val="00DB5710"/>
    <w:rsid w:val="00DC0A2B"/>
    <w:rsid w:val="00DC2D5D"/>
    <w:rsid w:val="00DC659B"/>
    <w:rsid w:val="00DC6A2B"/>
    <w:rsid w:val="00DC771F"/>
    <w:rsid w:val="00DD296D"/>
    <w:rsid w:val="00DD3018"/>
    <w:rsid w:val="00DD3428"/>
    <w:rsid w:val="00DE3A6B"/>
    <w:rsid w:val="00DE7451"/>
    <w:rsid w:val="00DF40D0"/>
    <w:rsid w:val="00E010E7"/>
    <w:rsid w:val="00E01F19"/>
    <w:rsid w:val="00E06FA0"/>
    <w:rsid w:val="00E13BF0"/>
    <w:rsid w:val="00E21211"/>
    <w:rsid w:val="00E21990"/>
    <w:rsid w:val="00E24FE9"/>
    <w:rsid w:val="00E2573D"/>
    <w:rsid w:val="00E31965"/>
    <w:rsid w:val="00E3667D"/>
    <w:rsid w:val="00E419E8"/>
    <w:rsid w:val="00E47941"/>
    <w:rsid w:val="00E51435"/>
    <w:rsid w:val="00E63CCF"/>
    <w:rsid w:val="00E7003B"/>
    <w:rsid w:val="00E70867"/>
    <w:rsid w:val="00E73233"/>
    <w:rsid w:val="00E744CE"/>
    <w:rsid w:val="00E810D0"/>
    <w:rsid w:val="00E83DC5"/>
    <w:rsid w:val="00E84DE8"/>
    <w:rsid w:val="00E92634"/>
    <w:rsid w:val="00E973E2"/>
    <w:rsid w:val="00EA0A38"/>
    <w:rsid w:val="00EA5F4B"/>
    <w:rsid w:val="00EC5B95"/>
    <w:rsid w:val="00EC71ED"/>
    <w:rsid w:val="00EE1265"/>
    <w:rsid w:val="00EF00F5"/>
    <w:rsid w:val="00EF4F43"/>
    <w:rsid w:val="00F011E3"/>
    <w:rsid w:val="00F0230A"/>
    <w:rsid w:val="00F05E1C"/>
    <w:rsid w:val="00F100CA"/>
    <w:rsid w:val="00F22511"/>
    <w:rsid w:val="00F24B73"/>
    <w:rsid w:val="00F37849"/>
    <w:rsid w:val="00F37DDE"/>
    <w:rsid w:val="00F402AF"/>
    <w:rsid w:val="00F43D62"/>
    <w:rsid w:val="00F46976"/>
    <w:rsid w:val="00F55151"/>
    <w:rsid w:val="00F5631D"/>
    <w:rsid w:val="00F61648"/>
    <w:rsid w:val="00F6246E"/>
    <w:rsid w:val="00F64241"/>
    <w:rsid w:val="00F66E87"/>
    <w:rsid w:val="00F67D81"/>
    <w:rsid w:val="00F70F88"/>
    <w:rsid w:val="00F75505"/>
    <w:rsid w:val="00F81947"/>
    <w:rsid w:val="00F82662"/>
    <w:rsid w:val="00F860C1"/>
    <w:rsid w:val="00F90378"/>
    <w:rsid w:val="00F906DC"/>
    <w:rsid w:val="00F94C06"/>
    <w:rsid w:val="00FA38B5"/>
    <w:rsid w:val="00FA53AF"/>
    <w:rsid w:val="00FA5427"/>
    <w:rsid w:val="00FB30B3"/>
    <w:rsid w:val="00FB6607"/>
    <w:rsid w:val="00FB6A61"/>
    <w:rsid w:val="00FC3F95"/>
    <w:rsid w:val="00FD5522"/>
    <w:rsid w:val="00FE3433"/>
    <w:rsid w:val="00FF3FB1"/>
    <w:rsid w:val="00FF61EE"/>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3E2C"/>
  <w15:docId w15:val="{47395AA3-4E1C-4839-8F56-F1861289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B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031">
      <w:bodyDiv w:val="1"/>
      <w:marLeft w:val="0"/>
      <w:marRight w:val="0"/>
      <w:marTop w:val="0"/>
      <w:marBottom w:val="0"/>
      <w:divBdr>
        <w:top w:val="none" w:sz="0" w:space="0" w:color="auto"/>
        <w:left w:val="none" w:sz="0" w:space="0" w:color="auto"/>
        <w:bottom w:val="none" w:sz="0" w:space="0" w:color="auto"/>
        <w:right w:val="none" w:sz="0" w:space="0" w:color="auto"/>
      </w:divBdr>
      <w:divsChild>
        <w:div w:id="2093813104">
          <w:marLeft w:val="0"/>
          <w:marRight w:val="0"/>
          <w:marTop w:val="0"/>
          <w:marBottom w:val="0"/>
          <w:divBdr>
            <w:top w:val="none" w:sz="0" w:space="0" w:color="auto"/>
            <w:left w:val="none" w:sz="0" w:space="0" w:color="auto"/>
            <w:bottom w:val="none" w:sz="0" w:space="0" w:color="auto"/>
            <w:right w:val="none" w:sz="0" w:space="0" w:color="auto"/>
          </w:divBdr>
          <w:divsChild>
            <w:div w:id="290944592">
              <w:marLeft w:val="0"/>
              <w:marRight w:val="0"/>
              <w:marTop w:val="0"/>
              <w:marBottom w:val="0"/>
              <w:divBdr>
                <w:top w:val="none" w:sz="0" w:space="0" w:color="auto"/>
                <w:left w:val="none" w:sz="0" w:space="0" w:color="auto"/>
                <w:bottom w:val="none" w:sz="0" w:space="0" w:color="auto"/>
                <w:right w:val="none" w:sz="0" w:space="0" w:color="auto"/>
              </w:divBdr>
              <w:divsChild>
                <w:div w:id="3306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3532">
      <w:bodyDiv w:val="1"/>
      <w:marLeft w:val="0"/>
      <w:marRight w:val="0"/>
      <w:marTop w:val="0"/>
      <w:marBottom w:val="0"/>
      <w:divBdr>
        <w:top w:val="none" w:sz="0" w:space="0" w:color="auto"/>
        <w:left w:val="none" w:sz="0" w:space="0" w:color="auto"/>
        <w:bottom w:val="none" w:sz="0" w:space="0" w:color="auto"/>
        <w:right w:val="none" w:sz="0" w:space="0" w:color="auto"/>
      </w:divBdr>
    </w:div>
    <w:div w:id="799684571">
      <w:bodyDiv w:val="1"/>
      <w:marLeft w:val="0"/>
      <w:marRight w:val="0"/>
      <w:marTop w:val="0"/>
      <w:marBottom w:val="0"/>
      <w:divBdr>
        <w:top w:val="none" w:sz="0" w:space="0" w:color="auto"/>
        <w:left w:val="none" w:sz="0" w:space="0" w:color="auto"/>
        <w:bottom w:val="none" w:sz="0" w:space="0" w:color="auto"/>
        <w:right w:val="none" w:sz="0" w:space="0" w:color="auto"/>
      </w:divBdr>
      <w:divsChild>
        <w:div w:id="1211916389">
          <w:marLeft w:val="0"/>
          <w:marRight w:val="0"/>
          <w:marTop w:val="0"/>
          <w:marBottom w:val="0"/>
          <w:divBdr>
            <w:top w:val="none" w:sz="0" w:space="0" w:color="auto"/>
            <w:left w:val="none" w:sz="0" w:space="0" w:color="auto"/>
            <w:bottom w:val="none" w:sz="0" w:space="0" w:color="auto"/>
            <w:right w:val="none" w:sz="0" w:space="0" w:color="auto"/>
          </w:divBdr>
          <w:divsChild>
            <w:div w:id="1207834677">
              <w:marLeft w:val="0"/>
              <w:marRight w:val="0"/>
              <w:marTop w:val="0"/>
              <w:marBottom w:val="0"/>
              <w:divBdr>
                <w:top w:val="none" w:sz="0" w:space="0" w:color="auto"/>
                <w:left w:val="none" w:sz="0" w:space="0" w:color="auto"/>
                <w:bottom w:val="none" w:sz="0" w:space="0" w:color="auto"/>
                <w:right w:val="none" w:sz="0" w:space="0" w:color="auto"/>
              </w:divBdr>
              <w:divsChild>
                <w:div w:id="4009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636">
      <w:bodyDiv w:val="1"/>
      <w:marLeft w:val="0"/>
      <w:marRight w:val="0"/>
      <w:marTop w:val="0"/>
      <w:marBottom w:val="0"/>
      <w:divBdr>
        <w:top w:val="none" w:sz="0" w:space="0" w:color="auto"/>
        <w:left w:val="none" w:sz="0" w:space="0" w:color="auto"/>
        <w:bottom w:val="none" w:sz="0" w:space="0" w:color="auto"/>
        <w:right w:val="none" w:sz="0" w:space="0" w:color="auto"/>
      </w:divBdr>
      <w:divsChild>
        <w:div w:id="273439075">
          <w:marLeft w:val="0"/>
          <w:marRight w:val="0"/>
          <w:marTop w:val="0"/>
          <w:marBottom w:val="0"/>
          <w:divBdr>
            <w:top w:val="none" w:sz="0" w:space="0" w:color="auto"/>
            <w:left w:val="none" w:sz="0" w:space="0" w:color="auto"/>
            <w:bottom w:val="none" w:sz="0" w:space="0" w:color="auto"/>
            <w:right w:val="none" w:sz="0" w:space="0" w:color="auto"/>
          </w:divBdr>
          <w:divsChild>
            <w:div w:id="292102237">
              <w:marLeft w:val="0"/>
              <w:marRight w:val="0"/>
              <w:marTop w:val="0"/>
              <w:marBottom w:val="0"/>
              <w:divBdr>
                <w:top w:val="none" w:sz="0" w:space="0" w:color="auto"/>
                <w:left w:val="none" w:sz="0" w:space="0" w:color="auto"/>
                <w:bottom w:val="none" w:sz="0" w:space="0" w:color="auto"/>
                <w:right w:val="none" w:sz="0" w:space="0" w:color="auto"/>
              </w:divBdr>
              <w:divsChild>
                <w:div w:id="15163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6795">
      <w:bodyDiv w:val="1"/>
      <w:marLeft w:val="0"/>
      <w:marRight w:val="0"/>
      <w:marTop w:val="0"/>
      <w:marBottom w:val="0"/>
      <w:divBdr>
        <w:top w:val="none" w:sz="0" w:space="0" w:color="auto"/>
        <w:left w:val="none" w:sz="0" w:space="0" w:color="auto"/>
        <w:bottom w:val="none" w:sz="0" w:space="0" w:color="auto"/>
        <w:right w:val="none" w:sz="0" w:space="0" w:color="auto"/>
      </w:divBdr>
    </w:div>
    <w:div w:id="1612781640">
      <w:bodyDiv w:val="1"/>
      <w:marLeft w:val="0"/>
      <w:marRight w:val="0"/>
      <w:marTop w:val="0"/>
      <w:marBottom w:val="0"/>
      <w:divBdr>
        <w:top w:val="none" w:sz="0" w:space="0" w:color="auto"/>
        <w:left w:val="none" w:sz="0" w:space="0" w:color="auto"/>
        <w:bottom w:val="none" w:sz="0" w:space="0" w:color="auto"/>
        <w:right w:val="none" w:sz="0" w:space="0" w:color="auto"/>
      </w:divBdr>
    </w:div>
    <w:div w:id="1755276974">
      <w:bodyDiv w:val="1"/>
      <w:marLeft w:val="0"/>
      <w:marRight w:val="0"/>
      <w:marTop w:val="0"/>
      <w:marBottom w:val="0"/>
      <w:divBdr>
        <w:top w:val="none" w:sz="0" w:space="0" w:color="auto"/>
        <w:left w:val="none" w:sz="0" w:space="0" w:color="auto"/>
        <w:bottom w:val="none" w:sz="0" w:space="0" w:color="auto"/>
        <w:right w:val="none" w:sz="0" w:space="0" w:color="auto"/>
      </w:divBdr>
    </w:div>
    <w:div w:id="1972784294">
      <w:bodyDiv w:val="1"/>
      <w:marLeft w:val="0"/>
      <w:marRight w:val="0"/>
      <w:marTop w:val="0"/>
      <w:marBottom w:val="0"/>
      <w:divBdr>
        <w:top w:val="none" w:sz="0" w:space="0" w:color="auto"/>
        <w:left w:val="none" w:sz="0" w:space="0" w:color="auto"/>
        <w:bottom w:val="none" w:sz="0" w:space="0" w:color="auto"/>
        <w:right w:val="none" w:sz="0" w:space="0" w:color="auto"/>
      </w:divBdr>
      <w:divsChild>
        <w:div w:id="43674261">
          <w:marLeft w:val="0"/>
          <w:marRight w:val="0"/>
          <w:marTop w:val="0"/>
          <w:marBottom w:val="0"/>
          <w:divBdr>
            <w:top w:val="none" w:sz="0" w:space="0" w:color="auto"/>
            <w:left w:val="none" w:sz="0" w:space="0" w:color="auto"/>
            <w:bottom w:val="none" w:sz="0" w:space="0" w:color="auto"/>
            <w:right w:val="none" w:sz="0" w:space="0" w:color="auto"/>
          </w:divBdr>
          <w:divsChild>
            <w:div w:id="1269853812">
              <w:marLeft w:val="0"/>
              <w:marRight w:val="0"/>
              <w:marTop w:val="0"/>
              <w:marBottom w:val="0"/>
              <w:divBdr>
                <w:top w:val="none" w:sz="0" w:space="0" w:color="auto"/>
                <w:left w:val="none" w:sz="0" w:space="0" w:color="auto"/>
                <w:bottom w:val="none" w:sz="0" w:space="0" w:color="auto"/>
                <w:right w:val="none" w:sz="0" w:space="0" w:color="auto"/>
              </w:divBdr>
              <w:divsChild>
                <w:div w:id="4158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Anh Nguyen</cp:lastModifiedBy>
  <cp:revision>429</cp:revision>
  <dcterms:created xsi:type="dcterms:W3CDTF">2024-11-26T11:55:00Z</dcterms:created>
  <dcterms:modified xsi:type="dcterms:W3CDTF">2026-05-12T07:29:00Z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2013</vt:lpwstr>
  </property>
  <property fmtid="{D5CDD505-2E9C-101B-9397-08002B2CF9AE}" pid="4" name="LastSaved">
    <vt:filetime>2024-02-29T00:00:00Z</vt:filetime>
  </property>
</Properties>
</file>