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C9551C" w:rsidRPr="00F65F00" w:rsidTr="002F3602">
        <w:trPr>
          <w:trHeight w:val="1418"/>
        </w:trPr>
        <w:tc>
          <w:tcPr>
            <w:tcW w:w="4537" w:type="dxa"/>
          </w:tcPr>
          <w:p w:rsidR="002310DB" w:rsidRPr="00F65F00" w:rsidRDefault="002310DB" w:rsidP="00962962">
            <w:pPr>
              <w:jc w:val="center"/>
              <w:rPr>
                <w:rFonts w:cs="Times New Roman"/>
                <w:sz w:val="24"/>
                <w:szCs w:val="24"/>
                <w:lang w:val="vi-VN"/>
              </w:rPr>
            </w:pPr>
            <w:r w:rsidRPr="00F65F00">
              <w:rPr>
                <w:rFonts w:cs="Times New Roman"/>
                <w:sz w:val="24"/>
                <w:szCs w:val="24"/>
                <w:lang w:val="vi-VN"/>
              </w:rPr>
              <w:t>UBND THÀNH PHỐ HẢI PHÒNG</w:t>
            </w:r>
          </w:p>
          <w:p w:rsidR="002310DB" w:rsidRPr="00F65F00" w:rsidRDefault="002310DB" w:rsidP="00962962">
            <w:pPr>
              <w:jc w:val="center"/>
              <w:rPr>
                <w:rFonts w:cs="Times New Roman"/>
                <w:b/>
                <w:sz w:val="24"/>
                <w:szCs w:val="24"/>
                <w:lang w:val="vi-VN"/>
              </w:rPr>
            </w:pPr>
            <w:r w:rsidRPr="00F65F00">
              <w:rPr>
                <w:rFonts w:cs="Times New Roman"/>
                <w:b/>
                <w:sz w:val="24"/>
                <w:szCs w:val="24"/>
                <w:lang w:val="vi-VN"/>
              </w:rPr>
              <w:t xml:space="preserve">SỞ </w:t>
            </w:r>
            <w:r w:rsidR="00990B11" w:rsidRPr="00F65F00">
              <w:rPr>
                <w:rFonts w:cs="Times New Roman"/>
                <w:b/>
                <w:sz w:val="24"/>
                <w:szCs w:val="24"/>
                <w:lang w:val="vi-VN"/>
              </w:rPr>
              <w:t>NÔNG NGHIỆP VÀ MÔI TRƯỜNG</w:t>
            </w:r>
          </w:p>
          <w:p w:rsidR="002310DB" w:rsidRPr="00F65F00" w:rsidRDefault="005E04DD" w:rsidP="00F00382">
            <w:pPr>
              <w:rPr>
                <w:rFonts w:cs="Times New Roman"/>
                <w:sz w:val="14"/>
                <w:lang w:val="vi-VN"/>
              </w:rPr>
            </w:pPr>
            <w:r>
              <w:rPr>
                <w:rFonts w:cs="Times New Roman"/>
                <w:b/>
                <w:bCs/>
                <w:noProof/>
                <w:szCs w:val="28"/>
              </w:rPr>
              <mc:AlternateContent>
                <mc:Choice Requires="wps">
                  <w:drawing>
                    <wp:anchor distT="0" distB="0" distL="114300" distR="114300" simplePos="0" relativeHeight="251666432" behindDoc="0" locked="0" layoutInCell="1" allowOverlap="1" wp14:anchorId="3AD34135" wp14:editId="113BBB20">
                      <wp:simplePos x="0" y="0"/>
                      <wp:positionH relativeFrom="column">
                        <wp:posOffset>679399</wp:posOffset>
                      </wp:positionH>
                      <wp:positionV relativeFrom="paragraph">
                        <wp:posOffset>40894</wp:posOffset>
                      </wp:positionV>
                      <wp:extent cx="1470356"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147035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4B6FF5"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5pt,3.2pt" to="169.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" strokecolor="black [3200]" strokeweight="1pt">
                      <v:stroke joinstyle="miter"/>
                    </v:line>
                  </w:pict>
                </mc:Fallback>
              </mc:AlternateContent>
            </w:r>
          </w:p>
        </w:tc>
        <w:tc>
          <w:tcPr>
            <w:tcW w:w="5245" w:type="dxa"/>
          </w:tcPr>
          <w:p w:rsidR="002310DB" w:rsidRPr="00F65F00" w:rsidRDefault="002310DB" w:rsidP="00962962">
            <w:pPr>
              <w:jc w:val="center"/>
              <w:rPr>
                <w:rFonts w:cs="Times New Roman"/>
                <w:b/>
                <w:sz w:val="24"/>
                <w:szCs w:val="24"/>
                <w:lang w:val="vi-VN"/>
              </w:rPr>
            </w:pPr>
            <w:r w:rsidRPr="00F65F00">
              <w:rPr>
                <w:rFonts w:cs="Times New Roman"/>
                <w:b/>
                <w:sz w:val="24"/>
                <w:szCs w:val="24"/>
                <w:lang w:val="vi-VN"/>
              </w:rPr>
              <w:t>CỘNG HÒA XÃ HỘI CHỦ NGHĨA VIỆT NAM</w:t>
            </w:r>
          </w:p>
          <w:p w:rsidR="002310DB" w:rsidRPr="00F65F00" w:rsidRDefault="002310DB" w:rsidP="00962962">
            <w:pPr>
              <w:jc w:val="center"/>
              <w:rPr>
                <w:rFonts w:cs="Times New Roman"/>
                <w:b/>
                <w:sz w:val="26"/>
                <w:szCs w:val="26"/>
                <w:lang w:val="vi-VN"/>
              </w:rPr>
            </w:pPr>
            <w:r w:rsidRPr="00F65F00">
              <w:rPr>
                <w:rFonts w:cs="Times New Roman"/>
                <w:b/>
                <w:sz w:val="26"/>
                <w:szCs w:val="26"/>
                <w:lang w:val="vi-VN"/>
              </w:rPr>
              <w:t>Độc lập - Tự do - Hạnh phúc</w:t>
            </w:r>
          </w:p>
          <w:p w:rsidR="002310DB" w:rsidRPr="00F65F00" w:rsidRDefault="005E04DD" w:rsidP="00962962">
            <w:pPr>
              <w:jc w:val="center"/>
              <w:rPr>
                <w:rFonts w:cs="Times New Roman"/>
                <w:i/>
                <w:sz w:val="12"/>
                <w:lang w:val="vi-VN"/>
              </w:rPr>
            </w:pPr>
            <w:r>
              <w:rPr>
                <w:rFonts w:cs="Times New Roman"/>
                <w:i/>
                <w:noProof/>
                <w:sz w:val="12"/>
              </w:rPr>
              <mc:AlternateContent>
                <mc:Choice Requires="wps">
                  <w:drawing>
                    <wp:anchor distT="0" distB="0" distL="114300" distR="114300" simplePos="0" relativeHeight="251667456" behindDoc="0" locked="0" layoutInCell="1" allowOverlap="1" wp14:anchorId="23A3C140" wp14:editId="66184F4B">
                      <wp:simplePos x="0" y="0"/>
                      <wp:positionH relativeFrom="column">
                        <wp:posOffset>629641</wp:posOffset>
                      </wp:positionH>
                      <wp:positionV relativeFrom="paragraph">
                        <wp:posOffset>26365</wp:posOffset>
                      </wp:positionV>
                      <wp:extent cx="1931213" cy="0"/>
                      <wp:effectExtent l="0" t="0" r="31115" b="19050"/>
                      <wp:wrapNone/>
                      <wp:docPr id="5" name="Straight Connector 5"/>
                      <wp:cNvGraphicFramePr/>
                      <a:graphic xmlns:a="http://schemas.openxmlformats.org/drawingml/2006/main">
                        <a:graphicData uri="http://schemas.microsoft.com/office/word/2010/wordprocessingShape">
                          <wps:wsp>
                            <wps:cNvCnPr/>
                            <wps:spPr>
                              <a:xfrm>
                                <a:off x="0" y="0"/>
                                <a:ext cx="193121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D7B6ACB"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9.6pt,2.1pt" to="201.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" strokecolor="black [3200]" strokeweight="1pt">
                      <v:stroke joinstyle="miter"/>
                    </v:line>
                  </w:pict>
                </mc:Fallback>
              </mc:AlternateContent>
            </w:r>
          </w:p>
          <w:p w:rsidR="002310DB" w:rsidRPr="007F5088" w:rsidRDefault="002310DB" w:rsidP="002310DB">
            <w:pPr>
              <w:spacing w:before="120"/>
              <w:rPr>
                <w:rFonts w:cs="Times New Roman"/>
                <w:i/>
                <w:sz w:val="26"/>
                <w:szCs w:val="26"/>
              </w:rPr>
            </w:pPr>
            <w:r w:rsidRPr="00F65F00">
              <w:rPr>
                <w:rFonts w:cs="Times New Roman"/>
                <w:i/>
                <w:lang w:val="vi-VN"/>
              </w:rPr>
              <w:t xml:space="preserve">        </w:t>
            </w:r>
            <w:r w:rsidRPr="00F65F00">
              <w:rPr>
                <w:rFonts w:cs="Times New Roman"/>
                <w:i/>
                <w:sz w:val="26"/>
                <w:szCs w:val="26"/>
                <w:lang w:val="vi-VN"/>
              </w:rPr>
              <w:t>Hải Phòng, ngày       tháng       năm 202</w:t>
            </w:r>
            <w:r w:rsidR="007F5088">
              <w:rPr>
                <w:rFonts w:cs="Times New Roman"/>
                <w:i/>
                <w:sz w:val="26"/>
                <w:szCs w:val="26"/>
              </w:rPr>
              <w:t>6</w:t>
            </w:r>
          </w:p>
        </w:tc>
      </w:tr>
    </w:tbl>
    <w:p w:rsidR="000C201F" w:rsidRPr="00F65F00" w:rsidRDefault="000C201F" w:rsidP="006C14CE">
      <w:pPr>
        <w:jc w:val="center"/>
        <w:rPr>
          <w:rFonts w:cs="Times New Roman"/>
          <w:b/>
          <w:bCs/>
          <w:szCs w:val="28"/>
          <w:lang w:val="vi-VN"/>
        </w:rPr>
      </w:pPr>
    </w:p>
    <w:p w:rsidR="002310DB" w:rsidRPr="00F65F00" w:rsidRDefault="002310DB" w:rsidP="0097350A">
      <w:pPr>
        <w:spacing w:before="120"/>
        <w:jc w:val="center"/>
        <w:rPr>
          <w:rFonts w:cs="Times New Roman"/>
          <w:b/>
          <w:bCs/>
          <w:szCs w:val="28"/>
          <w:lang w:val="vi-VN"/>
        </w:rPr>
      </w:pPr>
      <w:r w:rsidRPr="00F65F00">
        <w:rPr>
          <w:rFonts w:cs="Times New Roman"/>
          <w:b/>
          <w:bCs/>
          <w:szCs w:val="28"/>
          <w:lang w:val="vi-VN"/>
        </w:rPr>
        <w:t xml:space="preserve">BẢN </w:t>
      </w:r>
      <w:r w:rsidR="00032A95" w:rsidRPr="00F65F00">
        <w:rPr>
          <w:rFonts w:cs="Times New Roman"/>
          <w:b/>
          <w:bCs/>
          <w:szCs w:val="28"/>
          <w:lang w:val="vi-VN"/>
        </w:rPr>
        <w:t xml:space="preserve">THUYẾT MINH NỘI DUNG DỰ THẢO </w:t>
      </w:r>
      <w:r w:rsidRPr="00F65F00">
        <w:rPr>
          <w:rFonts w:cs="Times New Roman"/>
          <w:b/>
          <w:bCs/>
          <w:szCs w:val="28"/>
          <w:lang w:val="vi-VN"/>
        </w:rPr>
        <w:t xml:space="preserve"> </w:t>
      </w:r>
    </w:p>
    <w:p w:rsidR="006C14CE" w:rsidRPr="0097350A" w:rsidRDefault="0097350A" w:rsidP="0097350A">
      <w:pPr>
        <w:widowControl w:val="0"/>
        <w:spacing w:before="120"/>
        <w:jc w:val="center"/>
        <w:rPr>
          <w:rFonts w:cs="Times New Roman"/>
          <w:b/>
          <w:bCs/>
          <w:szCs w:val="28"/>
          <w:lang w:val="vi-VN"/>
        </w:rPr>
      </w:pPr>
      <w:bookmarkStart w:id="0" w:name="_Hlk214264201"/>
      <w:r w:rsidRPr="0097350A">
        <w:rPr>
          <w:b/>
          <w:bCs/>
        </w:rPr>
        <w:t xml:space="preserve">Quyết định </w:t>
      </w:r>
      <w:r>
        <w:rPr>
          <w:b/>
          <w:bCs/>
        </w:rPr>
        <w:t>b</w:t>
      </w:r>
      <w:r w:rsidRPr="0097350A">
        <w:rPr>
          <w:b/>
          <w:shd w:val="clear" w:color="auto" w:fill="FFFFFF"/>
        </w:rPr>
        <w:t xml:space="preserve">ãi bỏ một số Quyết định quy phạm pháp luật của Ủy ban </w:t>
      </w:r>
      <w:r>
        <w:rPr>
          <w:b/>
          <w:shd w:val="clear" w:color="auto" w:fill="FFFFFF"/>
        </w:rPr>
        <w:t xml:space="preserve">  </w:t>
      </w:r>
      <w:r w:rsidRPr="0097350A">
        <w:rPr>
          <w:b/>
          <w:shd w:val="clear" w:color="auto" w:fill="FFFFFF"/>
        </w:rPr>
        <w:t xml:space="preserve">nhân dân thành phố về quản lý cảng cá và khu neo đậu tránh trú bão </w:t>
      </w:r>
      <w:r>
        <w:rPr>
          <w:b/>
          <w:shd w:val="clear" w:color="auto" w:fill="FFFFFF"/>
        </w:rPr>
        <w:t xml:space="preserve">     </w:t>
      </w:r>
      <w:r w:rsidRPr="0097350A">
        <w:rPr>
          <w:b/>
          <w:shd w:val="clear" w:color="auto" w:fill="FFFFFF"/>
        </w:rPr>
        <w:t>cho tàu cá trên địa bàn thành phố Hải Phòng</w:t>
      </w:r>
    </w:p>
    <w:bookmarkEnd w:id="0"/>
    <w:p w:rsidR="00865713" w:rsidRPr="00F65F00" w:rsidRDefault="005E04DD" w:rsidP="00865713">
      <w:pPr>
        <w:jc w:val="center"/>
        <w:rPr>
          <w:rFonts w:cs="Times New Roman"/>
          <w:b/>
          <w:bCs/>
          <w:szCs w:val="28"/>
          <w:lang w:val="vi-VN"/>
        </w:rPr>
      </w:pPr>
      <w:r>
        <w:rPr>
          <w:rFonts w:cs="Times New Roman"/>
          <w:b/>
          <w:bCs/>
          <w:noProof/>
          <w:szCs w:val="28"/>
        </w:rPr>
        <mc:AlternateContent>
          <mc:Choice Requires="wps">
            <w:drawing>
              <wp:anchor distT="4294967295" distB="4294967295" distL="114300" distR="114300" simplePos="0" relativeHeight="251662336" behindDoc="0" locked="0" layoutInCell="1" allowOverlap="1" wp14:editId="61F33F6E">
                <wp:simplePos x="0" y="0"/>
                <wp:positionH relativeFrom="column">
                  <wp:posOffset>1949704</wp:posOffset>
                </wp:positionH>
                <wp:positionV relativeFrom="paragraph">
                  <wp:posOffset>66294</wp:posOffset>
                </wp:positionV>
                <wp:extent cx="2113280" cy="0"/>
                <wp:effectExtent l="698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straightConnector1">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B5738" id="_x0000_t32" coordsize="21600,21600" o:spt="32" o:oned="t" path="m,l21600,21600e" filled="f">
                <v:path arrowok="t" fillok="f" o:connecttype="none"/>
                <o:lock v:ext="edit" shapetype="t"/>
              </v:shapetype>
              <v:shape id="Straight Arrow Connector 1" o:spid="_x0000_s1026" type="#_x0000_t32" style="position:absolute;margin-left:153.5pt;margin-top:5.2pt;width:166.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" strokeweight="1pt">
                <v:stroke joinstyle="miter"/>
              </v:shape>
            </w:pict>
          </mc:Fallback>
        </mc:AlternateContent>
      </w:r>
    </w:p>
    <w:p w:rsidR="00C55853" w:rsidRPr="00F65F00" w:rsidRDefault="00C55853" w:rsidP="0097350A">
      <w:pPr>
        <w:spacing w:before="120" w:line="360" w:lineRule="exact"/>
        <w:ind w:firstLine="720"/>
        <w:jc w:val="both"/>
        <w:rPr>
          <w:rFonts w:cs="Times New Roman"/>
          <w:szCs w:val="28"/>
          <w:lang w:val="vi-VN"/>
        </w:rPr>
      </w:pPr>
      <w:r w:rsidRPr="00F65F00">
        <w:rPr>
          <w:rFonts w:cs="Times New Roman"/>
          <w:szCs w:val="28"/>
          <w:lang w:val="vi-VN"/>
        </w:rPr>
        <w:t>Căn cứ Luật Ban hành văn bản quy phạm pháp luật số 64/2025/QH15 ngày 19 tháng 02 năm 2025; Luật Sửa đổi, bổ sung một số điều của Luật Ban hành văn bản quy phạm pháp luật số 87/2025/QH15 ngày 25 tháng 6 năm 2025;</w:t>
      </w:r>
    </w:p>
    <w:p w:rsidR="002310DB" w:rsidRPr="00F65F00" w:rsidRDefault="002310DB" w:rsidP="0097350A">
      <w:pPr>
        <w:spacing w:before="120" w:after="120" w:line="360" w:lineRule="exact"/>
        <w:ind w:firstLine="720"/>
        <w:jc w:val="both"/>
        <w:rPr>
          <w:rFonts w:cs="Times New Roman"/>
          <w:bCs/>
          <w:szCs w:val="28"/>
          <w:lang w:val="vi-VN"/>
        </w:rPr>
      </w:pPr>
      <w:r w:rsidRPr="00F65F00">
        <w:rPr>
          <w:rFonts w:cs="Times New Roman"/>
          <w:szCs w:val="28"/>
          <w:lang w:val="vi-VN"/>
        </w:rPr>
        <w:t>Sở</w:t>
      </w:r>
      <w:r w:rsidR="00AC2536" w:rsidRPr="00F65F00">
        <w:rPr>
          <w:rFonts w:cs="Times New Roman"/>
          <w:szCs w:val="28"/>
          <w:lang w:val="vi-VN"/>
        </w:rPr>
        <w:t xml:space="preserve"> Nông nghiệp và Môi trường </w:t>
      </w:r>
      <w:r w:rsidR="00032A95" w:rsidRPr="00F65F00">
        <w:rPr>
          <w:rFonts w:cs="Times New Roman"/>
          <w:szCs w:val="28"/>
          <w:lang w:val="vi-VN"/>
        </w:rPr>
        <w:t xml:space="preserve">báo cáo thuyết minh nội dung dự thảo </w:t>
      </w:r>
      <w:r w:rsidR="0097350A">
        <w:rPr>
          <w:rFonts w:cs="Times New Roman"/>
          <w:szCs w:val="28"/>
        </w:rPr>
        <w:t>Quyết định b</w:t>
      </w:r>
      <w:r w:rsidR="0097350A" w:rsidRPr="00C51892">
        <w:rPr>
          <w:shd w:val="clear" w:color="auto" w:fill="FFFFFF"/>
        </w:rPr>
        <w:t>ãi bỏ một số Quyết định quy phạm pháp luật của Ủy ban nhân dân thành phố về quản lý cảng cá và khu neo đậu tránh trú bão cho tàu cá trên địa bàn thành phố Hải Phòng</w:t>
      </w:r>
      <w:r w:rsidR="0097350A">
        <w:rPr>
          <w:shd w:val="clear" w:color="auto" w:fill="FFFFFF"/>
        </w:rPr>
        <w:t>,</w:t>
      </w:r>
      <w:r w:rsidR="0097350A" w:rsidRPr="00F65F00">
        <w:rPr>
          <w:rFonts w:cs="Times New Roman"/>
          <w:bCs/>
          <w:szCs w:val="28"/>
          <w:lang w:val="vi-VN"/>
        </w:rPr>
        <w:t xml:space="preserve"> </w:t>
      </w:r>
      <w:r w:rsidR="00032A95" w:rsidRPr="00F65F00">
        <w:rPr>
          <w:rFonts w:cs="Times New Roman"/>
          <w:bCs/>
          <w:szCs w:val="28"/>
          <w:lang w:val="vi-VN"/>
        </w:rPr>
        <w:t>như sau:</w:t>
      </w:r>
    </w:p>
    <w:tbl>
      <w:tblPr>
        <w:tblStyle w:val="TableGrid"/>
        <w:tblW w:w="9077" w:type="dxa"/>
        <w:jc w:val="center"/>
        <w:tblLook w:val="04A0" w:firstRow="1" w:lastRow="0" w:firstColumn="1" w:lastColumn="0" w:noHBand="0" w:noVBand="1"/>
      </w:tblPr>
      <w:tblGrid>
        <w:gridCol w:w="2830"/>
        <w:gridCol w:w="6247"/>
      </w:tblGrid>
      <w:tr w:rsidR="00C9551C" w:rsidRPr="00F65F00" w:rsidTr="0097350A">
        <w:trPr>
          <w:jc w:val="center"/>
        </w:trPr>
        <w:tc>
          <w:tcPr>
            <w:tcW w:w="2830" w:type="dxa"/>
            <w:vAlign w:val="center"/>
          </w:tcPr>
          <w:p w:rsidR="00032A95" w:rsidRPr="007F5088" w:rsidRDefault="00032A95" w:rsidP="00C55853">
            <w:pPr>
              <w:widowControl w:val="0"/>
              <w:spacing w:before="120" w:after="120"/>
              <w:jc w:val="center"/>
              <w:rPr>
                <w:rFonts w:cs="Times New Roman"/>
                <w:b/>
                <w:bCs/>
                <w:sz w:val="26"/>
                <w:szCs w:val="26"/>
                <w:lang w:val="vi-VN"/>
              </w:rPr>
            </w:pPr>
            <w:r w:rsidRPr="007F5088">
              <w:rPr>
                <w:rFonts w:cs="Times New Roman"/>
                <w:b/>
                <w:bCs/>
                <w:sz w:val="26"/>
                <w:szCs w:val="26"/>
                <w:lang w:val="vi-VN"/>
              </w:rPr>
              <w:t>DỰ THẢO</w:t>
            </w:r>
            <w:r w:rsidR="00C55853" w:rsidRPr="007F5088">
              <w:rPr>
                <w:rFonts w:cs="Times New Roman"/>
                <w:b/>
                <w:bCs/>
                <w:sz w:val="26"/>
                <w:szCs w:val="26"/>
                <w:lang w:val="vi-VN"/>
              </w:rPr>
              <w:t xml:space="preserve"> </w:t>
            </w:r>
            <w:r w:rsidR="007B34C3" w:rsidRPr="007F5088">
              <w:rPr>
                <w:rFonts w:cs="Times New Roman"/>
                <w:b/>
                <w:bCs/>
                <w:sz w:val="26"/>
                <w:szCs w:val="26"/>
                <w:lang w:val="vi-VN"/>
              </w:rPr>
              <w:t>VĂN BẢN</w:t>
            </w:r>
          </w:p>
        </w:tc>
        <w:tc>
          <w:tcPr>
            <w:tcW w:w="6247" w:type="dxa"/>
            <w:vAlign w:val="center"/>
          </w:tcPr>
          <w:p w:rsidR="00032A95" w:rsidRPr="007F5088" w:rsidRDefault="00032A95" w:rsidP="00C55853">
            <w:pPr>
              <w:widowControl w:val="0"/>
              <w:spacing w:before="120" w:after="120"/>
              <w:jc w:val="center"/>
              <w:rPr>
                <w:rFonts w:cs="Times New Roman"/>
                <w:b/>
                <w:bCs/>
                <w:sz w:val="26"/>
                <w:szCs w:val="26"/>
                <w:lang w:val="vi-VN"/>
              </w:rPr>
            </w:pPr>
            <w:r w:rsidRPr="007F5088">
              <w:rPr>
                <w:rFonts w:cs="Times New Roman"/>
                <w:b/>
                <w:bCs/>
                <w:sz w:val="26"/>
                <w:szCs w:val="26"/>
                <w:lang w:val="vi-VN"/>
              </w:rPr>
              <w:t>THUYẾT MINH</w:t>
            </w:r>
          </w:p>
        </w:tc>
      </w:tr>
      <w:tr w:rsidR="00C9551C" w:rsidRPr="00F65F00" w:rsidTr="0097350A">
        <w:trPr>
          <w:trHeight w:val="1331"/>
          <w:jc w:val="center"/>
        </w:trPr>
        <w:tc>
          <w:tcPr>
            <w:tcW w:w="2830" w:type="dxa"/>
            <w:vAlign w:val="center"/>
          </w:tcPr>
          <w:p w:rsidR="007B34C3" w:rsidRPr="007F5088" w:rsidRDefault="009B6A4A" w:rsidP="0097350A">
            <w:pPr>
              <w:widowControl w:val="0"/>
              <w:spacing w:before="120" w:after="120"/>
              <w:jc w:val="both"/>
              <w:rPr>
                <w:rFonts w:cs="Times New Roman"/>
                <w:b/>
                <w:bCs/>
                <w:sz w:val="26"/>
                <w:szCs w:val="26"/>
              </w:rPr>
            </w:pPr>
            <w:r w:rsidRPr="007F5088">
              <w:rPr>
                <w:rFonts w:cs="Times New Roman"/>
                <w:b/>
                <w:bCs/>
                <w:sz w:val="26"/>
                <w:szCs w:val="26"/>
                <w:lang w:val="vi-VN"/>
              </w:rPr>
              <w:t xml:space="preserve">Điều 1. </w:t>
            </w:r>
            <w:r w:rsidR="0097350A" w:rsidRPr="007F5088">
              <w:rPr>
                <w:sz w:val="26"/>
                <w:szCs w:val="26"/>
                <w:lang w:val="vi-VN"/>
              </w:rPr>
              <w:t xml:space="preserve">Bãi bỏ </w:t>
            </w:r>
            <w:r w:rsidR="0097350A" w:rsidRPr="00C51892">
              <w:rPr>
                <w:shd w:val="clear" w:color="auto" w:fill="FFFFFF"/>
              </w:rPr>
              <w:t>một số Quyết định quy phạm pháp luật của Ủy ban nhân dân thành phố về quản lý cảng cá và khu neo đậu tránh trú bão cho tàu cá trên địa bàn thành phố Hải Phòng</w:t>
            </w:r>
          </w:p>
        </w:tc>
        <w:tc>
          <w:tcPr>
            <w:tcW w:w="6247" w:type="dxa"/>
            <w:vAlign w:val="center"/>
          </w:tcPr>
          <w:p w:rsidR="0097350A" w:rsidRDefault="00C55853" w:rsidP="0069502A">
            <w:pPr>
              <w:pStyle w:val="nidungVB"/>
              <w:spacing w:before="60" w:after="60" w:line="340" w:lineRule="exact"/>
              <w:ind w:firstLine="0"/>
              <w:rPr>
                <w:sz w:val="26"/>
                <w:szCs w:val="26"/>
              </w:rPr>
            </w:pPr>
            <w:r w:rsidRPr="007F5088">
              <w:rPr>
                <w:sz w:val="26"/>
                <w:szCs w:val="26"/>
                <w:lang w:val="vi-VN"/>
              </w:rPr>
              <w:t>Bãi bỏ toàn bộ</w:t>
            </w:r>
            <w:r w:rsidR="0097350A">
              <w:rPr>
                <w:sz w:val="26"/>
                <w:szCs w:val="26"/>
              </w:rPr>
              <w:t xml:space="preserve"> </w:t>
            </w:r>
            <w:r w:rsidR="00695F62">
              <w:rPr>
                <w:sz w:val="26"/>
                <w:szCs w:val="26"/>
              </w:rPr>
              <w:t>các</w:t>
            </w:r>
            <w:bookmarkStart w:id="1" w:name="_GoBack"/>
            <w:bookmarkEnd w:id="1"/>
            <w:r w:rsidR="0069502A">
              <w:rPr>
                <w:sz w:val="26"/>
                <w:szCs w:val="26"/>
              </w:rPr>
              <w:t xml:space="preserve"> </w:t>
            </w:r>
            <w:r w:rsidR="0097350A">
              <w:rPr>
                <w:sz w:val="26"/>
                <w:szCs w:val="26"/>
              </w:rPr>
              <w:t>Quyết định</w:t>
            </w:r>
            <w:r w:rsidR="0097350A" w:rsidRPr="00C51892">
              <w:rPr>
                <w:shd w:val="clear" w:color="auto" w:fill="FFFFFF"/>
              </w:rPr>
              <w:t xml:space="preserve"> quy phạm pháp luật của Ủy ban nhân dân thành phố</w:t>
            </w:r>
            <w:r w:rsidR="0097350A">
              <w:rPr>
                <w:sz w:val="26"/>
                <w:szCs w:val="26"/>
              </w:rPr>
              <w:t>:</w:t>
            </w:r>
          </w:p>
          <w:p w:rsidR="0097350A" w:rsidRPr="00B05277" w:rsidRDefault="0097350A" w:rsidP="0069502A">
            <w:pPr>
              <w:pStyle w:val="nidungVB"/>
              <w:spacing w:before="60" w:after="60" w:line="340" w:lineRule="exact"/>
              <w:ind w:firstLine="0"/>
            </w:pPr>
            <w:r w:rsidRPr="00CE64AB">
              <w:t>-</w:t>
            </w:r>
            <w:r>
              <w:t xml:space="preserve"> </w:t>
            </w:r>
            <w:r w:rsidRPr="00CE64AB">
              <w:rPr>
                <w:lang w:val="es-ES"/>
              </w:rPr>
              <w:t>Quyết định số 24/2017/QĐ-UBND ngày 17/11/201</w:t>
            </w:r>
            <w:r w:rsidRPr="00CE64AB">
              <w:rPr>
                <w:lang w:val="vi-VN"/>
              </w:rPr>
              <w:t>7</w:t>
            </w:r>
            <w:r w:rsidRPr="00CE64AB">
              <w:rPr>
                <w:lang w:val="es-ES"/>
              </w:rPr>
              <w:t xml:space="preserve"> ban hành Quy chế</w:t>
            </w:r>
            <w:r w:rsidRPr="00B65FE6">
              <w:rPr>
                <w:lang w:val="es-ES"/>
              </w:rPr>
              <w:t xml:space="preserve"> quản lý cảng cá, bến cá và khu neo đậu tránh trú bão </w:t>
            </w:r>
            <w:r>
              <w:rPr>
                <w:lang w:val="es-ES"/>
              </w:rPr>
              <w:t xml:space="preserve">cho tàu cá </w:t>
            </w:r>
            <w:r w:rsidRPr="00B65FE6">
              <w:rPr>
                <w:lang w:val="es-ES"/>
              </w:rPr>
              <w:t>trên địa bàn thành phố Hải Phòng</w:t>
            </w:r>
            <w:r>
              <w:rPr>
                <w:lang w:val="es-ES"/>
              </w:rPr>
              <w:t>;</w:t>
            </w:r>
          </w:p>
          <w:p w:rsidR="007B34C3" w:rsidRPr="00712871" w:rsidRDefault="0097350A" w:rsidP="0069502A">
            <w:pPr>
              <w:pStyle w:val="nidungVB"/>
              <w:spacing w:before="60" w:after="60" w:line="340" w:lineRule="exact"/>
              <w:ind w:firstLine="0"/>
              <w:rPr>
                <w:sz w:val="26"/>
                <w:szCs w:val="26"/>
              </w:rPr>
            </w:pPr>
            <w:r w:rsidRPr="00CE64AB">
              <w:rPr>
                <w:lang w:val="es-ES"/>
              </w:rPr>
              <w:t>- Quyết định số 14/2020/QĐ-UBND</w:t>
            </w:r>
            <w:r w:rsidRPr="00B65FE6">
              <w:rPr>
                <w:lang w:val="es-ES"/>
              </w:rPr>
              <w:t xml:space="preserve"> </w:t>
            </w:r>
            <w:r>
              <w:rPr>
                <w:lang w:val="es-ES"/>
              </w:rPr>
              <w:t>n</w:t>
            </w:r>
            <w:r w:rsidRPr="00B65FE6">
              <w:rPr>
                <w:lang w:val="es-ES"/>
              </w:rPr>
              <w:t>gày 17/6/2020</w:t>
            </w:r>
            <w:r>
              <w:rPr>
                <w:lang w:val="es-ES"/>
              </w:rPr>
              <w:t xml:space="preserve"> </w:t>
            </w:r>
            <w:r w:rsidRPr="00B65FE6">
              <w:rPr>
                <w:lang w:val="es-ES"/>
              </w:rPr>
              <w:t xml:space="preserve">về việc sửa đổi, bổ sung một số điều của Quy chế quản lý cảng cá và khu neo đậu tránh trú bão </w:t>
            </w:r>
            <w:r>
              <w:rPr>
                <w:lang w:val="es-ES"/>
              </w:rPr>
              <w:t xml:space="preserve">cho tàu cá </w:t>
            </w:r>
            <w:r w:rsidRPr="00B65FE6">
              <w:rPr>
                <w:lang w:val="es-ES"/>
              </w:rPr>
              <w:t>trên địa bàn thành phố Hải Phòng ban hành kèm theo Quyết định số 24/2017/QĐ-UBND ngày 17/11/201</w:t>
            </w:r>
            <w:r w:rsidRPr="00B65FE6">
              <w:rPr>
                <w:lang w:val="vi-VN"/>
              </w:rPr>
              <w:t>7</w:t>
            </w:r>
            <w:r w:rsidRPr="00B65FE6">
              <w:t xml:space="preserve"> của Ủy ban nhân dân thành phố</w:t>
            </w:r>
            <w:r>
              <w:t>.</w:t>
            </w:r>
          </w:p>
        </w:tc>
      </w:tr>
      <w:tr w:rsidR="00C9551C" w:rsidRPr="00F65F00" w:rsidTr="0097350A">
        <w:trPr>
          <w:trHeight w:val="329"/>
          <w:jc w:val="center"/>
        </w:trPr>
        <w:tc>
          <w:tcPr>
            <w:tcW w:w="2830" w:type="dxa"/>
            <w:vAlign w:val="center"/>
          </w:tcPr>
          <w:p w:rsidR="007B34C3" w:rsidRPr="007F5088" w:rsidRDefault="009B6A4A" w:rsidP="00C55853">
            <w:pPr>
              <w:widowControl w:val="0"/>
              <w:spacing w:before="120" w:after="120"/>
              <w:jc w:val="both"/>
              <w:rPr>
                <w:rFonts w:cs="Times New Roman"/>
                <w:b/>
                <w:bCs/>
                <w:sz w:val="26"/>
                <w:szCs w:val="26"/>
                <w:lang w:val="vi-VN"/>
              </w:rPr>
            </w:pPr>
            <w:r w:rsidRPr="007F5088">
              <w:rPr>
                <w:rFonts w:cs="Times New Roman"/>
                <w:b/>
                <w:bCs/>
                <w:sz w:val="26"/>
                <w:szCs w:val="26"/>
                <w:lang w:val="vi-VN"/>
              </w:rPr>
              <w:t xml:space="preserve">Điều 2. </w:t>
            </w:r>
            <w:r w:rsidRPr="0097350A">
              <w:rPr>
                <w:rFonts w:cs="Times New Roman"/>
                <w:bCs/>
                <w:sz w:val="26"/>
                <w:szCs w:val="26"/>
                <w:lang w:val="vi-VN"/>
              </w:rPr>
              <w:t>Hiệu lực thi hành</w:t>
            </w:r>
          </w:p>
        </w:tc>
        <w:tc>
          <w:tcPr>
            <w:tcW w:w="6247" w:type="dxa"/>
            <w:vAlign w:val="center"/>
          </w:tcPr>
          <w:p w:rsidR="007B34C3" w:rsidRPr="007F5088" w:rsidRDefault="009B6A4A" w:rsidP="00C55853">
            <w:pPr>
              <w:widowControl w:val="0"/>
              <w:shd w:val="clear" w:color="auto" w:fill="FFFFFF"/>
              <w:spacing w:before="120" w:after="120"/>
              <w:jc w:val="both"/>
              <w:rPr>
                <w:rFonts w:cs="Times New Roman"/>
                <w:spacing w:val="-2"/>
                <w:sz w:val="26"/>
                <w:szCs w:val="26"/>
                <w:lang w:val="vi-VN"/>
              </w:rPr>
            </w:pPr>
            <w:r w:rsidRPr="007F5088">
              <w:rPr>
                <w:rFonts w:cs="Times New Roman"/>
                <w:spacing w:val="-2"/>
                <w:sz w:val="26"/>
                <w:szCs w:val="26"/>
                <w:lang w:val="vi-VN"/>
              </w:rPr>
              <w:t>Hiệu lực thi hành</w:t>
            </w:r>
          </w:p>
        </w:tc>
      </w:tr>
      <w:tr w:rsidR="00C9551C" w:rsidRPr="00F65F00" w:rsidTr="0097350A">
        <w:trPr>
          <w:jc w:val="center"/>
        </w:trPr>
        <w:tc>
          <w:tcPr>
            <w:tcW w:w="2830" w:type="dxa"/>
            <w:vAlign w:val="center"/>
          </w:tcPr>
          <w:p w:rsidR="007B34C3" w:rsidRPr="007F5088" w:rsidRDefault="009B6A4A" w:rsidP="00C55853">
            <w:pPr>
              <w:widowControl w:val="0"/>
              <w:spacing w:before="120" w:after="120"/>
              <w:jc w:val="both"/>
              <w:rPr>
                <w:rFonts w:cs="Times New Roman"/>
                <w:b/>
                <w:bCs/>
                <w:sz w:val="26"/>
                <w:szCs w:val="26"/>
                <w:lang w:val="vi-VN"/>
              </w:rPr>
            </w:pPr>
            <w:r w:rsidRPr="007F5088">
              <w:rPr>
                <w:rFonts w:cs="Times New Roman"/>
                <w:b/>
                <w:bCs/>
                <w:sz w:val="26"/>
                <w:szCs w:val="26"/>
                <w:lang w:val="vi-VN"/>
              </w:rPr>
              <w:t xml:space="preserve">Điều 3. </w:t>
            </w:r>
            <w:r w:rsidRPr="0097350A">
              <w:rPr>
                <w:rFonts w:cs="Times New Roman"/>
                <w:bCs/>
                <w:sz w:val="26"/>
                <w:szCs w:val="26"/>
                <w:lang w:val="vi-VN"/>
              </w:rPr>
              <w:t>Tổ chức thực hiện</w:t>
            </w:r>
          </w:p>
        </w:tc>
        <w:tc>
          <w:tcPr>
            <w:tcW w:w="6247" w:type="dxa"/>
            <w:vAlign w:val="center"/>
          </w:tcPr>
          <w:p w:rsidR="007B34C3" w:rsidRPr="007F5088" w:rsidRDefault="009B6A4A" w:rsidP="00C55853">
            <w:pPr>
              <w:widowControl w:val="0"/>
              <w:shd w:val="clear" w:color="auto" w:fill="FFFFFF"/>
              <w:spacing w:before="120" w:after="120"/>
              <w:jc w:val="both"/>
              <w:rPr>
                <w:rFonts w:cs="Times New Roman"/>
                <w:sz w:val="26"/>
                <w:szCs w:val="26"/>
                <w:lang w:val="vi-VN"/>
              </w:rPr>
            </w:pPr>
            <w:r w:rsidRPr="007F5088">
              <w:rPr>
                <w:rFonts w:cs="Times New Roman"/>
                <w:sz w:val="26"/>
                <w:szCs w:val="26"/>
                <w:lang w:val="vi-VN"/>
              </w:rPr>
              <w:t>Tổ chức thực hiện</w:t>
            </w:r>
          </w:p>
        </w:tc>
      </w:tr>
    </w:tbl>
    <w:p w:rsidR="00BC1157" w:rsidRPr="00F65F00" w:rsidRDefault="00BC1157" w:rsidP="006606F6">
      <w:pPr>
        <w:rPr>
          <w:rFonts w:cs="Times New Roman"/>
          <w:iCs/>
          <w:sz w:val="24"/>
          <w:szCs w:val="24"/>
          <w:lang w:val="vi-VN"/>
        </w:rPr>
      </w:pPr>
    </w:p>
    <w:sectPr w:rsidR="00BC1157" w:rsidRPr="00F65F00" w:rsidSect="000C201F">
      <w:headerReference w:type="default" r:id="rId7"/>
      <w:pgSz w:w="11907" w:h="16840" w:code="9"/>
      <w:pgMar w:top="1134" w:right="1134" w:bottom="1134" w:left="1701" w:header="624"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DC9" w:rsidRDefault="00672DC9" w:rsidP="00DA15D8">
      <w:r>
        <w:separator/>
      </w:r>
    </w:p>
  </w:endnote>
  <w:endnote w:type="continuationSeparator" w:id="0">
    <w:p w:rsidR="00672DC9" w:rsidRDefault="00672DC9" w:rsidP="00DA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DC9" w:rsidRDefault="00672DC9" w:rsidP="00DA15D8">
      <w:r>
        <w:separator/>
      </w:r>
    </w:p>
  </w:footnote>
  <w:footnote w:type="continuationSeparator" w:id="0">
    <w:p w:rsidR="00672DC9" w:rsidRDefault="00672DC9" w:rsidP="00DA1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156952"/>
      <w:docPartObj>
        <w:docPartGallery w:val="Page Numbers (Top of Page)"/>
        <w:docPartUnique/>
      </w:docPartObj>
    </w:sdtPr>
    <w:sdtEndPr>
      <w:rPr>
        <w:noProof/>
        <w:sz w:val="26"/>
        <w:szCs w:val="26"/>
      </w:rPr>
    </w:sdtEndPr>
    <w:sdtContent>
      <w:p w:rsidR="00DA15D8" w:rsidRPr="000C201F" w:rsidRDefault="00DA15D8" w:rsidP="000C201F">
        <w:pPr>
          <w:pStyle w:val="Header"/>
          <w:widowControl w:val="0"/>
          <w:jc w:val="center"/>
          <w:rPr>
            <w:sz w:val="26"/>
            <w:szCs w:val="26"/>
          </w:rPr>
        </w:pPr>
        <w:r w:rsidRPr="000C201F">
          <w:rPr>
            <w:sz w:val="26"/>
            <w:szCs w:val="26"/>
          </w:rPr>
          <w:fldChar w:fldCharType="begin"/>
        </w:r>
        <w:r w:rsidRPr="000C201F">
          <w:rPr>
            <w:sz w:val="26"/>
            <w:szCs w:val="26"/>
          </w:rPr>
          <w:instrText xml:space="preserve"> PAGE   \* MERGEFORMAT </w:instrText>
        </w:r>
        <w:r w:rsidRPr="000C201F">
          <w:rPr>
            <w:sz w:val="26"/>
            <w:szCs w:val="26"/>
          </w:rPr>
          <w:fldChar w:fldCharType="separate"/>
        </w:r>
        <w:r w:rsidR="0069502A">
          <w:rPr>
            <w:noProof/>
            <w:sz w:val="26"/>
            <w:szCs w:val="26"/>
          </w:rPr>
          <w:t>2</w:t>
        </w:r>
        <w:r w:rsidRPr="000C201F">
          <w:rPr>
            <w:noProof/>
            <w:sz w:val="26"/>
            <w:szCs w:val="26"/>
          </w:rPr>
          <w:fldChar w:fldCharType="end"/>
        </w:r>
      </w:p>
    </w:sdtContent>
  </w:sdt>
  <w:p w:rsidR="00DA15D8" w:rsidRDefault="00DA1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BC"/>
    <w:rsid w:val="000022EF"/>
    <w:rsid w:val="00032A95"/>
    <w:rsid w:val="000646BC"/>
    <w:rsid w:val="000A18DE"/>
    <w:rsid w:val="000A72B4"/>
    <w:rsid w:val="000B497F"/>
    <w:rsid w:val="000C201F"/>
    <w:rsid w:val="000C4C52"/>
    <w:rsid w:val="000D3D76"/>
    <w:rsid w:val="000F4EE4"/>
    <w:rsid w:val="00101C94"/>
    <w:rsid w:val="00104B9D"/>
    <w:rsid w:val="001145FA"/>
    <w:rsid w:val="0011563D"/>
    <w:rsid w:val="001470BB"/>
    <w:rsid w:val="001A0E06"/>
    <w:rsid w:val="001B648B"/>
    <w:rsid w:val="001C0C9C"/>
    <w:rsid w:val="001C30F6"/>
    <w:rsid w:val="001D2D84"/>
    <w:rsid w:val="001E7072"/>
    <w:rsid w:val="001F1DEB"/>
    <w:rsid w:val="001F1E4D"/>
    <w:rsid w:val="002310DB"/>
    <w:rsid w:val="0024739F"/>
    <w:rsid w:val="00252E1E"/>
    <w:rsid w:val="00257FC9"/>
    <w:rsid w:val="00264027"/>
    <w:rsid w:val="00264F70"/>
    <w:rsid w:val="00271D6E"/>
    <w:rsid w:val="002903BC"/>
    <w:rsid w:val="002961F8"/>
    <w:rsid w:val="002A0AAD"/>
    <w:rsid w:val="002D7B16"/>
    <w:rsid w:val="002E2CB1"/>
    <w:rsid w:val="002F3602"/>
    <w:rsid w:val="002F759A"/>
    <w:rsid w:val="00315C80"/>
    <w:rsid w:val="0034063B"/>
    <w:rsid w:val="003406A1"/>
    <w:rsid w:val="0035060C"/>
    <w:rsid w:val="00361083"/>
    <w:rsid w:val="0037298F"/>
    <w:rsid w:val="003C038F"/>
    <w:rsid w:val="00413C5D"/>
    <w:rsid w:val="004262E0"/>
    <w:rsid w:val="004424AE"/>
    <w:rsid w:val="00447488"/>
    <w:rsid w:val="004828B0"/>
    <w:rsid w:val="00487610"/>
    <w:rsid w:val="00492588"/>
    <w:rsid w:val="004A0D53"/>
    <w:rsid w:val="004A7662"/>
    <w:rsid w:val="00500AA4"/>
    <w:rsid w:val="005026F1"/>
    <w:rsid w:val="005163FC"/>
    <w:rsid w:val="00530105"/>
    <w:rsid w:val="0054775E"/>
    <w:rsid w:val="00563782"/>
    <w:rsid w:val="00585C97"/>
    <w:rsid w:val="005A3375"/>
    <w:rsid w:val="005A3A50"/>
    <w:rsid w:val="005B420D"/>
    <w:rsid w:val="005B7751"/>
    <w:rsid w:val="005C30D7"/>
    <w:rsid w:val="005E04DD"/>
    <w:rsid w:val="00601D41"/>
    <w:rsid w:val="00603516"/>
    <w:rsid w:val="00611B11"/>
    <w:rsid w:val="00615EA3"/>
    <w:rsid w:val="00621368"/>
    <w:rsid w:val="006606F6"/>
    <w:rsid w:val="00672DC9"/>
    <w:rsid w:val="006767F5"/>
    <w:rsid w:val="00681B25"/>
    <w:rsid w:val="0069502A"/>
    <w:rsid w:val="00695D03"/>
    <w:rsid w:val="00695F62"/>
    <w:rsid w:val="006B505A"/>
    <w:rsid w:val="006C14CE"/>
    <w:rsid w:val="006C20D0"/>
    <w:rsid w:val="006D7F0E"/>
    <w:rsid w:val="00712871"/>
    <w:rsid w:val="007335A9"/>
    <w:rsid w:val="00743D24"/>
    <w:rsid w:val="00744AA9"/>
    <w:rsid w:val="00744FF1"/>
    <w:rsid w:val="00765099"/>
    <w:rsid w:val="00765E39"/>
    <w:rsid w:val="0076639D"/>
    <w:rsid w:val="00771340"/>
    <w:rsid w:val="00771888"/>
    <w:rsid w:val="007820FA"/>
    <w:rsid w:val="00793C0D"/>
    <w:rsid w:val="007B0364"/>
    <w:rsid w:val="007B34C3"/>
    <w:rsid w:val="007C7282"/>
    <w:rsid w:val="007E195B"/>
    <w:rsid w:val="007E4273"/>
    <w:rsid w:val="007F5088"/>
    <w:rsid w:val="0083577E"/>
    <w:rsid w:val="00850388"/>
    <w:rsid w:val="008521E4"/>
    <w:rsid w:val="00857F28"/>
    <w:rsid w:val="00865713"/>
    <w:rsid w:val="00880431"/>
    <w:rsid w:val="0088514F"/>
    <w:rsid w:val="008972D7"/>
    <w:rsid w:val="00911C60"/>
    <w:rsid w:val="00936F5D"/>
    <w:rsid w:val="00955A8C"/>
    <w:rsid w:val="009731E5"/>
    <w:rsid w:val="0097350A"/>
    <w:rsid w:val="0098352D"/>
    <w:rsid w:val="00990B11"/>
    <w:rsid w:val="009B6A4A"/>
    <w:rsid w:val="009D18B0"/>
    <w:rsid w:val="009D477B"/>
    <w:rsid w:val="009F2266"/>
    <w:rsid w:val="00A22C3F"/>
    <w:rsid w:val="00A24DF6"/>
    <w:rsid w:val="00A27D4E"/>
    <w:rsid w:val="00A41090"/>
    <w:rsid w:val="00A4118C"/>
    <w:rsid w:val="00A5323E"/>
    <w:rsid w:val="00A76486"/>
    <w:rsid w:val="00A81A9B"/>
    <w:rsid w:val="00A87514"/>
    <w:rsid w:val="00AC2536"/>
    <w:rsid w:val="00AD1694"/>
    <w:rsid w:val="00AE56F2"/>
    <w:rsid w:val="00AE715B"/>
    <w:rsid w:val="00AF1572"/>
    <w:rsid w:val="00B12B8A"/>
    <w:rsid w:val="00B13010"/>
    <w:rsid w:val="00B17219"/>
    <w:rsid w:val="00B31B3A"/>
    <w:rsid w:val="00B35EDE"/>
    <w:rsid w:val="00B37A5B"/>
    <w:rsid w:val="00B43CC5"/>
    <w:rsid w:val="00B76B92"/>
    <w:rsid w:val="00BA27D6"/>
    <w:rsid w:val="00BC1157"/>
    <w:rsid w:val="00BD1772"/>
    <w:rsid w:val="00BD34D1"/>
    <w:rsid w:val="00BF3400"/>
    <w:rsid w:val="00BF4BDF"/>
    <w:rsid w:val="00BF77F0"/>
    <w:rsid w:val="00C1003C"/>
    <w:rsid w:val="00C3751B"/>
    <w:rsid w:val="00C41BB9"/>
    <w:rsid w:val="00C55853"/>
    <w:rsid w:val="00C635E3"/>
    <w:rsid w:val="00C65122"/>
    <w:rsid w:val="00C82E4B"/>
    <w:rsid w:val="00C84610"/>
    <w:rsid w:val="00C9551C"/>
    <w:rsid w:val="00CB6EC2"/>
    <w:rsid w:val="00CC6466"/>
    <w:rsid w:val="00D052AA"/>
    <w:rsid w:val="00D228D7"/>
    <w:rsid w:val="00D4270B"/>
    <w:rsid w:val="00D50D8F"/>
    <w:rsid w:val="00DA0A98"/>
    <w:rsid w:val="00DA1102"/>
    <w:rsid w:val="00DA15D8"/>
    <w:rsid w:val="00E13DA0"/>
    <w:rsid w:val="00E326D2"/>
    <w:rsid w:val="00E63F1B"/>
    <w:rsid w:val="00E66100"/>
    <w:rsid w:val="00E93195"/>
    <w:rsid w:val="00E93875"/>
    <w:rsid w:val="00EA1F9E"/>
    <w:rsid w:val="00EB0476"/>
    <w:rsid w:val="00EB131A"/>
    <w:rsid w:val="00EB2D86"/>
    <w:rsid w:val="00EB7438"/>
    <w:rsid w:val="00ED20FF"/>
    <w:rsid w:val="00EE3119"/>
    <w:rsid w:val="00F00382"/>
    <w:rsid w:val="00F100DC"/>
    <w:rsid w:val="00F12607"/>
    <w:rsid w:val="00F308B0"/>
    <w:rsid w:val="00F40102"/>
    <w:rsid w:val="00F56242"/>
    <w:rsid w:val="00F65F00"/>
    <w:rsid w:val="00F66FFD"/>
    <w:rsid w:val="00F9299B"/>
    <w:rsid w:val="00FD2BBB"/>
    <w:rsid w:val="00FD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4C29"/>
  <w15:chartTrackingRefBased/>
  <w15:docId w15:val="{4B75820B-CB0B-4994-B923-4496D08A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530105"/>
    <w:pPr>
      <w:widowControl w:val="0"/>
      <w:autoSpaceDE w:val="0"/>
      <w:autoSpaceDN w:val="0"/>
      <w:ind w:left="862"/>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9"/>
    <w:rPr>
      <w:rFonts w:ascii="Segoe UI" w:hAnsi="Segoe UI" w:cs="Segoe UI"/>
      <w:sz w:val="18"/>
      <w:szCs w:val="18"/>
    </w:rPr>
  </w:style>
  <w:style w:type="paragraph" w:styleId="Header">
    <w:name w:val="header"/>
    <w:basedOn w:val="Normal"/>
    <w:link w:val="HeaderChar"/>
    <w:uiPriority w:val="99"/>
    <w:unhideWhenUsed/>
    <w:rsid w:val="00DA15D8"/>
    <w:pPr>
      <w:tabs>
        <w:tab w:val="center" w:pos="4680"/>
        <w:tab w:val="right" w:pos="9360"/>
      </w:tabs>
    </w:pPr>
  </w:style>
  <w:style w:type="character" w:customStyle="1" w:styleId="HeaderChar">
    <w:name w:val="Header Char"/>
    <w:basedOn w:val="DefaultParagraphFont"/>
    <w:link w:val="Header"/>
    <w:uiPriority w:val="99"/>
    <w:rsid w:val="00DA15D8"/>
  </w:style>
  <w:style w:type="paragraph" w:styleId="Footer">
    <w:name w:val="footer"/>
    <w:basedOn w:val="Normal"/>
    <w:link w:val="FooterChar"/>
    <w:uiPriority w:val="99"/>
    <w:unhideWhenUsed/>
    <w:rsid w:val="00DA15D8"/>
    <w:pPr>
      <w:tabs>
        <w:tab w:val="center" w:pos="4680"/>
        <w:tab w:val="right" w:pos="9360"/>
      </w:tabs>
    </w:pPr>
  </w:style>
  <w:style w:type="character" w:customStyle="1" w:styleId="FooterChar">
    <w:name w:val="Footer Char"/>
    <w:basedOn w:val="DefaultParagraphFont"/>
    <w:link w:val="Footer"/>
    <w:uiPriority w:val="99"/>
    <w:rsid w:val="00DA15D8"/>
  </w:style>
  <w:style w:type="paragraph" w:styleId="BodyText">
    <w:name w:val="Body Text"/>
    <w:basedOn w:val="Normal"/>
    <w:link w:val="BodyTextChar"/>
    <w:semiHidden/>
    <w:rsid w:val="002310DB"/>
    <w:rPr>
      <w:rFonts w:ascii=".VnTime" w:eastAsia="Times New Roman" w:hAnsi=".VnTime" w:cs="Times New Roman"/>
      <w:szCs w:val="24"/>
      <w:u w:val="single"/>
    </w:rPr>
  </w:style>
  <w:style w:type="character" w:customStyle="1" w:styleId="BodyTextChar">
    <w:name w:val="Body Text Char"/>
    <w:basedOn w:val="DefaultParagraphFont"/>
    <w:link w:val="BodyText"/>
    <w:semiHidden/>
    <w:rsid w:val="002310DB"/>
    <w:rPr>
      <w:rFonts w:ascii=".VnTime" w:eastAsia="Times New Roman" w:hAnsi=".VnTime" w:cs="Times New Roman"/>
      <w:szCs w:val="24"/>
      <w:u w:val="single"/>
    </w:rPr>
  </w:style>
  <w:style w:type="character" w:customStyle="1" w:styleId="Heading2Char">
    <w:name w:val="Heading 2 Char"/>
    <w:basedOn w:val="DefaultParagraphFont"/>
    <w:link w:val="Heading2"/>
    <w:uiPriority w:val="1"/>
    <w:rsid w:val="00530105"/>
    <w:rPr>
      <w:rFonts w:eastAsia="Times New Roman" w:cs="Times New Roman"/>
      <w:b/>
      <w:bCs/>
      <w:szCs w:val="28"/>
      <w:lang w:val="vi"/>
    </w:rPr>
  </w:style>
  <w:style w:type="paragraph" w:styleId="ListParagraph">
    <w:name w:val="List Paragraph"/>
    <w:basedOn w:val="Normal"/>
    <w:uiPriority w:val="34"/>
    <w:qFormat/>
    <w:rsid w:val="000F4EE4"/>
    <w:pPr>
      <w:spacing w:line="360" w:lineRule="auto"/>
      <w:ind w:left="720"/>
      <w:contextualSpacing/>
      <w:jc w:val="both"/>
    </w:pPr>
    <w:rPr>
      <w:rFonts w:eastAsia="Arial" w:cs="Times New Roman"/>
    </w:rPr>
  </w:style>
  <w:style w:type="paragraph" w:styleId="NormalWeb">
    <w:name w:val="Normal (Web)"/>
    <w:basedOn w:val="Normal"/>
    <w:uiPriority w:val="99"/>
    <w:unhideWhenUsed/>
    <w:qFormat/>
    <w:rsid w:val="00743D2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eastAsia="Times New Roman" w:cs="Times New Roman"/>
      <w:sz w:val="24"/>
      <w:szCs w:val="24"/>
    </w:rPr>
  </w:style>
  <w:style w:type="paragraph" w:customStyle="1" w:styleId="nidungVB">
    <w:name w:val="nội dung VB"/>
    <w:basedOn w:val="Normal"/>
    <w:rsid w:val="0097350A"/>
    <w:pPr>
      <w:widowControl w:val="0"/>
      <w:spacing w:after="120" w:line="400" w:lineRule="atLeast"/>
      <w:ind w:firstLine="567"/>
      <w:jc w:val="both"/>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8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F5FC3-870A-4C55-A802-2595C58B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2026-05-28T09:50:00Z</cp:lastPrinted>
  <dcterms:created xsi:type="dcterms:W3CDTF">2025-11-03T02:40:00Z</dcterms:created>
  <dcterms:modified xsi:type="dcterms:W3CDTF">2026-06-01T04:13:00Z</dcterms:modified>
</cp:coreProperties>
</file>