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W w:w="10207" w:type="dxa"/>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5529"/>
      </w:tblGrid>
      <w:tr w:rsidR="00577C34" w14:paraId="67B47F84" w14:textId="77777777">
        <w:trPr>
          <w:trHeight w:val="1418"/>
          <w:jc w:val="center"/>
        </w:trPr>
        <w:tc>
          <w:tcPr>
            <w:tcW w:w="4678" w:type="dxa"/>
          </w:tcPr>
          <w:p w14:paraId="2A08506E" w14:textId="77777777" w:rsidR="00577C34" w:rsidRDefault="00577C34">
            <w:pPr>
              <w:jc w:val="center"/>
              <w:rPr>
                <w:rFonts w:eastAsia="Times New Roman"/>
                <w:sz w:val="24"/>
                <w:szCs w:val="24"/>
                <w14:ligatures w14:val="none"/>
              </w:rPr>
            </w:pPr>
            <w:r>
              <w:rPr>
                <w:rFonts w:eastAsia="Times New Roman"/>
                <w:sz w:val="24"/>
                <w:szCs w:val="24"/>
                <w14:ligatures w14:val="none"/>
              </w:rPr>
              <w:t>UBND THÀNH PHỐ HẢI PHÒNG</w:t>
            </w:r>
          </w:p>
          <w:p w14:paraId="1C0265E1" w14:textId="77777777" w:rsidR="00577C34" w:rsidRDefault="00577C34">
            <w:pPr>
              <w:jc w:val="center"/>
              <w:rPr>
                <w:rFonts w:eastAsia="Times New Roman"/>
                <w:b/>
                <w:sz w:val="24"/>
                <w:szCs w:val="24"/>
                <w14:ligatures w14:val="none"/>
              </w:rPr>
            </w:pPr>
            <w:r>
              <w:rPr>
                <w:rFonts w:eastAsia="Times New Roman"/>
                <w:b/>
                <w:sz w:val="24"/>
                <w:szCs w:val="24"/>
                <w14:ligatures w14:val="none"/>
              </w:rPr>
              <w:t>SỞ NÔNG NGHIỆP VÀ MÔI TRƯỜNG</w:t>
            </w:r>
          </w:p>
          <w:p w14:paraId="230B1B04" w14:textId="6CED827A" w:rsidR="00577C34" w:rsidRDefault="00577C34">
            <w:pPr>
              <w:rPr>
                <w:rFonts w:eastAsia="Times New Roman"/>
                <w:sz w:val="14"/>
                <w:szCs w:val="28"/>
                <w14:ligatures w14:val="none"/>
              </w:rPr>
            </w:pPr>
            <w:r>
              <w:rPr>
                <w:noProof/>
              </w:rPr>
              <mc:AlternateContent>
                <mc:Choice Requires="wps">
                  <w:drawing>
                    <wp:anchor distT="4294967293" distB="4294967293" distL="114300" distR="114300" simplePos="0" relativeHeight="251661312" behindDoc="0" locked="0" layoutInCell="1" allowOverlap="1" wp14:anchorId="63533895" wp14:editId="4C658008">
                      <wp:simplePos x="0" y="0"/>
                      <wp:positionH relativeFrom="column">
                        <wp:posOffset>859155</wp:posOffset>
                      </wp:positionH>
                      <wp:positionV relativeFrom="paragraph">
                        <wp:posOffset>43179</wp:posOffset>
                      </wp:positionV>
                      <wp:extent cx="1219200" cy="0"/>
                      <wp:effectExtent l="0" t="0" r="0" b="0"/>
                      <wp:wrapNone/>
                      <wp:docPr id="710598232"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219200"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55A736D" id="Straight Connector 5" o:spid="_x0000_s1026" style="position:absolute;flip:y;z-index:2516613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67.65pt,3.4pt" to="163.6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" strokecolor="windowText" strokeweight="1pt">
                      <v:stroke joinstyle="miter"/>
                      <o:lock v:ext="edit" shapetype="f"/>
                    </v:line>
                  </w:pict>
                </mc:Fallback>
              </mc:AlternateContent>
            </w:r>
          </w:p>
          <w:p w14:paraId="7C183DB8" w14:textId="77777777" w:rsidR="00577C34" w:rsidRDefault="00577C34">
            <w:pPr>
              <w:rPr>
                <w:rFonts w:eastAsia="Times New Roman"/>
                <w:sz w:val="14"/>
                <w:szCs w:val="28"/>
                <w14:ligatures w14:val="none"/>
              </w:rPr>
            </w:pPr>
          </w:p>
          <w:p w14:paraId="4904B0CE" w14:textId="77777777" w:rsidR="00577C34" w:rsidRDefault="00577C34">
            <w:pPr>
              <w:jc w:val="center"/>
              <w:rPr>
                <w:rFonts w:eastAsia="Times New Roman"/>
                <w:b/>
                <w:bCs/>
                <w:sz w:val="14"/>
                <w:szCs w:val="28"/>
                <w14:ligatures w14:val="none"/>
              </w:rPr>
            </w:pPr>
            <w:r>
              <w:rPr>
                <w:rFonts w:eastAsia="Times New Roman"/>
                <w:b/>
                <w:bCs/>
                <w:szCs w:val="52"/>
                <w14:ligatures w14:val="none"/>
              </w:rPr>
              <w:t>(Dự thảo)</w:t>
            </w:r>
          </w:p>
        </w:tc>
        <w:tc>
          <w:tcPr>
            <w:tcW w:w="5529" w:type="dxa"/>
          </w:tcPr>
          <w:p w14:paraId="53FFBD81" w14:textId="77777777" w:rsidR="00577C34" w:rsidRDefault="00577C34">
            <w:pPr>
              <w:jc w:val="center"/>
              <w:rPr>
                <w:rFonts w:eastAsia="Times New Roman"/>
                <w:b/>
                <w:sz w:val="24"/>
                <w:szCs w:val="24"/>
                <w14:ligatures w14:val="none"/>
              </w:rPr>
            </w:pPr>
            <w:r>
              <w:rPr>
                <w:rFonts w:eastAsia="Times New Roman"/>
                <w:b/>
                <w:sz w:val="24"/>
                <w:szCs w:val="24"/>
                <w14:ligatures w14:val="none"/>
              </w:rPr>
              <w:t>CỘNG HÒA XÃ HỘI CHỦ NGHĨA VIỆT NAM</w:t>
            </w:r>
          </w:p>
          <w:p w14:paraId="1515E292" w14:textId="77777777" w:rsidR="00577C34" w:rsidRDefault="00577C34">
            <w:pPr>
              <w:jc w:val="center"/>
              <w:rPr>
                <w:rFonts w:eastAsia="Times New Roman"/>
                <w:b/>
                <w:sz w:val="26"/>
                <w:szCs w:val="26"/>
                <w14:ligatures w14:val="none"/>
              </w:rPr>
            </w:pPr>
            <w:r>
              <w:rPr>
                <w:rFonts w:eastAsia="Times New Roman"/>
                <w:b/>
                <w:sz w:val="26"/>
                <w:szCs w:val="26"/>
                <w14:ligatures w14:val="none"/>
              </w:rPr>
              <w:t>Độc lập - Tự do - Hạnh phúc</w:t>
            </w:r>
          </w:p>
          <w:p w14:paraId="03A1B350" w14:textId="7DD3B4F2" w:rsidR="00577C34" w:rsidRDefault="00577C34">
            <w:pPr>
              <w:jc w:val="center"/>
              <w:rPr>
                <w:rFonts w:eastAsia="Times New Roman"/>
                <w:i/>
                <w:sz w:val="12"/>
                <w:szCs w:val="28"/>
                <w14:ligatures w14:val="none"/>
              </w:rPr>
            </w:pPr>
            <w:r>
              <w:rPr>
                <w:noProof/>
              </w:rPr>
              <mc:AlternateContent>
                <mc:Choice Requires="wps">
                  <w:drawing>
                    <wp:anchor distT="4294967293" distB="4294967293" distL="114300" distR="114300" simplePos="0" relativeHeight="251660288" behindDoc="0" locked="0" layoutInCell="1" allowOverlap="1" wp14:anchorId="359AC7A9" wp14:editId="4BCC75E5">
                      <wp:simplePos x="0" y="0"/>
                      <wp:positionH relativeFrom="column">
                        <wp:posOffset>708025</wp:posOffset>
                      </wp:positionH>
                      <wp:positionV relativeFrom="paragraph">
                        <wp:posOffset>42544</wp:posOffset>
                      </wp:positionV>
                      <wp:extent cx="1959610" cy="0"/>
                      <wp:effectExtent l="0" t="0" r="0" b="0"/>
                      <wp:wrapNone/>
                      <wp:docPr id="1241206765"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59610"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3E7C6D54" id="Straight Connector 3" o:spid="_x0000_s1026" style="position:absolute;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page" from="55.75pt,3.35pt" to="210.05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" strokecolor="windowText" strokeweight="1pt">
                      <v:stroke joinstyle="miter"/>
                      <o:lock v:ext="edit" shapetype="f"/>
                    </v:line>
                  </w:pict>
                </mc:Fallback>
              </mc:AlternateContent>
            </w:r>
          </w:p>
          <w:p w14:paraId="6D68C758" w14:textId="77777777" w:rsidR="00577C34" w:rsidRDefault="00577C34">
            <w:pPr>
              <w:spacing w:before="120"/>
              <w:rPr>
                <w:rFonts w:eastAsia="Times New Roman"/>
                <w:i/>
                <w:sz w:val="26"/>
                <w:szCs w:val="26"/>
                <w14:ligatures w14:val="none"/>
              </w:rPr>
            </w:pPr>
            <w:r>
              <w:rPr>
                <w:rFonts w:eastAsia="Times New Roman"/>
                <w:i/>
                <w:szCs w:val="28"/>
                <w14:ligatures w14:val="none"/>
              </w:rPr>
              <w:t xml:space="preserve">        Hải Phòng, ngày       tháng        năm 2026</w:t>
            </w:r>
          </w:p>
        </w:tc>
      </w:tr>
    </w:tbl>
    <w:p w14:paraId="128CD13C" w14:textId="77777777" w:rsidR="00577C34" w:rsidRDefault="00577C34" w:rsidP="00577C34">
      <w:pPr>
        <w:spacing w:before="0" w:line="240" w:lineRule="auto"/>
        <w:ind w:left="0" w:firstLine="0"/>
        <w:jc w:val="center"/>
        <w:rPr>
          <w:rFonts w:ascii="Times New Roman Bold" w:eastAsia="Times New Roman" w:hAnsi="Times New Roman Bold"/>
          <w:b/>
          <w:kern w:val="0"/>
          <w:szCs w:val="28"/>
          <w:lang w:val="en-GB"/>
          <w14:ligatures w14:val="none"/>
        </w:rPr>
      </w:pPr>
    </w:p>
    <w:p w14:paraId="3F439BF3" w14:textId="77777777" w:rsidR="00577C34" w:rsidRDefault="00577C34" w:rsidP="00577C34">
      <w:pPr>
        <w:spacing w:before="0" w:line="240" w:lineRule="auto"/>
        <w:ind w:left="0" w:firstLine="0"/>
        <w:jc w:val="center"/>
        <w:rPr>
          <w:rFonts w:ascii="Times New Roman Bold" w:eastAsia="Times New Roman" w:hAnsi="Times New Roman Bold"/>
          <w:b/>
          <w:kern w:val="0"/>
          <w:szCs w:val="28"/>
          <w:lang w:val="en-GB"/>
          <w14:ligatures w14:val="none"/>
        </w:rPr>
      </w:pPr>
      <w:r>
        <w:rPr>
          <w:rFonts w:ascii="Times New Roman Bold" w:eastAsia="Times New Roman" w:hAnsi="Times New Roman Bold"/>
          <w:b/>
          <w:kern w:val="0"/>
          <w:szCs w:val="28"/>
          <w:lang w:val="en-GB"/>
          <w14:ligatures w14:val="none"/>
        </w:rPr>
        <w:t xml:space="preserve">BẢN SO SÁNH, THUYẾT MINH DỰ THẢO </w:t>
      </w:r>
    </w:p>
    <w:p w14:paraId="1FC2991D" w14:textId="77777777" w:rsidR="00577C34" w:rsidRDefault="00577C34" w:rsidP="00577C34">
      <w:pPr>
        <w:spacing w:before="0" w:line="240" w:lineRule="auto"/>
        <w:ind w:left="0" w:firstLine="0"/>
        <w:jc w:val="center"/>
        <w:rPr>
          <w:rFonts w:ascii="Times New Roman Bold" w:eastAsia="Times New Roman" w:hAnsi="Times New Roman Bold"/>
          <w:b/>
          <w:kern w:val="0"/>
          <w:szCs w:val="28"/>
          <w:lang w:val="en-GB"/>
          <w14:ligatures w14:val="none"/>
        </w:rPr>
      </w:pPr>
      <w:r>
        <w:rPr>
          <w:rFonts w:ascii="Times New Roman Bold" w:eastAsia="Times New Roman" w:hAnsi="Times New Roman Bold"/>
          <w:b/>
          <w:kern w:val="0"/>
          <w:szCs w:val="28"/>
          <w:lang w:val="en-GB"/>
          <w14:ligatures w14:val="none"/>
        </w:rPr>
        <w:t>Quyết định ban hành Quy chế phối hợp trong công tác quản lý nhà nước về khí tượng thủy văn và biến đổi khí hậu trên địa bàn thành phố Hải Phòng thay thế Quyết định số 34/2019/QĐ-UBND ngày 20/9/2019 của Ủy ban nhân dân thành phố Hải Phòng ban hành Quy chế phối hợp quản lý nhà nước về khí tượng thủy văn và biến đổi khí hậu trên địa bàn thành phố Hải Phòng</w:t>
      </w:r>
    </w:p>
    <w:p w14:paraId="0778AD3A" w14:textId="56964AC7" w:rsidR="00577C34" w:rsidRDefault="00577C34" w:rsidP="00577C34">
      <w:pPr>
        <w:spacing w:before="0" w:line="240" w:lineRule="auto"/>
        <w:ind w:left="0" w:firstLine="0"/>
        <w:jc w:val="center"/>
        <w:rPr>
          <w:rFonts w:eastAsia="Times New Roman"/>
          <w:kern w:val="0"/>
          <w:szCs w:val="28"/>
          <w14:ligatures w14:val="none"/>
        </w:rPr>
      </w:pPr>
      <w:r>
        <w:rPr>
          <w:noProof/>
        </w:rPr>
        <mc:AlternateContent>
          <mc:Choice Requires="wps">
            <w:drawing>
              <wp:anchor distT="4294967294" distB="4294967294" distL="114300" distR="114300" simplePos="0" relativeHeight="251659264" behindDoc="0" locked="0" layoutInCell="1" allowOverlap="1" wp14:anchorId="23B515D0" wp14:editId="4BD5727F">
                <wp:simplePos x="0" y="0"/>
                <wp:positionH relativeFrom="column">
                  <wp:posOffset>2376805</wp:posOffset>
                </wp:positionH>
                <wp:positionV relativeFrom="paragraph">
                  <wp:posOffset>41909</wp:posOffset>
                </wp:positionV>
                <wp:extent cx="1122680" cy="0"/>
                <wp:effectExtent l="0" t="0" r="0" b="0"/>
                <wp:wrapSquare wrapText="bothSides"/>
                <wp:docPr id="141609545"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2268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049350E" id="Straight Connector 1"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87.15pt,3.3pt" to="275.5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">
                <w10:wrap type="square"/>
              </v:line>
            </w:pict>
          </mc:Fallback>
        </mc:AlternateContent>
      </w:r>
    </w:p>
    <w:p w14:paraId="3B9A4CAF" w14:textId="77777777" w:rsidR="00577C34" w:rsidRDefault="00577C34" w:rsidP="00577C34">
      <w:pPr>
        <w:widowControl w:val="0"/>
        <w:spacing w:before="120" w:after="120" w:line="360" w:lineRule="exact"/>
        <w:ind w:left="0"/>
        <w:jc w:val="both"/>
        <w:rPr>
          <w:rFonts w:eastAsia="Times New Roman"/>
          <w:kern w:val="0"/>
          <w:szCs w:val="28"/>
          <w14:ligatures w14:val="none"/>
        </w:rPr>
      </w:pPr>
      <w:r>
        <w:rPr>
          <w:rFonts w:eastAsia="Times New Roman"/>
          <w:kern w:val="0"/>
          <w:szCs w:val="28"/>
          <w14:ligatures w14:val="none"/>
        </w:rPr>
        <w:t>Căn cứ Luật Tổ chức chính quyền địa phương số 72/2025/QH15 ngày 16 tháng 6 năm 2025;</w:t>
      </w:r>
    </w:p>
    <w:p w14:paraId="297C9B69" w14:textId="77777777" w:rsidR="00577C34" w:rsidRDefault="00577C34" w:rsidP="00577C34">
      <w:pPr>
        <w:widowControl w:val="0"/>
        <w:spacing w:before="120" w:after="120" w:line="360" w:lineRule="exact"/>
        <w:ind w:left="0"/>
        <w:jc w:val="both"/>
        <w:rPr>
          <w:rFonts w:eastAsia="Times New Roman"/>
          <w:kern w:val="0"/>
          <w:szCs w:val="28"/>
          <w14:ligatures w14:val="none"/>
        </w:rPr>
      </w:pPr>
      <w:r>
        <w:rPr>
          <w:rFonts w:eastAsia="Times New Roman"/>
          <w:kern w:val="0"/>
          <w:szCs w:val="28"/>
          <w14:ligatures w14:val="none"/>
        </w:rPr>
        <w:t>Căn cứ Luật Ban hành văn bản quy phạm pháp luật số 64/2025/QH15 ngày 19 tháng 02 năm 2025; Luật Sửa đổi, bổ sung một số điều của Luật Ban hành văn bản quy phạm pháp luật số 87/2025/QH15 ngày 25 tháng 6 năm 2025;</w:t>
      </w:r>
    </w:p>
    <w:p w14:paraId="2C62C9B6" w14:textId="77777777" w:rsidR="00577C34" w:rsidRPr="00A71FD7" w:rsidRDefault="00577C34" w:rsidP="00577C34">
      <w:pPr>
        <w:widowControl w:val="0"/>
        <w:spacing w:before="120" w:after="120" w:line="360" w:lineRule="exact"/>
        <w:ind w:left="0"/>
        <w:jc w:val="both"/>
        <w:rPr>
          <w:rFonts w:eastAsia="Times New Roman"/>
          <w:spacing w:val="-2"/>
          <w:kern w:val="0"/>
          <w:szCs w:val="28"/>
          <w14:ligatures w14:val="none"/>
        </w:rPr>
      </w:pPr>
      <w:r w:rsidRPr="00A71FD7">
        <w:rPr>
          <w:rFonts w:eastAsia="Times New Roman"/>
          <w:spacing w:val="-2"/>
          <w:kern w:val="0"/>
          <w:szCs w:val="28"/>
          <w14:ligatures w14:val="none"/>
        </w:rPr>
        <w:t>Căn cứ Nghị định số 78/2025/NĐ-CP ngày 01 tháng 4 năm 2025 của Chính phủ quy định chi tiết một số điều và biện pháp để tổ chức, hướng dẫn thi hành Luật ban hành văn bản quy phạm pháp luật; Nghị định số 187/2025/NĐ-CP ngày 01 tháng 7 năm 2025 của Chính phủ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w:t>
      </w:r>
    </w:p>
    <w:p w14:paraId="64E1184B" w14:textId="77777777" w:rsidR="00577C34" w:rsidRDefault="00577C34" w:rsidP="00577C34">
      <w:pPr>
        <w:spacing w:before="120" w:after="120" w:line="360" w:lineRule="exact"/>
        <w:ind w:left="0"/>
        <w:jc w:val="both"/>
        <w:rPr>
          <w:rFonts w:eastAsia="Times New Roman"/>
          <w:bCs/>
          <w:kern w:val="0"/>
          <w:szCs w:val="28"/>
          <w14:ligatures w14:val="none"/>
        </w:rPr>
      </w:pPr>
      <w:r>
        <w:rPr>
          <w:rFonts w:eastAsia="Times New Roman"/>
          <w:kern w:val="0"/>
          <w:szCs w:val="28"/>
          <w14:ligatures w14:val="none"/>
        </w:rPr>
        <w:t>Sở Nông nghiệp và Môi trường báo cáo, so sánh thuyết minh nội dung dự thảo Quyết định ban hành Quy chế phối hợp trong công tác quản lý nhà nước về  khí tượng thủy văn và biến đổi khí hậu trên địa bàn thành phố Hải Phòng thay thế Quyết định số 34/2019/QĐ-UBND ngày 20/9/2019 của Ủy ban nhân dân thành phố Hải Phòng ban hành Quy chế phối hợp quản lý nhà nước về khí tượng thủy văn và biến đổi khí hậu trên địa bàn thành phố Hải Phòng, cụ thể như</w:t>
      </w:r>
      <w:r>
        <w:rPr>
          <w:rFonts w:eastAsia="Times New Roman"/>
          <w:bCs/>
          <w:kern w:val="0"/>
          <w:szCs w:val="28"/>
          <w14:ligatures w14:val="none"/>
        </w:rPr>
        <w:t xml:space="preserve"> sau:</w:t>
      </w:r>
    </w:p>
    <w:p w14:paraId="71E79576" w14:textId="77777777" w:rsidR="00577C34" w:rsidRDefault="00577C34" w:rsidP="00577C34">
      <w:pPr>
        <w:spacing w:before="0" w:line="240" w:lineRule="auto"/>
        <w:ind w:left="0" w:firstLine="0"/>
        <w:rPr>
          <w:kern w:val="0"/>
          <w14:ligatures w14:val="none"/>
        </w:rPr>
      </w:pPr>
    </w:p>
    <w:p w14:paraId="130D366E" w14:textId="77777777" w:rsidR="00A71FD7" w:rsidRDefault="00A71FD7" w:rsidP="00577C34">
      <w:pPr>
        <w:spacing w:before="0" w:line="240" w:lineRule="auto"/>
        <w:ind w:left="0" w:firstLine="0"/>
        <w:rPr>
          <w:kern w:val="0"/>
          <w14:ligatures w14:val="none"/>
        </w:rPr>
      </w:pPr>
    </w:p>
    <w:p w14:paraId="4CFA1050" w14:textId="77777777" w:rsidR="00A71FD7" w:rsidRDefault="00A71FD7" w:rsidP="00577C34">
      <w:pPr>
        <w:spacing w:before="0" w:line="240" w:lineRule="auto"/>
        <w:ind w:left="0" w:firstLine="0"/>
        <w:rPr>
          <w:kern w:val="0"/>
          <w14:ligatures w14:val="none"/>
        </w:rPr>
      </w:pPr>
    </w:p>
    <w:p w14:paraId="206D859C" w14:textId="77777777" w:rsidR="00A71FD7" w:rsidRDefault="00A71FD7" w:rsidP="00577C34">
      <w:pPr>
        <w:spacing w:before="0" w:line="240" w:lineRule="auto"/>
        <w:ind w:left="0" w:firstLine="0"/>
        <w:rPr>
          <w:kern w:val="0"/>
          <w14:ligatures w14:val="none"/>
        </w:rPr>
      </w:pPr>
    </w:p>
    <w:p w14:paraId="620E898A" w14:textId="77777777" w:rsidR="00A71FD7" w:rsidRDefault="00A71FD7" w:rsidP="00577C34">
      <w:pPr>
        <w:spacing w:before="0" w:line="240" w:lineRule="auto"/>
        <w:ind w:left="0" w:firstLine="0"/>
        <w:rPr>
          <w:kern w:val="0"/>
          <w14:ligatures w14:val="none"/>
        </w:rPr>
      </w:pPr>
    </w:p>
    <w:p w14:paraId="61D5E8A9" w14:textId="77777777" w:rsidR="00A71FD7" w:rsidRDefault="00A71FD7" w:rsidP="00577C34">
      <w:pPr>
        <w:spacing w:before="0" w:line="240" w:lineRule="auto"/>
        <w:ind w:left="0" w:firstLine="0"/>
        <w:rPr>
          <w:kern w:val="0"/>
          <w14:ligatures w14:val="none"/>
        </w:rPr>
      </w:pPr>
    </w:p>
    <w:p w14:paraId="78C3461F" w14:textId="77777777" w:rsidR="00A71FD7" w:rsidRDefault="00A71FD7" w:rsidP="00577C34">
      <w:pPr>
        <w:spacing w:before="0" w:line="240" w:lineRule="auto"/>
        <w:ind w:left="0" w:firstLine="0"/>
        <w:rPr>
          <w:kern w:val="0"/>
          <w14:ligatures w14:val="none"/>
        </w:rPr>
      </w:pPr>
    </w:p>
    <w:p w14:paraId="2A6DD289" w14:textId="77777777" w:rsidR="00A71FD7" w:rsidRDefault="00A71FD7" w:rsidP="00577C34">
      <w:pPr>
        <w:spacing w:before="0" w:line="240" w:lineRule="auto"/>
        <w:ind w:left="0" w:firstLine="0"/>
        <w:rPr>
          <w:kern w:val="0"/>
          <w14:ligatures w14:val="none"/>
        </w:rPr>
        <w:sectPr w:rsidR="00A71FD7" w:rsidSect="00577C34">
          <w:headerReference w:type="even" r:id="rId6"/>
          <w:headerReference w:type="default" r:id="rId7"/>
          <w:footerReference w:type="even" r:id="rId8"/>
          <w:footerReference w:type="default" r:id="rId9"/>
          <w:headerReference w:type="first" r:id="rId10"/>
          <w:footerReference w:type="first" r:id="rId11"/>
          <w:pgSz w:w="11907" w:h="16840"/>
          <w:pgMar w:top="1134" w:right="1134" w:bottom="1134" w:left="1701" w:header="720" w:footer="720" w:gutter="0"/>
          <w:cols w:space="720"/>
          <w:titlePg/>
          <w:docGrid w:linePitch="381"/>
        </w:sectPr>
      </w:pPr>
    </w:p>
    <w:tbl>
      <w:tblPr>
        <w:tblStyle w:val="TableGrid"/>
        <w:tblW w:w="14601" w:type="dxa"/>
        <w:tblInd w:w="-431" w:type="dxa"/>
        <w:tblLook w:val="04A0" w:firstRow="1" w:lastRow="0" w:firstColumn="1" w:lastColumn="0" w:noHBand="0" w:noVBand="1"/>
      </w:tblPr>
      <w:tblGrid>
        <w:gridCol w:w="2978"/>
        <w:gridCol w:w="3118"/>
        <w:gridCol w:w="8505"/>
      </w:tblGrid>
      <w:tr w:rsidR="001C26E0" w:rsidRPr="001C26E0" w14:paraId="20F2ECC9" w14:textId="77777777" w:rsidTr="00DE5E6A">
        <w:trPr>
          <w:tblHeader/>
        </w:trPr>
        <w:tc>
          <w:tcPr>
            <w:tcW w:w="2978" w:type="dxa"/>
            <w:tcBorders>
              <w:top w:val="single" w:sz="4" w:space="0" w:color="auto"/>
              <w:left w:val="single" w:sz="4" w:space="0" w:color="auto"/>
              <w:bottom w:val="single" w:sz="4" w:space="0" w:color="auto"/>
              <w:right w:val="single" w:sz="4" w:space="0" w:color="auto"/>
            </w:tcBorders>
            <w:vAlign w:val="center"/>
            <w:hideMark/>
          </w:tcPr>
          <w:p w14:paraId="52328AB7" w14:textId="77777777" w:rsidR="00577C34" w:rsidRPr="001C26E0" w:rsidRDefault="00577C34" w:rsidP="001C26E0">
            <w:pPr>
              <w:spacing w:line="240" w:lineRule="atLeast"/>
              <w:jc w:val="center"/>
              <w:rPr>
                <w:rFonts w:eastAsia="Times New Roman"/>
                <w:b/>
                <w:bCs/>
                <w:spacing w:val="-6"/>
                <w:sz w:val="25"/>
                <w:szCs w:val="25"/>
                <w14:ligatures w14:val="none"/>
              </w:rPr>
            </w:pPr>
            <w:r w:rsidRPr="001C26E0">
              <w:rPr>
                <w:rFonts w:eastAsia="Times New Roman"/>
                <w:b/>
                <w:bCs/>
                <w:spacing w:val="-6"/>
                <w:sz w:val="25"/>
                <w:szCs w:val="25"/>
                <w14:ligatures w14:val="none"/>
              </w:rPr>
              <w:lastRenderedPageBreak/>
              <w:t>Quyết định số 34/2019/QĐ-UBND ngày 20/9/2019 của Ủy ban nhân dân thành phố Hải Phòng</w:t>
            </w:r>
          </w:p>
        </w:tc>
        <w:tc>
          <w:tcPr>
            <w:tcW w:w="3118" w:type="dxa"/>
            <w:tcBorders>
              <w:top w:val="single" w:sz="4" w:space="0" w:color="auto"/>
              <w:left w:val="single" w:sz="4" w:space="0" w:color="auto"/>
              <w:bottom w:val="single" w:sz="4" w:space="0" w:color="auto"/>
              <w:right w:val="single" w:sz="4" w:space="0" w:color="auto"/>
            </w:tcBorders>
            <w:vAlign w:val="center"/>
            <w:hideMark/>
          </w:tcPr>
          <w:p w14:paraId="78006A1D" w14:textId="77777777" w:rsidR="00577C34" w:rsidRPr="001C26E0" w:rsidRDefault="00577C34" w:rsidP="001C26E0">
            <w:pPr>
              <w:spacing w:line="240" w:lineRule="atLeast"/>
              <w:jc w:val="center"/>
              <w:rPr>
                <w:rFonts w:eastAsia="Times New Roman"/>
                <w:b/>
                <w:bCs/>
                <w:spacing w:val="-6"/>
                <w:sz w:val="25"/>
                <w:szCs w:val="25"/>
                <w14:ligatures w14:val="none"/>
              </w:rPr>
            </w:pPr>
            <w:r w:rsidRPr="001C26E0">
              <w:rPr>
                <w:rFonts w:eastAsia="Times New Roman"/>
                <w:b/>
                <w:bCs/>
                <w:spacing w:val="-6"/>
                <w:sz w:val="25"/>
                <w:szCs w:val="25"/>
                <w14:ligatures w14:val="none"/>
              </w:rPr>
              <w:t>Dự thảo Quyết định ban hành Quy chế phối hợp trongcông tác quản lý nhà nước về  khí tượng thủy văn và biến đổi khí hậu trên địa bàn thành phố Hải Phòng</w:t>
            </w:r>
          </w:p>
        </w:tc>
        <w:tc>
          <w:tcPr>
            <w:tcW w:w="8505" w:type="dxa"/>
            <w:tcBorders>
              <w:top w:val="single" w:sz="4" w:space="0" w:color="auto"/>
              <w:left w:val="single" w:sz="4" w:space="0" w:color="auto"/>
              <w:bottom w:val="single" w:sz="4" w:space="0" w:color="auto"/>
              <w:right w:val="single" w:sz="4" w:space="0" w:color="auto"/>
            </w:tcBorders>
            <w:vAlign w:val="center"/>
            <w:hideMark/>
          </w:tcPr>
          <w:p w14:paraId="42F3E05B" w14:textId="77777777" w:rsidR="00577C34" w:rsidRPr="001C26E0" w:rsidRDefault="00577C34" w:rsidP="001C26E0">
            <w:pPr>
              <w:spacing w:line="240" w:lineRule="atLeast"/>
              <w:jc w:val="center"/>
              <w:rPr>
                <w:rFonts w:eastAsia="Times New Roman"/>
                <w:b/>
                <w:bCs/>
                <w:spacing w:val="-6"/>
                <w:sz w:val="25"/>
                <w:szCs w:val="25"/>
                <w14:ligatures w14:val="none"/>
              </w:rPr>
            </w:pPr>
            <w:r w:rsidRPr="001C26E0">
              <w:rPr>
                <w:rFonts w:eastAsia="Times New Roman"/>
                <w:b/>
                <w:bCs/>
                <w:spacing w:val="-6"/>
                <w:sz w:val="25"/>
                <w:szCs w:val="25"/>
                <w14:ligatures w14:val="none"/>
              </w:rPr>
              <w:t>Thuyết minh</w:t>
            </w:r>
          </w:p>
        </w:tc>
      </w:tr>
      <w:tr w:rsidR="00577C34" w:rsidRPr="001C26E0" w14:paraId="21837C48" w14:textId="77777777" w:rsidTr="001C26E0">
        <w:tc>
          <w:tcPr>
            <w:tcW w:w="14601" w:type="dxa"/>
            <w:gridSpan w:val="3"/>
            <w:tcBorders>
              <w:top w:val="single" w:sz="4" w:space="0" w:color="auto"/>
              <w:left w:val="single" w:sz="4" w:space="0" w:color="auto"/>
              <w:bottom w:val="single" w:sz="4" w:space="0" w:color="auto"/>
              <w:right w:val="single" w:sz="4" w:space="0" w:color="auto"/>
            </w:tcBorders>
            <w:vAlign w:val="center"/>
            <w:hideMark/>
          </w:tcPr>
          <w:p w14:paraId="227299D0" w14:textId="77777777" w:rsidR="00577C34" w:rsidRPr="001C26E0" w:rsidRDefault="00577C34" w:rsidP="001C26E0">
            <w:pPr>
              <w:keepNext/>
              <w:keepLines/>
              <w:tabs>
                <w:tab w:val="left" w:pos="284"/>
              </w:tabs>
              <w:spacing w:line="240" w:lineRule="atLeast"/>
              <w:jc w:val="both"/>
              <w:rPr>
                <w:rFonts w:eastAsia="Times New Roman"/>
                <w:b/>
                <w:bCs/>
                <w:color w:val="000000"/>
                <w:spacing w:val="-6"/>
                <w:sz w:val="25"/>
                <w:szCs w:val="25"/>
                <w14:ligatures w14:val="none"/>
              </w:rPr>
            </w:pPr>
            <w:r w:rsidRPr="001C26E0">
              <w:rPr>
                <w:rFonts w:eastAsia="Times New Roman"/>
                <w:b/>
                <w:bCs/>
                <w:color w:val="000000"/>
                <w:spacing w:val="-6"/>
                <w:sz w:val="25"/>
                <w:szCs w:val="25"/>
                <w14:ligatures w14:val="none"/>
              </w:rPr>
              <w:t xml:space="preserve">I. Dự thảo Quyết định </w:t>
            </w:r>
          </w:p>
        </w:tc>
      </w:tr>
      <w:tr w:rsidR="001C26E0" w:rsidRPr="001C26E0" w14:paraId="6FC4DC83" w14:textId="77777777" w:rsidTr="00DE5E6A">
        <w:tc>
          <w:tcPr>
            <w:tcW w:w="2978" w:type="dxa"/>
            <w:tcBorders>
              <w:top w:val="single" w:sz="4" w:space="0" w:color="auto"/>
              <w:left w:val="single" w:sz="4" w:space="0" w:color="auto"/>
              <w:bottom w:val="single" w:sz="4" w:space="0" w:color="auto"/>
              <w:right w:val="single" w:sz="4" w:space="0" w:color="auto"/>
            </w:tcBorders>
            <w:vAlign w:val="center"/>
            <w:hideMark/>
          </w:tcPr>
          <w:p w14:paraId="4C43A714" w14:textId="77777777" w:rsidR="00577C34" w:rsidRPr="001C26E0" w:rsidRDefault="00577C34" w:rsidP="001C26E0">
            <w:pPr>
              <w:spacing w:line="240" w:lineRule="atLeast"/>
              <w:jc w:val="both"/>
              <w:rPr>
                <w:rFonts w:eastAsia="Times New Roman"/>
                <w:b/>
                <w:bCs/>
                <w:spacing w:val="-6"/>
                <w:sz w:val="25"/>
                <w:szCs w:val="25"/>
                <w14:ligatures w14:val="none"/>
              </w:rPr>
            </w:pPr>
            <w:r w:rsidRPr="001C26E0">
              <w:rPr>
                <w:rFonts w:eastAsia="Times New Roman"/>
                <w:b/>
                <w:bCs/>
                <w:spacing w:val="-6"/>
                <w:sz w:val="25"/>
                <w:szCs w:val="25"/>
                <w14:ligatures w14:val="none"/>
              </w:rPr>
              <w:t>Căn cứ pháp lý</w:t>
            </w:r>
          </w:p>
        </w:tc>
        <w:tc>
          <w:tcPr>
            <w:tcW w:w="3118" w:type="dxa"/>
            <w:tcBorders>
              <w:top w:val="single" w:sz="4" w:space="0" w:color="auto"/>
              <w:left w:val="single" w:sz="4" w:space="0" w:color="auto"/>
              <w:bottom w:val="single" w:sz="4" w:space="0" w:color="auto"/>
              <w:right w:val="single" w:sz="4" w:space="0" w:color="auto"/>
            </w:tcBorders>
            <w:vAlign w:val="center"/>
            <w:hideMark/>
          </w:tcPr>
          <w:p w14:paraId="5A6D8AB2" w14:textId="77777777" w:rsidR="00577C34" w:rsidRPr="001C26E0" w:rsidRDefault="00577C34" w:rsidP="001C26E0">
            <w:pPr>
              <w:keepNext/>
              <w:keepLines/>
              <w:tabs>
                <w:tab w:val="left" w:pos="284"/>
              </w:tabs>
              <w:spacing w:line="240" w:lineRule="atLeast"/>
              <w:jc w:val="both"/>
              <w:rPr>
                <w:rFonts w:eastAsia="Times New Roman"/>
                <w:b/>
                <w:bCs/>
                <w:color w:val="000000"/>
                <w:spacing w:val="-6"/>
                <w:sz w:val="25"/>
                <w:szCs w:val="25"/>
                <w14:ligatures w14:val="none"/>
              </w:rPr>
            </w:pPr>
            <w:r w:rsidRPr="001C26E0">
              <w:rPr>
                <w:rFonts w:eastAsia="Times New Roman"/>
                <w:b/>
                <w:bCs/>
                <w:color w:val="000000"/>
                <w:spacing w:val="-6"/>
                <w:sz w:val="25"/>
                <w:szCs w:val="25"/>
                <w14:ligatures w14:val="none"/>
              </w:rPr>
              <w:t>Căn cứ pháp lý</w:t>
            </w:r>
          </w:p>
        </w:tc>
        <w:tc>
          <w:tcPr>
            <w:tcW w:w="8505" w:type="dxa"/>
            <w:tcBorders>
              <w:top w:val="single" w:sz="4" w:space="0" w:color="auto"/>
              <w:left w:val="single" w:sz="4" w:space="0" w:color="auto"/>
              <w:bottom w:val="single" w:sz="4" w:space="0" w:color="auto"/>
              <w:right w:val="single" w:sz="4" w:space="0" w:color="auto"/>
            </w:tcBorders>
            <w:vAlign w:val="center"/>
            <w:hideMark/>
          </w:tcPr>
          <w:p w14:paraId="376EC61A" w14:textId="77777777" w:rsidR="00577C34" w:rsidRPr="001C26E0" w:rsidRDefault="00577C34" w:rsidP="001C26E0">
            <w:pPr>
              <w:keepNext/>
              <w:keepLines/>
              <w:tabs>
                <w:tab w:val="left" w:pos="284"/>
              </w:tabs>
              <w:spacing w:line="240" w:lineRule="atLeast"/>
              <w:jc w:val="both"/>
              <w:rPr>
                <w:rFonts w:eastAsia="Times New Roman"/>
                <w:color w:val="000000"/>
                <w:spacing w:val="-6"/>
                <w:sz w:val="25"/>
                <w:szCs w:val="25"/>
                <w14:ligatures w14:val="none"/>
              </w:rPr>
            </w:pPr>
            <w:r w:rsidRPr="001C26E0">
              <w:rPr>
                <w:rFonts w:eastAsia="Times New Roman"/>
                <w:color w:val="000000"/>
                <w:spacing w:val="-6"/>
                <w:sz w:val="25"/>
                <w:szCs w:val="25"/>
                <w14:ligatures w14:val="none"/>
              </w:rPr>
              <w:t>*</w:t>
            </w:r>
            <w:r w:rsidRPr="001C26E0">
              <w:rPr>
                <w:rFonts w:eastAsia="Times New Roman"/>
                <w:color w:val="000000"/>
                <w:spacing w:val="-6"/>
                <w:sz w:val="25"/>
                <w:szCs w:val="25"/>
                <w:lang w:val="vi-VN"/>
                <w14:ligatures w14:val="none"/>
              </w:rPr>
              <w:t xml:space="preserve"> Kế thừa: Các văn bản luật cốt lõi (Luật Khí tượng thủy văn </w:t>
            </w:r>
            <w:r w:rsidRPr="001C26E0">
              <w:rPr>
                <w:rFonts w:eastAsia="Times New Roman"/>
                <w:color w:val="000000"/>
                <w:spacing w:val="-6"/>
                <w:sz w:val="25"/>
                <w:szCs w:val="25"/>
                <w14:ligatures w14:val="none"/>
              </w:rPr>
              <w:t xml:space="preserve">năm </w:t>
            </w:r>
            <w:r w:rsidRPr="001C26E0">
              <w:rPr>
                <w:rFonts w:eastAsia="Times New Roman"/>
                <w:color w:val="000000"/>
                <w:spacing w:val="-6"/>
                <w:sz w:val="25"/>
                <w:szCs w:val="25"/>
                <w:lang w:val="vi-VN"/>
                <w14:ligatures w14:val="none"/>
              </w:rPr>
              <w:t xml:space="preserve">2015, Luật Phòng, chống thiên tai </w:t>
            </w:r>
            <w:r w:rsidRPr="001C26E0">
              <w:rPr>
                <w:rFonts w:eastAsia="Times New Roman"/>
                <w:color w:val="000000"/>
                <w:spacing w:val="-6"/>
                <w:sz w:val="25"/>
                <w:szCs w:val="25"/>
                <w14:ligatures w14:val="none"/>
              </w:rPr>
              <w:t xml:space="preserve">năm </w:t>
            </w:r>
            <w:r w:rsidRPr="001C26E0">
              <w:rPr>
                <w:rFonts w:eastAsia="Times New Roman"/>
                <w:color w:val="000000"/>
                <w:spacing w:val="-6"/>
                <w:sz w:val="25"/>
                <w:szCs w:val="25"/>
                <w:lang w:val="vi-VN"/>
                <w14:ligatures w14:val="none"/>
              </w:rPr>
              <w:t>2013) vẫn còn hiệu lực</w:t>
            </w:r>
            <w:r w:rsidRPr="001C26E0">
              <w:rPr>
                <w:rFonts w:eastAsia="Times New Roman"/>
                <w:color w:val="000000"/>
                <w:spacing w:val="-6"/>
                <w:sz w:val="25"/>
                <w:szCs w:val="25"/>
                <w14:ligatures w14:val="none"/>
              </w:rPr>
              <w:t>.</w:t>
            </w:r>
          </w:p>
          <w:p w14:paraId="2FB29B74" w14:textId="77777777" w:rsidR="00577C34" w:rsidRPr="001C26E0" w:rsidRDefault="00577C34" w:rsidP="001C26E0">
            <w:pPr>
              <w:keepNext/>
              <w:keepLines/>
              <w:tabs>
                <w:tab w:val="left" w:pos="284"/>
              </w:tabs>
              <w:spacing w:line="240" w:lineRule="atLeast"/>
              <w:jc w:val="both"/>
              <w:rPr>
                <w:rFonts w:eastAsia="Times New Roman"/>
                <w:color w:val="000000"/>
                <w:spacing w:val="-6"/>
                <w:sz w:val="25"/>
                <w:szCs w:val="25"/>
                <w14:ligatures w14:val="none"/>
              </w:rPr>
            </w:pPr>
            <w:r w:rsidRPr="001C26E0">
              <w:rPr>
                <w:rFonts w:eastAsia="Times New Roman"/>
                <w:color w:val="000000"/>
                <w:spacing w:val="-6"/>
                <w:sz w:val="25"/>
                <w:szCs w:val="25"/>
                <w14:ligatures w14:val="none"/>
              </w:rPr>
              <w:t>*</w:t>
            </w:r>
            <w:r w:rsidRPr="001C26E0">
              <w:rPr>
                <w:rFonts w:eastAsia="Times New Roman"/>
                <w:color w:val="000000"/>
                <w:spacing w:val="-6"/>
                <w:sz w:val="25"/>
                <w:szCs w:val="25"/>
                <w:lang w:val="vi-VN"/>
                <w14:ligatures w14:val="none"/>
              </w:rPr>
              <w:t xml:space="preserve"> Cập nhật toàn bộ hệ thống Luật, Nghị định và Thông tư </w:t>
            </w:r>
            <w:r w:rsidRPr="001C26E0">
              <w:rPr>
                <w:rFonts w:eastAsia="Times New Roman"/>
                <w:color w:val="000000"/>
                <w:spacing w:val="-6"/>
                <w:sz w:val="25"/>
                <w:szCs w:val="25"/>
                <w14:ligatures w14:val="none"/>
              </w:rPr>
              <w:t xml:space="preserve">và các văn bản quy phạm pháp luật liên quan </w:t>
            </w:r>
            <w:r w:rsidRPr="001C26E0">
              <w:rPr>
                <w:rFonts w:eastAsia="Times New Roman"/>
                <w:color w:val="000000"/>
                <w:spacing w:val="-6"/>
                <w:sz w:val="25"/>
                <w:szCs w:val="25"/>
                <w:lang w:val="vi-VN"/>
                <w14:ligatures w14:val="none"/>
              </w:rPr>
              <w:t>mới ban hành từ năm 2020 đến năm 2026</w:t>
            </w:r>
            <w:r w:rsidRPr="001C26E0">
              <w:rPr>
                <w:rFonts w:eastAsia="Times New Roman"/>
                <w:color w:val="000000"/>
                <w:spacing w:val="-6"/>
                <w:sz w:val="25"/>
                <w:szCs w:val="25"/>
                <w14:ligatures w14:val="none"/>
              </w:rPr>
              <w:t>. Cụ thể:</w:t>
            </w:r>
          </w:p>
          <w:p w14:paraId="720279F8" w14:textId="77777777" w:rsidR="00577C34" w:rsidRPr="001C26E0" w:rsidRDefault="00577C34" w:rsidP="001C26E0">
            <w:pPr>
              <w:keepNext/>
              <w:keepLines/>
              <w:tabs>
                <w:tab w:val="left" w:pos="284"/>
              </w:tabs>
              <w:spacing w:line="240" w:lineRule="atLeast"/>
              <w:jc w:val="both"/>
              <w:rPr>
                <w:rFonts w:eastAsia="Times New Roman"/>
                <w:color w:val="000000"/>
                <w:spacing w:val="-6"/>
                <w:sz w:val="25"/>
                <w:szCs w:val="25"/>
                <w14:ligatures w14:val="none"/>
              </w:rPr>
            </w:pPr>
            <w:r w:rsidRPr="001C26E0">
              <w:rPr>
                <w:rFonts w:eastAsia="Times New Roman"/>
                <w:color w:val="000000"/>
                <w:spacing w:val="-6"/>
                <w:sz w:val="25"/>
                <w:szCs w:val="25"/>
                <w14:ligatures w14:val="none"/>
              </w:rPr>
              <w:t xml:space="preserve">- Về Khí tượng thủy văn: </w:t>
            </w:r>
          </w:p>
          <w:p w14:paraId="640E0E36" w14:textId="77777777" w:rsidR="00577C34" w:rsidRPr="001C26E0" w:rsidRDefault="00577C34" w:rsidP="001C26E0">
            <w:pPr>
              <w:keepNext/>
              <w:keepLines/>
              <w:tabs>
                <w:tab w:val="left" w:pos="284"/>
              </w:tabs>
              <w:spacing w:line="240" w:lineRule="atLeast"/>
              <w:jc w:val="both"/>
              <w:rPr>
                <w:rFonts w:eastAsia="Times New Roman"/>
                <w:b/>
                <w:color w:val="000000"/>
                <w:spacing w:val="-6"/>
                <w:sz w:val="25"/>
                <w:szCs w:val="25"/>
                <w:lang w:val="pt-BR"/>
                <w14:ligatures w14:val="none"/>
              </w:rPr>
            </w:pPr>
            <w:r w:rsidRPr="001C26E0">
              <w:rPr>
                <w:rFonts w:eastAsia="Times New Roman"/>
                <w:color w:val="000000"/>
                <w:spacing w:val="-6"/>
                <w:sz w:val="25"/>
                <w:szCs w:val="25"/>
                <w14:ligatures w14:val="none"/>
              </w:rPr>
              <w:t>+ Nghị định số 38/2016/NĐ-CP ngày 15/5/2016 của Chính phủ quy định chi tiết một số điều của Luật Khí tượng thủy văn, được sửa đổi, bổ sung bởi Nghị định số 48/2020/NĐ-CP ngày 15/4/2020 và Nghị định số 113/2026/NĐ-CP ngày 01/4/2026 của Chính phủ;</w:t>
            </w:r>
            <w:r w:rsidRPr="001C26E0">
              <w:rPr>
                <w:rFonts w:eastAsia="Times New Roman"/>
                <w:b/>
                <w:color w:val="000000"/>
                <w:spacing w:val="-6"/>
                <w:sz w:val="25"/>
                <w:szCs w:val="25"/>
                <w:lang w:val="pt-BR"/>
                <w14:ligatures w14:val="none"/>
              </w:rPr>
              <w:t xml:space="preserve"> </w:t>
            </w:r>
          </w:p>
          <w:p w14:paraId="0A4415D9" w14:textId="77777777" w:rsidR="00577C34" w:rsidRPr="001C26E0" w:rsidRDefault="00577C34" w:rsidP="001C26E0">
            <w:pPr>
              <w:keepNext/>
              <w:keepLines/>
              <w:tabs>
                <w:tab w:val="left" w:pos="284"/>
              </w:tabs>
              <w:spacing w:line="240" w:lineRule="atLeast"/>
              <w:jc w:val="both"/>
              <w:rPr>
                <w:rFonts w:eastAsia="Times New Roman"/>
                <w:color w:val="000000"/>
                <w:spacing w:val="-6"/>
                <w:sz w:val="25"/>
                <w:szCs w:val="25"/>
                <w14:ligatures w14:val="none"/>
              </w:rPr>
            </w:pPr>
            <w:r w:rsidRPr="001C26E0">
              <w:rPr>
                <w:rFonts w:eastAsia="Times New Roman"/>
                <w:color w:val="000000"/>
                <w:spacing w:val="-6"/>
                <w:sz w:val="25"/>
                <w:szCs w:val="25"/>
                <w:lang w:val="pt-BR"/>
                <w14:ligatures w14:val="none"/>
              </w:rPr>
              <w:t xml:space="preserve">+ </w:t>
            </w:r>
            <w:r w:rsidRPr="001C26E0">
              <w:rPr>
                <w:rFonts w:eastAsia="Times New Roman"/>
                <w:color w:val="000000"/>
                <w:spacing w:val="-6"/>
                <w:sz w:val="25"/>
                <w:szCs w:val="25"/>
                <w14:ligatures w14:val="none"/>
              </w:rPr>
              <w:t>Thông tư số 08/2022/TT-BTNMT ngày 05/7/2022 của Bộ trưởng Bộ Tài nguyên và Môi trường quy định về loại bản tin và thời hạn dự báo, cảnh báo khí tượng thủy văn;</w:t>
            </w:r>
          </w:p>
          <w:p w14:paraId="7106CC58" w14:textId="77777777" w:rsidR="00577C34" w:rsidRPr="001C26E0" w:rsidRDefault="00577C34" w:rsidP="001C26E0">
            <w:pPr>
              <w:keepNext/>
              <w:keepLines/>
              <w:tabs>
                <w:tab w:val="left" w:pos="284"/>
              </w:tabs>
              <w:spacing w:line="240" w:lineRule="atLeast"/>
              <w:jc w:val="both"/>
              <w:rPr>
                <w:rFonts w:eastAsia="Times New Roman"/>
                <w:color w:val="000000"/>
                <w:spacing w:val="-6"/>
                <w:sz w:val="25"/>
                <w:szCs w:val="25"/>
                <w14:ligatures w14:val="none"/>
              </w:rPr>
            </w:pPr>
            <w:r w:rsidRPr="001C26E0">
              <w:rPr>
                <w:rFonts w:eastAsia="Times New Roman"/>
                <w:color w:val="000000"/>
                <w:spacing w:val="-6"/>
                <w:sz w:val="25"/>
                <w:szCs w:val="25"/>
                <w14:ligatures w14:val="none"/>
              </w:rPr>
              <w:t>+ Thông tư số 25/2022/TT-BTNMT ngày 30/12/2022 của Bộ trưởng Bộ Tài nguyên và Môi trường quy định về quy trình kỹ thuật dự báo, cảnh báo hiện tượng khí tượng thủy văn nguy hiểm.</w:t>
            </w:r>
          </w:p>
          <w:p w14:paraId="2CDA33BF" w14:textId="77777777" w:rsidR="00577C34" w:rsidRPr="001C26E0" w:rsidRDefault="00577C34" w:rsidP="001C26E0">
            <w:pPr>
              <w:keepNext/>
              <w:keepLines/>
              <w:tabs>
                <w:tab w:val="left" w:pos="284"/>
              </w:tabs>
              <w:spacing w:line="240" w:lineRule="atLeast"/>
              <w:jc w:val="both"/>
              <w:rPr>
                <w:rFonts w:eastAsia="Times New Roman"/>
                <w:color w:val="000000"/>
                <w:spacing w:val="-6"/>
                <w:sz w:val="25"/>
                <w:szCs w:val="25"/>
                <w14:ligatures w14:val="none"/>
              </w:rPr>
            </w:pPr>
            <w:r w:rsidRPr="001C26E0">
              <w:rPr>
                <w:rFonts w:eastAsia="Times New Roman"/>
                <w:color w:val="000000"/>
                <w:spacing w:val="-6"/>
                <w:sz w:val="25"/>
                <w:szCs w:val="25"/>
                <w14:ligatures w14:val="none"/>
              </w:rPr>
              <w:t>- Về Biến đổi khí hậu: Nghị định số 06/2022/NĐ-CP ngày 07/01/2022 của Chính phủ quy định giảm nhẹ phát thải khí nhà kính và bảo vệ tầng ô-dôn, được sửa đổi, bổ sung bởi Nghị định số 119/2025/NĐ-CP ngày 09/6/2025 và Nghị định số 83/2026/NĐ-CP ngày 23/3/2026 của Chính phủ.</w:t>
            </w:r>
          </w:p>
          <w:p w14:paraId="49FFEFE4" w14:textId="77777777" w:rsidR="00577C34" w:rsidRPr="001C26E0" w:rsidRDefault="00577C34" w:rsidP="001C26E0">
            <w:pPr>
              <w:keepNext/>
              <w:keepLines/>
              <w:tabs>
                <w:tab w:val="left" w:pos="284"/>
              </w:tabs>
              <w:spacing w:line="240" w:lineRule="atLeast"/>
              <w:jc w:val="both"/>
              <w:rPr>
                <w:rFonts w:eastAsia="Times New Roman"/>
                <w:color w:val="000000"/>
                <w:spacing w:val="-6"/>
                <w:sz w:val="25"/>
                <w:szCs w:val="25"/>
                <w14:ligatures w14:val="none"/>
              </w:rPr>
            </w:pPr>
            <w:r w:rsidRPr="001C26E0">
              <w:rPr>
                <w:rFonts w:eastAsia="Times New Roman"/>
                <w:color w:val="000000"/>
                <w:spacing w:val="-6"/>
                <w:sz w:val="25"/>
                <w:szCs w:val="25"/>
                <w14:ligatures w14:val="none"/>
              </w:rPr>
              <w:t>- Về phòng, chống thiên tai:</w:t>
            </w:r>
          </w:p>
          <w:p w14:paraId="7AA2DEEF" w14:textId="77777777" w:rsidR="00577C34" w:rsidRPr="001C26E0" w:rsidRDefault="00577C34" w:rsidP="001C26E0">
            <w:pPr>
              <w:keepNext/>
              <w:keepLines/>
              <w:tabs>
                <w:tab w:val="left" w:pos="284"/>
              </w:tabs>
              <w:spacing w:line="240" w:lineRule="atLeast"/>
              <w:jc w:val="both"/>
              <w:rPr>
                <w:rFonts w:eastAsia="Times New Roman"/>
                <w:color w:val="000000"/>
                <w:spacing w:val="-6"/>
                <w:sz w:val="25"/>
                <w:szCs w:val="25"/>
                <w14:ligatures w14:val="none"/>
              </w:rPr>
            </w:pPr>
            <w:r w:rsidRPr="001C26E0">
              <w:rPr>
                <w:rFonts w:eastAsia="Times New Roman"/>
                <w:color w:val="000000"/>
                <w:spacing w:val="-6"/>
                <w:sz w:val="25"/>
                <w:szCs w:val="25"/>
                <w14:ligatures w14:val="none"/>
              </w:rPr>
              <w:t>+ Luật Phòng, chống thiên tai ngày 19/6/2013, được sửa đổi, bổ sung bởi Luật Sửa đổi, bổ sung một số điều của Luật Phòng, chống thiên tai và Luật Đê điều ngày 17/6/2020;</w:t>
            </w:r>
          </w:p>
          <w:p w14:paraId="554F603F" w14:textId="77777777" w:rsidR="00577C34" w:rsidRPr="001C26E0" w:rsidRDefault="00577C34" w:rsidP="001C26E0">
            <w:pPr>
              <w:keepNext/>
              <w:keepLines/>
              <w:tabs>
                <w:tab w:val="left" w:pos="284"/>
              </w:tabs>
              <w:spacing w:line="240" w:lineRule="atLeast"/>
              <w:jc w:val="both"/>
              <w:rPr>
                <w:rFonts w:eastAsia="Times New Roman"/>
                <w:color w:val="000000"/>
                <w:spacing w:val="-6"/>
                <w:sz w:val="25"/>
                <w:szCs w:val="25"/>
                <w14:ligatures w14:val="none"/>
              </w:rPr>
            </w:pPr>
            <w:r w:rsidRPr="001C26E0">
              <w:rPr>
                <w:rFonts w:eastAsia="Times New Roman"/>
                <w:color w:val="000000"/>
                <w:spacing w:val="-6"/>
                <w:sz w:val="25"/>
                <w:szCs w:val="25"/>
                <w14:ligatures w14:val="none"/>
              </w:rPr>
              <w:t>+ Nghị định số 66/2021/NĐ-CP ngày 06/7/2021 của Chính phủ quy định chi tiết thi hành một số điều của Luật Phòng, chống thiên tai và Luật Sửa đổi, bổ sung một số điều của Luật Phòng, chống thiên tai và Luật Đê điều.</w:t>
            </w:r>
          </w:p>
          <w:p w14:paraId="612C409A" w14:textId="77777777" w:rsidR="00577C34" w:rsidRPr="001C26E0" w:rsidRDefault="00577C34" w:rsidP="001C26E0">
            <w:pPr>
              <w:keepNext/>
              <w:keepLines/>
              <w:tabs>
                <w:tab w:val="left" w:pos="284"/>
              </w:tabs>
              <w:spacing w:line="240" w:lineRule="atLeast"/>
              <w:jc w:val="both"/>
              <w:rPr>
                <w:rFonts w:eastAsia="Times New Roman"/>
                <w:color w:val="000000"/>
                <w:spacing w:val="-6"/>
                <w:sz w:val="25"/>
                <w:szCs w:val="25"/>
                <w14:ligatures w14:val="none"/>
              </w:rPr>
            </w:pPr>
            <w:r w:rsidRPr="001C26E0">
              <w:rPr>
                <w:rFonts w:eastAsia="Times New Roman"/>
                <w:color w:val="000000"/>
                <w:spacing w:val="-6"/>
                <w:sz w:val="25"/>
                <w:szCs w:val="25"/>
                <w14:ligatures w14:val="none"/>
              </w:rPr>
              <w:t>- Về phòng thủ dân sự:</w:t>
            </w:r>
          </w:p>
          <w:p w14:paraId="79B74D7A" w14:textId="77777777" w:rsidR="00577C34" w:rsidRPr="001C26E0" w:rsidRDefault="00577C34" w:rsidP="001C26E0">
            <w:pPr>
              <w:keepNext/>
              <w:keepLines/>
              <w:tabs>
                <w:tab w:val="left" w:pos="284"/>
              </w:tabs>
              <w:spacing w:line="240" w:lineRule="atLeast"/>
              <w:jc w:val="both"/>
              <w:rPr>
                <w:rFonts w:eastAsia="Times New Roman"/>
                <w:color w:val="000000"/>
                <w:spacing w:val="-6"/>
                <w:sz w:val="25"/>
                <w:szCs w:val="25"/>
                <w14:ligatures w14:val="none"/>
              </w:rPr>
            </w:pPr>
            <w:r w:rsidRPr="001C26E0">
              <w:rPr>
                <w:rFonts w:eastAsia="Times New Roman"/>
                <w:color w:val="000000"/>
                <w:spacing w:val="-6"/>
                <w:sz w:val="25"/>
                <w:szCs w:val="25"/>
                <w14:ligatures w14:val="none"/>
              </w:rPr>
              <w:t>+ Luật Phòng thủ dân sự ngày 20/6/2023;</w:t>
            </w:r>
          </w:p>
          <w:p w14:paraId="082432FE" w14:textId="77777777" w:rsidR="00577C34" w:rsidRPr="001C26E0" w:rsidRDefault="00577C34" w:rsidP="001C26E0">
            <w:pPr>
              <w:keepNext/>
              <w:keepLines/>
              <w:tabs>
                <w:tab w:val="left" w:pos="284"/>
              </w:tabs>
              <w:spacing w:line="240" w:lineRule="atLeast"/>
              <w:jc w:val="both"/>
              <w:rPr>
                <w:rFonts w:eastAsia="Times New Roman"/>
                <w:color w:val="000000"/>
                <w:spacing w:val="-6"/>
                <w:sz w:val="25"/>
                <w:szCs w:val="25"/>
                <w14:ligatures w14:val="none"/>
              </w:rPr>
            </w:pPr>
            <w:r w:rsidRPr="001C26E0">
              <w:rPr>
                <w:rFonts w:eastAsia="Times New Roman"/>
                <w:color w:val="000000"/>
                <w:spacing w:val="-6"/>
                <w:sz w:val="25"/>
                <w:szCs w:val="25"/>
                <w14:ligatures w14:val="none"/>
              </w:rPr>
              <w:t>+ Nghị định số 200/2025/NĐ-CP ngày 09/7/2025 của Chính phủ quy định chi tiết một số điều của Luật Phòng thủ dân sự.</w:t>
            </w:r>
          </w:p>
        </w:tc>
      </w:tr>
      <w:tr w:rsidR="001C26E0" w:rsidRPr="001C26E0" w14:paraId="3F440973" w14:textId="77777777" w:rsidTr="00DE5E6A">
        <w:tc>
          <w:tcPr>
            <w:tcW w:w="2978" w:type="dxa"/>
            <w:tcBorders>
              <w:top w:val="single" w:sz="4" w:space="0" w:color="auto"/>
              <w:left w:val="single" w:sz="4" w:space="0" w:color="auto"/>
              <w:bottom w:val="single" w:sz="4" w:space="0" w:color="auto"/>
              <w:right w:val="single" w:sz="4" w:space="0" w:color="auto"/>
            </w:tcBorders>
            <w:vAlign w:val="center"/>
            <w:hideMark/>
          </w:tcPr>
          <w:p w14:paraId="6E4C8E2A" w14:textId="77777777" w:rsidR="00577C34" w:rsidRPr="001C26E0" w:rsidRDefault="00577C34" w:rsidP="001C26E0">
            <w:pPr>
              <w:spacing w:line="240" w:lineRule="atLeast"/>
              <w:jc w:val="both"/>
              <w:rPr>
                <w:rFonts w:eastAsia="Times New Roman"/>
                <w:b/>
                <w:bCs/>
                <w:spacing w:val="-6"/>
                <w:sz w:val="25"/>
                <w:szCs w:val="25"/>
                <w14:ligatures w14:val="none"/>
              </w:rPr>
            </w:pPr>
            <w:r w:rsidRPr="001C26E0">
              <w:rPr>
                <w:rFonts w:eastAsia="Times New Roman"/>
                <w:b/>
                <w:bCs/>
                <w:spacing w:val="-6"/>
                <w:sz w:val="25"/>
                <w:szCs w:val="25"/>
                <w14:ligatures w14:val="none"/>
              </w:rPr>
              <w:lastRenderedPageBreak/>
              <w:t xml:space="preserve">Điều 1. </w:t>
            </w:r>
            <w:r w:rsidRPr="001C26E0">
              <w:rPr>
                <w:rFonts w:eastAsia="Times New Roman"/>
                <w:spacing w:val="-6"/>
                <w:sz w:val="25"/>
                <w:szCs w:val="25"/>
                <w14:ligatures w14:val="none"/>
              </w:rPr>
              <w:t>Ban hành kèm theo Quyết định này Quy chế phối hợp quản lý nhà nước về khí tượng thủy văn và biến đổi khí hậu trên địa bàn thành phố Hải Phòng.</w:t>
            </w:r>
          </w:p>
        </w:tc>
        <w:tc>
          <w:tcPr>
            <w:tcW w:w="3118" w:type="dxa"/>
            <w:tcBorders>
              <w:top w:val="single" w:sz="4" w:space="0" w:color="auto"/>
              <w:left w:val="single" w:sz="4" w:space="0" w:color="auto"/>
              <w:bottom w:val="single" w:sz="4" w:space="0" w:color="auto"/>
              <w:right w:val="single" w:sz="4" w:space="0" w:color="auto"/>
            </w:tcBorders>
            <w:vAlign w:val="center"/>
            <w:hideMark/>
          </w:tcPr>
          <w:p w14:paraId="09F6D5C6" w14:textId="77777777" w:rsidR="00577C34" w:rsidRPr="001C26E0" w:rsidRDefault="00577C34" w:rsidP="001C26E0">
            <w:pPr>
              <w:spacing w:line="240" w:lineRule="atLeast"/>
              <w:jc w:val="both"/>
              <w:rPr>
                <w:rFonts w:eastAsia="Times New Roman"/>
                <w:b/>
                <w:spacing w:val="-6"/>
                <w:sz w:val="25"/>
                <w:szCs w:val="25"/>
                <w14:ligatures w14:val="none"/>
              </w:rPr>
            </w:pPr>
            <w:r w:rsidRPr="001C26E0">
              <w:rPr>
                <w:rFonts w:eastAsia="Times New Roman"/>
                <w:b/>
                <w:spacing w:val="-6"/>
                <w:sz w:val="25"/>
                <w:szCs w:val="25"/>
                <w:lang w:val="vi-VN"/>
                <w14:ligatures w14:val="none"/>
              </w:rPr>
              <w:t xml:space="preserve">Điều 1. </w:t>
            </w:r>
            <w:r w:rsidRPr="001C26E0">
              <w:rPr>
                <w:rFonts w:eastAsia="Times New Roman"/>
                <w:bCs/>
                <w:spacing w:val="-6"/>
                <w:sz w:val="25"/>
                <w:szCs w:val="25"/>
                <w14:ligatures w14:val="none"/>
              </w:rPr>
              <w:t>Ban hành kèm theo Quyết định này Quy chế phối hợp trong công tác quản lý nhà nước về khí tượng thủy văn và biến đổi khí hậu trên địa bàn thành phố Hải Phòng.</w:t>
            </w:r>
          </w:p>
        </w:tc>
        <w:tc>
          <w:tcPr>
            <w:tcW w:w="8505" w:type="dxa"/>
            <w:tcBorders>
              <w:top w:val="single" w:sz="4" w:space="0" w:color="auto"/>
              <w:left w:val="single" w:sz="4" w:space="0" w:color="auto"/>
              <w:bottom w:val="single" w:sz="4" w:space="0" w:color="auto"/>
              <w:right w:val="single" w:sz="4" w:space="0" w:color="auto"/>
            </w:tcBorders>
            <w:vAlign w:val="center"/>
            <w:hideMark/>
          </w:tcPr>
          <w:p w14:paraId="5D73D1CA" w14:textId="77777777" w:rsidR="00577C34" w:rsidRPr="001C26E0" w:rsidRDefault="00577C34" w:rsidP="001C26E0">
            <w:pPr>
              <w:keepNext/>
              <w:keepLines/>
              <w:tabs>
                <w:tab w:val="left" w:pos="284"/>
              </w:tabs>
              <w:spacing w:line="240" w:lineRule="atLeast"/>
              <w:jc w:val="both"/>
              <w:rPr>
                <w:rFonts w:eastAsia="Times New Roman"/>
                <w:color w:val="000000"/>
                <w:spacing w:val="-6"/>
                <w:sz w:val="25"/>
                <w:szCs w:val="25"/>
                <w14:ligatures w14:val="none"/>
              </w:rPr>
            </w:pPr>
            <w:r w:rsidRPr="001C26E0">
              <w:rPr>
                <w:rFonts w:eastAsia="Times New Roman"/>
                <w:color w:val="000000"/>
                <w:spacing w:val="-6"/>
                <w:sz w:val="25"/>
                <w:szCs w:val="25"/>
                <w14:ligatures w14:val="none"/>
              </w:rPr>
              <w:t>Sửa đổi cụm</w:t>
            </w:r>
            <w:r w:rsidRPr="001C26E0">
              <w:rPr>
                <w:rFonts w:eastAsia="Times New Roman"/>
                <w:color w:val="000000"/>
                <w:spacing w:val="-6"/>
                <w:sz w:val="25"/>
                <w:szCs w:val="25"/>
                <w:lang w:val="vi-VN"/>
                <w14:ligatures w14:val="none"/>
              </w:rPr>
              <w:t xml:space="preserve"> từ </w:t>
            </w:r>
            <w:r w:rsidRPr="001C26E0">
              <w:rPr>
                <w:rFonts w:eastAsia="Times New Roman"/>
                <w:i/>
                <w:iCs/>
                <w:color w:val="000000"/>
                <w:spacing w:val="-6"/>
                <w:sz w:val="25"/>
                <w:szCs w:val="25"/>
                <w14:ligatures w14:val="none"/>
              </w:rPr>
              <w:t>“</w:t>
            </w:r>
            <w:r w:rsidRPr="001C26E0">
              <w:rPr>
                <w:rFonts w:eastAsia="Times New Roman"/>
                <w:i/>
                <w:iCs/>
                <w:color w:val="000000"/>
                <w:spacing w:val="-6"/>
                <w:sz w:val="25"/>
                <w:szCs w:val="25"/>
                <w:lang w:val="vi-VN"/>
                <w14:ligatures w14:val="none"/>
              </w:rPr>
              <w:t>phối hợp quản lý nhà nước</w:t>
            </w:r>
            <w:r w:rsidRPr="001C26E0">
              <w:rPr>
                <w:rFonts w:eastAsia="Times New Roman"/>
                <w:i/>
                <w:iCs/>
                <w:color w:val="000000"/>
                <w:spacing w:val="-6"/>
                <w:sz w:val="25"/>
                <w:szCs w:val="25"/>
                <w14:ligatures w14:val="none"/>
              </w:rPr>
              <w:t>”</w:t>
            </w:r>
            <w:r w:rsidRPr="001C26E0">
              <w:rPr>
                <w:rFonts w:eastAsia="Times New Roman"/>
                <w:color w:val="000000"/>
                <w:spacing w:val="-6"/>
                <w:sz w:val="25"/>
                <w:szCs w:val="25"/>
                <w:lang w:val="vi-VN"/>
                <w14:ligatures w14:val="none"/>
              </w:rPr>
              <w:t xml:space="preserve"> thành </w:t>
            </w:r>
            <w:r w:rsidRPr="001C26E0">
              <w:rPr>
                <w:rFonts w:eastAsia="Times New Roman"/>
                <w:i/>
                <w:iCs/>
                <w:color w:val="000000"/>
                <w:spacing w:val="-6"/>
                <w:sz w:val="25"/>
                <w:szCs w:val="25"/>
                <w14:ligatures w14:val="none"/>
              </w:rPr>
              <w:t>“</w:t>
            </w:r>
            <w:r w:rsidRPr="001C26E0">
              <w:rPr>
                <w:rFonts w:eastAsia="Times New Roman"/>
                <w:i/>
                <w:iCs/>
                <w:color w:val="000000"/>
                <w:spacing w:val="-6"/>
                <w:sz w:val="25"/>
                <w:szCs w:val="25"/>
                <w:lang w:val="vi-VN"/>
                <w14:ligatures w14:val="none"/>
              </w:rPr>
              <w:t>phối hợp trong công tác quản lý nhà nước</w:t>
            </w:r>
            <w:r w:rsidRPr="001C26E0">
              <w:rPr>
                <w:rFonts w:eastAsia="Times New Roman"/>
                <w:i/>
                <w:iCs/>
                <w:color w:val="000000"/>
                <w:spacing w:val="-6"/>
                <w:sz w:val="25"/>
                <w:szCs w:val="25"/>
                <w14:ligatures w14:val="none"/>
              </w:rPr>
              <w:t>”.</w:t>
            </w:r>
          </w:p>
        </w:tc>
      </w:tr>
      <w:tr w:rsidR="001C26E0" w:rsidRPr="001C26E0" w14:paraId="2E2E1795" w14:textId="77777777" w:rsidTr="00DE5E6A">
        <w:tc>
          <w:tcPr>
            <w:tcW w:w="2978" w:type="dxa"/>
            <w:tcBorders>
              <w:top w:val="single" w:sz="4" w:space="0" w:color="auto"/>
              <w:left w:val="single" w:sz="4" w:space="0" w:color="auto"/>
              <w:bottom w:val="single" w:sz="4" w:space="0" w:color="auto"/>
              <w:right w:val="single" w:sz="4" w:space="0" w:color="auto"/>
            </w:tcBorders>
            <w:vAlign w:val="center"/>
            <w:hideMark/>
          </w:tcPr>
          <w:p w14:paraId="302B5D2A" w14:textId="77777777" w:rsidR="00577C34" w:rsidRPr="001C26E0" w:rsidRDefault="00577C34" w:rsidP="001C26E0">
            <w:pPr>
              <w:spacing w:line="240" w:lineRule="atLeast"/>
              <w:jc w:val="both"/>
              <w:rPr>
                <w:rFonts w:eastAsia="Times New Roman"/>
                <w:spacing w:val="-6"/>
                <w:sz w:val="25"/>
                <w:szCs w:val="25"/>
                <w:lang w:val="en-GB"/>
                <w14:ligatures w14:val="none"/>
              </w:rPr>
            </w:pPr>
            <w:r w:rsidRPr="001C26E0">
              <w:rPr>
                <w:rFonts w:eastAsia="Times New Roman"/>
                <w:b/>
                <w:bCs/>
                <w:spacing w:val="-6"/>
                <w:sz w:val="25"/>
                <w:szCs w:val="25"/>
                <w:lang w:val="en-GB"/>
                <w14:ligatures w14:val="none"/>
              </w:rPr>
              <w:t>Điều 2.</w:t>
            </w:r>
            <w:r w:rsidRPr="001C26E0">
              <w:rPr>
                <w:rFonts w:eastAsia="Times New Roman"/>
                <w:spacing w:val="-6"/>
                <w:sz w:val="25"/>
                <w:szCs w:val="25"/>
                <w:lang w:val="en-GB"/>
                <w14:ligatures w14:val="none"/>
              </w:rPr>
              <w:t xml:space="preserve"> Quyết định này có hiệu lực kể từ ngày 30 tháng 9 năm 2019.</w:t>
            </w:r>
          </w:p>
        </w:tc>
        <w:tc>
          <w:tcPr>
            <w:tcW w:w="3118" w:type="dxa"/>
            <w:tcBorders>
              <w:top w:val="single" w:sz="4" w:space="0" w:color="auto"/>
              <w:left w:val="single" w:sz="4" w:space="0" w:color="auto"/>
              <w:bottom w:val="single" w:sz="4" w:space="0" w:color="auto"/>
              <w:right w:val="single" w:sz="4" w:space="0" w:color="auto"/>
            </w:tcBorders>
            <w:vAlign w:val="center"/>
            <w:hideMark/>
          </w:tcPr>
          <w:p w14:paraId="0AA1ECAD" w14:textId="77777777" w:rsidR="00577C34" w:rsidRPr="001C26E0" w:rsidRDefault="00577C34" w:rsidP="001C26E0">
            <w:pPr>
              <w:tabs>
                <w:tab w:val="left" w:pos="0"/>
              </w:tabs>
              <w:spacing w:line="240" w:lineRule="atLeast"/>
              <w:jc w:val="both"/>
              <w:rPr>
                <w:rFonts w:eastAsia="Times New Roman"/>
                <w:spacing w:val="-6"/>
                <w:sz w:val="25"/>
                <w:szCs w:val="25"/>
                <w14:ligatures w14:val="none"/>
              </w:rPr>
            </w:pPr>
            <w:r w:rsidRPr="001C26E0">
              <w:rPr>
                <w:rFonts w:eastAsia="Times New Roman"/>
                <w:b/>
                <w:bCs/>
                <w:spacing w:val="-6"/>
                <w:sz w:val="25"/>
                <w:szCs w:val="25"/>
                <w14:ligatures w14:val="none"/>
              </w:rPr>
              <w:t>Điều 2.</w:t>
            </w:r>
            <w:r w:rsidRPr="001C26E0">
              <w:rPr>
                <w:rFonts w:eastAsia="Times New Roman"/>
                <w:spacing w:val="-6"/>
                <w:sz w:val="25"/>
                <w:szCs w:val="25"/>
                <w14:ligatures w14:val="none"/>
              </w:rPr>
              <w:t xml:space="preserve"> </w:t>
            </w:r>
            <w:r w:rsidRPr="001C26E0">
              <w:rPr>
                <w:rFonts w:eastAsia="Times New Roman"/>
                <w:bCs/>
                <w:spacing w:val="-6"/>
                <w:sz w:val="25"/>
                <w:szCs w:val="25"/>
                <w14:ligatures w14:val="none"/>
              </w:rPr>
              <w:t>Quyết định này có hiệu lực kể từ ngày ký ban hành và thay thế Quyết định số 34/2019/QĐ-UBND ngày 20 tháng 9 năm 2019 của Ủy ban nhân dân thành phố Hải Phòng ban hành Quy chế phối hợp quản lý nhà nước về khí tượng thủy văn và biến đổi khí hậu trên địa bàn thành phố Hải Phòng.</w:t>
            </w:r>
          </w:p>
        </w:tc>
        <w:tc>
          <w:tcPr>
            <w:tcW w:w="8505" w:type="dxa"/>
            <w:tcBorders>
              <w:top w:val="single" w:sz="4" w:space="0" w:color="auto"/>
              <w:left w:val="single" w:sz="4" w:space="0" w:color="auto"/>
              <w:bottom w:val="single" w:sz="4" w:space="0" w:color="auto"/>
              <w:right w:val="single" w:sz="4" w:space="0" w:color="auto"/>
            </w:tcBorders>
            <w:vAlign w:val="center"/>
            <w:hideMark/>
          </w:tcPr>
          <w:p w14:paraId="01016937" w14:textId="77777777" w:rsidR="00577C34" w:rsidRPr="001C26E0" w:rsidRDefault="00577C34" w:rsidP="001C26E0">
            <w:pPr>
              <w:keepNext/>
              <w:keepLines/>
              <w:tabs>
                <w:tab w:val="left" w:pos="284"/>
              </w:tabs>
              <w:spacing w:line="240" w:lineRule="atLeast"/>
              <w:jc w:val="both"/>
              <w:rPr>
                <w:rFonts w:eastAsia="Times New Roman"/>
                <w:bCs/>
                <w:spacing w:val="-6"/>
                <w:sz w:val="25"/>
                <w:szCs w:val="25"/>
                <w14:ligatures w14:val="none"/>
              </w:rPr>
            </w:pPr>
            <w:r w:rsidRPr="001C26E0">
              <w:rPr>
                <w:rFonts w:eastAsia="Times New Roman"/>
                <w:bCs/>
                <w:spacing w:val="-6"/>
                <w:sz w:val="25"/>
                <w:szCs w:val="25"/>
                <w14:ligatures w14:val="none"/>
              </w:rPr>
              <w:t>Quy định bãi bỏ và thay thế toàn bộ Quyết định số 34/2019/QĐ-UBND ngày 20/9/2019.</w:t>
            </w:r>
          </w:p>
        </w:tc>
      </w:tr>
      <w:tr w:rsidR="001C26E0" w:rsidRPr="001C26E0" w14:paraId="62C16408" w14:textId="77777777" w:rsidTr="00DE5E6A">
        <w:tc>
          <w:tcPr>
            <w:tcW w:w="2978" w:type="dxa"/>
            <w:tcBorders>
              <w:top w:val="single" w:sz="4" w:space="0" w:color="auto"/>
              <w:left w:val="single" w:sz="4" w:space="0" w:color="auto"/>
              <w:bottom w:val="single" w:sz="4" w:space="0" w:color="auto"/>
              <w:right w:val="single" w:sz="4" w:space="0" w:color="auto"/>
            </w:tcBorders>
            <w:vAlign w:val="center"/>
            <w:hideMark/>
          </w:tcPr>
          <w:p w14:paraId="394B763D" w14:textId="77777777" w:rsidR="00577C34" w:rsidRPr="001C26E0" w:rsidRDefault="00577C34" w:rsidP="001C26E0">
            <w:pPr>
              <w:spacing w:line="240" w:lineRule="atLeast"/>
              <w:jc w:val="both"/>
              <w:rPr>
                <w:rFonts w:eastAsia="Times New Roman"/>
                <w:b/>
                <w:bCs/>
                <w:spacing w:val="-6"/>
                <w:sz w:val="25"/>
                <w:szCs w:val="25"/>
                <w:lang w:val="en-GB"/>
                <w14:ligatures w14:val="none"/>
              </w:rPr>
            </w:pPr>
            <w:r w:rsidRPr="001C26E0">
              <w:rPr>
                <w:rFonts w:eastAsia="Times New Roman"/>
                <w:b/>
                <w:bCs/>
                <w:spacing w:val="-6"/>
                <w:sz w:val="25"/>
                <w:szCs w:val="25"/>
                <w14:ligatures w14:val="none"/>
              </w:rPr>
              <w:t>Điều 3.</w:t>
            </w:r>
            <w:r w:rsidRPr="001C26E0">
              <w:rPr>
                <w:rFonts w:eastAsia="Times New Roman"/>
                <w:spacing w:val="-6"/>
                <w:sz w:val="25"/>
                <w:szCs w:val="25"/>
                <w14:ligatures w14:val="none"/>
              </w:rPr>
              <w:t xml:space="preserve"> Chánh Văn phòng Ủy ban nhân dân thành phố; Giám đốc các Sở, ban, ngành; Chủ tịch Uỷ ban nhân dân các quận, huyện; Thủ trưởng các cơ quan, đơn vị liên quan căn cứ Quyết định thi hành./.</w:t>
            </w:r>
          </w:p>
        </w:tc>
        <w:tc>
          <w:tcPr>
            <w:tcW w:w="3118" w:type="dxa"/>
            <w:tcBorders>
              <w:top w:val="single" w:sz="4" w:space="0" w:color="auto"/>
              <w:left w:val="single" w:sz="4" w:space="0" w:color="auto"/>
              <w:bottom w:val="single" w:sz="4" w:space="0" w:color="auto"/>
              <w:right w:val="single" w:sz="4" w:space="0" w:color="auto"/>
            </w:tcBorders>
            <w:vAlign w:val="center"/>
            <w:hideMark/>
          </w:tcPr>
          <w:p w14:paraId="1F03CF9A" w14:textId="77777777" w:rsidR="00577C34" w:rsidRPr="001C26E0" w:rsidRDefault="00577C34" w:rsidP="001C26E0">
            <w:pPr>
              <w:spacing w:line="240" w:lineRule="atLeast"/>
              <w:jc w:val="both"/>
              <w:rPr>
                <w:rFonts w:eastAsia="Times New Roman"/>
                <w:b/>
                <w:bCs/>
                <w:spacing w:val="-6"/>
                <w:sz w:val="25"/>
                <w:szCs w:val="25"/>
                <w14:ligatures w14:val="none"/>
              </w:rPr>
            </w:pPr>
            <w:r w:rsidRPr="001C26E0">
              <w:rPr>
                <w:rFonts w:eastAsia="Times New Roman"/>
                <w:b/>
                <w:bCs/>
                <w:spacing w:val="-6"/>
                <w:sz w:val="25"/>
                <w:szCs w:val="25"/>
                <w14:ligatures w14:val="none"/>
              </w:rPr>
              <w:t xml:space="preserve">Điều 3. </w:t>
            </w:r>
            <w:r w:rsidRPr="001C26E0">
              <w:rPr>
                <w:rFonts w:eastAsia="Times New Roman"/>
                <w:spacing w:val="-6"/>
                <w:sz w:val="25"/>
                <w:szCs w:val="25"/>
                <w14:ligatures w14:val="none"/>
              </w:rPr>
              <w:t xml:space="preserve">Chánh Văn phòng Ủy ban nhân dân thành phố; Giám đốc, Thủ trưởng các Sở, ban, ngành, đoàn thể thành phố; Chủ tịch Uỷ ban nhân dân các xã, phường, đặc khu và Thủ trưởng các cơ quan, đơn vị và các tổ chức, cá nhân khác có </w:t>
            </w:r>
            <w:r w:rsidRPr="001C26E0">
              <w:rPr>
                <w:rFonts w:eastAsia="Times New Roman"/>
                <w:spacing w:val="-6"/>
                <w:sz w:val="25"/>
                <w:szCs w:val="25"/>
                <w14:ligatures w14:val="none"/>
              </w:rPr>
              <w:lastRenderedPageBreak/>
              <w:t>liên quan chịu trách nhiệm thi hành Quyết định này./.</w:t>
            </w:r>
          </w:p>
        </w:tc>
        <w:tc>
          <w:tcPr>
            <w:tcW w:w="8505" w:type="dxa"/>
            <w:tcBorders>
              <w:top w:val="single" w:sz="4" w:space="0" w:color="auto"/>
              <w:left w:val="single" w:sz="4" w:space="0" w:color="auto"/>
              <w:bottom w:val="single" w:sz="4" w:space="0" w:color="auto"/>
              <w:right w:val="single" w:sz="4" w:space="0" w:color="auto"/>
            </w:tcBorders>
            <w:vAlign w:val="center"/>
            <w:hideMark/>
          </w:tcPr>
          <w:p w14:paraId="70400309" w14:textId="77777777" w:rsidR="00577C34" w:rsidRPr="001C26E0" w:rsidRDefault="00577C34" w:rsidP="001C26E0">
            <w:pPr>
              <w:keepNext/>
              <w:keepLines/>
              <w:tabs>
                <w:tab w:val="left" w:pos="284"/>
              </w:tabs>
              <w:spacing w:line="240" w:lineRule="atLeast"/>
              <w:jc w:val="both"/>
              <w:rPr>
                <w:rFonts w:eastAsia="Times New Roman"/>
                <w:bCs/>
                <w:spacing w:val="-6"/>
                <w:sz w:val="25"/>
                <w:szCs w:val="25"/>
                <w14:ligatures w14:val="none"/>
              </w:rPr>
            </w:pPr>
            <w:r w:rsidRPr="001C26E0">
              <w:rPr>
                <w:rFonts w:eastAsia="Times New Roman"/>
                <w:bCs/>
                <w:spacing w:val="-6"/>
                <w:sz w:val="25"/>
                <w:szCs w:val="25"/>
                <w14:ligatures w14:val="none"/>
              </w:rPr>
              <w:lastRenderedPageBreak/>
              <w:t>Lược bỏ Ủy ban nhân dân cấp huyện; Cập nhật tên gọi các Sở, ban, ngành và tên gọi của đơn vị hành chính cấp xã.</w:t>
            </w:r>
          </w:p>
        </w:tc>
      </w:tr>
      <w:tr w:rsidR="00577C34" w:rsidRPr="001C26E0" w14:paraId="756066E5" w14:textId="77777777" w:rsidTr="001C26E0">
        <w:tc>
          <w:tcPr>
            <w:tcW w:w="14601" w:type="dxa"/>
            <w:gridSpan w:val="3"/>
            <w:tcBorders>
              <w:top w:val="single" w:sz="4" w:space="0" w:color="auto"/>
              <w:left w:val="single" w:sz="4" w:space="0" w:color="auto"/>
              <w:bottom w:val="single" w:sz="4" w:space="0" w:color="auto"/>
              <w:right w:val="single" w:sz="4" w:space="0" w:color="auto"/>
            </w:tcBorders>
            <w:vAlign w:val="center"/>
            <w:hideMark/>
          </w:tcPr>
          <w:p w14:paraId="3027792C" w14:textId="77777777" w:rsidR="00577C34" w:rsidRPr="001C26E0" w:rsidRDefault="00577C34" w:rsidP="001C26E0">
            <w:pPr>
              <w:widowControl w:val="0"/>
              <w:spacing w:line="240" w:lineRule="atLeast"/>
              <w:jc w:val="both"/>
              <w:rPr>
                <w:rFonts w:eastAsia="Times New Roman"/>
                <w:b/>
                <w:spacing w:val="-6"/>
                <w:sz w:val="25"/>
                <w:szCs w:val="25"/>
                <w14:ligatures w14:val="none"/>
              </w:rPr>
            </w:pPr>
            <w:r w:rsidRPr="001C26E0">
              <w:rPr>
                <w:rFonts w:eastAsia="Times New Roman"/>
                <w:b/>
                <w:spacing w:val="-6"/>
                <w:sz w:val="25"/>
                <w:szCs w:val="25"/>
                <w14:ligatures w14:val="none"/>
              </w:rPr>
              <w:t>II. Dự thảo Quy chế ban hành kèm theo Quyết định</w:t>
            </w:r>
          </w:p>
        </w:tc>
      </w:tr>
      <w:tr w:rsidR="001C26E0" w:rsidRPr="001C26E0" w14:paraId="15406D33" w14:textId="77777777" w:rsidTr="00DE5E6A">
        <w:tc>
          <w:tcPr>
            <w:tcW w:w="2978" w:type="dxa"/>
            <w:tcBorders>
              <w:top w:val="single" w:sz="4" w:space="0" w:color="auto"/>
              <w:left w:val="single" w:sz="4" w:space="0" w:color="auto"/>
              <w:bottom w:val="single" w:sz="4" w:space="0" w:color="auto"/>
              <w:right w:val="single" w:sz="4" w:space="0" w:color="auto"/>
            </w:tcBorders>
            <w:vAlign w:val="center"/>
            <w:hideMark/>
          </w:tcPr>
          <w:p w14:paraId="0E585E33" w14:textId="77777777" w:rsidR="00577C34" w:rsidRPr="001C26E0" w:rsidRDefault="00577C34" w:rsidP="001C26E0">
            <w:pPr>
              <w:spacing w:line="240" w:lineRule="atLeast"/>
              <w:jc w:val="both"/>
              <w:rPr>
                <w:rFonts w:eastAsia="Times New Roman"/>
                <w:b/>
                <w:bCs/>
                <w:spacing w:val="-6"/>
                <w:sz w:val="25"/>
                <w:szCs w:val="25"/>
                <w14:ligatures w14:val="none"/>
              </w:rPr>
            </w:pPr>
            <w:r w:rsidRPr="001C26E0">
              <w:rPr>
                <w:rFonts w:eastAsia="Times New Roman"/>
                <w:b/>
                <w:bCs/>
                <w:spacing w:val="-6"/>
                <w:sz w:val="25"/>
                <w:szCs w:val="25"/>
                <w14:ligatures w14:val="none"/>
              </w:rPr>
              <w:t xml:space="preserve">Điều 1. </w:t>
            </w:r>
            <w:r w:rsidRPr="001C26E0">
              <w:rPr>
                <w:rFonts w:eastAsia="Times New Roman"/>
                <w:spacing w:val="-6"/>
                <w:sz w:val="25"/>
                <w:szCs w:val="25"/>
                <w14:ligatures w14:val="none"/>
              </w:rPr>
              <w:t>Phạm vi điều chỉnh và đối tượng áp dụng</w:t>
            </w:r>
          </w:p>
        </w:tc>
        <w:tc>
          <w:tcPr>
            <w:tcW w:w="3118" w:type="dxa"/>
            <w:tcBorders>
              <w:top w:val="single" w:sz="4" w:space="0" w:color="auto"/>
              <w:left w:val="single" w:sz="4" w:space="0" w:color="auto"/>
              <w:bottom w:val="single" w:sz="4" w:space="0" w:color="auto"/>
              <w:right w:val="single" w:sz="4" w:space="0" w:color="auto"/>
            </w:tcBorders>
            <w:vAlign w:val="center"/>
            <w:hideMark/>
          </w:tcPr>
          <w:p w14:paraId="6F227981" w14:textId="77777777" w:rsidR="00577C34" w:rsidRPr="001C26E0" w:rsidRDefault="00577C34" w:rsidP="001C26E0">
            <w:pPr>
              <w:widowControl w:val="0"/>
              <w:spacing w:line="240" w:lineRule="atLeast"/>
              <w:jc w:val="both"/>
              <w:rPr>
                <w:rFonts w:eastAsia="Times New Roman"/>
                <w:b/>
                <w:spacing w:val="-6"/>
                <w:sz w:val="25"/>
                <w:szCs w:val="25"/>
                <w14:ligatures w14:val="none"/>
              </w:rPr>
            </w:pPr>
            <w:r w:rsidRPr="001C26E0">
              <w:rPr>
                <w:rFonts w:eastAsia="Times New Roman"/>
                <w:b/>
                <w:spacing w:val="-6"/>
                <w:sz w:val="25"/>
                <w:szCs w:val="25"/>
                <w14:ligatures w14:val="none"/>
              </w:rPr>
              <w:t>Điều 1.</w:t>
            </w:r>
            <w:r w:rsidRPr="001C26E0">
              <w:rPr>
                <w:rFonts w:eastAsia="Times New Roman"/>
                <w:spacing w:val="-6"/>
                <w:sz w:val="25"/>
                <w:szCs w:val="25"/>
                <w14:ligatures w14:val="none"/>
              </w:rPr>
              <w:t xml:space="preserve"> </w:t>
            </w:r>
            <w:r w:rsidRPr="001C26E0">
              <w:rPr>
                <w:rFonts w:eastAsia="Times New Roman"/>
                <w:bCs/>
                <w:spacing w:val="-6"/>
                <w:sz w:val="25"/>
                <w:szCs w:val="25"/>
                <w14:ligatures w14:val="none"/>
              </w:rPr>
              <w:t>Phạm vi điều chỉnh và đối tượng áp dụng</w:t>
            </w:r>
          </w:p>
        </w:tc>
        <w:tc>
          <w:tcPr>
            <w:tcW w:w="8505" w:type="dxa"/>
            <w:tcBorders>
              <w:top w:val="single" w:sz="4" w:space="0" w:color="auto"/>
              <w:left w:val="single" w:sz="4" w:space="0" w:color="auto"/>
              <w:bottom w:val="single" w:sz="4" w:space="0" w:color="auto"/>
              <w:right w:val="single" w:sz="4" w:space="0" w:color="auto"/>
            </w:tcBorders>
            <w:vAlign w:val="center"/>
            <w:hideMark/>
          </w:tcPr>
          <w:p w14:paraId="189C45CC" w14:textId="77777777" w:rsidR="00577C34" w:rsidRPr="001C26E0" w:rsidRDefault="00577C34" w:rsidP="001C26E0">
            <w:pPr>
              <w:widowControl w:val="0"/>
              <w:spacing w:line="240" w:lineRule="atLeast"/>
              <w:jc w:val="both"/>
              <w:rPr>
                <w:rFonts w:eastAsia="Times New Roman"/>
                <w:bCs/>
                <w:spacing w:val="-6"/>
                <w:sz w:val="25"/>
                <w:szCs w:val="25"/>
                <w14:ligatures w14:val="none"/>
              </w:rPr>
            </w:pPr>
            <w:r w:rsidRPr="001C26E0">
              <w:rPr>
                <w:rFonts w:eastAsia="Times New Roman"/>
                <w:bCs/>
                <w:spacing w:val="-6"/>
                <w:sz w:val="25"/>
                <w:szCs w:val="25"/>
                <w14:ligatures w14:val="none"/>
              </w:rPr>
              <w:t>- Kế thừa: Giữ nguyên khung cấu trúc cốt lõi về phạm vi phối hợp quản lý nhà nước và các nhóm đối tượng cơ quan, tổ chức, cá nhân áp dụng tại địa phương.</w:t>
            </w:r>
          </w:p>
          <w:p w14:paraId="3E2E675F" w14:textId="77777777" w:rsidR="00577C34" w:rsidRPr="001C26E0" w:rsidRDefault="00577C34" w:rsidP="001C26E0">
            <w:pPr>
              <w:widowControl w:val="0"/>
              <w:spacing w:line="240" w:lineRule="atLeast"/>
              <w:jc w:val="both"/>
              <w:rPr>
                <w:rFonts w:eastAsia="Times New Roman"/>
                <w:bCs/>
                <w:spacing w:val="-6"/>
                <w:sz w:val="25"/>
                <w:szCs w:val="25"/>
                <w14:ligatures w14:val="none"/>
              </w:rPr>
            </w:pPr>
            <w:r w:rsidRPr="001C26E0">
              <w:rPr>
                <w:rFonts w:eastAsia="Times New Roman"/>
                <w:bCs/>
                <w:spacing w:val="-6"/>
                <w:sz w:val="25"/>
                <w:szCs w:val="25"/>
                <w14:ligatures w14:val="none"/>
              </w:rPr>
              <w:t xml:space="preserve">- Bổ sung điều khoản </w:t>
            </w:r>
            <w:r w:rsidRPr="001C26E0">
              <w:rPr>
                <w:rFonts w:eastAsia="Times New Roman"/>
                <w:bCs/>
                <w:i/>
                <w:iCs/>
                <w:spacing w:val="-6"/>
                <w:sz w:val="25"/>
                <w:szCs w:val="25"/>
                <w14:ligatures w14:val="none"/>
              </w:rPr>
              <w:t>“Những nội dung không nêu trong Quy chế này được thực hiện theo quy định pháp luật hiện hành”</w:t>
            </w:r>
            <w:r w:rsidRPr="001C26E0">
              <w:rPr>
                <w:rFonts w:eastAsia="Times New Roman"/>
                <w:bCs/>
                <w:spacing w:val="-6"/>
                <w:sz w:val="25"/>
                <w:szCs w:val="25"/>
                <w14:ligatures w14:val="none"/>
              </w:rPr>
              <w:t xml:space="preserve"> để đảm bảo không bị khoảng trống pháp lý khi các quy định pháp luật hiện hành thay đổi.</w:t>
            </w:r>
          </w:p>
        </w:tc>
      </w:tr>
      <w:tr w:rsidR="001C26E0" w:rsidRPr="001C26E0" w14:paraId="1AC97F7F" w14:textId="77777777" w:rsidTr="00DE5E6A">
        <w:tc>
          <w:tcPr>
            <w:tcW w:w="2978" w:type="dxa"/>
            <w:tcBorders>
              <w:top w:val="single" w:sz="4" w:space="0" w:color="auto"/>
              <w:left w:val="single" w:sz="4" w:space="0" w:color="auto"/>
              <w:bottom w:val="single" w:sz="4" w:space="0" w:color="auto"/>
              <w:right w:val="single" w:sz="4" w:space="0" w:color="auto"/>
            </w:tcBorders>
            <w:vAlign w:val="center"/>
            <w:hideMark/>
          </w:tcPr>
          <w:p w14:paraId="63A9EE27" w14:textId="77777777" w:rsidR="00577C34" w:rsidRPr="001C26E0" w:rsidRDefault="00577C34" w:rsidP="001C26E0">
            <w:pPr>
              <w:spacing w:line="240" w:lineRule="atLeast"/>
              <w:jc w:val="both"/>
              <w:rPr>
                <w:rFonts w:eastAsia="Times New Roman"/>
                <w:b/>
                <w:bCs/>
                <w:spacing w:val="-6"/>
                <w:sz w:val="25"/>
                <w:szCs w:val="25"/>
                <w14:ligatures w14:val="none"/>
              </w:rPr>
            </w:pPr>
            <w:r w:rsidRPr="001C26E0">
              <w:rPr>
                <w:rFonts w:eastAsia="Times New Roman"/>
                <w:b/>
                <w:bCs/>
                <w:spacing w:val="-6"/>
                <w:sz w:val="25"/>
                <w:szCs w:val="25"/>
                <w14:ligatures w14:val="none"/>
              </w:rPr>
              <w:t xml:space="preserve">Điều 2. </w:t>
            </w:r>
            <w:r w:rsidRPr="001C26E0">
              <w:rPr>
                <w:rFonts w:eastAsia="Times New Roman"/>
                <w:spacing w:val="-6"/>
                <w:sz w:val="25"/>
                <w:szCs w:val="25"/>
                <w14:ligatures w14:val="none"/>
              </w:rPr>
              <w:t>Mục tiêu phối hợp</w:t>
            </w:r>
          </w:p>
        </w:tc>
        <w:tc>
          <w:tcPr>
            <w:tcW w:w="3118" w:type="dxa"/>
            <w:tcBorders>
              <w:top w:val="single" w:sz="4" w:space="0" w:color="auto"/>
              <w:left w:val="single" w:sz="4" w:space="0" w:color="auto"/>
              <w:bottom w:val="single" w:sz="4" w:space="0" w:color="auto"/>
              <w:right w:val="single" w:sz="4" w:space="0" w:color="auto"/>
            </w:tcBorders>
            <w:vAlign w:val="center"/>
            <w:hideMark/>
          </w:tcPr>
          <w:p w14:paraId="092249F4" w14:textId="77777777" w:rsidR="00577C34" w:rsidRPr="001C26E0" w:rsidRDefault="00577C34" w:rsidP="001C26E0">
            <w:pPr>
              <w:widowControl w:val="0"/>
              <w:spacing w:line="240" w:lineRule="atLeast"/>
              <w:jc w:val="both"/>
              <w:rPr>
                <w:rFonts w:eastAsia="Times New Roman"/>
                <w:b/>
                <w:spacing w:val="-6"/>
                <w:sz w:val="25"/>
                <w:szCs w:val="25"/>
                <w14:ligatures w14:val="none"/>
              </w:rPr>
            </w:pPr>
            <w:r w:rsidRPr="001C26E0">
              <w:rPr>
                <w:rFonts w:eastAsia="Times New Roman"/>
                <w:b/>
                <w:spacing w:val="-6"/>
                <w:sz w:val="25"/>
                <w:szCs w:val="25"/>
                <w14:ligatures w14:val="none"/>
              </w:rPr>
              <w:t xml:space="preserve">Điều 2. </w:t>
            </w:r>
            <w:r w:rsidRPr="001C26E0">
              <w:rPr>
                <w:rFonts w:eastAsia="Times New Roman"/>
                <w:bCs/>
                <w:spacing w:val="-6"/>
                <w:sz w:val="25"/>
                <w:szCs w:val="25"/>
                <w14:ligatures w14:val="none"/>
              </w:rPr>
              <w:t>Mục đích phối hợp</w:t>
            </w:r>
          </w:p>
        </w:tc>
        <w:tc>
          <w:tcPr>
            <w:tcW w:w="8505" w:type="dxa"/>
            <w:tcBorders>
              <w:top w:val="single" w:sz="4" w:space="0" w:color="auto"/>
              <w:left w:val="single" w:sz="4" w:space="0" w:color="auto"/>
              <w:bottom w:val="single" w:sz="4" w:space="0" w:color="auto"/>
              <w:right w:val="single" w:sz="4" w:space="0" w:color="auto"/>
            </w:tcBorders>
            <w:vAlign w:val="center"/>
            <w:hideMark/>
          </w:tcPr>
          <w:p w14:paraId="037BCBD1" w14:textId="77777777" w:rsidR="00577C34" w:rsidRPr="001C26E0" w:rsidRDefault="00577C34" w:rsidP="001C26E0">
            <w:pPr>
              <w:widowControl w:val="0"/>
              <w:spacing w:line="240" w:lineRule="atLeast"/>
              <w:jc w:val="both"/>
              <w:rPr>
                <w:rFonts w:eastAsia="Times New Roman"/>
                <w:bCs/>
                <w:spacing w:val="-6"/>
                <w:sz w:val="25"/>
                <w:szCs w:val="25"/>
                <w14:ligatures w14:val="none"/>
              </w:rPr>
            </w:pPr>
            <w:r w:rsidRPr="001C26E0">
              <w:rPr>
                <w:rFonts w:eastAsia="Times New Roman"/>
                <w:bCs/>
                <w:spacing w:val="-6"/>
                <w:sz w:val="25"/>
                <w:szCs w:val="25"/>
                <w14:ligatures w14:val="none"/>
              </w:rPr>
              <w:t>- Kế thừa: Giữ nguyên cấu trúc mục đích cơ bản</w:t>
            </w:r>
          </w:p>
          <w:p w14:paraId="3F46D0EA" w14:textId="77777777" w:rsidR="00577C34" w:rsidRPr="001C26E0" w:rsidRDefault="00577C34" w:rsidP="001C26E0">
            <w:pPr>
              <w:widowControl w:val="0"/>
              <w:spacing w:line="240" w:lineRule="atLeast"/>
              <w:jc w:val="both"/>
              <w:rPr>
                <w:rFonts w:eastAsia="Times New Roman"/>
                <w:bCs/>
                <w:spacing w:val="-6"/>
                <w:sz w:val="25"/>
                <w:szCs w:val="25"/>
                <w14:ligatures w14:val="none"/>
              </w:rPr>
            </w:pPr>
            <w:r w:rsidRPr="001C26E0">
              <w:rPr>
                <w:rFonts w:eastAsia="Times New Roman"/>
                <w:bCs/>
                <w:spacing w:val="-6"/>
                <w:sz w:val="25"/>
                <w:szCs w:val="25"/>
                <w14:ligatures w14:val="none"/>
              </w:rPr>
              <w:t xml:space="preserve">- Sửa đổi tên gọi từ </w:t>
            </w:r>
            <w:r w:rsidRPr="001C26E0">
              <w:rPr>
                <w:rFonts w:eastAsia="Times New Roman"/>
                <w:bCs/>
                <w:i/>
                <w:iCs/>
                <w:spacing w:val="-6"/>
                <w:sz w:val="25"/>
                <w:szCs w:val="25"/>
                <w14:ligatures w14:val="none"/>
              </w:rPr>
              <w:t>“Mục tiêu phối hợp”</w:t>
            </w:r>
            <w:r w:rsidRPr="001C26E0">
              <w:rPr>
                <w:rFonts w:eastAsia="Times New Roman"/>
                <w:bCs/>
                <w:spacing w:val="-6"/>
                <w:sz w:val="25"/>
                <w:szCs w:val="25"/>
                <w14:ligatures w14:val="none"/>
              </w:rPr>
              <w:t xml:space="preserve"> thành </w:t>
            </w:r>
            <w:r w:rsidRPr="001C26E0">
              <w:rPr>
                <w:rFonts w:eastAsia="Times New Roman"/>
                <w:bCs/>
                <w:i/>
                <w:iCs/>
                <w:spacing w:val="-6"/>
                <w:sz w:val="25"/>
                <w:szCs w:val="25"/>
                <w14:ligatures w14:val="none"/>
              </w:rPr>
              <w:t>“Mục đích phối hợp”</w:t>
            </w:r>
            <w:r w:rsidRPr="001C26E0">
              <w:rPr>
                <w:rFonts w:eastAsia="Times New Roman"/>
                <w:bCs/>
                <w:spacing w:val="-6"/>
                <w:sz w:val="25"/>
                <w:szCs w:val="25"/>
                <w14:ligatures w14:val="none"/>
              </w:rPr>
              <w:t xml:space="preserve"> để phản ánh đúng bản chất của điều khoản; Bổ sung cụm từ </w:t>
            </w:r>
            <w:r w:rsidRPr="001C26E0">
              <w:rPr>
                <w:rFonts w:eastAsia="Times New Roman"/>
                <w:bCs/>
                <w:i/>
                <w:iCs/>
                <w:spacing w:val="-6"/>
                <w:sz w:val="25"/>
                <w:szCs w:val="25"/>
                <w14:ligatures w14:val="none"/>
              </w:rPr>
              <w:t>“địa phương”</w:t>
            </w:r>
            <w:r w:rsidRPr="001C26E0">
              <w:rPr>
                <w:rFonts w:eastAsia="Times New Roman"/>
                <w:bCs/>
                <w:spacing w:val="-6"/>
                <w:sz w:val="25"/>
                <w:szCs w:val="25"/>
                <w14:ligatures w14:val="none"/>
              </w:rPr>
              <w:t xml:space="preserve"> vào khoản 1 nhằm nhấn mạnh tính liên kết chặt chẽ với cấp hành chính cơ sở.</w:t>
            </w:r>
          </w:p>
        </w:tc>
      </w:tr>
      <w:tr w:rsidR="001C26E0" w:rsidRPr="001C26E0" w14:paraId="0B16C0E3" w14:textId="77777777" w:rsidTr="00DE5E6A">
        <w:tc>
          <w:tcPr>
            <w:tcW w:w="2978" w:type="dxa"/>
            <w:tcBorders>
              <w:top w:val="single" w:sz="4" w:space="0" w:color="auto"/>
              <w:left w:val="single" w:sz="4" w:space="0" w:color="auto"/>
              <w:bottom w:val="single" w:sz="4" w:space="0" w:color="auto"/>
              <w:right w:val="single" w:sz="4" w:space="0" w:color="auto"/>
            </w:tcBorders>
            <w:vAlign w:val="center"/>
            <w:hideMark/>
          </w:tcPr>
          <w:p w14:paraId="3F2CE07C" w14:textId="77777777" w:rsidR="00577C34" w:rsidRPr="001C26E0" w:rsidRDefault="00577C34" w:rsidP="001C26E0">
            <w:pPr>
              <w:spacing w:line="240" w:lineRule="atLeast"/>
              <w:jc w:val="both"/>
              <w:rPr>
                <w:rFonts w:eastAsia="Times New Roman"/>
                <w:b/>
                <w:bCs/>
                <w:spacing w:val="-6"/>
                <w:sz w:val="25"/>
                <w:szCs w:val="25"/>
                <w14:ligatures w14:val="none"/>
              </w:rPr>
            </w:pPr>
            <w:r w:rsidRPr="001C26E0">
              <w:rPr>
                <w:rFonts w:eastAsia="Times New Roman"/>
                <w:b/>
                <w:bCs/>
                <w:spacing w:val="-6"/>
                <w:sz w:val="25"/>
                <w:szCs w:val="25"/>
                <w14:ligatures w14:val="none"/>
              </w:rPr>
              <w:t xml:space="preserve">Điều 3. </w:t>
            </w:r>
            <w:r w:rsidRPr="001C26E0">
              <w:rPr>
                <w:rFonts w:eastAsia="Times New Roman"/>
                <w:spacing w:val="-6"/>
                <w:sz w:val="25"/>
                <w:szCs w:val="25"/>
                <w14:ligatures w14:val="none"/>
              </w:rPr>
              <w:t>Nguyên tắc phối hợp</w:t>
            </w:r>
          </w:p>
        </w:tc>
        <w:tc>
          <w:tcPr>
            <w:tcW w:w="3118" w:type="dxa"/>
            <w:tcBorders>
              <w:top w:val="single" w:sz="4" w:space="0" w:color="auto"/>
              <w:left w:val="single" w:sz="4" w:space="0" w:color="auto"/>
              <w:bottom w:val="single" w:sz="4" w:space="0" w:color="auto"/>
              <w:right w:val="single" w:sz="4" w:space="0" w:color="auto"/>
            </w:tcBorders>
            <w:vAlign w:val="center"/>
            <w:hideMark/>
          </w:tcPr>
          <w:p w14:paraId="37ACDB7A" w14:textId="77777777" w:rsidR="00577C34" w:rsidRPr="001C26E0" w:rsidRDefault="00577C34" w:rsidP="001C26E0">
            <w:pPr>
              <w:widowControl w:val="0"/>
              <w:spacing w:line="240" w:lineRule="atLeast"/>
              <w:jc w:val="both"/>
              <w:rPr>
                <w:rFonts w:eastAsia="Times New Roman"/>
                <w:b/>
                <w:spacing w:val="-6"/>
                <w:sz w:val="25"/>
                <w:szCs w:val="25"/>
                <w14:ligatures w14:val="none"/>
              </w:rPr>
            </w:pPr>
            <w:r w:rsidRPr="001C26E0">
              <w:rPr>
                <w:rFonts w:eastAsia="Times New Roman"/>
                <w:b/>
                <w:spacing w:val="-6"/>
                <w:sz w:val="25"/>
                <w:szCs w:val="25"/>
                <w14:ligatures w14:val="none"/>
              </w:rPr>
              <w:t xml:space="preserve">Điều 3. </w:t>
            </w:r>
            <w:r w:rsidRPr="001C26E0">
              <w:rPr>
                <w:rFonts w:eastAsia="Times New Roman"/>
                <w:bCs/>
                <w:spacing w:val="-6"/>
                <w:sz w:val="25"/>
                <w:szCs w:val="25"/>
                <w14:ligatures w14:val="none"/>
              </w:rPr>
              <w:t>Nguyên tắc, phương thức phối hợp</w:t>
            </w:r>
          </w:p>
        </w:tc>
        <w:tc>
          <w:tcPr>
            <w:tcW w:w="8505" w:type="dxa"/>
            <w:tcBorders>
              <w:top w:val="single" w:sz="4" w:space="0" w:color="auto"/>
              <w:left w:val="single" w:sz="4" w:space="0" w:color="auto"/>
              <w:bottom w:val="single" w:sz="4" w:space="0" w:color="auto"/>
              <w:right w:val="single" w:sz="4" w:space="0" w:color="auto"/>
            </w:tcBorders>
            <w:vAlign w:val="center"/>
            <w:hideMark/>
          </w:tcPr>
          <w:p w14:paraId="7D6C9668" w14:textId="77777777" w:rsidR="00577C34" w:rsidRPr="001C26E0" w:rsidRDefault="00577C34" w:rsidP="001C26E0">
            <w:pPr>
              <w:widowControl w:val="0"/>
              <w:spacing w:line="240" w:lineRule="atLeast"/>
              <w:jc w:val="both"/>
              <w:rPr>
                <w:rFonts w:eastAsia="Times New Roman"/>
                <w:bCs/>
                <w:spacing w:val="-6"/>
                <w:sz w:val="25"/>
                <w:szCs w:val="25"/>
                <w14:ligatures w14:val="none"/>
              </w:rPr>
            </w:pPr>
            <w:r w:rsidRPr="001C26E0">
              <w:rPr>
                <w:rFonts w:eastAsia="Times New Roman"/>
                <w:bCs/>
                <w:spacing w:val="-6"/>
                <w:sz w:val="25"/>
                <w:szCs w:val="25"/>
                <w14:ligatures w14:val="none"/>
              </w:rPr>
              <w:t>- Kế thừa: Giữ nguyên các nguyên tắc tại văn bản hiện hành.</w:t>
            </w:r>
          </w:p>
          <w:p w14:paraId="49D311BC" w14:textId="77777777" w:rsidR="00577C34" w:rsidRPr="001C26E0" w:rsidRDefault="00577C34" w:rsidP="001C26E0">
            <w:pPr>
              <w:widowControl w:val="0"/>
              <w:spacing w:line="240" w:lineRule="atLeast"/>
              <w:jc w:val="both"/>
              <w:rPr>
                <w:rFonts w:eastAsia="Times New Roman"/>
                <w:bCs/>
                <w:spacing w:val="-6"/>
                <w:sz w:val="25"/>
                <w:szCs w:val="25"/>
                <w14:ligatures w14:val="none"/>
              </w:rPr>
            </w:pPr>
            <w:r w:rsidRPr="001C26E0">
              <w:rPr>
                <w:rFonts w:eastAsia="Times New Roman"/>
                <w:bCs/>
                <w:spacing w:val="-6"/>
                <w:sz w:val="25"/>
                <w:szCs w:val="25"/>
                <w14:ligatures w14:val="none"/>
              </w:rPr>
              <w:t xml:space="preserve">- Sửa đổi tên điều </w:t>
            </w:r>
            <w:r w:rsidRPr="001C26E0">
              <w:rPr>
                <w:rFonts w:eastAsia="Times New Roman"/>
                <w:bCs/>
                <w:i/>
                <w:iCs/>
                <w:spacing w:val="-6"/>
                <w:sz w:val="25"/>
                <w:szCs w:val="25"/>
                <w14:ligatures w14:val="none"/>
              </w:rPr>
              <w:t>“Nguyên tắc phối hợp”</w:t>
            </w:r>
            <w:r w:rsidRPr="001C26E0">
              <w:rPr>
                <w:rFonts w:eastAsia="Times New Roman"/>
                <w:bCs/>
                <w:spacing w:val="-6"/>
                <w:sz w:val="25"/>
                <w:szCs w:val="25"/>
                <w14:ligatures w14:val="none"/>
              </w:rPr>
              <w:t xml:space="preserve"> thành </w:t>
            </w:r>
            <w:r w:rsidRPr="001C26E0">
              <w:rPr>
                <w:rFonts w:eastAsia="Times New Roman"/>
                <w:bCs/>
                <w:i/>
                <w:iCs/>
                <w:spacing w:val="-6"/>
                <w:sz w:val="25"/>
                <w:szCs w:val="25"/>
                <w14:ligatures w14:val="none"/>
              </w:rPr>
              <w:t>“Nguyên tắc, phương thức phối hợp”.</w:t>
            </w:r>
          </w:p>
          <w:p w14:paraId="415C402C" w14:textId="77777777" w:rsidR="00577C34" w:rsidRPr="001C26E0" w:rsidRDefault="00577C34" w:rsidP="001C26E0">
            <w:pPr>
              <w:widowControl w:val="0"/>
              <w:spacing w:line="240" w:lineRule="atLeast"/>
              <w:jc w:val="both"/>
              <w:rPr>
                <w:rFonts w:eastAsia="Times New Roman"/>
                <w:bCs/>
                <w:spacing w:val="-6"/>
                <w:sz w:val="25"/>
                <w:szCs w:val="25"/>
                <w14:ligatures w14:val="none"/>
              </w:rPr>
            </w:pPr>
            <w:r w:rsidRPr="001C26E0">
              <w:rPr>
                <w:rFonts w:eastAsia="Times New Roman"/>
                <w:bCs/>
                <w:spacing w:val="-6"/>
                <w:sz w:val="25"/>
                <w:szCs w:val="25"/>
                <w14:ligatures w14:val="none"/>
              </w:rPr>
              <w:t>- Bổ sung khoản 5, khoản 6 về phương thức phối hợp, phương thức phối hợp khẩn cấp trực tiếp thông qua các phương tiện thông tin liên lạc hiện đại, văn bản điện tử và thiết lập đầu mối xử lý nhanh, giúp loại bỏ các khâu trung gian, rút ngắn thời gian ban hành lệnh điều hành ứng phó thiên tai.</w:t>
            </w:r>
          </w:p>
        </w:tc>
      </w:tr>
      <w:tr w:rsidR="001C26E0" w:rsidRPr="001C26E0" w14:paraId="6F909121" w14:textId="77777777" w:rsidTr="00DE5E6A">
        <w:tc>
          <w:tcPr>
            <w:tcW w:w="2978" w:type="dxa"/>
            <w:tcBorders>
              <w:top w:val="single" w:sz="4" w:space="0" w:color="auto"/>
              <w:left w:val="single" w:sz="4" w:space="0" w:color="auto"/>
              <w:bottom w:val="single" w:sz="4" w:space="0" w:color="auto"/>
              <w:right w:val="single" w:sz="4" w:space="0" w:color="auto"/>
            </w:tcBorders>
            <w:vAlign w:val="center"/>
            <w:hideMark/>
          </w:tcPr>
          <w:p w14:paraId="02F28355" w14:textId="77777777" w:rsidR="00577C34" w:rsidRPr="001C26E0" w:rsidRDefault="00577C34" w:rsidP="001C26E0">
            <w:pPr>
              <w:spacing w:line="240" w:lineRule="atLeast"/>
              <w:jc w:val="both"/>
              <w:rPr>
                <w:rFonts w:eastAsia="Times New Roman"/>
                <w:b/>
                <w:bCs/>
                <w:spacing w:val="-6"/>
                <w:sz w:val="25"/>
                <w:szCs w:val="25"/>
                <w14:ligatures w14:val="none"/>
              </w:rPr>
            </w:pPr>
            <w:r w:rsidRPr="001C26E0">
              <w:rPr>
                <w:rFonts w:eastAsia="Times New Roman"/>
                <w:b/>
                <w:bCs/>
                <w:spacing w:val="-6"/>
                <w:sz w:val="25"/>
                <w:szCs w:val="25"/>
                <w14:ligatures w14:val="none"/>
              </w:rPr>
              <w:t xml:space="preserve">Điều 4. </w:t>
            </w:r>
            <w:r w:rsidRPr="001C26E0">
              <w:rPr>
                <w:rFonts w:eastAsia="Times New Roman"/>
                <w:spacing w:val="-6"/>
                <w:sz w:val="25"/>
                <w:szCs w:val="25"/>
                <w14:ligatures w14:val="none"/>
              </w:rPr>
              <w:t>Giải thích từ ngữ</w:t>
            </w:r>
          </w:p>
        </w:tc>
        <w:tc>
          <w:tcPr>
            <w:tcW w:w="3118" w:type="dxa"/>
            <w:tcBorders>
              <w:top w:val="single" w:sz="4" w:space="0" w:color="auto"/>
              <w:left w:val="single" w:sz="4" w:space="0" w:color="auto"/>
              <w:bottom w:val="single" w:sz="4" w:space="0" w:color="auto"/>
              <w:right w:val="single" w:sz="4" w:space="0" w:color="auto"/>
            </w:tcBorders>
            <w:vAlign w:val="center"/>
          </w:tcPr>
          <w:p w14:paraId="2CA51691" w14:textId="77777777" w:rsidR="00577C34" w:rsidRPr="001C26E0" w:rsidRDefault="00577C34" w:rsidP="001C26E0">
            <w:pPr>
              <w:widowControl w:val="0"/>
              <w:spacing w:line="240" w:lineRule="atLeast"/>
              <w:jc w:val="both"/>
              <w:rPr>
                <w:rFonts w:eastAsia="Times New Roman"/>
                <w:b/>
                <w:spacing w:val="-6"/>
                <w:sz w:val="25"/>
                <w:szCs w:val="25"/>
                <w14:ligatures w14:val="none"/>
              </w:rPr>
            </w:pPr>
          </w:p>
        </w:tc>
        <w:tc>
          <w:tcPr>
            <w:tcW w:w="8505" w:type="dxa"/>
            <w:tcBorders>
              <w:top w:val="single" w:sz="4" w:space="0" w:color="auto"/>
              <w:left w:val="single" w:sz="4" w:space="0" w:color="auto"/>
              <w:bottom w:val="single" w:sz="4" w:space="0" w:color="auto"/>
              <w:right w:val="single" w:sz="4" w:space="0" w:color="auto"/>
            </w:tcBorders>
            <w:vAlign w:val="center"/>
            <w:hideMark/>
          </w:tcPr>
          <w:p w14:paraId="545F857B" w14:textId="77777777" w:rsidR="00577C34" w:rsidRPr="001C26E0" w:rsidRDefault="00577C34" w:rsidP="001C26E0">
            <w:pPr>
              <w:widowControl w:val="0"/>
              <w:spacing w:line="240" w:lineRule="atLeast"/>
              <w:jc w:val="both"/>
              <w:rPr>
                <w:rFonts w:eastAsia="Times New Roman"/>
                <w:bCs/>
                <w:spacing w:val="-6"/>
                <w:sz w:val="25"/>
                <w:szCs w:val="25"/>
                <w14:ligatures w14:val="none"/>
              </w:rPr>
            </w:pPr>
            <w:r w:rsidRPr="001C26E0">
              <w:rPr>
                <w:rFonts w:eastAsia="Times New Roman"/>
                <w:bCs/>
                <w:spacing w:val="-6"/>
                <w:sz w:val="25"/>
                <w:szCs w:val="25"/>
                <w14:ligatures w14:val="none"/>
              </w:rPr>
              <w:t>Loại bỏ toàn bộ điều khoản giải thích từ ngữ do các thuật ngữ chuyên ngành khí tượng thủy văn, biến đổi khí hậu đã được định nghĩa tại Luật Khí tượng thủy văn năm 2015 và Luật Bảo vệ môi trường năm 2020.</w:t>
            </w:r>
          </w:p>
        </w:tc>
      </w:tr>
      <w:tr w:rsidR="001C26E0" w:rsidRPr="001C26E0" w14:paraId="0FE7D8F2" w14:textId="77777777" w:rsidTr="00DE5E6A">
        <w:tc>
          <w:tcPr>
            <w:tcW w:w="2978" w:type="dxa"/>
            <w:tcBorders>
              <w:top w:val="single" w:sz="4" w:space="0" w:color="auto"/>
              <w:left w:val="single" w:sz="4" w:space="0" w:color="auto"/>
              <w:bottom w:val="single" w:sz="4" w:space="0" w:color="auto"/>
              <w:right w:val="single" w:sz="4" w:space="0" w:color="auto"/>
            </w:tcBorders>
            <w:vAlign w:val="center"/>
            <w:hideMark/>
          </w:tcPr>
          <w:p w14:paraId="181C89D7" w14:textId="77777777" w:rsidR="00577C34" w:rsidRPr="001C26E0" w:rsidRDefault="00577C34" w:rsidP="001C26E0">
            <w:pPr>
              <w:spacing w:line="240" w:lineRule="atLeast"/>
              <w:jc w:val="both"/>
              <w:rPr>
                <w:rFonts w:eastAsia="Times New Roman"/>
                <w:b/>
                <w:bCs/>
                <w:spacing w:val="-6"/>
                <w:sz w:val="25"/>
                <w:szCs w:val="25"/>
                <w14:ligatures w14:val="none"/>
              </w:rPr>
            </w:pPr>
            <w:r w:rsidRPr="001C26E0">
              <w:rPr>
                <w:rFonts w:eastAsia="Times New Roman"/>
                <w:b/>
                <w:bCs/>
                <w:spacing w:val="-6"/>
                <w:sz w:val="25"/>
                <w:szCs w:val="25"/>
                <w14:ligatures w14:val="none"/>
              </w:rPr>
              <w:t xml:space="preserve">Điều 5. </w:t>
            </w:r>
            <w:r w:rsidRPr="001C26E0">
              <w:rPr>
                <w:rFonts w:eastAsia="Times New Roman"/>
                <w:spacing w:val="-6"/>
                <w:sz w:val="25"/>
                <w:szCs w:val="25"/>
                <w14:ligatures w14:val="none"/>
              </w:rPr>
              <w:t>Nội dung phối hợp</w:t>
            </w:r>
          </w:p>
        </w:tc>
        <w:tc>
          <w:tcPr>
            <w:tcW w:w="3118" w:type="dxa"/>
            <w:tcBorders>
              <w:top w:val="single" w:sz="4" w:space="0" w:color="auto"/>
              <w:left w:val="single" w:sz="4" w:space="0" w:color="auto"/>
              <w:bottom w:val="single" w:sz="4" w:space="0" w:color="auto"/>
              <w:right w:val="single" w:sz="4" w:space="0" w:color="auto"/>
            </w:tcBorders>
            <w:vAlign w:val="center"/>
            <w:hideMark/>
          </w:tcPr>
          <w:p w14:paraId="19E0B17C" w14:textId="77777777" w:rsidR="00577C34" w:rsidRPr="001C26E0" w:rsidRDefault="00577C34" w:rsidP="001C26E0">
            <w:pPr>
              <w:widowControl w:val="0"/>
              <w:spacing w:line="240" w:lineRule="atLeast"/>
              <w:jc w:val="both"/>
              <w:rPr>
                <w:rFonts w:eastAsia="Times New Roman"/>
                <w:b/>
                <w:spacing w:val="-6"/>
                <w:sz w:val="25"/>
                <w:szCs w:val="25"/>
                <w14:ligatures w14:val="none"/>
              </w:rPr>
            </w:pPr>
            <w:r w:rsidRPr="001C26E0">
              <w:rPr>
                <w:rFonts w:eastAsia="Times New Roman"/>
                <w:b/>
                <w:spacing w:val="-6"/>
                <w:sz w:val="25"/>
                <w:szCs w:val="25"/>
                <w14:ligatures w14:val="none"/>
              </w:rPr>
              <w:t xml:space="preserve">Điều 4. </w:t>
            </w:r>
            <w:r w:rsidRPr="001C26E0">
              <w:rPr>
                <w:rFonts w:eastAsia="Times New Roman"/>
                <w:bCs/>
                <w:spacing w:val="-6"/>
                <w:sz w:val="25"/>
                <w:szCs w:val="25"/>
                <w14:ligatures w14:val="none"/>
              </w:rPr>
              <w:t>Nội dung phối hợp</w:t>
            </w:r>
          </w:p>
        </w:tc>
        <w:tc>
          <w:tcPr>
            <w:tcW w:w="8505" w:type="dxa"/>
            <w:tcBorders>
              <w:top w:val="single" w:sz="4" w:space="0" w:color="auto"/>
              <w:left w:val="single" w:sz="4" w:space="0" w:color="auto"/>
              <w:bottom w:val="single" w:sz="4" w:space="0" w:color="auto"/>
              <w:right w:val="single" w:sz="4" w:space="0" w:color="auto"/>
            </w:tcBorders>
            <w:vAlign w:val="center"/>
            <w:hideMark/>
          </w:tcPr>
          <w:p w14:paraId="5C05943F" w14:textId="77777777" w:rsidR="00577C34" w:rsidRPr="001C26E0" w:rsidRDefault="00577C34" w:rsidP="001C26E0">
            <w:pPr>
              <w:widowControl w:val="0"/>
              <w:spacing w:line="240" w:lineRule="atLeast"/>
              <w:jc w:val="both"/>
              <w:rPr>
                <w:rFonts w:eastAsia="Times New Roman"/>
                <w:bCs/>
                <w:spacing w:val="-6"/>
                <w:sz w:val="25"/>
                <w:szCs w:val="25"/>
                <w14:ligatures w14:val="none"/>
              </w:rPr>
            </w:pPr>
            <w:r w:rsidRPr="001C26E0">
              <w:rPr>
                <w:rFonts w:eastAsia="Times New Roman"/>
                <w:bCs/>
                <w:spacing w:val="-6"/>
                <w:sz w:val="25"/>
                <w:szCs w:val="25"/>
                <w14:ligatures w14:val="none"/>
              </w:rPr>
              <w:t>- Kế thừa: Khung cấu trúc 2 mảng nội dung chính: Khí tượng thủy văn và biến đổi khí hậu.</w:t>
            </w:r>
          </w:p>
          <w:p w14:paraId="5D15298C" w14:textId="77777777" w:rsidR="00577C34" w:rsidRPr="001C26E0" w:rsidRDefault="00577C34" w:rsidP="001C26E0">
            <w:pPr>
              <w:widowControl w:val="0"/>
              <w:spacing w:line="240" w:lineRule="atLeast"/>
              <w:jc w:val="both"/>
              <w:rPr>
                <w:rFonts w:eastAsia="Times New Roman"/>
                <w:bCs/>
                <w:spacing w:val="-6"/>
                <w:sz w:val="25"/>
                <w:szCs w:val="25"/>
                <w14:ligatures w14:val="none"/>
              </w:rPr>
            </w:pPr>
            <w:r w:rsidRPr="001C26E0">
              <w:rPr>
                <w:rFonts w:eastAsia="Times New Roman"/>
                <w:bCs/>
                <w:spacing w:val="-6"/>
                <w:sz w:val="25"/>
                <w:szCs w:val="25"/>
                <w14:ligatures w14:val="none"/>
              </w:rPr>
              <w:t xml:space="preserve">- Ứng dụng khoa học, công nghệ, đổi mới sáng tạo và chuyển đổi số: Bổ sung cơ chế quản lý nhà nước đối với công nghệ tác động vào thời tiết, mạng lưới định vị sét, hệ thống trao đổi dữ liệu số xuyên biên giới với tổ chức nước ngoài. Đưa vào quy trình giám sát </w:t>
            </w:r>
            <w:r w:rsidRPr="001C26E0">
              <w:rPr>
                <w:rFonts w:eastAsia="Times New Roman"/>
                <w:bCs/>
                <w:spacing w:val="-6"/>
                <w:sz w:val="25"/>
                <w:szCs w:val="25"/>
                <w14:ligatures w14:val="none"/>
              </w:rPr>
              <w:lastRenderedPageBreak/>
              <w:t>đo đạc, báo cáo, thẩm định phát thải và quản lý vận hành thị trường giao dịch tín chỉ các-bon, số hóa dữ liệu kiểm kê khí nhà kính.</w:t>
            </w:r>
          </w:p>
        </w:tc>
      </w:tr>
      <w:tr w:rsidR="001C26E0" w:rsidRPr="001C26E0" w14:paraId="7C18BFB4" w14:textId="77777777" w:rsidTr="00DE5E6A">
        <w:tc>
          <w:tcPr>
            <w:tcW w:w="2978" w:type="dxa"/>
            <w:tcBorders>
              <w:top w:val="single" w:sz="4" w:space="0" w:color="auto"/>
              <w:left w:val="single" w:sz="4" w:space="0" w:color="auto"/>
              <w:bottom w:val="single" w:sz="4" w:space="0" w:color="auto"/>
              <w:right w:val="single" w:sz="4" w:space="0" w:color="auto"/>
            </w:tcBorders>
            <w:vAlign w:val="center"/>
            <w:hideMark/>
          </w:tcPr>
          <w:p w14:paraId="4C7A83C5" w14:textId="77777777" w:rsidR="00577C34" w:rsidRPr="001C26E0" w:rsidRDefault="00577C34" w:rsidP="001C26E0">
            <w:pPr>
              <w:spacing w:line="240" w:lineRule="atLeast"/>
              <w:jc w:val="both"/>
              <w:rPr>
                <w:rFonts w:eastAsia="Times New Roman"/>
                <w:b/>
                <w:bCs/>
                <w:spacing w:val="-6"/>
                <w:sz w:val="25"/>
                <w:szCs w:val="25"/>
                <w14:ligatures w14:val="none"/>
              </w:rPr>
            </w:pPr>
            <w:r w:rsidRPr="001C26E0">
              <w:rPr>
                <w:rFonts w:eastAsia="Times New Roman"/>
                <w:b/>
                <w:bCs/>
                <w:spacing w:val="-6"/>
                <w:sz w:val="25"/>
                <w:szCs w:val="25"/>
                <w14:ligatures w14:val="none"/>
              </w:rPr>
              <w:lastRenderedPageBreak/>
              <w:t>Điều 6.</w:t>
            </w:r>
            <w:r w:rsidRPr="001C26E0">
              <w:rPr>
                <w:rFonts w:eastAsia="Times New Roman"/>
                <w:spacing w:val="-6"/>
                <w:sz w:val="25"/>
                <w:szCs w:val="25"/>
                <w14:ligatures w14:val="none"/>
              </w:rPr>
              <w:t xml:space="preserve"> Trách nhiệm, quyền hạn của các cơ quan, đơn vị</w:t>
            </w:r>
          </w:p>
        </w:tc>
        <w:tc>
          <w:tcPr>
            <w:tcW w:w="3118" w:type="dxa"/>
            <w:tcBorders>
              <w:top w:val="single" w:sz="4" w:space="0" w:color="auto"/>
              <w:left w:val="single" w:sz="4" w:space="0" w:color="auto"/>
              <w:bottom w:val="single" w:sz="4" w:space="0" w:color="auto"/>
              <w:right w:val="single" w:sz="4" w:space="0" w:color="auto"/>
            </w:tcBorders>
            <w:vAlign w:val="center"/>
            <w:hideMark/>
          </w:tcPr>
          <w:p w14:paraId="131DFDD4" w14:textId="77777777" w:rsidR="00577C34" w:rsidRPr="001C26E0" w:rsidRDefault="00577C34" w:rsidP="001C26E0">
            <w:pPr>
              <w:widowControl w:val="0"/>
              <w:spacing w:line="240" w:lineRule="atLeast"/>
              <w:jc w:val="both"/>
              <w:rPr>
                <w:rFonts w:eastAsia="Times New Roman"/>
                <w:b/>
                <w:spacing w:val="-6"/>
                <w:sz w:val="25"/>
                <w:szCs w:val="25"/>
                <w14:ligatures w14:val="none"/>
              </w:rPr>
            </w:pPr>
            <w:r w:rsidRPr="001C26E0">
              <w:rPr>
                <w:rFonts w:eastAsia="Times New Roman"/>
                <w:b/>
                <w:spacing w:val="-6"/>
                <w:sz w:val="25"/>
                <w:szCs w:val="25"/>
                <w14:ligatures w14:val="none"/>
              </w:rPr>
              <w:t xml:space="preserve">Điều 5. </w:t>
            </w:r>
            <w:r w:rsidRPr="001C26E0">
              <w:rPr>
                <w:rFonts w:eastAsia="Times New Roman"/>
                <w:bCs/>
                <w:spacing w:val="-6"/>
                <w:sz w:val="25"/>
                <w:szCs w:val="25"/>
                <w14:ligatures w14:val="none"/>
              </w:rPr>
              <w:t>Trách nhiệm phối hợp, quản lý</w:t>
            </w:r>
          </w:p>
        </w:tc>
        <w:tc>
          <w:tcPr>
            <w:tcW w:w="8505" w:type="dxa"/>
            <w:tcBorders>
              <w:top w:val="single" w:sz="4" w:space="0" w:color="auto"/>
              <w:left w:val="single" w:sz="4" w:space="0" w:color="auto"/>
              <w:bottom w:val="single" w:sz="4" w:space="0" w:color="auto"/>
              <w:right w:val="single" w:sz="4" w:space="0" w:color="auto"/>
            </w:tcBorders>
            <w:vAlign w:val="center"/>
            <w:hideMark/>
          </w:tcPr>
          <w:p w14:paraId="009F58A7" w14:textId="77777777" w:rsidR="00577C34" w:rsidRPr="001C26E0" w:rsidRDefault="00577C34" w:rsidP="001C26E0">
            <w:pPr>
              <w:widowControl w:val="0"/>
              <w:spacing w:line="240" w:lineRule="atLeast"/>
              <w:jc w:val="both"/>
              <w:rPr>
                <w:rFonts w:eastAsia="Times New Roman"/>
                <w:bCs/>
                <w:spacing w:val="-6"/>
                <w:sz w:val="25"/>
                <w:szCs w:val="25"/>
                <w14:ligatures w14:val="none"/>
              </w:rPr>
            </w:pPr>
            <w:r w:rsidRPr="001C26E0">
              <w:rPr>
                <w:rFonts w:eastAsia="Times New Roman"/>
                <w:bCs/>
                <w:spacing w:val="-6"/>
                <w:sz w:val="25"/>
                <w:szCs w:val="25"/>
                <w14:ligatures w14:val="none"/>
              </w:rPr>
              <w:t>Rà soát, cập nhật tên gọi và thẩm quyền phối hợp quản lý nhà nước về khí tượng thủy văn, biến đổi khí hậu của các sở, ban, ngành, tổ chức, cá nhân có liên quan theo đúng chức năng, nhiệm vụ của mô hình chính quyền địa phương hai cấp sau khi sáp nhập địa giới hành chính.</w:t>
            </w:r>
          </w:p>
        </w:tc>
      </w:tr>
      <w:tr w:rsidR="001C26E0" w:rsidRPr="001C26E0" w14:paraId="23A504BF" w14:textId="77777777" w:rsidTr="00DE5E6A">
        <w:tc>
          <w:tcPr>
            <w:tcW w:w="2978" w:type="dxa"/>
            <w:tcBorders>
              <w:top w:val="single" w:sz="4" w:space="0" w:color="auto"/>
              <w:left w:val="single" w:sz="4" w:space="0" w:color="auto"/>
              <w:bottom w:val="single" w:sz="4" w:space="0" w:color="auto"/>
              <w:right w:val="single" w:sz="4" w:space="0" w:color="auto"/>
            </w:tcBorders>
            <w:vAlign w:val="center"/>
            <w:hideMark/>
          </w:tcPr>
          <w:p w14:paraId="5C7F4FB4" w14:textId="77777777" w:rsidR="00577C34" w:rsidRPr="001C26E0" w:rsidRDefault="00577C34" w:rsidP="001C26E0">
            <w:pPr>
              <w:spacing w:line="240" w:lineRule="atLeast"/>
              <w:jc w:val="both"/>
              <w:rPr>
                <w:rFonts w:eastAsia="Times New Roman"/>
                <w:b/>
                <w:bCs/>
                <w:spacing w:val="-6"/>
                <w:sz w:val="25"/>
                <w:szCs w:val="25"/>
                <w14:ligatures w14:val="none"/>
              </w:rPr>
            </w:pPr>
            <w:r w:rsidRPr="001C26E0">
              <w:rPr>
                <w:rFonts w:eastAsia="Times New Roman"/>
                <w:b/>
                <w:bCs/>
                <w:spacing w:val="-6"/>
                <w:sz w:val="25"/>
                <w:szCs w:val="25"/>
                <w14:ligatures w14:val="none"/>
              </w:rPr>
              <w:t xml:space="preserve">Điều 7. </w:t>
            </w:r>
            <w:r w:rsidRPr="001C26E0">
              <w:rPr>
                <w:rFonts w:eastAsia="Times New Roman"/>
                <w:spacing w:val="-6"/>
                <w:sz w:val="25"/>
                <w:szCs w:val="25"/>
                <w14:ligatures w14:val="none"/>
              </w:rPr>
              <w:t>Trách nhiệm thi hành</w:t>
            </w:r>
          </w:p>
        </w:tc>
        <w:tc>
          <w:tcPr>
            <w:tcW w:w="3118" w:type="dxa"/>
            <w:tcBorders>
              <w:top w:val="single" w:sz="4" w:space="0" w:color="auto"/>
              <w:left w:val="single" w:sz="4" w:space="0" w:color="auto"/>
              <w:bottom w:val="single" w:sz="4" w:space="0" w:color="auto"/>
              <w:right w:val="single" w:sz="4" w:space="0" w:color="auto"/>
            </w:tcBorders>
            <w:vAlign w:val="center"/>
            <w:hideMark/>
          </w:tcPr>
          <w:p w14:paraId="1B21A6C0" w14:textId="77777777" w:rsidR="00577C34" w:rsidRPr="001C26E0" w:rsidRDefault="00577C34" w:rsidP="001C26E0">
            <w:pPr>
              <w:widowControl w:val="0"/>
              <w:spacing w:line="240" w:lineRule="atLeast"/>
              <w:jc w:val="both"/>
              <w:rPr>
                <w:rFonts w:eastAsia="Times New Roman"/>
                <w:b/>
                <w:spacing w:val="-6"/>
                <w:sz w:val="25"/>
                <w:szCs w:val="25"/>
                <w14:ligatures w14:val="none"/>
              </w:rPr>
            </w:pPr>
            <w:r w:rsidRPr="001C26E0">
              <w:rPr>
                <w:rFonts w:eastAsia="Times New Roman"/>
                <w:b/>
                <w:spacing w:val="-6"/>
                <w:sz w:val="25"/>
                <w:szCs w:val="25"/>
                <w14:ligatures w14:val="none"/>
              </w:rPr>
              <w:t xml:space="preserve">Điều 6. </w:t>
            </w:r>
            <w:r w:rsidRPr="001C26E0">
              <w:rPr>
                <w:rFonts w:eastAsia="Times New Roman"/>
                <w:bCs/>
                <w:spacing w:val="-6"/>
                <w:sz w:val="25"/>
                <w:szCs w:val="25"/>
                <w14:ligatures w14:val="none"/>
              </w:rPr>
              <w:t>Trách nhiệm thi hành</w:t>
            </w:r>
          </w:p>
        </w:tc>
        <w:tc>
          <w:tcPr>
            <w:tcW w:w="8505" w:type="dxa"/>
            <w:tcBorders>
              <w:top w:val="single" w:sz="4" w:space="0" w:color="auto"/>
              <w:left w:val="single" w:sz="4" w:space="0" w:color="auto"/>
              <w:bottom w:val="single" w:sz="4" w:space="0" w:color="auto"/>
              <w:right w:val="single" w:sz="4" w:space="0" w:color="auto"/>
            </w:tcBorders>
            <w:vAlign w:val="center"/>
            <w:hideMark/>
          </w:tcPr>
          <w:p w14:paraId="7506DEFA" w14:textId="77777777" w:rsidR="00577C34" w:rsidRPr="001C26E0" w:rsidRDefault="00577C34" w:rsidP="001C26E0">
            <w:pPr>
              <w:widowControl w:val="0"/>
              <w:spacing w:line="240" w:lineRule="atLeast"/>
              <w:jc w:val="both"/>
              <w:rPr>
                <w:rFonts w:eastAsia="Times New Roman"/>
                <w:bCs/>
                <w:spacing w:val="-6"/>
                <w:sz w:val="25"/>
                <w:szCs w:val="25"/>
                <w14:ligatures w14:val="none"/>
              </w:rPr>
            </w:pPr>
            <w:r w:rsidRPr="001C26E0">
              <w:rPr>
                <w:rFonts w:eastAsia="Times New Roman"/>
                <w:bCs/>
                <w:spacing w:val="-6"/>
                <w:sz w:val="25"/>
                <w:szCs w:val="25"/>
                <w14:ligatures w14:val="none"/>
              </w:rPr>
              <w:t>Kế thừa: Giữ nguyên quy định về trách nhiệm kiểm tra, đôn đốc, tổ chức thực hiện quy chế của cơ quan chủ trì và thủ trưởng các cơ quan phối hợp đối với cán bộ công chức thuộc quyền quản lý.</w:t>
            </w:r>
          </w:p>
        </w:tc>
      </w:tr>
      <w:tr w:rsidR="001C26E0" w:rsidRPr="001C26E0" w14:paraId="7C4A2751" w14:textId="77777777" w:rsidTr="00DE5E6A">
        <w:tc>
          <w:tcPr>
            <w:tcW w:w="2978" w:type="dxa"/>
            <w:tcBorders>
              <w:top w:val="single" w:sz="4" w:space="0" w:color="auto"/>
              <w:left w:val="single" w:sz="4" w:space="0" w:color="auto"/>
              <w:bottom w:val="single" w:sz="4" w:space="0" w:color="auto"/>
              <w:right w:val="single" w:sz="4" w:space="0" w:color="auto"/>
            </w:tcBorders>
            <w:vAlign w:val="center"/>
            <w:hideMark/>
          </w:tcPr>
          <w:p w14:paraId="0CB3EAD5" w14:textId="77777777" w:rsidR="00577C34" w:rsidRPr="001C26E0" w:rsidRDefault="00577C34" w:rsidP="001C26E0">
            <w:pPr>
              <w:spacing w:line="240" w:lineRule="atLeast"/>
              <w:jc w:val="both"/>
              <w:rPr>
                <w:rFonts w:eastAsia="Times New Roman"/>
                <w:b/>
                <w:bCs/>
                <w:spacing w:val="-6"/>
                <w:sz w:val="25"/>
                <w:szCs w:val="25"/>
                <w14:ligatures w14:val="none"/>
              </w:rPr>
            </w:pPr>
            <w:r w:rsidRPr="001C26E0">
              <w:rPr>
                <w:rFonts w:eastAsia="Times New Roman"/>
                <w:b/>
                <w:bCs/>
                <w:spacing w:val="-6"/>
                <w:sz w:val="25"/>
                <w:szCs w:val="25"/>
                <w14:ligatures w14:val="none"/>
              </w:rPr>
              <w:t xml:space="preserve">Điều 8. </w:t>
            </w:r>
            <w:r w:rsidRPr="001C26E0">
              <w:rPr>
                <w:rFonts w:eastAsia="Times New Roman"/>
                <w:spacing w:val="-6"/>
                <w:sz w:val="25"/>
                <w:szCs w:val="25"/>
                <w14:ligatures w14:val="none"/>
              </w:rPr>
              <w:t>Chế độ báo cáo thực hiện quy chế</w:t>
            </w:r>
          </w:p>
        </w:tc>
        <w:tc>
          <w:tcPr>
            <w:tcW w:w="3118" w:type="dxa"/>
            <w:tcBorders>
              <w:top w:val="single" w:sz="4" w:space="0" w:color="auto"/>
              <w:left w:val="single" w:sz="4" w:space="0" w:color="auto"/>
              <w:bottom w:val="single" w:sz="4" w:space="0" w:color="auto"/>
              <w:right w:val="single" w:sz="4" w:space="0" w:color="auto"/>
            </w:tcBorders>
            <w:vAlign w:val="center"/>
            <w:hideMark/>
          </w:tcPr>
          <w:p w14:paraId="6D449FE1" w14:textId="77777777" w:rsidR="00577C34" w:rsidRPr="001C26E0" w:rsidRDefault="00577C34" w:rsidP="001C26E0">
            <w:pPr>
              <w:widowControl w:val="0"/>
              <w:spacing w:line="240" w:lineRule="atLeast"/>
              <w:jc w:val="both"/>
              <w:rPr>
                <w:rFonts w:eastAsia="Times New Roman"/>
                <w:b/>
                <w:spacing w:val="-6"/>
                <w:sz w:val="25"/>
                <w:szCs w:val="25"/>
                <w14:ligatures w14:val="none"/>
              </w:rPr>
            </w:pPr>
            <w:r w:rsidRPr="001C26E0">
              <w:rPr>
                <w:rFonts w:eastAsia="Times New Roman"/>
                <w:b/>
                <w:spacing w:val="-6"/>
                <w:sz w:val="25"/>
                <w:szCs w:val="25"/>
                <w14:ligatures w14:val="none"/>
              </w:rPr>
              <w:t xml:space="preserve">Điều 7. </w:t>
            </w:r>
            <w:r w:rsidRPr="001C26E0">
              <w:rPr>
                <w:rFonts w:eastAsia="Times New Roman"/>
                <w:bCs/>
                <w:spacing w:val="-6"/>
                <w:sz w:val="25"/>
                <w:szCs w:val="25"/>
                <w14:ligatures w14:val="none"/>
              </w:rPr>
              <w:t>Chế độ thông tin, báo cáo</w:t>
            </w:r>
          </w:p>
        </w:tc>
        <w:tc>
          <w:tcPr>
            <w:tcW w:w="8505" w:type="dxa"/>
            <w:tcBorders>
              <w:top w:val="single" w:sz="4" w:space="0" w:color="auto"/>
              <w:left w:val="single" w:sz="4" w:space="0" w:color="auto"/>
              <w:bottom w:val="single" w:sz="4" w:space="0" w:color="auto"/>
              <w:right w:val="single" w:sz="4" w:space="0" w:color="auto"/>
            </w:tcBorders>
            <w:vAlign w:val="center"/>
            <w:hideMark/>
          </w:tcPr>
          <w:p w14:paraId="7CB664E9" w14:textId="77777777" w:rsidR="00577C34" w:rsidRPr="001C26E0" w:rsidRDefault="00577C34" w:rsidP="001C26E0">
            <w:pPr>
              <w:widowControl w:val="0"/>
              <w:spacing w:line="240" w:lineRule="atLeast"/>
              <w:jc w:val="both"/>
              <w:rPr>
                <w:rFonts w:eastAsia="Times New Roman"/>
                <w:bCs/>
                <w:spacing w:val="-6"/>
                <w:sz w:val="25"/>
                <w:szCs w:val="25"/>
                <w14:ligatures w14:val="none"/>
              </w:rPr>
            </w:pPr>
            <w:r w:rsidRPr="001C26E0">
              <w:rPr>
                <w:rFonts w:eastAsia="Times New Roman"/>
                <w:bCs/>
                <w:spacing w:val="-6"/>
                <w:sz w:val="25"/>
                <w:szCs w:val="25"/>
                <w14:ligatures w14:val="none"/>
              </w:rPr>
              <w:t>Điều chỉnh thời hạn nộp báo cáo định kỳ của các cơ quan phối hợp đẩy sớm lên trước ngày 30 tháng 11 hàng năm (quy chế cũ là ngày 15/12) nhằm tối ưu hóa quy trình tổng hợp báo cáo Ủy ban nhân dân thành phố, Bộ Nông nghiệp và Môi trường.</w:t>
            </w:r>
          </w:p>
        </w:tc>
      </w:tr>
      <w:tr w:rsidR="001C26E0" w:rsidRPr="001C26E0" w14:paraId="68257D16" w14:textId="77777777" w:rsidTr="00DE5E6A">
        <w:tc>
          <w:tcPr>
            <w:tcW w:w="2978" w:type="dxa"/>
            <w:tcBorders>
              <w:top w:val="single" w:sz="4" w:space="0" w:color="auto"/>
              <w:left w:val="single" w:sz="4" w:space="0" w:color="auto"/>
              <w:bottom w:val="single" w:sz="4" w:space="0" w:color="auto"/>
              <w:right w:val="single" w:sz="4" w:space="0" w:color="auto"/>
            </w:tcBorders>
            <w:vAlign w:val="center"/>
          </w:tcPr>
          <w:p w14:paraId="43D34530" w14:textId="77777777" w:rsidR="00577C34" w:rsidRPr="001C26E0" w:rsidRDefault="00577C34" w:rsidP="001C26E0">
            <w:pPr>
              <w:spacing w:line="240" w:lineRule="atLeast"/>
              <w:jc w:val="both"/>
              <w:rPr>
                <w:rFonts w:eastAsia="Times New Roman"/>
                <w:b/>
                <w:bCs/>
                <w:spacing w:val="-6"/>
                <w:sz w:val="25"/>
                <w:szCs w:val="25"/>
                <w14:ligatures w14:val="none"/>
              </w:rPr>
            </w:pPr>
          </w:p>
        </w:tc>
        <w:tc>
          <w:tcPr>
            <w:tcW w:w="3118" w:type="dxa"/>
            <w:tcBorders>
              <w:top w:val="single" w:sz="4" w:space="0" w:color="auto"/>
              <w:left w:val="single" w:sz="4" w:space="0" w:color="auto"/>
              <w:bottom w:val="single" w:sz="4" w:space="0" w:color="auto"/>
              <w:right w:val="single" w:sz="4" w:space="0" w:color="auto"/>
            </w:tcBorders>
            <w:vAlign w:val="center"/>
            <w:hideMark/>
          </w:tcPr>
          <w:p w14:paraId="1B121888" w14:textId="77777777" w:rsidR="00577C34" w:rsidRPr="001C26E0" w:rsidRDefault="00577C34" w:rsidP="001C26E0">
            <w:pPr>
              <w:widowControl w:val="0"/>
              <w:spacing w:line="240" w:lineRule="atLeast"/>
              <w:jc w:val="both"/>
              <w:rPr>
                <w:rFonts w:eastAsia="Times New Roman"/>
                <w:b/>
                <w:spacing w:val="-6"/>
                <w:sz w:val="25"/>
                <w:szCs w:val="25"/>
                <w14:ligatures w14:val="none"/>
              </w:rPr>
            </w:pPr>
            <w:r w:rsidRPr="001C26E0">
              <w:rPr>
                <w:rFonts w:eastAsia="Times New Roman"/>
                <w:b/>
                <w:spacing w:val="-6"/>
                <w:sz w:val="25"/>
                <w:szCs w:val="25"/>
                <w14:ligatures w14:val="none"/>
              </w:rPr>
              <w:t xml:space="preserve">Điều 8. </w:t>
            </w:r>
            <w:r w:rsidRPr="001C26E0">
              <w:rPr>
                <w:rFonts w:eastAsia="Times New Roman"/>
                <w:bCs/>
                <w:spacing w:val="-6"/>
                <w:sz w:val="25"/>
                <w:szCs w:val="25"/>
                <w14:ligatures w14:val="none"/>
              </w:rPr>
              <w:t>Sửa đổi, bổ sung Quy chế</w:t>
            </w:r>
          </w:p>
        </w:tc>
        <w:tc>
          <w:tcPr>
            <w:tcW w:w="8505" w:type="dxa"/>
            <w:tcBorders>
              <w:top w:val="single" w:sz="4" w:space="0" w:color="auto"/>
              <w:left w:val="single" w:sz="4" w:space="0" w:color="auto"/>
              <w:bottom w:val="single" w:sz="4" w:space="0" w:color="auto"/>
              <w:right w:val="single" w:sz="4" w:space="0" w:color="auto"/>
            </w:tcBorders>
            <w:vAlign w:val="center"/>
            <w:hideMark/>
          </w:tcPr>
          <w:p w14:paraId="2043E7EF" w14:textId="77777777" w:rsidR="00577C34" w:rsidRPr="001C26E0" w:rsidRDefault="00577C34" w:rsidP="001C26E0">
            <w:pPr>
              <w:widowControl w:val="0"/>
              <w:spacing w:line="240" w:lineRule="atLeast"/>
              <w:jc w:val="both"/>
              <w:rPr>
                <w:rFonts w:eastAsia="Times New Roman"/>
                <w:bCs/>
                <w:spacing w:val="-6"/>
                <w:sz w:val="25"/>
                <w:szCs w:val="25"/>
                <w14:ligatures w14:val="none"/>
              </w:rPr>
            </w:pPr>
            <w:r w:rsidRPr="001C26E0">
              <w:rPr>
                <w:rFonts w:eastAsia="Times New Roman"/>
                <w:bCs/>
                <w:spacing w:val="-6"/>
                <w:sz w:val="25"/>
                <w:szCs w:val="25"/>
                <w14:ligatures w14:val="none"/>
              </w:rPr>
              <w:t>Bổ sung quy định về quy trình, thẩm quyền, trình tự thủ tục rà soát, đề xuất sửa đổi, bổ sung hoặc thay thế các nội dung của Quy chế trong quá trình thực thi khi có sự biến động của thực tiễn quản lý hoặc thay đổi các quy định pháp luật hiện hành.</w:t>
            </w:r>
          </w:p>
        </w:tc>
      </w:tr>
    </w:tbl>
    <w:p w14:paraId="2441D495" w14:textId="77777777" w:rsidR="00A71FD7" w:rsidRDefault="00A71FD7" w:rsidP="00577C34">
      <w:pPr>
        <w:sectPr w:rsidR="00A71FD7" w:rsidSect="006E7A03">
          <w:pgSz w:w="16840" w:h="11907" w:orient="landscape" w:code="9"/>
          <w:pgMar w:top="851" w:right="1134" w:bottom="851" w:left="1701" w:header="720" w:footer="720" w:gutter="0"/>
          <w:cols w:space="720"/>
          <w:titlePg/>
          <w:docGrid w:linePitch="381"/>
        </w:sectPr>
      </w:pPr>
    </w:p>
    <w:p w14:paraId="013C96DA" w14:textId="77777777" w:rsidR="00577C34" w:rsidRDefault="00577C34" w:rsidP="00577C34"/>
    <w:p w14:paraId="1EB4F7EE" w14:textId="77777777" w:rsidR="00D51161" w:rsidRDefault="00D51161"/>
    <w:sectPr w:rsidR="00D51161" w:rsidSect="00577C34">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A6264B" w14:textId="77777777" w:rsidR="00387B45" w:rsidRDefault="00387B45" w:rsidP="00577C34">
      <w:pPr>
        <w:spacing w:before="0" w:line="240" w:lineRule="auto"/>
      </w:pPr>
      <w:r>
        <w:separator/>
      </w:r>
    </w:p>
  </w:endnote>
  <w:endnote w:type="continuationSeparator" w:id="0">
    <w:p w14:paraId="61949301" w14:textId="77777777" w:rsidR="00387B45" w:rsidRDefault="00387B45" w:rsidP="00577C34">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52F7E" w14:textId="77777777" w:rsidR="00597797" w:rsidRDefault="005977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5911B" w14:textId="77777777" w:rsidR="00597797" w:rsidRDefault="005977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A0351" w14:textId="77777777" w:rsidR="00597797" w:rsidRDefault="005977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E74D5D" w14:textId="77777777" w:rsidR="00387B45" w:rsidRDefault="00387B45" w:rsidP="00577C34">
      <w:pPr>
        <w:spacing w:before="0" w:line="240" w:lineRule="auto"/>
      </w:pPr>
      <w:r>
        <w:separator/>
      </w:r>
    </w:p>
  </w:footnote>
  <w:footnote w:type="continuationSeparator" w:id="0">
    <w:p w14:paraId="641298CA" w14:textId="77777777" w:rsidR="00387B45" w:rsidRDefault="00387B45" w:rsidP="00577C34">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82E69" w14:textId="77777777" w:rsidR="00597797" w:rsidRDefault="005977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0175859"/>
      <w:docPartObj>
        <w:docPartGallery w:val="Page Numbers (Top of Page)"/>
        <w:docPartUnique/>
      </w:docPartObj>
    </w:sdtPr>
    <w:sdtEndPr>
      <w:rPr>
        <w:noProof/>
      </w:rPr>
    </w:sdtEndPr>
    <w:sdtContent>
      <w:p w14:paraId="111E5D9D" w14:textId="170C42C3" w:rsidR="00577C34" w:rsidRDefault="00577C34">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6BD97F83" w14:textId="77777777" w:rsidR="00577C34" w:rsidRDefault="00577C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E96BA" w14:textId="1ACFB853" w:rsidR="00597797" w:rsidRDefault="0059779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C34"/>
    <w:rsid w:val="001C26E0"/>
    <w:rsid w:val="00387B45"/>
    <w:rsid w:val="0049025F"/>
    <w:rsid w:val="00577C34"/>
    <w:rsid w:val="00597797"/>
    <w:rsid w:val="00616988"/>
    <w:rsid w:val="006E7A03"/>
    <w:rsid w:val="00A71FD7"/>
    <w:rsid w:val="00AA0CAC"/>
    <w:rsid w:val="00CD2F8E"/>
    <w:rsid w:val="00D216B7"/>
    <w:rsid w:val="00D51161"/>
    <w:rsid w:val="00DE5E6A"/>
    <w:rsid w:val="00F328B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C5251"/>
  <w15:chartTrackingRefBased/>
  <w15:docId w15:val="{309D03A8-5AB0-4D79-B77F-B176C45FF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before="60" w:line="320" w:lineRule="exact"/>
        <w:ind w:left="-119"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7C34"/>
    <w:rPr>
      <w:rFonts w:eastAsia="Calibri" w:cs="Times New Roman"/>
    </w:rPr>
  </w:style>
  <w:style w:type="paragraph" w:styleId="Heading1">
    <w:name w:val="heading 1"/>
    <w:basedOn w:val="Normal"/>
    <w:next w:val="Normal"/>
    <w:link w:val="Heading1Char"/>
    <w:uiPriority w:val="9"/>
    <w:qFormat/>
    <w:rsid w:val="00577C34"/>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577C34"/>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577C34"/>
    <w:pPr>
      <w:keepNext/>
      <w:keepLines/>
      <w:spacing w:before="160" w:after="80"/>
      <w:outlineLvl w:val="2"/>
    </w:pPr>
    <w:rPr>
      <w:rFonts w:asciiTheme="minorHAnsi" w:eastAsiaTheme="majorEastAsia" w:hAnsiTheme="minorHAnsi" w:cstheme="majorBidi"/>
      <w:color w:val="365F91" w:themeColor="accent1" w:themeShade="BF"/>
      <w:szCs w:val="28"/>
    </w:rPr>
  </w:style>
  <w:style w:type="paragraph" w:styleId="Heading4">
    <w:name w:val="heading 4"/>
    <w:basedOn w:val="Normal"/>
    <w:next w:val="Normal"/>
    <w:link w:val="Heading4Char"/>
    <w:uiPriority w:val="9"/>
    <w:semiHidden/>
    <w:unhideWhenUsed/>
    <w:qFormat/>
    <w:rsid w:val="00577C34"/>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577C34"/>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577C34"/>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77C3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77C34"/>
    <w:pPr>
      <w:keepNext/>
      <w:keepLines/>
      <w:spacing w:before="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77C34"/>
    <w:pPr>
      <w:keepNext/>
      <w:keepLines/>
      <w:spacing w:before="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7C34"/>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577C34"/>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577C34"/>
    <w:rPr>
      <w:rFonts w:asciiTheme="minorHAnsi" w:eastAsiaTheme="majorEastAsia" w:hAnsiTheme="minorHAnsi" w:cstheme="majorBidi"/>
      <w:color w:val="365F91" w:themeColor="accent1" w:themeShade="BF"/>
      <w:szCs w:val="28"/>
    </w:rPr>
  </w:style>
  <w:style w:type="character" w:customStyle="1" w:styleId="Heading4Char">
    <w:name w:val="Heading 4 Char"/>
    <w:basedOn w:val="DefaultParagraphFont"/>
    <w:link w:val="Heading4"/>
    <w:uiPriority w:val="9"/>
    <w:semiHidden/>
    <w:rsid w:val="00577C34"/>
    <w:rPr>
      <w:rFonts w:asciiTheme="minorHAnsi" w:eastAsiaTheme="majorEastAsia" w:hAnsiTheme="minorHAnsi" w:cstheme="majorBidi"/>
      <w:i/>
      <w:iCs/>
      <w:color w:val="365F91" w:themeColor="accent1" w:themeShade="BF"/>
    </w:rPr>
  </w:style>
  <w:style w:type="character" w:customStyle="1" w:styleId="Heading5Char">
    <w:name w:val="Heading 5 Char"/>
    <w:basedOn w:val="DefaultParagraphFont"/>
    <w:link w:val="Heading5"/>
    <w:uiPriority w:val="9"/>
    <w:semiHidden/>
    <w:rsid w:val="00577C34"/>
    <w:rPr>
      <w:rFonts w:asciiTheme="minorHAnsi" w:eastAsiaTheme="majorEastAsia" w:hAnsiTheme="minorHAnsi" w:cstheme="majorBidi"/>
      <w:color w:val="365F91" w:themeColor="accent1" w:themeShade="BF"/>
    </w:rPr>
  </w:style>
  <w:style w:type="character" w:customStyle="1" w:styleId="Heading6Char">
    <w:name w:val="Heading 6 Char"/>
    <w:basedOn w:val="DefaultParagraphFont"/>
    <w:link w:val="Heading6"/>
    <w:uiPriority w:val="9"/>
    <w:semiHidden/>
    <w:rsid w:val="00577C3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77C3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77C3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77C3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77C34"/>
    <w:pPr>
      <w:spacing w:before="0"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7C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7C34"/>
    <w:pPr>
      <w:numPr>
        <w:ilvl w:val="1"/>
      </w:numPr>
      <w:spacing w:after="160"/>
      <w:ind w:left="-119" w:firstLine="72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577C34"/>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577C3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77C34"/>
    <w:rPr>
      <w:i/>
      <w:iCs/>
      <w:color w:val="404040" w:themeColor="text1" w:themeTint="BF"/>
    </w:rPr>
  </w:style>
  <w:style w:type="paragraph" w:styleId="ListParagraph">
    <w:name w:val="List Paragraph"/>
    <w:basedOn w:val="Normal"/>
    <w:uiPriority w:val="34"/>
    <w:qFormat/>
    <w:rsid w:val="00577C34"/>
    <w:pPr>
      <w:ind w:left="720"/>
      <w:contextualSpacing/>
    </w:pPr>
  </w:style>
  <w:style w:type="character" w:styleId="IntenseEmphasis">
    <w:name w:val="Intense Emphasis"/>
    <w:basedOn w:val="DefaultParagraphFont"/>
    <w:uiPriority w:val="21"/>
    <w:qFormat/>
    <w:rsid w:val="00577C34"/>
    <w:rPr>
      <w:i/>
      <w:iCs/>
      <w:color w:val="365F91" w:themeColor="accent1" w:themeShade="BF"/>
    </w:rPr>
  </w:style>
  <w:style w:type="paragraph" w:styleId="IntenseQuote">
    <w:name w:val="Intense Quote"/>
    <w:basedOn w:val="Normal"/>
    <w:next w:val="Normal"/>
    <w:link w:val="IntenseQuoteChar"/>
    <w:uiPriority w:val="30"/>
    <w:qFormat/>
    <w:rsid w:val="00577C3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577C34"/>
    <w:rPr>
      <w:i/>
      <w:iCs/>
      <w:color w:val="365F91" w:themeColor="accent1" w:themeShade="BF"/>
    </w:rPr>
  </w:style>
  <w:style w:type="character" w:styleId="IntenseReference">
    <w:name w:val="Intense Reference"/>
    <w:basedOn w:val="DefaultParagraphFont"/>
    <w:uiPriority w:val="32"/>
    <w:qFormat/>
    <w:rsid w:val="00577C34"/>
    <w:rPr>
      <w:b/>
      <w:bCs/>
      <w:smallCaps/>
      <w:color w:val="365F91" w:themeColor="accent1" w:themeShade="BF"/>
      <w:spacing w:val="5"/>
    </w:rPr>
  </w:style>
  <w:style w:type="table" w:styleId="TableGrid">
    <w:name w:val="Table Grid"/>
    <w:basedOn w:val="TableNormal"/>
    <w:rsid w:val="00577C34"/>
    <w:pPr>
      <w:spacing w:before="0" w:line="240" w:lineRule="auto"/>
      <w:ind w:left="0" w:firstLine="0"/>
    </w:pPr>
    <w:rPr>
      <w:rFonts w:eastAsia="Calibri" w:cs="Times New Roman"/>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rsid w:val="00577C34"/>
    <w:pPr>
      <w:spacing w:before="0" w:line="240" w:lineRule="auto"/>
      <w:ind w:left="0" w:firstLine="0"/>
    </w:pPr>
    <w:rPr>
      <w:rFonts w:eastAsia="Calibri" w:cs="Times New Roman"/>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77C34"/>
    <w:pPr>
      <w:tabs>
        <w:tab w:val="center" w:pos="4680"/>
        <w:tab w:val="right" w:pos="9360"/>
      </w:tabs>
      <w:spacing w:before="0" w:line="240" w:lineRule="auto"/>
    </w:pPr>
  </w:style>
  <w:style w:type="character" w:customStyle="1" w:styleId="HeaderChar">
    <w:name w:val="Header Char"/>
    <w:basedOn w:val="DefaultParagraphFont"/>
    <w:link w:val="Header"/>
    <w:uiPriority w:val="99"/>
    <w:rsid w:val="00577C34"/>
    <w:rPr>
      <w:rFonts w:eastAsia="Calibri" w:cs="Times New Roman"/>
    </w:rPr>
  </w:style>
  <w:style w:type="paragraph" w:styleId="Footer">
    <w:name w:val="footer"/>
    <w:basedOn w:val="Normal"/>
    <w:link w:val="FooterChar"/>
    <w:uiPriority w:val="99"/>
    <w:unhideWhenUsed/>
    <w:rsid w:val="00577C34"/>
    <w:pPr>
      <w:tabs>
        <w:tab w:val="center" w:pos="4680"/>
        <w:tab w:val="right" w:pos="9360"/>
      </w:tabs>
      <w:spacing w:before="0" w:line="240" w:lineRule="auto"/>
    </w:pPr>
  </w:style>
  <w:style w:type="character" w:customStyle="1" w:styleId="FooterChar">
    <w:name w:val="Footer Char"/>
    <w:basedOn w:val="DefaultParagraphFont"/>
    <w:link w:val="Footer"/>
    <w:uiPriority w:val="99"/>
    <w:rsid w:val="00577C34"/>
    <w:rPr>
      <w:rFonts w:eastAsia="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6</Pages>
  <Words>1303</Words>
  <Characters>7430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dcterms:created xsi:type="dcterms:W3CDTF">2026-06-03T03:32:00Z</dcterms:created>
  <dcterms:modified xsi:type="dcterms:W3CDTF">2026-06-03T03:53:00Z</dcterms:modified>
</cp:coreProperties>
</file>