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322"/>
        <w:tblW w:w="10278" w:type="dxa"/>
        <w:tblLayout w:type="fixed"/>
        <w:tblCellMar>
          <w:left w:w="0" w:type="dxa"/>
          <w:right w:w="0" w:type="dxa"/>
        </w:tblCellMar>
        <w:tblLook w:val="01E0" w:firstRow="1" w:lastRow="1" w:firstColumn="1" w:lastColumn="1" w:noHBand="0" w:noVBand="0"/>
      </w:tblPr>
      <w:tblGrid>
        <w:gridCol w:w="4635"/>
        <w:gridCol w:w="5643"/>
      </w:tblGrid>
      <w:tr w:rsidR="00322E1D" w:rsidRPr="00E74D91" w14:paraId="4AFAD470" w14:textId="77777777" w:rsidTr="00322E1D">
        <w:trPr>
          <w:trHeight w:val="841"/>
        </w:trPr>
        <w:tc>
          <w:tcPr>
            <w:tcW w:w="4635" w:type="dxa"/>
          </w:tcPr>
          <w:p w14:paraId="52A16D62" w14:textId="77777777" w:rsidR="00E70867" w:rsidRPr="00E74D91" w:rsidRDefault="00E70867" w:rsidP="00322E1D">
            <w:pPr>
              <w:pStyle w:val="TableParagraph"/>
              <w:spacing w:line="287" w:lineRule="exact"/>
              <w:ind w:right="67"/>
              <w:jc w:val="center"/>
              <w:rPr>
                <w:color w:val="000000" w:themeColor="text1"/>
                <w:sz w:val="26"/>
                <w:lang w:val="en-US"/>
              </w:rPr>
            </w:pPr>
            <w:r w:rsidRPr="00E74D91">
              <w:rPr>
                <w:color w:val="000000" w:themeColor="text1"/>
                <w:sz w:val="26"/>
                <w:lang w:val="en-US"/>
              </w:rPr>
              <w:t xml:space="preserve">UBND </w:t>
            </w:r>
            <w:r w:rsidRPr="00E74D91">
              <w:rPr>
                <w:color w:val="000000" w:themeColor="text1"/>
                <w:sz w:val="26"/>
              </w:rPr>
              <w:t>THÀNH PHỐ HẢI</w:t>
            </w:r>
            <w:r w:rsidRPr="00E74D91">
              <w:rPr>
                <w:color w:val="000000" w:themeColor="text1"/>
                <w:sz w:val="26"/>
                <w:lang w:val="en-US"/>
              </w:rPr>
              <w:t xml:space="preserve"> </w:t>
            </w:r>
            <w:r w:rsidRPr="00E74D91">
              <w:rPr>
                <w:color w:val="000000" w:themeColor="text1"/>
                <w:sz w:val="26"/>
              </w:rPr>
              <w:t>PHÒNG</w:t>
            </w:r>
          </w:p>
          <w:p w14:paraId="3FEA9285" w14:textId="3EAE7AA3" w:rsidR="00E70867" w:rsidRPr="00E74D91" w:rsidRDefault="00E70867" w:rsidP="00322E1D">
            <w:pPr>
              <w:pStyle w:val="TableParagraph"/>
              <w:spacing w:before="8"/>
              <w:ind w:right="67"/>
              <w:jc w:val="center"/>
              <w:rPr>
                <w:b/>
                <w:color w:val="000000" w:themeColor="text1"/>
                <w:sz w:val="26"/>
                <w:lang w:val="vi-VN"/>
              </w:rPr>
            </w:pPr>
            <w:r w:rsidRPr="00E74D91">
              <w:rPr>
                <w:b/>
                <w:color w:val="000000" w:themeColor="text1"/>
                <w:sz w:val="26"/>
                <w:lang w:val="en-US"/>
              </w:rPr>
              <w:t xml:space="preserve">SỞ </w:t>
            </w:r>
            <w:r w:rsidR="001745FF" w:rsidRPr="00E74D91">
              <w:rPr>
                <w:b/>
                <w:color w:val="000000" w:themeColor="text1"/>
                <w:sz w:val="26"/>
                <w:lang w:val="en-US"/>
              </w:rPr>
              <w:t>KHOA</w:t>
            </w:r>
            <w:r w:rsidR="001745FF" w:rsidRPr="00E74D91">
              <w:rPr>
                <w:b/>
                <w:color w:val="000000" w:themeColor="text1"/>
                <w:sz w:val="26"/>
                <w:lang w:val="vi-VN"/>
              </w:rPr>
              <w:t xml:space="preserve"> HỌC VÀ CÔNG NGHỆ</w:t>
            </w:r>
          </w:p>
          <w:p w14:paraId="15EE2A03" w14:textId="691AB0D9" w:rsidR="00322E1D" w:rsidRPr="00E74D91" w:rsidRDefault="00322E1D" w:rsidP="00322E1D">
            <w:pPr>
              <w:pStyle w:val="TableParagraph"/>
              <w:jc w:val="center"/>
              <w:rPr>
                <w:b/>
                <w:color w:val="000000" w:themeColor="text1"/>
                <w:sz w:val="26"/>
                <w:lang w:val="en-US"/>
              </w:rPr>
            </w:pPr>
            <w:r w:rsidRPr="00E74D91">
              <w:rPr>
                <w:b/>
                <w:color w:val="000000" w:themeColor="text1"/>
                <w:sz w:val="12"/>
                <w:szCs w:val="8"/>
                <w:lang w:val="en-US"/>
              </w:rPr>
              <w:t>__________________________________</w:t>
            </w:r>
          </w:p>
        </w:tc>
        <w:tc>
          <w:tcPr>
            <w:tcW w:w="5643" w:type="dxa"/>
          </w:tcPr>
          <w:p w14:paraId="6CCE6DA9" w14:textId="77777777" w:rsidR="00E70867" w:rsidRPr="00E74D91" w:rsidRDefault="00E70867" w:rsidP="00322E1D">
            <w:pPr>
              <w:pStyle w:val="TableParagraph"/>
              <w:spacing w:line="294" w:lineRule="exact"/>
              <w:jc w:val="center"/>
              <w:rPr>
                <w:b/>
                <w:color w:val="000000" w:themeColor="text1"/>
                <w:sz w:val="26"/>
              </w:rPr>
            </w:pPr>
            <w:r w:rsidRPr="00E74D91">
              <w:rPr>
                <w:b/>
                <w:color w:val="000000" w:themeColor="text1"/>
                <w:sz w:val="26"/>
              </w:rPr>
              <w:t>CỘNG HÒA XÃ HỘI CHỦ NGHĨA VIỆT NAM</w:t>
            </w:r>
          </w:p>
          <w:p w14:paraId="185AFC77" w14:textId="77777777" w:rsidR="00E70867" w:rsidRPr="00E74D91" w:rsidRDefault="00E70867" w:rsidP="00322E1D">
            <w:pPr>
              <w:pStyle w:val="TableParagraph"/>
              <w:spacing w:line="322" w:lineRule="exact"/>
              <w:jc w:val="center"/>
              <w:rPr>
                <w:b/>
                <w:color w:val="000000" w:themeColor="text1"/>
                <w:sz w:val="28"/>
                <w:lang w:val="en-US"/>
              </w:rPr>
            </w:pPr>
            <w:r w:rsidRPr="00E74D91">
              <w:rPr>
                <w:b/>
                <w:color w:val="000000" w:themeColor="text1"/>
                <w:sz w:val="28"/>
              </w:rPr>
              <w:t>Độc lập - Tự do - Hạnh ph</w:t>
            </w:r>
            <w:proofErr w:type="spellStart"/>
            <w:r w:rsidRPr="00E74D91">
              <w:rPr>
                <w:b/>
                <w:color w:val="000000" w:themeColor="text1"/>
                <w:sz w:val="28"/>
                <w:lang w:val="en-US"/>
              </w:rPr>
              <w:t>úc</w:t>
            </w:r>
            <w:proofErr w:type="spellEnd"/>
          </w:p>
          <w:p w14:paraId="4651CB8E" w14:textId="3179C8B6" w:rsidR="00B274F0" w:rsidRPr="00E74D91" w:rsidRDefault="00B274F0" w:rsidP="00B274F0">
            <w:pPr>
              <w:pStyle w:val="TableParagraph"/>
              <w:jc w:val="center"/>
              <w:rPr>
                <w:b/>
                <w:color w:val="000000" w:themeColor="text1"/>
                <w:sz w:val="28"/>
                <w:lang w:val="en-US"/>
              </w:rPr>
            </w:pPr>
            <w:r w:rsidRPr="00E74D91">
              <w:rPr>
                <w:b/>
                <w:color w:val="000000" w:themeColor="text1"/>
                <w:sz w:val="12"/>
                <w:szCs w:val="6"/>
                <w:lang w:val="en-US"/>
              </w:rPr>
              <w:t>_________________________________________________________</w:t>
            </w:r>
          </w:p>
        </w:tc>
      </w:tr>
      <w:tr w:rsidR="00322E1D" w:rsidRPr="00E74D91" w14:paraId="528DA549" w14:textId="77777777" w:rsidTr="00322E1D">
        <w:trPr>
          <w:trHeight w:val="421"/>
        </w:trPr>
        <w:tc>
          <w:tcPr>
            <w:tcW w:w="4635" w:type="dxa"/>
          </w:tcPr>
          <w:p w14:paraId="13B49BF7" w14:textId="19F45CC4" w:rsidR="00E70867" w:rsidRPr="00E74D91" w:rsidRDefault="00E70867" w:rsidP="00322E1D">
            <w:pPr>
              <w:pStyle w:val="TableParagraph"/>
              <w:tabs>
                <w:tab w:val="left" w:pos="1769"/>
              </w:tabs>
              <w:spacing w:before="90" w:line="311" w:lineRule="exact"/>
              <w:jc w:val="center"/>
              <w:rPr>
                <w:color w:val="000000" w:themeColor="text1"/>
                <w:sz w:val="26"/>
                <w:lang w:val="vi-VN"/>
              </w:rPr>
            </w:pPr>
          </w:p>
        </w:tc>
        <w:tc>
          <w:tcPr>
            <w:tcW w:w="5643" w:type="dxa"/>
          </w:tcPr>
          <w:p w14:paraId="12D00CF4" w14:textId="42546998" w:rsidR="00E70867" w:rsidRPr="00E74D91" w:rsidRDefault="00E70867" w:rsidP="00322E1D">
            <w:pPr>
              <w:pStyle w:val="TableParagraph"/>
              <w:spacing w:before="95" w:line="306" w:lineRule="exact"/>
              <w:jc w:val="center"/>
              <w:rPr>
                <w:i/>
                <w:color w:val="000000" w:themeColor="text1"/>
                <w:sz w:val="28"/>
                <w:lang w:val="vi-VN"/>
              </w:rPr>
            </w:pPr>
            <w:r w:rsidRPr="00E74D91">
              <w:rPr>
                <w:i/>
                <w:color w:val="000000" w:themeColor="text1"/>
                <w:sz w:val="28"/>
              </w:rPr>
              <w:t>Hải Phòng, ngày</w:t>
            </w:r>
            <w:r w:rsidR="00424F34" w:rsidRPr="00E74D91">
              <w:rPr>
                <w:i/>
                <w:color w:val="000000" w:themeColor="text1"/>
                <w:sz w:val="28"/>
                <w:lang w:val="vi-VN"/>
              </w:rPr>
              <w:t xml:space="preserve"> </w:t>
            </w:r>
            <w:r w:rsidR="007E7B0C">
              <w:rPr>
                <w:i/>
                <w:color w:val="000000" w:themeColor="text1"/>
                <w:sz w:val="28"/>
                <w:lang w:val="vi-VN"/>
              </w:rPr>
              <w:t>12</w:t>
            </w:r>
            <w:r w:rsidR="00341426" w:rsidRPr="00E74D91">
              <w:rPr>
                <w:i/>
                <w:color w:val="000000" w:themeColor="text1"/>
                <w:sz w:val="28"/>
                <w:lang w:val="vi-VN"/>
              </w:rPr>
              <w:t xml:space="preserve"> </w:t>
            </w:r>
            <w:r w:rsidRPr="00E74D91">
              <w:rPr>
                <w:i/>
                <w:color w:val="000000" w:themeColor="text1"/>
                <w:sz w:val="28"/>
              </w:rPr>
              <w:t>tháng</w:t>
            </w:r>
            <w:r w:rsidR="007E7B0C">
              <w:rPr>
                <w:i/>
                <w:color w:val="000000" w:themeColor="text1"/>
                <w:sz w:val="28"/>
                <w:lang w:val="vi-VN"/>
              </w:rPr>
              <w:t xml:space="preserve"> 6</w:t>
            </w:r>
            <w:r w:rsidR="00341426" w:rsidRPr="00E74D91">
              <w:rPr>
                <w:i/>
                <w:color w:val="000000" w:themeColor="text1"/>
                <w:sz w:val="28"/>
                <w:lang w:val="vi-VN"/>
              </w:rPr>
              <w:t xml:space="preserve"> </w:t>
            </w:r>
            <w:r w:rsidRPr="00E74D91">
              <w:rPr>
                <w:i/>
                <w:color w:val="000000" w:themeColor="text1"/>
                <w:sz w:val="28"/>
              </w:rPr>
              <w:t>năm 202</w:t>
            </w:r>
            <w:r w:rsidR="001745FF" w:rsidRPr="00E74D91">
              <w:rPr>
                <w:i/>
                <w:color w:val="000000" w:themeColor="text1"/>
                <w:sz w:val="28"/>
                <w:lang w:val="vi-VN"/>
              </w:rPr>
              <w:t>6</w:t>
            </w:r>
          </w:p>
        </w:tc>
      </w:tr>
      <w:tr w:rsidR="00322E1D" w:rsidRPr="00E74D91" w14:paraId="2D7A25BA" w14:textId="77777777" w:rsidTr="00322E1D">
        <w:trPr>
          <w:trHeight w:val="546"/>
        </w:trPr>
        <w:tc>
          <w:tcPr>
            <w:tcW w:w="4635" w:type="dxa"/>
          </w:tcPr>
          <w:p w14:paraId="7B99F4E2" w14:textId="478E8610" w:rsidR="00E70867" w:rsidRPr="00E74D91" w:rsidRDefault="00E70867" w:rsidP="001E0BAC">
            <w:pPr>
              <w:pStyle w:val="TableParagraph"/>
              <w:spacing w:line="256" w:lineRule="exact"/>
              <w:ind w:right="67"/>
              <w:rPr>
                <w:color w:val="000000" w:themeColor="text1"/>
                <w:sz w:val="24"/>
                <w:lang w:val="vi-VN"/>
              </w:rPr>
            </w:pPr>
          </w:p>
        </w:tc>
        <w:tc>
          <w:tcPr>
            <w:tcW w:w="5643" w:type="dxa"/>
          </w:tcPr>
          <w:p w14:paraId="5C546A2D" w14:textId="77777777" w:rsidR="00E70867" w:rsidRPr="00E74D91" w:rsidRDefault="00E70867" w:rsidP="00E70867">
            <w:pPr>
              <w:pStyle w:val="TableParagraph"/>
              <w:rPr>
                <w:color w:val="000000" w:themeColor="text1"/>
                <w:sz w:val="26"/>
              </w:rPr>
            </w:pPr>
          </w:p>
        </w:tc>
      </w:tr>
    </w:tbl>
    <w:p w14:paraId="6FADDE90" w14:textId="0489C67B" w:rsidR="00CE26D8" w:rsidRPr="00E74D91" w:rsidRDefault="005B499F" w:rsidP="00570D92">
      <w:pPr>
        <w:pStyle w:val="TableParagraph"/>
        <w:tabs>
          <w:tab w:val="right" w:pos="1843"/>
          <w:tab w:val="left" w:pos="1985"/>
        </w:tabs>
        <w:jc w:val="center"/>
        <w:rPr>
          <w:b/>
          <w:bCs/>
          <w:color w:val="000000" w:themeColor="text1"/>
          <w:sz w:val="28"/>
          <w:lang w:val="vi-VN"/>
        </w:rPr>
      </w:pPr>
      <w:r w:rsidRPr="00E74D91">
        <w:rPr>
          <w:b/>
          <w:bCs/>
          <w:color w:val="000000" w:themeColor="text1"/>
          <w:sz w:val="28"/>
          <w:lang w:val="vi-VN"/>
        </w:rPr>
        <w:t>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ÁN, DỰ THẢO</w:t>
      </w:r>
      <w:r w:rsidR="00570D92" w:rsidRPr="00E74D91">
        <w:rPr>
          <w:b/>
          <w:bCs/>
          <w:color w:val="000000" w:themeColor="text1"/>
          <w:sz w:val="28"/>
          <w:lang w:val="vi-VN"/>
        </w:rPr>
        <w:t xml:space="preserve"> QUYẾT ĐỊNH BAN HÀNH QUY CHẾ QUẢN LÝ, VẬN HÀNH VÀ KHAI THÁC NỀN TẢNG TÍCH HỢP, CHIA SẺ DỮ LIỆU (LGSP) THÀNH PHỐ HẢI PHÒNG</w:t>
      </w:r>
    </w:p>
    <w:p w14:paraId="53283163" w14:textId="102109A1" w:rsidR="00B378A9" w:rsidRPr="00E74D91" w:rsidRDefault="00B378A9" w:rsidP="001E0BAC">
      <w:pPr>
        <w:pStyle w:val="TableParagraph"/>
        <w:tabs>
          <w:tab w:val="right" w:pos="1843"/>
          <w:tab w:val="left" w:pos="1985"/>
        </w:tabs>
        <w:jc w:val="center"/>
        <w:rPr>
          <w:b/>
          <w:bCs/>
          <w:color w:val="000000" w:themeColor="text1"/>
          <w:sz w:val="12"/>
          <w:szCs w:val="12"/>
          <w:lang w:val="vi-VN"/>
        </w:rPr>
      </w:pPr>
      <w:r w:rsidRPr="00E74D91">
        <w:rPr>
          <w:b/>
          <w:bCs/>
          <w:color w:val="000000" w:themeColor="text1"/>
          <w:sz w:val="12"/>
          <w:szCs w:val="12"/>
          <w:lang w:val="vi-VN"/>
        </w:rPr>
        <w:t>_______________________________________</w:t>
      </w:r>
    </w:p>
    <w:p w14:paraId="318C12E0" w14:textId="0EA533B2" w:rsidR="00CE26D8" w:rsidRPr="00E74D91" w:rsidRDefault="00CE26D8" w:rsidP="00001A41">
      <w:pPr>
        <w:pStyle w:val="BodyText"/>
        <w:ind w:firstLine="720"/>
        <w:rPr>
          <w:color w:val="000000" w:themeColor="text1"/>
          <w:lang w:val="vi-VN"/>
        </w:rPr>
      </w:pPr>
    </w:p>
    <w:p w14:paraId="29FB939E" w14:textId="4DD03A4C" w:rsidR="00832469" w:rsidRPr="00E74D91" w:rsidRDefault="00365A24" w:rsidP="00476F66">
      <w:pPr>
        <w:pStyle w:val="BodyText"/>
        <w:spacing w:before="120" w:after="120" w:line="312" w:lineRule="auto"/>
        <w:ind w:firstLine="720"/>
        <w:jc w:val="both"/>
        <w:rPr>
          <w:color w:val="000000" w:themeColor="text1"/>
          <w:lang w:val="vi-VN"/>
        </w:rPr>
      </w:pPr>
      <w:r w:rsidRPr="00E74D91">
        <w:rPr>
          <w:color w:val="000000" w:themeColor="text1"/>
          <w:lang w:val="vi-VN"/>
        </w:rPr>
        <w:t xml:space="preserve">Thực hiện quy định của Luật Ban hành văn bản quy phạm pháp luật, Sở Khoa học và Công nghệ đã tiến hành </w:t>
      </w:r>
      <w:r w:rsidR="008B0D9B" w:rsidRPr="00E74D91">
        <w:rPr>
          <w:color w:val="000000" w:themeColor="text1"/>
          <w:lang w:val="vi-VN"/>
        </w:rPr>
        <w:t xml:space="preserve">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án, dự thảo Quyết định </w:t>
      </w:r>
      <w:r w:rsidR="00E230A7" w:rsidRPr="00E74D91">
        <w:rPr>
          <w:color w:val="000000" w:themeColor="text1"/>
          <w:lang w:val="vi-VN"/>
        </w:rPr>
        <w:t>Ban hành Quy chế quản lý, vận hành và khai thác Nền tảng tích hợp, chia sẻ dữ liệu (LGSP) thành phố Hải Phòng. Kết quả như sau:</w:t>
      </w:r>
    </w:p>
    <w:p w14:paraId="1A7D0710" w14:textId="2058EDC1" w:rsidR="00166BFF" w:rsidRPr="00E74D91" w:rsidRDefault="00166BFF" w:rsidP="00476F66">
      <w:pPr>
        <w:pStyle w:val="BodyText"/>
        <w:spacing w:before="120" w:after="120" w:line="312" w:lineRule="auto"/>
        <w:ind w:firstLine="720"/>
        <w:jc w:val="both"/>
        <w:rPr>
          <w:b/>
          <w:bCs/>
          <w:color w:val="000000" w:themeColor="text1"/>
          <w:lang w:val="vi-VN"/>
        </w:rPr>
      </w:pPr>
      <w:r w:rsidRPr="00E74D91">
        <w:rPr>
          <w:b/>
          <w:bCs/>
          <w:color w:val="000000" w:themeColor="text1"/>
          <w:lang w:val="vi-VN"/>
        </w:rPr>
        <w:t xml:space="preserve">I. </w:t>
      </w:r>
      <w:r w:rsidR="002F589B" w:rsidRPr="00E74D91">
        <w:rPr>
          <w:b/>
          <w:bCs/>
          <w:color w:val="000000" w:themeColor="text1"/>
          <w:lang w:val="vi-VN"/>
        </w:rPr>
        <w:t>TỔ CHỨC THỰC HIỆN ĐÁNH GIÁ</w:t>
      </w:r>
    </w:p>
    <w:p w14:paraId="4F468FE8" w14:textId="6F6E2698" w:rsidR="003F2B23" w:rsidRPr="00A24EB2" w:rsidRDefault="003F6115" w:rsidP="003F6115">
      <w:pPr>
        <w:pStyle w:val="BodyText"/>
        <w:spacing w:before="120" w:after="120" w:line="312" w:lineRule="auto"/>
        <w:ind w:firstLine="720"/>
        <w:jc w:val="both"/>
        <w:rPr>
          <w:b/>
          <w:bCs/>
          <w:color w:val="000000" w:themeColor="text1"/>
          <w:lang w:val="vi-VN"/>
        </w:rPr>
      </w:pPr>
      <w:r w:rsidRPr="00A24EB2">
        <w:rPr>
          <w:b/>
          <w:bCs/>
          <w:color w:val="000000" w:themeColor="text1"/>
          <w:lang w:val="vi-VN"/>
        </w:rPr>
        <w:t xml:space="preserve">1. </w:t>
      </w:r>
      <w:r w:rsidR="00AA706D" w:rsidRPr="00A24EB2">
        <w:rPr>
          <w:b/>
          <w:bCs/>
          <w:color w:val="000000" w:themeColor="text1"/>
          <w:lang w:val="vi-VN"/>
        </w:rPr>
        <w:t>Bối cảnh xây dựng dự án, dự thảo văn bản quy phạm pháp luật</w:t>
      </w:r>
    </w:p>
    <w:p w14:paraId="29F68126" w14:textId="77777777" w:rsidR="0028292D" w:rsidRPr="00E74D91" w:rsidRDefault="00E359B4" w:rsidP="0028292D">
      <w:pPr>
        <w:pStyle w:val="BodyText"/>
        <w:spacing w:before="120" w:after="120" w:line="312" w:lineRule="auto"/>
        <w:ind w:firstLine="720"/>
        <w:jc w:val="both"/>
        <w:rPr>
          <w:color w:val="000000" w:themeColor="text1"/>
          <w:lang w:val="vi-VN"/>
        </w:rPr>
      </w:pPr>
      <w:r w:rsidRPr="00E74D91">
        <w:rPr>
          <w:color w:val="000000" w:themeColor="text1"/>
          <w:lang w:val="vi-VN"/>
        </w:rPr>
        <w:t>Trong bối cảnh chuyển đổi số quốc gia đang được đẩy mạnh, dữ liệu số ngày càng được xác định là tài nguyên quan trọng, là nền tảng để phát triển chính quyền số, kinh tế số và xã hội số; Nghị quyết số 57-NQ/TW ngày 22/12/2024 của Bộ Chính trị đã xác định phát triển khoa học, công nghệ, đổi mới sáng tạo và chuyển đổi số là đột phá quan trọng hàng đầu, đồng thời nhấn mạnh yêu cầu hoàn thiện thể chế, phát triển hạ tầng số, dữ liệu số, nền tảng số dùng chung và kết nối, liên thông thông suốt giữa các cơ quan trong hệ thống chính trị.</w:t>
      </w:r>
      <w:r w:rsidR="0028292D" w:rsidRPr="00E74D91">
        <w:rPr>
          <w:color w:val="000000" w:themeColor="text1"/>
          <w:lang w:val="vi-VN"/>
        </w:rPr>
        <w:t xml:space="preserve"> </w:t>
      </w:r>
    </w:p>
    <w:p w14:paraId="73F26DE9" w14:textId="23205200" w:rsidR="0028292D" w:rsidRPr="00E74D91" w:rsidRDefault="0028292D" w:rsidP="0028292D">
      <w:pPr>
        <w:pStyle w:val="BodyText"/>
        <w:spacing w:before="120" w:after="120" w:line="312" w:lineRule="auto"/>
        <w:ind w:firstLine="720"/>
        <w:jc w:val="both"/>
        <w:rPr>
          <w:color w:val="000000" w:themeColor="text1"/>
          <w:lang w:val="vi-VN"/>
        </w:rPr>
      </w:pPr>
      <w:r w:rsidRPr="00E74D91">
        <w:rPr>
          <w:color w:val="000000" w:themeColor="text1"/>
          <w:lang w:val="vi-VN"/>
        </w:rPr>
        <w:t xml:space="preserve">Trên địa bàn thành phố Hải Phòng, việc xây dựng, vận hành Kho dữ liệu dùng chung, Cổng dữ liệu mở và Nền tảng tích hợp, chia sẻ dữ liệu LGSP đã tạo nền tảng kỹ thuật quan trọng phục vụ kết nối, chia sẻ dữ liệu giữa các cơ quan nhà nước, hỗ trợ cải cách hành chính, giảm việc cung cấp lại thông tin, giấy tờ và nâng cao hiệu quả chỉ đạo, điều hành. Báo cáo tổng kết thi hành cho thấy hệ thống LGSP của thành phố đã hỗ trợ tích hợp, liên thông dữ liệu, góp phần tái cấu trúc quy trình nghiệp vụ, cắt giảm thao tác thủ công, nâng cao hiệu quả quản trị dữ </w:t>
      </w:r>
      <w:r w:rsidRPr="00E74D91">
        <w:rPr>
          <w:color w:val="000000" w:themeColor="text1"/>
          <w:lang w:val="vi-VN"/>
        </w:rPr>
        <w:lastRenderedPageBreak/>
        <w:t>liệu và thúc đẩy khai thác dữ liệu mở cho phát triển kinh tế - xã hội.</w:t>
      </w:r>
    </w:p>
    <w:p w14:paraId="556D69A0" w14:textId="26691255" w:rsidR="00634DA8" w:rsidRPr="00E74D91" w:rsidRDefault="00634DA8" w:rsidP="0028292D">
      <w:pPr>
        <w:pStyle w:val="BodyText"/>
        <w:spacing w:before="120" w:after="120" w:line="312" w:lineRule="auto"/>
        <w:ind w:firstLine="720"/>
        <w:jc w:val="both"/>
        <w:rPr>
          <w:color w:val="000000" w:themeColor="text1"/>
          <w:lang w:val="vi-VN"/>
        </w:rPr>
      </w:pPr>
      <w:r w:rsidRPr="00E74D91">
        <w:rPr>
          <w:color w:val="000000" w:themeColor="text1"/>
        </w:rPr>
        <w:t>Tuy nhiên, sau việc sắp xếp đơn vị hành chính cấp tỉnh theo Nghị quyết số 202/2025/NQ-UBTVQH15, không gian quản lý hành chính và quy mô dữ liệu của thành phố Hải Phòng có thay đổi lớn, phát sinh yêu cầu phải rà soát, hợp nhất và hoàn thiện khuôn khổ pháp lý đối với công tác quản lý, vận hành, khai thác nền tảng LGSP trên phạm vi toàn thành phố. Báo cáo tổng kết cũng chỉ ra một số khó khăn, vướng mắc như sự tồn tại song song của các quy định cũ, một số nội dung về đồng bộ dữ liệu, hệ thống nguồn, an toàn thông tin, hồ sơ an toàn hệ thống và trách nhiệm phối hợp chưa được quy định đầy đủ, thống nhất.</w:t>
      </w:r>
    </w:p>
    <w:p w14:paraId="119456AA" w14:textId="35FC059D" w:rsidR="00E359B4" w:rsidRPr="00E74D91" w:rsidRDefault="00634DA8" w:rsidP="00634DA8">
      <w:pPr>
        <w:pStyle w:val="BodyText"/>
        <w:spacing w:before="120" w:after="120" w:line="312" w:lineRule="auto"/>
        <w:ind w:firstLine="720"/>
        <w:jc w:val="both"/>
        <w:rPr>
          <w:color w:val="000000" w:themeColor="text1"/>
          <w:lang w:val="vi-VN"/>
        </w:rPr>
      </w:pPr>
      <w:r w:rsidRPr="00E74D91">
        <w:rPr>
          <w:color w:val="000000" w:themeColor="text1"/>
        </w:rPr>
        <w:t>Dự thảo Quyết định ban hành Quy chế quản lý, vận hành và khai thác Nền tảng tích hợp, chia sẻ dữ liệu (LGSP) thành phố Hải Phòng vì vậy được xây dựng nhằm thay thế các quy định trước đây, tạo hành lang pháp lý thống nhất, đồng bộ cho việc kết nối, tích hợp, chia sẻ, khai thác dữ liệu số giữa các cơ quan nhà nước, bảo đảm phù hợp với Luật Giao dịch điện tử năm 2023, Luật Chuyển đổi số năm 2025, các nghị định về kết nối, chia sẻ dữ liệu bắt buộc, an toàn thông tin mạng</w:t>
      </w:r>
      <w:r w:rsidR="00FB6ED7" w:rsidRPr="00E74D91">
        <w:rPr>
          <w:color w:val="000000" w:themeColor="text1"/>
          <w:lang w:val="vi-VN"/>
        </w:rPr>
        <w:t xml:space="preserve">, </w:t>
      </w:r>
      <w:r w:rsidRPr="00E74D91">
        <w:rPr>
          <w:color w:val="000000" w:themeColor="text1"/>
        </w:rPr>
        <w:t>định hướng chuyển đổi số của thành phố Hải Phòng.</w:t>
      </w:r>
    </w:p>
    <w:p w14:paraId="224BB125" w14:textId="52335678" w:rsidR="00711AA5" w:rsidRPr="00E74D91" w:rsidRDefault="006F3298" w:rsidP="00476F66">
      <w:pPr>
        <w:pStyle w:val="BodyText"/>
        <w:spacing w:before="120" w:after="120" w:line="312" w:lineRule="auto"/>
        <w:ind w:firstLine="720"/>
        <w:jc w:val="both"/>
        <w:rPr>
          <w:b/>
          <w:bCs/>
          <w:color w:val="000000" w:themeColor="text1"/>
          <w:lang w:val="vi-VN"/>
        </w:rPr>
      </w:pPr>
      <w:r w:rsidRPr="00E74D91">
        <w:rPr>
          <w:b/>
          <w:bCs/>
          <w:color w:val="000000" w:themeColor="text1"/>
          <w:lang w:val="vi-VN"/>
        </w:rPr>
        <w:t>2. Mục đích yêu cầu đánh giá</w:t>
      </w:r>
    </w:p>
    <w:p w14:paraId="6F324C8B" w14:textId="47E3EA2A" w:rsidR="00E73B4E" w:rsidRPr="00E74D91" w:rsidRDefault="00E73B4E" w:rsidP="00476F66">
      <w:pPr>
        <w:pStyle w:val="BodyText"/>
        <w:spacing w:before="120" w:after="120" w:line="312" w:lineRule="auto"/>
        <w:ind w:firstLine="720"/>
        <w:jc w:val="both"/>
        <w:rPr>
          <w:color w:val="000000" w:themeColor="text1"/>
          <w:lang w:val="vi-VN"/>
        </w:rPr>
      </w:pPr>
      <w:r w:rsidRPr="00E74D91">
        <w:rPr>
          <w:color w:val="000000" w:themeColor="text1"/>
        </w:rPr>
        <w:t>Việc đánh giá được thực hiện nhằm xem xét toàn diện sự cần thiết, tính hợp hiến, hợp pháp, tính thống nhất, đồng bộ và tính khả thi của dự thảo Quyết định; đồng thời làm rõ tác động của dự thảo văn bản đối với việc ứng dụng, thúc đẩy phát triển khoa học, công nghệ, đổi mới sáng tạo và chuyển đổi số</w:t>
      </w:r>
      <w:r w:rsidR="00692402" w:rsidRPr="00E74D91">
        <w:rPr>
          <w:color w:val="000000" w:themeColor="text1"/>
          <w:lang w:val="vi-VN"/>
        </w:rPr>
        <w:t xml:space="preserve"> </w:t>
      </w:r>
      <w:r w:rsidRPr="00E74D91">
        <w:rPr>
          <w:color w:val="000000" w:themeColor="text1"/>
        </w:rPr>
        <w:t>trong quá trình tổ chức thực hiện.</w:t>
      </w:r>
    </w:p>
    <w:p w14:paraId="340451FE" w14:textId="77777777" w:rsidR="00692402" w:rsidRPr="00E74D91" w:rsidRDefault="00692402" w:rsidP="00692402">
      <w:pPr>
        <w:pStyle w:val="BodyText"/>
        <w:spacing w:before="120" w:after="120" w:line="312" w:lineRule="auto"/>
        <w:ind w:firstLine="720"/>
        <w:jc w:val="both"/>
        <w:rPr>
          <w:color w:val="000000" w:themeColor="text1"/>
          <w:lang w:val="en-VN"/>
        </w:rPr>
      </w:pPr>
      <w:r w:rsidRPr="00E74D91">
        <w:rPr>
          <w:color w:val="000000" w:themeColor="text1"/>
          <w:lang w:val="en-VN"/>
        </w:rPr>
        <w:t>Thông qua việc đánh giá, làm cơ sở xác định mức độ phù hợp của các quy định dự kiến ban hành với yêu cầu quản lý nhà nước trong tình hình mới, nhất là trong bối cảnh thành phố Hải Phòng đã có sự thay đổi về địa giới hành chính, quy mô quản lý và yêu cầu đồng bộ hạ tầng, dữ liệu, nền tảng số sau sắp xếp đơn vị hành chính cấp tỉnh.</w:t>
      </w:r>
    </w:p>
    <w:p w14:paraId="091170C1" w14:textId="1DF305EA" w:rsidR="00E73B4E" w:rsidRPr="00E74D91" w:rsidRDefault="00692402" w:rsidP="00AA3370">
      <w:pPr>
        <w:pStyle w:val="BodyText"/>
        <w:spacing w:before="120" w:after="120" w:line="312" w:lineRule="auto"/>
        <w:ind w:firstLine="720"/>
        <w:jc w:val="both"/>
        <w:rPr>
          <w:color w:val="000000" w:themeColor="text1"/>
          <w:lang w:val="vi-VN"/>
        </w:rPr>
      </w:pPr>
      <w:r w:rsidRPr="00E74D91">
        <w:rPr>
          <w:color w:val="000000" w:themeColor="text1"/>
          <w:lang w:val="en-VN"/>
        </w:rPr>
        <w:t xml:space="preserve">Yêu cầu đặt ra đối với việc đánh giá là phải bảo đảm khách quan, toàn diện, đầy đủ, làm rõ tác động tích cực, các điều kiện bảo đảm thực hiện và những nội dung cần tiếp tục hoàn thiện; bảo đảm dự thảo văn bản sau khi ban hành góp phần nâng cao hiệu quả quản lý, vận hành, khai thác LGSP thành phố, tăng cường kết nối, chia sẻ dữ liệu, phục vụ hiệu quả công tác chỉ đạo, điều hành, cải cách hành chính, cung cấp dịch vụ công trên môi trường số, đồng thời bảo đảm an toàn thông </w:t>
      </w:r>
      <w:r w:rsidRPr="00E74D91">
        <w:rPr>
          <w:color w:val="000000" w:themeColor="text1"/>
          <w:lang w:val="en-VN"/>
        </w:rPr>
        <w:lastRenderedPageBreak/>
        <w:t>tin.</w:t>
      </w:r>
    </w:p>
    <w:p w14:paraId="15EB365D" w14:textId="0561127E" w:rsidR="006D51EA" w:rsidRPr="00E74D91" w:rsidRDefault="006F3298" w:rsidP="003F6115">
      <w:pPr>
        <w:pStyle w:val="BodyText"/>
        <w:spacing w:before="120" w:after="120" w:line="312" w:lineRule="auto"/>
        <w:ind w:firstLine="720"/>
        <w:jc w:val="both"/>
        <w:rPr>
          <w:b/>
          <w:bCs/>
          <w:color w:val="000000" w:themeColor="text1"/>
          <w:lang w:val="vi-VN"/>
        </w:rPr>
      </w:pPr>
      <w:r w:rsidRPr="00E74D91">
        <w:rPr>
          <w:b/>
          <w:bCs/>
          <w:color w:val="000000" w:themeColor="text1"/>
          <w:lang w:val="vi-VN"/>
        </w:rPr>
        <w:t>II. KẾT QUẢ ĐÁNH GIÁ</w:t>
      </w:r>
    </w:p>
    <w:p w14:paraId="366C7809" w14:textId="5FE476D6" w:rsidR="00784989" w:rsidRPr="00E74D91" w:rsidRDefault="00784989" w:rsidP="004E7E54">
      <w:pPr>
        <w:pStyle w:val="BodyText"/>
        <w:spacing w:before="120" w:after="120" w:line="312" w:lineRule="auto"/>
        <w:ind w:firstLine="720"/>
        <w:jc w:val="both"/>
        <w:rPr>
          <w:b/>
          <w:bCs/>
          <w:color w:val="000000" w:themeColor="text1"/>
          <w:lang w:val="vi-VN"/>
        </w:rPr>
      </w:pPr>
      <w:r w:rsidRPr="00E74D91">
        <w:rPr>
          <w:b/>
          <w:bCs/>
          <w:color w:val="000000" w:themeColor="text1"/>
          <w:lang w:val="vi-VN"/>
        </w:rPr>
        <w:t>1. Đánh giá thủ tục hành chính: Không có</w:t>
      </w:r>
    </w:p>
    <w:p w14:paraId="24792EF1" w14:textId="0F582C9F" w:rsidR="00784989" w:rsidRPr="00E74D91" w:rsidRDefault="00784989" w:rsidP="004E7E54">
      <w:pPr>
        <w:pStyle w:val="BodyText"/>
        <w:spacing w:before="120" w:after="120" w:line="312" w:lineRule="auto"/>
        <w:ind w:firstLine="720"/>
        <w:jc w:val="both"/>
        <w:rPr>
          <w:b/>
          <w:bCs/>
          <w:color w:val="000000" w:themeColor="text1"/>
          <w:lang w:val="vi-VN"/>
        </w:rPr>
      </w:pPr>
      <w:r w:rsidRPr="00E74D91">
        <w:rPr>
          <w:b/>
          <w:bCs/>
          <w:color w:val="000000" w:themeColor="text1"/>
          <w:lang w:val="vi-VN"/>
        </w:rPr>
        <w:t xml:space="preserve">2. </w:t>
      </w:r>
      <w:r w:rsidR="004364E9" w:rsidRPr="00E74D91">
        <w:rPr>
          <w:b/>
          <w:bCs/>
          <w:color w:val="000000" w:themeColor="text1"/>
          <w:lang w:val="vi-VN"/>
        </w:rPr>
        <w:t>Việc phân quyền, phân cấp: Không có</w:t>
      </w:r>
    </w:p>
    <w:p w14:paraId="6E04170A" w14:textId="405FCDF1" w:rsidR="00833151" w:rsidRPr="00E74D91" w:rsidRDefault="004E7E54" w:rsidP="004E7E54">
      <w:pPr>
        <w:pStyle w:val="BodyText"/>
        <w:spacing w:before="120" w:after="120" w:line="312" w:lineRule="auto"/>
        <w:ind w:firstLine="720"/>
        <w:jc w:val="both"/>
        <w:rPr>
          <w:b/>
          <w:bCs/>
          <w:color w:val="000000" w:themeColor="text1"/>
          <w:lang w:val="vi-VN"/>
        </w:rPr>
      </w:pPr>
      <w:r w:rsidRPr="00E74D91">
        <w:rPr>
          <w:b/>
          <w:bCs/>
          <w:color w:val="000000" w:themeColor="text1"/>
          <w:lang w:val="vi-VN"/>
        </w:rPr>
        <w:t>3. Việc ứng dụng, thúc đẩy phát triển khoa học, công nghệ, đổi mới sáng tạo và chuyển đổi số (nếu trong dự thảo văn bản có quy định về việc ứng dụng, thúc đẩy phát triển khoa học, công nghệ, đổi mới sáng tạo và chuyển đổi số)</w:t>
      </w:r>
    </w:p>
    <w:p w14:paraId="41483EA7" w14:textId="2B8876DF" w:rsidR="006D55F2" w:rsidRDefault="002D2576" w:rsidP="006D55F2">
      <w:pPr>
        <w:pStyle w:val="BodyText"/>
        <w:spacing w:before="120" w:after="120" w:line="312" w:lineRule="auto"/>
        <w:ind w:firstLine="720"/>
        <w:jc w:val="both"/>
        <w:rPr>
          <w:color w:val="000000" w:themeColor="text1"/>
          <w:lang w:val="vi-VN"/>
        </w:rPr>
      </w:pPr>
      <w:r w:rsidRPr="00E74D91">
        <w:rPr>
          <w:color w:val="000000" w:themeColor="text1"/>
        </w:rPr>
        <w:t>D</w:t>
      </w:r>
      <w:r w:rsidR="00433CC9" w:rsidRPr="00E74D91">
        <w:rPr>
          <w:color w:val="000000" w:themeColor="text1"/>
        </w:rPr>
        <w:t>ự thảo Quyết định ban hành Quy chế quản lý, vận hành và khai thác Nền tảng tích hợp, chia sẻ dữ liệu (LGSP) thành phố Hải Phòng có tác động tích cực, trực tiếp và toàn diện đối với việc ứng dụng</w:t>
      </w:r>
      <w:r w:rsidR="00337EA6">
        <w:rPr>
          <w:color w:val="000000" w:themeColor="text1"/>
          <w:lang w:val="vi-VN"/>
        </w:rPr>
        <w:t xml:space="preserve"> công nghệ thông tin </w:t>
      </w:r>
      <w:r w:rsidR="00433CC9" w:rsidRPr="00E74D91">
        <w:rPr>
          <w:color w:val="000000" w:themeColor="text1"/>
        </w:rPr>
        <w:t>và chuyển đổi số trong hoạt động của các cơ quan nhà nước trên địa bàn thành phố. Dự thảo không chỉ thiết lập khuôn khổ pháp lý cho công tác quản lý, vận hành và khai thác nền tảng LGSP, mà còn tạo điều kiện hoàn thiện hạ tầng số, tăng cường kết nối, liên thông, chia sẻ dữ liệu, qua đó góp phần hình thành môi trường số thống nhất, đồng bộ phục vụ phát triển chính quyền số, kinh tế số và xã hội số.</w:t>
      </w:r>
      <w:r w:rsidR="006D55F2">
        <w:rPr>
          <w:color w:val="000000" w:themeColor="text1"/>
          <w:lang w:val="vi-VN"/>
        </w:rPr>
        <w:t xml:space="preserve"> Cụ thể như sau:</w:t>
      </w:r>
    </w:p>
    <w:p w14:paraId="7C3D48CA" w14:textId="760FDAA3" w:rsidR="00175EE1" w:rsidRPr="00E74D91" w:rsidRDefault="006D55F2" w:rsidP="004E7E54">
      <w:pPr>
        <w:pStyle w:val="BodyText"/>
        <w:spacing w:before="120" w:after="120" w:line="312" w:lineRule="auto"/>
        <w:ind w:firstLine="720"/>
        <w:jc w:val="both"/>
        <w:rPr>
          <w:color w:val="000000" w:themeColor="text1"/>
          <w:lang w:val="vi-VN"/>
        </w:rPr>
      </w:pPr>
      <w:r>
        <w:rPr>
          <w:color w:val="000000" w:themeColor="text1"/>
          <w:lang w:val="vi-VN"/>
        </w:rPr>
        <w:t xml:space="preserve">- </w:t>
      </w:r>
      <w:r>
        <w:rPr>
          <w:color w:val="000000" w:themeColor="text1"/>
        </w:rPr>
        <w:t>D</w:t>
      </w:r>
      <w:r w:rsidR="00175EE1" w:rsidRPr="00E74D91">
        <w:rPr>
          <w:color w:val="000000" w:themeColor="text1"/>
        </w:rPr>
        <w:t xml:space="preserve">ự thảo văn bản góp phần hoàn thiện thể chế, tạo cơ sở pháp lý thúc đẩy ứng dụng công nghệ số và quản trị dữ liệu số trong các cơ quan nhà nước. Việc quy định rõ nguyên tắc tích hợp, chia sẻ, khai thác dữ liệu thông qua nền tảng LGSP; yêu cầu chuẩn hóa dữ liệu, kết nối với các cơ sở dữ liệu quốc gia, hệ thống thông tin quy mô từ trung ương đến địa phương; đồng thời </w:t>
      </w:r>
      <w:r w:rsidR="00547986">
        <w:rPr>
          <w:color w:val="000000" w:themeColor="text1"/>
        </w:rPr>
        <w:t>ngăn</w:t>
      </w:r>
      <w:r w:rsidR="00547986">
        <w:rPr>
          <w:color w:val="000000" w:themeColor="text1"/>
          <w:lang w:val="vi-VN"/>
        </w:rPr>
        <w:t xml:space="preserve"> chặn </w:t>
      </w:r>
      <w:r w:rsidR="00175EE1" w:rsidRPr="00E74D91">
        <w:rPr>
          <w:color w:val="000000" w:themeColor="text1"/>
        </w:rPr>
        <w:t>việc thiết lập các kết nối trực tiếp, trùng lặp, là điều kiện quan trọng để bảo đảm tính đồng bộ, thống nhất của hạ tầng số và dữ liệu số trên phạm vi toàn thành phố.</w:t>
      </w:r>
    </w:p>
    <w:p w14:paraId="365D29B8" w14:textId="4DFB957A" w:rsidR="00D363B6" w:rsidRPr="00E74D91" w:rsidRDefault="006D55F2" w:rsidP="00D363B6">
      <w:pPr>
        <w:pStyle w:val="BodyText"/>
        <w:spacing w:before="120" w:after="120" w:line="312" w:lineRule="auto"/>
        <w:ind w:firstLine="720"/>
        <w:jc w:val="both"/>
        <w:rPr>
          <w:color w:val="000000" w:themeColor="text1"/>
          <w:lang w:val="vi-VN"/>
        </w:rPr>
      </w:pPr>
      <w:r>
        <w:rPr>
          <w:color w:val="000000" w:themeColor="text1"/>
          <w:lang w:val="vi-VN"/>
        </w:rPr>
        <w:t xml:space="preserve">- </w:t>
      </w:r>
      <w:r>
        <w:rPr>
          <w:color w:val="000000" w:themeColor="text1"/>
          <w:lang w:val="en-VN"/>
        </w:rPr>
        <w:t>T</w:t>
      </w:r>
      <w:r w:rsidR="00D363B6" w:rsidRPr="00E74D91">
        <w:rPr>
          <w:color w:val="000000" w:themeColor="text1"/>
          <w:lang w:val="en-VN"/>
        </w:rPr>
        <w:t>ạo động lực thúc đẩy chuyển đổi số trong hoạt động quản lý nhà nước thông qua việc tăng cường chia sẻ, khai thác dữ liệu dùng chung, phục vụ hiệu quả công tác chỉ đạo, điều hành và giải quyết thủ tục hành chính. Kết quả tổng kết thi hành cho thấy việc triển khai các nền tảng số dùng chung, trong đó có LGSP, đã góp phần tái cấu trúc quy trình nghiệp vụ, giảm hoạt động thủ công, hạn chế yêu cầu cung cấp lại thông tin, giấy tờ đã có, nâng cao tính minh bạch và hiệu quả trong thực thi công vụ. Vì vậy, việc ban hành Quy chế mới sẽ tiếp tục củng cố nền tảng kỹ thuật và pháp lý để mở rộng phạm vi ứng dụng dữ liệu số trong quản trị nhà nước hiện đại.</w:t>
      </w:r>
    </w:p>
    <w:p w14:paraId="215DF467" w14:textId="06DA07F6" w:rsidR="00D363B6" w:rsidRPr="00E74D91" w:rsidRDefault="00BD4248" w:rsidP="00D363B6">
      <w:pPr>
        <w:pStyle w:val="BodyText"/>
        <w:spacing w:before="120" w:after="120" w:line="312" w:lineRule="auto"/>
        <w:ind w:firstLine="720"/>
        <w:jc w:val="both"/>
        <w:rPr>
          <w:color w:val="000000" w:themeColor="text1"/>
          <w:lang w:val="en-VN"/>
        </w:rPr>
      </w:pPr>
      <w:r>
        <w:rPr>
          <w:color w:val="000000" w:themeColor="text1"/>
          <w:lang w:val="vi-VN"/>
        </w:rPr>
        <w:lastRenderedPageBreak/>
        <w:t xml:space="preserve">- </w:t>
      </w:r>
      <w:r>
        <w:rPr>
          <w:color w:val="000000" w:themeColor="text1"/>
          <w:lang w:val="en-VN"/>
        </w:rPr>
        <w:t>D</w:t>
      </w:r>
      <w:r w:rsidR="00D363B6" w:rsidRPr="00E74D91">
        <w:rPr>
          <w:color w:val="000000" w:themeColor="text1"/>
          <w:lang w:val="en-VN"/>
        </w:rPr>
        <w:t>ự thảo văn bản tạo cơ sở để huy động, phân bổ và sử dụng hiệu quả nguồn lực phục vụ chuyển đổi số. Các quy định về trách nhiệm xây dựng dự toán kinh phí quản lý, vận hành, bảo trì, nâng cấp hệ thống LGSP; cùng với kiến nghị từ báo cáo tổng kết thi hành về việc ưu tiên bố trí nguồn chi thường xuyên và nguồn kinh phí sự nghiệp công nghệ thông tin, là cơ sở quan trọng để bảo đảm duy trì, phát triển hạ tầng số, kho dữ liệu dùng chung, cổng dữ liệu mở và nền tảng LGSP của thành phố theo hướng bền vững, lâu dài.</w:t>
      </w:r>
    </w:p>
    <w:p w14:paraId="5C98915C" w14:textId="45C9359C" w:rsidR="00D363B6" w:rsidRPr="00E74D91" w:rsidRDefault="00D363B6" w:rsidP="00D363B6">
      <w:pPr>
        <w:pStyle w:val="BodyText"/>
        <w:spacing w:before="120" w:after="120" w:line="312" w:lineRule="auto"/>
        <w:ind w:firstLine="720"/>
        <w:jc w:val="both"/>
        <w:rPr>
          <w:color w:val="000000" w:themeColor="text1"/>
          <w:lang w:val="vi-VN"/>
        </w:rPr>
      </w:pPr>
      <w:r w:rsidRPr="00E74D91">
        <w:rPr>
          <w:color w:val="000000" w:themeColor="text1"/>
          <w:lang w:val="en-VN"/>
        </w:rPr>
        <w:t xml:space="preserve">Từ các phân tích nêu trên, có thể đánh giá rằng dự thảo Quyết định ban hành Quy chế quản lý, vận hành và khai thác Nền tảng tích hợp, chia sẻ dữ liệu (LGSP) thành phố Hải Phòng có tác động tích cực, phù hợp với chủ trương của Đảng, chính sách của Nhà nước về </w:t>
      </w:r>
      <w:r w:rsidR="008A21B4">
        <w:rPr>
          <w:color w:val="000000" w:themeColor="text1"/>
          <w:lang w:val="en-VN"/>
        </w:rPr>
        <w:t>ứng</w:t>
      </w:r>
      <w:r w:rsidR="008A21B4">
        <w:rPr>
          <w:color w:val="000000" w:themeColor="text1"/>
          <w:lang w:val="vi-VN"/>
        </w:rPr>
        <w:t xml:space="preserve"> dụng công nghệ thông tin</w:t>
      </w:r>
      <w:r w:rsidRPr="00E74D91">
        <w:rPr>
          <w:color w:val="000000" w:themeColor="text1"/>
          <w:lang w:val="en-VN"/>
        </w:rPr>
        <w:t xml:space="preserve"> và chuyển đổi số quốc gia. Việc ban hành văn bản sẽ góp phần hoàn thiện thể chế, tăng cường hạ tầng số, phát triển dữ liệu số, nâng cao năng lực quản trị số của chính quyền thành phố, đồng thời thúc đẩy mạnh mẽ quá trình chuyển đổi số trong khu vực công và tạo nền tảng hỗ trợ phát triển kinh tế - xã hội trong giai đoạn mới.</w:t>
      </w:r>
    </w:p>
    <w:p w14:paraId="58419D7E" w14:textId="0478CE71" w:rsidR="00175EE1" w:rsidRPr="00E74D91" w:rsidRDefault="00CA6392" w:rsidP="004E7E54">
      <w:pPr>
        <w:pStyle w:val="BodyText"/>
        <w:spacing w:before="120" w:after="120" w:line="312" w:lineRule="auto"/>
        <w:ind w:firstLine="720"/>
        <w:jc w:val="both"/>
        <w:rPr>
          <w:color w:val="000000" w:themeColor="text1"/>
          <w:lang w:val="vi-VN"/>
        </w:rPr>
      </w:pPr>
      <w:r w:rsidRPr="00E74D91">
        <w:rPr>
          <w:b/>
          <w:bCs/>
          <w:color w:val="000000" w:themeColor="text1"/>
          <w:lang w:val="vi-VN"/>
        </w:rPr>
        <w:t>4. Việc bảo đảm bình đẳng giới:</w:t>
      </w:r>
      <w:r w:rsidRPr="00E74D91">
        <w:rPr>
          <w:color w:val="000000" w:themeColor="text1"/>
          <w:lang w:val="vi-VN"/>
        </w:rPr>
        <w:t xml:space="preserve"> Không có</w:t>
      </w:r>
    </w:p>
    <w:p w14:paraId="3D1AA4A9" w14:textId="59F96F2D" w:rsidR="00CA6392" w:rsidRPr="00E74D91" w:rsidRDefault="00CA6392" w:rsidP="00AC3F9C">
      <w:pPr>
        <w:pStyle w:val="BodyText"/>
        <w:spacing w:before="120" w:after="120" w:line="312" w:lineRule="auto"/>
        <w:ind w:firstLine="720"/>
        <w:jc w:val="both"/>
        <w:rPr>
          <w:color w:val="000000" w:themeColor="text1"/>
          <w:lang w:val="vi-VN"/>
        </w:rPr>
      </w:pPr>
      <w:r w:rsidRPr="00E74D91">
        <w:rPr>
          <w:b/>
          <w:bCs/>
          <w:color w:val="000000" w:themeColor="text1"/>
          <w:lang w:val="vi-VN"/>
        </w:rPr>
        <w:t>5. Việc thực hiện chính sách dân tộc:</w:t>
      </w:r>
      <w:r w:rsidRPr="00E74D91">
        <w:rPr>
          <w:color w:val="000000" w:themeColor="text1"/>
          <w:lang w:val="vi-VN"/>
        </w:rPr>
        <w:t xml:space="preserve"> Không có</w:t>
      </w:r>
    </w:p>
    <w:p w14:paraId="370114CA" w14:textId="03F6E32C" w:rsidR="00EF00F5" w:rsidRPr="00E74D91" w:rsidRDefault="00EF00F5" w:rsidP="00893C72">
      <w:pPr>
        <w:pStyle w:val="BodyText"/>
        <w:tabs>
          <w:tab w:val="left" w:pos="5613"/>
        </w:tabs>
        <w:spacing w:before="120" w:after="120" w:line="312" w:lineRule="auto"/>
        <w:ind w:firstLine="720"/>
        <w:jc w:val="both"/>
        <w:rPr>
          <w:color w:val="000000" w:themeColor="text1"/>
          <w:lang w:val="vi-VN"/>
        </w:rPr>
      </w:pPr>
      <w:r w:rsidRPr="00E74D91">
        <w:rPr>
          <w:color w:val="000000" w:themeColor="text1"/>
          <w:lang w:val="vi-VN"/>
        </w:rPr>
        <w:t>Trân trọng./.</w:t>
      </w:r>
    </w:p>
    <w:p w14:paraId="5A85E5D9" w14:textId="06434189" w:rsidR="007153FD" w:rsidRPr="00E74D91" w:rsidRDefault="007153FD" w:rsidP="00CE26D8">
      <w:pPr>
        <w:rPr>
          <w:color w:val="000000" w:themeColor="text1"/>
          <w:sz w:val="2"/>
          <w:szCs w:val="2"/>
          <w:lang w:val="en-US"/>
        </w:rPr>
      </w:pPr>
    </w:p>
    <w:p w14:paraId="24A66D4A" w14:textId="33F57CA0" w:rsidR="007153FD" w:rsidRPr="00E74D91" w:rsidRDefault="007153FD" w:rsidP="00A57AFF">
      <w:pPr>
        <w:rPr>
          <w:color w:val="000000" w:themeColor="text1"/>
          <w:sz w:val="2"/>
          <w:szCs w:val="2"/>
          <w:lang w:val="vi-VN"/>
        </w:rPr>
      </w:pPr>
    </w:p>
    <w:sectPr w:rsidR="007153FD" w:rsidRPr="00E74D91" w:rsidSect="00A57AFF">
      <w:type w:val="continuous"/>
      <w:pgSz w:w="11901" w:h="16817"/>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459BD"/>
    <w:multiLevelType w:val="hybridMultilevel"/>
    <w:tmpl w:val="C63EAA6E"/>
    <w:lvl w:ilvl="0" w:tplc="E21836F4">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8646C5A2">
      <w:numFmt w:val="bullet"/>
      <w:lvlText w:val="•"/>
      <w:lvlJc w:val="left"/>
      <w:pPr>
        <w:ind w:left="718" w:hanging="128"/>
      </w:pPr>
      <w:rPr>
        <w:rFonts w:hint="default"/>
        <w:lang w:val="vi" w:eastAsia="en-US" w:bidi="ar-SA"/>
      </w:rPr>
    </w:lvl>
    <w:lvl w:ilvl="2" w:tplc="7884C8E2">
      <w:numFmt w:val="bullet"/>
      <w:lvlText w:val="•"/>
      <w:lvlJc w:val="left"/>
      <w:pPr>
        <w:ind w:left="1116" w:hanging="128"/>
      </w:pPr>
      <w:rPr>
        <w:rFonts w:hint="default"/>
        <w:lang w:val="vi" w:eastAsia="en-US" w:bidi="ar-SA"/>
      </w:rPr>
    </w:lvl>
    <w:lvl w:ilvl="3" w:tplc="3A44B834">
      <w:numFmt w:val="bullet"/>
      <w:lvlText w:val="•"/>
      <w:lvlJc w:val="left"/>
      <w:pPr>
        <w:ind w:left="1514" w:hanging="128"/>
      </w:pPr>
      <w:rPr>
        <w:rFonts w:hint="default"/>
        <w:lang w:val="vi" w:eastAsia="en-US" w:bidi="ar-SA"/>
      </w:rPr>
    </w:lvl>
    <w:lvl w:ilvl="4" w:tplc="27B81B72">
      <w:numFmt w:val="bullet"/>
      <w:lvlText w:val="•"/>
      <w:lvlJc w:val="left"/>
      <w:pPr>
        <w:ind w:left="1912" w:hanging="128"/>
      </w:pPr>
      <w:rPr>
        <w:rFonts w:hint="default"/>
        <w:lang w:val="vi" w:eastAsia="en-US" w:bidi="ar-SA"/>
      </w:rPr>
    </w:lvl>
    <w:lvl w:ilvl="5" w:tplc="23AE3220">
      <w:numFmt w:val="bullet"/>
      <w:lvlText w:val="•"/>
      <w:lvlJc w:val="left"/>
      <w:pPr>
        <w:ind w:left="2310" w:hanging="128"/>
      </w:pPr>
      <w:rPr>
        <w:rFonts w:hint="default"/>
        <w:lang w:val="vi" w:eastAsia="en-US" w:bidi="ar-SA"/>
      </w:rPr>
    </w:lvl>
    <w:lvl w:ilvl="6" w:tplc="70C0E48A">
      <w:numFmt w:val="bullet"/>
      <w:lvlText w:val="•"/>
      <w:lvlJc w:val="left"/>
      <w:pPr>
        <w:ind w:left="2708" w:hanging="128"/>
      </w:pPr>
      <w:rPr>
        <w:rFonts w:hint="default"/>
        <w:lang w:val="vi" w:eastAsia="en-US" w:bidi="ar-SA"/>
      </w:rPr>
    </w:lvl>
    <w:lvl w:ilvl="7" w:tplc="FEBAD4E0">
      <w:numFmt w:val="bullet"/>
      <w:lvlText w:val="•"/>
      <w:lvlJc w:val="left"/>
      <w:pPr>
        <w:ind w:left="3106" w:hanging="128"/>
      </w:pPr>
      <w:rPr>
        <w:rFonts w:hint="default"/>
        <w:lang w:val="vi" w:eastAsia="en-US" w:bidi="ar-SA"/>
      </w:rPr>
    </w:lvl>
    <w:lvl w:ilvl="8" w:tplc="5042531A">
      <w:numFmt w:val="bullet"/>
      <w:lvlText w:val="•"/>
      <w:lvlJc w:val="left"/>
      <w:pPr>
        <w:ind w:left="3504" w:hanging="128"/>
      </w:pPr>
      <w:rPr>
        <w:rFonts w:hint="default"/>
        <w:lang w:val="vi" w:eastAsia="en-US" w:bidi="ar-SA"/>
      </w:rPr>
    </w:lvl>
  </w:abstractNum>
  <w:abstractNum w:abstractNumId="1" w15:restartNumberingAfterBreak="0">
    <w:nsid w:val="2F9C282B"/>
    <w:multiLevelType w:val="hybridMultilevel"/>
    <w:tmpl w:val="5D0E6060"/>
    <w:lvl w:ilvl="0" w:tplc="E286D176">
      <w:numFmt w:val="bullet"/>
      <w:lvlText w:val="-"/>
      <w:lvlJc w:val="left"/>
      <w:pPr>
        <w:ind w:left="277" w:hanging="168"/>
      </w:pPr>
      <w:rPr>
        <w:rFonts w:ascii="Times New Roman" w:eastAsia="Times New Roman" w:hAnsi="Times New Roman" w:cs="Times New Roman" w:hint="default"/>
        <w:w w:val="100"/>
        <w:sz w:val="28"/>
        <w:szCs w:val="28"/>
        <w:lang w:val="vi" w:eastAsia="en-US" w:bidi="ar-SA"/>
      </w:rPr>
    </w:lvl>
    <w:lvl w:ilvl="1" w:tplc="42D6853E">
      <w:numFmt w:val="bullet"/>
      <w:lvlText w:val="•"/>
      <w:lvlJc w:val="left"/>
      <w:pPr>
        <w:ind w:left="652" w:hanging="168"/>
      </w:pPr>
      <w:rPr>
        <w:rFonts w:hint="default"/>
        <w:lang w:val="vi" w:eastAsia="en-US" w:bidi="ar-SA"/>
      </w:rPr>
    </w:lvl>
    <w:lvl w:ilvl="2" w:tplc="02E6B1E6">
      <w:numFmt w:val="bullet"/>
      <w:lvlText w:val="•"/>
      <w:lvlJc w:val="left"/>
      <w:pPr>
        <w:ind w:left="1024" w:hanging="168"/>
      </w:pPr>
      <w:rPr>
        <w:rFonts w:hint="default"/>
        <w:lang w:val="vi" w:eastAsia="en-US" w:bidi="ar-SA"/>
      </w:rPr>
    </w:lvl>
    <w:lvl w:ilvl="3" w:tplc="3B1E4304">
      <w:numFmt w:val="bullet"/>
      <w:lvlText w:val="•"/>
      <w:lvlJc w:val="left"/>
      <w:pPr>
        <w:ind w:left="1396" w:hanging="168"/>
      </w:pPr>
      <w:rPr>
        <w:rFonts w:hint="default"/>
        <w:lang w:val="vi" w:eastAsia="en-US" w:bidi="ar-SA"/>
      </w:rPr>
    </w:lvl>
    <w:lvl w:ilvl="4" w:tplc="3B769C2A">
      <w:numFmt w:val="bullet"/>
      <w:lvlText w:val="•"/>
      <w:lvlJc w:val="left"/>
      <w:pPr>
        <w:ind w:left="1769" w:hanging="168"/>
      </w:pPr>
      <w:rPr>
        <w:rFonts w:hint="default"/>
        <w:lang w:val="vi" w:eastAsia="en-US" w:bidi="ar-SA"/>
      </w:rPr>
    </w:lvl>
    <w:lvl w:ilvl="5" w:tplc="6E96F138">
      <w:numFmt w:val="bullet"/>
      <w:lvlText w:val="•"/>
      <w:lvlJc w:val="left"/>
      <w:pPr>
        <w:ind w:left="2141" w:hanging="168"/>
      </w:pPr>
      <w:rPr>
        <w:rFonts w:hint="default"/>
        <w:lang w:val="vi" w:eastAsia="en-US" w:bidi="ar-SA"/>
      </w:rPr>
    </w:lvl>
    <w:lvl w:ilvl="6" w:tplc="722EBC60">
      <w:numFmt w:val="bullet"/>
      <w:lvlText w:val="•"/>
      <w:lvlJc w:val="left"/>
      <w:pPr>
        <w:ind w:left="2513" w:hanging="168"/>
      </w:pPr>
      <w:rPr>
        <w:rFonts w:hint="default"/>
        <w:lang w:val="vi" w:eastAsia="en-US" w:bidi="ar-SA"/>
      </w:rPr>
    </w:lvl>
    <w:lvl w:ilvl="7" w:tplc="610C6920">
      <w:numFmt w:val="bullet"/>
      <w:lvlText w:val="•"/>
      <w:lvlJc w:val="left"/>
      <w:pPr>
        <w:ind w:left="2886" w:hanging="168"/>
      </w:pPr>
      <w:rPr>
        <w:rFonts w:hint="default"/>
        <w:lang w:val="vi" w:eastAsia="en-US" w:bidi="ar-SA"/>
      </w:rPr>
    </w:lvl>
    <w:lvl w:ilvl="8" w:tplc="61B61D2C">
      <w:numFmt w:val="bullet"/>
      <w:lvlText w:val="•"/>
      <w:lvlJc w:val="left"/>
      <w:pPr>
        <w:ind w:left="3258" w:hanging="168"/>
      </w:pPr>
      <w:rPr>
        <w:rFonts w:hint="default"/>
        <w:lang w:val="vi" w:eastAsia="en-US" w:bidi="ar-SA"/>
      </w:rPr>
    </w:lvl>
  </w:abstractNum>
  <w:num w:numId="1" w16cid:durableId="1362169529">
    <w:abstractNumId w:val="0"/>
  </w:num>
  <w:num w:numId="2" w16cid:durableId="1436904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9A7"/>
    <w:rsid w:val="00001A41"/>
    <w:rsid w:val="00025B31"/>
    <w:rsid w:val="00037AEF"/>
    <w:rsid w:val="0004368A"/>
    <w:rsid w:val="000437AA"/>
    <w:rsid w:val="0004717A"/>
    <w:rsid w:val="0004755D"/>
    <w:rsid w:val="00052028"/>
    <w:rsid w:val="0005324E"/>
    <w:rsid w:val="0005509B"/>
    <w:rsid w:val="000741A1"/>
    <w:rsid w:val="000772E3"/>
    <w:rsid w:val="000810E3"/>
    <w:rsid w:val="00081A3F"/>
    <w:rsid w:val="00083037"/>
    <w:rsid w:val="000841BF"/>
    <w:rsid w:val="00095FAD"/>
    <w:rsid w:val="000A42B6"/>
    <w:rsid w:val="000B4CF7"/>
    <w:rsid w:val="000C1CF1"/>
    <w:rsid w:val="000C34D5"/>
    <w:rsid w:val="000D428A"/>
    <w:rsid w:val="000E033D"/>
    <w:rsid w:val="000E6695"/>
    <w:rsid w:val="00101ED1"/>
    <w:rsid w:val="00104611"/>
    <w:rsid w:val="0011317D"/>
    <w:rsid w:val="00114C83"/>
    <w:rsid w:val="001203C2"/>
    <w:rsid w:val="00122E5E"/>
    <w:rsid w:val="00125C33"/>
    <w:rsid w:val="00127DB3"/>
    <w:rsid w:val="00134277"/>
    <w:rsid w:val="001370A3"/>
    <w:rsid w:val="00137DA8"/>
    <w:rsid w:val="00141713"/>
    <w:rsid w:val="0015362F"/>
    <w:rsid w:val="00166BFF"/>
    <w:rsid w:val="001713FB"/>
    <w:rsid w:val="001745FF"/>
    <w:rsid w:val="0017516B"/>
    <w:rsid w:val="00175EE1"/>
    <w:rsid w:val="001811AE"/>
    <w:rsid w:val="00181B6B"/>
    <w:rsid w:val="00184A76"/>
    <w:rsid w:val="00185D00"/>
    <w:rsid w:val="00185DE3"/>
    <w:rsid w:val="00191B85"/>
    <w:rsid w:val="00195E05"/>
    <w:rsid w:val="00196B85"/>
    <w:rsid w:val="00196D3D"/>
    <w:rsid w:val="001A5D69"/>
    <w:rsid w:val="001A757E"/>
    <w:rsid w:val="001B0A20"/>
    <w:rsid w:val="001C1690"/>
    <w:rsid w:val="001D371B"/>
    <w:rsid w:val="001D4F8A"/>
    <w:rsid w:val="001E0BAC"/>
    <w:rsid w:val="001E23A9"/>
    <w:rsid w:val="001E4F9B"/>
    <w:rsid w:val="001F2B77"/>
    <w:rsid w:val="00201086"/>
    <w:rsid w:val="0020394C"/>
    <w:rsid w:val="0021280A"/>
    <w:rsid w:val="00215C89"/>
    <w:rsid w:val="00216E7A"/>
    <w:rsid w:val="00222DFC"/>
    <w:rsid w:val="00224545"/>
    <w:rsid w:val="00226EBB"/>
    <w:rsid w:val="002278FD"/>
    <w:rsid w:val="0023763D"/>
    <w:rsid w:val="002412CC"/>
    <w:rsid w:val="00244C48"/>
    <w:rsid w:val="002458BD"/>
    <w:rsid w:val="00247AF4"/>
    <w:rsid w:val="002562DC"/>
    <w:rsid w:val="00260431"/>
    <w:rsid w:val="00262972"/>
    <w:rsid w:val="00263147"/>
    <w:rsid w:val="00265F74"/>
    <w:rsid w:val="002706B4"/>
    <w:rsid w:val="0028292D"/>
    <w:rsid w:val="00285F4F"/>
    <w:rsid w:val="00286290"/>
    <w:rsid w:val="002A0786"/>
    <w:rsid w:val="002A3DB4"/>
    <w:rsid w:val="002B1FEA"/>
    <w:rsid w:val="002B33BA"/>
    <w:rsid w:val="002B4585"/>
    <w:rsid w:val="002C2ADB"/>
    <w:rsid w:val="002C4238"/>
    <w:rsid w:val="002C4C8A"/>
    <w:rsid w:val="002D0C60"/>
    <w:rsid w:val="002D0FF6"/>
    <w:rsid w:val="002D2576"/>
    <w:rsid w:val="002D5F0E"/>
    <w:rsid w:val="002D6928"/>
    <w:rsid w:val="002E28BE"/>
    <w:rsid w:val="002E7795"/>
    <w:rsid w:val="002F579B"/>
    <w:rsid w:val="002F589B"/>
    <w:rsid w:val="00305E37"/>
    <w:rsid w:val="0030711D"/>
    <w:rsid w:val="003077CA"/>
    <w:rsid w:val="003112E4"/>
    <w:rsid w:val="00322E1D"/>
    <w:rsid w:val="003235D9"/>
    <w:rsid w:val="003237A4"/>
    <w:rsid w:val="00323E51"/>
    <w:rsid w:val="00331EB5"/>
    <w:rsid w:val="00334FB0"/>
    <w:rsid w:val="00337EA6"/>
    <w:rsid w:val="003412CF"/>
    <w:rsid w:val="00341426"/>
    <w:rsid w:val="00346067"/>
    <w:rsid w:val="00346584"/>
    <w:rsid w:val="00353816"/>
    <w:rsid w:val="00362C89"/>
    <w:rsid w:val="00363669"/>
    <w:rsid w:val="00363BD2"/>
    <w:rsid w:val="00365A24"/>
    <w:rsid w:val="00367D8E"/>
    <w:rsid w:val="003838AA"/>
    <w:rsid w:val="00392061"/>
    <w:rsid w:val="0039288D"/>
    <w:rsid w:val="00397036"/>
    <w:rsid w:val="003A06D7"/>
    <w:rsid w:val="003A22E0"/>
    <w:rsid w:val="003A2B9B"/>
    <w:rsid w:val="003A2C94"/>
    <w:rsid w:val="003B7175"/>
    <w:rsid w:val="003C5658"/>
    <w:rsid w:val="003C6607"/>
    <w:rsid w:val="003D1646"/>
    <w:rsid w:val="003D1E71"/>
    <w:rsid w:val="003D38B4"/>
    <w:rsid w:val="003D6A39"/>
    <w:rsid w:val="003E4D8C"/>
    <w:rsid w:val="003E54BF"/>
    <w:rsid w:val="003E6DE1"/>
    <w:rsid w:val="003F2B23"/>
    <w:rsid w:val="003F6115"/>
    <w:rsid w:val="003F6A40"/>
    <w:rsid w:val="004008D1"/>
    <w:rsid w:val="004027C9"/>
    <w:rsid w:val="004028BC"/>
    <w:rsid w:val="00403299"/>
    <w:rsid w:val="00413CF0"/>
    <w:rsid w:val="00414CB9"/>
    <w:rsid w:val="00424F34"/>
    <w:rsid w:val="00427BBD"/>
    <w:rsid w:val="00433CC9"/>
    <w:rsid w:val="004364E9"/>
    <w:rsid w:val="0045055B"/>
    <w:rsid w:val="00453585"/>
    <w:rsid w:val="00465734"/>
    <w:rsid w:val="00467304"/>
    <w:rsid w:val="00471560"/>
    <w:rsid w:val="00471D35"/>
    <w:rsid w:val="0047384E"/>
    <w:rsid w:val="00476B92"/>
    <w:rsid w:val="00476F66"/>
    <w:rsid w:val="004810DA"/>
    <w:rsid w:val="004818EB"/>
    <w:rsid w:val="004926BB"/>
    <w:rsid w:val="00493A50"/>
    <w:rsid w:val="00495F65"/>
    <w:rsid w:val="004A014D"/>
    <w:rsid w:val="004A2A5B"/>
    <w:rsid w:val="004B1755"/>
    <w:rsid w:val="004B7DD1"/>
    <w:rsid w:val="004C2506"/>
    <w:rsid w:val="004C2596"/>
    <w:rsid w:val="004C4F66"/>
    <w:rsid w:val="004D13D5"/>
    <w:rsid w:val="004D24A7"/>
    <w:rsid w:val="004D4BE2"/>
    <w:rsid w:val="004D5ED2"/>
    <w:rsid w:val="004D60FB"/>
    <w:rsid w:val="004E0E2A"/>
    <w:rsid w:val="004E22EC"/>
    <w:rsid w:val="004E2E2B"/>
    <w:rsid w:val="004E7E54"/>
    <w:rsid w:val="004F007C"/>
    <w:rsid w:val="004F4970"/>
    <w:rsid w:val="005102C0"/>
    <w:rsid w:val="00514A5D"/>
    <w:rsid w:val="005165A9"/>
    <w:rsid w:val="00517197"/>
    <w:rsid w:val="005221A4"/>
    <w:rsid w:val="00522DD7"/>
    <w:rsid w:val="00530AC5"/>
    <w:rsid w:val="00535DDE"/>
    <w:rsid w:val="0053664C"/>
    <w:rsid w:val="005452B8"/>
    <w:rsid w:val="00547986"/>
    <w:rsid w:val="00561D75"/>
    <w:rsid w:val="00566906"/>
    <w:rsid w:val="005676DE"/>
    <w:rsid w:val="00570D92"/>
    <w:rsid w:val="0057640C"/>
    <w:rsid w:val="0057682B"/>
    <w:rsid w:val="00580992"/>
    <w:rsid w:val="00580F8A"/>
    <w:rsid w:val="0058441D"/>
    <w:rsid w:val="00584CB9"/>
    <w:rsid w:val="00585DBD"/>
    <w:rsid w:val="00586F09"/>
    <w:rsid w:val="005908F6"/>
    <w:rsid w:val="00591141"/>
    <w:rsid w:val="00594349"/>
    <w:rsid w:val="00594D70"/>
    <w:rsid w:val="005A4C61"/>
    <w:rsid w:val="005A6636"/>
    <w:rsid w:val="005B2770"/>
    <w:rsid w:val="005B499F"/>
    <w:rsid w:val="005B6DD3"/>
    <w:rsid w:val="005D3D85"/>
    <w:rsid w:val="005E1903"/>
    <w:rsid w:val="005E5316"/>
    <w:rsid w:val="005E744E"/>
    <w:rsid w:val="00604E25"/>
    <w:rsid w:val="0060759E"/>
    <w:rsid w:val="0061103A"/>
    <w:rsid w:val="006172B0"/>
    <w:rsid w:val="006173CE"/>
    <w:rsid w:val="0062181B"/>
    <w:rsid w:val="00624530"/>
    <w:rsid w:val="00634DA8"/>
    <w:rsid w:val="00642611"/>
    <w:rsid w:val="0064478E"/>
    <w:rsid w:val="006457CC"/>
    <w:rsid w:val="00655B2C"/>
    <w:rsid w:val="0066237C"/>
    <w:rsid w:val="00662801"/>
    <w:rsid w:val="006758B5"/>
    <w:rsid w:val="00680D77"/>
    <w:rsid w:val="00685044"/>
    <w:rsid w:val="006902C7"/>
    <w:rsid w:val="00692402"/>
    <w:rsid w:val="0069585F"/>
    <w:rsid w:val="0069647F"/>
    <w:rsid w:val="006965F2"/>
    <w:rsid w:val="006A393A"/>
    <w:rsid w:val="006A63C3"/>
    <w:rsid w:val="006A7E96"/>
    <w:rsid w:val="006B0401"/>
    <w:rsid w:val="006B433C"/>
    <w:rsid w:val="006B590C"/>
    <w:rsid w:val="006C01CC"/>
    <w:rsid w:val="006D0331"/>
    <w:rsid w:val="006D4E97"/>
    <w:rsid w:val="006D51EA"/>
    <w:rsid w:val="006D55F2"/>
    <w:rsid w:val="006E0421"/>
    <w:rsid w:val="006E2010"/>
    <w:rsid w:val="006F3298"/>
    <w:rsid w:val="006F50CA"/>
    <w:rsid w:val="006F6B57"/>
    <w:rsid w:val="00700CD7"/>
    <w:rsid w:val="0071034D"/>
    <w:rsid w:val="00710D11"/>
    <w:rsid w:val="00711AA5"/>
    <w:rsid w:val="0071409B"/>
    <w:rsid w:val="0071417A"/>
    <w:rsid w:val="007153FD"/>
    <w:rsid w:val="00716BE3"/>
    <w:rsid w:val="00717217"/>
    <w:rsid w:val="00726924"/>
    <w:rsid w:val="0072696E"/>
    <w:rsid w:val="00735D2E"/>
    <w:rsid w:val="00742317"/>
    <w:rsid w:val="00747560"/>
    <w:rsid w:val="0075121A"/>
    <w:rsid w:val="00756D89"/>
    <w:rsid w:val="00762C7F"/>
    <w:rsid w:val="00764BD0"/>
    <w:rsid w:val="00766724"/>
    <w:rsid w:val="00766D06"/>
    <w:rsid w:val="00770F16"/>
    <w:rsid w:val="00771CCE"/>
    <w:rsid w:val="00773316"/>
    <w:rsid w:val="0077539C"/>
    <w:rsid w:val="00775C4D"/>
    <w:rsid w:val="0077764C"/>
    <w:rsid w:val="00784989"/>
    <w:rsid w:val="007919D6"/>
    <w:rsid w:val="00791AED"/>
    <w:rsid w:val="00792710"/>
    <w:rsid w:val="00794084"/>
    <w:rsid w:val="007A1417"/>
    <w:rsid w:val="007A5CD3"/>
    <w:rsid w:val="007B5FF4"/>
    <w:rsid w:val="007D4CF5"/>
    <w:rsid w:val="007D4FD1"/>
    <w:rsid w:val="007D6D6F"/>
    <w:rsid w:val="007E0DC8"/>
    <w:rsid w:val="007E7B0C"/>
    <w:rsid w:val="007F06B3"/>
    <w:rsid w:val="007F27F0"/>
    <w:rsid w:val="007F51A4"/>
    <w:rsid w:val="007F7EDC"/>
    <w:rsid w:val="0080022F"/>
    <w:rsid w:val="00810FBA"/>
    <w:rsid w:val="008216E7"/>
    <w:rsid w:val="00821903"/>
    <w:rsid w:val="00825A39"/>
    <w:rsid w:val="00827654"/>
    <w:rsid w:val="00832469"/>
    <w:rsid w:val="00833151"/>
    <w:rsid w:val="00835146"/>
    <w:rsid w:val="00842A60"/>
    <w:rsid w:val="00847347"/>
    <w:rsid w:val="00847B5B"/>
    <w:rsid w:val="008537E6"/>
    <w:rsid w:val="008571E2"/>
    <w:rsid w:val="008576A5"/>
    <w:rsid w:val="00862C86"/>
    <w:rsid w:val="0086696F"/>
    <w:rsid w:val="00876B40"/>
    <w:rsid w:val="00876C61"/>
    <w:rsid w:val="00876CF9"/>
    <w:rsid w:val="00884059"/>
    <w:rsid w:val="00891530"/>
    <w:rsid w:val="00891DEE"/>
    <w:rsid w:val="00893C72"/>
    <w:rsid w:val="00893E12"/>
    <w:rsid w:val="008A21B4"/>
    <w:rsid w:val="008A7262"/>
    <w:rsid w:val="008B0D9B"/>
    <w:rsid w:val="008B11FD"/>
    <w:rsid w:val="008B2D67"/>
    <w:rsid w:val="008B36DE"/>
    <w:rsid w:val="008C5C41"/>
    <w:rsid w:val="008D00F8"/>
    <w:rsid w:val="008D23C7"/>
    <w:rsid w:val="008D2D5F"/>
    <w:rsid w:val="008D7C5C"/>
    <w:rsid w:val="008E661D"/>
    <w:rsid w:val="008F510E"/>
    <w:rsid w:val="008F6E22"/>
    <w:rsid w:val="009013A4"/>
    <w:rsid w:val="00914171"/>
    <w:rsid w:val="0092012B"/>
    <w:rsid w:val="00931454"/>
    <w:rsid w:val="00933F8B"/>
    <w:rsid w:val="00941258"/>
    <w:rsid w:val="0094238B"/>
    <w:rsid w:val="00950630"/>
    <w:rsid w:val="00952AC8"/>
    <w:rsid w:val="00952EAB"/>
    <w:rsid w:val="009557CD"/>
    <w:rsid w:val="00956CC7"/>
    <w:rsid w:val="00957BFF"/>
    <w:rsid w:val="00964C3D"/>
    <w:rsid w:val="0096643B"/>
    <w:rsid w:val="009751E1"/>
    <w:rsid w:val="009817C0"/>
    <w:rsid w:val="009838EC"/>
    <w:rsid w:val="009855B7"/>
    <w:rsid w:val="00987829"/>
    <w:rsid w:val="00987EF6"/>
    <w:rsid w:val="0099682C"/>
    <w:rsid w:val="009A2B50"/>
    <w:rsid w:val="009A2FFF"/>
    <w:rsid w:val="009B4C1F"/>
    <w:rsid w:val="009B74E9"/>
    <w:rsid w:val="009C1794"/>
    <w:rsid w:val="009C1AFC"/>
    <w:rsid w:val="009D28B7"/>
    <w:rsid w:val="009E68CA"/>
    <w:rsid w:val="009F1871"/>
    <w:rsid w:val="009F4754"/>
    <w:rsid w:val="009F5D0D"/>
    <w:rsid w:val="00A06ACB"/>
    <w:rsid w:val="00A075D8"/>
    <w:rsid w:val="00A1677E"/>
    <w:rsid w:val="00A2087F"/>
    <w:rsid w:val="00A22346"/>
    <w:rsid w:val="00A22BB4"/>
    <w:rsid w:val="00A24EB2"/>
    <w:rsid w:val="00A25C91"/>
    <w:rsid w:val="00A34F06"/>
    <w:rsid w:val="00A369F2"/>
    <w:rsid w:val="00A3785C"/>
    <w:rsid w:val="00A37CD7"/>
    <w:rsid w:val="00A40030"/>
    <w:rsid w:val="00A4159A"/>
    <w:rsid w:val="00A42B74"/>
    <w:rsid w:val="00A55224"/>
    <w:rsid w:val="00A57AFF"/>
    <w:rsid w:val="00A607C7"/>
    <w:rsid w:val="00A66474"/>
    <w:rsid w:val="00A6669C"/>
    <w:rsid w:val="00A716CF"/>
    <w:rsid w:val="00A82547"/>
    <w:rsid w:val="00A863B7"/>
    <w:rsid w:val="00A93133"/>
    <w:rsid w:val="00A94387"/>
    <w:rsid w:val="00A95C1B"/>
    <w:rsid w:val="00A95D2E"/>
    <w:rsid w:val="00AA070C"/>
    <w:rsid w:val="00AA3370"/>
    <w:rsid w:val="00AA706D"/>
    <w:rsid w:val="00AB5B06"/>
    <w:rsid w:val="00AB755C"/>
    <w:rsid w:val="00AC1D8C"/>
    <w:rsid w:val="00AC3F9C"/>
    <w:rsid w:val="00AC58E3"/>
    <w:rsid w:val="00AC7A2A"/>
    <w:rsid w:val="00AD0030"/>
    <w:rsid w:val="00AF5CB2"/>
    <w:rsid w:val="00B13BE3"/>
    <w:rsid w:val="00B274F0"/>
    <w:rsid w:val="00B319A8"/>
    <w:rsid w:val="00B3222F"/>
    <w:rsid w:val="00B33924"/>
    <w:rsid w:val="00B341A9"/>
    <w:rsid w:val="00B378A9"/>
    <w:rsid w:val="00B42543"/>
    <w:rsid w:val="00B42B88"/>
    <w:rsid w:val="00B51F2B"/>
    <w:rsid w:val="00B528B4"/>
    <w:rsid w:val="00B52919"/>
    <w:rsid w:val="00B57F3D"/>
    <w:rsid w:val="00B65450"/>
    <w:rsid w:val="00B67B59"/>
    <w:rsid w:val="00B7717E"/>
    <w:rsid w:val="00B82C93"/>
    <w:rsid w:val="00B847A3"/>
    <w:rsid w:val="00B903E7"/>
    <w:rsid w:val="00B90B51"/>
    <w:rsid w:val="00B92B10"/>
    <w:rsid w:val="00B937E4"/>
    <w:rsid w:val="00B965A2"/>
    <w:rsid w:val="00B968A9"/>
    <w:rsid w:val="00BA5532"/>
    <w:rsid w:val="00BA7689"/>
    <w:rsid w:val="00BA7EA3"/>
    <w:rsid w:val="00BB09D8"/>
    <w:rsid w:val="00BC6D7F"/>
    <w:rsid w:val="00BD4248"/>
    <w:rsid w:val="00BD4C50"/>
    <w:rsid w:val="00BE5C08"/>
    <w:rsid w:val="00BF09A7"/>
    <w:rsid w:val="00BF0B64"/>
    <w:rsid w:val="00BF27B1"/>
    <w:rsid w:val="00BF5B1B"/>
    <w:rsid w:val="00C06E65"/>
    <w:rsid w:val="00C12962"/>
    <w:rsid w:val="00C17752"/>
    <w:rsid w:val="00C23F91"/>
    <w:rsid w:val="00C26CF2"/>
    <w:rsid w:val="00C3113F"/>
    <w:rsid w:val="00C34385"/>
    <w:rsid w:val="00C362E8"/>
    <w:rsid w:val="00C43CEF"/>
    <w:rsid w:val="00C4745C"/>
    <w:rsid w:val="00C54E33"/>
    <w:rsid w:val="00C54E69"/>
    <w:rsid w:val="00C606ED"/>
    <w:rsid w:val="00C6305D"/>
    <w:rsid w:val="00C71139"/>
    <w:rsid w:val="00C778A6"/>
    <w:rsid w:val="00C82C3E"/>
    <w:rsid w:val="00C86EF5"/>
    <w:rsid w:val="00C95CE2"/>
    <w:rsid w:val="00C96E43"/>
    <w:rsid w:val="00CA0E12"/>
    <w:rsid w:val="00CA6392"/>
    <w:rsid w:val="00CB15A9"/>
    <w:rsid w:val="00CB2B38"/>
    <w:rsid w:val="00CB2BCC"/>
    <w:rsid w:val="00CB302F"/>
    <w:rsid w:val="00CB4960"/>
    <w:rsid w:val="00CB4A09"/>
    <w:rsid w:val="00CC6A10"/>
    <w:rsid w:val="00CD2AA7"/>
    <w:rsid w:val="00CD4AB8"/>
    <w:rsid w:val="00CD755E"/>
    <w:rsid w:val="00CE26D8"/>
    <w:rsid w:val="00CE60E5"/>
    <w:rsid w:val="00CF5340"/>
    <w:rsid w:val="00CF643C"/>
    <w:rsid w:val="00CF6CFC"/>
    <w:rsid w:val="00D0048A"/>
    <w:rsid w:val="00D02045"/>
    <w:rsid w:val="00D04872"/>
    <w:rsid w:val="00D0572A"/>
    <w:rsid w:val="00D0798B"/>
    <w:rsid w:val="00D1075E"/>
    <w:rsid w:val="00D12819"/>
    <w:rsid w:val="00D16175"/>
    <w:rsid w:val="00D20098"/>
    <w:rsid w:val="00D22336"/>
    <w:rsid w:val="00D363B6"/>
    <w:rsid w:val="00D37E9A"/>
    <w:rsid w:val="00D5087C"/>
    <w:rsid w:val="00D535BF"/>
    <w:rsid w:val="00D567C7"/>
    <w:rsid w:val="00D6389C"/>
    <w:rsid w:val="00D721C4"/>
    <w:rsid w:val="00D81C75"/>
    <w:rsid w:val="00D8550A"/>
    <w:rsid w:val="00D90B5C"/>
    <w:rsid w:val="00D9113F"/>
    <w:rsid w:val="00D92E0E"/>
    <w:rsid w:val="00D9748E"/>
    <w:rsid w:val="00DA1B5E"/>
    <w:rsid w:val="00DA2B46"/>
    <w:rsid w:val="00DA456B"/>
    <w:rsid w:val="00DB0A09"/>
    <w:rsid w:val="00DB22D7"/>
    <w:rsid w:val="00DB5710"/>
    <w:rsid w:val="00DC0A2B"/>
    <w:rsid w:val="00DC2D5D"/>
    <w:rsid w:val="00DC659B"/>
    <w:rsid w:val="00DC6A2B"/>
    <w:rsid w:val="00DC771F"/>
    <w:rsid w:val="00DD296D"/>
    <w:rsid w:val="00DD3018"/>
    <w:rsid w:val="00DD3428"/>
    <w:rsid w:val="00DE3A6B"/>
    <w:rsid w:val="00DE7451"/>
    <w:rsid w:val="00DF40D0"/>
    <w:rsid w:val="00DF4298"/>
    <w:rsid w:val="00E010E7"/>
    <w:rsid w:val="00E01F19"/>
    <w:rsid w:val="00E06FA0"/>
    <w:rsid w:val="00E12EF5"/>
    <w:rsid w:val="00E13BF0"/>
    <w:rsid w:val="00E21211"/>
    <w:rsid w:val="00E21990"/>
    <w:rsid w:val="00E230A7"/>
    <w:rsid w:val="00E24FE9"/>
    <w:rsid w:val="00E2573D"/>
    <w:rsid w:val="00E31965"/>
    <w:rsid w:val="00E359B4"/>
    <w:rsid w:val="00E3667D"/>
    <w:rsid w:val="00E419E8"/>
    <w:rsid w:val="00E47941"/>
    <w:rsid w:val="00E51435"/>
    <w:rsid w:val="00E63CCF"/>
    <w:rsid w:val="00E669F0"/>
    <w:rsid w:val="00E7003B"/>
    <w:rsid w:val="00E70867"/>
    <w:rsid w:val="00E73233"/>
    <w:rsid w:val="00E73B4E"/>
    <w:rsid w:val="00E744CE"/>
    <w:rsid w:val="00E74D91"/>
    <w:rsid w:val="00E810D0"/>
    <w:rsid w:val="00E83DC5"/>
    <w:rsid w:val="00E84DE8"/>
    <w:rsid w:val="00E92634"/>
    <w:rsid w:val="00E973E2"/>
    <w:rsid w:val="00EA0A38"/>
    <w:rsid w:val="00EA5F4B"/>
    <w:rsid w:val="00EC5784"/>
    <w:rsid w:val="00EC5B95"/>
    <w:rsid w:val="00EC71ED"/>
    <w:rsid w:val="00ED643A"/>
    <w:rsid w:val="00EE0939"/>
    <w:rsid w:val="00EE1265"/>
    <w:rsid w:val="00EF00F5"/>
    <w:rsid w:val="00EF4F43"/>
    <w:rsid w:val="00F011E3"/>
    <w:rsid w:val="00F0230A"/>
    <w:rsid w:val="00F05E1C"/>
    <w:rsid w:val="00F100CA"/>
    <w:rsid w:val="00F22511"/>
    <w:rsid w:val="00F24B73"/>
    <w:rsid w:val="00F37849"/>
    <w:rsid w:val="00F37DDE"/>
    <w:rsid w:val="00F402AF"/>
    <w:rsid w:val="00F43D62"/>
    <w:rsid w:val="00F46976"/>
    <w:rsid w:val="00F55151"/>
    <w:rsid w:val="00F5631D"/>
    <w:rsid w:val="00F61648"/>
    <w:rsid w:val="00F6246E"/>
    <w:rsid w:val="00F64241"/>
    <w:rsid w:val="00F66E87"/>
    <w:rsid w:val="00F67D81"/>
    <w:rsid w:val="00F70F88"/>
    <w:rsid w:val="00F72DD2"/>
    <w:rsid w:val="00F75505"/>
    <w:rsid w:val="00F81947"/>
    <w:rsid w:val="00F82662"/>
    <w:rsid w:val="00F860C1"/>
    <w:rsid w:val="00F90378"/>
    <w:rsid w:val="00F906DC"/>
    <w:rsid w:val="00F94C06"/>
    <w:rsid w:val="00FA38B5"/>
    <w:rsid w:val="00FA53AF"/>
    <w:rsid w:val="00FA5427"/>
    <w:rsid w:val="00FB30B3"/>
    <w:rsid w:val="00FB6607"/>
    <w:rsid w:val="00FB6A61"/>
    <w:rsid w:val="00FB6ED7"/>
    <w:rsid w:val="00FC3F95"/>
    <w:rsid w:val="00FD3401"/>
    <w:rsid w:val="00FD5522"/>
    <w:rsid w:val="00FE3433"/>
    <w:rsid w:val="00FF3FB1"/>
    <w:rsid w:val="00FF61EE"/>
    <w:rsid w:val="00FF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3E2C"/>
  <w15:docId w15:val="{47395AA3-4E1C-4839-8F56-F1861289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9B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0401"/>
    <w:rPr>
      <w:sz w:val="16"/>
      <w:szCs w:val="16"/>
    </w:rPr>
  </w:style>
  <w:style w:type="paragraph" w:styleId="CommentText">
    <w:name w:val="annotation text"/>
    <w:basedOn w:val="Normal"/>
    <w:link w:val="CommentTextChar"/>
    <w:uiPriority w:val="99"/>
    <w:unhideWhenUsed/>
    <w:rsid w:val="006B0401"/>
    <w:rPr>
      <w:sz w:val="20"/>
      <w:szCs w:val="20"/>
    </w:rPr>
  </w:style>
  <w:style w:type="character" w:customStyle="1" w:styleId="CommentTextChar">
    <w:name w:val="Comment Text Char"/>
    <w:basedOn w:val="DefaultParagraphFont"/>
    <w:link w:val="CommentText"/>
    <w:uiPriority w:val="99"/>
    <w:rsid w:val="006B040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6B0401"/>
    <w:rPr>
      <w:b/>
      <w:bCs/>
    </w:rPr>
  </w:style>
  <w:style w:type="character" w:customStyle="1" w:styleId="CommentSubjectChar">
    <w:name w:val="Comment Subject Char"/>
    <w:basedOn w:val="CommentTextChar"/>
    <w:link w:val="CommentSubject"/>
    <w:uiPriority w:val="99"/>
    <w:semiHidden/>
    <w:rsid w:val="006B0401"/>
    <w:rPr>
      <w:rFonts w:ascii="Times New Roman" w:eastAsia="Times New Roman" w:hAnsi="Times New Roman" w:cs="Times New Roman"/>
      <w:b/>
      <w:bCs/>
      <w:sz w:val="20"/>
      <w:szCs w:val="20"/>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5031">
      <w:bodyDiv w:val="1"/>
      <w:marLeft w:val="0"/>
      <w:marRight w:val="0"/>
      <w:marTop w:val="0"/>
      <w:marBottom w:val="0"/>
      <w:divBdr>
        <w:top w:val="none" w:sz="0" w:space="0" w:color="auto"/>
        <w:left w:val="none" w:sz="0" w:space="0" w:color="auto"/>
        <w:bottom w:val="none" w:sz="0" w:space="0" w:color="auto"/>
        <w:right w:val="none" w:sz="0" w:space="0" w:color="auto"/>
      </w:divBdr>
      <w:divsChild>
        <w:div w:id="2093813104">
          <w:marLeft w:val="0"/>
          <w:marRight w:val="0"/>
          <w:marTop w:val="0"/>
          <w:marBottom w:val="0"/>
          <w:divBdr>
            <w:top w:val="none" w:sz="0" w:space="0" w:color="auto"/>
            <w:left w:val="none" w:sz="0" w:space="0" w:color="auto"/>
            <w:bottom w:val="none" w:sz="0" w:space="0" w:color="auto"/>
            <w:right w:val="none" w:sz="0" w:space="0" w:color="auto"/>
          </w:divBdr>
          <w:divsChild>
            <w:div w:id="290944592">
              <w:marLeft w:val="0"/>
              <w:marRight w:val="0"/>
              <w:marTop w:val="0"/>
              <w:marBottom w:val="0"/>
              <w:divBdr>
                <w:top w:val="none" w:sz="0" w:space="0" w:color="auto"/>
                <w:left w:val="none" w:sz="0" w:space="0" w:color="auto"/>
                <w:bottom w:val="none" w:sz="0" w:space="0" w:color="auto"/>
                <w:right w:val="none" w:sz="0" w:space="0" w:color="auto"/>
              </w:divBdr>
              <w:divsChild>
                <w:div w:id="33064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23532">
      <w:bodyDiv w:val="1"/>
      <w:marLeft w:val="0"/>
      <w:marRight w:val="0"/>
      <w:marTop w:val="0"/>
      <w:marBottom w:val="0"/>
      <w:divBdr>
        <w:top w:val="none" w:sz="0" w:space="0" w:color="auto"/>
        <w:left w:val="none" w:sz="0" w:space="0" w:color="auto"/>
        <w:bottom w:val="none" w:sz="0" w:space="0" w:color="auto"/>
        <w:right w:val="none" w:sz="0" w:space="0" w:color="auto"/>
      </w:divBdr>
    </w:div>
    <w:div w:id="799684571">
      <w:bodyDiv w:val="1"/>
      <w:marLeft w:val="0"/>
      <w:marRight w:val="0"/>
      <w:marTop w:val="0"/>
      <w:marBottom w:val="0"/>
      <w:divBdr>
        <w:top w:val="none" w:sz="0" w:space="0" w:color="auto"/>
        <w:left w:val="none" w:sz="0" w:space="0" w:color="auto"/>
        <w:bottom w:val="none" w:sz="0" w:space="0" w:color="auto"/>
        <w:right w:val="none" w:sz="0" w:space="0" w:color="auto"/>
      </w:divBdr>
      <w:divsChild>
        <w:div w:id="1211916389">
          <w:marLeft w:val="0"/>
          <w:marRight w:val="0"/>
          <w:marTop w:val="0"/>
          <w:marBottom w:val="0"/>
          <w:divBdr>
            <w:top w:val="none" w:sz="0" w:space="0" w:color="auto"/>
            <w:left w:val="none" w:sz="0" w:space="0" w:color="auto"/>
            <w:bottom w:val="none" w:sz="0" w:space="0" w:color="auto"/>
            <w:right w:val="none" w:sz="0" w:space="0" w:color="auto"/>
          </w:divBdr>
          <w:divsChild>
            <w:div w:id="1207834677">
              <w:marLeft w:val="0"/>
              <w:marRight w:val="0"/>
              <w:marTop w:val="0"/>
              <w:marBottom w:val="0"/>
              <w:divBdr>
                <w:top w:val="none" w:sz="0" w:space="0" w:color="auto"/>
                <w:left w:val="none" w:sz="0" w:space="0" w:color="auto"/>
                <w:bottom w:val="none" w:sz="0" w:space="0" w:color="auto"/>
                <w:right w:val="none" w:sz="0" w:space="0" w:color="auto"/>
              </w:divBdr>
              <w:divsChild>
                <w:div w:id="4009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1636">
      <w:bodyDiv w:val="1"/>
      <w:marLeft w:val="0"/>
      <w:marRight w:val="0"/>
      <w:marTop w:val="0"/>
      <w:marBottom w:val="0"/>
      <w:divBdr>
        <w:top w:val="none" w:sz="0" w:space="0" w:color="auto"/>
        <w:left w:val="none" w:sz="0" w:space="0" w:color="auto"/>
        <w:bottom w:val="none" w:sz="0" w:space="0" w:color="auto"/>
        <w:right w:val="none" w:sz="0" w:space="0" w:color="auto"/>
      </w:divBdr>
      <w:divsChild>
        <w:div w:id="273439075">
          <w:marLeft w:val="0"/>
          <w:marRight w:val="0"/>
          <w:marTop w:val="0"/>
          <w:marBottom w:val="0"/>
          <w:divBdr>
            <w:top w:val="none" w:sz="0" w:space="0" w:color="auto"/>
            <w:left w:val="none" w:sz="0" w:space="0" w:color="auto"/>
            <w:bottom w:val="none" w:sz="0" w:space="0" w:color="auto"/>
            <w:right w:val="none" w:sz="0" w:space="0" w:color="auto"/>
          </w:divBdr>
          <w:divsChild>
            <w:div w:id="292102237">
              <w:marLeft w:val="0"/>
              <w:marRight w:val="0"/>
              <w:marTop w:val="0"/>
              <w:marBottom w:val="0"/>
              <w:divBdr>
                <w:top w:val="none" w:sz="0" w:space="0" w:color="auto"/>
                <w:left w:val="none" w:sz="0" w:space="0" w:color="auto"/>
                <w:bottom w:val="none" w:sz="0" w:space="0" w:color="auto"/>
                <w:right w:val="none" w:sz="0" w:space="0" w:color="auto"/>
              </w:divBdr>
              <w:divsChild>
                <w:div w:id="151638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76795">
      <w:bodyDiv w:val="1"/>
      <w:marLeft w:val="0"/>
      <w:marRight w:val="0"/>
      <w:marTop w:val="0"/>
      <w:marBottom w:val="0"/>
      <w:divBdr>
        <w:top w:val="none" w:sz="0" w:space="0" w:color="auto"/>
        <w:left w:val="none" w:sz="0" w:space="0" w:color="auto"/>
        <w:bottom w:val="none" w:sz="0" w:space="0" w:color="auto"/>
        <w:right w:val="none" w:sz="0" w:space="0" w:color="auto"/>
      </w:divBdr>
    </w:div>
    <w:div w:id="1612781640">
      <w:bodyDiv w:val="1"/>
      <w:marLeft w:val="0"/>
      <w:marRight w:val="0"/>
      <w:marTop w:val="0"/>
      <w:marBottom w:val="0"/>
      <w:divBdr>
        <w:top w:val="none" w:sz="0" w:space="0" w:color="auto"/>
        <w:left w:val="none" w:sz="0" w:space="0" w:color="auto"/>
        <w:bottom w:val="none" w:sz="0" w:space="0" w:color="auto"/>
        <w:right w:val="none" w:sz="0" w:space="0" w:color="auto"/>
      </w:divBdr>
    </w:div>
    <w:div w:id="1755276974">
      <w:bodyDiv w:val="1"/>
      <w:marLeft w:val="0"/>
      <w:marRight w:val="0"/>
      <w:marTop w:val="0"/>
      <w:marBottom w:val="0"/>
      <w:divBdr>
        <w:top w:val="none" w:sz="0" w:space="0" w:color="auto"/>
        <w:left w:val="none" w:sz="0" w:space="0" w:color="auto"/>
        <w:bottom w:val="none" w:sz="0" w:space="0" w:color="auto"/>
        <w:right w:val="none" w:sz="0" w:space="0" w:color="auto"/>
      </w:divBdr>
    </w:div>
    <w:div w:id="1972784294">
      <w:bodyDiv w:val="1"/>
      <w:marLeft w:val="0"/>
      <w:marRight w:val="0"/>
      <w:marTop w:val="0"/>
      <w:marBottom w:val="0"/>
      <w:divBdr>
        <w:top w:val="none" w:sz="0" w:space="0" w:color="auto"/>
        <w:left w:val="none" w:sz="0" w:space="0" w:color="auto"/>
        <w:bottom w:val="none" w:sz="0" w:space="0" w:color="auto"/>
        <w:right w:val="none" w:sz="0" w:space="0" w:color="auto"/>
      </w:divBdr>
      <w:divsChild>
        <w:div w:id="43674261">
          <w:marLeft w:val="0"/>
          <w:marRight w:val="0"/>
          <w:marTop w:val="0"/>
          <w:marBottom w:val="0"/>
          <w:divBdr>
            <w:top w:val="none" w:sz="0" w:space="0" w:color="auto"/>
            <w:left w:val="none" w:sz="0" w:space="0" w:color="auto"/>
            <w:bottom w:val="none" w:sz="0" w:space="0" w:color="auto"/>
            <w:right w:val="none" w:sz="0" w:space="0" w:color="auto"/>
          </w:divBdr>
          <w:divsChild>
            <w:div w:id="1269853812">
              <w:marLeft w:val="0"/>
              <w:marRight w:val="0"/>
              <w:marTop w:val="0"/>
              <w:marBottom w:val="0"/>
              <w:divBdr>
                <w:top w:val="none" w:sz="0" w:space="0" w:color="auto"/>
                <w:left w:val="none" w:sz="0" w:space="0" w:color="auto"/>
                <w:bottom w:val="none" w:sz="0" w:space="0" w:color="auto"/>
                <w:right w:val="none" w:sz="0" w:space="0" w:color="auto"/>
              </w:divBdr>
              <w:divsChild>
                <w:div w:id="41582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4</Pages>
  <Words>1764</Words>
  <Characters>6301</Characters>
  <Application>Microsoft Office Word</Application>
  <DocSecurity>0</DocSecurity>
  <Lines>150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dc:creator>
  <cp:keywords/>
  <dc:description/>
  <cp:lastModifiedBy>Anh Nguyen</cp:lastModifiedBy>
  <cp:revision>497</cp:revision>
  <dcterms:created xsi:type="dcterms:W3CDTF">2024-11-26T11:55:00Z</dcterms:created>
  <dcterms:modified xsi:type="dcterms:W3CDTF">2026-06-12T09:50:00Z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2013</vt:lpwstr>
  </property>
  <property fmtid="{D5CDD505-2E9C-101B-9397-08002B2CF9AE}" pid="4" name="LastSaved">
    <vt:filetime>2024-02-29T00:00:00Z</vt:filetime>
  </property>
</Properties>
</file>