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322"/>
        <w:tblW w:w="10278" w:type="dxa"/>
        <w:tblLayout w:type="fixed"/>
        <w:tblCellMar>
          <w:left w:w="0" w:type="dxa"/>
          <w:right w:w="0" w:type="dxa"/>
        </w:tblCellMar>
        <w:tblLook w:val="01E0" w:firstRow="1" w:lastRow="1" w:firstColumn="1" w:lastColumn="1" w:noHBand="0" w:noVBand="0"/>
      </w:tblPr>
      <w:tblGrid>
        <w:gridCol w:w="4635"/>
        <w:gridCol w:w="5643"/>
      </w:tblGrid>
      <w:tr w:rsidR="00322E1D" w:rsidRPr="00185DE3" w14:paraId="4AFAD470" w14:textId="77777777" w:rsidTr="00322E1D">
        <w:trPr>
          <w:trHeight w:val="841"/>
        </w:trPr>
        <w:tc>
          <w:tcPr>
            <w:tcW w:w="4635" w:type="dxa"/>
          </w:tcPr>
          <w:p w14:paraId="52A16D62" w14:textId="77777777" w:rsidR="00E70867" w:rsidRPr="00185DE3" w:rsidRDefault="00E70867" w:rsidP="00322E1D">
            <w:pPr>
              <w:pStyle w:val="TableParagraph"/>
              <w:spacing w:line="287" w:lineRule="exact"/>
              <w:ind w:right="67"/>
              <w:jc w:val="center"/>
              <w:rPr>
                <w:sz w:val="26"/>
                <w:lang w:val="en-US"/>
              </w:rPr>
            </w:pPr>
            <w:r w:rsidRPr="00185DE3">
              <w:rPr>
                <w:sz w:val="26"/>
                <w:lang w:val="en-US"/>
              </w:rPr>
              <w:t xml:space="preserve">UBND </w:t>
            </w:r>
            <w:r w:rsidRPr="00185DE3">
              <w:rPr>
                <w:sz w:val="26"/>
              </w:rPr>
              <w:t>THÀNH PHỐ HẢI</w:t>
            </w:r>
            <w:r w:rsidRPr="00185DE3">
              <w:rPr>
                <w:sz w:val="26"/>
                <w:lang w:val="en-US"/>
              </w:rPr>
              <w:t xml:space="preserve"> </w:t>
            </w:r>
            <w:r w:rsidRPr="00185DE3">
              <w:rPr>
                <w:sz w:val="26"/>
              </w:rPr>
              <w:t>PHÒNG</w:t>
            </w:r>
          </w:p>
          <w:p w14:paraId="3FEA9285" w14:textId="3EAE7AA3" w:rsidR="00E70867" w:rsidRPr="001745FF" w:rsidRDefault="00E70867" w:rsidP="00322E1D">
            <w:pPr>
              <w:pStyle w:val="TableParagraph"/>
              <w:spacing w:before="8"/>
              <w:ind w:right="67"/>
              <w:jc w:val="center"/>
              <w:rPr>
                <w:b/>
                <w:sz w:val="26"/>
                <w:lang w:val="vi-VN"/>
              </w:rPr>
            </w:pPr>
            <w:r w:rsidRPr="00185DE3">
              <w:rPr>
                <w:b/>
                <w:sz w:val="26"/>
                <w:lang w:val="en-US"/>
              </w:rPr>
              <w:t xml:space="preserve">SỞ </w:t>
            </w:r>
            <w:r w:rsidR="001745FF">
              <w:rPr>
                <w:b/>
                <w:sz w:val="26"/>
                <w:lang w:val="en-US"/>
              </w:rPr>
              <w:t>KHOA</w:t>
            </w:r>
            <w:r w:rsidR="001745FF">
              <w:rPr>
                <w:b/>
                <w:sz w:val="26"/>
                <w:lang w:val="vi-VN"/>
              </w:rPr>
              <w:t xml:space="preserve"> HỌC VÀ CÔNG NGHỆ</w:t>
            </w:r>
          </w:p>
          <w:p w14:paraId="15EE2A03" w14:textId="691AB0D9" w:rsidR="00322E1D" w:rsidRPr="00185DE3" w:rsidRDefault="00322E1D" w:rsidP="00322E1D">
            <w:pPr>
              <w:pStyle w:val="TableParagraph"/>
              <w:jc w:val="center"/>
              <w:rPr>
                <w:b/>
                <w:sz w:val="26"/>
                <w:lang w:val="en-US"/>
              </w:rPr>
            </w:pPr>
            <w:r w:rsidRPr="00B274F0">
              <w:rPr>
                <w:b/>
                <w:sz w:val="12"/>
                <w:szCs w:val="8"/>
                <w:lang w:val="en-US"/>
              </w:rPr>
              <w:t>__________________________________</w:t>
            </w:r>
          </w:p>
        </w:tc>
        <w:tc>
          <w:tcPr>
            <w:tcW w:w="5643" w:type="dxa"/>
          </w:tcPr>
          <w:p w14:paraId="6CCE6DA9" w14:textId="77777777" w:rsidR="00E70867" w:rsidRPr="00185DE3" w:rsidRDefault="00E70867" w:rsidP="00322E1D">
            <w:pPr>
              <w:pStyle w:val="TableParagraph"/>
              <w:spacing w:line="294" w:lineRule="exact"/>
              <w:jc w:val="center"/>
              <w:rPr>
                <w:b/>
                <w:sz w:val="26"/>
              </w:rPr>
            </w:pPr>
            <w:r w:rsidRPr="00185DE3">
              <w:rPr>
                <w:b/>
                <w:sz w:val="26"/>
              </w:rPr>
              <w:t>CỘNG HÒA XÃ HỘI CHỦ NGHĨA VIỆT NAM</w:t>
            </w:r>
          </w:p>
          <w:p w14:paraId="185AFC77" w14:textId="77777777" w:rsidR="00E70867" w:rsidRDefault="00E70867" w:rsidP="00322E1D">
            <w:pPr>
              <w:pStyle w:val="TableParagraph"/>
              <w:spacing w:line="322" w:lineRule="exact"/>
              <w:jc w:val="center"/>
              <w:rPr>
                <w:b/>
                <w:sz w:val="28"/>
                <w:lang w:val="en-US"/>
              </w:rPr>
            </w:pPr>
            <w:r w:rsidRPr="00185DE3">
              <w:rPr>
                <w:b/>
                <w:sz w:val="28"/>
              </w:rPr>
              <w:t>Độc lập - Tự do - Hạnh ph</w:t>
            </w:r>
            <w:proofErr w:type="spellStart"/>
            <w:r w:rsidRPr="00185DE3">
              <w:rPr>
                <w:b/>
                <w:sz w:val="28"/>
                <w:lang w:val="en-US"/>
              </w:rPr>
              <w:t>úc</w:t>
            </w:r>
            <w:proofErr w:type="spellEnd"/>
          </w:p>
          <w:p w14:paraId="4651CB8E" w14:textId="3179C8B6" w:rsidR="00B274F0" w:rsidRPr="00185DE3" w:rsidRDefault="00B274F0" w:rsidP="00B274F0">
            <w:pPr>
              <w:pStyle w:val="TableParagraph"/>
              <w:jc w:val="center"/>
              <w:rPr>
                <w:b/>
                <w:sz w:val="28"/>
                <w:lang w:val="en-US"/>
              </w:rPr>
            </w:pPr>
            <w:r w:rsidRPr="00B274F0">
              <w:rPr>
                <w:b/>
                <w:sz w:val="12"/>
                <w:szCs w:val="6"/>
                <w:lang w:val="en-US"/>
              </w:rPr>
              <w:t>_________________________________________________________</w:t>
            </w:r>
          </w:p>
        </w:tc>
      </w:tr>
      <w:tr w:rsidR="00322E1D" w:rsidRPr="00185DE3" w14:paraId="528DA549" w14:textId="77777777" w:rsidTr="00322E1D">
        <w:trPr>
          <w:trHeight w:val="421"/>
        </w:trPr>
        <w:tc>
          <w:tcPr>
            <w:tcW w:w="4635" w:type="dxa"/>
          </w:tcPr>
          <w:p w14:paraId="13B49BF7" w14:textId="19A41105" w:rsidR="00E70867" w:rsidRPr="0077764C" w:rsidRDefault="00E70867" w:rsidP="00322E1D">
            <w:pPr>
              <w:pStyle w:val="TableParagraph"/>
              <w:tabs>
                <w:tab w:val="left" w:pos="1769"/>
              </w:tabs>
              <w:spacing w:before="90" w:line="311" w:lineRule="exact"/>
              <w:jc w:val="center"/>
              <w:rPr>
                <w:sz w:val="26"/>
                <w:lang w:val="vi-VN"/>
              </w:rPr>
            </w:pPr>
            <w:r w:rsidRPr="00185DE3">
              <w:rPr>
                <w:sz w:val="26"/>
              </w:rPr>
              <w:t>Số:</w:t>
            </w:r>
            <w:r w:rsidR="00181B6B" w:rsidRPr="00185DE3">
              <w:rPr>
                <w:sz w:val="26"/>
                <w:lang w:val="vi-VN"/>
              </w:rPr>
              <w:t xml:space="preserve"> </w:t>
            </w:r>
            <w:r w:rsidR="00341426">
              <w:rPr>
                <w:sz w:val="26"/>
                <w:lang w:val="vi-VN"/>
              </w:rPr>
              <w:t xml:space="preserve">         </w:t>
            </w:r>
            <w:r w:rsidRPr="00185DE3">
              <w:rPr>
                <w:sz w:val="26"/>
              </w:rPr>
              <w:t>/</w:t>
            </w:r>
            <w:r w:rsidR="00341426">
              <w:rPr>
                <w:sz w:val="26"/>
              </w:rPr>
              <w:t>BC</w:t>
            </w:r>
            <w:r w:rsidR="0077764C">
              <w:rPr>
                <w:sz w:val="26"/>
                <w:lang w:val="vi-VN"/>
              </w:rPr>
              <w:t>-SKHCN</w:t>
            </w:r>
          </w:p>
        </w:tc>
        <w:tc>
          <w:tcPr>
            <w:tcW w:w="5643" w:type="dxa"/>
          </w:tcPr>
          <w:p w14:paraId="12D00CF4" w14:textId="5DE9A7C5" w:rsidR="00E70867" w:rsidRPr="007D4CF5" w:rsidRDefault="00E70867" w:rsidP="00322E1D">
            <w:pPr>
              <w:pStyle w:val="TableParagraph"/>
              <w:spacing w:before="95" w:line="306" w:lineRule="exact"/>
              <w:jc w:val="center"/>
              <w:rPr>
                <w:i/>
                <w:sz w:val="28"/>
                <w:lang w:val="vi-VN"/>
              </w:rPr>
            </w:pPr>
            <w:r w:rsidRPr="00185DE3">
              <w:rPr>
                <w:i/>
                <w:sz w:val="28"/>
              </w:rPr>
              <w:t>Hải Phòng, ngày</w:t>
            </w:r>
            <w:r w:rsidR="00424F34">
              <w:rPr>
                <w:i/>
                <w:sz w:val="28"/>
                <w:lang w:val="vi-VN"/>
              </w:rPr>
              <w:t xml:space="preserve"> </w:t>
            </w:r>
            <w:r w:rsidR="00341426">
              <w:rPr>
                <w:i/>
                <w:sz w:val="28"/>
                <w:lang w:val="vi-VN"/>
              </w:rPr>
              <w:t xml:space="preserve">       </w:t>
            </w:r>
            <w:r w:rsidRPr="00185DE3">
              <w:rPr>
                <w:i/>
                <w:sz w:val="28"/>
              </w:rPr>
              <w:t>tháng</w:t>
            </w:r>
            <w:r w:rsidR="00424F34">
              <w:rPr>
                <w:i/>
                <w:sz w:val="28"/>
                <w:lang w:val="vi-VN"/>
              </w:rPr>
              <w:t xml:space="preserve"> </w:t>
            </w:r>
            <w:r w:rsidR="00341426">
              <w:rPr>
                <w:i/>
                <w:sz w:val="28"/>
                <w:lang w:val="vi-VN"/>
              </w:rPr>
              <w:t xml:space="preserve">     </w:t>
            </w:r>
            <w:r w:rsidRPr="00185DE3">
              <w:rPr>
                <w:i/>
                <w:sz w:val="28"/>
              </w:rPr>
              <w:t>năm 202</w:t>
            </w:r>
            <w:r w:rsidR="001745FF">
              <w:rPr>
                <w:i/>
                <w:sz w:val="28"/>
                <w:lang w:val="vi-VN"/>
              </w:rPr>
              <w:t>6</w:t>
            </w:r>
          </w:p>
        </w:tc>
      </w:tr>
      <w:tr w:rsidR="00322E1D" w:rsidRPr="00185DE3" w14:paraId="2D7A25BA" w14:textId="77777777" w:rsidTr="00322E1D">
        <w:trPr>
          <w:trHeight w:val="546"/>
        </w:trPr>
        <w:tc>
          <w:tcPr>
            <w:tcW w:w="4635" w:type="dxa"/>
          </w:tcPr>
          <w:p w14:paraId="7B99F4E2" w14:textId="478E8610" w:rsidR="00E70867" w:rsidRPr="001E0BAC" w:rsidRDefault="00E70867" w:rsidP="001E0BAC">
            <w:pPr>
              <w:pStyle w:val="TableParagraph"/>
              <w:spacing w:line="256" w:lineRule="exact"/>
              <w:ind w:right="67"/>
              <w:rPr>
                <w:sz w:val="24"/>
                <w:lang w:val="vi-VN"/>
              </w:rPr>
            </w:pPr>
          </w:p>
        </w:tc>
        <w:tc>
          <w:tcPr>
            <w:tcW w:w="5643" w:type="dxa"/>
          </w:tcPr>
          <w:p w14:paraId="5C546A2D" w14:textId="77777777" w:rsidR="00E70867" w:rsidRPr="00185DE3" w:rsidRDefault="00E70867" w:rsidP="00E70867">
            <w:pPr>
              <w:pStyle w:val="TableParagraph"/>
              <w:rPr>
                <w:sz w:val="26"/>
              </w:rPr>
            </w:pPr>
          </w:p>
        </w:tc>
      </w:tr>
    </w:tbl>
    <w:p w14:paraId="6FADDE90" w14:textId="1919DBF2" w:rsidR="00CE26D8" w:rsidRPr="001E23A9" w:rsidRDefault="001E23A9" w:rsidP="001E0BAC">
      <w:pPr>
        <w:pStyle w:val="TableParagraph"/>
        <w:tabs>
          <w:tab w:val="right" w:pos="1843"/>
          <w:tab w:val="left" w:pos="1985"/>
        </w:tabs>
        <w:jc w:val="center"/>
        <w:rPr>
          <w:b/>
          <w:bCs/>
          <w:sz w:val="28"/>
          <w:lang w:val="vi-VN"/>
        </w:rPr>
      </w:pPr>
      <w:r>
        <w:rPr>
          <w:b/>
          <w:bCs/>
          <w:sz w:val="28"/>
          <w:lang w:val="vi-VN"/>
        </w:rPr>
        <w:t>BÁO</w:t>
      </w:r>
      <w:r w:rsidR="00341426">
        <w:rPr>
          <w:b/>
          <w:bCs/>
          <w:sz w:val="28"/>
          <w:lang w:val="vi-VN"/>
        </w:rPr>
        <w:t xml:space="preserve"> CÁO</w:t>
      </w:r>
    </w:p>
    <w:p w14:paraId="5F391941" w14:textId="2AE25632" w:rsidR="001E0BAC" w:rsidRDefault="00341426" w:rsidP="00341426">
      <w:pPr>
        <w:pStyle w:val="TableParagraph"/>
        <w:tabs>
          <w:tab w:val="right" w:pos="1843"/>
          <w:tab w:val="left" w:pos="1985"/>
        </w:tabs>
        <w:jc w:val="center"/>
        <w:rPr>
          <w:b/>
          <w:bCs/>
          <w:sz w:val="28"/>
          <w:lang w:val="vi-VN"/>
        </w:rPr>
      </w:pPr>
      <w:r>
        <w:rPr>
          <w:b/>
          <w:bCs/>
          <w:sz w:val="28"/>
          <w:lang w:val="vi-VN"/>
        </w:rPr>
        <w:t xml:space="preserve">Tổng kết việc thi hành </w:t>
      </w:r>
      <w:r w:rsidR="00247AF4" w:rsidRPr="00247AF4">
        <w:rPr>
          <w:b/>
          <w:bCs/>
          <w:sz w:val="28"/>
          <w:lang w:val="vi-VN"/>
        </w:rPr>
        <w:t xml:space="preserve">Quyết định số 15/2021/QĐ-UBND ngày 18/6/2021 của UBND thành phố Hải Phòng về </w:t>
      </w:r>
      <w:r w:rsidR="00247AF4">
        <w:rPr>
          <w:b/>
          <w:bCs/>
          <w:sz w:val="28"/>
          <w:lang w:val="vi-VN"/>
        </w:rPr>
        <w:t xml:space="preserve">ban hành </w:t>
      </w:r>
      <w:r w:rsidR="00247AF4" w:rsidRPr="00247AF4">
        <w:rPr>
          <w:b/>
          <w:bCs/>
          <w:sz w:val="28"/>
          <w:lang w:val="vi-VN"/>
        </w:rPr>
        <w:t>Quy chế quản lý, vận hành và khai thác sử dụng Hệ thống Trung tâm Dữ liệu thành phố</w:t>
      </w:r>
    </w:p>
    <w:p w14:paraId="53283163" w14:textId="102109A1" w:rsidR="00B378A9" w:rsidRPr="00B378A9" w:rsidRDefault="00B378A9" w:rsidP="001E0BAC">
      <w:pPr>
        <w:pStyle w:val="TableParagraph"/>
        <w:tabs>
          <w:tab w:val="right" w:pos="1843"/>
          <w:tab w:val="left" w:pos="1985"/>
        </w:tabs>
        <w:jc w:val="center"/>
        <w:rPr>
          <w:b/>
          <w:bCs/>
          <w:sz w:val="12"/>
          <w:szCs w:val="12"/>
          <w:lang w:val="vi-VN"/>
        </w:rPr>
      </w:pPr>
      <w:r w:rsidRPr="00B378A9">
        <w:rPr>
          <w:b/>
          <w:bCs/>
          <w:sz w:val="12"/>
          <w:szCs w:val="12"/>
          <w:lang w:val="vi-VN"/>
        </w:rPr>
        <w:t>_______________________________________</w:t>
      </w:r>
    </w:p>
    <w:p w14:paraId="318C12E0" w14:textId="0EA533B2" w:rsidR="00CE26D8" w:rsidRPr="00001A41" w:rsidRDefault="00CE26D8" w:rsidP="00001A41">
      <w:pPr>
        <w:pStyle w:val="BodyText"/>
        <w:ind w:firstLine="720"/>
        <w:rPr>
          <w:lang w:val="vi-VN"/>
        </w:rPr>
      </w:pPr>
    </w:p>
    <w:p w14:paraId="29FB939E" w14:textId="46260E60" w:rsidR="00832469" w:rsidRDefault="00166BFF" w:rsidP="00476F66">
      <w:pPr>
        <w:pStyle w:val="BodyText"/>
        <w:spacing w:before="120" w:after="120" w:line="312" w:lineRule="auto"/>
        <w:ind w:firstLine="720"/>
        <w:jc w:val="both"/>
        <w:rPr>
          <w:lang w:val="vi-VN"/>
        </w:rPr>
      </w:pPr>
      <w:r w:rsidRPr="00166BFF">
        <w:rPr>
          <w:lang w:val="vi-VN"/>
        </w:rPr>
        <w:t>Thực hiện quy định của Luật Ban hành văn bản quy phạm pháp luật</w:t>
      </w:r>
      <w:r>
        <w:rPr>
          <w:lang w:val="vi-VN"/>
        </w:rPr>
        <w:t xml:space="preserve">, Sở Khoa học và Công nghệ đã tiến hành tổng kết việc thi hành </w:t>
      </w:r>
      <w:r w:rsidRPr="00166BFF">
        <w:rPr>
          <w:lang w:val="vi-VN"/>
        </w:rPr>
        <w:t>Quyết định số 15/2021/QĐ-UBND ngày 18/6/2021 của UBND thành phố Hải Phòng về ban hành Quy chế quản lý, vận hành và khai thác sử dụng Hệ thống Trung tâm Dữ liệu thành phố</w:t>
      </w:r>
      <w:r>
        <w:rPr>
          <w:lang w:val="vi-VN"/>
        </w:rPr>
        <w:t>. Kết quả như sau:</w:t>
      </w:r>
    </w:p>
    <w:p w14:paraId="1A7D0710" w14:textId="416F265B" w:rsidR="00166BFF" w:rsidRPr="00A57AFF" w:rsidRDefault="00166BFF" w:rsidP="00476F66">
      <w:pPr>
        <w:pStyle w:val="BodyText"/>
        <w:spacing w:before="120" w:after="120" w:line="312" w:lineRule="auto"/>
        <w:ind w:firstLine="720"/>
        <w:jc w:val="both"/>
        <w:rPr>
          <w:b/>
          <w:bCs/>
          <w:lang w:val="vi-VN"/>
        </w:rPr>
      </w:pPr>
      <w:r w:rsidRPr="00A57AFF">
        <w:rPr>
          <w:b/>
          <w:bCs/>
          <w:lang w:val="vi-VN"/>
        </w:rPr>
        <w:t>I. BỐI CẢNH THỰC HIỆN TỔNG KẾT</w:t>
      </w:r>
    </w:p>
    <w:p w14:paraId="28924D5F" w14:textId="540DF2C2" w:rsidR="00166BFF" w:rsidRDefault="003412CF" w:rsidP="00476F66">
      <w:pPr>
        <w:pStyle w:val="BodyText"/>
        <w:spacing w:before="120" w:after="120" w:line="312" w:lineRule="auto"/>
        <w:ind w:firstLine="720"/>
        <w:jc w:val="both"/>
        <w:rPr>
          <w:lang w:val="vi-VN"/>
        </w:rPr>
      </w:pPr>
      <w:r w:rsidRPr="003412CF">
        <w:rPr>
          <w:lang w:val="vi-VN"/>
        </w:rPr>
        <w:t>Việc thi hành Quyết định 15/2021/QĐ-UBND diễn ra trong bối cảnh Hải Phòng tập trung xây dựng Chính quyền điện tử</w:t>
      </w:r>
      <w:r w:rsidR="00766D06">
        <w:rPr>
          <w:lang w:val="vi-VN"/>
        </w:rPr>
        <w:t xml:space="preserve">, </w:t>
      </w:r>
      <w:r w:rsidRPr="003412CF">
        <w:rPr>
          <w:lang w:val="vi-VN"/>
        </w:rPr>
        <w:t>Đô thị thông minh</w:t>
      </w:r>
      <w:r w:rsidR="00766D06">
        <w:rPr>
          <w:lang w:val="vi-VN"/>
        </w:rPr>
        <w:t xml:space="preserve"> và triển khai hoạt động chuyển đổi số.</w:t>
      </w:r>
      <w:r w:rsidR="008571E2">
        <w:rPr>
          <w:lang w:val="vi-VN"/>
        </w:rPr>
        <w:t xml:space="preserve"> </w:t>
      </w:r>
      <w:r w:rsidR="008571E2" w:rsidRPr="008571E2">
        <w:rPr>
          <w:lang w:val="vi-VN"/>
        </w:rPr>
        <w:t>Hệ thống Trung tâm Dữ liệu (TTDL) được xác định là nền tảng số cốt lõi, tích hợp các máy chủ và thiết bị mạng hiện đại để phục vụ triển khai các ứng dụng dùng chung của toàn thành phố</w:t>
      </w:r>
      <w:r w:rsidR="00C606ED">
        <w:rPr>
          <w:lang w:val="vi-VN"/>
        </w:rPr>
        <w:t>.</w:t>
      </w:r>
    </w:p>
    <w:p w14:paraId="224BB125" w14:textId="1EF680C6" w:rsidR="00711AA5" w:rsidRPr="00476B92" w:rsidRDefault="00711AA5" w:rsidP="00476F66">
      <w:pPr>
        <w:pStyle w:val="BodyText"/>
        <w:spacing w:before="120" w:after="120" w:line="312" w:lineRule="auto"/>
        <w:ind w:firstLine="720"/>
        <w:jc w:val="both"/>
        <w:rPr>
          <w:b/>
          <w:bCs/>
          <w:lang w:val="vi-VN"/>
        </w:rPr>
      </w:pPr>
      <w:r w:rsidRPr="00476B92">
        <w:rPr>
          <w:b/>
          <w:bCs/>
          <w:lang w:val="vi-VN"/>
        </w:rPr>
        <w:t>II. KẾT QUẢ THỰC HIỆN</w:t>
      </w:r>
    </w:p>
    <w:p w14:paraId="0F942B3B" w14:textId="2E394145" w:rsidR="00711AA5" w:rsidRPr="00476B92" w:rsidRDefault="00D5087C" w:rsidP="00476F66">
      <w:pPr>
        <w:pStyle w:val="BodyText"/>
        <w:spacing w:before="120" w:after="120" w:line="312" w:lineRule="auto"/>
        <w:ind w:firstLine="720"/>
        <w:jc w:val="both"/>
        <w:rPr>
          <w:b/>
          <w:bCs/>
          <w:lang w:val="vi-VN"/>
        </w:rPr>
      </w:pPr>
      <w:r w:rsidRPr="00476B92">
        <w:rPr>
          <w:b/>
          <w:bCs/>
          <w:lang w:val="vi-VN"/>
        </w:rPr>
        <w:t xml:space="preserve">1. </w:t>
      </w:r>
      <w:r w:rsidRPr="00476B92">
        <w:rPr>
          <w:b/>
          <w:bCs/>
          <w:lang w:val="vi-VN"/>
        </w:rPr>
        <w:t>Công tác chỉ đạo, triển khai và tổ chức thi hành văn bản quy phạm pháp luật</w:t>
      </w:r>
    </w:p>
    <w:p w14:paraId="7079A84C" w14:textId="39DCD6F7" w:rsidR="00D5087C" w:rsidRDefault="00D5087C" w:rsidP="00476F66">
      <w:pPr>
        <w:pStyle w:val="BodyText"/>
        <w:spacing w:before="120" w:after="120" w:line="312" w:lineRule="auto"/>
        <w:ind w:firstLine="720"/>
        <w:jc w:val="both"/>
        <w:rPr>
          <w:lang w:val="vi-VN"/>
        </w:rPr>
      </w:pPr>
      <w:r>
        <w:rPr>
          <w:lang w:val="vi-VN"/>
        </w:rPr>
        <w:t xml:space="preserve">Sở Thông tin và Truyền thông (nay là Sở Khoa học và Công nghệ) </w:t>
      </w:r>
      <w:r w:rsidR="006902C7">
        <w:rPr>
          <w:lang w:val="vi-VN"/>
        </w:rPr>
        <w:t>đ</w:t>
      </w:r>
      <w:r w:rsidR="006902C7" w:rsidRPr="006902C7">
        <w:rPr>
          <w:lang w:val="vi-VN"/>
        </w:rPr>
        <w:t>ã thực hiện tốt vai trò tham mưu quy hoạch tài nguyên và thẩm định thiết kế kỹ thuật cho các dự án đầu tư sử dụng TTDL</w:t>
      </w:r>
      <w:r w:rsidR="0047384E">
        <w:rPr>
          <w:lang w:val="vi-VN"/>
        </w:rPr>
        <w:t>.</w:t>
      </w:r>
    </w:p>
    <w:p w14:paraId="01C9CBBF" w14:textId="738E7C6E" w:rsidR="0047384E" w:rsidRDefault="0047384E" w:rsidP="00476F66">
      <w:pPr>
        <w:pStyle w:val="BodyText"/>
        <w:spacing w:before="120" w:after="120" w:line="312" w:lineRule="auto"/>
        <w:ind w:firstLine="720"/>
        <w:jc w:val="both"/>
        <w:rPr>
          <w:lang w:val="vi-VN"/>
        </w:rPr>
      </w:pPr>
      <w:r>
        <w:rPr>
          <w:lang w:val="vi-VN"/>
        </w:rPr>
        <w:t xml:space="preserve">Đơn vị vận hành là Trung tâm Thông tin và Truyền thông (nay là Trung tâm Công nghệ thông tin và Truyền thông) là đơn vị </w:t>
      </w:r>
      <w:r w:rsidR="007F7EDC">
        <w:rPr>
          <w:lang w:val="vi-VN"/>
        </w:rPr>
        <w:t xml:space="preserve">trực tiếp quản lý và </w:t>
      </w:r>
      <w:r>
        <w:rPr>
          <w:lang w:val="vi-VN"/>
        </w:rPr>
        <w:t xml:space="preserve">vận hành </w:t>
      </w:r>
      <w:r w:rsidR="007F7EDC">
        <w:rPr>
          <w:lang w:val="vi-VN"/>
        </w:rPr>
        <w:t xml:space="preserve">hệ thống, </w:t>
      </w:r>
      <w:r w:rsidR="007F7EDC" w:rsidRPr="007F7EDC">
        <w:rPr>
          <w:lang w:val="vi-VN"/>
        </w:rPr>
        <w:t>duy trì nhật ký vận hành và thực hiện báo cáo định kỳ về tình trạng an toàn thông tin</w:t>
      </w:r>
      <w:r w:rsidR="00876CF9">
        <w:rPr>
          <w:lang w:val="vi-VN"/>
        </w:rPr>
        <w:t>.</w:t>
      </w:r>
    </w:p>
    <w:p w14:paraId="41527668" w14:textId="21951E2A" w:rsidR="00876CF9" w:rsidRPr="00476B92" w:rsidRDefault="00876CF9" w:rsidP="00476F66">
      <w:pPr>
        <w:pStyle w:val="BodyText"/>
        <w:spacing w:before="120" w:after="120" w:line="312" w:lineRule="auto"/>
        <w:ind w:firstLine="720"/>
        <w:jc w:val="both"/>
        <w:rPr>
          <w:b/>
          <w:bCs/>
          <w:lang w:val="vi-VN"/>
        </w:rPr>
      </w:pPr>
      <w:r w:rsidRPr="00476B92">
        <w:rPr>
          <w:b/>
          <w:bCs/>
          <w:lang w:val="vi-VN"/>
        </w:rPr>
        <w:t xml:space="preserve">2. </w:t>
      </w:r>
      <w:r w:rsidRPr="00476B92">
        <w:rPr>
          <w:b/>
          <w:bCs/>
          <w:lang w:val="vi-VN"/>
        </w:rPr>
        <w:t>Kết quả vận hành hạ tầng kỹ thuật và dịch vụ</w:t>
      </w:r>
    </w:p>
    <w:p w14:paraId="1AD84824" w14:textId="52743E9C" w:rsidR="00876CF9" w:rsidRDefault="00561D75" w:rsidP="00476F66">
      <w:pPr>
        <w:pStyle w:val="BodyText"/>
        <w:spacing w:before="120" w:after="120" w:line="312" w:lineRule="auto"/>
        <w:ind w:firstLine="720"/>
        <w:jc w:val="both"/>
        <w:rPr>
          <w:lang w:val="vi-VN"/>
        </w:rPr>
      </w:pPr>
      <w:r>
        <w:rPr>
          <w:lang w:val="vi-VN"/>
        </w:rPr>
        <w:t xml:space="preserve">Hệ thống tuân thủ nghiêm ngặt các điều kiện, tiêu chuẩn kỹ thuật, an toàn, an ninh thông tin và hướng dẫn của Bộ Thông tin và Truyền thông (nay là Bộ </w:t>
      </w:r>
      <w:r>
        <w:rPr>
          <w:lang w:val="vi-VN"/>
        </w:rPr>
        <w:lastRenderedPageBreak/>
        <w:t>Khoa học và Công nghệ)</w:t>
      </w:r>
      <w:r w:rsidR="00D6389C">
        <w:rPr>
          <w:lang w:val="vi-VN"/>
        </w:rPr>
        <w:t xml:space="preserve"> và Bộ Công an.</w:t>
      </w:r>
    </w:p>
    <w:p w14:paraId="7F4E9143" w14:textId="253FB0AD" w:rsidR="004008D1" w:rsidRDefault="00941258" w:rsidP="00476F66">
      <w:pPr>
        <w:pStyle w:val="BodyText"/>
        <w:spacing w:before="120" w:after="120" w:line="312" w:lineRule="auto"/>
        <w:ind w:firstLine="720"/>
        <w:jc w:val="both"/>
        <w:rPr>
          <w:lang w:val="vi-VN"/>
        </w:rPr>
      </w:pPr>
      <w:r>
        <w:rPr>
          <w:lang w:val="vi-VN"/>
        </w:rPr>
        <w:t>Hệ thống đã được tổ chức, vận hành hiệu quả qua 5 phân hệ chính:</w:t>
      </w:r>
    </w:p>
    <w:p w14:paraId="4B19EC10" w14:textId="2A22F1D0" w:rsidR="00941258" w:rsidRDefault="00941258" w:rsidP="00476F66">
      <w:pPr>
        <w:pStyle w:val="BodyText"/>
        <w:spacing w:before="120" w:after="120" w:line="312" w:lineRule="auto"/>
        <w:ind w:firstLine="720"/>
        <w:jc w:val="both"/>
        <w:rPr>
          <w:lang w:val="vi-VN"/>
        </w:rPr>
      </w:pPr>
      <w:r>
        <w:rPr>
          <w:lang w:val="vi-VN"/>
        </w:rPr>
        <w:t>- Phân hệ an ninh</w:t>
      </w:r>
      <w:r w:rsidR="00362C89">
        <w:rPr>
          <w:lang w:val="vi-VN"/>
        </w:rPr>
        <w:t xml:space="preserve">: </w:t>
      </w:r>
      <w:r w:rsidR="00362C89" w:rsidRPr="00362C89">
        <w:rPr>
          <w:lang w:val="vi-VN"/>
        </w:rPr>
        <w:t>Sử dụng tường lửa (firewall) lớp mạng và ứng dụng, thiết bị cân bằng tải và ngăn chặn xâm nhập trái phép</w:t>
      </w:r>
      <w:r w:rsidR="008576A5">
        <w:rPr>
          <w:lang w:val="vi-VN"/>
        </w:rPr>
        <w:t>.</w:t>
      </w:r>
    </w:p>
    <w:p w14:paraId="001FC7D6" w14:textId="19A3781B" w:rsidR="00941258" w:rsidRDefault="00941258" w:rsidP="00476F66">
      <w:pPr>
        <w:pStyle w:val="BodyText"/>
        <w:spacing w:before="120" w:after="120" w:line="312" w:lineRule="auto"/>
        <w:ind w:firstLine="720"/>
        <w:jc w:val="both"/>
        <w:rPr>
          <w:lang w:val="vi-VN"/>
        </w:rPr>
      </w:pPr>
      <w:r>
        <w:rPr>
          <w:lang w:val="vi-VN"/>
        </w:rPr>
        <w:t>- Phân hệ máy chủ</w:t>
      </w:r>
      <w:r w:rsidR="00362C89">
        <w:rPr>
          <w:lang w:val="vi-VN"/>
        </w:rPr>
        <w:t xml:space="preserve">: </w:t>
      </w:r>
      <w:r w:rsidR="00362C89" w:rsidRPr="00362C89">
        <w:rPr>
          <w:lang w:val="vi-VN"/>
        </w:rPr>
        <w:t>Đáp ứng năng lực tính toán cho Cổng thông tin điện tử, hệ thống thư điện tử và một cửa điện tử</w:t>
      </w:r>
      <w:r w:rsidR="008576A5">
        <w:rPr>
          <w:lang w:val="vi-VN"/>
        </w:rPr>
        <w:t>.</w:t>
      </w:r>
    </w:p>
    <w:p w14:paraId="21213427" w14:textId="2F43587C" w:rsidR="00941258" w:rsidRDefault="00941258" w:rsidP="00476F66">
      <w:pPr>
        <w:pStyle w:val="BodyText"/>
        <w:spacing w:before="120" w:after="120" w:line="312" w:lineRule="auto"/>
        <w:ind w:firstLine="720"/>
        <w:jc w:val="both"/>
        <w:rPr>
          <w:lang w:val="vi-VN"/>
        </w:rPr>
      </w:pPr>
      <w:r>
        <w:rPr>
          <w:lang w:val="vi-VN"/>
        </w:rPr>
        <w:t>- Phân hệ lữu trữ</w:t>
      </w:r>
      <w:r w:rsidR="00362C89">
        <w:rPr>
          <w:lang w:val="vi-VN"/>
        </w:rPr>
        <w:t xml:space="preserve">: </w:t>
      </w:r>
      <w:r w:rsidR="00362C89" w:rsidRPr="00362C89">
        <w:rPr>
          <w:lang w:val="vi-VN"/>
        </w:rPr>
        <w:t>Tập trung dữ liệu quan trọng với khả năng mở rộng linh hoạt</w:t>
      </w:r>
      <w:r w:rsidR="008576A5">
        <w:rPr>
          <w:lang w:val="vi-VN"/>
        </w:rPr>
        <w:t>.</w:t>
      </w:r>
    </w:p>
    <w:p w14:paraId="1CA01D3A" w14:textId="45A65B1F" w:rsidR="00941258" w:rsidRDefault="00941258" w:rsidP="00476F66">
      <w:pPr>
        <w:pStyle w:val="BodyText"/>
        <w:spacing w:before="120" w:after="120" w:line="312" w:lineRule="auto"/>
        <w:ind w:firstLine="720"/>
        <w:jc w:val="both"/>
        <w:rPr>
          <w:lang w:val="vi-VN"/>
        </w:rPr>
      </w:pPr>
      <w:r>
        <w:rPr>
          <w:lang w:val="vi-VN"/>
        </w:rPr>
        <w:t>- Phân hệ cơ sở dữ liệu</w:t>
      </w:r>
      <w:r w:rsidR="00CC6A10">
        <w:rPr>
          <w:lang w:val="vi-VN"/>
        </w:rPr>
        <w:t xml:space="preserve">: </w:t>
      </w:r>
      <w:r w:rsidR="00CC6A10" w:rsidRPr="00CC6A10">
        <w:rPr>
          <w:lang w:val="vi-VN"/>
        </w:rPr>
        <w:t>Tích hợp các kho dữ liệu dùng chung và chuyên ngành</w:t>
      </w:r>
      <w:r w:rsidR="008576A5">
        <w:rPr>
          <w:lang w:val="vi-VN"/>
        </w:rPr>
        <w:t>.</w:t>
      </w:r>
    </w:p>
    <w:p w14:paraId="1294824D" w14:textId="120A2465" w:rsidR="00941258" w:rsidRDefault="00941258" w:rsidP="008576A5">
      <w:pPr>
        <w:pStyle w:val="BodyText"/>
        <w:tabs>
          <w:tab w:val="left" w:pos="5613"/>
        </w:tabs>
        <w:spacing w:before="120" w:after="120" w:line="312" w:lineRule="auto"/>
        <w:ind w:firstLine="720"/>
        <w:jc w:val="both"/>
        <w:rPr>
          <w:lang w:val="vi-VN"/>
        </w:rPr>
      </w:pPr>
      <w:r>
        <w:rPr>
          <w:lang w:val="vi-VN"/>
        </w:rPr>
        <w:t>- Phân hệ các hệ thống phụ tr</w:t>
      </w:r>
      <w:r w:rsidR="008576A5">
        <w:rPr>
          <w:lang w:val="vi-VN"/>
        </w:rPr>
        <w:t xml:space="preserve">ợ: </w:t>
      </w:r>
      <w:r w:rsidR="008576A5" w:rsidRPr="008576A5">
        <w:rPr>
          <w:lang w:val="vi-VN"/>
        </w:rPr>
        <w:t>Bao gồm hệ thống điện (UPS duy trì tối thiểu 15 phút), điều hòa chính xác, và phòng cháy chữa cháy chuyên dụng</w:t>
      </w:r>
      <w:r w:rsidR="008576A5">
        <w:rPr>
          <w:lang w:val="vi-VN"/>
        </w:rPr>
        <w:t>.</w:t>
      </w:r>
    </w:p>
    <w:p w14:paraId="709EFB44" w14:textId="54402F7B" w:rsidR="008576A5" w:rsidRDefault="00471560" w:rsidP="008576A5">
      <w:pPr>
        <w:pStyle w:val="BodyText"/>
        <w:tabs>
          <w:tab w:val="left" w:pos="5613"/>
        </w:tabs>
        <w:spacing w:before="120" w:after="120" w:line="312" w:lineRule="auto"/>
        <w:ind w:firstLine="720"/>
        <w:jc w:val="both"/>
        <w:rPr>
          <w:lang w:val="vi-VN"/>
        </w:rPr>
      </w:pPr>
      <w:r w:rsidRPr="00471560">
        <w:rPr>
          <w:lang w:val="vi-VN"/>
        </w:rPr>
        <w:t>Cung cấp dịch vụ: Đã triển khai đa dạng các loại hình dịch vụ số như cho thuê đặt máy chủ, máy chủ ảo</w:t>
      </w:r>
      <w:r w:rsidR="0023763D">
        <w:rPr>
          <w:lang w:val="vi-VN"/>
        </w:rPr>
        <w:t xml:space="preserve">, </w:t>
      </w:r>
      <w:r w:rsidR="001F2B77">
        <w:rPr>
          <w:lang w:val="vi-VN"/>
        </w:rPr>
        <w:t xml:space="preserve">dịch vụ cho thuê lưu ký, </w:t>
      </w:r>
      <w:r w:rsidRPr="00471560">
        <w:rPr>
          <w:lang w:val="vi-VN"/>
        </w:rPr>
        <w:t>dịch vụ lưu trữ và quản trị vận hành ứng dụng</w:t>
      </w:r>
      <w:r w:rsidR="001F2B77">
        <w:rPr>
          <w:lang w:val="vi-VN"/>
        </w:rPr>
        <w:t>.</w:t>
      </w:r>
    </w:p>
    <w:p w14:paraId="088A1891" w14:textId="6FC33671" w:rsidR="00476B92" w:rsidRPr="00F0230A" w:rsidRDefault="00476B92" w:rsidP="008576A5">
      <w:pPr>
        <w:pStyle w:val="BodyText"/>
        <w:tabs>
          <w:tab w:val="left" w:pos="5613"/>
        </w:tabs>
        <w:spacing w:before="120" w:after="120" w:line="312" w:lineRule="auto"/>
        <w:ind w:firstLine="720"/>
        <w:jc w:val="both"/>
        <w:rPr>
          <w:b/>
          <w:bCs/>
          <w:lang w:val="vi-VN"/>
        </w:rPr>
      </w:pPr>
      <w:r w:rsidRPr="00F0230A">
        <w:rPr>
          <w:b/>
          <w:bCs/>
          <w:lang w:val="vi-VN"/>
        </w:rPr>
        <w:t>3. Công tác an toàn, bảo mật thông tin</w:t>
      </w:r>
    </w:p>
    <w:p w14:paraId="009C3F98" w14:textId="3F05AF37" w:rsidR="00F0230A" w:rsidRPr="00F0230A" w:rsidRDefault="00F0230A" w:rsidP="00F0230A">
      <w:pPr>
        <w:pStyle w:val="BodyText"/>
        <w:tabs>
          <w:tab w:val="left" w:pos="5613"/>
        </w:tabs>
        <w:spacing w:before="120" w:after="120" w:line="312" w:lineRule="auto"/>
        <w:ind w:firstLine="720"/>
        <w:jc w:val="both"/>
        <w:rPr>
          <w:lang w:val="vi-VN"/>
        </w:rPr>
      </w:pPr>
      <w:r w:rsidRPr="00F0230A">
        <w:rPr>
          <w:lang w:val="vi-VN"/>
        </w:rPr>
        <w:t>Kiểm soát truy cập: Hệ thống Access Control hoạt động 24/7, giám sát camera toàn bộ phòng máy chủ và lưu trữ hình ảnh tối thiểu 30 ngày</w:t>
      </w:r>
      <w:r w:rsidR="00E3667D">
        <w:rPr>
          <w:lang w:val="vi-VN"/>
        </w:rPr>
        <w:t>.</w:t>
      </w:r>
    </w:p>
    <w:p w14:paraId="10E44C83" w14:textId="17D0C4DF" w:rsidR="00F0230A" w:rsidRPr="00F0230A" w:rsidRDefault="00F0230A" w:rsidP="00F0230A">
      <w:pPr>
        <w:pStyle w:val="BodyText"/>
        <w:tabs>
          <w:tab w:val="left" w:pos="5613"/>
        </w:tabs>
        <w:spacing w:before="120" w:after="120" w:line="312" w:lineRule="auto"/>
        <w:ind w:firstLine="720"/>
        <w:jc w:val="both"/>
        <w:rPr>
          <w:lang w:val="vi-VN"/>
        </w:rPr>
      </w:pPr>
      <w:r w:rsidRPr="00F0230A">
        <w:rPr>
          <w:lang w:val="vi-VN"/>
        </w:rPr>
        <w:t>Quản lý định danh: Phân quyền rõ rệt cho quản trị viên và người sử dụng; áp dụng chính sách mật khẩu phức tạp (tối thiểu 8 ký tự cho người dùng và 11 ký tự cho quản trị viên)</w:t>
      </w:r>
      <w:r w:rsidR="00E3667D">
        <w:rPr>
          <w:lang w:val="vi-VN"/>
        </w:rPr>
        <w:t>.</w:t>
      </w:r>
    </w:p>
    <w:p w14:paraId="4924D41D" w14:textId="3F1D5E7A" w:rsidR="00F0230A" w:rsidRPr="00F0230A" w:rsidRDefault="00F0230A" w:rsidP="00F0230A">
      <w:pPr>
        <w:pStyle w:val="BodyText"/>
        <w:tabs>
          <w:tab w:val="left" w:pos="5613"/>
        </w:tabs>
        <w:spacing w:before="120" w:after="120" w:line="312" w:lineRule="auto"/>
        <w:ind w:firstLine="720"/>
        <w:jc w:val="both"/>
        <w:rPr>
          <w:lang w:val="vi-VN"/>
        </w:rPr>
      </w:pPr>
      <w:r w:rsidRPr="00F0230A">
        <w:rPr>
          <w:lang w:val="vi-VN"/>
        </w:rPr>
        <w:t>Xử lý sự cố: Đã xây dựng quy trình ứng phó theo 3 cấp độ (thông thường, nghiêm trọng và đặc biệt nghiêm trọng), đảm bảo báo cáo kịp thời cho UBND thành phố khi có sự cố lớn gây ngưng trệ hoạt động</w:t>
      </w:r>
      <w:r w:rsidR="00E3667D">
        <w:rPr>
          <w:lang w:val="vi-VN"/>
        </w:rPr>
        <w:t>.</w:t>
      </w:r>
    </w:p>
    <w:p w14:paraId="0D6EC0FD" w14:textId="06E5F571" w:rsidR="00476B92" w:rsidRDefault="00F0230A" w:rsidP="00F0230A">
      <w:pPr>
        <w:pStyle w:val="BodyText"/>
        <w:tabs>
          <w:tab w:val="left" w:pos="5613"/>
        </w:tabs>
        <w:spacing w:before="120" w:after="120" w:line="312" w:lineRule="auto"/>
        <w:ind w:firstLine="720"/>
        <w:jc w:val="both"/>
        <w:rPr>
          <w:lang w:val="vi-VN"/>
        </w:rPr>
      </w:pPr>
      <w:r w:rsidRPr="00F0230A">
        <w:rPr>
          <w:lang w:val="vi-VN"/>
        </w:rPr>
        <w:t>Sao lưu dữ liệu: Thực hiện định kỳ theo quy trình nghiêm ngặt, đảm bảo phục hồi nguyên trạng khi có sự cố xảy ra</w:t>
      </w:r>
      <w:r w:rsidR="00E3667D">
        <w:rPr>
          <w:lang w:val="vi-VN"/>
        </w:rPr>
        <w:t>.</w:t>
      </w:r>
    </w:p>
    <w:p w14:paraId="0360917C" w14:textId="77CCECB9" w:rsidR="008A7262" w:rsidRPr="00263147" w:rsidRDefault="00893C72" w:rsidP="00F0230A">
      <w:pPr>
        <w:pStyle w:val="BodyText"/>
        <w:tabs>
          <w:tab w:val="left" w:pos="5613"/>
        </w:tabs>
        <w:spacing w:before="120" w:after="120" w:line="312" w:lineRule="auto"/>
        <w:ind w:firstLine="720"/>
        <w:jc w:val="both"/>
        <w:rPr>
          <w:b/>
          <w:bCs/>
          <w:lang w:val="vi-VN"/>
        </w:rPr>
      </w:pPr>
      <w:r w:rsidRPr="00263147">
        <w:rPr>
          <w:b/>
          <w:bCs/>
          <w:lang w:val="vi-VN"/>
        </w:rPr>
        <w:t>4. Khó khăn, vướng mắc và nguyên nhân</w:t>
      </w:r>
    </w:p>
    <w:p w14:paraId="00D1C253" w14:textId="77777777" w:rsidR="00263147" w:rsidRDefault="00263147" w:rsidP="00263147">
      <w:pPr>
        <w:pStyle w:val="BodyText"/>
        <w:tabs>
          <w:tab w:val="left" w:pos="5613"/>
        </w:tabs>
        <w:spacing w:before="120" w:after="120" w:line="312" w:lineRule="auto"/>
        <w:ind w:firstLine="720"/>
        <w:jc w:val="both"/>
        <w:rPr>
          <w:lang w:val="vi-VN"/>
        </w:rPr>
      </w:pPr>
      <w:r>
        <w:rPr>
          <w:lang w:val="vi-VN"/>
        </w:rPr>
        <w:t>- Khó khăn về quy định pháp luật và cơ chế phối hợp:</w:t>
      </w:r>
    </w:p>
    <w:p w14:paraId="4176ACD8" w14:textId="273D59E1" w:rsidR="00263147" w:rsidRDefault="00263147" w:rsidP="00263147">
      <w:pPr>
        <w:pStyle w:val="BodyText"/>
        <w:tabs>
          <w:tab w:val="left" w:pos="5613"/>
        </w:tabs>
        <w:spacing w:before="120" w:after="120" w:line="312" w:lineRule="auto"/>
        <w:ind w:firstLine="720"/>
        <w:jc w:val="both"/>
        <w:rPr>
          <w:lang w:val="vi-VN"/>
        </w:rPr>
      </w:pPr>
      <w:r>
        <w:rPr>
          <w:lang w:val="vi-VN"/>
        </w:rPr>
        <w:t xml:space="preserve">Từ ngày 01/7/2025, tỉnh Hải Dương (cũ) và thành phố Hải Phòng (cũ) đã sáp nhập thành thành phố Hải Phòng khiến việc thống nhất dùng chung, kết nối, </w:t>
      </w:r>
      <w:r>
        <w:rPr>
          <w:lang w:val="vi-VN"/>
        </w:rPr>
        <w:lastRenderedPageBreak/>
        <w:t>chia sẻ dữ liệu còn nhiều hạn chế, thiếu đồng bộ.</w:t>
      </w:r>
    </w:p>
    <w:p w14:paraId="5EC4066D" w14:textId="0DCE6148" w:rsidR="00263147" w:rsidRDefault="00263147" w:rsidP="00F0230A">
      <w:pPr>
        <w:pStyle w:val="BodyText"/>
        <w:tabs>
          <w:tab w:val="left" w:pos="5613"/>
        </w:tabs>
        <w:spacing w:before="120" w:after="120" w:line="312" w:lineRule="auto"/>
        <w:ind w:firstLine="720"/>
        <w:jc w:val="both"/>
        <w:rPr>
          <w:lang w:val="vi-VN"/>
        </w:rPr>
      </w:pPr>
      <w:r>
        <w:rPr>
          <w:lang w:val="vi-VN"/>
        </w:rPr>
        <w:t>- Khó khăn trong công tác vận hành:</w:t>
      </w:r>
    </w:p>
    <w:p w14:paraId="0C02055C" w14:textId="1D9798B8" w:rsidR="00893C72" w:rsidRDefault="00893C72" w:rsidP="00893C72">
      <w:pPr>
        <w:pStyle w:val="BodyText"/>
        <w:tabs>
          <w:tab w:val="left" w:pos="5613"/>
        </w:tabs>
        <w:spacing w:before="120" w:after="120" w:line="312" w:lineRule="auto"/>
        <w:ind w:firstLine="720"/>
        <w:jc w:val="both"/>
        <w:rPr>
          <w:lang w:val="vi-VN"/>
        </w:rPr>
      </w:pPr>
      <w:r w:rsidRPr="00893C72">
        <w:rPr>
          <w:lang w:val="vi-VN"/>
        </w:rPr>
        <w:t>Việc kiểm soát các thiết bị điện tử cá nhân (điện thoại, máy tính xách tay) vào khu vực TTDL đôi khi còn khó khăn do yêu cầu công việc phát sinh từ các đơn vị bên ngoài</w:t>
      </w:r>
      <w:r>
        <w:rPr>
          <w:lang w:val="vi-VN"/>
        </w:rPr>
        <w:t>.</w:t>
      </w:r>
    </w:p>
    <w:p w14:paraId="045A6364" w14:textId="0EB4C420" w:rsidR="00CD755E" w:rsidRPr="00A57AFF" w:rsidRDefault="00CD755E" w:rsidP="00893C72">
      <w:pPr>
        <w:pStyle w:val="BodyText"/>
        <w:tabs>
          <w:tab w:val="left" w:pos="5613"/>
        </w:tabs>
        <w:spacing w:before="120" w:after="120" w:line="312" w:lineRule="auto"/>
        <w:ind w:firstLine="720"/>
        <w:jc w:val="both"/>
        <w:rPr>
          <w:b/>
          <w:bCs/>
          <w:lang w:val="vi-VN"/>
        </w:rPr>
      </w:pPr>
      <w:r w:rsidRPr="00A57AFF">
        <w:rPr>
          <w:b/>
          <w:bCs/>
          <w:lang w:val="vi-VN"/>
        </w:rPr>
        <w:t>III. ĐỀ XUẤT, KIẾN NGHỊ</w:t>
      </w:r>
    </w:p>
    <w:p w14:paraId="46F04939" w14:textId="5DC90AFF" w:rsidR="00CD755E" w:rsidRDefault="00216E7A" w:rsidP="00893C72">
      <w:pPr>
        <w:pStyle w:val="BodyText"/>
        <w:tabs>
          <w:tab w:val="left" w:pos="5613"/>
        </w:tabs>
        <w:spacing w:before="120" w:after="120" w:line="312" w:lineRule="auto"/>
        <w:ind w:firstLine="720"/>
        <w:jc w:val="both"/>
        <w:rPr>
          <w:lang w:val="vi-VN"/>
        </w:rPr>
      </w:pPr>
      <w:r w:rsidRPr="00216E7A">
        <w:rPr>
          <w:lang w:val="vi-VN"/>
        </w:rPr>
        <w:t>Để nâng cao hơn nữa hiệu quả công tác quản lý nhà nước</w:t>
      </w:r>
      <w:r>
        <w:rPr>
          <w:lang w:val="vi-VN"/>
        </w:rPr>
        <w:t xml:space="preserve"> đối với </w:t>
      </w:r>
      <w:r w:rsidRPr="00216E7A">
        <w:rPr>
          <w:lang w:val="vi-VN"/>
        </w:rPr>
        <w:t>quản lý, vận hành và khai thác sử dụng Hệ thống Trung tâm Dữ liệu thành phố</w:t>
      </w:r>
      <w:r w:rsidR="0071417A">
        <w:rPr>
          <w:lang w:val="vi-VN"/>
        </w:rPr>
        <w:t xml:space="preserve">, Sở Khoa học và Công nghệ kiến nghị, đề xuất Uỷ ban nhân dân thành phố </w:t>
      </w:r>
      <w:r w:rsidR="0071417A" w:rsidRPr="0071417A">
        <w:rPr>
          <w:lang w:val="vi-VN"/>
        </w:rPr>
        <w:t>Ban hành Quyết định thay thế Quyết định số</w:t>
      </w:r>
      <w:r w:rsidR="00EF00F5">
        <w:rPr>
          <w:lang w:val="vi-VN"/>
        </w:rPr>
        <w:t xml:space="preserve"> </w:t>
      </w:r>
      <w:r w:rsidR="00EF00F5" w:rsidRPr="00EF00F5">
        <w:rPr>
          <w:lang w:val="vi-VN"/>
        </w:rPr>
        <w:t>15/2021/QĐ-UBND ngày 18/6/2021 của UBND thành phố Hải Phòng về ban hành Quy chế quản lý, vận hành và khai thác sử dụng Hệ thống Trung tâm Dữ liệu thành phố</w:t>
      </w:r>
      <w:r w:rsidR="00EF00F5">
        <w:rPr>
          <w:lang w:val="vi-VN"/>
        </w:rPr>
        <w:t xml:space="preserve"> để phù hợp với quy định mới và bối cảnh </w:t>
      </w:r>
      <w:r w:rsidR="00E31965">
        <w:rPr>
          <w:lang w:val="vi-VN"/>
        </w:rPr>
        <w:t>chính quyền 02 cấp</w:t>
      </w:r>
      <w:r w:rsidR="00EF00F5">
        <w:rPr>
          <w:lang w:val="vi-VN"/>
        </w:rPr>
        <w:t>.</w:t>
      </w:r>
    </w:p>
    <w:p w14:paraId="370114CA" w14:textId="03F6E32C" w:rsidR="00EF00F5" w:rsidRPr="00185DE3" w:rsidRDefault="00EF00F5" w:rsidP="00893C72">
      <w:pPr>
        <w:pStyle w:val="BodyText"/>
        <w:tabs>
          <w:tab w:val="left" w:pos="5613"/>
        </w:tabs>
        <w:spacing w:before="120" w:after="120" w:line="312" w:lineRule="auto"/>
        <w:ind w:firstLine="720"/>
        <w:jc w:val="both"/>
        <w:rPr>
          <w:lang w:val="vi-VN"/>
        </w:rPr>
      </w:pPr>
      <w:r>
        <w:rPr>
          <w:lang w:val="vi-VN"/>
        </w:rPr>
        <w:t>Trân trọng./.</w:t>
      </w:r>
    </w:p>
    <w:tbl>
      <w:tblPr>
        <w:tblW w:w="0" w:type="auto"/>
        <w:tblLook w:val="04A0" w:firstRow="1" w:lastRow="0" w:firstColumn="1" w:lastColumn="0" w:noHBand="0" w:noVBand="1"/>
      </w:tblPr>
      <w:tblGrid>
        <w:gridCol w:w="4858"/>
        <w:gridCol w:w="4208"/>
      </w:tblGrid>
      <w:tr w:rsidR="00735D2E" w:rsidRPr="00185DE3" w14:paraId="3536F22D" w14:textId="77777777" w:rsidTr="001E4F9B">
        <w:trPr>
          <w:trHeight w:val="2112"/>
        </w:trPr>
        <w:tc>
          <w:tcPr>
            <w:tcW w:w="5148" w:type="dxa"/>
          </w:tcPr>
          <w:p w14:paraId="370BCD36" w14:textId="77777777" w:rsidR="00735D2E" w:rsidRPr="00185DE3" w:rsidRDefault="00735D2E" w:rsidP="001E4F9B">
            <w:pPr>
              <w:spacing w:line="264" w:lineRule="auto"/>
              <w:rPr>
                <w:b/>
                <w:i/>
                <w:sz w:val="24"/>
              </w:rPr>
            </w:pPr>
            <w:r w:rsidRPr="00185DE3">
              <w:rPr>
                <w:b/>
                <w:i/>
                <w:sz w:val="24"/>
              </w:rPr>
              <w:t>Nơi nhận</w:t>
            </w:r>
            <w:r w:rsidRPr="00185DE3">
              <w:rPr>
                <w:b/>
                <w:bCs/>
                <w:i/>
                <w:iCs/>
                <w:sz w:val="24"/>
              </w:rPr>
              <w:t>:</w:t>
            </w:r>
            <w:r w:rsidRPr="00185DE3">
              <w:rPr>
                <w:b/>
                <w:bCs/>
                <w:i/>
                <w:iCs/>
                <w:sz w:val="24"/>
              </w:rPr>
              <w:tab/>
            </w:r>
          </w:p>
          <w:p w14:paraId="6F1FBC0B" w14:textId="79643190" w:rsidR="00735D2E" w:rsidRDefault="00735D2E" w:rsidP="001E4F9B">
            <w:pPr>
              <w:spacing w:line="264" w:lineRule="auto"/>
              <w:rPr>
                <w:lang w:val="vi-VN"/>
              </w:rPr>
            </w:pPr>
            <w:r w:rsidRPr="00185DE3">
              <w:t xml:space="preserve">- GĐ, </w:t>
            </w:r>
            <w:r w:rsidR="00E73233" w:rsidRPr="00185DE3">
              <w:t>PGĐ</w:t>
            </w:r>
            <w:r w:rsidR="00E73233" w:rsidRPr="00185DE3">
              <w:rPr>
                <w:lang w:val="vi-VN"/>
              </w:rPr>
              <w:t xml:space="preserve"> </w:t>
            </w:r>
            <w:r w:rsidR="004810DA">
              <w:rPr>
                <w:lang w:val="vi-VN"/>
              </w:rPr>
              <w:t>N.M.Kha</w:t>
            </w:r>
            <w:r w:rsidRPr="00185DE3">
              <w:t>;</w:t>
            </w:r>
          </w:p>
          <w:p w14:paraId="42F050C2" w14:textId="6AFEA367" w:rsidR="004810DA" w:rsidRPr="004810DA" w:rsidRDefault="004810DA" w:rsidP="001E4F9B">
            <w:pPr>
              <w:spacing w:line="264" w:lineRule="auto"/>
              <w:rPr>
                <w:lang w:val="vi-VN"/>
              </w:rPr>
            </w:pPr>
            <w:r>
              <w:rPr>
                <w:lang w:val="vi-VN"/>
              </w:rPr>
              <w:t xml:space="preserve">- Các phòng, đơn vị </w:t>
            </w:r>
            <w:r w:rsidR="00775C4D">
              <w:rPr>
                <w:lang w:val="vi-VN"/>
              </w:rPr>
              <w:t>thuộc Sở;</w:t>
            </w:r>
          </w:p>
          <w:p w14:paraId="0D12083E" w14:textId="77777777" w:rsidR="00735D2E" w:rsidRPr="00185DE3" w:rsidRDefault="00735D2E" w:rsidP="001E4F9B">
            <w:pPr>
              <w:spacing w:line="264" w:lineRule="auto"/>
              <w:rPr>
                <w:i/>
                <w:iCs/>
                <w:szCs w:val="28"/>
              </w:rPr>
            </w:pPr>
            <w:r w:rsidRPr="00185DE3">
              <w:t>- Lưu: VT, CNTT.</w:t>
            </w:r>
          </w:p>
        </w:tc>
        <w:tc>
          <w:tcPr>
            <w:tcW w:w="4410" w:type="dxa"/>
          </w:tcPr>
          <w:p w14:paraId="1BB2AA38" w14:textId="22AF2E5B" w:rsidR="001E4F9B" w:rsidRPr="00185DE3" w:rsidRDefault="00735D2E" w:rsidP="00E83DC5">
            <w:pPr>
              <w:tabs>
                <w:tab w:val="left" w:pos="1500"/>
                <w:tab w:val="center" w:pos="2184"/>
              </w:tabs>
              <w:jc w:val="center"/>
              <w:rPr>
                <w:b/>
                <w:bCs/>
                <w:sz w:val="28"/>
                <w:szCs w:val="28"/>
                <w:lang w:val="vi-VN"/>
              </w:rPr>
            </w:pPr>
            <w:r w:rsidRPr="00185DE3">
              <w:rPr>
                <w:b/>
                <w:bCs/>
                <w:sz w:val="28"/>
                <w:szCs w:val="28"/>
              </w:rPr>
              <w:t>GIÁM ĐỐC</w:t>
            </w:r>
          </w:p>
          <w:p w14:paraId="27645373" w14:textId="77777777" w:rsidR="001E4F9B" w:rsidRPr="00185DE3" w:rsidRDefault="001E4F9B" w:rsidP="00DC0A2B">
            <w:pPr>
              <w:tabs>
                <w:tab w:val="left" w:pos="1500"/>
                <w:tab w:val="center" w:pos="2184"/>
              </w:tabs>
              <w:spacing w:before="120" w:after="120" w:line="264" w:lineRule="auto"/>
              <w:ind w:right="360"/>
              <w:jc w:val="both"/>
              <w:rPr>
                <w:b/>
                <w:bCs/>
                <w:sz w:val="28"/>
                <w:szCs w:val="28"/>
                <w:lang w:val="vi-VN"/>
              </w:rPr>
            </w:pPr>
          </w:p>
          <w:p w14:paraId="31DC3B5A" w14:textId="77777777" w:rsidR="005D3D85" w:rsidRPr="00185DE3" w:rsidRDefault="005D3D85" w:rsidP="00DC0A2B">
            <w:pPr>
              <w:tabs>
                <w:tab w:val="left" w:pos="1500"/>
                <w:tab w:val="center" w:pos="2184"/>
              </w:tabs>
              <w:spacing w:before="120" w:after="120" w:line="264" w:lineRule="auto"/>
              <w:ind w:right="360"/>
              <w:jc w:val="both"/>
              <w:rPr>
                <w:b/>
                <w:bCs/>
                <w:sz w:val="28"/>
                <w:szCs w:val="28"/>
                <w:lang w:val="vi-VN"/>
              </w:rPr>
            </w:pPr>
          </w:p>
          <w:p w14:paraId="74F01496" w14:textId="77777777" w:rsidR="00735D2E" w:rsidRPr="002E7795" w:rsidRDefault="00735D2E" w:rsidP="00594D70">
            <w:pPr>
              <w:tabs>
                <w:tab w:val="left" w:pos="1500"/>
                <w:tab w:val="center" w:pos="2184"/>
              </w:tabs>
              <w:spacing w:before="120" w:after="120" w:line="264" w:lineRule="auto"/>
              <w:ind w:left="302" w:right="360" w:firstLine="720"/>
              <w:jc w:val="both"/>
              <w:rPr>
                <w:b/>
                <w:bCs/>
                <w:sz w:val="36"/>
                <w:szCs w:val="36"/>
                <w:lang w:val="vi-VN"/>
              </w:rPr>
            </w:pPr>
          </w:p>
          <w:p w14:paraId="3952B6AE" w14:textId="0146FFB5" w:rsidR="00735D2E" w:rsidRPr="00C34385" w:rsidRDefault="00DA1B5E" w:rsidP="008C5C41">
            <w:pPr>
              <w:jc w:val="center"/>
              <w:rPr>
                <w:i/>
                <w:iCs/>
                <w:szCs w:val="28"/>
                <w:lang w:val="vi-VN"/>
              </w:rPr>
            </w:pPr>
            <w:r>
              <w:rPr>
                <w:b/>
                <w:iCs/>
                <w:sz w:val="28"/>
                <w:szCs w:val="28"/>
                <w:lang w:val="vi-VN"/>
              </w:rPr>
              <w:t>Nguyễn Cao Thắng</w:t>
            </w:r>
          </w:p>
        </w:tc>
      </w:tr>
    </w:tbl>
    <w:p w14:paraId="5A85E5D9" w14:textId="06434189" w:rsidR="007153FD" w:rsidRDefault="007153FD" w:rsidP="00CE26D8">
      <w:pPr>
        <w:rPr>
          <w:sz w:val="2"/>
          <w:szCs w:val="2"/>
          <w:lang w:val="en-US"/>
        </w:rPr>
      </w:pPr>
    </w:p>
    <w:p w14:paraId="24A66D4A" w14:textId="33F57CA0" w:rsidR="007153FD" w:rsidRPr="00A57AFF" w:rsidRDefault="007153FD" w:rsidP="00A57AFF">
      <w:pPr>
        <w:rPr>
          <w:sz w:val="2"/>
          <w:szCs w:val="2"/>
          <w:lang w:val="vi-VN"/>
        </w:rPr>
      </w:pPr>
    </w:p>
    <w:sectPr w:rsidR="007153FD" w:rsidRPr="00A57AFF" w:rsidSect="00A57AFF">
      <w:type w:val="continuous"/>
      <w:pgSz w:w="11901" w:h="16817"/>
      <w:pgMar w:top="1134" w:right="1134" w:bottom="1134"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459BD"/>
    <w:multiLevelType w:val="hybridMultilevel"/>
    <w:tmpl w:val="C63EAA6E"/>
    <w:lvl w:ilvl="0" w:tplc="E21836F4">
      <w:numFmt w:val="bullet"/>
      <w:lvlText w:val="-"/>
      <w:lvlJc w:val="left"/>
      <w:pPr>
        <w:ind w:left="327" w:hanging="128"/>
      </w:pPr>
      <w:rPr>
        <w:rFonts w:ascii="Times New Roman" w:eastAsia="Times New Roman" w:hAnsi="Times New Roman" w:cs="Times New Roman" w:hint="default"/>
        <w:w w:val="100"/>
        <w:sz w:val="22"/>
        <w:szCs w:val="22"/>
        <w:lang w:val="vi" w:eastAsia="en-US" w:bidi="ar-SA"/>
      </w:rPr>
    </w:lvl>
    <w:lvl w:ilvl="1" w:tplc="8646C5A2">
      <w:numFmt w:val="bullet"/>
      <w:lvlText w:val="•"/>
      <w:lvlJc w:val="left"/>
      <w:pPr>
        <w:ind w:left="718" w:hanging="128"/>
      </w:pPr>
      <w:rPr>
        <w:rFonts w:hint="default"/>
        <w:lang w:val="vi" w:eastAsia="en-US" w:bidi="ar-SA"/>
      </w:rPr>
    </w:lvl>
    <w:lvl w:ilvl="2" w:tplc="7884C8E2">
      <w:numFmt w:val="bullet"/>
      <w:lvlText w:val="•"/>
      <w:lvlJc w:val="left"/>
      <w:pPr>
        <w:ind w:left="1116" w:hanging="128"/>
      </w:pPr>
      <w:rPr>
        <w:rFonts w:hint="default"/>
        <w:lang w:val="vi" w:eastAsia="en-US" w:bidi="ar-SA"/>
      </w:rPr>
    </w:lvl>
    <w:lvl w:ilvl="3" w:tplc="3A44B834">
      <w:numFmt w:val="bullet"/>
      <w:lvlText w:val="•"/>
      <w:lvlJc w:val="left"/>
      <w:pPr>
        <w:ind w:left="1514" w:hanging="128"/>
      </w:pPr>
      <w:rPr>
        <w:rFonts w:hint="default"/>
        <w:lang w:val="vi" w:eastAsia="en-US" w:bidi="ar-SA"/>
      </w:rPr>
    </w:lvl>
    <w:lvl w:ilvl="4" w:tplc="27B81B72">
      <w:numFmt w:val="bullet"/>
      <w:lvlText w:val="•"/>
      <w:lvlJc w:val="left"/>
      <w:pPr>
        <w:ind w:left="1912" w:hanging="128"/>
      </w:pPr>
      <w:rPr>
        <w:rFonts w:hint="default"/>
        <w:lang w:val="vi" w:eastAsia="en-US" w:bidi="ar-SA"/>
      </w:rPr>
    </w:lvl>
    <w:lvl w:ilvl="5" w:tplc="23AE3220">
      <w:numFmt w:val="bullet"/>
      <w:lvlText w:val="•"/>
      <w:lvlJc w:val="left"/>
      <w:pPr>
        <w:ind w:left="2310" w:hanging="128"/>
      </w:pPr>
      <w:rPr>
        <w:rFonts w:hint="default"/>
        <w:lang w:val="vi" w:eastAsia="en-US" w:bidi="ar-SA"/>
      </w:rPr>
    </w:lvl>
    <w:lvl w:ilvl="6" w:tplc="70C0E48A">
      <w:numFmt w:val="bullet"/>
      <w:lvlText w:val="•"/>
      <w:lvlJc w:val="left"/>
      <w:pPr>
        <w:ind w:left="2708" w:hanging="128"/>
      </w:pPr>
      <w:rPr>
        <w:rFonts w:hint="default"/>
        <w:lang w:val="vi" w:eastAsia="en-US" w:bidi="ar-SA"/>
      </w:rPr>
    </w:lvl>
    <w:lvl w:ilvl="7" w:tplc="FEBAD4E0">
      <w:numFmt w:val="bullet"/>
      <w:lvlText w:val="•"/>
      <w:lvlJc w:val="left"/>
      <w:pPr>
        <w:ind w:left="3106" w:hanging="128"/>
      </w:pPr>
      <w:rPr>
        <w:rFonts w:hint="default"/>
        <w:lang w:val="vi" w:eastAsia="en-US" w:bidi="ar-SA"/>
      </w:rPr>
    </w:lvl>
    <w:lvl w:ilvl="8" w:tplc="5042531A">
      <w:numFmt w:val="bullet"/>
      <w:lvlText w:val="•"/>
      <w:lvlJc w:val="left"/>
      <w:pPr>
        <w:ind w:left="3504" w:hanging="128"/>
      </w:pPr>
      <w:rPr>
        <w:rFonts w:hint="default"/>
        <w:lang w:val="vi" w:eastAsia="en-US" w:bidi="ar-SA"/>
      </w:rPr>
    </w:lvl>
  </w:abstractNum>
  <w:abstractNum w:abstractNumId="1" w15:restartNumberingAfterBreak="0">
    <w:nsid w:val="2F9C282B"/>
    <w:multiLevelType w:val="hybridMultilevel"/>
    <w:tmpl w:val="5D0E6060"/>
    <w:lvl w:ilvl="0" w:tplc="E286D176">
      <w:numFmt w:val="bullet"/>
      <w:lvlText w:val="-"/>
      <w:lvlJc w:val="left"/>
      <w:pPr>
        <w:ind w:left="277" w:hanging="168"/>
      </w:pPr>
      <w:rPr>
        <w:rFonts w:ascii="Times New Roman" w:eastAsia="Times New Roman" w:hAnsi="Times New Roman" w:cs="Times New Roman" w:hint="default"/>
        <w:w w:val="100"/>
        <w:sz w:val="28"/>
        <w:szCs w:val="28"/>
        <w:lang w:val="vi" w:eastAsia="en-US" w:bidi="ar-SA"/>
      </w:rPr>
    </w:lvl>
    <w:lvl w:ilvl="1" w:tplc="42D6853E">
      <w:numFmt w:val="bullet"/>
      <w:lvlText w:val="•"/>
      <w:lvlJc w:val="left"/>
      <w:pPr>
        <w:ind w:left="652" w:hanging="168"/>
      </w:pPr>
      <w:rPr>
        <w:rFonts w:hint="default"/>
        <w:lang w:val="vi" w:eastAsia="en-US" w:bidi="ar-SA"/>
      </w:rPr>
    </w:lvl>
    <w:lvl w:ilvl="2" w:tplc="02E6B1E6">
      <w:numFmt w:val="bullet"/>
      <w:lvlText w:val="•"/>
      <w:lvlJc w:val="left"/>
      <w:pPr>
        <w:ind w:left="1024" w:hanging="168"/>
      </w:pPr>
      <w:rPr>
        <w:rFonts w:hint="default"/>
        <w:lang w:val="vi" w:eastAsia="en-US" w:bidi="ar-SA"/>
      </w:rPr>
    </w:lvl>
    <w:lvl w:ilvl="3" w:tplc="3B1E4304">
      <w:numFmt w:val="bullet"/>
      <w:lvlText w:val="•"/>
      <w:lvlJc w:val="left"/>
      <w:pPr>
        <w:ind w:left="1396" w:hanging="168"/>
      </w:pPr>
      <w:rPr>
        <w:rFonts w:hint="default"/>
        <w:lang w:val="vi" w:eastAsia="en-US" w:bidi="ar-SA"/>
      </w:rPr>
    </w:lvl>
    <w:lvl w:ilvl="4" w:tplc="3B769C2A">
      <w:numFmt w:val="bullet"/>
      <w:lvlText w:val="•"/>
      <w:lvlJc w:val="left"/>
      <w:pPr>
        <w:ind w:left="1769" w:hanging="168"/>
      </w:pPr>
      <w:rPr>
        <w:rFonts w:hint="default"/>
        <w:lang w:val="vi" w:eastAsia="en-US" w:bidi="ar-SA"/>
      </w:rPr>
    </w:lvl>
    <w:lvl w:ilvl="5" w:tplc="6E96F138">
      <w:numFmt w:val="bullet"/>
      <w:lvlText w:val="•"/>
      <w:lvlJc w:val="left"/>
      <w:pPr>
        <w:ind w:left="2141" w:hanging="168"/>
      </w:pPr>
      <w:rPr>
        <w:rFonts w:hint="default"/>
        <w:lang w:val="vi" w:eastAsia="en-US" w:bidi="ar-SA"/>
      </w:rPr>
    </w:lvl>
    <w:lvl w:ilvl="6" w:tplc="722EBC60">
      <w:numFmt w:val="bullet"/>
      <w:lvlText w:val="•"/>
      <w:lvlJc w:val="left"/>
      <w:pPr>
        <w:ind w:left="2513" w:hanging="168"/>
      </w:pPr>
      <w:rPr>
        <w:rFonts w:hint="default"/>
        <w:lang w:val="vi" w:eastAsia="en-US" w:bidi="ar-SA"/>
      </w:rPr>
    </w:lvl>
    <w:lvl w:ilvl="7" w:tplc="610C6920">
      <w:numFmt w:val="bullet"/>
      <w:lvlText w:val="•"/>
      <w:lvlJc w:val="left"/>
      <w:pPr>
        <w:ind w:left="2886" w:hanging="168"/>
      </w:pPr>
      <w:rPr>
        <w:rFonts w:hint="default"/>
        <w:lang w:val="vi" w:eastAsia="en-US" w:bidi="ar-SA"/>
      </w:rPr>
    </w:lvl>
    <w:lvl w:ilvl="8" w:tplc="61B61D2C">
      <w:numFmt w:val="bullet"/>
      <w:lvlText w:val="•"/>
      <w:lvlJc w:val="left"/>
      <w:pPr>
        <w:ind w:left="3258" w:hanging="168"/>
      </w:pPr>
      <w:rPr>
        <w:rFonts w:hint="default"/>
        <w:lang w:val="vi" w:eastAsia="en-US" w:bidi="ar-SA"/>
      </w:rPr>
    </w:lvl>
  </w:abstractNum>
  <w:num w:numId="1" w16cid:durableId="1362169529">
    <w:abstractNumId w:val="0"/>
  </w:num>
  <w:num w:numId="2" w16cid:durableId="14369043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9A7"/>
    <w:rsid w:val="00001A41"/>
    <w:rsid w:val="00025B31"/>
    <w:rsid w:val="00037AEF"/>
    <w:rsid w:val="0004368A"/>
    <w:rsid w:val="000437AA"/>
    <w:rsid w:val="0004717A"/>
    <w:rsid w:val="0004755D"/>
    <w:rsid w:val="00052028"/>
    <w:rsid w:val="0005324E"/>
    <w:rsid w:val="0005509B"/>
    <w:rsid w:val="000741A1"/>
    <w:rsid w:val="000772E3"/>
    <w:rsid w:val="000810E3"/>
    <w:rsid w:val="00081A3F"/>
    <w:rsid w:val="00083037"/>
    <w:rsid w:val="000841BF"/>
    <w:rsid w:val="00095FAD"/>
    <w:rsid w:val="000A42B6"/>
    <w:rsid w:val="000B4CF7"/>
    <w:rsid w:val="000C1CF1"/>
    <w:rsid w:val="000C34D5"/>
    <w:rsid w:val="000D428A"/>
    <w:rsid w:val="000E6695"/>
    <w:rsid w:val="00101ED1"/>
    <w:rsid w:val="00104611"/>
    <w:rsid w:val="0011317D"/>
    <w:rsid w:val="00114C83"/>
    <w:rsid w:val="001203C2"/>
    <w:rsid w:val="00122E5E"/>
    <w:rsid w:val="00127DB3"/>
    <w:rsid w:val="00134277"/>
    <w:rsid w:val="001370A3"/>
    <w:rsid w:val="00137DA8"/>
    <w:rsid w:val="00141713"/>
    <w:rsid w:val="0015362F"/>
    <w:rsid w:val="00166BFF"/>
    <w:rsid w:val="001713FB"/>
    <w:rsid w:val="001745FF"/>
    <w:rsid w:val="0017516B"/>
    <w:rsid w:val="001811AE"/>
    <w:rsid w:val="00181B6B"/>
    <w:rsid w:val="00184A76"/>
    <w:rsid w:val="00185D00"/>
    <w:rsid w:val="00185DE3"/>
    <w:rsid w:val="00191B85"/>
    <w:rsid w:val="00195E05"/>
    <w:rsid w:val="00196B85"/>
    <w:rsid w:val="00196D3D"/>
    <w:rsid w:val="001A5D69"/>
    <w:rsid w:val="001A757E"/>
    <w:rsid w:val="001B0A20"/>
    <w:rsid w:val="001C1690"/>
    <w:rsid w:val="001D4F8A"/>
    <w:rsid w:val="001E0BAC"/>
    <w:rsid w:val="001E23A9"/>
    <w:rsid w:val="001E4F9B"/>
    <w:rsid w:val="001F2B77"/>
    <w:rsid w:val="00201086"/>
    <w:rsid w:val="0020394C"/>
    <w:rsid w:val="0021280A"/>
    <w:rsid w:val="00215C89"/>
    <w:rsid w:val="00216E7A"/>
    <w:rsid w:val="00224545"/>
    <w:rsid w:val="00226EBB"/>
    <w:rsid w:val="002278FD"/>
    <w:rsid w:val="0023763D"/>
    <w:rsid w:val="002412CC"/>
    <w:rsid w:val="00244C48"/>
    <w:rsid w:val="002458BD"/>
    <w:rsid w:val="00247AF4"/>
    <w:rsid w:val="002562DC"/>
    <w:rsid w:val="00260431"/>
    <w:rsid w:val="00262972"/>
    <w:rsid w:val="00263147"/>
    <w:rsid w:val="00265F74"/>
    <w:rsid w:val="002706B4"/>
    <w:rsid w:val="00285F4F"/>
    <w:rsid w:val="00286290"/>
    <w:rsid w:val="002A0786"/>
    <w:rsid w:val="002A3DB4"/>
    <w:rsid w:val="002B1FEA"/>
    <w:rsid w:val="002B33BA"/>
    <w:rsid w:val="002B4585"/>
    <w:rsid w:val="002C2ADB"/>
    <w:rsid w:val="002C4238"/>
    <w:rsid w:val="002C4C8A"/>
    <w:rsid w:val="002D0C60"/>
    <w:rsid w:val="002D0FF6"/>
    <w:rsid w:val="002D5F0E"/>
    <w:rsid w:val="002D6928"/>
    <w:rsid w:val="002E28BE"/>
    <w:rsid w:val="002E7795"/>
    <w:rsid w:val="002F579B"/>
    <w:rsid w:val="00305E37"/>
    <w:rsid w:val="0030711D"/>
    <w:rsid w:val="003112E4"/>
    <w:rsid w:val="00322E1D"/>
    <w:rsid w:val="003235D9"/>
    <w:rsid w:val="003237A4"/>
    <w:rsid w:val="00334FB0"/>
    <w:rsid w:val="003412CF"/>
    <w:rsid w:val="00341426"/>
    <w:rsid w:val="00346067"/>
    <w:rsid w:val="00346584"/>
    <w:rsid w:val="00353816"/>
    <w:rsid w:val="00362C89"/>
    <w:rsid w:val="00363669"/>
    <w:rsid w:val="00363BD2"/>
    <w:rsid w:val="00392061"/>
    <w:rsid w:val="0039288D"/>
    <w:rsid w:val="00397036"/>
    <w:rsid w:val="003A06D7"/>
    <w:rsid w:val="003A22E0"/>
    <w:rsid w:val="003A2B9B"/>
    <w:rsid w:val="003A2C94"/>
    <w:rsid w:val="003B7175"/>
    <w:rsid w:val="003C5658"/>
    <w:rsid w:val="003C6607"/>
    <w:rsid w:val="003D1646"/>
    <w:rsid w:val="003D1E71"/>
    <w:rsid w:val="003D38B4"/>
    <w:rsid w:val="003D6A39"/>
    <w:rsid w:val="003E4D8C"/>
    <w:rsid w:val="003E54BF"/>
    <w:rsid w:val="003E6DE1"/>
    <w:rsid w:val="003F6A40"/>
    <w:rsid w:val="004008D1"/>
    <w:rsid w:val="004028BC"/>
    <w:rsid w:val="00403299"/>
    <w:rsid w:val="00413CF0"/>
    <w:rsid w:val="00414CB9"/>
    <w:rsid w:val="00424F34"/>
    <w:rsid w:val="00427BBD"/>
    <w:rsid w:val="0045055B"/>
    <w:rsid w:val="00453585"/>
    <w:rsid w:val="00465734"/>
    <w:rsid w:val="00467304"/>
    <w:rsid w:val="00471560"/>
    <w:rsid w:val="00471D35"/>
    <w:rsid w:val="0047384E"/>
    <w:rsid w:val="00476B92"/>
    <w:rsid w:val="00476F66"/>
    <w:rsid w:val="004810DA"/>
    <w:rsid w:val="004818EB"/>
    <w:rsid w:val="004926BB"/>
    <w:rsid w:val="00495F65"/>
    <w:rsid w:val="004A014D"/>
    <w:rsid w:val="004B1755"/>
    <w:rsid w:val="004B7DD1"/>
    <w:rsid w:val="004C2506"/>
    <w:rsid w:val="004C2596"/>
    <w:rsid w:val="004C4F66"/>
    <w:rsid w:val="004D13D5"/>
    <w:rsid w:val="004D4BE2"/>
    <w:rsid w:val="004D5ED2"/>
    <w:rsid w:val="004D60FB"/>
    <w:rsid w:val="004E0E2A"/>
    <w:rsid w:val="004E22EC"/>
    <w:rsid w:val="004E2E2B"/>
    <w:rsid w:val="004F007C"/>
    <w:rsid w:val="004F4970"/>
    <w:rsid w:val="005102C0"/>
    <w:rsid w:val="00514A5D"/>
    <w:rsid w:val="005165A9"/>
    <w:rsid w:val="00517197"/>
    <w:rsid w:val="005221A4"/>
    <w:rsid w:val="00522DD7"/>
    <w:rsid w:val="00530AC5"/>
    <w:rsid w:val="00535DDE"/>
    <w:rsid w:val="0053664C"/>
    <w:rsid w:val="005452B8"/>
    <w:rsid w:val="00561D75"/>
    <w:rsid w:val="00566906"/>
    <w:rsid w:val="005676DE"/>
    <w:rsid w:val="0057640C"/>
    <w:rsid w:val="0057682B"/>
    <w:rsid w:val="00580992"/>
    <w:rsid w:val="00580F8A"/>
    <w:rsid w:val="0058441D"/>
    <w:rsid w:val="00584CB9"/>
    <w:rsid w:val="00585DBD"/>
    <w:rsid w:val="00586F09"/>
    <w:rsid w:val="005908F6"/>
    <w:rsid w:val="00594349"/>
    <w:rsid w:val="00594D70"/>
    <w:rsid w:val="005A4C61"/>
    <w:rsid w:val="005A6636"/>
    <w:rsid w:val="005B2770"/>
    <w:rsid w:val="005B6DD3"/>
    <w:rsid w:val="005D3D85"/>
    <w:rsid w:val="005E1903"/>
    <w:rsid w:val="005E5316"/>
    <w:rsid w:val="005E744E"/>
    <w:rsid w:val="00604E25"/>
    <w:rsid w:val="0060759E"/>
    <w:rsid w:val="0061103A"/>
    <w:rsid w:val="006172B0"/>
    <w:rsid w:val="006173CE"/>
    <w:rsid w:val="0062181B"/>
    <w:rsid w:val="00624530"/>
    <w:rsid w:val="00642611"/>
    <w:rsid w:val="0064478E"/>
    <w:rsid w:val="006457CC"/>
    <w:rsid w:val="00655B2C"/>
    <w:rsid w:val="0066237C"/>
    <w:rsid w:val="006758B5"/>
    <w:rsid w:val="00680D77"/>
    <w:rsid w:val="00685044"/>
    <w:rsid w:val="006902C7"/>
    <w:rsid w:val="0069647F"/>
    <w:rsid w:val="006965F2"/>
    <w:rsid w:val="006A393A"/>
    <w:rsid w:val="006A63C3"/>
    <w:rsid w:val="006A7E96"/>
    <w:rsid w:val="006B433C"/>
    <w:rsid w:val="006B590C"/>
    <w:rsid w:val="006C01CC"/>
    <w:rsid w:val="006D0331"/>
    <w:rsid w:val="006D4E97"/>
    <w:rsid w:val="006E0421"/>
    <w:rsid w:val="006E2010"/>
    <w:rsid w:val="006F50CA"/>
    <w:rsid w:val="006F6B57"/>
    <w:rsid w:val="00700CD7"/>
    <w:rsid w:val="0071034D"/>
    <w:rsid w:val="00710D11"/>
    <w:rsid w:val="00711AA5"/>
    <w:rsid w:val="0071409B"/>
    <w:rsid w:val="0071417A"/>
    <w:rsid w:val="007153FD"/>
    <w:rsid w:val="00716BE3"/>
    <w:rsid w:val="00717217"/>
    <w:rsid w:val="00726924"/>
    <w:rsid w:val="0072696E"/>
    <w:rsid w:val="00735D2E"/>
    <w:rsid w:val="00742317"/>
    <w:rsid w:val="00747560"/>
    <w:rsid w:val="0075121A"/>
    <w:rsid w:val="00756D89"/>
    <w:rsid w:val="00764BD0"/>
    <w:rsid w:val="00766724"/>
    <w:rsid w:val="00766D06"/>
    <w:rsid w:val="00770F16"/>
    <w:rsid w:val="00771CCE"/>
    <w:rsid w:val="0077539C"/>
    <w:rsid w:val="00775C4D"/>
    <w:rsid w:val="0077764C"/>
    <w:rsid w:val="007919D6"/>
    <w:rsid w:val="00791AED"/>
    <w:rsid w:val="00794084"/>
    <w:rsid w:val="007A1417"/>
    <w:rsid w:val="007A5CD3"/>
    <w:rsid w:val="007B5FF4"/>
    <w:rsid w:val="007D4CF5"/>
    <w:rsid w:val="007D4FD1"/>
    <w:rsid w:val="007D6D6F"/>
    <w:rsid w:val="007F06B3"/>
    <w:rsid w:val="007F27F0"/>
    <w:rsid w:val="007F7EDC"/>
    <w:rsid w:val="00810FBA"/>
    <w:rsid w:val="008216E7"/>
    <w:rsid w:val="00821903"/>
    <w:rsid w:val="00825A39"/>
    <w:rsid w:val="00827654"/>
    <w:rsid w:val="00832469"/>
    <w:rsid w:val="00835146"/>
    <w:rsid w:val="00842A60"/>
    <w:rsid w:val="00847347"/>
    <w:rsid w:val="00847B5B"/>
    <w:rsid w:val="008537E6"/>
    <w:rsid w:val="008571E2"/>
    <w:rsid w:val="008576A5"/>
    <w:rsid w:val="00862C86"/>
    <w:rsid w:val="0086696F"/>
    <w:rsid w:val="00876B40"/>
    <w:rsid w:val="00876C61"/>
    <w:rsid w:val="00876CF9"/>
    <w:rsid w:val="00891DEE"/>
    <w:rsid w:val="00893C72"/>
    <w:rsid w:val="00893E12"/>
    <w:rsid w:val="008A7262"/>
    <w:rsid w:val="008B11FD"/>
    <w:rsid w:val="008B2D67"/>
    <w:rsid w:val="008B36DE"/>
    <w:rsid w:val="008C5C41"/>
    <w:rsid w:val="008D2D5F"/>
    <w:rsid w:val="008E661D"/>
    <w:rsid w:val="008F510E"/>
    <w:rsid w:val="008F6E22"/>
    <w:rsid w:val="009013A4"/>
    <w:rsid w:val="00914171"/>
    <w:rsid w:val="0092012B"/>
    <w:rsid w:val="00931454"/>
    <w:rsid w:val="00933F8B"/>
    <w:rsid w:val="00941258"/>
    <w:rsid w:val="0094238B"/>
    <w:rsid w:val="00950630"/>
    <w:rsid w:val="00952AC8"/>
    <w:rsid w:val="00952EAB"/>
    <w:rsid w:val="009557CD"/>
    <w:rsid w:val="00956CC7"/>
    <w:rsid w:val="00957BFF"/>
    <w:rsid w:val="00964C3D"/>
    <w:rsid w:val="0096643B"/>
    <w:rsid w:val="009751E1"/>
    <w:rsid w:val="009817C0"/>
    <w:rsid w:val="009855B7"/>
    <w:rsid w:val="00987829"/>
    <w:rsid w:val="0099682C"/>
    <w:rsid w:val="009A2B50"/>
    <w:rsid w:val="009A2FFF"/>
    <w:rsid w:val="009B4C1F"/>
    <w:rsid w:val="009B74E9"/>
    <w:rsid w:val="009C1794"/>
    <w:rsid w:val="009C1AFC"/>
    <w:rsid w:val="009E68CA"/>
    <w:rsid w:val="009F1871"/>
    <w:rsid w:val="009F4754"/>
    <w:rsid w:val="009F5D0D"/>
    <w:rsid w:val="00A075D8"/>
    <w:rsid w:val="00A2087F"/>
    <w:rsid w:val="00A22346"/>
    <w:rsid w:val="00A22BB4"/>
    <w:rsid w:val="00A25C91"/>
    <w:rsid w:val="00A369F2"/>
    <w:rsid w:val="00A3785C"/>
    <w:rsid w:val="00A37CD7"/>
    <w:rsid w:val="00A40030"/>
    <w:rsid w:val="00A42B74"/>
    <w:rsid w:val="00A55224"/>
    <w:rsid w:val="00A57AFF"/>
    <w:rsid w:val="00A607C7"/>
    <w:rsid w:val="00A66474"/>
    <w:rsid w:val="00A6669C"/>
    <w:rsid w:val="00A716CF"/>
    <w:rsid w:val="00A82547"/>
    <w:rsid w:val="00A863B7"/>
    <w:rsid w:val="00A93133"/>
    <w:rsid w:val="00A94387"/>
    <w:rsid w:val="00A95C1B"/>
    <w:rsid w:val="00A95D2E"/>
    <w:rsid w:val="00AB5B06"/>
    <w:rsid w:val="00AB755C"/>
    <w:rsid w:val="00AC1D8C"/>
    <w:rsid w:val="00AC58E3"/>
    <w:rsid w:val="00AC7A2A"/>
    <w:rsid w:val="00AD0030"/>
    <w:rsid w:val="00AF5CB2"/>
    <w:rsid w:val="00B274F0"/>
    <w:rsid w:val="00B319A8"/>
    <w:rsid w:val="00B3222F"/>
    <w:rsid w:val="00B341A9"/>
    <w:rsid w:val="00B378A9"/>
    <w:rsid w:val="00B42543"/>
    <w:rsid w:val="00B42B88"/>
    <w:rsid w:val="00B51F2B"/>
    <w:rsid w:val="00B528B4"/>
    <w:rsid w:val="00B52919"/>
    <w:rsid w:val="00B57F3D"/>
    <w:rsid w:val="00B65450"/>
    <w:rsid w:val="00B67B59"/>
    <w:rsid w:val="00B7717E"/>
    <w:rsid w:val="00B82C93"/>
    <w:rsid w:val="00B847A3"/>
    <w:rsid w:val="00B903E7"/>
    <w:rsid w:val="00B90B51"/>
    <w:rsid w:val="00B92B10"/>
    <w:rsid w:val="00B937E4"/>
    <w:rsid w:val="00B965A2"/>
    <w:rsid w:val="00B968A9"/>
    <w:rsid w:val="00BA5532"/>
    <w:rsid w:val="00BA7EA3"/>
    <w:rsid w:val="00BB09D8"/>
    <w:rsid w:val="00BC6D7F"/>
    <w:rsid w:val="00BD4C50"/>
    <w:rsid w:val="00BE5C08"/>
    <w:rsid w:val="00BF09A7"/>
    <w:rsid w:val="00BF0B64"/>
    <w:rsid w:val="00BF27B1"/>
    <w:rsid w:val="00BF5B1B"/>
    <w:rsid w:val="00C12962"/>
    <w:rsid w:val="00C17752"/>
    <w:rsid w:val="00C23F91"/>
    <w:rsid w:val="00C26CF2"/>
    <w:rsid w:val="00C3113F"/>
    <w:rsid w:val="00C34385"/>
    <w:rsid w:val="00C362E8"/>
    <w:rsid w:val="00C43CEF"/>
    <w:rsid w:val="00C4745C"/>
    <w:rsid w:val="00C54E69"/>
    <w:rsid w:val="00C606ED"/>
    <w:rsid w:val="00C6305D"/>
    <w:rsid w:val="00C71139"/>
    <w:rsid w:val="00C778A6"/>
    <w:rsid w:val="00C82C3E"/>
    <w:rsid w:val="00C86EF5"/>
    <w:rsid w:val="00C95CE2"/>
    <w:rsid w:val="00C96E43"/>
    <w:rsid w:val="00CA0E12"/>
    <w:rsid w:val="00CB15A9"/>
    <w:rsid w:val="00CB2B38"/>
    <w:rsid w:val="00CB2BCC"/>
    <w:rsid w:val="00CB302F"/>
    <w:rsid w:val="00CB4960"/>
    <w:rsid w:val="00CB4A09"/>
    <w:rsid w:val="00CC6A10"/>
    <w:rsid w:val="00CD2AA7"/>
    <w:rsid w:val="00CD4AB8"/>
    <w:rsid w:val="00CD755E"/>
    <w:rsid w:val="00CE26D8"/>
    <w:rsid w:val="00CE60E5"/>
    <w:rsid w:val="00CF643C"/>
    <w:rsid w:val="00D0048A"/>
    <w:rsid w:val="00D04872"/>
    <w:rsid w:val="00D0572A"/>
    <w:rsid w:val="00D0798B"/>
    <w:rsid w:val="00D1075E"/>
    <w:rsid w:val="00D12819"/>
    <w:rsid w:val="00D16175"/>
    <w:rsid w:val="00D20098"/>
    <w:rsid w:val="00D37E9A"/>
    <w:rsid w:val="00D5087C"/>
    <w:rsid w:val="00D535BF"/>
    <w:rsid w:val="00D567C7"/>
    <w:rsid w:val="00D6389C"/>
    <w:rsid w:val="00D721C4"/>
    <w:rsid w:val="00D8550A"/>
    <w:rsid w:val="00D9113F"/>
    <w:rsid w:val="00D92E0E"/>
    <w:rsid w:val="00D9748E"/>
    <w:rsid w:val="00DA1B5E"/>
    <w:rsid w:val="00DA2B46"/>
    <w:rsid w:val="00DA456B"/>
    <w:rsid w:val="00DB0A09"/>
    <w:rsid w:val="00DB22D7"/>
    <w:rsid w:val="00DB5710"/>
    <w:rsid w:val="00DC0A2B"/>
    <w:rsid w:val="00DC2D5D"/>
    <w:rsid w:val="00DC659B"/>
    <w:rsid w:val="00DC6A2B"/>
    <w:rsid w:val="00DC771F"/>
    <w:rsid w:val="00DD296D"/>
    <w:rsid w:val="00DD3018"/>
    <w:rsid w:val="00DD3428"/>
    <w:rsid w:val="00DE3A6B"/>
    <w:rsid w:val="00DE7451"/>
    <w:rsid w:val="00DF40D0"/>
    <w:rsid w:val="00E010E7"/>
    <w:rsid w:val="00E01F19"/>
    <w:rsid w:val="00E06FA0"/>
    <w:rsid w:val="00E13BF0"/>
    <w:rsid w:val="00E21211"/>
    <w:rsid w:val="00E21990"/>
    <w:rsid w:val="00E24FE9"/>
    <w:rsid w:val="00E2573D"/>
    <w:rsid w:val="00E31965"/>
    <w:rsid w:val="00E3667D"/>
    <w:rsid w:val="00E419E8"/>
    <w:rsid w:val="00E47941"/>
    <w:rsid w:val="00E51435"/>
    <w:rsid w:val="00E63CCF"/>
    <w:rsid w:val="00E7003B"/>
    <w:rsid w:val="00E70867"/>
    <w:rsid w:val="00E73233"/>
    <w:rsid w:val="00E744CE"/>
    <w:rsid w:val="00E810D0"/>
    <w:rsid w:val="00E83DC5"/>
    <w:rsid w:val="00E84DE8"/>
    <w:rsid w:val="00E92634"/>
    <w:rsid w:val="00E973E2"/>
    <w:rsid w:val="00EA0A38"/>
    <w:rsid w:val="00EC5B95"/>
    <w:rsid w:val="00EC71ED"/>
    <w:rsid w:val="00EE1265"/>
    <w:rsid w:val="00EF00F5"/>
    <w:rsid w:val="00EF4F43"/>
    <w:rsid w:val="00F011E3"/>
    <w:rsid w:val="00F0230A"/>
    <w:rsid w:val="00F05E1C"/>
    <w:rsid w:val="00F100CA"/>
    <w:rsid w:val="00F22511"/>
    <w:rsid w:val="00F37849"/>
    <w:rsid w:val="00F37DDE"/>
    <w:rsid w:val="00F402AF"/>
    <w:rsid w:val="00F43D62"/>
    <w:rsid w:val="00F46976"/>
    <w:rsid w:val="00F55151"/>
    <w:rsid w:val="00F5631D"/>
    <w:rsid w:val="00F61648"/>
    <w:rsid w:val="00F6246E"/>
    <w:rsid w:val="00F64241"/>
    <w:rsid w:val="00F66E87"/>
    <w:rsid w:val="00F67D81"/>
    <w:rsid w:val="00F70F88"/>
    <w:rsid w:val="00F75505"/>
    <w:rsid w:val="00F81947"/>
    <w:rsid w:val="00F82662"/>
    <w:rsid w:val="00F860C1"/>
    <w:rsid w:val="00F90378"/>
    <w:rsid w:val="00F906DC"/>
    <w:rsid w:val="00F94C06"/>
    <w:rsid w:val="00FA38B5"/>
    <w:rsid w:val="00FA53AF"/>
    <w:rsid w:val="00FA5427"/>
    <w:rsid w:val="00FB30B3"/>
    <w:rsid w:val="00FB6607"/>
    <w:rsid w:val="00FB6A61"/>
    <w:rsid w:val="00FC3F95"/>
    <w:rsid w:val="00FD5522"/>
    <w:rsid w:val="00FE3433"/>
    <w:rsid w:val="00FF3FB1"/>
    <w:rsid w:val="00FF6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C3E2C"/>
  <w15:docId w15:val="{47395AA3-4E1C-4839-8F56-F18612897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9B4C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25031">
      <w:bodyDiv w:val="1"/>
      <w:marLeft w:val="0"/>
      <w:marRight w:val="0"/>
      <w:marTop w:val="0"/>
      <w:marBottom w:val="0"/>
      <w:divBdr>
        <w:top w:val="none" w:sz="0" w:space="0" w:color="auto"/>
        <w:left w:val="none" w:sz="0" w:space="0" w:color="auto"/>
        <w:bottom w:val="none" w:sz="0" w:space="0" w:color="auto"/>
        <w:right w:val="none" w:sz="0" w:space="0" w:color="auto"/>
      </w:divBdr>
      <w:divsChild>
        <w:div w:id="2093813104">
          <w:marLeft w:val="0"/>
          <w:marRight w:val="0"/>
          <w:marTop w:val="0"/>
          <w:marBottom w:val="0"/>
          <w:divBdr>
            <w:top w:val="none" w:sz="0" w:space="0" w:color="auto"/>
            <w:left w:val="none" w:sz="0" w:space="0" w:color="auto"/>
            <w:bottom w:val="none" w:sz="0" w:space="0" w:color="auto"/>
            <w:right w:val="none" w:sz="0" w:space="0" w:color="auto"/>
          </w:divBdr>
          <w:divsChild>
            <w:div w:id="290944592">
              <w:marLeft w:val="0"/>
              <w:marRight w:val="0"/>
              <w:marTop w:val="0"/>
              <w:marBottom w:val="0"/>
              <w:divBdr>
                <w:top w:val="none" w:sz="0" w:space="0" w:color="auto"/>
                <w:left w:val="none" w:sz="0" w:space="0" w:color="auto"/>
                <w:bottom w:val="none" w:sz="0" w:space="0" w:color="auto"/>
                <w:right w:val="none" w:sz="0" w:space="0" w:color="auto"/>
              </w:divBdr>
              <w:divsChild>
                <w:div w:id="33064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523532">
      <w:bodyDiv w:val="1"/>
      <w:marLeft w:val="0"/>
      <w:marRight w:val="0"/>
      <w:marTop w:val="0"/>
      <w:marBottom w:val="0"/>
      <w:divBdr>
        <w:top w:val="none" w:sz="0" w:space="0" w:color="auto"/>
        <w:left w:val="none" w:sz="0" w:space="0" w:color="auto"/>
        <w:bottom w:val="none" w:sz="0" w:space="0" w:color="auto"/>
        <w:right w:val="none" w:sz="0" w:space="0" w:color="auto"/>
      </w:divBdr>
    </w:div>
    <w:div w:id="799684571">
      <w:bodyDiv w:val="1"/>
      <w:marLeft w:val="0"/>
      <w:marRight w:val="0"/>
      <w:marTop w:val="0"/>
      <w:marBottom w:val="0"/>
      <w:divBdr>
        <w:top w:val="none" w:sz="0" w:space="0" w:color="auto"/>
        <w:left w:val="none" w:sz="0" w:space="0" w:color="auto"/>
        <w:bottom w:val="none" w:sz="0" w:space="0" w:color="auto"/>
        <w:right w:val="none" w:sz="0" w:space="0" w:color="auto"/>
      </w:divBdr>
      <w:divsChild>
        <w:div w:id="1211916389">
          <w:marLeft w:val="0"/>
          <w:marRight w:val="0"/>
          <w:marTop w:val="0"/>
          <w:marBottom w:val="0"/>
          <w:divBdr>
            <w:top w:val="none" w:sz="0" w:space="0" w:color="auto"/>
            <w:left w:val="none" w:sz="0" w:space="0" w:color="auto"/>
            <w:bottom w:val="none" w:sz="0" w:space="0" w:color="auto"/>
            <w:right w:val="none" w:sz="0" w:space="0" w:color="auto"/>
          </w:divBdr>
          <w:divsChild>
            <w:div w:id="1207834677">
              <w:marLeft w:val="0"/>
              <w:marRight w:val="0"/>
              <w:marTop w:val="0"/>
              <w:marBottom w:val="0"/>
              <w:divBdr>
                <w:top w:val="none" w:sz="0" w:space="0" w:color="auto"/>
                <w:left w:val="none" w:sz="0" w:space="0" w:color="auto"/>
                <w:bottom w:val="none" w:sz="0" w:space="0" w:color="auto"/>
                <w:right w:val="none" w:sz="0" w:space="0" w:color="auto"/>
              </w:divBdr>
              <w:divsChild>
                <w:div w:id="40094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821636">
      <w:bodyDiv w:val="1"/>
      <w:marLeft w:val="0"/>
      <w:marRight w:val="0"/>
      <w:marTop w:val="0"/>
      <w:marBottom w:val="0"/>
      <w:divBdr>
        <w:top w:val="none" w:sz="0" w:space="0" w:color="auto"/>
        <w:left w:val="none" w:sz="0" w:space="0" w:color="auto"/>
        <w:bottom w:val="none" w:sz="0" w:space="0" w:color="auto"/>
        <w:right w:val="none" w:sz="0" w:space="0" w:color="auto"/>
      </w:divBdr>
      <w:divsChild>
        <w:div w:id="273439075">
          <w:marLeft w:val="0"/>
          <w:marRight w:val="0"/>
          <w:marTop w:val="0"/>
          <w:marBottom w:val="0"/>
          <w:divBdr>
            <w:top w:val="none" w:sz="0" w:space="0" w:color="auto"/>
            <w:left w:val="none" w:sz="0" w:space="0" w:color="auto"/>
            <w:bottom w:val="none" w:sz="0" w:space="0" w:color="auto"/>
            <w:right w:val="none" w:sz="0" w:space="0" w:color="auto"/>
          </w:divBdr>
          <w:divsChild>
            <w:div w:id="292102237">
              <w:marLeft w:val="0"/>
              <w:marRight w:val="0"/>
              <w:marTop w:val="0"/>
              <w:marBottom w:val="0"/>
              <w:divBdr>
                <w:top w:val="none" w:sz="0" w:space="0" w:color="auto"/>
                <w:left w:val="none" w:sz="0" w:space="0" w:color="auto"/>
                <w:bottom w:val="none" w:sz="0" w:space="0" w:color="auto"/>
                <w:right w:val="none" w:sz="0" w:space="0" w:color="auto"/>
              </w:divBdr>
              <w:divsChild>
                <w:div w:id="151638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376795">
      <w:bodyDiv w:val="1"/>
      <w:marLeft w:val="0"/>
      <w:marRight w:val="0"/>
      <w:marTop w:val="0"/>
      <w:marBottom w:val="0"/>
      <w:divBdr>
        <w:top w:val="none" w:sz="0" w:space="0" w:color="auto"/>
        <w:left w:val="none" w:sz="0" w:space="0" w:color="auto"/>
        <w:bottom w:val="none" w:sz="0" w:space="0" w:color="auto"/>
        <w:right w:val="none" w:sz="0" w:space="0" w:color="auto"/>
      </w:divBdr>
    </w:div>
    <w:div w:id="1612781640">
      <w:bodyDiv w:val="1"/>
      <w:marLeft w:val="0"/>
      <w:marRight w:val="0"/>
      <w:marTop w:val="0"/>
      <w:marBottom w:val="0"/>
      <w:divBdr>
        <w:top w:val="none" w:sz="0" w:space="0" w:color="auto"/>
        <w:left w:val="none" w:sz="0" w:space="0" w:color="auto"/>
        <w:bottom w:val="none" w:sz="0" w:space="0" w:color="auto"/>
        <w:right w:val="none" w:sz="0" w:space="0" w:color="auto"/>
      </w:divBdr>
    </w:div>
    <w:div w:id="1755276974">
      <w:bodyDiv w:val="1"/>
      <w:marLeft w:val="0"/>
      <w:marRight w:val="0"/>
      <w:marTop w:val="0"/>
      <w:marBottom w:val="0"/>
      <w:divBdr>
        <w:top w:val="none" w:sz="0" w:space="0" w:color="auto"/>
        <w:left w:val="none" w:sz="0" w:space="0" w:color="auto"/>
        <w:bottom w:val="none" w:sz="0" w:space="0" w:color="auto"/>
        <w:right w:val="none" w:sz="0" w:space="0" w:color="auto"/>
      </w:divBdr>
    </w:div>
    <w:div w:id="1972784294">
      <w:bodyDiv w:val="1"/>
      <w:marLeft w:val="0"/>
      <w:marRight w:val="0"/>
      <w:marTop w:val="0"/>
      <w:marBottom w:val="0"/>
      <w:divBdr>
        <w:top w:val="none" w:sz="0" w:space="0" w:color="auto"/>
        <w:left w:val="none" w:sz="0" w:space="0" w:color="auto"/>
        <w:bottom w:val="none" w:sz="0" w:space="0" w:color="auto"/>
        <w:right w:val="none" w:sz="0" w:space="0" w:color="auto"/>
      </w:divBdr>
      <w:divsChild>
        <w:div w:id="43674261">
          <w:marLeft w:val="0"/>
          <w:marRight w:val="0"/>
          <w:marTop w:val="0"/>
          <w:marBottom w:val="0"/>
          <w:divBdr>
            <w:top w:val="none" w:sz="0" w:space="0" w:color="auto"/>
            <w:left w:val="none" w:sz="0" w:space="0" w:color="auto"/>
            <w:bottom w:val="none" w:sz="0" w:space="0" w:color="auto"/>
            <w:right w:val="none" w:sz="0" w:space="0" w:color="auto"/>
          </w:divBdr>
          <w:divsChild>
            <w:div w:id="1269853812">
              <w:marLeft w:val="0"/>
              <w:marRight w:val="0"/>
              <w:marTop w:val="0"/>
              <w:marBottom w:val="0"/>
              <w:divBdr>
                <w:top w:val="none" w:sz="0" w:space="0" w:color="auto"/>
                <w:left w:val="none" w:sz="0" w:space="0" w:color="auto"/>
                <w:bottom w:val="none" w:sz="0" w:space="0" w:color="auto"/>
                <w:right w:val="none" w:sz="0" w:space="0" w:color="auto"/>
              </w:divBdr>
              <w:divsChild>
                <w:div w:id="41582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282</TotalTime>
  <Pages>3</Pages>
  <Words>678</Words>
  <Characters>3867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Nguyen</dc:creator>
  <cp:keywords/>
  <dc:description/>
  <cp:lastModifiedBy>Anh Nguyen</cp:lastModifiedBy>
  <cp:revision>405</cp:revision>
  <dcterms:created xsi:type="dcterms:W3CDTF">2024-11-26T11:55:00Z</dcterms:created>
  <dcterms:modified xsi:type="dcterms:W3CDTF">2026-05-12T02:13:00Z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2024-02-27T00:00:00Z</vt:filetime>
  </property>
  <property fmtid="{D5CDD505-2E9C-101B-9397-08002B2CF9AE}" pid="3" name="Creator">
    <vt:lpwstr>Microsoft® Word 2013</vt:lpwstr>
  </property>
  <property fmtid="{D5CDD505-2E9C-101B-9397-08002B2CF9AE}" pid="4" name="LastSaved">
    <vt:filetime>2024-02-29T00:00:00Z</vt:filetime>
  </property>
</Properties>
</file>