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70" w:type="dxa"/>
        <w:tblLook w:val="04A0" w:firstRow="1" w:lastRow="0" w:firstColumn="1" w:lastColumn="0" w:noHBand="0" w:noVBand="1"/>
      </w:tblPr>
      <w:tblGrid>
        <w:gridCol w:w="5508"/>
        <w:gridCol w:w="8662"/>
      </w:tblGrid>
      <w:tr w:rsidR="00076A28" w:rsidRPr="00076A28" w14:paraId="1229CA3D" w14:textId="77777777" w:rsidTr="00B81181">
        <w:trPr>
          <w:trHeight w:val="349"/>
        </w:trPr>
        <w:tc>
          <w:tcPr>
            <w:tcW w:w="5508" w:type="dxa"/>
          </w:tcPr>
          <w:p w14:paraId="40CEE337" w14:textId="09328C6D" w:rsidR="007E5EA6" w:rsidRPr="00076A28" w:rsidRDefault="00B81181" w:rsidP="00600417">
            <w:pPr>
              <w:jc w:val="center"/>
              <w:rPr>
                <w:rFonts w:ascii="Times New Roman" w:hAnsi="Times New Roman" w:cs="Times New Roman"/>
                <w:b/>
                <w:sz w:val="26"/>
                <w:szCs w:val="26"/>
              </w:rPr>
            </w:pPr>
            <w:r w:rsidRPr="00076A28">
              <w:rPr>
                <w:rFonts w:ascii="Times New Roman" w:hAnsi="Times New Roman" w:cs="Times New Roman"/>
                <w:b/>
                <w:sz w:val="26"/>
                <w:szCs w:val="26"/>
                <w:lang w:val="en-US"/>
              </w:rPr>
              <w:t xml:space="preserve">UBND </w:t>
            </w:r>
            <w:r w:rsidRPr="00076A28">
              <w:rPr>
                <w:rFonts w:ascii="Times New Roman" w:hAnsi="Times New Roman" w:cs="Times New Roman"/>
                <w:b/>
                <w:sz w:val="26"/>
                <w:szCs w:val="26"/>
              </w:rPr>
              <w:t xml:space="preserve">THÀNH PHỐ </w:t>
            </w:r>
            <w:r w:rsidRPr="00076A28">
              <w:rPr>
                <w:rFonts w:ascii="Times New Roman" w:hAnsi="Times New Roman" w:cs="Times New Roman"/>
                <w:b/>
                <w:sz w:val="26"/>
                <w:szCs w:val="26"/>
                <w:lang w:val="en-US"/>
              </w:rPr>
              <w:t>HẢI PHÒNG</w:t>
            </w:r>
          </w:p>
        </w:tc>
        <w:tc>
          <w:tcPr>
            <w:tcW w:w="8662" w:type="dxa"/>
          </w:tcPr>
          <w:p w14:paraId="5BEF9B68" w14:textId="77777777" w:rsidR="007E5EA6" w:rsidRPr="00076A28" w:rsidRDefault="007E5EA6" w:rsidP="00600417">
            <w:pPr>
              <w:ind w:right="-108"/>
              <w:jc w:val="center"/>
              <w:outlineLvl w:val="8"/>
              <w:rPr>
                <w:rFonts w:ascii="Times New Roman" w:hAnsi="Times New Roman" w:cs="Times New Roman"/>
                <w:b/>
                <w:bCs/>
                <w:sz w:val="26"/>
                <w:szCs w:val="26"/>
              </w:rPr>
            </w:pPr>
            <w:r w:rsidRPr="00076A28">
              <w:rPr>
                <w:rFonts w:ascii="Times New Roman" w:hAnsi="Times New Roman" w:cs="Times New Roman"/>
                <w:b/>
                <w:bCs/>
                <w:sz w:val="26"/>
                <w:szCs w:val="26"/>
              </w:rPr>
              <w:t>CỘNG HÒA XÃ HỘI CHỦ NGHĨA VIỆT NAM</w:t>
            </w:r>
          </w:p>
        </w:tc>
      </w:tr>
      <w:tr w:rsidR="007E5EA6" w:rsidRPr="00076A28" w14:paraId="5E2BBC22" w14:textId="77777777" w:rsidTr="00B81181">
        <w:trPr>
          <w:trHeight w:val="349"/>
        </w:trPr>
        <w:tc>
          <w:tcPr>
            <w:tcW w:w="5508" w:type="dxa"/>
          </w:tcPr>
          <w:p w14:paraId="68403763" w14:textId="61BF1376" w:rsidR="007E5EA6" w:rsidRPr="00076A28" w:rsidRDefault="00B81181" w:rsidP="00B81181">
            <w:pPr>
              <w:jc w:val="center"/>
              <w:rPr>
                <w:rFonts w:ascii="Times New Roman" w:hAnsi="Times New Roman" w:cs="Times New Roman"/>
                <w:b/>
                <w:bCs/>
                <w:sz w:val="26"/>
                <w:szCs w:val="26"/>
              </w:rPr>
            </w:pPr>
            <w:r w:rsidRPr="00076A28">
              <w:rPr>
                <w:rFonts w:ascii="Times New Roman" w:hAnsi="Times New Roman" w:cs="Times New Roman"/>
                <w:b/>
                <w:bCs/>
                <w:noProof/>
                <w:sz w:val="26"/>
                <w:szCs w:val="26"/>
                <w:lang w:val="en-US"/>
              </w:rPr>
              <mc:AlternateContent>
                <mc:Choice Requires="wps">
                  <w:drawing>
                    <wp:anchor distT="0" distB="0" distL="114300" distR="114300" simplePos="0" relativeHeight="251661312" behindDoc="0" locked="0" layoutInCell="1" allowOverlap="1" wp14:anchorId="7A5A8129" wp14:editId="05EF6C4D">
                      <wp:simplePos x="0" y="0"/>
                      <wp:positionH relativeFrom="column">
                        <wp:posOffset>1456055</wp:posOffset>
                      </wp:positionH>
                      <wp:positionV relativeFrom="paragraph">
                        <wp:posOffset>203835</wp:posOffset>
                      </wp:positionV>
                      <wp:extent cx="495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2D878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65pt,16.05pt" to="153.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" strokecolor="#5b9bd5 [3204]" strokeweight=".5pt">
                      <v:stroke joinstyle="miter"/>
                    </v:line>
                  </w:pict>
                </mc:Fallback>
              </mc:AlternateContent>
            </w:r>
            <w:r w:rsidRPr="00076A28">
              <w:rPr>
                <w:rFonts w:ascii="Times New Roman" w:hAnsi="Times New Roman" w:cs="Times New Roman"/>
                <w:b/>
                <w:bCs/>
                <w:sz w:val="26"/>
                <w:szCs w:val="26"/>
              </w:rPr>
              <w:t>SỞ NỘI VỤ</w:t>
            </w:r>
          </w:p>
        </w:tc>
        <w:tc>
          <w:tcPr>
            <w:tcW w:w="8662" w:type="dxa"/>
          </w:tcPr>
          <w:p w14:paraId="0299B7C5" w14:textId="6339811D" w:rsidR="007E5EA6" w:rsidRPr="00076A28" w:rsidRDefault="00291143" w:rsidP="00600417">
            <w:pPr>
              <w:ind w:right="-108"/>
              <w:jc w:val="center"/>
              <w:rPr>
                <w:rFonts w:ascii="Times New Roman" w:hAnsi="Times New Roman" w:cs="Times New Roman"/>
                <w:b/>
                <w:bCs/>
                <w:sz w:val="26"/>
                <w:szCs w:val="26"/>
              </w:rPr>
            </w:pPr>
            <w:r w:rsidRPr="00076A28">
              <w:rPr>
                <w:rFonts w:ascii="Times New Roman" w:hAnsi="Times New Roman" w:cs="Times New Roman"/>
                <w:b/>
                <w:noProof/>
                <w:sz w:val="26"/>
                <w:szCs w:val="26"/>
                <w:lang w:val="en-US"/>
              </w:rPr>
              <mc:AlternateContent>
                <mc:Choice Requires="wps">
                  <w:drawing>
                    <wp:anchor distT="0" distB="0" distL="114300" distR="114300" simplePos="0" relativeHeight="251660288" behindDoc="0" locked="0" layoutInCell="1" allowOverlap="1" wp14:anchorId="035C7F4E" wp14:editId="2891B52D">
                      <wp:simplePos x="0" y="0"/>
                      <wp:positionH relativeFrom="column">
                        <wp:posOffset>1744345</wp:posOffset>
                      </wp:positionH>
                      <wp:positionV relativeFrom="paragraph">
                        <wp:posOffset>198755</wp:posOffset>
                      </wp:positionV>
                      <wp:extent cx="2008505" cy="0"/>
                      <wp:effectExtent l="0" t="0" r="0" b="0"/>
                      <wp:wrapNone/>
                      <wp:docPr id="197097083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5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EA13F6" id="_x0000_t32" coordsize="21600,21600" o:spt="32" o:oned="t" path="m,l21600,21600e" filled="f">
                      <v:path arrowok="t" fillok="f" o:connecttype="none"/>
                      <o:lock v:ext="edit" shapetype="t"/>
                    </v:shapetype>
                    <v:shape id="Straight Arrow Connector 2" o:spid="_x0000_s1026" type="#_x0000_t32" style="position:absolute;margin-left:137.35pt;margin-top:15.65pt;width:158.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" strokeweight="1pt"/>
                  </w:pict>
                </mc:Fallback>
              </mc:AlternateContent>
            </w:r>
            <w:r w:rsidR="007E5EA6" w:rsidRPr="00076A28">
              <w:rPr>
                <w:rFonts w:ascii="Times New Roman" w:hAnsi="Times New Roman" w:cs="Times New Roman"/>
                <w:b/>
                <w:bCs/>
                <w:sz w:val="26"/>
                <w:szCs w:val="26"/>
              </w:rPr>
              <w:t>Độc lập - Tự do - Hạnh phúc</w:t>
            </w:r>
          </w:p>
        </w:tc>
      </w:tr>
    </w:tbl>
    <w:p w14:paraId="5DAD5F6F" w14:textId="77777777" w:rsidR="007E5EA6" w:rsidRPr="00076A28" w:rsidRDefault="007E5EA6" w:rsidP="00291143">
      <w:pPr>
        <w:autoSpaceDE w:val="0"/>
        <w:autoSpaceDN w:val="0"/>
        <w:adjustRightInd w:val="0"/>
        <w:rPr>
          <w:rFonts w:ascii="Times New Roman" w:hAnsi="Times New Roman" w:cs="Times New Roman"/>
          <w:b/>
          <w:bCs/>
          <w:sz w:val="26"/>
          <w:szCs w:val="26"/>
          <w:lang w:val="en"/>
        </w:rPr>
      </w:pPr>
    </w:p>
    <w:p w14:paraId="41CA278F" w14:textId="77777777" w:rsidR="007E5EA6" w:rsidRPr="00076A28" w:rsidRDefault="007E5EA6" w:rsidP="00527DD7">
      <w:pPr>
        <w:autoSpaceDE w:val="0"/>
        <w:autoSpaceDN w:val="0"/>
        <w:adjustRightInd w:val="0"/>
        <w:spacing w:before="120"/>
        <w:rPr>
          <w:rFonts w:ascii="Times New Roman" w:hAnsi="Times New Roman" w:cs="Times New Roman"/>
          <w:b/>
          <w:bCs/>
          <w:sz w:val="26"/>
          <w:szCs w:val="26"/>
          <w:lang w:val="en"/>
        </w:rPr>
      </w:pPr>
    </w:p>
    <w:p w14:paraId="474B9AD0" w14:textId="0C6895BB" w:rsidR="009C5819" w:rsidRPr="00076A28" w:rsidRDefault="00527DD7" w:rsidP="00A212CA">
      <w:pPr>
        <w:autoSpaceDE w:val="0"/>
        <w:autoSpaceDN w:val="0"/>
        <w:adjustRightInd w:val="0"/>
        <w:spacing w:before="120" w:after="120"/>
        <w:jc w:val="center"/>
        <w:rPr>
          <w:rFonts w:ascii="Times New Roman" w:hAnsi="Times New Roman" w:cs="Times New Roman"/>
          <w:b/>
          <w:bCs/>
          <w:sz w:val="28"/>
          <w:szCs w:val="28"/>
          <w:lang w:val="en-US"/>
        </w:rPr>
      </w:pPr>
      <w:r w:rsidRPr="00076A28">
        <w:rPr>
          <w:rFonts w:ascii="Times New Roman" w:hAnsi="Times New Roman" w:cs="Times New Roman"/>
          <w:b/>
          <w:bCs/>
          <w:sz w:val="28"/>
          <w:szCs w:val="28"/>
          <w:lang w:val="en"/>
        </w:rPr>
        <w:t>B</w:t>
      </w:r>
      <w:r w:rsidRPr="00076A28">
        <w:rPr>
          <w:rFonts w:ascii="Times New Roman" w:hAnsi="Times New Roman" w:cs="Times New Roman"/>
          <w:b/>
          <w:bCs/>
          <w:sz w:val="28"/>
          <w:szCs w:val="28"/>
        </w:rPr>
        <w:t xml:space="preserve">ẢN TỔNG HỢP </w:t>
      </w:r>
      <w:r w:rsidRPr="00076A28">
        <w:rPr>
          <w:rFonts w:ascii="Times New Roman" w:hAnsi="Times New Roman" w:cs="Times New Roman"/>
          <w:b/>
          <w:bCs/>
          <w:sz w:val="28"/>
          <w:szCs w:val="28"/>
          <w:lang w:val="en-US"/>
        </w:rPr>
        <w:t>Ý KI</w:t>
      </w:r>
      <w:r w:rsidRPr="00076A28">
        <w:rPr>
          <w:rFonts w:ascii="Times New Roman" w:hAnsi="Times New Roman" w:cs="Times New Roman"/>
          <w:b/>
          <w:bCs/>
          <w:sz w:val="28"/>
          <w:szCs w:val="28"/>
        </w:rPr>
        <w:t>ẾN, TIẾP THU, GIẢI TR</w:t>
      </w:r>
      <w:r w:rsidRPr="00076A28">
        <w:rPr>
          <w:rFonts w:ascii="Times New Roman" w:hAnsi="Times New Roman" w:cs="Times New Roman"/>
          <w:b/>
          <w:bCs/>
          <w:sz w:val="28"/>
          <w:szCs w:val="28"/>
          <w:lang w:val="en-US"/>
        </w:rPr>
        <w:t>ÌNH Ý KI</w:t>
      </w:r>
      <w:r w:rsidRPr="00076A28">
        <w:rPr>
          <w:rFonts w:ascii="Times New Roman" w:hAnsi="Times New Roman" w:cs="Times New Roman"/>
          <w:b/>
          <w:bCs/>
          <w:sz w:val="28"/>
          <w:szCs w:val="28"/>
        </w:rPr>
        <w:t>ẾN G</w:t>
      </w:r>
      <w:r w:rsidRPr="00076A28">
        <w:rPr>
          <w:rFonts w:ascii="Times New Roman" w:hAnsi="Times New Roman" w:cs="Times New Roman"/>
          <w:b/>
          <w:bCs/>
          <w:sz w:val="28"/>
          <w:szCs w:val="28"/>
          <w:lang w:val="en-US"/>
        </w:rPr>
        <w:t>ÓP Ý</w:t>
      </w:r>
      <w:r w:rsidR="009F47E7" w:rsidRPr="00076A28">
        <w:rPr>
          <w:rFonts w:ascii="Times New Roman" w:hAnsi="Times New Roman" w:cs="Times New Roman"/>
          <w:b/>
          <w:bCs/>
          <w:sz w:val="28"/>
          <w:szCs w:val="28"/>
          <w:lang w:val="en-US"/>
        </w:rPr>
        <w:t xml:space="preserve"> </w:t>
      </w:r>
    </w:p>
    <w:p w14:paraId="3D3E2549" w14:textId="43678406" w:rsidR="009F47E7" w:rsidRPr="00076A28" w:rsidRDefault="00015E79" w:rsidP="009F47E7">
      <w:pPr>
        <w:tabs>
          <w:tab w:val="left" w:pos="567"/>
          <w:tab w:val="left" w:pos="851"/>
          <w:tab w:val="left" w:pos="2552"/>
        </w:tabs>
        <w:spacing w:line="300" w:lineRule="exact"/>
        <w:jc w:val="center"/>
        <w:rPr>
          <w:rFonts w:asciiTheme="minorHAnsi" w:hAnsiTheme="minorHAnsi"/>
          <w:b/>
          <w:spacing w:val="-2"/>
          <w:sz w:val="28"/>
          <w:szCs w:val="28"/>
        </w:rPr>
      </w:pPr>
      <w:bookmarkStart w:id="0" w:name="_Hlk201751149"/>
      <w:r w:rsidRPr="00076A28">
        <w:rPr>
          <w:rFonts w:ascii="Times New Roman" w:hAnsi="Times New Roman"/>
          <w:b/>
          <w:bCs/>
          <w:spacing w:val="-6"/>
          <w:sz w:val="28"/>
          <w:szCs w:val="28"/>
          <w:lang w:val="en-US"/>
        </w:rPr>
        <w:t xml:space="preserve">Dự thảo </w:t>
      </w:r>
      <w:bookmarkEnd w:id="0"/>
      <w:r w:rsidR="009F47E7" w:rsidRPr="00076A28">
        <w:rPr>
          <w:rFonts w:ascii="Times New Roman" w:hAnsi="Times New Roman"/>
          <w:b/>
          <w:bCs/>
          <w:spacing w:val="-6"/>
          <w:sz w:val="28"/>
          <w:szCs w:val="28"/>
          <w:lang w:val="en-US"/>
        </w:rPr>
        <w:t>v</w:t>
      </w:r>
      <w:r w:rsidR="009F47E7" w:rsidRPr="00076A28">
        <w:rPr>
          <w:rFonts w:ascii="Times New Roman Bold" w:hAnsi="Times New Roman Bold"/>
          <w:b/>
          <w:spacing w:val="-2"/>
          <w:sz w:val="28"/>
          <w:szCs w:val="28"/>
        </w:rPr>
        <w:t xml:space="preserve">ề việc ban hành Quy định tiêu chí đối với người nước ngoài là chuyên gia, nhà khoa học, </w:t>
      </w:r>
    </w:p>
    <w:p w14:paraId="073B7CCE" w14:textId="77777777" w:rsidR="00F845D3" w:rsidRPr="00076A28" w:rsidRDefault="009F47E7" w:rsidP="00F845D3">
      <w:pPr>
        <w:tabs>
          <w:tab w:val="left" w:pos="567"/>
          <w:tab w:val="left" w:pos="851"/>
          <w:tab w:val="left" w:pos="2552"/>
        </w:tabs>
        <w:spacing w:line="300" w:lineRule="exact"/>
        <w:jc w:val="center"/>
        <w:rPr>
          <w:rFonts w:asciiTheme="minorHAnsi" w:hAnsiTheme="minorHAnsi"/>
          <w:b/>
          <w:spacing w:val="-2"/>
          <w:sz w:val="28"/>
          <w:szCs w:val="28"/>
        </w:rPr>
      </w:pPr>
      <w:r w:rsidRPr="00076A28">
        <w:rPr>
          <w:rFonts w:ascii="Times New Roman Bold" w:hAnsi="Times New Roman Bold"/>
          <w:b/>
          <w:spacing w:val="-2"/>
          <w:sz w:val="28"/>
          <w:szCs w:val="28"/>
        </w:rPr>
        <w:t xml:space="preserve">người có tài năng, nhà quản lý, người lao động có trình độ cao làm việc </w:t>
      </w:r>
      <w:r w:rsidR="00F845D3" w:rsidRPr="00076A28">
        <w:rPr>
          <w:rFonts w:ascii="Times New Roman Bold" w:hAnsi="Times New Roman Bold"/>
          <w:b/>
          <w:spacing w:val="-2"/>
          <w:sz w:val="28"/>
          <w:szCs w:val="28"/>
        </w:rPr>
        <w:t>tại doanh nghiệp có trụ sở chính trong</w:t>
      </w:r>
    </w:p>
    <w:p w14:paraId="1E978722" w14:textId="286D6153" w:rsidR="00F845D3" w:rsidRPr="00076A28" w:rsidRDefault="00F845D3" w:rsidP="00F845D3">
      <w:pPr>
        <w:tabs>
          <w:tab w:val="left" w:pos="567"/>
          <w:tab w:val="left" w:pos="851"/>
          <w:tab w:val="left" w:pos="2552"/>
        </w:tabs>
        <w:spacing w:line="300" w:lineRule="exact"/>
        <w:jc w:val="center"/>
        <w:rPr>
          <w:rFonts w:ascii="Times New Roman Bold" w:hAnsi="Times New Roman Bold"/>
          <w:b/>
          <w:spacing w:val="-2"/>
          <w:sz w:val="28"/>
          <w:szCs w:val="28"/>
        </w:rPr>
      </w:pPr>
      <w:r w:rsidRPr="00076A28">
        <w:rPr>
          <w:rFonts w:ascii="Times New Roman Bold" w:hAnsi="Times New Roman Bold"/>
          <w:b/>
          <w:spacing w:val="-2"/>
          <w:sz w:val="28"/>
          <w:szCs w:val="28"/>
        </w:rPr>
        <w:t xml:space="preserve"> khu thương mại tự do</w:t>
      </w:r>
      <w:r w:rsidRPr="00076A28">
        <w:rPr>
          <w:rFonts w:asciiTheme="minorHAnsi" w:hAnsiTheme="minorHAnsi"/>
          <w:b/>
          <w:spacing w:val="-2"/>
          <w:sz w:val="28"/>
          <w:szCs w:val="28"/>
          <w:lang w:val="en-US"/>
        </w:rPr>
        <w:t xml:space="preserve"> </w:t>
      </w:r>
      <w:r w:rsidRPr="00076A28">
        <w:rPr>
          <w:rFonts w:ascii="Times New Roman Bold" w:hAnsi="Times New Roman Bold"/>
          <w:b/>
          <w:spacing w:val="-2"/>
          <w:sz w:val="28"/>
          <w:szCs w:val="28"/>
        </w:rPr>
        <w:t xml:space="preserve"> thành phố Hải Phòng  </w:t>
      </w:r>
    </w:p>
    <w:p w14:paraId="648C0043" w14:textId="79ADB5F2" w:rsidR="00015E79" w:rsidRPr="00076A28" w:rsidRDefault="00015E79" w:rsidP="00F845D3">
      <w:pPr>
        <w:tabs>
          <w:tab w:val="left" w:pos="567"/>
          <w:tab w:val="left" w:pos="851"/>
          <w:tab w:val="left" w:pos="2552"/>
        </w:tabs>
        <w:spacing w:line="300" w:lineRule="exact"/>
        <w:jc w:val="center"/>
        <w:rPr>
          <w:rFonts w:ascii="Times New Roman" w:hAnsi="Times New Roman" w:cs="Times New Roman"/>
          <w:b/>
          <w:bCs/>
          <w:sz w:val="28"/>
          <w:szCs w:val="28"/>
          <w:lang w:val="en-US"/>
        </w:rPr>
      </w:pPr>
    </w:p>
    <w:p w14:paraId="7DE49E06" w14:textId="77777777" w:rsidR="00291143" w:rsidRPr="00076A28" w:rsidRDefault="00291143" w:rsidP="00527DD7">
      <w:pPr>
        <w:autoSpaceDE w:val="0"/>
        <w:autoSpaceDN w:val="0"/>
        <w:adjustRightInd w:val="0"/>
        <w:spacing w:before="120"/>
        <w:jc w:val="center"/>
        <w:rPr>
          <w:rFonts w:ascii="Times New Roman" w:hAnsi="Times New Roman" w:cs="Times New Roman"/>
          <w:b/>
          <w:bCs/>
          <w:sz w:val="26"/>
          <w:szCs w:val="26"/>
          <w:lang w:val="en-US"/>
        </w:rPr>
      </w:pPr>
    </w:p>
    <w:p w14:paraId="763A9348" w14:textId="7E0FF5E8" w:rsidR="00FB4CA6" w:rsidRPr="00076A28" w:rsidRDefault="00FB4CA6" w:rsidP="00A212CA">
      <w:pPr>
        <w:spacing w:before="120" w:after="120" w:line="380" w:lineRule="exact"/>
        <w:ind w:left="426" w:firstLine="567"/>
        <w:jc w:val="both"/>
        <w:rPr>
          <w:rFonts w:ascii="Times New Roman" w:hAnsi="Times New Roman" w:cs="Times New Roman"/>
          <w:spacing w:val="-2"/>
          <w:sz w:val="28"/>
          <w:szCs w:val="28"/>
          <w:lang w:val="en-US"/>
        </w:rPr>
      </w:pPr>
      <w:r w:rsidRPr="00076A28">
        <w:rPr>
          <w:rFonts w:ascii="Times New Roman" w:hAnsi="Times New Roman" w:cs="Times New Roman"/>
          <w:spacing w:val="-2"/>
          <w:sz w:val="28"/>
          <w:szCs w:val="28"/>
          <w:lang w:val="en-US"/>
        </w:rPr>
        <w:t xml:space="preserve">Sở Nội vụ đã </w:t>
      </w:r>
      <w:r w:rsidR="00695774" w:rsidRPr="00076A28">
        <w:rPr>
          <w:rFonts w:ascii="Times New Roman" w:hAnsi="Times New Roman" w:cs="Times New Roman"/>
          <w:spacing w:val="-2"/>
          <w:sz w:val="28"/>
          <w:szCs w:val="28"/>
          <w:lang w:val="en-US"/>
        </w:rPr>
        <w:t>tham mưu, trình UBND thành phố ban hành</w:t>
      </w:r>
      <w:r w:rsidR="009F47E7" w:rsidRPr="00076A28">
        <w:rPr>
          <w:rFonts w:ascii="Times New Roman" w:hAnsi="Times New Roman" w:cs="Times New Roman"/>
          <w:spacing w:val="-2"/>
          <w:sz w:val="28"/>
          <w:szCs w:val="28"/>
          <w:lang w:val="en-US"/>
        </w:rPr>
        <w:t xml:space="preserve"> văn bản số 8637/SNV-LĐVL ngày 25/10/2025 </w:t>
      </w:r>
      <w:r w:rsidR="00014695" w:rsidRPr="00076A28">
        <w:rPr>
          <w:rFonts w:ascii="Times New Roman" w:hAnsi="Times New Roman" w:cs="Times New Roman"/>
          <w:spacing w:val="-2"/>
          <w:sz w:val="28"/>
          <w:szCs w:val="28"/>
          <w:lang w:val="en-US"/>
        </w:rPr>
        <w:t xml:space="preserve">xin ý kiến các cơ quan, đơn vị </w:t>
      </w:r>
      <w:r w:rsidR="009F47E7" w:rsidRPr="00076A28">
        <w:rPr>
          <w:rFonts w:ascii="Times New Roman" w:hAnsi="Times New Roman" w:cs="Times New Roman"/>
          <w:spacing w:val="-2"/>
          <w:sz w:val="28"/>
          <w:szCs w:val="28"/>
          <w:lang w:val="en-US"/>
        </w:rPr>
        <w:t>góp ý Dự thảo về việc ban hành Quy định tiêu chí đối với người nước ngoài là chuyên gia, nhà khoa học, người có tài năng, nhà quản lý, người lao động có trình độ cao để áp dụng cơ chế, chính sách miễn thị thực và cấp thẻ tạm trú 10 năm cho người nước ngoài là chuyên gia, nhà khoa học, người có tài năng, nhà quản lý, người lao động có trình độ cao (ký hiệu UĐ1) và các thành viên gia đình (ký hiệu UĐ2) làm việc tại doanh nghiệp có trụ sở chính trong Khu thương mại tự do thành phố Hải Phòng</w:t>
      </w:r>
      <w:r w:rsidR="00B01063" w:rsidRPr="00076A28">
        <w:rPr>
          <w:rFonts w:ascii="Times New Roman" w:hAnsi="Times New Roman" w:cs="Times New Roman"/>
          <w:spacing w:val="-2"/>
          <w:sz w:val="28"/>
          <w:szCs w:val="28"/>
          <w:lang w:val="en-US"/>
        </w:rPr>
        <w:t xml:space="preserve">; </w:t>
      </w:r>
    </w:p>
    <w:p w14:paraId="0EF8A99D" w14:textId="61FF7108" w:rsidR="00527DD7" w:rsidRPr="00076A28" w:rsidRDefault="00527DD7" w:rsidP="006F25CC">
      <w:pPr>
        <w:autoSpaceDE w:val="0"/>
        <w:autoSpaceDN w:val="0"/>
        <w:adjustRightInd w:val="0"/>
        <w:spacing w:before="120" w:after="120" w:line="380" w:lineRule="exact"/>
        <w:ind w:left="273" w:firstLine="720"/>
        <w:jc w:val="both"/>
        <w:rPr>
          <w:rFonts w:ascii="Times New Roman" w:hAnsi="Times New Roman" w:cs="Times New Roman"/>
          <w:b/>
          <w:sz w:val="28"/>
          <w:szCs w:val="28"/>
          <w:lang w:val="en-US"/>
        </w:rPr>
      </w:pPr>
      <w:r w:rsidRPr="00076A28">
        <w:rPr>
          <w:rFonts w:ascii="Times New Roman" w:hAnsi="Times New Roman" w:cs="Times New Roman"/>
          <w:b/>
          <w:sz w:val="28"/>
          <w:szCs w:val="28"/>
          <w:lang w:val="en"/>
        </w:rPr>
        <w:t>1. T</w:t>
      </w:r>
      <w:r w:rsidRPr="00076A28">
        <w:rPr>
          <w:rFonts w:ascii="Times New Roman" w:hAnsi="Times New Roman" w:cs="Times New Roman"/>
          <w:b/>
          <w:sz w:val="28"/>
          <w:szCs w:val="28"/>
        </w:rPr>
        <w:t xml:space="preserve">ổng số </w:t>
      </w:r>
      <w:r w:rsidR="008A1853" w:rsidRPr="00076A28">
        <w:rPr>
          <w:rFonts w:ascii="Times New Roman" w:hAnsi="Times New Roman" w:cs="Times New Roman"/>
          <w:b/>
          <w:sz w:val="28"/>
          <w:szCs w:val="28"/>
          <w:lang w:val="en-US"/>
        </w:rPr>
        <w:t>Bộ, ngành</w:t>
      </w:r>
      <w:r w:rsidR="002B5C7F" w:rsidRPr="00076A28">
        <w:rPr>
          <w:rFonts w:ascii="Times New Roman" w:hAnsi="Times New Roman" w:cs="Times New Roman"/>
          <w:b/>
          <w:sz w:val="28"/>
          <w:szCs w:val="28"/>
          <w:lang w:val="en-US"/>
        </w:rPr>
        <w:t xml:space="preserve"> TW</w:t>
      </w:r>
      <w:r w:rsidRPr="00076A28">
        <w:rPr>
          <w:rFonts w:ascii="Times New Roman" w:hAnsi="Times New Roman" w:cs="Times New Roman"/>
          <w:b/>
          <w:sz w:val="28"/>
          <w:szCs w:val="28"/>
          <w:lang w:val="en-US"/>
        </w:rPr>
        <w:t xml:space="preserve"> đã g</w:t>
      </w:r>
      <w:r w:rsidRPr="00076A28">
        <w:rPr>
          <w:rFonts w:ascii="Times New Roman" w:hAnsi="Times New Roman" w:cs="Times New Roman"/>
          <w:b/>
          <w:sz w:val="28"/>
          <w:szCs w:val="28"/>
        </w:rPr>
        <w:t xml:space="preserve">ửi xin </w:t>
      </w:r>
      <w:r w:rsidRPr="00076A28">
        <w:rPr>
          <w:rFonts w:ascii="Times New Roman" w:hAnsi="Times New Roman" w:cs="Times New Roman"/>
          <w:b/>
          <w:sz w:val="28"/>
          <w:szCs w:val="28"/>
          <w:lang w:val="en-US"/>
        </w:rPr>
        <w:t>ý ki</w:t>
      </w:r>
      <w:r w:rsidRPr="00076A28">
        <w:rPr>
          <w:rFonts w:ascii="Times New Roman" w:hAnsi="Times New Roman" w:cs="Times New Roman"/>
          <w:b/>
          <w:sz w:val="28"/>
          <w:szCs w:val="28"/>
        </w:rPr>
        <w:t>ến</w:t>
      </w:r>
      <w:r w:rsidR="008A4412" w:rsidRPr="00076A28">
        <w:rPr>
          <w:rFonts w:ascii="Times New Roman" w:hAnsi="Times New Roman" w:cs="Times New Roman"/>
          <w:b/>
          <w:sz w:val="28"/>
          <w:szCs w:val="28"/>
          <w:lang w:val="en-US"/>
        </w:rPr>
        <w:t>:</w:t>
      </w:r>
      <w:r w:rsidR="001E4EF4" w:rsidRPr="00076A28">
        <w:rPr>
          <w:rFonts w:ascii="Times New Roman" w:hAnsi="Times New Roman" w:cs="Times New Roman"/>
          <w:b/>
          <w:sz w:val="28"/>
          <w:szCs w:val="28"/>
          <w:lang w:val="en-US"/>
        </w:rPr>
        <w:t xml:space="preserve"> </w:t>
      </w:r>
      <w:r w:rsidR="009F47E7" w:rsidRPr="00076A28">
        <w:rPr>
          <w:rFonts w:ascii="Times New Roman" w:hAnsi="Times New Roman" w:cs="Times New Roman"/>
          <w:b/>
          <w:sz w:val="28"/>
          <w:szCs w:val="28"/>
          <w:lang w:val="en-US"/>
        </w:rPr>
        <w:t>1</w:t>
      </w:r>
      <w:r w:rsidR="008A1853" w:rsidRPr="00076A28">
        <w:rPr>
          <w:rFonts w:ascii="Times New Roman" w:hAnsi="Times New Roman" w:cs="Times New Roman"/>
          <w:b/>
          <w:sz w:val="28"/>
          <w:szCs w:val="28"/>
          <w:lang w:val="en-US"/>
        </w:rPr>
        <w:t>2</w:t>
      </w:r>
      <w:r w:rsidR="001E4EF4" w:rsidRPr="00076A28">
        <w:rPr>
          <w:rFonts w:ascii="Times New Roman" w:hAnsi="Times New Roman" w:cs="Times New Roman"/>
          <w:b/>
          <w:sz w:val="28"/>
          <w:szCs w:val="28"/>
          <w:lang w:val="en-US"/>
        </w:rPr>
        <w:t xml:space="preserve"> </w:t>
      </w:r>
      <w:r w:rsidR="008A1853" w:rsidRPr="00076A28">
        <w:rPr>
          <w:rFonts w:ascii="Times New Roman" w:hAnsi="Times New Roman" w:cs="Times New Roman"/>
          <w:b/>
          <w:sz w:val="28"/>
          <w:szCs w:val="28"/>
          <w:lang w:val="en-US"/>
        </w:rPr>
        <w:t>Bộ, ngành</w:t>
      </w:r>
      <w:r w:rsidR="001E4EF4" w:rsidRPr="00076A28">
        <w:rPr>
          <w:rFonts w:ascii="Times New Roman" w:hAnsi="Times New Roman" w:cs="Times New Roman"/>
          <w:b/>
          <w:sz w:val="28"/>
          <w:szCs w:val="28"/>
          <w:lang w:val="en-US"/>
        </w:rPr>
        <w:t>.</w:t>
      </w:r>
    </w:p>
    <w:p w14:paraId="4781D825" w14:textId="614147C4" w:rsidR="008A4412" w:rsidRPr="00076A28" w:rsidRDefault="008A4412" w:rsidP="006F25CC">
      <w:pPr>
        <w:autoSpaceDE w:val="0"/>
        <w:autoSpaceDN w:val="0"/>
        <w:adjustRightInd w:val="0"/>
        <w:spacing w:before="120" w:after="120" w:line="380" w:lineRule="exact"/>
        <w:ind w:left="273" w:firstLine="720"/>
        <w:jc w:val="both"/>
        <w:rPr>
          <w:rFonts w:ascii="Times New Roman" w:hAnsi="Times New Roman" w:cs="Times New Roman"/>
          <w:sz w:val="28"/>
          <w:szCs w:val="28"/>
          <w:lang w:val="en-US"/>
        </w:rPr>
      </w:pPr>
      <w:r w:rsidRPr="00076A28">
        <w:rPr>
          <w:rFonts w:ascii="Times New Roman" w:hAnsi="Times New Roman" w:cs="Times New Roman"/>
          <w:sz w:val="28"/>
          <w:szCs w:val="28"/>
          <w:lang w:val="en-US"/>
        </w:rPr>
        <w:t xml:space="preserve">- Số </w:t>
      </w:r>
      <w:r w:rsidR="008A1853" w:rsidRPr="00076A28">
        <w:rPr>
          <w:rFonts w:ascii="Times New Roman" w:hAnsi="Times New Roman" w:cs="Times New Roman"/>
          <w:sz w:val="28"/>
          <w:szCs w:val="28"/>
          <w:lang w:val="en-US"/>
        </w:rPr>
        <w:t>Bộ, ngành</w:t>
      </w:r>
      <w:r w:rsidRPr="00076A28">
        <w:rPr>
          <w:rFonts w:ascii="Times New Roman" w:hAnsi="Times New Roman" w:cs="Times New Roman"/>
          <w:sz w:val="28"/>
          <w:szCs w:val="28"/>
          <w:lang w:val="en-US"/>
        </w:rPr>
        <w:t xml:space="preserve"> có ý kiến bằng văn bản: </w:t>
      </w:r>
      <w:r w:rsidR="009F47E7" w:rsidRPr="00076A28">
        <w:rPr>
          <w:rFonts w:ascii="Times New Roman" w:hAnsi="Times New Roman" w:cs="Times New Roman"/>
          <w:sz w:val="28"/>
          <w:szCs w:val="28"/>
          <w:lang w:val="en-US"/>
        </w:rPr>
        <w:t>1</w:t>
      </w:r>
      <w:r w:rsidR="008A1853" w:rsidRPr="00076A28">
        <w:rPr>
          <w:rFonts w:ascii="Times New Roman" w:hAnsi="Times New Roman" w:cs="Times New Roman"/>
          <w:sz w:val="28"/>
          <w:szCs w:val="28"/>
          <w:lang w:val="en-US"/>
        </w:rPr>
        <w:t>2</w:t>
      </w:r>
      <w:r w:rsidRPr="00076A28">
        <w:rPr>
          <w:rFonts w:ascii="Times New Roman" w:hAnsi="Times New Roman" w:cs="Times New Roman"/>
          <w:sz w:val="28"/>
          <w:szCs w:val="28"/>
          <w:lang w:val="en-US"/>
        </w:rPr>
        <w:t>.</w:t>
      </w:r>
    </w:p>
    <w:p w14:paraId="7EC04957" w14:textId="514FF59F" w:rsidR="008A4412" w:rsidRPr="00076A28" w:rsidRDefault="009F47E7" w:rsidP="006F25CC">
      <w:pPr>
        <w:autoSpaceDE w:val="0"/>
        <w:autoSpaceDN w:val="0"/>
        <w:adjustRightInd w:val="0"/>
        <w:spacing w:before="120" w:after="120" w:line="380" w:lineRule="exact"/>
        <w:ind w:left="273" w:firstLine="720"/>
        <w:jc w:val="both"/>
        <w:rPr>
          <w:rFonts w:ascii="Times New Roman" w:hAnsi="Times New Roman" w:cs="Times New Roman"/>
          <w:sz w:val="28"/>
          <w:szCs w:val="28"/>
          <w:lang w:val="en-US"/>
        </w:rPr>
      </w:pPr>
      <w:r w:rsidRPr="00076A28">
        <w:rPr>
          <w:rFonts w:ascii="Times New Roman" w:hAnsi="Times New Roman" w:cs="Times New Roman"/>
          <w:sz w:val="28"/>
          <w:szCs w:val="28"/>
          <w:lang w:val="en-US"/>
        </w:rPr>
        <w:t xml:space="preserve">- Số </w:t>
      </w:r>
      <w:r w:rsidR="008A1853" w:rsidRPr="00076A28">
        <w:rPr>
          <w:rFonts w:ascii="Times New Roman" w:hAnsi="Times New Roman" w:cs="Times New Roman"/>
          <w:sz w:val="28"/>
          <w:szCs w:val="28"/>
          <w:lang w:val="en-US"/>
        </w:rPr>
        <w:t>Bộ, ngành</w:t>
      </w:r>
      <w:r w:rsidRPr="00076A28">
        <w:rPr>
          <w:rFonts w:ascii="Times New Roman" w:hAnsi="Times New Roman" w:cs="Times New Roman"/>
          <w:sz w:val="28"/>
          <w:szCs w:val="28"/>
          <w:lang w:val="en-US"/>
        </w:rPr>
        <w:t xml:space="preserve"> chưa tham gia ý kiến: 0.  </w:t>
      </w:r>
      <w:r w:rsidR="008A4412" w:rsidRPr="00076A28">
        <w:rPr>
          <w:rFonts w:ascii="Times New Roman" w:hAnsi="Times New Roman" w:cs="Times New Roman"/>
          <w:sz w:val="28"/>
          <w:szCs w:val="28"/>
          <w:lang w:val="en-US"/>
        </w:rPr>
        <w:t xml:space="preserve"> </w:t>
      </w:r>
    </w:p>
    <w:p w14:paraId="748FA9C6" w14:textId="189C5CE3" w:rsidR="00527DD7" w:rsidRPr="00076A28" w:rsidRDefault="00527DD7" w:rsidP="006F25CC">
      <w:pPr>
        <w:autoSpaceDE w:val="0"/>
        <w:autoSpaceDN w:val="0"/>
        <w:adjustRightInd w:val="0"/>
        <w:spacing w:before="120" w:after="120" w:line="380" w:lineRule="exact"/>
        <w:ind w:left="273" w:firstLine="720"/>
        <w:rPr>
          <w:rFonts w:ascii="Times New Roman" w:hAnsi="Times New Roman" w:cs="Times New Roman"/>
          <w:b/>
          <w:sz w:val="28"/>
          <w:szCs w:val="28"/>
        </w:rPr>
      </w:pPr>
      <w:r w:rsidRPr="00076A28">
        <w:rPr>
          <w:rFonts w:ascii="Times New Roman" w:hAnsi="Times New Roman" w:cs="Times New Roman"/>
          <w:b/>
          <w:sz w:val="28"/>
          <w:szCs w:val="28"/>
          <w:lang w:val="en"/>
        </w:rPr>
        <w:t>2. K</w:t>
      </w:r>
      <w:r w:rsidRPr="00076A28">
        <w:rPr>
          <w:rFonts w:ascii="Times New Roman" w:hAnsi="Times New Roman" w:cs="Times New Roman"/>
          <w:b/>
          <w:sz w:val="28"/>
          <w:szCs w:val="28"/>
        </w:rPr>
        <w:t>ết quả cụ thể như sau:</w:t>
      </w:r>
    </w:p>
    <w:p w14:paraId="41A437DF" w14:textId="540043D2" w:rsidR="0063131C" w:rsidRPr="00076A28" w:rsidRDefault="0063131C" w:rsidP="00F239A0">
      <w:pPr>
        <w:autoSpaceDE w:val="0"/>
        <w:autoSpaceDN w:val="0"/>
        <w:adjustRightInd w:val="0"/>
        <w:spacing w:before="120" w:after="120" w:line="340" w:lineRule="exact"/>
        <w:ind w:firstLine="709"/>
        <w:rPr>
          <w:rFonts w:ascii="Times New Roman" w:hAnsi="Times New Roman" w:cs="Times New Roman"/>
          <w:b/>
          <w:sz w:val="26"/>
          <w:szCs w:val="26"/>
        </w:rPr>
      </w:pPr>
    </w:p>
    <w:p w14:paraId="32E87D37" w14:textId="00C71A4D" w:rsidR="0063131C" w:rsidRPr="00076A28" w:rsidRDefault="0063131C" w:rsidP="00C101E7">
      <w:pPr>
        <w:autoSpaceDE w:val="0"/>
        <w:autoSpaceDN w:val="0"/>
        <w:adjustRightInd w:val="0"/>
        <w:spacing w:before="120" w:after="120" w:line="340" w:lineRule="exact"/>
        <w:rPr>
          <w:rFonts w:ascii="Times New Roman" w:hAnsi="Times New Roman" w:cs="Times New Roman"/>
          <w:b/>
          <w:sz w:val="26"/>
          <w:szCs w:val="26"/>
        </w:rPr>
      </w:pPr>
    </w:p>
    <w:tbl>
      <w:tblPr>
        <w:tblStyle w:val="TableGrid"/>
        <w:tblpPr w:leftFromText="180" w:rightFromText="180" w:vertAnchor="text" w:tblpXSpec="center" w:tblpY="1"/>
        <w:tblOverlap w:val="never"/>
        <w:tblW w:w="14845" w:type="dxa"/>
        <w:tblLook w:val="04A0" w:firstRow="1" w:lastRow="0" w:firstColumn="1" w:lastColumn="0" w:noHBand="0" w:noVBand="1"/>
      </w:tblPr>
      <w:tblGrid>
        <w:gridCol w:w="845"/>
        <w:gridCol w:w="2883"/>
        <w:gridCol w:w="5541"/>
        <w:gridCol w:w="5576"/>
      </w:tblGrid>
      <w:tr w:rsidR="00076A28" w:rsidRPr="00076A28" w14:paraId="72F6EA0C" w14:textId="77777777" w:rsidTr="007B09A5">
        <w:trPr>
          <w:trHeight w:val="619"/>
          <w:tblHeader/>
        </w:trPr>
        <w:tc>
          <w:tcPr>
            <w:tcW w:w="845" w:type="dxa"/>
            <w:vAlign w:val="center"/>
          </w:tcPr>
          <w:p w14:paraId="58B14077" w14:textId="77777777" w:rsidR="00EB0736" w:rsidRPr="00076A28" w:rsidRDefault="00EB0736" w:rsidP="00EB0736">
            <w:pPr>
              <w:spacing w:before="60" w:after="60"/>
              <w:jc w:val="center"/>
              <w:rPr>
                <w:rFonts w:ascii="Times New Roman" w:hAnsi="Times New Roman" w:cs="Times New Roman"/>
                <w:b/>
                <w:sz w:val="26"/>
                <w:szCs w:val="26"/>
              </w:rPr>
            </w:pPr>
            <w:r w:rsidRPr="00076A28">
              <w:rPr>
                <w:rFonts w:ascii="Times New Roman" w:hAnsi="Times New Roman" w:cs="Times New Roman"/>
                <w:b/>
                <w:sz w:val="26"/>
                <w:szCs w:val="26"/>
              </w:rPr>
              <w:lastRenderedPageBreak/>
              <w:t>STT</w:t>
            </w:r>
          </w:p>
        </w:tc>
        <w:tc>
          <w:tcPr>
            <w:tcW w:w="2883" w:type="dxa"/>
            <w:vAlign w:val="center"/>
          </w:tcPr>
          <w:p w14:paraId="456EB69F" w14:textId="751DD199" w:rsidR="00EB0736" w:rsidRPr="00076A28" w:rsidRDefault="00EB0736" w:rsidP="00EB0736">
            <w:pPr>
              <w:spacing w:before="60" w:after="60"/>
              <w:jc w:val="center"/>
              <w:rPr>
                <w:rFonts w:ascii="Times New Roman" w:hAnsi="Times New Roman" w:cs="Times New Roman"/>
                <w:b/>
                <w:sz w:val="26"/>
                <w:szCs w:val="26"/>
              </w:rPr>
            </w:pPr>
            <w:r w:rsidRPr="00076A28">
              <w:rPr>
                <w:rFonts w:ascii="Times New Roman" w:hAnsi="Times New Roman" w:cs="Times New Roman"/>
                <w:b/>
                <w:sz w:val="26"/>
                <w:szCs w:val="26"/>
                <w:lang w:val="en-US"/>
              </w:rPr>
              <w:t>Cơ quan</w:t>
            </w:r>
            <w:r w:rsidRPr="00076A28">
              <w:rPr>
                <w:rFonts w:ascii="Times New Roman" w:hAnsi="Times New Roman" w:cs="Times New Roman"/>
                <w:b/>
                <w:sz w:val="26"/>
                <w:szCs w:val="26"/>
              </w:rPr>
              <w:t xml:space="preserve">, đơn vị, </w:t>
            </w:r>
          </w:p>
        </w:tc>
        <w:tc>
          <w:tcPr>
            <w:tcW w:w="5541" w:type="dxa"/>
            <w:vAlign w:val="center"/>
          </w:tcPr>
          <w:p w14:paraId="423C44F0" w14:textId="7EF12A6A" w:rsidR="00EB0736" w:rsidRPr="00076A28" w:rsidRDefault="00EB0736" w:rsidP="00EB0736">
            <w:pPr>
              <w:spacing w:before="60" w:after="60"/>
              <w:jc w:val="center"/>
              <w:rPr>
                <w:rFonts w:ascii="Times New Roman" w:hAnsi="Times New Roman" w:cs="Times New Roman"/>
                <w:b/>
                <w:sz w:val="26"/>
                <w:szCs w:val="26"/>
                <w:lang w:val="en-US"/>
              </w:rPr>
            </w:pPr>
            <w:r w:rsidRPr="00076A28">
              <w:rPr>
                <w:rFonts w:ascii="Times New Roman" w:hAnsi="Times New Roman" w:cs="Times New Roman"/>
                <w:b/>
                <w:sz w:val="26"/>
                <w:szCs w:val="26"/>
                <w:lang w:val="en-US"/>
              </w:rPr>
              <w:t>Ý kiến tham gia</w:t>
            </w:r>
          </w:p>
        </w:tc>
        <w:tc>
          <w:tcPr>
            <w:tcW w:w="5576" w:type="dxa"/>
            <w:vAlign w:val="center"/>
          </w:tcPr>
          <w:p w14:paraId="4360C874" w14:textId="2349FBE0" w:rsidR="00EB0736" w:rsidRPr="00076A28" w:rsidRDefault="00695774" w:rsidP="00EB0736">
            <w:pPr>
              <w:spacing w:before="60" w:after="60"/>
              <w:jc w:val="center"/>
              <w:rPr>
                <w:rFonts w:ascii="Times New Roman" w:hAnsi="Times New Roman" w:cs="Times New Roman"/>
                <w:b/>
                <w:sz w:val="26"/>
                <w:szCs w:val="26"/>
                <w:lang w:val="en-US"/>
              </w:rPr>
            </w:pPr>
            <w:r w:rsidRPr="00076A28">
              <w:rPr>
                <w:rFonts w:ascii="Times New Roman" w:hAnsi="Times New Roman" w:cs="Times New Roman"/>
                <w:b/>
                <w:sz w:val="26"/>
                <w:szCs w:val="26"/>
                <w:lang w:val="en-US"/>
              </w:rPr>
              <w:t>Nội dung tiếp thu, không tiếp thu và giải trình</w:t>
            </w:r>
          </w:p>
        </w:tc>
      </w:tr>
      <w:tr w:rsidR="00076A28" w:rsidRPr="00076A28" w14:paraId="10C1068A" w14:textId="77777777" w:rsidTr="007B09A5">
        <w:trPr>
          <w:trHeight w:val="619"/>
          <w:tblHeader/>
        </w:trPr>
        <w:tc>
          <w:tcPr>
            <w:tcW w:w="845" w:type="dxa"/>
            <w:vAlign w:val="center"/>
          </w:tcPr>
          <w:p w14:paraId="254D70FE" w14:textId="609EB833" w:rsidR="00393C7A" w:rsidRPr="00076A28" w:rsidRDefault="00393C7A" w:rsidP="00393C7A">
            <w:pPr>
              <w:spacing w:before="60" w:after="60"/>
              <w:jc w:val="center"/>
              <w:rPr>
                <w:rFonts w:ascii="Times New Roman" w:hAnsi="Times New Roman" w:cs="Times New Roman"/>
                <w:b/>
                <w:sz w:val="26"/>
                <w:szCs w:val="26"/>
              </w:rPr>
            </w:pPr>
            <w:r w:rsidRPr="00076A28">
              <w:rPr>
                <w:rFonts w:ascii="Times New Roman" w:hAnsi="Times New Roman" w:cs="Times New Roman"/>
                <w:b/>
                <w:bCs/>
                <w:sz w:val="26"/>
                <w:szCs w:val="26"/>
                <w:lang w:val="en-US"/>
              </w:rPr>
              <w:t>1</w:t>
            </w:r>
          </w:p>
        </w:tc>
        <w:tc>
          <w:tcPr>
            <w:tcW w:w="2883" w:type="dxa"/>
            <w:vAlign w:val="center"/>
          </w:tcPr>
          <w:p w14:paraId="531094AE" w14:textId="77777777" w:rsidR="00393C7A" w:rsidRDefault="00695774" w:rsidP="00393C7A">
            <w:pPr>
              <w:spacing w:before="60" w:after="60"/>
              <w:jc w:val="center"/>
              <w:rPr>
                <w:rFonts w:ascii="Times New Roman" w:hAnsi="Times New Roman" w:cs="Times New Roman"/>
                <w:sz w:val="26"/>
                <w:szCs w:val="26"/>
                <w:lang w:val="en-US"/>
              </w:rPr>
            </w:pPr>
            <w:r w:rsidRPr="00076A28">
              <w:rPr>
                <w:rFonts w:ascii="Times New Roman" w:hAnsi="Times New Roman" w:cs="Times New Roman"/>
                <w:sz w:val="26"/>
                <w:szCs w:val="26"/>
                <w:lang w:val="en-US"/>
              </w:rPr>
              <w:t>Bộ Nội vụ</w:t>
            </w:r>
          </w:p>
          <w:p w14:paraId="26F48E6D" w14:textId="4689D07B" w:rsidR="00A84AEB" w:rsidRPr="00076A28" w:rsidRDefault="009C10C0" w:rsidP="00393C7A">
            <w:pPr>
              <w:spacing w:before="60" w:after="60"/>
              <w:jc w:val="center"/>
              <w:rPr>
                <w:rFonts w:ascii="Times New Roman" w:hAnsi="Times New Roman" w:cs="Times New Roman"/>
                <w:sz w:val="26"/>
                <w:szCs w:val="26"/>
                <w:lang w:val="en-US"/>
              </w:rPr>
            </w:pPr>
            <w:r>
              <w:rPr>
                <w:rFonts w:ascii="Times New Roman" w:hAnsi="Times New Roman" w:cs="Times New Roman"/>
                <w:sz w:val="28"/>
                <w:szCs w:val="28"/>
                <w:lang w:val="en-US"/>
              </w:rPr>
              <w:t xml:space="preserve">(Văn bản số </w:t>
            </w:r>
            <w:r>
              <w:rPr>
                <w:rFonts w:ascii="Times New Roman" w:hAnsi="Times New Roman" w:cs="Times New Roman"/>
                <w:sz w:val="28"/>
                <w:szCs w:val="28"/>
                <w:lang w:val="en-US"/>
              </w:rPr>
              <w:t>12580</w:t>
            </w:r>
            <w:r>
              <w:rPr>
                <w:rFonts w:ascii="Times New Roman" w:hAnsi="Times New Roman" w:cs="Times New Roman"/>
                <w:sz w:val="28"/>
                <w:szCs w:val="28"/>
                <w:lang w:val="en-US"/>
              </w:rPr>
              <w:t>/B</w:t>
            </w:r>
            <w:r>
              <w:rPr>
                <w:rFonts w:ascii="Times New Roman" w:hAnsi="Times New Roman" w:cs="Times New Roman"/>
                <w:sz w:val="28"/>
                <w:szCs w:val="28"/>
                <w:lang w:val="en-US"/>
              </w:rPr>
              <w:t>NV</w:t>
            </w:r>
            <w:r>
              <w:rPr>
                <w:rFonts w:ascii="Times New Roman" w:hAnsi="Times New Roman" w:cs="Times New Roman"/>
                <w:sz w:val="28"/>
                <w:szCs w:val="28"/>
                <w:lang w:val="en-US"/>
              </w:rPr>
              <w:t>-</w:t>
            </w:r>
            <w:r>
              <w:rPr>
                <w:rFonts w:ascii="Times New Roman" w:hAnsi="Times New Roman" w:cs="Times New Roman"/>
                <w:sz w:val="28"/>
                <w:szCs w:val="28"/>
                <w:lang w:val="en-US"/>
              </w:rPr>
              <w:t>CVL</w:t>
            </w:r>
            <w:r>
              <w:rPr>
                <w:rFonts w:ascii="Times New Roman" w:hAnsi="Times New Roman" w:cs="Times New Roman"/>
                <w:sz w:val="28"/>
                <w:szCs w:val="28"/>
                <w:lang w:val="en-US"/>
              </w:rPr>
              <w:t xml:space="preserve"> ngày </w:t>
            </w:r>
            <w:r>
              <w:rPr>
                <w:rFonts w:ascii="Times New Roman" w:hAnsi="Times New Roman" w:cs="Times New Roman"/>
                <w:sz w:val="28"/>
                <w:szCs w:val="28"/>
                <w:lang w:val="en-US"/>
              </w:rPr>
              <w:t>25</w:t>
            </w:r>
            <w:r>
              <w:rPr>
                <w:rFonts w:ascii="Times New Roman" w:hAnsi="Times New Roman" w:cs="Times New Roman"/>
                <w:sz w:val="28"/>
                <w:szCs w:val="28"/>
                <w:lang w:val="en-US"/>
              </w:rPr>
              <w:t>/</w:t>
            </w:r>
            <w:r>
              <w:rPr>
                <w:rFonts w:ascii="Times New Roman" w:hAnsi="Times New Roman" w:cs="Times New Roman"/>
                <w:sz w:val="28"/>
                <w:szCs w:val="28"/>
                <w:lang w:val="en-US"/>
              </w:rPr>
              <w:t>12</w:t>
            </w:r>
            <w:r>
              <w:rPr>
                <w:rFonts w:ascii="Times New Roman" w:hAnsi="Times New Roman" w:cs="Times New Roman"/>
                <w:sz w:val="28"/>
                <w:szCs w:val="28"/>
                <w:lang w:val="en-US"/>
              </w:rPr>
              <w:t>/202</w:t>
            </w:r>
            <w:r>
              <w:rPr>
                <w:rFonts w:ascii="Times New Roman" w:hAnsi="Times New Roman" w:cs="Times New Roman"/>
                <w:sz w:val="28"/>
                <w:szCs w:val="28"/>
                <w:lang w:val="en-US"/>
              </w:rPr>
              <w:t>5</w:t>
            </w:r>
            <w:r>
              <w:rPr>
                <w:rFonts w:ascii="Times New Roman" w:hAnsi="Times New Roman" w:cs="Times New Roman"/>
                <w:sz w:val="28"/>
                <w:szCs w:val="28"/>
                <w:lang w:val="en-US"/>
              </w:rPr>
              <w:t>)</w:t>
            </w:r>
          </w:p>
        </w:tc>
        <w:tc>
          <w:tcPr>
            <w:tcW w:w="5541" w:type="dxa"/>
            <w:vAlign w:val="center"/>
          </w:tcPr>
          <w:p w14:paraId="75F7206F" w14:textId="2317CB7C" w:rsidR="00306B76" w:rsidRPr="00076A28" w:rsidRDefault="006118BF" w:rsidP="00110CD0">
            <w:pPr>
              <w:spacing w:before="60"/>
              <w:jc w:val="both"/>
              <w:rPr>
                <w:rStyle w:val="fontstyle01"/>
                <w:rFonts w:eastAsiaTheme="majorEastAsia"/>
                <w:color w:val="auto"/>
              </w:rPr>
            </w:pPr>
            <w:r w:rsidRPr="00076A28">
              <w:rPr>
                <w:rStyle w:val="fontstyle01"/>
                <w:rFonts w:eastAsiaTheme="majorEastAsia"/>
                <w:color w:val="auto"/>
                <w:lang w:val="en-US"/>
              </w:rPr>
              <w:t>1.</w:t>
            </w:r>
            <w:r w:rsidR="00306B76" w:rsidRPr="00076A28">
              <w:rPr>
                <w:rStyle w:val="fontstyle01"/>
                <w:rFonts w:eastAsiaTheme="majorEastAsia"/>
                <w:color w:val="auto"/>
              </w:rPr>
              <w:t xml:space="preserve"> Điều 1. Phạm vi điều chỉnh: Đề nghị bổ sung nội dung </w:t>
            </w:r>
            <w:r w:rsidR="00306B76" w:rsidRPr="00076A28">
              <w:rPr>
                <w:rStyle w:val="fontstyle21"/>
                <w:rFonts w:eastAsiaTheme="majorEastAsia"/>
                <w:color w:val="auto"/>
              </w:rPr>
              <w:t xml:space="preserve">“Nghị quyết …Khu thương mại tự do thành phố Hải Phòng </w:t>
            </w:r>
            <w:r w:rsidR="00306B76" w:rsidRPr="00076A28">
              <w:rPr>
                <w:rStyle w:val="fontstyle31"/>
                <w:rFonts w:eastAsiaTheme="majorEastAsia"/>
                <w:color w:val="auto"/>
              </w:rPr>
              <w:t>làm cơ sở miễn thị thực và cấp thẻ</w:t>
            </w:r>
            <w:r w:rsidR="00110CD0" w:rsidRPr="00076A28">
              <w:rPr>
                <w:rStyle w:val="fontstyle31"/>
                <w:rFonts w:eastAsiaTheme="majorEastAsia"/>
                <w:color w:val="auto"/>
                <w:lang w:val="en-US"/>
              </w:rPr>
              <w:t xml:space="preserve"> </w:t>
            </w:r>
            <w:r w:rsidR="00306B76" w:rsidRPr="00076A28">
              <w:rPr>
                <w:rStyle w:val="fontstyle31"/>
                <w:rFonts w:eastAsiaTheme="majorEastAsia"/>
                <w:color w:val="auto"/>
              </w:rPr>
              <w:t>tạm trú 10 năm theo quy định tại điểm đ khoản 1 Điều 10 của Nghị quyết số</w:t>
            </w:r>
            <w:r w:rsidR="00306B76" w:rsidRPr="00076A28">
              <w:rPr>
                <w:b/>
                <w:bCs/>
                <w:i/>
                <w:iCs/>
                <w:sz w:val="28"/>
                <w:szCs w:val="28"/>
              </w:rPr>
              <w:br/>
            </w:r>
            <w:r w:rsidR="00306B76" w:rsidRPr="00076A28">
              <w:rPr>
                <w:rStyle w:val="fontstyle31"/>
                <w:rFonts w:eastAsiaTheme="majorEastAsia"/>
                <w:color w:val="auto"/>
              </w:rPr>
              <w:t>226/2025/QH15</w:t>
            </w:r>
            <w:r w:rsidR="00306B76" w:rsidRPr="00076A28">
              <w:rPr>
                <w:rStyle w:val="fontstyle21"/>
                <w:rFonts w:eastAsiaTheme="majorEastAsia"/>
                <w:color w:val="auto"/>
              </w:rPr>
              <w:t>”</w:t>
            </w:r>
            <w:r w:rsidR="00306B76" w:rsidRPr="00076A28">
              <w:rPr>
                <w:rStyle w:val="fontstyle01"/>
                <w:rFonts w:eastAsiaTheme="majorEastAsia"/>
                <w:color w:val="auto"/>
              </w:rPr>
              <w:t>.</w:t>
            </w:r>
          </w:p>
          <w:p w14:paraId="5D7788A5" w14:textId="52006591" w:rsidR="00306B76" w:rsidRPr="00076A28" w:rsidRDefault="006118BF" w:rsidP="00110CD0">
            <w:pPr>
              <w:spacing w:before="60"/>
              <w:jc w:val="both"/>
              <w:rPr>
                <w:rStyle w:val="fontstyle01"/>
                <w:rFonts w:eastAsiaTheme="majorEastAsia"/>
                <w:color w:val="auto"/>
              </w:rPr>
            </w:pPr>
            <w:r w:rsidRPr="00076A28">
              <w:rPr>
                <w:rStyle w:val="fontstyle01"/>
                <w:rFonts w:eastAsiaTheme="majorEastAsia"/>
                <w:color w:val="auto"/>
                <w:lang w:val="en-US"/>
              </w:rPr>
              <w:t>2.</w:t>
            </w:r>
            <w:r w:rsidR="00306B76" w:rsidRPr="00076A28">
              <w:rPr>
                <w:rStyle w:val="fontstyle01"/>
                <w:rFonts w:eastAsiaTheme="majorEastAsia"/>
                <w:color w:val="auto"/>
              </w:rPr>
              <w:t xml:space="preserve"> Điều 3. Giải thích từ ngữ: Đề nghị cân nhắc việc quy định nội dung này</w:t>
            </w:r>
            <w:r w:rsidR="00110CD0" w:rsidRPr="00076A28">
              <w:rPr>
                <w:rStyle w:val="fontstyle01"/>
                <w:rFonts w:eastAsiaTheme="majorEastAsia"/>
                <w:color w:val="auto"/>
                <w:lang w:val="en-US"/>
              </w:rPr>
              <w:t xml:space="preserve"> </w:t>
            </w:r>
            <w:r w:rsidR="00306B76" w:rsidRPr="00076A28">
              <w:rPr>
                <w:rStyle w:val="fontstyle01"/>
                <w:rFonts w:eastAsiaTheme="majorEastAsia"/>
                <w:color w:val="auto"/>
              </w:rPr>
              <w:t>trong dự thảo Nghị quyết. Lý do: Dự thảo Nghị quyết đã quy định cụ thể tiêu chí</w:t>
            </w:r>
            <w:r w:rsidR="00110CD0" w:rsidRPr="00076A28">
              <w:rPr>
                <w:rStyle w:val="fontstyle01"/>
                <w:rFonts w:eastAsiaTheme="majorEastAsia"/>
                <w:color w:val="auto"/>
                <w:lang w:val="en-US"/>
              </w:rPr>
              <w:t xml:space="preserve"> </w:t>
            </w:r>
            <w:r w:rsidR="00306B76" w:rsidRPr="00076A28">
              <w:rPr>
                <w:rStyle w:val="fontstyle01"/>
                <w:rFonts w:eastAsiaTheme="majorEastAsia"/>
                <w:color w:val="auto"/>
              </w:rPr>
              <w:t>xác định chuyên gia, nhà khoa học, người có tài năng, nhà quản lý, người lao</w:t>
            </w:r>
            <w:r w:rsidR="00306B76" w:rsidRPr="00076A28">
              <w:rPr>
                <w:sz w:val="28"/>
                <w:szCs w:val="28"/>
              </w:rPr>
              <w:br/>
            </w:r>
            <w:r w:rsidR="00306B76" w:rsidRPr="00076A28">
              <w:rPr>
                <w:rStyle w:val="fontstyle01"/>
                <w:rFonts w:eastAsiaTheme="majorEastAsia"/>
                <w:color w:val="auto"/>
              </w:rPr>
              <w:t>động có trình độ cao tại Điều 4.</w:t>
            </w:r>
          </w:p>
          <w:p w14:paraId="0F08B063" w14:textId="55D84F35" w:rsidR="00393C7A" w:rsidRPr="00076A28" w:rsidRDefault="006118BF" w:rsidP="00110CD0">
            <w:pPr>
              <w:spacing w:before="60"/>
              <w:jc w:val="both"/>
            </w:pPr>
            <w:r w:rsidRPr="00076A28">
              <w:rPr>
                <w:rStyle w:val="fontstyle01"/>
                <w:rFonts w:eastAsiaTheme="majorEastAsia"/>
                <w:color w:val="auto"/>
                <w:lang w:val="en-US"/>
              </w:rPr>
              <w:t>3.</w:t>
            </w:r>
            <w:r w:rsidR="00306B76" w:rsidRPr="00076A28">
              <w:rPr>
                <w:rStyle w:val="fontstyle01"/>
                <w:rFonts w:eastAsiaTheme="majorEastAsia"/>
                <w:color w:val="auto"/>
              </w:rPr>
              <w:t xml:space="preserve"> Khoản 1 Điều 4. Tiêu chí xác định chuyên gia, nhà khoa học, người có tài</w:t>
            </w:r>
            <w:r w:rsidR="00110CD0" w:rsidRPr="00076A28">
              <w:rPr>
                <w:rStyle w:val="fontstyle01"/>
                <w:rFonts w:eastAsiaTheme="majorEastAsia"/>
                <w:color w:val="auto"/>
                <w:lang w:val="en-US"/>
              </w:rPr>
              <w:t xml:space="preserve"> </w:t>
            </w:r>
            <w:r w:rsidR="00306B76" w:rsidRPr="00076A28">
              <w:rPr>
                <w:rStyle w:val="fontstyle01"/>
                <w:rFonts w:eastAsiaTheme="majorEastAsia"/>
                <w:color w:val="auto"/>
              </w:rPr>
              <w:t>năng, nhà quản lý, người lao động có trình độ cao: Đề nghị không quy định tiêu</w:t>
            </w:r>
            <w:r w:rsidR="00110CD0" w:rsidRPr="00076A28">
              <w:rPr>
                <w:rStyle w:val="fontstyle01"/>
                <w:rFonts w:eastAsiaTheme="majorEastAsia"/>
                <w:color w:val="auto"/>
                <w:lang w:val="en-US"/>
              </w:rPr>
              <w:t xml:space="preserve"> </w:t>
            </w:r>
            <w:r w:rsidR="00306B76" w:rsidRPr="00076A28">
              <w:rPr>
                <w:rStyle w:val="fontstyle01"/>
                <w:rFonts w:eastAsiaTheme="majorEastAsia"/>
                <w:color w:val="auto"/>
              </w:rPr>
              <w:t xml:space="preserve">chí chung như dự thảo và thay bằng quy định </w:t>
            </w:r>
            <w:r w:rsidR="00306B76" w:rsidRPr="00076A28">
              <w:rPr>
                <w:rStyle w:val="fontstyle21"/>
                <w:rFonts w:eastAsiaTheme="majorEastAsia"/>
                <w:color w:val="auto"/>
              </w:rPr>
              <w:t>“người nước ngoài là chuyên gia,</w:t>
            </w:r>
            <w:r w:rsidR="00110CD0" w:rsidRPr="00076A28">
              <w:rPr>
                <w:rStyle w:val="fontstyle21"/>
                <w:rFonts w:eastAsiaTheme="majorEastAsia"/>
                <w:color w:val="auto"/>
                <w:lang w:val="en-US"/>
              </w:rPr>
              <w:t xml:space="preserve"> </w:t>
            </w:r>
            <w:r w:rsidR="00306B76" w:rsidRPr="00076A28">
              <w:rPr>
                <w:rStyle w:val="fontstyle21"/>
                <w:rFonts w:eastAsiaTheme="majorEastAsia"/>
                <w:color w:val="auto"/>
              </w:rPr>
              <w:t>nhà khoa học, người có tài năng, nhà quản lý, người lao động có trình độ cao</w:t>
            </w:r>
            <w:r w:rsidR="00306B76" w:rsidRPr="00076A28">
              <w:rPr>
                <w:i/>
                <w:iCs/>
                <w:sz w:val="28"/>
                <w:szCs w:val="28"/>
              </w:rPr>
              <w:br/>
            </w:r>
            <w:r w:rsidR="00306B76" w:rsidRPr="00076A28">
              <w:rPr>
                <w:rStyle w:val="fontstyle21"/>
                <w:rFonts w:eastAsiaTheme="majorEastAsia"/>
                <w:color w:val="auto"/>
              </w:rPr>
              <w:t xml:space="preserve">làm việc tại doanh nghiệp có trụ sở chính trong Khu thương mại </w:t>
            </w:r>
            <w:r w:rsidR="00E34CDE" w:rsidRPr="00076A28">
              <w:rPr>
                <w:rStyle w:val="fontstyle21"/>
                <w:rFonts w:eastAsiaTheme="majorEastAsia"/>
                <w:color w:val="auto"/>
                <w:lang w:val="en-US"/>
              </w:rPr>
              <w:t>t</w:t>
            </w:r>
            <w:r w:rsidR="00306B76" w:rsidRPr="00076A28">
              <w:rPr>
                <w:rStyle w:val="fontstyle21"/>
                <w:rFonts w:eastAsiaTheme="majorEastAsia"/>
                <w:color w:val="auto"/>
              </w:rPr>
              <w:t>ự do thành</w:t>
            </w:r>
            <w:r w:rsidR="00110CD0" w:rsidRPr="00076A28">
              <w:rPr>
                <w:rStyle w:val="fontstyle21"/>
                <w:rFonts w:eastAsiaTheme="majorEastAsia"/>
                <w:color w:val="auto"/>
                <w:lang w:val="en-US"/>
              </w:rPr>
              <w:t xml:space="preserve"> </w:t>
            </w:r>
            <w:r w:rsidR="00306B76" w:rsidRPr="00076A28">
              <w:rPr>
                <w:rStyle w:val="fontstyle21"/>
                <w:rFonts w:eastAsiaTheme="majorEastAsia"/>
                <w:color w:val="auto"/>
              </w:rPr>
              <w:t>phố Hải Phòng tại các vị trí nhà quản lý, giám đốc điều hành, chuyên gia, lao</w:t>
            </w:r>
            <w:r w:rsidR="00110CD0" w:rsidRPr="00076A28">
              <w:rPr>
                <w:rStyle w:val="fontstyle21"/>
                <w:rFonts w:eastAsiaTheme="majorEastAsia"/>
                <w:color w:val="auto"/>
                <w:lang w:val="en-US"/>
              </w:rPr>
              <w:t xml:space="preserve"> </w:t>
            </w:r>
            <w:r w:rsidR="00306B76" w:rsidRPr="00076A28">
              <w:rPr>
                <w:rStyle w:val="fontstyle21"/>
                <w:rFonts w:eastAsiaTheme="majorEastAsia"/>
                <w:color w:val="auto"/>
              </w:rPr>
              <w:t>động kỹ thuật theo quy định của pháp luật về lao động”</w:t>
            </w:r>
            <w:r w:rsidR="00306B76" w:rsidRPr="00076A28">
              <w:rPr>
                <w:rStyle w:val="fontstyle01"/>
                <w:rFonts w:eastAsiaTheme="majorEastAsia"/>
                <w:color w:val="auto"/>
              </w:rPr>
              <w:t>. Lý do: Để đảm bảo</w:t>
            </w:r>
            <w:r w:rsidR="00110CD0" w:rsidRPr="00076A28">
              <w:rPr>
                <w:rStyle w:val="fontstyle01"/>
                <w:rFonts w:eastAsiaTheme="majorEastAsia"/>
                <w:color w:val="auto"/>
                <w:lang w:val="en-US"/>
              </w:rPr>
              <w:t xml:space="preserve"> </w:t>
            </w:r>
            <w:r w:rsidR="00306B76" w:rsidRPr="00076A28">
              <w:rPr>
                <w:rStyle w:val="fontstyle01"/>
                <w:rFonts w:eastAsiaTheme="majorEastAsia"/>
                <w:color w:val="auto"/>
              </w:rPr>
              <w:t>thống nhất, đồng bộ với quy định tại Bộ luật Lao động năm 2019 và Nghị định</w:t>
            </w:r>
            <w:r w:rsidR="00306B76" w:rsidRPr="00076A28">
              <w:rPr>
                <w:sz w:val="28"/>
                <w:szCs w:val="28"/>
              </w:rPr>
              <w:br/>
            </w:r>
            <w:r w:rsidR="00306B76" w:rsidRPr="00076A28">
              <w:rPr>
                <w:rStyle w:val="fontstyle01"/>
                <w:rFonts w:eastAsiaTheme="majorEastAsia"/>
                <w:color w:val="auto"/>
              </w:rPr>
              <w:t>số 219/2025/NĐ-CP ngày 07/8/2025 của Chính phủ quy định về người lao động</w:t>
            </w:r>
            <w:r w:rsidR="00306B76" w:rsidRPr="00076A28">
              <w:rPr>
                <w:sz w:val="28"/>
                <w:szCs w:val="28"/>
              </w:rPr>
              <w:br/>
            </w:r>
            <w:r w:rsidR="00306B76" w:rsidRPr="00076A28">
              <w:rPr>
                <w:rStyle w:val="fontstyle01"/>
                <w:rFonts w:eastAsiaTheme="majorEastAsia"/>
                <w:color w:val="auto"/>
              </w:rPr>
              <w:t xml:space="preserve">nước ngoài làm việc tại Việt Nam </w:t>
            </w:r>
            <w:r w:rsidR="00306B76" w:rsidRPr="00076A28">
              <w:rPr>
                <w:rStyle w:val="fontstyle21"/>
                <w:rFonts w:eastAsiaTheme="majorEastAsia"/>
                <w:color w:val="auto"/>
              </w:rPr>
              <w:t xml:space="preserve">(trong đó đã </w:t>
            </w:r>
            <w:r w:rsidR="00306B76" w:rsidRPr="00076A28">
              <w:rPr>
                <w:rStyle w:val="fontstyle21"/>
                <w:rFonts w:eastAsiaTheme="majorEastAsia"/>
                <w:color w:val="auto"/>
              </w:rPr>
              <w:lastRenderedPageBreak/>
              <w:t>quy định các điều kiện đối với</w:t>
            </w:r>
            <w:r w:rsidR="00110CD0" w:rsidRPr="00076A28">
              <w:rPr>
                <w:rStyle w:val="fontstyle21"/>
                <w:rFonts w:eastAsiaTheme="majorEastAsia"/>
                <w:color w:val="auto"/>
                <w:lang w:val="en-US"/>
              </w:rPr>
              <w:t xml:space="preserve"> </w:t>
            </w:r>
            <w:r w:rsidR="00306B76" w:rsidRPr="00076A28">
              <w:rPr>
                <w:rStyle w:val="fontstyle21"/>
                <w:rFonts w:eastAsiaTheme="majorEastAsia"/>
                <w:color w:val="auto"/>
              </w:rPr>
              <w:t>người lao động nước ngoài làm việc tại Việt Nam)</w:t>
            </w:r>
          </w:p>
        </w:tc>
        <w:tc>
          <w:tcPr>
            <w:tcW w:w="5576" w:type="dxa"/>
            <w:vAlign w:val="center"/>
          </w:tcPr>
          <w:p w14:paraId="03BBCD86" w14:textId="67F9EEA9" w:rsidR="00393C7A" w:rsidRPr="00076A28" w:rsidRDefault="006118BF" w:rsidP="00A05751">
            <w:pPr>
              <w:spacing w:before="60" w:after="60"/>
              <w:jc w:val="both"/>
              <w:rPr>
                <w:rFonts w:ascii="Times New Roman" w:hAnsi="Times New Roman" w:cs="Times New Roman"/>
                <w:sz w:val="28"/>
                <w:szCs w:val="28"/>
                <w:lang w:val="en-US"/>
              </w:rPr>
            </w:pPr>
            <w:r w:rsidRPr="00076A28">
              <w:rPr>
                <w:rFonts w:ascii="Times New Roman" w:hAnsi="Times New Roman" w:cs="Times New Roman"/>
                <w:sz w:val="28"/>
                <w:szCs w:val="28"/>
                <w:lang w:val="en-US"/>
              </w:rPr>
              <w:lastRenderedPageBreak/>
              <w:t>1. Tiếp thu, chỉnh sửa Điều 1</w:t>
            </w:r>
            <w:r w:rsidR="00F40EFD">
              <w:rPr>
                <w:rFonts w:ascii="Times New Roman" w:hAnsi="Times New Roman" w:cs="Times New Roman"/>
                <w:sz w:val="28"/>
                <w:szCs w:val="28"/>
                <w:lang w:val="en-US"/>
              </w:rPr>
              <w:t>.</w:t>
            </w:r>
            <w:r w:rsidR="009E1F06" w:rsidRPr="00076A28">
              <w:rPr>
                <w:rFonts w:ascii="Times New Roman" w:hAnsi="Times New Roman" w:cs="Times New Roman"/>
                <w:sz w:val="28"/>
                <w:szCs w:val="28"/>
                <w:lang w:val="en-US"/>
              </w:rPr>
              <w:t xml:space="preserve"> </w:t>
            </w:r>
          </w:p>
          <w:p w14:paraId="207D118E" w14:textId="77777777" w:rsidR="006118BF" w:rsidRPr="00076A28" w:rsidRDefault="006118BF" w:rsidP="00A05751">
            <w:pPr>
              <w:spacing w:before="60" w:after="60"/>
              <w:jc w:val="both"/>
              <w:rPr>
                <w:rFonts w:ascii="Times New Roman" w:hAnsi="Times New Roman" w:cs="Times New Roman"/>
                <w:sz w:val="28"/>
                <w:szCs w:val="28"/>
                <w:lang w:val="en-US"/>
              </w:rPr>
            </w:pPr>
            <w:r w:rsidRPr="00076A28">
              <w:rPr>
                <w:rFonts w:ascii="Times New Roman" w:hAnsi="Times New Roman" w:cs="Times New Roman"/>
                <w:sz w:val="28"/>
                <w:szCs w:val="28"/>
                <w:lang w:val="en-US"/>
              </w:rPr>
              <w:t>2. Tiếp thu, bỏ Điều 3.</w:t>
            </w:r>
          </w:p>
          <w:p w14:paraId="008F7146" w14:textId="7A45B7E9" w:rsidR="006118BF" w:rsidRPr="00076A28" w:rsidRDefault="006118BF" w:rsidP="006118BF">
            <w:pPr>
              <w:shd w:val="clear" w:color="auto" w:fill="FFFFFF"/>
              <w:spacing w:before="60" w:after="60" w:line="276" w:lineRule="auto"/>
              <w:jc w:val="both"/>
              <w:rPr>
                <w:sz w:val="28"/>
                <w:szCs w:val="28"/>
                <w:lang w:val="en-US"/>
              </w:rPr>
            </w:pPr>
            <w:r w:rsidRPr="00076A28">
              <w:rPr>
                <w:rFonts w:ascii="Times New Roman" w:hAnsi="Times New Roman" w:cs="Times New Roman"/>
                <w:sz w:val="28"/>
                <w:szCs w:val="28"/>
                <w:lang w:val="en-US"/>
              </w:rPr>
              <w:t>3. Tiếp thu, sửa khoản 1, Điều 4</w:t>
            </w:r>
            <w:r w:rsidR="00C921D9" w:rsidRPr="00076A28">
              <w:rPr>
                <w:rFonts w:ascii="Times New Roman" w:hAnsi="Times New Roman" w:cs="Times New Roman"/>
                <w:sz w:val="28"/>
                <w:szCs w:val="28"/>
                <w:lang w:val="en-US"/>
              </w:rPr>
              <w:t xml:space="preserve"> (</w:t>
            </w:r>
            <w:r w:rsidR="002463D4" w:rsidRPr="00076A28">
              <w:rPr>
                <w:rFonts w:ascii="Times New Roman" w:hAnsi="Times New Roman" w:cs="Times New Roman"/>
                <w:sz w:val="28"/>
                <w:szCs w:val="28"/>
                <w:lang w:val="en-US"/>
              </w:rPr>
              <w:t>sau sửa đổi là Điều 3</w:t>
            </w:r>
            <w:r w:rsidR="00C921D9" w:rsidRPr="00076A28">
              <w:rPr>
                <w:rFonts w:ascii="Times New Roman" w:hAnsi="Times New Roman" w:cs="Times New Roman"/>
                <w:sz w:val="28"/>
                <w:szCs w:val="28"/>
                <w:lang w:val="en-US"/>
              </w:rPr>
              <w:t>)</w:t>
            </w:r>
            <w:r w:rsidRPr="00076A28">
              <w:rPr>
                <w:rFonts w:ascii="Times New Roman" w:hAnsi="Times New Roman" w:cs="Times New Roman"/>
                <w:sz w:val="28"/>
                <w:szCs w:val="28"/>
                <w:lang w:val="en-US"/>
              </w:rPr>
              <w:t xml:space="preserve"> </w:t>
            </w:r>
          </w:p>
          <w:p w14:paraId="5B636FB3" w14:textId="26EA2B64" w:rsidR="006118BF" w:rsidRPr="00076A28" w:rsidRDefault="006118BF" w:rsidP="00A05751">
            <w:pPr>
              <w:spacing w:before="60" w:after="60"/>
              <w:jc w:val="both"/>
              <w:rPr>
                <w:rFonts w:ascii="Times New Roman" w:hAnsi="Times New Roman" w:cs="Times New Roman"/>
                <w:sz w:val="28"/>
                <w:szCs w:val="28"/>
                <w:lang w:val="en-US"/>
              </w:rPr>
            </w:pPr>
          </w:p>
        </w:tc>
      </w:tr>
      <w:tr w:rsidR="00076A28" w:rsidRPr="00076A28" w14:paraId="31674FAD" w14:textId="77777777" w:rsidTr="007B09A5">
        <w:tc>
          <w:tcPr>
            <w:tcW w:w="845" w:type="dxa"/>
            <w:tcBorders>
              <w:top w:val="single" w:sz="2" w:space="0" w:color="auto"/>
              <w:bottom w:val="single" w:sz="4" w:space="0" w:color="auto"/>
              <w:right w:val="single" w:sz="4" w:space="0" w:color="auto"/>
            </w:tcBorders>
            <w:vAlign w:val="center"/>
          </w:tcPr>
          <w:p w14:paraId="5DA8FA65" w14:textId="5933D9EE" w:rsidR="00EB0736" w:rsidRPr="00076A28" w:rsidRDefault="00393C7A" w:rsidP="00EB4E62">
            <w:pPr>
              <w:spacing w:before="60" w:after="60"/>
              <w:jc w:val="center"/>
              <w:rPr>
                <w:rFonts w:ascii="Times New Roman" w:hAnsi="Times New Roman" w:cs="Times New Roman"/>
                <w:b/>
                <w:bCs/>
                <w:sz w:val="26"/>
                <w:szCs w:val="26"/>
                <w:lang w:val="en-US"/>
              </w:rPr>
            </w:pPr>
            <w:r w:rsidRPr="00076A28">
              <w:rPr>
                <w:rFonts w:ascii="Times New Roman" w:hAnsi="Times New Roman" w:cs="Times New Roman"/>
                <w:b/>
                <w:bCs/>
                <w:sz w:val="26"/>
                <w:szCs w:val="26"/>
                <w:lang w:val="en-US"/>
              </w:rPr>
              <w:t>2</w:t>
            </w:r>
          </w:p>
        </w:tc>
        <w:tc>
          <w:tcPr>
            <w:tcW w:w="2883" w:type="dxa"/>
            <w:tcBorders>
              <w:top w:val="single" w:sz="2" w:space="0" w:color="auto"/>
              <w:left w:val="single" w:sz="4" w:space="0" w:color="auto"/>
              <w:bottom w:val="single" w:sz="4" w:space="0" w:color="auto"/>
              <w:right w:val="single" w:sz="4" w:space="0" w:color="auto"/>
            </w:tcBorders>
            <w:vAlign w:val="center"/>
          </w:tcPr>
          <w:p w14:paraId="5EDCE906" w14:textId="77777777" w:rsidR="00B04389" w:rsidRDefault="00B04389" w:rsidP="00EB4E62">
            <w:pPr>
              <w:tabs>
                <w:tab w:val="left" w:pos="1504"/>
              </w:tabs>
              <w:spacing w:before="60" w:after="60"/>
              <w:jc w:val="both"/>
              <w:rPr>
                <w:rFonts w:ascii="Times New Roman" w:hAnsi="Times New Roman" w:cs="Times New Roman"/>
                <w:sz w:val="28"/>
                <w:szCs w:val="28"/>
                <w:lang w:val="en-US"/>
              </w:rPr>
            </w:pPr>
            <w:r w:rsidRPr="00076A28">
              <w:rPr>
                <w:rFonts w:ascii="Times New Roman" w:hAnsi="Times New Roman" w:cs="Times New Roman"/>
                <w:sz w:val="28"/>
                <w:szCs w:val="28"/>
                <w:lang w:val="en-US"/>
              </w:rPr>
              <w:t>Bộ Tư pháp</w:t>
            </w:r>
          </w:p>
          <w:p w14:paraId="369AD400" w14:textId="7F46FE84" w:rsidR="00B12632" w:rsidRPr="00076A28" w:rsidRDefault="00B12632" w:rsidP="00EB4E62">
            <w:pPr>
              <w:tabs>
                <w:tab w:val="left" w:pos="1504"/>
              </w:tabs>
              <w:spacing w:before="60" w:after="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(Văn bản số </w:t>
            </w:r>
            <w:r>
              <w:rPr>
                <w:rFonts w:ascii="Times New Roman" w:hAnsi="Times New Roman" w:cs="Times New Roman"/>
                <w:sz w:val="28"/>
                <w:szCs w:val="28"/>
                <w:lang w:val="en-US"/>
              </w:rPr>
              <w:t>8575</w:t>
            </w:r>
            <w:r>
              <w:rPr>
                <w:rFonts w:ascii="Times New Roman" w:hAnsi="Times New Roman" w:cs="Times New Roman"/>
                <w:sz w:val="28"/>
                <w:szCs w:val="28"/>
                <w:lang w:val="en-US"/>
              </w:rPr>
              <w:t>/B</w:t>
            </w:r>
            <w:r>
              <w:rPr>
                <w:rFonts w:ascii="Times New Roman" w:hAnsi="Times New Roman" w:cs="Times New Roman"/>
                <w:sz w:val="28"/>
                <w:szCs w:val="28"/>
                <w:lang w:val="en-US"/>
              </w:rPr>
              <w:t>TP</w:t>
            </w:r>
            <w:r>
              <w:rPr>
                <w:rFonts w:ascii="Times New Roman" w:hAnsi="Times New Roman" w:cs="Times New Roman"/>
                <w:sz w:val="28"/>
                <w:szCs w:val="28"/>
                <w:lang w:val="en-US"/>
              </w:rPr>
              <w:t>-</w:t>
            </w:r>
            <w:r>
              <w:rPr>
                <w:rFonts w:ascii="Times New Roman" w:hAnsi="Times New Roman" w:cs="Times New Roman"/>
                <w:sz w:val="28"/>
                <w:szCs w:val="28"/>
                <w:lang w:val="en-US"/>
              </w:rPr>
              <w:t>PLDSKT</w:t>
            </w:r>
            <w:r>
              <w:rPr>
                <w:rFonts w:ascii="Times New Roman" w:hAnsi="Times New Roman" w:cs="Times New Roman"/>
                <w:sz w:val="28"/>
                <w:szCs w:val="28"/>
                <w:lang w:val="en-US"/>
              </w:rPr>
              <w:t xml:space="preserve"> ngày 2</w:t>
            </w:r>
            <w:r>
              <w:rPr>
                <w:rFonts w:ascii="Times New Roman" w:hAnsi="Times New Roman" w:cs="Times New Roman"/>
                <w:sz w:val="28"/>
                <w:szCs w:val="28"/>
                <w:lang w:val="en-US"/>
              </w:rPr>
              <w:t>5</w:t>
            </w:r>
            <w:r>
              <w:rPr>
                <w:rFonts w:ascii="Times New Roman" w:hAnsi="Times New Roman" w:cs="Times New Roman"/>
                <w:sz w:val="28"/>
                <w:szCs w:val="28"/>
                <w:lang w:val="en-US"/>
              </w:rPr>
              <w:t>/</w:t>
            </w:r>
            <w:r>
              <w:rPr>
                <w:rFonts w:ascii="Times New Roman" w:hAnsi="Times New Roman" w:cs="Times New Roman"/>
                <w:sz w:val="28"/>
                <w:szCs w:val="28"/>
                <w:lang w:val="en-US"/>
              </w:rPr>
              <w:t>12</w:t>
            </w:r>
            <w:r>
              <w:rPr>
                <w:rFonts w:ascii="Times New Roman" w:hAnsi="Times New Roman" w:cs="Times New Roman"/>
                <w:sz w:val="28"/>
                <w:szCs w:val="28"/>
                <w:lang w:val="en-US"/>
              </w:rPr>
              <w:t>/202</w:t>
            </w:r>
            <w:r>
              <w:rPr>
                <w:rFonts w:ascii="Times New Roman" w:hAnsi="Times New Roman" w:cs="Times New Roman"/>
                <w:sz w:val="28"/>
                <w:szCs w:val="28"/>
                <w:lang w:val="en-US"/>
              </w:rPr>
              <w:t>5</w:t>
            </w:r>
            <w:r>
              <w:rPr>
                <w:rFonts w:ascii="Times New Roman" w:hAnsi="Times New Roman" w:cs="Times New Roman"/>
                <w:sz w:val="28"/>
                <w:szCs w:val="28"/>
                <w:lang w:val="en-US"/>
              </w:rPr>
              <w:t>)</w:t>
            </w:r>
          </w:p>
        </w:tc>
        <w:tc>
          <w:tcPr>
            <w:tcW w:w="5541" w:type="dxa"/>
            <w:tcBorders>
              <w:top w:val="single" w:sz="2" w:space="0" w:color="auto"/>
              <w:left w:val="single" w:sz="4" w:space="0" w:color="auto"/>
              <w:bottom w:val="single" w:sz="4" w:space="0" w:color="auto"/>
              <w:right w:val="single" w:sz="4" w:space="0" w:color="auto"/>
            </w:tcBorders>
            <w:vAlign w:val="center"/>
          </w:tcPr>
          <w:p w14:paraId="5804ED95" w14:textId="501B55CE" w:rsidR="00DC655F" w:rsidRPr="00076A28" w:rsidRDefault="00DC655F" w:rsidP="00DC655F">
            <w:pPr>
              <w:pStyle w:val="Bodytext20"/>
              <w:shd w:val="clear" w:color="auto" w:fill="auto"/>
              <w:spacing w:before="60" w:line="240" w:lineRule="auto"/>
              <w:rPr>
                <w:rFonts w:ascii="Times New Roman" w:hAnsi="Times New Roman" w:cs="Times New Roman"/>
                <w:sz w:val="28"/>
                <w:szCs w:val="28"/>
              </w:rPr>
            </w:pPr>
            <w:r w:rsidRPr="00076A28">
              <w:rPr>
                <w:rFonts w:ascii="Times New Roman" w:hAnsi="Times New Roman" w:cs="Times New Roman"/>
                <w:sz w:val="28"/>
                <w:szCs w:val="28"/>
              </w:rPr>
              <w:t>1. Điều 2 dự thảo Nghị quyết quy định về đối tượng áp dụng, nội dung này cần cân nhắc quy định theo hướng viết rõ các đối tượng áp dụng, gồm: (i) chuyên gia, nhà khoa học, người có tài năng, nhà quản lý, người lao động có trình độ cao; (ii) các sở, ban, ngành, doanh nghiệp, tổ chức, cá nhân có liên quan… để bao trùm hết đối tượng áp dụng của Nghị quyết.</w:t>
            </w:r>
          </w:p>
          <w:p w14:paraId="1CE8F35F" w14:textId="77777777" w:rsidR="00EB0736" w:rsidRPr="00076A28" w:rsidRDefault="00DC655F" w:rsidP="00DC655F">
            <w:pPr>
              <w:pStyle w:val="Bodytext20"/>
              <w:shd w:val="clear" w:color="auto" w:fill="auto"/>
              <w:spacing w:before="60" w:line="240" w:lineRule="auto"/>
              <w:rPr>
                <w:rFonts w:ascii="Times New Roman" w:hAnsi="Times New Roman" w:cs="Times New Roman"/>
                <w:sz w:val="28"/>
                <w:szCs w:val="28"/>
              </w:rPr>
            </w:pPr>
            <w:r w:rsidRPr="00076A28">
              <w:rPr>
                <w:rFonts w:ascii="Times New Roman" w:hAnsi="Times New Roman" w:cs="Times New Roman"/>
                <w:sz w:val="28"/>
                <w:szCs w:val="28"/>
              </w:rPr>
              <w:t xml:space="preserve"> 2. Điều 3 Dự thảo Nghị quyết quy định giải thích từ ngữ đối với chuyên gia, nhà khoa học, người có tài năng, nhà quản lý, người lao động có trình độ cao. Tuy nhiên, Điều 4 dự thảo Nghị quyết đã quy định cụ thể về tiêu chí xác định các đối tượng này, do đó không nhất thiết phải quy định về giải thích từ ngữ đối với các thuật ngữ này.</w:t>
            </w:r>
          </w:p>
          <w:p w14:paraId="212E0CEA" w14:textId="224C2F57" w:rsidR="00DC655F" w:rsidRPr="00076A28" w:rsidRDefault="00DC655F" w:rsidP="00DC655F">
            <w:pPr>
              <w:pStyle w:val="Bodytext20"/>
              <w:shd w:val="clear" w:color="auto" w:fill="auto"/>
              <w:spacing w:before="60" w:line="240" w:lineRule="auto"/>
              <w:rPr>
                <w:rFonts w:ascii="Times New Roman" w:hAnsi="Times New Roman" w:cs="Times New Roman"/>
                <w:sz w:val="28"/>
                <w:szCs w:val="28"/>
              </w:rPr>
            </w:pPr>
            <w:r w:rsidRPr="00076A28">
              <w:rPr>
                <w:rFonts w:ascii="Times New Roman" w:hAnsi="Times New Roman" w:cs="Times New Roman"/>
                <w:sz w:val="28"/>
                <w:szCs w:val="28"/>
              </w:rPr>
              <w:t>3. Điều 4 dự thảo Nghị quyết quy định về tiêu chí xác định chuyên gia, nhà khoa học, người có tài năng, nhà quản lý, người lao động có trình độ cao. Đây là vấn đề kinh tế  kỹ thuật, không có tiêu chí thuộc ngành, lĩnh vực quản lý nhà nước của Bộ Tư pháp nên Bộ Tư pháp không có ý kiến cụ thể</w:t>
            </w:r>
            <w:r w:rsidR="000F4B0E" w:rsidRPr="00076A28">
              <w:rPr>
                <w:rFonts w:ascii="Times New Roman" w:hAnsi="Times New Roman" w:cs="Times New Roman"/>
                <w:sz w:val="28"/>
                <w:szCs w:val="28"/>
              </w:rPr>
              <w:t>. Đề nghị UBND thành phố Hải Phòng tham khảo ý kiến của các bộ, ngành có liên quan, chuyên gia, người làm thực tiễn để quy định cho phù hợp, khả thi…</w:t>
            </w:r>
          </w:p>
          <w:p w14:paraId="738F2F28" w14:textId="3A1D3679" w:rsidR="00DC655F" w:rsidRPr="00076A28" w:rsidRDefault="00DC655F" w:rsidP="00DC655F">
            <w:pPr>
              <w:pStyle w:val="Bodytext20"/>
              <w:shd w:val="clear" w:color="auto" w:fill="auto"/>
              <w:spacing w:before="60" w:line="240" w:lineRule="auto"/>
              <w:rPr>
                <w:rFonts w:ascii="Times New Roman" w:hAnsi="Times New Roman" w:cs="Times New Roman"/>
                <w:sz w:val="28"/>
                <w:szCs w:val="28"/>
              </w:rPr>
            </w:pPr>
            <w:r w:rsidRPr="00076A28">
              <w:rPr>
                <w:rFonts w:ascii="Times New Roman" w:hAnsi="Times New Roman" w:cs="Times New Roman"/>
                <w:sz w:val="28"/>
                <w:szCs w:val="28"/>
              </w:rPr>
              <w:t>4. Điề</w:t>
            </w:r>
            <w:r w:rsidR="000F4B0E" w:rsidRPr="00076A28">
              <w:rPr>
                <w:rFonts w:ascii="Times New Roman" w:hAnsi="Times New Roman" w:cs="Times New Roman"/>
                <w:sz w:val="28"/>
                <w:szCs w:val="28"/>
              </w:rPr>
              <w:t>u 5 dự</w:t>
            </w:r>
            <w:r w:rsidRPr="00076A28">
              <w:rPr>
                <w:rFonts w:ascii="Times New Roman" w:hAnsi="Times New Roman" w:cs="Times New Roman"/>
                <w:sz w:val="28"/>
                <w:szCs w:val="28"/>
              </w:rPr>
              <w:t xml:space="preserve"> thảo Nghị quyết quy định về lĩnh vực ưu tiên làm căn cứ để xác định chuyên gia, </w:t>
            </w:r>
            <w:r w:rsidRPr="00076A28">
              <w:rPr>
                <w:rFonts w:ascii="Times New Roman" w:hAnsi="Times New Roman" w:cs="Times New Roman"/>
                <w:sz w:val="28"/>
                <w:szCs w:val="28"/>
              </w:rPr>
              <w:lastRenderedPageBreak/>
              <w:t>nhà khoa học,</w:t>
            </w:r>
            <w:r w:rsidR="0062454F" w:rsidRPr="00076A28">
              <w:rPr>
                <w:rFonts w:ascii="Times New Roman" w:hAnsi="Times New Roman" w:cs="Times New Roman"/>
                <w:sz w:val="28"/>
                <w:szCs w:val="28"/>
              </w:rPr>
              <w:t xml:space="preserve"> người lao động có trình độ cao; không áp dụng đối với</w:t>
            </w:r>
            <w:r w:rsidRPr="00076A28">
              <w:rPr>
                <w:rFonts w:ascii="Times New Roman" w:hAnsi="Times New Roman" w:cs="Times New Roman"/>
                <w:sz w:val="28"/>
                <w:szCs w:val="28"/>
              </w:rPr>
              <w:t xml:space="preserve"> người có tài năng, nhà quản lý. Cơ quan chủ trì soạn thảo cần giải trình lý do khác bi</w:t>
            </w:r>
            <w:r w:rsidR="000F4B0E" w:rsidRPr="00076A28">
              <w:rPr>
                <w:rFonts w:ascii="Times New Roman" w:hAnsi="Times New Roman" w:cs="Times New Roman"/>
                <w:sz w:val="28"/>
                <w:szCs w:val="28"/>
              </w:rPr>
              <w:t>ệ</w:t>
            </w:r>
            <w:r w:rsidRPr="00076A28">
              <w:rPr>
                <w:rFonts w:ascii="Times New Roman" w:hAnsi="Times New Roman" w:cs="Times New Roman"/>
                <w:sz w:val="28"/>
                <w:szCs w:val="28"/>
              </w:rPr>
              <w:t>t này và cân nhắc thêm để phù hợp với ngành, lĩnh vực liên quan tại Khoản 1, Điều 10 Nghị quyết số 226/2025/QH15. Ngoài ra nên thiết kế danh mục lĩnh vực ưu tiên làm căn cứ để xác định chuyên gia, nhà khoa học, người lao động có trình độ cao thành phụ lục kèm theo Nghị quyết mà không phải điều riêng trong dự thảo Nghị quyết; bảo đảm thống nhất với tên và phạm vi điều chỉnh của dự thảo Nghị quyết và phù hợp với nhiệm vụ được giao tại Nghị quyết của Quốc hội.</w:t>
            </w:r>
          </w:p>
        </w:tc>
        <w:tc>
          <w:tcPr>
            <w:tcW w:w="5576" w:type="dxa"/>
            <w:tcBorders>
              <w:top w:val="single" w:sz="2" w:space="0" w:color="auto"/>
              <w:left w:val="single" w:sz="4" w:space="0" w:color="auto"/>
              <w:bottom w:val="single" w:sz="4" w:space="0" w:color="auto"/>
              <w:right w:val="single" w:sz="4" w:space="0" w:color="auto"/>
            </w:tcBorders>
            <w:vAlign w:val="center"/>
          </w:tcPr>
          <w:p w14:paraId="529A3030" w14:textId="19B32CF5" w:rsidR="00040551" w:rsidRPr="00076A28" w:rsidRDefault="00C03961" w:rsidP="00040551">
            <w:pPr>
              <w:tabs>
                <w:tab w:val="left" w:pos="567"/>
                <w:tab w:val="left" w:pos="851"/>
                <w:tab w:val="left" w:pos="2552"/>
              </w:tabs>
              <w:spacing w:before="60" w:after="60" w:line="276" w:lineRule="auto"/>
              <w:jc w:val="both"/>
              <w:rPr>
                <w:rFonts w:ascii="Times New Roman" w:hAnsi="Times New Roman" w:cs="Times New Roman"/>
                <w:sz w:val="28"/>
                <w:szCs w:val="28"/>
                <w:lang w:val="en-US"/>
              </w:rPr>
            </w:pPr>
            <w:r w:rsidRPr="00076A28">
              <w:rPr>
                <w:rFonts w:ascii="Times New Roman" w:hAnsi="Times New Roman" w:cs="Times New Roman"/>
                <w:sz w:val="28"/>
                <w:szCs w:val="28"/>
              </w:rPr>
              <w:lastRenderedPageBreak/>
              <w:t xml:space="preserve">1. </w:t>
            </w:r>
            <w:r w:rsidR="00040551" w:rsidRPr="00076A28">
              <w:rPr>
                <w:rFonts w:ascii="Times New Roman" w:hAnsi="Times New Roman" w:cs="Times New Roman"/>
                <w:sz w:val="28"/>
                <w:szCs w:val="28"/>
              </w:rPr>
              <w:t xml:space="preserve">Tiếp thu, </w:t>
            </w:r>
            <w:r w:rsidR="00040551" w:rsidRPr="00076A28">
              <w:rPr>
                <w:rFonts w:ascii="Times New Roman" w:hAnsi="Times New Roman" w:cs="Times New Roman"/>
                <w:sz w:val="28"/>
                <w:szCs w:val="28"/>
                <w:lang w:val="en-US"/>
              </w:rPr>
              <w:t xml:space="preserve">sửa đổi </w:t>
            </w:r>
            <w:r w:rsidR="00040551" w:rsidRPr="00076A28">
              <w:rPr>
                <w:rFonts w:ascii="Times New Roman" w:hAnsi="Times New Roman" w:cs="Times New Roman"/>
                <w:sz w:val="28"/>
                <w:szCs w:val="28"/>
              </w:rPr>
              <w:t>Điều 2</w:t>
            </w:r>
            <w:r w:rsidR="00F40EFD">
              <w:rPr>
                <w:rFonts w:ascii="Times New Roman" w:hAnsi="Times New Roman" w:cs="Times New Roman"/>
                <w:sz w:val="28"/>
                <w:szCs w:val="28"/>
                <w:lang w:val="en-US"/>
              </w:rPr>
              <w:t>.</w:t>
            </w:r>
            <w:r w:rsidR="00040551" w:rsidRPr="00076A28">
              <w:rPr>
                <w:rFonts w:ascii="Times New Roman" w:hAnsi="Times New Roman" w:cs="Times New Roman"/>
                <w:sz w:val="28"/>
                <w:szCs w:val="28"/>
                <w:lang w:val="en-US"/>
              </w:rPr>
              <w:t xml:space="preserve"> </w:t>
            </w:r>
          </w:p>
          <w:p w14:paraId="6CF92D13" w14:textId="4903EDF7" w:rsidR="000F4B0E" w:rsidRPr="00076A28" w:rsidRDefault="000F4B0E" w:rsidP="00040551">
            <w:pPr>
              <w:tabs>
                <w:tab w:val="left" w:pos="567"/>
                <w:tab w:val="left" w:pos="851"/>
                <w:tab w:val="left" w:pos="2552"/>
              </w:tabs>
              <w:spacing w:before="60" w:after="60" w:line="276" w:lineRule="auto"/>
              <w:jc w:val="both"/>
              <w:rPr>
                <w:rFonts w:ascii="Times New Roman" w:hAnsi="Times New Roman" w:cs="Times New Roman"/>
                <w:sz w:val="28"/>
                <w:szCs w:val="28"/>
                <w:lang w:val="en-US"/>
              </w:rPr>
            </w:pPr>
            <w:r w:rsidRPr="00076A28">
              <w:rPr>
                <w:rFonts w:ascii="Times New Roman" w:hAnsi="Times New Roman" w:cs="Times New Roman"/>
                <w:sz w:val="28"/>
                <w:szCs w:val="28"/>
                <w:lang w:val="en-US"/>
              </w:rPr>
              <w:t>2. Tiếp thu, bỏ Điều 3 (Ý kiến tham gia trùng với ý kiến của</w:t>
            </w:r>
            <w:r w:rsidR="0053668D" w:rsidRPr="00076A28">
              <w:rPr>
                <w:rFonts w:ascii="Times New Roman" w:hAnsi="Times New Roman" w:cs="Times New Roman"/>
                <w:sz w:val="28"/>
                <w:szCs w:val="28"/>
                <w:lang w:val="en-US"/>
              </w:rPr>
              <w:t xml:space="preserve"> tham gia của</w:t>
            </w:r>
            <w:r w:rsidRPr="00076A28">
              <w:rPr>
                <w:rFonts w:ascii="Times New Roman" w:hAnsi="Times New Roman" w:cs="Times New Roman"/>
                <w:sz w:val="28"/>
                <w:szCs w:val="28"/>
                <w:lang w:val="en-US"/>
              </w:rPr>
              <w:t xml:space="preserve"> Bộ Nội vụ).</w:t>
            </w:r>
          </w:p>
          <w:p w14:paraId="142E4E2B" w14:textId="4F8D830E" w:rsidR="000F4B0E" w:rsidRPr="00076A28" w:rsidRDefault="000F4B0E" w:rsidP="00040551">
            <w:pPr>
              <w:tabs>
                <w:tab w:val="left" w:pos="567"/>
                <w:tab w:val="left" w:pos="851"/>
                <w:tab w:val="left" w:pos="2552"/>
              </w:tabs>
              <w:spacing w:before="60" w:after="60" w:line="276" w:lineRule="auto"/>
              <w:jc w:val="both"/>
              <w:rPr>
                <w:rStyle w:val="fontstyle01"/>
                <w:rFonts w:eastAsiaTheme="majorEastAsia"/>
                <w:color w:val="auto"/>
                <w:lang w:val="en-US"/>
              </w:rPr>
            </w:pPr>
            <w:r w:rsidRPr="00076A28">
              <w:rPr>
                <w:rFonts w:ascii="Times New Roman" w:hAnsi="Times New Roman" w:cs="Times New Roman"/>
                <w:sz w:val="28"/>
                <w:szCs w:val="28"/>
                <w:lang w:val="en-US"/>
              </w:rPr>
              <w:t xml:space="preserve">3. </w:t>
            </w:r>
            <w:r w:rsidR="0053668D" w:rsidRPr="00076A28">
              <w:rPr>
                <w:rFonts w:ascii="Times New Roman" w:hAnsi="Times New Roman" w:cs="Times New Roman"/>
                <w:sz w:val="28"/>
                <w:szCs w:val="28"/>
                <w:lang w:val="en-US"/>
              </w:rPr>
              <w:t>Tiếp thu nội dung góp ý.</w:t>
            </w:r>
          </w:p>
          <w:p w14:paraId="2FB06A35" w14:textId="6BCE762A" w:rsidR="0053668D" w:rsidRPr="00076A28" w:rsidRDefault="0053668D" w:rsidP="00040551">
            <w:pPr>
              <w:tabs>
                <w:tab w:val="left" w:pos="567"/>
                <w:tab w:val="left" w:pos="851"/>
                <w:tab w:val="left" w:pos="2552"/>
              </w:tabs>
              <w:spacing w:before="60" w:after="60" w:line="276" w:lineRule="auto"/>
              <w:jc w:val="both"/>
              <w:rPr>
                <w:rStyle w:val="fontstyle01"/>
                <w:rFonts w:eastAsiaTheme="majorEastAsia"/>
                <w:color w:val="auto"/>
                <w:lang w:val="en-US"/>
              </w:rPr>
            </w:pPr>
            <w:r w:rsidRPr="00076A28">
              <w:rPr>
                <w:rStyle w:val="fontstyle01"/>
                <w:rFonts w:eastAsiaTheme="majorEastAsia"/>
                <w:color w:val="auto"/>
                <w:lang w:val="en-US"/>
              </w:rPr>
              <w:t>4. Tiếp thu, chỉnh sửa, bổ sung lĩnh vực ưu tiên Điều 5</w:t>
            </w:r>
            <w:r w:rsidR="002463D4" w:rsidRPr="00076A28">
              <w:rPr>
                <w:rStyle w:val="fontstyle01"/>
                <w:rFonts w:eastAsiaTheme="majorEastAsia"/>
                <w:color w:val="auto"/>
                <w:lang w:val="en-US"/>
              </w:rPr>
              <w:t xml:space="preserve"> </w:t>
            </w:r>
            <w:r w:rsidR="002463D4" w:rsidRPr="00076A28">
              <w:rPr>
                <w:rFonts w:ascii="Times New Roman" w:hAnsi="Times New Roman" w:cs="Times New Roman"/>
                <w:sz w:val="28"/>
                <w:szCs w:val="28"/>
              </w:rPr>
              <w:t>(sau sửa đổi là Điều 4)</w:t>
            </w:r>
            <w:r w:rsidR="0062454F" w:rsidRPr="00076A28">
              <w:rPr>
                <w:rStyle w:val="fontstyle01"/>
                <w:rFonts w:eastAsiaTheme="majorEastAsia"/>
                <w:color w:val="auto"/>
                <w:lang w:val="en-US"/>
              </w:rPr>
              <w:t xml:space="preserve"> và sửa đổi thành Phụ lục kèm theo</w:t>
            </w:r>
            <w:r w:rsidRPr="00076A28">
              <w:rPr>
                <w:rStyle w:val="fontstyle01"/>
                <w:rFonts w:eastAsiaTheme="majorEastAsia"/>
                <w:color w:val="auto"/>
                <w:lang w:val="en-US"/>
              </w:rPr>
              <w:t>.</w:t>
            </w:r>
          </w:p>
          <w:p w14:paraId="377CFACC" w14:textId="24CACA27" w:rsidR="0053668D" w:rsidRPr="00076A28" w:rsidRDefault="0053668D" w:rsidP="00040551">
            <w:pPr>
              <w:tabs>
                <w:tab w:val="left" w:pos="567"/>
                <w:tab w:val="left" w:pos="851"/>
                <w:tab w:val="left" w:pos="2552"/>
              </w:tabs>
              <w:spacing w:before="60" w:after="60" w:line="276" w:lineRule="auto"/>
              <w:jc w:val="both"/>
              <w:rPr>
                <w:rFonts w:ascii="Times New Roman" w:hAnsi="Times New Roman" w:cs="Times New Roman"/>
                <w:sz w:val="28"/>
                <w:szCs w:val="28"/>
                <w:lang w:val="en-US"/>
              </w:rPr>
            </w:pPr>
            <w:r w:rsidRPr="00076A28">
              <w:rPr>
                <w:rFonts w:ascii="Times New Roman" w:hAnsi="Times New Roman" w:cs="Times New Roman"/>
                <w:sz w:val="28"/>
                <w:szCs w:val="28"/>
                <w:lang w:val="en-US"/>
              </w:rPr>
              <w:t xml:space="preserve"> Giải trình </w:t>
            </w:r>
            <w:r w:rsidR="0062454F" w:rsidRPr="00076A28">
              <w:rPr>
                <w:rFonts w:ascii="Times New Roman" w:hAnsi="Times New Roman" w:cs="Times New Roman"/>
                <w:sz w:val="28"/>
                <w:szCs w:val="28"/>
                <w:lang w:val="en-US"/>
              </w:rPr>
              <w:t>bổ sung như sau</w:t>
            </w:r>
            <w:r w:rsidRPr="00076A28">
              <w:rPr>
                <w:rFonts w:ascii="Times New Roman" w:hAnsi="Times New Roman" w:cs="Times New Roman"/>
                <w:sz w:val="28"/>
                <w:szCs w:val="28"/>
                <w:lang w:val="en-US"/>
              </w:rPr>
              <w:t>: Đối với đối tượng nhà quản lý,</w:t>
            </w:r>
            <w:r w:rsidR="00766716" w:rsidRPr="00076A28">
              <w:rPr>
                <w:rFonts w:ascii="Times New Roman" w:hAnsi="Times New Roman" w:cs="Times New Roman"/>
                <w:sz w:val="28"/>
                <w:szCs w:val="28"/>
                <w:lang w:val="en-US"/>
              </w:rPr>
              <w:t xml:space="preserve"> </w:t>
            </w:r>
            <w:r w:rsidRPr="00076A28">
              <w:rPr>
                <w:rFonts w:ascii="Times New Roman" w:hAnsi="Times New Roman" w:cs="Times New Roman"/>
                <w:sz w:val="28"/>
                <w:szCs w:val="28"/>
                <w:lang w:val="en-US"/>
              </w:rPr>
              <w:t xml:space="preserve">Bộ Nội vụ đã tham mưu, trình Chính phủ ban hành </w:t>
            </w:r>
            <w:r w:rsidRPr="00076A28">
              <w:rPr>
                <w:rStyle w:val="fontstyle01"/>
                <w:rFonts w:eastAsiaTheme="majorEastAsia"/>
                <w:color w:val="auto"/>
              </w:rPr>
              <w:t>Nghị định</w:t>
            </w:r>
            <w:r w:rsidRPr="00076A28">
              <w:rPr>
                <w:rStyle w:val="fontstyle01"/>
                <w:rFonts w:eastAsiaTheme="majorEastAsia"/>
                <w:color w:val="auto"/>
                <w:lang w:val="en-US"/>
              </w:rPr>
              <w:t xml:space="preserve"> </w:t>
            </w:r>
            <w:r w:rsidRPr="00076A28">
              <w:rPr>
                <w:rStyle w:val="fontstyle01"/>
                <w:rFonts w:eastAsiaTheme="majorEastAsia"/>
                <w:color w:val="auto"/>
              </w:rPr>
              <w:t>số 219/2025/NĐ-CP ngày 07/8/2025 của Chính phủ quy định về người lao động</w:t>
            </w:r>
            <w:r w:rsidRPr="00076A28">
              <w:rPr>
                <w:sz w:val="28"/>
                <w:szCs w:val="28"/>
              </w:rPr>
              <w:br/>
            </w:r>
            <w:r w:rsidRPr="00076A28">
              <w:rPr>
                <w:rStyle w:val="fontstyle01"/>
                <w:rFonts w:eastAsiaTheme="majorEastAsia"/>
                <w:color w:val="auto"/>
              </w:rPr>
              <w:t>nước ngoài làm việc tại Việt Nam</w:t>
            </w:r>
            <w:r w:rsidRPr="00076A28">
              <w:rPr>
                <w:rStyle w:val="fontstyle01"/>
                <w:rFonts w:eastAsiaTheme="majorEastAsia"/>
                <w:color w:val="auto"/>
                <w:lang w:val="en-US"/>
              </w:rPr>
              <w:t xml:space="preserve">, trong đó </w:t>
            </w:r>
            <w:r w:rsidR="0062454F" w:rsidRPr="00076A28">
              <w:rPr>
                <w:rStyle w:val="fontstyle01"/>
                <w:rFonts w:eastAsiaTheme="majorEastAsia"/>
                <w:color w:val="auto"/>
                <w:lang w:val="en-US"/>
              </w:rPr>
              <w:t>vị trí</w:t>
            </w:r>
            <w:r w:rsidRPr="00076A28">
              <w:rPr>
                <w:rStyle w:val="fontstyle01"/>
                <w:rFonts w:eastAsiaTheme="majorEastAsia"/>
                <w:color w:val="auto"/>
                <w:lang w:val="en-US"/>
              </w:rPr>
              <w:t xml:space="preserve"> “nhà quản lý” đã được quy định cụ thể</w:t>
            </w:r>
            <w:r w:rsidR="00231AAF" w:rsidRPr="00076A28">
              <w:rPr>
                <w:rStyle w:val="fontstyle01"/>
                <w:rFonts w:eastAsiaTheme="majorEastAsia"/>
                <w:color w:val="auto"/>
                <w:lang w:val="en-US"/>
              </w:rPr>
              <w:t xml:space="preserve"> tại Điều 3 </w:t>
            </w:r>
            <w:r w:rsidR="00231AAF" w:rsidRPr="00076A28">
              <w:rPr>
                <w:rStyle w:val="fontstyle01"/>
                <w:rFonts w:eastAsiaTheme="majorEastAsia"/>
                <w:color w:val="auto"/>
              </w:rPr>
              <w:t>Nghị định</w:t>
            </w:r>
            <w:r w:rsidR="00231AAF" w:rsidRPr="00076A28">
              <w:rPr>
                <w:rStyle w:val="fontstyle01"/>
                <w:rFonts w:eastAsiaTheme="majorEastAsia"/>
                <w:color w:val="auto"/>
                <w:lang w:val="en-US"/>
              </w:rPr>
              <w:t xml:space="preserve"> </w:t>
            </w:r>
            <w:r w:rsidR="00231AAF" w:rsidRPr="00076A28">
              <w:rPr>
                <w:rStyle w:val="fontstyle01"/>
                <w:rFonts w:eastAsiaTheme="majorEastAsia"/>
                <w:color w:val="auto"/>
              </w:rPr>
              <w:t>số 219/2025/NĐ-CP</w:t>
            </w:r>
            <w:r w:rsidR="00231AAF" w:rsidRPr="00076A28">
              <w:rPr>
                <w:rStyle w:val="fontstyle01"/>
                <w:rFonts w:eastAsiaTheme="majorEastAsia"/>
                <w:color w:val="auto"/>
                <w:lang w:val="en-US"/>
              </w:rPr>
              <w:t>.</w:t>
            </w:r>
          </w:p>
          <w:p w14:paraId="6CC3DFA3" w14:textId="2B96F39D" w:rsidR="000620F0" w:rsidRPr="00076A28" w:rsidRDefault="00C03961" w:rsidP="00040551">
            <w:pPr>
              <w:pStyle w:val="Bodytext20"/>
              <w:shd w:val="clear" w:color="auto" w:fill="auto"/>
              <w:spacing w:before="60" w:line="240" w:lineRule="auto"/>
              <w:rPr>
                <w:rFonts w:ascii="Times New Roman" w:hAnsi="Times New Roman" w:cs="Times New Roman"/>
              </w:rPr>
            </w:pPr>
            <w:r w:rsidRPr="00076A28">
              <w:rPr>
                <w:rFonts w:ascii="Times New Roman" w:hAnsi="Times New Roman" w:cs="Times New Roman"/>
              </w:rPr>
              <w:t xml:space="preserve"> </w:t>
            </w:r>
          </w:p>
        </w:tc>
      </w:tr>
      <w:tr w:rsidR="00076A28" w:rsidRPr="00076A28" w14:paraId="14EB1F36" w14:textId="77777777" w:rsidTr="001C78C4">
        <w:tc>
          <w:tcPr>
            <w:tcW w:w="845" w:type="dxa"/>
            <w:tcBorders>
              <w:top w:val="single" w:sz="2" w:space="0" w:color="auto"/>
              <w:bottom w:val="single" w:sz="2" w:space="0" w:color="auto"/>
              <w:right w:val="single" w:sz="4" w:space="0" w:color="auto"/>
            </w:tcBorders>
            <w:vAlign w:val="center"/>
          </w:tcPr>
          <w:p w14:paraId="63686335" w14:textId="5AFADA8B" w:rsidR="00EB0736" w:rsidRPr="00076A28" w:rsidRDefault="00393C7A" w:rsidP="00EB4E62">
            <w:pPr>
              <w:spacing w:before="60" w:after="60"/>
              <w:jc w:val="center"/>
              <w:rPr>
                <w:rFonts w:ascii="Times New Roman" w:hAnsi="Times New Roman" w:cs="Times New Roman"/>
                <w:b/>
                <w:bCs/>
                <w:sz w:val="26"/>
                <w:szCs w:val="26"/>
                <w:lang w:val="en-US"/>
              </w:rPr>
            </w:pPr>
            <w:r w:rsidRPr="00076A28">
              <w:rPr>
                <w:rFonts w:ascii="Times New Roman" w:hAnsi="Times New Roman" w:cs="Times New Roman"/>
                <w:b/>
                <w:bCs/>
                <w:sz w:val="26"/>
                <w:szCs w:val="26"/>
                <w:lang w:val="en-US"/>
              </w:rPr>
              <w:t>3</w:t>
            </w:r>
          </w:p>
        </w:tc>
        <w:tc>
          <w:tcPr>
            <w:tcW w:w="2883" w:type="dxa"/>
            <w:tcBorders>
              <w:top w:val="single" w:sz="2" w:space="0" w:color="auto"/>
              <w:left w:val="single" w:sz="4" w:space="0" w:color="auto"/>
              <w:bottom w:val="single" w:sz="2" w:space="0" w:color="auto"/>
              <w:right w:val="single" w:sz="4" w:space="0" w:color="auto"/>
            </w:tcBorders>
            <w:vAlign w:val="center"/>
          </w:tcPr>
          <w:p w14:paraId="42BB427E" w14:textId="77777777" w:rsidR="00EB0736" w:rsidRDefault="005A0B93" w:rsidP="00EB4E62">
            <w:pPr>
              <w:tabs>
                <w:tab w:val="left" w:pos="1504"/>
              </w:tabs>
              <w:spacing w:before="60" w:after="60"/>
              <w:jc w:val="both"/>
              <w:rPr>
                <w:rFonts w:ascii="Times New Roman" w:eastAsiaTheme="minorHAnsi" w:hAnsi="Times New Roman" w:cs="Times New Roman"/>
                <w:sz w:val="28"/>
                <w:szCs w:val="28"/>
                <w:lang w:val="en-US"/>
              </w:rPr>
            </w:pPr>
            <w:r w:rsidRPr="00076A28">
              <w:rPr>
                <w:rFonts w:ascii="Times New Roman" w:eastAsiaTheme="minorHAnsi" w:hAnsi="Times New Roman" w:cs="Times New Roman"/>
                <w:sz w:val="28"/>
                <w:szCs w:val="28"/>
                <w:lang w:val="en-US"/>
              </w:rPr>
              <w:t>Bộ Công an</w:t>
            </w:r>
          </w:p>
          <w:p w14:paraId="36B2CD68" w14:textId="4E7D55C6" w:rsidR="00A84AEB" w:rsidRPr="00076A28" w:rsidRDefault="00A84AEB" w:rsidP="00A84AEB">
            <w:pPr>
              <w:tabs>
                <w:tab w:val="left" w:pos="1504"/>
              </w:tabs>
              <w:spacing w:before="60" w:after="60"/>
              <w:jc w:val="both"/>
              <w:rPr>
                <w:rFonts w:ascii="Times New Roman" w:hAnsi="Times New Roman" w:cs="Times New Roman"/>
                <w:sz w:val="26"/>
                <w:szCs w:val="26"/>
                <w:lang w:val="en-US"/>
              </w:rPr>
            </w:pPr>
            <w:r>
              <w:rPr>
                <w:rFonts w:ascii="Times New Roman" w:hAnsi="Times New Roman" w:cs="Times New Roman"/>
                <w:sz w:val="28"/>
                <w:szCs w:val="28"/>
                <w:lang w:val="en-US"/>
              </w:rPr>
              <w:t>(Văn bản số 385/BCA-QLXNC ngày 29/01/2026)</w:t>
            </w:r>
          </w:p>
        </w:tc>
        <w:tc>
          <w:tcPr>
            <w:tcW w:w="5541" w:type="dxa"/>
            <w:tcBorders>
              <w:top w:val="single" w:sz="2" w:space="0" w:color="auto"/>
              <w:left w:val="single" w:sz="4" w:space="0" w:color="auto"/>
              <w:bottom w:val="single" w:sz="2" w:space="0" w:color="auto"/>
              <w:right w:val="single" w:sz="4" w:space="0" w:color="auto"/>
            </w:tcBorders>
            <w:vAlign w:val="center"/>
          </w:tcPr>
          <w:p w14:paraId="70406AA3" w14:textId="77777777" w:rsidR="00C04AF4" w:rsidRPr="00076A28" w:rsidRDefault="00C04AF4" w:rsidP="00C04AF4">
            <w:pPr>
              <w:pStyle w:val="Bodytext20"/>
              <w:shd w:val="clear" w:color="auto" w:fill="auto"/>
              <w:spacing w:before="60" w:line="240" w:lineRule="auto"/>
              <w:rPr>
                <w:rFonts w:ascii="Times New Roman" w:hAnsi="Times New Roman" w:cs="Times New Roman"/>
                <w:sz w:val="28"/>
                <w:szCs w:val="28"/>
              </w:rPr>
            </w:pPr>
            <w:r w:rsidRPr="00076A28">
              <w:rPr>
                <w:rFonts w:ascii="Times New Roman" w:hAnsi="Times New Roman" w:cs="Times New Roman"/>
                <w:sz w:val="28"/>
                <w:szCs w:val="28"/>
              </w:rPr>
              <w:t>1. Tại phạm vi điều chỉnh (Điều 1 dự thảo): Đề nghị quy định rõ các tiêu chí tại Nghị quyết là cơ sở để xác định, đề nghị áp dụng cơ chế, chính sách ưu đãi đối với người nước ngoài theo Nghị quyết số 226/2025/QH15 của Quốc hội; việc đáp ứng các tiêu chí theo Nghị quyết này phục vụ việc cấp thị thực, thẻ tạm trú theo diện ưu đãi. Quy định như trên là cần thiết, tránh hiểu nhầm người nước ngoài đáp ứng được tiêu chí tại Nghị quyết thì mặc nhiên được nhập cảnh miễn thị thực.</w:t>
            </w:r>
          </w:p>
          <w:p w14:paraId="6919D997" w14:textId="77777777" w:rsidR="00C04AF4" w:rsidRPr="00076A28" w:rsidRDefault="00C04AF4" w:rsidP="00C04AF4">
            <w:pPr>
              <w:pStyle w:val="Bodytext20"/>
              <w:shd w:val="clear" w:color="auto" w:fill="auto"/>
              <w:spacing w:before="60" w:line="240" w:lineRule="auto"/>
              <w:rPr>
                <w:rFonts w:ascii="Times New Roman" w:hAnsi="Times New Roman" w:cs="Times New Roman"/>
                <w:sz w:val="28"/>
                <w:szCs w:val="28"/>
              </w:rPr>
            </w:pPr>
            <w:r w:rsidRPr="00076A28">
              <w:rPr>
                <w:rFonts w:ascii="Times New Roman" w:hAnsi="Times New Roman" w:cs="Times New Roman"/>
                <w:sz w:val="28"/>
                <w:szCs w:val="28"/>
              </w:rPr>
              <w:t>2. Về tiêu chí xác định chuyên gia, nhà khoa học, người có tài năng, nhà quản lý, người lao động có trình độ cao (Điều 4 dự thảo):</w:t>
            </w:r>
          </w:p>
          <w:p w14:paraId="13F4EEE3" w14:textId="76BAF01F" w:rsidR="00C04AF4" w:rsidRPr="00076A28" w:rsidRDefault="0018321E" w:rsidP="00C04AF4">
            <w:pPr>
              <w:pStyle w:val="Bodytext20"/>
              <w:shd w:val="clear" w:color="auto" w:fill="auto"/>
              <w:spacing w:before="60" w:line="240" w:lineRule="auto"/>
              <w:rPr>
                <w:rFonts w:ascii="Times New Roman" w:hAnsi="Times New Roman" w:cs="Times New Roman"/>
                <w:sz w:val="28"/>
                <w:szCs w:val="28"/>
              </w:rPr>
            </w:pPr>
            <w:r w:rsidRPr="00076A28">
              <w:rPr>
                <w:rFonts w:ascii="Times New Roman" w:hAnsi="Times New Roman" w:cs="Times New Roman"/>
                <w:sz w:val="28"/>
                <w:szCs w:val="28"/>
              </w:rPr>
              <w:t>2.1.</w:t>
            </w:r>
            <w:r w:rsidR="00C04AF4" w:rsidRPr="00076A28">
              <w:rPr>
                <w:rFonts w:ascii="Times New Roman" w:hAnsi="Times New Roman" w:cs="Times New Roman"/>
                <w:sz w:val="28"/>
                <w:szCs w:val="28"/>
              </w:rPr>
              <w:t xml:space="preserve"> Đối với tiêu chí xác định người có tài năng đặc bi</w:t>
            </w:r>
            <w:r w:rsidRPr="00076A28">
              <w:rPr>
                <w:rFonts w:ascii="Times New Roman" w:hAnsi="Times New Roman" w:cs="Times New Roman"/>
                <w:sz w:val="28"/>
                <w:szCs w:val="28"/>
              </w:rPr>
              <w:t>ệ</w:t>
            </w:r>
            <w:r w:rsidR="00C04AF4" w:rsidRPr="00076A28">
              <w:rPr>
                <w:rFonts w:ascii="Times New Roman" w:hAnsi="Times New Roman" w:cs="Times New Roman"/>
                <w:sz w:val="28"/>
                <w:szCs w:val="28"/>
              </w:rPr>
              <w:t xml:space="preserve">t, để đảm bảo chặt chẽ, đề nghị nghiên </w:t>
            </w:r>
            <w:r w:rsidR="00C04AF4" w:rsidRPr="00076A28">
              <w:rPr>
                <w:rFonts w:ascii="Times New Roman" w:hAnsi="Times New Roman" w:cs="Times New Roman"/>
                <w:sz w:val="28"/>
                <w:szCs w:val="28"/>
              </w:rPr>
              <w:lastRenderedPageBreak/>
              <w:t>cứu, bổ sung, chỉnh lý: “- Có giải thưởng quốc tế uy tín hoặc thành tích nổi bật trong khoa học, công nghệ, kinh doanh, sáng tạo… được cấp có thẩm quyền công nhận”.</w:t>
            </w:r>
          </w:p>
          <w:p w14:paraId="1E9743B8" w14:textId="23AD141F" w:rsidR="00EB0736" w:rsidRPr="00076A28" w:rsidRDefault="0018321E" w:rsidP="00C04AF4">
            <w:pPr>
              <w:pStyle w:val="Bodytext20"/>
              <w:shd w:val="clear" w:color="auto" w:fill="auto"/>
              <w:spacing w:before="60" w:line="240" w:lineRule="auto"/>
              <w:rPr>
                <w:rFonts w:ascii="Times New Roman" w:hAnsi="Times New Roman" w:cs="Times New Roman"/>
                <w:sz w:val="28"/>
                <w:szCs w:val="28"/>
              </w:rPr>
            </w:pPr>
            <w:r w:rsidRPr="00076A28">
              <w:rPr>
                <w:rFonts w:ascii="Times New Roman" w:hAnsi="Times New Roman" w:cs="Times New Roman"/>
                <w:sz w:val="28"/>
                <w:szCs w:val="28"/>
              </w:rPr>
              <w:t xml:space="preserve">2.2. </w:t>
            </w:r>
            <w:r w:rsidR="00C04AF4" w:rsidRPr="00076A28">
              <w:rPr>
                <w:rFonts w:ascii="Times New Roman" w:hAnsi="Times New Roman" w:cs="Times New Roman"/>
                <w:sz w:val="28"/>
                <w:szCs w:val="28"/>
              </w:rPr>
              <w:t>Dự thảo quy định một số trường hợp “đặc cách” trên cơ sở do doanh nghiệp hoặc cơ quan chuyên môn/ cơ quan có thẩm quyền xác nhận năng lực, thành tích,  hiệu quả. Để đảm bảo tính khách quan, thống nhất, đề nghị nghiên cứu theo hướng không nên để doanh nghiệp là chủ thể xác nhận. Đồng thời, cần bổ sung cơ chế thẩm định, đánh giá chặt chẽ, có sự tham gia của cơ quan quản lý nhà nước có liên quan.</w:t>
            </w:r>
          </w:p>
          <w:p w14:paraId="28D18453" w14:textId="6C18031F" w:rsidR="00C04AF4" w:rsidRPr="00076A28" w:rsidRDefault="0018321E" w:rsidP="00C04AF4">
            <w:pPr>
              <w:pStyle w:val="Bodytext20"/>
              <w:shd w:val="clear" w:color="auto" w:fill="auto"/>
              <w:spacing w:before="60" w:line="240" w:lineRule="auto"/>
              <w:rPr>
                <w:rFonts w:ascii="Times New Roman" w:hAnsi="Times New Roman" w:cs="Times New Roman"/>
                <w:sz w:val="28"/>
                <w:szCs w:val="28"/>
              </w:rPr>
            </w:pPr>
            <w:r w:rsidRPr="00076A28">
              <w:rPr>
                <w:rFonts w:ascii="Times New Roman" w:hAnsi="Times New Roman" w:cs="Times New Roman"/>
                <w:sz w:val="28"/>
                <w:szCs w:val="28"/>
              </w:rPr>
              <w:t>2.3.</w:t>
            </w:r>
            <w:r w:rsidR="00C04AF4" w:rsidRPr="00076A28">
              <w:rPr>
                <w:rFonts w:ascii="Times New Roman" w:hAnsi="Times New Roman" w:cs="Times New Roman"/>
                <w:sz w:val="28"/>
                <w:szCs w:val="28"/>
              </w:rPr>
              <w:t xml:space="preserve"> Ngoài ra, đề nghị cơ quan soạn thảo nghiên cứu, tham khảo thêm các tiêu chí tại Mục II Phụ lục I (Danh mục tiêu chí xác định đối tượng đặc biệt cần ưu đãi miễn thị thực nhập cảnh Việt Nam phục vụ phát triển kinh tế - xã hội) ban hành kèm theo Nghị định số 221/2025/NĐ-CP ngày 08/08/2025 của Chính phủ, trên cơ sở phù hợp với định hướng thu hút, ưu đãi của thành phố.</w:t>
            </w:r>
          </w:p>
          <w:p w14:paraId="5DB9AC16" w14:textId="77777777" w:rsidR="00C04AF4" w:rsidRPr="00076A28" w:rsidRDefault="00C04AF4" w:rsidP="00C04AF4">
            <w:pPr>
              <w:pStyle w:val="Bodytext20"/>
              <w:shd w:val="clear" w:color="auto" w:fill="auto"/>
              <w:spacing w:before="60" w:line="240" w:lineRule="auto"/>
              <w:rPr>
                <w:rFonts w:ascii="Times New Roman" w:hAnsi="Times New Roman" w:cs="Times New Roman"/>
                <w:sz w:val="28"/>
                <w:szCs w:val="28"/>
              </w:rPr>
            </w:pPr>
            <w:r w:rsidRPr="00076A28">
              <w:rPr>
                <w:rFonts w:ascii="Times New Roman" w:hAnsi="Times New Roman" w:cs="Times New Roman"/>
                <w:sz w:val="28"/>
                <w:szCs w:val="28"/>
              </w:rPr>
              <w:t>3. Về lĩnh vực ưu tiên (Điều 5): Đề nghị nghiên cứu, bổ sung nghiên tắc “việc bổ sung, điều chỉnh lĩnh vực ưu tiên phải gắn với quy hoạch, chiến lược phát triển kinh tế - xã hội của thành phố và được báo cáo HĐND thành phố”</w:t>
            </w:r>
          </w:p>
          <w:p w14:paraId="4221EACE" w14:textId="0DBF8A4A" w:rsidR="00C04AF4" w:rsidRPr="00076A28" w:rsidRDefault="009E1F06" w:rsidP="00C04AF4">
            <w:pPr>
              <w:pStyle w:val="Bodytext20"/>
              <w:shd w:val="clear" w:color="auto" w:fill="auto"/>
              <w:spacing w:before="60" w:line="240" w:lineRule="auto"/>
              <w:rPr>
                <w:rFonts w:ascii="Times New Roman" w:hAnsi="Times New Roman" w:cs="Times New Roman"/>
                <w:sz w:val="28"/>
                <w:szCs w:val="28"/>
              </w:rPr>
            </w:pPr>
            <w:r w:rsidRPr="00076A28">
              <w:rPr>
                <w:rFonts w:ascii="Times New Roman" w:hAnsi="Times New Roman" w:cs="Times New Roman"/>
                <w:sz w:val="28"/>
                <w:szCs w:val="28"/>
              </w:rPr>
              <w:t>4. Về tổ chức thực hiện (Điều 6 dự thảo): Để đảm bảo việc tổ ch</w:t>
            </w:r>
            <w:r w:rsidR="00170D1B" w:rsidRPr="00076A28">
              <w:rPr>
                <w:rFonts w:ascii="Times New Roman" w:hAnsi="Times New Roman" w:cs="Times New Roman"/>
                <w:sz w:val="28"/>
                <w:szCs w:val="28"/>
              </w:rPr>
              <w:t>ứ</w:t>
            </w:r>
            <w:r w:rsidRPr="00076A28">
              <w:rPr>
                <w:rFonts w:ascii="Times New Roman" w:hAnsi="Times New Roman" w:cs="Times New Roman"/>
                <w:sz w:val="28"/>
                <w:szCs w:val="28"/>
              </w:rPr>
              <w:t xml:space="preserve">c thực hiện được chặt chẽ, đề nghị nghiên cứu, chỉnh lý theo hướng giao </w:t>
            </w:r>
            <w:r w:rsidRPr="00076A28">
              <w:rPr>
                <w:rFonts w:ascii="Times New Roman" w:hAnsi="Times New Roman" w:cs="Times New Roman"/>
                <w:sz w:val="28"/>
                <w:szCs w:val="28"/>
              </w:rPr>
              <w:lastRenderedPageBreak/>
              <w:t>UBND thành phố: (a) Ban hành quy trình xác định người nước ngoài là chuyên gia, nhà khoa học, người có tài năng, nhà quản lý, người lao động có trình độ cao làm việc tại doanh nghiệp có trụ sở chính trong Khu TMTD TP Hải Phòng đáp ứng các tiêu chí quy định tại Nghị quyết này (bao gồm các trường hợp đề nghị áp dụng cơ chế đặc cách). Trong đó, quy định rõ cơ quan chịu trách nhiệm xác định và trình tự thủ tục, đảm bảo chặt chẽ, đúng đối tượng, đồng thời, không gây khó khăn đối với doanh nghiệp, người nước ngoài.</w:t>
            </w:r>
          </w:p>
        </w:tc>
        <w:tc>
          <w:tcPr>
            <w:tcW w:w="5576" w:type="dxa"/>
            <w:tcBorders>
              <w:top w:val="single" w:sz="2" w:space="0" w:color="auto"/>
              <w:left w:val="single" w:sz="4" w:space="0" w:color="auto"/>
              <w:bottom w:val="single" w:sz="2" w:space="0" w:color="auto"/>
              <w:right w:val="single" w:sz="4" w:space="0" w:color="auto"/>
            </w:tcBorders>
            <w:vAlign w:val="center"/>
          </w:tcPr>
          <w:p w14:paraId="5927E22D" w14:textId="77777777" w:rsidR="00693D8E" w:rsidRPr="00076A28" w:rsidRDefault="00693D8E" w:rsidP="00693D8E">
            <w:pPr>
              <w:pStyle w:val="Bodytext20"/>
              <w:shd w:val="clear" w:color="auto" w:fill="auto"/>
              <w:spacing w:before="60" w:line="240" w:lineRule="auto"/>
              <w:rPr>
                <w:rFonts w:ascii="Times New Roman" w:hAnsi="Times New Roman" w:cs="Times New Roman"/>
                <w:sz w:val="28"/>
                <w:szCs w:val="28"/>
              </w:rPr>
            </w:pPr>
            <w:r w:rsidRPr="00076A28">
              <w:rPr>
                <w:rFonts w:ascii="Times New Roman" w:hAnsi="Times New Roman" w:cs="Times New Roman"/>
                <w:sz w:val="28"/>
                <w:szCs w:val="28"/>
              </w:rPr>
              <w:lastRenderedPageBreak/>
              <w:t>1. Tiếp thu, chỉnh sửa tại Điều 1 dự thảo thống nhất với ý kiến tham gia của Bộ Nội vụ.</w:t>
            </w:r>
          </w:p>
          <w:p w14:paraId="57F351AE" w14:textId="77777777" w:rsidR="004A12E8" w:rsidRPr="00076A28" w:rsidRDefault="00693D8E" w:rsidP="00693D8E">
            <w:pPr>
              <w:pStyle w:val="Bodytext20"/>
              <w:shd w:val="clear" w:color="auto" w:fill="auto"/>
              <w:spacing w:before="60" w:line="240" w:lineRule="auto"/>
              <w:rPr>
                <w:rFonts w:ascii="Times New Roman" w:hAnsi="Times New Roman" w:cs="Times New Roman"/>
                <w:sz w:val="28"/>
                <w:szCs w:val="28"/>
              </w:rPr>
            </w:pPr>
            <w:r w:rsidRPr="00076A28">
              <w:rPr>
                <w:rFonts w:ascii="Times New Roman" w:hAnsi="Times New Roman" w:cs="Times New Roman"/>
                <w:sz w:val="28"/>
                <w:szCs w:val="28"/>
              </w:rPr>
              <w:t xml:space="preserve">2. </w:t>
            </w:r>
            <w:r w:rsidR="004A12E8" w:rsidRPr="00076A28">
              <w:rPr>
                <w:rFonts w:ascii="Times New Roman" w:hAnsi="Times New Roman" w:cs="Times New Roman"/>
                <w:sz w:val="28"/>
                <w:szCs w:val="28"/>
              </w:rPr>
              <w:t>Về tiêu chí xác định:</w:t>
            </w:r>
          </w:p>
          <w:p w14:paraId="7B08A9BF" w14:textId="425340A5" w:rsidR="00577569" w:rsidRPr="00076A28" w:rsidRDefault="004A12E8" w:rsidP="00693D8E">
            <w:pPr>
              <w:pStyle w:val="Bodytext20"/>
              <w:shd w:val="clear" w:color="auto" w:fill="auto"/>
              <w:spacing w:before="60" w:line="240" w:lineRule="auto"/>
              <w:rPr>
                <w:rFonts w:ascii="Times New Roman" w:hAnsi="Times New Roman" w:cs="Times New Roman"/>
                <w:sz w:val="28"/>
                <w:szCs w:val="28"/>
              </w:rPr>
            </w:pPr>
            <w:r w:rsidRPr="00076A28">
              <w:rPr>
                <w:rFonts w:ascii="Times New Roman" w:hAnsi="Times New Roman" w:cs="Times New Roman"/>
                <w:sz w:val="28"/>
                <w:szCs w:val="28"/>
              </w:rPr>
              <w:t>2.1.</w:t>
            </w:r>
            <w:r w:rsidR="00693D8E" w:rsidRPr="00076A28">
              <w:rPr>
                <w:rFonts w:ascii="Times New Roman" w:hAnsi="Times New Roman" w:cs="Times New Roman"/>
                <w:sz w:val="28"/>
                <w:szCs w:val="28"/>
              </w:rPr>
              <w:t xml:space="preserve"> </w:t>
            </w:r>
            <w:r w:rsidR="0018321E" w:rsidRPr="00076A28">
              <w:rPr>
                <w:rFonts w:ascii="Times New Roman" w:hAnsi="Times New Roman" w:cs="Times New Roman"/>
                <w:sz w:val="28"/>
                <w:szCs w:val="28"/>
              </w:rPr>
              <w:t>Tiếp thu, chỉnh sửa tại mụ</w:t>
            </w:r>
            <w:r w:rsidRPr="00076A28">
              <w:rPr>
                <w:rFonts w:ascii="Times New Roman" w:hAnsi="Times New Roman" w:cs="Times New Roman"/>
                <w:sz w:val="28"/>
                <w:szCs w:val="28"/>
              </w:rPr>
              <w:t>c 2.3</w:t>
            </w:r>
            <w:r w:rsidR="0018321E" w:rsidRPr="00076A28">
              <w:rPr>
                <w:rFonts w:ascii="Times New Roman" w:hAnsi="Times New Roman" w:cs="Times New Roman"/>
                <w:sz w:val="28"/>
                <w:szCs w:val="28"/>
              </w:rPr>
              <w:t>, Điều 4</w:t>
            </w:r>
            <w:r w:rsidR="00C921D9" w:rsidRPr="00076A28">
              <w:rPr>
                <w:rFonts w:ascii="Times New Roman" w:hAnsi="Times New Roman" w:cs="Times New Roman"/>
                <w:sz w:val="28"/>
                <w:szCs w:val="28"/>
              </w:rPr>
              <w:t xml:space="preserve"> (</w:t>
            </w:r>
            <w:r w:rsidR="002463D4" w:rsidRPr="00076A28">
              <w:rPr>
                <w:rFonts w:ascii="Times New Roman" w:hAnsi="Times New Roman" w:cs="Times New Roman"/>
                <w:sz w:val="28"/>
                <w:szCs w:val="28"/>
              </w:rPr>
              <w:t>sau sửa đổi là Điều 3</w:t>
            </w:r>
            <w:r w:rsidR="00C921D9" w:rsidRPr="00076A28">
              <w:rPr>
                <w:rFonts w:ascii="Times New Roman" w:hAnsi="Times New Roman" w:cs="Times New Roman"/>
                <w:sz w:val="28"/>
                <w:szCs w:val="28"/>
              </w:rPr>
              <w:t>)</w:t>
            </w:r>
            <w:r w:rsidR="0018321E" w:rsidRPr="00076A28">
              <w:rPr>
                <w:rFonts w:ascii="Times New Roman" w:hAnsi="Times New Roman" w:cs="Times New Roman"/>
                <w:sz w:val="28"/>
                <w:szCs w:val="28"/>
              </w:rPr>
              <w:t>.</w:t>
            </w:r>
          </w:p>
          <w:p w14:paraId="41091080" w14:textId="4A3C3EA3" w:rsidR="0018321E" w:rsidRPr="00076A28" w:rsidRDefault="004A12E8" w:rsidP="004A12E8">
            <w:pPr>
              <w:pStyle w:val="Bodytext20"/>
              <w:shd w:val="clear" w:color="auto" w:fill="auto"/>
              <w:spacing w:before="60" w:line="240" w:lineRule="auto"/>
              <w:rPr>
                <w:rFonts w:ascii="Times New Roman" w:hAnsi="Times New Roman" w:cs="Times New Roman"/>
                <w:sz w:val="28"/>
                <w:szCs w:val="28"/>
              </w:rPr>
            </w:pPr>
            <w:r w:rsidRPr="00076A28">
              <w:rPr>
                <w:rFonts w:ascii="Times New Roman" w:hAnsi="Times New Roman" w:cs="Times New Roman"/>
                <w:sz w:val="28"/>
                <w:szCs w:val="28"/>
              </w:rPr>
              <w:t>2.2</w:t>
            </w:r>
            <w:r w:rsidR="0018321E" w:rsidRPr="00076A28">
              <w:rPr>
                <w:rFonts w:ascii="Times New Roman" w:hAnsi="Times New Roman" w:cs="Times New Roman"/>
                <w:sz w:val="28"/>
                <w:szCs w:val="28"/>
              </w:rPr>
              <w:t>.</w:t>
            </w:r>
            <w:r w:rsidRPr="00076A28">
              <w:rPr>
                <w:rFonts w:ascii="Times New Roman" w:hAnsi="Times New Roman" w:cs="Times New Roman"/>
                <w:sz w:val="28"/>
                <w:szCs w:val="28"/>
              </w:rPr>
              <w:t xml:space="preserve"> Tiếp thu, chỉnh sửa tại  mục 2.4 và mục 2.5 Điều 4</w:t>
            </w:r>
            <w:r w:rsidR="00C921D9" w:rsidRPr="00076A28">
              <w:rPr>
                <w:rFonts w:ascii="Times New Roman" w:hAnsi="Times New Roman" w:cs="Times New Roman"/>
                <w:sz w:val="28"/>
                <w:szCs w:val="28"/>
              </w:rPr>
              <w:t xml:space="preserve"> (</w:t>
            </w:r>
            <w:r w:rsidR="002463D4" w:rsidRPr="00076A28">
              <w:rPr>
                <w:rFonts w:ascii="Times New Roman" w:hAnsi="Times New Roman" w:cs="Times New Roman"/>
                <w:sz w:val="28"/>
                <w:szCs w:val="28"/>
              </w:rPr>
              <w:t>sau sửa đổi là Điều 3</w:t>
            </w:r>
            <w:r w:rsidR="00C921D9" w:rsidRPr="00076A28">
              <w:rPr>
                <w:rFonts w:ascii="Times New Roman" w:hAnsi="Times New Roman" w:cs="Times New Roman"/>
                <w:sz w:val="28"/>
                <w:szCs w:val="28"/>
              </w:rPr>
              <w:t>)</w:t>
            </w:r>
            <w:r w:rsidRPr="00076A28">
              <w:rPr>
                <w:rFonts w:ascii="Times New Roman" w:hAnsi="Times New Roman" w:cs="Times New Roman"/>
                <w:sz w:val="28"/>
                <w:szCs w:val="28"/>
              </w:rPr>
              <w:t>.</w:t>
            </w:r>
            <w:r w:rsidR="0018321E" w:rsidRPr="00076A28">
              <w:rPr>
                <w:rFonts w:ascii="Times New Roman" w:hAnsi="Times New Roman" w:cs="Times New Roman"/>
                <w:sz w:val="28"/>
                <w:szCs w:val="28"/>
              </w:rPr>
              <w:t xml:space="preserve"> </w:t>
            </w:r>
          </w:p>
          <w:p w14:paraId="6B56C5AA" w14:textId="77777777" w:rsidR="004A12E8" w:rsidRPr="00076A28" w:rsidRDefault="004A12E8" w:rsidP="004A12E8">
            <w:pPr>
              <w:pStyle w:val="Bodytext20"/>
              <w:shd w:val="clear" w:color="auto" w:fill="auto"/>
              <w:spacing w:before="60" w:line="240" w:lineRule="auto"/>
              <w:rPr>
                <w:rFonts w:ascii="Times New Roman" w:hAnsi="Times New Roman" w:cs="Times New Roman"/>
                <w:sz w:val="28"/>
                <w:szCs w:val="28"/>
              </w:rPr>
            </w:pPr>
            <w:r w:rsidRPr="00076A28">
              <w:rPr>
                <w:rFonts w:ascii="Times New Roman" w:hAnsi="Times New Roman" w:cs="Times New Roman"/>
                <w:sz w:val="28"/>
                <w:szCs w:val="28"/>
              </w:rPr>
              <w:t>2.3. Tiếp thu nội dung góp ý.</w:t>
            </w:r>
          </w:p>
          <w:p w14:paraId="24504814" w14:textId="2BDD493F" w:rsidR="004A12E8" w:rsidRPr="00076A28" w:rsidRDefault="004A12E8" w:rsidP="004A12E8">
            <w:pPr>
              <w:pStyle w:val="Bodytext20"/>
              <w:shd w:val="clear" w:color="auto" w:fill="auto"/>
              <w:spacing w:before="60" w:line="240" w:lineRule="auto"/>
              <w:rPr>
                <w:rFonts w:ascii="Times New Roman" w:hAnsi="Times New Roman" w:cs="Times New Roman"/>
                <w:sz w:val="28"/>
                <w:szCs w:val="28"/>
              </w:rPr>
            </w:pPr>
            <w:r w:rsidRPr="00076A28">
              <w:rPr>
                <w:rFonts w:ascii="Times New Roman" w:hAnsi="Times New Roman" w:cs="Times New Roman"/>
                <w:sz w:val="28"/>
                <w:szCs w:val="28"/>
              </w:rPr>
              <w:t>3. Tiếp thu, chỉnh sửa tại mục 4, Điều 5</w:t>
            </w:r>
            <w:r w:rsidR="002463D4" w:rsidRPr="00076A28">
              <w:rPr>
                <w:rFonts w:ascii="Times New Roman" w:hAnsi="Times New Roman" w:cs="Times New Roman"/>
                <w:sz w:val="28"/>
                <w:szCs w:val="28"/>
              </w:rPr>
              <w:t xml:space="preserve"> (sau sửa đổi là Điều 4)</w:t>
            </w:r>
            <w:r w:rsidRPr="00076A28">
              <w:rPr>
                <w:rFonts w:ascii="Times New Roman" w:hAnsi="Times New Roman" w:cs="Times New Roman"/>
                <w:sz w:val="28"/>
                <w:szCs w:val="28"/>
              </w:rPr>
              <w:t>.</w:t>
            </w:r>
          </w:p>
          <w:p w14:paraId="047EF0DE" w14:textId="372B595B" w:rsidR="004A12E8" w:rsidRPr="00076A28" w:rsidRDefault="004A12E8" w:rsidP="004A12E8">
            <w:pPr>
              <w:pStyle w:val="Bodytext20"/>
              <w:shd w:val="clear" w:color="auto" w:fill="auto"/>
              <w:spacing w:before="60" w:line="240" w:lineRule="auto"/>
              <w:rPr>
                <w:rFonts w:ascii="Times New Roman" w:hAnsi="Times New Roman" w:cs="Times New Roman"/>
              </w:rPr>
            </w:pPr>
            <w:r w:rsidRPr="00076A28">
              <w:rPr>
                <w:rFonts w:ascii="Times New Roman" w:hAnsi="Times New Roman" w:cs="Times New Roman"/>
                <w:sz w:val="28"/>
                <w:szCs w:val="28"/>
              </w:rPr>
              <w:t xml:space="preserve">4. </w:t>
            </w:r>
            <w:r w:rsidR="00052FCD" w:rsidRPr="00076A28">
              <w:rPr>
                <w:rFonts w:ascii="Times New Roman" w:hAnsi="Times New Roman" w:cs="Times New Roman"/>
                <w:sz w:val="28"/>
                <w:szCs w:val="28"/>
              </w:rPr>
              <w:t>Không tiếp thu, nội dung tham gia đã được quy định tại Điều 6</w:t>
            </w:r>
            <w:r w:rsidR="00447761" w:rsidRPr="00076A28">
              <w:rPr>
                <w:rFonts w:ascii="Times New Roman" w:hAnsi="Times New Roman" w:cs="Times New Roman"/>
                <w:sz w:val="28"/>
                <w:szCs w:val="28"/>
              </w:rPr>
              <w:t xml:space="preserve"> (sau sửa đổi là Điều 5)</w:t>
            </w:r>
            <w:r w:rsidR="00052FCD" w:rsidRPr="00076A28">
              <w:rPr>
                <w:rFonts w:ascii="Times New Roman" w:hAnsi="Times New Roman" w:cs="Times New Roman"/>
                <w:sz w:val="28"/>
                <w:szCs w:val="28"/>
              </w:rPr>
              <w:t xml:space="preserve"> dự thảo.</w:t>
            </w:r>
          </w:p>
        </w:tc>
      </w:tr>
      <w:tr w:rsidR="00076A28" w:rsidRPr="00076A28" w14:paraId="114BBA1E" w14:textId="77777777" w:rsidTr="007B09A5">
        <w:tc>
          <w:tcPr>
            <w:tcW w:w="845" w:type="dxa"/>
            <w:tcBorders>
              <w:top w:val="single" w:sz="2" w:space="0" w:color="auto"/>
              <w:bottom w:val="single" w:sz="2" w:space="0" w:color="auto"/>
              <w:right w:val="single" w:sz="4" w:space="0" w:color="auto"/>
            </w:tcBorders>
            <w:vAlign w:val="center"/>
          </w:tcPr>
          <w:p w14:paraId="299633AA" w14:textId="5A2A9416" w:rsidR="00EB0736" w:rsidRPr="00076A28" w:rsidRDefault="00DF1C81" w:rsidP="00EB4E62">
            <w:pPr>
              <w:spacing w:before="60" w:after="60"/>
              <w:jc w:val="center"/>
              <w:rPr>
                <w:rFonts w:ascii="Times New Roman" w:hAnsi="Times New Roman" w:cs="Times New Roman"/>
                <w:b/>
                <w:bCs/>
                <w:sz w:val="26"/>
                <w:szCs w:val="26"/>
                <w:lang w:val="en-US"/>
              </w:rPr>
            </w:pPr>
            <w:r w:rsidRPr="00076A28">
              <w:rPr>
                <w:rFonts w:ascii="Times New Roman" w:hAnsi="Times New Roman" w:cs="Times New Roman"/>
                <w:b/>
                <w:bCs/>
                <w:sz w:val="26"/>
                <w:szCs w:val="26"/>
                <w:lang w:val="en-US"/>
              </w:rPr>
              <w:lastRenderedPageBreak/>
              <w:t>4</w:t>
            </w:r>
          </w:p>
        </w:tc>
        <w:tc>
          <w:tcPr>
            <w:tcW w:w="2883" w:type="dxa"/>
            <w:tcBorders>
              <w:top w:val="single" w:sz="2" w:space="0" w:color="auto"/>
              <w:left w:val="single" w:sz="4" w:space="0" w:color="auto"/>
              <w:bottom w:val="single" w:sz="2" w:space="0" w:color="auto"/>
              <w:right w:val="single" w:sz="4" w:space="0" w:color="auto"/>
            </w:tcBorders>
            <w:vAlign w:val="center"/>
          </w:tcPr>
          <w:p w14:paraId="02A2EC3A" w14:textId="77777777" w:rsidR="00EB0736" w:rsidRDefault="00170D1B" w:rsidP="00EB4E62">
            <w:pPr>
              <w:tabs>
                <w:tab w:val="left" w:pos="1504"/>
              </w:tabs>
              <w:spacing w:before="60" w:after="60"/>
              <w:jc w:val="both"/>
              <w:rPr>
                <w:rFonts w:ascii="Times New Roman" w:hAnsi="Times New Roman" w:cs="Times New Roman"/>
                <w:sz w:val="26"/>
                <w:szCs w:val="26"/>
                <w:lang w:val="en-US"/>
              </w:rPr>
            </w:pPr>
            <w:r w:rsidRPr="00076A28">
              <w:rPr>
                <w:rFonts w:ascii="Times New Roman" w:hAnsi="Times New Roman" w:cs="Times New Roman"/>
                <w:sz w:val="26"/>
                <w:szCs w:val="26"/>
                <w:lang w:val="en-US"/>
              </w:rPr>
              <w:t>Bộ Công thương</w:t>
            </w:r>
          </w:p>
          <w:p w14:paraId="0248DA87" w14:textId="36A25358" w:rsidR="00A84AEB" w:rsidRPr="00076A28" w:rsidRDefault="00A84AEB" w:rsidP="00EB4E62">
            <w:pPr>
              <w:tabs>
                <w:tab w:val="left" w:pos="1504"/>
              </w:tabs>
              <w:spacing w:before="60" w:after="60"/>
              <w:jc w:val="both"/>
              <w:rPr>
                <w:rFonts w:ascii="Times New Roman" w:hAnsi="Times New Roman" w:cs="Times New Roman"/>
                <w:sz w:val="26"/>
                <w:szCs w:val="26"/>
                <w:lang w:val="en-US"/>
              </w:rPr>
            </w:pPr>
            <w:r>
              <w:rPr>
                <w:rFonts w:ascii="Times New Roman" w:hAnsi="Times New Roman" w:cs="Times New Roman"/>
                <w:sz w:val="28"/>
                <w:szCs w:val="28"/>
                <w:lang w:val="en-US"/>
              </w:rPr>
              <w:t xml:space="preserve">(Văn bản số </w:t>
            </w:r>
            <w:r>
              <w:rPr>
                <w:rFonts w:ascii="Times New Roman" w:hAnsi="Times New Roman" w:cs="Times New Roman"/>
                <w:sz w:val="28"/>
                <w:szCs w:val="28"/>
                <w:lang w:val="en-US"/>
              </w:rPr>
              <w:t>472</w:t>
            </w:r>
            <w:r>
              <w:rPr>
                <w:rFonts w:ascii="Times New Roman" w:hAnsi="Times New Roman" w:cs="Times New Roman"/>
                <w:sz w:val="28"/>
                <w:szCs w:val="28"/>
                <w:lang w:val="en-US"/>
              </w:rPr>
              <w:t>/</w:t>
            </w:r>
            <w:r>
              <w:rPr>
                <w:rFonts w:ascii="Times New Roman" w:hAnsi="Times New Roman" w:cs="Times New Roman"/>
                <w:sz w:val="28"/>
                <w:szCs w:val="28"/>
                <w:lang w:val="en-US"/>
              </w:rPr>
              <w:t>BCT-TCCB</w:t>
            </w:r>
            <w:r>
              <w:rPr>
                <w:rFonts w:ascii="Times New Roman" w:hAnsi="Times New Roman" w:cs="Times New Roman"/>
                <w:sz w:val="28"/>
                <w:szCs w:val="28"/>
                <w:lang w:val="en-US"/>
              </w:rPr>
              <w:t xml:space="preserve"> ngày 2</w:t>
            </w:r>
            <w:r>
              <w:rPr>
                <w:rFonts w:ascii="Times New Roman" w:hAnsi="Times New Roman" w:cs="Times New Roman"/>
                <w:sz w:val="28"/>
                <w:szCs w:val="28"/>
                <w:lang w:val="en-US"/>
              </w:rPr>
              <w:t>2</w:t>
            </w:r>
            <w:r>
              <w:rPr>
                <w:rFonts w:ascii="Times New Roman" w:hAnsi="Times New Roman" w:cs="Times New Roman"/>
                <w:sz w:val="28"/>
                <w:szCs w:val="28"/>
                <w:lang w:val="en-US"/>
              </w:rPr>
              <w:t>/01/2026)</w:t>
            </w:r>
          </w:p>
        </w:tc>
        <w:tc>
          <w:tcPr>
            <w:tcW w:w="5541" w:type="dxa"/>
            <w:tcBorders>
              <w:top w:val="single" w:sz="2" w:space="0" w:color="auto"/>
              <w:left w:val="single" w:sz="4" w:space="0" w:color="auto"/>
              <w:bottom w:val="single" w:sz="2" w:space="0" w:color="auto"/>
              <w:right w:val="single" w:sz="4" w:space="0" w:color="auto"/>
            </w:tcBorders>
            <w:vAlign w:val="center"/>
          </w:tcPr>
          <w:p w14:paraId="123F48DA" w14:textId="77777777" w:rsidR="00EB0736" w:rsidRPr="001A7655" w:rsidRDefault="00170D1B" w:rsidP="00DF1C81">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1. Ngày 27/06/2025, Quốc hội đã thông qua Nghị quyết số 226/2025/QH15 về thí điểm một số cơ chế, chính sách đặc thù phát triển thành phố Hải Phòng. Tiếp đó, ngày 07/08/2025, Chính phủ đã ban hành Nghị định số 219/2025/NĐ-CP quy định về người lao động nước ngoài làm việc tại Việt Nam. Do đó, đề nghị UBND thành phố Hải Phòng rà soát các nội dung của Nghị quyết, đối chiếu với các quy định của pháp luật chuyên ngành về lao động nói chung và lao động nước ngoài làm việc tại Việt Nam nói riêng để đảm bảo thống nhất, phù hợp với quy định pháp luật chuyên ngành. Đồng thời, căn cứ ý kiến của cơ quan quản lý chuyên ngành là Bộ Nội vụ để nghiên cứu, hoàn thiện Nghị quyết.</w:t>
            </w:r>
          </w:p>
          <w:p w14:paraId="35B34BD8" w14:textId="1546629C" w:rsidR="00170D1B" w:rsidRPr="001A7655" w:rsidRDefault="00170D1B" w:rsidP="00DF1C81">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2. </w:t>
            </w:r>
            <w:r w:rsidR="00E938A0" w:rsidRPr="001A7655">
              <w:rPr>
                <w:rFonts w:ascii="Times New Roman" w:hAnsi="Times New Roman" w:cs="Times New Roman"/>
                <w:sz w:val="28"/>
                <w:szCs w:val="28"/>
              </w:rPr>
              <w:t>Đề nghị r</w:t>
            </w:r>
            <w:r w:rsidR="00E926DE" w:rsidRPr="001A7655">
              <w:rPr>
                <w:rFonts w:ascii="Times New Roman" w:hAnsi="Times New Roman" w:cs="Times New Roman"/>
                <w:sz w:val="28"/>
                <w:szCs w:val="28"/>
              </w:rPr>
              <w:t>à</w:t>
            </w:r>
            <w:r w:rsidR="00E938A0" w:rsidRPr="001A7655">
              <w:rPr>
                <w:rFonts w:ascii="Times New Roman" w:hAnsi="Times New Roman" w:cs="Times New Roman"/>
                <w:sz w:val="28"/>
                <w:szCs w:val="28"/>
              </w:rPr>
              <w:t xml:space="preserve"> soát các tiêu chí xác định làm rõ ranh giới giữa các nhóm đối tượng là chuyên gia, nhà khoa học, người có tài năng, nhà quản </w:t>
            </w:r>
            <w:r w:rsidR="00E938A0" w:rsidRPr="001A7655">
              <w:rPr>
                <w:rFonts w:ascii="Times New Roman" w:hAnsi="Times New Roman" w:cs="Times New Roman"/>
                <w:sz w:val="28"/>
                <w:szCs w:val="28"/>
              </w:rPr>
              <w:lastRenderedPageBreak/>
              <w:t>lý, người lao động có trình độ cao, tránh trường hợp trùng lặp, chồng lấn. Ngoài ra, đề nghị làm rõ trong trường hợp một người đáp ứng đồng thời các tiêu chí của các nhóm thì áp dụng theo tiêu chí của nhóm nào.</w:t>
            </w:r>
          </w:p>
          <w:p w14:paraId="669E88AA" w14:textId="04C23E76" w:rsidR="00E938A0" w:rsidRPr="001A7655" w:rsidRDefault="00E938A0" w:rsidP="00DF1C81">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3. Các lĩnh vực ưu tiên tại Điều 5 dự thảo Nghị quyết khá rộng, dàn trải, đề nghị nghiên cứu,xem xét phân nhóm theo lĩnh vực ưu tiên, trọng tâm và khuyến khích phát triển. Đồng thời, đề nghị bổ sung trách nhiệm của doanh nghiệp trong việc đảm bảo các điều k</w:t>
            </w:r>
            <w:r w:rsidR="00E926DE" w:rsidRPr="001A7655">
              <w:rPr>
                <w:rFonts w:ascii="Times New Roman" w:hAnsi="Times New Roman" w:cs="Times New Roman"/>
                <w:sz w:val="28"/>
                <w:szCs w:val="28"/>
              </w:rPr>
              <w:t>iệ</w:t>
            </w:r>
            <w:r w:rsidRPr="001A7655">
              <w:rPr>
                <w:rFonts w:ascii="Times New Roman" w:hAnsi="Times New Roman" w:cs="Times New Roman"/>
                <w:sz w:val="28"/>
                <w:szCs w:val="28"/>
              </w:rPr>
              <w:t>n làm việc, chế độ đãi ngộ, cơ chế phối hợp giữa doanh nghiệp và cơ quan quản lý nhà nước. Đồng thời, đề nghị có quy định chặt chẽ hơn về kiểm tra, giám sát việc tuân thủ các tiêu chí sau khi Nghị quyết được ban hành.</w:t>
            </w:r>
          </w:p>
          <w:p w14:paraId="0E5B16B8" w14:textId="047D7E2C" w:rsidR="00E938A0" w:rsidRPr="001A7655" w:rsidRDefault="00E938A0" w:rsidP="00DF1C81">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4. Trong bối cảnh Việt Nam là thành viên của nhiều Hiệp định thương mại song phương và đa phương</w:t>
            </w:r>
            <w:r w:rsidR="00E926DE" w:rsidRPr="001A7655">
              <w:rPr>
                <w:rFonts w:ascii="Times New Roman" w:hAnsi="Times New Roman" w:cs="Times New Roman"/>
                <w:sz w:val="28"/>
                <w:szCs w:val="28"/>
              </w:rPr>
              <w:t>, Bộ Công thương đề nghị quý cơ quan trong quá trình thực thi cần lưu ý đảm bảo nguyên tắc Đối xử Tối huệ quốc (MFN) khi áp dụng tại Khu Thương mại tự do Hải Phòng. Đồng thời, đề nghị cơ quan soạn thảo lấy ý kiến của các cơ quan quản lý chuyên ngành về quản lý người nước ngoài lao động tại Việt Nam để đảm bảo Nghị quyết ban hành phù hợp với pháp luật hiện hành.</w:t>
            </w:r>
          </w:p>
        </w:tc>
        <w:tc>
          <w:tcPr>
            <w:tcW w:w="5576" w:type="dxa"/>
            <w:tcBorders>
              <w:top w:val="single" w:sz="2" w:space="0" w:color="auto"/>
              <w:left w:val="single" w:sz="4" w:space="0" w:color="auto"/>
              <w:bottom w:val="single" w:sz="2" w:space="0" w:color="auto"/>
              <w:right w:val="single" w:sz="4" w:space="0" w:color="auto"/>
            </w:tcBorders>
            <w:vAlign w:val="center"/>
          </w:tcPr>
          <w:p w14:paraId="60D0869D" w14:textId="77777777" w:rsidR="003E55EE" w:rsidRPr="00076A28" w:rsidRDefault="00E926DE" w:rsidP="00F626C9">
            <w:pPr>
              <w:pStyle w:val="Bodytext20"/>
              <w:shd w:val="clear" w:color="auto" w:fill="auto"/>
              <w:spacing w:before="60" w:line="240" w:lineRule="auto"/>
              <w:rPr>
                <w:rFonts w:ascii="Times New Roman" w:hAnsi="Times New Roman" w:cs="Times New Roman"/>
              </w:rPr>
            </w:pPr>
            <w:r w:rsidRPr="00076A28">
              <w:rPr>
                <w:rFonts w:ascii="Times New Roman" w:hAnsi="Times New Roman" w:cs="Times New Roman"/>
              </w:rPr>
              <w:lastRenderedPageBreak/>
              <w:t>1. Tiếp thu ý kiến góp ý, tuy nhiên nội dung góp ý chung chung nên không có cơ sở chỉnh sửa.</w:t>
            </w:r>
          </w:p>
          <w:p w14:paraId="70C742A5" w14:textId="30F96E91" w:rsidR="00E926DE" w:rsidRPr="00076A28" w:rsidRDefault="00E926DE" w:rsidP="00F626C9">
            <w:pPr>
              <w:pStyle w:val="Bodytext20"/>
              <w:shd w:val="clear" w:color="auto" w:fill="auto"/>
              <w:spacing w:before="60" w:line="240" w:lineRule="auto"/>
              <w:rPr>
                <w:rFonts w:ascii="Times New Roman" w:hAnsi="Times New Roman" w:cs="Times New Roman"/>
              </w:rPr>
            </w:pPr>
            <w:r w:rsidRPr="00076A28">
              <w:rPr>
                <w:rFonts w:ascii="Times New Roman" w:hAnsi="Times New Roman" w:cs="Times New Roman"/>
              </w:rPr>
              <w:t>2. Tiếp thu ý kiến góp ý, tuy nhiên nội dung góp ý chung chung nên không có cơ sở chỉnh sửa. Giải trình bổ sung: Trường hợp một người đáp ứng đồng thời các tiêu chí của các nhóm thì việc lựa chọn áp dụng tiêu chí của nhóm nào do người lao động và doanh nghiệp thống nhất lựa chọn, đề xuất.</w:t>
            </w:r>
          </w:p>
          <w:p w14:paraId="336CE68B" w14:textId="6B522D7E" w:rsidR="00E926DE" w:rsidRPr="00076A28" w:rsidRDefault="00E926DE" w:rsidP="00F626C9">
            <w:pPr>
              <w:pStyle w:val="Bodytext20"/>
              <w:shd w:val="clear" w:color="auto" w:fill="auto"/>
              <w:spacing w:before="60" w:line="240" w:lineRule="auto"/>
              <w:rPr>
                <w:rFonts w:ascii="Times New Roman" w:hAnsi="Times New Roman" w:cs="Times New Roman"/>
              </w:rPr>
            </w:pPr>
            <w:r w:rsidRPr="00076A28">
              <w:rPr>
                <w:rFonts w:ascii="Times New Roman" w:hAnsi="Times New Roman" w:cs="Times New Roman"/>
              </w:rPr>
              <w:t>3. Tiếp thu ý kiến góp ý về lĩnh vực ưu tiên, tuy nhiên nội dung góp ý chung chung nên không có cơ sở chỉnh sửa</w:t>
            </w:r>
            <w:r w:rsidR="000D28C7" w:rsidRPr="00076A28">
              <w:rPr>
                <w:rFonts w:ascii="Times New Roman" w:hAnsi="Times New Roman" w:cs="Times New Roman"/>
              </w:rPr>
              <w:t>;</w:t>
            </w:r>
            <w:r w:rsidRPr="00076A28">
              <w:rPr>
                <w:rFonts w:ascii="Times New Roman" w:hAnsi="Times New Roman" w:cs="Times New Roman"/>
              </w:rPr>
              <w:t xml:space="preserve"> Không tiếp thu nội dung góp ý về đề nghị bổ sung trách nhiệm của doanh nghiệp trong việc đảm bảo các điều kiện làm việc, chế độ đãi ngộ, cơ chế phối hợp giữa doanh nghiệp và cơ quan quản lý nhà nước </w:t>
            </w:r>
            <w:r w:rsidR="000D28C7" w:rsidRPr="00076A28">
              <w:rPr>
                <w:rFonts w:ascii="Times New Roman" w:hAnsi="Times New Roman" w:cs="Times New Roman"/>
              </w:rPr>
              <w:t>tại Quy chế này do nội dung trên nằm ngoài phạm vi điều chỉnh của Nghị quyết.</w:t>
            </w:r>
            <w:r w:rsidR="005667E9" w:rsidRPr="00076A28">
              <w:rPr>
                <w:rFonts w:ascii="Times New Roman" w:hAnsi="Times New Roman" w:cs="Times New Roman"/>
              </w:rPr>
              <w:t xml:space="preserve"> Tiếp thu ý kiến đề nghị có quy định chặt chẽ hơn về kiểm tra, giám sát việc tuân thủ các tiêu chí sau khi Nghị quyết được ban hành và chỉnh sửa tại </w:t>
            </w:r>
            <w:r w:rsidR="00B559E3" w:rsidRPr="00076A28">
              <w:rPr>
                <w:rFonts w:ascii="Times New Roman" w:hAnsi="Times New Roman" w:cs="Times New Roman"/>
              </w:rPr>
              <w:t>Điểm</w:t>
            </w:r>
            <w:r w:rsidR="00447761" w:rsidRPr="00076A28">
              <w:rPr>
                <w:rFonts w:ascii="Times New Roman" w:hAnsi="Times New Roman" w:cs="Times New Roman"/>
              </w:rPr>
              <w:t xml:space="preserve"> </w:t>
            </w:r>
            <w:r w:rsidR="00B559E3" w:rsidRPr="00076A28">
              <w:rPr>
                <w:rFonts w:ascii="Times New Roman" w:hAnsi="Times New Roman" w:cs="Times New Roman"/>
              </w:rPr>
              <w:t xml:space="preserve">c khoản 1, </w:t>
            </w:r>
            <w:r w:rsidR="005667E9" w:rsidRPr="00076A28">
              <w:rPr>
                <w:rFonts w:ascii="Times New Roman" w:hAnsi="Times New Roman" w:cs="Times New Roman"/>
              </w:rPr>
              <w:t>Điều 6</w:t>
            </w:r>
            <w:r w:rsidR="00447761" w:rsidRPr="00076A28">
              <w:rPr>
                <w:rFonts w:ascii="Times New Roman" w:hAnsi="Times New Roman" w:cs="Times New Roman"/>
              </w:rPr>
              <w:t xml:space="preserve"> </w:t>
            </w:r>
            <w:r w:rsidR="00447761" w:rsidRPr="00076A28">
              <w:rPr>
                <w:rFonts w:ascii="Times New Roman" w:hAnsi="Times New Roman" w:cs="Times New Roman"/>
                <w:sz w:val="28"/>
                <w:szCs w:val="28"/>
              </w:rPr>
              <w:t>(sau sửa đổi là Điều 5)</w:t>
            </w:r>
            <w:r w:rsidR="005667E9" w:rsidRPr="00076A28">
              <w:rPr>
                <w:rFonts w:ascii="Times New Roman" w:hAnsi="Times New Roman" w:cs="Times New Roman"/>
              </w:rPr>
              <w:t>.</w:t>
            </w:r>
            <w:r w:rsidR="00B559E3" w:rsidRPr="00076A28">
              <w:rPr>
                <w:rFonts w:ascii="Times New Roman" w:hAnsi="Times New Roman" w:cs="Times New Roman"/>
              </w:rPr>
              <w:t xml:space="preserve"> </w:t>
            </w:r>
          </w:p>
          <w:p w14:paraId="5342A3E8" w14:textId="133BC293" w:rsidR="00B559E3" w:rsidRPr="00076A28" w:rsidRDefault="00B559E3" w:rsidP="00F626C9">
            <w:pPr>
              <w:pStyle w:val="Bodytext20"/>
              <w:shd w:val="clear" w:color="auto" w:fill="auto"/>
              <w:spacing w:before="60" w:line="240" w:lineRule="auto"/>
              <w:rPr>
                <w:rFonts w:ascii="Times New Roman" w:hAnsi="Times New Roman" w:cs="Times New Roman"/>
              </w:rPr>
            </w:pPr>
            <w:r w:rsidRPr="00076A28">
              <w:rPr>
                <w:rFonts w:ascii="Times New Roman" w:hAnsi="Times New Roman" w:cs="Times New Roman"/>
              </w:rPr>
              <w:lastRenderedPageBreak/>
              <w:t>4.  Tiếp thu ý kiến góp ý, tuy nhiên nội dung góp ý chung chung nên không có cơ sở chỉnh sửa.</w:t>
            </w:r>
          </w:p>
          <w:p w14:paraId="4C5BAED2" w14:textId="661005B2" w:rsidR="000D28C7" w:rsidRPr="00076A28" w:rsidRDefault="000D28C7" w:rsidP="00F626C9">
            <w:pPr>
              <w:pStyle w:val="Bodytext20"/>
              <w:shd w:val="clear" w:color="auto" w:fill="auto"/>
              <w:spacing w:before="60" w:line="240" w:lineRule="auto"/>
              <w:rPr>
                <w:rFonts w:ascii="Times New Roman" w:hAnsi="Times New Roman" w:cs="Times New Roman"/>
              </w:rPr>
            </w:pPr>
          </w:p>
          <w:p w14:paraId="3FF41162" w14:textId="33D06ED3" w:rsidR="000D28C7" w:rsidRPr="00076A28" w:rsidRDefault="000D28C7" w:rsidP="00F626C9">
            <w:pPr>
              <w:pStyle w:val="Bodytext20"/>
              <w:shd w:val="clear" w:color="auto" w:fill="auto"/>
              <w:spacing w:before="60" w:line="240" w:lineRule="auto"/>
              <w:rPr>
                <w:rFonts w:ascii="Times New Roman" w:hAnsi="Times New Roman" w:cs="Times New Roman"/>
              </w:rPr>
            </w:pPr>
          </w:p>
        </w:tc>
      </w:tr>
      <w:tr w:rsidR="00076A28" w:rsidRPr="00076A28" w14:paraId="6BD58C66" w14:textId="77777777" w:rsidTr="007B09A5">
        <w:tc>
          <w:tcPr>
            <w:tcW w:w="845" w:type="dxa"/>
            <w:tcBorders>
              <w:top w:val="single" w:sz="2" w:space="0" w:color="auto"/>
              <w:bottom w:val="single" w:sz="2" w:space="0" w:color="auto"/>
              <w:right w:val="single" w:sz="4" w:space="0" w:color="auto"/>
            </w:tcBorders>
            <w:vAlign w:val="center"/>
          </w:tcPr>
          <w:p w14:paraId="0D791F49" w14:textId="2E7FF84B" w:rsidR="00EB0736" w:rsidRPr="00076A28" w:rsidRDefault="00DF1C81" w:rsidP="00EB4E62">
            <w:pPr>
              <w:spacing w:before="60" w:after="60"/>
              <w:jc w:val="center"/>
              <w:rPr>
                <w:rFonts w:ascii="Times New Roman" w:hAnsi="Times New Roman" w:cs="Times New Roman"/>
                <w:b/>
                <w:bCs/>
                <w:sz w:val="26"/>
                <w:szCs w:val="26"/>
                <w:lang w:val="en-US"/>
              </w:rPr>
            </w:pPr>
            <w:r w:rsidRPr="00076A28">
              <w:rPr>
                <w:rFonts w:ascii="Times New Roman" w:hAnsi="Times New Roman" w:cs="Times New Roman"/>
                <w:b/>
                <w:bCs/>
                <w:sz w:val="26"/>
                <w:szCs w:val="26"/>
                <w:lang w:val="en-US"/>
              </w:rPr>
              <w:lastRenderedPageBreak/>
              <w:t>5</w:t>
            </w:r>
          </w:p>
        </w:tc>
        <w:tc>
          <w:tcPr>
            <w:tcW w:w="2883" w:type="dxa"/>
            <w:tcBorders>
              <w:top w:val="single" w:sz="2" w:space="0" w:color="auto"/>
              <w:left w:val="single" w:sz="4" w:space="0" w:color="auto"/>
              <w:bottom w:val="single" w:sz="2" w:space="0" w:color="auto"/>
              <w:right w:val="single" w:sz="4" w:space="0" w:color="auto"/>
            </w:tcBorders>
            <w:vAlign w:val="center"/>
          </w:tcPr>
          <w:p w14:paraId="79837472" w14:textId="77777777" w:rsidR="00EB0736" w:rsidRDefault="00D5459A" w:rsidP="00EB4E62">
            <w:pPr>
              <w:tabs>
                <w:tab w:val="left" w:pos="1504"/>
              </w:tabs>
              <w:spacing w:before="60" w:after="60"/>
              <w:jc w:val="both"/>
              <w:rPr>
                <w:rFonts w:ascii="Times New Roman" w:hAnsi="Times New Roman" w:cs="Times New Roman"/>
                <w:sz w:val="26"/>
                <w:szCs w:val="26"/>
                <w:lang w:val="en-US"/>
              </w:rPr>
            </w:pPr>
            <w:r w:rsidRPr="00076A28">
              <w:rPr>
                <w:rFonts w:ascii="Times New Roman" w:hAnsi="Times New Roman" w:cs="Times New Roman"/>
                <w:sz w:val="26"/>
                <w:szCs w:val="26"/>
                <w:lang w:val="en-US"/>
              </w:rPr>
              <w:t>Bộ Giáo dục và Đào tạo</w:t>
            </w:r>
          </w:p>
          <w:p w14:paraId="7AB1EC50" w14:textId="67E4249B" w:rsidR="00A84AEB" w:rsidRPr="00076A28" w:rsidRDefault="00A84AEB" w:rsidP="00EB4E62">
            <w:pPr>
              <w:tabs>
                <w:tab w:val="left" w:pos="1504"/>
              </w:tabs>
              <w:spacing w:before="60" w:after="60"/>
              <w:jc w:val="both"/>
              <w:rPr>
                <w:rFonts w:ascii="Times New Roman" w:hAnsi="Times New Roman" w:cs="Times New Roman"/>
                <w:sz w:val="26"/>
                <w:szCs w:val="26"/>
                <w:lang w:val="en-US"/>
              </w:rPr>
            </w:pPr>
            <w:r>
              <w:rPr>
                <w:rFonts w:ascii="Times New Roman" w:hAnsi="Times New Roman" w:cs="Times New Roman"/>
                <w:sz w:val="28"/>
                <w:szCs w:val="28"/>
                <w:lang w:val="en-US"/>
              </w:rPr>
              <w:lastRenderedPageBreak/>
              <w:t xml:space="preserve">(Văn bản số </w:t>
            </w:r>
            <w:r>
              <w:rPr>
                <w:rFonts w:ascii="Times New Roman" w:hAnsi="Times New Roman" w:cs="Times New Roman"/>
                <w:sz w:val="28"/>
                <w:szCs w:val="28"/>
                <w:lang w:val="en-US"/>
              </w:rPr>
              <w:t>8596</w:t>
            </w:r>
            <w:r>
              <w:rPr>
                <w:rFonts w:ascii="Times New Roman" w:hAnsi="Times New Roman" w:cs="Times New Roman"/>
                <w:sz w:val="28"/>
                <w:szCs w:val="28"/>
                <w:lang w:val="en-US"/>
              </w:rPr>
              <w:t>/B</w:t>
            </w:r>
            <w:r>
              <w:rPr>
                <w:rFonts w:ascii="Times New Roman" w:hAnsi="Times New Roman" w:cs="Times New Roman"/>
                <w:sz w:val="28"/>
                <w:szCs w:val="28"/>
                <w:lang w:val="en-US"/>
              </w:rPr>
              <w:t>GDĐT</w:t>
            </w:r>
            <w:r>
              <w:rPr>
                <w:rFonts w:ascii="Times New Roman" w:hAnsi="Times New Roman" w:cs="Times New Roman"/>
                <w:sz w:val="28"/>
                <w:szCs w:val="28"/>
                <w:lang w:val="en-US"/>
              </w:rPr>
              <w:t>-</w:t>
            </w:r>
            <w:r>
              <w:rPr>
                <w:rFonts w:ascii="Times New Roman" w:hAnsi="Times New Roman" w:cs="Times New Roman"/>
                <w:sz w:val="28"/>
                <w:szCs w:val="28"/>
                <w:lang w:val="en-US"/>
              </w:rPr>
              <w:t>HTQT</w:t>
            </w:r>
            <w:r>
              <w:rPr>
                <w:rFonts w:ascii="Times New Roman" w:hAnsi="Times New Roman" w:cs="Times New Roman"/>
                <w:sz w:val="28"/>
                <w:szCs w:val="28"/>
                <w:lang w:val="en-US"/>
              </w:rPr>
              <w:t xml:space="preserve"> ngày </w:t>
            </w:r>
            <w:r>
              <w:rPr>
                <w:rFonts w:ascii="Times New Roman" w:hAnsi="Times New Roman" w:cs="Times New Roman"/>
                <w:sz w:val="28"/>
                <w:szCs w:val="28"/>
                <w:lang w:val="en-US"/>
              </w:rPr>
              <w:t>26</w:t>
            </w:r>
            <w:r>
              <w:rPr>
                <w:rFonts w:ascii="Times New Roman" w:hAnsi="Times New Roman" w:cs="Times New Roman"/>
                <w:sz w:val="28"/>
                <w:szCs w:val="28"/>
                <w:lang w:val="en-US"/>
              </w:rPr>
              <w:t>/</w:t>
            </w:r>
            <w:r>
              <w:rPr>
                <w:rFonts w:ascii="Times New Roman" w:hAnsi="Times New Roman" w:cs="Times New Roman"/>
                <w:sz w:val="28"/>
                <w:szCs w:val="28"/>
                <w:lang w:val="en-US"/>
              </w:rPr>
              <w:t>12</w:t>
            </w:r>
            <w:r>
              <w:rPr>
                <w:rFonts w:ascii="Times New Roman" w:hAnsi="Times New Roman" w:cs="Times New Roman"/>
                <w:sz w:val="28"/>
                <w:szCs w:val="28"/>
                <w:lang w:val="en-US"/>
              </w:rPr>
              <w:t>/202</w:t>
            </w:r>
            <w:r w:rsidR="00570E3B">
              <w:rPr>
                <w:rFonts w:ascii="Times New Roman" w:hAnsi="Times New Roman" w:cs="Times New Roman"/>
                <w:sz w:val="28"/>
                <w:szCs w:val="28"/>
                <w:lang w:val="en-US"/>
              </w:rPr>
              <w:t>5</w:t>
            </w:r>
            <w:r>
              <w:rPr>
                <w:rFonts w:ascii="Times New Roman" w:hAnsi="Times New Roman" w:cs="Times New Roman"/>
                <w:sz w:val="28"/>
                <w:szCs w:val="28"/>
                <w:lang w:val="en-US"/>
              </w:rPr>
              <w:t>)</w:t>
            </w:r>
          </w:p>
        </w:tc>
        <w:tc>
          <w:tcPr>
            <w:tcW w:w="5541" w:type="dxa"/>
            <w:tcBorders>
              <w:top w:val="single" w:sz="2" w:space="0" w:color="auto"/>
              <w:left w:val="single" w:sz="4" w:space="0" w:color="auto"/>
              <w:bottom w:val="single" w:sz="2" w:space="0" w:color="auto"/>
              <w:right w:val="single" w:sz="4" w:space="0" w:color="auto"/>
            </w:tcBorders>
            <w:vAlign w:val="center"/>
          </w:tcPr>
          <w:p w14:paraId="06F9103B" w14:textId="669481B1" w:rsidR="00EB0736" w:rsidRPr="001A7655" w:rsidRDefault="00D5459A" w:rsidP="00D5459A">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lastRenderedPageBreak/>
              <w:t xml:space="preserve">1. Tiêu chí xác định chuyên gia, nhà khoa học, người có tài năng, nhà quản lý, người có trình độ cao: Dự thảo đang đưa ra các quy định cụ thể </w:t>
            </w:r>
            <w:r w:rsidRPr="001A7655">
              <w:rPr>
                <w:rFonts w:ascii="Times New Roman" w:hAnsi="Times New Roman" w:cs="Times New Roman"/>
                <w:sz w:val="28"/>
                <w:szCs w:val="28"/>
              </w:rPr>
              <w:lastRenderedPageBreak/>
              <w:t>liên quan đến bằng cấp và kinh nghiệm làm việc, số lượng công trình nghiên cứu khoa học, có giải thưởng quốc tế hoặc thành tích nổi bật. Để đảm bảo chất lượng nhân sự vượt tr</w:t>
            </w:r>
            <w:r w:rsidR="00C11BA2" w:rsidRPr="001A7655">
              <w:rPr>
                <w:rFonts w:ascii="Times New Roman" w:hAnsi="Times New Roman" w:cs="Times New Roman"/>
                <w:sz w:val="28"/>
                <w:szCs w:val="28"/>
              </w:rPr>
              <w:t>ộ</w:t>
            </w:r>
            <w:r w:rsidRPr="001A7655">
              <w:rPr>
                <w:rFonts w:ascii="Times New Roman" w:hAnsi="Times New Roman" w:cs="Times New Roman"/>
                <w:sz w:val="28"/>
                <w:szCs w:val="28"/>
              </w:rPr>
              <w:t>i đáp ứng được yêu cầu của các doanh nghiệp tại Khu thương mại tự do thành phố Hải Phòng, Bộ GDĐT đề nghị UBND thành phố Hải Phòng nghiên cứu, sửa đổi các tiêu chí theo hướng:</w:t>
            </w:r>
          </w:p>
          <w:p w14:paraId="64734D98" w14:textId="030DE2C8" w:rsidR="00D5459A" w:rsidRPr="001A7655" w:rsidRDefault="00D5459A" w:rsidP="00D5459A">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 + Đã và đang tham gia giảng dạy, nghiên cứu khoa học, chuyển giao công nghệ tại các cơ sở nghiên cứu của các doanh nghiệp uy tín ở nước ngoài, trong lĩnh vực chuyên môn phù hợp với nhiệm vụ khoa học và công nghệ thực hiện tại Việt Nam.</w:t>
            </w:r>
          </w:p>
          <w:p w14:paraId="0FEC99C8" w14:textId="321248B9" w:rsidR="00D5459A" w:rsidRPr="001A7655" w:rsidRDefault="00D5459A" w:rsidP="00D5459A">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Đủ năng lực đảm nhiệm vụ trí giám đốc, quản lý…</w:t>
            </w:r>
          </w:p>
          <w:p w14:paraId="01AB6061" w14:textId="6C9F3B5E" w:rsidR="00D5459A" w:rsidRPr="001A7655" w:rsidRDefault="00D5459A" w:rsidP="00D5459A">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Đáp ứng tiêu chí, tiêu chuẩn chuyên môn theo quy định của pháp luật và của các doanh nghiệp;</w:t>
            </w:r>
          </w:p>
          <w:p w14:paraId="51BBEE34" w14:textId="6AC248E0" w:rsidR="00D5459A" w:rsidRPr="001A7655" w:rsidRDefault="00D5459A" w:rsidP="00D5459A">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Có nguyện vọng làm việc toàn thời gian tại khu Thương mại tự do thành phố Hải Phòng.</w:t>
            </w:r>
          </w:p>
          <w:p w14:paraId="5C57CAAE" w14:textId="6F5C633F" w:rsidR="00D5459A" w:rsidRPr="001A7655" w:rsidRDefault="00D5459A" w:rsidP="00D5459A">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2. Đề nghị UBND thành phố Hải Phòng xem xét, nghiên cứu thành lập Hội đồng để đánh giá hồ sơ năng lực, sự phù hợp của các đối tượng thu hút và quy định cụ thể trách nhiệm của Hội đồng đối với kết quả đánh giá.</w:t>
            </w:r>
          </w:p>
          <w:p w14:paraId="606B2046" w14:textId="5BC85761" w:rsidR="00D5459A" w:rsidRPr="001A7655" w:rsidRDefault="00D5459A" w:rsidP="00D5459A">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3. Hiện nay, Chính phủ đã ban hành các văn bản quy định cơ chế, chính sách thu hút, trọng dụng nhân tài, người có tài năng, chuyên gia khoa học, công nghệ, đổi mới sáng tạo và chuyển đối số; quy định về tuyển chọn, sử dụng tổng công </w:t>
            </w:r>
            <w:r w:rsidRPr="001A7655">
              <w:rPr>
                <w:rFonts w:ascii="Times New Roman" w:hAnsi="Times New Roman" w:cs="Times New Roman"/>
                <w:sz w:val="28"/>
                <w:szCs w:val="28"/>
              </w:rPr>
              <w:lastRenderedPageBreak/>
              <w:t>trính sư, kiến trúc sư trưởng về khoa học, công nghệ, đổi mới sáng tạo và chuyển đổi số quốc gia. Bộ Giáo dục và Đào tạo đề nghị UBND thành phố Hải Phòng nghiên cứu, tham khảo và áp dụng các văn bản này để triển khai hiệu qu</w:t>
            </w:r>
            <w:r w:rsidR="00E140F0" w:rsidRPr="001A7655">
              <w:rPr>
                <w:rFonts w:ascii="Times New Roman" w:hAnsi="Times New Roman" w:cs="Times New Roman"/>
                <w:sz w:val="28"/>
                <w:szCs w:val="28"/>
              </w:rPr>
              <w:t>ả</w:t>
            </w:r>
            <w:r w:rsidRPr="001A7655">
              <w:rPr>
                <w:rFonts w:ascii="Times New Roman" w:hAnsi="Times New Roman" w:cs="Times New Roman"/>
                <w:sz w:val="28"/>
                <w:szCs w:val="28"/>
              </w:rPr>
              <w:t xml:space="preserve"> Nghị quyết số 226/2025/QH15 ngày 27/06/2025 của Quốc hội về thí điểm một số cơ chế đặc thù phát triển thành phố Hải Phòng.</w:t>
            </w:r>
          </w:p>
        </w:tc>
        <w:tc>
          <w:tcPr>
            <w:tcW w:w="5576" w:type="dxa"/>
            <w:tcBorders>
              <w:top w:val="single" w:sz="2" w:space="0" w:color="auto"/>
              <w:left w:val="single" w:sz="4" w:space="0" w:color="auto"/>
              <w:bottom w:val="single" w:sz="2" w:space="0" w:color="auto"/>
              <w:right w:val="single" w:sz="4" w:space="0" w:color="auto"/>
            </w:tcBorders>
            <w:vAlign w:val="center"/>
          </w:tcPr>
          <w:p w14:paraId="029986EC" w14:textId="0CD3C3D8" w:rsidR="00EB0736" w:rsidRPr="00076A28" w:rsidRDefault="00B554F3" w:rsidP="003E2035">
            <w:pPr>
              <w:pStyle w:val="Bodytext20"/>
              <w:shd w:val="clear" w:color="auto" w:fill="auto"/>
              <w:spacing w:before="60" w:line="240" w:lineRule="auto"/>
              <w:rPr>
                <w:rStyle w:val="fontstyle01"/>
                <w:rFonts w:eastAsiaTheme="majorEastAsia"/>
                <w:color w:val="auto"/>
              </w:rPr>
            </w:pPr>
            <w:r w:rsidRPr="00076A28">
              <w:rPr>
                <w:rStyle w:val="fontstyle01"/>
                <w:rFonts w:eastAsiaTheme="majorEastAsia"/>
                <w:color w:val="auto"/>
              </w:rPr>
              <w:lastRenderedPageBreak/>
              <w:t>1.</w:t>
            </w:r>
            <w:r w:rsidR="00C11BA2" w:rsidRPr="00076A28">
              <w:rPr>
                <w:rStyle w:val="fontstyle01"/>
                <w:rFonts w:eastAsiaTheme="majorEastAsia"/>
                <w:color w:val="auto"/>
              </w:rPr>
              <w:t xml:space="preserve"> </w:t>
            </w:r>
            <w:r w:rsidR="003E2035" w:rsidRPr="00076A28">
              <w:rPr>
                <w:rStyle w:val="fontstyle01"/>
                <w:rFonts w:eastAsiaTheme="majorEastAsia"/>
                <w:color w:val="auto"/>
              </w:rPr>
              <w:t>Không tiếp thu. Lý do:</w:t>
            </w:r>
            <w:r w:rsidR="003E2035" w:rsidRPr="00076A28">
              <w:rPr>
                <w:rFonts w:ascii="Times New Roman" w:hAnsi="Times New Roman" w:cs="Times New Roman"/>
              </w:rPr>
              <w:t xml:space="preserve"> </w:t>
            </w:r>
            <w:r w:rsidR="003E2035" w:rsidRPr="00076A28">
              <w:rPr>
                <w:rStyle w:val="fontstyle01"/>
                <w:rFonts w:eastAsiaTheme="majorEastAsia"/>
                <w:color w:val="auto"/>
              </w:rPr>
              <w:t xml:space="preserve">Cần đảm bảo thống nhất với Nghị định số 219/2025/NĐ-CP ngày 07/8/2025 của Chính phủ quy định về người lao </w:t>
            </w:r>
            <w:r w:rsidR="003E2035" w:rsidRPr="00076A28">
              <w:rPr>
                <w:rStyle w:val="fontstyle01"/>
                <w:rFonts w:eastAsiaTheme="majorEastAsia"/>
                <w:color w:val="auto"/>
              </w:rPr>
              <w:lastRenderedPageBreak/>
              <w:t>động nước ngoài làm việc tại Việt Nam theo góp ý của các bộ, ngành</w:t>
            </w:r>
            <w:r w:rsidR="00132A7A" w:rsidRPr="00076A28">
              <w:rPr>
                <w:rStyle w:val="fontstyle01"/>
                <w:rFonts w:eastAsiaTheme="majorEastAsia"/>
                <w:color w:val="auto"/>
              </w:rPr>
              <w:t>; đảm bảo</w:t>
            </w:r>
            <w:r w:rsidR="003E2035" w:rsidRPr="00076A28">
              <w:rPr>
                <w:rStyle w:val="fontstyle01"/>
                <w:rFonts w:eastAsiaTheme="majorEastAsia"/>
                <w:color w:val="auto"/>
              </w:rPr>
              <w:t xml:space="preserve"> tăng khả năng thu hút nhân lực trẻ, đặc biệt trong các lĩnh vực công nghệ mới</w:t>
            </w:r>
            <w:r w:rsidR="00132A7A" w:rsidRPr="00076A28">
              <w:rPr>
                <w:rStyle w:val="fontstyle01"/>
                <w:rFonts w:eastAsiaTheme="majorEastAsia"/>
                <w:color w:val="auto"/>
              </w:rPr>
              <w:t xml:space="preserve"> tránh việc bó hẹp trong một số lĩnh vực</w:t>
            </w:r>
            <w:r w:rsidR="003E2035" w:rsidRPr="00076A28">
              <w:rPr>
                <w:rStyle w:val="fontstyle01"/>
                <w:rFonts w:eastAsiaTheme="majorEastAsia"/>
                <w:color w:val="auto"/>
              </w:rPr>
              <w:t>.</w:t>
            </w:r>
          </w:p>
          <w:p w14:paraId="2D6CA996" w14:textId="77777777" w:rsidR="003E2035" w:rsidRPr="00076A28" w:rsidRDefault="003E2035" w:rsidP="003E2035">
            <w:pPr>
              <w:pStyle w:val="Bodytext20"/>
              <w:shd w:val="clear" w:color="auto" w:fill="auto"/>
              <w:spacing w:before="60" w:line="240" w:lineRule="auto"/>
              <w:rPr>
                <w:rStyle w:val="fontstyle01"/>
                <w:rFonts w:eastAsiaTheme="majorEastAsia"/>
                <w:color w:val="auto"/>
              </w:rPr>
            </w:pPr>
            <w:r w:rsidRPr="00076A28">
              <w:rPr>
                <w:rStyle w:val="fontstyle01"/>
                <w:rFonts w:eastAsiaTheme="majorEastAsia"/>
                <w:color w:val="auto"/>
              </w:rPr>
              <w:t xml:space="preserve">2. </w:t>
            </w:r>
            <w:r w:rsidR="00E140F0" w:rsidRPr="00076A28">
              <w:rPr>
                <w:rStyle w:val="fontstyle01"/>
                <w:rFonts w:eastAsiaTheme="majorEastAsia"/>
                <w:color w:val="auto"/>
              </w:rPr>
              <w:t>Tiếp thu nội dung đề nghị về việc thành lập  Hội đồng để đánh giá hồ sơ năng lực, sự phù hợp của các đối tượng thu hút; tuy nhiên để thống nhất trong tổ chức thực hiện, việc thành lập Hội đồng thực hiện theo chỉ đạo của Ủy ban nhân dân thành phố sau khi Nghị quyết được ban hành.</w:t>
            </w:r>
          </w:p>
          <w:p w14:paraId="16C3AD21" w14:textId="3A46D633" w:rsidR="00E140F0" w:rsidRPr="00076A28" w:rsidRDefault="00E140F0" w:rsidP="003E2035">
            <w:pPr>
              <w:pStyle w:val="Bodytext20"/>
              <w:shd w:val="clear" w:color="auto" w:fill="auto"/>
              <w:spacing w:before="60" w:line="240" w:lineRule="auto"/>
              <w:rPr>
                <w:rFonts w:ascii="Times New Roman" w:hAnsi="Times New Roman" w:cs="Times New Roman"/>
              </w:rPr>
            </w:pPr>
            <w:r w:rsidRPr="00076A28">
              <w:rPr>
                <w:rStyle w:val="fontstyle01"/>
                <w:rFonts w:eastAsiaTheme="majorEastAsia"/>
                <w:color w:val="auto"/>
              </w:rPr>
              <w:t xml:space="preserve">3. Tiếp thu nội dung góp ý. Sở Nội vụ </w:t>
            </w:r>
            <w:r w:rsidR="00154059" w:rsidRPr="00076A28">
              <w:rPr>
                <w:rStyle w:val="fontstyle01"/>
                <w:rFonts w:eastAsiaTheme="majorEastAsia"/>
                <w:color w:val="auto"/>
              </w:rPr>
              <w:t>đang tiếp tục</w:t>
            </w:r>
            <w:r w:rsidRPr="00076A28">
              <w:rPr>
                <w:rStyle w:val="fontstyle01"/>
                <w:rFonts w:eastAsiaTheme="majorEastAsia"/>
                <w:color w:val="auto"/>
              </w:rPr>
              <w:t xml:space="preserve"> tham khảo các </w:t>
            </w:r>
            <w:r w:rsidR="00154059" w:rsidRPr="00076A28">
              <w:rPr>
                <w:rStyle w:val="fontstyle01"/>
                <w:rFonts w:eastAsiaTheme="majorEastAsia"/>
                <w:color w:val="auto"/>
              </w:rPr>
              <w:t>văn bản quy định cơ chế, chính sách thu hút, trọng dụng nhân tài và ý kiến góp ý của các bộ, ngành để hoàn thiện dự thảo Nghị quyết.</w:t>
            </w:r>
          </w:p>
        </w:tc>
      </w:tr>
      <w:tr w:rsidR="00076A28" w:rsidRPr="00076A28" w14:paraId="60917B53" w14:textId="77777777" w:rsidTr="007B09A5">
        <w:tc>
          <w:tcPr>
            <w:tcW w:w="845" w:type="dxa"/>
            <w:tcBorders>
              <w:top w:val="single" w:sz="2" w:space="0" w:color="auto"/>
              <w:bottom w:val="single" w:sz="2" w:space="0" w:color="auto"/>
              <w:right w:val="single" w:sz="4" w:space="0" w:color="auto"/>
            </w:tcBorders>
            <w:vAlign w:val="center"/>
          </w:tcPr>
          <w:p w14:paraId="12C1C96F" w14:textId="7E652916" w:rsidR="00EB0736" w:rsidRPr="00076A28" w:rsidRDefault="00DF1C81" w:rsidP="00EB4E62">
            <w:pPr>
              <w:spacing w:before="60" w:after="60"/>
              <w:jc w:val="center"/>
              <w:rPr>
                <w:rFonts w:ascii="Times New Roman" w:hAnsi="Times New Roman" w:cs="Times New Roman"/>
                <w:b/>
                <w:bCs/>
                <w:sz w:val="26"/>
                <w:szCs w:val="26"/>
                <w:lang w:val="en-US"/>
              </w:rPr>
            </w:pPr>
            <w:r w:rsidRPr="00076A28">
              <w:rPr>
                <w:rFonts w:ascii="Times New Roman" w:hAnsi="Times New Roman" w:cs="Times New Roman"/>
                <w:b/>
                <w:bCs/>
                <w:sz w:val="26"/>
                <w:szCs w:val="26"/>
                <w:lang w:val="en-US"/>
              </w:rPr>
              <w:lastRenderedPageBreak/>
              <w:t>6</w:t>
            </w:r>
          </w:p>
        </w:tc>
        <w:tc>
          <w:tcPr>
            <w:tcW w:w="2883" w:type="dxa"/>
            <w:tcBorders>
              <w:top w:val="single" w:sz="2" w:space="0" w:color="auto"/>
              <w:left w:val="single" w:sz="4" w:space="0" w:color="auto"/>
              <w:bottom w:val="single" w:sz="2" w:space="0" w:color="auto"/>
              <w:right w:val="single" w:sz="4" w:space="0" w:color="auto"/>
            </w:tcBorders>
            <w:vAlign w:val="center"/>
          </w:tcPr>
          <w:p w14:paraId="7FEBE28E" w14:textId="77777777" w:rsidR="00EB0736" w:rsidRDefault="00B554F3" w:rsidP="00EB4E62">
            <w:pPr>
              <w:tabs>
                <w:tab w:val="left" w:pos="1504"/>
              </w:tabs>
              <w:spacing w:before="60" w:after="60"/>
              <w:jc w:val="both"/>
              <w:rPr>
                <w:rFonts w:ascii="Times New Roman" w:hAnsi="Times New Roman" w:cs="Times New Roman"/>
                <w:sz w:val="26"/>
                <w:szCs w:val="26"/>
                <w:lang w:val="en-US"/>
              </w:rPr>
            </w:pPr>
            <w:r w:rsidRPr="00076A28">
              <w:rPr>
                <w:rFonts w:ascii="Times New Roman" w:hAnsi="Times New Roman" w:cs="Times New Roman"/>
                <w:sz w:val="26"/>
                <w:szCs w:val="26"/>
                <w:lang w:val="en-US"/>
              </w:rPr>
              <w:t>Bộ Khoa học và Công nghệ</w:t>
            </w:r>
          </w:p>
          <w:p w14:paraId="2F59539C" w14:textId="3974738E" w:rsidR="00570E3B" w:rsidRPr="00076A28" w:rsidRDefault="00570E3B" w:rsidP="00EB4E62">
            <w:pPr>
              <w:tabs>
                <w:tab w:val="left" w:pos="1504"/>
              </w:tabs>
              <w:spacing w:before="60" w:after="60"/>
              <w:jc w:val="both"/>
              <w:rPr>
                <w:rFonts w:ascii="Times New Roman" w:hAnsi="Times New Roman" w:cs="Times New Roman"/>
                <w:sz w:val="26"/>
                <w:szCs w:val="26"/>
                <w:lang w:val="en-US"/>
              </w:rPr>
            </w:pPr>
            <w:r>
              <w:rPr>
                <w:rFonts w:ascii="Times New Roman" w:hAnsi="Times New Roman" w:cs="Times New Roman"/>
                <w:sz w:val="28"/>
                <w:szCs w:val="28"/>
                <w:lang w:val="en-US"/>
              </w:rPr>
              <w:t xml:space="preserve">(Văn bản số </w:t>
            </w:r>
            <w:r>
              <w:rPr>
                <w:rFonts w:ascii="Times New Roman" w:hAnsi="Times New Roman" w:cs="Times New Roman"/>
                <w:sz w:val="28"/>
                <w:szCs w:val="28"/>
                <w:lang w:val="en-US"/>
              </w:rPr>
              <w:t>8166</w:t>
            </w:r>
            <w:r>
              <w:rPr>
                <w:rFonts w:ascii="Times New Roman" w:hAnsi="Times New Roman" w:cs="Times New Roman"/>
                <w:sz w:val="28"/>
                <w:szCs w:val="28"/>
                <w:lang w:val="en-US"/>
              </w:rPr>
              <w:t>/B</w:t>
            </w:r>
            <w:r>
              <w:rPr>
                <w:rFonts w:ascii="Times New Roman" w:hAnsi="Times New Roman" w:cs="Times New Roman"/>
                <w:sz w:val="28"/>
                <w:szCs w:val="28"/>
                <w:lang w:val="en-US"/>
              </w:rPr>
              <w:t>KHCN-CNCNTT</w:t>
            </w:r>
            <w:r>
              <w:rPr>
                <w:rFonts w:ascii="Times New Roman" w:hAnsi="Times New Roman" w:cs="Times New Roman"/>
                <w:sz w:val="28"/>
                <w:szCs w:val="28"/>
                <w:lang w:val="en-US"/>
              </w:rPr>
              <w:t xml:space="preserve"> ngày 29/</w:t>
            </w:r>
            <w:r>
              <w:rPr>
                <w:rFonts w:ascii="Times New Roman" w:hAnsi="Times New Roman" w:cs="Times New Roman"/>
                <w:sz w:val="28"/>
                <w:szCs w:val="28"/>
                <w:lang w:val="en-US"/>
              </w:rPr>
              <w:t>12</w:t>
            </w:r>
            <w:r>
              <w:rPr>
                <w:rFonts w:ascii="Times New Roman" w:hAnsi="Times New Roman" w:cs="Times New Roman"/>
                <w:sz w:val="28"/>
                <w:szCs w:val="28"/>
                <w:lang w:val="en-US"/>
              </w:rPr>
              <w:t>/202</w:t>
            </w:r>
            <w:r>
              <w:rPr>
                <w:rFonts w:ascii="Times New Roman" w:hAnsi="Times New Roman" w:cs="Times New Roman"/>
                <w:sz w:val="28"/>
                <w:szCs w:val="28"/>
                <w:lang w:val="en-US"/>
              </w:rPr>
              <w:t>5</w:t>
            </w:r>
            <w:r>
              <w:rPr>
                <w:rFonts w:ascii="Times New Roman" w:hAnsi="Times New Roman" w:cs="Times New Roman"/>
                <w:sz w:val="28"/>
                <w:szCs w:val="28"/>
                <w:lang w:val="en-US"/>
              </w:rPr>
              <w:t>)</w:t>
            </w:r>
          </w:p>
        </w:tc>
        <w:tc>
          <w:tcPr>
            <w:tcW w:w="5541" w:type="dxa"/>
            <w:tcBorders>
              <w:top w:val="single" w:sz="2" w:space="0" w:color="auto"/>
              <w:left w:val="single" w:sz="4" w:space="0" w:color="auto"/>
              <w:bottom w:val="single" w:sz="2" w:space="0" w:color="auto"/>
              <w:right w:val="single" w:sz="4" w:space="0" w:color="auto"/>
            </w:tcBorders>
            <w:vAlign w:val="center"/>
          </w:tcPr>
          <w:p w14:paraId="60FED539" w14:textId="77777777" w:rsidR="00B554F3" w:rsidRPr="001A7655" w:rsidRDefault="00B554F3" w:rsidP="00B554F3">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1. </w:t>
            </w:r>
            <w:r w:rsidRPr="001A7655">
              <w:rPr>
                <w:rFonts w:ascii="Times New Roman" w:hAnsi="Times New Roman" w:cs="Times New Roman"/>
                <w:sz w:val="28"/>
                <w:szCs w:val="28"/>
                <w:lang w:val="vi-VN"/>
              </w:rPr>
              <w:t xml:space="preserve">Về căn cứ và nội dung tham khảo của dự thảo Nghị quyết, đề nghị cơ quan chủ trì nghiên cứu bổ sung thêm các văn bản quy phạm pháp luật có liên quan như: </w:t>
            </w:r>
          </w:p>
          <w:p w14:paraId="54BC418A" w14:textId="77777777" w:rsidR="00B554F3" w:rsidRPr="001A7655" w:rsidRDefault="00B554F3" w:rsidP="00B554F3">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Luật Khoa học, công nghệ và đổi mới sáng tạo;</w:t>
            </w:r>
          </w:p>
          <w:p w14:paraId="750AC10C" w14:textId="77777777" w:rsidR="00B554F3" w:rsidRPr="001A7655" w:rsidRDefault="00B554F3" w:rsidP="00B554F3">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xml:space="preserve"> - Nghị định số 231/2025/NĐ-CP ngày 26/8/2025 của Chính phủ quy định về tuyển chọn, sử dụng Tổng công trình sư và Kiến trúc sư trưởng về khoa học, công nghệ, đổi mới sáng tạo và chuyển đổi số quốc gia; </w:t>
            </w:r>
          </w:p>
          <w:p w14:paraId="73B98D83" w14:textId="77777777" w:rsidR="00B554F3" w:rsidRPr="001A7655" w:rsidRDefault="00B554F3" w:rsidP="00B554F3">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Nghị định số 249/2025/NĐ-CP ngày 19/9/2025 của Chính phủ quy định cơ chế, chính sách thu hút chuyên gia khoa học, công nghệ, đổi mới sáng tạo và chuyển đổi số;</w:t>
            </w:r>
          </w:p>
          <w:p w14:paraId="58CEA56C" w14:textId="77777777" w:rsidR="00B554F3" w:rsidRPr="001A7655" w:rsidRDefault="00B554F3" w:rsidP="00B554F3">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xml:space="preserve"> - Nghị định số 263/2025/NĐ-CP ngày 14/10/2025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14:paraId="2BEAFB15" w14:textId="77777777" w:rsidR="00EB0736" w:rsidRPr="001A7655" w:rsidRDefault="00B554F3" w:rsidP="00B554F3">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xml:space="preserve"> - Và các văn bản liên quan khác.</w:t>
            </w:r>
          </w:p>
          <w:p w14:paraId="14E3BAC5" w14:textId="77777777" w:rsidR="00B554F3" w:rsidRPr="001A7655" w:rsidRDefault="00B554F3" w:rsidP="00B554F3">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lastRenderedPageBreak/>
              <w:t xml:space="preserve">2. </w:t>
            </w:r>
            <w:r w:rsidRPr="001A7655">
              <w:rPr>
                <w:rFonts w:ascii="Times New Roman" w:hAnsi="Times New Roman" w:cs="Times New Roman"/>
                <w:sz w:val="28"/>
                <w:szCs w:val="28"/>
                <w:lang w:val="vi-VN"/>
              </w:rPr>
              <w:t xml:space="preserve">Về nội dung của dự thảo Nghị quyết, đề nghị cơ quan chủ trì soạn thảo nghiên cứu, cân nhắc một số nội dung sau: </w:t>
            </w:r>
          </w:p>
          <w:p w14:paraId="0CCBE1B8" w14:textId="77777777" w:rsidR="00B554F3" w:rsidRPr="001A7655" w:rsidRDefault="00B554F3" w:rsidP="00B554F3">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xml:space="preserve">- Tại khoản 2.2 Điều 4 dự thảo Nghị quyết: </w:t>
            </w:r>
          </w:p>
          <w:p w14:paraId="66AD8BA9" w14:textId="77777777" w:rsidR="00B554F3" w:rsidRPr="001A7655" w:rsidRDefault="00B554F3" w:rsidP="00B554F3">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xml:space="preserve">+ Đề nghị chỉ rõ tạp chí khoa học uy tín, ví dụ: Tạp chí quốc tế có uy tín là tạp chí khoa học thuộc Danh mục tạp chí của cơ sở dữ liệu Web of Science hoặc Scopus hoặc tương đương. </w:t>
            </w:r>
          </w:p>
          <w:p w14:paraId="76AC3D1D" w14:textId="77777777" w:rsidR="00D87F9A" w:rsidRPr="001A7655" w:rsidRDefault="00B554F3" w:rsidP="00B554F3">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Về sở hữu trí tuệ: đề nghị cân nhắc việc bằng sáng chế phải được đăng ký tại các quốc gia có hệ thống bảo hộ sở hữu trí tuệ phát triển hàng đầu (ví dụ: quốc gia thuộc G7, EU; Hàn Quốc, Singapore, Trung Quốc...).</w:t>
            </w:r>
          </w:p>
          <w:p w14:paraId="5DDC1532" w14:textId="77777777" w:rsidR="00D87F9A" w:rsidRPr="001A7655" w:rsidRDefault="00B554F3" w:rsidP="00B554F3">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xml:space="preserve"> - Tại khoản 2.3 Điều 4 dự thảo Nghị quyết, đề nghị bổ sung tiêu chí dành riêng cho "Tài năng khởi nghiệp đổi mới sáng tạo" (đối tượng là người đã sáng lập (Founder) hoặc nắm giữ vị trí quan trọng trong các doanh nghiệp khởi nghiệp đổi mới sáng tạo đã gọi vốn thành công từ các quỹ đầu tư uy tín quốc tế). </w:t>
            </w:r>
          </w:p>
          <w:p w14:paraId="638BE742" w14:textId="77777777" w:rsidR="00322EB2" w:rsidRPr="001A7655" w:rsidRDefault="00B554F3" w:rsidP="00B554F3">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xml:space="preserve">- Tại khoản 2.4 và 2.5 của dự thảo Nghị quyết: yêu cầu có hơn 05 năm kinh nghiệm tại các công ty đa quốc gia. Tuy nhiên, với các lĩnh vực công nghệ mới (AI, Bán dẫn), số năm kinh nghiệm có thể không phản ánh hết năng lực. Vì vậy, đề nghị cân nhắc việc phân biệt thành các nhóm đối tượng như từng giữ vị trí lãnh đạo cấp cao (không yêu cầu kinh nghiệm) hoặc giữ vị trí chuyên môn kỹ thuật (yêu cầu kinh nghiệm),... hoặc sở hữu các chứng chỉ chuyên môn cao của </w:t>
            </w:r>
            <w:r w:rsidRPr="001A7655">
              <w:rPr>
                <w:rFonts w:ascii="Times New Roman" w:hAnsi="Times New Roman" w:cs="Times New Roman"/>
                <w:sz w:val="28"/>
                <w:szCs w:val="28"/>
                <w:lang w:val="vi-VN"/>
              </w:rPr>
              <w:lastRenderedPageBreak/>
              <w:t xml:space="preserve">các quốc gia phát triển. Ngoài ra, đề nghị cân nhắc việc có tiêu chí để phân biệt các công ty đa quốc gia trong các tiêu chí này. </w:t>
            </w:r>
          </w:p>
          <w:p w14:paraId="13F2E6D8" w14:textId="18C89F17" w:rsidR="00B554F3" w:rsidRPr="001A7655" w:rsidRDefault="00B554F3" w:rsidP="00B554F3">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Tại Điều 5 dự thảo Nghị quyết: đề nghị rà soát, nghiên cứu bổ sung các lĩnh vực, công nghệ thuộc Danh mục công nghệ chiến lược và sản phẩm công nghệ chiến lược do Thủ tướng Chính phủ phê duyệt hoặc thuộc Danh mục sản phẩm, dịch vụ công nghệ số trọng điểm do Bộ trưởng Bộ Khoa học và Công nghệ ban hành</w:t>
            </w:r>
            <w:r w:rsidR="0015315A" w:rsidRPr="001A7655">
              <w:rPr>
                <w:rFonts w:ascii="Times New Roman" w:hAnsi="Times New Roman" w:cs="Times New Roman"/>
                <w:sz w:val="28"/>
                <w:szCs w:val="28"/>
              </w:rPr>
              <w:t>.</w:t>
            </w:r>
          </w:p>
        </w:tc>
        <w:tc>
          <w:tcPr>
            <w:tcW w:w="5576" w:type="dxa"/>
            <w:tcBorders>
              <w:top w:val="single" w:sz="2" w:space="0" w:color="auto"/>
              <w:left w:val="single" w:sz="4" w:space="0" w:color="auto"/>
              <w:bottom w:val="single" w:sz="2" w:space="0" w:color="auto"/>
              <w:right w:val="single" w:sz="4" w:space="0" w:color="auto"/>
            </w:tcBorders>
            <w:vAlign w:val="center"/>
          </w:tcPr>
          <w:p w14:paraId="306F68A6" w14:textId="61AC3C04" w:rsidR="00D77E37" w:rsidRPr="004B4C5A" w:rsidRDefault="005E4965" w:rsidP="005E4965">
            <w:pPr>
              <w:pStyle w:val="Bodytext20"/>
              <w:shd w:val="clear" w:color="auto" w:fill="auto"/>
              <w:spacing w:before="60" w:line="240" w:lineRule="auto"/>
              <w:rPr>
                <w:rFonts w:ascii="Times New Roman" w:hAnsi="Times New Roman" w:cs="Times New Roman"/>
                <w:sz w:val="28"/>
                <w:szCs w:val="28"/>
              </w:rPr>
            </w:pPr>
            <w:r w:rsidRPr="004B4C5A">
              <w:rPr>
                <w:rFonts w:ascii="Times New Roman" w:hAnsi="Times New Roman" w:cs="Times New Roman"/>
                <w:sz w:val="28"/>
                <w:szCs w:val="28"/>
              </w:rPr>
              <w:lastRenderedPageBreak/>
              <w:t xml:space="preserve">1. Không tiếp thu nội dung góp ý do các văn bản căn cứ pháp lý </w:t>
            </w:r>
            <w:r w:rsidR="00D77E37" w:rsidRPr="004B4C5A">
              <w:rPr>
                <w:rFonts w:ascii="Times New Roman" w:hAnsi="Times New Roman" w:cs="Times New Roman"/>
                <w:sz w:val="28"/>
                <w:szCs w:val="28"/>
              </w:rPr>
              <w:t>thuộc các lĩnh vực liên quan có ý nghĩa tham khảo, việc bổ sung vào căn cứ là không phù hợp.</w:t>
            </w:r>
          </w:p>
          <w:p w14:paraId="18814F0A" w14:textId="0755AB52" w:rsidR="00322EB2" w:rsidRPr="004B4C5A" w:rsidRDefault="00D77E37" w:rsidP="005E4965">
            <w:pPr>
              <w:pStyle w:val="Bodytext20"/>
              <w:shd w:val="clear" w:color="auto" w:fill="auto"/>
              <w:spacing w:before="60" w:line="240" w:lineRule="auto"/>
              <w:rPr>
                <w:rFonts w:ascii="Times New Roman" w:hAnsi="Times New Roman" w:cs="Times New Roman"/>
                <w:sz w:val="28"/>
                <w:szCs w:val="28"/>
              </w:rPr>
            </w:pPr>
            <w:r w:rsidRPr="004B4C5A">
              <w:rPr>
                <w:rFonts w:ascii="Times New Roman" w:hAnsi="Times New Roman" w:cs="Times New Roman"/>
                <w:sz w:val="28"/>
                <w:szCs w:val="28"/>
              </w:rPr>
              <w:t xml:space="preserve">2. </w:t>
            </w:r>
            <w:r w:rsidR="005E4965" w:rsidRPr="004B4C5A">
              <w:rPr>
                <w:rFonts w:ascii="Times New Roman" w:hAnsi="Times New Roman" w:cs="Times New Roman"/>
                <w:sz w:val="28"/>
                <w:szCs w:val="28"/>
              </w:rPr>
              <w:t xml:space="preserve"> </w:t>
            </w:r>
            <w:r w:rsidR="00322EB2" w:rsidRPr="004B4C5A">
              <w:rPr>
                <w:rFonts w:ascii="Times New Roman" w:hAnsi="Times New Roman" w:cs="Times New Roman"/>
                <w:sz w:val="28"/>
                <w:szCs w:val="28"/>
              </w:rPr>
              <w:t xml:space="preserve"> Điều 4</w:t>
            </w:r>
            <w:r w:rsidR="00C921D9" w:rsidRPr="004B4C5A">
              <w:rPr>
                <w:rFonts w:ascii="Times New Roman" w:hAnsi="Times New Roman" w:cs="Times New Roman"/>
                <w:sz w:val="28"/>
                <w:szCs w:val="28"/>
              </w:rPr>
              <w:t xml:space="preserve"> (</w:t>
            </w:r>
            <w:r w:rsidR="002463D4" w:rsidRPr="004B4C5A">
              <w:rPr>
                <w:rFonts w:ascii="Times New Roman" w:hAnsi="Times New Roman" w:cs="Times New Roman"/>
                <w:sz w:val="28"/>
                <w:szCs w:val="28"/>
              </w:rPr>
              <w:t>sau sửa đổi là Điều 3</w:t>
            </w:r>
            <w:r w:rsidR="00C921D9" w:rsidRPr="004B4C5A">
              <w:rPr>
                <w:rFonts w:ascii="Times New Roman" w:hAnsi="Times New Roman" w:cs="Times New Roman"/>
                <w:sz w:val="28"/>
                <w:szCs w:val="28"/>
              </w:rPr>
              <w:t>)</w:t>
            </w:r>
            <w:r w:rsidR="00322EB2" w:rsidRPr="004B4C5A">
              <w:rPr>
                <w:rFonts w:ascii="Times New Roman" w:hAnsi="Times New Roman" w:cs="Times New Roman"/>
                <w:sz w:val="28"/>
                <w:szCs w:val="28"/>
              </w:rPr>
              <w:t>:</w:t>
            </w:r>
          </w:p>
          <w:p w14:paraId="56F280FF" w14:textId="4949AC12" w:rsidR="008E1CA3" w:rsidRPr="004B4C5A" w:rsidRDefault="00322EB2" w:rsidP="00322EB2">
            <w:pPr>
              <w:pStyle w:val="Bodytext20"/>
              <w:shd w:val="clear" w:color="auto" w:fill="auto"/>
              <w:spacing w:before="60" w:line="240" w:lineRule="auto"/>
              <w:rPr>
                <w:rFonts w:ascii="Times New Roman" w:hAnsi="Times New Roman" w:cs="Times New Roman"/>
                <w:sz w:val="28"/>
                <w:szCs w:val="28"/>
              </w:rPr>
            </w:pPr>
            <w:r w:rsidRPr="004B4C5A">
              <w:rPr>
                <w:rFonts w:ascii="Times New Roman" w:hAnsi="Times New Roman" w:cs="Times New Roman"/>
                <w:sz w:val="28"/>
                <w:szCs w:val="28"/>
              </w:rPr>
              <w:t xml:space="preserve">+ </w:t>
            </w:r>
            <w:r w:rsidR="00F63CBA" w:rsidRPr="004B4C5A">
              <w:rPr>
                <w:rFonts w:ascii="Times New Roman" w:hAnsi="Times New Roman" w:cs="Times New Roman"/>
                <w:sz w:val="28"/>
                <w:szCs w:val="28"/>
              </w:rPr>
              <w:t>Tiếp thu, bổ sung</w:t>
            </w:r>
            <w:r w:rsidR="008E1CA3" w:rsidRPr="004B4C5A">
              <w:rPr>
                <w:rFonts w:ascii="Times New Roman" w:hAnsi="Times New Roman" w:cs="Times New Roman"/>
                <w:sz w:val="28"/>
                <w:szCs w:val="28"/>
              </w:rPr>
              <w:t xml:space="preserve"> tại mục 2.2: “ </w:t>
            </w:r>
            <w:r w:rsidR="008E1CA3" w:rsidRPr="004B4C5A">
              <w:rPr>
                <w:rFonts w:ascii="Times New Roman" w:hAnsi="Times New Roman" w:cs="Times New Roman"/>
                <w:i/>
                <w:iCs/>
                <w:sz w:val="28"/>
                <w:szCs w:val="28"/>
              </w:rPr>
              <w:t>Là tác giả chính của ít nhất 02 công trình khoa học được công bố trên các tạp chí thuộc danh mục Tạp chí khoa học uy tín của Hội đồng Giáo sư nhà nước hoặc tạp chí quốc tế có uy tín thuộc Danh mục tạp chí của cơ sở dữ liệu Web of Science hoặc Scopus hoặc tương đương;…</w:t>
            </w:r>
            <w:r w:rsidR="008E1CA3" w:rsidRPr="004B4C5A">
              <w:rPr>
                <w:rFonts w:ascii="Times New Roman" w:hAnsi="Times New Roman" w:cs="Times New Roman"/>
                <w:sz w:val="28"/>
                <w:szCs w:val="28"/>
              </w:rPr>
              <w:t>”</w:t>
            </w:r>
            <w:r w:rsidRPr="004B4C5A">
              <w:rPr>
                <w:rFonts w:ascii="Times New Roman" w:hAnsi="Times New Roman" w:cs="Times New Roman"/>
                <w:sz w:val="28"/>
                <w:szCs w:val="28"/>
              </w:rPr>
              <w:t xml:space="preserve"> và “</w:t>
            </w:r>
            <w:r w:rsidRPr="004B4C5A">
              <w:rPr>
                <w:rFonts w:ascii="Times New Roman" w:hAnsi="Times New Roman" w:cs="Times New Roman"/>
                <w:i/>
                <w:iCs/>
                <w:sz w:val="28"/>
                <w:szCs w:val="28"/>
              </w:rPr>
              <w:t>Là tác giả hoặc đồng tác giả sáng chế được cấp văn bằng bảo hộ quyền sở hữu trí tuệ đã được đăng ký tại các quốc gia có hệ thống bảo hộ sở hữu trí tuệ phát triển hàng đầu và đã được ứng dụng, chuyển giao.</w:t>
            </w:r>
            <w:r w:rsidRPr="004B4C5A">
              <w:rPr>
                <w:rFonts w:ascii="Times New Roman" w:hAnsi="Times New Roman" w:cs="Times New Roman"/>
                <w:sz w:val="28"/>
                <w:szCs w:val="28"/>
              </w:rPr>
              <w:t>”</w:t>
            </w:r>
          </w:p>
          <w:p w14:paraId="1DB7ED69" w14:textId="77777777" w:rsidR="00322EB2" w:rsidRPr="004B4C5A" w:rsidRDefault="00322EB2" w:rsidP="005E4965">
            <w:pPr>
              <w:pStyle w:val="Bodytext20"/>
              <w:shd w:val="clear" w:color="auto" w:fill="auto"/>
              <w:spacing w:before="60" w:line="240" w:lineRule="auto"/>
              <w:rPr>
                <w:rFonts w:ascii="Times New Roman" w:hAnsi="Times New Roman" w:cs="Times New Roman"/>
                <w:sz w:val="28"/>
                <w:szCs w:val="28"/>
              </w:rPr>
            </w:pPr>
            <w:r w:rsidRPr="004B4C5A">
              <w:rPr>
                <w:rFonts w:ascii="Times New Roman" w:hAnsi="Times New Roman" w:cs="Times New Roman"/>
                <w:sz w:val="28"/>
                <w:szCs w:val="28"/>
              </w:rPr>
              <w:t>+ Tiếp thu, sửa đổi, bổ sung tại mục 2.3: “</w:t>
            </w:r>
            <w:r w:rsidRPr="004B4C5A">
              <w:rPr>
                <w:rFonts w:ascii="Times New Roman" w:hAnsi="Times New Roman" w:cs="Times New Roman"/>
                <w:i/>
                <w:iCs/>
                <w:sz w:val="28"/>
                <w:szCs w:val="28"/>
                <w:lang w:val="vi-VN"/>
              </w:rPr>
              <w:t>Tài năng khởi nghiệp đổi mới sáng tạo</w:t>
            </w:r>
            <w:r w:rsidRPr="004B4C5A">
              <w:rPr>
                <w:i/>
                <w:iCs/>
                <w:sz w:val="28"/>
                <w:szCs w:val="28"/>
              </w:rPr>
              <w:t xml:space="preserve"> như </w:t>
            </w:r>
            <w:r w:rsidRPr="004B4C5A">
              <w:rPr>
                <w:rFonts w:ascii="Times New Roman" w:hAnsi="Times New Roman" w:cs="Times New Roman"/>
                <w:i/>
                <w:iCs/>
                <w:sz w:val="28"/>
                <w:szCs w:val="28"/>
                <w:lang w:val="vi-VN"/>
              </w:rPr>
              <w:t xml:space="preserve">người đã sáng lập (Founder) hoặc </w:t>
            </w:r>
            <w:r w:rsidRPr="004B4C5A">
              <w:rPr>
                <w:i/>
                <w:iCs/>
                <w:sz w:val="28"/>
                <w:szCs w:val="28"/>
              </w:rPr>
              <w:t xml:space="preserve">người </w:t>
            </w:r>
            <w:r w:rsidRPr="004B4C5A">
              <w:rPr>
                <w:rFonts w:ascii="Times New Roman" w:hAnsi="Times New Roman" w:cs="Times New Roman"/>
                <w:i/>
                <w:iCs/>
                <w:sz w:val="28"/>
                <w:szCs w:val="28"/>
                <w:lang w:val="vi-VN"/>
              </w:rPr>
              <w:t xml:space="preserve">nắm giữ vị trí quan trọng trong các doanh nghiệp khởi nghiệp đổi mới sáng tạo đã gọi vốn thành công từ các </w:t>
            </w:r>
            <w:r w:rsidRPr="004B4C5A">
              <w:rPr>
                <w:rFonts w:ascii="Times New Roman" w:hAnsi="Times New Roman" w:cs="Times New Roman"/>
                <w:i/>
                <w:iCs/>
                <w:sz w:val="28"/>
                <w:szCs w:val="28"/>
                <w:lang w:val="vi-VN"/>
              </w:rPr>
              <w:lastRenderedPageBreak/>
              <w:t>quỹ đầu tư uy tín quốc tế</w:t>
            </w:r>
            <w:r w:rsidRPr="004B4C5A">
              <w:rPr>
                <w:rFonts w:ascii="Times New Roman" w:hAnsi="Times New Roman" w:cs="Times New Roman"/>
                <w:sz w:val="28"/>
                <w:szCs w:val="28"/>
              </w:rPr>
              <w:t>”.</w:t>
            </w:r>
          </w:p>
          <w:p w14:paraId="5A41732B" w14:textId="73E15328" w:rsidR="005312A3" w:rsidRPr="004B4C5A" w:rsidRDefault="00322EB2" w:rsidP="005312A3">
            <w:pPr>
              <w:spacing w:before="60" w:after="60" w:line="276" w:lineRule="auto"/>
              <w:jc w:val="both"/>
              <w:rPr>
                <w:rFonts w:ascii="Times New Roman" w:eastAsiaTheme="minorHAnsi" w:hAnsi="Times New Roman" w:cs="Times New Roman"/>
                <w:sz w:val="28"/>
                <w:szCs w:val="28"/>
                <w:lang w:val="en-US"/>
              </w:rPr>
            </w:pPr>
            <w:r w:rsidRPr="004B4C5A">
              <w:rPr>
                <w:rFonts w:ascii="Times New Roman" w:eastAsiaTheme="minorHAnsi" w:hAnsi="Times New Roman" w:cs="Times New Roman"/>
                <w:sz w:val="28"/>
                <w:szCs w:val="28"/>
              </w:rPr>
              <w:t xml:space="preserve">+ </w:t>
            </w:r>
            <w:r w:rsidR="0039163D" w:rsidRPr="004B4C5A">
              <w:rPr>
                <w:rFonts w:ascii="Times New Roman" w:eastAsiaTheme="minorHAnsi" w:hAnsi="Times New Roman" w:cs="Times New Roman"/>
                <w:sz w:val="28"/>
                <w:szCs w:val="28"/>
              </w:rPr>
              <w:t>T</w:t>
            </w:r>
            <w:r w:rsidRPr="004B4C5A">
              <w:rPr>
                <w:rFonts w:ascii="Times New Roman" w:eastAsiaTheme="minorHAnsi" w:hAnsi="Times New Roman" w:cs="Times New Roman"/>
                <w:sz w:val="28"/>
                <w:szCs w:val="28"/>
              </w:rPr>
              <w:t>iếp thu</w:t>
            </w:r>
            <w:r w:rsidR="0039163D" w:rsidRPr="004B4C5A">
              <w:rPr>
                <w:rFonts w:ascii="Times New Roman" w:eastAsiaTheme="minorHAnsi" w:hAnsi="Times New Roman" w:cs="Times New Roman"/>
                <w:sz w:val="28"/>
                <w:szCs w:val="28"/>
              </w:rPr>
              <w:t xml:space="preserve"> một phần</w:t>
            </w:r>
            <w:r w:rsidRPr="004B4C5A">
              <w:rPr>
                <w:rFonts w:ascii="Times New Roman" w:eastAsiaTheme="minorHAnsi" w:hAnsi="Times New Roman" w:cs="Times New Roman"/>
                <w:sz w:val="28"/>
                <w:szCs w:val="28"/>
              </w:rPr>
              <w:t xml:space="preserve">, sửa đổi khoản 2.4 và 2.5 của dự thảo </w:t>
            </w:r>
            <w:r w:rsidR="0039163D" w:rsidRPr="004B4C5A">
              <w:rPr>
                <w:rFonts w:ascii="Times New Roman" w:eastAsiaTheme="minorHAnsi" w:hAnsi="Times New Roman" w:cs="Times New Roman"/>
                <w:sz w:val="28"/>
                <w:szCs w:val="28"/>
              </w:rPr>
              <w:t xml:space="preserve">như sau: </w:t>
            </w:r>
            <w:r w:rsidR="005312A3" w:rsidRPr="004B4C5A">
              <w:rPr>
                <w:rFonts w:ascii="Times New Roman" w:eastAsiaTheme="minorHAnsi" w:hAnsi="Times New Roman" w:cs="Times New Roman"/>
                <w:i/>
                <w:iCs/>
                <w:sz w:val="28"/>
                <w:szCs w:val="28"/>
              </w:rPr>
              <w:t>“-</w:t>
            </w:r>
            <w:r w:rsidR="00AC5063" w:rsidRPr="004B4C5A">
              <w:rPr>
                <w:rFonts w:ascii="Times New Roman" w:eastAsiaTheme="minorHAnsi" w:hAnsi="Times New Roman" w:cs="Times New Roman"/>
                <w:i/>
                <w:iCs/>
                <w:sz w:val="28"/>
                <w:szCs w:val="28"/>
              </w:rPr>
              <w:t>Trường hợp đặc cách: Không yêu cầu kinh nghiệm quản lý đối với người lao động là nhà quản lý của doanh nghiệp hoạt động trong lĩnh vực ưu tiên quy định tại Phụ lục ban hành kèm theo Nghị quyết này.</w:t>
            </w:r>
            <w:r w:rsidR="005312A3" w:rsidRPr="004B4C5A">
              <w:rPr>
                <w:rFonts w:ascii="Times New Roman" w:eastAsiaTheme="minorHAnsi" w:hAnsi="Times New Roman" w:cs="Times New Roman"/>
                <w:i/>
                <w:iCs/>
                <w:sz w:val="28"/>
                <w:szCs w:val="28"/>
              </w:rPr>
              <w:t>”</w:t>
            </w:r>
            <w:r w:rsidR="005312A3" w:rsidRPr="004B4C5A">
              <w:rPr>
                <w:rFonts w:ascii="Times New Roman" w:eastAsiaTheme="minorHAnsi" w:hAnsi="Times New Roman" w:cs="Times New Roman"/>
                <w:sz w:val="28"/>
                <w:szCs w:val="28"/>
                <w:lang w:val="en-US"/>
              </w:rPr>
              <w:t xml:space="preserve"> </w:t>
            </w:r>
            <w:r w:rsidR="00A42F9A" w:rsidRPr="004B4C5A">
              <w:rPr>
                <w:rFonts w:ascii="Times New Roman" w:eastAsiaTheme="minorHAnsi" w:hAnsi="Times New Roman" w:cs="Times New Roman"/>
                <w:sz w:val="28"/>
                <w:szCs w:val="28"/>
                <w:lang w:val="en-US"/>
              </w:rPr>
              <w:t>T</w:t>
            </w:r>
            <w:r w:rsidR="005312A3" w:rsidRPr="004B4C5A">
              <w:rPr>
                <w:rFonts w:ascii="Times New Roman" w:eastAsiaTheme="minorHAnsi" w:hAnsi="Times New Roman" w:cs="Times New Roman"/>
                <w:sz w:val="28"/>
                <w:szCs w:val="28"/>
                <w:lang w:val="en-US"/>
              </w:rPr>
              <w:t>iếp thu nội dung đề nghị “</w:t>
            </w:r>
            <w:r w:rsidR="005312A3" w:rsidRPr="004B4C5A">
              <w:rPr>
                <w:rFonts w:ascii="Times New Roman" w:eastAsiaTheme="minorHAnsi" w:hAnsi="Times New Roman" w:cs="Times New Roman"/>
                <w:i/>
                <w:iCs/>
                <w:sz w:val="28"/>
                <w:szCs w:val="28"/>
                <w:lang w:val="en-US"/>
              </w:rPr>
              <w:t>có tiêu chí để phân biệt các công ty đa quốc gia trong các tiêu chí này</w:t>
            </w:r>
            <w:r w:rsidR="005312A3" w:rsidRPr="004B4C5A">
              <w:rPr>
                <w:rFonts w:ascii="Times New Roman" w:eastAsiaTheme="minorHAnsi" w:hAnsi="Times New Roman" w:cs="Times New Roman"/>
                <w:sz w:val="28"/>
                <w:szCs w:val="28"/>
                <w:lang w:val="en-US"/>
              </w:rPr>
              <w:t>”</w:t>
            </w:r>
            <w:r w:rsidR="00A42F9A" w:rsidRPr="004B4C5A">
              <w:rPr>
                <w:rFonts w:ascii="Times New Roman" w:eastAsiaTheme="minorHAnsi" w:hAnsi="Times New Roman" w:cs="Times New Roman"/>
                <w:sz w:val="28"/>
                <w:szCs w:val="28"/>
                <w:lang w:val="en-US"/>
              </w:rPr>
              <w:t>.</w:t>
            </w:r>
            <w:r w:rsidR="005312A3" w:rsidRPr="004B4C5A">
              <w:rPr>
                <w:rFonts w:ascii="Times New Roman" w:eastAsiaTheme="minorHAnsi" w:hAnsi="Times New Roman" w:cs="Times New Roman"/>
                <w:sz w:val="28"/>
                <w:szCs w:val="28"/>
                <w:lang w:val="en-US"/>
              </w:rPr>
              <w:t xml:space="preserve"> Do </w:t>
            </w:r>
            <w:r w:rsidR="00950145" w:rsidRPr="004B4C5A">
              <w:rPr>
                <w:rFonts w:ascii="Times New Roman" w:eastAsiaTheme="minorHAnsi" w:hAnsi="Times New Roman" w:cs="Times New Roman"/>
                <w:sz w:val="28"/>
                <w:szCs w:val="28"/>
                <w:lang w:val="en-US"/>
              </w:rPr>
              <w:t>hiện không có quy định cụ thể xác định các công ty đa quốc gia</w:t>
            </w:r>
            <w:r w:rsidR="00A42F9A" w:rsidRPr="004B4C5A">
              <w:rPr>
                <w:rFonts w:ascii="Times New Roman" w:eastAsiaTheme="minorHAnsi" w:hAnsi="Times New Roman" w:cs="Times New Roman"/>
                <w:sz w:val="28"/>
                <w:szCs w:val="28"/>
                <w:lang w:val="en-US"/>
              </w:rPr>
              <w:t>, tập đoàn</w:t>
            </w:r>
            <w:r w:rsidR="00950145" w:rsidRPr="004B4C5A">
              <w:rPr>
                <w:rFonts w:ascii="Times New Roman" w:eastAsiaTheme="minorHAnsi" w:hAnsi="Times New Roman" w:cs="Times New Roman"/>
                <w:sz w:val="28"/>
                <w:szCs w:val="28"/>
                <w:lang w:val="en-US"/>
              </w:rPr>
              <w:t xml:space="preserve"> nên </w:t>
            </w:r>
            <w:r w:rsidR="00A42F9A" w:rsidRPr="004B4C5A">
              <w:rPr>
                <w:rFonts w:ascii="Times New Roman" w:eastAsiaTheme="minorHAnsi" w:hAnsi="Times New Roman" w:cs="Times New Roman"/>
                <w:sz w:val="28"/>
                <w:szCs w:val="28"/>
                <w:lang w:val="en-US"/>
              </w:rPr>
              <w:t>sửa đổi tại khoản 2.4 dự thảo như sau: “</w:t>
            </w:r>
            <w:r w:rsidR="00A42F9A" w:rsidRPr="004B4C5A">
              <w:rPr>
                <w:rFonts w:ascii="Times New Roman" w:eastAsiaTheme="minorHAnsi" w:hAnsi="Times New Roman" w:cs="Times New Roman"/>
                <w:i/>
                <w:iCs/>
                <w:sz w:val="28"/>
                <w:szCs w:val="28"/>
              </w:rPr>
              <w:t>có kinh nghiệm quản lý ≥ 5 năm tại công ty hoạt động trong lĩnh vực ưu tiên quy định tại Phụ lục ban hành kèm theo Nghị quyết này</w:t>
            </w:r>
            <w:r w:rsidR="00A42F9A" w:rsidRPr="004B4C5A">
              <w:rPr>
                <w:sz w:val="28"/>
                <w:szCs w:val="28"/>
                <w:lang w:val="en-US"/>
              </w:rPr>
              <w:t>”.</w:t>
            </w:r>
            <w:r w:rsidR="00950145" w:rsidRPr="004B4C5A">
              <w:rPr>
                <w:rFonts w:ascii="Times New Roman" w:eastAsiaTheme="minorHAnsi" w:hAnsi="Times New Roman" w:cs="Times New Roman"/>
                <w:sz w:val="28"/>
                <w:szCs w:val="28"/>
                <w:lang w:val="en-US"/>
              </w:rPr>
              <w:t xml:space="preserve"> </w:t>
            </w:r>
          </w:p>
          <w:p w14:paraId="602D8C58" w14:textId="6333CD89" w:rsidR="000B0B6B" w:rsidRPr="004B4C5A" w:rsidRDefault="000B0B6B" w:rsidP="005312A3">
            <w:pPr>
              <w:spacing w:before="60" w:after="60" w:line="276" w:lineRule="auto"/>
              <w:jc w:val="both"/>
              <w:rPr>
                <w:rFonts w:ascii="Times New Roman" w:eastAsiaTheme="minorHAnsi" w:hAnsi="Times New Roman" w:cs="Times New Roman"/>
                <w:sz w:val="28"/>
                <w:szCs w:val="28"/>
                <w:lang w:val="en-US"/>
              </w:rPr>
            </w:pPr>
            <w:r w:rsidRPr="004B4C5A">
              <w:rPr>
                <w:rFonts w:ascii="Times New Roman" w:eastAsiaTheme="minorHAnsi" w:hAnsi="Times New Roman" w:cs="Times New Roman"/>
                <w:sz w:val="28"/>
                <w:szCs w:val="28"/>
                <w:lang w:val="en-US"/>
              </w:rPr>
              <w:t>+ Tiếp thu một phần nội dung đề nghị, tại Điều 5</w:t>
            </w:r>
            <w:r w:rsidR="002463D4" w:rsidRPr="004B4C5A">
              <w:rPr>
                <w:rFonts w:ascii="Times New Roman" w:eastAsiaTheme="minorHAnsi" w:hAnsi="Times New Roman" w:cs="Times New Roman"/>
                <w:sz w:val="28"/>
                <w:szCs w:val="28"/>
                <w:lang w:val="en-US"/>
              </w:rPr>
              <w:t xml:space="preserve"> </w:t>
            </w:r>
            <w:r w:rsidR="002463D4" w:rsidRPr="004B4C5A">
              <w:rPr>
                <w:rFonts w:ascii="Times New Roman" w:hAnsi="Times New Roman" w:cs="Times New Roman"/>
                <w:sz w:val="28"/>
                <w:szCs w:val="28"/>
              </w:rPr>
              <w:t>(sau sửa đổi là Điều 4)</w:t>
            </w:r>
            <w:r w:rsidRPr="004B4C5A">
              <w:rPr>
                <w:rFonts w:ascii="Times New Roman" w:eastAsiaTheme="minorHAnsi" w:hAnsi="Times New Roman" w:cs="Times New Roman"/>
                <w:sz w:val="28"/>
                <w:szCs w:val="28"/>
                <w:lang w:val="en-US"/>
              </w:rPr>
              <w:t xml:space="preserve">: “Các sở, ban, ngành của thành phố căn cứ chức năng, nhiệm vụ được giao, báo cáo Bộ, ngành </w:t>
            </w:r>
            <w:r w:rsidR="00E34CDE" w:rsidRPr="004B4C5A">
              <w:rPr>
                <w:rFonts w:ascii="Times New Roman" w:eastAsiaTheme="minorHAnsi" w:hAnsi="Times New Roman" w:cs="Times New Roman"/>
                <w:sz w:val="28"/>
                <w:szCs w:val="28"/>
                <w:lang w:val="en-US"/>
              </w:rPr>
              <w:t>T</w:t>
            </w:r>
            <w:r w:rsidRPr="004B4C5A">
              <w:rPr>
                <w:rFonts w:ascii="Times New Roman" w:eastAsiaTheme="minorHAnsi" w:hAnsi="Times New Roman" w:cs="Times New Roman"/>
                <w:sz w:val="28"/>
                <w:szCs w:val="28"/>
                <w:lang w:val="en-US"/>
              </w:rPr>
              <w:t>rung ương cho ý kiến bổ sung, điều chỉnh lĩnh vực ưu tiên trong quá trình triển khai thực hiện nếu thấy cần thiết”.</w:t>
            </w:r>
            <w:r w:rsidR="00E34CDE" w:rsidRPr="004B4C5A">
              <w:rPr>
                <w:rFonts w:ascii="Times New Roman" w:eastAsiaTheme="minorHAnsi" w:hAnsi="Times New Roman" w:cs="Times New Roman"/>
                <w:sz w:val="28"/>
                <w:szCs w:val="28"/>
                <w:lang w:val="en-US"/>
              </w:rPr>
              <w:t xml:space="preserve"> </w:t>
            </w:r>
          </w:p>
          <w:p w14:paraId="22C74078" w14:textId="1806B02A" w:rsidR="00E34CDE" w:rsidRPr="004B4C5A" w:rsidRDefault="00E34CDE" w:rsidP="005312A3">
            <w:pPr>
              <w:spacing w:before="60" w:after="60" w:line="276" w:lineRule="auto"/>
              <w:jc w:val="both"/>
              <w:rPr>
                <w:rFonts w:ascii="Times New Roman" w:eastAsiaTheme="minorHAnsi" w:hAnsi="Times New Roman" w:cs="Times New Roman"/>
                <w:sz w:val="28"/>
                <w:szCs w:val="28"/>
                <w:lang w:val="en-US"/>
              </w:rPr>
            </w:pPr>
          </w:p>
          <w:p w14:paraId="10E94890" w14:textId="1BEC105D" w:rsidR="00322EB2" w:rsidRPr="004B4C5A" w:rsidRDefault="00322EB2" w:rsidP="005E4965">
            <w:pPr>
              <w:pStyle w:val="Bodytext20"/>
              <w:shd w:val="clear" w:color="auto" w:fill="auto"/>
              <w:spacing w:before="60" w:line="240" w:lineRule="auto"/>
              <w:rPr>
                <w:rFonts w:ascii="Times New Roman" w:hAnsi="Times New Roman" w:cs="Times New Roman"/>
                <w:sz w:val="28"/>
                <w:szCs w:val="28"/>
              </w:rPr>
            </w:pPr>
          </w:p>
        </w:tc>
      </w:tr>
      <w:tr w:rsidR="00076A28" w:rsidRPr="00076A28" w14:paraId="7C121F05" w14:textId="77777777" w:rsidTr="007B09A5">
        <w:tc>
          <w:tcPr>
            <w:tcW w:w="845" w:type="dxa"/>
            <w:tcBorders>
              <w:top w:val="single" w:sz="2" w:space="0" w:color="auto"/>
              <w:bottom w:val="single" w:sz="2" w:space="0" w:color="auto"/>
              <w:right w:val="single" w:sz="4" w:space="0" w:color="auto"/>
            </w:tcBorders>
            <w:vAlign w:val="center"/>
          </w:tcPr>
          <w:p w14:paraId="460C6770" w14:textId="09E63B04" w:rsidR="00EB0736" w:rsidRPr="00076A28" w:rsidRDefault="00DF1C81" w:rsidP="00EB4E62">
            <w:pPr>
              <w:spacing w:before="60" w:after="60"/>
              <w:jc w:val="center"/>
              <w:rPr>
                <w:rFonts w:ascii="Times New Roman" w:hAnsi="Times New Roman" w:cs="Times New Roman"/>
                <w:b/>
                <w:bCs/>
                <w:sz w:val="26"/>
                <w:szCs w:val="26"/>
                <w:lang w:val="en-US"/>
              </w:rPr>
            </w:pPr>
            <w:r w:rsidRPr="00076A28">
              <w:rPr>
                <w:rFonts w:ascii="Times New Roman" w:hAnsi="Times New Roman" w:cs="Times New Roman"/>
                <w:b/>
                <w:bCs/>
                <w:sz w:val="26"/>
                <w:szCs w:val="26"/>
                <w:lang w:val="en-US"/>
              </w:rPr>
              <w:lastRenderedPageBreak/>
              <w:t>7</w:t>
            </w:r>
          </w:p>
        </w:tc>
        <w:tc>
          <w:tcPr>
            <w:tcW w:w="2883" w:type="dxa"/>
            <w:tcBorders>
              <w:top w:val="single" w:sz="2" w:space="0" w:color="auto"/>
              <w:left w:val="single" w:sz="4" w:space="0" w:color="auto"/>
              <w:bottom w:val="single" w:sz="2" w:space="0" w:color="auto"/>
              <w:right w:val="single" w:sz="4" w:space="0" w:color="auto"/>
            </w:tcBorders>
            <w:vAlign w:val="center"/>
          </w:tcPr>
          <w:p w14:paraId="7FF5842F" w14:textId="77777777" w:rsidR="00EB0736" w:rsidRDefault="0015315A" w:rsidP="00EB4E62">
            <w:pPr>
              <w:tabs>
                <w:tab w:val="left" w:pos="1504"/>
              </w:tabs>
              <w:spacing w:before="60" w:after="60"/>
              <w:jc w:val="both"/>
              <w:rPr>
                <w:rFonts w:ascii="Times New Roman" w:hAnsi="Times New Roman" w:cs="Times New Roman"/>
                <w:sz w:val="26"/>
                <w:szCs w:val="26"/>
                <w:lang w:val="en-US"/>
              </w:rPr>
            </w:pPr>
            <w:r w:rsidRPr="00076A28">
              <w:rPr>
                <w:rFonts w:ascii="Times New Roman" w:hAnsi="Times New Roman" w:cs="Times New Roman"/>
                <w:sz w:val="26"/>
                <w:szCs w:val="26"/>
                <w:lang w:val="en-US"/>
              </w:rPr>
              <w:t xml:space="preserve">Bộ Ngoại giao </w:t>
            </w:r>
          </w:p>
          <w:p w14:paraId="64E90AAD" w14:textId="2FADC97F" w:rsidR="009C10C0" w:rsidRPr="00076A28" w:rsidRDefault="009C10C0" w:rsidP="00EB4E62">
            <w:pPr>
              <w:tabs>
                <w:tab w:val="left" w:pos="1504"/>
              </w:tabs>
              <w:spacing w:before="60" w:after="60"/>
              <w:jc w:val="both"/>
              <w:rPr>
                <w:rFonts w:ascii="Times New Roman" w:hAnsi="Times New Roman" w:cs="Times New Roman"/>
                <w:sz w:val="26"/>
                <w:szCs w:val="26"/>
                <w:lang w:val="en-US"/>
              </w:rPr>
            </w:pPr>
            <w:r>
              <w:rPr>
                <w:rFonts w:ascii="Times New Roman" w:hAnsi="Times New Roman" w:cs="Times New Roman"/>
                <w:sz w:val="28"/>
                <w:szCs w:val="28"/>
                <w:lang w:val="en-US"/>
              </w:rPr>
              <w:t xml:space="preserve">(Văn bản số </w:t>
            </w:r>
            <w:r>
              <w:rPr>
                <w:rFonts w:ascii="Times New Roman" w:hAnsi="Times New Roman" w:cs="Times New Roman"/>
                <w:sz w:val="28"/>
                <w:szCs w:val="28"/>
                <w:lang w:val="en-US"/>
              </w:rPr>
              <w:t>9516</w:t>
            </w:r>
            <w:r>
              <w:rPr>
                <w:rFonts w:ascii="Times New Roman" w:hAnsi="Times New Roman" w:cs="Times New Roman"/>
                <w:sz w:val="28"/>
                <w:szCs w:val="28"/>
                <w:lang w:val="en-US"/>
              </w:rPr>
              <w:t>/B</w:t>
            </w:r>
            <w:r>
              <w:rPr>
                <w:rFonts w:ascii="Times New Roman" w:hAnsi="Times New Roman" w:cs="Times New Roman"/>
                <w:sz w:val="28"/>
                <w:szCs w:val="28"/>
                <w:lang w:val="en-US"/>
              </w:rPr>
              <w:t>NG</w:t>
            </w:r>
            <w:r>
              <w:rPr>
                <w:rFonts w:ascii="Times New Roman" w:hAnsi="Times New Roman" w:cs="Times New Roman"/>
                <w:sz w:val="28"/>
                <w:szCs w:val="28"/>
                <w:lang w:val="en-US"/>
              </w:rPr>
              <w:t>-</w:t>
            </w:r>
            <w:r>
              <w:rPr>
                <w:rFonts w:ascii="Times New Roman" w:hAnsi="Times New Roman" w:cs="Times New Roman"/>
                <w:sz w:val="28"/>
                <w:szCs w:val="28"/>
                <w:lang w:val="en-US"/>
              </w:rPr>
              <w:t>NGKT</w:t>
            </w:r>
            <w:r>
              <w:rPr>
                <w:rFonts w:ascii="Times New Roman" w:hAnsi="Times New Roman" w:cs="Times New Roman"/>
                <w:sz w:val="28"/>
                <w:szCs w:val="28"/>
                <w:lang w:val="en-US"/>
              </w:rPr>
              <w:t xml:space="preserve"> ngày </w:t>
            </w:r>
            <w:r>
              <w:rPr>
                <w:rFonts w:ascii="Times New Roman" w:hAnsi="Times New Roman" w:cs="Times New Roman"/>
                <w:sz w:val="28"/>
                <w:szCs w:val="28"/>
                <w:lang w:val="en-US"/>
              </w:rPr>
              <w:t>30</w:t>
            </w:r>
            <w:r>
              <w:rPr>
                <w:rFonts w:ascii="Times New Roman" w:hAnsi="Times New Roman" w:cs="Times New Roman"/>
                <w:sz w:val="28"/>
                <w:szCs w:val="28"/>
                <w:lang w:val="en-US"/>
              </w:rPr>
              <w:t>/</w:t>
            </w:r>
            <w:r>
              <w:rPr>
                <w:rFonts w:ascii="Times New Roman" w:hAnsi="Times New Roman" w:cs="Times New Roman"/>
                <w:sz w:val="28"/>
                <w:szCs w:val="28"/>
                <w:lang w:val="en-US"/>
              </w:rPr>
              <w:t>12</w:t>
            </w:r>
            <w:r>
              <w:rPr>
                <w:rFonts w:ascii="Times New Roman" w:hAnsi="Times New Roman" w:cs="Times New Roman"/>
                <w:sz w:val="28"/>
                <w:szCs w:val="28"/>
                <w:lang w:val="en-US"/>
              </w:rPr>
              <w:t>/202</w:t>
            </w:r>
            <w:r>
              <w:rPr>
                <w:rFonts w:ascii="Times New Roman" w:hAnsi="Times New Roman" w:cs="Times New Roman"/>
                <w:sz w:val="28"/>
                <w:szCs w:val="28"/>
                <w:lang w:val="en-US"/>
              </w:rPr>
              <w:t>5</w:t>
            </w:r>
            <w:r>
              <w:rPr>
                <w:rFonts w:ascii="Times New Roman" w:hAnsi="Times New Roman" w:cs="Times New Roman"/>
                <w:sz w:val="28"/>
                <w:szCs w:val="28"/>
                <w:lang w:val="en-US"/>
              </w:rPr>
              <w:t>)</w:t>
            </w:r>
          </w:p>
        </w:tc>
        <w:tc>
          <w:tcPr>
            <w:tcW w:w="5541" w:type="dxa"/>
            <w:tcBorders>
              <w:top w:val="single" w:sz="2" w:space="0" w:color="auto"/>
              <w:left w:val="single" w:sz="4" w:space="0" w:color="auto"/>
              <w:bottom w:val="single" w:sz="2" w:space="0" w:color="auto"/>
              <w:right w:val="single" w:sz="4" w:space="0" w:color="auto"/>
            </w:tcBorders>
            <w:vAlign w:val="center"/>
          </w:tcPr>
          <w:p w14:paraId="45DC7315" w14:textId="10E7BD1E" w:rsidR="00EB0736" w:rsidRPr="001A7655" w:rsidRDefault="0015315A" w:rsidP="0015315A">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Dự thảo đã bám sát và cụ thể hóa các nội dung mang tính nguyên tắc của Nghị quyết 226/2025/QH15 ngày 27/6/2025 của Quốc hội về thí điểm một số cơ chế, chính sách đặc thù phát triển thành phố Hải Phòng cũng như Nghị định 219/2025/NĐ-CP ngày 07/8/2025 của Chính phủ quy định về người lao động nước ngoài tại Việt Nam. Các tiêu chí đưa ra cho người lao động trình độ cao là hợp lý và có tính sàng lọc. Do đó, Bộ Ngoại giao cơ bản nhất trí với nội dung của Dự thảo</w:t>
            </w:r>
            <w:r w:rsidRPr="001A7655">
              <w:rPr>
                <w:rFonts w:ascii="Times New Roman" w:hAnsi="Times New Roman" w:cs="Times New Roman"/>
                <w:sz w:val="28"/>
                <w:szCs w:val="28"/>
              </w:rPr>
              <w:t>.</w:t>
            </w:r>
          </w:p>
        </w:tc>
        <w:tc>
          <w:tcPr>
            <w:tcW w:w="5576" w:type="dxa"/>
            <w:tcBorders>
              <w:top w:val="single" w:sz="2" w:space="0" w:color="auto"/>
              <w:left w:val="single" w:sz="4" w:space="0" w:color="auto"/>
              <w:bottom w:val="single" w:sz="2" w:space="0" w:color="auto"/>
              <w:right w:val="single" w:sz="4" w:space="0" w:color="auto"/>
            </w:tcBorders>
            <w:vAlign w:val="center"/>
          </w:tcPr>
          <w:p w14:paraId="5B4B8AA1" w14:textId="26FF1993" w:rsidR="00EB0736" w:rsidRPr="00076A28" w:rsidRDefault="00EB0736" w:rsidP="0015315A">
            <w:pPr>
              <w:pStyle w:val="Bodytext20"/>
              <w:shd w:val="clear" w:color="auto" w:fill="auto"/>
              <w:spacing w:before="60" w:line="240" w:lineRule="auto"/>
              <w:rPr>
                <w:rFonts w:ascii="Times New Roman" w:hAnsi="Times New Roman" w:cs="Times New Roman"/>
              </w:rPr>
            </w:pPr>
          </w:p>
        </w:tc>
      </w:tr>
      <w:tr w:rsidR="00076A28" w:rsidRPr="00076A28" w14:paraId="25B5EFDE" w14:textId="77777777" w:rsidTr="007B09A5">
        <w:tc>
          <w:tcPr>
            <w:tcW w:w="845" w:type="dxa"/>
            <w:tcBorders>
              <w:top w:val="single" w:sz="2" w:space="0" w:color="auto"/>
              <w:bottom w:val="single" w:sz="2" w:space="0" w:color="auto"/>
              <w:right w:val="single" w:sz="4" w:space="0" w:color="auto"/>
            </w:tcBorders>
            <w:vAlign w:val="center"/>
          </w:tcPr>
          <w:p w14:paraId="25C34649" w14:textId="6072AC0B" w:rsidR="00EB0736" w:rsidRPr="00076A28" w:rsidRDefault="00DF1C81" w:rsidP="00EB4E62">
            <w:pPr>
              <w:spacing w:before="60" w:after="60"/>
              <w:jc w:val="center"/>
              <w:rPr>
                <w:rFonts w:ascii="Times New Roman" w:hAnsi="Times New Roman" w:cs="Times New Roman"/>
                <w:b/>
                <w:bCs/>
                <w:sz w:val="26"/>
                <w:szCs w:val="26"/>
                <w:lang w:val="en-US"/>
              </w:rPr>
            </w:pPr>
            <w:r w:rsidRPr="00076A28">
              <w:rPr>
                <w:rFonts w:ascii="Times New Roman" w:hAnsi="Times New Roman" w:cs="Times New Roman"/>
                <w:b/>
                <w:bCs/>
                <w:sz w:val="26"/>
                <w:szCs w:val="26"/>
                <w:lang w:val="en-US"/>
              </w:rPr>
              <w:t>8</w:t>
            </w:r>
          </w:p>
        </w:tc>
        <w:tc>
          <w:tcPr>
            <w:tcW w:w="2883" w:type="dxa"/>
            <w:tcBorders>
              <w:top w:val="single" w:sz="2" w:space="0" w:color="auto"/>
              <w:left w:val="single" w:sz="4" w:space="0" w:color="auto"/>
              <w:bottom w:val="single" w:sz="2" w:space="0" w:color="auto"/>
              <w:right w:val="single" w:sz="4" w:space="0" w:color="auto"/>
            </w:tcBorders>
            <w:vAlign w:val="center"/>
          </w:tcPr>
          <w:p w14:paraId="65E22C88" w14:textId="77777777" w:rsidR="00EB0736" w:rsidRDefault="002B2687" w:rsidP="00EB4E62">
            <w:pPr>
              <w:tabs>
                <w:tab w:val="left" w:pos="1504"/>
              </w:tabs>
              <w:spacing w:before="60" w:after="60"/>
              <w:jc w:val="both"/>
              <w:rPr>
                <w:rFonts w:ascii="Times New Roman" w:hAnsi="Times New Roman" w:cs="Times New Roman"/>
                <w:sz w:val="26"/>
                <w:szCs w:val="26"/>
                <w:lang w:val="en-US"/>
              </w:rPr>
            </w:pPr>
            <w:r w:rsidRPr="00076A28">
              <w:rPr>
                <w:rFonts w:ascii="Times New Roman" w:hAnsi="Times New Roman" w:cs="Times New Roman"/>
                <w:sz w:val="26"/>
                <w:szCs w:val="26"/>
                <w:lang w:val="en-US"/>
              </w:rPr>
              <w:t>Bộ Nông nghiệp và Môi trường</w:t>
            </w:r>
          </w:p>
          <w:p w14:paraId="4F6C24A7" w14:textId="099D7AE1" w:rsidR="009C10C0" w:rsidRPr="00076A28" w:rsidRDefault="009C10C0" w:rsidP="00EB4E62">
            <w:pPr>
              <w:tabs>
                <w:tab w:val="left" w:pos="1504"/>
              </w:tabs>
              <w:spacing w:before="60" w:after="60"/>
              <w:jc w:val="both"/>
              <w:rPr>
                <w:rFonts w:ascii="Times New Roman" w:hAnsi="Times New Roman" w:cs="Times New Roman"/>
                <w:sz w:val="26"/>
                <w:szCs w:val="26"/>
                <w:lang w:val="en-US"/>
              </w:rPr>
            </w:pPr>
            <w:r>
              <w:rPr>
                <w:rFonts w:ascii="Times New Roman" w:hAnsi="Times New Roman" w:cs="Times New Roman"/>
                <w:sz w:val="28"/>
                <w:szCs w:val="28"/>
                <w:lang w:val="en-US"/>
              </w:rPr>
              <w:t xml:space="preserve">(Văn bản số </w:t>
            </w:r>
            <w:r>
              <w:rPr>
                <w:rFonts w:ascii="Times New Roman" w:hAnsi="Times New Roman" w:cs="Times New Roman"/>
                <w:sz w:val="28"/>
                <w:szCs w:val="28"/>
                <w:lang w:val="en-US"/>
              </w:rPr>
              <w:t>10858</w:t>
            </w:r>
            <w:r>
              <w:rPr>
                <w:rFonts w:ascii="Times New Roman" w:hAnsi="Times New Roman" w:cs="Times New Roman"/>
                <w:sz w:val="28"/>
                <w:szCs w:val="28"/>
                <w:lang w:val="en-US"/>
              </w:rPr>
              <w:t>/</w:t>
            </w:r>
            <w:r>
              <w:rPr>
                <w:rFonts w:ascii="Times New Roman" w:hAnsi="Times New Roman" w:cs="Times New Roman"/>
                <w:sz w:val="28"/>
                <w:szCs w:val="28"/>
                <w:lang w:val="en-US"/>
              </w:rPr>
              <w:t>BNNMT-TCCB</w:t>
            </w:r>
            <w:r>
              <w:rPr>
                <w:rFonts w:ascii="Times New Roman" w:hAnsi="Times New Roman" w:cs="Times New Roman"/>
                <w:sz w:val="28"/>
                <w:szCs w:val="28"/>
                <w:lang w:val="en-US"/>
              </w:rPr>
              <w:t xml:space="preserve"> ngày </w:t>
            </w:r>
            <w:r>
              <w:rPr>
                <w:rFonts w:ascii="Times New Roman" w:hAnsi="Times New Roman" w:cs="Times New Roman"/>
                <w:sz w:val="28"/>
                <w:szCs w:val="28"/>
                <w:lang w:val="en-US"/>
              </w:rPr>
              <w:t>21</w:t>
            </w:r>
            <w:r>
              <w:rPr>
                <w:rFonts w:ascii="Times New Roman" w:hAnsi="Times New Roman" w:cs="Times New Roman"/>
                <w:sz w:val="28"/>
                <w:szCs w:val="28"/>
                <w:lang w:val="en-US"/>
              </w:rPr>
              <w:t>/</w:t>
            </w:r>
            <w:r>
              <w:rPr>
                <w:rFonts w:ascii="Times New Roman" w:hAnsi="Times New Roman" w:cs="Times New Roman"/>
                <w:sz w:val="28"/>
                <w:szCs w:val="28"/>
                <w:lang w:val="en-US"/>
              </w:rPr>
              <w:t>12</w:t>
            </w:r>
            <w:r>
              <w:rPr>
                <w:rFonts w:ascii="Times New Roman" w:hAnsi="Times New Roman" w:cs="Times New Roman"/>
                <w:sz w:val="28"/>
                <w:szCs w:val="28"/>
                <w:lang w:val="en-US"/>
              </w:rPr>
              <w:t>/202</w:t>
            </w:r>
            <w:r>
              <w:rPr>
                <w:rFonts w:ascii="Times New Roman" w:hAnsi="Times New Roman" w:cs="Times New Roman"/>
                <w:sz w:val="28"/>
                <w:szCs w:val="28"/>
                <w:lang w:val="en-US"/>
              </w:rPr>
              <w:t>5</w:t>
            </w:r>
            <w:r>
              <w:rPr>
                <w:rFonts w:ascii="Times New Roman" w:hAnsi="Times New Roman" w:cs="Times New Roman"/>
                <w:sz w:val="28"/>
                <w:szCs w:val="28"/>
                <w:lang w:val="en-US"/>
              </w:rPr>
              <w:t>)</w:t>
            </w:r>
          </w:p>
        </w:tc>
        <w:tc>
          <w:tcPr>
            <w:tcW w:w="5541" w:type="dxa"/>
            <w:tcBorders>
              <w:top w:val="single" w:sz="2" w:space="0" w:color="auto"/>
              <w:left w:val="single" w:sz="4" w:space="0" w:color="auto"/>
              <w:bottom w:val="single" w:sz="2" w:space="0" w:color="auto"/>
              <w:right w:val="single" w:sz="4" w:space="0" w:color="auto"/>
            </w:tcBorders>
            <w:vAlign w:val="center"/>
          </w:tcPr>
          <w:p w14:paraId="237BF881" w14:textId="77777777" w:rsidR="002B2687" w:rsidRPr="001A7655" w:rsidRDefault="002B2687" w:rsidP="002B2687">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1. </w:t>
            </w:r>
            <w:r w:rsidRPr="001A7655">
              <w:rPr>
                <w:rFonts w:ascii="Times New Roman" w:hAnsi="Times New Roman" w:cs="Times New Roman"/>
                <w:sz w:val="28"/>
                <w:szCs w:val="28"/>
                <w:lang w:val="vi-VN"/>
              </w:rPr>
              <w:t xml:space="preserve">Dự thảo Nghị quyết về cơ bản không mâu thuẫn với các điều ước quốc tế lĩnh vực nông nghiệp và môi trường mà Việt Nam là thành viên. Tuy nhiên, đề nghị trong quá trình triển khai thực hiện cần bảo đảm việc áp dụng các tiêu chí, thủ tục liên quan đến người nước ngoài phù hợp với các cam kết quốc tế song phương và đa phương, đặc biệt là các hiệp định hợp tác kinh tế, thương mại, đầu tư và khoa học - công </w:t>
            </w:r>
            <w:r w:rsidRPr="001A7655">
              <w:rPr>
                <w:rFonts w:ascii="Times New Roman" w:hAnsi="Times New Roman" w:cs="Times New Roman"/>
                <w:sz w:val="28"/>
                <w:szCs w:val="28"/>
                <w:lang w:val="vi-VN"/>
              </w:rPr>
              <w:lastRenderedPageBreak/>
              <w:t xml:space="preserve">nghệ mà Việt Nam đã ký kết. </w:t>
            </w:r>
          </w:p>
          <w:p w14:paraId="7BFC4D86" w14:textId="77777777" w:rsidR="00EB0736" w:rsidRPr="001A7655" w:rsidRDefault="002B2687" w:rsidP="002B2687">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2.</w:t>
            </w:r>
            <w:r w:rsidRPr="001A7655">
              <w:rPr>
                <w:rFonts w:ascii="Times New Roman" w:hAnsi="Times New Roman" w:cs="Times New Roman"/>
                <w:sz w:val="28"/>
                <w:szCs w:val="28"/>
                <w:lang w:val="vi-VN"/>
              </w:rPr>
              <w:t xml:space="preserve"> Đề nghị bổ sung quy định hoặc hướng dẫn trong quá trình tổ chức thực hiện về cơ chế trao đổi thông tin, phối hợp với bộ quản lý ngành, lĩnh vực liên quan trong việc xác minh, công nhận và quản lý đối tượng người nước ngoài thuộc diện hưởng cơ chế đặc thù.</w:t>
            </w:r>
          </w:p>
          <w:p w14:paraId="17B16715" w14:textId="77777777" w:rsidR="002B2687" w:rsidRPr="001A7655" w:rsidRDefault="002B2687" w:rsidP="002B2687">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3.</w:t>
            </w:r>
            <w:r w:rsidRPr="001A7655">
              <w:rPr>
                <w:rFonts w:ascii="Times New Roman" w:hAnsi="Times New Roman" w:cs="Times New Roman"/>
                <w:sz w:val="28"/>
                <w:szCs w:val="28"/>
                <w:lang w:val="vi-VN"/>
              </w:rPr>
              <w:t xml:space="preserve"> Tại Điều 3 dự thảo Nghị quyết có quy định khái niệm “Nhà quản lý” và đã viện dẫn đến Luật Doanh nghiệp. Tuy nhiên, cần cân nhắc để làm rõ chỉ áp dụng cho doanh nghiệp có trụ sở chính trong Khu thương mại tự do, tránh hiểu áp dụng cho mọi doanh nghiệp có chi nhánh.</w:t>
            </w:r>
          </w:p>
          <w:p w14:paraId="2844896A" w14:textId="67C21B87" w:rsidR="002B2687" w:rsidRPr="001A7655" w:rsidRDefault="002B2687" w:rsidP="002B2687">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4.</w:t>
            </w:r>
            <w:r w:rsidRPr="001A7655">
              <w:rPr>
                <w:rFonts w:ascii="Times New Roman" w:hAnsi="Times New Roman" w:cs="Times New Roman"/>
                <w:sz w:val="28"/>
                <w:szCs w:val="28"/>
                <w:lang w:val="vi-VN"/>
              </w:rPr>
              <w:t xml:space="preserve"> Tại điểm a và điểm b khoản 2.1 Điều 4 có nội dung trùng nhau, chỉ khác về thời gian kinh nghiệm (02 năm và 01 năm) dễ gây khó hiểu. Đề nghị cân nhắc gộp lại thành 01 tiêu chí linh hoạt theo tính chất lĩnh vực ưu tiên hoặc quy định rõ trường hợp nào áp dụng 01 năm, trường hợp nào áp dụng 02 năm (ví dụ: lĩnh vực công nghệ cao, AI…..). Trường hợp “đặc cách” quy định tại nhiều nhóm đối tượng tại khoản 2.2, 2.3, 2.5…</w:t>
            </w:r>
            <w:r w:rsidR="00427BD4" w:rsidRPr="001A7655">
              <w:rPr>
                <w:rFonts w:ascii="Times New Roman" w:hAnsi="Times New Roman" w:cs="Times New Roman"/>
                <w:sz w:val="28"/>
                <w:szCs w:val="28"/>
              </w:rPr>
              <w:t xml:space="preserve"> </w:t>
            </w:r>
            <w:r w:rsidRPr="001A7655">
              <w:rPr>
                <w:rFonts w:ascii="Times New Roman" w:hAnsi="Times New Roman" w:cs="Times New Roman"/>
                <w:sz w:val="28"/>
                <w:szCs w:val="28"/>
                <w:lang w:val="vi-VN"/>
              </w:rPr>
              <w:t xml:space="preserve">Điều 4 dự thảo Nghị quyết nhưng chưa có nguyên tắc chung. Đề nghị cân nhắc bổ sung 01 khoản quy định về nguyên tắc xét đặc cách; cơ quan thẩm định; trách nhiệm của doanh nghiệp đề xuất….tránh lạm dụng, bảo đảm minh bạch. </w:t>
            </w:r>
          </w:p>
          <w:p w14:paraId="36D44621" w14:textId="59F27F65" w:rsidR="002B2687" w:rsidRPr="001A7655" w:rsidRDefault="002B2687" w:rsidP="002B2687">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5.</w:t>
            </w:r>
            <w:r w:rsidRPr="001A7655">
              <w:rPr>
                <w:rFonts w:ascii="Times New Roman" w:hAnsi="Times New Roman" w:cs="Times New Roman"/>
                <w:sz w:val="28"/>
                <w:szCs w:val="28"/>
                <w:lang w:val="vi-VN"/>
              </w:rPr>
              <w:t xml:space="preserve"> Tại Điều 5 dự thảo Nghị quyết quy định Danh mục ưu tiên rộng, một số lĩnh vực trùng lặp hoặc </w:t>
            </w:r>
            <w:r w:rsidRPr="001A7655">
              <w:rPr>
                <w:rFonts w:ascii="Times New Roman" w:hAnsi="Times New Roman" w:cs="Times New Roman"/>
                <w:sz w:val="28"/>
                <w:szCs w:val="28"/>
                <w:lang w:val="vi-VN"/>
              </w:rPr>
              <w:lastRenderedPageBreak/>
              <w:t>giao thoa (ví dụ: công nghệ thông tin - chuyển đổi số - R&amp;D). Đề nghị gộp các lĩnh vực gần nhau tránh dàn trải, nhấn mạnh các lĩnh vực thực sự có lợi thế và nhu cầu của thành phố Hải Phòng.</w:t>
            </w:r>
          </w:p>
        </w:tc>
        <w:tc>
          <w:tcPr>
            <w:tcW w:w="5576" w:type="dxa"/>
            <w:tcBorders>
              <w:top w:val="single" w:sz="2" w:space="0" w:color="auto"/>
              <w:left w:val="single" w:sz="4" w:space="0" w:color="auto"/>
              <w:bottom w:val="single" w:sz="2" w:space="0" w:color="auto"/>
              <w:right w:val="single" w:sz="4" w:space="0" w:color="auto"/>
            </w:tcBorders>
            <w:vAlign w:val="center"/>
          </w:tcPr>
          <w:p w14:paraId="4E702711" w14:textId="4D576692" w:rsidR="00EB0736" w:rsidRPr="001A7655" w:rsidRDefault="00BC5124" w:rsidP="00BC5124">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lastRenderedPageBreak/>
              <w:t>1. Tiếp thu ý kiến tham gia (ý kiến tham gia không có kèm theo đề nghị sửa đổi nội dung).</w:t>
            </w:r>
          </w:p>
          <w:p w14:paraId="5DFA356E" w14:textId="77777777" w:rsidR="00BC5124" w:rsidRPr="001A7655" w:rsidRDefault="00BC5124" w:rsidP="00BC5124">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2.   Tiếp thu ý kiến tham gia (ý kiến tham gia không có kèm theo đề nghị sửa đổi nội dung).</w:t>
            </w:r>
          </w:p>
          <w:p w14:paraId="4285BE56" w14:textId="60EE89C5" w:rsidR="00BC5124" w:rsidRPr="001A7655" w:rsidRDefault="00BC5124" w:rsidP="00BC5124">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3. </w:t>
            </w:r>
            <w:r w:rsidR="006844E7" w:rsidRPr="001A7655">
              <w:rPr>
                <w:rFonts w:ascii="Times New Roman" w:hAnsi="Times New Roman" w:cs="Times New Roman"/>
                <w:sz w:val="28"/>
                <w:szCs w:val="28"/>
              </w:rPr>
              <w:t>Tiếp thu góp ý (đã bỏ Điều 3 theo góp ý của Bộ Nội vụ, Bộ Tư pháp)</w:t>
            </w:r>
            <w:r w:rsidR="00427BD4" w:rsidRPr="001A7655">
              <w:rPr>
                <w:rFonts w:ascii="Times New Roman" w:hAnsi="Times New Roman" w:cs="Times New Roman"/>
                <w:sz w:val="28"/>
                <w:szCs w:val="28"/>
              </w:rPr>
              <w:t xml:space="preserve">. </w:t>
            </w:r>
            <w:r w:rsidR="006844E7" w:rsidRPr="001A7655">
              <w:rPr>
                <w:rFonts w:ascii="Times New Roman" w:hAnsi="Times New Roman" w:cs="Times New Roman"/>
                <w:sz w:val="28"/>
                <w:szCs w:val="28"/>
              </w:rPr>
              <w:t xml:space="preserve"> </w:t>
            </w:r>
          </w:p>
          <w:p w14:paraId="514254BE" w14:textId="71330400" w:rsidR="001F5C51" w:rsidRPr="001A7655" w:rsidRDefault="000667FE" w:rsidP="00BC5124">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4. </w:t>
            </w:r>
            <w:r w:rsidR="00427BD4" w:rsidRPr="001A7655">
              <w:rPr>
                <w:rFonts w:ascii="Times New Roman" w:hAnsi="Times New Roman" w:cs="Times New Roman"/>
                <w:sz w:val="28"/>
                <w:szCs w:val="28"/>
              </w:rPr>
              <w:t>Không tiếp thu góp ý</w:t>
            </w:r>
            <w:r w:rsidR="001F5C51" w:rsidRPr="001A7655">
              <w:rPr>
                <w:rFonts w:ascii="Times New Roman" w:hAnsi="Times New Roman" w:cs="Times New Roman"/>
                <w:sz w:val="28"/>
                <w:szCs w:val="28"/>
              </w:rPr>
              <w:t xml:space="preserve"> </w:t>
            </w:r>
            <w:r w:rsidR="001F5C51" w:rsidRPr="001A7655">
              <w:rPr>
                <w:rFonts w:ascii="Times New Roman" w:hAnsi="Times New Roman" w:cs="Times New Roman"/>
                <w:sz w:val="28"/>
                <w:szCs w:val="28"/>
                <w:lang w:val="vi-VN"/>
              </w:rPr>
              <w:t xml:space="preserve"> cân nhắc gộp lại thành 01 tiêu chí linh hoạt theo tính chất lĩnh vực ưu tiên hoặc  quy định rõ trường hợp nào áp dụng </w:t>
            </w:r>
            <w:r w:rsidR="001F5C51" w:rsidRPr="001A7655">
              <w:rPr>
                <w:rFonts w:ascii="Times New Roman" w:hAnsi="Times New Roman" w:cs="Times New Roman"/>
                <w:sz w:val="28"/>
                <w:szCs w:val="28"/>
                <w:lang w:val="vi-VN"/>
              </w:rPr>
              <w:lastRenderedPageBreak/>
              <w:t>01 năm, trường hợp nào áp dụng 02 năm</w:t>
            </w:r>
            <w:r w:rsidR="00427BD4" w:rsidRPr="001A7655">
              <w:rPr>
                <w:rFonts w:ascii="Times New Roman" w:hAnsi="Times New Roman" w:cs="Times New Roman"/>
                <w:sz w:val="28"/>
                <w:szCs w:val="28"/>
              </w:rPr>
              <w:t xml:space="preserve">. Nội dung quy định như trên để đảm bảo tương đồng với Khoản 3, Điều 3 Nghị quyết số </w:t>
            </w:r>
            <w:r w:rsidR="00427BD4" w:rsidRPr="001A7655">
              <w:rPr>
                <w:rFonts w:ascii="Times New Roman" w:hAnsi="Times New Roman" w:cs="Times New Roman"/>
                <w:sz w:val="28"/>
                <w:szCs w:val="28"/>
                <w:lang w:val="vi-VN"/>
              </w:rPr>
              <w:t>219/2025/NĐ-CP</w:t>
            </w:r>
            <w:r w:rsidR="00427BD4" w:rsidRPr="001A7655">
              <w:rPr>
                <w:rFonts w:ascii="Times New Roman" w:hAnsi="Times New Roman" w:cs="Times New Roman"/>
                <w:sz w:val="28"/>
                <w:szCs w:val="28"/>
              </w:rPr>
              <w:t xml:space="preserve"> của Chính phủ</w:t>
            </w:r>
            <w:r w:rsidR="001F5C51" w:rsidRPr="001A7655">
              <w:rPr>
                <w:rFonts w:ascii="Times New Roman" w:hAnsi="Times New Roman" w:cs="Times New Roman"/>
                <w:sz w:val="28"/>
                <w:szCs w:val="28"/>
              </w:rPr>
              <w:t>; Tiếp thu góp ý trường hợp “đặc cách”, quy định thống nhất nguyên tắc được xác nhận bởi cơ quan có thẩm quyền.</w:t>
            </w:r>
          </w:p>
          <w:p w14:paraId="02C6F51C" w14:textId="1808CE2C" w:rsidR="001F5C51" w:rsidRPr="001A7655" w:rsidRDefault="001F5C51" w:rsidP="00BC5124">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 </w:t>
            </w:r>
            <w:r w:rsidR="00F848ED" w:rsidRPr="001A7655">
              <w:rPr>
                <w:rFonts w:ascii="Times New Roman" w:hAnsi="Times New Roman" w:cs="Times New Roman"/>
                <w:sz w:val="28"/>
                <w:szCs w:val="28"/>
              </w:rPr>
              <w:t>5. Tiếp thu, chỉnh sửa tại Phụ lục.</w:t>
            </w:r>
          </w:p>
        </w:tc>
      </w:tr>
      <w:tr w:rsidR="00076A28" w:rsidRPr="00076A28" w14:paraId="6033A4D7" w14:textId="77777777" w:rsidTr="007B09A5">
        <w:tc>
          <w:tcPr>
            <w:tcW w:w="845" w:type="dxa"/>
            <w:tcBorders>
              <w:top w:val="single" w:sz="2" w:space="0" w:color="auto"/>
              <w:bottom w:val="single" w:sz="2" w:space="0" w:color="auto"/>
              <w:right w:val="single" w:sz="4" w:space="0" w:color="auto"/>
            </w:tcBorders>
            <w:vAlign w:val="center"/>
          </w:tcPr>
          <w:p w14:paraId="3F1ADD0B" w14:textId="2A3F068D" w:rsidR="00EB0736" w:rsidRPr="00076A28" w:rsidRDefault="00DF1C81" w:rsidP="00EB4E62">
            <w:pPr>
              <w:spacing w:before="60" w:after="60"/>
              <w:jc w:val="center"/>
              <w:rPr>
                <w:rFonts w:ascii="Times New Roman" w:hAnsi="Times New Roman" w:cs="Times New Roman"/>
                <w:b/>
                <w:bCs/>
                <w:sz w:val="26"/>
                <w:szCs w:val="26"/>
                <w:lang w:val="en-US"/>
              </w:rPr>
            </w:pPr>
            <w:r w:rsidRPr="00076A28">
              <w:rPr>
                <w:rFonts w:ascii="Times New Roman" w:hAnsi="Times New Roman" w:cs="Times New Roman"/>
                <w:b/>
                <w:bCs/>
                <w:sz w:val="26"/>
                <w:szCs w:val="26"/>
                <w:lang w:val="en-US"/>
              </w:rPr>
              <w:lastRenderedPageBreak/>
              <w:t>9</w:t>
            </w:r>
          </w:p>
        </w:tc>
        <w:tc>
          <w:tcPr>
            <w:tcW w:w="2883" w:type="dxa"/>
            <w:tcBorders>
              <w:top w:val="single" w:sz="2" w:space="0" w:color="auto"/>
              <w:left w:val="single" w:sz="4" w:space="0" w:color="auto"/>
              <w:bottom w:val="single" w:sz="2" w:space="0" w:color="auto"/>
              <w:right w:val="single" w:sz="4" w:space="0" w:color="auto"/>
            </w:tcBorders>
            <w:vAlign w:val="center"/>
          </w:tcPr>
          <w:p w14:paraId="694331C0" w14:textId="77777777" w:rsidR="00EB0736" w:rsidRDefault="002B2687" w:rsidP="00EB4E62">
            <w:pPr>
              <w:spacing w:before="60" w:after="60"/>
              <w:jc w:val="both"/>
              <w:rPr>
                <w:rFonts w:ascii="Times New Roman" w:hAnsi="Times New Roman" w:cs="Times New Roman"/>
                <w:sz w:val="26"/>
                <w:szCs w:val="26"/>
                <w:lang w:val="en-US"/>
              </w:rPr>
            </w:pPr>
            <w:r w:rsidRPr="00076A28">
              <w:rPr>
                <w:rFonts w:ascii="Times New Roman" w:hAnsi="Times New Roman" w:cs="Times New Roman"/>
                <w:sz w:val="26"/>
                <w:szCs w:val="26"/>
                <w:lang w:val="en-US"/>
              </w:rPr>
              <w:t>Bộ Tài chính</w:t>
            </w:r>
          </w:p>
          <w:p w14:paraId="049EB86E" w14:textId="3C019800" w:rsidR="009C10C0" w:rsidRPr="00076A28" w:rsidRDefault="009C10C0" w:rsidP="00EB4E62">
            <w:pPr>
              <w:spacing w:before="60" w:after="60"/>
              <w:jc w:val="both"/>
              <w:rPr>
                <w:rFonts w:ascii="Times New Roman" w:hAnsi="Times New Roman" w:cs="Times New Roman"/>
                <w:sz w:val="26"/>
                <w:szCs w:val="26"/>
                <w:lang w:val="en-US"/>
              </w:rPr>
            </w:pPr>
            <w:r>
              <w:rPr>
                <w:rFonts w:ascii="Times New Roman" w:hAnsi="Times New Roman" w:cs="Times New Roman"/>
                <w:sz w:val="28"/>
                <w:szCs w:val="28"/>
                <w:lang w:val="en-US"/>
              </w:rPr>
              <w:t xml:space="preserve">(Văn bản số </w:t>
            </w:r>
            <w:r>
              <w:rPr>
                <w:rFonts w:ascii="Times New Roman" w:hAnsi="Times New Roman" w:cs="Times New Roman"/>
                <w:sz w:val="28"/>
                <w:szCs w:val="28"/>
                <w:lang w:val="en-US"/>
              </w:rPr>
              <w:t>20481</w:t>
            </w:r>
            <w:r>
              <w:rPr>
                <w:rFonts w:ascii="Times New Roman" w:hAnsi="Times New Roman" w:cs="Times New Roman"/>
                <w:sz w:val="28"/>
                <w:szCs w:val="28"/>
                <w:lang w:val="en-US"/>
              </w:rPr>
              <w:t>/B</w:t>
            </w:r>
            <w:r>
              <w:rPr>
                <w:rFonts w:ascii="Times New Roman" w:hAnsi="Times New Roman" w:cs="Times New Roman"/>
                <w:sz w:val="28"/>
                <w:szCs w:val="28"/>
                <w:lang w:val="en-US"/>
              </w:rPr>
              <w:t>TC</w:t>
            </w:r>
            <w:r>
              <w:rPr>
                <w:rFonts w:ascii="Times New Roman" w:hAnsi="Times New Roman" w:cs="Times New Roman"/>
                <w:sz w:val="28"/>
                <w:szCs w:val="28"/>
                <w:lang w:val="en-US"/>
              </w:rPr>
              <w:t>-</w:t>
            </w:r>
            <w:r>
              <w:rPr>
                <w:rFonts w:ascii="Times New Roman" w:hAnsi="Times New Roman" w:cs="Times New Roman"/>
                <w:sz w:val="28"/>
                <w:szCs w:val="28"/>
                <w:lang w:val="en-US"/>
              </w:rPr>
              <w:t>KTDP</w:t>
            </w:r>
            <w:r>
              <w:rPr>
                <w:rFonts w:ascii="Times New Roman" w:hAnsi="Times New Roman" w:cs="Times New Roman"/>
                <w:sz w:val="28"/>
                <w:szCs w:val="28"/>
                <w:lang w:val="en-US"/>
              </w:rPr>
              <w:t xml:space="preserve"> ngày </w:t>
            </w:r>
            <w:r>
              <w:rPr>
                <w:rFonts w:ascii="Times New Roman" w:hAnsi="Times New Roman" w:cs="Times New Roman"/>
                <w:sz w:val="28"/>
                <w:szCs w:val="28"/>
                <w:lang w:val="en-US"/>
              </w:rPr>
              <w:t>30</w:t>
            </w:r>
            <w:r>
              <w:rPr>
                <w:rFonts w:ascii="Times New Roman" w:hAnsi="Times New Roman" w:cs="Times New Roman"/>
                <w:sz w:val="28"/>
                <w:szCs w:val="28"/>
                <w:lang w:val="en-US"/>
              </w:rPr>
              <w:t>/</w:t>
            </w:r>
            <w:r>
              <w:rPr>
                <w:rFonts w:ascii="Times New Roman" w:hAnsi="Times New Roman" w:cs="Times New Roman"/>
                <w:sz w:val="28"/>
                <w:szCs w:val="28"/>
                <w:lang w:val="en-US"/>
              </w:rPr>
              <w:t>12</w:t>
            </w:r>
            <w:r>
              <w:rPr>
                <w:rFonts w:ascii="Times New Roman" w:hAnsi="Times New Roman" w:cs="Times New Roman"/>
                <w:sz w:val="28"/>
                <w:szCs w:val="28"/>
                <w:lang w:val="en-US"/>
              </w:rPr>
              <w:t>/202</w:t>
            </w:r>
            <w:r>
              <w:rPr>
                <w:rFonts w:ascii="Times New Roman" w:hAnsi="Times New Roman" w:cs="Times New Roman"/>
                <w:sz w:val="28"/>
                <w:szCs w:val="28"/>
                <w:lang w:val="en-US"/>
              </w:rPr>
              <w:t>5</w:t>
            </w:r>
            <w:r>
              <w:rPr>
                <w:rFonts w:ascii="Times New Roman" w:hAnsi="Times New Roman" w:cs="Times New Roman"/>
                <w:sz w:val="28"/>
                <w:szCs w:val="28"/>
                <w:lang w:val="en-US"/>
              </w:rPr>
              <w:t>)</w:t>
            </w:r>
          </w:p>
        </w:tc>
        <w:tc>
          <w:tcPr>
            <w:tcW w:w="5541" w:type="dxa"/>
            <w:tcBorders>
              <w:top w:val="single" w:sz="2" w:space="0" w:color="auto"/>
              <w:left w:val="single" w:sz="4" w:space="0" w:color="auto"/>
              <w:bottom w:val="single" w:sz="2" w:space="0" w:color="auto"/>
              <w:right w:val="single" w:sz="4" w:space="0" w:color="auto"/>
            </w:tcBorders>
            <w:vAlign w:val="center"/>
          </w:tcPr>
          <w:p w14:paraId="1980534F" w14:textId="77777777" w:rsidR="00EB0736" w:rsidRPr="001A7655" w:rsidRDefault="002B2687" w:rsidP="002B2687">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1. Luật doanh nghiệp số 59/2020/QH14 đã được sửa đổi, bổ sung một số điều theo Luật số 03/2022/QH15 và Luật số 76/2025/QH15 của Quốc hội. Do đó, tại phần căn cứ </w:t>
            </w:r>
            <w:r w:rsidR="00894091" w:rsidRPr="001A7655">
              <w:rPr>
                <w:rFonts w:ascii="Times New Roman" w:hAnsi="Times New Roman" w:cs="Times New Roman"/>
                <w:sz w:val="28"/>
                <w:szCs w:val="28"/>
              </w:rPr>
              <w:t>ban hành tại dự thảo Nghị quyết, đề nghị UBND thành phố  Hải Phòng cập nhật lại cho phù hợp quy định về viện dẫn văn bản tại Nghị định số 75/2025/NĐ-CP ngày 01/04/2025 của Chính phủ (được sửa đổi, bổ sung tại khoản 38 Điều 1 Nghị định số 187/2025/NĐ-CP ngày 01/07/2025) về quy định chi tiết một số điều và biện pháp để tổ chức, hướng dẫn thi hành Luật Ban hành văn bản quy phạm pháp luật.</w:t>
            </w:r>
          </w:p>
          <w:p w14:paraId="1099EDD3" w14:textId="77777777" w:rsidR="00894091" w:rsidRPr="001A7655" w:rsidRDefault="00894091" w:rsidP="002B2687">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2. Về nội dung dự thảo Nghị quyết:</w:t>
            </w:r>
          </w:p>
          <w:p w14:paraId="17C04B52" w14:textId="412901DC" w:rsidR="00894091" w:rsidRPr="001A7655" w:rsidRDefault="00894091" w:rsidP="002B2687">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Tại Kỳ họp thứ 10, Quốc hội khóa XV, Quốc hội đã thông qua nhiều Luật, Nghị quyết và các Nghị định đã được Chính phủ ban hành có quy định đối với người nước ngoài là chuyên gia, nhà khoa học, nhà quản lý, người lao động có trình độ cao tương tự quy định đối với người nước ngoài đang được UBND thành phố xây dựng, trình HĐND thà</w:t>
            </w:r>
            <w:r w:rsidR="00450A98" w:rsidRPr="001A7655">
              <w:rPr>
                <w:rFonts w:ascii="Times New Roman" w:hAnsi="Times New Roman" w:cs="Times New Roman"/>
                <w:sz w:val="28"/>
                <w:szCs w:val="28"/>
              </w:rPr>
              <w:t>n</w:t>
            </w:r>
            <w:r w:rsidRPr="001A7655">
              <w:rPr>
                <w:rFonts w:ascii="Times New Roman" w:hAnsi="Times New Roman" w:cs="Times New Roman"/>
                <w:sz w:val="28"/>
                <w:szCs w:val="28"/>
              </w:rPr>
              <w:t>h phố xem xét, quyết định.</w:t>
            </w:r>
          </w:p>
          <w:p w14:paraId="700352CD" w14:textId="77777777" w:rsidR="00894091" w:rsidRPr="001A7655" w:rsidRDefault="00894091" w:rsidP="002B2687">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Do đó, để đảm bảo tính tương quan, tương </w:t>
            </w:r>
            <w:r w:rsidR="00450A98" w:rsidRPr="001A7655">
              <w:rPr>
                <w:rFonts w:ascii="Times New Roman" w:hAnsi="Times New Roman" w:cs="Times New Roman"/>
                <w:sz w:val="28"/>
                <w:szCs w:val="28"/>
              </w:rPr>
              <w:t xml:space="preserve">đồng và đúng đối tượng người nước ngoài là chuyên </w:t>
            </w:r>
            <w:r w:rsidR="00450A98" w:rsidRPr="001A7655">
              <w:rPr>
                <w:rFonts w:ascii="Times New Roman" w:hAnsi="Times New Roman" w:cs="Times New Roman"/>
                <w:sz w:val="28"/>
                <w:szCs w:val="28"/>
              </w:rPr>
              <w:lastRenderedPageBreak/>
              <w:t>gia, nhà khoa học, người có tài năng, nhà quản lý, người lao động có trình độ cao với các quy định chung của Chính phủ nhằm tăng cường vai trò giám sát của Quốc hội, Chính phủ, HĐND thành phố nhưng vẫn bảo đảm việc phân cấp, ủy quyền, tăng tính chủ động, tự chịu trách nhiệm của chính quyền thành phố Hải Phòng, Bộ Tài chính đề nghị UBND thành phố Hải Phòng rà soát, nghiên cứu, vận dụng tiêu chí xác định người nước ngoài thuộc diện ưu đãi cấp thị thực, thẻ tạm trú và giải quyết thường trú tại các quy định nêu trên để áp dụng cho phù hợp với tình hình thực tế tại Khu TMTD của thành phố Hải Phòng.</w:t>
            </w:r>
          </w:p>
          <w:p w14:paraId="3DF98126" w14:textId="77777777" w:rsidR="00450A98" w:rsidRPr="001A7655" w:rsidRDefault="00450A98" w:rsidP="002B2687">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Bên cạnh đó, để tiếp tục hoàn thiện dự thảo Nghị quyết,  đề nghị UBND thành phố Hải Phòng nghiên cứu một số nội dung sau:</w:t>
            </w:r>
          </w:p>
          <w:p w14:paraId="1A5116E5" w14:textId="77777777" w:rsidR="00450A98" w:rsidRPr="001A7655" w:rsidRDefault="00450A98" w:rsidP="00450A98">
            <w:pPr>
              <w:pStyle w:val="Bodytext20"/>
              <w:numPr>
                <w:ilvl w:val="0"/>
                <w:numId w:val="12"/>
              </w:numPr>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Về đối tượng áp dụng (Điều 2):</w:t>
            </w:r>
          </w:p>
          <w:p w14:paraId="3763B180" w14:textId="77777777" w:rsidR="00450A98" w:rsidRPr="001A7655" w:rsidRDefault="00450A98" w:rsidP="00450A98">
            <w:pPr>
              <w:pStyle w:val="Bodytext20"/>
              <w:shd w:val="clear" w:color="auto" w:fill="auto"/>
              <w:spacing w:before="60" w:line="240" w:lineRule="auto"/>
              <w:ind w:left="360"/>
              <w:rPr>
                <w:rFonts w:ascii="Times New Roman" w:hAnsi="Times New Roman" w:cs="Times New Roman"/>
                <w:sz w:val="28"/>
                <w:szCs w:val="28"/>
              </w:rPr>
            </w:pPr>
            <w:r w:rsidRPr="001A7655">
              <w:rPr>
                <w:rFonts w:ascii="Times New Roman" w:hAnsi="Times New Roman" w:cs="Times New Roman"/>
                <w:sz w:val="28"/>
                <w:szCs w:val="28"/>
              </w:rPr>
              <w:t>Đề nghị bổ sung đối tượng áp dụng:</w:t>
            </w:r>
          </w:p>
          <w:p w14:paraId="50CBDB60" w14:textId="2984CE89" w:rsidR="00450A98" w:rsidRPr="001A7655" w:rsidRDefault="00450A98" w:rsidP="00450A98">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     (i) Người nước ngoài đáp ứng được tiêu chí đối với chuyên gia, nhà khoa học, người có tài năng, nhà quản lý, người lao động có trình độ cao làm việc tạ doanh nghiệp có trụ sở chính trong Khu thương mại tự do thành phố Hải Phòng.</w:t>
            </w:r>
          </w:p>
          <w:p w14:paraId="570610C4" w14:textId="66F422B4" w:rsidR="00450A98" w:rsidRPr="001A7655" w:rsidRDefault="00450A98" w:rsidP="00450A98">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      (ii) Các cơ quan, tổ chức, cá nhân có liên quan.</w:t>
            </w:r>
          </w:p>
          <w:p w14:paraId="5348FADD" w14:textId="5C649AED" w:rsidR="00450A98" w:rsidRPr="001A7655" w:rsidRDefault="00450A98" w:rsidP="00450A98">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      b) Về tiêu chí xác định chuyên gia, nhà khoa học, người có tài n</w:t>
            </w:r>
            <w:r w:rsidR="00034229" w:rsidRPr="001A7655">
              <w:rPr>
                <w:rFonts w:ascii="Times New Roman" w:hAnsi="Times New Roman" w:cs="Times New Roman"/>
                <w:sz w:val="28"/>
                <w:szCs w:val="28"/>
              </w:rPr>
              <w:t>ăng, nhà quản lý, người lao động có trình độ cao (Điều 4):</w:t>
            </w:r>
          </w:p>
          <w:p w14:paraId="5FF1DF59" w14:textId="085DABB0" w:rsidR="00034229" w:rsidRPr="001A7655" w:rsidRDefault="00034229" w:rsidP="00450A98">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lastRenderedPageBreak/>
              <w:t xml:space="preserve">      - Đề nghị chỉnh lý cụm từ “người có tài n</w:t>
            </w:r>
            <w:r w:rsidR="00A26B47" w:rsidRPr="001A7655">
              <w:rPr>
                <w:rFonts w:ascii="Times New Roman" w:hAnsi="Times New Roman" w:cs="Times New Roman"/>
                <w:sz w:val="28"/>
                <w:szCs w:val="28"/>
              </w:rPr>
              <w:t>ă</w:t>
            </w:r>
            <w:r w:rsidRPr="001A7655">
              <w:rPr>
                <w:rFonts w:ascii="Times New Roman" w:hAnsi="Times New Roman" w:cs="Times New Roman"/>
                <w:sz w:val="28"/>
                <w:szCs w:val="28"/>
              </w:rPr>
              <w:t xml:space="preserve">ng </w:t>
            </w:r>
            <w:r w:rsidRPr="001A7655">
              <w:rPr>
                <w:rFonts w:ascii="Times New Roman" w:hAnsi="Times New Roman" w:cs="Times New Roman"/>
                <w:sz w:val="28"/>
                <w:szCs w:val="28"/>
                <w:u w:val="single"/>
              </w:rPr>
              <w:t>đặc biệt</w:t>
            </w:r>
            <w:r w:rsidRPr="001A7655">
              <w:rPr>
                <w:rFonts w:ascii="Times New Roman" w:hAnsi="Times New Roman" w:cs="Times New Roman"/>
                <w:sz w:val="28"/>
                <w:szCs w:val="28"/>
              </w:rPr>
              <w:t>” (tại điểm 2.3 khoản 2 thành “người có tài năng” để phù hợp với quy định tại điểm đ, khoản 1, Điều 10 Nghị quyết số 226/2025/QH15 và phạm vi điều chỉnh quy định tại Điều 1 dự thảo Nghị quyết.</w:t>
            </w:r>
          </w:p>
          <w:p w14:paraId="473FF7D8" w14:textId="0C9022D5" w:rsidR="00034229" w:rsidRPr="001A7655" w:rsidRDefault="00034229" w:rsidP="00450A98">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      Bên cạnh đó, đối với nội dung người có tài năng thuộc trường hợp có giải thưởng quốc tế hoặc thành tích nổi bật trong khoa học, công nghệ, kinh doanh, sáng tạo, đề nghị nghiên cứu quy định cụ thể danh mục giải thưởng quốc tế và cách thức xác định thành tích nổi bật trong khoa  học, công nghệ, kinh doanh, sáng tạo để đưa vào tiêu chí tha</w:t>
            </w:r>
            <w:r w:rsidR="00A26B47" w:rsidRPr="001A7655">
              <w:rPr>
                <w:rFonts w:ascii="Times New Roman" w:hAnsi="Times New Roman" w:cs="Times New Roman"/>
                <w:sz w:val="28"/>
                <w:szCs w:val="28"/>
              </w:rPr>
              <w:t>y</w:t>
            </w:r>
            <w:r w:rsidRPr="001A7655">
              <w:rPr>
                <w:rFonts w:ascii="Times New Roman" w:hAnsi="Times New Roman" w:cs="Times New Roman"/>
                <w:sz w:val="28"/>
                <w:szCs w:val="28"/>
              </w:rPr>
              <w:t xml:space="preserve"> vì đưa ra một số ví dụ làm dẫn chứng, bảo đảm thực hiện theo quy định của pháp luật về ban hành văn bản quy phạm pháp luật.</w:t>
            </w:r>
          </w:p>
          <w:p w14:paraId="41B1B276" w14:textId="6D98AB0C" w:rsidR="00034229" w:rsidRPr="001A7655" w:rsidRDefault="00034229" w:rsidP="00034229">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       Đề nghị xem xét lược bỏ nội dung “Ví dụ: Giám đốc điều hành, Giám đốc tài chính, Giám đốc kỹ thuật, Trưởng phòng chiến lược…” về các chức danh quản lý khác trong doanh nghiệp do đã dẫn chứng Điều lệ doanh nghiệp là cơ sở xác định chức danh quản lý khác trong doanh nghiệp, tránh trường hợp liệt kê không đầy đủ các chức danh, đồng thời không sử dụng ký hiệu “</w:t>
            </w:r>
            <w:r w:rsidRPr="001A7655">
              <w:rPr>
                <w:rFonts w:ascii="Times New Roman" w:hAnsi="Times New Roman" w:cs="Times New Roman"/>
                <w:sz w:val="28"/>
                <w:szCs w:val="28"/>
                <w:u w:val="single"/>
              </w:rPr>
              <w:t>&gt;</w:t>
            </w:r>
            <w:r w:rsidRPr="001A7655">
              <w:rPr>
                <w:rFonts w:ascii="Times New Roman" w:hAnsi="Times New Roman" w:cs="Times New Roman"/>
                <w:sz w:val="28"/>
                <w:szCs w:val="28"/>
              </w:rPr>
              <w:t>” và chỉnh lý cụm từ “</w:t>
            </w:r>
            <w:r w:rsidRPr="001A7655">
              <w:rPr>
                <w:rFonts w:ascii="Times New Roman" w:hAnsi="Times New Roman" w:cs="Times New Roman"/>
                <w:sz w:val="28"/>
                <w:szCs w:val="28"/>
                <w:u w:val="single"/>
              </w:rPr>
              <w:t>&gt;</w:t>
            </w:r>
            <w:r w:rsidRPr="001A7655">
              <w:rPr>
                <w:rFonts w:ascii="Times New Roman" w:hAnsi="Times New Roman" w:cs="Times New Roman"/>
                <w:sz w:val="28"/>
                <w:szCs w:val="28"/>
              </w:rPr>
              <w:t xml:space="preserve"> 5 năm” (tại điểm 2.4 và điểm 2.5 khoản 2 thành “từ 05 năm trở lên” tại dự thảo Nghị quyết.</w:t>
            </w:r>
          </w:p>
          <w:p w14:paraId="74E5BEBC" w14:textId="3FC88727" w:rsidR="00034229" w:rsidRPr="001A7655" w:rsidRDefault="00034229" w:rsidP="00034229">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      c) Về lĩnh vực ưu tiên (Điều 5): Đề nghị UBND, HĐND thành phố Hải Phòng chịu trách nhiệm rà soát các lĩnh vực ưu tiên phù hợp với </w:t>
            </w:r>
            <w:r w:rsidRPr="001A7655">
              <w:rPr>
                <w:rFonts w:ascii="Times New Roman" w:hAnsi="Times New Roman" w:cs="Times New Roman"/>
                <w:sz w:val="28"/>
                <w:szCs w:val="28"/>
              </w:rPr>
              <w:lastRenderedPageBreak/>
              <w:t>Quyết định thành lập khu TMTD đã được cấp có thẩm quyền phê duyệt và các tiêu chí đưa ra tại dự thảo Nghị quyết với quy định của pháp luật và tình hình thu hút đầu tư thực tế tại Khu TMTD.</w:t>
            </w:r>
          </w:p>
          <w:p w14:paraId="0F94B095" w14:textId="5D10664E" w:rsidR="00034229" w:rsidRPr="001A7655" w:rsidRDefault="00034229" w:rsidP="00034229">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      d) Về điều khoản thi hành (Điều 7): Nội dung này đề nghị UBND thành phố Hải Phòng tổng hợp ý kiến của Bộ Công an và Bộ </w:t>
            </w:r>
            <w:r w:rsidR="00886082" w:rsidRPr="001A7655">
              <w:rPr>
                <w:rFonts w:ascii="Times New Roman" w:hAnsi="Times New Roman" w:cs="Times New Roman"/>
                <w:sz w:val="28"/>
                <w:szCs w:val="28"/>
              </w:rPr>
              <w:t>K</w:t>
            </w:r>
            <w:r w:rsidRPr="001A7655">
              <w:rPr>
                <w:rFonts w:ascii="Times New Roman" w:hAnsi="Times New Roman" w:cs="Times New Roman"/>
                <w:sz w:val="28"/>
                <w:szCs w:val="28"/>
              </w:rPr>
              <w:t>hoa học và Công nghệ.</w:t>
            </w:r>
          </w:p>
          <w:p w14:paraId="5E1DCE3A" w14:textId="001FB52B" w:rsidR="00886082" w:rsidRPr="001A7655" w:rsidRDefault="00886082" w:rsidP="00034229">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3. Về kỹ thu</w:t>
            </w:r>
            <w:r w:rsidR="006418E2" w:rsidRPr="001A7655">
              <w:rPr>
                <w:rFonts w:ascii="Times New Roman" w:hAnsi="Times New Roman" w:cs="Times New Roman"/>
                <w:sz w:val="28"/>
                <w:szCs w:val="28"/>
              </w:rPr>
              <w:t>ậ</w:t>
            </w:r>
            <w:r w:rsidRPr="001A7655">
              <w:rPr>
                <w:rFonts w:ascii="Times New Roman" w:hAnsi="Times New Roman" w:cs="Times New Roman"/>
                <w:sz w:val="28"/>
                <w:szCs w:val="28"/>
              </w:rPr>
              <w:t>t trình bày, soạn thảo dự thảo Nghị quyết</w:t>
            </w:r>
            <w:r w:rsidR="006418E2" w:rsidRPr="001A7655">
              <w:rPr>
                <w:rFonts w:ascii="Times New Roman" w:hAnsi="Times New Roman" w:cs="Times New Roman"/>
                <w:sz w:val="28"/>
                <w:szCs w:val="28"/>
              </w:rPr>
              <w:t xml:space="preserve"> </w:t>
            </w:r>
          </w:p>
          <w:p w14:paraId="132F8AEA" w14:textId="05EE7057" w:rsidR="00450A98" w:rsidRPr="001A7655" w:rsidRDefault="00886082" w:rsidP="00450A98">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Khoản 10 Điều 4 Luật Ban hành văn bản quy phạm pháp luật năm 2025 (sửa đổi, bổ sung tại Khoản 1, Điều 1Luật số 87/2025/QH15 ngày 25/06/2025 của Quốc hội) quy định Nghị quyết của HĐND tỉnh, thành phố thuộc hệ thống văn bản quy phạm pháp luật. Do đó, đề nghị UBND thành phố Hải Phòng rà soát, chỉnh lý lại kỹ thuật trình bày, soạn thảo dự thảo Nghị quyết cho chính xác, rõ ràng, dễ hiểu và thống nhất theo quy định tại Điều 7 Luật Ban hành văn bản quy phạm pháp luật năm 2025, Nghị định số 787/2025/NĐ-CP của Chính phủ (sửa đổi, bổ sung tại Nghị định số 187/2025/NĐ-CP).</w:t>
            </w:r>
          </w:p>
        </w:tc>
        <w:tc>
          <w:tcPr>
            <w:tcW w:w="5576" w:type="dxa"/>
            <w:tcBorders>
              <w:top w:val="single" w:sz="2" w:space="0" w:color="auto"/>
              <w:left w:val="single" w:sz="4" w:space="0" w:color="auto"/>
              <w:bottom w:val="single" w:sz="2" w:space="0" w:color="auto"/>
              <w:right w:val="single" w:sz="4" w:space="0" w:color="auto"/>
            </w:tcBorders>
            <w:vAlign w:val="center"/>
          </w:tcPr>
          <w:p w14:paraId="28CFB866" w14:textId="77777777" w:rsidR="00EB0736" w:rsidRPr="001A7655" w:rsidRDefault="0008675E" w:rsidP="00F845D3">
            <w:pPr>
              <w:pStyle w:val="Bodytext20"/>
              <w:shd w:val="clear" w:color="auto" w:fill="auto"/>
              <w:spacing w:before="60" w:line="240" w:lineRule="auto"/>
              <w:jc w:val="left"/>
              <w:rPr>
                <w:rFonts w:ascii="Times New Roman" w:hAnsi="Times New Roman" w:cs="Times New Roman"/>
                <w:sz w:val="28"/>
                <w:szCs w:val="28"/>
              </w:rPr>
            </w:pPr>
            <w:r w:rsidRPr="001A7655">
              <w:rPr>
                <w:rFonts w:ascii="Times New Roman" w:hAnsi="Times New Roman" w:cs="Times New Roman"/>
                <w:sz w:val="28"/>
                <w:szCs w:val="28"/>
              </w:rPr>
              <w:lastRenderedPageBreak/>
              <w:t>1. Tiếp thu, sửa đổi tại phần căn cứ ban hành.</w:t>
            </w:r>
          </w:p>
          <w:p w14:paraId="56D0D1AE" w14:textId="3D6C6332" w:rsidR="0008675E" w:rsidRPr="001A7655" w:rsidRDefault="0008675E" w:rsidP="00F845D3">
            <w:pPr>
              <w:pStyle w:val="Bodytext20"/>
              <w:shd w:val="clear" w:color="auto" w:fill="auto"/>
              <w:spacing w:before="60" w:line="240" w:lineRule="auto"/>
              <w:jc w:val="left"/>
              <w:rPr>
                <w:rFonts w:ascii="Times New Roman" w:hAnsi="Times New Roman" w:cs="Times New Roman"/>
                <w:sz w:val="28"/>
                <w:szCs w:val="28"/>
              </w:rPr>
            </w:pPr>
            <w:r w:rsidRPr="001A7655">
              <w:rPr>
                <w:rFonts w:ascii="Times New Roman" w:hAnsi="Times New Roman" w:cs="Times New Roman"/>
                <w:sz w:val="28"/>
                <w:szCs w:val="28"/>
              </w:rPr>
              <w:t xml:space="preserve">2. </w:t>
            </w:r>
            <w:r w:rsidR="003F4C8A" w:rsidRPr="001A7655">
              <w:rPr>
                <w:rFonts w:ascii="Times New Roman" w:hAnsi="Times New Roman" w:cs="Times New Roman"/>
                <w:sz w:val="28"/>
                <w:szCs w:val="28"/>
              </w:rPr>
              <w:t>Tiếp thu, tiếp tục xem xét, chỉnh sửa các tiêu chí tại Điều 4</w:t>
            </w:r>
            <w:r w:rsidR="00C921D9" w:rsidRPr="001A7655">
              <w:rPr>
                <w:rFonts w:ascii="Times New Roman" w:hAnsi="Times New Roman" w:cs="Times New Roman"/>
                <w:sz w:val="28"/>
                <w:szCs w:val="28"/>
              </w:rPr>
              <w:t xml:space="preserve"> (</w:t>
            </w:r>
            <w:r w:rsidR="002463D4" w:rsidRPr="001A7655">
              <w:rPr>
                <w:rFonts w:ascii="Times New Roman" w:hAnsi="Times New Roman" w:cs="Times New Roman"/>
                <w:sz w:val="28"/>
                <w:szCs w:val="28"/>
              </w:rPr>
              <w:t>sau sửa đổi là Điều 3</w:t>
            </w:r>
            <w:r w:rsidR="00C921D9" w:rsidRPr="001A7655">
              <w:rPr>
                <w:rFonts w:ascii="Times New Roman" w:hAnsi="Times New Roman" w:cs="Times New Roman"/>
                <w:sz w:val="28"/>
                <w:szCs w:val="28"/>
              </w:rPr>
              <w:t>)</w:t>
            </w:r>
            <w:r w:rsidR="003F4C8A" w:rsidRPr="001A7655">
              <w:rPr>
                <w:rFonts w:ascii="Times New Roman" w:hAnsi="Times New Roman" w:cs="Times New Roman"/>
                <w:sz w:val="28"/>
                <w:szCs w:val="28"/>
              </w:rPr>
              <w:t>.</w:t>
            </w:r>
          </w:p>
          <w:p w14:paraId="012B5B84" w14:textId="36FE0126" w:rsidR="003F4C8A" w:rsidRPr="001A7655" w:rsidRDefault="003F4C8A" w:rsidP="003F4C8A">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 Góp ý về đối tượng áp dụng (Điều 2): </w:t>
            </w:r>
            <w:r w:rsidR="00A26B47" w:rsidRPr="001A7655">
              <w:rPr>
                <w:rFonts w:ascii="Times New Roman" w:hAnsi="Times New Roman" w:cs="Times New Roman"/>
                <w:sz w:val="28"/>
                <w:szCs w:val="28"/>
              </w:rPr>
              <w:t>Tiếp thu, sửa đổi, bổ sung tại Điều 2.</w:t>
            </w:r>
          </w:p>
          <w:p w14:paraId="223D2FCF" w14:textId="14555828" w:rsidR="00A26B47" w:rsidRPr="001A7655" w:rsidRDefault="00A26B47" w:rsidP="003F4C8A">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 Tiếp thu, chỉnh lý cụm từ “người có tài nặng </w:t>
            </w:r>
            <w:r w:rsidRPr="001A7655">
              <w:rPr>
                <w:rFonts w:ascii="Times New Roman" w:hAnsi="Times New Roman" w:cs="Times New Roman"/>
                <w:sz w:val="28"/>
                <w:szCs w:val="28"/>
                <w:u w:val="single"/>
              </w:rPr>
              <w:t>đặc biệt</w:t>
            </w:r>
            <w:r w:rsidRPr="001A7655">
              <w:rPr>
                <w:rFonts w:ascii="Times New Roman" w:hAnsi="Times New Roman" w:cs="Times New Roman"/>
                <w:sz w:val="28"/>
                <w:szCs w:val="28"/>
              </w:rPr>
              <w:t xml:space="preserve">” (tại điểm 2.3 khoản 2 Điều 4 </w:t>
            </w:r>
            <w:r w:rsidR="00C921D9" w:rsidRPr="001A7655">
              <w:rPr>
                <w:rFonts w:ascii="Times New Roman" w:hAnsi="Times New Roman" w:cs="Times New Roman"/>
                <w:sz w:val="28"/>
                <w:szCs w:val="28"/>
              </w:rPr>
              <w:t>(</w:t>
            </w:r>
            <w:r w:rsidR="002463D4" w:rsidRPr="001A7655">
              <w:rPr>
                <w:rFonts w:ascii="Times New Roman" w:hAnsi="Times New Roman" w:cs="Times New Roman"/>
                <w:sz w:val="28"/>
                <w:szCs w:val="28"/>
              </w:rPr>
              <w:t>sau sửa đổi là Điều 3</w:t>
            </w:r>
            <w:r w:rsidR="00C921D9" w:rsidRPr="001A7655">
              <w:rPr>
                <w:rFonts w:ascii="Times New Roman" w:hAnsi="Times New Roman" w:cs="Times New Roman"/>
                <w:sz w:val="28"/>
                <w:szCs w:val="28"/>
              </w:rPr>
              <w:t xml:space="preserve">) </w:t>
            </w:r>
            <w:r w:rsidRPr="001A7655">
              <w:rPr>
                <w:rFonts w:ascii="Times New Roman" w:hAnsi="Times New Roman" w:cs="Times New Roman"/>
                <w:sz w:val="28"/>
                <w:szCs w:val="28"/>
              </w:rPr>
              <w:t xml:space="preserve">thành “người có tài năng”. </w:t>
            </w:r>
          </w:p>
          <w:p w14:paraId="601E9F1E" w14:textId="3AB52B4C" w:rsidR="00852F9A" w:rsidRPr="001A7655" w:rsidRDefault="00852F9A" w:rsidP="00852F9A">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Tiếp thu đề nghị nghiên cứu quy định cụ thể danh mục giải thưởng quốc tế và cách thức xác định thành tích nổi bật trong khoa  học, công nghệ, kinh doanh, sáng tạo để đưa vào tiêu chí thay vì đưa ra một số ví dụ làm dẫn chứng, bảo đảm thực hiện theo quy định của pháp luật về ban hành văn bản quy phạm pháp luật. Tuy nhiên, do hiện tại chưa có văn bản quy định cụ thể danh mục giải thưởng quốc tế nên chỉnh sửa theo hướng do “</w:t>
            </w:r>
            <w:r w:rsidRPr="001A7655">
              <w:rPr>
                <w:rFonts w:ascii="Times New Roman" w:hAnsi="Times New Roman" w:cs="Times New Roman"/>
                <w:i/>
                <w:iCs/>
                <w:sz w:val="28"/>
                <w:szCs w:val="28"/>
              </w:rPr>
              <w:t>cơ quan có thẩm quyền xác nhận.</w:t>
            </w:r>
            <w:r w:rsidRPr="001A7655">
              <w:rPr>
                <w:rFonts w:ascii="Times New Roman" w:hAnsi="Times New Roman" w:cs="Times New Roman"/>
                <w:sz w:val="28"/>
                <w:szCs w:val="28"/>
              </w:rPr>
              <w:t>”.</w:t>
            </w:r>
          </w:p>
          <w:p w14:paraId="71C4BFEE" w14:textId="62BD9B9F" w:rsidR="00852F9A" w:rsidRPr="001A7655" w:rsidRDefault="00852F9A" w:rsidP="00852F9A">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Tiếp thu đề nghị xem xét lược bỏ nội dung “Ví dụ: Giám đốc điều hành, Giám đốc tài chính, Giám đốc kỹ thuật, Trưởng phòng chiến lược…” về các chức danh quản lý khác trong doanh nghiệp, đồng thời không sử dụng ký hiệu “</w:t>
            </w:r>
            <w:r w:rsidRPr="001A7655">
              <w:rPr>
                <w:rFonts w:ascii="Times New Roman" w:hAnsi="Times New Roman" w:cs="Times New Roman"/>
                <w:sz w:val="28"/>
                <w:szCs w:val="28"/>
                <w:u w:val="single"/>
              </w:rPr>
              <w:t>&gt;</w:t>
            </w:r>
            <w:r w:rsidRPr="001A7655">
              <w:rPr>
                <w:rFonts w:ascii="Times New Roman" w:hAnsi="Times New Roman" w:cs="Times New Roman"/>
                <w:sz w:val="28"/>
                <w:szCs w:val="28"/>
              </w:rPr>
              <w:t>” và chỉnh lý cụm từ “</w:t>
            </w:r>
            <w:r w:rsidRPr="001A7655">
              <w:rPr>
                <w:rFonts w:ascii="Times New Roman" w:hAnsi="Times New Roman" w:cs="Times New Roman"/>
                <w:sz w:val="28"/>
                <w:szCs w:val="28"/>
                <w:u w:val="single"/>
              </w:rPr>
              <w:t>&gt;</w:t>
            </w:r>
            <w:r w:rsidRPr="001A7655">
              <w:rPr>
                <w:rFonts w:ascii="Times New Roman" w:hAnsi="Times New Roman" w:cs="Times New Roman"/>
                <w:sz w:val="28"/>
                <w:szCs w:val="28"/>
              </w:rPr>
              <w:t xml:space="preserve"> 5 năm” (tại điểm 2.4 </w:t>
            </w:r>
            <w:r w:rsidRPr="001A7655">
              <w:rPr>
                <w:rFonts w:ascii="Times New Roman" w:hAnsi="Times New Roman" w:cs="Times New Roman"/>
                <w:sz w:val="28"/>
                <w:szCs w:val="28"/>
              </w:rPr>
              <w:lastRenderedPageBreak/>
              <w:t>và điểm 2.5 khoản 2 thành “từ 05 năm trở lên” tại dự thảo Nghị quyết và chỉnh sửa tại mục 2.4 và mục 2.5.</w:t>
            </w:r>
          </w:p>
          <w:p w14:paraId="63947FDD" w14:textId="19096DA7" w:rsidR="006418E2" w:rsidRPr="001A7655" w:rsidRDefault="006418E2" w:rsidP="00852F9A">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Tiếp thu đề nghị đối với quy định tại Điều 5</w:t>
            </w:r>
            <w:r w:rsidR="002463D4" w:rsidRPr="001A7655">
              <w:rPr>
                <w:rFonts w:ascii="Times New Roman" w:hAnsi="Times New Roman" w:cs="Times New Roman"/>
                <w:sz w:val="28"/>
                <w:szCs w:val="28"/>
              </w:rPr>
              <w:t xml:space="preserve"> (sau sửa đổi là Điều 4)</w:t>
            </w:r>
            <w:r w:rsidRPr="001A7655">
              <w:rPr>
                <w:rFonts w:ascii="Times New Roman" w:hAnsi="Times New Roman" w:cs="Times New Roman"/>
                <w:sz w:val="28"/>
                <w:szCs w:val="28"/>
              </w:rPr>
              <w:t>, Điều 7</w:t>
            </w:r>
            <w:r w:rsidR="00447761" w:rsidRPr="001A7655">
              <w:rPr>
                <w:rFonts w:ascii="Times New Roman" w:hAnsi="Times New Roman" w:cs="Times New Roman"/>
                <w:sz w:val="28"/>
                <w:szCs w:val="28"/>
              </w:rPr>
              <w:t xml:space="preserve"> (sau sửa đổi là Điều 6)</w:t>
            </w:r>
            <w:r w:rsidRPr="001A7655">
              <w:rPr>
                <w:rFonts w:ascii="Times New Roman" w:hAnsi="Times New Roman" w:cs="Times New Roman"/>
                <w:sz w:val="28"/>
                <w:szCs w:val="28"/>
              </w:rPr>
              <w:t>, tuy nhiên không có cơ sở chỉnh sửa do nội dung góp ý không đề xuất chỉnh sửa cụ thể.</w:t>
            </w:r>
          </w:p>
          <w:p w14:paraId="1A180652" w14:textId="5511BE5E" w:rsidR="006418E2" w:rsidRPr="001A7655" w:rsidRDefault="006418E2" w:rsidP="00852F9A">
            <w:pPr>
              <w:pStyle w:val="Bodytext20"/>
              <w:shd w:val="clear" w:color="auto" w:fill="auto"/>
              <w:spacing w:before="60" w:line="240" w:lineRule="auto"/>
              <w:rPr>
                <w:rFonts w:ascii="Times New Roman" w:hAnsi="Times New Roman" w:cs="Times New Roman"/>
                <w:sz w:val="28"/>
                <w:szCs w:val="28"/>
              </w:rPr>
            </w:pPr>
          </w:p>
          <w:p w14:paraId="1076324E" w14:textId="2403F025" w:rsidR="00852F9A" w:rsidRPr="001A7655" w:rsidRDefault="00852F9A" w:rsidP="003F4C8A">
            <w:pPr>
              <w:pStyle w:val="Bodytext20"/>
              <w:shd w:val="clear" w:color="auto" w:fill="auto"/>
              <w:spacing w:before="60" w:line="240" w:lineRule="auto"/>
              <w:rPr>
                <w:rFonts w:ascii="Times New Roman" w:hAnsi="Times New Roman" w:cs="Times New Roman"/>
                <w:sz w:val="28"/>
                <w:szCs w:val="28"/>
              </w:rPr>
            </w:pPr>
          </w:p>
          <w:p w14:paraId="5AD8ED4E" w14:textId="77777777" w:rsidR="00852F9A" w:rsidRPr="001A7655" w:rsidRDefault="00852F9A" w:rsidP="003F4C8A">
            <w:pPr>
              <w:pStyle w:val="Bodytext20"/>
              <w:shd w:val="clear" w:color="auto" w:fill="auto"/>
              <w:spacing w:before="60" w:line="240" w:lineRule="auto"/>
              <w:rPr>
                <w:rFonts w:ascii="Times New Roman" w:hAnsi="Times New Roman" w:cs="Times New Roman"/>
                <w:sz w:val="28"/>
                <w:szCs w:val="28"/>
              </w:rPr>
            </w:pPr>
          </w:p>
          <w:p w14:paraId="581607BC" w14:textId="776279B8" w:rsidR="003F4C8A" w:rsidRPr="001A7655" w:rsidRDefault="003F4C8A" w:rsidP="00F845D3">
            <w:pPr>
              <w:pStyle w:val="Bodytext20"/>
              <w:shd w:val="clear" w:color="auto" w:fill="auto"/>
              <w:spacing w:before="60" w:line="240" w:lineRule="auto"/>
              <w:jc w:val="left"/>
              <w:rPr>
                <w:rFonts w:ascii="Times New Roman" w:hAnsi="Times New Roman" w:cs="Times New Roman"/>
                <w:sz w:val="28"/>
                <w:szCs w:val="28"/>
              </w:rPr>
            </w:pPr>
          </w:p>
        </w:tc>
      </w:tr>
      <w:tr w:rsidR="00076A28" w:rsidRPr="00076A28" w14:paraId="718F890D" w14:textId="77777777" w:rsidTr="007B09A5">
        <w:tc>
          <w:tcPr>
            <w:tcW w:w="845" w:type="dxa"/>
            <w:tcBorders>
              <w:top w:val="single" w:sz="2" w:space="0" w:color="auto"/>
              <w:bottom w:val="single" w:sz="2" w:space="0" w:color="auto"/>
              <w:right w:val="single" w:sz="4" w:space="0" w:color="auto"/>
            </w:tcBorders>
            <w:vAlign w:val="center"/>
          </w:tcPr>
          <w:p w14:paraId="36F02352" w14:textId="2D346C43" w:rsidR="00EB0736" w:rsidRPr="00076A28" w:rsidRDefault="00DF1C81" w:rsidP="00EB4E62">
            <w:pPr>
              <w:spacing w:before="60" w:after="60"/>
              <w:jc w:val="center"/>
              <w:rPr>
                <w:rFonts w:ascii="Times New Roman" w:hAnsi="Times New Roman" w:cs="Times New Roman"/>
                <w:b/>
                <w:bCs/>
                <w:sz w:val="26"/>
                <w:szCs w:val="26"/>
                <w:lang w:val="en-US"/>
              </w:rPr>
            </w:pPr>
            <w:r w:rsidRPr="00076A28">
              <w:rPr>
                <w:rFonts w:ascii="Times New Roman" w:hAnsi="Times New Roman" w:cs="Times New Roman"/>
                <w:b/>
                <w:bCs/>
                <w:sz w:val="26"/>
                <w:szCs w:val="26"/>
                <w:lang w:val="en-US"/>
              </w:rPr>
              <w:lastRenderedPageBreak/>
              <w:t>10</w:t>
            </w:r>
          </w:p>
        </w:tc>
        <w:tc>
          <w:tcPr>
            <w:tcW w:w="2883" w:type="dxa"/>
            <w:tcBorders>
              <w:top w:val="single" w:sz="2" w:space="0" w:color="auto"/>
              <w:left w:val="single" w:sz="4" w:space="0" w:color="auto"/>
              <w:bottom w:val="single" w:sz="2" w:space="0" w:color="auto"/>
              <w:right w:val="single" w:sz="4" w:space="0" w:color="auto"/>
            </w:tcBorders>
            <w:vAlign w:val="center"/>
          </w:tcPr>
          <w:p w14:paraId="0F8B4EE3" w14:textId="77777777" w:rsidR="00EB0736" w:rsidRDefault="0024173F" w:rsidP="00EB4E62">
            <w:pPr>
              <w:tabs>
                <w:tab w:val="left" w:pos="1504"/>
              </w:tabs>
              <w:spacing w:before="60" w:after="60"/>
              <w:jc w:val="both"/>
              <w:rPr>
                <w:rFonts w:ascii="Times New Roman" w:hAnsi="Times New Roman" w:cs="Times New Roman"/>
                <w:sz w:val="26"/>
                <w:szCs w:val="26"/>
                <w:lang w:val="en-US"/>
              </w:rPr>
            </w:pPr>
            <w:r w:rsidRPr="00076A28">
              <w:rPr>
                <w:rFonts w:ascii="Times New Roman" w:hAnsi="Times New Roman" w:cs="Times New Roman"/>
                <w:sz w:val="26"/>
                <w:szCs w:val="26"/>
                <w:lang w:val="en-US"/>
              </w:rPr>
              <w:t>Bộ Văn hóa, Thể thao và Du lịch</w:t>
            </w:r>
          </w:p>
          <w:p w14:paraId="3587C2CD" w14:textId="68C01E80" w:rsidR="00863151" w:rsidRPr="00076A28" w:rsidRDefault="00863151" w:rsidP="00EB4E62">
            <w:pPr>
              <w:tabs>
                <w:tab w:val="left" w:pos="1504"/>
              </w:tabs>
              <w:spacing w:before="60" w:after="60"/>
              <w:jc w:val="both"/>
              <w:rPr>
                <w:rFonts w:ascii="Times New Roman" w:hAnsi="Times New Roman" w:cs="Times New Roman"/>
                <w:sz w:val="26"/>
                <w:szCs w:val="26"/>
                <w:lang w:val="en-US"/>
              </w:rPr>
            </w:pPr>
            <w:r>
              <w:rPr>
                <w:rFonts w:ascii="Times New Roman" w:hAnsi="Times New Roman" w:cs="Times New Roman"/>
                <w:sz w:val="28"/>
                <w:szCs w:val="28"/>
                <w:lang w:val="en-US"/>
              </w:rPr>
              <w:t xml:space="preserve">(Văn bản số </w:t>
            </w:r>
            <w:r>
              <w:rPr>
                <w:rFonts w:ascii="Times New Roman" w:hAnsi="Times New Roman" w:cs="Times New Roman"/>
                <w:sz w:val="28"/>
                <w:szCs w:val="28"/>
                <w:lang w:val="en-US"/>
              </w:rPr>
              <w:t>552</w:t>
            </w:r>
            <w:r>
              <w:rPr>
                <w:rFonts w:ascii="Times New Roman" w:hAnsi="Times New Roman" w:cs="Times New Roman"/>
                <w:sz w:val="28"/>
                <w:szCs w:val="28"/>
                <w:lang w:val="en-US"/>
              </w:rPr>
              <w:t>/B</w:t>
            </w:r>
            <w:r>
              <w:rPr>
                <w:rFonts w:ascii="Times New Roman" w:hAnsi="Times New Roman" w:cs="Times New Roman"/>
                <w:sz w:val="28"/>
                <w:szCs w:val="28"/>
                <w:lang w:val="en-US"/>
              </w:rPr>
              <w:t>VHTTDL-HTQT</w:t>
            </w:r>
            <w:r>
              <w:rPr>
                <w:rFonts w:ascii="Times New Roman" w:hAnsi="Times New Roman" w:cs="Times New Roman"/>
                <w:sz w:val="28"/>
                <w:szCs w:val="28"/>
                <w:lang w:val="en-US"/>
              </w:rPr>
              <w:t xml:space="preserve"> ngày </w:t>
            </w:r>
            <w:r>
              <w:rPr>
                <w:rFonts w:ascii="Times New Roman" w:hAnsi="Times New Roman" w:cs="Times New Roman"/>
                <w:sz w:val="28"/>
                <w:szCs w:val="28"/>
                <w:lang w:val="en-US"/>
              </w:rPr>
              <w:t>03</w:t>
            </w:r>
            <w:r>
              <w:rPr>
                <w:rFonts w:ascii="Times New Roman" w:hAnsi="Times New Roman" w:cs="Times New Roman"/>
                <w:sz w:val="28"/>
                <w:szCs w:val="28"/>
                <w:lang w:val="en-US"/>
              </w:rPr>
              <w:t>/0</w:t>
            </w:r>
            <w:r>
              <w:rPr>
                <w:rFonts w:ascii="Times New Roman" w:hAnsi="Times New Roman" w:cs="Times New Roman"/>
                <w:sz w:val="28"/>
                <w:szCs w:val="28"/>
                <w:lang w:val="en-US"/>
              </w:rPr>
              <w:t>2</w:t>
            </w:r>
            <w:r>
              <w:rPr>
                <w:rFonts w:ascii="Times New Roman" w:hAnsi="Times New Roman" w:cs="Times New Roman"/>
                <w:sz w:val="28"/>
                <w:szCs w:val="28"/>
                <w:lang w:val="en-US"/>
              </w:rPr>
              <w:t>/2026)</w:t>
            </w:r>
          </w:p>
        </w:tc>
        <w:tc>
          <w:tcPr>
            <w:tcW w:w="5541" w:type="dxa"/>
            <w:tcBorders>
              <w:top w:val="single" w:sz="2" w:space="0" w:color="auto"/>
              <w:left w:val="single" w:sz="4" w:space="0" w:color="auto"/>
              <w:bottom w:val="single" w:sz="2" w:space="0" w:color="auto"/>
              <w:right w:val="single" w:sz="4" w:space="0" w:color="auto"/>
            </w:tcBorders>
            <w:vAlign w:val="center"/>
          </w:tcPr>
          <w:p w14:paraId="19C0D414" w14:textId="77777777" w:rsidR="00EB0736" w:rsidRPr="001A7655" w:rsidRDefault="0024173F" w:rsidP="0024173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xml:space="preserve">1. Tại phần căn cứ, xem xét bổ sung một số căn cứ pháp lý sau: “- </w:t>
            </w:r>
            <w:r w:rsidRPr="001A7655">
              <w:rPr>
                <w:rFonts w:ascii="Times New Roman" w:hAnsi="Times New Roman" w:cs="Times New Roman"/>
                <w:i/>
                <w:iCs/>
                <w:sz w:val="28"/>
                <w:szCs w:val="28"/>
                <w:lang w:val="vi-VN"/>
              </w:rPr>
              <w:t xml:space="preserve">Nghị định số 221/2025/NĐ-CP ngày 08/8/2025 của Chính phủ quy định về việc miễn thị thực có thời hạn cho người nước ngoài thuộc diện đối tượng đặc biệt cần ưu đãi phục vụ phát triển kinh tế - xã hội. - Nghị định </w:t>
            </w:r>
            <w:r w:rsidRPr="001A7655">
              <w:rPr>
                <w:rFonts w:ascii="Times New Roman" w:hAnsi="Times New Roman" w:cs="Times New Roman"/>
                <w:i/>
                <w:iCs/>
                <w:sz w:val="28"/>
                <w:szCs w:val="28"/>
                <w:lang w:val="vi-VN"/>
              </w:rPr>
              <w:lastRenderedPageBreak/>
              <w:t>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r w:rsidRPr="001A7655">
              <w:rPr>
                <w:rFonts w:ascii="Times New Roman" w:hAnsi="Times New Roman" w:cs="Times New Roman"/>
                <w:sz w:val="28"/>
                <w:szCs w:val="28"/>
                <w:lang w:val="vi-VN"/>
              </w:rPr>
              <w:t>”</w:t>
            </w:r>
          </w:p>
          <w:p w14:paraId="2DE1645B" w14:textId="77777777" w:rsidR="0024173F" w:rsidRPr="001A7655" w:rsidRDefault="0024173F" w:rsidP="0024173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2.</w:t>
            </w:r>
            <w:r w:rsidRPr="001A7655">
              <w:rPr>
                <w:rFonts w:ascii="Arial" w:eastAsia="Times New Roman" w:hAnsi="Arial" w:cs="Arial"/>
                <w:sz w:val="28"/>
                <w:szCs w:val="28"/>
                <w:lang w:val="vi-VN"/>
              </w:rPr>
              <w:t xml:space="preserve"> </w:t>
            </w:r>
            <w:r w:rsidRPr="001A7655">
              <w:rPr>
                <w:rFonts w:ascii="Times New Roman" w:hAnsi="Times New Roman" w:cs="Times New Roman"/>
                <w:sz w:val="28"/>
                <w:szCs w:val="28"/>
                <w:lang w:val="vi-VN"/>
              </w:rPr>
              <w:t>Đối với Điều 2 - Đối tượng áp dụng, kiến nghị xem xét điều chỉnh như sau: “</w:t>
            </w:r>
            <w:r w:rsidRPr="001A7655">
              <w:rPr>
                <w:rFonts w:ascii="Times New Roman" w:hAnsi="Times New Roman" w:cs="Times New Roman"/>
                <w:i/>
                <w:iCs/>
                <w:sz w:val="28"/>
                <w:szCs w:val="28"/>
                <w:lang w:val="vi-VN"/>
              </w:rPr>
              <w:t>Các sở, ban, ngành và các cơ quan chức năng thuộc thành phố Hải Phòng; các doanh nghiệp có trụ sở chính trong Khu thương mại tự do thành phố Hải Phòng sử dụng người lao động nước ngoài đáp ứng được tiêu chí đối với chuyên gia, nhà khoa học, người có tài năng, nhà quản lý, người lao động có trình độ cao và các tổ chức, cá nhân có liên quan tại Quy định này</w:t>
            </w:r>
            <w:r w:rsidRPr="001A7655">
              <w:rPr>
                <w:rFonts w:ascii="Times New Roman" w:hAnsi="Times New Roman" w:cs="Times New Roman"/>
                <w:sz w:val="28"/>
                <w:szCs w:val="28"/>
                <w:lang w:val="vi-VN"/>
              </w:rPr>
              <w:t>”.</w:t>
            </w:r>
          </w:p>
          <w:p w14:paraId="497FA51B" w14:textId="0E1EF5C8" w:rsidR="0024173F" w:rsidRPr="001A7655" w:rsidRDefault="0024173F" w:rsidP="0024173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3.</w:t>
            </w:r>
            <w:r w:rsidR="000E189A" w:rsidRPr="001A7655">
              <w:rPr>
                <w:rFonts w:ascii="Times New Roman" w:hAnsi="Times New Roman" w:cs="Times New Roman"/>
                <w:sz w:val="28"/>
                <w:szCs w:val="28"/>
              </w:rPr>
              <w:t xml:space="preserve"> </w:t>
            </w:r>
            <w:r w:rsidRPr="001A7655">
              <w:rPr>
                <w:rFonts w:ascii="Times New Roman" w:hAnsi="Times New Roman" w:cs="Times New Roman"/>
                <w:sz w:val="28"/>
                <w:szCs w:val="28"/>
                <w:lang w:val="vi-VN"/>
              </w:rPr>
              <w:t>Đối với Điều 4 - Tiêu chí xác định chuyên gia, nhà khoa học, người có tài năng, nhà quản lý, người lao động có trình độ cao, kiến nghị xem xét điều chỉnh như sau:</w:t>
            </w:r>
            <w:r w:rsidRPr="001A7655">
              <w:rPr>
                <w:rFonts w:ascii="Times New Roman" w:hAnsi="Times New Roman" w:cs="Times New Roman"/>
                <w:sz w:val="28"/>
                <w:szCs w:val="28"/>
              </w:rPr>
              <w:t xml:space="preserve"> </w:t>
            </w:r>
          </w:p>
          <w:p w14:paraId="4B08458F" w14:textId="17615D70" w:rsidR="000E189A" w:rsidRPr="001A7655" w:rsidRDefault="0024173F" w:rsidP="0024173F">
            <w:pPr>
              <w:pStyle w:val="Bodytext20"/>
              <w:shd w:val="clear" w:color="auto" w:fill="auto"/>
              <w:spacing w:before="60" w:line="240" w:lineRule="auto"/>
              <w:rPr>
                <w:rFonts w:ascii="Times New Roman" w:hAnsi="Times New Roman" w:cs="Times New Roman"/>
                <w:sz w:val="28"/>
                <w:szCs w:val="28"/>
              </w:rPr>
            </w:pPr>
            <w:r w:rsidRPr="001A7655">
              <w:rPr>
                <w:rFonts w:ascii="Arial" w:eastAsia="Times New Roman" w:hAnsi="Arial" w:cs="Arial"/>
                <w:sz w:val="28"/>
                <w:szCs w:val="28"/>
                <w:lang w:val="vi-VN"/>
              </w:rPr>
              <w:t xml:space="preserve"> </w:t>
            </w:r>
            <w:r w:rsidRPr="001A7655">
              <w:rPr>
                <w:rFonts w:ascii="Times New Roman" w:hAnsi="Times New Roman" w:cs="Times New Roman"/>
                <w:sz w:val="28"/>
                <w:szCs w:val="28"/>
                <w:lang w:val="vi-VN"/>
              </w:rPr>
              <w:t>- Tại khoản 1</w:t>
            </w:r>
            <w:r w:rsidR="000E189A" w:rsidRPr="001A7655">
              <w:rPr>
                <w:rFonts w:ascii="Times New Roman" w:hAnsi="Times New Roman" w:cs="Times New Roman"/>
                <w:sz w:val="28"/>
                <w:szCs w:val="28"/>
              </w:rPr>
              <w:t>:</w:t>
            </w:r>
            <w:r w:rsidRPr="001A7655">
              <w:rPr>
                <w:rFonts w:ascii="Times New Roman" w:hAnsi="Times New Roman" w:cs="Times New Roman"/>
                <w:sz w:val="28"/>
                <w:szCs w:val="28"/>
                <w:lang w:val="vi-VN"/>
              </w:rPr>
              <w:t xml:space="preserve"> </w:t>
            </w:r>
          </w:p>
          <w:p w14:paraId="0ADC87F1" w14:textId="75940AB2" w:rsidR="000E189A" w:rsidRPr="001A7655" w:rsidRDefault="000E189A" w:rsidP="0024173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w:t>
            </w:r>
            <w:r w:rsidR="0024173F" w:rsidRPr="001A7655">
              <w:rPr>
                <w:rFonts w:ascii="Times New Roman" w:hAnsi="Times New Roman" w:cs="Times New Roman"/>
                <w:sz w:val="28"/>
                <w:szCs w:val="28"/>
                <w:lang w:val="vi-VN"/>
              </w:rPr>
              <w:t xml:space="preserve"> Tiêu chí chung: “</w:t>
            </w:r>
            <w:r w:rsidR="0024173F" w:rsidRPr="001A7655">
              <w:rPr>
                <w:rFonts w:ascii="Times New Roman" w:hAnsi="Times New Roman" w:cs="Times New Roman"/>
                <w:i/>
                <w:iCs/>
                <w:sz w:val="28"/>
                <w:szCs w:val="28"/>
                <w:lang w:val="vi-VN"/>
              </w:rPr>
              <w:t>Tiêu chí chung: Chuyên gia, nhà khoa học, người có tài năng, người lao động có trình độ cao là người có kiến thức, trình độ và/ hoặc thành tích đặc biệt trong lĩnh vực ưu tiên quy định tại Điều 5 Nghị quyết này; có đủ sức khoẻ công tác; không có án tích và làm việc tại doanh nghiệp có trụ sở chính trong Khu thương mại tự do thành phố Hải Phòng</w:t>
            </w:r>
            <w:r w:rsidR="0024173F" w:rsidRPr="001A7655">
              <w:rPr>
                <w:rFonts w:ascii="Times New Roman" w:hAnsi="Times New Roman" w:cs="Times New Roman"/>
                <w:sz w:val="28"/>
                <w:szCs w:val="28"/>
                <w:lang w:val="vi-VN"/>
              </w:rPr>
              <w:t xml:space="preserve">”. </w:t>
            </w:r>
          </w:p>
          <w:p w14:paraId="69472D24" w14:textId="615FE83D" w:rsidR="0024173F" w:rsidRPr="001A7655" w:rsidRDefault="000E189A" w:rsidP="0024173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lastRenderedPageBreak/>
              <w:t>+</w:t>
            </w:r>
            <w:r w:rsidR="0024173F" w:rsidRPr="001A7655">
              <w:rPr>
                <w:rFonts w:ascii="Times New Roman" w:hAnsi="Times New Roman" w:cs="Times New Roman"/>
                <w:sz w:val="28"/>
                <w:szCs w:val="28"/>
                <w:lang w:val="vi-VN"/>
              </w:rPr>
              <w:t xml:space="preserve"> Tại khoản 2.3 - Tiêu chí cụ thể: “</w:t>
            </w:r>
            <w:r w:rsidR="0024173F" w:rsidRPr="001A7655">
              <w:rPr>
                <w:rFonts w:ascii="Times New Roman" w:hAnsi="Times New Roman" w:cs="Times New Roman"/>
                <w:i/>
                <w:iCs/>
                <w:sz w:val="28"/>
                <w:szCs w:val="28"/>
                <w:lang w:val="vi-VN"/>
              </w:rPr>
              <w:t>2.3. Người có tài năng đặc biệt thuộc một trong các trường hợp sau: Có giải thưởng quốc tế hoặc thành tích nổi bật trong khoa học, công nghệ, kinh doanh, sáng tạo, văn hóa, nghệ thuật, thể thao, du lịch... (Ví dụ: Forbes Under 30, giải thưởng quốc tế). Doanh nghiệp đề xuất và chịu trách nhiệm quản lý (Có đánh giá năng lực và kế hoạch sử dụng)</w:t>
            </w:r>
            <w:r w:rsidR="0024173F" w:rsidRPr="001A7655">
              <w:rPr>
                <w:rFonts w:ascii="Times New Roman" w:hAnsi="Times New Roman" w:cs="Times New Roman"/>
                <w:sz w:val="28"/>
                <w:szCs w:val="28"/>
                <w:lang w:val="vi-VN"/>
              </w:rPr>
              <w:t>”.</w:t>
            </w:r>
          </w:p>
          <w:p w14:paraId="50B385C5" w14:textId="77777777" w:rsidR="0024173F" w:rsidRPr="001A7655" w:rsidRDefault="0024173F" w:rsidP="0024173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4.</w:t>
            </w:r>
            <w:r w:rsidRPr="001A7655">
              <w:rPr>
                <w:rFonts w:ascii="Times New Roman" w:hAnsi="Times New Roman" w:cs="Times New Roman"/>
                <w:sz w:val="28"/>
                <w:szCs w:val="28"/>
                <w:lang w:val="vi-VN"/>
              </w:rPr>
              <w:t xml:space="preserve">Điều 5 - Lĩnh vực ưu tiên, kiến nghị: </w:t>
            </w:r>
          </w:p>
          <w:p w14:paraId="64E1D5E6" w14:textId="77777777" w:rsidR="0024173F" w:rsidRPr="001A7655" w:rsidRDefault="0024173F" w:rsidP="0024173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Sửa đổi khoản 11, Điều 5 như sau: “</w:t>
            </w:r>
            <w:r w:rsidRPr="001A7655">
              <w:rPr>
                <w:rFonts w:ascii="Times New Roman" w:hAnsi="Times New Roman" w:cs="Times New Roman"/>
                <w:i/>
                <w:iCs/>
                <w:sz w:val="28"/>
                <w:szCs w:val="28"/>
                <w:lang w:val="vi-VN"/>
              </w:rPr>
              <w:t>Công nghiệp văn hóa (bao gồm: Điện ảnh; Mỹ thuật, nhiếp ảnh và triển lãm; Nghệ thuật biểu diễn; Phần mềm và các trò chơi giải trí; Quảng cáo; Thủ công mỹ nghệ; Du lịch văn hóa; Thiết kế sáng tạo; Truyền hình và phát thanh; Xuất bản), công nghiệp giải trí và bảo vệ bản quyền</w:t>
            </w:r>
            <w:r w:rsidRPr="001A7655">
              <w:rPr>
                <w:rFonts w:ascii="Times New Roman" w:hAnsi="Times New Roman" w:cs="Times New Roman"/>
                <w:sz w:val="28"/>
                <w:szCs w:val="28"/>
                <w:lang w:val="vi-VN"/>
              </w:rPr>
              <w:t xml:space="preserve">”. </w:t>
            </w:r>
          </w:p>
          <w:p w14:paraId="33C0DDF5" w14:textId="46D7CD38" w:rsidR="0024173F" w:rsidRPr="001A7655" w:rsidRDefault="0024173F" w:rsidP="0024173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xml:space="preserve">- Bổ sung các lĩnh vực sau: </w:t>
            </w:r>
            <w:r w:rsidRPr="001A7655">
              <w:rPr>
                <w:rFonts w:ascii="Times New Roman" w:hAnsi="Times New Roman" w:cs="Times New Roman"/>
                <w:i/>
                <w:iCs/>
                <w:sz w:val="28"/>
                <w:szCs w:val="28"/>
                <w:lang w:val="vi-VN"/>
              </w:rPr>
              <w:t>“- Du lịch nghỉ dưỡng cao cấp, quản trị khách sạn 5 sao, kinh doanh dịch vụ vui chơi giải trí phức hợp, vận hành sân golf và các bộ môn thể thao giải trí biển. - Thể thao chuyên nghiệp, thể thao thành tích cao và tổ chức sự kiện văn hóa - thể thao quốc tế</w:t>
            </w:r>
            <w:r w:rsidRPr="001A7655">
              <w:rPr>
                <w:rFonts w:ascii="Times New Roman" w:hAnsi="Times New Roman" w:cs="Times New Roman"/>
                <w:sz w:val="28"/>
                <w:szCs w:val="28"/>
                <w:lang w:val="vi-VN"/>
              </w:rPr>
              <w:t>”.</w:t>
            </w:r>
          </w:p>
        </w:tc>
        <w:tc>
          <w:tcPr>
            <w:tcW w:w="5576" w:type="dxa"/>
            <w:tcBorders>
              <w:top w:val="single" w:sz="2" w:space="0" w:color="auto"/>
              <w:left w:val="single" w:sz="4" w:space="0" w:color="auto"/>
              <w:bottom w:val="single" w:sz="2" w:space="0" w:color="auto"/>
              <w:right w:val="single" w:sz="4" w:space="0" w:color="auto"/>
            </w:tcBorders>
            <w:vAlign w:val="center"/>
          </w:tcPr>
          <w:p w14:paraId="30F250BD" w14:textId="7443708B" w:rsidR="00EB0736" w:rsidRPr="001A7655" w:rsidRDefault="006418E2" w:rsidP="006418E2">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lastRenderedPageBreak/>
              <w:t xml:space="preserve">1. Tiếp </w:t>
            </w:r>
            <w:r w:rsidR="000E189A" w:rsidRPr="001A7655">
              <w:rPr>
                <w:rFonts w:ascii="Times New Roman" w:hAnsi="Times New Roman" w:cs="Times New Roman"/>
                <w:sz w:val="28"/>
                <w:szCs w:val="28"/>
              </w:rPr>
              <w:t>thu,</w:t>
            </w:r>
            <w:r w:rsidRPr="001A7655">
              <w:rPr>
                <w:rFonts w:ascii="Times New Roman" w:hAnsi="Times New Roman" w:cs="Times New Roman"/>
                <w:sz w:val="28"/>
                <w:szCs w:val="28"/>
              </w:rPr>
              <w:t xml:space="preserve"> bổ sung căn cứ </w:t>
            </w:r>
            <w:r w:rsidRPr="001A7655">
              <w:rPr>
                <w:rFonts w:ascii="Times New Roman" w:hAnsi="Times New Roman" w:cs="Times New Roman"/>
                <w:sz w:val="28"/>
                <w:szCs w:val="28"/>
                <w:lang w:val="vi-VN"/>
              </w:rPr>
              <w:t xml:space="preserve"> </w:t>
            </w:r>
            <w:r w:rsidRPr="001A7655">
              <w:rPr>
                <w:rFonts w:ascii="Times New Roman" w:hAnsi="Times New Roman" w:cs="Times New Roman"/>
                <w:sz w:val="28"/>
                <w:szCs w:val="28"/>
              </w:rPr>
              <w:t>“</w:t>
            </w:r>
            <w:r w:rsidRPr="001A7655">
              <w:rPr>
                <w:rFonts w:ascii="Times New Roman" w:hAnsi="Times New Roman" w:cs="Times New Roman"/>
                <w:i/>
                <w:iCs/>
                <w:sz w:val="28"/>
                <w:szCs w:val="28"/>
                <w:lang w:val="vi-VN"/>
              </w:rPr>
              <w:t>Nghị định số 221/2025/NĐ-CP ngày 08/8/2025 của Chính phủ quy định về việc miễn thị thực có thời hạn cho người nước ngoài thuộc diện đối tượng đặc biệt cần ưu đãi phục vụ phát triển kinh tế - xã hội</w:t>
            </w:r>
            <w:r w:rsidRPr="001A7655">
              <w:rPr>
                <w:rFonts w:ascii="Times New Roman" w:hAnsi="Times New Roman" w:cs="Times New Roman"/>
                <w:i/>
                <w:iCs/>
                <w:sz w:val="28"/>
                <w:szCs w:val="28"/>
              </w:rPr>
              <w:t>”</w:t>
            </w:r>
            <w:r w:rsidR="00D62AA7" w:rsidRPr="001A7655">
              <w:rPr>
                <w:rFonts w:ascii="Times New Roman" w:hAnsi="Times New Roman" w:cs="Times New Roman"/>
                <w:i/>
                <w:iCs/>
                <w:sz w:val="28"/>
                <w:szCs w:val="28"/>
              </w:rPr>
              <w:t xml:space="preserve">; </w:t>
            </w:r>
            <w:r w:rsidR="00D62AA7" w:rsidRPr="001A7655">
              <w:rPr>
                <w:rFonts w:ascii="Times New Roman" w:hAnsi="Times New Roman" w:cs="Times New Roman"/>
                <w:sz w:val="28"/>
                <w:szCs w:val="28"/>
              </w:rPr>
              <w:t>không bổ sung</w:t>
            </w:r>
            <w:r w:rsidR="000E189A" w:rsidRPr="001A7655">
              <w:rPr>
                <w:rFonts w:ascii="Times New Roman" w:hAnsi="Times New Roman" w:cs="Times New Roman"/>
                <w:i/>
                <w:iCs/>
                <w:sz w:val="28"/>
                <w:szCs w:val="28"/>
              </w:rPr>
              <w:t xml:space="preserve"> “</w:t>
            </w:r>
            <w:r w:rsidR="000E189A" w:rsidRPr="001A7655">
              <w:rPr>
                <w:rFonts w:ascii="Times New Roman" w:hAnsi="Times New Roman" w:cs="Times New Roman"/>
                <w:i/>
                <w:iCs/>
                <w:sz w:val="28"/>
                <w:szCs w:val="28"/>
                <w:lang w:val="vi-VN"/>
              </w:rPr>
              <w:t xml:space="preserve">Nghị định số </w:t>
            </w:r>
            <w:r w:rsidR="000E189A" w:rsidRPr="001A7655">
              <w:rPr>
                <w:rFonts w:ascii="Times New Roman" w:hAnsi="Times New Roman" w:cs="Times New Roman"/>
                <w:i/>
                <w:iCs/>
                <w:sz w:val="28"/>
                <w:szCs w:val="28"/>
                <w:lang w:val="vi-VN"/>
              </w:rPr>
              <w:lastRenderedPageBreak/>
              <w:t>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r w:rsidR="000E189A" w:rsidRPr="001A7655">
              <w:rPr>
                <w:rFonts w:ascii="Times New Roman" w:hAnsi="Times New Roman" w:cs="Times New Roman"/>
                <w:sz w:val="28"/>
                <w:szCs w:val="28"/>
              </w:rPr>
              <w:t>”</w:t>
            </w:r>
            <w:r w:rsidRPr="001A7655">
              <w:rPr>
                <w:rFonts w:ascii="Times New Roman" w:hAnsi="Times New Roman" w:cs="Times New Roman"/>
                <w:i/>
                <w:iCs/>
                <w:sz w:val="28"/>
                <w:szCs w:val="28"/>
              </w:rPr>
              <w:t xml:space="preserve"> </w:t>
            </w:r>
            <w:r w:rsidR="000E189A" w:rsidRPr="001A7655">
              <w:rPr>
                <w:rFonts w:ascii="Times New Roman" w:hAnsi="Times New Roman" w:cs="Times New Roman"/>
                <w:sz w:val="28"/>
                <w:szCs w:val="28"/>
              </w:rPr>
              <w:t xml:space="preserve"> </w:t>
            </w:r>
            <w:r w:rsidR="00D62AA7" w:rsidRPr="001A7655">
              <w:rPr>
                <w:rFonts w:ascii="Times New Roman" w:hAnsi="Times New Roman" w:cs="Times New Roman"/>
                <w:sz w:val="28"/>
                <w:szCs w:val="28"/>
              </w:rPr>
              <w:t>do  văn bản căn cứ pháp lý thuộc các lĩnh vực liên quan có ý nghĩa tham khảo, việc bổ sung vào căn cứ là không phù hợp.</w:t>
            </w:r>
          </w:p>
          <w:p w14:paraId="0D2961AC" w14:textId="77777777" w:rsidR="006418E2" w:rsidRPr="001A7655" w:rsidRDefault="006418E2" w:rsidP="006418E2">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2. </w:t>
            </w:r>
            <w:r w:rsidR="000E189A" w:rsidRPr="001A7655">
              <w:rPr>
                <w:rFonts w:ascii="Times New Roman" w:hAnsi="Times New Roman" w:cs="Times New Roman"/>
                <w:sz w:val="28"/>
                <w:szCs w:val="28"/>
              </w:rPr>
              <w:t>Tiếp thu, chỉnh sửa tại Điều 2.</w:t>
            </w:r>
          </w:p>
          <w:p w14:paraId="0364824D" w14:textId="59FE633A" w:rsidR="000E189A" w:rsidRPr="001A7655" w:rsidRDefault="000E189A" w:rsidP="006418E2">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3. Điều 4</w:t>
            </w:r>
            <w:r w:rsidR="00C921D9" w:rsidRPr="001A7655">
              <w:rPr>
                <w:rFonts w:ascii="Times New Roman" w:hAnsi="Times New Roman" w:cs="Times New Roman"/>
                <w:sz w:val="28"/>
                <w:szCs w:val="28"/>
              </w:rPr>
              <w:t xml:space="preserve"> (</w:t>
            </w:r>
            <w:r w:rsidR="002463D4" w:rsidRPr="001A7655">
              <w:rPr>
                <w:rFonts w:ascii="Times New Roman" w:hAnsi="Times New Roman" w:cs="Times New Roman"/>
                <w:sz w:val="28"/>
                <w:szCs w:val="28"/>
              </w:rPr>
              <w:t>sau sửa đổi là Điều 3</w:t>
            </w:r>
            <w:r w:rsidR="00C921D9" w:rsidRPr="001A7655">
              <w:rPr>
                <w:rFonts w:ascii="Times New Roman" w:hAnsi="Times New Roman" w:cs="Times New Roman"/>
                <w:sz w:val="28"/>
                <w:szCs w:val="28"/>
              </w:rPr>
              <w:t>)</w:t>
            </w:r>
            <w:r w:rsidRPr="001A7655">
              <w:rPr>
                <w:rFonts w:ascii="Times New Roman" w:hAnsi="Times New Roman" w:cs="Times New Roman"/>
                <w:sz w:val="28"/>
                <w:szCs w:val="28"/>
              </w:rPr>
              <w:t>:</w:t>
            </w:r>
          </w:p>
          <w:p w14:paraId="70D993F1" w14:textId="7E906CE8" w:rsidR="000E189A" w:rsidRPr="001A7655" w:rsidRDefault="000E189A" w:rsidP="006418E2">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K</w:t>
            </w:r>
            <w:r w:rsidR="00EF6602" w:rsidRPr="001A7655">
              <w:rPr>
                <w:rFonts w:ascii="Times New Roman" w:hAnsi="Times New Roman" w:cs="Times New Roman"/>
                <w:sz w:val="28"/>
                <w:szCs w:val="28"/>
              </w:rPr>
              <w:t>hoản 1: Tiêu chí chung (Đã bỏ</w:t>
            </w:r>
            <w:r w:rsidR="00CE359F" w:rsidRPr="001A7655">
              <w:rPr>
                <w:rFonts w:ascii="Times New Roman" w:hAnsi="Times New Roman" w:cs="Times New Roman"/>
                <w:sz w:val="28"/>
                <w:szCs w:val="28"/>
              </w:rPr>
              <w:t xml:space="preserve"> theo đề xuất của Bộ Nội vụ</w:t>
            </w:r>
            <w:r w:rsidR="00EF6602" w:rsidRPr="001A7655">
              <w:rPr>
                <w:rFonts w:ascii="Times New Roman" w:hAnsi="Times New Roman" w:cs="Times New Roman"/>
                <w:sz w:val="28"/>
                <w:szCs w:val="28"/>
              </w:rPr>
              <w:t>)</w:t>
            </w:r>
          </w:p>
          <w:p w14:paraId="3F64150B" w14:textId="4BD4AFA3" w:rsidR="00EF6602" w:rsidRPr="001A7655" w:rsidRDefault="00EF6602" w:rsidP="006418E2">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 </w:t>
            </w:r>
            <w:r w:rsidR="00CE359F" w:rsidRPr="001A7655">
              <w:rPr>
                <w:rFonts w:ascii="Times New Roman" w:hAnsi="Times New Roman" w:cs="Times New Roman"/>
                <w:sz w:val="28"/>
                <w:szCs w:val="28"/>
              </w:rPr>
              <w:t>Khoản 2.3: Đã tiếp thu một phần và chỉnh sửa.</w:t>
            </w:r>
          </w:p>
          <w:p w14:paraId="23819829" w14:textId="725E0D32" w:rsidR="00CE359F" w:rsidRPr="001A7655" w:rsidRDefault="00CE359F" w:rsidP="006418E2">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4. Điều 5</w:t>
            </w:r>
            <w:r w:rsidR="002463D4" w:rsidRPr="001A7655">
              <w:rPr>
                <w:rFonts w:ascii="Times New Roman" w:hAnsi="Times New Roman" w:cs="Times New Roman"/>
                <w:sz w:val="28"/>
                <w:szCs w:val="28"/>
              </w:rPr>
              <w:t xml:space="preserve"> (sau sửa đổi là Điều 4)</w:t>
            </w:r>
            <w:r w:rsidRPr="001A7655">
              <w:rPr>
                <w:rFonts w:ascii="Times New Roman" w:hAnsi="Times New Roman" w:cs="Times New Roman"/>
                <w:sz w:val="28"/>
                <w:szCs w:val="28"/>
              </w:rPr>
              <w:t>: Tiếp thu một phần và chỉnh sửa tại Phụ lục.</w:t>
            </w:r>
          </w:p>
          <w:p w14:paraId="34490D49" w14:textId="349D0CAE" w:rsidR="00EF6602" w:rsidRPr="001A7655" w:rsidRDefault="00EF6602" w:rsidP="006418E2">
            <w:pPr>
              <w:pStyle w:val="Bodytext20"/>
              <w:shd w:val="clear" w:color="auto" w:fill="auto"/>
              <w:spacing w:before="60" w:line="240" w:lineRule="auto"/>
              <w:rPr>
                <w:rFonts w:ascii="Times New Roman" w:hAnsi="Times New Roman" w:cs="Times New Roman"/>
                <w:sz w:val="28"/>
                <w:szCs w:val="28"/>
              </w:rPr>
            </w:pPr>
          </w:p>
        </w:tc>
      </w:tr>
      <w:tr w:rsidR="00076A28" w:rsidRPr="001A7655" w14:paraId="3E4BD454" w14:textId="77777777" w:rsidTr="007B09A5">
        <w:tc>
          <w:tcPr>
            <w:tcW w:w="845" w:type="dxa"/>
            <w:tcBorders>
              <w:top w:val="single" w:sz="2" w:space="0" w:color="auto"/>
              <w:bottom w:val="single" w:sz="2" w:space="0" w:color="auto"/>
              <w:right w:val="single" w:sz="4" w:space="0" w:color="auto"/>
            </w:tcBorders>
            <w:vAlign w:val="center"/>
          </w:tcPr>
          <w:p w14:paraId="222554C9" w14:textId="1EAB502D" w:rsidR="00EB0736" w:rsidRPr="001A7655" w:rsidRDefault="00DF1C81" w:rsidP="00EB4E62">
            <w:pPr>
              <w:spacing w:before="60" w:after="60"/>
              <w:jc w:val="center"/>
              <w:rPr>
                <w:rFonts w:ascii="Times New Roman" w:hAnsi="Times New Roman" w:cs="Times New Roman"/>
                <w:b/>
                <w:bCs/>
                <w:sz w:val="28"/>
                <w:szCs w:val="28"/>
                <w:lang w:val="en-US"/>
              </w:rPr>
            </w:pPr>
            <w:r w:rsidRPr="001A7655">
              <w:rPr>
                <w:rFonts w:ascii="Times New Roman" w:hAnsi="Times New Roman" w:cs="Times New Roman"/>
                <w:b/>
                <w:bCs/>
                <w:sz w:val="28"/>
                <w:szCs w:val="28"/>
                <w:lang w:val="en-US"/>
              </w:rPr>
              <w:lastRenderedPageBreak/>
              <w:t>11</w:t>
            </w:r>
          </w:p>
        </w:tc>
        <w:tc>
          <w:tcPr>
            <w:tcW w:w="2883" w:type="dxa"/>
            <w:tcBorders>
              <w:top w:val="single" w:sz="2" w:space="0" w:color="auto"/>
              <w:left w:val="single" w:sz="4" w:space="0" w:color="auto"/>
              <w:bottom w:val="single" w:sz="2" w:space="0" w:color="auto"/>
              <w:right w:val="single" w:sz="4" w:space="0" w:color="auto"/>
            </w:tcBorders>
            <w:vAlign w:val="center"/>
          </w:tcPr>
          <w:p w14:paraId="36418220" w14:textId="77777777" w:rsidR="00EB0736" w:rsidRDefault="0072006F" w:rsidP="00EB4E62">
            <w:pPr>
              <w:tabs>
                <w:tab w:val="left" w:pos="1504"/>
              </w:tabs>
              <w:spacing w:before="60" w:after="60"/>
              <w:jc w:val="both"/>
              <w:rPr>
                <w:rFonts w:ascii="Times New Roman" w:hAnsi="Times New Roman" w:cs="Times New Roman"/>
                <w:sz w:val="28"/>
                <w:szCs w:val="28"/>
                <w:lang w:val="en-US"/>
              </w:rPr>
            </w:pPr>
            <w:r w:rsidRPr="001A7655">
              <w:rPr>
                <w:rFonts w:ascii="Times New Roman" w:hAnsi="Times New Roman" w:cs="Times New Roman"/>
                <w:sz w:val="28"/>
                <w:szCs w:val="28"/>
                <w:lang w:val="en-US"/>
              </w:rPr>
              <w:t>Bộ Xây dựng</w:t>
            </w:r>
          </w:p>
          <w:p w14:paraId="0D325E37" w14:textId="63368205" w:rsidR="00B02F40" w:rsidRPr="001A7655" w:rsidRDefault="00B02F40" w:rsidP="00EB4E62">
            <w:pPr>
              <w:tabs>
                <w:tab w:val="left" w:pos="1504"/>
              </w:tabs>
              <w:spacing w:before="60" w:after="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(Văn bản số </w:t>
            </w:r>
            <w:r>
              <w:rPr>
                <w:rFonts w:ascii="Times New Roman" w:hAnsi="Times New Roman" w:cs="Times New Roman"/>
                <w:sz w:val="28"/>
                <w:szCs w:val="28"/>
                <w:lang w:val="en-US"/>
              </w:rPr>
              <w:t>16040</w:t>
            </w:r>
            <w:r>
              <w:rPr>
                <w:rFonts w:ascii="Times New Roman" w:hAnsi="Times New Roman" w:cs="Times New Roman"/>
                <w:sz w:val="28"/>
                <w:szCs w:val="28"/>
                <w:lang w:val="en-US"/>
              </w:rPr>
              <w:t>/</w:t>
            </w:r>
            <w:r>
              <w:rPr>
                <w:rFonts w:ascii="Times New Roman" w:hAnsi="Times New Roman" w:cs="Times New Roman"/>
                <w:sz w:val="28"/>
                <w:szCs w:val="28"/>
                <w:lang w:val="en-US"/>
              </w:rPr>
              <w:t>BXD-</w:t>
            </w:r>
            <w:r>
              <w:rPr>
                <w:rFonts w:ascii="Times New Roman" w:hAnsi="Times New Roman" w:cs="Times New Roman"/>
                <w:sz w:val="28"/>
                <w:szCs w:val="28"/>
                <w:lang w:val="en-US"/>
              </w:rPr>
              <w:t xml:space="preserve"> ngày 29/01/2026)</w:t>
            </w:r>
          </w:p>
        </w:tc>
        <w:tc>
          <w:tcPr>
            <w:tcW w:w="5541" w:type="dxa"/>
            <w:tcBorders>
              <w:top w:val="single" w:sz="2" w:space="0" w:color="auto"/>
              <w:left w:val="single" w:sz="4" w:space="0" w:color="auto"/>
              <w:bottom w:val="single" w:sz="2" w:space="0" w:color="auto"/>
              <w:right w:val="single" w:sz="4" w:space="0" w:color="auto"/>
            </w:tcBorders>
            <w:vAlign w:val="center"/>
          </w:tcPr>
          <w:p w14:paraId="58829DC4" w14:textId="77777777" w:rsidR="00EB0736" w:rsidRPr="001A7655" w:rsidRDefault="0072006F" w:rsidP="0072006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1.</w:t>
            </w:r>
            <w:r w:rsidRPr="001A7655">
              <w:rPr>
                <w:rFonts w:ascii="Arial" w:eastAsia="Times New Roman" w:hAnsi="Arial" w:cs="Arial"/>
                <w:sz w:val="28"/>
                <w:szCs w:val="28"/>
                <w:lang w:val="vi-VN"/>
              </w:rPr>
              <w:t xml:space="preserve"> </w:t>
            </w:r>
            <w:r w:rsidRPr="001A7655">
              <w:rPr>
                <w:rFonts w:ascii="Times New Roman" w:hAnsi="Times New Roman" w:cs="Times New Roman"/>
                <w:sz w:val="28"/>
                <w:szCs w:val="28"/>
                <w:lang w:val="vi-VN"/>
              </w:rPr>
              <w:t xml:space="preserve">Tiêu chí đối với chuyên gia tại một số tiểu mục của dự thảo cơ bản phù hợp với quy định của pháp luật lao động. Tuy nhiên, trong bối cảnh thực hiện cơ chế đặc thù về thu hút nhân tài, đề nghị nghiên cứu mở rộng theo hướng chú trọng hơn đến năng lực chuyên môn, thành tựu </w:t>
            </w:r>
            <w:r w:rsidRPr="001A7655">
              <w:rPr>
                <w:rFonts w:ascii="Times New Roman" w:hAnsi="Times New Roman" w:cs="Times New Roman"/>
                <w:sz w:val="28"/>
                <w:szCs w:val="28"/>
                <w:lang w:val="vi-VN"/>
              </w:rPr>
              <w:lastRenderedPageBreak/>
              <w:t>nghiên cứu, sáng tạo và đóng góp thực tiễn, thay vì chủ yếu dựa trên thời gian kinh nghiệm. Đề xuất nên phân tách nhóm chuyên gia: chuyên gia công nghệ/dịch vụ (áp dụng tiêu chí 1-2 năm) và chuyên gia kỹ thuật hạ tầng/xây dựng (nên giữ mức tối thiểu 4 năm để tương đương với chứng chỉ hành nghề hạng II trở lên của Việt Nam).</w:t>
            </w:r>
          </w:p>
          <w:p w14:paraId="1730AC35" w14:textId="77777777" w:rsidR="0072006F" w:rsidRPr="001A7655" w:rsidRDefault="0072006F" w:rsidP="0072006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2. </w:t>
            </w:r>
            <w:r w:rsidRPr="001A7655">
              <w:rPr>
                <w:rFonts w:ascii="Arial" w:eastAsia="Times New Roman" w:hAnsi="Arial" w:cs="Arial"/>
                <w:sz w:val="28"/>
                <w:szCs w:val="28"/>
                <w:lang w:val="vi-VN"/>
              </w:rPr>
              <w:t xml:space="preserve"> </w:t>
            </w:r>
            <w:r w:rsidRPr="001A7655">
              <w:rPr>
                <w:rFonts w:ascii="Times New Roman" w:hAnsi="Times New Roman" w:cs="Times New Roman"/>
                <w:sz w:val="28"/>
                <w:szCs w:val="28"/>
                <w:lang w:val="vi-VN"/>
              </w:rPr>
              <w:t>Đề nghị bổ sung quy định về việc đánh giá kết quả thực hiện nhiệm vụ hằng năm dựa trên sản phẩm đầu ra, hiệu quả công việc thực tế, làm căn cứ xem xét</w:t>
            </w:r>
            <w:r w:rsidRPr="001A7655">
              <w:rPr>
                <w:rFonts w:ascii="Times New Roman" w:hAnsi="Times New Roman" w:cs="Times New Roman"/>
                <w:sz w:val="28"/>
                <w:szCs w:val="28"/>
              </w:rPr>
              <w:t xml:space="preserve"> </w:t>
            </w:r>
            <w:r w:rsidRPr="001A7655">
              <w:rPr>
                <w:rFonts w:ascii="Arial" w:eastAsia="Times New Roman" w:hAnsi="Arial" w:cs="Arial"/>
                <w:sz w:val="28"/>
                <w:szCs w:val="28"/>
                <w:lang w:val="vi-VN"/>
              </w:rPr>
              <w:t xml:space="preserve"> </w:t>
            </w:r>
            <w:r w:rsidRPr="001A7655">
              <w:rPr>
                <w:rFonts w:ascii="Times New Roman" w:hAnsi="Times New Roman" w:cs="Times New Roman"/>
                <w:sz w:val="28"/>
                <w:szCs w:val="28"/>
                <w:lang w:val="vi-VN"/>
              </w:rPr>
              <w:t xml:space="preserve">việc tiếp tục áp dụng hoặc chấm dứt chính sách ưu đãi, thay vì chỉ đánh giá tiêu chí đầu vào tại thời điểm ban đầu. </w:t>
            </w:r>
          </w:p>
          <w:p w14:paraId="409DBFB6" w14:textId="0FBE6B8D" w:rsidR="0072006F" w:rsidRPr="001A7655" w:rsidRDefault="0072006F" w:rsidP="0072006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Điều 5 chưa đề cập rõ ràng đến lĩnh vực "Phát triển đô thị thông minh và hạ tầng số" – vốn là nền tảng để vận hành một FTZ hiện đại. Điều 5 dự thảo Nghị quyết quy định lĩnh vực ưu tiên có nội dung “Logistics, cảng biển thông minh”, đề nghị cơ quan soạn thảo tiếp tục rà soát, làm rõ nội hàm lĩnh vực ưu tiên này, bảo đảm thống nhất với định hướng thu hút nhân tài trong lĩnh vực kết cấu hạ tầng, vận tải và logistics theo Quyết định số 1017/QĐ-BGTVT3 ngày 15/08/2024 của Bộ Giao thông vận tải (nay là Bộ Xây dựng).</w:t>
            </w:r>
          </w:p>
        </w:tc>
        <w:tc>
          <w:tcPr>
            <w:tcW w:w="5576" w:type="dxa"/>
            <w:tcBorders>
              <w:top w:val="single" w:sz="2" w:space="0" w:color="auto"/>
              <w:left w:val="single" w:sz="4" w:space="0" w:color="auto"/>
              <w:bottom w:val="single" w:sz="2" w:space="0" w:color="auto"/>
              <w:right w:val="single" w:sz="4" w:space="0" w:color="auto"/>
            </w:tcBorders>
            <w:vAlign w:val="center"/>
          </w:tcPr>
          <w:p w14:paraId="429F21C2" w14:textId="65F65844" w:rsidR="00EB0736" w:rsidRPr="001A7655" w:rsidRDefault="00CE359F" w:rsidP="00CE359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lastRenderedPageBreak/>
              <w:t xml:space="preserve">1. Tiếp thu một phần ý kiến đề nghị theo hướng </w:t>
            </w:r>
            <w:r w:rsidRPr="001A7655">
              <w:rPr>
                <w:rFonts w:ascii="Times New Roman" w:hAnsi="Times New Roman" w:cs="Times New Roman"/>
                <w:sz w:val="28"/>
                <w:szCs w:val="28"/>
                <w:lang w:val="vi-VN"/>
              </w:rPr>
              <w:t xml:space="preserve"> chú trọng hơn đến năng lực chuyên môn, thành tựu nghiên cứu, sáng tạo và đóng góp thực tiễn, thay vì chủ yếu dựa trên thời gian kinh nghiệm</w:t>
            </w:r>
            <w:r w:rsidR="00B672A5" w:rsidRPr="001A7655">
              <w:rPr>
                <w:rFonts w:ascii="Times New Roman" w:hAnsi="Times New Roman" w:cs="Times New Roman"/>
                <w:sz w:val="28"/>
                <w:szCs w:val="28"/>
              </w:rPr>
              <w:t xml:space="preserve"> và sửa đổi, bổ sung tại nội dung quy định đối với trường hợp đặc cách; Không tiếp thu, sửa đổi </w:t>
            </w:r>
            <w:r w:rsidR="00B672A5" w:rsidRPr="001A7655">
              <w:rPr>
                <w:rFonts w:ascii="Times New Roman" w:hAnsi="Times New Roman" w:cs="Times New Roman"/>
                <w:sz w:val="28"/>
                <w:szCs w:val="28"/>
              </w:rPr>
              <w:lastRenderedPageBreak/>
              <w:t>kinh nghiệm làm việc “</w:t>
            </w:r>
            <w:r w:rsidR="00B672A5" w:rsidRPr="001A7655">
              <w:rPr>
                <w:rFonts w:ascii="Times New Roman" w:hAnsi="Times New Roman" w:cs="Times New Roman"/>
                <w:i/>
                <w:iCs/>
                <w:sz w:val="28"/>
                <w:szCs w:val="28"/>
              </w:rPr>
              <w:t>từ 04 năm trở lên</w:t>
            </w:r>
            <w:r w:rsidR="00B672A5" w:rsidRPr="001A7655">
              <w:rPr>
                <w:rFonts w:ascii="Times New Roman" w:hAnsi="Times New Roman" w:cs="Times New Roman"/>
                <w:sz w:val="28"/>
                <w:szCs w:val="28"/>
              </w:rPr>
              <w:t xml:space="preserve">”, không tiếp thu đề nghị </w:t>
            </w:r>
            <w:r w:rsidR="00B672A5" w:rsidRPr="001A7655">
              <w:rPr>
                <w:rFonts w:ascii="Times New Roman" w:hAnsi="Times New Roman" w:cs="Times New Roman"/>
                <w:sz w:val="28"/>
                <w:szCs w:val="28"/>
                <w:lang w:val="vi-VN"/>
              </w:rPr>
              <w:t>phân tách nhóm chuyên gia</w:t>
            </w:r>
            <w:r w:rsidR="00B672A5" w:rsidRPr="001A7655">
              <w:rPr>
                <w:rFonts w:ascii="Times New Roman" w:hAnsi="Times New Roman" w:cs="Times New Roman"/>
                <w:sz w:val="28"/>
                <w:szCs w:val="28"/>
              </w:rPr>
              <w:t xml:space="preserve"> công nghệ/dịch vụ và kỹ thuật hạ tầng/xây dựng do chưa đảm bảo bao quát các ngành nghề và </w:t>
            </w:r>
            <w:r w:rsidR="00E70FD9" w:rsidRPr="001A7655">
              <w:rPr>
                <w:rFonts w:ascii="Times New Roman" w:hAnsi="Times New Roman" w:cs="Times New Roman"/>
                <w:sz w:val="28"/>
                <w:szCs w:val="28"/>
              </w:rPr>
              <w:t>quy định của pháp luật về kinh nghiệm làm việc đối với chuyên gia.</w:t>
            </w:r>
          </w:p>
          <w:p w14:paraId="7810EA1B" w14:textId="0A96629E" w:rsidR="00E70FD9" w:rsidRPr="001A7655" w:rsidRDefault="00E70FD9" w:rsidP="00CE359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2. Tiếp thu, tiếp tục xem xét, chỉnh sửa tại Phụ lục.</w:t>
            </w:r>
          </w:p>
          <w:p w14:paraId="60552A7D" w14:textId="132D49C8" w:rsidR="00B672A5" w:rsidRPr="001A7655" w:rsidRDefault="00B672A5" w:rsidP="00CE359F">
            <w:pPr>
              <w:pStyle w:val="Bodytext20"/>
              <w:shd w:val="clear" w:color="auto" w:fill="auto"/>
              <w:spacing w:before="60" w:line="240" w:lineRule="auto"/>
              <w:rPr>
                <w:rFonts w:ascii="Times New Roman" w:hAnsi="Times New Roman" w:cs="Times New Roman"/>
                <w:sz w:val="28"/>
                <w:szCs w:val="28"/>
              </w:rPr>
            </w:pPr>
          </w:p>
        </w:tc>
      </w:tr>
      <w:tr w:rsidR="00076A28" w:rsidRPr="001A7655" w14:paraId="797EBCEA" w14:textId="77777777" w:rsidTr="007B09A5">
        <w:tc>
          <w:tcPr>
            <w:tcW w:w="845" w:type="dxa"/>
            <w:tcBorders>
              <w:top w:val="single" w:sz="2" w:space="0" w:color="auto"/>
              <w:bottom w:val="single" w:sz="2" w:space="0" w:color="auto"/>
              <w:right w:val="single" w:sz="4" w:space="0" w:color="auto"/>
            </w:tcBorders>
            <w:vAlign w:val="center"/>
          </w:tcPr>
          <w:p w14:paraId="6DBF51C9" w14:textId="57B20E8A" w:rsidR="0015315A" w:rsidRPr="001A7655" w:rsidRDefault="0015315A" w:rsidP="00EB4E62">
            <w:pPr>
              <w:spacing w:before="60" w:after="60"/>
              <w:jc w:val="center"/>
              <w:rPr>
                <w:rFonts w:ascii="Times New Roman" w:hAnsi="Times New Roman" w:cs="Times New Roman"/>
                <w:b/>
                <w:bCs/>
                <w:sz w:val="28"/>
                <w:szCs w:val="28"/>
                <w:lang w:val="en-US"/>
              </w:rPr>
            </w:pPr>
            <w:r w:rsidRPr="001A7655">
              <w:rPr>
                <w:rFonts w:ascii="Times New Roman" w:hAnsi="Times New Roman" w:cs="Times New Roman"/>
                <w:b/>
                <w:bCs/>
                <w:sz w:val="28"/>
                <w:szCs w:val="28"/>
                <w:lang w:val="en-US"/>
              </w:rPr>
              <w:lastRenderedPageBreak/>
              <w:t>12</w:t>
            </w:r>
          </w:p>
        </w:tc>
        <w:tc>
          <w:tcPr>
            <w:tcW w:w="2883" w:type="dxa"/>
            <w:tcBorders>
              <w:top w:val="single" w:sz="2" w:space="0" w:color="auto"/>
              <w:left w:val="single" w:sz="4" w:space="0" w:color="auto"/>
              <w:bottom w:val="single" w:sz="2" w:space="0" w:color="auto"/>
              <w:right w:val="single" w:sz="4" w:space="0" w:color="auto"/>
            </w:tcBorders>
            <w:vAlign w:val="center"/>
          </w:tcPr>
          <w:p w14:paraId="7595B4C9" w14:textId="77777777" w:rsidR="0015315A" w:rsidRDefault="0072006F" w:rsidP="00EB4E62">
            <w:pPr>
              <w:tabs>
                <w:tab w:val="left" w:pos="1504"/>
              </w:tabs>
              <w:spacing w:before="60" w:after="60"/>
              <w:jc w:val="both"/>
              <w:rPr>
                <w:rFonts w:ascii="Times New Roman" w:hAnsi="Times New Roman" w:cs="Times New Roman"/>
                <w:sz w:val="28"/>
                <w:szCs w:val="28"/>
                <w:lang w:val="en-US"/>
              </w:rPr>
            </w:pPr>
            <w:r w:rsidRPr="001A7655">
              <w:rPr>
                <w:rFonts w:ascii="Times New Roman" w:hAnsi="Times New Roman" w:cs="Times New Roman"/>
                <w:sz w:val="28"/>
                <w:szCs w:val="28"/>
                <w:lang w:val="en-US"/>
              </w:rPr>
              <w:t>Bộ y tế</w:t>
            </w:r>
          </w:p>
          <w:p w14:paraId="5FB171C5" w14:textId="506B68B5" w:rsidR="00AB5713" w:rsidRPr="001A7655" w:rsidRDefault="00AB5713" w:rsidP="00EB4E62">
            <w:pPr>
              <w:tabs>
                <w:tab w:val="left" w:pos="1504"/>
              </w:tabs>
              <w:spacing w:before="60" w:after="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(Văn bản số </w:t>
            </w:r>
            <w:r>
              <w:rPr>
                <w:rFonts w:ascii="Times New Roman" w:hAnsi="Times New Roman" w:cs="Times New Roman"/>
                <w:sz w:val="28"/>
                <w:szCs w:val="28"/>
                <w:lang w:val="en-US"/>
              </w:rPr>
              <w:t>3643</w:t>
            </w:r>
            <w:r>
              <w:rPr>
                <w:rFonts w:ascii="Times New Roman" w:hAnsi="Times New Roman" w:cs="Times New Roman"/>
                <w:sz w:val="28"/>
                <w:szCs w:val="28"/>
                <w:lang w:val="en-US"/>
              </w:rPr>
              <w:t>/</w:t>
            </w:r>
            <w:r>
              <w:rPr>
                <w:rFonts w:ascii="Times New Roman" w:hAnsi="Times New Roman" w:cs="Times New Roman"/>
                <w:sz w:val="28"/>
                <w:szCs w:val="28"/>
                <w:lang w:val="en-US"/>
              </w:rPr>
              <w:t>K2ĐT</w:t>
            </w:r>
            <w:r>
              <w:rPr>
                <w:rFonts w:ascii="Times New Roman" w:hAnsi="Times New Roman" w:cs="Times New Roman"/>
                <w:sz w:val="28"/>
                <w:szCs w:val="28"/>
                <w:lang w:val="en-US"/>
              </w:rPr>
              <w:t>-</w:t>
            </w:r>
            <w:r>
              <w:rPr>
                <w:rFonts w:ascii="Times New Roman" w:hAnsi="Times New Roman" w:cs="Times New Roman"/>
                <w:sz w:val="28"/>
                <w:szCs w:val="28"/>
                <w:lang w:val="en-US"/>
              </w:rPr>
              <w:t>KHCN</w:t>
            </w:r>
            <w:r>
              <w:rPr>
                <w:rFonts w:ascii="Times New Roman" w:hAnsi="Times New Roman" w:cs="Times New Roman"/>
                <w:sz w:val="28"/>
                <w:szCs w:val="28"/>
                <w:lang w:val="en-US"/>
              </w:rPr>
              <w:t xml:space="preserve"> ngày 29/</w:t>
            </w:r>
            <w:r>
              <w:rPr>
                <w:rFonts w:ascii="Times New Roman" w:hAnsi="Times New Roman" w:cs="Times New Roman"/>
                <w:sz w:val="28"/>
                <w:szCs w:val="28"/>
                <w:lang w:val="en-US"/>
              </w:rPr>
              <w:t>12</w:t>
            </w:r>
            <w:r>
              <w:rPr>
                <w:rFonts w:ascii="Times New Roman" w:hAnsi="Times New Roman" w:cs="Times New Roman"/>
                <w:sz w:val="28"/>
                <w:szCs w:val="28"/>
                <w:lang w:val="en-US"/>
              </w:rPr>
              <w:t>/202</w:t>
            </w:r>
            <w:r>
              <w:rPr>
                <w:rFonts w:ascii="Times New Roman" w:hAnsi="Times New Roman" w:cs="Times New Roman"/>
                <w:sz w:val="28"/>
                <w:szCs w:val="28"/>
                <w:lang w:val="en-US"/>
              </w:rPr>
              <w:t>5</w:t>
            </w:r>
            <w:r>
              <w:rPr>
                <w:rFonts w:ascii="Times New Roman" w:hAnsi="Times New Roman" w:cs="Times New Roman"/>
                <w:sz w:val="28"/>
                <w:szCs w:val="28"/>
                <w:lang w:val="en-US"/>
              </w:rPr>
              <w:t>)</w:t>
            </w:r>
          </w:p>
        </w:tc>
        <w:tc>
          <w:tcPr>
            <w:tcW w:w="5541" w:type="dxa"/>
            <w:tcBorders>
              <w:top w:val="single" w:sz="2" w:space="0" w:color="auto"/>
              <w:left w:val="single" w:sz="4" w:space="0" w:color="auto"/>
              <w:bottom w:val="single" w:sz="2" w:space="0" w:color="auto"/>
              <w:right w:val="single" w:sz="4" w:space="0" w:color="auto"/>
            </w:tcBorders>
            <w:vAlign w:val="center"/>
          </w:tcPr>
          <w:p w14:paraId="5A37FD26" w14:textId="77777777" w:rsidR="0015315A" w:rsidRPr="001A7655" w:rsidRDefault="0072006F" w:rsidP="0072006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1.</w:t>
            </w:r>
            <w:r w:rsidRPr="001A7655">
              <w:rPr>
                <w:rFonts w:ascii="Arial" w:eastAsia="Times New Roman" w:hAnsi="Arial" w:cs="Arial"/>
                <w:sz w:val="28"/>
                <w:szCs w:val="28"/>
                <w:lang w:val="vi-VN"/>
              </w:rPr>
              <w:t xml:space="preserve"> </w:t>
            </w:r>
            <w:r w:rsidRPr="001A7655">
              <w:rPr>
                <w:rFonts w:ascii="Times New Roman" w:hAnsi="Times New Roman" w:cs="Times New Roman"/>
                <w:sz w:val="28"/>
                <w:szCs w:val="28"/>
                <w:lang w:val="vi-VN"/>
              </w:rPr>
              <w:t xml:space="preserve">Về sự phù hợp với pháp luật chuyên ngành và tính thống nhất của hệ thống văn bản: đối với lĩnh vực y tế, cần lưu ý tính đặc thù về an toàn tính mạng và sức khỏe con người, nên bổ sung </w:t>
            </w:r>
            <w:r w:rsidRPr="001A7655">
              <w:rPr>
                <w:rFonts w:ascii="Times New Roman" w:hAnsi="Times New Roman" w:cs="Times New Roman"/>
                <w:sz w:val="28"/>
                <w:szCs w:val="28"/>
                <w:lang w:val="vi-VN"/>
              </w:rPr>
              <w:lastRenderedPageBreak/>
              <w:t>điều kiện về Giấy phép hành nghề đối với các chức danh chuyên môn y tế, việc cấp thẻ tạm trú 10 năm (ký hiệu UĐ1) cần đánh giá thêm về năng lực chuyên môn thực tế đã được cơ quan có thẩm quyền công nhận theo Luật Khám bệnh, chữa bệnh số 15/2023/QH15</w:t>
            </w:r>
            <w:r w:rsidRPr="001A7655">
              <w:rPr>
                <w:rFonts w:ascii="Times New Roman" w:hAnsi="Times New Roman" w:cs="Times New Roman"/>
                <w:sz w:val="28"/>
                <w:szCs w:val="28"/>
              </w:rPr>
              <w:t>.</w:t>
            </w:r>
          </w:p>
          <w:p w14:paraId="6EFD196B" w14:textId="77777777" w:rsidR="0072006F" w:rsidRPr="001A7655" w:rsidRDefault="0072006F" w:rsidP="0072006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2. </w:t>
            </w:r>
            <w:r w:rsidRPr="001A7655">
              <w:rPr>
                <w:rFonts w:ascii="Arial" w:eastAsia="Times New Roman" w:hAnsi="Arial" w:cs="Arial"/>
                <w:sz w:val="28"/>
                <w:szCs w:val="28"/>
                <w:lang w:val="vi-VN"/>
              </w:rPr>
              <w:t xml:space="preserve"> </w:t>
            </w:r>
            <w:r w:rsidRPr="001A7655">
              <w:rPr>
                <w:rFonts w:ascii="Times New Roman" w:hAnsi="Times New Roman" w:cs="Times New Roman"/>
                <w:sz w:val="28"/>
                <w:szCs w:val="28"/>
                <w:lang w:val="vi-VN"/>
              </w:rPr>
              <w:t xml:space="preserve">Góp ý cụ thể về tiêu chí xác định nhân lực tại Điều 4: </w:t>
            </w:r>
          </w:p>
          <w:p w14:paraId="686ACFE4" w14:textId="77777777" w:rsidR="0072006F" w:rsidRPr="001A7655" w:rsidRDefault="0072006F" w:rsidP="0072006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Về tiêu chí Chuyên gia (Khoản 2.1): xem xét nâng mức yêu cầu về kinh nghiệm làm việc đối với lĩnh vực y tế để khẳng định chất lượng cao theo chuẩn quốc tế, ví dụ như: tối thiểu 05 năm kinh nghiệm đối với trình độ đại học và 03 năm đối với trình độ sau đại học (thạc sĩ, tiến sĩ, bác sĩ chuyên khoa).</w:t>
            </w:r>
          </w:p>
          <w:p w14:paraId="3EE6DCC2" w14:textId="77777777" w:rsidR="0072006F" w:rsidRPr="001A7655" w:rsidRDefault="0072006F" w:rsidP="0072006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xml:space="preserve"> - Về tiêu chí Nhà khoa học (Khoản 2.2): nên bổ sung tiêu chí về chất lượng công bố quốc tế, ưu tiên các nhà khoa học có bài báo đăng trên các tạp chí thuộc danh mục PubMed, ISI/Scopus (xếp hạng Q1 hoặc Q2) hoặc có bằng sáng chế quốc tế về y dược đã được thương mại hóa.</w:t>
            </w:r>
          </w:p>
          <w:p w14:paraId="2821C316" w14:textId="77777777" w:rsidR="0072006F" w:rsidRPr="001A7655" w:rsidRDefault="0072006F" w:rsidP="0072006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xml:space="preserve"> - Về tiêu chí Người lao động trình độ cao (Khoản 2.5): nên mở rộng phạm vi kinh nghiệm làm việc, bổ sung chuyên gia làm việc tại các bệnh viện đại học, viện nghiên cứu y học hoặc các tổ chức y tế quốc tế có uy tín để thu hút nguồn nhân lực từ khối hàn lâm và lâm sàng chất lượng cao.</w:t>
            </w:r>
          </w:p>
          <w:p w14:paraId="0313B6D1" w14:textId="77777777" w:rsidR="0072006F" w:rsidRPr="001A7655" w:rsidRDefault="0072006F" w:rsidP="0072006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 xml:space="preserve">3. Về lĩnh vực ưu tiên (Điều 5): thống nhất với việc xác định công nghệ sinh học, y dược, y tế </w:t>
            </w:r>
            <w:r w:rsidRPr="001A7655">
              <w:rPr>
                <w:rFonts w:ascii="Times New Roman" w:hAnsi="Times New Roman" w:cs="Times New Roman"/>
                <w:sz w:val="28"/>
                <w:szCs w:val="28"/>
                <w:lang w:val="vi-VN"/>
              </w:rPr>
              <w:lastRenderedPageBreak/>
              <w:t xml:space="preserve">công nghệ cao là lĩnh vực ưu tiên (Khoản 4). Tuy nhiên, để tạo thuận lợi cho quá trình thẩm định, đề nghị Quý Sở kiến nghị cụ thể hóa các nhóm công nghệ mục tiêu như: y học tái tạo, tế bào gốc, dược phẩm sinh học thế hệ mới, robot y tế, trí tuệ nhân tạo (AI) trong chẩn đoán và điều trị, v.v.. </w:t>
            </w:r>
          </w:p>
          <w:p w14:paraId="3566862F" w14:textId="6A777015" w:rsidR="0072006F" w:rsidRPr="001A7655" w:rsidRDefault="0072006F" w:rsidP="0072006F">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lang w:val="vi-VN"/>
              </w:rPr>
              <w:t>4. Về tổ chức thực hiện và cơ chế đặc cách (Điều 6): đề nghị bổ sung quy định về việc thành lập Hội đồng thẩm định chuyên gia y tế nước ngoài của thành phố để tư vấn trong việc xét các trường hợp tài năng đặc biệt, có kỹ năng lâm sàng xuất sắc.</w:t>
            </w:r>
          </w:p>
        </w:tc>
        <w:tc>
          <w:tcPr>
            <w:tcW w:w="5576" w:type="dxa"/>
            <w:tcBorders>
              <w:top w:val="single" w:sz="2" w:space="0" w:color="auto"/>
              <w:left w:val="single" w:sz="4" w:space="0" w:color="auto"/>
              <w:bottom w:val="single" w:sz="2" w:space="0" w:color="auto"/>
              <w:right w:val="single" w:sz="4" w:space="0" w:color="auto"/>
            </w:tcBorders>
            <w:vAlign w:val="center"/>
          </w:tcPr>
          <w:p w14:paraId="6A3C846B" w14:textId="469152AE" w:rsidR="0015315A" w:rsidRPr="001A7655" w:rsidRDefault="00E70FD9" w:rsidP="00E70FD9">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lastRenderedPageBreak/>
              <w:t>1. Tiếp thu một phần nội dung góp ý và chỉnh sửa theo hướng “</w:t>
            </w:r>
            <w:r w:rsidRPr="001A7655">
              <w:rPr>
                <w:rFonts w:ascii="Times New Roman" w:hAnsi="Times New Roman" w:cs="Times New Roman"/>
                <w:i/>
                <w:iCs/>
                <w:sz w:val="28"/>
                <w:szCs w:val="28"/>
              </w:rPr>
              <w:t>được xác nhận bởi cơ quan có thẩm quyền xác nhận</w:t>
            </w:r>
            <w:r w:rsidRPr="001A7655">
              <w:rPr>
                <w:rFonts w:ascii="Times New Roman" w:hAnsi="Times New Roman" w:cs="Times New Roman"/>
                <w:sz w:val="28"/>
                <w:szCs w:val="28"/>
              </w:rPr>
              <w:t xml:space="preserve">”, không tiếp thu toàn bộ nội dung góp ý do quy định quá chi tiết liên quan </w:t>
            </w:r>
            <w:r w:rsidRPr="001A7655">
              <w:rPr>
                <w:rFonts w:ascii="Times New Roman" w:hAnsi="Times New Roman" w:cs="Times New Roman"/>
                <w:sz w:val="28"/>
                <w:szCs w:val="28"/>
              </w:rPr>
              <w:lastRenderedPageBreak/>
              <w:t>đến lĩnh vực y tế nhưng không quy định riêng đối với từng lĩnh vực khác làm</w:t>
            </w:r>
            <w:r w:rsidR="006F07C5" w:rsidRPr="001A7655">
              <w:rPr>
                <w:rFonts w:ascii="Times New Roman" w:hAnsi="Times New Roman" w:cs="Times New Roman"/>
                <w:sz w:val="28"/>
                <w:szCs w:val="28"/>
              </w:rPr>
              <w:t xml:space="preserve"> nội dung</w:t>
            </w:r>
            <w:r w:rsidRPr="001A7655">
              <w:rPr>
                <w:rFonts w:ascii="Times New Roman" w:hAnsi="Times New Roman" w:cs="Times New Roman"/>
                <w:sz w:val="28"/>
                <w:szCs w:val="28"/>
              </w:rPr>
              <w:t xml:space="preserve"> tiêu chí thiếu thống nhất. </w:t>
            </w:r>
          </w:p>
          <w:p w14:paraId="562485E3" w14:textId="7948F9B4" w:rsidR="006F07C5" w:rsidRPr="001A7655" w:rsidRDefault="00E70FD9" w:rsidP="00E70FD9">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2.</w:t>
            </w:r>
            <w:r w:rsidR="006F07C5" w:rsidRPr="001A7655">
              <w:rPr>
                <w:rFonts w:ascii="Times New Roman" w:hAnsi="Times New Roman" w:cs="Times New Roman"/>
                <w:sz w:val="28"/>
                <w:szCs w:val="28"/>
              </w:rPr>
              <w:t xml:space="preserve"> Tiếp thu một phần nội dung góp ý và chỉnh sửa tại Khoản 2.2, khoản 2.3</w:t>
            </w:r>
            <w:r w:rsidR="006C2B05" w:rsidRPr="001A7655">
              <w:rPr>
                <w:rFonts w:ascii="Times New Roman" w:hAnsi="Times New Roman" w:cs="Times New Roman"/>
                <w:sz w:val="28"/>
                <w:szCs w:val="28"/>
              </w:rPr>
              <w:t>, khoản 2.5</w:t>
            </w:r>
            <w:r w:rsidR="006F07C5" w:rsidRPr="001A7655">
              <w:rPr>
                <w:rFonts w:ascii="Times New Roman" w:hAnsi="Times New Roman" w:cs="Times New Roman"/>
                <w:sz w:val="28"/>
                <w:szCs w:val="28"/>
              </w:rPr>
              <w:t xml:space="preserve"> (Điều 4</w:t>
            </w:r>
            <w:r w:rsidR="00C921D9" w:rsidRPr="001A7655">
              <w:rPr>
                <w:rFonts w:ascii="Times New Roman" w:hAnsi="Times New Roman" w:cs="Times New Roman"/>
                <w:sz w:val="28"/>
                <w:szCs w:val="28"/>
              </w:rPr>
              <w:t xml:space="preserve">- </w:t>
            </w:r>
            <w:r w:rsidR="002463D4" w:rsidRPr="001A7655">
              <w:rPr>
                <w:rFonts w:ascii="Times New Roman" w:hAnsi="Times New Roman" w:cs="Times New Roman"/>
                <w:sz w:val="28"/>
                <w:szCs w:val="28"/>
              </w:rPr>
              <w:t>sau sửa đổi là Điều 3</w:t>
            </w:r>
            <w:r w:rsidR="006F07C5" w:rsidRPr="001A7655">
              <w:rPr>
                <w:rFonts w:ascii="Times New Roman" w:hAnsi="Times New Roman" w:cs="Times New Roman"/>
                <w:sz w:val="28"/>
                <w:szCs w:val="28"/>
              </w:rPr>
              <w:t>).</w:t>
            </w:r>
          </w:p>
          <w:p w14:paraId="1DD9FAA5" w14:textId="59DA1D22" w:rsidR="006F07C5" w:rsidRPr="001A7655" w:rsidRDefault="006F07C5" w:rsidP="00E70FD9">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3. </w:t>
            </w:r>
            <w:r w:rsidR="006C2B05" w:rsidRPr="001A7655">
              <w:rPr>
                <w:rFonts w:ascii="Times New Roman" w:hAnsi="Times New Roman" w:cs="Times New Roman"/>
                <w:sz w:val="28"/>
                <w:szCs w:val="28"/>
              </w:rPr>
              <w:t>Về lĩnh vực ưu tiên:  Tiếp thu một phần nội dung góp ý và chỉnh sửa tại Phụ lục.</w:t>
            </w:r>
          </w:p>
          <w:p w14:paraId="716A7713" w14:textId="1830DBC1" w:rsidR="006C2B05" w:rsidRPr="001A7655" w:rsidRDefault="006C2B05" w:rsidP="00E70FD9">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4. </w:t>
            </w:r>
            <w:r w:rsidR="00C94707" w:rsidRPr="001A7655">
              <w:rPr>
                <w:rFonts w:ascii="Times New Roman" w:hAnsi="Times New Roman" w:cs="Times New Roman"/>
                <w:sz w:val="28"/>
                <w:szCs w:val="28"/>
              </w:rPr>
              <w:t>Về tổ chức thực hiện và cơ chế đặc cách</w:t>
            </w:r>
            <w:r w:rsidR="005D7F3A" w:rsidRPr="001A7655">
              <w:rPr>
                <w:rFonts w:ascii="Times New Roman" w:hAnsi="Times New Roman" w:cs="Times New Roman"/>
                <w:sz w:val="28"/>
                <w:szCs w:val="28"/>
              </w:rPr>
              <w:t>,</w:t>
            </w:r>
            <w:r w:rsidR="005D7F3A" w:rsidRPr="001A7655">
              <w:rPr>
                <w:rFonts w:ascii="Times New Roman" w:hAnsi="Times New Roman" w:cs="Times New Roman"/>
                <w:sz w:val="28"/>
                <w:szCs w:val="28"/>
                <w:lang w:val="vi-VN"/>
              </w:rPr>
              <w:t xml:space="preserve"> thành lập Hội đồng thẩm định</w:t>
            </w:r>
            <w:r w:rsidR="00C94707" w:rsidRPr="001A7655">
              <w:rPr>
                <w:rFonts w:ascii="Times New Roman" w:hAnsi="Times New Roman" w:cs="Times New Roman"/>
                <w:sz w:val="28"/>
                <w:szCs w:val="28"/>
              </w:rPr>
              <w:t>: Tiếp thu nội dung góp ý, tuy nhiên không ch</w:t>
            </w:r>
            <w:r w:rsidR="005D7F3A" w:rsidRPr="001A7655">
              <w:rPr>
                <w:rFonts w:ascii="Times New Roman" w:hAnsi="Times New Roman" w:cs="Times New Roman"/>
                <w:sz w:val="28"/>
                <w:szCs w:val="28"/>
              </w:rPr>
              <w:t>ỉ</w:t>
            </w:r>
            <w:r w:rsidR="00C94707" w:rsidRPr="001A7655">
              <w:rPr>
                <w:rFonts w:ascii="Times New Roman" w:hAnsi="Times New Roman" w:cs="Times New Roman"/>
                <w:sz w:val="28"/>
                <w:szCs w:val="28"/>
              </w:rPr>
              <w:t xml:space="preserve">nh sửa nội dung dự thảo; </w:t>
            </w:r>
            <w:r w:rsidR="005D7F3A" w:rsidRPr="001A7655">
              <w:rPr>
                <w:rFonts w:ascii="Times New Roman" w:hAnsi="Times New Roman" w:cs="Times New Roman"/>
                <w:sz w:val="28"/>
                <w:szCs w:val="28"/>
              </w:rPr>
              <w:t xml:space="preserve">Nội dung trên đề nghị </w:t>
            </w:r>
            <w:r w:rsidR="00204049" w:rsidRPr="001A7655">
              <w:rPr>
                <w:rFonts w:ascii="Times New Roman" w:hAnsi="Times New Roman" w:cs="Times New Roman"/>
                <w:sz w:val="28"/>
                <w:szCs w:val="28"/>
              </w:rPr>
              <w:t>thực hiện theo chỉ đạo của UBND thành phố Hải Phòng trong quá trình xây dựng</w:t>
            </w:r>
            <w:r w:rsidR="00204049" w:rsidRPr="001A7655">
              <w:rPr>
                <w:bCs/>
                <w:sz w:val="28"/>
                <w:szCs w:val="28"/>
                <w:lang w:val="nl-NL"/>
              </w:rPr>
              <w:t xml:space="preserve"> </w:t>
            </w:r>
            <w:r w:rsidR="00204049" w:rsidRPr="001A7655">
              <w:rPr>
                <w:rFonts w:ascii="Times New Roman" w:hAnsi="Times New Roman" w:cs="Times New Roman"/>
                <w:sz w:val="28"/>
                <w:szCs w:val="28"/>
                <w:lang w:val="vi-VN"/>
              </w:rPr>
              <w:t>quy định về hồ sơ, trình tự, thủ tục và tổ chức triển khai thực hiện cơ chế, chính sách miễn thị thực và cấp thẻ tạm trú 10 năm cho người nước ngoài là chuyên gia, nhà khoa học, người có tài năng, nhà quản lý, người lao động có trình độ cao (ký hiệu UĐ1) và các thành viên gia đình (ký hiệu UĐ2) làm việc tại doanh nghiệp có trụ sở chính trong Khu thương mại tự do thành phố Hải Phòng sau khi Nghị quyết này có hiệu lực</w:t>
            </w:r>
            <w:r w:rsidR="00204049" w:rsidRPr="001A7655">
              <w:rPr>
                <w:bCs/>
                <w:sz w:val="28"/>
                <w:szCs w:val="28"/>
                <w:lang w:val="nl-NL"/>
              </w:rPr>
              <w:t xml:space="preserve"> </w:t>
            </w:r>
            <w:r w:rsidR="00C94707" w:rsidRPr="001A7655">
              <w:rPr>
                <w:rFonts w:ascii="Times New Roman" w:hAnsi="Times New Roman" w:cs="Times New Roman"/>
                <w:sz w:val="28"/>
                <w:szCs w:val="28"/>
              </w:rPr>
              <w:t xml:space="preserve"> </w:t>
            </w:r>
          </w:p>
          <w:p w14:paraId="393676F7" w14:textId="1BB3A743" w:rsidR="00E70FD9" w:rsidRPr="001A7655" w:rsidRDefault="006F07C5" w:rsidP="00E70FD9">
            <w:pPr>
              <w:pStyle w:val="Bodytext20"/>
              <w:shd w:val="clear" w:color="auto" w:fill="auto"/>
              <w:spacing w:before="60" w:line="240" w:lineRule="auto"/>
              <w:rPr>
                <w:rFonts w:ascii="Times New Roman" w:hAnsi="Times New Roman" w:cs="Times New Roman"/>
                <w:sz w:val="28"/>
                <w:szCs w:val="28"/>
              </w:rPr>
            </w:pPr>
            <w:r w:rsidRPr="001A7655">
              <w:rPr>
                <w:rFonts w:ascii="Times New Roman" w:hAnsi="Times New Roman" w:cs="Times New Roman"/>
                <w:sz w:val="28"/>
                <w:szCs w:val="28"/>
              </w:rPr>
              <w:t xml:space="preserve"> </w:t>
            </w:r>
          </w:p>
        </w:tc>
      </w:tr>
    </w:tbl>
    <w:p w14:paraId="70892730" w14:textId="77777777" w:rsidR="0063131C" w:rsidRPr="001A7655" w:rsidRDefault="0063131C" w:rsidP="00EB4E62">
      <w:pPr>
        <w:autoSpaceDE w:val="0"/>
        <w:autoSpaceDN w:val="0"/>
        <w:adjustRightInd w:val="0"/>
        <w:spacing w:before="60" w:after="60"/>
        <w:ind w:firstLine="709"/>
        <w:rPr>
          <w:rFonts w:ascii="Times New Roman" w:hAnsi="Times New Roman" w:cs="Times New Roman"/>
          <w:b/>
          <w:sz w:val="28"/>
          <w:szCs w:val="28"/>
        </w:rPr>
      </w:pPr>
    </w:p>
    <w:p w14:paraId="54C908DD" w14:textId="77777777" w:rsidR="004B43F7" w:rsidRPr="001A7655" w:rsidRDefault="004B43F7" w:rsidP="00EB4E62">
      <w:pPr>
        <w:spacing w:before="60" w:after="60"/>
        <w:rPr>
          <w:rFonts w:ascii="Times New Roman" w:hAnsi="Times New Roman" w:cs="Times New Roman"/>
          <w:b/>
          <w:sz w:val="28"/>
          <w:szCs w:val="28"/>
        </w:rPr>
      </w:pPr>
    </w:p>
    <w:sectPr w:rsidR="004B43F7" w:rsidRPr="001A7655" w:rsidSect="00C101E7">
      <w:pgSz w:w="16840" w:h="11907" w:orient="landscape"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EB9"/>
    <w:multiLevelType w:val="hybridMultilevel"/>
    <w:tmpl w:val="C92EA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778BD"/>
    <w:multiLevelType w:val="hybridMultilevel"/>
    <w:tmpl w:val="9F4839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AE4BFA"/>
    <w:multiLevelType w:val="hybridMultilevel"/>
    <w:tmpl w:val="33CA12FA"/>
    <w:lvl w:ilvl="0" w:tplc="3FC007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F5319F4"/>
    <w:multiLevelType w:val="hybridMultilevel"/>
    <w:tmpl w:val="9F483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954C7"/>
    <w:multiLevelType w:val="hybridMultilevel"/>
    <w:tmpl w:val="D210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24DE2"/>
    <w:multiLevelType w:val="hybridMultilevel"/>
    <w:tmpl w:val="E9A4BE1C"/>
    <w:lvl w:ilvl="0" w:tplc="69649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16618A"/>
    <w:multiLevelType w:val="hybridMultilevel"/>
    <w:tmpl w:val="90E8970A"/>
    <w:lvl w:ilvl="0" w:tplc="D412736E">
      <w:start w:val="1"/>
      <w:numFmt w:val="decimal"/>
      <w:lvlText w:val="%1."/>
      <w:lvlJc w:val="left"/>
      <w:pPr>
        <w:ind w:left="3533"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9DA8BE04">
      <w:numFmt w:val="bullet"/>
      <w:lvlText w:val="•"/>
      <w:lvlJc w:val="left"/>
      <w:pPr>
        <w:ind w:left="4467" w:hanging="291"/>
      </w:pPr>
      <w:rPr>
        <w:rFonts w:hint="default"/>
        <w:lang w:val="vi" w:eastAsia="en-US" w:bidi="ar-SA"/>
      </w:rPr>
    </w:lvl>
    <w:lvl w:ilvl="2" w:tplc="32487696">
      <w:numFmt w:val="bullet"/>
      <w:lvlText w:val="•"/>
      <w:lvlJc w:val="left"/>
      <w:pPr>
        <w:ind w:left="5403" w:hanging="291"/>
      </w:pPr>
      <w:rPr>
        <w:rFonts w:hint="default"/>
        <w:lang w:val="vi" w:eastAsia="en-US" w:bidi="ar-SA"/>
      </w:rPr>
    </w:lvl>
    <w:lvl w:ilvl="3" w:tplc="CC86E316">
      <w:numFmt w:val="bullet"/>
      <w:lvlText w:val="•"/>
      <w:lvlJc w:val="left"/>
      <w:pPr>
        <w:ind w:left="6339" w:hanging="291"/>
      </w:pPr>
      <w:rPr>
        <w:rFonts w:hint="default"/>
        <w:lang w:val="vi" w:eastAsia="en-US" w:bidi="ar-SA"/>
      </w:rPr>
    </w:lvl>
    <w:lvl w:ilvl="4" w:tplc="60C862AC">
      <w:numFmt w:val="bullet"/>
      <w:lvlText w:val="•"/>
      <w:lvlJc w:val="left"/>
      <w:pPr>
        <w:ind w:left="7274" w:hanging="291"/>
      </w:pPr>
      <w:rPr>
        <w:rFonts w:hint="default"/>
        <w:lang w:val="vi" w:eastAsia="en-US" w:bidi="ar-SA"/>
      </w:rPr>
    </w:lvl>
    <w:lvl w:ilvl="5" w:tplc="C1F8EE0E">
      <w:numFmt w:val="bullet"/>
      <w:lvlText w:val="•"/>
      <w:lvlJc w:val="left"/>
      <w:pPr>
        <w:ind w:left="8210" w:hanging="291"/>
      </w:pPr>
      <w:rPr>
        <w:rFonts w:hint="default"/>
        <w:lang w:val="vi" w:eastAsia="en-US" w:bidi="ar-SA"/>
      </w:rPr>
    </w:lvl>
    <w:lvl w:ilvl="6" w:tplc="11AC5C84">
      <w:numFmt w:val="bullet"/>
      <w:lvlText w:val="•"/>
      <w:lvlJc w:val="left"/>
      <w:pPr>
        <w:ind w:left="9146" w:hanging="291"/>
      </w:pPr>
      <w:rPr>
        <w:rFonts w:hint="default"/>
        <w:lang w:val="vi" w:eastAsia="en-US" w:bidi="ar-SA"/>
      </w:rPr>
    </w:lvl>
    <w:lvl w:ilvl="7" w:tplc="BE541BC6">
      <w:numFmt w:val="bullet"/>
      <w:lvlText w:val="•"/>
      <w:lvlJc w:val="left"/>
      <w:pPr>
        <w:ind w:left="10081" w:hanging="291"/>
      </w:pPr>
      <w:rPr>
        <w:rFonts w:hint="default"/>
        <w:lang w:val="vi" w:eastAsia="en-US" w:bidi="ar-SA"/>
      </w:rPr>
    </w:lvl>
    <w:lvl w:ilvl="8" w:tplc="C68EEAEA">
      <w:numFmt w:val="bullet"/>
      <w:lvlText w:val="•"/>
      <w:lvlJc w:val="left"/>
      <w:pPr>
        <w:ind w:left="11017" w:hanging="291"/>
      </w:pPr>
      <w:rPr>
        <w:rFonts w:hint="default"/>
        <w:lang w:val="vi" w:eastAsia="en-US" w:bidi="ar-SA"/>
      </w:rPr>
    </w:lvl>
  </w:abstractNum>
  <w:abstractNum w:abstractNumId="7" w15:restartNumberingAfterBreak="0">
    <w:nsid w:val="38FA1A33"/>
    <w:multiLevelType w:val="hybridMultilevel"/>
    <w:tmpl w:val="42A8852E"/>
    <w:lvl w:ilvl="0" w:tplc="A5145FB8">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DC82512"/>
    <w:multiLevelType w:val="hybridMultilevel"/>
    <w:tmpl w:val="94B45958"/>
    <w:lvl w:ilvl="0" w:tplc="93AA5BB4">
      <w:start w:val="2"/>
      <w:numFmt w:val="bullet"/>
      <w:lvlText w:val="-"/>
      <w:lvlJc w:val="left"/>
      <w:pPr>
        <w:ind w:left="750" w:hanging="360"/>
      </w:pPr>
      <w:rPr>
        <w:rFonts w:ascii="Times New Roman" w:eastAsiaTheme="minorHAnsi"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524A322C"/>
    <w:multiLevelType w:val="hybridMultilevel"/>
    <w:tmpl w:val="2B40C2A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C503946"/>
    <w:multiLevelType w:val="hybridMultilevel"/>
    <w:tmpl w:val="833617FC"/>
    <w:lvl w:ilvl="0" w:tplc="9376B216">
      <w:start w:val="1"/>
      <w:numFmt w:val="decimal"/>
      <w:lvlText w:val="%1."/>
      <w:lvlJc w:val="left"/>
      <w:pPr>
        <w:ind w:left="372" w:hanging="360"/>
      </w:pPr>
      <w:rPr>
        <w:rFonts w:hint="default"/>
      </w:rPr>
    </w:lvl>
    <w:lvl w:ilvl="1" w:tplc="042A0019" w:tentative="1">
      <w:start w:val="1"/>
      <w:numFmt w:val="lowerLetter"/>
      <w:lvlText w:val="%2."/>
      <w:lvlJc w:val="left"/>
      <w:pPr>
        <w:ind w:left="1092" w:hanging="360"/>
      </w:pPr>
    </w:lvl>
    <w:lvl w:ilvl="2" w:tplc="042A001B" w:tentative="1">
      <w:start w:val="1"/>
      <w:numFmt w:val="lowerRoman"/>
      <w:lvlText w:val="%3."/>
      <w:lvlJc w:val="right"/>
      <w:pPr>
        <w:ind w:left="1812" w:hanging="180"/>
      </w:pPr>
    </w:lvl>
    <w:lvl w:ilvl="3" w:tplc="042A000F" w:tentative="1">
      <w:start w:val="1"/>
      <w:numFmt w:val="decimal"/>
      <w:lvlText w:val="%4."/>
      <w:lvlJc w:val="left"/>
      <w:pPr>
        <w:ind w:left="2532" w:hanging="360"/>
      </w:pPr>
    </w:lvl>
    <w:lvl w:ilvl="4" w:tplc="042A0019" w:tentative="1">
      <w:start w:val="1"/>
      <w:numFmt w:val="lowerLetter"/>
      <w:lvlText w:val="%5."/>
      <w:lvlJc w:val="left"/>
      <w:pPr>
        <w:ind w:left="3252" w:hanging="360"/>
      </w:pPr>
    </w:lvl>
    <w:lvl w:ilvl="5" w:tplc="042A001B" w:tentative="1">
      <w:start w:val="1"/>
      <w:numFmt w:val="lowerRoman"/>
      <w:lvlText w:val="%6."/>
      <w:lvlJc w:val="right"/>
      <w:pPr>
        <w:ind w:left="3972" w:hanging="180"/>
      </w:pPr>
    </w:lvl>
    <w:lvl w:ilvl="6" w:tplc="042A000F" w:tentative="1">
      <w:start w:val="1"/>
      <w:numFmt w:val="decimal"/>
      <w:lvlText w:val="%7."/>
      <w:lvlJc w:val="left"/>
      <w:pPr>
        <w:ind w:left="4692" w:hanging="360"/>
      </w:pPr>
    </w:lvl>
    <w:lvl w:ilvl="7" w:tplc="042A0019" w:tentative="1">
      <w:start w:val="1"/>
      <w:numFmt w:val="lowerLetter"/>
      <w:lvlText w:val="%8."/>
      <w:lvlJc w:val="left"/>
      <w:pPr>
        <w:ind w:left="5412" w:hanging="360"/>
      </w:pPr>
    </w:lvl>
    <w:lvl w:ilvl="8" w:tplc="042A001B" w:tentative="1">
      <w:start w:val="1"/>
      <w:numFmt w:val="lowerRoman"/>
      <w:lvlText w:val="%9."/>
      <w:lvlJc w:val="right"/>
      <w:pPr>
        <w:ind w:left="6132" w:hanging="180"/>
      </w:pPr>
    </w:lvl>
  </w:abstractNum>
  <w:abstractNum w:abstractNumId="11" w15:restartNumberingAfterBreak="0">
    <w:nsid w:val="5E9E1647"/>
    <w:multiLevelType w:val="hybridMultilevel"/>
    <w:tmpl w:val="B50AF29A"/>
    <w:lvl w:ilvl="0" w:tplc="70029048">
      <w:start w:val="1"/>
      <w:numFmt w:val="upperRoman"/>
      <w:lvlText w:val="%1."/>
      <w:lvlJc w:val="left"/>
      <w:pPr>
        <w:ind w:left="864" w:hanging="720"/>
      </w:pPr>
      <w:rPr>
        <w:rFonts w:hint="default"/>
      </w:rPr>
    </w:lvl>
    <w:lvl w:ilvl="1" w:tplc="042A0019" w:tentative="1">
      <w:start w:val="1"/>
      <w:numFmt w:val="lowerLetter"/>
      <w:lvlText w:val="%2."/>
      <w:lvlJc w:val="left"/>
      <w:pPr>
        <w:ind w:left="1224" w:hanging="360"/>
      </w:pPr>
    </w:lvl>
    <w:lvl w:ilvl="2" w:tplc="042A001B" w:tentative="1">
      <w:start w:val="1"/>
      <w:numFmt w:val="lowerRoman"/>
      <w:lvlText w:val="%3."/>
      <w:lvlJc w:val="right"/>
      <w:pPr>
        <w:ind w:left="1944" w:hanging="180"/>
      </w:pPr>
    </w:lvl>
    <w:lvl w:ilvl="3" w:tplc="042A000F" w:tentative="1">
      <w:start w:val="1"/>
      <w:numFmt w:val="decimal"/>
      <w:lvlText w:val="%4."/>
      <w:lvlJc w:val="left"/>
      <w:pPr>
        <w:ind w:left="2664" w:hanging="360"/>
      </w:pPr>
    </w:lvl>
    <w:lvl w:ilvl="4" w:tplc="042A0019" w:tentative="1">
      <w:start w:val="1"/>
      <w:numFmt w:val="lowerLetter"/>
      <w:lvlText w:val="%5."/>
      <w:lvlJc w:val="left"/>
      <w:pPr>
        <w:ind w:left="3384" w:hanging="360"/>
      </w:pPr>
    </w:lvl>
    <w:lvl w:ilvl="5" w:tplc="042A001B" w:tentative="1">
      <w:start w:val="1"/>
      <w:numFmt w:val="lowerRoman"/>
      <w:lvlText w:val="%6."/>
      <w:lvlJc w:val="right"/>
      <w:pPr>
        <w:ind w:left="4104" w:hanging="180"/>
      </w:pPr>
    </w:lvl>
    <w:lvl w:ilvl="6" w:tplc="042A000F" w:tentative="1">
      <w:start w:val="1"/>
      <w:numFmt w:val="decimal"/>
      <w:lvlText w:val="%7."/>
      <w:lvlJc w:val="left"/>
      <w:pPr>
        <w:ind w:left="4824" w:hanging="360"/>
      </w:pPr>
    </w:lvl>
    <w:lvl w:ilvl="7" w:tplc="042A0019" w:tentative="1">
      <w:start w:val="1"/>
      <w:numFmt w:val="lowerLetter"/>
      <w:lvlText w:val="%8."/>
      <w:lvlJc w:val="left"/>
      <w:pPr>
        <w:ind w:left="5544" w:hanging="360"/>
      </w:pPr>
    </w:lvl>
    <w:lvl w:ilvl="8" w:tplc="042A001B" w:tentative="1">
      <w:start w:val="1"/>
      <w:numFmt w:val="lowerRoman"/>
      <w:lvlText w:val="%9."/>
      <w:lvlJc w:val="right"/>
      <w:pPr>
        <w:ind w:left="6264" w:hanging="180"/>
      </w:pPr>
    </w:lvl>
  </w:abstractNum>
  <w:abstractNum w:abstractNumId="12" w15:restartNumberingAfterBreak="0">
    <w:nsid w:val="5F4B0EE2"/>
    <w:multiLevelType w:val="hybridMultilevel"/>
    <w:tmpl w:val="5AC48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07544F"/>
    <w:multiLevelType w:val="hybridMultilevel"/>
    <w:tmpl w:val="98F0C1EA"/>
    <w:lvl w:ilvl="0" w:tplc="C240B6E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ACB1075"/>
    <w:multiLevelType w:val="hybridMultilevel"/>
    <w:tmpl w:val="C6CAD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412597">
    <w:abstractNumId w:val="13"/>
  </w:num>
  <w:num w:numId="2" w16cid:durableId="1239559808">
    <w:abstractNumId w:val="6"/>
  </w:num>
  <w:num w:numId="3" w16cid:durableId="504436576">
    <w:abstractNumId w:val="10"/>
  </w:num>
  <w:num w:numId="4" w16cid:durableId="1932930269">
    <w:abstractNumId w:val="11"/>
  </w:num>
  <w:num w:numId="5" w16cid:durableId="1396784245">
    <w:abstractNumId w:val="7"/>
  </w:num>
  <w:num w:numId="6" w16cid:durableId="862980608">
    <w:abstractNumId w:val="9"/>
  </w:num>
  <w:num w:numId="7" w16cid:durableId="1212157152">
    <w:abstractNumId w:val="4"/>
  </w:num>
  <w:num w:numId="8" w16cid:durableId="1194031429">
    <w:abstractNumId w:val="12"/>
  </w:num>
  <w:num w:numId="9" w16cid:durableId="1685981445">
    <w:abstractNumId w:val="2"/>
  </w:num>
  <w:num w:numId="10" w16cid:durableId="984049466">
    <w:abstractNumId w:val="14"/>
  </w:num>
  <w:num w:numId="11" w16cid:durableId="1718817985">
    <w:abstractNumId w:val="0"/>
  </w:num>
  <w:num w:numId="12" w16cid:durableId="1403022775">
    <w:abstractNumId w:val="3"/>
  </w:num>
  <w:num w:numId="13" w16cid:durableId="1360744521">
    <w:abstractNumId w:val="5"/>
  </w:num>
  <w:num w:numId="14" w16cid:durableId="1816724358">
    <w:abstractNumId w:val="8"/>
  </w:num>
  <w:num w:numId="15" w16cid:durableId="966662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D7"/>
    <w:rsid w:val="00003389"/>
    <w:rsid w:val="00014695"/>
    <w:rsid w:val="00015E79"/>
    <w:rsid w:val="0002699C"/>
    <w:rsid w:val="00034229"/>
    <w:rsid w:val="00037322"/>
    <w:rsid w:val="00040551"/>
    <w:rsid w:val="00043EF3"/>
    <w:rsid w:val="00047E8B"/>
    <w:rsid w:val="00052FCD"/>
    <w:rsid w:val="000554A7"/>
    <w:rsid w:val="00055A49"/>
    <w:rsid w:val="000620F0"/>
    <w:rsid w:val="000667FE"/>
    <w:rsid w:val="00070A0F"/>
    <w:rsid w:val="00070FB3"/>
    <w:rsid w:val="00076A28"/>
    <w:rsid w:val="0008675E"/>
    <w:rsid w:val="00091E00"/>
    <w:rsid w:val="00094CBF"/>
    <w:rsid w:val="000B0B6B"/>
    <w:rsid w:val="000B69A1"/>
    <w:rsid w:val="000C2B17"/>
    <w:rsid w:val="000C5B76"/>
    <w:rsid w:val="000C76FC"/>
    <w:rsid w:val="000D0854"/>
    <w:rsid w:val="000D28C7"/>
    <w:rsid w:val="000E189A"/>
    <w:rsid w:val="000E2A9A"/>
    <w:rsid w:val="000E2BCC"/>
    <w:rsid w:val="000F4B0E"/>
    <w:rsid w:val="001030E8"/>
    <w:rsid w:val="00110CD0"/>
    <w:rsid w:val="001113C5"/>
    <w:rsid w:val="00114CFD"/>
    <w:rsid w:val="001159FE"/>
    <w:rsid w:val="00132A7A"/>
    <w:rsid w:val="0013690C"/>
    <w:rsid w:val="001375D8"/>
    <w:rsid w:val="001407B2"/>
    <w:rsid w:val="00142FEE"/>
    <w:rsid w:val="00146D92"/>
    <w:rsid w:val="00147C24"/>
    <w:rsid w:val="0015315A"/>
    <w:rsid w:val="00154059"/>
    <w:rsid w:val="00155C19"/>
    <w:rsid w:val="00170D1B"/>
    <w:rsid w:val="00177FC3"/>
    <w:rsid w:val="0018321E"/>
    <w:rsid w:val="0019021F"/>
    <w:rsid w:val="001A7655"/>
    <w:rsid w:val="001B5FBD"/>
    <w:rsid w:val="001B7EE2"/>
    <w:rsid w:val="001C78C4"/>
    <w:rsid w:val="001D0CEC"/>
    <w:rsid w:val="001D0EB3"/>
    <w:rsid w:val="001D64A4"/>
    <w:rsid w:val="001E283C"/>
    <w:rsid w:val="001E4EF4"/>
    <w:rsid w:val="001F475B"/>
    <w:rsid w:val="001F5C51"/>
    <w:rsid w:val="00200CB8"/>
    <w:rsid w:val="00204049"/>
    <w:rsid w:val="00212F2D"/>
    <w:rsid w:val="00214A34"/>
    <w:rsid w:val="00225400"/>
    <w:rsid w:val="00231AAF"/>
    <w:rsid w:val="0024173F"/>
    <w:rsid w:val="0024370F"/>
    <w:rsid w:val="002449EF"/>
    <w:rsid w:val="002463D4"/>
    <w:rsid w:val="00287422"/>
    <w:rsid w:val="00291143"/>
    <w:rsid w:val="0029358F"/>
    <w:rsid w:val="00297092"/>
    <w:rsid w:val="002B2687"/>
    <w:rsid w:val="002B5C7F"/>
    <w:rsid w:val="002D45DE"/>
    <w:rsid w:val="002D625A"/>
    <w:rsid w:val="002E41C4"/>
    <w:rsid w:val="00301DAA"/>
    <w:rsid w:val="00306B76"/>
    <w:rsid w:val="00314E72"/>
    <w:rsid w:val="00322EB2"/>
    <w:rsid w:val="00332423"/>
    <w:rsid w:val="00345E06"/>
    <w:rsid w:val="00371AC8"/>
    <w:rsid w:val="0039163D"/>
    <w:rsid w:val="00392B6D"/>
    <w:rsid w:val="00393C7A"/>
    <w:rsid w:val="003A51C1"/>
    <w:rsid w:val="003A65A1"/>
    <w:rsid w:val="003C5B11"/>
    <w:rsid w:val="003E2035"/>
    <w:rsid w:val="003E55EE"/>
    <w:rsid w:val="003F4C8A"/>
    <w:rsid w:val="004045CB"/>
    <w:rsid w:val="00407053"/>
    <w:rsid w:val="00427BD4"/>
    <w:rsid w:val="004328D9"/>
    <w:rsid w:val="00447761"/>
    <w:rsid w:val="00450A98"/>
    <w:rsid w:val="00455363"/>
    <w:rsid w:val="0049022C"/>
    <w:rsid w:val="004A12E8"/>
    <w:rsid w:val="004B43F7"/>
    <w:rsid w:val="004B4C5A"/>
    <w:rsid w:val="004C67B7"/>
    <w:rsid w:val="004D0157"/>
    <w:rsid w:val="004E3E47"/>
    <w:rsid w:val="004F20F0"/>
    <w:rsid w:val="0052107C"/>
    <w:rsid w:val="00527DD7"/>
    <w:rsid w:val="005312A3"/>
    <w:rsid w:val="005335EF"/>
    <w:rsid w:val="00534087"/>
    <w:rsid w:val="0053668D"/>
    <w:rsid w:val="005376DC"/>
    <w:rsid w:val="0054287E"/>
    <w:rsid w:val="00551EBB"/>
    <w:rsid w:val="00554F86"/>
    <w:rsid w:val="005667E9"/>
    <w:rsid w:val="00570E3B"/>
    <w:rsid w:val="00576A2D"/>
    <w:rsid w:val="00577569"/>
    <w:rsid w:val="00582D86"/>
    <w:rsid w:val="00583C40"/>
    <w:rsid w:val="00592BF3"/>
    <w:rsid w:val="00595B7C"/>
    <w:rsid w:val="005A0B93"/>
    <w:rsid w:val="005A1CDB"/>
    <w:rsid w:val="005A20FC"/>
    <w:rsid w:val="005B1CDA"/>
    <w:rsid w:val="005D7F3A"/>
    <w:rsid w:val="005E3B43"/>
    <w:rsid w:val="005E4965"/>
    <w:rsid w:val="00600417"/>
    <w:rsid w:val="00600E36"/>
    <w:rsid w:val="00600F92"/>
    <w:rsid w:val="00600F9B"/>
    <w:rsid w:val="00605D60"/>
    <w:rsid w:val="006118BF"/>
    <w:rsid w:val="0062454F"/>
    <w:rsid w:val="0063131C"/>
    <w:rsid w:val="006418E2"/>
    <w:rsid w:val="00662C96"/>
    <w:rsid w:val="00664CD1"/>
    <w:rsid w:val="00665E64"/>
    <w:rsid w:val="00681A7B"/>
    <w:rsid w:val="006844E7"/>
    <w:rsid w:val="00685743"/>
    <w:rsid w:val="00687FE5"/>
    <w:rsid w:val="00691218"/>
    <w:rsid w:val="00693D8E"/>
    <w:rsid w:val="00695774"/>
    <w:rsid w:val="006A52D9"/>
    <w:rsid w:val="006A5A1D"/>
    <w:rsid w:val="006A67C3"/>
    <w:rsid w:val="006A737F"/>
    <w:rsid w:val="006B2028"/>
    <w:rsid w:val="006B2543"/>
    <w:rsid w:val="006B585C"/>
    <w:rsid w:val="006C29AC"/>
    <w:rsid w:val="006C2B05"/>
    <w:rsid w:val="006C5F84"/>
    <w:rsid w:val="006D5C31"/>
    <w:rsid w:val="006F07C5"/>
    <w:rsid w:val="006F25CC"/>
    <w:rsid w:val="00700105"/>
    <w:rsid w:val="007018AE"/>
    <w:rsid w:val="007125EA"/>
    <w:rsid w:val="0072006F"/>
    <w:rsid w:val="007556B1"/>
    <w:rsid w:val="00766716"/>
    <w:rsid w:val="007957E6"/>
    <w:rsid w:val="007A5E88"/>
    <w:rsid w:val="007A70EA"/>
    <w:rsid w:val="007B04D5"/>
    <w:rsid w:val="007B4435"/>
    <w:rsid w:val="007E37EF"/>
    <w:rsid w:val="007E5B82"/>
    <w:rsid w:val="007E5EA6"/>
    <w:rsid w:val="00800E32"/>
    <w:rsid w:val="00802BF0"/>
    <w:rsid w:val="00812570"/>
    <w:rsid w:val="0082202E"/>
    <w:rsid w:val="0083142D"/>
    <w:rsid w:val="00852F9A"/>
    <w:rsid w:val="00861472"/>
    <w:rsid w:val="00863151"/>
    <w:rsid w:val="00871BB0"/>
    <w:rsid w:val="00886082"/>
    <w:rsid w:val="00894091"/>
    <w:rsid w:val="00896AF5"/>
    <w:rsid w:val="008A0B7A"/>
    <w:rsid w:val="008A129D"/>
    <w:rsid w:val="008A1853"/>
    <w:rsid w:val="008A4412"/>
    <w:rsid w:val="008A74CB"/>
    <w:rsid w:val="008B6554"/>
    <w:rsid w:val="008C155D"/>
    <w:rsid w:val="008D0DBF"/>
    <w:rsid w:val="008D4613"/>
    <w:rsid w:val="008D61AE"/>
    <w:rsid w:val="008E1CA3"/>
    <w:rsid w:val="009220E5"/>
    <w:rsid w:val="009242D7"/>
    <w:rsid w:val="0093412D"/>
    <w:rsid w:val="0094280D"/>
    <w:rsid w:val="00942E4E"/>
    <w:rsid w:val="00950145"/>
    <w:rsid w:val="009666C8"/>
    <w:rsid w:val="00983A8B"/>
    <w:rsid w:val="00991D3A"/>
    <w:rsid w:val="009935B1"/>
    <w:rsid w:val="009C10C0"/>
    <w:rsid w:val="009C2A66"/>
    <w:rsid w:val="009C5819"/>
    <w:rsid w:val="009E1F06"/>
    <w:rsid w:val="009E2694"/>
    <w:rsid w:val="009E429B"/>
    <w:rsid w:val="009F47E7"/>
    <w:rsid w:val="009F4FAF"/>
    <w:rsid w:val="00A02D8C"/>
    <w:rsid w:val="00A03F6A"/>
    <w:rsid w:val="00A05751"/>
    <w:rsid w:val="00A212CA"/>
    <w:rsid w:val="00A26B47"/>
    <w:rsid w:val="00A42F9A"/>
    <w:rsid w:val="00A44755"/>
    <w:rsid w:val="00A6142E"/>
    <w:rsid w:val="00A71E7F"/>
    <w:rsid w:val="00A76A51"/>
    <w:rsid w:val="00A84AEB"/>
    <w:rsid w:val="00A93CEE"/>
    <w:rsid w:val="00AA0D03"/>
    <w:rsid w:val="00AB5713"/>
    <w:rsid w:val="00AC4357"/>
    <w:rsid w:val="00AC5063"/>
    <w:rsid w:val="00AE0694"/>
    <w:rsid w:val="00AF02FE"/>
    <w:rsid w:val="00B01063"/>
    <w:rsid w:val="00B02F40"/>
    <w:rsid w:val="00B04389"/>
    <w:rsid w:val="00B12632"/>
    <w:rsid w:val="00B2087F"/>
    <w:rsid w:val="00B53656"/>
    <w:rsid w:val="00B554F3"/>
    <w:rsid w:val="00B559E3"/>
    <w:rsid w:val="00B672A5"/>
    <w:rsid w:val="00B70BFA"/>
    <w:rsid w:val="00B73E8A"/>
    <w:rsid w:val="00B81181"/>
    <w:rsid w:val="00B8172D"/>
    <w:rsid w:val="00B83CD6"/>
    <w:rsid w:val="00B90BCB"/>
    <w:rsid w:val="00BA0C69"/>
    <w:rsid w:val="00BA5118"/>
    <w:rsid w:val="00BB2843"/>
    <w:rsid w:val="00BC3818"/>
    <w:rsid w:val="00BC5124"/>
    <w:rsid w:val="00BD5B60"/>
    <w:rsid w:val="00BE0BDD"/>
    <w:rsid w:val="00BE5015"/>
    <w:rsid w:val="00C03961"/>
    <w:rsid w:val="00C045EC"/>
    <w:rsid w:val="00C04AF4"/>
    <w:rsid w:val="00C05348"/>
    <w:rsid w:val="00C101E7"/>
    <w:rsid w:val="00C10E64"/>
    <w:rsid w:val="00C11BA2"/>
    <w:rsid w:val="00C15E00"/>
    <w:rsid w:val="00C40430"/>
    <w:rsid w:val="00C42C73"/>
    <w:rsid w:val="00C431A2"/>
    <w:rsid w:val="00C606D1"/>
    <w:rsid w:val="00C67A8C"/>
    <w:rsid w:val="00C71E0F"/>
    <w:rsid w:val="00C921D9"/>
    <w:rsid w:val="00C927DA"/>
    <w:rsid w:val="00C94707"/>
    <w:rsid w:val="00C97D02"/>
    <w:rsid w:val="00CA7869"/>
    <w:rsid w:val="00CB2FD3"/>
    <w:rsid w:val="00CD473F"/>
    <w:rsid w:val="00CE1DF3"/>
    <w:rsid w:val="00CE359F"/>
    <w:rsid w:val="00CE5A74"/>
    <w:rsid w:val="00CF209B"/>
    <w:rsid w:val="00D04075"/>
    <w:rsid w:val="00D0471A"/>
    <w:rsid w:val="00D216D0"/>
    <w:rsid w:val="00D324E7"/>
    <w:rsid w:val="00D33B93"/>
    <w:rsid w:val="00D46EDD"/>
    <w:rsid w:val="00D5459A"/>
    <w:rsid w:val="00D605C3"/>
    <w:rsid w:val="00D6190B"/>
    <w:rsid w:val="00D62AA7"/>
    <w:rsid w:val="00D70CC2"/>
    <w:rsid w:val="00D77E37"/>
    <w:rsid w:val="00D8144D"/>
    <w:rsid w:val="00D87F9A"/>
    <w:rsid w:val="00D94A76"/>
    <w:rsid w:val="00DB234B"/>
    <w:rsid w:val="00DC62A2"/>
    <w:rsid w:val="00DC655F"/>
    <w:rsid w:val="00DD5209"/>
    <w:rsid w:val="00DD6543"/>
    <w:rsid w:val="00DE7736"/>
    <w:rsid w:val="00DF1107"/>
    <w:rsid w:val="00DF1C81"/>
    <w:rsid w:val="00DF479E"/>
    <w:rsid w:val="00E03C62"/>
    <w:rsid w:val="00E0749D"/>
    <w:rsid w:val="00E1240C"/>
    <w:rsid w:val="00E140F0"/>
    <w:rsid w:val="00E2156B"/>
    <w:rsid w:val="00E246C1"/>
    <w:rsid w:val="00E34CDE"/>
    <w:rsid w:val="00E37360"/>
    <w:rsid w:val="00E4726A"/>
    <w:rsid w:val="00E479C7"/>
    <w:rsid w:val="00E51790"/>
    <w:rsid w:val="00E70FD9"/>
    <w:rsid w:val="00E919A3"/>
    <w:rsid w:val="00E926DE"/>
    <w:rsid w:val="00E938A0"/>
    <w:rsid w:val="00E94283"/>
    <w:rsid w:val="00E962E6"/>
    <w:rsid w:val="00EB0736"/>
    <w:rsid w:val="00EB4E62"/>
    <w:rsid w:val="00EB6D9D"/>
    <w:rsid w:val="00EC135C"/>
    <w:rsid w:val="00ED787C"/>
    <w:rsid w:val="00ED7B6A"/>
    <w:rsid w:val="00EE06B6"/>
    <w:rsid w:val="00EE0A60"/>
    <w:rsid w:val="00EF6602"/>
    <w:rsid w:val="00F06566"/>
    <w:rsid w:val="00F14C1B"/>
    <w:rsid w:val="00F16075"/>
    <w:rsid w:val="00F239A0"/>
    <w:rsid w:val="00F375F6"/>
    <w:rsid w:val="00F40EFD"/>
    <w:rsid w:val="00F57AA6"/>
    <w:rsid w:val="00F626C9"/>
    <w:rsid w:val="00F63CBA"/>
    <w:rsid w:val="00F64C03"/>
    <w:rsid w:val="00F74668"/>
    <w:rsid w:val="00F845D3"/>
    <w:rsid w:val="00F848ED"/>
    <w:rsid w:val="00FA28A3"/>
    <w:rsid w:val="00FB294C"/>
    <w:rsid w:val="00FB2D6B"/>
    <w:rsid w:val="00FB4CA6"/>
    <w:rsid w:val="00FE0B41"/>
    <w:rsid w:val="00FE1CA9"/>
    <w:rsid w:val="00FE3E79"/>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DF74"/>
  <w15:chartTrackingRefBased/>
  <w15:docId w15:val="{82EDB276-BE0D-4290-9093-299B2A97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DD7"/>
    <w:pPr>
      <w:spacing w:after="0" w:line="240" w:lineRule="auto"/>
    </w:pPr>
    <w:rPr>
      <w:rFonts w:ascii="Arial" w:eastAsia="Times New Roman" w:hAnsi="Arial" w:cs="Arial"/>
      <w:sz w:val="20"/>
      <w:szCs w:val="20"/>
      <w:lang w:val="vi-VN"/>
    </w:rPr>
  </w:style>
  <w:style w:type="paragraph" w:styleId="Heading1">
    <w:name w:val="heading 1"/>
    <w:basedOn w:val="Normal"/>
    <w:next w:val="Normal"/>
    <w:link w:val="Heading1Char"/>
    <w:uiPriority w:val="9"/>
    <w:qFormat/>
    <w:rsid w:val="00527DD7"/>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val="en-US"/>
    </w:rPr>
  </w:style>
  <w:style w:type="paragraph" w:styleId="Heading2">
    <w:name w:val="heading 2"/>
    <w:basedOn w:val="Normal"/>
    <w:next w:val="Normal"/>
    <w:link w:val="Heading2Char"/>
    <w:uiPriority w:val="9"/>
    <w:unhideWhenUsed/>
    <w:qFormat/>
    <w:rsid w:val="00527DD7"/>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uiPriority w:val="9"/>
    <w:semiHidden/>
    <w:unhideWhenUsed/>
    <w:qFormat/>
    <w:rsid w:val="00527DD7"/>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val="en-US"/>
    </w:rPr>
  </w:style>
  <w:style w:type="paragraph" w:styleId="Heading4">
    <w:name w:val="heading 4"/>
    <w:basedOn w:val="Normal"/>
    <w:next w:val="Normal"/>
    <w:link w:val="Heading4Char"/>
    <w:uiPriority w:val="9"/>
    <w:semiHidden/>
    <w:unhideWhenUsed/>
    <w:qFormat/>
    <w:rsid w:val="00527DD7"/>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val="en-US"/>
    </w:rPr>
  </w:style>
  <w:style w:type="paragraph" w:styleId="Heading5">
    <w:name w:val="heading 5"/>
    <w:basedOn w:val="Normal"/>
    <w:next w:val="Normal"/>
    <w:link w:val="Heading5Char"/>
    <w:uiPriority w:val="9"/>
    <w:semiHidden/>
    <w:unhideWhenUsed/>
    <w:qFormat/>
    <w:rsid w:val="00527DD7"/>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val="en-US"/>
    </w:rPr>
  </w:style>
  <w:style w:type="paragraph" w:styleId="Heading6">
    <w:name w:val="heading 6"/>
    <w:basedOn w:val="Normal"/>
    <w:next w:val="Normal"/>
    <w:link w:val="Heading6Char"/>
    <w:uiPriority w:val="9"/>
    <w:semiHidden/>
    <w:unhideWhenUsed/>
    <w:qFormat/>
    <w:rsid w:val="00527DD7"/>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en-US"/>
    </w:rPr>
  </w:style>
  <w:style w:type="paragraph" w:styleId="Heading7">
    <w:name w:val="heading 7"/>
    <w:basedOn w:val="Normal"/>
    <w:next w:val="Normal"/>
    <w:link w:val="Heading7Char"/>
    <w:uiPriority w:val="9"/>
    <w:semiHidden/>
    <w:unhideWhenUsed/>
    <w:qFormat/>
    <w:rsid w:val="00527DD7"/>
    <w:pPr>
      <w:keepNext/>
      <w:keepLines/>
      <w:spacing w:before="40" w:line="259" w:lineRule="auto"/>
      <w:outlineLvl w:val="6"/>
    </w:pPr>
    <w:rPr>
      <w:rFonts w:asciiTheme="minorHAnsi" w:eastAsiaTheme="majorEastAsia" w:hAnsiTheme="minorHAnsi" w:cstheme="majorBidi"/>
      <w:color w:val="595959" w:themeColor="text1" w:themeTint="A6"/>
      <w:sz w:val="22"/>
      <w:szCs w:val="22"/>
      <w:lang w:val="en-US"/>
    </w:rPr>
  </w:style>
  <w:style w:type="paragraph" w:styleId="Heading8">
    <w:name w:val="heading 8"/>
    <w:basedOn w:val="Normal"/>
    <w:next w:val="Normal"/>
    <w:link w:val="Heading8Char"/>
    <w:uiPriority w:val="9"/>
    <w:semiHidden/>
    <w:unhideWhenUsed/>
    <w:qFormat/>
    <w:rsid w:val="00527DD7"/>
    <w:pPr>
      <w:keepNext/>
      <w:keepLines/>
      <w:spacing w:line="259" w:lineRule="auto"/>
      <w:outlineLvl w:val="7"/>
    </w:pPr>
    <w:rPr>
      <w:rFonts w:asciiTheme="minorHAnsi" w:eastAsiaTheme="majorEastAsia" w:hAnsiTheme="minorHAnsi" w:cstheme="majorBidi"/>
      <w:i/>
      <w:iCs/>
      <w:color w:val="272727" w:themeColor="text1" w:themeTint="D8"/>
      <w:sz w:val="22"/>
      <w:szCs w:val="22"/>
      <w:lang w:val="en-US"/>
    </w:rPr>
  </w:style>
  <w:style w:type="paragraph" w:styleId="Heading9">
    <w:name w:val="heading 9"/>
    <w:basedOn w:val="Normal"/>
    <w:next w:val="Normal"/>
    <w:link w:val="Heading9Char"/>
    <w:uiPriority w:val="9"/>
    <w:semiHidden/>
    <w:unhideWhenUsed/>
    <w:qFormat/>
    <w:rsid w:val="00527DD7"/>
    <w:pPr>
      <w:keepNext/>
      <w:keepLines/>
      <w:spacing w:line="259" w:lineRule="auto"/>
      <w:outlineLvl w:val="8"/>
    </w:pPr>
    <w:rPr>
      <w:rFonts w:asciiTheme="minorHAnsi" w:eastAsiaTheme="majorEastAsia" w:hAnsiTheme="minorHAnsi" w:cstheme="majorBidi"/>
      <w:color w:val="272727" w:themeColor="text1" w:themeTint="D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DD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527DD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27DD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27DD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27DD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27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DD7"/>
    <w:rPr>
      <w:rFonts w:eastAsiaTheme="majorEastAsia" w:cstheme="majorBidi"/>
      <w:color w:val="272727" w:themeColor="text1" w:themeTint="D8"/>
    </w:rPr>
  </w:style>
  <w:style w:type="paragraph" w:styleId="Title">
    <w:name w:val="Title"/>
    <w:basedOn w:val="Normal"/>
    <w:next w:val="Normal"/>
    <w:link w:val="TitleChar"/>
    <w:uiPriority w:val="10"/>
    <w:qFormat/>
    <w:rsid w:val="00527DD7"/>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27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DD7"/>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527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DD7"/>
    <w:pPr>
      <w:spacing w:before="160" w:after="160" w:line="259" w:lineRule="auto"/>
      <w:jc w:val="center"/>
    </w:pPr>
    <w:rPr>
      <w:rFonts w:asciiTheme="minorHAnsi" w:eastAsia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sid w:val="00527DD7"/>
    <w:rPr>
      <w:i/>
      <w:iCs/>
      <w:color w:val="404040" w:themeColor="text1" w:themeTint="BF"/>
    </w:rPr>
  </w:style>
  <w:style w:type="paragraph" w:styleId="ListParagraph">
    <w:name w:val="List Paragraph"/>
    <w:basedOn w:val="Normal"/>
    <w:uiPriority w:val="1"/>
    <w:qFormat/>
    <w:rsid w:val="00527DD7"/>
    <w:pPr>
      <w:spacing w:after="160" w:line="259" w:lineRule="auto"/>
      <w:ind w:left="720"/>
      <w:contextualSpacing/>
    </w:pPr>
    <w:rPr>
      <w:rFonts w:asciiTheme="minorHAnsi" w:eastAsiaTheme="minorHAnsi" w:hAnsiTheme="minorHAnsi" w:cstheme="minorBidi"/>
      <w:sz w:val="22"/>
      <w:szCs w:val="22"/>
      <w:lang w:val="en-US"/>
    </w:rPr>
  </w:style>
  <w:style w:type="character" w:styleId="IntenseEmphasis">
    <w:name w:val="Intense Emphasis"/>
    <w:basedOn w:val="DefaultParagraphFont"/>
    <w:uiPriority w:val="21"/>
    <w:qFormat/>
    <w:rsid w:val="00527DD7"/>
    <w:rPr>
      <w:i/>
      <w:iCs/>
      <w:color w:val="2E74B5" w:themeColor="accent1" w:themeShade="BF"/>
    </w:rPr>
  </w:style>
  <w:style w:type="paragraph" w:styleId="IntenseQuote">
    <w:name w:val="Intense Quote"/>
    <w:basedOn w:val="Normal"/>
    <w:next w:val="Normal"/>
    <w:link w:val="IntenseQuoteChar"/>
    <w:uiPriority w:val="30"/>
    <w:qFormat/>
    <w:rsid w:val="00527DD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val="en-US"/>
    </w:rPr>
  </w:style>
  <w:style w:type="character" w:customStyle="1" w:styleId="IntenseQuoteChar">
    <w:name w:val="Intense Quote Char"/>
    <w:basedOn w:val="DefaultParagraphFont"/>
    <w:link w:val="IntenseQuote"/>
    <w:uiPriority w:val="30"/>
    <w:rsid w:val="00527DD7"/>
    <w:rPr>
      <w:i/>
      <w:iCs/>
      <w:color w:val="2E74B5" w:themeColor="accent1" w:themeShade="BF"/>
    </w:rPr>
  </w:style>
  <w:style w:type="character" w:styleId="IntenseReference">
    <w:name w:val="Intense Reference"/>
    <w:basedOn w:val="DefaultParagraphFont"/>
    <w:uiPriority w:val="32"/>
    <w:qFormat/>
    <w:rsid w:val="00527DD7"/>
    <w:rPr>
      <w:b/>
      <w:bCs/>
      <w:smallCaps/>
      <w:color w:val="2E74B5" w:themeColor="accent1" w:themeShade="BF"/>
      <w:spacing w:val="5"/>
    </w:rPr>
  </w:style>
  <w:style w:type="paragraph" w:customStyle="1" w:styleId="Char">
    <w:name w:val="Char"/>
    <w:basedOn w:val="Normal"/>
    <w:autoRedefine/>
    <w:rsid w:val="00527DD7"/>
    <w:pPr>
      <w:spacing w:after="160" w:line="240" w:lineRule="exact"/>
    </w:pPr>
    <w:rPr>
      <w:rFonts w:ascii="Verdana" w:hAnsi="Verdana" w:cs="Verdana"/>
      <w:lang w:val="en-US"/>
    </w:rPr>
  </w:style>
  <w:style w:type="table" w:styleId="TableGrid">
    <w:name w:val="Table Grid"/>
    <w:basedOn w:val="TableNormal"/>
    <w:rsid w:val="0063131C"/>
    <w:pPr>
      <w:overflowPunct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63131C"/>
    <w:rPr>
      <w:sz w:val="26"/>
      <w:szCs w:val="26"/>
      <w:shd w:val="clear" w:color="auto" w:fill="FFFFFF"/>
    </w:rPr>
  </w:style>
  <w:style w:type="paragraph" w:customStyle="1" w:styleId="Bodytext20">
    <w:name w:val="Body text (2)"/>
    <w:basedOn w:val="Normal"/>
    <w:link w:val="Bodytext2"/>
    <w:rsid w:val="0063131C"/>
    <w:pPr>
      <w:widowControl w:val="0"/>
      <w:shd w:val="clear" w:color="auto" w:fill="FFFFFF"/>
      <w:spacing w:after="60" w:line="319" w:lineRule="exact"/>
      <w:jc w:val="both"/>
    </w:pPr>
    <w:rPr>
      <w:rFonts w:asciiTheme="minorHAnsi" w:eastAsiaTheme="minorHAnsi" w:hAnsiTheme="minorHAnsi" w:cstheme="minorBidi"/>
      <w:sz w:val="26"/>
      <w:szCs w:val="26"/>
      <w:lang w:val="en-US"/>
    </w:rPr>
  </w:style>
  <w:style w:type="character" w:customStyle="1" w:styleId="fontstyle01">
    <w:name w:val="fontstyle01"/>
    <w:basedOn w:val="DefaultParagraphFont"/>
    <w:rsid w:val="00306B76"/>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306B76"/>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306B76"/>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12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21</Pages>
  <Words>5474</Words>
  <Characters>31205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11</cp:revision>
  <cp:lastPrinted>2025-10-11T10:03:00Z</cp:lastPrinted>
  <dcterms:created xsi:type="dcterms:W3CDTF">2026-02-13T10:11:00Z</dcterms:created>
  <dcterms:modified xsi:type="dcterms:W3CDTF">2026-03-03T08:38:00Z</dcterms:modified>
</cp:coreProperties>
</file>