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67.0" w:type="dxa"/>
        <w:jc w:val="left"/>
        <w:tblInd w:w="-119.0" w:type="dxa"/>
        <w:tblLayout w:type="fixed"/>
        <w:tblLook w:val="0000"/>
      </w:tblPr>
      <w:tblGrid>
        <w:gridCol w:w="3687"/>
        <w:gridCol w:w="5880"/>
        <w:tblGridChange w:id="0">
          <w:tblGrid>
            <w:gridCol w:w="3687"/>
            <w:gridCol w:w="5880"/>
          </w:tblGrid>
        </w:tblGridChange>
      </w:tblGrid>
      <w:tr>
        <w:trPr>
          <w:cantSplit w:val="1"/>
          <w:trHeight w:val="1255.64208984375" w:hRule="atLeast"/>
          <w:tblHeader w:val="1"/>
        </w:trPr>
        <w:tc>
          <w:tcPr>
            <w:tcMar>
              <w:top w:w="0.0" w:type="dxa"/>
              <w:left w:w="85.0" w:type="dxa"/>
              <w:bottom w:w="0.0" w:type="dxa"/>
              <w:right w:w="85.0" w:type="dxa"/>
            </w:tcMar>
          </w:tcPr>
          <w:p w:rsidR="00000000" w:rsidDel="00000000" w:rsidP="00000000" w:rsidRDefault="00000000" w:rsidRPr="00000000" w14:paraId="00000002">
            <w:pPr>
              <w:spacing w:line="240" w:lineRule="auto"/>
              <w:jc w:val="center"/>
              <w:rPr>
                <w:sz w:val="26"/>
                <w:szCs w:val="26"/>
              </w:rPr>
            </w:pPr>
            <w:r w:rsidDel="00000000" w:rsidR="00000000" w:rsidRPr="00000000">
              <w:rPr>
                <w:sz w:val="26"/>
                <w:szCs w:val="26"/>
                <w:rtl w:val="0"/>
              </w:rPr>
              <w:t xml:space="preserve">BỘ CÔNG AN</w:t>
            </w:r>
          </w:p>
          <w:p w:rsidR="00000000" w:rsidDel="00000000" w:rsidP="00000000" w:rsidRDefault="00000000" w:rsidRPr="00000000" w14:paraId="00000003">
            <w:pPr>
              <w:spacing w:line="240" w:lineRule="auto"/>
              <w:jc w:val="center"/>
              <w:rPr>
                <w:b w:val="1"/>
                <w:bCs w:val="1"/>
              </w:rPr>
            </w:pPr>
            <w:r w:rsidDel="00000000" w:rsidR="00000000" w:rsidRPr="00000000">
              <w:rPr>
                <w:b w:val="1"/>
                <w:bCs w:val="1"/>
                <w:sz w:val="26"/>
                <w:szCs w:val="26"/>
                <w:rtl w:val="0"/>
              </w:rPr>
              <w:t xml:space="preserve">CÔNG AN TP HẢI PHÒNG</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762635</wp:posOffset>
                      </wp:positionH>
                      <wp:positionV relativeFrom="paragraph">
                        <wp:posOffset>216535</wp:posOffset>
                      </wp:positionV>
                      <wp:extent cx="720090" cy="12700"/>
                      <wp:effectExtent b="0" l="0" r="0" t="0"/>
                      <wp:wrapNone/>
                      <wp:docPr id="2" name=""/>
                      <a:graphic>
                        <a:graphicData uri="http://schemas.microsoft.com/office/word/2010/wordprocessingShape">
                          <wps:wsp>
                            <wps:cNvCnPr/>
                            <wps:spPr>
                              <a:xfrm>
                                <a:off x="4985955" y="3780000"/>
                                <a:ext cx="72009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762635</wp:posOffset>
                      </wp:positionH>
                      <wp:positionV relativeFrom="paragraph">
                        <wp:posOffset>216535</wp:posOffset>
                      </wp:positionV>
                      <wp:extent cx="72009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720090" cy="12700"/>
                              </a:xfrm>
                              <a:prstGeom prst="rect"/>
                              <a:ln/>
                            </pic:spPr>
                          </pic:pic>
                        </a:graphicData>
                      </a:graphic>
                    </wp:anchor>
                  </w:drawing>
                </mc:Fallback>
              </mc:AlternateContent>
            </w:r>
          </w:p>
        </w:tc>
        <w:tc>
          <w:tcPr>
            <w:tcMar>
              <w:top w:w="0.0" w:type="dxa"/>
              <w:left w:w="85.0" w:type="dxa"/>
              <w:bottom w:w="0.0" w:type="dxa"/>
              <w:right w:w="85.0" w:type="dxa"/>
            </w:tcMar>
          </w:tcPr>
          <w:p w:rsidR="00000000" w:rsidDel="00000000" w:rsidP="00000000" w:rsidRDefault="00000000" w:rsidRPr="00000000" w14:paraId="00000004">
            <w:pPr>
              <w:spacing w:line="240" w:lineRule="auto"/>
              <w:ind w:hanging="50"/>
              <w:jc w:val="center"/>
              <w:rPr>
                <w:b w:val="1"/>
                <w:bCs w:val="1"/>
                <w:sz w:val="26"/>
                <w:szCs w:val="26"/>
              </w:rPr>
            </w:pPr>
            <w:r w:rsidDel="00000000" w:rsidR="00000000" w:rsidRPr="00000000">
              <w:rPr>
                <w:b w:val="1"/>
                <w:bCs w:val="1"/>
                <w:sz w:val="26"/>
                <w:szCs w:val="26"/>
                <w:rtl w:val="0"/>
              </w:rPr>
              <w:t xml:space="preserve">CỘNG HOÀ XÃ HỘI CHỦ NGHĨA VIỆT NAM</w:t>
            </w:r>
          </w:p>
          <w:p w:rsidR="00000000" w:rsidDel="00000000" w:rsidP="00000000" w:rsidRDefault="00000000" w:rsidRPr="00000000" w14:paraId="00000005">
            <w:pPr>
              <w:spacing w:line="240" w:lineRule="auto"/>
              <w:ind w:hanging="50"/>
              <w:jc w:val="center"/>
              <w:rPr>
                <w:b w:val="1"/>
                <w:bCs w:val="1"/>
                <w:sz w:val="32"/>
                <w:szCs w:val="32"/>
              </w:rPr>
            </w:pPr>
            <w:r w:rsidDel="00000000" w:rsidR="00000000" w:rsidRPr="00000000">
              <w:rPr>
                <w:b w:val="1"/>
                <w:bCs w:val="1"/>
                <w:sz w:val="28"/>
                <w:szCs w:val="28"/>
                <w:rtl w:val="0"/>
              </w:rPr>
              <w:t xml:space="preserve">Độc lập - Tự do - Hạnh phúc</w:t>
            </w:r>
            <w:r w:rsidDel="00000000" w:rsidR="00000000" w:rsidRPr="00000000">
              <w:rPr>
                <w:rtl w:val="0"/>
              </w:rPr>
            </w:r>
          </w:p>
          <w:p w:rsidR="00000000" w:rsidDel="00000000" w:rsidP="00000000" w:rsidRDefault="00000000" w:rsidRPr="00000000" w14:paraId="00000006">
            <w:pPr>
              <w:spacing w:line="240" w:lineRule="auto"/>
              <w:ind w:firstLine="765"/>
              <w:jc w:val="cente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732790</wp:posOffset>
                      </wp:positionH>
                      <wp:positionV relativeFrom="paragraph">
                        <wp:posOffset>7620</wp:posOffset>
                      </wp:positionV>
                      <wp:extent cx="2136775" cy="12700"/>
                      <wp:effectExtent b="0" l="0" r="0" t="0"/>
                      <wp:wrapNone/>
                      <wp:docPr id="1" name=""/>
                      <a:graphic>
                        <a:graphicData uri="http://schemas.microsoft.com/office/word/2010/wordprocessingShape">
                          <wps:wsp>
                            <wps:cNvCnPr/>
                            <wps:spPr>
                              <a:xfrm>
                                <a:off x="4277613" y="3780000"/>
                                <a:ext cx="2136775"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732790</wp:posOffset>
                      </wp:positionH>
                      <wp:positionV relativeFrom="paragraph">
                        <wp:posOffset>7620</wp:posOffset>
                      </wp:positionV>
                      <wp:extent cx="2136775"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136775" cy="12700"/>
                              </a:xfrm>
                              <a:prstGeom prst="rect"/>
                              <a:ln/>
                            </pic:spPr>
                          </pic:pic>
                        </a:graphicData>
                      </a:graphic>
                    </wp:anchor>
                  </w:drawing>
                </mc:Fallback>
              </mc:AlternateContent>
            </w:r>
          </w:p>
        </w:tc>
      </w:tr>
      <w:tr>
        <w:trPr>
          <w:cantSplit w:val="1"/>
          <w:trHeight w:val="308" w:hRule="atLeast"/>
          <w:tblHeader w:val="1"/>
        </w:trPr>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top"/>
          </w:tcPr>
          <w:p w:rsidR="00000000" w:rsidDel="00000000" w:rsidP="00000000" w:rsidRDefault="00000000" w:rsidRPr="00000000" w14:paraId="00000007">
            <w:pPr>
              <w:spacing w:line="240" w:lineRule="auto"/>
              <w:ind w:left="-100" w:firstLine="0"/>
              <w:jc w:val="center"/>
              <w:rPr>
                <w:sz w:val="26"/>
                <w:szCs w:val="26"/>
              </w:rPr>
            </w:pPr>
            <w:r w:rsidDel="00000000" w:rsidR="00000000" w:rsidRPr="00000000">
              <w:rPr>
                <w:sz w:val="26"/>
                <w:szCs w:val="26"/>
                <w:rtl w:val="0"/>
              </w:rPr>
              <w:t xml:space="preserve">Số:         /CAHP-PC04</w:t>
            </w:r>
          </w:p>
        </w:tc>
        <w:tc>
          <w:tcPr>
            <w:tcBorders>
              <w:top w:color="000000" w:space="0" w:sz="0" w:val="nil"/>
              <w:left w:color="000000" w:space="0" w:sz="0" w:val="nil"/>
              <w:bottom w:color="000000" w:space="0" w:sz="0" w:val="nil"/>
              <w:right w:color="000000" w:space="0" w:sz="0" w:val="nil"/>
            </w:tcBorders>
            <w:tcMar>
              <w:top w:w="0.0" w:type="dxa"/>
              <w:left w:w="80.0" w:type="dxa"/>
              <w:bottom w:w="0.0" w:type="dxa"/>
              <w:right w:w="80.0" w:type="dxa"/>
            </w:tcMar>
            <w:vAlign w:val="top"/>
          </w:tcPr>
          <w:p w:rsidR="00000000" w:rsidDel="00000000" w:rsidP="00000000" w:rsidRDefault="00000000" w:rsidRPr="00000000" w14:paraId="00000008">
            <w:pPr>
              <w:spacing w:line="240" w:lineRule="auto"/>
              <w:ind w:left="-100" w:firstLine="0"/>
              <w:jc w:val="center"/>
              <w:rPr>
                <w:i w:val="1"/>
                <w:iCs w:val="1"/>
                <w:sz w:val="28"/>
                <w:szCs w:val="28"/>
              </w:rPr>
            </w:pPr>
            <w:r w:rsidDel="00000000" w:rsidR="00000000" w:rsidRPr="00000000">
              <w:rPr>
                <w:i w:val="1"/>
                <w:iCs w:val="1"/>
                <w:sz w:val="28"/>
                <w:szCs w:val="28"/>
                <w:rtl w:val="0"/>
              </w:rPr>
              <w:t xml:space="preserve">Hải Phòng, ngày      tháng    năm 2026</w:t>
            </w:r>
          </w:p>
        </w:tc>
      </w:tr>
    </w:tbl>
    <w:p w:rsidR="00000000" w:rsidDel="00000000" w:rsidP="00000000" w:rsidRDefault="00000000" w:rsidRPr="00000000" w14:paraId="00000009">
      <w:pPr>
        <w:spacing w:line="240" w:lineRule="auto"/>
        <w:jc w:val="center"/>
        <w:rPr>
          <w:b w:val="1"/>
          <w:bCs w:val="1"/>
          <w:sz w:val="32"/>
          <w:szCs w:val="32"/>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8"/>
          <w:szCs w:val="28"/>
        </w:rPr>
      </w:pPr>
      <w:r w:rsidDel="00000000" w:rsidR="00000000" w:rsidRPr="00000000">
        <w:rPr>
          <w:b w:val="1"/>
          <w:bCs w:val="1"/>
          <w:sz w:val="28"/>
          <w:szCs w:val="28"/>
          <w:rtl w:val="0"/>
        </w:rPr>
        <w:t xml:space="preserve">BẢN ĐÁNH GIÁ</w:t>
      </w:r>
    </w:p>
    <w:p w:rsidR="00000000" w:rsidDel="00000000" w:rsidP="00000000" w:rsidRDefault="00000000" w:rsidRPr="00000000" w14:paraId="0000000B">
      <w:pPr>
        <w:spacing w:line="240" w:lineRule="auto"/>
        <w:jc w:val="center"/>
        <w:rPr>
          <w:b w:val="1"/>
          <w:bCs w:val="1"/>
          <w:sz w:val="28"/>
          <w:szCs w:val="28"/>
        </w:rPr>
      </w:pPr>
      <w:r w:rsidDel="00000000" w:rsidR="00000000" w:rsidRPr="00000000">
        <w:rPr>
          <w:b w:val="1"/>
          <w:bCs w:val="1"/>
          <w:sz w:val="28"/>
          <w:szCs w:val="28"/>
          <w:rtl w:val="0"/>
        </w:rPr>
        <w:t xml:space="preserve">Dự thảo xây dựng Nghị quyết của Hội đồng nhân dân thành phố</w:t>
      </w:r>
    </w:p>
    <w:p w:rsidR="00000000" w:rsidDel="00000000" w:rsidP="00000000" w:rsidRDefault="00000000" w:rsidRPr="00000000" w14:paraId="0000000C">
      <w:pPr>
        <w:spacing w:line="240" w:lineRule="auto"/>
        <w:jc w:val="center"/>
        <w:rPr>
          <w:b w:val="1"/>
          <w:bCs w:val="1"/>
          <w:sz w:val="28"/>
          <w:szCs w:val="28"/>
        </w:rPr>
      </w:pPr>
      <w:r w:rsidDel="00000000" w:rsidR="00000000" w:rsidRPr="00000000">
        <w:rPr>
          <w:b w:val="1"/>
          <w:bCs w:val="1"/>
          <w:sz w:val="28"/>
          <w:szCs w:val="28"/>
          <w:rtl w:val="0"/>
        </w:rPr>
        <w:t xml:space="preserve"> quy định chính sách hỗ trợ công tác phòng, chống ma túy </w:t>
      </w:r>
    </w:p>
    <w:p w:rsidR="00000000" w:rsidDel="00000000" w:rsidP="00000000" w:rsidRDefault="00000000" w:rsidRPr="00000000" w14:paraId="0000000D">
      <w:pPr>
        <w:spacing w:line="240" w:lineRule="auto"/>
        <w:jc w:val="center"/>
        <w:rPr>
          <w:b w:val="1"/>
          <w:bCs w:val="1"/>
          <w:sz w:val="28"/>
          <w:szCs w:val="28"/>
        </w:rPr>
      </w:pPr>
      <w:r w:rsidDel="00000000" w:rsidR="00000000" w:rsidRPr="00000000">
        <w:rPr>
          <w:b w:val="1"/>
          <w:bCs w:val="1"/>
          <w:sz w:val="28"/>
          <w:szCs w:val="28"/>
          <w:rtl w:val="0"/>
        </w:rPr>
        <w:t xml:space="preserve">trên địa bàn thành phố Hải Phòng</w:t>
      </w:r>
    </w:p>
    <w:p w:rsidR="00000000" w:rsidDel="00000000" w:rsidP="00000000" w:rsidRDefault="00000000" w:rsidRPr="00000000" w14:paraId="0000000E">
      <w:pPr>
        <w:spacing w:line="240" w:lineRule="auto"/>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F">
      <w:pPr>
        <w:spacing w:line="240" w:lineRule="auto"/>
        <w:jc w:val="center"/>
        <w:rPr>
          <w:sz w:val="28"/>
          <w:szCs w:val="28"/>
        </w:rPr>
      </w:pPr>
      <w:r w:rsidDel="00000000" w:rsidR="00000000" w:rsidRPr="00000000">
        <w:rPr>
          <w:sz w:val="28"/>
          <w:szCs w:val="28"/>
          <w:rtl w:val="0"/>
        </w:rPr>
        <w:t xml:space="preserve">Kính gửi: Ủy ban nhân dân thành phố.</w:t>
      </w:r>
    </w:p>
    <w:p w:rsidR="00000000" w:rsidDel="00000000" w:rsidP="00000000" w:rsidRDefault="00000000" w:rsidRPr="00000000" w14:paraId="00000010">
      <w:pPr>
        <w:spacing w:line="240" w:lineRule="auto"/>
        <w:jc w:val="both"/>
        <w:rPr>
          <w:sz w:val="28"/>
          <w:szCs w:val="28"/>
        </w:rPr>
      </w:pPr>
      <w:r w:rsidDel="00000000" w:rsidR="00000000" w:rsidRPr="00000000">
        <w:rPr>
          <w:sz w:val="28"/>
          <w:szCs w:val="28"/>
          <w:rtl w:val="0"/>
        </w:rPr>
        <w:t xml:space="preserve"> </w:t>
      </w:r>
    </w:p>
    <w:p w:rsidR="00000000" w:rsidDel="00000000" w:rsidP="00000000" w:rsidRDefault="00000000" w:rsidRPr="00000000" w14:paraId="00000011">
      <w:pPr>
        <w:spacing w:before="120" w:line="240" w:lineRule="auto"/>
        <w:ind w:firstLine="560"/>
        <w:jc w:val="both"/>
        <w:rPr>
          <w:sz w:val="28"/>
          <w:szCs w:val="28"/>
        </w:rPr>
      </w:pPr>
      <w:r w:rsidDel="00000000" w:rsidR="00000000" w:rsidRPr="00000000">
        <w:rPr>
          <w:sz w:val="28"/>
          <w:szCs w:val="28"/>
          <w:rtl w:val="0"/>
        </w:rPr>
        <w:t xml:space="preserve">Thực hiện quy định của Căn cứ Luật Ban hành văn bản quy phạm pháp luật số 64/2025/QH15 được sửa đổi, bổ sung bởi Luật số 87/2025/QH15;</w:t>
      </w:r>
    </w:p>
    <w:p w:rsidR="00000000" w:rsidDel="00000000" w:rsidP="00000000" w:rsidRDefault="00000000" w:rsidRPr="00000000" w14:paraId="00000012">
      <w:pPr>
        <w:spacing w:before="120" w:line="240" w:lineRule="auto"/>
        <w:ind w:firstLine="560"/>
        <w:jc w:val="both"/>
        <w:rPr>
          <w:sz w:val="28"/>
          <w:szCs w:val="28"/>
        </w:rPr>
      </w:pPr>
      <w:r w:rsidDel="00000000" w:rsidR="00000000" w:rsidRPr="00000000">
        <w:rPr>
          <w:sz w:val="28"/>
          <w:szCs w:val="28"/>
          <w:rtl w:val="0"/>
        </w:rPr>
        <w:t xml:space="preserve">Công an thành phố Hải Phòng đánh giá dự thảo Nghị quyết của Hội đồng nhân dân thành phố quy định chính sách hỗ trợ công tác phòng, chống ma túy trên địa bàn thành phố Hải Phòng. Kết quả thực hiện như sau:</w:t>
      </w:r>
    </w:p>
    <w:p w:rsidR="00000000" w:rsidDel="00000000" w:rsidP="00000000" w:rsidRDefault="00000000" w:rsidRPr="00000000" w14:paraId="00000013">
      <w:pPr>
        <w:spacing w:before="120" w:line="240" w:lineRule="auto"/>
        <w:ind w:firstLine="560"/>
        <w:jc w:val="both"/>
        <w:rPr>
          <w:b w:val="1"/>
          <w:bCs w:val="1"/>
          <w:sz w:val="26"/>
          <w:szCs w:val="26"/>
        </w:rPr>
      </w:pPr>
      <w:r w:rsidDel="00000000" w:rsidR="00000000" w:rsidRPr="00000000">
        <w:rPr>
          <w:b w:val="1"/>
          <w:bCs w:val="1"/>
          <w:sz w:val="26"/>
          <w:szCs w:val="26"/>
          <w:rtl w:val="0"/>
        </w:rPr>
        <w:t xml:space="preserve">I. TỔ CHỨC THỰC HIỆN ĐÁNH GIÁ</w:t>
      </w:r>
    </w:p>
    <w:p w:rsidR="00000000" w:rsidDel="00000000" w:rsidP="00000000" w:rsidRDefault="00000000" w:rsidRPr="00000000" w14:paraId="00000014">
      <w:pPr>
        <w:spacing w:before="120" w:line="240" w:lineRule="auto"/>
        <w:ind w:firstLine="560"/>
        <w:jc w:val="both"/>
        <w:rPr>
          <w:b w:val="1"/>
          <w:bCs w:val="1"/>
          <w:sz w:val="28"/>
          <w:szCs w:val="28"/>
        </w:rPr>
      </w:pPr>
      <w:r w:rsidDel="00000000" w:rsidR="00000000" w:rsidRPr="00000000">
        <w:rPr>
          <w:b w:val="1"/>
          <w:bCs w:val="1"/>
          <w:sz w:val="28"/>
          <w:szCs w:val="28"/>
          <w:rtl w:val="0"/>
        </w:rPr>
        <w:t xml:space="preserve">1. Bối cảnh xây dựng Nghị quyết</w:t>
      </w:r>
    </w:p>
    <w:p w:rsidR="00000000" w:rsidDel="00000000" w:rsidP="00000000" w:rsidRDefault="00000000" w:rsidRPr="00000000" w14:paraId="00000015">
      <w:pPr>
        <w:spacing w:before="120" w:line="240" w:lineRule="auto"/>
        <w:ind w:firstLine="560"/>
        <w:jc w:val="both"/>
        <w:rPr>
          <w:sz w:val="28"/>
          <w:szCs w:val="28"/>
        </w:rPr>
      </w:pPr>
      <w:r w:rsidDel="00000000" w:rsidR="00000000" w:rsidRPr="00000000">
        <w:rPr>
          <w:sz w:val="28"/>
          <w:szCs w:val="28"/>
          <w:rtl w:val="0"/>
        </w:rPr>
        <w:t xml:space="preserve">Trong thời gian qua,</w:t>
      </w:r>
      <w:r w:rsidDel="00000000" w:rsidR="00000000" w:rsidRPr="00000000">
        <w:rPr>
          <w:b w:val="1"/>
          <w:bCs w:val="1"/>
          <w:sz w:val="28"/>
          <w:szCs w:val="28"/>
          <w:rtl w:val="0"/>
        </w:rPr>
        <w:t xml:space="preserve"> </w:t>
      </w:r>
      <w:r w:rsidDel="00000000" w:rsidR="00000000" w:rsidRPr="00000000">
        <w:rPr>
          <w:sz w:val="28"/>
          <w:szCs w:val="28"/>
          <w:rtl w:val="0"/>
        </w:rPr>
        <w:t xml:space="preserve">trước tác động của tình hình tội phạm ma túy trong nước và khu vực, tội phạm ma túy ở Hải Phòng diễn biến phức tạp. Tội phạm ma túy ngày càng có nhiều phương thức, thủ đoạn hoạt động tinh vi và manh động hơn, hoạt động lưu động, liên tỉnh đa dạng về hình thức, có sự cấu kết móc nối với tội phạm hình sự, tội phạm kinh tế, chúng triệt để lợi dụng các kẽ hở của pháp luật, ngụy trang bằng các vỏ bọc hợp pháp, làm bình phong cho hoạt động phạm tội gây nhiều khó khăn trong công tác sàng lọc, phát hiện tội phạm. Các đối tượng phạm tội ngày càng manh động hơn, có xu hướng trang bị vũ khí “nóng” và sẵn sàng chống trả lực lượng chức năng khi bị phát hiện, bắt giữ hoặc để giải cứu đồng bọn.</w:t>
      </w:r>
    </w:p>
    <w:p w:rsidR="00000000" w:rsidDel="00000000" w:rsidP="00000000" w:rsidRDefault="00000000" w:rsidRPr="00000000" w14:paraId="00000016">
      <w:pPr>
        <w:spacing w:before="120" w:line="240" w:lineRule="auto"/>
        <w:ind w:firstLine="560"/>
        <w:jc w:val="both"/>
        <w:rPr>
          <w:sz w:val="28"/>
          <w:szCs w:val="28"/>
        </w:rPr>
      </w:pPr>
      <w:r w:rsidDel="00000000" w:rsidR="00000000" w:rsidRPr="00000000">
        <w:rPr>
          <w:sz w:val="28"/>
          <w:szCs w:val="28"/>
          <w:rtl w:val="0"/>
        </w:rPr>
        <w:t xml:space="preserve">Để đấu tranh, khám phá được các vụ án phạm tội về ma túy, lực lượng chuyên trách phòng, chống tội phạm ma tuý phải đầu tư rất nhiều công sức, thời gian và chi phí, có những chuyên án cán bộ chiến sỹ phải thường xuyên đi công tác hàng tháng mới bắt giữ được đối tượng, có những trường hợp cán bộ, chiến sỹ nhà gần cơ quan nhưng thường xuyên nhiều tuần, nhiều tháng không được về nhà. Trong khi đó, ngoài tính chất công việc đặc biệt nguy hiểm, cán bộ chiến sỹ phải thường xuyên tiếp xúc môi trường, đối tượng “</w:t>
      </w:r>
      <w:r w:rsidDel="00000000" w:rsidR="00000000" w:rsidRPr="00000000">
        <w:rPr>
          <w:i w:val="1"/>
          <w:iCs w:val="1"/>
          <w:sz w:val="28"/>
          <w:szCs w:val="28"/>
          <w:rtl w:val="0"/>
        </w:rPr>
        <w:t xml:space="preserve">độc hại</w:t>
      </w:r>
      <w:r w:rsidDel="00000000" w:rsidR="00000000" w:rsidRPr="00000000">
        <w:rPr>
          <w:sz w:val="28"/>
          <w:szCs w:val="28"/>
          <w:rtl w:val="0"/>
        </w:rPr>
        <w:t xml:space="preserve">” dễ bị lợi dụng, lôi kéo; chế độ chính sách hiện nay chưa khuyến khích, thu hút được cán bộ trực tiếp làm công tác đấu tranh phòng, chống tội phạm ma túy trên địa bàn thành phố Hải Phòng.</w:t>
      </w:r>
    </w:p>
    <w:p w:rsidR="00000000" w:rsidDel="00000000" w:rsidP="00000000" w:rsidRDefault="00000000" w:rsidRPr="00000000" w14:paraId="00000017">
      <w:pPr>
        <w:spacing w:before="120" w:line="240" w:lineRule="auto"/>
        <w:ind w:firstLine="560"/>
        <w:jc w:val="both"/>
        <w:rPr>
          <w:sz w:val="28"/>
          <w:szCs w:val="28"/>
        </w:rPr>
      </w:pPr>
      <w:r w:rsidDel="00000000" w:rsidR="00000000" w:rsidRPr="00000000">
        <w:rPr>
          <w:sz w:val="28"/>
          <w:szCs w:val="28"/>
          <w:rtl w:val="0"/>
        </w:rPr>
        <w:t xml:space="preserve">Có thể khẳng định lực lượng chuyên trách đấu tranh phòng, chống tội phạm ma túy trên địa bàn thành phố Hải Phòng đang công tác trong môi trường khó khăn, nguy hiểm. Tuy nhiên, các cán bộ, chiến sĩ trong lực lượng chuyên trách đấu tranh phòng, chống tội phạm ma túy trên địa bàn thành phố Hải Phòng luôn giữ vững bản lĩnh chính trị, kiên định mục tiêu, làm tốt công tác phòng ngừa, đấu tranh với tội phạm ma túy, lập được nhiều chiến công, sẵn sàng hy sinh để giữ vững an ninh trật tự trên địa bàn thành phố để bảo vệ Đảng, Nhà nước và phục vụ nhân dân.</w:t>
      </w:r>
    </w:p>
    <w:p w:rsidR="00000000" w:rsidDel="00000000" w:rsidP="00000000" w:rsidRDefault="00000000" w:rsidRPr="00000000" w14:paraId="00000018">
      <w:pPr>
        <w:spacing w:before="120" w:line="240" w:lineRule="auto"/>
        <w:ind w:firstLine="560"/>
        <w:jc w:val="both"/>
        <w:rPr>
          <w:sz w:val="28"/>
          <w:szCs w:val="28"/>
        </w:rPr>
      </w:pPr>
      <w:r w:rsidDel="00000000" w:rsidR="00000000" w:rsidRPr="00000000">
        <w:rPr>
          <w:sz w:val="28"/>
          <w:szCs w:val="28"/>
          <w:rtl w:val="0"/>
        </w:rPr>
        <w:t xml:space="preserve">Luật Phòng, chống ma túy năm 2021 đã tạo ra một hành lang pháp lý mới, đòi hỏi các địa phương phải có sự tương thích về chế độ chính sách. Đặc biệt là các quy định về cai nghiện tự nguyện, quản lý người sử dụng trái phép chất ma túy tại cộng đồng đang đặt lên vai chính quyền và lực lượng thực hiện công tác phòng, chống ma tuý một khối lượng công việc khổng lồ nhưng chưa có chế độ đãi ngộ tương xứng.</w:t>
      </w:r>
    </w:p>
    <w:p w:rsidR="00000000" w:rsidDel="00000000" w:rsidP="00000000" w:rsidRDefault="00000000" w:rsidRPr="00000000" w14:paraId="00000019">
      <w:pPr>
        <w:spacing w:before="120" w:line="240" w:lineRule="auto"/>
        <w:ind w:firstLine="560"/>
        <w:jc w:val="both"/>
        <w:rPr>
          <w:sz w:val="28"/>
          <w:szCs w:val="28"/>
        </w:rPr>
      </w:pPr>
      <w:r w:rsidDel="00000000" w:rsidR="00000000" w:rsidRPr="00000000">
        <w:rPr>
          <w:sz w:val="28"/>
          <w:szCs w:val="28"/>
          <w:rtl w:val="0"/>
        </w:rPr>
        <w:t xml:space="preserve">Ngày 08/11/2025, Ban Chấp hành Đảng bộ thành phố Hải Phòng ban hành Nghị quyết số 01-NQ/TU về “Xây dựng Hải Phòng trở thành thành phố không ma túy” theo chỉ đạo của Bộ Chính trị tại Kết luận số 96-KL/TW, ngày 30/9/2024  về tiếp tục thực hiện Nghị quyết số 45-NQ/TW, ngày 24/01/2019 của Bộ Chính trị khóa XII về xây dựng và phát triển thành phố Hải Phòng đến năm 2030, tầm nhìn  đến năm 2045 (</w:t>
      </w:r>
      <w:r w:rsidDel="00000000" w:rsidR="00000000" w:rsidRPr="00000000">
        <w:rPr>
          <w:i w:val="1"/>
          <w:iCs w:val="1"/>
          <w:sz w:val="28"/>
          <w:szCs w:val="28"/>
          <w:rtl w:val="0"/>
        </w:rPr>
        <w:t xml:space="preserve">Kết luận số 96-KL/TW</w:t>
      </w:r>
      <w:r w:rsidDel="00000000" w:rsidR="00000000" w:rsidRPr="00000000">
        <w:rPr>
          <w:sz w:val="28"/>
          <w:szCs w:val="28"/>
          <w:rtl w:val="0"/>
        </w:rPr>
        <w:t xml:space="preserve">); Chỉ thị số 36-CT/TW ngày 16/8/2019 của Bộ Chính trị về tăng cường, nâng cao hiệu quả công tác phòng, chống và kiểm soát ma túy; Kết luận 132-KL/TW, ngày 18/3/2025 về tiếp tục thực hiện Chỉ thị số 36-CT/TW, ngày 16/8/2019 của Bộ Chính trị về tăng  cường, nâng cao hiệu quả công tác phòng, chống và kiểm soát ma tuý (</w:t>
      </w:r>
      <w:r w:rsidDel="00000000" w:rsidR="00000000" w:rsidRPr="00000000">
        <w:rPr>
          <w:i w:val="1"/>
          <w:iCs w:val="1"/>
          <w:sz w:val="28"/>
          <w:szCs w:val="28"/>
          <w:rtl w:val="0"/>
        </w:rPr>
        <w:t xml:space="preserve">Kết luận số 132-KL/TW</w:t>
      </w:r>
      <w:r w:rsidDel="00000000" w:rsidR="00000000" w:rsidRPr="00000000">
        <w:rPr>
          <w:sz w:val="28"/>
          <w:szCs w:val="28"/>
          <w:rtl w:val="0"/>
        </w:rPr>
        <w:t xml:space="preserve">); Nghị quyết số 50/NQ-CP, ngày 13/3/2025 của Chính phủ về ban hành  Kế hoạch triển khai Nghị quyết số 163/2024/QH15 phê duyệt chủ trương đầu tư  Chương trình mục tiêu quốc gia phòng, chống ma tuý đến năm 2030. </w:t>
      </w:r>
    </w:p>
    <w:p w:rsidR="00000000" w:rsidDel="00000000" w:rsidP="00000000" w:rsidRDefault="00000000" w:rsidRPr="00000000" w14:paraId="0000001A">
      <w:pPr>
        <w:spacing w:before="120" w:line="240" w:lineRule="auto"/>
        <w:ind w:firstLine="560"/>
        <w:jc w:val="both"/>
        <w:rPr>
          <w:sz w:val="28"/>
          <w:szCs w:val="28"/>
        </w:rPr>
      </w:pPr>
      <w:r w:rsidDel="00000000" w:rsidR="00000000" w:rsidRPr="00000000">
        <w:rPr>
          <w:sz w:val="28"/>
          <w:szCs w:val="28"/>
          <w:rtl w:val="0"/>
        </w:rPr>
        <w:t xml:space="preserve">Xác định mục tiêu “Xây dựng Hải Phòng trở thành thành phố không ma túy” là nhiệm vụ quan trọng, vừa cấp bách, vừa thường xuyên, liên tục, đặt dưới sự lãnh đạo trực tiếp của cấp ủy đảng, sự quản lý thống nhất của chính quyền, sự tham gia tích cực của cả hệ thống chính trị và toàn dân, trong đó, lực lượng Công an là nòng cốt, xung kích và trách nhiệm chủ trì trong công tác phòng, chống và kiểm soát ma túy; ưu tiên mọi nguồn lực thực hiện  xây dựng lực lượng Cảnh sát phòng, chống tội phạm về ma túy Công an thành phố Hải Phòng tiến thẳng lên hiện đại vào năm 2026, trong đó, Nghị quyết cũng nhấn mạnh “xây dựng cơ chế chính sách hỗ trợ đặc thù để tổ chức thực hiện”; “tăng cường quản lý, giám sát và sử dụng hiệu quả tất cả các nguồn kinh phí đầu tư cho công tác phòng, chống và kiểm soát ma túy bảo đảm đúng mục đích, phát  huy hiệu quả, không để xảy ra tiêu cực, tham nhũng, lãng phí”.</w:t>
      </w:r>
    </w:p>
    <w:p w:rsidR="00000000" w:rsidDel="00000000" w:rsidP="00000000" w:rsidRDefault="00000000" w:rsidRPr="00000000" w14:paraId="0000001B">
      <w:pPr>
        <w:spacing w:before="120" w:line="240" w:lineRule="auto"/>
        <w:ind w:firstLine="560"/>
        <w:jc w:val="both"/>
        <w:rPr>
          <w:sz w:val="28"/>
          <w:szCs w:val="28"/>
        </w:rPr>
      </w:pPr>
      <w:r w:rsidDel="00000000" w:rsidR="00000000" w:rsidRPr="00000000">
        <w:rPr>
          <w:sz w:val="28"/>
          <w:szCs w:val="28"/>
          <w:rtl w:val="0"/>
        </w:rPr>
        <w:t xml:space="preserve">Tính đến ngày 15/3/2026, người cai nghiện ma tuý tập trung (cả bắt buộc và tự nguyện) tại các cơ sở cai nghiện ma tuý công lập: 1583 người đang được hưởng mức tiền ăn, tiền quần áo, chăn màn, đồ dùng sinh hoạt cá nhân với mức là: tiền ăn bằng 0,8 mức lương cơ sở/người/tháng, bằng 1.440.000 đồng/người/tháng, tương đương với 16.000 đồng/bữa ăn; tiền quần áo, chăn màn, đồ dùng sinh hoạt cá nhân bằng 0,9 mức lương cơ sở/người/năm (1.620.000 đồng/người/năm).</w:t>
      </w:r>
    </w:p>
    <w:p w:rsidR="00000000" w:rsidDel="00000000" w:rsidP="00000000" w:rsidRDefault="00000000" w:rsidRPr="00000000" w14:paraId="0000001C">
      <w:pPr>
        <w:spacing w:before="120" w:line="240" w:lineRule="auto"/>
        <w:ind w:firstLine="560"/>
        <w:jc w:val="both"/>
        <w:rPr>
          <w:sz w:val="28"/>
          <w:szCs w:val="28"/>
        </w:rPr>
      </w:pPr>
      <w:r w:rsidDel="00000000" w:rsidR="00000000" w:rsidRPr="00000000">
        <w:rPr>
          <w:sz w:val="28"/>
          <w:szCs w:val="28"/>
          <w:rtl w:val="0"/>
        </w:rPr>
        <w:t xml:space="preserve">Viên chức, người lao động, bác sỹ làm việc tại các cơ sở cai nghiện ma tuý công lập: 205 người đang được hưởng mức trợ cấp đặc thù 500.000 đồng/người/tháng.</w:t>
      </w:r>
    </w:p>
    <w:p w:rsidR="00000000" w:rsidDel="00000000" w:rsidP="00000000" w:rsidRDefault="00000000" w:rsidRPr="00000000" w14:paraId="0000001D">
      <w:pPr>
        <w:spacing w:before="120" w:line="240" w:lineRule="auto"/>
        <w:ind w:firstLine="560"/>
        <w:jc w:val="both"/>
        <w:rPr>
          <w:sz w:val="28"/>
          <w:szCs w:val="28"/>
        </w:rPr>
      </w:pPr>
      <w:r w:rsidDel="00000000" w:rsidR="00000000" w:rsidRPr="00000000">
        <w:rPr>
          <w:sz w:val="28"/>
          <w:szCs w:val="28"/>
          <w:rtl w:val="0"/>
        </w:rPr>
        <w:t xml:space="preserve">Cán bộ, chiến sĩ thuộc Phòng Cảnh sát điều tra tội phạm về ma tuý Công an thành phố được giao nhiệm vụ trực tiếp thực hiện công tác tham mưu, phòng ngừa, đấu tranh chống tội phạm ma túy chưa có định mức hỗ trợ cụ thể hằng tháng.</w:t>
      </w:r>
    </w:p>
    <w:p w:rsidR="00000000" w:rsidDel="00000000" w:rsidP="00000000" w:rsidRDefault="00000000" w:rsidRPr="00000000" w14:paraId="0000001E">
      <w:pPr>
        <w:spacing w:before="120" w:line="240" w:lineRule="auto"/>
        <w:ind w:firstLine="560"/>
        <w:jc w:val="both"/>
        <w:rPr>
          <w:sz w:val="28"/>
          <w:szCs w:val="28"/>
        </w:rPr>
      </w:pPr>
      <w:r w:rsidDel="00000000" w:rsidR="00000000" w:rsidRPr="00000000">
        <w:rPr>
          <w:sz w:val="28"/>
          <w:szCs w:val="28"/>
          <w:rtl w:val="0"/>
        </w:rPr>
        <w:t xml:space="preserve">Với các mức hỗ trợ hiện nay, đời sống của viên chức, người lao động làm việc tại các cơ sở cai nghiện ma tuý, cán bộ, chiến sỹ lực lượng chuyên trách phòng, chống tội phạm ma tuý và đối tượng cai nghiện gặp nhiều khó khăn trong khi hiện nay giá cả thị trường tăng cao, công việc có nhiều áp lực, nguy hiểm, rủi ro, nguy cơ lây nhiễm bệnh lao, HIV, viêm gan …đòi hỏi đội ngũ viên chức, người lao động và cán bộ chiến sỹ lực lượng chuyên trách phòng, chống tội phạm ma tuý phải nêu cao tinh thần trách nhiệm, tâm huyết với công việc được giao.</w:t>
      </w:r>
    </w:p>
    <w:p w:rsidR="00000000" w:rsidDel="00000000" w:rsidP="00000000" w:rsidRDefault="00000000" w:rsidRPr="00000000" w14:paraId="0000001F">
      <w:pPr>
        <w:spacing w:before="120" w:line="240" w:lineRule="auto"/>
        <w:ind w:firstLine="560"/>
        <w:jc w:val="both"/>
        <w:rPr>
          <w:sz w:val="28"/>
          <w:szCs w:val="28"/>
        </w:rPr>
      </w:pPr>
      <w:r w:rsidDel="00000000" w:rsidR="00000000" w:rsidRPr="00000000">
        <w:rPr>
          <w:sz w:val="28"/>
          <w:szCs w:val="28"/>
          <w:rtl w:val="0"/>
        </w:rPr>
        <w:t xml:space="preserve">Ban hành Nghị quyết quy định chính sách hỗ trợ công tác phòng, chống tội phạm ma túy trên địa bàn thành phố Hải Phòng sau khi triển khai chính quyền địa phương 02 cấp là nhiệm vụ cấp bách và cần thiết, giúp việc phân bổ ngân sách trở nên minh bạch, dễ kiểm tra, giám sát và tránh thất thoát; là “đòn bẩy” hành chính để nâng cao chỉ số an ninh an toàn của thành phố, góp phần cải thiện môi trường đầu tư và phát triển du lịch bền vững trên địa bàn thành phố.</w:t>
      </w:r>
    </w:p>
    <w:p w:rsidR="00000000" w:rsidDel="00000000" w:rsidP="00000000" w:rsidRDefault="00000000" w:rsidRPr="00000000" w14:paraId="00000020">
      <w:pPr>
        <w:spacing w:before="120" w:line="240" w:lineRule="auto"/>
        <w:ind w:firstLine="560"/>
        <w:jc w:val="both"/>
        <w:rPr>
          <w:b w:val="1"/>
          <w:bCs w:val="1"/>
          <w:sz w:val="28"/>
          <w:szCs w:val="28"/>
        </w:rPr>
      </w:pPr>
      <w:r w:rsidDel="00000000" w:rsidR="00000000" w:rsidRPr="00000000">
        <w:rPr>
          <w:b w:val="1"/>
          <w:bCs w:val="1"/>
          <w:sz w:val="28"/>
          <w:szCs w:val="28"/>
          <w:rtl w:val="0"/>
        </w:rPr>
        <w:t xml:space="preserve">2. Mục đích, yêu cầu đánh giá:</w:t>
      </w:r>
    </w:p>
    <w:p w:rsidR="00000000" w:rsidDel="00000000" w:rsidP="00000000" w:rsidRDefault="00000000" w:rsidRPr="00000000" w14:paraId="00000021">
      <w:pPr>
        <w:spacing w:before="120" w:line="240" w:lineRule="auto"/>
        <w:ind w:firstLine="560"/>
        <w:jc w:val="both"/>
        <w:rPr>
          <w:i w:val="1"/>
          <w:iCs w:val="1"/>
          <w:sz w:val="28"/>
          <w:szCs w:val="28"/>
        </w:rPr>
      </w:pPr>
      <w:r w:rsidDel="00000000" w:rsidR="00000000" w:rsidRPr="00000000">
        <w:rPr>
          <w:i w:val="1"/>
          <w:iCs w:val="1"/>
          <w:sz w:val="28"/>
          <w:szCs w:val="28"/>
          <w:rtl w:val="0"/>
        </w:rPr>
        <w:t xml:space="preserve">- Mục đích:</w:t>
      </w:r>
    </w:p>
    <w:p w:rsidR="00000000" w:rsidDel="00000000" w:rsidP="00000000" w:rsidRDefault="00000000" w:rsidRPr="00000000" w14:paraId="00000022">
      <w:pPr>
        <w:spacing w:before="120" w:line="240" w:lineRule="auto"/>
        <w:ind w:firstLine="560"/>
        <w:jc w:val="both"/>
        <w:rPr>
          <w:i w:val="1"/>
          <w:iCs w:val="1"/>
          <w:sz w:val="28"/>
          <w:szCs w:val="28"/>
        </w:rPr>
      </w:pPr>
      <w:r w:rsidDel="00000000" w:rsidR="00000000" w:rsidRPr="00000000">
        <w:rPr>
          <w:sz w:val="28"/>
          <w:szCs w:val="28"/>
          <w:rtl w:val="0"/>
        </w:rPr>
        <w:t xml:space="preserve">Việc nâng mức hỗ trợ cho viên chức, người lao động, bác sỹ làm việc tại các cơ sở cai nghiện ma tuý công lập và cán bộ chiến sỹ lực lượng chuyên trách phòng, chống tội phạm ma tuý có đời sống tốt hơn, yên tâm công tác gắn bó lâu dài với công việc, đồng thời, nâng mức hỗ trợ cho người cai nghiện ma tuý tập trung có mức sinh hoạt tốt hơn, yên tâm cai nghiện đều phù hợp với chủ trương</w:t>
      </w:r>
      <w:r w:rsidDel="00000000" w:rsidR="00000000" w:rsidRPr="00000000">
        <w:rPr>
          <w:b w:val="1"/>
          <w:bCs w:val="1"/>
          <w:sz w:val="28"/>
          <w:szCs w:val="28"/>
          <w:rtl w:val="0"/>
        </w:rPr>
        <w:t xml:space="preserve"> </w:t>
      </w:r>
      <w:r w:rsidDel="00000000" w:rsidR="00000000" w:rsidRPr="00000000">
        <w:rPr>
          <w:sz w:val="28"/>
          <w:szCs w:val="28"/>
          <w:rtl w:val="0"/>
        </w:rPr>
        <w:t xml:space="preserve">tại Nghị quyết số 45-NQ/TW ngày 24/01/2019 của Bộ Chính trị về xây dựng và phát triển thành phố Hải Phòng đến năm 2030, tầm nhìn đến năm 2045 đã xác định </w:t>
      </w:r>
      <w:r w:rsidDel="00000000" w:rsidR="00000000" w:rsidRPr="00000000">
        <w:rPr>
          <w:i w:val="1"/>
          <w:iCs w:val="1"/>
          <w:sz w:val="28"/>
          <w:szCs w:val="28"/>
          <w:rtl w:val="0"/>
        </w:rPr>
        <w:t xml:space="preserve">“Gắn phát triển kinh tế với thực hiện tiến bộ và công bằng xã hội; không ngừng nâng cao đời sống vật chất và tinh thần của nhân dân”</w:t>
      </w:r>
      <w:r w:rsidDel="00000000" w:rsidR="00000000" w:rsidRPr="00000000">
        <w:rPr>
          <w:sz w:val="28"/>
          <w:szCs w:val="28"/>
          <w:rtl w:val="0"/>
        </w:rPr>
        <w:t xml:space="preserve"> trong đó </w:t>
      </w:r>
      <w:r w:rsidDel="00000000" w:rsidR="00000000" w:rsidRPr="00000000">
        <w:rPr>
          <w:i w:val="1"/>
          <w:iCs w:val="1"/>
          <w:sz w:val="28"/>
          <w:szCs w:val="28"/>
          <w:rtl w:val="0"/>
        </w:rPr>
        <w:t xml:space="preserve">“Quán triệt và thực hiện nghiêm quan điểm phát triển bền vững, với phương châm mọi người dân đều được hưởng thành quả phát triển, không ai bị bỏ lại phía sau…”</w:t>
      </w:r>
      <w:r w:rsidDel="00000000" w:rsidR="00000000" w:rsidRPr="00000000">
        <w:rPr>
          <w:sz w:val="28"/>
          <w:szCs w:val="28"/>
          <w:rtl w:val="0"/>
        </w:rPr>
        <w:t xml:space="preserve"> và </w:t>
      </w:r>
      <w:r w:rsidDel="00000000" w:rsidR="00000000" w:rsidRPr="00000000">
        <w:rPr>
          <w:i w:val="1"/>
          <w:iCs w:val="1"/>
          <w:sz w:val="28"/>
          <w:szCs w:val="28"/>
          <w:rtl w:val="0"/>
        </w:rPr>
        <w:t xml:space="preserve">“…huy động mọi nguồn lực của Nhà nước và xã hội làm tốt công tác an sinh xã hội; giải quyết tốt các vấn đề xã hội còn bức xúc, xây dựng môi trường văn hoá lành mạnh, văn minh, hiện đại…”</w:t>
      </w:r>
      <w:r w:rsidDel="00000000" w:rsidR="00000000" w:rsidRPr="00000000">
        <w:rPr>
          <w:sz w:val="28"/>
          <w:szCs w:val="28"/>
          <w:rtl w:val="0"/>
        </w:rPr>
        <w:t xml:space="preserve">; Chỉ thị số 36-CT/TW ngày 16/8/2018 của Bộ Chính trị về tăng cường, nâng cao hiệu quả công tác phòng, chống và kiểm soát ma tuý nhấn mạnh việc </w:t>
      </w:r>
      <w:r w:rsidDel="00000000" w:rsidR="00000000" w:rsidRPr="00000000">
        <w:rPr>
          <w:i w:val="1"/>
          <w:iCs w:val="1"/>
          <w:sz w:val="28"/>
          <w:szCs w:val="28"/>
          <w:rtl w:val="0"/>
        </w:rPr>
        <w:t xml:space="preserve">“ưu tiên nguồn lực cho các lực lượng trực tiếp đấu tranh”</w:t>
      </w:r>
      <w:r w:rsidDel="00000000" w:rsidR="00000000" w:rsidRPr="00000000">
        <w:rPr>
          <w:sz w:val="28"/>
          <w:szCs w:val="28"/>
          <w:rtl w:val="0"/>
        </w:rPr>
        <w:t xml:space="preserve"> và </w:t>
      </w:r>
      <w:r w:rsidDel="00000000" w:rsidR="00000000" w:rsidRPr="00000000">
        <w:rPr>
          <w:i w:val="1"/>
          <w:iCs w:val="1"/>
          <w:sz w:val="28"/>
          <w:szCs w:val="28"/>
          <w:rtl w:val="0"/>
        </w:rPr>
        <w:t xml:space="preserve">“xây dựng cơ chế đặc thù hỗ trợ người tham gia phòng, chống ma túy”</w:t>
      </w:r>
      <w:r w:rsidDel="00000000" w:rsidR="00000000" w:rsidRPr="00000000">
        <w:rPr>
          <w:sz w:val="28"/>
          <w:szCs w:val="28"/>
          <w:rtl w:val="0"/>
        </w:rPr>
        <w:t xml:space="preserve">; đồng thời đảm bảo phù hợp với Nghị quyết số 09-NQ/ĐH ngày 15/10/2020 của Đại hội Đảng bộ thành phố Hải Phòng lần thứ XVI, nhiệm kỳ 2020 -2025 đã xác định </w:t>
      </w:r>
      <w:r w:rsidDel="00000000" w:rsidR="00000000" w:rsidRPr="00000000">
        <w:rPr>
          <w:i w:val="1"/>
          <w:iCs w:val="1"/>
          <w:sz w:val="28"/>
          <w:szCs w:val="28"/>
          <w:rtl w:val="0"/>
        </w:rPr>
        <w:t xml:space="preserve">“...đời sống vật chất và tinh thần của Nhân dân được nâng cao”</w:t>
      </w:r>
      <w:r w:rsidDel="00000000" w:rsidR="00000000" w:rsidRPr="00000000">
        <w:rPr>
          <w:sz w:val="28"/>
          <w:szCs w:val="28"/>
          <w:rtl w:val="0"/>
        </w:rPr>
        <w:t xml:space="preserve">, </w:t>
      </w:r>
      <w:r w:rsidDel="00000000" w:rsidR="00000000" w:rsidRPr="00000000">
        <w:rPr>
          <w:i w:val="1"/>
          <w:iCs w:val="1"/>
          <w:sz w:val="28"/>
          <w:szCs w:val="28"/>
          <w:rtl w:val="0"/>
        </w:rPr>
        <w:t xml:space="preserve">“Tiếp tục thực hiện thật tốt chủ trương đầu tư cho an sinh xã hội phải đi trước so với tốc độ phát triển kinh tế...”.</w:t>
      </w:r>
    </w:p>
    <w:p w:rsidR="00000000" w:rsidDel="00000000" w:rsidP="00000000" w:rsidRDefault="00000000" w:rsidRPr="00000000" w14:paraId="00000023">
      <w:pPr>
        <w:spacing w:before="120" w:line="240" w:lineRule="auto"/>
        <w:ind w:firstLine="560"/>
        <w:jc w:val="both"/>
        <w:rPr>
          <w:sz w:val="28"/>
          <w:szCs w:val="28"/>
        </w:rPr>
      </w:pPr>
      <w:r w:rsidDel="00000000" w:rsidR="00000000" w:rsidRPr="00000000">
        <w:rPr>
          <w:sz w:val="28"/>
          <w:szCs w:val="28"/>
          <w:rtl w:val="0"/>
        </w:rPr>
        <w:t xml:space="preserve">Thể hiện sự quan tâm của thành phố đối với viên chức, người lao động, bác sỹ làm việc tại các cơ sở cai nghiện ma túy công lập; lực lượng chuyên trách phòng, chống tội phạm ma túy trên địa bàn thành phố, đặc biệt là cán bộ, chiến sĩ trực tiếp đấu tranh với tội phạm ma tuý, giúp họ giảm bớt khó khăn, nâng cao chất lượng cuộc sống, yên tâm công tác, gắn bó lâu dài với công việc, thực hiện tốt nhiệm vụ được giao, có bản lĩnh chính trị vững vàng, kiên định mục tiêu sẵn sàng hy sinh, kiên quyết đấu tranh với tội phạm ma túy để giữ vững an ninh trật tự trên địa bàn thành phố để bảo vệ Đảng, Nhà nước và phục vụ Nhân dân.</w:t>
      </w:r>
    </w:p>
    <w:p w:rsidR="00000000" w:rsidDel="00000000" w:rsidP="00000000" w:rsidRDefault="00000000" w:rsidRPr="00000000" w14:paraId="00000024">
      <w:pPr>
        <w:spacing w:before="120" w:line="240" w:lineRule="auto"/>
        <w:ind w:firstLine="560"/>
        <w:jc w:val="both"/>
        <w:rPr>
          <w:sz w:val="28"/>
          <w:szCs w:val="28"/>
        </w:rPr>
      </w:pPr>
      <w:r w:rsidDel="00000000" w:rsidR="00000000" w:rsidRPr="00000000">
        <w:rPr>
          <w:sz w:val="28"/>
          <w:szCs w:val="28"/>
          <w:rtl w:val="0"/>
        </w:rPr>
        <w:t xml:space="preserve">Kiểm tra tính phù hợp, pháp lý các nội dung của dự thảo Nghị quyết với Luật Ban hành văn bản quy phạm pháp luật, Luật Phòng, chống ma túy, Luật Ngân sách nhà nước và các văn bản hướng dẫn của Trung ương.</w:t>
      </w:r>
    </w:p>
    <w:p w:rsidR="00000000" w:rsidDel="00000000" w:rsidP="00000000" w:rsidRDefault="00000000" w:rsidRPr="00000000" w14:paraId="00000025">
      <w:pPr>
        <w:spacing w:before="120" w:line="240" w:lineRule="auto"/>
        <w:ind w:firstLine="560"/>
        <w:jc w:val="both"/>
        <w:rPr>
          <w:sz w:val="28"/>
          <w:szCs w:val="28"/>
        </w:rPr>
      </w:pPr>
      <w:r w:rsidDel="00000000" w:rsidR="00000000" w:rsidRPr="00000000">
        <w:rPr>
          <w:sz w:val="28"/>
          <w:szCs w:val="28"/>
          <w:rtl w:val="0"/>
        </w:rPr>
        <w:t xml:space="preserve">Kiểm tra, xác định mức hỗ trợ, đối tượng thụ hưởng, tránh việc phân bổ dàn trải hoặc chồng chéo với các chế độ hiện hành bảo đảm tối ưu hoá nguồn lực; tạo động lực thực tế, xây dựng chính sách đủ sức hấp dẫn và động viên các lực lượng trực tiếp đấu tranh với tội phạm về ma tuý.</w:t>
      </w:r>
    </w:p>
    <w:p w:rsidR="00000000" w:rsidDel="00000000" w:rsidP="00000000" w:rsidRDefault="00000000" w:rsidRPr="00000000" w14:paraId="00000026">
      <w:pPr>
        <w:spacing w:before="120" w:line="240" w:lineRule="auto"/>
        <w:ind w:firstLine="560"/>
        <w:jc w:val="both"/>
        <w:rPr>
          <w:i w:val="1"/>
          <w:iCs w:val="1"/>
          <w:sz w:val="28"/>
          <w:szCs w:val="28"/>
        </w:rPr>
      </w:pPr>
      <w:r w:rsidDel="00000000" w:rsidR="00000000" w:rsidRPr="00000000">
        <w:rPr>
          <w:i w:val="1"/>
          <w:iCs w:val="1"/>
          <w:sz w:val="28"/>
          <w:szCs w:val="28"/>
          <w:rtl w:val="0"/>
        </w:rPr>
        <w:t xml:space="preserve">- Yêu cầu:</w:t>
      </w:r>
    </w:p>
    <w:p w:rsidR="00000000" w:rsidDel="00000000" w:rsidP="00000000" w:rsidRDefault="00000000" w:rsidRPr="00000000" w14:paraId="00000027">
      <w:pPr>
        <w:spacing w:before="120" w:line="240" w:lineRule="auto"/>
        <w:ind w:firstLine="560"/>
        <w:jc w:val="both"/>
        <w:rPr>
          <w:sz w:val="28"/>
          <w:szCs w:val="28"/>
        </w:rPr>
      </w:pPr>
      <w:r w:rsidDel="00000000" w:rsidR="00000000" w:rsidRPr="00000000">
        <w:rPr>
          <w:sz w:val="28"/>
          <w:szCs w:val="28"/>
          <w:rtl w:val="0"/>
        </w:rPr>
        <w:t xml:space="preserve">Bảo đảm tính thống nhất, đồng bộ giữa Nghị quyết số 09/2023/NQ-HĐND ngày 13/7/2023 của tỉnh Hải Dương cũ và Nghị quyết số 18/2024/NQ-HĐND ngày 06/12/2024 của thành phố Hải Phòng cũ phù hợp chương trình, mục tiêu Quốc gia phòng, chống ma tuý trên địa bàn thành phố Hải Phòng đang triển khai.</w:t>
      </w:r>
    </w:p>
    <w:p w:rsidR="00000000" w:rsidDel="00000000" w:rsidP="00000000" w:rsidRDefault="00000000" w:rsidRPr="00000000" w14:paraId="00000028">
      <w:pPr>
        <w:spacing w:before="120" w:line="240" w:lineRule="auto"/>
        <w:ind w:firstLine="560"/>
        <w:jc w:val="both"/>
        <w:rPr>
          <w:sz w:val="28"/>
          <w:szCs w:val="28"/>
        </w:rPr>
      </w:pPr>
      <w:r w:rsidDel="00000000" w:rsidR="00000000" w:rsidRPr="00000000">
        <w:rPr>
          <w:sz w:val="28"/>
          <w:szCs w:val="28"/>
          <w:rtl w:val="0"/>
        </w:rPr>
        <w:t xml:space="preserve">Bảo đảm tính khả thi của việc triển khai Nghị quyết trên địa bàn toàn thành phố, phân định rõ ràng mức chi thường xuyên và chi đột xuất, trong đó, mức chi hỗ trợ phòng, chống ma tuý phải nằm trong khả năng chịu đựng của ngân sách thành phố hàng năm; quy trình, thủ tục thanh quyết toán rõ ràng, công khai, minh bạch.</w:t>
      </w:r>
    </w:p>
    <w:p w:rsidR="00000000" w:rsidDel="00000000" w:rsidP="00000000" w:rsidRDefault="00000000" w:rsidRPr="00000000" w14:paraId="00000029">
      <w:pPr>
        <w:spacing w:before="120" w:line="240" w:lineRule="auto"/>
        <w:ind w:firstLine="560"/>
        <w:jc w:val="both"/>
        <w:rPr>
          <w:sz w:val="28"/>
          <w:szCs w:val="28"/>
        </w:rPr>
      </w:pPr>
      <w:r w:rsidDel="00000000" w:rsidR="00000000" w:rsidRPr="00000000">
        <w:rPr>
          <w:sz w:val="28"/>
          <w:szCs w:val="28"/>
          <w:rtl w:val="0"/>
        </w:rPr>
        <w:t xml:space="preserve">Nghị quyết ban hành phải mang tầm nhìn chiến lược dài hạn, hướng tới hoàn thành mục tiêu đến năm 2030 xây dựng Hải Phòng trở thành thành phố không ma tuý và duy trì những năm tiếp theo; thúc đẩy tư duy đổi mới, sáng tạo trong công tác phòng ngừa, đấu tranh với tội phạm về ma tuý; tạo môi trường, không gian lành mạnh thúc đẩy phát triển kinh tế - xã hội, văn hóa và ý thức chấp hành pháp luật của thành phố.</w:t>
      </w:r>
    </w:p>
    <w:p w:rsidR="00000000" w:rsidDel="00000000" w:rsidP="00000000" w:rsidRDefault="00000000" w:rsidRPr="00000000" w14:paraId="0000002A">
      <w:pPr>
        <w:spacing w:before="120" w:line="240" w:lineRule="auto"/>
        <w:ind w:firstLine="560"/>
        <w:jc w:val="both"/>
        <w:rPr>
          <w:b w:val="1"/>
          <w:bCs w:val="1"/>
          <w:sz w:val="28"/>
          <w:szCs w:val="28"/>
        </w:rPr>
      </w:pPr>
      <w:r w:rsidDel="00000000" w:rsidR="00000000" w:rsidRPr="00000000">
        <w:rPr>
          <w:b w:val="1"/>
          <w:bCs w:val="1"/>
          <w:sz w:val="26"/>
          <w:szCs w:val="26"/>
          <w:rtl w:val="0"/>
        </w:rPr>
        <w:t xml:space="preserve">II. ĐÁNH GIÁ TÁC ĐỘNG CỦA CHÍNH SÁCH</w:t>
      </w:r>
      <w:r w:rsidDel="00000000" w:rsidR="00000000" w:rsidRPr="00000000">
        <w:rPr>
          <w:b w:val="1"/>
          <w:bCs w:val="1"/>
          <w:sz w:val="28"/>
          <w:szCs w:val="28"/>
          <w:rtl w:val="0"/>
        </w:rPr>
        <w:t xml:space="preserve">.</w:t>
      </w:r>
    </w:p>
    <w:p w:rsidR="00000000" w:rsidDel="00000000" w:rsidP="00000000" w:rsidRDefault="00000000" w:rsidRPr="00000000" w14:paraId="0000002B">
      <w:pPr>
        <w:spacing w:before="120" w:line="240" w:lineRule="auto"/>
        <w:ind w:firstLine="560"/>
        <w:jc w:val="both"/>
        <w:rPr>
          <w:sz w:val="28"/>
          <w:szCs w:val="28"/>
        </w:rPr>
      </w:pPr>
      <w:r w:rsidDel="00000000" w:rsidR="00000000" w:rsidRPr="00000000">
        <w:rPr>
          <w:sz w:val="28"/>
          <w:szCs w:val="28"/>
          <w:rtl w:val="0"/>
        </w:rPr>
        <w:t xml:space="preserve">Theo quy định của Luật Ngân sách nhà nước và Luật Tổ chức chính quyền địa phương, HĐND thành phố có quyền quyết định các nhiệm vụ chi để thực hiện các chính sách an sinh xã hội, an ninh trật tự đặc thù, phù hợp với khả năng cân đối của ngân sách địa phương. Đây là cơ sở pháp lý cao nhất để chúng ta thiết lập một “lá chắn tài chính” cho lực lượng phòng chống ma túy.</w:t>
      </w:r>
    </w:p>
    <w:p w:rsidR="00000000" w:rsidDel="00000000" w:rsidP="00000000" w:rsidRDefault="00000000" w:rsidRPr="00000000" w14:paraId="0000002C">
      <w:pPr>
        <w:spacing w:before="120" w:line="240" w:lineRule="auto"/>
        <w:jc w:val="both"/>
        <w:rPr>
          <w:sz w:val="28"/>
          <w:szCs w:val="28"/>
        </w:rPr>
      </w:pPr>
      <w:r w:rsidDel="00000000" w:rsidR="00000000" w:rsidRPr="00000000">
        <w:rPr>
          <w:sz w:val="28"/>
          <w:szCs w:val="28"/>
          <w:rtl w:val="0"/>
        </w:rPr>
        <w:t xml:space="preserve">Dự thảo Nghị quyết của Hội đồng nhân dân thành phố quy định chính sách hỗ trợ công tác phòng, chống tội phạm ma túy trên địa bàn thành phố Hải Phòng có 08 chính sách lớn cần tập trung làm rõ:</w:t>
      </w:r>
    </w:p>
    <w:p w:rsidR="00000000" w:rsidDel="00000000" w:rsidP="00000000" w:rsidRDefault="00000000" w:rsidRPr="00000000" w14:paraId="0000002D">
      <w:pPr>
        <w:spacing w:before="120" w:line="240" w:lineRule="auto"/>
        <w:ind w:firstLine="560"/>
        <w:jc w:val="both"/>
        <w:rPr>
          <w:b w:val="1"/>
          <w:bCs w:val="1"/>
          <w:sz w:val="28"/>
          <w:szCs w:val="28"/>
        </w:rPr>
      </w:pPr>
      <w:r w:rsidDel="00000000" w:rsidR="00000000" w:rsidRPr="00000000">
        <w:rPr>
          <w:b w:val="1"/>
          <w:bCs w:val="1"/>
          <w:sz w:val="28"/>
          <w:szCs w:val="28"/>
          <w:rtl w:val="0"/>
        </w:rPr>
        <w:t xml:space="preserve">1. Chế độ hỗ trợ cho công tác đấu tranh, bắt giữ, khởi tố bị can phạm tội về ma tuý</w:t>
      </w:r>
    </w:p>
    <w:p w:rsidR="00000000" w:rsidDel="00000000" w:rsidP="00000000" w:rsidRDefault="00000000" w:rsidRPr="00000000" w14:paraId="0000002E">
      <w:pPr>
        <w:spacing w:before="120" w:line="240" w:lineRule="auto"/>
        <w:ind w:firstLine="560"/>
        <w:jc w:val="both"/>
        <w:rPr>
          <w:b w:val="1"/>
          <w:bCs w:val="1"/>
          <w:sz w:val="28"/>
          <w:szCs w:val="28"/>
        </w:rPr>
      </w:pPr>
      <w:r w:rsidDel="00000000" w:rsidR="00000000" w:rsidRPr="00000000">
        <w:rPr>
          <w:b w:val="1"/>
          <w:bCs w:val="1"/>
          <w:sz w:val="28"/>
          <w:szCs w:val="28"/>
          <w:rtl w:val="0"/>
        </w:rPr>
        <w:t xml:space="preserve">1.1. Chế độ chính sách dự kiến ban hành</w:t>
      </w:r>
    </w:p>
    <w:p w:rsidR="00000000" w:rsidDel="00000000" w:rsidP="00000000" w:rsidRDefault="00000000" w:rsidRPr="00000000" w14:paraId="0000002F">
      <w:pPr>
        <w:spacing w:before="120" w:line="240" w:lineRule="auto"/>
        <w:ind w:firstLine="560"/>
        <w:jc w:val="both"/>
        <w:rPr>
          <w:sz w:val="28"/>
          <w:szCs w:val="28"/>
        </w:rPr>
      </w:pPr>
      <w:r w:rsidDel="00000000" w:rsidR="00000000" w:rsidRPr="00000000">
        <w:rPr>
          <w:i w:val="1"/>
          <w:iCs w:val="1"/>
          <w:sz w:val="28"/>
          <w:szCs w:val="28"/>
          <w:rtl w:val="0"/>
        </w:rPr>
        <w:t xml:space="preserve">- </w:t>
      </w:r>
      <w:r w:rsidDel="00000000" w:rsidR="00000000" w:rsidRPr="00000000">
        <w:rPr>
          <w:sz w:val="28"/>
          <w:szCs w:val="28"/>
          <w:rtl w:val="0"/>
        </w:rPr>
        <w:t xml:space="preserve">Hỗ trợ kinh phí</w:t>
      </w:r>
      <w:r w:rsidDel="00000000" w:rsidR="00000000" w:rsidRPr="00000000">
        <w:rPr>
          <w:i w:val="1"/>
          <w:iCs w:val="1"/>
          <w:sz w:val="28"/>
          <w:szCs w:val="28"/>
          <w:rtl w:val="0"/>
        </w:rPr>
        <w:t xml:space="preserve"> </w:t>
      </w:r>
      <w:r w:rsidDel="00000000" w:rsidR="00000000" w:rsidRPr="00000000">
        <w:rPr>
          <w:sz w:val="28"/>
          <w:szCs w:val="28"/>
          <w:rtl w:val="0"/>
        </w:rPr>
        <w:t xml:space="preserve">bắt giữ, khởi tố bị can phạm tội về ma túy nghiêm trọng, mức hỗ trợ: 10.000.000 đồng/bị can.</w:t>
      </w:r>
    </w:p>
    <w:p w:rsidR="00000000" w:rsidDel="00000000" w:rsidP="00000000" w:rsidRDefault="00000000" w:rsidRPr="00000000" w14:paraId="00000030">
      <w:pPr>
        <w:spacing w:before="120" w:line="240" w:lineRule="auto"/>
        <w:ind w:firstLine="560"/>
        <w:jc w:val="both"/>
        <w:rPr>
          <w:sz w:val="28"/>
          <w:szCs w:val="28"/>
        </w:rPr>
      </w:pPr>
      <w:r w:rsidDel="00000000" w:rsidR="00000000" w:rsidRPr="00000000">
        <w:rPr>
          <w:i w:val="1"/>
          <w:iCs w:val="1"/>
          <w:sz w:val="28"/>
          <w:szCs w:val="28"/>
          <w:rtl w:val="0"/>
        </w:rPr>
        <w:t xml:space="preserve">- </w:t>
      </w:r>
      <w:r w:rsidDel="00000000" w:rsidR="00000000" w:rsidRPr="00000000">
        <w:rPr>
          <w:sz w:val="28"/>
          <w:szCs w:val="28"/>
          <w:rtl w:val="0"/>
        </w:rPr>
        <w:t xml:space="preserve">Hỗ trợ kinh phí</w:t>
      </w:r>
      <w:r w:rsidDel="00000000" w:rsidR="00000000" w:rsidRPr="00000000">
        <w:rPr>
          <w:i w:val="1"/>
          <w:iCs w:val="1"/>
          <w:sz w:val="28"/>
          <w:szCs w:val="28"/>
          <w:rtl w:val="0"/>
        </w:rPr>
        <w:t xml:space="preserve"> </w:t>
      </w:r>
      <w:r w:rsidDel="00000000" w:rsidR="00000000" w:rsidRPr="00000000">
        <w:rPr>
          <w:sz w:val="28"/>
          <w:szCs w:val="28"/>
          <w:rtl w:val="0"/>
        </w:rPr>
        <w:t xml:space="preserve">bắt giữ, khởi tố bị can phạm tội về ma túy rất nghiêm trọng, mức hỗ trợ: 15.000.000 đồng/bị can.</w:t>
      </w:r>
    </w:p>
    <w:p w:rsidR="00000000" w:rsidDel="00000000" w:rsidP="00000000" w:rsidRDefault="00000000" w:rsidRPr="00000000" w14:paraId="00000031">
      <w:pPr>
        <w:spacing w:before="120" w:line="240" w:lineRule="auto"/>
        <w:ind w:firstLine="560"/>
        <w:jc w:val="both"/>
        <w:rPr>
          <w:sz w:val="28"/>
          <w:szCs w:val="28"/>
        </w:rPr>
      </w:pPr>
      <w:r w:rsidDel="00000000" w:rsidR="00000000" w:rsidRPr="00000000">
        <w:rPr>
          <w:i w:val="1"/>
          <w:iCs w:val="1"/>
          <w:sz w:val="28"/>
          <w:szCs w:val="28"/>
          <w:rtl w:val="0"/>
        </w:rPr>
        <w:t xml:space="preserve">- </w:t>
      </w:r>
      <w:r w:rsidDel="00000000" w:rsidR="00000000" w:rsidRPr="00000000">
        <w:rPr>
          <w:sz w:val="28"/>
          <w:szCs w:val="28"/>
          <w:rtl w:val="0"/>
        </w:rPr>
        <w:t xml:space="preserve">Hỗ trợ kinh phí</w:t>
      </w:r>
      <w:r w:rsidDel="00000000" w:rsidR="00000000" w:rsidRPr="00000000">
        <w:rPr>
          <w:i w:val="1"/>
          <w:iCs w:val="1"/>
          <w:sz w:val="28"/>
          <w:szCs w:val="28"/>
          <w:rtl w:val="0"/>
        </w:rPr>
        <w:t xml:space="preserve"> </w:t>
      </w:r>
      <w:r w:rsidDel="00000000" w:rsidR="00000000" w:rsidRPr="00000000">
        <w:rPr>
          <w:sz w:val="28"/>
          <w:szCs w:val="28"/>
          <w:rtl w:val="0"/>
        </w:rPr>
        <w:t xml:space="preserve">bắt giữ, khởi tố bị can phạm tội về ma túy đặc biệt nghiêm trọng, mức hỗ trợ: 20.000.000 đồng/bị can.</w:t>
      </w:r>
    </w:p>
    <w:p w:rsidR="00000000" w:rsidDel="00000000" w:rsidP="00000000" w:rsidRDefault="00000000" w:rsidRPr="00000000" w14:paraId="00000032">
      <w:pPr>
        <w:spacing w:before="120" w:line="240" w:lineRule="auto"/>
        <w:ind w:firstLine="560"/>
        <w:jc w:val="both"/>
        <w:rPr>
          <w:sz w:val="28"/>
          <w:szCs w:val="28"/>
        </w:rPr>
      </w:pPr>
      <w:r w:rsidDel="00000000" w:rsidR="00000000" w:rsidRPr="00000000">
        <w:rPr>
          <w:sz w:val="28"/>
          <w:szCs w:val="28"/>
          <w:rtl w:val="0"/>
        </w:rPr>
        <w:t xml:space="preserve">- Hỗ trợ kinh phí bắt giữ đối tượng truy nã về tội ma tuý trong nước: 20.000.000 đồng/đối tượng.</w:t>
      </w:r>
    </w:p>
    <w:p w:rsidR="00000000" w:rsidDel="00000000" w:rsidP="00000000" w:rsidRDefault="00000000" w:rsidRPr="00000000" w14:paraId="00000033">
      <w:pPr>
        <w:spacing w:before="120" w:line="240" w:lineRule="auto"/>
        <w:ind w:firstLine="560"/>
        <w:jc w:val="both"/>
        <w:rPr>
          <w:sz w:val="28"/>
          <w:szCs w:val="28"/>
        </w:rPr>
      </w:pPr>
      <w:r w:rsidDel="00000000" w:rsidR="00000000" w:rsidRPr="00000000">
        <w:rPr>
          <w:sz w:val="28"/>
          <w:szCs w:val="28"/>
          <w:rtl w:val="0"/>
        </w:rPr>
        <w:t xml:space="preserve">- Hỗ trợ kinh phí bắt giữ đối tượng truy nã về tội ma tuý nước ngoài: 50.000.000 đồng/đối tượng.</w:t>
      </w:r>
    </w:p>
    <w:p w:rsidR="00000000" w:rsidDel="00000000" w:rsidP="00000000" w:rsidRDefault="00000000" w:rsidRPr="00000000" w14:paraId="00000034">
      <w:pPr>
        <w:spacing w:before="120" w:line="240" w:lineRule="auto"/>
        <w:ind w:firstLine="560"/>
        <w:jc w:val="both"/>
        <w:rPr>
          <w:b w:val="1"/>
          <w:bCs w:val="1"/>
          <w:sz w:val="28"/>
          <w:szCs w:val="28"/>
        </w:rPr>
      </w:pPr>
      <w:r w:rsidDel="00000000" w:rsidR="00000000" w:rsidRPr="00000000">
        <w:rPr>
          <w:b w:val="1"/>
          <w:bCs w:val="1"/>
          <w:sz w:val="28"/>
          <w:szCs w:val="28"/>
          <w:rtl w:val="0"/>
        </w:rPr>
        <w:t xml:space="preserve">1.2. Chế độ chính sách bãi bỏ</w:t>
      </w:r>
    </w:p>
    <w:p w:rsidR="00000000" w:rsidDel="00000000" w:rsidP="00000000" w:rsidRDefault="00000000" w:rsidRPr="00000000" w14:paraId="00000035">
      <w:pPr>
        <w:spacing w:before="120" w:line="240" w:lineRule="auto"/>
        <w:ind w:firstLine="560"/>
        <w:jc w:val="both"/>
        <w:rPr>
          <w:sz w:val="28"/>
          <w:szCs w:val="28"/>
        </w:rPr>
      </w:pPr>
      <w:r w:rsidDel="00000000" w:rsidR="00000000" w:rsidRPr="00000000">
        <w:rPr>
          <w:sz w:val="28"/>
          <w:szCs w:val="28"/>
          <w:rtl w:val="0"/>
        </w:rPr>
        <w:t xml:space="preserve">Nghị quyết số 18/2024/NQ-HĐND ngày 06/12/2024 của HĐND thành phố Hải Phòng (cũ) quy định:</w:t>
      </w:r>
    </w:p>
    <w:p w:rsidR="00000000" w:rsidDel="00000000" w:rsidP="00000000" w:rsidRDefault="00000000" w:rsidRPr="00000000" w14:paraId="00000036">
      <w:pPr>
        <w:spacing w:before="120" w:line="240" w:lineRule="auto"/>
        <w:ind w:firstLine="560"/>
        <w:jc w:val="both"/>
        <w:rPr>
          <w:i w:val="1"/>
          <w:iCs w:val="1"/>
          <w:sz w:val="28"/>
          <w:szCs w:val="28"/>
        </w:rPr>
      </w:pPr>
      <w:r w:rsidDel="00000000" w:rsidR="00000000" w:rsidRPr="00000000">
        <w:rPr>
          <w:i w:val="1"/>
          <w:iCs w:val="1"/>
          <w:sz w:val="28"/>
          <w:szCs w:val="28"/>
          <w:rtl w:val="0"/>
        </w:rPr>
        <w:t xml:space="preserve">Điều 2: Hỗ trợ khi bắt giữ, khởi tố, điều tra, truy tố, xét xử vụ án hình sự về ma tuý.</w:t>
      </w:r>
    </w:p>
    <w:p w:rsidR="00000000" w:rsidDel="00000000" w:rsidP="00000000" w:rsidRDefault="00000000" w:rsidRPr="00000000" w14:paraId="00000037">
      <w:pPr>
        <w:spacing w:before="120" w:line="240" w:lineRule="auto"/>
        <w:ind w:firstLine="560"/>
        <w:jc w:val="both"/>
        <w:rPr>
          <w:i w:val="1"/>
          <w:iCs w:val="1"/>
          <w:sz w:val="28"/>
          <w:szCs w:val="28"/>
        </w:rPr>
      </w:pPr>
      <w:r w:rsidDel="00000000" w:rsidR="00000000" w:rsidRPr="00000000">
        <w:rPr>
          <w:sz w:val="28"/>
          <w:szCs w:val="28"/>
          <w:rtl w:val="0"/>
        </w:rPr>
        <w:t xml:space="preserve">1. </w:t>
      </w:r>
      <w:r w:rsidDel="00000000" w:rsidR="00000000" w:rsidRPr="00000000">
        <w:rPr>
          <w:i w:val="1"/>
          <w:iCs w:val="1"/>
          <w:sz w:val="28"/>
          <w:szCs w:val="28"/>
          <w:rtl w:val="0"/>
        </w:rPr>
        <w:t xml:space="preserve">Hỗ trợ một lần bằng tiền cho lực lượng chuyên trách phòng, chống ma tuý trực tiếp bắt giữ, khởi tố vụ án hình sự về ma tuý được quy định tại Bộ luật tố tụng hình sự hiện hành, mức hỗ trợ như sau  kinh phí phục vụ công tác đấu tranh, bắt giữ và khởi tố vụ án về ma túy.</w:t>
      </w:r>
    </w:p>
    <w:p w:rsidR="00000000" w:rsidDel="00000000" w:rsidP="00000000" w:rsidRDefault="00000000" w:rsidRPr="00000000" w14:paraId="00000038">
      <w:pPr>
        <w:spacing w:before="120" w:line="240" w:lineRule="auto"/>
        <w:ind w:firstLine="560"/>
        <w:jc w:val="both"/>
        <w:rPr>
          <w:i w:val="1"/>
          <w:iCs w:val="1"/>
          <w:sz w:val="28"/>
          <w:szCs w:val="28"/>
        </w:rPr>
      </w:pPr>
      <w:r w:rsidDel="00000000" w:rsidR="00000000" w:rsidRPr="00000000">
        <w:rPr>
          <w:i w:val="1"/>
          <w:iCs w:val="1"/>
          <w:sz w:val="28"/>
          <w:szCs w:val="28"/>
          <w:rtl w:val="0"/>
        </w:rPr>
        <w:t xml:space="preserve">a) Vụ án đường dây tội phạm về ma túy có đối tượng hoạt động liên tỉnh hoặc xuyên quốc gia: 80.000.000 đồng/vụ án;</w:t>
      </w:r>
    </w:p>
    <w:p w:rsidR="00000000" w:rsidDel="00000000" w:rsidP="00000000" w:rsidRDefault="00000000" w:rsidRPr="00000000" w14:paraId="00000039">
      <w:pPr>
        <w:spacing w:before="120" w:line="240" w:lineRule="auto"/>
        <w:ind w:firstLine="560"/>
        <w:jc w:val="both"/>
        <w:rPr>
          <w:i w:val="1"/>
          <w:iCs w:val="1"/>
          <w:sz w:val="28"/>
          <w:szCs w:val="28"/>
        </w:rPr>
      </w:pPr>
      <w:r w:rsidDel="00000000" w:rsidR="00000000" w:rsidRPr="00000000">
        <w:rPr>
          <w:i w:val="1"/>
          <w:iCs w:val="1"/>
          <w:sz w:val="28"/>
          <w:szCs w:val="28"/>
          <w:rtl w:val="0"/>
        </w:rPr>
        <w:t xml:space="preserve">b) Chuyên án đấu tranh với tội về ma túy thuộc thẩm quyền điều tra cấp thành phố: 60.000.000 đồng/vụ án;</w:t>
      </w:r>
    </w:p>
    <w:p w:rsidR="00000000" w:rsidDel="00000000" w:rsidP="00000000" w:rsidRDefault="00000000" w:rsidRPr="00000000" w14:paraId="0000003A">
      <w:pPr>
        <w:spacing w:before="120" w:line="240" w:lineRule="auto"/>
        <w:ind w:firstLine="560"/>
        <w:jc w:val="both"/>
        <w:rPr>
          <w:i w:val="1"/>
          <w:iCs w:val="1"/>
          <w:sz w:val="28"/>
          <w:szCs w:val="28"/>
        </w:rPr>
      </w:pPr>
      <w:r w:rsidDel="00000000" w:rsidR="00000000" w:rsidRPr="00000000">
        <w:rPr>
          <w:i w:val="1"/>
          <w:iCs w:val="1"/>
          <w:sz w:val="28"/>
          <w:szCs w:val="28"/>
          <w:rtl w:val="0"/>
        </w:rPr>
        <w:t xml:space="preserve">c) Chuyên án đấu tranh với tội về ma túy thuộc thẩm quyền điều tra cấp huyện: 40.000.000 đồng/vụ án;</w:t>
      </w:r>
    </w:p>
    <w:p w:rsidR="00000000" w:rsidDel="00000000" w:rsidP="00000000" w:rsidRDefault="00000000" w:rsidRPr="00000000" w14:paraId="0000003B">
      <w:pPr>
        <w:spacing w:before="120" w:line="240" w:lineRule="auto"/>
        <w:ind w:firstLine="560"/>
        <w:jc w:val="both"/>
        <w:rPr>
          <w:i w:val="1"/>
          <w:iCs w:val="1"/>
          <w:sz w:val="28"/>
          <w:szCs w:val="28"/>
        </w:rPr>
      </w:pPr>
      <w:r w:rsidDel="00000000" w:rsidR="00000000" w:rsidRPr="00000000">
        <w:rPr>
          <w:i w:val="1"/>
          <w:iCs w:val="1"/>
          <w:sz w:val="28"/>
          <w:szCs w:val="28"/>
          <w:rtl w:val="0"/>
        </w:rPr>
        <w:t xml:space="preserve">d) Vụ án hình sự về ma túy thuộc thẩm quyền điều tra cấp thành phố: 50.000.000 đồng/vụ án;</w:t>
      </w:r>
    </w:p>
    <w:p w:rsidR="00000000" w:rsidDel="00000000" w:rsidP="00000000" w:rsidRDefault="00000000" w:rsidRPr="00000000" w14:paraId="0000003C">
      <w:pPr>
        <w:spacing w:before="120" w:line="240" w:lineRule="auto"/>
        <w:ind w:firstLine="560"/>
        <w:jc w:val="both"/>
        <w:rPr>
          <w:i w:val="1"/>
          <w:iCs w:val="1"/>
          <w:sz w:val="28"/>
          <w:szCs w:val="28"/>
        </w:rPr>
      </w:pPr>
      <w:r w:rsidDel="00000000" w:rsidR="00000000" w:rsidRPr="00000000">
        <w:rPr>
          <w:i w:val="1"/>
          <w:iCs w:val="1"/>
          <w:sz w:val="28"/>
          <w:szCs w:val="28"/>
          <w:rtl w:val="0"/>
        </w:rPr>
        <w:t xml:space="preserve">đ) Vụ án hình sự về ma túy thuộc thẩm quyền điều tra cấp huyện: 20.000.000 đồng/vụ án;</w:t>
      </w:r>
    </w:p>
    <w:p w:rsidR="00000000" w:rsidDel="00000000" w:rsidP="00000000" w:rsidRDefault="00000000" w:rsidRPr="00000000" w14:paraId="0000003D">
      <w:pPr>
        <w:spacing w:before="120" w:line="240" w:lineRule="auto"/>
        <w:ind w:firstLine="560"/>
        <w:jc w:val="both"/>
        <w:rPr>
          <w:i w:val="1"/>
          <w:iCs w:val="1"/>
          <w:sz w:val="28"/>
          <w:szCs w:val="28"/>
        </w:rPr>
      </w:pPr>
      <w:r w:rsidDel="00000000" w:rsidR="00000000" w:rsidRPr="00000000">
        <w:rPr>
          <w:i w:val="1"/>
          <w:iCs w:val="1"/>
          <w:sz w:val="28"/>
          <w:szCs w:val="28"/>
          <w:rtl w:val="0"/>
        </w:rPr>
        <w:t xml:space="preserve">e) Bắt giữ đối tượng truy nã về ma tuý trong nước: 20.000.000 đồng/đối tượng.</w:t>
      </w:r>
    </w:p>
    <w:p w:rsidR="00000000" w:rsidDel="00000000" w:rsidP="00000000" w:rsidRDefault="00000000" w:rsidRPr="00000000" w14:paraId="0000003E">
      <w:pPr>
        <w:spacing w:before="120" w:line="240" w:lineRule="auto"/>
        <w:ind w:firstLine="560"/>
        <w:jc w:val="both"/>
        <w:rPr>
          <w:i w:val="1"/>
          <w:iCs w:val="1"/>
          <w:sz w:val="28"/>
          <w:szCs w:val="28"/>
        </w:rPr>
      </w:pPr>
      <w:r w:rsidDel="00000000" w:rsidR="00000000" w:rsidRPr="00000000">
        <w:rPr>
          <w:i w:val="1"/>
          <w:iCs w:val="1"/>
          <w:sz w:val="28"/>
          <w:szCs w:val="28"/>
          <w:rtl w:val="0"/>
        </w:rPr>
        <w:t xml:space="preserve">g) Bắt giữ đối tượng truy nã về ma tuý nước ngoài: 50.000.000 đồng/đối tượng.</w:t>
      </w:r>
    </w:p>
    <w:p w:rsidR="00000000" w:rsidDel="00000000" w:rsidP="00000000" w:rsidRDefault="00000000" w:rsidRPr="00000000" w14:paraId="0000003F">
      <w:pPr>
        <w:spacing w:before="120" w:line="240" w:lineRule="auto"/>
        <w:ind w:firstLine="560"/>
        <w:jc w:val="both"/>
        <w:rPr>
          <w:b w:val="1"/>
          <w:bCs w:val="1"/>
          <w:sz w:val="28"/>
          <w:szCs w:val="28"/>
        </w:rPr>
      </w:pPr>
      <w:r w:rsidDel="00000000" w:rsidR="00000000" w:rsidRPr="00000000">
        <w:rPr>
          <w:b w:val="1"/>
          <w:bCs w:val="1"/>
          <w:sz w:val="28"/>
          <w:szCs w:val="28"/>
          <w:rtl w:val="0"/>
        </w:rPr>
        <w:t xml:space="preserve">1.3. Sự cần thiết của chính sách:</w:t>
      </w:r>
    </w:p>
    <w:p w:rsidR="00000000" w:rsidDel="00000000" w:rsidP="00000000" w:rsidRDefault="00000000" w:rsidRPr="00000000" w14:paraId="00000040">
      <w:pPr>
        <w:spacing w:before="120" w:line="240" w:lineRule="auto"/>
        <w:ind w:firstLine="560"/>
        <w:jc w:val="both"/>
        <w:rPr>
          <w:sz w:val="28"/>
          <w:szCs w:val="28"/>
        </w:rPr>
      </w:pPr>
      <w:r w:rsidDel="00000000" w:rsidR="00000000" w:rsidRPr="00000000">
        <w:rPr>
          <w:sz w:val="28"/>
          <w:szCs w:val="28"/>
          <w:rtl w:val="0"/>
        </w:rPr>
        <w:t xml:space="preserve">Đây là một điểm thay đổi mới trong dự thảo Nghị quyết, việc thay đổi chính sách: Hỗ trợ kinh phí một lần bằng tiền cho lực lượng chuyên trách phòng, chống ma tuý trực tiếp bắt giữ, khởi tố vụ án hình sự về ma tuý thành Hỗ trợ kinh phí công tác bắt giữ, khởi tố bị can phạm tội về ma tuý nhằm bảo đảm tính công bằng trong phân bổ nguồn lực. Hỗ trợ kinh phí công tác bắt giữ, khởi tố bị can phạm tội về ma tuý phản ánh đúng khối lượng công việc và áp lực tư pháp (khối lượng hồ sơ, thủ tục tố tụng, lời khai, điều tra, xác minh nhân thân…), tránh tình trạng cào bằng, xé nhỏ vụ việc, vụ án để lấy thành tích và kinh phí hỗ trợ.</w:t>
      </w:r>
    </w:p>
    <w:p w:rsidR="00000000" w:rsidDel="00000000" w:rsidP="00000000" w:rsidRDefault="00000000" w:rsidRPr="00000000" w14:paraId="00000041">
      <w:pPr>
        <w:spacing w:before="120" w:line="240" w:lineRule="auto"/>
        <w:ind w:firstLine="560"/>
        <w:jc w:val="both"/>
        <w:rPr>
          <w:sz w:val="28"/>
          <w:szCs w:val="28"/>
        </w:rPr>
      </w:pPr>
      <w:r w:rsidDel="00000000" w:rsidR="00000000" w:rsidRPr="00000000">
        <w:rPr>
          <w:sz w:val="28"/>
          <w:szCs w:val="28"/>
          <w:rtl w:val="0"/>
        </w:rPr>
        <w:t xml:space="preserve">Bên cạnh đó, việc hỗ trợ kinh phí công tác bắt giữ, khởi tố bị can phạm tội về ma tuý tạo động lực khuyến khích triệt phá tận gốc các đường dây, tổ chức; có thêm nguồn lực và động lực để mở rộng điều tra theo đúng phương châm </w:t>
      </w:r>
      <w:r w:rsidDel="00000000" w:rsidR="00000000" w:rsidRPr="00000000">
        <w:rPr>
          <w:i w:val="1"/>
          <w:iCs w:val="1"/>
          <w:sz w:val="28"/>
          <w:szCs w:val="28"/>
          <w:rtl w:val="0"/>
        </w:rPr>
        <w:t xml:space="preserve">“không đánh khúc giữa, bắt cả đường dây, đối tượng cầm đầu và xử lý đến người sử dụng ma túy”</w:t>
      </w:r>
      <w:r w:rsidDel="00000000" w:rsidR="00000000" w:rsidRPr="00000000">
        <w:rPr>
          <w:sz w:val="28"/>
          <w:szCs w:val="28"/>
          <w:rtl w:val="0"/>
        </w:rPr>
        <w:t xml:space="preserve">, nâng cao hiệu quả công tác phòng ngừa xã hội.</w:t>
      </w:r>
    </w:p>
    <w:p w:rsidR="00000000" w:rsidDel="00000000" w:rsidP="00000000" w:rsidRDefault="00000000" w:rsidRPr="00000000" w14:paraId="00000042">
      <w:pPr>
        <w:spacing w:before="120" w:line="240" w:lineRule="auto"/>
        <w:ind w:firstLine="560"/>
        <w:jc w:val="both"/>
        <w:rPr>
          <w:b w:val="1"/>
          <w:bCs w:val="1"/>
          <w:sz w:val="28"/>
          <w:szCs w:val="28"/>
        </w:rPr>
      </w:pPr>
      <w:r w:rsidDel="00000000" w:rsidR="00000000" w:rsidRPr="00000000">
        <w:rPr>
          <w:b w:val="1"/>
          <w:bCs w:val="1"/>
          <w:sz w:val="28"/>
          <w:szCs w:val="28"/>
          <w:rtl w:val="0"/>
        </w:rPr>
        <w:t xml:space="preserve">1.4. Tính hợp lý của chính sách</w:t>
      </w:r>
    </w:p>
    <w:p w:rsidR="00000000" w:rsidDel="00000000" w:rsidP="00000000" w:rsidRDefault="00000000" w:rsidRPr="00000000" w14:paraId="00000043">
      <w:pPr>
        <w:spacing w:before="120" w:line="240" w:lineRule="auto"/>
        <w:ind w:firstLine="560"/>
        <w:jc w:val="both"/>
        <w:rPr>
          <w:sz w:val="28"/>
          <w:szCs w:val="28"/>
        </w:rPr>
      </w:pPr>
      <w:r w:rsidDel="00000000" w:rsidR="00000000" w:rsidRPr="00000000">
        <w:rPr>
          <w:sz w:val="28"/>
          <w:szCs w:val="28"/>
          <w:rtl w:val="0"/>
        </w:rPr>
        <w:t xml:space="preserve">Hỗ trợ kinh phí công tác bắt giữ, khởi tố bị can phạm tội về ma tuý dựa trên Quyết định khởi tố bị can (đã được Viện kiểm sát phê chuẩn). Đây là căn cứ pháp lý không thể tranh cãi, giúp việc thanh quyết toán nguồn kinh phí hỗ trợ trở nên minh bạch và dễ dàng trong thẩm định và quản lý ngân sách hỗ trợ dựa trên số liệu thống kê tội phạm, từ đó dự báo chính xác nguồn kinh phí cần chuẩn bị cho năm tiếp theo.</w:t>
      </w:r>
    </w:p>
    <w:p w:rsidR="00000000" w:rsidDel="00000000" w:rsidP="00000000" w:rsidRDefault="00000000" w:rsidRPr="00000000" w14:paraId="00000044">
      <w:pPr>
        <w:spacing w:before="120" w:line="240" w:lineRule="auto"/>
        <w:ind w:firstLine="560"/>
        <w:jc w:val="both"/>
        <w:rPr>
          <w:b w:val="1"/>
          <w:bCs w:val="1"/>
          <w:sz w:val="28"/>
          <w:szCs w:val="28"/>
        </w:rPr>
      </w:pPr>
      <w:r w:rsidDel="00000000" w:rsidR="00000000" w:rsidRPr="00000000">
        <w:rPr>
          <w:b w:val="1"/>
          <w:bCs w:val="1"/>
          <w:sz w:val="28"/>
          <w:szCs w:val="28"/>
          <w:rtl w:val="0"/>
        </w:rPr>
        <w:t xml:space="preserve">1.5. Tính hợp pháp của chính sách</w:t>
      </w:r>
    </w:p>
    <w:p w:rsidR="00000000" w:rsidDel="00000000" w:rsidP="00000000" w:rsidRDefault="00000000" w:rsidRPr="00000000" w14:paraId="00000045">
      <w:pPr>
        <w:spacing w:before="120" w:line="240" w:lineRule="auto"/>
        <w:ind w:firstLine="560"/>
        <w:jc w:val="both"/>
        <w:rPr>
          <w:sz w:val="28"/>
          <w:szCs w:val="28"/>
        </w:rPr>
      </w:pPr>
      <w:r w:rsidDel="00000000" w:rsidR="00000000" w:rsidRPr="00000000">
        <w:rPr>
          <w:sz w:val="28"/>
          <w:szCs w:val="28"/>
          <w:rtl w:val="0"/>
        </w:rPr>
        <w:t xml:space="preserve">Việc ban hành chế độ hỗ trợ kinh phí cho công tác đấu tranh, bắt giữ, khởi tố bị can phạm tội về ma tuý nói riêng và công tác phòng ngừa, đấu tranh với tội phạm ma tuý nói chung là phù hợp với Luật Ngân sách nhà nước; Nghị định 163/2016/NĐ-CP ngày 21/12/2016 của Chính phủ quy định chi tiết thi hành một số điều của Luật ngân sách nhà nước.</w:t>
      </w:r>
    </w:p>
    <w:p w:rsidR="00000000" w:rsidDel="00000000" w:rsidP="00000000" w:rsidRDefault="00000000" w:rsidRPr="00000000" w14:paraId="00000046">
      <w:pPr>
        <w:spacing w:before="120" w:line="240" w:lineRule="auto"/>
        <w:ind w:firstLine="560"/>
        <w:jc w:val="both"/>
        <w:rPr>
          <w:b w:val="1"/>
          <w:bCs w:val="1"/>
          <w:sz w:val="28"/>
          <w:szCs w:val="28"/>
        </w:rPr>
      </w:pPr>
      <w:r w:rsidDel="00000000" w:rsidR="00000000" w:rsidRPr="00000000">
        <w:rPr>
          <w:b w:val="1"/>
          <w:bCs w:val="1"/>
          <w:sz w:val="28"/>
          <w:szCs w:val="28"/>
          <w:rtl w:val="0"/>
        </w:rPr>
        <w:t xml:space="preserve">1.6. Kinh phí đảm bảo thực hiện</w:t>
      </w:r>
    </w:p>
    <w:p w:rsidR="00000000" w:rsidDel="00000000" w:rsidP="00000000" w:rsidRDefault="00000000" w:rsidRPr="00000000" w14:paraId="00000047">
      <w:pPr>
        <w:spacing w:before="120" w:line="240" w:lineRule="auto"/>
        <w:ind w:firstLine="560"/>
        <w:jc w:val="both"/>
        <w:rPr>
          <w:sz w:val="28"/>
          <w:szCs w:val="28"/>
        </w:rPr>
      </w:pPr>
      <w:r w:rsidDel="00000000" w:rsidR="00000000" w:rsidRPr="00000000">
        <w:rPr>
          <w:sz w:val="28"/>
          <w:szCs w:val="28"/>
          <w:rtl w:val="0"/>
        </w:rPr>
        <w:t xml:space="preserve">Theo số liệu phân tích số bị can trung bình các năm 2023, 2024, 2025:</w:t>
      </w:r>
    </w:p>
    <w:p w:rsidR="00000000" w:rsidDel="00000000" w:rsidP="00000000" w:rsidRDefault="00000000" w:rsidRPr="00000000" w14:paraId="00000048">
      <w:pPr>
        <w:spacing w:before="120" w:line="240" w:lineRule="auto"/>
        <w:ind w:firstLine="560"/>
        <w:jc w:val="both"/>
        <w:rPr>
          <w:sz w:val="28"/>
          <w:szCs w:val="28"/>
        </w:rPr>
      </w:pPr>
      <w:r w:rsidDel="00000000" w:rsidR="00000000" w:rsidRPr="00000000">
        <w:rPr>
          <w:sz w:val="28"/>
          <w:szCs w:val="28"/>
          <w:rtl w:val="0"/>
        </w:rPr>
        <w:t xml:space="preserve">Kinh phí dự kiến phải chi hỗ trợ cho 1.652 bị can và bắt giữ 25 đối tượng truy nã là: 23.465.000.000 đồng.</w:t>
      </w:r>
    </w:p>
    <w:p w:rsidR="00000000" w:rsidDel="00000000" w:rsidP="00000000" w:rsidRDefault="00000000" w:rsidRPr="00000000" w14:paraId="00000049">
      <w:pPr>
        <w:spacing w:before="120" w:line="240" w:lineRule="auto"/>
        <w:ind w:firstLine="560"/>
        <w:jc w:val="both"/>
        <w:rPr>
          <w:i w:val="1"/>
          <w:iCs w:val="1"/>
          <w:sz w:val="28"/>
          <w:szCs w:val="28"/>
        </w:rPr>
      </w:pPr>
      <w:r w:rsidDel="00000000" w:rsidR="00000000" w:rsidRPr="00000000">
        <w:rPr>
          <w:i w:val="1"/>
          <w:iCs w:val="1"/>
          <w:sz w:val="28"/>
          <w:szCs w:val="28"/>
          <w:rtl w:val="0"/>
        </w:rPr>
        <w:t xml:space="preserve">(Mục 1. Phụ lục II, Dự thảo Nghị quyết)</w:t>
      </w:r>
    </w:p>
    <w:p w:rsidR="00000000" w:rsidDel="00000000" w:rsidP="00000000" w:rsidRDefault="00000000" w:rsidRPr="00000000" w14:paraId="0000004A">
      <w:pPr>
        <w:spacing w:before="120" w:line="240" w:lineRule="auto"/>
        <w:ind w:firstLine="560"/>
        <w:jc w:val="both"/>
        <w:rPr>
          <w:b w:val="1"/>
          <w:bCs w:val="1"/>
          <w:sz w:val="28"/>
          <w:szCs w:val="28"/>
        </w:rPr>
      </w:pPr>
      <w:r w:rsidDel="00000000" w:rsidR="00000000" w:rsidRPr="00000000">
        <w:rPr>
          <w:b w:val="1"/>
          <w:bCs w:val="1"/>
          <w:sz w:val="28"/>
          <w:szCs w:val="28"/>
          <w:rtl w:val="0"/>
        </w:rPr>
        <w:t xml:space="preserve">2. Kinh phí hỗ trợ hỗ trợ xã, phường, đặc khu được công nhận là “Xã, phường, đặc khu không ma túy” hằng năm.</w:t>
      </w:r>
    </w:p>
    <w:p w:rsidR="00000000" w:rsidDel="00000000" w:rsidP="00000000" w:rsidRDefault="00000000" w:rsidRPr="00000000" w14:paraId="0000004B">
      <w:pPr>
        <w:spacing w:before="120" w:line="240" w:lineRule="auto"/>
        <w:ind w:firstLine="560"/>
        <w:jc w:val="both"/>
        <w:rPr>
          <w:b w:val="1"/>
          <w:bCs w:val="1"/>
          <w:sz w:val="28"/>
          <w:szCs w:val="28"/>
        </w:rPr>
      </w:pPr>
      <w:r w:rsidDel="00000000" w:rsidR="00000000" w:rsidRPr="00000000">
        <w:rPr>
          <w:b w:val="1"/>
          <w:bCs w:val="1"/>
          <w:sz w:val="28"/>
          <w:szCs w:val="28"/>
          <w:rtl w:val="0"/>
        </w:rPr>
        <w:t xml:space="preserve">2.1. Chế độ, chính sách dự kiến ban hành</w:t>
      </w:r>
    </w:p>
    <w:p w:rsidR="00000000" w:rsidDel="00000000" w:rsidP="00000000" w:rsidRDefault="00000000" w:rsidRPr="00000000" w14:paraId="0000004C">
      <w:pPr>
        <w:spacing w:before="120" w:line="240" w:lineRule="auto"/>
        <w:ind w:firstLine="560"/>
        <w:jc w:val="both"/>
        <w:rPr>
          <w:sz w:val="28"/>
          <w:szCs w:val="28"/>
        </w:rPr>
      </w:pPr>
      <w:r w:rsidDel="00000000" w:rsidR="00000000" w:rsidRPr="00000000">
        <w:rPr>
          <w:sz w:val="28"/>
          <w:szCs w:val="28"/>
          <w:rtl w:val="0"/>
        </w:rPr>
        <w:t xml:space="preserve">Xã, phường, đặc khu trên địa bàn thành phố Hải Phòng được chứng nhận đạt tiêu chuẩn: “Xã, phường, đặc khu không ma túy”, mức hỗ trợ: 200.000.000 đồng/xã/năm.</w:t>
      </w:r>
    </w:p>
    <w:p w:rsidR="00000000" w:rsidDel="00000000" w:rsidP="00000000" w:rsidRDefault="00000000" w:rsidRPr="00000000" w14:paraId="0000004D">
      <w:pPr>
        <w:spacing w:before="120" w:line="240" w:lineRule="auto"/>
        <w:ind w:firstLine="560"/>
        <w:jc w:val="both"/>
        <w:rPr>
          <w:b w:val="1"/>
          <w:bCs w:val="1"/>
          <w:sz w:val="28"/>
          <w:szCs w:val="28"/>
        </w:rPr>
      </w:pPr>
      <w:r w:rsidDel="00000000" w:rsidR="00000000" w:rsidRPr="00000000">
        <w:rPr>
          <w:b w:val="1"/>
          <w:bCs w:val="1"/>
          <w:sz w:val="28"/>
          <w:szCs w:val="28"/>
          <w:rtl w:val="0"/>
        </w:rPr>
        <w:t xml:space="preserve">2.2. Chế độ, chính sách dự kiến bãi bỏ: Không</w:t>
      </w:r>
    </w:p>
    <w:p w:rsidR="00000000" w:rsidDel="00000000" w:rsidP="00000000" w:rsidRDefault="00000000" w:rsidRPr="00000000" w14:paraId="0000004E">
      <w:pPr>
        <w:spacing w:before="120" w:line="240" w:lineRule="auto"/>
        <w:ind w:firstLine="560"/>
        <w:jc w:val="both"/>
        <w:rPr>
          <w:b w:val="1"/>
          <w:bCs w:val="1"/>
          <w:sz w:val="28"/>
          <w:szCs w:val="28"/>
        </w:rPr>
      </w:pPr>
      <w:r w:rsidDel="00000000" w:rsidR="00000000" w:rsidRPr="00000000">
        <w:rPr>
          <w:b w:val="1"/>
          <w:bCs w:val="1"/>
          <w:sz w:val="28"/>
          <w:szCs w:val="28"/>
          <w:rtl w:val="0"/>
        </w:rPr>
        <w:t xml:space="preserve">2.3. Sự cần thiết của chính sách</w:t>
      </w:r>
    </w:p>
    <w:p w:rsidR="00000000" w:rsidDel="00000000" w:rsidP="00000000" w:rsidRDefault="00000000" w:rsidRPr="00000000" w14:paraId="0000004F">
      <w:pPr>
        <w:spacing w:before="120" w:line="240" w:lineRule="auto"/>
        <w:ind w:firstLine="560"/>
        <w:jc w:val="both"/>
        <w:rPr>
          <w:sz w:val="28"/>
          <w:szCs w:val="28"/>
        </w:rPr>
      </w:pPr>
      <w:r w:rsidDel="00000000" w:rsidR="00000000" w:rsidRPr="00000000">
        <w:rPr>
          <w:sz w:val="28"/>
          <w:szCs w:val="28"/>
          <w:rtl w:val="0"/>
        </w:rPr>
        <w:t xml:space="preserve">Thực hiện</w:t>
      </w:r>
      <w:r w:rsidDel="00000000" w:rsidR="00000000" w:rsidRPr="00000000">
        <w:rPr>
          <w:b w:val="1"/>
          <w:bCs w:val="1"/>
          <w:sz w:val="28"/>
          <w:szCs w:val="28"/>
          <w:rtl w:val="0"/>
        </w:rPr>
        <w:t xml:space="preserve"> </w:t>
      </w:r>
      <w:r w:rsidDel="00000000" w:rsidR="00000000" w:rsidRPr="00000000">
        <w:rPr>
          <w:sz w:val="28"/>
          <w:szCs w:val="28"/>
          <w:rtl w:val="0"/>
        </w:rPr>
        <w:t xml:space="preserve">Nghị quyết số 01-NQ/TU ngày 08/11/2025 của Ban Chấp hành Đảng bộ thành phố Hải Phòng về “Xây dựng Hải Phòng trở thành thành phố không ma túy”. Nhằm bảo đảm duy trì, giữ vững danh hiệu “Xã, phường, đặc khu không ma tuý”, Công an cấp xã đồng thời phải thực hiện nhiều biện pháp hành chính và biện pháp nghiệp vụ như: tuyên truyền phòng, chống ma tuý, xây dựng các mô hình, điển hình về phòng, chống ma tuý... để phòng ngừa không phát sinh tội phạm về ma tuý, không phát sinh người sử dụng trái phép chất ma tuý, người nghiện ma tuý trên địa bàn, không để xảy ra tình trạng tái nghiện.</w:t>
      </w:r>
    </w:p>
    <w:p w:rsidR="00000000" w:rsidDel="00000000" w:rsidP="00000000" w:rsidRDefault="00000000" w:rsidRPr="00000000" w14:paraId="00000050">
      <w:pPr>
        <w:spacing w:before="120" w:line="240" w:lineRule="auto"/>
        <w:ind w:firstLine="560"/>
        <w:jc w:val="both"/>
        <w:rPr>
          <w:b w:val="1"/>
          <w:bCs w:val="1"/>
          <w:sz w:val="28"/>
          <w:szCs w:val="28"/>
        </w:rPr>
      </w:pPr>
      <w:r w:rsidDel="00000000" w:rsidR="00000000" w:rsidRPr="00000000">
        <w:rPr>
          <w:b w:val="1"/>
          <w:bCs w:val="1"/>
          <w:sz w:val="28"/>
          <w:szCs w:val="28"/>
          <w:rtl w:val="0"/>
        </w:rPr>
        <w:t xml:space="preserve">2.4. Tính hợp lý của chính sách</w:t>
      </w:r>
    </w:p>
    <w:p w:rsidR="00000000" w:rsidDel="00000000" w:rsidP="00000000" w:rsidRDefault="00000000" w:rsidRPr="00000000" w14:paraId="00000051">
      <w:pPr>
        <w:spacing w:before="120" w:line="240" w:lineRule="auto"/>
        <w:ind w:firstLine="560"/>
        <w:jc w:val="both"/>
        <w:rPr>
          <w:sz w:val="28"/>
          <w:szCs w:val="28"/>
        </w:rPr>
      </w:pPr>
      <w:r w:rsidDel="00000000" w:rsidR="00000000" w:rsidRPr="00000000">
        <w:rPr>
          <w:sz w:val="28"/>
          <w:szCs w:val="28"/>
          <w:rtl w:val="0"/>
        </w:rPr>
        <w:t xml:space="preserve">Việc duy trì, giữ vững danh hiệu “Xã, phường, đặc khu không ma tuý” thực chất là một khoản tiết kiệm lớn cho tương lai. Chi phí để duy trì một xã sạch ma túy thấp hơn rất nhiều so với chi phí để triệt phá một tụ điểm mới, chi phí cai nghiện bắt buộc hay chi phí giải quyết các vụ án hình sự phát sinh từ ma túy (trộm cắp, cướp giật). Xã, phường, đặc khu không ma tuý sẽ thu hút đầu tư, phát triển du lịch và kinh doanh, tạo ra nguồn thu ngân sách bền vững.</w:t>
      </w:r>
    </w:p>
    <w:p w:rsidR="00000000" w:rsidDel="00000000" w:rsidP="00000000" w:rsidRDefault="00000000" w:rsidRPr="00000000" w14:paraId="00000052">
      <w:pPr>
        <w:spacing w:before="120" w:line="240" w:lineRule="auto"/>
        <w:ind w:firstLine="560"/>
        <w:jc w:val="both"/>
        <w:rPr>
          <w:b w:val="1"/>
          <w:bCs w:val="1"/>
          <w:sz w:val="28"/>
          <w:szCs w:val="28"/>
        </w:rPr>
      </w:pPr>
      <w:r w:rsidDel="00000000" w:rsidR="00000000" w:rsidRPr="00000000">
        <w:rPr>
          <w:b w:val="1"/>
          <w:bCs w:val="1"/>
          <w:sz w:val="28"/>
          <w:szCs w:val="28"/>
          <w:rtl w:val="0"/>
        </w:rPr>
        <w:t xml:space="preserve">2.5. Tính hợp pháp của chính sách:</w:t>
      </w:r>
    </w:p>
    <w:p w:rsidR="00000000" w:rsidDel="00000000" w:rsidP="00000000" w:rsidRDefault="00000000" w:rsidRPr="00000000" w14:paraId="00000053">
      <w:pPr>
        <w:spacing w:before="120" w:line="240" w:lineRule="auto"/>
        <w:ind w:firstLine="560"/>
        <w:jc w:val="both"/>
        <w:rPr>
          <w:sz w:val="28"/>
          <w:szCs w:val="28"/>
        </w:rPr>
      </w:pPr>
      <w:r w:rsidDel="00000000" w:rsidR="00000000" w:rsidRPr="00000000">
        <w:rPr>
          <w:sz w:val="28"/>
          <w:szCs w:val="28"/>
          <w:rtl w:val="0"/>
        </w:rPr>
        <w:t xml:space="preserve">Việc ban hành quy định kinh phí hỗ trợ hỗ trợ xã, phường, đặc khu được công nhận là “Xã, phường, đặc khu không ma túy” hằng năm phù hợp với Luật Ngân sách nhà nước; Nghị định 163/2016/NĐ-CP ngày 21/12/2016 của Chính phủ quy định chi tiết thi hành một số điều của Luật ngân sách nhà nước; chủ trương của Nghị quyết số 01-NQ/TU ngày 08/11/2025 của Ban Chấp hành Đảng bộ thành phố Hải Phòng về “Xây dựng Hải Phòng trở thành thành phố không ma túy”</w:t>
      </w:r>
    </w:p>
    <w:p w:rsidR="00000000" w:rsidDel="00000000" w:rsidP="00000000" w:rsidRDefault="00000000" w:rsidRPr="00000000" w14:paraId="00000054">
      <w:pPr>
        <w:spacing w:before="120" w:line="240" w:lineRule="auto"/>
        <w:ind w:firstLine="560"/>
        <w:jc w:val="both"/>
        <w:rPr>
          <w:b w:val="1"/>
          <w:bCs w:val="1"/>
          <w:sz w:val="28"/>
          <w:szCs w:val="28"/>
        </w:rPr>
      </w:pPr>
      <w:r w:rsidDel="00000000" w:rsidR="00000000" w:rsidRPr="00000000">
        <w:rPr>
          <w:b w:val="1"/>
          <w:bCs w:val="1"/>
          <w:sz w:val="28"/>
          <w:szCs w:val="28"/>
          <w:rtl w:val="0"/>
        </w:rPr>
        <w:t xml:space="preserve">2.6. Kinh phí bảo đảm thực hiện</w:t>
      </w:r>
    </w:p>
    <w:p w:rsidR="00000000" w:rsidDel="00000000" w:rsidP="00000000" w:rsidRDefault="00000000" w:rsidRPr="00000000" w14:paraId="00000055">
      <w:pPr>
        <w:spacing w:before="120" w:line="240" w:lineRule="auto"/>
        <w:ind w:firstLine="560"/>
        <w:jc w:val="both"/>
        <w:rPr>
          <w:sz w:val="28"/>
          <w:szCs w:val="28"/>
        </w:rPr>
      </w:pPr>
      <w:r w:rsidDel="00000000" w:rsidR="00000000" w:rsidRPr="00000000">
        <w:rPr>
          <w:sz w:val="28"/>
          <w:szCs w:val="28"/>
          <w:rtl w:val="0"/>
        </w:rPr>
        <w:t xml:space="preserve">Theo mục tiêu, lộ trình của Nghị quyết số 01-NQ/TU ngày 08/11/2025 của Ban Chấp hành Đảng bộ thành phố Hải Phòng về “Xây dựng Hải Phòng trở thành thành phố không ma túy”:</w:t>
      </w:r>
    </w:p>
    <w:p w:rsidR="00000000" w:rsidDel="00000000" w:rsidP="00000000" w:rsidRDefault="00000000" w:rsidRPr="00000000" w14:paraId="00000056">
      <w:pPr>
        <w:spacing w:before="120" w:line="240" w:lineRule="auto"/>
        <w:ind w:firstLine="560"/>
        <w:jc w:val="both"/>
        <w:rPr>
          <w:sz w:val="28"/>
          <w:szCs w:val="28"/>
        </w:rPr>
      </w:pPr>
      <w:r w:rsidDel="00000000" w:rsidR="00000000" w:rsidRPr="00000000">
        <w:rPr>
          <w:sz w:val="28"/>
          <w:szCs w:val="28"/>
          <w:rtl w:val="0"/>
        </w:rPr>
        <w:t xml:space="preserve">Năm 2025: có 41 đơn vị được công nhận “Xã, phường, đặc khu không ma tuý”.</w:t>
      </w:r>
    </w:p>
    <w:p w:rsidR="00000000" w:rsidDel="00000000" w:rsidP="00000000" w:rsidRDefault="00000000" w:rsidRPr="00000000" w14:paraId="00000057">
      <w:pPr>
        <w:spacing w:before="120" w:line="240" w:lineRule="auto"/>
        <w:ind w:firstLine="560"/>
        <w:jc w:val="both"/>
        <w:rPr>
          <w:sz w:val="28"/>
          <w:szCs w:val="28"/>
        </w:rPr>
      </w:pPr>
      <w:r w:rsidDel="00000000" w:rsidR="00000000" w:rsidRPr="00000000">
        <w:rPr>
          <w:sz w:val="28"/>
          <w:szCs w:val="28"/>
          <w:rtl w:val="0"/>
        </w:rPr>
        <w:t xml:space="preserve">Năm 2026: có 41 đơn vị được công nhận “Xã, phường, đặc khu không ma tuý” và 21 đơn vị đăng ký xây dựng “Xã, phường, đặc khu không ma tuý”. Kinh phí dự kiến hỗ trợ: 200.000.000đồng x 62 đơn vị = 12.400.000.000 đồng.</w:t>
      </w:r>
    </w:p>
    <w:p w:rsidR="00000000" w:rsidDel="00000000" w:rsidP="00000000" w:rsidRDefault="00000000" w:rsidRPr="00000000" w14:paraId="00000058">
      <w:pPr>
        <w:spacing w:before="120" w:line="240" w:lineRule="auto"/>
        <w:ind w:firstLine="560"/>
        <w:jc w:val="both"/>
        <w:rPr>
          <w:sz w:val="28"/>
          <w:szCs w:val="28"/>
        </w:rPr>
      </w:pPr>
      <w:r w:rsidDel="00000000" w:rsidR="00000000" w:rsidRPr="00000000">
        <w:rPr>
          <w:sz w:val="28"/>
          <w:szCs w:val="28"/>
          <w:rtl w:val="0"/>
        </w:rPr>
        <w:t xml:space="preserve">Năm 2027: dự kiến 114/114 đơn vị được công nhận “Xã, phường, đặc khu không ma tuý”. Kinh phí dự kiến hỗ trợ: 200.000.000đồng x 114 đơn vị = 22.800.000.000 đồng.</w:t>
      </w:r>
    </w:p>
    <w:p w:rsidR="00000000" w:rsidDel="00000000" w:rsidP="00000000" w:rsidRDefault="00000000" w:rsidRPr="00000000" w14:paraId="00000059">
      <w:pPr>
        <w:spacing w:before="120" w:line="240" w:lineRule="auto"/>
        <w:ind w:firstLine="560"/>
        <w:jc w:val="both"/>
        <w:rPr>
          <w:sz w:val="28"/>
          <w:szCs w:val="28"/>
        </w:rPr>
      </w:pPr>
      <w:r w:rsidDel="00000000" w:rsidR="00000000" w:rsidRPr="00000000">
        <w:rPr>
          <w:sz w:val="28"/>
          <w:szCs w:val="28"/>
          <w:rtl w:val="0"/>
        </w:rPr>
        <w:t xml:space="preserve">Các năm tiếp theo, kinh phí cho việc duy trì, giữ vững “Thành phố Hải Phòng không ma tuý”: 22.800.000.000 đồng.</w:t>
      </w:r>
    </w:p>
    <w:p w:rsidR="00000000" w:rsidDel="00000000" w:rsidP="00000000" w:rsidRDefault="00000000" w:rsidRPr="00000000" w14:paraId="0000005A">
      <w:pPr>
        <w:spacing w:before="120" w:line="240" w:lineRule="auto"/>
        <w:ind w:firstLine="560"/>
        <w:jc w:val="both"/>
        <w:rPr>
          <w:i w:val="1"/>
          <w:iCs w:val="1"/>
          <w:sz w:val="28"/>
          <w:szCs w:val="28"/>
        </w:rPr>
      </w:pPr>
      <w:r w:rsidDel="00000000" w:rsidR="00000000" w:rsidRPr="00000000">
        <w:rPr>
          <w:i w:val="1"/>
          <w:iCs w:val="1"/>
          <w:sz w:val="28"/>
          <w:szCs w:val="28"/>
          <w:rtl w:val="0"/>
        </w:rPr>
        <w:t xml:space="preserve">(Mục 2. Phụ lục II, Dự thảo Nghị quyết)</w:t>
      </w:r>
    </w:p>
    <w:p w:rsidR="00000000" w:rsidDel="00000000" w:rsidP="00000000" w:rsidRDefault="00000000" w:rsidRPr="00000000" w14:paraId="0000005B">
      <w:pPr>
        <w:spacing w:before="120" w:line="240" w:lineRule="auto"/>
        <w:ind w:firstLine="560"/>
        <w:jc w:val="both"/>
        <w:rPr>
          <w:b w:val="1"/>
          <w:bCs w:val="1"/>
          <w:sz w:val="28"/>
          <w:szCs w:val="28"/>
        </w:rPr>
      </w:pPr>
      <w:r w:rsidDel="00000000" w:rsidR="00000000" w:rsidRPr="00000000">
        <w:rPr>
          <w:b w:val="1"/>
          <w:bCs w:val="1"/>
          <w:sz w:val="28"/>
          <w:szCs w:val="28"/>
          <w:rtl w:val="0"/>
        </w:rPr>
        <w:t xml:space="preserve">3. Kinh phí hỗ trợ cho các cơ quan tố tụng trên địa bàn thành phố Hải Phòng, gồm: Viện kiểm sát nhân dân, Tòa án nhân dân</w:t>
      </w:r>
    </w:p>
    <w:p w:rsidR="00000000" w:rsidDel="00000000" w:rsidP="00000000" w:rsidRDefault="00000000" w:rsidRPr="00000000" w14:paraId="0000005C">
      <w:pPr>
        <w:spacing w:before="120" w:line="240" w:lineRule="auto"/>
        <w:ind w:firstLine="560"/>
        <w:jc w:val="both"/>
        <w:rPr>
          <w:b w:val="1"/>
          <w:bCs w:val="1"/>
          <w:sz w:val="28"/>
          <w:szCs w:val="28"/>
        </w:rPr>
      </w:pPr>
      <w:r w:rsidDel="00000000" w:rsidR="00000000" w:rsidRPr="00000000">
        <w:rPr>
          <w:b w:val="1"/>
          <w:bCs w:val="1"/>
          <w:sz w:val="28"/>
          <w:szCs w:val="28"/>
          <w:rtl w:val="0"/>
        </w:rPr>
        <w:t xml:space="preserve">3.1. Chế độ, chính sách dự kiến ban hành</w:t>
      </w:r>
    </w:p>
    <w:p w:rsidR="00000000" w:rsidDel="00000000" w:rsidP="00000000" w:rsidRDefault="00000000" w:rsidRPr="00000000" w14:paraId="0000005D">
      <w:pPr>
        <w:spacing w:before="120" w:line="240" w:lineRule="auto"/>
        <w:ind w:firstLine="560"/>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Hỗ trợ kinh phí</w:t>
      </w:r>
      <w:r w:rsidDel="00000000" w:rsidR="00000000" w:rsidRPr="00000000">
        <w:rPr>
          <w:b w:val="1"/>
          <w:bCs w:val="1"/>
          <w:sz w:val="28"/>
          <w:szCs w:val="28"/>
          <w:rtl w:val="0"/>
        </w:rPr>
        <w:t xml:space="preserve"> </w:t>
      </w:r>
      <w:r w:rsidDel="00000000" w:rsidR="00000000" w:rsidRPr="00000000">
        <w:rPr>
          <w:sz w:val="28"/>
          <w:szCs w:val="28"/>
          <w:rtl w:val="0"/>
        </w:rPr>
        <w:t xml:space="preserve">kiểm sát, truy tố, xét xử bị can phạm tội về ma túy nghiêm trọng: 2.000.000đồng/bị can.</w:t>
      </w:r>
    </w:p>
    <w:p w:rsidR="00000000" w:rsidDel="00000000" w:rsidP="00000000" w:rsidRDefault="00000000" w:rsidRPr="00000000" w14:paraId="0000005E">
      <w:pPr>
        <w:spacing w:before="120" w:line="240" w:lineRule="auto"/>
        <w:ind w:firstLine="560"/>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Hỗ trợ kinh phí</w:t>
      </w:r>
      <w:r w:rsidDel="00000000" w:rsidR="00000000" w:rsidRPr="00000000">
        <w:rPr>
          <w:b w:val="1"/>
          <w:bCs w:val="1"/>
          <w:sz w:val="28"/>
          <w:szCs w:val="28"/>
          <w:rtl w:val="0"/>
        </w:rPr>
        <w:t xml:space="preserve"> </w:t>
      </w:r>
      <w:r w:rsidDel="00000000" w:rsidR="00000000" w:rsidRPr="00000000">
        <w:rPr>
          <w:sz w:val="28"/>
          <w:szCs w:val="28"/>
          <w:rtl w:val="0"/>
        </w:rPr>
        <w:t xml:space="preserve">kiểm sát, truy tố, xét xử bị can phạm tội về ma túy rất nghiêm trọng: 3.000.000đồng/bị can.</w:t>
      </w:r>
    </w:p>
    <w:p w:rsidR="00000000" w:rsidDel="00000000" w:rsidP="00000000" w:rsidRDefault="00000000" w:rsidRPr="00000000" w14:paraId="0000005F">
      <w:pPr>
        <w:spacing w:before="120" w:line="240" w:lineRule="auto"/>
        <w:ind w:firstLine="560"/>
        <w:jc w:val="both"/>
        <w:rPr>
          <w:sz w:val="28"/>
          <w:szCs w:val="28"/>
        </w:rPr>
      </w:pPr>
      <w:r w:rsidDel="00000000" w:rsidR="00000000" w:rsidRPr="00000000">
        <w:rPr>
          <w:b w:val="1"/>
          <w:bCs w:val="1"/>
          <w:sz w:val="28"/>
          <w:szCs w:val="28"/>
          <w:rtl w:val="0"/>
        </w:rPr>
        <w:t xml:space="preserve">- </w:t>
      </w:r>
      <w:r w:rsidDel="00000000" w:rsidR="00000000" w:rsidRPr="00000000">
        <w:rPr>
          <w:sz w:val="28"/>
          <w:szCs w:val="28"/>
          <w:rtl w:val="0"/>
        </w:rPr>
        <w:t xml:space="preserve">Hỗ trợ kinh phí</w:t>
      </w:r>
      <w:r w:rsidDel="00000000" w:rsidR="00000000" w:rsidRPr="00000000">
        <w:rPr>
          <w:b w:val="1"/>
          <w:bCs w:val="1"/>
          <w:sz w:val="28"/>
          <w:szCs w:val="28"/>
          <w:rtl w:val="0"/>
        </w:rPr>
        <w:t xml:space="preserve"> </w:t>
      </w:r>
      <w:r w:rsidDel="00000000" w:rsidR="00000000" w:rsidRPr="00000000">
        <w:rPr>
          <w:sz w:val="28"/>
          <w:szCs w:val="28"/>
          <w:rtl w:val="0"/>
        </w:rPr>
        <w:t xml:space="preserve">kiểm sát, truy tố, xét xử bị can phạm tội về ma túy đặc biệt nghiêm trọng:  4.000.000đồng/bị can.</w:t>
      </w:r>
    </w:p>
    <w:p w:rsidR="00000000" w:rsidDel="00000000" w:rsidP="00000000" w:rsidRDefault="00000000" w:rsidRPr="00000000" w14:paraId="00000060">
      <w:pPr>
        <w:spacing w:before="120" w:line="240" w:lineRule="auto"/>
        <w:ind w:firstLine="720"/>
        <w:jc w:val="both"/>
        <w:rPr>
          <w:sz w:val="28"/>
          <w:szCs w:val="28"/>
        </w:rPr>
      </w:pPr>
      <w:r w:rsidDel="00000000" w:rsidR="00000000" w:rsidRPr="00000000">
        <w:rPr>
          <w:sz w:val="28"/>
          <w:szCs w:val="28"/>
          <w:rtl w:val="0"/>
        </w:rPr>
        <w:t xml:space="preserve">- Hỗ trợ kinh phí tham gia họp xét áp dụng biện pháp xử lý hành chính đưa vào cơ sở cai nghiện bắt buộc: 100.000 đồng/người/phiên họp.</w:t>
      </w:r>
    </w:p>
    <w:p w:rsidR="00000000" w:rsidDel="00000000" w:rsidP="00000000" w:rsidRDefault="00000000" w:rsidRPr="00000000" w14:paraId="00000061">
      <w:pPr>
        <w:spacing w:before="120" w:line="240" w:lineRule="auto"/>
        <w:ind w:firstLine="560"/>
        <w:jc w:val="both"/>
        <w:rPr>
          <w:b w:val="1"/>
          <w:bCs w:val="1"/>
          <w:sz w:val="28"/>
          <w:szCs w:val="28"/>
        </w:rPr>
      </w:pPr>
      <w:r w:rsidDel="00000000" w:rsidR="00000000" w:rsidRPr="00000000">
        <w:rPr>
          <w:b w:val="1"/>
          <w:bCs w:val="1"/>
          <w:sz w:val="28"/>
          <w:szCs w:val="28"/>
          <w:rtl w:val="0"/>
        </w:rPr>
        <w:t xml:space="preserve">3.2. Chế độ, chính sách dự kiến bãi bỏ</w:t>
      </w:r>
    </w:p>
    <w:p w:rsidR="00000000" w:rsidDel="00000000" w:rsidP="00000000" w:rsidRDefault="00000000" w:rsidRPr="00000000" w14:paraId="00000062">
      <w:pPr>
        <w:spacing w:before="120" w:line="240" w:lineRule="auto"/>
        <w:ind w:firstLine="560"/>
        <w:jc w:val="both"/>
        <w:rPr>
          <w:sz w:val="28"/>
          <w:szCs w:val="28"/>
        </w:rPr>
      </w:pPr>
      <w:r w:rsidDel="00000000" w:rsidR="00000000" w:rsidRPr="00000000">
        <w:rPr>
          <w:sz w:val="28"/>
          <w:szCs w:val="28"/>
          <w:rtl w:val="0"/>
        </w:rPr>
        <w:t xml:space="preserve">Nghị quyết số 18/2024/NQ-HĐND ngày 06/12/2024 của HĐND thành phố Hải Phòng (cũ) quy định:</w:t>
      </w:r>
    </w:p>
    <w:p w:rsidR="00000000" w:rsidDel="00000000" w:rsidP="00000000" w:rsidRDefault="00000000" w:rsidRPr="00000000" w14:paraId="00000063">
      <w:pPr>
        <w:spacing w:before="120" w:line="240" w:lineRule="auto"/>
        <w:ind w:firstLine="560"/>
        <w:jc w:val="both"/>
        <w:rPr>
          <w:i w:val="1"/>
          <w:iCs w:val="1"/>
          <w:sz w:val="28"/>
          <w:szCs w:val="28"/>
        </w:rPr>
      </w:pPr>
      <w:r w:rsidDel="00000000" w:rsidR="00000000" w:rsidRPr="00000000">
        <w:rPr>
          <w:i w:val="1"/>
          <w:iCs w:val="1"/>
          <w:sz w:val="28"/>
          <w:szCs w:val="28"/>
          <w:rtl w:val="0"/>
        </w:rPr>
        <w:t xml:space="preserve">Điều 2: Hỗ trợ khi bắt giữ, khởi tố, điều tra, truy tố, xét xử vụ án hình sự về ma tuý.</w:t>
      </w:r>
    </w:p>
    <w:p w:rsidR="00000000" w:rsidDel="00000000" w:rsidP="00000000" w:rsidRDefault="00000000" w:rsidRPr="00000000" w14:paraId="00000064">
      <w:pPr>
        <w:spacing w:before="120" w:line="240" w:lineRule="auto"/>
        <w:ind w:firstLine="560"/>
        <w:jc w:val="both"/>
        <w:rPr>
          <w:i w:val="1"/>
          <w:iCs w:val="1"/>
          <w:sz w:val="28"/>
          <w:szCs w:val="28"/>
        </w:rPr>
      </w:pPr>
      <w:r w:rsidDel="00000000" w:rsidR="00000000" w:rsidRPr="00000000">
        <w:rPr>
          <w:i w:val="1"/>
          <w:iCs w:val="1"/>
          <w:sz w:val="28"/>
          <w:szCs w:val="28"/>
          <w:rtl w:val="0"/>
        </w:rPr>
        <w:t xml:space="preserve">...</w:t>
      </w:r>
    </w:p>
    <w:p w:rsidR="00000000" w:rsidDel="00000000" w:rsidP="00000000" w:rsidRDefault="00000000" w:rsidRPr="00000000" w14:paraId="00000065">
      <w:pPr>
        <w:spacing w:before="120" w:line="240" w:lineRule="auto"/>
        <w:ind w:firstLine="560"/>
        <w:jc w:val="both"/>
        <w:rPr>
          <w:i w:val="1"/>
          <w:iCs w:val="1"/>
          <w:sz w:val="28"/>
          <w:szCs w:val="28"/>
        </w:rPr>
      </w:pPr>
      <w:r w:rsidDel="00000000" w:rsidR="00000000" w:rsidRPr="00000000">
        <w:rPr>
          <w:i w:val="1"/>
          <w:iCs w:val="1"/>
          <w:sz w:val="28"/>
          <w:szCs w:val="28"/>
          <w:rtl w:val="0"/>
        </w:rPr>
        <w:t xml:space="preserve">2. Hỗ trợ một lần bằng tiền cho Viện Kiểm sát nhân dân trên địa bàn thành phố thực hành quyền công tố, kiểm sát các hoạt động điều tra, mức hỗ trợ cụ thể như sau: </w:t>
      </w:r>
    </w:p>
    <w:p w:rsidR="00000000" w:rsidDel="00000000" w:rsidP="00000000" w:rsidRDefault="00000000" w:rsidRPr="00000000" w14:paraId="00000066">
      <w:pPr>
        <w:spacing w:before="120" w:line="240" w:lineRule="auto"/>
        <w:ind w:firstLine="560"/>
        <w:jc w:val="both"/>
        <w:rPr>
          <w:i w:val="1"/>
          <w:iCs w:val="1"/>
          <w:sz w:val="28"/>
          <w:szCs w:val="28"/>
        </w:rPr>
      </w:pPr>
      <w:r w:rsidDel="00000000" w:rsidR="00000000" w:rsidRPr="00000000">
        <w:rPr>
          <w:i w:val="1"/>
          <w:iCs w:val="1"/>
          <w:sz w:val="28"/>
          <w:szCs w:val="28"/>
          <w:rtl w:val="0"/>
        </w:rPr>
        <w:t xml:space="preserve">a) Kiểm sát điều tra, truy tố, xét xử vụ án phạm tội về ma tuý thuộc thẩm quyền điều tra cấp thành phố: 8.000.000 đồng/vụ; </w:t>
      </w:r>
    </w:p>
    <w:p w:rsidR="00000000" w:rsidDel="00000000" w:rsidP="00000000" w:rsidRDefault="00000000" w:rsidRPr="00000000" w14:paraId="00000067">
      <w:pPr>
        <w:spacing w:before="120" w:line="240" w:lineRule="auto"/>
        <w:ind w:firstLine="560"/>
        <w:jc w:val="both"/>
        <w:rPr>
          <w:i w:val="1"/>
          <w:iCs w:val="1"/>
          <w:sz w:val="28"/>
          <w:szCs w:val="28"/>
        </w:rPr>
      </w:pPr>
      <w:r w:rsidDel="00000000" w:rsidR="00000000" w:rsidRPr="00000000">
        <w:rPr>
          <w:i w:val="1"/>
          <w:iCs w:val="1"/>
          <w:sz w:val="28"/>
          <w:szCs w:val="28"/>
          <w:rtl w:val="0"/>
        </w:rPr>
        <w:t xml:space="preserve">b) Kiểm sát điều tra, truy tố, xét xử vụ án phạm tội về ma tuý thuộc thẩm quyền điều tra cấp huyện: 4.000.000 đồng/vụ; </w:t>
      </w:r>
    </w:p>
    <w:p w:rsidR="00000000" w:rsidDel="00000000" w:rsidP="00000000" w:rsidRDefault="00000000" w:rsidRPr="00000000" w14:paraId="00000068">
      <w:pPr>
        <w:spacing w:before="120" w:line="240" w:lineRule="auto"/>
        <w:ind w:firstLine="560"/>
        <w:jc w:val="both"/>
        <w:rPr>
          <w:i w:val="1"/>
          <w:iCs w:val="1"/>
          <w:sz w:val="28"/>
          <w:szCs w:val="28"/>
        </w:rPr>
      </w:pPr>
      <w:r w:rsidDel="00000000" w:rsidR="00000000" w:rsidRPr="00000000">
        <w:rPr>
          <w:i w:val="1"/>
          <w:iCs w:val="1"/>
          <w:sz w:val="28"/>
          <w:szCs w:val="28"/>
          <w:rtl w:val="0"/>
        </w:rPr>
        <w:t xml:space="preserve">3. Hỗ trợ một lần bằng tiền cho Tòa án nhân dân trên địa bàn thành phố thực hiện nhiệm vụ xét xử các vụ án tội phạm ma tuý, mức hỗ trợ cụ thể như sau: </w:t>
      </w:r>
    </w:p>
    <w:p w:rsidR="00000000" w:rsidDel="00000000" w:rsidP="00000000" w:rsidRDefault="00000000" w:rsidRPr="00000000" w14:paraId="00000069">
      <w:pPr>
        <w:spacing w:before="120" w:line="240" w:lineRule="auto"/>
        <w:ind w:firstLine="560"/>
        <w:jc w:val="both"/>
        <w:rPr>
          <w:i w:val="1"/>
          <w:iCs w:val="1"/>
          <w:sz w:val="28"/>
          <w:szCs w:val="28"/>
        </w:rPr>
      </w:pPr>
      <w:r w:rsidDel="00000000" w:rsidR="00000000" w:rsidRPr="00000000">
        <w:rPr>
          <w:i w:val="1"/>
          <w:iCs w:val="1"/>
          <w:sz w:val="28"/>
          <w:szCs w:val="28"/>
          <w:rtl w:val="0"/>
        </w:rPr>
        <w:t xml:space="preserve">a) Xét xử vụ án phạm tội về ma túy thuộc thẩm quyền điều tra cấp thành phố: 6.000.000 đồng/vụ; </w:t>
      </w:r>
    </w:p>
    <w:p w:rsidR="00000000" w:rsidDel="00000000" w:rsidP="00000000" w:rsidRDefault="00000000" w:rsidRPr="00000000" w14:paraId="0000006A">
      <w:pPr>
        <w:spacing w:before="120" w:line="240" w:lineRule="auto"/>
        <w:ind w:firstLine="560"/>
        <w:jc w:val="both"/>
        <w:rPr>
          <w:i w:val="1"/>
          <w:iCs w:val="1"/>
          <w:sz w:val="28"/>
          <w:szCs w:val="28"/>
        </w:rPr>
      </w:pPr>
      <w:r w:rsidDel="00000000" w:rsidR="00000000" w:rsidRPr="00000000">
        <w:rPr>
          <w:i w:val="1"/>
          <w:iCs w:val="1"/>
          <w:sz w:val="28"/>
          <w:szCs w:val="28"/>
          <w:rtl w:val="0"/>
        </w:rPr>
        <w:t xml:space="preserve">b) Xét xử vụ án phạm tội về ma túy thuộc thẩm quyền điều tra cấp huyện: 3.000.000 đồng/vụ; </w:t>
      </w:r>
    </w:p>
    <w:p w:rsidR="00000000" w:rsidDel="00000000" w:rsidP="00000000" w:rsidRDefault="00000000" w:rsidRPr="00000000" w14:paraId="0000006B">
      <w:pPr>
        <w:spacing w:before="120" w:line="240" w:lineRule="auto"/>
        <w:ind w:firstLine="560"/>
        <w:jc w:val="both"/>
        <w:rPr>
          <w:b w:val="1"/>
          <w:bCs w:val="1"/>
          <w:sz w:val="28"/>
          <w:szCs w:val="28"/>
        </w:rPr>
      </w:pPr>
      <w:r w:rsidDel="00000000" w:rsidR="00000000" w:rsidRPr="00000000">
        <w:rPr>
          <w:b w:val="1"/>
          <w:bCs w:val="1"/>
          <w:sz w:val="28"/>
          <w:szCs w:val="28"/>
          <w:rtl w:val="0"/>
        </w:rPr>
        <w:t xml:space="preserve">3.3. Sự cần thiết của chính sách</w:t>
      </w:r>
    </w:p>
    <w:p w:rsidR="00000000" w:rsidDel="00000000" w:rsidP="00000000" w:rsidRDefault="00000000" w:rsidRPr="00000000" w14:paraId="0000006C">
      <w:pPr>
        <w:spacing w:before="120" w:line="240" w:lineRule="auto"/>
        <w:ind w:firstLine="560"/>
        <w:jc w:val="both"/>
        <w:rPr>
          <w:sz w:val="28"/>
          <w:szCs w:val="28"/>
        </w:rPr>
      </w:pPr>
      <w:r w:rsidDel="00000000" w:rsidR="00000000" w:rsidRPr="00000000">
        <w:rPr>
          <w:sz w:val="28"/>
          <w:szCs w:val="28"/>
          <w:rtl w:val="0"/>
        </w:rPr>
        <w:t xml:space="preserve">Việc điều chỉnh chính sách: Hỗ trợ kiểm sát điều tra, truy tố, xét xử vụ án phạm tội về ma tuý thành Hỗ trợ kiểm sát, truy tố, xét xử bị can phạm tội về ma túy là việc gắn trách nhiệm của Viện kiểm sát, Toà án trong công tác giám sát Cơ quan điều tra thực hiện hết yêu cầu điều tra, mở rộng điều tra vụ án, tránh các sai phạm trong hoạt động tố tụng và hỗ trợ công tác họp xét áp dụng biện pháp xử lý hành chính đưa vào cơ sở cai nghiện bắt buộc thể hiện sự toàn diện của chính sách.</w:t>
      </w:r>
    </w:p>
    <w:p w:rsidR="00000000" w:rsidDel="00000000" w:rsidP="00000000" w:rsidRDefault="00000000" w:rsidRPr="00000000" w14:paraId="0000006D">
      <w:pPr>
        <w:spacing w:before="120" w:line="240" w:lineRule="auto"/>
        <w:ind w:firstLine="560"/>
        <w:jc w:val="both"/>
        <w:rPr>
          <w:b w:val="1"/>
          <w:bCs w:val="1"/>
          <w:sz w:val="28"/>
          <w:szCs w:val="28"/>
        </w:rPr>
      </w:pPr>
      <w:r w:rsidDel="00000000" w:rsidR="00000000" w:rsidRPr="00000000">
        <w:rPr>
          <w:b w:val="1"/>
          <w:bCs w:val="1"/>
          <w:sz w:val="28"/>
          <w:szCs w:val="28"/>
          <w:rtl w:val="0"/>
        </w:rPr>
        <w:t xml:space="preserve">3.4. Tính hợp lý của chính sách</w:t>
      </w:r>
    </w:p>
    <w:p w:rsidR="00000000" w:rsidDel="00000000" w:rsidP="00000000" w:rsidRDefault="00000000" w:rsidRPr="00000000" w14:paraId="0000006E">
      <w:pPr>
        <w:spacing w:before="120" w:line="240" w:lineRule="auto"/>
        <w:ind w:firstLine="560"/>
        <w:jc w:val="both"/>
        <w:rPr>
          <w:sz w:val="28"/>
          <w:szCs w:val="28"/>
        </w:rPr>
      </w:pPr>
      <w:r w:rsidDel="00000000" w:rsidR="00000000" w:rsidRPr="00000000">
        <w:rPr>
          <w:sz w:val="28"/>
          <w:szCs w:val="28"/>
          <w:rtl w:val="0"/>
        </w:rPr>
        <w:t xml:space="preserve">Cơ quan điều tra, Viện kiểm sát, Toà án là ba cơ quan thực hành quyền tố tụng hình sự chính tại Việt Nam theo Bộ luật Tố tụng hình sự 2015. Việc điều chỉnh chính sách hỗ trợ cho cơ quan điều tra từ: Hỗ trợ cho lực lượng trực tiếp bắt giữ, khởi tố vụ án hình sự về ma tuý sang Hỗ trợ cho cho công tác đấu tranh, bắt giữ, khởi tố bị can phạm tội về ma tuý, đồng thời phải điều chỉnh chính sách hỗ trợ cho Viện kiểm sát, Toà án để đảm bảo tính thống nhất.</w:t>
      </w:r>
    </w:p>
    <w:p w:rsidR="00000000" w:rsidDel="00000000" w:rsidP="00000000" w:rsidRDefault="00000000" w:rsidRPr="00000000" w14:paraId="0000006F">
      <w:pPr>
        <w:spacing w:before="120" w:line="240" w:lineRule="auto"/>
        <w:ind w:firstLine="560"/>
        <w:jc w:val="both"/>
        <w:rPr>
          <w:b w:val="1"/>
          <w:bCs w:val="1"/>
          <w:sz w:val="28"/>
          <w:szCs w:val="28"/>
        </w:rPr>
      </w:pPr>
      <w:r w:rsidDel="00000000" w:rsidR="00000000" w:rsidRPr="00000000">
        <w:rPr>
          <w:b w:val="1"/>
          <w:bCs w:val="1"/>
          <w:sz w:val="28"/>
          <w:szCs w:val="28"/>
          <w:rtl w:val="0"/>
        </w:rPr>
        <w:t xml:space="preserve">3.5. Tính hợp pháp của chính sách</w:t>
      </w:r>
    </w:p>
    <w:p w:rsidR="00000000" w:rsidDel="00000000" w:rsidP="00000000" w:rsidRDefault="00000000" w:rsidRPr="00000000" w14:paraId="00000070">
      <w:pPr>
        <w:spacing w:before="120" w:line="240" w:lineRule="auto"/>
        <w:ind w:firstLine="560"/>
        <w:jc w:val="both"/>
        <w:rPr>
          <w:sz w:val="28"/>
          <w:szCs w:val="28"/>
        </w:rPr>
      </w:pPr>
      <w:r w:rsidDel="00000000" w:rsidR="00000000" w:rsidRPr="00000000">
        <w:rPr>
          <w:sz w:val="28"/>
          <w:szCs w:val="28"/>
          <w:rtl w:val="0"/>
        </w:rPr>
        <w:t xml:space="preserve">Việc ban hành chế độ hỗ trợ kinh phí cho công tác đấu tranh, bắt giữ, khởi tố bị can phạm tội về ma tuý nói riêng và công tác phòng ngừa, đấu tranh với tội phạm ma tuý nói chung là phù hợp với Luật Ngân sách nhà nước; Nghị định 163/2016/NĐ-CP ngày 21/12/2016 của Chính phủ quy định chi tiết thi hành một số điều của Luật ngân sách nhà nước.</w:t>
      </w:r>
    </w:p>
    <w:p w:rsidR="00000000" w:rsidDel="00000000" w:rsidP="00000000" w:rsidRDefault="00000000" w:rsidRPr="00000000" w14:paraId="00000071">
      <w:pPr>
        <w:spacing w:before="120" w:line="240" w:lineRule="auto"/>
        <w:ind w:firstLine="560"/>
        <w:jc w:val="both"/>
        <w:rPr>
          <w:b w:val="1"/>
          <w:bCs w:val="1"/>
          <w:sz w:val="28"/>
          <w:szCs w:val="28"/>
        </w:rPr>
      </w:pPr>
      <w:r w:rsidDel="00000000" w:rsidR="00000000" w:rsidRPr="00000000">
        <w:rPr>
          <w:b w:val="1"/>
          <w:bCs w:val="1"/>
          <w:sz w:val="28"/>
          <w:szCs w:val="28"/>
          <w:rtl w:val="0"/>
        </w:rPr>
        <w:t xml:space="preserve">3.6. Kinh phí bảo đảm thực hiện</w:t>
      </w:r>
    </w:p>
    <w:p w:rsidR="00000000" w:rsidDel="00000000" w:rsidP="00000000" w:rsidRDefault="00000000" w:rsidRPr="00000000" w14:paraId="00000072">
      <w:pPr>
        <w:spacing w:before="120" w:line="240" w:lineRule="auto"/>
        <w:ind w:firstLine="560"/>
        <w:jc w:val="both"/>
        <w:rPr>
          <w:sz w:val="28"/>
          <w:szCs w:val="28"/>
        </w:rPr>
      </w:pPr>
      <w:r w:rsidDel="00000000" w:rsidR="00000000" w:rsidRPr="00000000">
        <w:rPr>
          <w:sz w:val="28"/>
          <w:szCs w:val="28"/>
          <w:rtl w:val="0"/>
        </w:rPr>
        <w:t xml:space="preserve">Theo số liệu phân tích số bị can và số cai nghiện bắt buộc trung bình các năm 2023, 2024, 2025, kinh phí dự kiến phải chi hỗ trợ:</w:t>
      </w:r>
    </w:p>
    <w:p w:rsidR="00000000" w:rsidDel="00000000" w:rsidP="00000000" w:rsidRDefault="00000000" w:rsidRPr="00000000" w14:paraId="00000073">
      <w:pPr>
        <w:spacing w:before="120" w:lineRule="auto"/>
        <w:ind w:firstLine="560"/>
        <w:jc w:val="both"/>
        <w:rPr>
          <w:sz w:val="28"/>
          <w:szCs w:val="28"/>
        </w:rPr>
      </w:pPr>
      <w:r w:rsidDel="00000000" w:rsidR="00000000" w:rsidRPr="00000000">
        <w:rPr>
          <w:sz w:val="28"/>
          <w:szCs w:val="28"/>
          <w:rtl w:val="0"/>
        </w:rPr>
        <w:t xml:space="preserve">- Viện kiểm sát: 4.666.000.000 đồng.</w:t>
      </w:r>
    </w:p>
    <w:p w:rsidR="00000000" w:rsidDel="00000000" w:rsidP="00000000" w:rsidRDefault="00000000" w:rsidRPr="00000000" w14:paraId="00000074">
      <w:pPr>
        <w:spacing w:before="120" w:lineRule="auto"/>
        <w:ind w:firstLine="560"/>
        <w:jc w:val="both"/>
        <w:rPr>
          <w:sz w:val="28"/>
          <w:szCs w:val="28"/>
        </w:rPr>
      </w:pPr>
      <w:r w:rsidDel="00000000" w:rsidR="00000000" w:rsidRPr="00000000">
        <w:rPr>
          <w:sz w:val="28"/>
          <w:szCs w:val="28"/>
          <w:rtl w:val="0"/>
        </w:rPr>
        <w:t xml:space="preserve">- Toà án: 4.739.000.000 đồng.</w:t>
      </w:r>
    </w:p>
    <w:p w:rsidR="00000000" w:rsidDel="00000000" w:rsidP="00000000" w:rsidRDefault="00000000" w:rsidRPr="00000000" w14:paraId="00000075">
      <w:pPr>
        <w:spacing w:before="120" w:lineRule="auto"/>
        <w:ind w:firstLine="560"/>
        <w:jc w:val="both"/>
        <w:rPr>
          <w:sz w:val="28"/>
          <w:szCs w:val="28"/>
        </w:rPr>
      </w:pPr>
      <w:r w:rsidDel="00000000" w:rsidR="00000000" w:rsidRPr="00000000">
        <w:rPr>
          <w:sz w:val="28"/>
          <w:szCs w:val="28"/>
          <w:rtl w:val="0"/>
        </w:rPr>
        <w:t xml:space="preserve">Tổng cộng: 9.405.000.000 đồng.</w:t>
      </w:r>
    </w:p>
    <w:p w:rsidR="00000000" w:rsidDel="00000000" w:rsidP="00000000" w:rsidRDefault="00000000" w:rsidRPr="00000000" w14:paraId="00000076">
      <w:pPr>
        <w:spacing w:before="120" w:line="240" w:lineRule="auto"/>
        <w:ind w:firstLine="560"/>
        <w:jc w:val="both"/>
        <w:rPr>
          <w:i w:val="1"/>
          <w:iCs w:val="1"/>
          <w:sz w:val="28"/>
          <w:szCs w:val="28"/>
        </w:rPr>
      </w:pPr>
      <w:r w:rsidDel="00000000" w:rsidR="00000000" w:rsidRPr="00000000">
        <w:rPr>
          <w:i w:val="1"/>
          <w:iCs w:val="1"/>
          <w:sz w:val="28"/>
          <w:szCs w:val="28"/>
          <w:rtl w:val="0"/>
        </w:rPr>
        <w:t xml:space="preserve">(Mục 3. Phụ lục II Dự thảo Nghị quyết)</w:t>
      </w:r>
    </w:p>
    <w:p w:rsidR="00000000" w:rsidDel="00000000" w:rsidP="00000000" w:rsidRDefault="00000000" w:rsidRPr="00000000" w14:paraId="00000077">
      <w:pPr>
        <w:spacing w:before="120" w:line="240" w:lineRule="auto"/>
        <w:jc w:val="both"/>
        <w:rPr>
          <w:b w:val="1"/>
          <w:bCs w:val="1"/>
          <w:sz w:val="28"/>
          <w:szCs w:val="28"/>
        </w:rPr>
      </w:pPr>
      <w:r w:rsidDel="00000000" w:rsidR="00000000" w:rsidRPr="00000000">
        <w:rPr>
          <w:b w:val="1"/>
          <w:bCs w:val="1"/>
          <w:sz w:val="28"/>
          <w:szCs w:val="28"/>
          <w:rtl w:val="0"/>
        </w:rPr>
        <w:t xml:space="preserve">4. Kinh phí hỗ trợ cho cán bộ, chiến sĩ thuộc Công an thành phố được giao thực hiện nhiệm vụ chuyên trách công tác tham mưu phòng, chống ma túy và cán bộ, chiến sĩ, viên chức, người lao động thuộc Công an thành phố làm việc tại các cơ sở cai nghiện ma túy công lập.</w:t>
      </w:r>
    </w:p>
    <w:p w:rsidR="00000000" w:rsidDel="00000000" w:rsidP="00000000" w:rsidRDefault="00000000" w:rsidRPr="00000000" w14:paraId="00000078">
      <w:pPr>
        <w:spacing w:before="120" w:line="240" w:lineRule="auto"/>
        <w:ind w:firstLine="560"/>
        <w:jc w:val="both"/>
        <w:rPr>
          <w:b w:val="1"/>
          <w:bCs w:val="1"/>
          <w:sz w:val="28"/>
          <w:szCs w:val="28"/>
        </w:rPr>
      </w:pPr>
      <w:r w:rsidDel="00000000" w:rsidR="00000000" w:rsidRPr="00000000">
        <w:rPr>
          <w:b w:val="1"/>
          <w:bCs w:val="1"/>
          <w:sz w:val="28"/>
          <w:szCs w:val="28"/>
          <w:rtl w:val="0"/>
        </w:rPr>
        <w:t xml:space="preserve">4.1. Chế độ, chính sách dự kiến ban hành</w:t>
      </w:r>
    </w:p>
    <w:p w:rsidR="00000000" w:rsidDel="00000000" w:rsidP="00000000" w:rsidRDefault="00000000" w:rsidRPr="00000000" w14:paraId="00000079">
      <w:pPr>
        <w:spacing w:before="120" w:line="240" w:lineRule="auto"/>
        <w:ind w:firstLine="560"/>
        <w:jc w:val="both"/>
        <w:rPr>
          <w:sz w:val="28"/>
          <w:szCs w:val="28"/>
        </w:rPr>
      </w:pPr>
      <w:r w:rsidDel="00000000" w:rsidR="00000000" w:rsidRPr="00000000">
        <w:rPr>
          <w:sz w:val="28"/>
          <w:szCs w:val="28"/>
          <w:rtl w:val="0"/>
        </w:rPr>
        <w:t xml:space="preserve">- Hỗ trợ bằng tiền cho cán bộ, chiến sĩ thuộc Công an thành phố được giao nhiệm vụ trực tiếp thực hiện công tác tham mưu phòng, chống ma túy, mức hỗ trợ bằng 2 lần mức lương cơ sở/người/tháng.</w:t>
      </w:r>
    </w:p>
    <w:p w:rsidR="00000000" w:rsidDel="00000000" w:rsidP="00000000" w:rsidRDefault="00000000" w:rsidRPr="00000000" w14:paraId="0000007A">
      <w:pPr>
        <w:spacing w:before="120" w:line="240" w:lineRule="auto"/>
        <w:ind w:firstLine="560"/>
        <w:jc w:val="both"/>
        <w:rPr>
          <w:sz w:val="28"/>
          <w:szCs w:val="28"/>
        </w:rPr>
      </w:pPr>
      <w:r w:rsidDel="00000000" w:rsidR="00000000" w:rsidRPr="00000000">
        <w:rPr>
          <w:sz w:val="28"/>
          <w:szCs w:val="28"/>
          <w:rtl w:val="0"/>
        </w:rPr>
        <w:t xml:space="preserve">- Hỗ trợ bằng tiền cho cán bộ, chiến sĩ, viên chức, người lao động thuộc Công an thành phố làm việc tại các cơ sở cai nghiện ma túy thuộc Phòng Cảnh sát điều tra tội phạm về ma tuý Công an thành phố, mức hỗ trợ bằng 2 lần mức lương cơ sở/người/tháng.</w:t>
      </w:r>
    </w:p>
    <w:p w:rsidR="00000000" w:rsidDel="00000000" w:rsidP="00000000" w:rsidRDefault="00000000" w:rsidRPr="00000000" w14:paraId="0000007B">
      <w:pPr>
        <w:spacing w:before="120" w:line="240" w:lineRule="auto"/>
        <w:ind w:firstLine="560"/>
        <w:jc w:val="both"/>
        <w:rPr>
          <w:b w:val="1"/>
          <w:bCs w:val="1"/>
          <w:sz w:val="28"/>
          <w:szCs w:val="28"/>
        </w:rPr>
      </w:pPr>
      <w:r w:rsidDel="00000000" w:rsidR="00000000" w:rsidRPr="00000000">
        <w:rPr>
          <w:b w:val="1"/>
          <w:bCs w:val="1"/>
          <w:sz w:val="28"/>
          <w:szCs w:val="28"/>
          <w:rtl w:val="0"/>
        </w:rPr>
        <w:t xml:space="preserve">4.2. Chế độ, chính sách dự kiến bãi bỏ: Không.</w:t>
      </w:r>
    </w:p>
    <w:p w:rsidR="00000000" w:rsidDel="00000000" w:rsidP="00000000" w:rsidRDefault="00000000" w:rsidRPr="00000000" w14:paraId="0000007C">
      <w:pPr>
        <w:spacing w:before="120" w:line="240" w:lineRule="auto"/>
        <w:ind w:firstLine="560"/>
        <w:jc w:val="both"/>
        <w:rPr>
          <w:b w:val="1"/>
          <w:bCs w:val="1"/>
          <w:sz w:val="28"/>
          <w:szCs w:val="28"/>
        </w:rPr>
      </w:pPr>
      <w:r w:rsidDel="00000000" w:rsidR="00000000" w:rsidRPr="00000000">
        <w:rPr>
          <w:b w:val="1"/>
          <w:bCs w:val="1"/>
          <w:sz w:val="28"/>
          <w:szCs w:val="28"/>
          <w:rtl w:val="0"/>
        </w:rPr>
        <w:t xml:space="preserve">4.3. Sự cần thiết của chính sách</w:t>
      </w:r>
    </w:p>
    <w:p w:rsidR="00000000" w:rsidDel="00000000" w:rsidP="00000000" w:rsidRDefault="00000000" w:rsidRPr="00000000" w14:paraId="0000007D">
      <w:pPr>
        <w:spacing w:before="120" w:line="240" w:lineRule="auto"/>
        <w:jc w:val="both"/>
        <w:rPr>
          <w:sz w:val="28"/>
          <w:szCs w:val="28"/>
        </w:rPr>
      </w:pPr>
      <w:r w:rsidDel="00000000" w:rsidR="00000000" w:rsidRPr="00000000">
        <w:rPr>
          <w:sz w:val="28"/>
          <w:szCs w:val="28"/>
          <w:rtl w:val="0"/>
        </w:rPr>
        <w:t xml:space="preserve">Đây là một điểm đột phá trong dự thảo Nghị quyết so với các Nghị quyết trước đây, thời gian vừa qua, lực lượng Tham mưu phòng, chống ma tuý Công an thành phố đã tham mưu Ban giám đốc Công an thành phố, UBND, HĐND, Thành uỷ các biện pháp, giải pháp phòng ngừa, đấu tranh với tội phạm về ma tuý góp phần kéo giảm tội phạm và tệ nạn ma tuý trên địa bàn thành phố. Ngày 01/3/2025, Công an thành phố tiếp nhận, quản lý các Cơ sở cai nghiện ma tuý từ Sở Lao động Thương binh và Xã hội thành phố, lực lượng công tác tại các Cơ sở cai nghiện ma tuý thường xuyên phải tiếp xúc với các đối tượng nghiện, ngáo, có nhiều bệnh truyền nhiễm nguy hiểm... tuy nhiên, lực lượng này chưa được quan tâm đúng mực, chưa có các chính sách hỗ trợ cụ thể.</w:t>
      </w:r>
    </w:p>
    <w:p w:rsidR="00000000" w:rsidDel="00000000" w:rsidP="00000000" w:rsidRDefault="00000000" w:rsidRPr="00000000" w14:paraId="0000007E">
      <w:pPr>
        <w:spacing w:before="120" w:line="240" w:lineRule="auto"/>
        <w:jc w:val="both"/>
        <w:rPr>
          <w:sz w:val="28"/>
          <w:szCs w:val="28"/>
        </w:rPr>
      </w:pPr>
      <w:r w:rsidDel="00000000" w:rsidR="00000000" w:rsidRPr="00000000">
        <w:rPr>
          <w:sz w:val="28"/>
          <w:szCs w:val="28"/>
          <w:rtl w:val="0"/>
        </w:rPr>
        <w:t xml:space="preserve">Ban hành chính sách hỗ trợ kinh phí hỗ trợ cán bộ, chiến sỹ được giao nhiệm vụ trực tiếp thực hiện công tác tham mưu phòng, chống ma tuý; cán bộ, chiến  sĩ, viên chức, người lao động tại các cơ sở cai nghiện thuộc Công an thành phố giúp họ giảm bớt khó khăn, nâng cao chất lượng cuộc sống, yên tâm công tác, gắn bó lâu dài với công việc, thực hiện tốt nhiệm vụ được giao, có bản lĩnh chính trị vững vàng, kiên định mục tiêu sẵn sàng hy sinh, kiên quyết đấu tranh với tội phạm ma túy để giữ vững an ninh trật tự trên địa bàn thành phố; thể hiện sự quan tâm của cấp uỷ, chính quyền và nhân dân thành phố.</w:t>
      </w:r>
    </w:p>
    <w:p w:rsidR="00000000" w:rsidDel="00000000" w:rsidP="00000000" w:rsidRDefault="00000000" w:rsidRPr="00000000" w14:paraId="0000007F">
      <w:pPr>
        <w:spacing w:before="120" w:line="240" w:lineRule="auto"/>
        <w:ind w:firstLine="560"/>
        <w:jc w:val="both"/>
        <w:rPr>
          <w:b w:val="1"/>
          <w:bCs w:val="1"/>
          <w:sz w:val="28"/>
          <w:szCs w:val="28"/>
        </w:rPr>
      </w:pPr>
      <w:r w:rsidDel="00000000" w:rsidR="00000000" w:rsidRPr="00000000">
        <w:rPr>
          <w:b w:val="1"/>
          <w:bCs w:val="1"/>
          <w:sz w:val="28"/>
          <w:szCs w:val="28"/>
          <w:rtl w:val="0"/>
        </w:rPr>
        <w:t xml:space="preserve">4.4. Tính hợp lý của chính sách</w:t>
      </w:r>
    </w:p>
    <w:p w:rsidR="00000000" w:rsidDel="00000000" w:rsidP="00000000" w:rsidRDefault="00000000" w:rsidRPr="00000000" w14:paraId="00000080">
      <w:pPr>
        <w:spacing w:before="120" w:line="240" w:lineRule="auto"/>
        <w:ind w:firstLine="560"/>
        <w:jc w:val="both"/>
        <w:rPr>
          <w:sz w:val="28"/>
          <w:szCs w:val="28"/>
        </w:rPr>
      </w:pPr>
      <w:r w:rsidDel="00000000" w:rsidR="00000000" w:rsidRPr="00000000">
        <w:rPr>
          <w:sz w:val="28"/>
          <w:szCs w:val="28"/>
          <w:rtl w:val="0"/>
        </w:rPr>
        <w:t xml:space="preserve">Cán bộ, chiến sỹ được giao nhiệm vụ trực tiếp thực hiện công tác tham mưu phòng, chống ma tuý; cán bộ, chiến  sĩ, viên chức, người lao động tại các cơ sở cai nghiện thuộc Công an thành phố là lực lượng nòng cốt, xung kích và trách nhiệm chủ trì trong công tác phòng, chống và kiểm soát ma túy, xây dựng Hải Phòng trở thành Thành phố không ma tuý.</w:t>
      </w:r>
    </w:p>
    <w:p w:rsidR="00000000" w:rsidDel="00000000" w:rsidP="00000000" w:rsidRDefault="00000000" w:rsidRPr="00000000" w14:paraId="00000081">
      <w:pPr>
        <w:spacing w:before="120" w:line="240" w:lineRule="auto"/>
        <w:ind w:firstLine="560"/>
        <w:jc w:val="both"/>
        <w:rPr>
          <w:b w:val="1"/>
          <w:bCs w:val="1"/>
          <w:sz w:val="28"/>
          <w:szCs w:val="28"/>
        </w:rPr>
      </w:pPr>
      <w:r w:rsidDel="00000000" w:rsidR="00000000" w:rsidRPr="00000000">
        <w:rPr>
          <w:b w:val="1"/>
          <w:bCs w:val="1"/>
          <w:sz w:val="28"/>
          <w:szCs w:val="28"/>
          <w:rtl w:val="0"/>
        </w:rPr>
        <w:t xml:space="preserve">4.5. Tính hợp pháp của chính sách.</w:t>
      </w:r>
    </w:p>
    <w:p w:rsidR="00000000" w:rsidDel="00000000" w:rsidP="00000000" w:rsidRDefault="00000000" w:rsidRPr="00000000" w14:paraId="00000082">
      <w:pPr>
        <w:spacing w:before="120" w:line="240" w:lineRule="auto"/>
        <w:ind w:firstLine="560"/>
        <w:jc w:val="both"/>
        <w:rPr>
          <w:sz w:val="28"/>
          <w:szCs w:val="28"/>
        </w:rPr>
      </w:pPr>
      <w:r w:rsidDel="00000000" w:rsidR="00000000" w:rsidRPr="00000000">
        <w:rPr>
          <w:sz w:val="28"/>
          <w:szCs w:val="28"/>
          <w:rtl w:val="0"/>
        </w:rPr>
        <w:t xml:space="preserve">HĐND thành phố có quyền ban hành cơ chế đặc thù; phù hợp với Nghị quyết số 226/2025/QH15 ngày 27/6/2025 của Quốc hội về thí điểm một số cơ chế, chính sách đặc thù phát triển thành phố Hải Phòng; Nghị định 105/2021/NĐ-CP ngày 04/12/2021 của Chính phủ quy định chi tiết và hướng dẫn thi hành một số điều của Luật Phòng, chống ma túy, trong đó có nội dung về huy động các nguồn lực và bảo đảm điều kiện cho công tác phòng, chống ma túy.</w:t>
      </w:r>
    </w:p>
    <w:p w:rsidR="00000000" w:rsidDel="00000000" w:rsidP="00000000" w:rsidRDefault="00000000" w:rsidRPr="00000000" w14:paraId="00000083">
      <w:pPr>
        <w:spacing w:before="120" w:line="240" w:lineRule="auto"/>
        <w:ind w:firstLine="560"/>
        <w:jc w:val="both"/>
        <w:rPr>
          <w:b w:val="1"/>
          <w:bCs w:val="1"/>
          <w:sz w:val="28"/>
          <w:szCs w:val="28"/>
        </w:rPr>
      </w:pPr>
      <w:r w:rsidDel="00000000" w:rsidR="00000000" w:rsidRPr="00000000">
        <w:rPr>
          <w:b w:val="1"/>
          <w:bCs w:val="1"/>
          <w:sz w:val="28"/>
          <w:szCs w:val="28"/>
          <w:rtl w:val="0"/>
        </w:rPr>
        <w:t xml:space="preserve">4.6. Kinh phí bảo đảm thực hiện</w:t>
      </w:r>
    </w:p>
    <w:p w:rsidR="00000000" w:rsidDel="00000000" w:rsidP="00000000" w:rsidRDefault="00000000" w:rsidRPr="00000000" w14:paraId="00000084">
      <w:pPr>
        <w:spacing w:before="120" w:line="240" w:lineRule="auto"/>
        <w:jc w:val="both"/>
        <w:rPr>
          <w:sz w:val="28"/>
          <w:szCs w:val="28"/>
        </w:rPr>
      </w:pPr>
      <w:r w:rsidDel="00000000" w:rsidR="00000000" w:rsidRPr="00000000">
        <w:rPr>
          <w:sz w:val="28"/>
          <w:szCs w:val="28"/>
          <w:rtl w:val="0"/>
        </w:rPr>
        <w:t xml:space="preserve">Căn cứ định biên quân số và quân số hiện tại của Phòng Cảnh sát điều tra tội phạm về ma tuý Công an thành phố Hải Phòng.</w:t>
      </w:r>
    </w:p>
    <w:p w:rsidR="00000000" w:rsidDel="00000000" w:rsidP="00000000" w:rsidRDefault="00000000" w:rsidRPr="00000000" w14:paraId="00000085">
      <w:pPr>
        <w:spacing w:before="120" w:line="240" w:lineRule="auto"/>
        <w:ind w:firstLine="560"/>
        <w:jc w:val="both"/>
        <w:rPr>
          <w:sz w:val="28"/>
          <w:szCs w:val="28"/>
        </w:rPr>
      </w:pPr>
      <w:r w:rsidDel="00000000" w:rsidR="00000000" w:rsidRPr="00000000">
        <w:rPr>
          <w:sz w:val="28"/>
          <w:szCs w:val="28"/>
          <w:rtl w:val="0"/>
        </w:rPr>
        <w:t xml:space="preserve">- Kinh phí hỗ trợ bằng tiền mặt cho cán bộ, chiến sĩ thuộc Phòng Cảnh sát điều tra tội phạm về ma tuý Công an thành phố được giao nhiệm vụ trực tiếp thực hiện công tác tham mưu, phòng ngừa, đấu tranh chống tội phạm ma túy, mức hỗ trợ 2 lần mức lương cơ sở/người/tháng.</w:t>
      </w:r>
    </w:p>
    <w:p w:rsidR="00000000" w:rsidDel="00000000" w:rsidP="00000000" w:rsidRDefault="00000000" w:rsidRPr="00000000" w14:paraId="00000086">
      <w:pPr>
        <w:spacing w:before="120" w:lineRule="auto"/>
        <w:ind w:firstLine="560"/>
        <w:jc w:val="both"/>
        <w:rPr>
          <w:sz w:val="28"/>
          <w:szCs w:val="28"/>
        </w:rPr>
      </w:pPr>
      <w:r w:rsidDel="00000000" w:rsidR="00000000" w:rsidRPr="00000000">
        <w:rPr>
          <w:sz w:val="28"/>
          <w:szCs w:val="28"/>
          <w:rtl w:val="0"/>
        </w:rPr>
        <w:t xml:space="preserve">Dự kiến kinh phí phải chi trả: 30 cán bộ x 4.680.000 đồng x 12 tháng = </w:t>
      </w:r>
      <w:r w:rsidDel="00000000" w:rsidR="00000000" w:rsidRPr="00000000">
        <w:rPr>
          <w:rtl w:val="0"/>
        </w:rPr>
        <w:t xml:space="preserve">  </w:t>
      </w:r>
      <w:r w:rsidDel="00000000" w:rsidR="00000000" w:rsidRPr="00000000">
        <w:rPr>
          <w:sz w:val="28"/>
          <w:szCs w:val="28"/>
          <w:rtl w:val="0"/>
        </w:rPr>
        <w:t xml:space="preserve">1.684.800.000 đồng.</w:t>
      </w:r>
    </w:p>
    <w:p w:rsidR="00000000" w:rsidDel="00000000" w:rsidP="00000000" w:rsidRDefault="00000000" w:rsidRPr="00000000" w14:paraId="00000087">
      <w:pPr>
        <w:spacing w:before="120" w:lineRule="auto"/>
        <w:ind w:firstLine="560"/>
        <w:jc w:val="both"/>
        <w:rPr>
          <w:sz w:val="28"/>
          <w:szCs w:val="28"/>
        </w:rPr>
      </w:pPr>
      <w:r w:rsidDel="00000000" w:rsidR="00000000" w:rsidRPr="00000000">
        <w:rPr>
          <w:sz w:val="28"/>
          <w:szCs w:val="28"/>
          <w:rtl w:val="0"/>
        </w:rPr>
        <w:t xml:space="preserve">- Hỗ trợ bằng tiền mặt cho cán bộ, chiến sĩ, viên chức, người lao động thuộc Công an thành phố làm việc tại các cơ sở cai nghiện ma túy thuộc Phòng Cảnh sát điều tra tội phạm về ma tuý Công an thành phố, mức hỗ trợ 6.000.000/người/tháng.</w:t>
      </w:r>
    </w:p>
    <w:p w:rsidR="00000000" w:rsidDel="00000000" w:rsidP="00000000" w:rsidRDefault="00000000" w:rsidRPr="00000000" w14:paraId="00000088">
      <w:pPr>
        <w:spacing w:before="120" w:lineRule="auto"/>
        <w:ind w:firstLine="560"/>
        <w:jc w:val="both"/>
        <w:rPr>
          <w:sz w:val="28"/>
          <w:szCs w:val="28"/>
        </w:rPr>
      </w:pPr>
      <w:r w:rsidDel="00000000" w:rsidR="00000000" w:rsidRPr="00000000">
        <w:rPr>
          <w:sz w:val="28"/>
          <w:szCs w:val="28"/>
          <w:rtl w:val="0"/>
        </w:rPr>
        <w:t xml:space="preserve">Dự kiến kinh phí phải chi trả: 318 cán bộ x 4.680.000 đồng x 12 tháng = 17.858.880.000 đồng.</w:t>
      </w:r>
    </w:p>
    <w:p w:rsidR="00000000" w:rsidDel="00000000" w:rsidP="00000000" w:rsidRDefault="00000000" w:rsidRPr="00000000" w14:paraId="00000089">
      <w:pPr>
        <w:spacing w:before="120" w:lineRule="auto"/>
        <w:ind w:firstLine="560"/>
        <w:jc w:val="both"/>
        <w:rPr>
          <w:sz w:val="28"/>
          <w:szCs w:val="28"/>
        </w:rPr>
      </w:pPr>
      <w:r w:rsidDel="00000000" w:rsidR="00000000" w:rsidRPr="00000000">
        <w:rPr>
          <w:sz w:val="28"/>
          <w:szCs w:val="28"/>
          <w:rtl w:val="0"/>
        </w:rPr>
        <w:t xml:space="preserve">Tổng cộng: 19.543.680.000 đồng</w:t>
      </w:r>
    </w:p>
    <w:p w:rsidR="00000000" w:rsidDel="00000000" w:rsidP="00000000" w:rsidRDefault="00000000" w:rsidRPr="00000000" w14:paraId="0000008A">
      <w:pPr>
        <w:spacing w:before="120" w:line="240" w:lineRule="auto"/>
        <w:ind w:firstLine="560"/>
        <w:jc w:val="both"/>
        <w:rPr>
          <w:i w:val="1"/>
          <w:iCs w:val="1"/>
          <w:sz w:val="28"/>
          <w:szCs w:val="28"/>
        </w:rPr>
      </w:pPr>
      <w:r w:rsidDel="00000000" w:rsidR="00000000" w:rsidRPr="00000000">
        <w:rPr>
          <w:i w:val="1"/>
          <w:iCs w:val="1"/>
          <w:sz w:val="28"/>
          <w:szCs w:val="28"/>
          <w:rtl w:val="0"/>
        </w:rPr>
        <w:t xml:space="preserve">(Mục 4. Phụ lục II, Dự thảo Nghị quyết)</w:t>
      </w:r>
    </w:p>
    <w:p w:rsidR="00000000" w:rsidDel="00000000" w:rsidP="00000000" w:rsidRDefault="00000000" w:rsidRPr="00000000" w14:paraId="0000008B">
      <w:pPr>
        <w:spacing w:before="120" w:line="240" w:lineRule="auto"/>
        <w:jc w:val="both"/>
        <w:rPr>
          <w:b w:val="1"/>
          <w:bCs w:val="1"/>
          <w:sz w:val="28"/>
          <w:szCs w:val="28"/>
        </w:rPr>
      </w:pPr>
      <w:r w:rsidDel="00000000" w:rsidR="00000000" w:rsidRPr="00000000">
        <w:rPr>
          <w:b w:val="1"/>
          <w:bCs w:val="1"/>
          <w:sz w:val="28"/>
          <w:szCs w:val="28"/>
          <w:rtl w:val="0"/>
        </w:rPr>
        <w:t xml:space="preserve">5. Chế độ đối với người cai nghiện ma túy bắt buộc trong cơ sở cai nghiện ma túy</w:t>
      </w:r>
    </w:p>
    <w:p w:rsidR="00000000" w:rsidDel="00000000" w:rsidP="00000000" w:rsidRDefault="00000000" w:rsidRPr="00000000" w14:paraId="0000008C">
      <w:pPr>
        <w:spacing w:before="120" w:line="240" w:lineRule="auto"/>
        <w:ind w:firstLine="560"/>
        <w:jc w:val="both"/>
        <w:rPr>
          <w:b w:val="1"/>
          <w:bCs w:val="1"/>
          <w:sz w:val="28"/>
          <w:szCs w:val="28"/>
        </w:rPr>
      </w:pPr>
      <w:r w:rsidDel="00000000" w:rsidR="00000000" w:rsidRPr="00000000">
        <w:rPr>
          <w:b w:val="1"/>
          <w:bCs w:val="1"/>
          <w:sz w:val="28"/>
          <w:szCs w:val="28"/>
          <w:rtl w:val="0"/>
        </w:rPr>
        <w:t xml:space="preserve">5.1. Chế độ, chính sách dự kiến ban hành</w:t>
      </w:r>
    </w:p>
    <w:p w:rsidR="00000000" w:rsidDel="00000000" w:rsidP="00000000" w:rsidRDefault="00000000" w:rsidRPr="00000000" w14:paraId="0000008D">
      <w:pPr>
        <w:spacing w:before="120" w:line="240" w:lineRule="auto"/>
        <w:ind w:firstLine="560"/>
        <w:jc w:val="both"/>
        <w:rPr>
          <w:sz w:val="28"/>
          <w:szCs w:val="28"/>
        </w:rPr>
      </w:pPr>
      <w:r w:rsidDel="00000000" w:rsidR="00000000" w:rsidRPr="00000000">
        <w:rPr>
          <w:sz w:val="28"/>
          <w:szCs w:val="28"/>
          <w:rtl w:val="0"/>
        </w:rPr>
        <w:t xml:space="preserve">- Chi</w:t>
      </w:r>
      <w:r w:rsidDel="00000000" w:rsidR="00000000" w:rsidRPr="00000000">
        <w:rPr>
          <w:b w:val="1"/>
          <w:bCs w:val="1"/>
          <w:sz w:val="28"/>
          <w:szCs w:val="28"/>
          <w:rtl w:val="0"/>
        </w:rPr>
        <w:t xml:space="preserve"> </w:t>
      </w:r>
      <w:r w:rsidDel="00000000" w:rsidR="00000000" w:rsidRPr="00000000">
        <w:rPr>
          <w:sz w:val="28"/>
          <w:szCs w:val="28"/>
          <w:rtl w:val="0"/>
        </w:rPr>
        <w:t xml:space="preserve">các hoạt động văn hóa, văn nghệ, thể dục, thể thao và các hoạt động vui chơi giải trí khác ngoài thời gian học tập, lao động: 200.000 đồng/người/năm</w:t>
      </w:r>
    </w:p>
    <w:p w:rsidR="00000000" w:rsidDel="00000000" w:rsidP="00000000" w:rsidRDefault="00000000" w:rsidRPr="00000000" w14:paraId="0000008E">
      <w:pPr>
        <w:spacing w:before="120" w:line="240" w:lineRule="auto"/>
        <w:ind w:firstLine="560"/>
        <w:jc w:val="both"/>
        <w:rPr>
          <w:sz w:val="28"/>
          <w:szCs w:val="28"/>
        </w:rPr>
      </w:pPr>
      <w:r w:rsidDel="00000000" w:rsidR="00000000" w:rsidRPr="00000000">
        <w:rPr>
          <w:sz w:val="28"/>
          <w:szCs w:val="28"/>
          <w:rtl w:val="0"/>
        </w:rPr>
        <w:t xml:space="preserve">- Hỗ trợ 01 bộ quần áo thường khi chấp hành xong Quyết định cai nghiện, mức hỗ trợ: 500.000 đồng/bộ</w:t>
      </w:r>
    </w:p>
    <w:p w:rsidR="00000000" w:rsidDel="00000000" w:rsidP="00000000" w:rsidRDefault="00000000" w:rsidRPr="00000000" w14:paraId="0000008F">
      <w:pPr>
        <w:spacing w:before="120" w:line="240" w:lineRule="auto"/>
        <w:ind w:firstLine="560"/>
        <w:jc w:val="both"/>
        <w:rPr>
          <w:b w:val="1"/>
          <w:bCs w:val="1"/>
          <w:sz w:val="28"/>
          <w:szCs w:val="28"/>
        </w:rPr>
      </w:pPr>
      <w:r w:rsidDel="00000000" w:rsidR="00000000" w:rsidRPr="00000000">
        <w:rPr>
          <w:b w:val="1"/>
          <w:bCs w:val="1"/>
          <w:sz w:val="28"/>
          <w:szCs w:val="28"/>
          <w:rtl w:val="0"/>
        </w:rPr>
        <w:t xml:space="preserve">5.2. Chế độ, chính sách dự kiến bãi bỏ</w:t>
      </w:r>
    </w:p>
    <w:p w:rsidR="00000000" w:rsidDel="00000000" w:rsidP="00000000" w:rsidRDefault="00000000" w:rsidRPr="00000000" w14:paraId="00000090">
      <w:pPr>
        <w:spacing w:before="120" w:line="240" w:lineRule="auto"/>
        <w:ind w:firstLine="560"/>
        <w:jc w:val="both"/>
        <w:rPr>
          <w:sz w:val="28"/>
          <w:szCs w:val="28"/>
        </w:rPr>
      </w:pPr>
      <w:r w:rsidDel="00000000" w:rsidR="00000000" w:rsidRPr="00000000">
        <w:rPr>
          <w:sz w:val="28"/>
          <w:szCs w:val="28"/>
          <w:rtl w:val="0"/>
        </w:rPr>
        <w:t xml:space="preserve">Nghị quyết số 09/2023/NQ-HĐND ngày 13/7/2023 của Hội đồng nhân dân tỉnh Hải Dương (cũ) quy định:</w:t>
      </w:r>
    </w:p>
    <w:p w:rsidR="00000000" w:rsidDel="00000000" w:rsidP="00000000" w:rsidRDefault="00000000" w:rsidRPr="00000000" w14:paraId="00000091">
      <w:pPr>
        <w:spacing w:before="120" w:line="240" w:lineRule="auto"/>
        <w:ind w:firstLine="560"/>
        <w:jc w:val="both"/>
        <w:rPr>
          <w:i w:val="1"/>
          <w:iCs w:val="1"/>
          <w:sz w:val="28"/>
          <w:szCs w:val="28"/>
        </w:rPr>
      </w:pPr>
      <w:r w:rsidDel="00000000" w:rsidR="00000000" w:rsidRPr="00000000">
        <w:rPr>
          <w:i w:val="1"/>
          <w:iCs w:val="1"/>
          <w:sz w:val="28"/>
          <w:szCs w:val="28"/>
          <w:rtl w:val="0"/>
        </w:rPr>
        <w:t xml:space="preserve">Điều 3. Chế độ đối với người cai nghiện bắt buộc trong thời gian cai nghiện tại Cơ sở Cai nghiện ma túy tỉnh </w:t>
      </w:r>
    </w:p>
    <w:p w:rsidR="00000000" w:rsidDel="00000000" w:rsidP="00000000" w:rsidRDefault="00000000" w:rsidRPr="00000000" w14:paraId="00000092">
      <w:pPr>
        <w:spacing w:before="120" w:line="240" w:lineRule="auto"/>
        <w:ind w:firstLine="560"/>
        <w:jc w:val="both"/>
        <w:rPr>
          <w:i w:val="1"/>
          <w:iCs w:val="1"/>
          <w:sz w:val="28"/>
          <w:szCs w:val="28"/>
        </w:rPr>
      </w:pPr>
      <w:r w:rsidDel="00000000" w:rsidR="00000000" w:rsidRPr="00000000">
        <w:rPr>
          <w:i w:val="1"/>
          <w:iCs w:val="1"/>
          <w:sz w:val="28"/>
          <w:szCs w:val="28"/>
          <w:rtl w:val="0"/>
        </w:rPr>
        <w:t xml:space="preserve">...</w:t>
      </w:r>
    </w:p>
    <w:p w:rsidR="00000000" w:rsidDel="00000000" w:rsidP="00000000" w:rsidRDefault="00000000" w:rsidRPr="00000000" w14:paraId="00000093">
      <w:pPr>
        <w:spacing w:before="120" w:line="240" w:lineRule="auto"/>
        <w:ind w:firstLine="560"/>
        <w:jc w:val="both"/>
        <w:rPr>
          <w:i w:val="1"/>
          <w:iCs w:val="1"/>
          <w:sz w:val="28"/>
          <w:szCs w:val="28"/>
        </w:rPr>
      </w:pPr>
      <w:r w:rsidDel="00000000" w:rsidR="00000000" w:rsidRPr="00000000">
        <w:rPr>
          <w:i w:val="1"/>
          <w:iCs w:val="1"/>
          <w:sz w:val="28"/>
          <w:szCs w:val="28"/>
          <w:rtl w:val="0"/>
        </w:rPr>
        <w:t xml:space="preserve">4. Hỗ trợ người cai nghiện bắt buộc chấp hành xong quyết định đưa vào cơ sở cai nghiện bắt buộc trở về địa phương nơi cư trú 01 (một) bộ quần áo thường (nếu họ không có): định mức quần áo thanh toán theo hóa đơn thực tế nhưng tối đa không quá 400.000 đồng/bộ (đối với quần áo mùa hè) hoặc 600.000 đồng/bộ (đối với quần áo mùa đông).</w:t>
      </w:r>
    </w:p>
    <w:p w:rsidR="00000000" w:rsidDel="00000000" w:rsidP="00000000" w:rsidRDefault="00000000" w:rsidRPr="00000000" w14:paraId="00000094">
      <w:pPr>
        <w:spacing w:before="120" w:line="240" w:lineRule="auto"/>
        <w:ind w:firstLine="560"/>
        <w:jc w:val="both"/>
        <w:rPr>
          <w:b w:val="1"/>
          <w:bCs w:val="1"/>
          <w:sz w:val="28"/>
          <w:szCs w:val="28"/>
        </w:rPr>
      </w:pPr>
      <w:r w:rsidDel="00000000" w:rsidR="00000000" w:rsidRPr="00000000">
        <w:rPr>
          <w:b w:val="1"/>
          <w:bCs w:val="1"/>
          <w:sz w:val="28"/>
          <w:szCs w:val="28"/>
          <w:rtl w:val="0"/>
        </w:rPr>
        <w:t xml:space="preserve">5.3. Sự cần thiết của chính sách</w:t>
      </w:r>
    </w:p>
    <w:p w:rsidR="00000000" w:rsidDel="00000000" w:rsidP="00000000" w:rsidRDefault="00000000" w:rsidRPr="00000000" w14:paraId="00000095">
      <w:pPr>
        <w:spacing w:before="120" w:line="240" w:lineRule="auto"/>
        <w:ind w:firstLine="560"/>
        <w:jc w:val="both"/>
        <w:rPr>
          <w:sz w:val="28"/>
          <w:szCs w:val="28"/>
        </w:rPr>
      </w:pPr>
      <w:r w:rsidDel="00000000" w:rsidR="00000000" w:rsidRPr="00000000">
        <w:rPr>
          <w:sz w:val="28"/>
          <w:szCs w:val="28"/>
          <w:rtl w:val="0"/>
        </w:rPr>
        <w:t xml:space="preserve">Tổ chức các hoạt động văn hóa, văn nghệ, thể dục, thể thao và các hoạt động vui chơi giải trí khác ngoài thời gian học tập, lao động cho học viên cai nghiện là một hoạt động trị liệu về tâm lý, đồng thời xây dựng cho học viên hình thành thói quen, lối sống lành mạnh, kỷ luật, là cầu nối cho học viên cai nghiện trở lại bình thường với xã hội, học lại cách giao tiếp, hợp tác và chia sẻ với người khác những kỹ năng vốn bị mai một trong thời gian sa ngã.</w:t>
      </w:r>
    </w:p>
    <w:p w:rsidR="00000000" w:rsidDel="00000000" w:rsidP="00000000" w:rsidRDefault="00000000" w:rsidRPr="00000000" w14:paraId="00000096">
      <w:pPr>
        <w:spacing w:before="120" w:line="240" w:lineRule="auto"/>
        <w:ind w:firstLine="560"/>
        <w:jc w:val="both"/>
        <w:rPr>
          <w:b w:val="1"/>
          <w:bCs w:val="1"/>
          <w:sz w:val="28"/>
          <w:szCs w:val="28"/>
        </w:rPr>
      </w:pPr>
      <w:r w:rsidDel="00000000" w:rsidR="00000000" w:rsidRPr="00000000">
        <w:rPr>
          <w:b w:val="1"/>
          <w:bCs w:val="1"/>
          <w:sz w:val="28"/>
          <w:szCs w:val="28"/>
          <w:rtl w:val="0"/>
        </w:rPr>
        <w:t xml:space="preserve">5.4. Tính hợp lý của chính sách</w:t>
      </w:r>
    </w:p>
    <w:p w:rsidR="00000000" w:rsidDel="00000000" w:rsidP="00000000" w:rsidRDefault="00000000" w:rsidRPr="00000000" w14:paraId="00000097">
      <w:pPr>
        <w:spacing w:before="120" w:line="240" w:lineRule="auto"/>
        <w:ind w:firstLine="560"/>
        <w:jc w:val="both"/>
        <w:rPr>
          <w:sz w:val="28"/>
          <w:szCs w:val="28"/>
        </w:rPr>
      </w:pPr>
      <w:r w:rsidDel="00000000" w:rsidR="00000000" w:rsidRPr="00000000">
        <w:rPr>
          <w:sz w:val="28"/>
          <w:szCs w:val="28"/>
          <w:rtl w:val="0"/>
        </w:rPr>
        <w:t xml:space="preserve">Các định mức hỗ trợ cũ đã không còn phù hợp với giá cả thị trường hiện tại; tăng kinh phí hỗ trợ người cai nghiện ma túy bắt buộc trong cơ sở cai nghiện ma túy nhằm nâng cao chất lượng các hoạt động, chương trình các hoạt động văn hóa, văn nghệ, thể dục, thể thao và các hoạt động vui chơi giải trí khác ngoài thời gian học tập, lao động có quy mô, chuyên nghiệp hơn, tổ chức các buổi giao lưu ý nghĩa, xây dựng cơ sở cai nghiện thành một môi trường nhân văn, giáo dục. Đồng thời, thể hiện sự quan tâm, tính nhân văn của cấp uỷ, hội đồng nhân dân thành phố đối với công tác cai nghiện ma tuý.</w:t>
      </w:r>
    </w:p>
    <w:p w:rsidR="00000000" w:rsidDel="00000000" w:rsidP="00000000" w:rsidRDefault="00000000" w:rsidRPr="00000000" w14:paraId="00000098">
      <w:pPr>
        <w:spacing w:before="120" w:line="240" w:lineRule="auto"/>
        <w:ind w:firstLine="560"/>
        <w:jc w:val="both"/>
        <w:rPr>
          <w:b w:val="1"/>
          <w:bCs w:val="1"/>
          <w:sz w:val="28"/>
          <w:szCs w:val="28"/>
        </w:rPr>
      </w:pPr>
      <w:r w:rsidDel="00000000" w:rsidR="00000000" w:rsidRPr="00000000">
        <w:rPr>
          <w:b w:val="1"/>
          <w:bCs w:val="1"/>
          <w:sz w:val="28"/>
          <w:szCs w:val="28"/>
          <w:rtl w:val="0"/>
        </w:rPr>
        <w:t xml:space="preserve">5.5. Tính hợp pháp của chính sách</w:t>
      </w:r>
    </w:p>
    <w:p w:rsidR="00000000" w:rsidDel="00000000" w:rsidP="00000000" w:rsidRDefault="00000000" w:rsidRPr="00000000" w14:paraId="00000099">
      <w:pPr>
        <w:spacing w:before="120" w:line="240" w:lineRule="auto"/>
        <w:ind w:firstLine="560"/>
        <w:jc w:val="both"/>
        <w:rPr>
          <w:sz w:val="28"/>
          <w:szCs w:val="28"/>
        </w:rPr>
      </w:pPr>
      <w:r w:rsidDel="00000000" w:rsidR="00000000" w:rsidRPr="00000000">
        <w:rPr>
          <w:sz w:val="28"/>
          <w:szCs w:val="28"/>
          <w:rtl w:val="0"/>
        </w:rPr>
        <w:t xml:space="preserve">Phù hợp với Thông tư số 62/2022/TT-BTC ngày 05/10/2022 của Bộ Tài chính quy định việc quản lý và sử dụng kinh phí sự nghiệp từ ngân sách nhà nước thực hiện chế độ áp dụng biện pháp đưa vào cơ sở cai nghiện ma tuý bắt buộc; công tác cai nghiện ma tuý tự nguyện tại gia đình, cộng đồng, cơ sở cai nghiện ma tuý và quản lý sau cai nghiện ma tuý; Nghị định 116/2021/NĐ-CP ngày 21/12/2021 của Chính phủ quy định chi tiết một số điều của </w:t>
      </w:r>
      <w:hyperlink r:id="rId8">
        <w:r w:rsidDel="00000000" w:rsidR="00000000" w:rsidRPr="00000000">
          <w:rPr>
            <w:color w:val="1155cc"/>
            <w:sz w:val="28"/>
            <w:szCs w:val="28"/>
            <w:rtl w:val="0"/>
          </w:rPr>
          <w:t xml:space="preserve">luật phòng, chống ma túy</w:t>
        </w:r>
      </w:hyperlink>
      <w:r w:rsidDel="00000000" w:rsidR="00000000" w:rsidRPr="00000000">
        <w:rPr>
          <w:sz w:val="28"/>
          <w:szCs w:val="28"/>
          <w:rtl w:val="0"/>
        </w:rPr>
        <w:t xml:space="preserve">, </w:t>
      </w:r>
      <w:hyperlink r:id="rId9">
        <w:r w:rsidDel="00000000" w:rsidR="00000000" w:rsidRPr="00000000">
          <w:rPr>
            <w:color w:val="1155cc"/>
            <w:sz w:val="28"/>
            <w:szCs w:val="28"/>
            <w:rtl w:val="0"/>
          </w:rPr>
          <w:t xml:space="preserve">luật xử lý vi phạm hành chính</w:t>
        </w:r>
      </w:hyperlink>
      <w:r w:rsidDel="00000000" w:rsidR="00000000" w:rsidRPr="00000000">
        <w:rPr>
          <w:sz w:val="28"/>
          <w:szCs w:val="28"/>
          <w:rtl w:val="0"/>
        </w:rPr>
        <w:t xml:space="preserve"> về cai nghiện ma túy và quả</w:t>
      </w:r>
      <w:r w:rsidDel="00000000" w:rsidR="00000000" w:rsidRPr="00000000">
        <w:rPr>
          <w:sz w:val="28"/>
          <w:szCs w:val="28"/>
          <w:rtl w:val="0"/>
        </w:rPr>
        <w:t xml:space="preserve">n lý sau cai nghiện ma túy.</w:t>
      </w:r>
    </w:p>
    <w:p w:rsidR="00000000" w:rsidDel="00000000" w:rsidP="00000000" w:rsidRDefault="00000000" w:rsidRPr="00000000" w14:paraId="0000009A">
      <w:pPr>
        <w:spacing w:before="120" w:line="240" w:lineRule="auto"/>
        <w:ind w:firstLine="560"/>
        <w:jc w:val="both"/>
        <w:rPr>
          <w:b w:val="1"/>
          <w:bCs w:val="1"/>
          <w:sz w:val="28"/>
          <w:szCs w:val="28"/>
        </w:rPr>
      </w:pPr>
      <w:r w:rsidDel="00000000" w:rsidR="00000000" w:rsidRPr="00000000">
        <w:rPr>
          <w:b w:val="1"/>
          <w:bCs w:val="1"/>
          <w:sz w:val="28"/>
          <w:szCs w:val="28"/>
          <w:rtl w:val="0"/>
        </w:rPr>
        <w:t xml:space="preserve">5.6. Kinh phí bảo đảm thực hiện</w:t>
      </w:r>
    </w:p>
    <w:p w:rsidR="00000000" w:rsidDel="00000000" w:rsidP="00000000" w:rsidRDefault="00000000" w:rsidRPr="00000000" w14:paraId="0000009B">
      <w:pPr>
        <w:spacing w:before="120" w:line="240" w:lineRule="auto"/>
        <w:ind w:firstLine="560"/>
        <w:jc w:val="both"/>
        <w:rPr>
          <w:sz w:val="28"/>
          <w:szCs w:val="28"/>
        </w:rPr>
      </w:pPr>
      <w:r w:rsidDel="00000000" w:rsidR="00000000" w:rsidRPr="00000000">
        <w:rPr>
          <w:sz w:val="28"/>
          <w:szCs w:val="28"/>
          <w:rtl w:val="0"/>
        </w:rPr>
        <w:t xml:space="preserve">Theo số liệu phân tích số học viên cai nghiện bắt buộc trung bình các năm 2023, 2024, 2025, kinh phí dự kiến phải chi hỗ trợ thêm: 385.500.000 đồng.</w:t>
      </w:r>
    </w:p>
    <w:p w:rsidR="00000000" w:rsidDel="00000000" w:rsidP="00000000" w:rsidRDefault="00000000" w:rsidRPr="00000000" w14:paraId="0000009C">
      <w:pPr>
        <w:spacing w:before="120" w:line="240" w:lineRule="auto"/>
        <w:ind w:firstLine="560"/>
        <w:jc w:val="both"/>
        <w:rPr>
          <w:i w:val="1"/>
          <w:iCs w:val="1"/>
          <w:sz w:val="28"/>
          <w:szCs w:val="28"/>
        </w:rPr>
      </w:pPr>
      <w:r w:rsidDel="00000000" w:rsidR="00000000" w:rsidRPr="00000000">
        <w:rPr>
          <w:i w:val="1"/>
          <w:iCs w:val="1"/>
          <w:sz w:val="28"/>
          <w:szCs w:val="28"/>
          <w:rtl w:val="0"/>
        </w:rPr>
        <w:t xml:space="preserve">(Mục 5. Phụ lục II, Dự thảo Nghị quyết)</w:t>
      </w:r>
    </w:p>
    <w:p w:rsidR="00000000" w:rsidDel="00000000" w:rsidP="00000000" w:rsidRDefault="00000000" w:rsidRPr="00000000" w14:paraId="0000009D">
      <w:pPr>
        <w:shd w:fill="ffffff" w:val="clear"/>
        <w:spacing w:before="120" w:line="240" w:lineRule="auto"/>
        <w:ind w:firstLine="560"/>
        <w:jc w:val="both"/>
        <w:rPr>
          <w:b w:val="1"/>
          <w:bCs w:val="1"/>
          <w:sz w:val="28"/>
          <w:szCs w:val="28"/>
        </w:rPr>
      </w:pPr>
      <w:r w:rsidDel="00000000" w:rsidR="00000000" w:rsidRPr="00000000">
        <w:rPr>
          <w:b w:val="1"/>
          <w:bCs w:val="1"/>
          <w:sz w:val="28"/>
          <w:szCs w:val="28"/>
          <w:rtl w:val="0"/>
        </w:rPr>
        <w:t xml:space="preserve">6. Chế độ hỗ trợ đối với người cai nghiện tự nguyện trong cơ sở cai nghiện ma túy</w:t>
      </w:r>
    </w:p>
    <w:p w:rsidR="00000000" w:rsidDel="00000000" w:rsidP="00000000" w:rsidRDefault="00000000" w:rsidRPr="00000000" w14:paraId="0000009E">
      <w:pPr>
        <w:spacing w:before="120" w:line="240" w:lineRule="auto"/>
        <w:ind w:firstLine="560"/>
        <w:jc w:val="both"/>
        <w:rPr>
          <w:b w:val="1"/>
          <w:bCs w:val="1"/>
          <w:sz w:val="28"/>
          <w:szCs w:val="28"/>
        </w:rPr>
      </w:pPr>
      <w:r w:rsidDel="00000000" w:rsidR="00000000" w:rsidRPr="00000000">
        <w:rPr>
          <w:b w:val="1"/>
          <w:bCs w:val="1"/>
          <w:sz w:val="28"/>
          <w:szCs w:val="28"/>
          <w:rtl w:val="0"/>
        </w:rPr>
        <w:t xml:space="preserve">6.1. Chế độ, chính sách dự kiến ban hành</w:t>
      </w:r>
    </w:p>
    <w:p w:rsidR="00000000" w:rsidDel="00000000" w:rsidP="00000000" w:rsidRDefault="00000000" w:rsidRPr="00000000" w14:paraId="0000009F">
      <w:pPr>
        <w:spacing w:before="120" w:line="240" w:lineRule="auto"/>
        <w:ind w:firstLine="560"/>
        <w:jc w:val="both"/>
        <w:rPr>
          <w:sz w:val="28"/>
          <w:szCs w:val="28"/>
        </w:rPr>
      </w:pPr>
      <w:r w:rsidDel="00000000" w:rsidR="00000000" w:rsidRPr="00000000">
        <w:rPr>
          <w:sz w:val="28"/>
          <w:szCs w:val="28"/>
          <w:rtl w:val="0"/>
        </w:rPr>
        <w:t xml:space="preserve">Chế độ chính sách áp dụng đối với người cai nghiện tự nguyện trong cơ sở cai nghiện ma tuý áp dụng tương tự đối với người cai nghiện bắt buộc trong cơ sở cai nghiện ma tuý.</w:t>
      </w:r>
    </w:p>
    <w:p w:rsidR="00000000" w:rsidDel="00000000" w:rsidP="00000000" w:rsidRDefault="00000000" w:rsidRPr="00000000" w14:paraId="000000A0">
      <w:pPr>
        <w:spacing w:before="120" w:line="240" w:lineRule="auto"/>
        <w:ind w:firstLine="560"/>
        <w:jc w:val="both"/>
        <w:rPr>
          <w:sz w:val="28"/>
          <w:szCs w:val="28"/>
        </w:rPr>
      </w:pPr>
      <w:r w:rsidDel="00000000" w:rsidR="00000000" w:rsidRPr="00000000">
        <w:rPr>
          <w:sz w:val="28"/>
          <w:szCs w:val="28"/>
          <w:rtl w:val="0"/>
        </w:rPr>
        <w:t xml:space="preserve">- Tiền thuốc: 103.050 đồng/tháng</w:t>
      </w:r>
    </w:p>
    <w:p w:rsidR="00000000" w:rsidDel="00000000" w:rsidP="00000000" w:rsidRDefault="00000000" w:rsidRPr="00000000" w14:paraId="000000A1">
      <w:pPr>
        <w:spacing w:before="120" w:line="240" w:lineRule="auto"/>
        <w:ind w:firstLine="720"/>
        <w:jc w:val="both"/>
        <w:rPr>
          <w:sz w:val="28"/>
          <w:szCs w:val="28"/>
        </w:rPr>
      </w:pPr>
      <w:r w:rsidDel="00000000" w:rsidR="00000000" w:rsidRPr="00000000">
        <w:rPr>
          <w:sz w:val="28"/>
          <w:szCs w:val="28"/>
          <w:rtl w:val="0"/>
        </w:rPr>
        <w:t xml:space="preserve">- Tiền ăn: 0,8 lần mức lương cơ sở/tháng.</w:t>
      </w:r>
    </w:p>
    <w:p w:rsidR="00000000" w:rsidDel="00000000" w:rsidP="00000000" w:rsidRDefault="00000000" w:rsidRPr="00000000" w14:paraId="000000A2">
      <w:pPr>
        <w:spacing w:before="120" w:line="240" w:lineRule="auto"/>
        <w:ind w:firstLine="560"/>
        <w:jc w:val="both"/>
        <w:rPr>
          <w:sz w:val="28"/>
          <w:szCs w:val="28"/>
        </w:rPr>
      </w:pPr>
      <w:r w:rsidDel="00000000" w:rsidR="00000000" w:rsidRPr="00000000">
        <w:rPr>
          <w:sz w:val="28"/>
          <w:szCs w:val="28"/>
          <w:rtl w:val="0"/>
        </w:rPr>
        <w:t xml:space="preserve">- Tiền chăn, màn, chiếu gối, đồ dùng sinh hoạt cá nhân: 0,9 lần mức lương cơ sở/tháng.</w:t>
      </w:r>
    </w:p>
    <w:p w:rsidR="00000000" w:rsidDel="00000000" w:rsidP="00000000" w:rsidRDefault="00000000" w:rsidRPr="00000000" w14:paraId="000000A3">
      <w:pPr>
        <w:spacing w:before="120" w:line="240" w:lineRule="auto"/>
        <w:ind w:firstLine="560"/>
        <w:jc w:val="both"/>
        <w:rPr>
          <w:sz w:val="28"/>
          <w:szCs w:val="28"/>
        </w:rPr>
      </w:pPr>
      <w:r w:rsidDel="00000000" w:rsidR="00000000" w:rsidRPr="00000000">
        <w:rPr>
          <w:sz w:val="28"/>
          <w:szCs w:val="28"/>
          <w:rtl w:val="0"/>
        </w:rPr>
        <w:t xml:space="preserve">- Tiền hoạt động văn hóa, văn nghệ, thể dục, thể thao, đọc sách, báo, xem truyền hình và các hoạt động vui chơi giải trí khác: 200.000 đồng/năm</w:t>
      </w:r>
    </w:p>
    <w:p w:rsidR="00000000" w:rsidDel="00000000" w:rsidP="00000000" w:rsidRDefault="00000000" w:rsidRPr="00000000" w14:paraId="000000A4">
      <w:pPr>
        <w:spacing w:before="120" w:line="240" w:lineRule="auto"/>
        <w:ind w:firstLine="560"/>
        <w:jc w:val="both"/>
        <w:rPr>
          <w:sz w:val="28"/>
          <w:szCs w:val="28"/>
        </w:rPr>
      </w:pPr>
      <w:r w:rsidDel="00000000" w:rsidR="00000000" w:rsidRPr="00000000">
        <w:rPr>
          <w:sz w:val="28"/>
          <w:szCs w:val="28"/>
          <w:rtl w:val="0"/>
        </w:rPr>
        <w:t xml:space="preserve">- Tiền điện, nước: 100.000 đồng/tháng.</w:t>
      </w:r>
    </w:p>
    <w:p w:rsidR="00000000" w:rsidDel="00000000" w:rsidP="00000000" w:rsidRDefault="00000000" w:rsidRPr="00000000" w14:paraId="000000A5">
      <w:pPr>
        <w:spacing w:before="120" w:line="240" w:lineRule="auto"/>
        <w:ind w:firstLine="560"/>
        <w:jc w:val="both"/>
        <w:rPr>
          <w:sz w:val="28"/>
          <w:szCs w:val="28"/>
        </w:rPr>
      </w:pPr>
      <w:r w:rsidDel="00000000" w:rsidR="00000000" w:rsidRPr="00000000">
        <w:rPr>
          <w:sz w:val="28"/>
          <w:szCs w:val="28"/>
          <w:rtl w:val="0"/>
        </w:rPr>
        <w:t xml:space="preserve">- Tiền khám sức khoẻ: 750.000/lần x 2lần/năm.</w:t>
      </w:r>
    </w:p>
    <w:p w:rsidR="00000000" w:rsidDel="00000000" w:rsidP="00000000" w:rsidRDefault="00000000" w:rsidRPr="00000000" w14:paraId="000000A6">
      <w:pPr>
        <w:spacing w:before="120" w:line="240" w:lineRule="auto"/>
        <w:ind w:firstLine="560"/>
        <w:jc w:val="both"/>
        <w:rPr>
          <w:sz w:val="28"/>
          <w:szCs w:val="28"/>
        </w:rPr>
      </w:pPr>
      <w:r w:rsidDel="00000000" w:rsidR="00000000" w:rsidRPr="00000000">
        <w:rPr>
          <w:sz w:val="28"/>
          <w:szCs w:val="28"/>
          <w:rtl w:val="0"/>
        </w:rPr>
        <w:t xml:space="preserve">- Tiền học nghề: 1.950.000 đồng/năm.</w:t>
      </w:r>
    </w:p>
    <w:p w:rsidR="00000000" w:rsidDel="00000000" w:rsidP="00000000" w:rsidRDefault="00000000" w:rsidRPr="00000000" w14:paraId="000000A7">
      <w:pPr>
        <w:spacing w:before="120" w:line="240" w:lineRule="auto"/>
        <w:ind w:firstLine="560"/>
        <w:jc w:val="both"/>
        <w:rPr>
          <w:b w:val="1"/>
          <w:bCs w:val="1"/>
          <w:sz w:val="28"/>
          <w:szCs w:val="28"/>
        </w:rPr>
      </w:pPr>
      <w:r w:rsidDel="00000000" w:rsidR="00000000" w:rsidRPr="00000000">
        <w:rPr>
          <w:b w:val="1"/>
          <w:bCs w:val="1"/>
          <w:sz w:val="28"/>
          <w:szCs w:val="28"/>
          <w:rtl w:val="0"/>
        </w:rPr>
        <w:t xml:space="preserve">6.2. Chế độ, chính sách dự kiến bãi bỏ</w:t>
      </w:r>
    </w:p>
    <w:p w:rsidR="00000000" w:rsidDel="00000000" w:rsidP="00000000" w:rsidRDefault="00000000" w:rsidRPr="00000000" w14:paraId="000000A8">
      <w:pPr>
        <w:spacing w:before="120" w:line="240" w:lineRule="auto"/>
        <w:ind w:firstLine="560"/>
        <w:jc w:val="both"/>
        <w:rPr>
          <w:sz w:val="28"/>
          <w:szCs w:val="28"/>
        </w:rPr>
      </w:pPr>
      <w:r w:rsidDel="00000000" w:rsidR="00000000" w:rsidRPr="00000000">
        <w:rPr>
          <w:sz w:val="28"/>
          <w:szCs w:val="28"/>
          <w:rtl w:val="0"/>
        </w:rPr>
        <w:t xml:space="preserve">Nghị quyết số 09/2023/NQ-HĐND ngày 13/7/2023 của Hội đồng nhân dân tỉnh Hải Dương (cũ) quy định:</w:t>
      </w:r>
    </w:p>
    <w:p w:rsidR="00000000" w:rsidDel="00000000" w:rsidP="00000000" w:rsidRDefault="00000000" w:rsidRPr="00000000" w14:paraId="000000A9">
      <w:pPr>
        <w:spacing w:before="120" w:line="240" w:lineRule="auto"/>
        <w:ind w:firstLine="560"/>
        <w:jc w:val="both"/>
        <w:rPr>
          <w:i w:val="1"/>
          <w:iCs w:val="1"/>
          <w:sz w:val="28"/>
          <w:szCs w:val="28"/>
        </w:rPr>
      </w:pPr>
      <w:r w:rsidDel="00000000" w:rsidR="00000000" w:rsidRPr="00000000">
        <w:rPr>
          <w:i w:val="1"/>
          <w:iCs w:val="1"/>
          <w:sz w:val="28"/>
          <w:szCs w:val="28"/>
          <w:rtl w:val="0"/>
        </w:rPr>
        <w:t xml:space="preserve">Điều 5. Chế độ hỗ trợ đối với người cai nghiện ma túy tự nguyện tại Cơ sở Cai nghiện ma túy tỉnh</w:t>
      </w:r>
    </w:p>
    <w:p w:rsidR="00000000" w:rsidDel="00000000" w:rsidP="00000000" w:rsidRDefault="00000000" w:rsidRPr="00000000" w14:paraId="000000AA">
      <w:pPr>
        <w:spacing w:before="120" w:line="240" w:lineRule="auto"/>
        <w:ind w:firstLine="560"/>
        <w:jc w:val="both"/>
        <w:rPr>
          <w:i w:val="1"/>
          <w:iCs w:val="1"/>
          <w:sz w:val="28"/>
          <w:szCs w:val="28"/>
        </w:rPr>
      </w:pPr>
      <w:r w:rsidDel="00000000" w:rsidR="00000000" w:rsidRPr="00000000">
        <w:rPr>
          <w:i w:val="1"/>
          <w:iCs w:val="1"/>
          <w:sz w:val="28"/>
          <w:szCs w:val="28"/>
          <w:rtl w:val="0"/>
        </w:rPr>
        <w:t xml:space="preserve">1. Hỗ trợ 100% chi phí cai nghiện ma túy tính cho một lần chấp hành và thuốc chữa bệnh thông thường hàng tháng.</w:t>
      </w:r>
    </w:p>
    <w:p w:rsidR="00000000" w:rsidDel="00000000" w:rsidP="00000000" w:rsidRDefault="00000000" w:rsidRPr="00000000" w14:paraId="000000AB">
      <w:pPr>
        <w:spacing w:before="120" w:line="240" w:lineRule="auto"/>
        <w:ind w:firstLine="560"/>
        <w:jc w:val="both"/>
        <w:rPr>
          <w:i w:val="1"/>
          <w:iCs w:val="1"/>
          <w:sz w:val="28"/>
          <w:szCs w:val="28"/>
        </w:rPr>
      </w:pPr>
      <w:r w:rsidDel="00000000" w:rsidR="00000000" w:rsidRPr="00000000">
        <w:rPr>
          <w:i w:val="1"/>
          <w:iCs w:val="1"/>
          <w:sz w:val="28"/>
          <w:szCs w:val="28"/>
          <w:rtl w:val="0"/>
        </w:rPr>
        <w:t xml:space="preserve">2. Hỗ trợ tiền ăn, tiền băng vệ sinh (đối với người cai nghiện tự nguyện nữ) hàng tháng bằng 70% mức hỗ trợ đối với người cai nghiện bắt buộc. </w:t>
      </w:r>
    </w:p>
    <w:p w:rsidR="00000000" w:rsidDel="00000000" w:rsidP="00000000" w:rsidRDefault="00000000" w:rsidRPr="00000000" w14:paraId="000000AC">
      <w:pPr>
        <w:spacing w:before="120" w:line="240" w:lineRule="auto"/>
        <w:ind w:firstLine="560"/>
        <w:jc w:val="both"/>
        <w:rPr>
          <w:i w:val="1"/>
          <w:iCs w:val="1"/>
          <w:sz w:val="28"/>
          <w:szCs w:val="28"/>
        </w:rPr>
      </w:pPr>
      <w:r w:rsidDel="00000000" w:rsidR="00000000" w:rsidRPr="00000000">
        <w:rPr>
          <w:i w:val="1"/>
          <w:iCs w:val="1"/>
          <w:sz w:val="28"/>
          <w:szCs w:val="28"/>
          <w:rtl w:val="0"/>
        </w:rPr>
        <w:t xml:space="preserve">3. Hỗ trợ tiền quần áo, chăn, màn, chiếu, gối, đồ dùng sinh hoạt cá nhân tính cho một lần chấp hành bằng 70% mức hỗ trợ đối với người cai nghiện bắt buộc. </w:t>
      </w:r>
    </w:p>
    <w:p w:rsidR="00000000" w:rsidDel="00000000" w:rsidP="00000000" w:rsidRDefault="00000000" w:rsidRPr="00000000" w14:paraId="000000AD">
      <w:pPr>
        <w:spacing w:before="120" w:line="240" w:lineRule="auto"/>
        <w:ind w:firstLine="560"/>
        <w:jc w:val="both"/>
        <w:rPr>
          <w:b w:val="1"/>
          <w:bCs w:val="1"/>
          <w:sz w:val="28"/>
          <w:szCs w:val="28"/>
        </w:rPr>
      </w:pPr>
      <w:r w:rsidDel="00000000" w:rsidR="00000000" w:rsidRPr="00000000">
        <w:rPr>
          <w:b w:val="1"/>
          <w:bCs w:val="1"/>
          <w:sz w:val="28"/>
          <w:szCs w:val="28"/>
          <w:rtl w:val="0"/>
        </w:rPr>
        <w:t xml:space="preserve">6.3. Sự cần thiết của chính sách</w:t>
      </w:r>
    </w:p>
    <w:p w:rsidR="00000000" w:rsidDel="00000000" w:rsidP="00000000" w:rsidRDefault="00000000" w:rsidRPr="00000000" w14:paraId="000000AE">
      <w:pPr>
        <w:spacing w:before="120" w:line="240" w:lineRule="auto"/>
        <w:ind w:firstLine="560"/>
        <w:jc w:val="both"/>
        <w:rPr>
          <w:sz w:val="28"/>
          <w:szCs w:val="28"/>
        </w:rPr>
      </w:pPr>
      <w:r w:rsidDel="00000000" w:rsidR="00000000" w:rsidRPr="00000000">
        <w:rPr>
          <w:sz w:val="28"/>
          <w:szCs w:val="28"/>
          <w:rtl w:val="0"/>
        </w:rPr>
        <w:t xml:space="preserve">Thực tế cho thấy, phần lớn người nghiện ma túy đều có hoàn cảnh kinh tế khó khăn do lệ thuộc vào chất gây nghiện. Việc hỗ trợ 100% kinh phí cai nghiện tự nguyện tại cơ sở cai nghiện ma tuý giúp xoá bỏ gánh nặng tài chính đối với gia đình người cai nghiện và khuyến khích sự tự giác cai nghiện của gia đình và người nghiện ma tuý</w:t>
      </w:r>
    </w:p>
    <w:p w:rsidR="00000000" w:rsidDel="00000000" w:rsidP="00000000" w:rsidRDefault="00000000" w:rsidRPr="00000000" w14:paraId="000000AF">
      <w:pPr>
        <w:spacing w:before="120" w:line="240" w:lineRule="auto"/>
        <w:ind w:firstLine="560"/>
        <w:jc w:val="both"/>
        <w:rPr>
          <w:sz w:val="28"/>
          <w:szCs w:val="28"/>
        </w:rPr>
      </w:pPr>
      <w:r w:rsidDel="00000000" w:rsidR="00000000" w:rsidRPr="00000000">
        <w:rPr>
          <w:sz w:val="28"/>
          <w:szCs w:val="28"/>
          <w:rtl w:val="0"/>
        </w:rPr>
        <w:t xml:space="preserve">Bên cạnh đó, việc đẩy mạnh cai nghiện tự nguyện giúp giảm bớt quy trình hành chính phức tạp của cai nghiện bắt buộc, giúp học viên tiếp cận điều trị ngay lập tức. Cai nghiện tự nguyện tại cơ sở tập trung giúp người nghiện ma tuý có được sự hỗ trợ toàn diện, bảo đảm dinh dưỡng và y tế tiêu chuẩn, làm giảm tệ nạn ngoài xã hội.</w:t>
      </w:r>
    </w:p>
    <w:p w:rsidR="00000000" w:rsidDel="00000000" w:rsidP="00000000" w:rsidRDefault="00000000" w:rsidRPr="00000000" w14:paraId="000000B0">
      <w:pPr>
        <w:spacing w:before="120" w:line="240" w:lineRule="auto"/>
        <w:ind w:firstLine="560"/>
        <w:jc w:val="both"/>
        <w:rPr>
          <w:sz w:val="28"/>
          <w:szCs w:val="28"/>
        </w:rPr>
      </w:pPr>
      <w:r w:rsidDel="00000000" w:rsidR="00000000" w:rsidRPr="00000000">
        <w:rPr>
          <w:sz w:val="28"/>
          <w:szCs w:val="28"/>
          <w:rtl w:val="0"/>
        </w:rPr>
        <w:t xml:space="preserve">Cai nghiện ma tuý tự nguyện hình thành tâm lý tích cực, mang lại hiệu quả cai nghiện ma tuý cao hơn.</w:t>
      </w:r>
    </w:p>
    <w:p w:rsidR="00000000" w:rsidDel="00000000" w:rsidP="00000000" w:rsidRDefault="00000000" w:rsidRPr="00000000" w14:paraId="000000B1">
      <w:pPr>
        <w:spacing w:before="120" w:line="240" w:lineRule="auto"/>
        <w:ind w:firstLine="560"/>
        <w:jc w:val="both"/>
        <w:rPr>
          <w:b w:val="1"/>
          <w:bCs w:val="1"/>
          <w:sz w:val="28"/>
          <w:szCs w:val="28"/>
        </w:rPr>
      </w:pPr>
      <w:r w:rsidDel="00000000" w:rsidR="00000000" w:rsidRPr="00000000">
        <w:rPr>
          <w:b w:val="1"/>
          <w:bCs w:val="1"/>
          <w:sz w:val="28"/>
          <w:szCs w:val="28"/>
          <w:rtl w:val="0"/>
        </w:rPr>
        <w:t xml:space="preserve">6.4. Tính hợp lý của chính sách</w:t>
      </w:r>
    </w:p>
    <w:p w:rsidR="00000000" w:rsidDel="00000000" w:rsidP="00000000" w:rsidRDefault="00000000" w:rsidRPr="00000000" w14:paraId="000000B2">
      <w:pPr>
        <w:spacing w:before="120" w:line="240" w:lineRule="auto"/>
        <w:ind w:firstLine="560"/>
        <w:jc w:val="both"/>
        <w:rPr>
          <w:sz w:val="28"/>
          <w:szCs w:val="28"/>
        </w:rPr>
      </w:pPr>
      <w:r w:rsidDel="00000000" w:rsidR="00000000" w:rsidRPr="00000000">
        <w:rPr>
          <w:sz w:val="28"/>
          <w:szCs w:val="28"/>
          <w:rtl w:val="0"/>
        </w:rPr>
        <w:t xml:space="preserve">Thúc đẩy ý thức tự giác của người nghiện ma tuý, thể hiện tính nhân văn của thành phố, coi người nghiện là “bệnh nhân” cần được chữa trị hơn là “tội phạm” cần cách ly.</w:t>
      </w:r>
    </w:p>
    <w:p w:rsidR="00000000" w:rsidDel="00000000" w:rsidP="00000000" w:rsidRDefault="00000000" w:rsidRPr="00000000" w14:paraId="000000B3">
      <w:pPr>
        <w:spacing w:before="120" w:line="240" w:lineRule="auto"/>
        <w:ind w:firstLine="560"/>
        <w:jc w:val="both"/>
        <w:rPr>
          <w:b w:val="1"/>
          <w:bCs w:val="1"/>
          <w:sz w:val="28"/>
          <w:szCs w:val="28"/>
        </w:rPr>
      </w:pPr>
      <w:r w:rsidDel="00000000" w:rsidR="00000000" w:rsidRPr="00000000">
        <w:rPr>
          <w:b w:val="1"/>
          <w:bCs w:val="1"/>
          <w:sz w:val="28"/>
          <w:szCs w:val="28"/>
          <w:rtl w:val="0"/>
        </w:rPr>
        <w:t xml:space="preserve">6.5. Tính hợp pháp của chính sách</w:t>
      </w:r>
    </w:p>
    <w:p w:rsidR="00000000" w:rsidDel="00000000" w:rsidP="00000000" w:rsidRDefault="00000000" w:rsidRPr="00000000" w14:paraId="000000B4">
      <w:pPr>
        <w:spacing w:before="120" w:line="240" w:lineRule="auto"/>
        <w:ind w:firstLine="560"/>
        <w:jc w:val="both"/>
        <w:rPr>
          <w:sz w:val="28"/>
          <w:szCs w:val="28"/>
        </w:rPr>
      </w:pPr>
      <w:r w:rsidDel="00000000" w:rsidR="00000000" w:rsidRPr="00000000">
        <w:rPr>
          <w:sz w:val="28"/>
          <w:szCs w:val="28"/>
          <w:rtl w:val="0"/>
        </w:rPr>
        <w:t xml:space="preserve">HĐND thành phố có quyền ban hành cơ chế đặc thù; phù hợp với Nghị quyết số 226/2025/QH15 ngày 27/6/2025 của Quốc hội về thí điểm một số cơ chế, chính sách đặc thù phát triển thành phố Hải Phòng; Thông tư số 62/2022/TT-BTC ngày 05/10/2022 của Bộ Tài chính quy định việc quản lý và sử dụng kinh phí sự nghiệp từ ngân sách nhà nước thực hiện chế độ áp dụng biện pháp đưa vào cơ sở cai nghiện ma tuý bắt buộc; công tác cai nghiện ma tuý tự nguyện tại gia đình, cộng đồng, cơ sở cai nghiện ma tuý và quản lý sau cai nghiện ma tuý; Nghị định 116/2021/NĐ-CP ngày 21/12/2021 của Chính phủ quy định chi tiết một số điều của </w:t>
      </w:r>
      <w:hyperlink r:id="rId10">
        <w:r w:rsidDel="00000000" w:rsidR="00000000" w:rsidRPr="00000000">
          <w:rPr>
            <w:color w:val="1155cc"/>
            <w:sz w:val="28"/>
            <w:szCs w:val="28"/>
            <w:rtl w:val="0"/>
          </w:rPr>
          <w:t xml:space="preserve">luật phòng, chống ma túy</w:t>
        </w:r>
      </w:hyperlink>
      <w:r w:rsidDel="00000000" w:rsidR="00000000" w:rsidRPr="00000000">
        <w:rPr>
          <w:sz w:val="28"/>
          <w:szCs w:val="28"/>
          <w:rtl w:val="0"/>
        </w:rPr>
        <w:t xml:space="preserve">, </w:t>
      </w:r>
      <w:hyperlink r:id="rId11">
        <w:r w:rsidDel="00000000" w:rsidR="00000000" w:rsidRPr="00000000">
          <w:rPr>
            <w:color w:val="1155cc"/>
            <w:sz w:val="28"/>
            <w:szCs w:val="28"/>
            <w:rtl w:val="0"/>
          </w:rPr>
          <w:t xml:space="preserve">luật xử lý vi phạm hành chính</w:t>
        </w:r>
      </w:hyperlink>
      <w:r w:rsidDel="00000000" w:rsidR="00000000" w:rsidRPr="00000000">
        <w:rPr>
          <w:sz w:val="28"/>
          <w:szCs w:val="28"/>
          <w:rtl w:val="0"/>
        </w:rPr>
        <w:t xml:space="preserve"> về cai nghiện ma túy và quản lý sau cai nghiện ma túy.</w:t>
      </w:r>
    </w:p>
    <w:p w:rsidR="00000000" w:rsidDel="00000000" w:rsidP="00000000" w:rsidRDefault="00000000" w:rsidRPr="00000000" w14:paraId="000000B5">
      <w:pPr>
        <w:spacing w:before="120" w:line="240" w:lineRule="auto"/>
        <w:ind w:firstLine="560"/>
        <w:jc w:val="both"/>
        <w:rPr>
          <w:b w:val="1"/>
          <w:bCs w:val="1"/>
          <w:sz w:val="28"/>
          <w:szCs w:val="28"/>
        </w:rPr>
      </w:pPr>
      <w:r w:rsidDel="00000000" w:rsidR="00000000" w:rsidRPr="00000000">
        <w:rPr>
          <w:b w:val="1"/>
          <w:bCs w:val="1"/>
          <w:sz w:val="28"/>
          <w:szCs w:val="28"/>
          <w:rtl w:val="0"/>
        </w:rPr>
        <w:t xml:space="preserve">6.6. Kinh phí bảo đảm thực hiện</w:t>
      </w:r>
    </w:p>
    <w:p w:rsidR="00000000" w:rsidDel="00000000" w:rsidP="00000000" w:rsidRDefault="00000000" w:rsidRPr="00000000" w14:paraId="000000B6">
      <w:pPr>
        <w:spacing w:before="120" w:line="240" w:lineRule="auto"/>
        <w:ind w:firstLine="560"/>
        <w:jc w:val="both"/>
        <w:rPr>
          <w:sz w:val="28"/>
          <w:szCs w:val="28"/>
        </w:rPr>
      </w:pPr>
      <w:r w:rsidDel="00000000" w:rsidR="00000000" w:rsidRPr="00000000">
        <w:rPr>
          <w:sz w:val="28"/>
          <w:szCs w:val="28"/>
          <w:rtl w:val="0"/>
        </w:rPr>
        <w:t xml:space="preserve">Theo Điều 7, Thông tư số 62/2022/TT-BTC ngày 05/10/2022 của Bộ Tài chính quy định việc quản lý và sử dụng kinh phí sự nghiệp từ ngân sách nhà nước thực hiện chế độ áp dụng biện pháp đưa vào cơ sở cai nghiện ma tuý bắt buộc; công tác cai nghiện ma tuý tự nguyện tại gia đình, cộng đồng, cơ sở cai nghiện ma tuý và quản lý sau cai nghiện ma tuý</w:t>
      </w:r>
    </w:p>
    <w:p w:rsidR="00000000" w:rsidDel="00000000" w:rsidP="00000000" w:rsidRDefault="00000000" w:rsidRPr="00000000" w14:paraId="000000B7">
      <w:pPr>
        <w:spacing w:before="120" w:line="240" w:lineRule="auto"/>
        <w:ind w:firstLine="560"/>
        <w:jc w:val="both"/>
        <w:rPr>
          <w:i w:val="1"/>
          <w:iCs w:val="1"/>
          <w:sz w:val="28"/>
          <w:szCs w:val="28"/>
        </w:rPr>
      </w:pPr>
      <w:r w:rsidDel="00000000" w:rsidR="00000000" w:rsidRPr="00000000">
        <w:rPr>
          <w:i w:val="1"/>
          <w:iCs w:val="1"/>
          <w:sz w:val="28"/>
          <w:szCs w:val="28"/>
          <w:rtl w:val="0"/>
        </w:rPr>
        <w:t xml:space="preserve">Điều 7: Chi thực hiện chế độ, chính sách đối với người cai nghiện ma túy tự nguyện tại cơ sở cai nghiện ma túy.</w:t>
      </w:r>
    </w:p>
    <w:p w:rsidR="00000000" w:rsidDel="00000000" w:rsidP="00000000" w:rsidRDefault="00000000" w:rsidRPr="00000000" w14:paraId="000000B8">
      <w:pPr>
        <w:spacing w:before="120" w:line="240" w:lineRule="auto"/>
        <w:ind w:firstLine="560"/>
        <w:jc w:val="both"/>
        <w:rPr>
          <w:i w:val="1"/>
          <w:iCs w:val="1"/>
          <w:sz w:val="28"/>
          <w:szCs w:val="28"/>
        </w:rPr>
      </w:pPr>
      <w:r w:rsidDel="00000000" w:rsidR="00000000" w:rsidRPr="00000000">
        <w:rPr>
          <w:i w:val="1"/>
          <w:iCs w:val="1"/>
          <w:sz w:val="28"/>
          <w:szCs w:val="28"/>
          <w:rtl w:val="0"/>
        </w:rPr>
        <w:t xml:space="preserve">...</w:t>
      </w:r>
    </w:p>
    <w:p w:rsidR="00000000" w:rsidDel="00000000" w:rsidP="00000000" w:rsidRDefault="00000000" w:rsidRPr="00000000" w14:paraId="000000B9">
      <w:pPr>
        <w:spacing w:before="120" w:line="240" w:lineRule="auto"/>
        <w:ind w:firstLine="560"/>
        <w:jc w:val="both"/>
        <w:rPr>
          <w:i w:val="1"/>
          <w:iCs w:val="1"/>
          <w:sz w:val="28"/>
          <w:szCs w:val="28"/>
        </w:rPr>
      </w:pPr>
      <w:r w:rsidDel="00000000" w:rsidR="00000000" w:rsidRPr="00000000">
        <w:rPr>
          <w:i w:val="1"/>
          <w:iCs w:val="1"/>
          <w:sz w:val="28"/>
          <w:szCs w:val="28"/>
          <w:rtl w:val="0"/>
        </w:rPr>
        <w:t xml:space="preserve">3. Chi hỗ trợ tiền ăn, quần áo, chăn, màn, chiếu, gối, đồ dùng sinh hoạt cá nhân và băng vệ sinh (đối với người cai nghiện tự nguyện là nữ) đối với người cai nghiện tự nguyện tại cơ sở cai nghiện công lập: Căn cứ khả năng cân đối ngân sách địa phương và dự kiến số lượng đối tượng tham gia cai nghiện ma túy tự nguyện tại các cơ sở cai nghiện ma túy công lập thuộc phạm vi quản lý, Ủy ban nhân dân cấp tỉnh trình Hội đồng nhân dân cùng cấp quyết định mức hỗ trợ cụ thể, ít nhất bằng 70% mức hỗ trợ đối với người nghiện ma túy bị áp dụng biện pháp xử lý hành chính đưa vào cơ sở cai nghiện bắt buộc của địa phương.</w:t>
      </w:r>
    </w:p>
    <w:p w:rsidR="00000000" w:rsidDel="00000000" w:rsidP="00000000" w:rsidRDefault="00000000" w:rsidRPr="00000000" w14:paraId="000000BA">
      <w:pPr>
        <w:spacing w:before="120" w:line="240" w:lineRule="auto"/>
        <w:ind w:firstLine="560"/>
        <w:jc w:val="both"/>
        <w:rPr>
          <w:sz w:val="28"/>
          <w:szCs w:val="28"/>
        </w:rPr>
      </w:pPr>
      <w:r w:rsidDel="00000000" w:rsidR="00000000" w:rsidRPr="00000000">
        <w:rPr>
          <w:sz w:val="28"/>
          <w:szCs w:val="28"/>
          <w:rtl w:val="0"/>
        </w:rPr>
        <w:t xml:space="preserve">Vì vậy, thành phố sẽ hỗ trợ thêm cho học viên cai nghiện tự nguyện tại các cơ sở cai nghiện ma tuý công lập:  100% tiền thuốc, tiền hoạt động văn hóa, văn nghệ, thể dục, thể thao, đọc sách, báo, xem truyền hình và các hoạt động vui chơi giải trí khác, tiền điện, nước, tiền khám sức khoẻ, tiền học nghề và 30% với tiền ăn, tiền chăn, màn, chiếu gối, đồ dùng sinh hoạt cá nhân.</w:t>
      </w:r>
    </w:p>
    <w:p w:rsidR="00000000" w:rsidDel="00000000" w:rsidP="00000000" w:rsidRDefault="00000000" w:rsidRPr="00000000" w14:paraId="000000BB">
      <w:pPr>
        <w:spacing w:before="120" w:line="240" w:lineRule="auto"/>
        <w:ind w:firstLine="560"/>
        <w:jc w:val="both"/>
        <w:rPr>
          <w:sz w:val="28"/>
          <w:szCs w:val="28"/>
        </w:rPr>
      </w:pPr>
      <w:r w:rsidDel="00000000" w:rsidR="00000000" w:rsidRPr="00000000">
        <w:rPr>
          <w:sz w:val="28"/>
          <w:szCs w:val="28"/>
          <w:rtl w:val="0"/>
        </w:rPr>
        <w:t xml:space="preserve">Theo số liệu phân tích số học viên cai nghiện tự nguyện trung bình các năm 2023, 2024, 2025,</w:t>
      </w:r>
    </w:p>
    <w:p w:rsidR="00000000" w:rsidDel="00000000" w:rsidP="00000000" w:rsidRDefault="00000000" w:rsidRPr="00000000" w14:paraId="000000BC">
      <w:pPr>
        <w:spacing w:before="120" w:line="240" w:lineRule="auto"/>
        <w:ind w:firstLine="560"/>
        <w:jc w:val="both"/>
        <w:rPr>
          <w:sz w:val="28"/>
          <w:szCs w:val="28"/>
        </w:rPr>
      </w:pPr>
      <w:r w:rsidDel="00000000" w:rsidR="00000000" w:rsidRPr="00000000">
        <w:rPr>
          <w:sz w:val="28"/>
          <w:szCs w:val="28"/>
          <w:rtl w:val="0"/>
        </w:rPr>
        <w:t xml:space="preserve">Kinh phí dự kiến hỗ trợ thêm: 6.136.665.600 đồng.</w:t>
      </w:r>
    </w:p>
    <w:p w:rsidR="00000000" w:rsidDel="00000000" w:rsidP="00000000" w:rsidRDefault="00000000" w:rsidRPr="00000000" w14:paraId="000000BD">
      <w:pPr>
        <w:spacing w:before="120" w:line="240" w:lineRule="auto"/>
        <w:ind w:firstLine="560"/>
        <w:jc w:val="both"/>
        <w:rPr>
          <w:i w:val="1"/>
          <w:iCs w:val="1"/>
          <w:sz w:val="28"/>
          <w:szCs w:val="28"/>
        </w:rPr>
      </w:pPr>
      <w:r w:rsidDel="00000000" w:rsidR="00000000" w:rsidRPr="00000000">
        <w:rPr>
          <w:i w:val="1"/>
          <w:iCs w:val="1"/>
          <w:sz w:val="28"/>
          <w:szCs w:val="28"/>
          <w:rtl w:val="0"/>
        </w:rPr>
        <w:t xml:space="preserve">(Mục 6. Phụ lục II, Dự thảo Nghị quyết)</w:t>
      </w:r>
    </w:p>
    <w:p w:rsidR="00000000" w:rsidDel="00000000" w:rsidP="00000000" w:rsidRDefault="00000000" w:rsidRPr="00000000" w14:paraId="000000BE">
      <w:pPr>
        <w:shd w:fill="ffffff" w:val="clear"/>
        <w:spacing w:before="120" w:line="240" w:lineRule="auto"/>
        <w:ind w:firstLine="560"/>
        <w:jc w:val="both"/>
        <w:rPr>
          <w:b w:val="1"/>
          <w:bCs w:val="1"/>
          <w:sz w:val="28"/>
          <w:szCs w:val="28"/>
        </w:rPr>
      </w:pPr>
      <w:r w:rsidDel="00000000" w:rsidR="00000000" w:rsidRPr="00000000">
        <w:rPr>
          <w:b w:val="1"/>
          <w:bCs w:val="1"/>
          <w:sz w:val="28"/>
          <w:szCs w:val="28"/>
          <w:rtl w:val="0"/>
        </w:rPr>
        <w:t xml:space="preserve">7. Kinh phí hỗ trợ người sử dụng trái phép chất ma túy đang bị tạm giữ theo thủ tục hành chính để xác định tình trạng nghiện tại các cơ sở cai nghiện ma túy công lập</w:t>
      </w:r>
    </w:p>
    <w:p w:rsidR="00000000" w:rsidDel="00000000" w:rsidP="00000000" w:rsidRDefault="00000000" w:rsidRPr="00000000" w14:paraId="000000BF">
      <w:pPr>
        <w:spacing w:before="120" w:line="240" w:lineRule="auto"/>
        <w:ind w:firstLine="560"/>
        <w:jc w:val="both"/>
        <w:rPr>
          <w:b w:val="1"/>
          <w:bCs w:val="1"/>
          <w:sz w:val="28"/>
          <w:szCs w:val="28"/>
        </w:rPr>
      </w:pPr>
      <w:r w:rsidDel="00000000" w:rsidR="00000000" w:rsidRPr="00000000">
        <w:rPr>
          <w:b w:val="1"/>
          <w:bCs w:val="1"/>
          <w:sz w:val="28"/>
          <w:szCs w:val="28"/>
          <w:rtl w:val="0"/>
        </w:rPr>
        <w:t xml:space="preserve">7.1. Chế độ, chính sách dự kiến ban hành</w:t>
      </w:r>
    </w:p>
    <w:p w:rsidR="00000000" w:rsidDel="00000000" w:rsidP="00000000" w:rsidRDefault="00000000" w:rsidRPr="00000000" w14:paraId="000000C0">
      <w:pPr>
        <w:spacing w:before="120" w:line="240" w:lineRule="auto"/>
        <w:ind w:firstLine="560"/>
        <w:jc w:val="both"/>
        <w:rPr>
          <w:sz w:val="28"/>
          <w:szCs w:val="28"/>
        </w:rPr>
      </w:pPr>
      <w:r w:rsidDel="00000000" w:rsidR="00000000" w:rsidRPr="00000000">
        <w:rPr>
          <w:sz w:val="28"/>
          <w:szCs w:val="28"/>
          <w:rtl w:val="0"/>
        </w:rPr>
        <w:t xml:space="preserve">- Hỗ trợ tiền ăn hàng ngày: 63.180 x 05 ngày = 1.236.600 đồng.</w:t>
      </w:r>
    </w:p>
    <w:p w:rsidR="00000000" w:rsidDel="00000000" w:rsidP="00000000" w:rsidRDefault="00000000" w:rsidRPr="00000000" w14:paraId="000000C1">
      <w:pPr>
        <w:spacing w:before="120" w:line="240" w:lineRule="auto"/>
        <w:ind w:firstLine="560"/>
        <w:jc w:val="both"/>
        <w:rPr>
          <w:sz w:val="28"/>
          <w:szCs w:val="28"/>
        </w:rPr>
      </w:pPr>
      <w:r w:rsidDel="00000000" w:rsidR="00000000" w:rsidRPr="00000000">
        <w:rPr>
          <w:sz w:val="28"/>
          <w:szCs w:val="28"/>
          <w:rtl w:val="0"/>
        </w:rPr>
        <w:t xml:space="preserve">- Tiền điện nước sinh hoạt: 16.667 đồng/lần.</w:t>
      </w:r>
    </w:p>
    <w:p w:rsidR="00000000" w:rsidDel="00000000" w:rsidP="00000000" w:rsidRDefault="00000000" w:rsidRPr="00000000" w14:paraId="000000C2">
      <w:pPr>
        <w:spacing w:before="120" w:line="240" w:lineRule="auto"/>
        <w:ind w:firstLine="560"/>
        <w:jc w:val="both"/>
        <w:rPr>
          <w:sz w:val="28"/>
          <w:szCs w:val="28"/>
        </w:rPr>
      </w:pPr>
      <w:r w:rsidDel="00000000" w:rsidR="00000000" w:rsidRPr="00000000">
        <w:rPr>
          <w:sz w:val="28"/>
          <w:szCs w:val="28"/>
          <w:rtl w:val="0"/>
        </w:rPr>
        <w:t xml:space="preserve">- Tiền chăn màn, chiếu, gối, quần áo, đồ dùng sinh hoạt cá nhân và băng vệ sinh (đối với người cai nghiện là nữ): 500.000 đồng/lần.</w:t>
      </w:r>
    </w:p>
    <w:p w:rsidR="00000000" w:rsidDel="00000000" w:rsidP="00000000" w:rsidRDefault="00000000" w:rsidRPr="00000000" w14:paraId="000000C3">
      <w:pPr>
        <w:spacing w:before="120" w:line="240" w:lineRule="auto"/>
        <w:ind w:firstLine="560"/>
        <w:jc w:val="both"/>
        <w:rPr>
          <w:b w:val="1"/>
          <w:bCs w:val="1"/>
          <w:sz w:val="28"/>
          <w:szCs w:val="28"/>
        </w:rPr>
      </w:pPr>
      <w:r w:rsidDel="00000000" w:rsidR="00000000" w:rsidRPr="00000000">
        <w:rPr>
          <w:b w:val="1"/>
          <w:bCs w:val="1"/>
          <w:sz w:val="28"/>
          <w:szCs w:val="28"/>
          <w:rtl w:val="0"/>
        </w:rPr>
        <w:t xml:space="preserve">7.2. Chế độ chính sách dự kiến bãi bỏ: Không</w:t>
      </w:r>
    </w:p>
    <w:p w:rsidR="00000000" w:rsidDel="00000000" w:rsidP="00000000" w:rsidRDefault="00000000" w:rsidRPr="00000000" w14:paraId="000000C4">
      <w:pPr>
        <w:spacing w:before="120" w:line="240" w:lineRule="auto"/>
        <w:ind w:firstLine="560"/>
        <w:jc w:val="both"/>
        <w:rPr>
          <w:b w:val="1"/>
          <w:bCs w:val="1"/>
          <w:sz w:val="28"/>
          <w:szCs w:val="28"/>
        </w:rPr>
      </w:pPr>
      <w:r w:rsidDel="00000000" w:rsidR="00000000" w:rsidRPr="00000000">
        <w:rPr>
          <w:b w:val="1"/>
          <w:bCs w:val="1"/>
          <w:sz w:val="28"/>
          <w:szCs w:val="28"/>
          <w:rtl w:val="0"/>
        </w:rPr>
        <w:t xml:space="preserve">7.3. Sự cần thiết của chính sách.</w:t>
      </w:r>
    </w:p>
    <w:p w:rsidR="00000000" w:rsidDel="00000000" w:rsidP="00000000" w:rsidRDefault="00000000" w:rsidRPr="00000000" w14:paraId="000000C5">
      <w:pPr>
        <w:spacing w:before="120" w:line="240" w:lineRule="auto"/>
        <w:ind w:firstLine="560"/>
        <w:jc w:val="both"/>
        <w:rPr>
          <w:sz w:val="28"/>
          <w:szCs w:val="28"/>
        </w:rPr>
      </w:pPr>
      <w:r w:rsidDel="00000000" w:rsidR="00000000" w:rsidRPr="00000000">
        <w:rPr>
          <w:sz w:val="28"/>
          <w:szCs w:val="28"/>
          <w:rtl w:val="0"/>
        </w:rPr>
        <w:t xml:space="preserve">Nghị quyết số 09/2023/NQ-HĐND ngày 13/7/2023 của tỉnh Hải Dương cũ và Nghị quyết số 18/2024/NQ-HĐND ngày 06/12/2024 của thành phố Hải Phòng cũ chưa có quy định cụ thể mức chi hỗ trợ người sử dụng trái phép chất ma túy đang bị tạm giữ theo thủ tục hành chính để xác định tình trạng nghiện tại các cơ sở cai nghiện ma túy công lập, vì vậy, các cơ sở cai nghiện đang gặp khó khăn trong việc triển khai thực hiện xác định tình trạng nghiện cho người bị tạm giữ tại các cơ sở cai nghiện ma tuý công lập.</w:t>
      </w:r>
    </w:p>
    <w:p w:rsidR="00000000" w:rsidDel="00000000" w:rsidP="00000000" w:rsidRDefault="00000000" w:rsidRPr="00000000" w14:paraId="000000C6">
      <w:pPr>
        <w:shd w:fill="ffffff" w:val="clear"/>
        <w:spacing w:before="120" w:line="240" w:lineRule="auto"/>
        <w:ind w:firstLine="560"/>
        <w:jc w:val="both"/>
        <w:rPr>
          <w:sz w:val="28"/>
          <w:szCs w:val="28"/>
        </w:rPr>
      </w:pPr>
      <w:r w:rsidDel="00000000" w:rsidR="00000000" w:rsidRPr="00000000">
        <w:rPr>
          <w:sz w:val="28"/>
          <w:szCs w:val="28"/>
          <w:rtl w:val="0"/>
        </w:rPr>
        <w:t xml:space="preserve">Việc ban hành nội dung chi hỗ trợ này nhằm bảo đảm hoạt động xác định tình trạng nghiện được thông suốt, thống nhất, tăng tính chính xác trong chuẩn đoán; giảm áp lực về ngân sách cho cơ sở cai nghiện.</w:t>
      </w:r>
    </w:p>
    <w:p w:rsidR="00000000" w:rsidDel="00000000" w:rsidP="00000000" w:rsidRDefault="00000000" w:rsidRPr="00000000" w14:paraId="000000C7">
      <w:pPr>
        <w:spacing w:after="200" w:before="120" w:line="240" w:lineRule="auto"/>
        <w:ind w:firstLine="560"/>
        <w:jc w:val="both"/>
        <w:rPr>
          <w:sz w:val="28"/>
          <w:szCs w:val="28"/>
        </w:rPr>
      </w:pPr>
      <w:r w:rsidDel="00000000" w:rsidR="00000000" w:rsidRPr="00000000">
        <w:rPr>
          <w:sz w:val="28"/>
          <w:szCs w:val="28"/>
          <w:rtl w:val="0"/>
        </w:rPr>
        <w:t xml:space="preserve">7.4. Tính hợp lý của chính sách.</w:t>
      </w:r>
    </w:p>
    <w:p w:rsidR="00000000" w:rsidDel="00000000" w:rsidP="00000000" w:rsidRDefault="00000000" w:rsidRPr="00000000" w14:paraId="000000C8">
      <w:pPr>
        <w:spacing w:after="200" w:before="120" w:line="240" w:lineRule="auto"/>
        <w:ind w:firstLine="560"/>
        <w:jc w:val="both"/>
        <w:rPr>
          <w:sz w:val="28"/>
          <w:szCs w:val="28"/>
        </w:rPr>
      </w:pPr>
      <w:r w:rsidDel="00000000" w:rsidR="00000000" w:rsidRPr="00000000">
        <w:rPr>
          <w:sz w:val="28"/>
          <w:szCs w:val="28"/>
          <w:rtl w:val="0"/>
        </w:rPr>
        <w:t xml:space="preserve">Chính sách này không phải là sự “ưu ái” mà là sự cụ thể hóa trách nhiệm của Nhà nước đối với người đang bị hạn chế quyền tự do theo thủ tục hành chính. Nhà nước có nghĩa vụ đảm bảo các điều kiện sinh hoạt tối thiểu cho họ trong thời gian lưu trú phục vụ xác định tình trạng nghiện tại các cơ sở cai nghiện ma tuý công lập.</w:t>
      </w:r>
    </w:p>
    <w:p w:rsidR="00000000" w:rsidDel="00000000" w:rsidP="00000000" w:rsidRDefault="00000000" w:rsidRPr="00000000" w14:paraId="000000C9">
      <w:pPr>
        <w:spacing w:after="200" w:before="120" w:line="240" w:lineRule="auto"/>
        <w:ind w:firstLine="560"/>
        <w:jc w:val="both"/>
        <w:rPr>
          <w:sz w:val="28"/>
          <w:szCs w:val="28"/>
        </w:rPr>
      </w:pPr>
      <w:r w:rsidDel="00000000" w:rsidR="00000000" w:rsidRPr="00000000">
        <w:rPr>
          <w:sz w:val="28"/>
          <w:szCs w:val="28"/>
          <w:rtl w:val="0"/>
        </w:rPr>
        <w:t xml:space="preserve">7.5. Tính hợp pháp của chính sách:</w:t>
      </w:r>
    </w:p>
    <w:p w:rsidR="00000000" w:rsidDel="00000000" w:rsidP="00000000" w:rsidRDefault="00000000" w:rsidRPr="00000000" w14:paraId="000000CA">
      <w:pPr>
        <w:spacing w:before="120" w:line="240" w:lineRule="auto"/>
        <w:ind w:firstLine="560"/>
        <w:jc w:val="both"/>
        <w:rPr>
          <w:sz w:val="28"/>
          <w:szCs w:val="28"/>
        </w:rPr>
      </w:pPr>
      <w:r w:rsidDel="00000000" w:rsidR="00000000" w:rsidRPr="00000000">
        <w:rPr>
          <w:sz w:val="28"/>
          <w:szCs w:val="28"/>
          <w:rtl w:val="0"/>
        </w:rPr>
        <w:t xml:space="preserve">Phù hợp với nội dung Điều 5, Thông tư số 62/2022/TT-BTC ngày 05/10/2022 của Bộ Tài chính quy định việc quản lý và sử dụng kinh phí sự nghiệp từ ngân sách nhà nước thực hiện chế độ áp dụng biện pháp đưa vào cơ sở cai nghiện ma tuý bắt buộc; công tác cai nghiện ma tuý tự nguyện tại gia đình, cộng đồng, cơ sở cai nghiện ma tuý và quản lý sau cai nghiện ma tuý; Điều 65, Nghị định 116/2021/NĐ-CP ngày 21/12/2021 của Chính phủ quy định chi tiết một số điều của </w:t>
      </w:r>
      <w:hyperlink r:id="rId12">
        <w:r w:rsidDel="00000000" w:rsidR="00000000" w:rsidRPr="00000000">
          <w:rPr>
            <w:color w:val="1155cc"/>
            <w:sz w:val="28"/>
            <w:szCs w:val="28"/>
            <w:u w:val="single"/>
            <w:rtl w:val="0"/>
          </w:rPr>
          <w:t xml:space="preserve">luật phòng, chống ma túy</w:t>
        </w:r>
      </w:hyperlink>
      <w:r w:rsidDel="00000000" w:rsidR="00000000" w:rsidRPr="00000000">
        <w:rPr>
          <w:sz w:val="28"/>
          <w:szCs w:val="28"/>
          <w:rtl w:val="0"/>
        </w:rPr>
        <w:t xml:space="preserve">, </w:t>
      </w:r>
      <w:hyperlink r:id="rId13">
        <w:r w:rsidDel="00000000" w:rsidR="00000000" w:rsidRPr="00000000">
          <w:rPr>
            <w:color w:val="1155cc"/>
            <w:sz w:val="28"/>
            <w:szCs w:val="28"/>
            <w:u w:val="single"/>
            <w:rtl w:val="0"/>
          </w:rPr>
          <w:t xml:space="preserve">luật xử lý vi phạm hành chính</w:t>
        </w:r>
      </w:hyperlink>
      <w:r w:rsidDel="00000000" w:rsidR="00000000" w:rsidRPr="00000000">
        <w:rPr>
          <w:sz w:val="28"/>
          <w:szCs w:val="28"/>
          <w:rtl w:val="0"/>
        </w:rPr>
        <w:t xml:space="preserve"> về cai nghiện ma túy và quản lý sau cai nghiện ma túy; và Nghị định 109/2021/NĐ-CP ngày 08/12/2021 của Chính phủ quy định cơ sở y tế đủ điều kiện xác định tình trạng nghiện ma túy và hồ sơ, trình tự, thủ tục xác định tình trạng nghiện ma túy.</w:t>
      </w:r>
    </w:p>
    <w:p w:rsidR="00000000" w:rsidDel="00000000" w:rsidP="00000000" w:rsidRDefault="00000000" w:rsidRPr="00000000" w14:paraId="000000CB">
      <w:pPr>
        <w:spacing w:before="120" w:line="240" w:lineRule="auto"/>
        <w:ind w:firstLine="560"/>
        <w:jc w:val="both"/>
        <w:rPr>
          <w:b w:val="1"/>
          <w:bCs w:val="1"/>
          <w:sz w:val="28"/>
          <w:szCs w:val="28"/>
        </w:rPr>
      </w:pPr>
      <w:r w:rsidDel="00000000" w:rsidR="00000000" w:rsidRPr="00000000">
        <w:rPr>
          <w:b w:val="1"/>
          <w:bCs w:val="1"/>
          <w:sz w:val="28"/>
          <w:szCs w:val="28"/>
          <w:rtl w:val="0"/>
        </w:rPr>
        <w:t xml:space="preserve">7.6. Kinh phí bảo đảm thực hiện</w:t>
      </w:r>
    </w:p>
    <w:p w:rsidR="00000000" w:rsidDel="00000000" w:rsidP="00000000" w:rsidRDefault="00000000" w:rsidRPr="00000000" w14:paraId="000000CC">
      <w:pPr>
        <w:spacing w:before="120" w:line="240" w:lineRule="auto"/>
        <w:ind w:firstLine="560"/>
        <w:jc w:val="both"/>
        <w:rPr>
          <w:sz w:val="28"/>
          <w:szCs w:val="28"/>
        </w:rPr>
      </w:pPr>
      <w:r w:rsidDel="00000000" w:rsidR="00000000" w:rsidRPr="00000000">
        <w:rPr>
          <w:sz w:val="28"/>
          <w:szCs w:val="28"/>
          <w:rtl w:val="0"/>
        </w:rPr>
        <w:t xml:space="preserve">Theo số liệu phân tích số người xác định tình trạng nghiện ma tuý các năm 2023, 2024, 2025,</w:t>
      </w:r>
    </w:p>
    <w:p w:rsidR="00000000" w:rsidDel="00000000" w:rsidP="00000000" w:rsidRDefault="00000000" w:rsidRPr="00000000" w14:paraId="000000CD">
      <w:pPr>
        <w:spacing w:before="120" w:line="240" w:lineRule="auto"/>
        <w:ind w:firstLine="560"/>
        <w:jc w:val="both"/>
        <w:rPr>
          <w:sz w:val="28"/>
          <w:szCs w:val="28"/>
        </w:rPr>
      </w:pPr>
      <w:r w:rsidDel="00000000" w:rsidR="00000000" w:rsidRPr="00000000">
        <w:rPr>
          <w:sz w:val="28"/>
          <w:szCs w:val="28"/>
          <w:rtl w:val="0"/>
        </w:rPr>
        <w:t xml:space="preserve">Kinh phí dự kiến hỗ trợ thêm: 1.588.459.902 đồng.</w:t>
      </w:r>
    </w:p>
    <w:p w:rsidR="00000000" w:rsidDel="00000000" w:rsidP="00000000" w:rsidRDefault="00000000" w:rsidRPr="00000000" w14:paraId="000000CE">
      <w:pPr>
        <w:spacing w:before="120" w:line="240" w:lineRule="auto"/>
        <w:ind w:firstLine="560"/>
        <w:jc w:val="both"/>
        <w:rPr>
          <w:i w:val="1"/>
          <w:iCs w:val="1"/>
          <w:sz w:val="28"/>
          <w:szCs w:val="28"/>
        </w:rPr>
      </w:pPr>
      <w:r w:rsidDel="00000000" w:rsidR="00000000" w:rsidRPr="00000000">
        <w:rPr>
          <w:i w:val="1"/>
          <w:iCs w:val="1"/>
          <w:sz w:val="28"/>
          <w:szCs w:val="28"/>
          <w:rtl w:val="0"/>
        </w:rPr>
        <w:t xml:space="preserve">(Mục 7. Phụ lục II, Dự thảo Nghị quyết)</w:t>
      </w:r>
    </w:p>
    <w:p w:rsidR="00000000" w:rsidDel="00000000" w:rsidP="00000000" w:rsidRDefault="00000000" w:rsidRPr="00000000" w14:paraId="000000CF">
      <w:pPr>
        <w:shd w:fill="ffffff" w:val="clear"/>
        <w:spacing w:before="120" w:line="240" w:lineRule="auto"/>
        <w:ind w:firstLine="560"/>
        <w:jc w:val="both"/>
        <w:rPr>
          <w:b w:val="1"/>
          <w:bCs w:val="1"/>
          <w:sz w:val="28"/>
          <w:szCs w:val="28"/>
        </w:rPr>
      </w:pPr>
      <w:r w:rsidDel="00000000" w:rsidR="00000000" w:rsidRPr="00000000">
        <w:rPr>
          <w:b w:val="1"/>
          <w:bCs w:val="1"/>
          <w:sz w:val="28"/>
          <w:szCs w:val="28"/>
          <w:rtl w:val="0"/>
        </w:rPr>
        <w:t xml:space="preserve">8. Kinh phí hỗ trợ người cai nghiện tự nguyện tại gia đình, cộng đồng</w:t>
      </w:r>
    </w:p>
    <w:p w:rsidR="00000000" w:rsidDel="00000000" w:rsidP="00000000" w:rsidRDefault="00000000" w:rsidRPr="00000000" w14:paraId="000000D0">
      <w:pPr>
        <w:spacing w:before="120" w:line="240" w:lineRule="auto"/>
        <w:ind w:firstLine="560"/>
        <w:jc w:val="both"/>
        <w:rPr>
          <w:b w:val="1"/>
          <w:bCs w:val="1"/>
          <w:sz w:val="28"/>
          <w:szCs w:val="28"/>
        </w:rPr>
      </w:pPr>
      <w:r w:rsidDel="00000000" w:rsidR="00000000" w:rsidRPr="00000000">
        <w:rPr>
          <w:b w:val="1"/>
          <w:bCs w:val="1"/>
          <w:sz w:val="28"/>
          <w:szCs w:val="28"/>
          <w:rtl w:val="0"/>
        </w:rPr>
        <w:t xml:space="preserve">8.1. Chế độ, chính sách dự kiến ban hành</w:t>
      </w:r>
    </w:p>
    <w:p w:rsidR="00000000" w:rsidDel="00000000" w:rsidP="00000000" w:rsidRDefault="00000000" w:rsidRPr="00000000" w14:paraId="000000D1">
      <w:pPr>
        <w:spacing w:before="120" w:line="240" w:lineRule="auto"/>
        <w:ind w:firstLine="560"/>
        <w:jc w:val="both"/>
        <w:rPr>
          <w:sz w:val="28"/>
          <w:szCs w:val="28"/>
        </w:rPr>
      </w:pPr>
      <w:r w:rsidDel="00000000" w:rsidR="00000000" w:rsidRPr="00000000">
        <w:rPr>
          <w:sz w:val="28"/>
          <w:szCs w:val="28"/>
          <w:rtl w:val="0"/>
        </w:rPr>
        <w:t xml:space="preserve">Giữ nguyên định mức hỗ trợ đối với người cai nghiện ma tuý tự nguyện tại gia đình cộng đồng quy định tại Điều 4, Nghị quyết số 09/2023/NQ-HĐND ngày 13/7/2023 của Hội đồng nhân dân tỉnh Hải Dương (cũ),</w:t>
      </w:r>
    </w:p>
    <w:p w:rsidR="00000000" w:rsidDel="00000000" w:rsidP="00000000" w:rsidRDefault="00000000" w:rsidRPr="00000000" w14:paraId="000000D2">
      <w:pPr>
        <w:spacing w:before="120" w:line="240" w:lineRule="auto"/>
        <w:ind w:firstLine="560"/>
        <w:jc w:val="both"/>
        <w:rPr>
          <w:i w:val="1"/>
          <w:iCs w:val="1"/>
          <w:sz w:val="28"/>
          <w:szCs w:val="28"/>
        </w:rPr>
      </w:pPr>
      <w:r w:rsidDel="00000000" w:rsidR="00000000" w:rsidRPr="00000000">
        <w:rPr>
          <w:i w:val="1"/>
          <w:iCs w:val="1"/>
          <w:sz w:val="28"/>
          <w:szCs w:val="28"/>
          <w:rtl w:val="0"/>
        </w:rPr>
        <w:t xml:space="preserve">Điều 4. Chế độ hỗ trợ đối với người cai nghiện ma túy tự nguyện tại gia đình, cộng đồng </w:t>
      </w:r>
    </w:p>
    <w:p w:rsidR="00000000" w:rsidDel="00000000" w:rsidP="00000000" w:rsidRDefault="00000000" w:rsidRPr="00000000" w14:paraId="000000D3">
      <w:pPr>
        <w:spacing w:before="120" w:line="240" w:lineRule="auto"/>
        <w:ind w:firstLine="560"/>
        <w:jc w:val="both"/>
        <w:rPr>
          <w:i w:val="1"/>
          <w:iCs w:val="1"/>
          <w:sz w:val="28"/>
          <w:szCs w:val="28"/>
        </w:rPr>
      </w:pPr>
      <w:r w:rsidDel="00000000" w:rsidR="00000000" w:rsidRPr="00000000">
        <w:rPr>
          <w:i w:val="1"/>
          <w:iCs w:val="1"/>
          <w:sz w:val="28"/>
          <w:szCs w:val="28"/>
          <w:rtl w:val="0"/>
        </w:rPr>
        <w:t xml:space="preserve">Hỗ trợ 01 (một) lần kinh phí cai nghiện ma túy đối với người cai nghiện ma túy tự nguyện tại gia đình, cộng đồng khi hoàn thành ít nhất 03 (ba) giai đoạn theo quy định tại Điều 22, Điều 23 và Điều 24 của Nghị định 116/2021/NĐ-CP ngày 21 tháng 12 năm 2021 của Chính phủ quy định chi tiết một số điều của Luật Phòng, chống ma túy; Luật Xử lý vi phạm hành chính về cai nghiện ma túy và quản lý sau cai nghiện ma túy: mức hỗ trợ bằng 1,5 lần mức lương cơ sở hiện hành. </w:t>
      </w:r>
    </w:p>
    <w:p w:rsidR="00000000" w:rsidDel="00000000" w:rsidP="00000000" w:rsidRDefault="00000000" w:rsidRPr="00000000" w14:paraId="000000D4">
      <w:pPr>
        <w:spacing w:before="120" w:line="240" w:lineRule="auto"/>
        <w:ind w:firstLine="560"/>
        <w:jc w:val="both"/>
        <w:rPr>
          <w:b w:val="1"/>
          <w:bCs w:val="1"/>
          <w:sz w:val="28"/>
          <w:szCs w:val="28"/>
        </w:rPr>
      </w:pPr>
      <w:r w:rsidDel="00000000" w:rsidR="00000000" w:rsidRPr="00000000">
        <w:rPr>
          <w:b w:val="1"/>
          <w:bCs w:val="1"/>
          <w:sz w:val="28"/>
          <w:szCs w:val="28"/>
          <w:rtl w:val="0"/>
        </w:rPr>
        <w:t xml:space="preserve">8.2. Kinh phí bảo đảm thực hiện:</w:t>
      </w:r>
    </w:p>
    <w:p w:rsidR="00000000" w:rsidDel="00000000" w:rsidP="00000000" w:rsidRDefault="00000000" w:rsidRPr="00000000" w14:paraId="000000D5">
      <w:pPr>
        <w:spacing w:before="120" w:line="240" w:lineRule="auto"/>
        <w:ind w:firstLine="560"/>
        <w:jc w:val="both"/>
        <w:rPr>
          <w:sz w:val="28"/>
          <w:szCs w:val="28"/>
        </w:rPr>
      </w:pPr>
      <w:r w:rsidDel="00000000" w:rsidR="00000000" w:rsidRPr="00000000">
        <w:rPr>
          <w:sz w:val="28"/>
          <w:szCs w:val="28"/>
          <w:rtl w:val="0"/>
        </w:rPr>
        <w:t xml:space="preserve">Theo số liệu phân tích số người cai nghiện tự nguyện tại gia đình, cộng đồng trung bình các năm 2023, 2024, 2025:</w:t>
      </w:r>
    </w:p>
    <w:p w:rsidR="00000000" w:rsidDel="00000000" w:rsidP="00000000" w:rsidRDefault="00000000" w:rsidRPr="00000000" w14:paraId="000000D6">
      <w:pPr>
        <w:spacing w:before="120" w:line="240" w:lineRule="auto"/>
        <w:ind w:firstLine="560"/>
        <w:jc w:val="both"/>
        <w:rPr>
          <w:sz w:val="28"/>
          <w:szCs w:val="28"/>
        </w:rPr>
      </w:pPr>
      <w:r w:rsidDel="00000000" w:rsidR="00000000" w:rsidRPr="00000000">
        <w:rPr>
          <w:sz w:val="28"/>
          <w:szCs w:val="28"/>
          <w:rtl w:val="0"/>
        </w:rPr>
        <w:t xml:space="preserve">Kinh phí dự kiến phải chi hỗ trợ: 184 người x 1,5 x 2.340.000 đồng = 645.840.000 đồng.</w:t>
      </w:r>
    </w:p>
    <w:p w:rsidR="00000000" w:rsidDel="00000000" w:rsidP="00000000" w:rsidRDefault="00000000" w:rsidRPr="00000000" w14:paraId="000000D7">
      <w:pPr>
        <w:spacing w:before="120" w:line="240" w:lineRule="auto"/>
        <w:ind w:firstLine="560"/>
        <w:jc w:val="both"/>
        <w:rPr>
          <w:i w:val="1"/>
          <w:iCs w:val="1"/>
          <w:sz w:val="28"/>
          <w:szCs w:val="28"/>
        </w:rPr>
      </w:pPr>
      <w:r w:rsidDel="00000000" w:rsidR="00000000" w:rsidRPr="00000000">
        <w:rPr>
          <w:i w:val="1"/>
          <w:iCs w:val="1"/>
          <w:sz w:val="28"/>
          <w:szCs w:val="28"/>
          <w:rtl w:val="0"/>
        </w:rPr>
        <w:t xml:space="preserve">(Mục 8. Phụ lục II, Dự thảo Nghị quyết)</w:t>
      </w:r>
    </w:p>
    <w:p w:rsidR="00000000" w:rsidDel="00000000" w:rsidP="00000000" w:rsidRDefault="00000000" w:rsidRPr="00000000" w14:paraId="000000D8">
      <w:pPr>
        <w:shd w:fill="ffffff" w:val="clear"/>
        <w:spacing w:before="120" w:line="240" w:lineRule="auto"/>
        <w:ind w:firstLine="560"/>
        <w:jc w:val="both"/>
        <w:rPr>
          <w:b w:val="1"/>
          <w:bCs w:val="1"/>
          <w:sz w:val="28"/>
          <w:szCs w:val="28"/>
        </w:rPr>
      </w:pPr>
      <w:r w:rsidDel="00000000" w:rsidR="00000000" w:rsidRPr="00000000">
        <w:rPr>
          <w:b w:val="1"/>
          <w:bCs w:val="1"/>
          <w:sz w:val="28"/>
          <w:szCs w:val="28"/>
          <w:rtl w:val="0"/>
        </w:rPr>
        <w:t xml:space="preserve">9. Kinh phí hỗ trợ người được giao nhiệm vụ tư vấn tâm lý, xã hội, quản lý, hỗ trợ người cai nghiện ma túy tự nguyện tại gia đình cộng đồng; người bị quản lý sau cai nghiện ma túy tại cấp xã</w:t>
      </w:r>
    </w:p>
    <w:p w:rsidR="00000000" w:rsidDel="00000000" w:rsidP="00000000" w:rsidRDefault="00000000" w:rsidRPr="00000000" w14:paraId="000000D9">
      <w:pPr>
        <w:spacing w:before="120" w:line="240" w:lineRule="auto"/>
        <w:ind w:firstLine="560"/>
        <w:jc w:val="both"/>
        <w:rPr>
          <w:b w:val="1"/>
          <w:bCs w:val="1"/>
          <w:sz w:val="28"/>
          <w:szCs w:val="28"/>
        </w:rPr>
      </w:pPr>
      <w:r w:rsidDel="00000000" w:rsidR="00000000" w:rsidRPr="00000000">
        <w:rPr>
          <w:b w:val="1"/>
          <w:bCs w:val="1"/>
          <w:sz w:val="28"/>
          <w:szCs w:val="28"/>
          <w:rtl w:val="0"/>
        </w:rPr>
        <w:t xml:space="preserve">9.1. Chế độ, chính sách dự kiến ban hành</w:t>
      </w:r>
    </w:p>
    <w:p w:rsidR="00000000" w:rsidDel="00000000" w:rsidP="00000000" w:rsidRDefault="00000000" w:rsidRPr="00000000" w14:paraId="000000DA">
      <w:pPr>
        <w:spacing w:before="120" w:line="240" w:lineRule="auto"/>
        <w:ind w:firstLine="560"/>
        <w:jc w:val="both"/>
        <w:rPr>
          <w:sz w:val="28"/>
          <w:szCs w:val="28"/>
        </w:rPr>
      </w:pPr>
      <w:r w:rsidDel="00000000" w:rsidR="00000000" w:rsidRPr="00000000">
        <w:rPr>
          <w:sz w:val="28"/>
          <w:szCs w:val="28"/>
          <w:rtl w:val="0"/>
        </w:rPr>
        <w:t xml:space="preserve">Giữ nguyên định mức hỗ trợ đối với người cai nghiện ma tuý tự nguyện tại gia đình cộng đồng quy định tại Điều 7, Nghị quyết số 09/2023/NQ-HĐND ngày 13/7/2023 của Hội đồng nhân dân tỉnh Hải Dương (cũ),</w:t>
      </w:r>
    </w:p>
    <w:p w:rsidR="00000000" w:rsidDel="00000000" w:rsidP="00000000" w:rsidRDefault="00000000" w:rsidRPr="00000000" w14:paraId="000000DB">
      <w:pPr>
        <w:spacing w:before="120" w:line="240" w:lineRule="auto"/>
        <w:ind w:firstLine="560"/>
        <w:jc w:val="both"/>
        <w:rPr>
          <w:i w:val="1"/>
          <w:iCs w:val="1"/>
          <w:sz w:val="28"/>
          <w:szCs w:val="28"/>
        </w:rPr>
      </w:pPr>
      <w:r w:rsidDel="00000000" w:rsidR="00000000" w:rsidRPr="00000000">
        <w:rPr>
          <w:i w:val="1"/>
          <w:iCs w:val="1"/>
          <w:sz w:val="28"/>
          <w:szCs w:val="28"/>
          <w:rtl w:val="0"/>
        </w:rPr>
        <w:t xml:space="preserve">Điều 7. Chi thù lao hàng tháng đối với người được giao nhiệm vụ tư vấn tâm lý, xã hội, quản lý, hỗ trợ người cai nghiện ma túy tự nguyện tại gia đình, cộng đồng, người bị quản lý sau cai nghiện ma túy tại cấp xã </w:t>
      </w:r>
    </w:p>
    <w:p w:rsidR="00000000" w:rsidDel="00000000" w:rsidP="00000000" w:rsidRDefault="00000000" w:rsidRPr="00000000" w14:paraId="000000DC">
      <w:pPr>
        <w:spacing w:before="120" w:line="240" w:lineRule="auto"/>
        <w:ind w:firstLine="560"/>
        <w:jc w:val="both"/>
        <w:rPr>
          <w:i w:val="1"/>
          <w:iCs w:val="1"/>
          <w:sz w:val="28"/>
          <w:szCs w:val="28"/>
        </w:rPr>
      </w:pPr>
      <w:r w:rsidDel="00000000" w:rsidR="00000000" w:rsidRPr="00000000">
        <w:rPr>
          <w:i w:val="1"/>
          <w:iCs w:val="1"/>
          <w:sz w:val="28"/>
          <w:szCs w:val="28"/>
          <w:rtl w:val="0"/>
        </w:rPr>
        <w:t xml:space="preserve">Người được giao nhiệm vụ tư vấn tâm lý, xã hội, quản lý, hỗ trợ người cai nghiện ma túy tự nguyện tại gia đình, cộng đồng, người bị quản lý sau cai nghiện ma túy tại cấp xã theo phân công của Chủ tịch Ủy ban nhân dân cấp xã được hưởng thù lao hàng tháng bằng 0,4 lần mức lương cơ sở hiện hành/người/tháng. </w:t>
      </w:r>
    </w:p>
    <w:p w:rsidR="00000000" w:rsidDel="00000000" w:rsidP="00000000" w:rsidRDefault="00000000" w:rsidRPr="00000000" w14:paraId="000000DD">
      <w:pPr>
        <w:spacing w:before="120" w:line="240" w:lineRule="auto"/>
        <w:ind w:firstLine="560"/>
        <w:jc w:val="both"/>
        <w:rPr>
          <w:b w:val="1"/>
          <w:bCs w:val="1"/>
          <w:sz w:val="28"/>
          <w:szCs w:val="28"/>
        </w:rPr>
      </w:pPr>
      <w:r w:rsidDel="00000000" w:rsidR="00000000" w:rsidRPr="00000000">
        <w:rPr>
          <w:b w:val="1"/>
          <w:bCs w:val="1"/>
          <w:sz w:val="28"/>
          <w:szCs w:val="28"/>
          <w:rtl w:val="0"/>
        </w:rPr>
        <w:t xml:space="preserve">9.2. Kinh phí bảo đảm thực hiện:</w:t>
      </w:r>
    </w:p>
    <w:p w:rsidR="00000000" w:rsidDel="00000000" w:rsidP="00000000" w:rsidRDefault="00000000" w:rsidRPr="00000000" w14:paraId="000000DE">
      <w:pPr>
        <w:shd w:fill="ffffff" w:val="clear"/>
        <w:spacing w:before="120" w:line="240" w:lineRule="auto"/>
        <w:ind w:firstLine="560"/>
        <w:jc w:val="both"/>
        <w:rPr>
          <w:sz w:val="28"/>
          <w:szCs w:val="28"/>
        </w:rPr>
      </w:pPr>
      <w:r w:rsidDel="00000000" w:rsidR="00000000" w:rsidRPr="00000000">
        <w:rPr>
          <w:sz w:val="28"/>
          <w:szCs w:val="28"/>
          <w:rtl w:val="0"/>
        </w:rPr>
        <w:t xml:space="preserve">Theo thống kê trung bình 03 năm (2023, 2024, 2025) nhóm đối tượng trên là 560 người, dự thảo quy định tối đa 10 người cai nghiện ma túy tự nguyện tại gia đình cộng đồng; người bị quản lý sau cai nghiện ma túy tại cấp xã được bố trí 01 cán bộ quản lý. Như vậy, sẽ cần khoảng 56 người thực hiện nhiệm vụ tư vấn tâm lý, xã hội, quản lý, hỗ trợ người cai nghiện ma túy tự nguyện tại gia đình cộng đồng; người bị quản lý sau cai nghiện ma túy tại cấp xã.</w:t>
      </w:r>
    </w:p>
    <w:p w:rsidR="00000000" w:rsidDel="00000000" w:rsidP="00000000" w:rsidRDefault="00000000" w:rsidRPr="00000000" w14:paraId="000000DF">
      <w:pPr>
        <w:shd w:fill="ffffff" w:val="clear"/>
        <w:spacing w:before="120" w:line="240" w:lineRule="auto"/>
        <w:ind w:firstLine="560"/>
        <w:jc w:val="both"/>
        <w:rPr>
          <w:sz w:val="28"/>
          <w:szCs w:val="28"/>
        </w:rPr>
      </w:pPr>
      <w:r w:rsidDel="00000000" w:rsidR="00000000" w:rsidRPr="00000000">
        <w:rPr>
          <w:sz w:val="28"/>
          <w:szCs w:val="28"/>
          <w:rtl w:val="0"/>
        </w:rPr>
        <w:t xml:space="preserve"> Tuy nhiên, hiện nay thành phố Hải Phòng có 114 đơn vị hành chính cấp xã, do vậy, dự kiến bố trí mỗi xã, phường ít nhất 01 cán bộ quản lý.</w:t>
      </w:r>
    </w:p>
    <w:p w:rsidR="00000000" w:rsidDel="00000000" w:rsidP="00000000" w:rsidRDefault="00000000" w:rsidRPr="00000000" w14:paraId="000000E0">
      <w:pPr>
        <w:spacing w:before="120" w:line="240" w:lineRule="auto"/>
        <w:ind w:firstLine="560"/>
        <w:jc w:val="both"/>
        <w:rPr>
          <w:sz w:val="28"/>
          <w:szCs w:val="28"/>
        </w:rPr>
      </w:pPr>
      <w:r w:rsidDel="00000000" w:rsidR="00000000" w:rsidRPr="00000000">
        <w:rPr>
          <w:sz w:val="28"/>
          <w:szCs w:val="28"/>
          <w:rtl w:val="0"/>
        </w:rPr>
        <w:t xml:space="preserve">Nghị quyết thành phố quy định Định mức hỗ trợ bằng định mức quy định của Trung ương, do vậy các nội dung này thành phố không phải hỗ trợ thêm.</w:t>
      </w:r>
    </w:p>
    <w:p w:rsidR="00000000" w:rsidDel="00000000" w:rsidP="00000000" w:rsidRDefault="00000000" w:rsidRPr="00000000" w14:paraId="000000E1">
      <w:pPr>
        <w:spacing w:before="120" w:line="240" w:lineRule="auto"/>
        <w:ind w:firstLine="560"/>
        <w:jc w:val="both"/>
        <w:rPr>
          <w:i w:val="1"/>
          <w:iCs w:val="1"/>
          <w:sz w:val="28"/>
          <w:szCs w:val="28"/>
        </w:rPr>
      </w:pPr>
      <w:r w:rsidDel="00000000" w:rsidR="00000000" w:rsidRPr="00000000">
        <w:rPr>
          <w:i w:val="1"/>
          <w:iCs w:val="1"/>
          <w:sz w:val="28"/>
          <w:szCs w:val="28"/>
          <w:rtl w:val="0"/>
        </w:rPr>
        <w:t xml:space="preserve">(Mục 9. Phụ lục II, Dự thảo Nghị quyết)</w:t>
      </w:r>
    </w:p>
    <w:p w:rsidR="00000000" w:rsidDel="00000000" w:rsidP="00000000" w:rsidRDefault="00000000" w:rsidRPr="00000000" w14:paraId="000000E2">
      <w:pPr>
        <w:spacing w:before="120" w:line="240" w:lineRule="auto"/>
        <w:ind w:firstLine="560"/>
        <w:jc w:val="both"/>
        <w:rPr>
          <w:b w:val="1"/>
          <w:bCs w:val="1"/>
          <w:sz w:val="28"/>
          <w:szCs w:val="28"/>
        </w:rPr>
      </w:pPr>
      <w:r w:rsidDel="00000000" w:rsidR="00000000" w:rsidRPr="00000000">
        <w:rPr>
          <w:b w:val="1"/>
          <w:bCs w:val="1"/>
          <w:sz w:val="28"/>
          <w:szCs w:val="28"/>
          <w:rtl w:val="0"/>
        </w:rPr>
        <w:t xml:space="preserve">* Tổng kinh phí thành phố hỗ trợ dự kiến để thực hiện 09 chính sách: 68.939.585.502đ</w:t>
      </w:r>
    </w:p>
    <w:p w:rsidR="00000000" w:rsidDel="00000000" w:rsidP="00000000" w:rsidRDefault="00000000" w:rsidRPr="00000000" w14:paraId="000000E3">
      <w:pPr>
        <w:spacing w:before="120" w:line="240" w:lineRule="auto"/>
        <w:ind w:firstLine="560"/>
        <w:jc w:val="both"/>
        <w:rPr>
          <w:i w:val="1"/>
          <w:iCs w:val="1"/>
          <w:sz w:val="28"/>
          <w:szCs w:val="28"/>
        </w:rPr>
      </w:pPr>
      <w:r w:rsidDel="00000000" w:rsidR="00000000" w:rsidRPr="00000000">
        <w:rPr>
          <w:i w:val="1"/>
          <w:iCs w:val="1"/>
          <w:sz w:val="28"/>
          <w:szCs w:val="28"/>
          <w:rtl w:val="0"/>
        </w:rPr>
        <w:t xml:space="preserve">(Bằng chữ: Sáu mươi tám tỷ chín trăm ba mươi chín triệu năm trăm tám mươi lăm nghìn năm trăm linh hai đồng).</w:t>
      </w:r>
    </w:p>
    <w:p w:rsidR="00000000" w:rsidDel="00000000" w:rsidP="00000000" w:rsidRDefault="00000000" w:rsidRPr="00000000" w14:paraId="000000E4">
      <w:pPr>
        <w:spacing w:before="120" w:line="240" w:lineRule="auto"/>
        <w:ind w:firstLine="720"/>
        <w:jc w:val="both"/>
        <w:rPr>
          <w:sz w:val="28"/>
          <w:szCs w:val="28"/>
        </w:rPr>
      </w:pPr>
      <w:r w:rsidDel="00000000" w:rsidR="00000000" w:rsidRPr="00000000">
        <w:rPr>
          <w:sz w:val="28"/>
          <w:szCs w:val="28"/>
          <w:rtl w:val="0"/>
        </w:rPr>
        <w:t xml:space="preserve">Công an thành phố Hải Phòng báo cáo đánh giá Dự thảo xây dựng Nghị quyết của Hội đồng nhân dân thành phố quy định chính sách hỗ trợ công tác phòng, chống tội phạm ma túy trên địa bàn thành phố Hải Phòng, kính trình đồng chí  UBND thành phố xem xét, nghiên cứu./.</w:t>
      </w:r>
    </w:p>
    <w:p w:rsidR="00000000" w:rsidDel="00000000" w:rsidP="00000000" w:rsidRDefault="00000000" w:rsidRPr="00000000" w14:paraId="000000E5">
      <w:pPr>
        <w:spacing w:line="240" w:lineRule="auto"/>
        <w:jc w:val="both"/>
        <w:rPr>
          <w:sz w:val="28"/>
          <w:szCs w:val="28"/>
        </w:rPr>
      </w:pPr>
      <w:r w:rsidDel="00000000" w:rsidR="00000000" w:rsidRPr="00000000">
        <w:rPr>
          <w:sz w:val="28"/>
          <w:szCs w:val="28"/>
          <w:rtl w:val="0"/>
        </w:rPr>
        <w:t xml:space="preserve"> </w:t>
      </w:r>
    </w:p>
    <w:tbl>
      <w:tblPr>
        <w:tblStyle w:val="Table2"/>
        <w:tblW w:w="92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085"/>
        <w:gridCol w:w="4125"/>
        <w:tblGridChange w:id="0">
          <w:tblGrid>
            <w:gridCol w:w="5085"/>
            <w:gridCol w:w="4125"/>
          </w:tblGrid>
        </w:tblGridChange>
      </w:tblGrid>
      <w:tr>
        <w:trPr>
          <w:cantSplit w:val="0"/>
          <w:trHeight w:val="253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E6">
            <w:pPr>
              <w:spacing w:before="0" w:line="240" w:lineRule="auto"/>
              <w:ind w:left="-40" w:right="240" w:firstLine="0"/>
              <w:jc w:val="both"/>
              <w:rPr>
                <w:b w:val="1"/>
                <w:bCs w:val="1"/>
                <w:i w:val="1"/>
                <w:iCs w:val="1"/>
              </w:rPr>
            </w:pPr>
            <w:r w:rsidDel="00000000" w:rsidR="00000000" w:rsidRPr="00000000">
              <w:rPr>
                <w:b w:val="1"/>
                <w:bCs w:val="1"/>
                <w:i w:val="1"/>
                <w:iCs w:val="1"/>
                <w:rtl w:val="0"/>
              </w:rPr>
              <w:t xml:space="preserve">Nơi nhận:</w:t>
            </w:r>
          </w:p>
          <w:p w:rsidR="00000000" w:rsidDel="00000000" w:rsidP="00000000" w:rsidRDefault="00000000" w:rsidRPr="00000000" w14:paraId="000000E7">
            <w:pPr>
              <w:spacing w:before="0" w:line="240" w:lineRule="auto"/>
              <w:ind w:left="-40" w:firstLine="0"/>
              <w:jc w:val="both"/>
              <w:rPr>
                <w:sz w:val="22"/>
                <w:szCs w:val="22"/>
              </w:rPr>
            </w:pPr>
            <w:r w:rsidDel="00000000" w:rsidR="00000000" w:rsidRPr="00000000">
              <w:rPr>
                <w:sz w:val="22"/>
                <w:szCs w:val="22"/>
                <w:rtl w:val="0"/>
              </w:rPr>
              <w:t xml:space="preserve">- UBND thành phố  (Để báo cáo);</w:t>
            </w:r>
          </w:p>
          <w:p w:rsidR="00000000" w:rsidDel="00000000" w:rsidP="00000000" w:rsidRDefault="00000000" w:rsidRPr="00000000" w14:paraId="000000E8">
            <w:pPr>
              <w:spacing w:before="0" w:line="240" w:lineRule="auto"/>
              <w:ind w:left="-40" w:firstLine="0"/>
              <w:jc w:val="both"/>
              <w:rPr>
                <w:sz w:val="22"/>
                <w:szCs w:val="22"/>
              </w:rPr>
            </w:pPr>
            <w:r w:rsidDel="00000000" w:rsidR="00000000" w:rsidRPr="00000000">
              <w:rPr>
                <w:sz w:val="22"/>
                <w:szCs w:val="22"/>
                <w:rtl w:val="0"/>
              </w:rPr>
              <w:t xml:space="preserve">- Các Sở: Tư pháp, Nội vụ, Tài chính;</w:t>
            </w:r>
          </w:p>
          <w:p w:rsidR="00000000" w:rsidDel="00000000" w:rsidP="00000000" w:rsidRDefault="00000000" w:rsidRPr="00000000" w14:paraId="000000E9">
            <w:pPr>
              <w:spacing w:before="0" w:line="240" w:lineRule="auto"/>
              <w:ind w:left="-40" w:firstLine="0"/>
              <w:jc w:val="both"/>
              <w:rPr>
                <w:sz w:val="22"/>
                <w:szCs w:val="22"/>
              </w:rPr>
            </w:pPr>
            <w:r w:rsidDel="00000000" w:rsidR="00000000" w:rsidRPr="00000000">
              <w:rPr>
                <w:sz w:val="22"/>
                <w:szCs w:val="22"/>
                <w:rtl w:val="0"/>
              </w:rPr>
              <w:t xml:space="preserve">- Đ/c Giám đốc CATP (Để báo cáo);</w:t>
            </w:r>
          </w:p>
          <w:p w:rsidR="00000000" w:rsidDel="00000000" w:rsidP="00000000" w:rsidRDefault="00000000" w:rsidRPr="00000000" w14:paraId="000000EA">
            <w:pPr>
              <w:spacing w:before="0" w:line="240" w:lineRule="auto"/>
              <w:ind w:left="-40" w:right="240" w:firstLine="0"/>
              <w:jc w:val="both"/>
              <w:rPr>
                <w:sz w:val="22"/>
                <w:szCs w:val="22"/>
              </w:rPr>
            </w:pPr>
            <w:r w:rsidDel="00000000" w:rsidR="00000000" w:rsidRPr="00000000">
              <w:rPr>
                <w:sz w:val="22"/>
                <w:szCs w:val="22"/>
                <w:rtl w:val="0"/>
              </w:rPr>
              <w:t xml:space="preserve">- Lưu: VT, PC04 (Đ.T.A).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EB">
            <w:pPr>
              <w:spacing w:line="240" w:lineRule="auto"/>
              <w:ind w:left="-40" w:firstLine="0"/>
              <w:jc w:val="center"/>
              <w:rPr>
                <w:b w:val="1"/>
                <w:bCs w:val="1"/>
                <w:sz w:val="26"/>
                <w:szCs w:val="26"/>
              </w:rPr>
            </w:pPr>
            <w:r w:rsidDel="00000000" w:rsidR="00000000" w:rsidRPr="00000000">
              <w:rPr>
                <w:b w:val="1"/>
                <w:bCs w:val="1"/>
                <w:sz w:val="26"/>
                <w:szCs w:val="26"/>
                <w:rtl w:val="0"/>
              </w:rPr>
              <w:t xml:space="preserve">KT. GIÁM ĐỐC</w:t>
            </w:r>
          </w:p>
          <w:p w:rsidR="00000000" w:rsidDel="00000000" w:rsidP="00000000" w:rsidRDefault="00000000" w:rsidRPr="00000000" w14:paraId="000000EC">
            <w:pPr>
              <w:spacing w:line="240" w:lineRule="auto"/>
              <w:ind w:left="-40" w:firstLine="0"/>
              <w:jc w:val="center"/>
              <w:rPr>
                <w:b w:val="1"/>
                <w:bCs w:val="1"/>
                <w:sz w:val="26"/>
                <w:szCs w:val="26"/>
              </w:rPr>
            </w:pPr>
            <w:r w:rsidDel="00000000" w:rsidR="00000000" w:rsidRPr="00000000">
              <w:rPr>
                <w:b w:val="1"/>
                <w:bCs w:val="1"/>
                <w:sz w:val="26"/>
                <w:szCs w:val="26"/>
                <w:rtl w:val="0"/>
              </w:rPr>
              <w:t xml:space="preserve">PHÓ GIÁM ĐỐC</w:t>
            </w:r>
          </w:p>
          <w:p w:rsidR="00000000" w:rsidDel="00000000" w:rsidP="00000000" w:rsidRDefault="00000000" w:rsidRPr="00000000" w14:paraId="000000ED">
            <w:pPr>
              <w:spacing w:line="240" w:lineRule="auto"/>
              <w:ind w:left="-40" w:firstLine="0"/>
              <w:jc w:val="both"/>
              <w:rPr>
                <w:b w:val="1"/>
                <w:bCs w:val="1"/>
                <w:sz w:val="26"/>
                <w:szCs w:val="26"/>
              </w:rPr>
            </w:pPr>
            <w:r w:rsidDel="00000000" w:rsidR="00000000" w:rsidRPr="00000000">
              <w:rPr>
                <w:b w:val="1"/>
                <w:bCs w:val="1"/>
                <w:sz w:val="26"/>
                <w:szCs w:val="26"/>
                <w:rtl w:val="0"/>
              </w:rPr>
              <w:t xml:space="preserve"> </w:t>
            </w:r>
          </w:p>
          <w:p w:rsidR="00000000" w:rsidDel="00000000" w:rsidP="00000000" w:rsidRDefault="00000000" w:rsidRPr="00000000" w14:paraId="000000EE">
            <w:pPr>
              <w:spacing w:line="240" w:lineRule="auto"/>
              <w:ind w:left="-40" w:firstLine="0"/>
              <w:jc w:val="both"/>
              <w:rPr>
                <w:b w:val="1"/>
                <w:bCs w:val="1"/>
                <w:sz w:val="2"/>
                <w:szCs w:val="2"/>
              </w:rPr>
            </w:pPr>
            <w:r w:rsidDel="00000000" w:rsidR="00000000" w:rsidRPr="00000000">
              <w:rPr>
                <w:b w:val="1"/>
                <w:bCs w:val="1"/>
                <w:sz w:val="2"/>
                <w:szCs w:val="2"/>
                <w:rtl w:val="0"/>
              </w:rPr>
              <w:t xml:space="preserve"> </w:t>
            </w:r>
          </w:p>
          <w:p w:rsidR="00000000" w:rsidDel="00000000" w:rsidP="00000000" w:rsidRDefault="00000000" w:rsidRPr="00000000" w14:paraId="000000EF">
            <w:pPr>
              <w:spacing w:line="240" w:lineRule="auto"/>
              <w:ind w:left="-40" w:firstLine="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F0">
            <w:pPr>
              <w:spacing w:line="240" w:lineRule="auto"/>
              <w:ind w:left="-40" w:firstLine="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F1">
            <w:pPr>
              <w:spacing w:line="240" w:lineRule="auto"/>
              <w:ind w:left="-40" w:firstLine="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F2">
            <w:pPr>
              <w:spacing w:line="240" w:lineRule="auto"/>
              <w:ind w:left="-40" w:firstLine="0"/>
              <w:jc w:val="both"/>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F3">
            <w:pPr>
              <w:spacing w:line="240" w:lineRule="auto"/>
              <w:ind w:left="-40" w:right="240" w:firstLine="0"/>
              <w:jc w:val="center"/>
              <w:rPr>
                <w:b w:val="1"/>
                <w:bCs w:val="1"/>
                <w:sz w:val="28"/>
                <w:szCs w:val="28"/>
              </w:rPr>
            </w:pPr>
            <w:r w:rsidDel="00000000" w:rsidR="00000000" w:rsidRPr="00000000">
              <w:rPr>
                <w:b w:val="1"/>
                <w:bCs w:val="1"/>
                <w:sz w:val="28"/>
                <w:szCs w:val="28"/>
                <w:rtl w:val="0"/>
              </w:rPr>
              <w:t xml:space="preserve">Đại tá Bùi Trung Thành</w:t>
            </w:r>
          </w:p>
        </w:tc>
      </w:tr>
    </w:tbl>
    <w:p w:rsidR="00000000" w:rsidDel="00000000" w:rsidP="00000000" w:rsidRDefault="00000000" w:rsidRPr="00000000" w14:paraId="000000F4">
      <w:pPr>
        <w:spacing w:line="240" w:lineRule="auto"/>
        <w:jc w:val="both"/>
        <w:rPr>
          <w:b w:val="1"/>
          <w:bCs w:val="1"/>
          <w:sz w:val="32"/>
          <w:szCs w:val="32"/>
        </w:rPr>
      </w:pPr>
      <w:r w:rsidDel="00000000" w:rsidR="00000000" w:rsidRPr="00000000">
        <w:rPr>
          <w:rtl w:val="0"/>
        </w:rPr>
      </w:r>
    </w:p>
    <w:p w:rsidR="00000000" w:rsidDel="00000000" w:rsidP="00000000" w:rsidRDefault="00000000" w:rsidRPr="00000000" w14:paraId="000000F5">
      <w:pPr>
        <w:spacing w:line="240" w:lineRule="auto"/>
        <w:rPr/>
      </w:pPr>
      <w:r w:rsidDel="00000000" w:rsidR="00000000" w:rsidRPr="00000000">
        <w:rPr>
          <w:rtl w:val="0"/>
        </w:rPr>
      </w:r>
    </w:p>
    <w:sectPr>
      <w:headerReference r:id="rId14" w:type="default"/>
      <w:footerReference r:id="rId15" w:type="default"/>
      <w:footerReference r:id="rId16" w:type="even"/>
      <w:pgSz w:h="16840" w:w="11907" w:orient="portrait"/>
      <w:pgMar w:bottom="1134" w:top="1134" w:left="1701" w:right="851" w:header="454" w:footer="26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style>
  <w:style w:type="paragraph" w:styleId="Heading2">
    <w:name w:val="heading 2"/>
    <w:basedOn w:val="Normal"/>
    <w:next w:val="Normal"/>
    <w:pPr>
      <w:keepNext w:val="1"/>
      <w:spacing w:before="120" w:lineRule="auto"/>
      <w:ind w:firstLine="601"/>
      <w:jc w:val="center"/>
    </w:pPr>
    <w:rPr>
      <w:b w:val="1"/>
      <w:bCs w:val="1"/>
      <w:sz w:val="28"/>
      <w:szCs w:val="28"/>
    </w:rPr>
  </w:style>
  <w:style w:type="paragraph" w:styleId="Heading3">
    <w:name w:val="heading 3"/>
    <w:basedOn w:val="Normal"/>
    <w:next w:val="Normal"/>
    <w:pPr>
      <w:keepNext w:val="1"/>
    </w:pPr>
    <w:rPr>
      <w:b w:val="1"/>
      <w:bCs w:val="1"/>
      <w:sz w:val="28"/>
      <w:szCs w:val="28"/>
    </w:rPr>
  </w:style>
  <w:style w:type="paragraph" w:styleId="Heading4">
    <w:name w:val="heading 4"/>
    <w:basedOn w:val="Normal"/>
    <w:next w:val="Normal"/>
    <w:pPr>
      <w:keepNext w:val="1"/>
      <w:jc w:val="center"/>
    </w:pPr>
    <w:rPr/>
  </w:style>
  <w:style w:type="paragraph" w:styleId="Heading5">
    <w:name w:val="heading 5"/>
    <w:basedOn w:val="Normal"/>
    <w:next w:val="Normal"/>
    <w:pPr>
      <w:keepNext w:val="1"/>
      <w:spacing w:line="360" w:lineRule="auto"/>
      <w:jc w:val="center"/>
    </w:pPr>
    <w:rPr>
      <w:b w:val="1"/>
      <w:bCs w:val="1"/>
      <w:sz w:val="28"/>
      <w:szCs w:val="28"/>
    </w:rPr>
  </w:style>
  <w:style w:type="paragraph" w:styleId="Heading6">
    <w:name w:val="heading 6"/>
    <w:basedOn w:val="Normal"/>
    <w:next w:val="Normal"/>
    <w:pPr>
      <w:keepNext w:val="1"/>
      <w:spacing w:before="60" w:lineRule="auto"/>
      <w:jc w:val="center"/>
    </w:pPr>
    <w:rPr>
      <w:b w:val="1"/>
      <w:bCs w:val="1"/>
      <w:sz w:val="32"/>
      <w:szCs w:val="32"/>
    </w:rPr>
  </w:style>
  <w:style w:type="paragraph" w:styleId="Title">
    <w:name w:val="Title"/>
    <w:basedOn w:val="Normal"/>
    <w:next w:val="Normal"/>
    <w:pPr>
      <w:jc w:val="center"/>
    </w:pPr>
    <w:rPr>
      <w:b w:val="1"/>
      <w:bCs w:val="1"/>
      <w:sz w:val="26"/>
      <w:szCs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85.0" w:type="dxa"/>
        <w:bottom w:w="0.0" w:type="dxa"/>
        <w:right w:w="85.0" w:type="dxa"/>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thuvienphapluat.vn/van-ban/Vi-pham-hanh-chinh/Luat-xu-ly-vi-pham-hanh-chinh-2012-142766.aspx" TargetMode="External"/><Relationship Id="rId10" Type="http://schemas.openxmlformats.org/officeDocument/2006/relationships/hyperlink" Target="https://thuvienphapluat.vn/van-ban/Trach-nhiem-hinh-su/Luat-Phong-chong-ma-tuy-2021-445185.aspx" TargetMode="External"/><Relationship Id="rId13" Type="http://schemas.openxmlformats.org/officeDocument/2006/relationships/hyperlink" Target="https://thuvienphapluat.vn/van-ban/Vi-pham-hanh-chinh/Luat-xu-ly-vi-pham-hanh-chinh-2012-142766.aspx" TargetMode="External"/><Relationship Id="rId12" Type="http://schemas.openxmlformats.org/officeDocument/2006/relationships/hyperlink" Target="https://thuvienphapluat.vn/van-ban/Trach-nhiem-hinh-su/Luat-Phong-chong-ma-tuy-2021-445185.asp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uvienphapluat.vn/van-ban/Vi-pham-hanh-chinh/Luat-xu-ly-vi-pham-hanh-chinh-2012-142766.aspx"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thuvienphapluat.vn/van-ban/Trach-nhiem-hinh-su/Luat-Phong-chong-ma-tuy-2021-44518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v665cCzTlotOWhu2Y7znZ1RgQ==">CgMxLjA4AHIhMURRZnhoT0JBZnJyR1FvNTJXZHNUMGlZQ2ZIZWc3dzlo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eyJoZGlkIjoiNmU3OWEyMWNjNWZjZmY5M2I3ZGZlZWEzMjliOWViZmYiLCJ1c2VySWQiOiIxMzkyMDczODA5NjkxIn0=</vt:lpwstr>
  </property>
  <property fmtid="{D5CDD505-2E9C-101B-9397-08002B2CF9AE}" pid="3" name="KSOProductBuildVer">
    <vt:lpwstr>1033-12.1.0.25862</vt:lpwstr>
  </property>
  <property fmtid="{D5CDD505-2E9C-101B-9397-08002B2CF9AE}" pid="4" name="ICV">
    <vt:lpwstr>04FF753C47164AF1AF6D29803C54EDA1_12</vt:lpwstr>
  </property>
</Properties>
</file>