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26" w:type="pct"/>
        <w:jc w:val="center"/>
        <w:tblCellSpacing w:w="0" w:type="dxa"/>
        <w:shd w:val="clear" w:color="auto" w:fill="FFFFFF"/>
        <w:tblCellMar>
          <w:left w:w="0" w:type="dxa"/>
          <w:right w:w="0" w:type="dxa"/>
        </w:tblCellMar>
        <w:tblLook w:val="04A0" w:firstRow="1" w:lastRow="0" w:firstColumn="1" w:lastColumn="0" w:noHBand="0" w:noVBand="1"/>
      </w:tblPr>
      <w:tblGrid>
        <w:gridCol w:w="3919"/>
        <w:gridCol w:w="5743"/>
      </w:tblGrid>
      <w:tr w:rsidR="00EE4921" w:rsidRPr="00052473" w14:paraId="2D5EB763" w14:textId="77777777" w:rsidTr="00EE4921">
        <w:trPr>
          <w:trHeight w:val="830"/>
          <w:tblCellSpacing w:w="0" w:type="dxa"/>
          <w:jc w:val="center"/>
        </w:trPr>
        <w:tc>
          <w:tcPr>
            <w:tcW w:w="2028" w:type="pct"/>
            <w:shd w:val="clear" w:color="auto" w:fill="FFFFFF"/>
            <w:tcMar>
              <w:top w:w="0" w:type="dxa"/>
              <w:left w:w="108" w:type="dxa"/>
              <w:bottom w:w="0" w:type="dxa"/>
              <w:right w:w="108" w:type="dxa"/>
            </w:tcMar>
            <w:hideMark/>
          </w:tcPr>
          <w:bookmarkStart w:id="0" w:name="_GoBack"/>
          <w:bookmarkEnd w:id="0"/>
          <w:p w14:paraId="6422D0ED" w14:textId="1BCDAA1F" w:rsidR="00EE4921" w:rsidRPr="00052473" w:rsidRDefault="00EE4921" w:rsidP="00EE4921">
            <w:pPr>
              <w:spacing w:after="0"/>
              <w:ind w:left="179" w:firstLine="0"/>
              <w:jc w:val="center"/>
              <w:rPr>
                <w:rFonts w:eastAsia="Aptos" w:cs="Times New Roman"/>
                <w:b/>
                <w:bCs/>
                <w:color w:val="000000" w:themeColor="text1"/>
                <w:szCs w:val="28"/>
              </w:rPr>
            </w:pPr>
            <w:r w:rsidRPr="00052473">
              <w:rPr>
                <w:rFonts w:eastAsia="Aptos" w:cs="Times New Roman"/>
                <w:b/>
                <w:bCs/>
                <w:noProof/>
                <w:color w:val="000000" w:themeColor="text1"/>
                <w:sz w:val="26"/>
                <w:szCs w:val="26"/>
              </w:rPr>
              <mc:AlternateContent>
                <mc:Choice Requires="wps">
                  <w:drawing>
                    <wp:anchor distT="0" distB="0" distL="114300" distR="114300" simplePos="0" relativeHeight="251662336" behindDoc="0" locked="0" layoutInCell="1" allowOverlap="1" wp14:anchorId="6000A79D" wp14:editId="142B1132">
                      <wp:simplePos x="0" y="0"/>
                      <wp:positionH relativeFrom="column">
                        <wp:posOffset>652018</wp:posOffset>
                      </wp:positionH>
                      <wp:positionV relativeFrom="paragraph">
                        <wp:posOffset>461010</wp:posOffset>
                      </wp:positionV>
                      <wp:extent cx="1147445" cy="0"/>
                      <wp:effectExtent l="0" t="0" r="0" b="0"/>
                      <wp:wrapNone/>
                      <wp:docPr id="1002327214" name="Straight Connector 2"/>
                      <wp:cNvGraphicFramePr/>
                      <a:graphic xmlns:a="http://schemas.openxmlformats.org/drawingml/2006/main">
                        <a:graphicData uri="http://schemas.microsoft.com/office/word/2010/wordprocessingShape">
                          <wps:wsp>
                            <wps:cNvCnPr/>
                            <wps:spPr>
                              <a:xfrm>
                                <a:off x="0" y="0"/>
                                <a:ext cx="1147445"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A0ED0D"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35pt,36.3pt" to="141.7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" strokecolor="black [3200]" strokeweight=".5pt">
                      <v:stroke joinstyle="miter"/>
                    </v:line>
                  </w:pict>
                </mc:Fallback>
              </mc:AlternateContent>
            </w:r>
            <w:r w:rsidRPr="00052473">
              <w:rPr>
                <w:rFonts w:eastAsia="Aptos" w:cs="Times New Roman"/>
                <w:b/>
                <w:bCs/>
                <w:color w:val="000000" w:themeColor="text1"/>
                <w:sz w:val="26"/>
                <w:szCs w:val="26"/>
              </w:rPr>
              <w:t>ỦY BAN NHÂN DÂN</w:t>
            </w:r>
            <w:r w:rsidRPr="00052473">
              <w:rPr>
                <w:rFonts w:eastAsia="Aptos" w:cs="Times New Roman"/>
                <w:b/>
                <w:bCs/>
                <w:color w:val="000000" w:themeColor="text1"/>
                <w:sz w:val="26"/>
                <w:szCs w:val="26"/>
              </w:rPr>
              <w:br/>
              <w:t>THÀNH PHỐ HẢI PHÒNG</w:t>
            </w:r>
          </w:p>
        </w:tc>
        <w:tc>
          <w:tcPr>
            <w:tcW w:w="2972" w:type="pct"/>
            <w:shd w:val="clear" w:color="auto" w:fill="FFFFFF"/>
            <w:tcMar>
              <w:top w:w="0" w:type="dxa"/>
              <w:left w:w="108" w:type="dxa"/>
              <w:bottom w:w="0" w:type="dxa"/>
              <w:right w:w="108" w:type="dxa"/>
            </w:tcMar>
            <w:hideMark/>
          </w:tcPr>
          <w:p w14:paraId="26B5F402" w14:textId="77777777" w:rsidR="00EE4921" w:rsidRPr="00052473" w:rsidRDefault="00EE4921" w:rsidP="00EE4921">
            <w:pPr>
              <w:spacing w:after="0"/>
              <w:ind w:firstLine="0"/>
              <w:jc w:val="center"/>
              <w:rPr>
                <w:rFonts w:eastAsia="Aptos" w:cs="Times New Roman"/>
                <w:color w:val="000000" w:themeColor="text1"/>
                <w:szCs w:val="28"/>
              </w:rPr>
            </w:pPr>
            <w:r w:rsidRPr="00052473">
              <w:rPr>
                <w:rFonts w:eastAsia="Aptos" w:cs="Times New Roman"/>
                <w:b/>
                <w:bCs/>
                <w:noProof/>
                <w:color w:val="000000" w:themeColor="text1"/>
                <w:sz w:val="26"/>
                <w:szCs w:val="26"/>
              </w:rPr>
              <mc:AlternateContent>
                <mc:Choice Requires="wps">
                  <w:drawing>
                    <wp:anchor distT="0" distB="0" distL="114300" distR="114300" simplePos="0" relativeHeight="251661312" behindDoc="0" locked="0" layoutInCell="1" allowOverlap="1" wp14:anchorId="533F78DD" wp14:editId="2728B061">
                      <wp:simplePos x="0" y="0"/>
                      <wp:positionH relativeFrom="column">
                        <wp:posOffset>731520</wp:posOffset>
                      </wp:positionH>
                      <wp:positionV relativeFrom="paragraph">
                        <wp:posOffset>445439</wp:posOffset>
                      </wp:positionV>
                      <wp:extent cx="2061845" cy="0"/>
                      <wp:effectExtent l="0" t="0" r="0" b="0"/>
                      <wp:wrapNone/>
                      <wp:docPr id="979242194" name="Straight Connector 1"/>
                      <wp:cNvGraphicFramePr/>
                      <a:graphic xmlns:a="http://schemas.openxmlformats.org/drawingml/2006/main">
                        <a:graphicData uri="http://schemas.microsoft.com/office/word/2010/wordprocessingShape">
                          <wps:wsp>
                            <wps:cNvCnPr/>
                            <wps:spPr>
                              <a:xfrm>
                                <a:off x="0" y="0"/>
                                <a:ext cx="2061845"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B0DB90"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6pt,35.05pt" to="219.9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" strokecolor="black [3200]" strokeweight=".5pt">
                      <v:stroke joinstyle="miter"/>
                    </v:line>
                  </w:pict>
                </mc:Fallback>
              </mc:AlternateContent>
            </w:r>
            <w:r w:rsidRPr="00052473">
              <w:rPr>
                <w:rFonts w:eastAsia="Aptos" w:cs="Times New Roman"/>
                <w:b/>
                <w:bCs/>
                <w:color w:val="000000" w:themeColor="text1"/>
                <w:sz w:val="26"/>
                <w:szCs w:val="26"/>
              </w:rPr>
              <w:t>CỘNG HÒA XÃ HỘI CHỦ NGHĨA VIỆT NAM</w:t>
            </w:r>
            <w:r w:rsidRPr="00052473">
              <w:rPr>
                <w:rFonts w:eastAsia="Aptos" w:cs="Times New Roman"/>
                <w:b/>
                <w:bCs/>
                <w:color w:val="000000" w:themeColor="text1"/>
                <w:szCs w:val="28"/>
              </w:rPr>
              <w:br/>
              <w:t>Độc lập - Tự do - Hạnh phúc</w:t>
            </w:r>
            <w:r w:rsidRPr="00052473">
              <w:rPr>
                <w:rFonts w:eastAsia="Aptos" w:cs="Times New Roman"/>
                <w:b/>
                <w:bCs/>
                <w:color w:val="000000" w:themeColor="text1"/>
                <w:szCs w:val="28"/>
              </w:rPr>
              <w:br/>
            </w:r>
          </w:p>
        </w:tc>
      </w:tr>
    </w:tbl>
    <w:p w14:paraId="463A9196" w14:textId="3B81E92A" w:rsidR="00EE4921" w:rsidRPr="00052473" w:rsidRDefault="007620E8" w:rsidP="0077429D">
      <w:pPr>
        <w:spacing w:after="0" w:line="360" w:lineRule="exact"/>
        <w:ind w:firstLine="0"/>
        <w:jc w:val="center"/>
        <w:rPr>
          <w:rFonts w:eastAsia="Times New Roman" w:cs="Times New Roman"/>
          <w:b/>
          <w:bCs/>
          <w:color w:val="000000" w:themeColor="text1"/>
          <w:szCs w:val="28"/>
        </w:rPr>
      </w:pPr>
      <w:r w:rsidRPr="00052473">
        <w:rPr>
          <w:rFonts w:eastAsia="Times New Roman" w:cs="Times New Roman"/>
          <w:noProof/>
          <w:color w:val="000000" w:themeColor="text1"/>
          <w:szCs w:val="28"/>
        </w:rPr>
        <mc:AlternateContent>
          <mc:Choice Requires="wps">
            <w:drawing>
              <wp:anchor distT="45720" distB="45720" distL="114300" distR="114300" simplePos="0" relativeHeight="251659264" behindDoc="1" locked="0" layoutInCell="1" allowOverlap="1" wp14:anchorId="02000C53" wp14:editId="4E5BBCB5">
                <wp:simplePos x="0" y="0"/>
                <wp:positionH relativeFrom="page">
                  <wp:posOffset>1388110</wp:posOffset>
                </wp:positionH>
                <wp:positionV relativeFrom="paragraph">
                  <wp:posOffset>100965</wp:posOffset>
                </wp:positionV>
                <wp:extent cx="1046747" cy="312821"/>
                <wp:effectExtent l="0" t="0" r="2032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747" cy="312821"/>
                        </a:xfrm>
                        <a:prstGeom prst="rect">
                          <a:avLst/>
                        </a:prstGeom>
                        <a:solidFill>
                          <a:srgbClr val="FFFFFF"/>
                        </a:solidFill>
                        <a:ln w="9525">
                          <a:solidFill>
                            <a:srgbClr val="000000"/>
                          </a:solidFill>
                          <a:miter lim="800000"/>
                          <a:headEnd/>
                          <a:tailEnd/>
                        </a:ln>
                      </wps:spPr>
                      <wps:txbx>
                        <w:txbxContent>
                          <w:p w14:paraId="1BA07042" w14:textId="621DCA1F" w:rsidR="003B4927" w:rsidRDefault="003B4927" w:rsidP="003B4927">
                            <w:pPr>
                              <w:ind w:firstLine="0"/>
                              <w:jc w:val="center"/>
                            </w:pPr>
                            <w: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2000C53" id="_x0000_t202" coordsize="21600,21600" o:spt="202" path="m,l,21600r21600,l21600,xe">
                <v:stroke joinstyle="miter"/>
                <v:path gradientshapeok="t" o:connecttype="rect"/>
              </v:shapetype>
              <v:shape id="Text Box 2" o:spid="_x0000_s1026" type="#_x0000_t202" style="position:absolute;left:0;text-align:left;margin-left:109.3pt;margin-top:7.95pt;width:82.4pt;height:24.6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">
                <v:textbox>
                  <w:txbxContent>
                    <w:p w14:paraId="1BA07042" w14:textId="621DCA1F" w:rsidR="003B4927" w:rsidRDefault="003B4927" w:rsidP="003B4927">
                      <w:pPr>
                        <w:ind w:firstLine="0"/>
                        <w:jc w:val="center"/>
                      </w:pPr>
                      <w:r>
                        <w:t>DỰ THẢO</w:t>
                      </w:r>
                    </w:p>
                  </w:txbxContent>
                </v:textbox>
                <w10:wrap anchorx="page"/>
              </v:shape>
            </w:pict>
          </mc:Fallback>
        </mc:AlternateContent>
      </w:r>
    </w:p>
    <w:p w14:paraId="272DA911" w14:textId="734359AD" w:rsidR="00EE4921" w:rsidRPr="00052473" w:rsidRDefault="0077429D" w:rsidP="0077429D">
      <w:pPr>
        <w:spacing w:after="0" w:line="360" w:lineRule="exact"/>
        <w:ind w:firstLine="0"/>
        <w:jc w:val="center"/>
        <w:rPr>
          <w:rFonts w:eastAsia="Times New Roman" w:cs="Times New Roman"/>
          <w:b/>
          <w:bCs/>
          <w:color w:val="000000" w:themeColor="text1"/>
          <w:szCs w:val="28"/>
        </w:rPr>
      </w:pPr>
      <w:r w:rsidRPr="00052473">
        <w:rPr>
          <w:rFonts w:eastAsia="Times New Roman" w:cs="Times New Roman"/>
          <w:b/>
          <w:bCs/>
          <w:color w:val="000000" w:themeColor="text1"/>
          <w:szCs w:val="28"/>
        </w:rPr>
        <w:t xml:space="preserve">QUY CHẾ </w:t>
      </w:r>
    </w:p>
    <w:p w14:paraId="1E7F64F6" w14:textId="7710CC28" w:rsidR="00EE4921" w:rsidRPr="00052473" w:rsidRDefault="0038641D" w:rsidP="0077429D">
      <w:pPr>
        <w:spacing w:after="0" w:line="360" w:lineRule="exact"/>
        <w:ind w:firstLine="0"/>
        <w:jc w:val="center"/>
        <w:rPr>
          <w:rFonts w:eastAsia="Aptos" w:cs="Times New Roman"/>
          <w:b/>
          <w:bCs/>
          <w:color w:val="000000" w:themeColor="text1"/>
          <w:szCs w:val="28"/>
        </w:rPr>
      </w:pPr>
      <w:r w:rsidRPr="00052473">
        <w:rPr>
          <w:rFonts w:eastAsia="Aptos" w:cs="Times New Roman"/>
          <w:b/>
          <w:bCs/>
          <w:color w:val="000000" w:themeColor="text1"/>
          <w:szCs w:val="28"/>
        </w:rPr>
        <w:t>B</w:t>
      </w:r>
      <w:r w:rsidR="00EE4921" w:rsidRPr="00052473">
        <w:rPr>
          <w:rFonts w:eastAsia="Aptos" w:cs="Times New Roman"/>
          <w:b/>
          <w:bCs/>
          <w:color w:val="000000" w:themeColor="text1"/>
          <w:szCs w:val="28"/>
        </w:rPr>
        <w:t>ảo đảm an ninh mạng hệ thống thông tin các cơ quan nhà nước trên địa bàn thành phố Hải Phòng</w:t>
      </w:r>
    </w:p>
    <w:p w14:paraId="60C67375" w14:textId="6E34F2A6" w:rsidR="0077429D" w:rsidRPr="00052473" w:rsidRDefault="0077429D" w:rsidP="00CF1CF2">
      <w:pPr>
        <w:spacing w:after="0" w:line="360" w:lineRule="exact"/>
        <w:ind w:firstLine="0"/>
        <w:jc w:val="center"/>
        <w:rPr>
          <w:rFonts w:eastAsia="Times New Roman" w:cs="Times New Roman"/>
          <w:color w:val="000000" w:themeColor="text1"/>
          <w:szCs w:val="28"/>
        </w:rPr>
      </w:pPr>
      <w:r w:rsidRPr="00052473">
        <w:rPr>
          <w:rFonts w:eastAsia="Times New Roman" w:cs="Times New Roman"/>
          <w:i/>
          <w:iCs/>
          <w:color w:val="000000" w:themeColor="text1"/>
        </w:rPr>
        <w:t>(Kèm</w:t>
      </w:r>
      <w:r w:rsidR="001B3380" w:rsidRPr="00052473">
        <w:rPr>
          <w:rFonts w:eastAsia="Times New Roman" w:cs="Times New Roman"/>
          <w:i/>
          <w:iCs/>
          <w:color w:val="000000" w:themeColor="text1"/>
        </w:rPr>
        <w:t xml:space="preserve"> theo Quyết định số</w:t>
      </w:r>
      <w:r w:rsidRPr="00052473">
        <w:rPr>
          <w:rFonts w:eastAsia="Times New Roman" w:cs="Times New Roman"/>
          <w:i/>
          <w:iCs/>
          <w:color w:val="000000" w:themeColor="text1"/>
        </w:rPr>
        <w:t xml:space="preserve"> </w:t>
      </w:r>
      <w:r w:rsidRPr="00052473">
        <w:rPr>
          <w:rFonts w:eastAsia="Times New Roman" w:cs="Times New Roman"/>
          <w:i/>
          <w:iCs/>
          <w:color w:val="000000" w:themeColor="text1"/>
          <w:lang w:val="vi-VN"/>
        </w:rPr>
        <w:t>.........</w:t>
      </w:r>
      <w:r w:rsidRPr="00052473">
        <w:rPr>
          <w:rFonts w:eastAsia="Times New Roman" w:cs="Times New Roman"/>
          <w:i/>
          <w:iCs/>
          <w:color w:val="000000" w:themeColor="text1"/>
          <w:lang w:val="en-GB"/>
        </w:rPr>
        <w:t>.</w:t>
      </w:r>
      <w:r w:rsidRPr="00052473">
        <w:rPr>
          <w:rFonts w:eastAsia="Times New Roman" w:cs="Times New Roman"/>
          <w:i/>
          <w:iCs/>
          <w:color w:val="000000" w:themeColor="text1"/>
        </w:rPr>
        <w:t>/</w:t>
      </w:r>
      <w:r w:rsidR="001B3380" w:rsidRPr="00052473">
        <w:rPr>
          <w:rFonts w:eastAsia="Times New Roman" w:cs="Times New Roman"/>
          <w:i/>
          <w:iCs/>
          <w:color w:val="000000" w:themeColor="text1"/>
        </w:rPr>
        <w:t>QĐ-UBND</w:t>
      </w:r>
      <w:r w:rsidRPr="00052473">
        <w:rPr>
          <w:rFonts w:eastAsia="Times New Roman" w:cs="Times New Roman"/>
          <w:i/>
          <w:color w:val="000000" w:themeColor="text1"/>
          <w:szCs w:val="28"/>
          <w:lang w:val="en-GB"/>
        </w:rPr>
        <w:t xml:space="preserve">, ngày     tháng </w:t>
      </w:r>
      <w:r w:rsidRPr="00052473">
        <w:rPr>
          <w:rFonts w:eastAsia="Times New Roman" w:cs="Times New Roman"/>
          <w:i/>
          <w:color w:val="000000" w:themeColor="text1"/>
          <w:szCs w:val="28"/>
        </w:rPr>
        <w:t xml:space="preserve">   </w:t>
      </w:r>
      <w:r w:rsidRPr="00052473">
        <w:rPr>
          <w:rFonts w:eastAsia="Times New Roman" w:cs="Times New Roman"/>
          <w:i/>
          <w:color w:val="000000" w:themeColor="text1"/>
          <w:szCs w:val="28"/>
          <w:lang w:val="en-GB"/>
        </w:rPr>
        <w:t xml:space="preserve"> năm 202</w:t>
      </w:r>
      <w:r w:rsidR="001B3380" w:rsidRPr="00052473">
        <w:rPr>
          <w:rFonts w:eastAsia="Times New Roman" w:cs="Times New Roman"/>
          <w:i/>
          <w:color w:val="000000" w:themeColor="text1"/>
          <w:szCs w:val="28"/>
          <w:lang w:val="en-GB"/>
        </w:rPr>
        <w:t>6</w:t>
      </w:r>
      <w:r w:rsidRPr="00052473">
        <w:rPr>
          <w:rFonts w:eastAsia="Times New Roman" w:cs="Times New Roman"/>
          <w:i/>
          <w:color w:val="000000" w:themeColor="text1"/>
          <w:szCs w:val="28"/>
          <w:lang w:val="en-GB"/>
        </w:rPr>
        <w:t>)</w:t>
      </w:r>
    </w:p>
    <w:p w14:paraId="5F377CA7" w14:textId="77777777" w:rsidR="004942DE" w:rsidRPr="00052473" w:rsidRDefault="0077429D" w:rsidP="004942DE">
      <w:pPr>
        <w:spacing w:after="0" w:line="240" w:lineRule="auto"/>
        <w:ind w:firstLine="0"/>
        <w:jc w:val="both"/>
        <w:rPr>
          <w:rFonts w:eastAsia="Times New Roman" w:cs="Times New Roman"/>
          <w:color w:val="000000" w:themeColor="text1"/>
          <w:sz w:val="22"/>
          <w:szCs w:val="28"/>
        </w:rPr>
      </w:pPr>
      <w:r w:rsidRPr="00052473">
        <w:rPr>
          <w:rFonts w:eastAsia="Times New Roman" w:cs="Times New Roman"/>
          <w:color w:val="000000" w:themeColor="text1"/>
          <w:szCs w:val="28"/>
        </w:rPr>
        <w:tab/>
      </w:r>
    </w:p>
    <w:p w14:paraId="459A4D4B" w14:textId="6EB60262" w:rsidR="0077429D" w:rsidRPr="00052473" w:rsidRDefault="0077429D" w:rsidP="004942DE">
      <w:pPr>
        <w:spacing w:after="0" w:line="240" w:lineRule="auto"/>
        <w:ind w:firstLine="0"/>
        <w:jc w:val="center"/>
        <w:rPr>
          <w:rFonts w:eastAsia="Times New Roman" w:cs="Times New Roman"/>
          <w:b/>
          <w:bCs/>
          <w:color w:val="000000" w:themeColor="text1"/>
          <w:szCs w:val="28"/>
        </w:rPr>
      </w:pPr>
      <w:r w:rsidRPr="00052473">
        <w:rPr>
          <w:rFonts w:eastAsia="Times New Roman" w:cs="Times New Roman"/>
          <w:b/>
          <w:bCs/>
          <w:color w:val="000000" w:themeColor="text1"/>
          <w:szCs w:val="28"/>
        </w:rPr>
        <w:t>Chương I</w:t>
      </w:r>
    </w:p>
    <w:p w14:paraId="4B940D8A" w14:textId="3F8D6FF2" w:rsidR="0077429D" w:rsidRPr="00052473" w:rsidRDefault="0077429D" w:rsidP="004942DE">
      <w:pPr>
        <w:widowControl w:val="0"/>
        <w:spacing w:after="0" w:line="240" w:lineRule="auto"/>
        <w:ind w:firstLine="0"/>
        <w:jc w:val="center"/>
        <w:outlineLvl w:val="0"/>
        <w:rPr>
          <w:rFonts w:eastAsia="Times New Roman" w:cs="Times New Roman"/>
          <w:b/>
          <w:bCs/>
          <w:color w:val="000000" w:themeColor="text1"/>
          <w:szCs w:val="28"/>
        </w:rPr>
      </w:pPr>
      <w:r w:rsidRPr="00052473">
        <w:rPr>
          <w:rFonts w:eastAsia="Times New Roman" w:cs="Times New Roman"/>
          <w:b/>
          <w:bCs/>
          <w:color w:val="000000" w:themeColor="text1"/>
          <w:szCs w:val="28"/>
        </w:rPr>
        <w:t>QUY ĐỊNH CHUNG</w:t>
      </w:r>
    </w:p>
    <w:p w14:paraId="72E8BFF5" w14:textId="77777777" w:rsidR="004942DE" w:rsidRPr="00052473" w:rsidRDefault="004942DE" w:rsidP="00CF1CF2">
      <w:pPr>
        <w:widowControl w:val="0"/>
        <w:spacing w:before="120" w:after="120" w:line="240" w:lineRule="auto"/>
        <w:ind w:firstLine="709"/>
        <w:jc w:val="both"/>
        <w:outlineLvl w:val="1"/>
        <w:rPr>
          <w:rFonts w:eastAsia="Times New Roman" w:cs="Times New Roman"/>
          <w:b/>
          <w:bCs/>
          <w:color w:val="000000" w:themeColor="text1"/>
          <w:sz w:val="6"/>
          <w:szCs w:val="28"/>
        </w:rPr>
      </w:pPr>
    </w:p>
    <w:p w14:paraId="09D83211" w14:textId="77777777" w:rsidR="0077429D" w:rsidRPr="00052473" w:rsidRDefault="0077429D" w:rsidP="007278B2">
      <w:pPr>
        <w:widowControl w:val="0"/>
        <w:spacing w:before="60" w:after="60" w:line="240" w:lineRule="auto"/>
        <w:ind w:firstLine="709"/>
        <w:jc w:val="both"/>
        <w:outlineLvl w:val="1"/>
        <w:rPr>
          <w:rFonts w:eastAsia="Times New Roman" w:cs="Times New Roman"/>
          <w:b/>
          <w:bCs/>
          <w:color w:val="000000" w:themeColor="text1"/>
          <w:szCs w:val="28"/>
        </w:rPr>
      </w:pPr>
      <w:r w:rsidRPr="00052473">
        <w:rPr>
          <w:rFonts w:eastAsia="Times New Roman" w:cs="Times New Roman"/>
          <w:b/>
          <w:bCs/>
          <w:color w:val="000000" w:themeColor="text1"/>
          <w:szCs w:val="28"/>
        </w:rPr>
        <w:t>Điều 1. Phạm vi điều chỉnh và đối tượng áp dụng</w:t>
      </w:r>
    </w:p>
    <w:p w14:paraId="56A21522" w14:textId="4156627F" w:rsidR="0077429D" w:rsidRPr="00052473" w:rsidRDefault="0077429D"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1. Phạm vi điều chỉnh:</w:t>
      </w:r>
      <w:r w:rsidR="007620E8" w:rsidRPr="00052473">
        <w:rPr>
          <w:rFonts w:eastAsia="Times New Roman" w:cs="Times New Roman"/>
          <w:color w:val="000000" w:themeColor="text1"/>
          <w:szCs w:val="28"/>
        </w:rPr>
        <w:t xml:space="preserve"> </w:t>
      </w:r>
      <w:r w:rsidRPr="00052473">
        <w:rPr>
          <w:rFonts w:eastAsia="Times New Roman" w:cs="Times New Roman"/>
          <w:color w:val="000000" w:themeColor="text1"/>
          <w:szCs w:val="28"/>
        </w:rPr>
        <w:t>Quy chế này quy định về bảo đảm an ninh mạng hệ thống thông</w:t>
      </w:r>
      <w:r w:rsidR="00635840" w:rsidRPr="00052473">
        <w:rPr>
          <w:rFonts w:eastAsia="Times New Roman" w:cs="Times New Roman"/>
          <w:color w:val="000000" w:themeColor="text1"/>
          <w:szCs w:val="28"/>
        </w:rPr>
        <w:t xml:space="preserve"> tin</w:t>
      </w:r>
      <w:r w:rsidR="00D616F5">
        <w:rPr>
          <w:rFonts w:eastAsia="Times New Roman" w:cs="Times New Roman"/>
          <w:color w:val="000000" w:themeColor="text1"/>
          <w:szCs w:val="28"/>
        </w:rPr>
        <w:t xml:space="preserve"> các </w:t>
      </w:r>
      <w:r w:rsidR="00D616F5">
        <w:rPr>
          <w:rFonts w:cs="Times New Roman"/>
          <w:color w:val="000000" w:themeColor="text1"/>
          <w:szCs w:val="28"/>
        </w:rPr>
        <w:t>cơ quan nhà nước</w:t>
      </w:r>
      <w:r w:rsidRPr="00052473">
        <w:rPr>
          <w:rFonts w:eastAsia="Times New Roman" w:cs="Times New Roman"/>
          <w:color w:val="000000" w:themeColor="text1"/>
          <w:szCs w:val="28"/>
        </w:rPr>
        <w:t xml:space="preserve"> trên </w:t>
      </w:r>
      <w:r w:rsidR="00635840" w:rsidRPr="00052473">
        <w:rPr>
          <w:rFonts w:eastAsia="Times New Roman" w:cs="Times New Roman"/>
          <w:color w:val="000000" w:themeColor="text1"/>
          <w:szCs w:val="28"/>
        </w:rPr>
        <w:t xml:space="preserve">địa bàn </w:t>
      </w:r>
      <w:r w:rsidRPr="00052473">
        <w:rPr>
          <w:rFonts w:eastAsia="Times New Roman" w:cs="Times New Roman"/>
          <w:color w:val="000000" w:themeColor="text1"/>
          <w:szCs w:val="28"/>
        </w:rPr>
        <w:t>thành phố Hải Phòng.</w:t>
      </w:r>
    </w:p>
    <w:p w14:paraId="2311B01D" w14:textId="77777777" w:rsidR="0077429D" w:rsidRPr="00052473" w:rsidRDefault="0077429D"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2. Đối tượng áp dụng:</w:t>
      </w:r>
    </w:p>
    <w:p w14:paraId="4A3893DD" w14:textId="461BCE2D" w:rsidR="007620E8" w:rsidRPr="00052473" w:rsidRDefault="007620E8"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a)</w:t>
      </w:r>
      <w:r w:rsidR="0077368F" w:rsidRPr="00052473">
        <w:rPr>
          <w:rFonts w:eastAsia="Times New Roman" w:cs="Times New Roman"/>
          <w:color w:val="000000" w:themeColor="text1"/>
          <w:szCs w:val="28"/>
        </w:rPr>
        <w:t xml:space="preserve"> </w:t>
      </w:r>
      <w:r w:rsidR="00635840" w:rsidRPr="00052473">
        <w:rPr>
          <w:rFonts w:eastAsia="Times New Roman" w:cs="Times New Roman"/>
          <w:color w:val="000000" w:themeColor="text1"/>
          <w:szCs w:val="28"/>
        </w:rPr>
        <w:t>Các sở, ban, ngành</w:t>
      </w:r>
      <w:r w:rsidR="0077368F" w:rsidRPr="00052473">
        <w:rPr>
          <w:rFonts w:eastAsia="Times New Roman" w:cs="Times New Roman"/>
          <w:color w:val="000000" w:themeColor="text1"/>
          <w:szCs w:val="28"/>
        </w:rPr>
        <w:t>,</w:t>
      </w:r>
      <w:r w:rsidRPr="00052473">
        <w:rPr>
          <w:rFonts w:eastAsia="Times New Roman" w:cs="Times New Roman"/>
          <w:color w:val="000000" w:themeColor="text1"/>
          <w:szCs w:val="28"/>
        </w:rPr>
        <w:t xml:space="preserve"> </w:t>
      </w:r>
      <w:r w:rsidR="0077368F" w:rsidRPr="00052473">
        <w:rPr>
          <w:rFonts w:eastAsia="Times New Roman" w:cs="Times New Roman"/>
          <w:color w:val="000000" w:themeColor="text1"/>
          <w:szCs w:val="28"/>
        </w:rPr>
        <w:t xml:space="preserve">đơn vị sự nghiệp </w:t>
      </w:r>
      <w:r w:rsidRPr="00052473">
        <w:rPr>
          <w:rFonts w:eastAsia="Times New Roman" w:cs="Times New Roman"/>
          <w:color w:val="000000" w:themeColor="text1"/>
          <w:szCs w:val="28"/>
        </w:rPr>
        <w:t xml:space="preserve">thuộc </w:t>
      </w:r>
      <w:r w:rsidR="0077368F" w:rsidRPr="00052473">
        <w:rPr>
          <w:rFonts w:eastAsia="Times New Roman" w:cs="Times New Roman"/>
          <w:color w:val="000000" w:themeColor="text1"/>
          <w:szCs w:val="28"/>
        </w:rPr>
        <w:t>UBND thành phố</w:t>
      </w:r>
      <w:r w:rsidR="00635840" w:rsidRPr="00052473">
        <w:rPr>
          <w:rFonts w:eastAsia="Times New Roman" w:cs="Times New Roman"/>
          <w:color w:val="000000" w:themeColor="text1"/>
          <w:szCs w:val="28"/>
        </w:rPr>
        <w:t>, U</w:t>
      </w:r>
      <w:r w:rsidRPr="00052473">
        <w:rPr>
          <w:rFonts w:eastAsia="Times New Roman" w:cs="Times New Roman"/>
          <w:color w:val="000000" w:themeColor="text1"/>
          <w:szCs w:val="28"/>
        </w:rPr>
        <w:t>ỷ ban nhân dân các xã, phường, đặc khu</w:t>
      </w:r>
      <w:r w:rsidR="0077368F" w:rsidRPr="00052473">
        <w:rPr>
          <w:rFonts w:eastAsia="Times New Roman" w:cs="Times New Roman"/>
          <w:color w:val="000000" w:themeColor="text1"/>
          <w:szCs w:val="28"/>
        </w:rPr>
        <w:t>.</w:t>
      </w:r>
    </w:p>
    <w:p w14:paraId="26EABD9A" w14:textId="5AC660F5" w:rsidR="00635840" w:rsidRPr="00052473" w:rsidRDefault="007620E8"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b) C</w:t>
      </w:r>
      <w:r w:rsidR="00635840" w:rsidRPr="00052473">
        <w:rPr>
          <w:rFonts w:eastAsia="Times New Roman" w:cs="Times New Roman"/>
          <w:color w:val="000000" w:themeColor="text1"/>
          <w:szCs w:val="28"/>
        </w:rPr>
        <w:t>án bộ, công chức, viên chức và tổ chức, cá nhân có liên quan đến việc quản lý, vận hành, khai thác hệ thống thông tin trên địa bàn thành phố.</w:t>
      </w:r>
    </w:p>
    <w:p w14:paraId="4D6A5BD7" w14:textId="10A77EAF" w:rsidR="00635840" w:rsidRPr="00052473" w:rsidRDefault="007620E8"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c)</w:t>
      </w:r>
      <w:r w:rsidR="0077368F" w:rsidRPr="00052473">
        <w:rPr>
          <w:rFonts w:eastAsia="Times New Roman" w:cs="Times New Roman"/>
          <w:color w:val="000000" w:themeColor="text1"/>
          <w:szCs w:val="28"/>
        </w:rPr>
        <w:t xml:space="preserve"> </w:t>
      </w:r>
      <w:r w:rsidR="00635840" w:rsidRPr="00052473">
        <w:rPr>
          <w:rFonts w:eastAsia="Times New Roman" w:cs="Times New Roman"/>
          <w:color w:val="000000" w:themeColor="text1"/>
          <w:szCs w:val="28"/>
        </w:rPr>
        <w:t>Các tổ chức, cá nhân, doanh nghiệp có tham gia quản lý, cung cấp, vận hành, khai thác hệ thống thông tin phục vụ ứng dụng công nghệ thông tin trong hoạt động của các cơ quan, đơn vị nêu tại</w:t>
      </w:r>
      <w:r w:rsidRPr="00052473">
        <w:rPr>
          <w:rFonts w:eastAsia="Times New Roman" w:cs="Times New Roman"/>
          <w:color w:val="000000" w:themeColor="text1"/>
          <w:szCs w:val="28"/>
        </w:rPr>
        <w:t xml:space="preserve"> điểm a khoản 2</w:t>
      </w:r>
      <w:r w:rsidR="00635840" w:rsidRPr="00052473">
        <w:rPr>
          <w:rFonts w:eastAsia="Times New Roman" w:cs="Times New Roman"/>
          <w:color w:val="000000" w:themeColor="text1"/>
          <w:szCs w:val="28"/>
        </w:rPr>
        <w:t xml:space="preserve"> Điều này.</w:t>
      </w:r>
    </w:p>
    <w:p w14:paraId="6506F524" w14:textId="505D509F" w:rsidR="0077429D" w:rsidRPr="00052473" w:rsidRDefault="0077429D" w:rsidP="007278B2">
      <w:pPr>
        <w:widowControl w:val="0"/>
        <w:spacing w:before="60" w:after="60" w:line="240" w:lineRule="auto"/>
        <w:ind w:firstLine="709"/>
        <w:jc w:val="both"/>
        <w:outlineLvl w:val="1"/>
        <w:rPr>
          <w:rFonts w:eastAsia="Times New Roman" w:cs="Times New Roman"/>
          <w:b/>
          <w:bCs/>
          <w:color w:val="000000" w:themeColor="text1"/>
          <w:szCs w:val="28"/>
        </w:rPr>
      </w:pPr>
      <w:r w:rsidRPr="00052473">
        <w:rPr>
          <w:rFonts w:eastAsia="Times New Roman" w:cs="Times New Roman"/>
          <w:b/>
          <w:bCs/>
          <w:color w:val="000000" w:themeColor="text1"/>
          <w:szCs w:val="28"/>
        </w:rPr>
        <w:t>Điều 2. Giải thích từ ngữ</w:t>
      </w:r>
    </w:p>
    <w:p w14:paraId="690DCD01" w14:textId="514C32F0" w:rsidR="0077429D" w:rsidRPr="00052473" w:rsidRDefault="0077429D"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1. </w:t>
      </w:r>
      <w:r w:rsidRPr="00052473">
        <w:rPr>
          <w:rFonts w:eastAsia="Times New Roman" w:cs="Times New Roman"/>
          <w:i/>
          <w:iCs/>
          <w:color w:val="000000" w:themeColor="text1"/>
          <w:szCs w:val="28"/>
        </w:rPr>
        <w:t>An ninh mạng</w:t>
      </w:r>
      <w:r w:rsidRPr="00052473">
        <w:rPr>
          <w:rFonts w:eastAsia="Times New Roman" w:cs="Times New Roman"/>
          <w:color w:val="000000" w:themeColor="text1"/>
          <w:szCs w:val="28"/>
        </w:rPr>
        <w:t xml:space="preserve"> là sự ổn định, an ninh, an toàn của không gian mạng; bảo vệ hệ thống thông tin và bảo đảm thông tin, dữ liệu, hoạt động trên không gian mạng không gây phương hại đến an ninh quốc gia, trật tự, an toàn xã hội, quyền và lợi ích hợp pháp của cơ quan, tổ chức, cá nhân.</w:t>
      </w:r>
    </w:p>
    <w:p w14:paraId="517E8125" w14:textId="1CFA9F53" w:rsidR="0077429D" w:rsidRPr="00052473" w:rsidRDefault="00CF1CF2"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2</w:t>
      </w:r>
      <w:r w:rsidR="0077429D" w:rsidRPr="00052473">
        <w:rPr>
          <w:rFonts w:eastAsia="Times New Roman" w:cs="Times New Roman"/>
          <w:color w:val="000000" w:themeColor="text1"/>
          <w:szCs w:val="28"/>
        </w:rPr>
        <w:t xml:space="preserve">. </w:t>
      </w:r>
      <w:r w:rsidR="0077429D" w:rsidRPr="00052473">
        <w:rPr>
          <w:rFonts w:eastAsia="Times New Roman" w:cs="Times New Roman"/>
          <w:i/>
          <w:iCs/>
          <w:color w:val="000000" w:themeColor="text1"/>
          <w:szCs w:val="28"/>
        </w:rPr>
        <w:t>Bảo vệ an ninh mạng</w:t>
      </w:r>
      <w:r w:rsidR="0077429D" w:rsidRPr="00052473">
        <w:rPr>
          <w:rFonts w:eastAsia="Times New Roman" w:cs="Times New Roman"/>
          <w:color w:val="000000" w:themeColor="text1"/>
          <w:szCs w:val="28"/>
        </w:rPr>
        <w:t xml:space="preserve"> là phòng ngừa, phát hiện, ngăn chặn, xử lý hành vi xâm phạm an ninh mạng. </w:t>
      </w:r>
    </w:p>
    <w:p w14:paraId="7D2D43DA" w14:textId="17D07E18" w:rsidR="0077429D" w:rsidRPr="00052473" w:rsidRDefault="00CF1CF2"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3</w:t>
      </w:r>
      <w:r w:rsidR="0077429D" w:rsidRPr="00052473">
        <w:rPr>
          <w:rFonts w:eastAsia="Times New Roman" w:cs="Times New Roman"/>
          <w:color w:val="000000" w:themeColor="text1"/>
          <w:szCs w:val="28"/>
        </w:rPr>
        <w:t xml:space="preserve">. </w:t>
      </w:r>
      <w:r w:rsidR="0077429D" w:rsidRPr="00052473">
        <w:rPr>
          <w:rFonts w:eastAsia="Times New Roman" w:cs="Times New Roman"/>
          <w:i/>
          <w:iCs/>
          <w:color w:val="000000" w:themeColor="text1"/>
          <w:szCs w:val="28"/>
        </w:rPr>
        <w:t>Hệ thống thông tin</w:t>
      </w:r>
      <w:r w:rsidR="0077429D" w:rsidRPr="00052473">
        <w:rPr>
          <w:rFonts w:eastAsia="Times New Roman" w:cs="Times New Roman"/>
          <w:color w:val="000000" w:themeColor="text1"/>
          <w:szCs w:val="28"/>
        </w:rPr>
        <w:t xml:space="preserve"> là tập hợp phần cứng, phần mềm và dữ liệu được thiết lập phục vụ mục đích tạo lập, cung cấp, truyền đưa, thu thập, xử lý, lưu trữ và trao đổi thông tin trên không gian mạng.</w:t>
      </w:r>
    </w:p>
    <w:p w14:paraId="327FC7D4" w14:textId="7E8D87FC" w:rsidR="00705976" w:rsidRPr="00052473" w:rsidRDefault="00CF1CF2" w:rsidP="007278B2">
      <w:pPr>
        <w:widowControl w:val="0"/>
        <w:spacing w:before="60" w:after="60" w:line="240" w:lineRule="auto"/>
        <w:ind w:firstLine="709"/>
        <w:jc w:val="both"/>
        <w:rPr>
          <w:rFonts w:eastAsia="Times New Roman" w:cs="Times New Roman"/>
          <w:color w:val="000000" w:themeColor="text1"/>
          <w:spacing w:val="-2"/>
          <w:szCs w:val="28"/>
        </w:rPr>
      </w:pPr>
      <w:r w:rsidRPr="00052473">
        <w:rPr>
          <w:rFonts w:eastAsia="Times New Roman" w:cs="Times New Roman"/>
          <w:color w:val="000000" w:themeColor="text1"/>
          <w:spacing w:val="-2"/>
          <w:szCs w:val="28"/>
        </w:rPr>
        <w:t>4</w:t>
      </w:r>
      <w:r w:rsidR="00705976" w:rsidRPr="00052473">
        <w:rPr>
          <w:rFonts w:eastAsia="Times New Roman" w:cs="Times New Roman"/>
          <w:color w:val="000000" w:themeColor="text1"/>
          <w:spacing w:val="-2"/>
          <w:szCs w:val="28"/>
        </w:rPr>
        <w:t xml:space="preserve">. </w:t>
      </w:r>
      <w:r w:rsidR="00705976" w:rsidRPr="00052473">
        <w:rPr>
          <w:rFonts w:eastAsia="Times New Roman" w:cs="Times New Roman"/>
          <w:i/>
          <w:iCs/>
          <w:color w:val="000000" w:themeColor="text1"/>
          <w:spacing w:val="-2"/>
          <w:szCs w:val="28"/>
        </w:rPr>
        <w:t>Mạng L</w:t>
      </w:r>
      <w:r w:rsidR="008A248B" w:rsidRPr="00052473">
        <w:rPr>
          <w:rFonts w:eastAsia="Times New Roman" w:cs="Times New Roman"/>
          <w:i/>
          <w:iCs/>
          <w:color w:val="000000" w:themeColor="text1"/>
          <w:spacing w:val="-2"/>
          <w:szCs w:val="28"/>
        </w:rPr>
        <w:t>AN</w:t>
      </w:r>
      <w:r w:rsidR="00705976" w:rsidRPr="00052473">
        <w:rPr>
          <w:rFonts w:eastAsia="Times New Roman" w:cs="Times New Roman"/>
          <w:i/>
          <w:iCs/>
          <w:color w:val="000000" w:themeColor="text1"/>
          <w:spacing w:val="-2"/>
          <w:szCs w:val="28"/>
        </w:rPr>
        <w:t xml:space="preserve"> độc lập</w:t>
      </w:r>
      <w:r w:rsidR="00705976" w:rsidRPr="00052473">
        <w:rPr>
          <w:rFonts w:eastAsia="Times New Roman" w:cs="Times New Roman"/>
          <w:color w:val="000000" w:themeColor="text1"/>
          <w:spacing w:val="-2"/>
          <w:szCs w:val="28"/>
        </w:rPr>
        <w:t xml:space="preserve"> là mạng máy tính cục bộ được thiết lập, giới hạn trong một trụ sở cơ quan, tổ chức, không kết nối với mạng Internet, mạng viễn thông, mạng máy tính khác có kết nối ra ngoài trụ sở đó và có biện pháp bảo đảm an ninh, an toàn, phòng, chống kết nối, tấn công, thu thập thông tin trái phép</w:t>
      </w:r>
      <w:r w:rsidR="0077368F" w:rsidRPr="00052473">
        <w:rPr>
          <w:rFonts w:eastAsia="Times New Roman" w:cs="Times New Roman"/>
          <w:color w:val="000000" w:themeColor="text1"/>
          <w:spacing w:val="-2"/>
          <w:szCs w:val="28"/>
        </w:rPr>
        <w:t>.</w:t>
      </w:r>
    </w:p>
    <w:p w14:paraId="111D2B94" w14:textId="1947E2A3" w:rsidR="000D6646" w:rsidRPr="00052473" w:rsidRDefault="00CF1CF2"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5</w:t>
      </w:r>
      <w:r w:rsidR="003128FC" w:rsidRPr="00052473">
        <w:rPr>
          <w:rFonts w:eastAsia="Times New Roman" w:cs="Times New Roman"/>
          <w:color w:val="000000" w:themeColor="text1"/>
          <w:szCs w:val="28"/>
        </w:rPr>
        <w:t>. </w:t>
      </w:r>
      <w:r w:rsidR="003128FC" w:rsidRPr="00052473">
        <w:rPr>
          <w:rFonts w:eastAsia="Times New Roman" w:cs="Times New Roman"/>
          <w:i/>
          <w:iCs/>
          <w:color w:val="000000" w:themeColor="text1"/>
          <w:szCs w:val="28"/>
        </w:rPr>
        <w:t>Chủ quản hệ thống thông tin </w:t>
      </w:r>
      <w:r w:rsidR="003128FC" w:rsidRPr="00052473">
        <w:rPr>
          <w:rFonts w:eastAsia="Times New Roman" w:cs="Times New Roman"/>
          <w:color w:val="000000" w:themeColor="text1"/>
          <w:szCs w:val="28"/>
        </w:rPr>
        <w:t xml:space="preserve">là cơ quan, tổ chức, cá nhân có thẩm quyền quản lý trực tiếp đối với hệ thống thông tin. </w:t>
      </w:r>
    </w:p>
    <w:p w14:paraId="141E998F" w14:textId="674FF0F5" w:rsidR="00836AE2" w:rsidRPr="00052473" w:rsidRDefault="000D6646"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Đối với </w:t>
      </w:r>
      <w:r w:rsidR="0077368F" w:rsidRPr="00052473">
        <w:rPr>
          <w:rFonts w:eastAsia="Times New Roman" w:cs="Times New Roman"/>
          <w:color w:val="000000" w:themeColor="text1"/>
          <w:szCs w:val="28"/>
        </w:rPr>
        <w:t>các sở, ban, ngành, đơn vị sự nghiệp thuộc UBND thành phố t</w:t>
      </w:r>
      <w:r w:rsidRPr="00052473">
        <w:rPr>
          <w:rFonts w:eastAsia="Times New Roman" w:cs="Times New Roman"/>
          <w:color w:val="000000" w:themeColor="text1"/>
          <w:szCs w:val="28"/>
        </w:rPr>
        <w:t xml:space="preserve">hì Chủ quản hệ thống thông tin </w:t>
      </w:r>
      <w:r w:rsidR="003128FC" w:rsidRPr="00052473">
        <w:rPr>
          <w:rFonts w:eastAsia="Times New Roman" w:cs="Times New Roman"/>
          <w:color w:val="000000" w:themeColor="text1"/>
          <w:szCs w:val="28"/>
        </w:rPr>
        <w:t>là UBND thành phố Hải Phòng</w:t>
      </w:r>
      <w:r w:rsidR="00836AE2" w:rsidRPr="00052473">
        <w:rPr>
          <w:rFonts w:eastAsia="Times New Roman" w:cs="Times New Roman"/>
          <w:color w:val="000000" w:themeColor="text1"/>
          <w:szCs w:val="28"/>
        </w:rPr>
        <w:t>.</w:t>
      </w:r>
    </w:p>
    <w:p w14:paraId="5CC5A19E" w14:textId="74F5BA18" w:rsidR="003128FC" w:rsidRPr="00052473" w:rsidRDefault="00836AE2"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Đối với doanh nghiệp và tổ chức khác, chủ quản hệ thống thông tin là cấp </w:t>
      </w:r>
      <w:r w:rsidRPr="00052473">
        <w:rPr>
          <w:rFonts w:eastAsia="Times New Roman" w:cs="Times New Roman"/>
          <w:color w:val="000000" w:themeColor="text1"/>
          <w:szCs w:val="28"/>
        </w:rPr>
        <w:lastRenderedPageBreak/>
        <w:t>có thẩm quyền quyết định đầu tư dự án xây dựng, thiết lập, nâng cấp, mở rộng hệ thống thông tin.</w:t>
      </w:r>
    </w:p>
    <w:p w14:paraId="4EC6BCA0" w14:textId="04860047" w:rsidR="003128FC" w:rsidRPr="00052473" w:rsidRDefault="00CF1CF2"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6</w:t>
      </w:r>
      <w:r w:rsidR="004043FF" w:rsidRPr="00052473">
        <w:rPr>
          <w:rFonts w:eastAsia="Times New Roman" w:cs="Times New Roman"/>
          <w:color w:val="000000" w:themeColor="text1"/>
          <w:szCs w:val="28"/>
        </w:rPr>
        <w:t xml:space="preserve">. </w:t>
      </w:r>
      <w:r w:rsidR="004043FF" w:rsidRPr="00052473">
        <w:rPr>
          <w:rFonts w:eastAsia="Times New Roman" w:cs="Times New Roman"/>
          <w:i/>
          <w:iCs/>
          <w:color w:val="000000" w:themeColor="text1"/>
          <w:szCs w:val="28"/>
        </w:rPr>
        <w:t>Đơn vị vận hành hệ thống thông tin</w:t>
      </w:r>
      <w:r w:rsidR="004043FF" w:rsidRPr="00052473">
        <w:rPr>
          <w:rFonts w:eastAsia="Times New Roman" w:cs="Times New Roman"/>
          <w:color w:val="000000" w:themeColor="text1"/>
          <w:szCs w:val="28"/>
        </w:rPr>
        <w:t xml:space="preserve"> là cơ quan, tổ chức được chủ quản hệ thống thông tin giao nhiệm vụ vận hành hệ thống thông tin.</w:t>
      </w:r>
    </w:p>
    <w:p w14:paraId="5FE20E84" w14:textId="64500822" w:rsidR="004043FF" w:rsidRPr="00052473" w:rsidRDefault="00CF1CF2"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7</w:t>
      </w:r>
      <w:r w:rsidR="004043FF" w:rsidRPr="00052473">
        <w:rPr>
          <w:rFonts w:eastAsia="Times New Roman" w:cs="Times New Roman"/>
          <w:i/>
          <w:iCs/>
          <w:color w:val="000000" w:themeColor="text1"/>
          <w:szCs w:val="28"/>
        </w:rPr>
        <w:t>. Đơn vị chuyên trách về công nghệ thông tin</w:t>
      </w:r>
      <w:r w:rsidR="004043FF" w:rsidRPr="00052473">
        <w:rPr>
          <w:rFonts w:eastAsia="Times New Roman" w:cs="Times New Roman"/>
          <w:color w:val="000000" w:themeColor="text1"/>
          <w:szCs w:val="28"/>
        </w:rPr>
        <w:t xml:space="preserve"> là các tổ chức, bộ phận trong đơn vị có nhiệm vụ tham mưu, quản lý, triển khai vận hành hạ tầng, ứng dụng công nghệ thông tin của các bộ, cơ quan ngang bộ, cơ quan thuộc Chính phủ; Sở Khoa học và Công nghệ các tỉnh, thành phố trực thuộc trung ương hoặc đơn vị chuyên trách về công nghệ thông tin của chủ quản hệ thống thông tin do chủ quản hệ thống thông tin chỉ định.</w:t>
      </w:r>
    </w:p>
    <w:p w14:paraId="655AED7A" w14:textId="6EF2310D" w:rsidR="008C53C1" w:rsidRPr="00052473" w:rsidRDefault="00CF1CF2" w:rsidP="007278B2">
      <w:pPr>
        <w:widowControl w:val="0"/>
        <w:spacing w:before="60" w:after="60" w:line="240" w:lineRule="auto"/>
        <w:ind w:firstLine="709"/>
        <w:jc w:val="both"/>
        <w:rPr>
          <w:rFonts w:cs="Times New Roman"/>
          <w:color w:val="000000" w:themeColor="text1"/>
          <w:szCs w:val="28"/>
        </w:rPr>
      </w:pPr>
      <w:r w:rsidRPr="00052473">
        <w:rPr>
          <w:rFonts w:eastAsia="Times New Roman" w:cs="Times New Roman"/>
          <w:color w:val="000000" w:themeColor="text1"/>
          <w:szCs w:val="28"/>
        </w:rPr>
        <w:t>8</w:t>
      </w:r>
      <w:r w:rsidR="008C53C1" w:rsidRPr="00052473">
        <w:rPr>
          <w:rFonts w:eastAsia="Times New Roman" w:cs="Times New Roman"/>
          <w:color w:val="000000" w:themeColor="text1"/>
          <w:szCs w:val="28"/>
        </w:rPr>
        <w:t>.</w:t>
      </w:r>
      <w:r w:rsidR="008C53C1" w:rsidRPr="00052473">
        <w:rPr>
          <w:rFonts w:cs="Times New Roman"/>
          <w:color w:val="000000" w:themeColor="text1"/>
          <w:szCs w:val="28"/>
        </w:rPr>
        <w:t xml:space="preserve"> </w:t>
      </w:r>
      <w:r w:rsidR="008C53C1" w:rsidRPr="00052473">
        <w:rPr>
          <w:rFonts w:cs="Times New Roman"/>
          <w:i/>
          <w:iCs/>
          <w:color w:val="000000" w:themeColor="text1"/>
          <w:szCs w:val="28"/>
        </w:rPr>
        <w:t>Lực lượng bảo vệ an ninh mạng</w:t>
      </w:r>
      <w:r w:rsidR="008C53C1" w:rsidRPr="00052473">
        <w:rPr>
          <w:rFonts w:cs="Times New Roman"/>
          <w:color w:val="000000" w:themeColor="text1"/>
          <w:szCs w:val="28"/>
        </w:rPr>
        <w:t xml:space="preserve"> bao gồm lực lượng chuyên trách, lực lượng thường trực và lực lượng dự bị tham gia bảo vệ an ninh mạng theo quy định của pháp luật. Trong đó:</w:t>
      </w:r>
    </w:p>
    <w:p w14:paraId="20208F00" w14:textId="5E55A026" w:rsidR="008C53C1" w:rsidRPr="00052473" w:rsidRDefault="00087946" w:rsidP="007278B2">
      <w:pPr>
        <w:widowControl w:val="0"/>
        <w:spacing w:before="60" w:after="60" w:line="240" w:lineRule="auto"/>
        <w:ind w:firstLine="709"/>
        <w:jc w:val="both"/>
        <w:rPr>
          <w:rFonts w:cs="Times New Roman"/>
          <w:color w:val="000000" w:themeColor="text1"/>
          <w:szCs w:val="28"/>
        </w:rPr>
      </w:pPr>
      <w:r w:rsidRPr="00052473">
        <w:rPr>
          <w:rFonts w:eastAsia="Times New Roman" w:cs="Times New Roman"/>
          <w:color w:val="000000" w:themeColor="text1"/>
          <w:szCs w:val="28"/>
        </w:rPr>
        <w:t>a)</w:t>
      </w:r>
      <w:r w:rsidR="008C53C1" w:rsidRPr="00052473">
        <w:rPr>
          <w:rFonts w:cs="Times New Roman"/>
          <w:color w:val="000000" w:themeColor="text1"/>
          <w:szCs w:val="28"/>
        </w:rPr>
        <w:t xml:space="preserve"> </w:t>
      </w:r>
      <w:r w:rsidR="008C53C1" w:rsidRPr="00052473">
        <w:rPr>
          <w:rFonts w:cs="Times New Roman"/>
          <w:i/>
          <w:iCs/>
          <w:color w:val="000000" w:themeColor="text1"/>
          <w:szCs w:val="28"/>
        </w:rPr>
        <w:t>Lực lượng chuyên trách bảo vệ an ninh mạng</w:t>
      </w:r>
      <w:r w:rsidR="008C53C1" w:rsidRPr="00052473">
        <w:rPr>
          <w:rFonts w:cs="Times New Roman"/>
          <w:color w:val="000000" w:themeColor="text1"/>
          <w:szCs w:val="28"/>
        </w:rPr>
        <w:t xml:space="preserve"> được tổ chức thống nhất từ trung ương đến địa phương tại Bộ Công an và Bộ Quốc phòng theo chức năng, nhiệm vụ được giao.</w:t>
      </w:r>
    </w:p>
    <w:p w14:paraId="643329B6" w14:textId="745790A9" w:rsidR="008C53C1" w:rsidRPr="00052473" w:rsidRDefault="00087946" w:rsidP="007278B2">
      <w:pPr>
        <w:widowControl w:val="0"/>
        <w:spacing w:before="60" w:after="60" w:line="240" w:lineRule="auto"/>
        <w:ind w:firstLine="709"/>
        <w:jc w:val="both"/>
        <w:rPr>
          <w:rFonts w:cs="Times New Roman"/>
          <w:color w:val="000000" w:themeColor="text1"/>
          <w:szCs w:val="28"/>
        </w:rPr>
      </w:pPr>
      <w:r w:rsidRPr="00052473">
        <w:rPr>
          <w:rFonts w:eastAsia="Times New Roman" w:cs="Times New Roman"/>
          <w:color w:val="000000" w:themeColor="text1"/>
          <w:szCs w:val="28"/>
        </w:rPr>
        <w:t>b)</w:t>
      </w:r>
      <w:r w:rsidR="008C53C1" w:rsidRPr="00052473">
        <w:rPr>
          <w:rFonts w:cs="Times New Roman"/>
          <w:color w:val="000000" w:themeColor="text1"/>
          <w:szCs w:val="28"/>
        </w:rPr>
        <w:t xml:space="preserve"> </w:t>
      </w:r>
      <w:r w:rsidR="008C53C1" w:rsidRPr="00052473">
        <w:rPr>
          <w:rFonts w:cs="Times New Roman"/>
          <w:i/>
          <w:iCs/>
          <w:color w:val="000000" w:themeColor="text1"/>
          <w:szCs w:val="28"/>
        </w:rPr>
        <w:t>Lực lượng thường trực bảo vệ an ninh mạng</w:t>
      </w:r>
      <w:r w:rsidR="008C53C1" w:rsidRPr="00052473">
        <w:rPr>
          <w:rFonts w:cs="Times New Roman"/>
          <w:color w:val="000000" w:themeColor="text1"/>
          <w:szCs w:val="28"/>
        </w:rPr>
        <w:t xml:space="preserve"> là lực lượng được bố trí thường xuyên tại bộ, ngành, Ủy ban nhân dân cấp tỉnh, cơ quan, tổ chức trực tiếp quản lý hệ thống thông tin quan trọng về an ninh quốc gia hoặc lực lượng thuộc cơ quan, tổ chức, doanh nghiệp là chủ quản hệ thống thông tin, có chức năng, nhiệm vụ bảo vệ an ninh mạng đối với hệ thống thông tin, cơ sở dữ liệu do mình quản lý.</w:t>
      </w:r>
    </w:p>
    <w:p w14:paraId="4EC64B37" w14:textId="7F5B8057" w:rsidR="008C53C1" w:rsidRPr="00052473" w:rsidRDefault="00087946" w:rsidP="007278B2">
      <w:pPr>
        <w:widowControl w:val="0"/>
        <w:spacing w:before="60" w:after="60" w:line="240" w:lineRule="auto"/>
        <w:ind w:firstLine="709"/>
        <w:jc w:val="both"/>
        <w:rPr>
          <w:rFonts w:cs="Times New Roman"/>
          <w:color w:val="000000" w:themeColor="text1"/>
          <w:szCs w:val="28"/>
        </w:rPr>
      </w:pPr>
      <w:r w:rsidRPr="00052473">
        <w:rPr>
          <w:rFonts w:eastAsia="Times New Roman" w:cs="Times New Roman"/>
          <w:color w:val="000000" w:themeColor="text1"/>
          <w:szCs w:val="28"/>
        </w:rPr>
        <w:t>c)</w:t>
      </w:r>
      <w:r w:rsidR="008C53C1" w:rsidRPr="00052473">
        <w:rPr>
          <w:rFonts w:cs="Times New Roman"/>
          <w:color w:val="000000" w:themeColor="text1"/>
          <w:szCs w:val="28"/>
        </w:rPr>
        <w:t xml:space="preserve"> </w:t>
      </w:r>
      <w:r w:rsidR="008C53C1" w:rsidRPr="00052473">
        <w:rPr>
          <w:rFonts w:cs="Times New Roman"/>
          <w:i/>
          <w:iCs/>
          <w:color w:val="000000" w:themeColor="text1"/>
          <w:szCs w:val="28"/>
        </w:rPr>
        <w:t>Lực lượng dự bị bảo vệ an ninh mạng</w:t>
      </w:r>
      <w:r w:rsidR="008C53C1" w:rsidRPr="00052473">
        <w:rPr>
          <w:rFonts w:cs="Times New Roman"/>
          <w:color w:val="000000" w:themeColor="text1"/>
          <w:szCs w:val="28"/>
        </w:rPr>
        <w:t xml:space="preserve"> là tổ chức, cá nhân có trình độ, kỹ năng chuyên môn phù hợp, không thuộc lực lượng thường trực hoặc không được bố trí thường xuyên tại vị trí bảo vệ an ninh mạng của cơ quan, tổ chức, doanh nghiệp được huy động tham gia bảo vệ an ninh mạng theo quy định của pháp luật.</w:t>
      </w:r>
    </w:p>
    <w:p w14:paraId="6FCB6F2E" w14:textId="5375C962" w:rsidR="0077429D" w:rsidRPr="00052473" w:rsidRDefault="0077429D" w:rsidP="007278B2">
      <w:pPr>
        <w:widowControl w:val="0"/>
        <w:spacing w:before="60" w:after="60" w:line="240" w:lineRule="auto"/>
        <w:ind w:firstLine="709"/>
        <w:jc w:val="both"/>
        <w:outlineLvl w:val="1"/>
        <w:rPr>
          <w:rFonts w:eastAsia="Times New Roman" w:cs="Times New Roman"/>
          <w:b/>
          <w:bCs/>
          <w:color w:val="000000" w:themeColor="text1"/>
          <w:szCs w:val="28"/>
        </w:rPr>
      </w:pPr>
      <w:r w:rsidRPr="00052473">
        <w:rPr>
          <w:rFonts w:eastAsia="Times New Roman" w:cs="Times New Roman"/>
          <w:b/>
          <w:bCs/>
          <w:color w:val="000000" w:themeColor="text1"/>
          <w:szCs w:val="28"/>
        </w:rPr>
        <w:t xml:space="preserve">Điều 3. Nguyên tắc bảo vệ an ninh mạng </w:t>
      </w:r>
      <w:r w:rsidR="005E5A3A" w:rsidRPr="00052473">
        <w:rPr>
          <w:rFonts w:eastAsia="Times New Roman" w:cs="Times New Roman"/>
          <w:b/>
          <w:bCs/>
          <w:color w:val="000000" w:themeColor="text1"/>
          <w:szCs w:val="28"/>
        </w:rPr>
        <w:t>hệ thống thông tin</w:t>
      </w:r>
    </w:p>
    <w:p w14:paraId="6160A9EB" w14:textId="77C17E17" w:rsidR="005E5A3A" w:rsidRPr="00052473" w:rsidRDefault="005E5A3A"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Bảo vệ an ninh mạng hệ </w:t>
      </w:r>
      <w:r w:rsidR="006A6815" w:rsidRPr="00052473">
        <w:rPr>
          <w:rFonts w:eastAsia="Times New Roman" w:cs="Times New Roman"/>
          <w:color w:val="000000" w:themeColor="text1"/>
          <w:szCs w:val="28"/>
        </w:rPr>
        <w:t xml:space="preserve">thống </w:t>
      </w:r>
      <w:r w:rsidRPr="00052473">
        <w:rPr>
          <w:rFonts w:eastAsia="Times New Roman" w:cs="Times New Roman"/>
          <w:color w:val="000000" w:themeColor="text1"/>
          <w:szCs w:val="28"/>
        </w:rPr>
        <w:t>th</w:t>
      </w:r>
      <w:r w:rsidR="006A6815" w:rsidRPr="00052473">
        <w:rPr>
          <w:rFonts w:eastAsia="Times New Roman" w:cs="Times New Roman"/>
          <w:color w:val="000000" w:themeColor="text1"/>
          <w:szCs w:val="28"/>
        </w:rPr>
        <w:t>ô</w:t>
      </w:r>
      <w:r w:rsidRPr="00052473">
        <w:rPr>
          <w:rFonts w:eastAsia="Times New Roman" w:cs="Times New Roman"/>
          <w:color w:val="000000" w:themeColor="text1"/>
          <w:szCs w:val="28"/>
        </w:rPr>
        <w:t xml:space="preserve">ng tin tuân thủ các nguyên tắc chung quy định tại </w:t>
      </w:r>
      <w:bookmarkStart w:id="1" w:name="dc_2"/>
      <w:r w:rsidRPr="00052473">
        <w:rPr>
          <w:rFonts w:eastAsia="Times New Roman" w:cs="Times New Roman"/>
          <w:color w:val="000000" w:themeColor="text1"/>
          <w:szCs w:val="28"/>
        </w:rPr>
        <w:t>Điều 4 Luật An ninh mạng</w:t>
      </w:r>
      <w:bookmarkEnd w:id="1"/>
      <w:r w:rsidRPr="00052473">
        <w:rPr>
          <w:rFonts w:eastAsia="Times New Roman" w:cs="Times New Roman"/>
          <w:color w:val="000000" w:themeColor="text1"/>
          <w:szCs w:val="28"/>
        </w:rPr>
        <w:t xml:space="preserve"> 2025</w:t>
      </w:r>
      <w:r w:rsidR="00BE3958" w:rsidRPr="00052473">
        <w:rPr>
          <w:rFonts w:eastAsia="Times New Roman" w:cs="Times New Roman"/>
          <w:color w:val="000000" w:themeColor="text1"/>
          <w:szCs w:val="28"/>
        </w:rPr>
        <w:t xml:space="preserve">; </w:t>
      </w:r>
      <w:bookmarkStart w:id="2" w:name="dc_3"/>
      <w:r w:rsidR="00BE3958" w:rsidRPr="00052473">
        <w:rPr>
          <w:rFonts w:eastAsia="Times New Roman" w:cs="Times New Roman"/>
          <w:color w:val="000000" w:themeColor="text1"/>
          <w:szCs w:val="28"/>
        </w:rPr>
        <w:t>Điều 4 Luật An toàn thông tin mạng</w:t>
      </w:r>
      <w:bookmarkEnd w:id="2"/>
      <w:r w:rsidR="00513FE9" w:rsidRPr="00052473">
        <w:rPr>
          <w:rFonts w:eastAsia="Times New Roman" w:cs="Times New Roman"/>
          <w:color w:val="000000" w:themeColor="text1"/>
          <w:szCs w:val="28"/>
        </w:rPr>
        <w:t xml:space="preserve"> 2015</w:t>
      </w:r>
      <w:r w:rsidR="00DD5300" w:rsidRPr="00052473">
        <w:rPr>
          <w:rFonts w:eastAsia="Times New Roman" w:cs="Times New Roman"/>
          <w:color w:val="000000" w:themeColor="text1"/>
          <w:szCs w:val="28"/>
        </w:rPr>
        <w:t>; Điều 5 của Luật Dữ liệu 2024;</w:t>
      </w:r>
      <w:r w:rsidR="00BE3958" w:rsidRPr="00052473">
        <w:rPr>
          <w:rFonts w:eastAsia="Times New Roman" w:cs="Times New Roman"/>
          <w:color w:val="000000" w:themeColor="text1"/>
          <w:szCs w:val="28"/>
        </w:rPr>
        <w:t> Điều 4 Nghị định số 85/2016/NĐ-CP</w:t>
      </w:r>
      <w:r w:rsidR="00513FE9" w:rsidRPr="00052473">
        <w:rPr>
          <w:rFonts w:eastAsia="Times New Roman" w:cs="Times New Roman"/>
          <w:color w:val="000000" w:themeColor="text1"/>
          <w:szCs w:val="28"/>
        </w:rPr>
        <w:t>,</w:t>
      </w:r>
      <w:r w:rsidR="00513FE9" w:rsidRPr="00052473">
        <w:rPr>
          <w:rFonts w:cs="Times New Roman"/>
          <w:color w:val="000000" w:themeColor="text1"/>
          <w:szCs w:val="28"/>
        </w:rPr>
        <w:t xml:space="preserve"> </w:t>
      </w:r>
      <w:r w:rsidR="00513FE9" w:rsidRPr="00052473">
        <w:rPr>
          <w:rFonts w:eastAsia="Times New Roman" w:cs="Times New Roman"/>
          <w:color w:val="000000" w:themeColor="text1"/>
          <w:szCs w:val="28"/>
        </w:rPr>
        <w:t>các văn bản sửa đổi, bổ sung, thay thế (nếu có).</w:t>
      </w:r>
    </w:p>
    <w:p w14:paraId="2E6A7845" w14:textId="77777777" w:rsidR="0077429D" w:rsidRPr="00052473" w:rsidRDefault="0077429D" w:rsidP="007278B2">
      <w:pPr>
        <w:widowControl w:val="0"/>
        <w:spacing w:before="60" w:after="60" w:line="240" w:lineRule="auto"/>
        <w:ind w:firstLine="709"/>
        <w:jc w:val="both"/>
        <w:outlineLvl w:val="1"/>
        <w:rPr>
          <w:rFonts w:eastAsia="Times New Roman" w:cs="Times New Roman"/>
          <w:b/>
          <w:bCs/>
          <w:color w:val="000000" w:themeColor="text1"/>
          <w:szCs w:val="28"/>
        </w:rPr>
      </w:pPr>
      <w:r w:rsidRPr="00052473">
        <w:rPr>
          <w:rFonts w:eastAsia="Times New Roman" w:cs="Times New Roman"/>
          <w:b/>
          <w:bCs/>
          <w:color w:val="000000" w:themeColor="text1"/>
          <w:szCs w:val="28"/>
        </w:rPr>
        <w:t xml:space="preserve">Điều 4. Các hành vi bị nghiêm cấm </w:t>
      </w:r>
    </w:p>
    <w:p w14:paraId="1A0C47C6" w14:textId="77777777" w:rsidR="00BE3958" w:rsidRPr="00052473" w:rsidRDefault="00BE3958" w:rsidP="007278B2">
      <w:pPr>
        <w:widowControl w:val="0"/>
        <w:spacing w:before="60" w:after="60" w:line="240" w:lineRule="auto"/>
        <w:ind w:firstLine="709"/>
        <w:jc w:val="both"/>
        <w:rPr>
          <w:rFonts w:eastAsia="Times New Roman" w:cs="Times New Roman"/>
          <w:color w:val="000000" w:themeColor="text1"/>
          <w:spacing w:val="-4"/>
          <w:szCs w:val="28"/>
        </w:rPr>
      </w:pPr>
      <w:r w:rsidRPr="00052473">
        <w:rPr>
          <w:rFonts w:eastAsia="Times New Roman" w:cs="Times New Roman"/>
          <w:color w:val="000000" w:themeColor="text1"/>
          <w:spacing w:val="-4"/>
          <w:szCs w:val="28"/>
        </w:rPr>
        <w:t>1. Ngăn chặn việc truyền tải thông tin trên mạng, can thiệp, truy nhập, gây nguy hại, xóa, thay đổi, sao chép và làm sai lệch thông tin trên mạng trái pháp luật.</w:t>
      </w:r>
    </w:p>
    <w:p w14:paraId="642A3305" w14:textId="77777777" w:rsidR="00BE3958" w:rsidRPr="00052473" w:rsidRDefault="00BE3958" w:rsidP="007278B2">
      <w:pPr>
        <w:widowControl w:val="0"/>
        <w:spacing w:before="60" w:after="60" w:line="240" w:lineRule="auto"/>
        <w:ind w:firstLine="709"/>
        <w:jc w:val="both"/>
        <w:rPr>
          <w:rFonts w:eastAsia="Times New Roman" w:cs="Times New Roman"/>
          <w:color w:val="000000" w:themeColor="text1"/>
          <w:spacing w:val="-4"/>
          <w:szCs w:val="28"/>
        </w:rPr>
      </w:pPr>
      <w:r w:rsidRPr="00052473">
        <w:rPr>
          <w:rFonts w:eastAsia="Times New Roman" w:cs="Times New Roman"/>
          <w:color w:val="000000" w:themeColor="text1"/>
          <w:spacing w:val="-4"/>
          <w:szCs w:val="28"/>
        </w:rPr>
        <w:t>2. Gây ảnh hưởng, cản trở trái pháp luật tới hoạt động bình thường của hệ thống thông tin hoặc tới khả năng truy nhập hệ thống thông tin của người sử dụng.</w:t>
      </w:r>
    </w:p>
    <w:p w14:paraId="41F43A95" w14:textId="77777777" w:rsidR="00BE3958" w:rsidRPr="00052473" w:rsidRDefault="00BE3958"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3. Tấn công, vô hiệu hóa trái pháp luật làm mất tác dụng của biện pháp bảo vệ an toàn thông tin mạng của hệ thống thông tin; tấn công, chiếm quyền điều khiển, phá hoại hệ thống thông tin.</w:t>
      </w:r>
    </w:p>
    <w:p w14:paraId="517831F5" w14:textId="77777777" w:rsidR="00BE3958" w:rsidRPr="00052473" w:rsidRDefault="00BE3958"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4. Phát tán thư rác, phần mềm độc hại, thiết lập hệ thống thông tin giả mạo, lừa đảo.</w:t>
      </w:r>
    </w:p>
    <w:p w14:paraId="0B2156F4" w14:textId="77777777" w:rsidR="00BE3958" w:rsidRPr="00052473" w:rsidRDefault="00BE3958"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5. Thu thập, sử dụng, phát tán, kinh doanh trái pháp luật thông tin cá nhân </w:t>
      </w:r>
      <w:r w:rsidRPr="00052473">
        <w:rPr>
          <w:rFonts w:eastAsia="Times New Roman" w:cs="Times New Roman"/>
          <w:color w:val="000000" w:themeColor="text1"/>
          <w:szCs w:val="28"/>
        </w:rPr>
        <w:lastRenderedPageBreak/>
        <w:t>của người khác; lợi dụng sơ hở, điểm yếu của hệ thống thông tin để thu thập, khai thác thông tin cá nhân.</w:t>
      </w:r>
    </w:p>
    <w:p w14:paraId="1911850B" w14:textId="77777777" w:rsidR="00BE3958" w:rsidRPr="00052473" w:rsidRDefault="00BE3958"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6. Xâm nhập trái pháp luật bí mật mật mã và thông tin đã mã hóa hợp pháp của cơ quan, tổ chức, cá nhân; tiết lộ thông tin về sản phẩm mật mã dân sự, thông tin về khách hàng sử dụng hợp pháp sản phẩm mật mã dân sự; sử dụng, kinh doanh các sản phẩm mật mã dân sự không rõ nguồn gốc.</w:t>
      </w:r>
    </w:p>
    <w:p w14:paraId="68BFFE2A" w14:textId="384D8050" w:rsidR="00BE3958" w:rsidRPr="00052473" w:rsidRDefault="00BE3958"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7. Hành vi khác bị nghiêm cấm theo quy định của pháp luật.</w:t>
      </w:r>
    </w:p>
    <w:p w14:paraId="3962E803" w14:textId="77777777" w:rsidR="0077429D" w:rsidRPr="00052473" w:rsidRDefault="0077429D" w:rsidP="00CF1CF2">
      <w:pPr>
        <w:widowControl w:val="0"/>
        <w:spacing w:before="120" w:after="120" w:line="240" w:lineRule="auto"/>
        <w:ind w:firstLine="709"/>
        <w:jc w:val="both"/>
        <w:rPr>
          <w:rFonts w:eastAsia="Times New Roman" w:cs="Times New Roman"/>
          <w:color w:val="000000" w:themeColor="text1"/>
          <w:sz w:val="4"/>
          <w:szCs w:val="28"/>
        </w:rPr>
      </w:pPr>
    </w:p>
    <w:p w14:paraId="20545675" w14:textId="77777777" w:rsidR="00052473" w:rsidRDefault="00052473">
      <w:pPr>
        <w:spacing w:line="278" w:lineRule="auto"/>
        <w:ind w:firstLine="0"/>
        <w:rPr>
          <w:rFonts w:eastAsia="Times New Roman" w:cs="Times New Roman"/>
          <w:b/>
          <w:bCs/>
          <w:color w:val="000000" w:themeColor="text1"/>
          <w:szCs w:val="28"/>
        </w:rPr>
      </w:pPr>
      <w:r>
        <w:rPr>
          <w:rFonts w:eastAsia="Times New Roman" w:cs="Times New Roman"/>
          <w:b/>
          <w:bCs/>
          <w:color w:val="000000" w:themeColor="text1"/>
          <w:szCs w:val="28"/>
        </w:rPr>
        <w:br w:type="page"/>
      </w:r>
    </w:p>
    <w:p w14:paraId="226B7C5B" w14:textId="023E050C" w:rsidR="0077429D" w:rsidRPr="00052473" w:rsidRDefault="0077429D" w:rsidP="007278B2">
      <w:pPr>
        <w:widowControl w:val="0"/>
        <w:spacing w:after="0" w:line="240" w:lineRule="auto"/>
        <w:ind w:firstLine="0"/>
        <w:jc w:val="center"/>
        <w:outlineLvl w:val="0"/>
        <w:rPr>
          <w:rFonts w:eastAsia="Times New Roman" w:cs="Times New Roman"/>
          <w:b/>
          <w:bCs/>
          <w:color w:val="000000" w:themeColor="text1"/>
          <w:szCs w:val="28"/>
        </w:rPr>
      </w:pPr>
      <w:r w:rsidRPr="00052473">
        <w:rPr>
          <w:rFonts w:eastAsia="Times New Roman" w:cs="Times New Roman"/>
          <w:b/>
          <w:bCs/>
          <w:color w:val="000000" w:themeColor="text1"/>
          <w:szCs w:val="28"/>
        </w:rPr>
        <w:lastRenderedPageBreak/>
        <w:t>Chương II</w:t>
      </w:r>
    </w:p>
    <w:p w14:paraId="108E6A8E" w14:textId="07A50CAC" w:rsidR="0077429D" w:rsidRPr="00052473" w:rsidRDefault="00153CEC" w:rsidP="007278B2">
      <w:pPr>
        <w:widowControl w:val="0"/>
        <w:spacing w:after="0" w:line="240" w:lineRule="auto"/>
        <w:ind w:firstLine="0"/>
        <w:jc w:val="center"/>
        <w:outlineLvl w:val="0"/>
        <w:rPr>
          <w:rFonts w:eastAsia="Times New Roman" w:cs="Times New Roman"/>
          <w:b/>
          <w:bCs/>
          <w:color w:val="000000" w:themeColor="text1"/>
          <w:szCs w:val="28"/>
        </w:rPr>
      </w:pPr>
      <w:bookmarkStart w:id="3" w:name="chuong_2_name"/>
      <w:r w:rsidRPr="00052473">
        <w:rPr>
          <w:rFonts w:eastAsia="Times New Roman" w:cs="Times New Roman"/>
          <w:b/>
          <w:bCs/>
          <w:color w:val="000000" w:themeColor="text1"/>
          <w:szCs w:val="28"/>
        </w:rPr>
        <w:t>NỘI DUNG</w:t>
      </w:r>
      <w:r w:rsidR="001736A0" w:rsidRPr="00052473">
        <w:rPr>
          <w:rFonts w:eastAsia="Times New Roman" w:cs="Times New Roman"/>
          <w:b/>
          <w:bCs/>
          <w:color w:val="000000" w:themeColor="text1"/>
          <w:szCs w:val="28"/>
        </w:rPr>
        <w:t xml:space="preserve"> </w:t>
      </w:r>
      <w:r w:rsidR="0077429D" w:rsidRPr="00052473">
        <w:rPr>
          <w:rFonts w:eastAsia="Times New Roman" w:cs="Times New Roman"/>
          <w:b/>
          <w:bCs/>
          <w:color w:val="000000" w:themeColor="text1"/>
          <w:szCs w:val="28"/>
        </w:rPr>
        <w:t>BẢO VỆ AN NINH MẠNG</w:t>
      </w:r>
      <w:bookmarkEnd w:id="3"/>
      <w:r w:rsidR="0077429D" w:rsidRPr="00052473">
        <w:rPr>
          <w:rFonts w:eastAsia="Times New Roman" w:cs="Times New Roman"/>
          <w:b/>
          <w:bCs/>
          <w:color w:val="000000" w:themeColor="text1"/>
          <w:szCs w:val="28"/>
        </w:rPr>
        <w:t xml:space="preserve"> HỆ THỐNG THÔNG TIN</w:t>
      </w:r>
    </w:p>
    <w:p w14:paraId="346CB659" w14:textId="77777777" w:rsidR="009B5CD2" w:rsidRPr="00052473" w:rsidRDefault="009B5CD2" w:rsidP="00052473">
      <w:pPr>
        <w:widowControl w:val="0"/>
        <w:spacing w:before="60" w:after="60" w:line="240" w:lineRule="auto"/>
        <w:ind w:firstLine="709"/>
        <w:jc w:val="both"/>
        <w:rPr>
          <w:rFonts w:eastAsia="Times New Roman" w:cs="Times New Roman"/>
          <w:b/>
          <w:bCs/>
          <w:color w:val="000000" w:themeColor="text1"/>
          <w:sz w:val="12"/>
          <w:szCs w:val="28"/>
        </w:rPr>
      </w:pPr>
      <w:bookmarkStart w:id="4" w:name="dieu_5"/>
    </w:p>
    <w:p w14:paraId="2885892E" w14:textId="77DF90C8" w:rsidR="0077429D" w:rsidRPr="00052473" w:rsidRDefault="0077429D" w:rsidP="007278B2">
      <w:pPr>
        <w:widowControl w:val="0"/>
        <w:spacing w:before="60" w:after="60" w:line="240" w:lineRule="auto"/>
        <w:ind w:firstLine="709"/>
        <w:jc w:val="both"/>
        <w:outlineLvl w:val="1"/>
        <w:rPr>
          <w:rFonts w:eastAsia="Times New Roman" w:cs="Times New Roman"/>
          <w:b/>
          <w:bCs/>
          <w:color w:val="000000" w:themeColor="text1"/>
          <w:szCs w:val="28"/>
        </w:rPr>
      </w:pPr>
      <w:r w:rsidRPr="00052473">
        <w:rPr>
          <w:rFonts w:eastAsia="Times New Roman" w:cs="Times New Roman"/>
          <w:b/>
          <w:bCs/>
          <w:color w:val="000000" w:themeColor="text1"/>
          <w:szCs w:val="28"/>
        </w:rPr>
        <w:t xml:space="preserve">Điều 5. </w:t>
      </w:r>
      <w:r w:rsidR="00F0095B" w:rsidRPr="00052473">
        <w:rPr>
          <w:rFonts w:eastAsia="Times New Roman" w:cs="Times New Roman"/>
          <w:b/>
          <w:bCs/>
          <w:color w:val="000000" w:themeColor="text1"/>
          <w:szCs w:val="28"/>
        </w:rPr>
        <w:t>Bảo đảm an ninh mạng trong</w:t>
      </w:r>
      <w:r w:rsidRPr="00052473">
        <w:rPr>
          <w:rFonts w:eastAsia="Times New Roman" w:cs="Times New Roman"/>
          <w:b/>
          <w:bCs/>
          <w:color w:val="000000" w:themeColor="text1"/>
          <w:szCs w:val="28"/>
        </w:rPr>
        <w:t xml:space="preserve"> thiết kế, xây dựng</w:t>
      </w:r>
      <w:r w:rsidR="00F0095B" w:rsidRPr="00052473">
        <w:rPr>
          <w:rFonts w:eastAsia="Times New Roman" w:cs="Times New Roman"/>
          <w:b/>
          <w:bCs/>
          <w:color w:val="000000" w:themeColor="text1"/>
          <w:szCs w:val="28"/>
        </w:rPr>
        <w:t>, vận hành</w:t>
      </w:r>
      <w:r w:rsidRPr="00052473">
        <w:rPr>
          <w:rFonts w:eastAsia="Times New Roman" w:cs="Times New Roman"/>
          <w:b/>
          <w:bCs/>
          <w:color w:val="000000" w:themeColor="text1"/>
          <w:szCs w:val="28"/>
        </w:rPr>
        <w:t xml:space="preserve"> hệ thống thông tin</w:t>
      </w:r>
      <w:bookmarkEnd w:id="4"/>
    </w:p>
    <w:p w14:paraId="26943874" w14:textId="7C08B430" w:rsidR="006A6815" w:rsidRPr="00052473" w:rsidRDefault="0077429D" w:rsidP="007278B2">
      <w:pPr>
        <w:widowControl w:val="0"/>
        <w:spacing w:before="60" w:after="60" w:line="240" w:lineRule="auto"/>
        <w:ind w:firstLine="709"/>
        <w:jc w:val="both"/>
        <w:rPr>
          <w:rFonts w:eastAsia="Times New Roman" w:cs="Times New Roman"/>
          <w:color w:val="000000" w:themeColor="text1"/>
          <w:spacing w:val="-4"/>
          <w:szCs w:val="28"/>
        </w:rPr>
      </w:pPr>
      <w:r w:rsidRPr="00052473">
        <w:rPr>
          <w:rFonts w:eastAsia="Times New Roman" w:cs="Times New Roman"/>
          <w:color w:val="000000" w:themeColor="text1"/>
          <w:spacing w:val="-4"/>
          <w:szCs w:val="28"/>
        </w:rPr>
        <w:t>1. Dự án đầu tư xây dựng mới hoặc mở rộng, nâng cấp hệ thống thông tin, chủ đầu tư xây dựng thuyết minh đề xuất cấp độ an toàn hệ thống thông tin theo Điều 13 Nghị định 85/2016/NĐ-CP</w:t>
      </w:r>
      <w:r w:rsidR="006A6815" w:rsidRPr="00052473">
        <w:rPr>
          <w:rFonts w:eastAsia="Times New Roman" w:cs="Times New Roman"/>
          <w:color w:val="000000" w:themeColor="text1"/>
          <w:spacing w:val="-4"/>
          <w:szCs w:val="28"/>
        </w:rPr>
        <w:t>.</w:t>
      </w:r>
    </w:p>
    <w:p w14:paraId="7CA233D9" w14:textId="50E5BE5B" w:rsidR="0077429D" w:rsidRPr="00052473" w:rsidRDefault="0077429D"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2. Thiết kế, xây dựng các giải pháp bảo đảm an ninh mạng phải tuân thủ nguyên tắc đồng bộ, có thể dùng chung, chia sẻ để tối ưu hiệu năng thiết bị và hiệu quả đầu tư.</w:t>
      </w:r>
    </w:p>
    <w:p w14:paraId="75AC15FF" w14:textId="4482B436" w:rsidR="0077429D" w:rsidRPr="00052473" w:rsidRDefault="0077429D"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3. Trước khi đưa vào vận hành, khai thác hệ thống thông tin: Chủ đầu tư phải thực hiện kiểm thử hoặc vận hành thử trước khi đưa vào sử dụng. Kết quả kiểm thử, vận hành thử phải được lập thành văn bản và tuân thủ theo quy định tại Điều </w:t>
      </w:r>
      <w:r w:rsidR="00487077" w:rsidRPr="00052473">
        <w:rPr>
          <w:rFonts w:eastAsia="Times New Roman" w:cs="Times New Roman"/>
          <w:color w:val="000000" w:themeColor="text1"/>
          <w:szCs w:val="28"/>
        </w:rPr>
        <w:t>9</w:t>
      </w:r>
      <w:r w:rsidRPr="00052473">
        <w:rPr>
          <w:rFonts w:eastAsia="Times New Roman" w:cs="Times New Roman"/>
          <w:color w:val="000000" w:themeColor="text1"/>
          <w:szCs w:val="28"/>
        </w:rPr>
        <w:t xml:space="preserve"> Thông tư số </w:t>
      </w:r>
      <w:r w:rsidR="00487077" w:rsidRPr="00052473">
        <w:rPr>
          <w:rFonts w:eastAsia="Times New Roman" w:cs="Times New Roman"/>
          <w:color w:val="000000" w:themeColor="text1"/>
          <w:szCs w:val="28"/>
        </w:rPr>
        <w:t>16</w:t>
      </w:r>
      <w:r w:rsidRPr="00052473">
        <w:rPr>
          <w:rFonts w:eastAsia="Times New Roman" w:cs="Times New Roman"/>
          <w:color w:val="000000" w:themeColor="text1"/>
          <w:szCs w:val="28"/>
        </w:rPr>
        <w:t>/202</w:t>
      </w:r>
      <w:r w:rsidR="00487077" w:rsidRPr="00052473">
        <w:rPr>
          <w:rFonts w:eastAsia="Times New Roman" w:cs="Times New Roman"/>
          <w:color w:val="000000" w:themeColor="text1"/>
          <w:szCs w:val="28"/>
        </w:rPr>
        <w:t>4</w:t>
      </w:r>
      <w:r w:rsidRPr="00052473">
        <w:rPr>
          <w:rFonts w:eastAsia="Times New Roman" w:cs="Times New Roman"/>
          <w:color w:val="000000" w:themeColor="text1"/>
          <w:szCs w:val="28"/>
        </w:rPr>
        <w:t xml:space="preserve">/TT-BTTTT ngày </w:t>
      </w:r>
      <w:r w:rsidR="00487077" w:rsidRPr="00052473">
        <w:rPr>
          <w:rFonts w:eastAsia="Times New Roman" w:cs="Times New Roman"/>
          <w:color w:val="000000" w:themeColor="text1"/>
          <w:szCs w:val="28"/>
        </w:rPr>
        <w:t>30</w:t>
      </w:r>
      <w:r w:rsidRPr="00052473">
        <w:rPr>
          <w:rFonts w:eastAsia="Times New Roman" w:cs="Times New Roman"/>
          <w:color w:val="000000" w:themeColor="text1"/>
          <w:szCs w:val="28"/>
        </w:rPr>
        <w:t xml:space="preserve"> tháng </w:t>
      </w:r>
      <w:r w:rsidR="00487077" w:rsidRPr="00052473">
        <w:rPr>
          <w:rFonts w:eastAsia="Times New Roman" w:cs="Times New Roman"/>
          <w:color w:val="000000" w:themeColor="text1"/>
          <w:szCs w:val="28"/>
        </w:rPr>
        <w:t>12</w:t>
      </w:r>
      <w:r w:rsidRPr="00052473">
        <w:rPr>
          <w:rFonts w:eastAsia="Times New Roman" w:cs="Times New Roman"/>
          <w:color w:val="000000" w:themeColor="text1"/>
          <w:szCs w:val="28"/>
        </w:rPr>
        <w:t xml:space="preserve"> năm 202</w:t>
      </w:r>
      <w:r w:rsidR="00487077" w:rsidRPr="00052473">
        <w:rPr>
          <w:rFonts w:eastAsia="Times New Roman" w:cs="Times New Roman"/>
          <w:color w:val="000000" w:themeColor="text1"/>
          <w:szCs w:val="28"/>
        </w:rPr>
        <w:t>4</w:t>
      </w:r>
      <w:r w:rsidRPr="00052473">
        <w:rPr>
          <w:rFonts w:eastAsia="Times New Roman" w:cs="Times New Roman"/>
          <w:color w:val="000000" w:themeColor="text1"/>
          <w:szCs w:val="28"/>
        </w:rPr>
        <w:t xml:space="preserve"> của Bộ trưởng Bộ Thông tin và Truyền thông quy định về công tác triển khai, giám sát công tác triển khai và nghiệm thu dự án đầu tư ứng dụng công nghệ thông tin sử dụng nguồn vốn ngân sách nhà nước. Đồng thời, hệ thống thông tin phải được phê duyệt cấp độ an toàn hệ thống thông tin và triển khai đầy đủ phương án bảo đảm an toàn thông tin theo hồ sơ đề xuất cấp độ được phê duyệt.</w:t>
      </w:r>
    </w:p>
    <w:p w14:paraId="1DCAE738" w14:textId="74AB268B" w:rsidR="00F0095B" w:rsidRPr="00052473" w:rsidRDefault="00F0095B" w:rsidP="007278B2">
      <w:pPr>
        <w:widowControl w:val="0"/>
        <w:spacing w:before="60" w:after="60" w:line="240" w:lineRule="auto"/>
        <w:ind w:firstLine="709"/>
        <w:jc w:val="both"/>
        <w:rPr>
          <w:rFonts w:eastAsia="Times New Roman" w:cs="Times New Roman"/>
          <w:color w:val="000000" w:themeColor="text1"/>
          <w:szCs w:val="28"/>
          <w:lang w:val="vi-VN"/>
        </w:rPr>
      </w:pPr>
      <w:r w:rsidRPr="00052473">
        <w:rPr>
          <w:rFonts w:eastAsia="Times New Roman" w:cs="Times New Roman"/>
          <w:color w:val="000000" w:themeColor="text1"/>
          <w:szCs w:val="28"/>
        </w:rPr>
        <w:t>4. Các hệ thống thông tin khi đưa vào vận hành phải thực hiện bảo đảm an ninh mạng, an toàn thông tin cấp độ theo quy định tại Nghị định số 85/2016/NĐ-CP ngày 01/7/2016 của Chính phủ về bảo đảm an toàn hệ thống thông tin theo cấp độ; Nghị định số 53/2022/NĐ- CP ngày 15/8/2022 của Chính phủ quy định chi tiết một số điều của Luật An ninh mạng và Thông tư số 12/2022/TT-BTTTT ngày 12/8/2022 của Chính phủ quy định chi tiết và hướng dẫn một số điều của Nghị định số 85/2016/NĐ-CP ngày 01/7/2016 của Chính phủ về bảo đảm an toàn hệ thống thông tin theo cấp độ</w:t>
      </w:r>
      <w:r w:rsidR="001736A0" w:rsidRPr="00052473">
        <w:rPr>
          <w:rFonts w:eastAsia="Times New Roman" w:cs="Times New Roman"/>
          <w:color w:val="000000" w:themeColor="text1"/>
          <w:szCs w:val="28"/>
        </w:rPr>
        <w:t>.</w:t>
      </w:r>
    </w:p>
    <w:p w14:paraId="4367E3DC" w14:textId="354B381C" w:rsidR="00156F86" w:rsidRPr="00052473" w:rsidRDefault="00156F86" w:rsidP="007278B2">
      <w:pPr>
        <w:widowControl w:val="0"/>
        <w:spacing w:before="60" w:after="60" w:line="240" w:lineRule="auto"/>
        <w:ind w:firstLine="709"/>
        <w:jc w:val="both"/>
        <w:outlineLvl w:val="1"/>
        <w:rPr>
          <w:rFonts w:eastAsia="Times New Roman" w:cs="Times New Roman"/>
          <w:b/>
          <w:bCs/>
          <w:color w:val="000000" w:themeColor="text1"/>
          <w:spacing w:val="-4"/>
          <w:szCs w:val="28"/>
        </w:rPr>
      </w:pPr>
      <w:bookmarkStart w:id="5" w:name="dieu_6"/>
      <w:r w:rsidRPr="00052473">
        <w:rPr>
          <w:rFonts w:eastAsia="Times New Roman" w:cs="Times New Roman"/>
          <w:b/>
          <w:bCs/>
          <w:color w:val="000000" w:themeColor="text1"/>
          <w:spacing w:val="-4"/>
          <w:szCs w:val="28"/>
        </w:rPr>
        <w:t xml:space="preserve">Điều 6. </w:t>
      </w:r>
      <w:r w:rsidR="003648C8" w:rsidRPr="00052473">
        <w:rPr>
          <w:rFonts w:eastAsia="Times New Roman" w:cs="Times New Roman"/>
          <w:b/>
          <w:bCs/>
          <w:color w:val="000000" w:themeColor="text1"/>
          <w:spacing w:val="-4"/>
          <w:szCs w:val="28"/>
        </w:rPr>
        <w:t>Bảo đảm a</w:t>
      </w:r>
      <w:r w:rsidRPr="00052473">
        <w:rPr>
          <w:rFonts w:eastAsia="Times New Roman" w:cs="Times New Roman"/>
          <w:b/>
          <w:bCs/>
          <w:color w:val="000000" w:themeColor="text1"/>
          <w:spacing w:val="-4"/>
          <w:szCs w:val="28"/>
        </w:rPr>
        <w:t>n ninh mạng đối với thuê dịch vụ công nghệ thông tin</w:t>
      </w:r>
      <w:bookmarkEnd w:id="5"/>
    </w:p>
    <w:p w14:paraId="039D3ECD" w14:textId="7BD44DFC" w:rsidR="00156F86" w:rsidRPr="00052473" w:rsidRDefault="00156F86"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1. Khi ký kết hợp đồng thuê dịch vụ công nghệ thông tin, cơ quan chủ trì thuê dịch vụ phải</w:t>
      </w:r>
      <w:r w:rsidR="003648C8" w:rsidRPr="00052473">
        <w:rPr>
          <w:rFonts w:eastAsia="Times New Roman" w:cs="Times New Roman"/>
          <w:color w:val="000000" w:themeColor="text1"/>
          <w:szCs w:val="28"/>
        </w:rPr>
        <w:t xml:space="preserve"> đánh giá rủi ro,</w:t>
      </w:r>
      <w:r w:rsidRPr="00052473">
        <w:rPr>
          <w:rFonts w:eastAsia="Times New Roman" w:cs="Times New Roman"/>
          <w:color w:val="000000" w:themeColor="text1"/>
          <w:szCs w:val="28"/>
        </w:rPr>
        <w:t xml:space="preserve"> xác định rõ phạm vi, trách nhiệm, quyền hạn và nghĩa vụ của các bên về bảo đảm an ninh mạng, điều kiện xử lý vi phạm quy định bảo đảm an ninh mạng và trách nhiệm bồi thường thiệt hại do hành vi vi phạm của bên cung cấp dịch vụ gây ra.</w:t>
      </w:r>
    </w:p>
    <w:p w14:paraId="427EE3B6" w14:textId="77777777" w:rsidR="00156F86" w:rsidRPr="00052473" w:rsidRDefault="00156F86"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2. Trong quá trình sử dụng dịch vụ công nghệ thông tin, cơ quan chủ trì thuê dịch vụ có trách nhiệm:</w:t>
      </w:r>
    </w:p>
    <w:p w14:paraId="18F2A186" w14:textId="717A6982" w:rsidR="00156F86" w:rsidRPr="00052473" w:rsidRDefault="00156F86"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a) Yêu cầu bên cung cấp dịch vụ phải bảo mật thông tin, dữ liệu, mã nguồn, tài liệu thiết kế hệ thống thông tin; triển khai các biện pháp bảo đảm an ninh mạng, tuân thủ phương án bảo đảm an ninh mạng được cấp có thẩm quyền phê duyệt, các quy định tại Quy chế này, Luật An </w:t>
      </w:r>
      <w:r w:rsidR="00155E6F" w:rsidRPr="00052473">
        <w:rPr>
          <w:rFonts w:eastAsia="Times New Roman" w:cs="Times New Roman"/>
          <w:color w:val="000000" w:themeColor="text1"/>
          <w:szCs w:val="28"/>
        </w:rPr>
        <w:t>ninh</w:t>
      </w:r>
      <w:r w:rsidRPr="00052473">
        <w:rPr>
          <w:rFonts w:eastAsia="Times New Roman" w:cs="Times New Roman"/>
          <w:color w:val="000000" w:themeColor="text1"/>
          <w:szCs w:val="28"/>
        </w:rPr>
        <w:t xml:space="preserve"> mạng</w:t>
      </w:r>
      <w:r w:rsidR="00155E6F" w:rsidRPr="00052473">
        <w:rPr>
          <w:rFonts w:eastAsia="Times New Roman" w:cs="Times New Roman"/>
          <w:color w:val="000000" w:themeColor="text1"/>
          <w:szCs w:val="28"/>
        </w:rPr>
        <w:t xml:space="preserve"> 2025</w:t>
      </w:r>
      <w:r w:rsidRPr="00052473">
        <w:rPr>
          <w:rFonts w:eastAsia="Times New Roman" w:cs="Times New Roman"/>
          <w:color w:val="000000" w:themeColor="text1"/>
          <w:szCs w:val="28"/>
        </w:rPr>
        <w:t xml:space="preserve"> và các quy định khác của pháp luật có liên quan.</w:t>
      </w:r>
    </w:p>
    <w:p w14:paraId="2F2B5471" w14:textId="77777777" w:rsidR="00156F86" w:rsidRPr="00052473" w:rsidRDefault="00156F86"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b) Quản lý thông tin, dữ liệu phát sinh từ dịch vụ đã thuê; bảo đảm bên cung cấp dịch vụ không được truy cập để quản trị dữ liệu thuộc phạm vi nhà nước quản </w:t>
      </w:r>
      <w:r w:rsidRPr="00052473">
        <w:rPr>
          <w:rFonts w:eastAsia="Times New Roman" w:cs="Times New Roman"/>
          <w:color w:val="000000" w:themeColor="text1"/>
          <w:szCs w:val="28"/>
        </w:rPr>
        <w:lastRenderedPageBreak/>
        <w:t>lý lưu trữ trên hệ thống thuê.</w:t>
      </w:r>
    </w:p>
    <w:p w14:paraId="2C5346D2" w14:textId="77777777" w:rsidR="00156F86" w:rsidRPr="00052473" w:rsidRDefault="00156F86" w:rsidP="007278B2">
      <w:pPr>
        <w:widowControl w:val="0"/>
        <w:spacing w:before="60" w:after="60" w:line="240" w:lineRule="auto"/>
        <w:ind w:firstLine="709"/>
        <w:jc w:val="both"/>
        <w:rPr>
          <w:rFonts w:eastAsia="Times New Roman" w:cs="Times New Roman"/>
          <w:color w:val="000000" w:themeColor="text1"/>
          <w:spacing w:val="-2"/>
          <w:szCs w:val="28"/>
        </w:rPr>
      </w:pPr>
      <w:r w:rsidRPr="00052473">
        <w:rPr>
          <w:rFonts w:eastAsia="Times New Roman" w:cs="Times New Roman"/>
          <w:color w:val="000000" w:themeColor="text1"/>
          <w:spacing w:val="-2"/>
          <w:szCs w:val="28"/>
        </w:rPr>
        <w:t>c) Giám sát, giới hạn quyền của bên cung cấp dịch vụ khi cho phép truy cập vào hệ thống thông tin để xử lý sự cố hoặc hỗ trợ nâng cấp, quản trị, vận hành.</w:t>
      </w:r>
    </w:p>
    <w:p w14:paraId="11D0C2FA" w14:textId="161AA263" w:rsidR="00156F86" w:rsidRPr="00052473" w:rsidRDefault="00156F86"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3. Khi phát hiện bên cung cấp dịch vụ có dấu hiệu vi phạm quy định bảo đảm an </w:t>
      </w:r>
      <w:r w:rsidR="003648C8" w:rsidRPr="00052473">
        <w:rPr>
          <w:rFonts w:eastAsia="Times New Roman" w:cs="Times New Roman"/>
          <w:color w:val="000000" w:themeColor="text1"/>
          <w:szCs w:val="28"/>
        </w:rPr>
        <w:t>ninh</w:t>
      </w:r>
      <w:r w:rsidRPr="00052473">
        <w:rPr>
          <w:rFonts w:eastAsia="Times New Roman" w:cs="Times New Roman"/>
          <w:color w:val="000000" w:themeColor="text1"/>
          <w:szCs w:val="28"/>
        </w:rPr>
        <w:t xml:space="preserve"> mạng, cơ quan chủ trì thuê dịch vụ có trách nhiệm:</w:t>
      </w:r>
    </w:p>
    <w:p w14:paraId="10D4BEC0" w14:textId="77777777" w:rsidR="00156F86" w:rsidRPr="00052473" w:rsidRDefault="00156F86"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a) Tạm dừng hoặc đình chỉ hoạt động của hệ thống thông tin tùy theo mức độ vi phạm và thông báo cho bên cung cấp dịch vụ.</w:t>
      </w:r>
    </w:p>
    <w:p w14:paraId="4CA67BA1" w14:textId="77777777" w:rsidR="00156F86" w:rsidRPr="00052473" w:rsidRDefault="00156F86"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b) Thu hồi quyền truy cập hệ thống thông tin đã cấp cho bên cung cấp dịch vụ (nếu có).</w:t>
      </w:r>
    </w:p>
    <w:p w14:paraId="29E1ABF4" w14:textId="77777777" w:rsidR="00156F86" w:rsidRPr="00052473" w:rsidRDefault="00156F86"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c) Kiểm tra, xác định, lập báo cáo mức độ vi phạm và thiệt hại xảy ra; thông báo cho bên cung cấp dịch vụ; tiến hành các thủ tục xử lý vi phạm và bồi thường thiệt hại hoặc xử lý theo các quy định của pháp luật.</w:t>
      </w:r>
    </w:p>
    <w:p w14:paraId="518E68A9" w14:textId="77777777" w:rsidR="00156F86" w:rsidRPr="00052473" w:rsidRDefault="00156F86" w:rsidP="007278B2">
      <w:pPr>
        <w:widowControl w:val="0"/>
        <w:spacing w:before="60" w:after="60" w:line="240" w:lineRule="auto"/>
        <w:ind w:firstLine="709"/>
        <w:jc w:val="both"/>
        <w:rPr>
          <w:rFonts w:eastAsia="Times New Roman" w:cs="Times New Roman"/>
          <w:color w:val="000000" w:themeColor="text1"/>
          <w:spacing w:val="-6"/>
          <w:szCs w:val="28"/>
        </w:rPr>
      </w:pPr>
      <w:r w:rsidRPr="00052473">
        <w:rPr>
          <w:rFonts w:eastAsia="Times New Roman" w:cs="Times New Roman"/>
          <w:color w:val="000000" w:themeColor="text1"/>
          <w:spacing w:val="-6"/>
          <w:szCs w:val="28"/>
        </w:rPr>
        <w:t>4. Kết thúc thời gian thuê dịch vụ, cơ quan chủ trì thuê dịch vụ có trách nhiệm:</w:t>
      </w:r>
    </w:p>
    <w:p w14:paraId="5F51FE00" w14:textId="77777777" w:rsidR="00156F86" w:rsidRPr="00052473" w:rsidRDefault="00156F86"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a) Yêu cầu bên cung cấp dịch vụ chuyển giao đầy đủ thông tin, dữ liệu, mã nguồn, tài liệu thiết kế và các công cụ cần thiết để bảo đảm có thể khai thác sử dụng được thông tin, dữ liệu kể cả trong trường hợp thay đổi bên cung cấp dịch vụ.</w:t>
      </w:r>
    </w:p>
    <w:p w14:paraId="678A2156" w14:textId="77777777" w:rsidR="00156F86" w:rsidRPr="00052473" w:rsidRDefault="00156F86"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b) Thu hồi và thay đổi mật khẩu hoặc hủy bỏ tài khoản truy cập hệ thống thông tin đã cấp cho bên cung cấp dịch vụ.</w:t>
      </w:r>
    </w:p>
    <w:p w14:paraId="57E71A8E" w14:textId="7297FDF3" w:rsidR="00155E6F" w:rsidRPr="00052473" w:rsidRDefault="00155E6F" w:rsidP="007278B2">
      <w:pPr>
        <w:widowControl w:val="0"/>
        <w:spacing w:before="60" w:after="60" w:line="240" w:lineRule="auto"/>
        <w:ind w:firstLine="709"/>
        <w:jc w:val="both"/>
        <w:outlineLvl w:val="1"/>
        <w:rPr>
          <w:rFonts w:eastAsia="Times New Roman" w:cs="Times New Roman"/>
          <w:color w:val="000000" w:themeColor="text1"/>
          <w:szCs w:val="28"/>
        </w:rPr>
      </w:pPr>
      <w:bookmarkStart w:id="6" w:name="dieu_7"/>
      <w:r w:rsidRPr="00052473">
        <w:rPr>
          <w:rFonts w:eastAsia="Times New Roman" w:cs="Times New Roman"/>
          <w:b/>
          <w:bCs/>
          <w:color w:val="000000" w:themeColor="text1"/>
          <w:szCs w:val="28"/>
        </w:rPr>
        <w:t>Điều 7. Quản lý an toàn hạ tầng mạng</w:t>
      </w:r>
      <w:bookmarkEnd w:id="6"/>
    </w:p>
    <w:p w14:paraId="57F2A2EF" w14:textId="77777777" w:rsidR="00155E6F" w:rsidRPr="00052473" w:rsidRDefault="00155E6F"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1. An toàn cho mạng nội bộ</w:t>
      </w:r>
    </w:p>
    <w:p w14:paraId="12619381" w14:textId="77777777" w:rsidR="00155E6F" w:rsidRPr="00052473" w:rsidRDefault="00155E6F"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a) Phải sử dụng thiết bị tường lửa chuyên dụng hoặc phần mềm tường lửa để ngăn chặn và phát hiện xâm nhập trái phép vào mạng nội bộ của cơ quan khi kết nối với hệ thống bên ngoài.</w:t>
      </w:r>
    </w:p>
    <w:p w14:paraId="446465D3" w14:textId="77777777" w:rsidR="00155E6F" w:rsidRPr="00052473" w:rsidRDefault="00155E6F"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b) Khi kết nối từ xa vào mạng nội bộ, phải sử dụng giao thức mạng có mã hóa thông tin và thiết lập mật khẩu mạnh.</w:t>
      </w:r>
    </w:p>
    <w:p w14:paraId="5AA31EB3" w14:textId="77777777" w:rsidR="00155E6F" w:rsidRPr="00052473" w:rsidRDefault="00155E6F"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2. Mạng không dây để kết nối với mạng nội bộ phải thiết lập mật khẩu mạnh, mã hóa dữ liệu theo cơ chế bảo mật WPA2 hoặc WPA3. Mật khẩu truy cập phải được thay đổi định kỳ 06 tháng/lần.</w:t>
      </w:r>
    </w:p>
    <w:p w14:paraId="3EDDAB12" w14:textId="77777777" w:rsidR="00155E6F" w:rsidRPr="00052473" w:rsidRDefault="00155E6F"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3. Hệ điều hành, phần mềm tích hợp trên các thiết bị mạng phải thường xuyên được cập nhật các bản vá lỗi theo khuyến nghị của các nhà sản xuất.</w:t>
      </w:r>
    </w:p>
    <w:p w14:paraId="58F8968C" w14:textId="77777777" w:rsidR="00155E6F" w:rsidRPr="00052473" w:rsidRDefault="00155E6F" w:rsidP="007278B2">
      <w:pPr>
        <w:widowControl w:val="0"/>
        <w:spacing w:before="60" w:after="60" w:line="240" w:lineRule="auto"/>
        <w:ind w:firstLine="709"/>
        <w:jc w:val="both"/>
        <w:rPr>
          <w:rFonts w:eastAsia="Times New Roman" w:cs="Times New Roman"/>
          <w:color w:val="000000" w:themeColor="text1"/>
          <w:spacing w:val="-4"/>
          <w:szCs w:val="28"/>
        </w:rPr>
      </w:pPr>
      <w:r w:rsidRPr="00052473">
        <w:rPr>
          <w:rFonts w:eastAsia="Times New Roman" w:cs="Times New Roman"/>
          <w:color w:val="000000" w:themeColor="text1"/>
          <w:spacing w:val="-4"/>
          <w:szCs w:val="28"/>
        </w:rPr>
        <w:t>4. Phải lưu trữ nhật ký khi thay đổi cấu hình kỹ thuật của các thiết bị mạng.</w:t>
      </w:r>
    </w:p>
    <w:p w14:paraId="53B45DDD" w14:textId="77777777" w:rsidR="00155E6F" w:rsidRPr="00052473" w:rsidRDefault="00155E6F" w:rsidP="007278B2">
      <w:pPr>
        <w:widowControl w:val="0"/>
        <w:spacing w:before="60" w:after="60" w:line="240" w:lineRule="auto"/>
        <w:ind w:firstLine="709"/>
        <w:jc w:val="both"/>
        <w:outlineLvl w:val="1"/>
        <w:rPr>
          <w:rFonts w:eastAsia="Times New Roman" w:cs="Times New Roman"/>
          <w:color w:val="000000" w:themeColor="text1"/>
          <w:szCs w:val="28"/>
        </w:rPr>
      </w:pPr>
      <w:bookmarkStart w:id="7" w:name="dieu_8"/>
      <w:r w:rsidRPr="00052473">
        <w:rPr>
          <w:rFonts w:eastAsia="Times New Roman" w:cs="Times New Roman"/>
          <w:b/>
          <w:bCs/>
          <w:color w:val="000000" w:themeColor="text1"/>
          <w:szCs w:val="28"/>
        </w:rPr>
        <w:t>Điều 8. Quản lý an toàn máy chủ và ứng dụng</w:t>
      </w:r>
      <w:bookmarkEnd w:id="7"/>
    </w:p>
    <w:p w14:paraId="4981BB6E" w14:textId="77777777" w:rsidR="00155E6F" w:rsidRPr="00052473" w:rsidRDefault="00155E6F"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1. Quản lý, vận hành hoạt động bình thường của hệ thống máy chủ và dịch vụ</w:t>
      </w:r>
    </w:p>
    <w:p w14:paraId="11004421" w14:textId="54E655CE" w:rsidR="00155E6F" w:rsidRPr="00052473" w:rsidRDefault="00155E6F"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a) Máy chủ phải được cài đặt, sử dụng phần mềm phòng chống mã độc. Phần mềm phòng chống mã độc được cập nhật thường xuyên và phải có tính năng kỹ thuật đáp ứng yêu cầu của Bộ Công an.</w:t>
      </w:r>
    </w:p>
    <w:p w14:paraId="52425F4F" w14:textId="77777777" w:rsidR="00155E6F" w:rsidRPr="00052473" w:rsidRDefault="00155E6F"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b) Bảo đảm cho hệ điều hành, phần mềm cài đặt trên máy chủ hoạt động liên tục, ổn định và an toàn.</w:t>
      </w:r>
    </w:p>
    <w:p w14:paraId="574F31D0" w14:textId="77777777" w:rsidR="00155E6F" w:rsidRPr="00052473" w:rsidRDefault="00155E6F"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c) Thiết lập chế độ tự động cập nhật bản vá hệ điều hành, phần mềm, ứng </w:t>
      </w:r>
      <w:r w:rsidRPr="00052473">
        <w:rPr>
          <w:rFonts w:eastAsia="Times New Roman" w:cs="Times New Roman"/>
          <w:color w:val="000000" w:themeColor="text1"/>
          <w:szCs w:val="28"/>
        </w:rPr>
        <w:lastRenderedPageBreak/>
        <w:t>dụng và hệ quản trị cơ sở dữ liệu được cài đặt trên máy chủ, phải thiết lập mật khẩu truy nhập chế độ tự động bảo vệ màn hình sau 10 phút không sử dụng đối với tất cả máy chủ.</w:t>
      </w:r>
    </w:p>
    <w:p w14:paraId="1436E9C8" w14:textId="77777777" w:rsidR="00155E6F" w:rsidRPr="00052473" w:rsidRDefault="00155E6F"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d) Thay đổi các tài khoản, mật khẩu mặc định ngay khi đưa hệ điều hành, phần mềm vào sử dụng.</w:t>
      </w:r>
    </w:p>
    <w:p w14:paraId="19B362BE" w14:textId="77777777" w:rsidR="00155E6F" w:rsidRPr="00052473" w:rsidRDefault="00155E6F"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đ) Thường xuyên kiểm tra cấu hình, các tệp tin nhật ký hoạt động của hệ điều hành, phần mềm nhằm kịp thời phát hiện và xử lý những sự cố nếu có.</w:t>
      </w:r>
    </w:p>
    <w:p w14:paraId="11DFD8A3" w14:textId="77777777" w:rsidR="00155E6F" w:rsidRPr="00052473" w:rsidRDefault="00155E6F"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e) Thường xuyên cập nhật các bản vá lỗi hệ điều hành, phần mềm từ nhà cung cấp.</w:t>
      </w:r>
    </w:p>
    <w:p w14:paraId="53868EE0" w14:textId="77777777" w:rsidR="00155E6F" w:rsidRPr="00052473" w:rsidRDefault="00155E6F"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g) Loại bỏ các thành phần của hệ điều hành, phần mềm không cần thiết hoặc không còn nhu cầu sử dụng.</w:t>
      </w:r>
    </w:p>
    <w:p w14:paraId="6C2400E9" w14:textId="77777777" w:rsidR="00155E6F" w:rsidRPr="00052473" w:rsidRDefault="00155E6F"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h) Bảo đảm các kết nối mạng trên máy chủ hoạt động liên tục, ổn định và an toàn. Cấu hình, kiểm soát các kết nối, các cổng dịch vụ từ bên trong đi ra, bên ngoài đi vào hệ thống.</w:t>
      </w:r>
    </w:p>
    <w:p w14:paraId="3C43ED2C" w14:textId="77777777" w:rsidR="00155E6F" w:rsidRPr="00052473" w:rsidRDefault="00155E6F"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2. Cấu hình tối ưu, tăng cường bảo mật cho thiết bị hệ thống trước khi đưa vào vận hành, khai thác</w:t>
      </w:r>
    </w:p>
    <w:p w14:paraId="14EE74A6" w14:textId="77777777" w:rsidR="00155E6F" w:rsidRPr="00052473" w:rsidRDefault="00155E6F"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a) Xây dựng, áp dụng quy trình cấu hình tối ưu, tăng cường bảo mật cho các máy chủ.</w:t>
      </w:r>
    </w:p>
    <w:p w14:paraId="1AFDB89B" w14:textId="77777777" w:rsidR="00155E6F" w:rsidRPr="00052473" w:rsidRDefault="00155E6F"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b) Máy chủ phải được rà soát, cấu hình tối ưu, tăng cường bảo mật trước khi đưa hệ thống vào vận hành khai thác.</w:t>
      </w:r>
    </w:p>
    <w:p w14:paraId="129FE3E9" w14:textId="77777777" w:rsidR="00155E6F" w:rsidRPr="00052473" w:rsidRDefault="00155E6F"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3. Cập nhật, sao lưu dự phòng và khôi phục sau khi xảy ra sự cố</w:t>
      </w:r>
    </w:p>
    <w:p w14:paraId="1AF70DB4" w14:textId="77777777" w:rsidR="00155E6F" w:rsidRPr="00052473" w:rsidRDefault="00155E6F"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a) 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dữ liệu, thông tin nghiệp vụ.</w:t>
      </w:r>
    </w:p>
    <w:p w14:paraId="12D584BD" w14:textId="77777777" w:rsidR="00155E6F" w:rsidRPr="00052473" w:rsidRDefault="00155E6F"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b) Phải thực hiện lưu trữ thay đổi cấu hình kỹ thuật của máy chủ, hệ điều hành, phần mềm.</w:t>
      </w:r>
    </w:p>
    <w:p w14:paraId="2452120A" w14:textId="77777777" w:rsidR="00155E6F" w:rsidRPr="00052473" w:rsidRDefault="00155E6F"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4. Nghiêm cấm sử dụng các tài nguyên tính toán, gồm: các máy chủ và các cổng dịch vụ môi trường mạng để xây dựng các hệ thống thực hiện các hành vi đào tiền ảo, rà quét các lỗ hổng bảo mật, hoặc tham gia các hoạt động bất hợp pháp khác trên môi trường mạng.</w:t>
      </w:r>
    </w:p>
    <w:p w14:paraId="3D0451BE" w14:textId="6DACCF93" w:rsidR="0077429D" w:rsidRPr="00052473" w:rsidRDefault="0077429D" w:rsidP="007278B2">
      <w:pPr>
        <w:widowControl w:val="0"/>
        <w:spacing w:before="60" w:after="60" w:line="240" w:lineRule="auto"/>
        <w:ind w:firstLine="709"/>
        <w:jc w:val="both"/>
        <w:outlineLvl w:val="1"/>
        <w:rPr>
          <w:rFonts w:eastAsia="Times New Roman" w:cs="Times New Roman"/>
          <w:b/>
          <w:bCs/>
          <w:color w:val="000000" w:themeColor="text1"/>
          <w:szCs w:val="28"/>
        </w:rPr>
      </w:pPr>
      <w:bookmarkStart w:id="8" w:name="dieu_9"/>
      <w:r w:rsidRPr="00052473">
        <w:rPr>
          <w:rFonts w:eastAsia="Times New Roman" w:cs="Times New Roman"/>
          <w:b/>
          <w:bCs/>
          <w:color w:val="000000" w:themeColor="text1"/>
          <w:szCs w:val="28"/>
        </w:rPr>
        <w:t xml:space="preserve">Điều </w:t>
      </w:r>
      <w:r w:rsidR="003648C8" w:rsidRPr="00052473">
        <w:rPr>
          <w:rFonts w:eastAsia="Times New Roman" w:cs="Times New Roman"/>
          <w:b/>
          <w:bCs/>
          <w:color w:val="000000" w:themeColor="text1"/>
          <w:szCs w:val="28"/>
        </w:rPr>
        <w:t>9</w:t>
      </w:r>
      <w:r w:rsidRPr="00052473">
        <w:rPr>
          <w:rFonts w:eastAsia="Times New Roman" w:cs="Times New Roman"/>
          <w:b/>
          <w:bCs/>
          <w:color w:val="000000" w:themeColor="text1"/>
          <w:szCs w:val="28"/>
        </w:rPr>
        <w:t>. Bảo vệ an ninh mạng khi sử dụng máy tính và thiết bị ngoại vi</w:t>
      </w:r>
      <w:bookmarkEnd w:id="8"/>
    </w:p>
    <w:p w14:paraId="69C0B5F8" w14:textId="77777777" w:rsidR="0077429D" w:rsidRPr="00052473" w:rsidRDefault="0077429D"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1. Máy tính và thiết bị ngoại vi của đơn vị phải được cài đặt hệ điều hành, phần mềm soạn thảo văn bản, phần mềm chuyên dụng để xử lý công việc và tuân thủ các quy định sau:</w:t>
      </w:r>
    </w:p>
    <w:p w14:paraId="2111E408" w14:textId="77777777" w:rsidR="0077429D" w:rsidRPr="00052473" w:rsidRDefault="0077429D"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a) Chỉ cài đặt phần mềm hợp lệ (phần mềm có bản quyền thương mại, phần mềm nội bộ hoặc phần mềm mã nguồn mở được đầu tư (hoặc thuê dịch vụ) có nguồn gốc rõ ràng) và thuộc danh mục phần mềm được phép sử dụng do đơn vị có thẩm quyền của UBND thành phố ban hành (nếu có); không được tự ý cài đặt hoặc gỡ bỏ các phần mềm khi chưa có sự đồng ý của bộ phận chuyên trách về công nghệ thông tin; thường xuyên cập nhật phần mềm và hệ điều hành.</w:t>
      </w:r>
    </w:p>
    <w:p w14:paraId="4665C0D3" w14:textId="60E14A06" w:rsidR="0077429D" w:rsidRPr="00052473" w:rsidRDefault="0077429D"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lastRenderedPageBreak/>
        <w:t>b) Cài đặt phần mềm</w:t>
      </w:r>
      <w:r w:rsidR="009C62B8" w:rsidRPr="00052473">
        <w:rPr>
          <w:rFonts w:eastAsia="Times New Roman" w:cs="Times New Roman"/>
          <w:color w:val="000000" w:themeColor="text1"/>
          <w:szCs w:val="28"/>
          <w:lang w:val="vi-VN"/>
        </w:rPr>
        <w:t xml:space="preserve"> phòng chống</w:t>
      </w:r>
      <w:r w:rsidRPr="00052473">
        <w:rPr>
          <w:rFonts w:eastAsia="Times New Roman" w:cs="Times New Roman"/>
          <w:color w:val="000000" w:themeColor="text1"/>
          <w:szCs w:val="28"/>
        </w:rPr>
        <w:t xml:space="preserve"> </w:t>
      </w:r>
      <w:r w:rsidR="009C62B8" w:rsidRPr="00052473">
        <w:rPr>
          <w:rFonts w:eastAsia="Times New Roman" w:cs="Times New Roman"/>
          <w:color w:val="000000" w:themeColor="text1"/>
          <w:szCs w:val="28"/>
        </w:rPr>
        <w:t xml:space="preserve">phần mềm độc hại </w:t>
      </w:r>
      <w:r w:rsidRPr="00052473">
        <w:rPr>
          <w:rFonts w:eastAsia="Times New Roman" w:cs="Times New Roman"/>
          <w:color w:val="000000" w:themeColor="text1"/>
          <w:szCs w:val="28"/>
        </w:rPr>
        <w:t>và thiết lập chế độ tự động cập nhật cơ sở dữ liệu cho phần mềm; thực hiện kiểm tra, rà quét phần mềm độc hại khi sao chép, mở các tập tin hoặc trước khi kết nối các thiết bị lưu trữ dữ liệu di động với máy tính của mình.</w:t>
      </w:r>
    </w:p>
    <w:p w14:paraId="48A34827" w14:textId="3D2F9ABE" w:rsidR="0077429D" w:rsidRPr="00052473" w:rsidRDefault="0077429D"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c) Khi phát hiện bất kỳ dấu hiệu nào liên quan đến việc bị nhiễm phần mềm độc hại trên máy tính (máy chạy chậm bất thường, cảnh báo từ phần mềm phòng, chống</w:t>
      </w:r>
      <w:r w:rsidR="009C62B8" w:rsidRPr="00052473">
        <w:rPr>
          <w:rFonts w:eastAsia="Times New Roman" w:cs="Times New Roman"/>
          <w:color w:val="000000" w:themeColor="text1"/>
          <w:szCs w:val="28"/>
          <w:lang w:val="vi-VN"/>
        </w:rPr>
        <w:t xml:space="preserve"> phần mềm độc hại</w:t>
      </w:r>
      <w:r w:rsidRPr="00052473">
        <w:rPr>
          <w:rFonts w:eastAsia="Times New Roman" w:cs="Times New Roman"/>
          <w:color w:val="000000" w:themeColor="text1"/>
          <w:szCs w:val="28"/>
        </w:rPr>
        <w:t>, mất dữ liệu,...), phải tắt máy và báo trực tiếp cho bộ phận chuyên trách về công nghệ thông tin để được xử lý kịp thời.</w:t>
      </w:r>
    </w:p>
    <w:p w14:paraId="3B13D06B" w14:textId="77777777" w:rsidR="0077429D" w:rsidRPr="00052473" w:rsidRDefault="0077429D"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d) Chỉ truy nhập vào các trang/cổng thông tin điện tử, ứng dụng trực tuyến tin cậy và các thông tin phù hợp với chức năng, trách nhiệm, quyền hạn của mình; sử dụng những trình duyệt an toàn; không truy nhập, mở các trang tin, thư điện tử không rõ nguồn gốc; không sử dụng tính năng lưu mật khẩu tự động hoặc đăng nhập tự động.</w:t>
      </w:r>
    </w:p>
    <w:p w14:paraId="022F60F5" w14:textId="77777777" w:rsidR="0077429D" w:rsidRPr="00052473" w:rsidRDefault="0077429D"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đ) Có trách nhiệm bảo mật tài khoản truy nhập thông tin, không chia sẻ mật khẩu, thông tin cá nhân với người khác. Đặt mật khẩu với độ an toàn cao (tối thiểu 8 ký tự bao gồm: có chữ thường, có chữ in hoa, có số và ký tự đặc biệt như @, #, !,...) và thay đổi mật khẩu tối thiểu 6 tháng/lần; các tài khoản đăng nhập các hệ thống phải được đăng xuất khi không sử dụng; thường xuyên xóa bộ nhớ cache và cookie trong trình duyệt trên máy tính.</w:t>
      </w:r>
    </w:p>
    <w:p w14:paraId="6EA74070" w14:textId="77777777" w:rsidR="0077429D" w:rsidRPr="00052473" w:rsidRDefault="0077429D"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e) Thực hiện thao tác khóa máy tính (sử dụng tính năng có sẵn trên máy tính) khi rời khỏi nơi đặt máy tính; tắt máy tính khi rời khỏi đơn vị.</w:t>
      </w:r>
    </w:p>
    <w:p w14:paraId="215FF3B1" w14:textId="77777777" w:rsidR="0077429D" w:rsidRPr="00052473" w:rsidRDefault="0077429D"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2. Trước khi mang máy tính, thiết bị công nghệ thông tin có kết nối mạng thuộc sở hữu riêng đến nơi làm việc và kết nối với mạng nội bộ để thực hiện xử lý công việc phải báo cáo và phải được lãnh đạo đơn vị đồng ý, cho phép. Trong trường hợp này, cá nhân phải tuân thủ đầy đủ các quy định tại các điểm a, b, c, d, đ, e khoản 1 Điều này và chịu sự giám sát của bộ phận chuyên trách về công nghệ thông tin của đơn vị.</w:t>
      </w:r>
    </w:p>
    <w:p w14:paraId="7914802D" w14:textId="77777777" w:rsidR="0077429D" w:rsidRPr="00052473" w:rsidRDefault="0077429D"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3. Đối với thiết bị soạn thảo, lưu trữ bí mật nhà nước:</w:t>
      </w:r>
    </w:p>
    <w:p w14:paraId="56A07D34" w14:textId="46B36477" w:rsidR="002014F4" w:rsidRPr="00052473" w:rsidRDefault="0077429D"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a) Các đơn vị phải bố trí ít nhất một máy tính độc lập</w:t>
      </w:r>
      <w:r w:rsidR="002014F4" w:rsidRPr="00052473">
        <w:rPr>
          <w:rFonts w:eastAsia="Times New Roman" w:cs="Times New Roman"/>
          <w:color w:val="000000" w:themeColor="text1"/>
          <w:szCs w:val="28"/>
        </w:rPr>
        <w:t xml:space="preserve"> (không kết nối và không có lịch sử kết nối với mạng Internet) hoặc mạng L</w:t>
      </w:r>
      <w:r w:rsidR="008A248B" w:rsidRPr="00052473">
        <w:rPr>
          <w:rFonts w:eastAsia="Times New Roman" w:cs="Times New Roman"/>
          <w:color w:val="000000" w:themeColor="text1"/>
          <w:szCs w:val="28"/>
        </w:rPr>
        <w:t>AN</w:t>
      </w:r>
      <w:r w:rsidR="002014F4" w:rsidRPr="00052473">
        <w:rPr>
          <w:rFonts w:eastAsia="Times New Roman" w:cs="Times New Roman"/>
          <w:color w:val="000000" w:themeColor="text1"/>
          <w:szCs w:val="28"/>
        </w:rPr>
        <w:t xml:space="preserve"> độc lập</w:t>
      </w:r>
      <w:r w:rsidRPr="00052473">
        <w:rPr>
          <w:rFonts w:eastAsia="Times New Roman" w:cs="Times New Roman"/>
          <w:color w:val="000000" w:themeColor="text1"/>
          <w:szCs w:val="28"/>
        </w:rPr>
        <w:t xml:space="preserve">, máy in (photocopy) </w:t>
      </w:r>
      <w:r w:rsidR="002014F4" w:rsidRPr="00052473">
        <w:rPr>
          <w:rFonts w:eastAsia="Times New Roman" w:cs="Times New Roman"/>
          <w:color w:val="000000" w:themeColor="text1"/>
          <w:szCs w:val="28"/>
        </w:rPr>
        <w:t>để soạn thảo, lưu trữ các văn bản có nội dung bí mật nhà nước theo quy định của pháp luật về cơ yếu và Luật Bảo vệ bí mật nhà nước.</w:t>
      </w:r>
    </w:p>
    <w:p w14:paraId="0F464526" w14:textId="058190E6" w:rsidR="0077429D" w:rsidRPr="00052473" w:rsidRDefault="0077429D"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b) Công chức, viên chức, nhân viên được giao nhiệm vụ trong quá trình xử lý công việc, soạn thảo văn bản có nội dung BMNN chỉ sử dụng máy tính, thiết bị theo quy định tại Điểm a) của mục này; việc lưu trữ phải được thực hiện ở các thiết bị riêng biệt, bảo đảm các yêu cầu của pháp luật về bảo vệ bí mật nhà nước và cơ yếu.</w:t>
      </w:r>
    </w:p>
    <w:p w14:paraId="15D7759C" w14:textId="2DBDE212" w:rsidR="0077429D" w:rsidRPr="00052473" w:rsidRDefault="0077429D" w:rsidP="007278B2">
      <w:pPr>
        <w:widowControl w:val="0"/>
        <w:spacing w:before="60" w:after="60" w:line="240" w:lineRule="auto"/>
        <w:ind w:firstLine="709"/>
        <w:jc w:val="both"/>
        <w:outlineLvl w:val="1"/>
        <w:rPr>
          <w:rFonts w:eastAsia="Times New Roman" w:cs="Times New Roman"/>
          <w:b/>
          <w:bCs/>
          <w:color w:val="000000" w:themeColor="text1"/>
          <w:szCs w:val="28"/>
        </w:rPr>
      </w:pPr>
      <w:bookmarkStart w:id="9" w:name="dieu_10"/>
      <w:r w:rsidRPr="00052473">
        <w:rPr>
          <w:rFonts w:eastAsia="Times New Roman" w:cs="Times New Roman"/>
          <w:b/>
          <w:bCs/>
          <w:color w:val="000000" w:themeColor="text1"/>
          <w:szCs w:val="28"/>
        </w:rPr>
        <w:t xml:space="preserve">Điều </w:t>
      </w:r>
      <w:r w:rsidR="00923A25" w:rsidRPr="00052473">
        <w:rPr>
          <w:rFonts w:eastAsia="Times New Roman" w:cs="Times New Roman"/>
          <w:b/>
          <w:bCs/>
          <w:color w:val="000000" w:themeColor="text1"/>
          <w:szCs w:val="28"/>
        </w:rPr>
        <w:t>10</w:t>
      </w:r>
      <w:r w:rsidRPr="00052473">
        <w:rPr>
          <w:rFonts w:eastAsia="Times New Roman" w:cs="Times New Roman"/>
          <w:b/>
          <w:bCs/>
          <w:color w:val="000000" w:themeColor="text1"/>
          <w:szCs w:val="28"/>
        </w:rPr>
        <w:t>. Quản lý trang thiết bị công nghệ thông tin, an ninh mạng đối với cá nhân</w:t>
      </w:r>
      <w:bookmarkEnd w:id="9"/>
    </w:p>
    <w:p w14:paraId="05C79AFF" w14:textId="77777777" w:rsidR="0077429D" w:rsidRPr="00052473" w:rsidRDefault="0077429D"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1. Quản lý trang thiết bị công nghệ thông tin đối với cá nhân:</w:t>
      </w:r>
    </w:p>
    <w:p w14:paraId="5591DA63" w14:textId="77777777" w:rsidR="0077429D" w:rsidRPr="00052473" w:rsidRDefault="0077429D"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a) Giao, gắn trách nhiệm cho cá nhân hoặc tập thể quản lý, sử dụng trang thiết bị công nghệ thông tin.</w:t>
      </w:r>
    </w:p>
    <w:p w14:paraId="5773F92E" w14:textId="77777777" w:rsidR="0077429D" w:rsidRPr="00052473" w:rsidRDefault="0077429D"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b) Quy định việc sử dụng, giữ gìn bảo vệ trang thiết bị công nghệ thông tin </w:t>
      </w:r>
      <w:r w:rsidRPr="00052473">
        <w:rPr>
          <w:rFonts w:eastAsia="Times New Roman" w:cs="Times New Roman"/>
          <w:color w:val="000000" w:themeColor="text1"/>
          <w:szCs w:val="28"/>
        </w:rPr>
        <w:lastRenderedPageBreak/>
        <w:t>trong các trường hợp như: mang ra khỏi cơ quan, trang thiết bị công nghệ thông tin liên quan đến dữ liệu nhạy cảm, cài đặt và cấu hình.</w:t>
      </w:r>
    </w:p>
    <w:p w14:paraId="172B4529" w14:textId="77777777" w:rsidR="0077429D" w:rsidRPr="00052473" w:rsidRDefault="0077429D"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c) Trang thiết bị công nghệ thông tin có lưu trữ dữ liệu nhạy cảm khi thay đổi mục đích sử dụng hoặc thanh lý, đơn vị phải thực hiện các biện pháp xóa, tiêu hủy dữ liệu đó đảm bảo không có khả năng phục hồi. Trường hợp không thể tiêu hủy được dữ liệu, đơn vị phải thực hiện tiêu hủy cấu phần lưu trữ dữ liệu trên trang thiết bị công nghệ thông tin đó.</w:t>
      </w:r>
    </w:p>
    <w:p w14:paraId="7208FB80" w14:textId="77777777" w:rsidR="0077429D" w:rsidRPr="00052473" w:rsidRDefault="0077429D"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d) Thiết bị tính toán có bộ phận lưu trữ hoặc thiết bị lưu trữ khi mang đi bảo hành, bảo dưỡng, sửa chữa bên ngoài hoặc ngừng sử dụng phải tháo bộ phận lưu trữ khỏi thiết bị hoặc xóa thông tin, dữ liệu lưu trữ trên thiết bị (trừ trường hợp để khôi phục dữ liệu).</w:t>
      </w:r>
    </w:p>
    <w:p w14:paraId="5DA553E3" w14:textId="77777777" w:rsidR="0077429D" w:rsidRPr="00052473" w:rsidRDefault="0077429D" w:rsidP="007278B2">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đ) Các đơn vị có trách nhiệm bảo dưỡng, bảo trì và hướng dẫn cách sử dụng, quản lý, vận hành hệ thống hạ tầng kỹ thuật của mình; chỉ định bộ phận chuyên trách về công nghệ thông tin thực hiện quản lý, vận hành và định kỳ kiểm tra, sửa chữa, bảo trì thiết bị (bao gồm thiết bị đang hoạt động và thiết bị dự phòng).</w:t>
      </w:r>
    </w:p>
    <w:p w14:paraId="2A900501" w14:textId="77777777" w:rsidR="0077429D" w:rsidRPr="00052473" w:rsidRDefault="0077429D" w:rsidP="00CF1CF2">
      <w:pPr>
        <w:widowControl w:val="0"/>
        <w:spacing w:before="120" w:after="12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2. Quản lý an ninh mạng đối với cá nhân:</w:t>
      </w:r>
    </w:p>
    <w:p w14:paraId="721CD386" w14:textId="77777777" w:rsidR="0077429D" w:rsidRPr="00052473" w:rsidRDefault="0077429D" w:rsidP="00CF1CF2">
      <w:pPr>
        <w:widowControl w:val="0"/>
        <w:spacing w:before="120" w:after="12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a) Các đơn vị phải xây dựng các yêu cầu, trách nhiệm bảo vệ an ninh mạng đối với từng vị trí công việc. Sau khi tuyển dụng, tiếp nhận nhân sự mới, đơn vị phải có trách nhiệm phổ biến cho nhân sự mới các quy định về bảo vệ an ninh mạng tại đơn vị; đối với các vị trí tiếp xúc, quản lý các thông tin, dữ liệu quan trọng hoặc quản trị các hệ thống thông tin quan trọng, đơn vị phải yêu cầu nhân sự mới cam kết bảo mật thông tin bằng văn bản hoặc cam kết trong hợp đồng làm việc, hợp đồng lao động.</w:t>
      </w:r>
    </w:p>
    <w:p w14:paraId="56EBA58D" w14:textId="19A41CB6" w:rsidR="0077429D" w:rsidRPr="00052473" w:rsidRDefault="0077429D" w:rsidP="00CF1CF2">
      <w:pPr>
        <w:widowControl w:val="0"/>
        <w:spacing w:before="120" w:after="120" w:line="240" w:lineRule="auto"/>
        <w:ind w:firstLine="709"/>
        <w:jc w:val="both"/>
        <w:rPr>
          <w:rFonts w:eastAsia="Times New Roman" w:cs="Times New Roman"/>
          <w:color w:val="000000" w:themeColor="text1"/>
          <w:spacing w:val="-2"/>
          <w:szCs w:val="28"/>
        </w:rPr>
      </w:pPr>
      <w:r w:rsidRPr="00052473">
        <w:rPr>
          <w:rFonts w:eastAsia="Times New Roman" w:cs="Times New Roman"/>
          <w:color w:val="000000" w:themeColor="text1"/>
          <w:spacing w:val="-2"/>
          <w:szCs w:val="28"/>
        </w:rPr>
        <w:t>b) Các đơn vị phải thường xuyên tổ chức quán triệt các quy định về an ninh mạng, nhằm nâng cao nhận thức về trách nhiệm của từng cá nhân trong đơn vị.</w:t>
      </w:r>
    </w:p>
    <w:p w14:paraId="293B0564" w14:textId="77777777" w:rsidR="0077429D" w:rsidRPr="00052473" w:rsidRDefault="0077429D" w:rsidP="007278B2">
      <w:pPr>
        <w:widowControl w:val="0"/>
        <w:spacing w:before="40"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c) Các đơn vị phải xây dựng quy trình cấp mới, quản lý và thu hồi tài khoản, phân quyền truy cập các hệ thống thông tin và tất cả các tài sản liên quan đến hệ thống thông tin đối với các cá nhân do đơn vị quản lý.</w:t>
      </w:r>
    </w:p>
    <w:p w14:paraId="48C5D27B" w14:textId="566834BA" w:rsidR="0077429D" w:rsidRPr="00052473" w:rsidRDefault="0077429D" w:rsidP="007278B2">
      <w:pPr>
        <w:widowControl w:val="0"/>
        <w:spacing w:before="40"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d) Khi cá nhân chấm dứt hoặc thay đổi công việc, cơ quan, đơn vị phải:</w:t>
      </w:r>
      <w:r w:rsidR="000D6646" w:rsidRPr="00052473">
        <w:rPr>
          <w:rFonts w:eastAsia="Times New Roman" w:cs="Times New Roman"/>
          <w:color w:val="000000" w:themeColor="text1"/>
          <w:szCs w:val="28"/>
        </w:rPr>
        <w:t xml:space="preserve"> </w:t>
      </w:r>
      <w:r w:rsidRPr="00052473">
        <w:rPr>
          <w:rFonts w:eastAsia="Times New Roman" w:cs="Times New Roman"/>
          <w:color w:val="000000" w:themeColor="text1"/>
          <w:szCs w:val="28"/>
        </w:rPr>
        <w:t xml:space="preserve"> Xác định rõ trách nhiệm của cán bộ, nhân viên và các bên liên quan trong quản lý, sử dụng các tài sản công nghệ thông tin được giao</w:t>
      </w:r>
      <w:r w:rsidR="000D6646" w:rsidRPr="00052473">
        <w:rPr>
          <w:rFonts w:eastAsia="Times New Roman" w:cs="Times New Roman"/>
          <w:color w:val="000000" w:themeColor="text1"/>
          <w:szCs w:val="28"/>
        </w:rPr>
        <w:t xml:space="preserve">; </w:t>
      </w:r>
      <w:r w:rsidRPr="00052473">
        <w:rPr>
          <w:rFonts w:eastAsia="Times New Roman" w:cs="Times New Roman"/>
          <w:color w:val="000000" w:themeColor="text1"/>
          <w:szCs w:val="28"/>
        </w:rPr>
        <w:t>Lập biên bản bàn giao tài sản công nghệ thông tin</w:t>
      </w:r>
      <w:r w:rsidR="000D6646" w:rsidRPr="00052473">
        <w:rPr>
          <w:rFonts w:eastAsia="Times New Roman" w:cs="Times New Roman"/>
          <w:color w:val="000000" w:themeColor="text1"/>
          <w:szCs w:val="28"/>
        </w:rPr>
        <w:t xml:space="preserve">; </w:t>
      </w:r>
      <w:r w:rsidRPr="00052473">
        <w:rPr>
          <w:rFonts w:eastAsia="Times New Roman" w:cs="Times New Roman"/>
          <w:color w:val="000000" w:themeColor="text1"/>
          <w:szCs w:val="28"/>
        </w:rPr>
        <w:t>Thay đổi hoặc thu hồi quyền truy cập các hệ thống thông tin.</w:t>
      </w:r>
    </w:p>
    <w:p w14:paraId="207060F2" w14:textId="747F8C9A" w:rsidR="006169ED" w:rsidRPr="00052473" w:rsidRDefault="006169ED" w:rsidP="007278B2">
      <w:pPr>
        <w:widowControl w:val="0"/>
        <w:spacing w:before="40" w:after="40" w:line="240" w:lineRule="auto"/>
        <w:ind w:firstLine="709"/>
        <w:jc w:val="both"/>
        <w:outlineLvl w:val="1"/>
        <w:rPr>
          <w:rFonts w:eastAsia="Times New Roman" w:cs="Times New Roman"/>
          <w:b/>
          <w:bCs/>
          <w:color w:val="000000" w:themeColor="text1"/>
          <w:szCs w:val="28"/>
        </w:rPr>
      </w:pPr>
      <w:r w:rsidRPr="00052473">
        <w:rPr>
          <w:rFonts w:eastAsia="Times New Roman" w:cs="Times New Roman"/>
          <w:b/>
          <w:bCs/>
          <w:color w:val="000000" w:themeColor="text1"/>
          <w:szCs w:val="28"/>
        </w:rPr>
        <w:t xml:space="preserve">Điều 11. </w:t>
      </w:r>
      <w:r w:rsidR="006D445C" w:rsidRPr="00052473">
        <w:rPr>
          <w:rFonts w:eastAsia="Times New Roman" w:cs="Times New Roman"/>
          <w:b/>
          <w:bCs/>
          <w:color w:val="000000" w:themeColor="text1"/>
          <w:szCs w:val="28"/>
        </w:rPr>
        <w:t xml:space="preserve">Bảo </w:t>
      </w:r>
      <w:r w:rsidR="00D669EE" w:rsidRPr="00052473">
        <w:rPr>
          <w:rFonts w:eastAsia="Times New Roman" w:cs="Times New Roman"/>
          <w:b/>
          <w:bCs/>
          <w:color w:val="000000" w:themeColor="text1"/>
          <w:szCs w:val="28"/>
        </w:rPr>
        <w:t>vệ</w:t>
      </w:r>
      <w:r w:rsidR="006D445C" w:rsidRPr="00052473">
        <w:rPr>
          <w:rFonts w:eastAsia="Times New Roman" w:cs="Times New Roman"/>
          <w:b/>
          <w:bCs/>
          <w:color w:val="000000" w:themeColor="text1"/>
          <w:szCs w:val="28"/>
        </w:rPr>
        <w:t xml:space="preserve"> dữ liệu</w:t>
      </w:r>
      <w:r w:rsidR="001B5F9D" w:rsidRPr="00052473">
        <w:rPr>
          <w:rFonts w:eastAsia="Times New Roman" w:cs="Times New Roman"/>
          <w:b/>
          <w:bCs/>
          <w:color w:val="000000" w:themeColor="text1"/>
          <w:szCs w:val="28"/>
        </w:rPr>
        <w:t xml:space="preserve"> hệ thống thông tin</w:t>
      </w:r>
    </w:p>
    <w:p w14:paraId="74CABAE2" w14:textId="273D9076" w:rsidR="006169ED" w:rsidRPr="00052473" w:rsidRDefault="00D669EE" w:rsidP="007278B2">
      <w:pPr>
        <w:widowControl w:val="0"/>
        <w:spacing w:before="40"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Các cơ quan đơn vị</w:t>
      </w:r>
      <w:r w:rsidR="00B11ED8" w:rsidRPr="00052473">
        <w:rPr>
          <w:rFonts w:eastAsia="Times New Roman" w:cs="Times New Roman"/>
          <w:color w:val="000000" w:themeColor="text1"/>
          <w:szCs w:val="28"/>
        </w:rPr>
        <w:t xml:space="preserve"> thực hiện bảo vệ dữ liệu được quy định theo Điều 27 Luật Dữ liệu 2024, Điều 16 Nghị định 165/2025/NĐ-CP ngày 30/6/2025 của Chính phủ quy định chi tiết một số điều và biện pháp thi hành Luật dữ liệu 2024.</w:t>
      </w:r>
    </w:p>
    <w:p w14:paraId="00411575" w14:textId="37B5AC1B" w:rsidR="00257BF0" w:rsidRPr="00052473" w:rsidRDefault="00257BF0" w:rsidP="007278B2">
      <w:pPr>
        <w:widowControl w:val="0"/>
        <w:spacing w:before="40" w:after="40" w:line="240" w:lineRule="auto"/>
        <w:ind w:firstLine="709"/>
        <w:jc w:val="both"/>
        <w:outlineLvl w:val="1"/>
        <w:rPr>
          <w:rFonts w:eastAsia="Times New Roman" w:cs="Times New Roman"/>
          <w:b/>
          <w:bCs/>
          <w:color w:val="000000" w:themeColor="text1"/>
          <w:szCs w:val="28"/>
        </w:rPr>
      </w:pPr>
      <w:bookmarkStart w:id="10" w:name="dieu_12"/>
      <w:r w:rsidRPr="00052473">
        <w:rPr>
          <w:rFonts w:eastAsia="Times New Roman" w:cs="Times New Roman"/>
          <w:b/>
          <w:bCs/>
          <w:color w:val="000000" w:themeColor="text1"/>
          <w:szCs w:val="28"/>
        </w:rPr>
        <w:t>Điều 1</w:t>
      </w:r>
      <w:r w:rsidR="00191E49" w:rsidRPr="00052473">
        <w:rPr>
          <w:rFonts w:eastAsia="Times New Roman" w:cs="Times New Roman"/>
          <w:b/>
          <w:bCs/>
          <w:color w:val="000000" w:themeColor="text1"/>
          <w:szCs w:val="28"/>
        </w:rPr>
        <w:t>2</w:t>
      </w:r>
      <w:r w:rsidRPr="00052473">
        <w:rPr>
          <w:rFonts w:eastAsia="Times New Roman" w:cs="Times New Roman"/>
          <w:b/>
          <w:bCs/>
          <w:color w:val="000000" w:themeColor="text1"/>
          <w:szCs w:val="28"/>
        </w:rPr>
        <w:t>. Xác định cấp độ và phương án bảo đảm an ninh mạng hệ thống thông tin</w:t>
      </w:r>
    </w:p>
    <w:p w14:paraId="7E1CE496" w14:textId="248BA0B1" w:rsidR="00257BF0" w:rsidRPr="00052473" w:rsidRDefault="00257BF0" w:rsidP="007278B2">
      <w:pPr>
        <w:widowControl w:val="0"/>
        <w:spacing w:before="40" w:after="40" w:line="240" w:lineRule="auto"/>
        <w:ind w:firstLine="709"/>
        <w:jc w:val="both"/>
        <w:rPr>
          <w:rFonts w:eastAsia="Times New Roman" w:cs="Times New Roman"/>
          <w:color w:val="000000" w:themeColor="text1"/>
          <w:spacing w:val="-2"/>
          <w:szCs w:val="28"/>
        </w:rPr>
      </w:pPr>
      <w:r w:rsidRPr="00052473">
        <w:rPr>
          <w:rFonts w:eastAsia="Times New Roman" w:cs="Times New Roman"/>
          <w:color w:val="000000" w:themeColor="text1"/>
          <w:spacing w:val="-2"/>
          <w:szCs w:val="28"/>
        </w:rPr>
        <w:t xml:space="preserve">Các hệ thống thông tin phải thực hiện bảo đảm an ninh mạng theo quy định tại Nghị định số 85/2016/NĐ-CP ngày 01/7/2016 của Chính phủ, các văn bản về bảo đảm an toàn hệ thống thông tin theo cấp độ; Nghị định số 53/2022/NĐ- CP </w:t>
      </w:r>
      <w:r w:rsidRPr="00052473">
        <w:rPr>
          <w:rFonts w:eastAsia="Times New Roman" w:cs="Times New Roman"/>
          <w:color w:val="000000" w:themeColor="text1"/>
          <w:spacing w:val="-2"/>
          <w:szCs w:val="28"/>
        </w:rPr>
        <w:lastRenderedPageBreak/>
        <w:t xml:space="preserve">ngày 15/8/2022 của Chính phủ quy định chi tiết một số điều của Luật An ninh mạng và Thông tư số 12/2022/TT-BTTTT ngày 12/8/2022 của </w:t>
      </w:r>
      <w:r w:rsidR="00DC4591" w:rsidRPr="00052473">
        <w:rPr>
          <w:rFonts w:eastAsia="Times New Roman" w:cs="Times New Roman"/>
          <w:color w:val="000000" w:themeColor="text1"/>
          <w:spacing w:val="-2"/>
          <w:szCs w:val="28"/>
        </w:rPr>
        <w:t xml:space="preserve">Bộ Thông tin </w:t>
      </w:r>
      <w:r w:rsidR="003B4927" w:rsidRPr="00052473">
        <w:rPr>
          <w:rFonts w:eastAsia="Times New Roman" w:cs="Times New Roman"/>
          <w:color w:val="000000" w:themeColor="text1"/>
          <w:spacing w:val="-2"/>
          <w:szCs w:val="28"/>
        </w:rPr>
        <w:t>và t</w:t>
      </w:r>
      <w:r w:rsidR="00DC4591" w:rsidRPr="00052473">
        <w:rPr>
          <w:rFonts w:eastAsia="Times New Roman" w:cs="Times New Roman"/>
          <w:color w:val="000000" w:themeColor="text1"/>
          <w:spacing w:val="-2"/>
          <w:szCs w:val="28"/>
        </w:rPr>
        <w:t>ruyền thông</w:t>
      </w:r>
      <w:r w:rsidRPr="00052473">
        <w:rPr>
          <w:rFonts w:eastAsia="Times New Roman" w:cs="Times New Roman"/>
          <w:color w:val="000000" w:themeColor="text1"/>
          <w:spacing w:val="-2"/>
          <w:szCs w:val="28"/>
        </w:rPr>
        <w:t xml:space="preserve"> quy định chi tiết và hướng dẫn một số điều của Nghị định số 85/2016/NĐ-CP ngày 01/7/2016 của Chính phủ về bảo đảm an toàn hệ thống thông tin theo cấp độ</w:t>
      </w:r>
      <w:r w:rsidR="00887BEF" w:rsidRPr="00052473">
        <w:rPr>
          <w:rFonts w:eastAsia="Times New Roman" w:cs="Times New Roman"/>
          <w:color w:val="000000" w:themeColor="text1"/>
          <w:spacing w:val="-2"/>
          <w:szCs w:val="28"/>
        </w:rPr>
        <w:t>;</w:t>
      </w:r>
      <w:r w:rsidRPr="00052473">
        <w:rPr>
          <w:rFonts w:eastAsia="Times New Roman" w:cs="Times New Roman"/>
          <w:color w:val="000000" w:themeColor="text1"/>
          <w:spacing w:val="-2"/>
          <w:szCs w:val="28"/>
        </w:rPr>
        <w:t xml:space="preserve"> </w:t>
      </w:r>
      <w:r w:rsidR="00887BEF" w:rsidRPr="00052473">
        <w:rPr>
          <w:rFonts w:eastAsia="Times New Roman" w:cs="Times New Roman"/>
          <w:color w:val="000000" w:themeColor="text1"/>
          <w:spacing w:val="-2"/>
          <w:szCs w:val="28"/>
        </w:rPr>
        <w:t>các văn bản sửa đổi, bổ sung, thay thế (nếu có)</w:t>
      </w:r>
      <w:r w:rsidR="00801F6B" w:rsidRPr="00052473">
        <w:rPr>
          <w:rFonts w:eastAsia="Times New Roman" w:cs="Times New Roman"/>
          <w:color w:val="000000" w:themeColor="text1"/>
          <w:spacing w:val="-2"/>
          <w:szCs w:val="28"/>
        </w:rPr>
        <w:t>.</w:t>
      </w:r>
    </w:p>
    <w:p w14:paraId="105A7C9C" w14:textId="23ECAEB8" w:rsidR="0077429D" w:rsidRPr="00052473" w:rsidRDefault="0077429D" w:rsidP="007278B2">
      <w:pPr>
        <w:widowControl w:val="0"/>
        <w:spacing w:before="40" w:after="40" w:line="240" w:lineRule="auto"/>
        <w:ind w:firstLine="709"/>
        <w:jc w:val="both"/>
        <w:outlineLvl w:val="1"/>
        <w:rPr>
          <w:rFonts w:eastAsia="Times New Roman" w:cs="Times New Roman"/>
          <w:b/>
          <w:bCs/>
          <w:color w:val="000000" w:themeColor="text1"/>
          <w:szCs w:val="28"/>
        </w:rPr>
      </w:pPr>
      <w:r w:rsidRPr="00052473">
        <w:rPr>
          <w:rFonts w:eastAsia="Times New Roman" w:cs="Times New Roman"/>
          <w:b/>
          <w:bCs/>
          <w:color w:val="000000" w:themeColor="text1"/>
          <w:szCs w:val="28"/>
        </w:rPr>
        <w:t xml:space="preserve">Điều </w:t>
      </w:r>
      <w:r w:rsidR="00923A25" w:rsidRPr="00052473">
        <w:rPr>
          <w:rFonts w:eastAsia="Times New Roman" w:cs="Times New Roman"/>
          <w:b/>
          <w:bCs/>
          <w:color w:val="000000" w:themeColor="text1"/>
          <w:szCs w:val="28"/>
        </w:rPr>
        <w:t>1</w:t>
      </w:r>
      <w:r w:rsidR="00191E49" w:rsidRPr="00052473">
        <w:rPr>
          <w:rFonts w:eastAsia="Times New Roman" w:cs="Times New Roman"/>
          <w:b/>
          <w:bCs/>
          <w:color w:val="000000" w:themeColor="text1"/>
          <w:szCs w:val="28"/>
        </w:rPr>
        <w:t>3</w:t>
      </w:r>
      <w:r w:rsidRPr="00052473">
        <w:rPr>
          <w:rFonts w:eastAsia="Times New Roman" w:cs="Times New Roman"/>
          <w:b/>
          <w:bCs/>
          <w:color w:val="000000" w:themeColor="text1"/>
          <w:szCs w:val="28"/>
        </w:rPr>
        <w:t xml:space="preserve">. Giám sát </w:t>
      </w:r>
      <w:bookmarkEnd w:id="10"/>
      <w:r w:rsidRPr="00052473">
        <w:rPr>
          <w:rFonts w:eastAsia="Times New Roman" w:cs="Times New Roman"/>
          <w:b/>
          <w:bCs/>
          <w:color w:val="000000" w:themeColor="text1"/>
          <w:szCs w:val="28"/>
        </w:rPr>
        <w:t>an ninh mạng</w:t>
      </w:r>
    </w:p>
    <w:p w14:paraId="7A6B13B5" w14:textId="77777777" w:rsidR="0077429D" w:rsidRPr="00052473" w:rsidRDefault="0077429D" w:rsidP="007278B2">
      <w:pPr>
        <w:widowControl w:val="0"/>
        <w:spacing w:before="40"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1. Các hệ thống thông tin phải được thực hiện giám sát an ninh mạng và kết nối, chia sẻ kết quả giám sát về Trung tâm ứng cứu khẩn cấp không gian mạng Việt Nam (VNCERT).</w:t>
      </w:r>
    </w:p>
    <w:p w14:paraId="78DFF8F1" w14:textId="60275D70" w:rsidR="0077429D" w:rsidRPr="00052473" w:rsidRDefault="0077429D" w:rsidP="007278B2">
      <w:pPr>
        <w:widowControl w:val="0"/>
        <w:spacing w:before="40" w:after="40" w:line="240" w:lineRule="auto"/>
        <w:ind w:firstLine="709"/>
        <w:jc w:val="both"/>
        <w:rPr>
          <w:rFonts w:eastAsia="Times New Roman" w:cs="Times New Roman"/>
          <w:color w:val="000000" w:themeColor="text1"/>
          <w:szCs w:val="28"/>
          <w:lang w:val="vi-VN"/>
        </w:rPr>
      </w:pPr>
      <w:r w:rsidRPr="00052473">
        <w:rPr>
          <w:rFonts w:eastAsia="Times New Roman" w:cs="Times New Roman"/>
          <w:color w:val="000000" w:themeColor="text1"/>
          <w:szCs w:val="28"/>
        </w:rPr>
        <w:t xml:space="preserve">2. Đơn vị vận hành hệ thống thông tin có trách nhiệm phối hợp với Công an thành phố tổ chức thực hiện việc giám sát hệ thống thông tin theo </w:t>
      </w:r>
      <w:bookmarkStart w:id="11" w:name="dc_18"/>
      <w:r w:rsidRPr="00052473">
        <w:rPr>
          <w:rFonts w:eastAsia="Times New Roman" w:cs="Times New Roman"/>
          <w:color w:val="000000" w:themeColor="text1"/>
          <w:szCs w:val="28"/>
        </w:rPr>
        <w:t>Điều 15 của Nghị định số 53/2022/NĐ-CP</w:t>
      </w:r>
      <w:bookmarkEnd w:id="11"/>
      <w:r w:rsidRPr="00052473">
        <w:rPr>
          <w:rFonts w:eastAsia="Times New Roman" w:cs="Times New Roman"/>
          <w:color w:val="000000" w:themeColor="text1"/>
          <w:szCs w:val="28"/>
        </w:rPr>
        <w:t xml:space="preserve"> và Thông tư số </w:t>
      </w:r>
      <w:bookmarkStart w:id="12" w:name="tvpllink_pinlnzfnow_1"/>
      <w:r w:rsidRPr="00052473">
        <w:rPr>
          <w:rFonts w:eastAsia="Times New Roman" w:cs="Times New Roman"/>
          <w:color w:val="000000" w:themeColor="text1"/>
          <w:szCs w:val="28"/>
        </w:rPr>
        <w:t>31/2017/TT-BTTTT</w:t>
      </w:r>
      <w:bookmarkEnd w:id="12"/>
      <w:r w:rsidRPr="00052473">
        <w:rPr>
          <w:rFonts w:eastAsia="Times New Roman" w:cs="Times New Roman"/>
          <w:color w:val="000000" w:themeColor="text1"/>
          <w:szCs w:val="28"/>
        </w:rPr>
        <w:t xml:space="preserve"> ngày 15/11/2017 của Bộ Thông tin và Truyền thông về quy định hoạt động giám sát an toàn hệ thống thông tin</w:t>
      </w:r>
      <w:r w:rsidR="001736A0" w:rsidRPr="00052473">
        <w:rPr>
          <w:rFonts w:eastAsia="Times New Roman" w:cs="Times New Roman"/>
          <w:color w:val="000000" w:themeColor="text1"/>
          <w:szCs w:val="28"/>
        </w:rPr>
        <w:t>.</w:t>
      </w:r>
    </w:p>
    <w:p w14:paraId="435E2EDC" w14:textId="77777777" w:rsidR="0077429D" w:rsidRPr="00052473" w:rsidRDefault="0077429D" w:rsidP="007278B2">
      <w:pPr>
        <w:widowControl w:val="0"/>
        <w:spacing w:before="40"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3. Đối với hệ thống thông tin quan trọng về an ninh quốc gia, thực hiện giám sát an ninh mạng theo Điều 14 Luật An ninh mạng.</w:t>
      </w:r>
    </w:p>
    <w:p w14:paraId="75A2C479" w14:textId="3ADB7440" w:rsidR="002469EF" w:rsidRPr="00052473" w:rsidRDefault="0077429D" w:rsidP="007278B2">
      <w:pPr>
        <w:widowControl w:val="0"/>
        <w:spacing w:before="40" w:after="40" w:line="240" w:lineRule="auto"/>
        <w:ind w:firstLine="709"/>
        <w:jc w:val="both"/>
        <w:outlineLvl w:val="1"/>
        <w:rPr>
          <w:rFonts w:cs="Times New Roman"/>
          <w:color w:val="000000" w:themeColor="text1"/>
          <w:szCs w:val="28"/>
        </w:rPr>
      </w:pPr>
      <w:bookmarkStart w:id="13" w:name="dieu_13"/>
      <w:r w:rsidRPr="00052473">
        <w:rPr>
          <w:rFonts w:eastAsia="Times New Roman" w:cs="Times New Roman"/>
          <w:b/>
          <w:bCs/>
          <w:color w:val="000000" w:themeColor="text1"/>
          <w:szCs w:val="28"/>
        </w:rPr>
        <w:t xml:space="preserve">Điều </w:t>
      </w:r>
      <w:r w:rsidR="00923A25" w:rsidRPr="00052473">
        <w:rPr>
          <w:rFonts w:eastAsia="Times New Roman" w:cs="Times New Roman"/>
          <w:b/>
          <w:bCs/>
          <w:color w:val="000000" w:themeColor="text1"/>
          <w:szCs w:val="28"/>
        </w:rPr>
        <w:t>1</w:t>
      </w:r>
      <w:r w:rsidR="00191E49" w:rsidRPr="00052473">
        <w:rPr>
          <w:rFonts w:eastAsia="Times New Roman" w:cs="Times New Roman"/>
          <w:b/>
          <w:bCs/>
          <w:color w:val="000000" w:themeColor="text1"/>
          <w:szCs w:val="28"/>
        </w:rPr>
        <w:t>4</w:t>
      </w:r>
      <w:r w:rsidRPr="00052473">
        <w:rPr>
          <w:rFonts w:eastAsia="Times New Roman" w:cs="Times New Roman"/>
          <w:b/>
          <w:bCs/>
          <w:color w:val="000000" w:themeColor="text1"/>
          <w:szCs w:val="28"/>
        </w:rPr>
        <w:t xml:space="preserve">. </w:t>
      </w:r>
      <w:bookmarkStart w:id="14" w:name="dieu_14"/>
      <w:bookmarkEnd w:id="13"/>
      <w:r w:rsidR="002469EF" w:rsidRPr="00052473">
        <w:rPr>
          <w:rFonts w:eastAsia="Times New Roman" w:cs="Times New Roman"/>
          <w:b/>
          <w:bCs/>
          <w:color w:val="000000" w:themeColor="text1"/>
          <w:szCs w:val="28"/>
        </w:rPr>
        <w:t>Ứng cứu sự cố an toàn hệ thống thông tin</w:t>
      </w:r>
    </w:p>
    <w:p w14:paraId="005846A7" w14:textId="77777777" w:rsidR="002469EF" w:rsidRPr="00052473" w:rsidRDefault="002469EF" w:rsidP="007278B2">
      <w:pPr>
        <w:pStyle w:val="NormalWeb"/>
        <w:widowControl w:val="0"/>
        <w:shd w:val="clear" w:color="auto" w:fill="FFFFFF"/>
        <w:spacing w:before="40" w:beforeAutospacing="0" w:after="40" w:afterAutospacing="0"/>
        <w:ind w:firstLine="709"/>
        <w:jc w:val="both"/>
        <w:rPr>
          <w:color w:val="000000" w:themeColor="text1"/>
          <w:sz w:val="28"/>
          <w:szCs w:val="28"/>
        </w:rPr>
      </w:pPr>
      <w:r w:rsidRPr="00052473">
        <w:rPr>
          <w:color w:val="000000" w:themeColor="text1"/>
          <w:sz w:val="28"/>
          <w:szCs w:val="28"/>
        </w:rPr>
        <w:t>1. Nguyên tắc ứng cứu xử lý sự cố</w:t>
      </w:r>
    </w:p>
    <w:p w14:paraId="559B2F56" w14:textId="77777777" w:rsidR="002469EF" w:rsidRPr="00052473" w:rsidRDefault="002469EF" w:rsidP="007278B2">
      <w:pPr>
        <w:pStyle w:val="NormalWeb"/>
        <w:widowControl w:val="0"/>
        <w:shd w:val="clear" w:color="auto" w:fill="FFFFFF"/>
        <w:spacing w:before="40" w:beforeAutospacing="0" w:after="40" w:afterAutospacing="0"/>
        <w:ind w:firstLine="709"/>
        <w:jc w:val="both"/>
        <w:rPr>
          <w:color w:val="000000" w:themeColor="text1"/>
          <w:sz w:val="28"/>
          <w:szCs w:val="28"/>
        </w:rPr>
      </w:pPr>
      <w:r w:rsidRPr="00052473">
        <w:rPr>
          <w:color w:val="000000" w:themeColor="text1"/>
          <w:sz w:val="28"/>
          <w:szCs w:val="28"/>
        </w:rPr>
        <w:t>a) Chủ động, kịp thời, nhanh chóng, chính xác, đồng bộ và hiệu quả.</w:t>
      </w:r>
    </w:p>
    <w:p w14:paraId="3D73D8B3" w14:textId="77777777" w:rsidR="002469EF" w:rsidRPr="00052473" w:rsidRDefault="002469EF" w:rsidP="007278B2">
      <w:pPr>
        <w:pStyle w:val="NormalWeb"/>
        <w:widowControl w:val="0"/>
        <w:shd w:val="clear" w:color="auto" w:fill="FFFFFF"/>
        <w:spacing w:before="40" w:beforeAutospacing="0" w:after="40" w:afterAutospacing="0"/>
        <w:ind w:firstLine="709"/>
        <w:jc w:val="both"/>
        <w:rPr>
          <w:color w:val="000000" w:themeColor="text1"/>
          <w:sz w:val="28"/>
          <w:szCs w:val="28"/>
        </w:rPr>
      </w:pPr>
      <w:r w:rsidRPr="00052473">
        <w:rPr>
          <w:color w:val="000000" w:themeColor="text1"/>
          <w:sz w:val="28"/>
          <w:szCs w:val="28"/>
        </w:rPr>
        <w:t>b) Phối hợp chặt chẽ, tuân thủ quy định của pháp luật về điều phối, ứng cứu sự cố an toàn thông tin mạng.</w:t>
      </w:r>
    </w:p>
    <w:p w14:paraId="204D26D1" w14:textId="77777777" w:rsidR="002469EF" w:rsidRPr="00052473" w:rsidRDefault="002469EF" w:rsidP="007278B2">
      <w:pPr>
        <w:pStyle w:val="NormalWeb"/>
        <w:widowControl w:val="0"/>
        <w:shd w:val="clear" w:color="auto" w:fill="FFFFFF"/>
        <w:spacing w:before="40" w:beforeAutospacing="0" w:after="40" w:afterAutospacing="0"/>
        <w:ind w:firstLine="709"/>
        <w:jc w:val="both"/>
        <w:rPr>
          <w:color w:val="000000" w:themeColor="text1"/>
          <w:sz w:val="28"/>
          <w:szCs w:val="28"/>
        </w:rPr>
      </w:pPr>
      <w:r w:rsidRPr="00052473">
        <w:rPr>
          <w:color w:val="000000" w:themeColor="text1"/>
          <w:sz w:val="28"/>
          <w:szCs w:val="28"/>
        </w:rPr>
        <w:t>c) Ưu tiên ứng cứu, xử lý sự cố bằng lực lượng tại chỗ và trách nhiệm chính của chủ quản hệ thống thông tin, đơn vị vận hành hệ thống thông tin.</w:t>
      </w:r>
    </w:p>
    <w:p w14:paraId="4AD6E6F5" w14:textId="77777777" w:rsidR="002469EF" w:rsidRPr="00052473" w:rsidRDefault="002469EF" w:rsidP="007278B2">
      <w:pPr>
        <w:pStyle w:val="NormalWeb"/>
        <w:widowControl w:val="0"/>
        <w:shd w:val="clear" w:color="auto" w:fill="FFFFFF"/>
        <w:spacing w:before="40" w:beforeAutospacing="0" w:after="40" w:afterAutospacing="0"/>
        <w:ind w:firstLine="709"/>
        <w:jc w:val="both"/>
        <w:rPr>
          <w:color w:val="000000" w:themeColor="text1"/>
          <w:sz w:val="28"/>
          <w:szCs w:val="28"/>
        </w:rPr>
      </w:pPr>
      <w:r w:rsidRPr="00052473">
        <w:rPr>
          <w:color w:val="000000" w:themeColor="text1"/>
          <w:sz w:val="28"/>
          <w:szCs w:val="28"/>
        </w:rPr>
        <w:t>d) Việc xử lý sự cố an toàn thông tin mạng phải bảo đảm quyền và lợi ích hợp pháp của cơ quan, cá nhân; bảo mật thông tin cá nhân, thông tin riêng của cơ quan khi tham gia các hoạt động ứng cứu xử lý sự cố.</w:t>
      </w:r>
    </w:p>
    <w:p w14:paraId="5D368935" w14:textId="3FAACE42" w:rsidR="002469EF" w:rsidRPr="00052473" w:rsidRDefault="002469EF" w:rsidP="007278B2">
      <w:pPr>
        <w:pStyle w:val="NormalWeb"/>
        <w:widowControl w:val="0"/>
        <w:shd w:val="clear" w:color="auto" w:fill="FFFFFF"/>
        <w:spacing w:before="0" w:beforeAutospacing="0" w:after="40" w:afterAutospacing="0"/>
        <w:ind w:firstLine="709"/>
        <w:jc w:val="both"/>
        <w:rPr>
          <w:color w:val="000000" w:themeColor="text1"/>
          <w:sz w:val="28"/>
          <w:szCs w:val="28"/>
        </w:rPr>
      </w:pPr>
      <w:r w:rsidRPr="00052473">
        <w:rPr>
          <w:color w:val="000000" w:themeColor="text1"/>
          <w:sz w:val="28"/>
          <w:szCs w:val="28"/>
        </w:rPr>
        <w:t xml:space="preserve">2. Đơn vị chuyên trách ứng cứu khẩn cấp sự cố an ninh mạng, an toàn thông tin tại địa phương là Công an </w:t>
      </w:r>
      <w:r w:rsidR="00E335E1" w:rsidRPr="00052473">
        <w:rPr>
          <w:color w:val="000000" w:themeColor="text1"/>
          <w:sz w:val="28"/>
          <w:szCs w:val="28"/>
        </w:rPr>
        <w:t>Thành phố</w:t>
      </w:r>
      <w:r w:rsidRPr="00052473">
        <w:rPr>
          <w:color w:val="000000" w:themeColor="text1"/>
          <w:sz w:val="28"/>
          <w:szCs w:val="28"/>
        </w:rPr>
        <w:t xml:space="preserve"> (Phòng An ninh mạng và phòng, chống tội phạm sử dụng công nghệ cao).</w:t>
      </w:r>
    </w:p>
    <w:p w14:paraId="103A998A" w14:textId="77777777" w:rsidR="002469EF" w:rsidRPr="00052473" w:rsidRDefault="002469EF" w:rsidP="007278B2">
      <w:pPr>
        <w:pStyle w:val="NormalWeb"/>
        <w:widowControl w:val="0"/>
        <w:shd w:val="clear" w:color="auto" w:fill="FFFFFF"/>
        <w:spacing w:before="0" w:beforeAutospacing="0" w:after="40" w:afterAutospacing="0"/>
        <w:ind w:firstLine="709"/>
        <w:jc w:val="both"/>
        <w:rPr>
          <w:color w:val="000000" w:themeColor="text1"/>
          <w:sz w:val="28"/>
          <w:szCs w:val="28"/>
        </w:rPr>
      </w:pPr>
      <w:r w:rsidRPr="00052473">
        <w:rPr>
          <w:color w:val="000000" w:themeColor="text1"/>
          <w:sz w:val="28"/>
          <w:szCs w:val="28"/>
        </w:rPr>
        <w:t>3. Phân loại sự cố an toàn thông tin mạng</w:t>
      </w:r>
    </w:p>
    <w:p w14:paraId="3320EA19" w14:textId="77777777" w:rsidR="002469EF" w:rsidRPr="00052473" w:rsidRDefault="002469EF" w:rsidP="007278B2">
      <w:pPr>
        <w:pStyle w:val="NormalWeb"/>
        <w:widowControl w:val="0"/>
        <w:shd w:val="clear" w:color="auto" w:fill="FFFFFF"/>
        <w:spacing w:before="0" w:beforeAutospacing="0" w:after="40" w:afterAutospacing="0"/>
        <w:ind w:firstLine="709"/>
        <w:jc w:val="both"/>
        <w:rPr>
          <w:color w:val="000000" w:themeColor="text1"/>
          <w:sz w:val="28"/>
          <w:szCs w:val="28"/>
        </w:rPr>
      </w:pPr>
      <w:r w:rsidRPr="00052473">
        <w:rPr>
          <w:color w:val="000000" w:themeColor="text1"/>
          <w:sz w:val="28"/>
          <w:szCs w:val="28"/>
        </w:rPr>
        <w:t>a) Sự cố do bị tấn công mạng: tấn công từ chối dịch vụ; tấn công giả mạo; tấn công sử dụng mã độc; tấn công truy cập trái phép, chiếm quyền điều khiển; tấn công thay đổi giao diện; tấn công mã hóa phần mềm, dữ liệu, thiết bị; tấn công phá hoại thông tin, dữ liệu, phần mềm; tấn công nghe trộm, gián điệp, lấy cắp thông tin, dữ liệu; các hình thức tấn công khác.</w:t>
      </w:r>
    </w:p>
    <w:p w14:paraId="10C185F2" w14:textId="77777777" w:rsidR="002469EF" w:rsidRPr="00052473" w:rsidRDefault="002469EF" w:rsidP="007278B2">
      <w:pPr>
        <w:pStyle w:val="NormalWeb"/>
        <w:widowControl w:val="0"/>
        <w:shd w:val="clear" w:color="auto" w:fill="FFFFFF"/>
        <w:spacing w:before="0" w:beforeAutospacing="0" w:after="40" w:afterAutospacing="0"/>
        <w:ind w:firstLine="709"/>
        <w:jc w:val="both"/>
        <w:rPr>
          <w:color w:val="000000" w:themeColor="text1"/>
          <w:sz w:val="28"/>
          <w:szCs w:val="28"/>
        </w:rPr>
      </w:pPr>
      <w:r w:rsidRPr="00052473">
        <w:rPr>
          <w:color w:val="000000" w:themeColor="text1"/>
          <w:sz w:val="28"/>
          <w:szCs w:val="28"/>
        </w:rPr>
        <w:t>b) Sự cố do lỗi của hệ thống, thiết bị, phần mềm, hạ tầng kỹ thuật.</w:t>
      </w:r>
    </w:p>
    <w:p w14:paraId="6B3C459D" w14:textId="77777777" w:rsidR="002469EF" w:rsidRPr="00052473" w:rsidRDefault="002469EF" w:rsidP="007278B2">
      <w:pPr>
        <w:pStyle w:val="NormalWeb"/>
        <w:widowControl w:val="0"/>
        <w:shd w:val="clear" w:color="auto" w:fill="FFFFFF"/>
        <w:spacing w:before="0" w:beforeAutospacing="0" w:after="40" w:afterAutospacing="0"/>
        <w:ind w:firstLine="709"/>
        <w:jc w:val="both"/>
        <w:rPr>
          <w:color w:val="000000" w:themeColor="text1"/>
          <w:sz w:val="28"/>
          <w:szCs w:val="28"/>
        </w:rPr>
      </w:pPr>
      <w:r w:rsidRPr="00052473">
        <w:rPr>
          <w:color w:val="000000" w:themeColor="text1"/>
          <w:sz w:val="28"/>
          <w:szCs w:val="28"/>
        </w:rPr>
        <w:t>c) Sự cố do lỗi của cán bộ quản trị, vận hành hệ thống.</w:t>
      </w:r>
    </w:p>
    <w:p w14:paraId="02479ACA" w14:textId="77777777" w:rsidR="002469EF" w:rsidRPr="00052473" w:rsidRDefault="002469EF" w:rsidP="007278B2">
      <w:pPr>
        <w:pStyle w:val="NormalWeb"/>
        <w:widowControl w:val="0"/>
        <w:shd w:val="clear" w:color="auto" w:fill="FFFFFF"/>
        <w:spacing w:before="0" w:beforeAutospacing="0" w:after="40" w:afterAutospacing="0"/>
        <w:ind w:firstLine="709"/>
        <w:jc w:val="both"/>
        <w:rPr>
          <w:color w:val="000000" w:themeColor="text1"/>
          <w:sz w:val="28"/>
          <w:szCs w:val="28"/>
        </w:rPr>
      </w:pPr>
      <w:r w:rsidRPr="00052473">
        <w:rPr>
          <w:color w:val="000000" w:themeColor="text1"/>
          <w:sz w:val="28"/>
          <w:szCs w:val="28"/>
        </w:rPr>
        <w:t>d) Sự cố do các thảm họa tự nhiên.</w:t>
      </w:r>
    </w:p>
    <w:p w14:paraId="1009E983" w14:textId="77777777" w:rsidR="002469EF" w:rsidRPr="00052473" w:rsidRDefault="002469EF" w:rsidP="007278B2">
      <w:pPr>
        <w:pStyle w:val="NormalWeb"/>
        <w:widowControl w:val="0"/>
        <w:shd w:val="clear" w:color="auto" w:fill="FFFFFF"/>
        <w:spacing w:before="0" w:beforeAutospacing="0" w:after="40" w:afterAutospacing="0"/>
        <w:ind w:firstLine="709"/>
        <w:jc w:val="both"/>
        <w:rPr>
          <w:color w:val="000000" w:themeColor="text1"/>
          <w:sz w:val="28"/>
          <w:szCs w:val="28"/>
        </w:rPr>
      </w:pPr>
      <w:r w:rsidRPr="00052473">
        <w:rPr>
          <w:color w:val="000000" w:themeColor="text1"/>
          <w:sz w:val="28"/>
          <w:szCs w:val="28"/>
        </w:rPr>
        <w:t>4. Phân loại mức độ sự cố</w:t>
      </w:r>
    </w:p>
    <w:p w14:paraId="67500DEC" w14:textId="77777777" w:rsidR="002469EF" w:rsidRPr="00052473" w:rsidRDefault="002469EF" w:rsidP="007278B2">
      <w:pPr>
        <w:pStyle w:val="NormalWeb"/>
        <w:widowControl w:val="0"/>
        <w:shd w:val="clear" w:color="auto" w:fill="FFFFFF"/>
        <w:spacing w:before="0" w:beforeAutospacing="0" w:after="40" w:afterAutospacing="0"/>
        <w:ind w:firstLine="709"/>
        <w:jc w:val="both"/>
        <w:rPr>
          <w:color w:val="000000" w:themeColor="text1"/>
          <w:sz w:val="28"/>
          <w:szCs w:val="28"/>
        </w:rPr>
      </w:pPr>
      <w:r w:rsidRPr="00052473">
        <w:rPr>
          <w:color w:val="000000" w:themeColor="text1"/>
          <w:sz w:val="28"/>
          <w:szCs w:val="28"/>
        </w:rPr>
        <w:t>a) Thấp: sự cố gây ảnh hưởng cá nhân và không làm gián đoạn hay đình trệ hoạt động chính của cơ quan.</w:t>
      </w:r>
    </w:p>
    <w:p w14:paraId="05330495" w14:textId="77777777" w:rsidR="002469EF" w:rsidRPr="00052473" w:rsidRDefault="002469EF" w:rsidP="007278B2">
      <w:pPr>
        <w:pStyle w:val="NormalWeb"/>
        <w:widowControl w:val="0"/>
        <w:shd w:val="clear" w:color="auto" w:fill="FFFFFF"/>
        <w:spacing w:before="0" w:beforeAutospacing="0" w:after="40" w:afterAutospacing="0"/>
        <w:ind w:firstLine="709"/>
        <w:jc w:val="both"/>
        <w:rPr>
          <w:color w:val="000000" w:themeColor="text1"/>
          <w:sz w:val="28"/>
          <w:szCs w:val="28"/>
        </w:rPr>
      </w:pPr>
      <w:r w:rsidRPr="00052473">
        <w:rPr>
          <w:color w:val="000000" w:themeColor="text1"/>
          <w:sz w:val="28"/>
          <w:szCs w:val="28"/>
        </w:rPr>
        <w:t xml:space="preserve">b) Trung bình: sự cố ảnh hưởng đến một nhóm người dùng nhưng không </w:t>
      </w:r>
      <w:r w:rsidRPr="00052473">
        <w:rPr>
          <w:color w:val="000000" w:themeColor="text1"/>
          <w:sz w:val="28"/>
          <w:szCs w:val="28"/>
        </w:rPr>
        <w:lastRenderedPageBreak/>
        <w:t>gây gián đoạn hay đình trệ hoạt động chính của cơ quan.</w:t>
      </w:r>
    </w:p>
    <w:p w14:paraId="1143868C" w14:textId="77777777" w:rsidR="002469EF" w:rsidRPr="00052473" w:rsidRDefault="002469EF" w:rsidP="007278B2">
      <w:pPr>
        <w:pStyle w:val="NormalWeb"/>
        <w:widowControl w:val="0"/>
        <w:shd w:val="clear" w:color="auto" w:fill="FFFFFF"/>
        <w:spacing w:before="0" w:beforeAutospacing="0" w:after="40" w:afterAutospacing="0"/>
        <w:ind w:firstLine="709"/>
        <w:jc w:val="both"/>
        <w:rPr>
          <w:color w:val="000000" w:themeColor="text1"/>
          <w:sz w:val="28"/>
          <w:szCs w:val="28"/>
        </w:rPr>
      </w:pPr>
      <w:r w:rsidRPr="00052473">
        <w:rPr>
          <w:color w:val="000000" w:themeColor="text1"/>
          <w:sz w:val="28"/>
          <w:szCs w:val="28"/>
        </w:rPr>
        <w:t>c) Cao: sự cố tác động đến khả năng vận hành của hệ thống thông tin, ảnh hưởng đến dữ liệu, thiết bị, gây ảnh hưởng đến hoạt động chung của cơ quan và hoạt động cung cấp dịch vụ công cho người dân, doanh nghiệp.</w:t>
      </w:r>
    </w:p>
    <w:p w14:paraId="668D6819" w14:textId="77777777" w:rsidR="002469EF" w:rsidRPr="00052473" w:rsidRDefault="002469EF" w:rsidP="007278B2">
      <w:pPr>
        <w:pStyle w:val="NormalWeb"/>
        <w:widowControl w:val="0"/>
        <w:shd w:val="clear" w:color="auto" w:fill="FFFFFF"/>
        <w:spacing w:before="0" w:beforeAutospacing="0" w:after="40" w:afterAutospacing="0"/>
        <w:ind w:firstLine="709"/>
        <w:jc w:val="both"/>
        <w:rPr>
          <w:color w:val="000000" w:themeColor="text1"/>
          <w:sz w:val="28"/>
          <w:szCs w:val="28"/>
        </w:rPr>
      </w:pPr>
      <w:r w:rsidRPr="00052473">
        <w:rPr>
          <w:color w:val="000000" w:themeColor="text1"/>
          <w:sz w:val="28"/>
          <w:szCs w:val="28"/>
        </w:rPr>
        <w:t>d) Nghiêm trọng: sự cố gây gián đoạn hoặc đình trệ hệ thống trong một khoảng thời gian ngắn, ảnh hưởng nghiêm trọng đến dữ liệu, thiết bị của hệ thống, gây thiệt hại nghiêm trọng cho cơ quan, người dân, doanh nghiệp.</w:t>
      </w:r>
    </w:p>
    <w:p w14:paraId="59DF6C9C" w14:textId="77777777" w:rsidR="002469EF" w:rsidRPr="00052473" w:rsidRDefault="002469EF" w:rsidP="007278B2">
      <w:pPr>
        <w:pStyle w:val="NormalWeb"/>
        <w:widowControl w:val="0"/>
        <w:shd w:val="clear" w:color="auto" w:fill="FFFFFF"/>
        <w:spacing w:before="0" w:beforeAutospacing="0" w:after="40" w:afterAutospacing="0"/>
        <w:ind w:firstLine="709"/>
        <w:jc w:val="both"/>
        <w:rPr>
          <w:color w:val="000000" w:themeColor="text1"/>
          <w:sz w:val="28"/>
          <w:szCs w:val="28"/>
        </w:rPr>
      </w:pPr>
      <w:r w:rsidRPr="00052473">
        <w:rPr>
          <w:color w:val="000000" w:themeColor="text1"/>
          <w:sz w:val="28"/>
          <w:szCs w:val="28"/>
        </w:rPr>
        <w:t>đ) Đặc biệt nghiêm trọng: sự cố làm tê liệt toàn bộ hoạt động của hệ thống, gây thiệt hại đặc biệt nghiêm trọng cho cơ quan, người dân, doanh nghiệp, đe dọa trật tự an toàn xã hội.</w:t>
      </w:r>
    </w:p>
    <w:p w14:paraId="6B567B3B" w14:textId="77777777" w:rsidR="002469EF" w:rsidRPr="00052473" w:rsidRDefault="002469EF" w:rsidP="007278B2">
      <w:pPr>
        <w:pStyle w:val="NormalWeb"/>
        <w:widowControl w:val="0"/>
        <w:shd w:val="clear" w:color="auto" w:fill="FFFFFF"/>
        <w:spacing w:before="0" w:beforeAutospacing="0" w:after="40" w:afterAutospacing="0"/>
        <w:ind w:firstLine="709"/>
        <w:jc w:val="both"/>
        <w:rPr>
          <w:color w:val="000000" w:themeColor="text1"/>
          <w:sz w:val="28"/>
          <w:szCs w:val="28"/>
        </w:rPr>
      </w:pPr>
      <w:r w:rsidRPr="00052473">
        <w:rPr>
          <w:color w:val="000000" w:themeColor="text1"/>
          <w:sz w:val="28"/>
          <w:szCs w:val="28"/>
        </w:rPr>
        <w:t>5. Quy trình ứng cứu sự cố thực hiện theo </w:t>
      </w:r>
      <w:bookmarkStart w:id="15" w:name="dc_9"/>
      <w:r w:rsidRPr="00052473">
        <w:rPr>
          <w:color w:val="000000" w:themeColor="text1"/>
          <w:sz w:val="28"/>
          <w:szCs w:val="28"/>
        </w:rPr>
        <w:t>Điều 11 Thông tư số 20/2017/TT-BTTTT</w:t>
      </w:r>
      <w:bookmarkEnd w:id="15"/>
      <w:r w:rsidRPr="00052473">
        <w:rPr>
          <w:color w:val="000000" w:themeColor="text1"/>
          <w:sz w:val="28"/>
          <w:szCs w:val="28"/>
        </w:rPr>
        <w:t>.</w:t>
      </w:r>
    </w:p>
    <w:p w14:paraId="6FC2691D" w14:textId="56A76D61" w:rsidR="002469EF" w:rsidRPr="00052473" w:rsidRDefault="002469EF" w:rsidP="007278B2">
      <w:pPr>
        <w:pStyle w:val="NormalWeb"/>
        <w:widowControl w:val="0"/>
        <w:shd w:val="clear" w:color="auto" w:fill="FFFFFF"/>
        <w:spacing w:before="0" w:beforeAutospacing="0" w:after="40" w:afterAutospacing="0"/>
        <w:ind w:firstLine="709"/>
        <w:jc w:val="both"/>
        <w:rPr>
          <w:color w:val="000000" w:themeColor="text1"/>
          <w:sz w:val="28"/>
          <w:szCs w:val="28"/>
        </w:rPr>
      </w:pPr>
      <w:r w:rsidRPr="00052473">
        <w:rPr>
          <w:color w:val="000000" w:themeColor="text1"/>
          <w:sz w:val="28"/>
          <w:szCs w:val="28"/>
        </w:rPr>
        <w:t>6. Trường hợp có sự cố nghiêm trọng ở mức độ cao trở lên hoặc vượt quá khả năng khắc phục của đơn vị, lãnh đạo cơ quan, đơn vị phải báo cáo khẩn cấp cho cơ quan cấp trên quản lý trực tiếp và Đội Ứng cứu sự cố an toàn</w:t>
      </w:r>
      <w:r w:rsidR="00E335E1" w:rsidRPr="00052473">
        <w:rPr>
          <w:color w:val="000000" w:themeColor="text1"/>
          <w:sz w:val="28"/>
          <w:szCs w:val="28"/>
        </w:rPr>
        <w:t xml:space="preserve">, an ninh </w:t>
      </w:r>
      <w:r w:rsidRPr="00052473">
        <w:rPr>
          <w:color w:val="000000" w:themeColor="text1"/>
          <w:sz w:val="28"/>
          <w:szCs w:val="28"/>
        </w:rPr>
        <w:t xml:space="preserve">mạng </w:t>
      </w:r>
      <w:r w:rsidR="00E335E1" w:rsidRPr="00052473">
        <w:rPr>
          <w:color w:val="000000" w:themeColor="text1"/>
          <w:sz w:val="28"/>
          <w:szCs w:val="28"/>
        </w:rPr>
        <w:t>thành phố</w:t>
      </w:r>
      <w:r w:rsidR="00A77240" w:rsidRPr="00052473">
        <w:rPr>
          <w:color w:val="000000" w:themeColor="text1"/>
          <w:sz w:val="28"/>
          <w:szCs w:val="28"/>
        </w:rPr>
        <w:t xml:space="preserve"> (Công an thành phố)</w:t>
      </w:r>
      <w:r w:rsidRPr="00052473">
        <w:rPr>
          <w:color w:val="000000" w:themeColor="text1"/>
          <w:sz w:val="28"/>
          <w:szCs w:val="28"/>
        </w:rPr>
        <w:t xml:space="preserve"> để được hướng dẫn, hỗ trợ hoặc điều phối ứng cứu sự cố an toàn</w:t>
      </w:r>
      <w:r w:rsidR="00E335E1" w:rsidRPr="00052473">
        <w:rPr>
          <w:color w:val="000000" w:themeColor="text1"/>
          <w:sz w:val="28"/>
          <w:szCs w:val="28"/>
        </w:rPr>
        <w:t>,</w:t>
      </w:r>
      <w:r w:rsidRPr="00052473">
        <w:rPr>
          <w:color w:val="000000" w:themeColor="text1"/>
          <w:sz w:val="28"/>
          <w:szCs w:val="28"/>
        </w:rPr>
        <w:t xml:space="preserve"> </w:t>
      </w:r>
      <w:r w:rsidR="00E335E1" w:rsidRPr="00052473">
        <w:rPr>
          <w:color w:val="000000" w:themeColor="text1"/>
          <w:sz w:val="28"/>
          <w:szCs w:val="28"/>
        </w:rPr>
        <w:t>an ninh</w:t>
      </w:r>
      <w:r w:rsidRPr="00052473">
        <w:rPr>
          <w:color w:val="000000" w:themeColor="text1"/>
          <w:sz w:val="28"/>
          <w:szCs w:val="28"/>
        </w:rPr>
        <w:t xml:space="preserve"> mạng.</w:t>
      </w:r>
    </w:p>
    <w:p w14:paraId="10475FEB" w14:textId="77777777" w:rsidR="002469EF" w:rsidRPr="00052473" w:rsidRDefault="002469EF" w:rsidP="007278B2">
      <w:pPr>
        <w:pStyle w:val="NormalWeb"/>
        <w:widowControl w:val="0"/>
        <w:shd w:val="clear" w:color="auto" w:fill="FFFFFF"/>
        <w:spacing w:before="0" w:beforeAutospacing="0" w:after="40" w:afterAutospacing="0"/>
        <w:ind w:firstLine="709"/>
        <w:jc w:val="both"/>
        <w:rPr>
          <w:color w:val="000000" w:themeColor="text1"/>
          <w:sz w:val="28"/>
          <w:szCs w:val="28"/>
        </w:rPr>
      </w:pPr>
      <w:r w:rsidRPr="00052473">
        <w:rPr>
          <w:color w:val="000000" w:themeColor="text1"/>
          <w:sz w:val="28"/>
          <w:szCs w:val="28"/>
        </w:rPr>
        <w:t>7. Quá trình xử lý sự cố phải được ghi chép và lưu trữ tại đơn vị; bảo toàn bằng chứng, chứng cứ phục vụ cho việc kiểm tra, xử lý, khắc phục và phòng ngừa sự cố. Trong trường hợp sự cố có liên quan đến các vi phạm pháp luật, đơn vị có trách nhiệm thu thập và cung cấp chứng cứ cho cơ quan có thẩm quyền theo quy định của pháp luật.</w:t>
      </w:r>
    </w:p>
    <w:p w14:paraId="1D3780E2" w14:textId="6D4208E3" w:rsidR="002469EF" w:rsidRPr="00052473" w:rsidRDefault="002469EF" w:rsidP="007278B2">
      <w:pPr>
        <w:pStyle w:val="NormalWeb"/>
        <w:widowControl w:val="0"/>
        <w:shd w:val="clear" w:color="auto" w:fill="FFFFFF"/>
        <w:spacing w:before="0" w:beforeAutospacing="0" w:after="40" w:afterAutospacing="0"/>
        <w:ind w:firstLine="709"/>
        <w:jc w:val="both"/>
        <w:rPr>
          <w:color w:val="000000" w:themeColor="text1"/>
          <w:sz w:val="28"/>
          <w:szCs w:val="28"/>
        </w:rPr>
      </w:pPr>
      <w:r w:rsidRPr="00052473">
        <w:rPr>
          <w:color w:val="000000" w:themeColor="text1"/>
          <w:sz w:val="28"/>
          <w:szCs w:val="28"/>
        </w:rPr>
        <w:t>8. Kế hoạch</w:t>
      </w:r>
      <w:r w:rsidR="00B43134" w:rsidRPr="00052473">
        <w:rPr>
          <w:color w:val="000000" w:themeColor="text1"/>
          <w:sz w:val="28"/>
          <w:szCs w:val="28"/>
        </w:rPr>
        <w:t>, phương án</w:t>
      </w:r>
      <w:r w:rsidRPr="00052473">
        <w:rPr>
          <w:color w:val="000000" w:themeColor="text1"/>
          <w:sz w:val="28"/>
          <w:szCs w:val="28"/>
        </w:rPr>
        <w:t xml:space="preserve"> ứng phó sự cố bảo đảm an ninh mạng</w:t>
      </w:r>
      <w:r w:rsidR="00E335E1" w:rsidRPr="00052473">
        <w:rPr>
          <w:color w:val="000000" w:themeColor="text1"/>
          <w:sz w:val="28"/>
          <w:szCs w:val="28"/>
        </w:rPr>
        <w:t xml:space="preserve"> hệ thống thông tin</w:t>
      </w:r>
    </w:p>
    <w:p w14:paraId="75580EA7" w14:textId="56961988" w:rsidR="002469EF" w:rsidRPr="00052473" w:rsidRDefault="002469EF" w:rsidP="007278B2">
      <w:pPr>
        <w:pStyle w:val="NormalWeb"/>
        <w:widowControl w:val="0"/>
        <w:shd w:val="clear" w:color="auto" w:fill="FFFFFF"/>
        <w:spacing w:before="0" w:beforeAutospacing="0" w:after="40" w:afterAutospacing="0"/>
        <w:ind w:firstLine="709"/>
        <w:jc w:val="both"/>
        <w:rPr>
          <w:color w:val="000000" w:themeColor="text1"/>
          <w:sz w:val="28"/>
          <w:szCs w:val="28"/>
        </w:rPr>
      </w:pPr>
      <w:r w:rsidRPr="00052473">
        <w:rPr>
          <w:color w:val="000000" w:themeColor="text1"/>
          <w:sz w:val="28"/>
          <w:szCs w:val="28"/>
        </w:rPr>
        <w:t>Các cơ quan, đơn vị xây dựng, phê duyệt kế hoạch</w:t>
      </w:r>
      <w:r w:rsidR="00B43134" w:rsidRPr="00052473">
        <w:rPr>
          <w:color w:val="000000" w:themeColor="text1"/>
          <w:sz w:val="28"/>
          <w:szCs w:val="28"/>
        </w:rPr>
        <w:t>, phương án</w:t>
      </w:r>
      <w:r w:rsidRPr="00052473">
        <w:rPr>
          <w:color w:val="000000" w:themeColor="text1"/>
          <w:sz w:val="28"/>
          <w:szCs w:val="28"/>
        </w:rPr>
        <w:t xml:space="preserve"> ứng phó sự cố cho các hệ thống thông tin do đơn vị trực tiếp quản lý và tổ chức triển khai kế hoạch sau khi phê duyệt.</w:t>
      </w:r>
    </w:p>
    <w:p w14:paraId="11E94CCB" w14:textId="31DA2BAF" w:rsidR="0077429D" w:rsidRPr="00052473" w:rsidRDefault="0077429D" w:rsidP="007278B2">
      <w:pPr>
        <w:widowControl w:val="0"/>
        <w:spacing w:after="40" w:line="240" w:lineRule="auto"/>
        <w:ind w:firstLine="709"/>
        <w:jc w:val="both"/>
        <w:outlineLvl w:val="1"/>
        <w:rPr>
          <w:rFonts w:eastAsia="Times New Roman" w:cs="Times New Roman"/>
          <w:b/>
          <w:bCs/>
          <w:color w:val="000000" w:themeColor="text1"/>
          <w:szCs w:val="28"/>
        </w:rPr>
      </w:pPr>
      <w:r w:rsidRPr="00052473">
        <w:rPr>
          <w:rFonts w:eastAsia="Times New Roman" w:cs="Times New Roman"/>
          <w:b/>
          <w:bCs/>
          <w:color w:val="000000" w:themeColor="text1"/>
          <w:szCs w:val="28"/>
        </w:rPr>
        <w:t>Điều 1</w:t>
      </w:r>
      <w:r w:rsidR="00191E49" w:rsidRPr="00052473">
        <w:rPr>
          <w:rFonts w:eastAsia="Times New Roman" w:cs="Times New Roman"/>
          <w:b/>
          <w:bCs/>
          <w:color w:val="000000" w:themeColor="text1"/>
          <w:szCs w:val="28"/>
        </w:rPr>
        <w:t>5</w:t>
      </w:r>
      <w:r w:rsidRPr="00052473">
        <w:rPr>
          <w:rFonts w:eastAsia="Times New Roman" w:cs="Times New Roman"/>
          <w:b/>
          <w:bCs/>
          <w:color w:val="000000" w:themeColor="text1"/>
          <w:szCs w:val="28"/>
        </w:rPr>
        <w:t xml:space="preserve">. Kiểm tra, đánh giá </w:t>
      </w:r>
      <w:bookmarkEnd w:id="14"/>
      <w:r w:rsidRPr="00052473">
        <w:rPr>
          <w:rFonts w:eastAsia="Times New Roman" w:cs="Times New Roman"/>
          <w:b/>
          <w:bCs/>
          <w:color w:val="000000" w:themeColor="text1"/>
          <w:szCs w:val="28"/>
        </w:rPr>
        <w:t>an ninh mạng</w:t>
      </w:r>
    </w:p>
    <w:p w14:paraId="3E33C09E" w14:textId="77777777" w:rsidR="0077429D" w:rsidRPr="00052473" w:rsidRDefault="0077429D" w:rsidP="007278B2">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1. Chủ quản hệ thống thông tin có thẩm quyền yêu cầu kiểm tra, đánh giá đối với các hệ thống thông tin thuộc thẩm quyền quản lý. Đơn vị chuyên trách về an ninh mạng của chủ quản hệ thống thông tin có thẩm quyền yêu cầu kiểm tra, đánh giá đối với các hệ thống thông tin do đơn vị này phê duyệt hồ sơ đề xuất cấp độ.</w:t>
      </w:r>
    </w:p>
    <w:p w14:paraId="62714211" w14:textId="77777777" w:rsidR="0077429D" w:rsidRPr="00052473" w:rsidRDefault="0077429D" w:rsidP="007278B2">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2. Đơn vị chủ trì kiểm tra, đánh giá là đơn vị được cấp có thẩm quyền giao nhiệm vụ hoặc được lựa chọn để thực hiện việc kiểm tra, đánh giá. Đối tượng kiểm tra, đánh giá là chủ quản hệ thống thông tin hoặc đơn vị vận hành hệ thống thông tin và các hệ thống thông tin có liên quan.</w:t>
      </w:r>
    </w:p>
    <w:p w14:paraId="2E0069C2" w14:textId="09A480C7" w:rsidR="0077429D" w:rsidRPr="00052473" w:rsidRDefault="0077429D" w:rsidP="007278B2">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3. Công an thành phố thực hiện việc đánh giá hiệu quả của các biện pháp bảo đảm </w:t>
      </w:r>
      <w:r w:rsidR="006E653D" w:rsidRPr="00052473">
        <w:rPr>
          <w:rFonts w:eastAsia="Times New Roman" w:cs="Times New Roman"/>
          <w:color w:val="000000" w:themeColor="text1"/>
          <w:szCs w:val="28"/>
        </w:rPr>
        <w:t>an ninh mạng</w:t>
      </w:r>
      <w:r w:rsidRPr="00052473">
        <w:rPr>
          <w:rFonts w:eastAsia="Times New Roman" w:cs="Times New Roman"/>
          <w:color w:val="000000" w:themeColor="text1"/>
          <w:szCs w:val="28"/>
        </w:rPr>
        <w:t xml:space="preserve"> theo thẩm quyền. Nội dung đánh giá là cơ sở để điều chỉnh phương án bảo đảm an toàn thông tin cho phù hợp.</w:t>
      </w:r>
    </w:p>
    <w:p w14:paraId="60E5FA50" w14:textId="4FD21588" w:rsidR="0077429D" w:rsidRPr="00052473" w:rsidRDefault="0077429D" w:rsidP="007278B2">
      <w:pPr>
        <w:widowControl w:val="0"/>
        <w:spacing w:after="40" w:line="240" w:lineRule="auto"/>
        <w:ind w:firstLine="709"/>
        <w:jc w:val="both"/>
        <w:outlineLvl w:val="1"/>
        <w:rPr>
          <w:rFonts w:eastAsia="Times New Roman" w:cs="Times New Roman"/>
          <w:b/>
          <w:bCs/>
          <w:color w:val="000000" w:themeColor="text1"/>
          <w:szCs w:val="28"/>
        </w:rPr>
      </w:pPr>
      <w:bookmarkStart w:id="16" w:name="dieu_15"/>
      <w:r w:rsidRPr="00052473">
        <w:rPr>
          <w:rFonts w:eastAsia="Times New Roman" w:cs="Times New Roman"/>
          <w:b/>
          <w:bCs/>
          <w:color w:val="000000" w:themeColor="text1"/>
          <w:szCs w:val="28"/>
        </w:rPr>
        <w:t>Điều 1</w:t>
      </w:r>
      <w:r w:rsidR="00191E49" w:rsidRPr="00052473">
        <w:rPr>
          <w:rFonts w:eastAsia="Times New Roman" w:cs="Times New Roman"/>
          <w:b/>
          <w:bCs/>
          <w:color w:val="000000" w:themeColor="text1"/>
          <w:szCs w:val="28"/>
        </w:rPr>
        <w:t>6</w:t>
      </w:r>
      <w:r w:rsidRPr="00052473">
        <w:rPr>
          <w:rFonts w:eastAsia="Times New Roman" w:cs="Times New Roman"/>
          <w:b/>
          <w:bCs/>
          <w:color w:val="000000" w:themeColor="text1"/>
          <w:szCs w:val="28"/>
        </w:rPr>
        <w:t xml:space="preserve">. </w:t>
      </w:r>
      <w:bookmarkEnd w:id="16"/>
      <w:r w:rsidR="00685A9B" w:rsidRPr="00052473">
        <w:rPr>
          <w:rFonts w:eastAsia="Times New Roman" w:cs="Times New Roman"/>
          <w:b/>
          <w:bCs/>
          <w:color w:val="000000" w:themeColor="text1"/>
          <w:szCs w:val="28"/>
        </w:rPr>
        <w:t>Bảo đảm nguồn nhân lực an ninh mạng</w:t>
      </w:r>
    </w:p>
    <w:p w14:paraId="71C0A9CC" w14:textId="77777777" w:rsidR="0077429D" w:rsidRPr="00052473" w:rsidRDefault="0077429D" w:rsidP="007278B2">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1. Các cơ quan, đơn vị xác định nhu cầu về đào tạo cho nguồn nhân lực để bảo đảm an ninh mạng hệ thống thông tin tại đơn vị mình gửi Công an thành phố </w:t>
      </w:r>
      <w:r w:rsidRPr="00052473">
        <w:rPr>
          <w:rFonts w:eastAsia="Times New Roman" w:cs="Times New Roman"/>
          <w:color w:val="000000" w:themeColor="text1"/>
          <w:szCs w:val="28"/>
        </w:rPr>
        <w:lastRenderedPageBreak/>
        <w:t>tổng hợp.</w:t>
      </w:r>
    </w:p>
    <w:p w14:paraId="073EF60B" w14:textId="05B7BE70" w:rsidR="0077429D" w:rsidRPr="00052473" w:rsidRDefault="0077429D" w:rsidP="007278B2">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2. Các cơ quan, đơn vị tổ chức đào tạo, bồi dưỡng nghiệp vụ về an toàn</w:t>
      </w:r>
      <w:r w:rsidR="00685A9B" w:rsidRPr="00052473">
        <w:rPr>
          <w:rFonts w:eastAsia="Times New Roman" w:cs="Times New Roman"/>
          <w:color w:val="000000" w:themeColor="text1"/>
          <w:szCs w:val="28"/>
        </w:rPr>
        <w:t>,</w:t>
      </w:r>
      <w:r w:rsidRPr="00052473">
        <w:rPr>
          <w:rFonts w:eastAsia="Times New Roman" w:cs="Times New Roman"/>
          <w:color w:val="000000" w:themeColor="text1"/>
          <w:szCs w:val="28"/>
        </w:rPr>
        <w:t xml:space="preserve"> </w:t>
      </w:r>
      <w:r w:rsidR="00685A9B" w:rsidRPr="00052473">
        <w:rPr>
          <w:rFonts w:eastAsia="Times New Roman" w:cs="Times New Roman"/>
          <w:color w:val="000000" w:themeColor="text1"/>
          <w:szCs w:val="28"/>
        </w:rPr>
        <w:t>an ninh mạng</w:t>
      </w:r>
      <w:r w:rsidRPr="00052473">
        <w:rPr>
          <w:rFonts w:eastAsia="Times New Roman" w:cs="Times New Roman"/>
          <w:color w:val="000000" w:themeColor="text1"/>
          <w:szCs w:val="28"/>
        </w:rPr>
        <w:t xml:space="preserve"> cho cán bộ công nghệ thông tin, cán bộ chuyên trách an ninh mạng các đơn vị trực thuộc; đào tạo cơ bản về an toàn</w:t>
      </w:r>
      <w:r w:rsidR="009C62B8" w:rsidRPr="00052473">
        <w:rPr>
          <w:rFonts w:eastAsia="Times New Roman" w:cs="Times New Roman"/>
          <w:color w:val="000000" w:themeColor="text1"/>
          <w:szCs w:val="28"/>
          <w:lang w:val="vi-VN"/>
        </w:rPr>
        <w:t>, an ninh mạng</w:t>
      </w:r>
      <w:r w:rsidRPr="00052473">
        <w:rPr>
          <w:rFonts w:eastAsia="Times New Roman" w:cs="Times New Roman"/>
          <w:color w:val="000000" w:themeColor="text1"/>
          <w:szCs w:val="28"/>
        </w:rPr>
        <w:t xml:space="preserve"> cho cán bộ quản lý, người sử dụng máy tính thuộc đơn vị.</w:t>
      </w:r>
    </w:p>
    <w:p w14:paraId="1571AC16" w14:textId="75117965" w:rsidR="0077429D" w:rsidRPr="00052473" w:rsidRDefault="0077429D" w:rsidP="007278B2">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3. Các cơ quan, đơn vị phải thường xuyên tổ chức các hoạt động tuyên truyền, phổ biến nâng cao nhận thức về bảo đảm an toàn, an ninh mạng đến toàn thể cán bộ, công chức, viên chức và người lao động tại đơn vị.</w:t>
      </w:r>
    </w:p>
    <w:p w14:paraId="433976F1" w14:textId="790BA7DB" w:rsidR="00052473" w:rsidRDefault="00052473">
      <w:pPr>
        <w:spacing w:line="278" w:lineRule="auto"/>
        <w:ind w:firstLine="0"/>
        <w:rPr>
          <w:rFonts w:eastAsia="Times New Roman" w:cs="Times New Roman"/>
          <w:b/>
          <w:bCs/>
          <w:color w:val="000000" w:themeColor="text1"/>
          <w:sz w:val="16"/>
          <w:szCs w:val="28"/>
        </w:rPr>
      </w:pPr>
      <w:bookmarkStart w:id="17" w:name="chuong_3"/>
      <w:r>
        <w:rPr>
          <w:rFonts w:eastAsia="Times New Roman" w:cs="Times New Roman"/>
          <w:b/>
          <w:bCs/>
          <w:color w:val="000000" w:themeColor="text1"/>
          <w:sz w:val="16"/>
          <w:szCs w:val="28"/>
        </w:rPr>
        <w:br w:type="page"/>
      </w:r>
    </w:p>
    <w:p w14:paraId="4F336888" w14:textId="77777777" w:rsidR="007278B2" w:rsidRPr="00052473" w:rsidRDefault="007278B2" w:rsidP="007278B2">
      <w:pPr>
        <w:widowControl w:val="0"/>
        <w:spacing w:after="0" w:line="240" w:lineRule="auto"/>
        <w:ind w:firstLine="709"/>
        <w:jc w:val="center"/>
        <w:outlineLvl w:val="0"/>
        <w:rPr>
          <w:rFonts w:eastAsia="Times New Roman" w:cs="Times New Roman"/>
          <w:b/>
          <w:bCs/>
          <w:color w:val="000000" w:themeColor="text1"/>
          <w:sz w:val="16"/>
          <w:szCs w:val="28"/>
        </w:rPr>
      </w:pPr>
    </w:p>
    <w:p w14:paraId="670A107F" w14:textId="77777777" w:rsidR="0077429D" w:rsidRPr="00052473" w:rsidRDefault="0077429D" w:rsidP="007278B2">
      <w:pPr>
        <w:widowControl w:val="0"/>
        <w:spacing w:after="0" w:line="240" w:lineRule="auto"/>
        <w:ind w:firstLine="709"/>
        <w:jc w:val="center"/>
        <w:outlineLvl w:val="0"/>
        <w:rPr>
          <w:rFonts w:eastAsia="Times New Roman" w:cs="Times New Roman"/>
          <w:b/>
          <w:bCs/>
          <w:color w:val="000000" w:themeColor="text1"/>
          <w:szCs w:val="28"/>
        </w:rPr>
      </w:pPr>
      <w:r w:rsidRPr="00052473">
        <w:rPr>
          <w:rFonts w:eastAsia="Times New Roman" w:cs="Times New Roman"/>
          <w:b/>
          <w:bCs/>
          <w:color w:val="000000" w:themeColor="text1"/>
          <w:szCs w:val="28"/>
        </w:rPr>
        <w:t>Chương III</w:t>
      </w:r>
      <w:bookmarkEnd w:id="17"/>
    </w:p>
    <w:p w14:paraId="0827BA26" w14:textId="0208CB6A" w:rsidR="0077429D" w:rsidRPr="00052473" w:rsidRDefault="002779B9" w:rsidP="007278B2">
      <w:pPr>
        <w:widowControl w:val="0"/>
        <w:spacing w:after="0" w:line="240" w:lineRule="auto"/>
        <w:ind w:firstLine="709"/>
        <w:jc w:val="center"/>
        <w:outlineLvl w:val="0"/>
        <w:rPr>
          <w:rFonts w:eastAsia="Times New Roman" w:cs="Times New Roman"/>
          <w:b/>
          <w:bCs/>
          <w:color w:val="000000" w:themeColor="text1"/>
          <w:szCs w:val="28"/>
        </w:rPr>
      </w:pPr>
      <w:r w:rsidRPr="00052473">
        <w:rPr>
          <w:rFonts w:eastAsia="Times New Roman" w:cs="Times New Roman"/>
          <w:b/>
          <w:bCs/>
          <w:color w:val="000000" w:themeColor="text1"/>
          <w:szCs w:val="28"/>
        </w:rPr>
        <w:t>TRÁCH NHIỆM BẢO ĐẢM AN NINH MẠNG</w:t>
      </w:r>
    </w:p>
    <w:p w14:paraId="004DC98B" w14:textId="77777777" w:rsidR="007278B2" w:rsidRPr="00052473" w:rsidRDefault="007278B2" w:rsidP="007278B2">
      <w:pPr>
        <w:widowControl w:val="0"/>
        <w:spacing w:after="60" w:line="240" w:lineRule="auto"/>
        <w:ind w:firstLine="709"/>
        <w:outlineLvl w:val="1"/>
        <w:rPr>
          <w:rFonts w:eastAsia="Times New Roman" w:cs="Times New Roman"/>
          <w:b/>
          <w:bCs/>
          <w:color w:val="000000" w:themeColor="text1"/>
          <w:sz w:val="16"/>
          <w:szCs w:val="28"/>
        </w:rPr>
      </w:pPr>
    </w:p>
    <w:p w14:paraId="2AE5F23F" w14:textId="3D40E13F" w:rsidR="0077429D" w:rsidRPr="00052473" w:rsidRDefault="0077429D" w:rsidP="007278B2">
      <w:pPr>
        <w:widowControl w:val="0"/>
        <w:spacing w:after="60" w:line="240" w:lineRule="auto"/>
        <w:ind w:firstLine="709"/>
        <w:outlineLvl w:val="1"/>
        <w:rPr>
          <w:rFonts w:eastAsia="Times New Roman" w:cs="Times New Roman"/>
          <w:b/>
          <w:bCs/>
          <w:color w:val="000000" w:themeColor="text1"/>
          <w:szCs w:val="28"/>
        </w:rPr>
      </w:pPr>
      <w:r w:rsidRPr="00052473">
        <w:rPr>
          <w:rFonts w:eastAsia="Times New Roman" w:cs="Times New Roman"/>
          <w:b/>
          <w:bCs/>
          <w:color w:val="000000" w:themeColor="text1"/>
          <w:szCs w:val="28"/>
        </w:rPr>
        <w:t>Điều 1</w:t>
      </w:r>
      <w:r w:rsidR="00191E49" w:rsidRPr="00052473">
        <w:rPr>
          <w:rFonts w:eastAsia="Times New Roman" w:cs="Times New Roman"/>
          <w:b/>
          <w:bCs/>
          <w:color w:val="000000" w:themeColor="text1"/>
          <w:szCs w:val="28"/>
        </w:rPr>
        <w:t>7</w:t>
      </w:r>
      <w:r w:rsidRPr="00052473">
        <w:rPr>
          <w:rFonts w:eastAsia="Times New Roman" w:cs="Times New Roman"/>
          <w:b/>
          <w:bCs/>
          <w:color w:val="000000" w:themeColor="text1"/>
          <w:szCs w:val="28"/>
        </w:rPr>
        <w:t xml:space="preserve">. Trách nhiệm của Công an thành phố </w:t>
      </w:r>
    </w:p>
    <w:p w14:paraId="528B2BBC" w14:textId="001CF88C" w:rsidR="0077429D" w:rsidRPr="00052473" w:rsidRDefault="0077429D" w:rsidP="007278B2">
      <w:pPr>
        <w:widowControl w:val="0"/>
        <w:spacing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1. Chủ trì, phối hợp với các cơ quan, đơn vị có liên quan xây dựng kế hoạch phòng ngừa, đấu tranh, ngăn chặn tội phạm lợi dụng hệ thống thông tin gây phương hại đến an ninh quốc gia, gây mất an ninh trật tự và an ninh mạng trong cơ quan nhà nước trên địa bàn thành phố. </w:t>
      </w:r>
      <w:r w:rsidR="00AB0566" w:rsidRPr="00052473">
        <w:rPr>
          <w:rFonts w:eastAsia="Times New Roman" w:cs="Times New Roman"/>
          <w:color w:val="000000" w:themeColor="text1"/>
          <w:szCs w:val="28"/>
        </w:rPr>
        <w:t>Phối hợp với Văn phòng Thành ủy, Bộ Chỉ huy Quân sự thành phố tham mưu Thành ủy ban hành các văn bản chỉ đạo, hướng dẫn, kế hoạch</w:t>
      </w:r>
      <w:r w:rsidR="00370CB1" w:rsidRPr="00052473">
        <w:rPr>
          <w:rFonts w:eastAsia="Times New Roman" w:cs="Times New Roman"/>
          <w:color w:val="000000" w:themeColor="text1"/>
          <w:szCs w:val="28"/>
        </w:rPr>
        <w:t xml:space="preserve">, </w:t>
      </w:r>
      <w:r w:rsidR="00AB0566" w:rsidRPr="00052473">
        <w:rPr>
          <w:rFonts w:eastAsia="Times New Roman" w:cs="Times New Roman"/>
          <w:color w:val="000000" w:themeColor="text1"/>
          <w:szCs w:val="28"/>
        </w:rPr>
        <w:t xml:space="preserve">các biện pháp bảo đảm an ninh mạng cho các hệ thống thông tin trong toàn hệ thống chính trị của thành phố. </w:t>
      </w:r>
      <w:r w:rsidR="00BD1265" w:rsidRPr="00052473">
        <w:rPr>
          <w:rFonts w:eastAsia="Times New Roman" w:cs="Times New Roman"/>
          <w:color w:val="000000" w:themeColor="text1"/>
          <w:szCs w:val="28"/>
        </w:rPr>
        <w:t>C</w:t>
      </w:r>
      <w:r w:rsidRPr="00052473">
        <w:rPr>
          <w:rFonts w:eastAsia="Times New Roman" w:cs="Times New Roman"/>
          <w:color w:val="000000" w:themeColor="text1"/>
          <w:szCs w:val="28"/>
        </w:rPr>
        <w:t>hịu trách nhiệm trước UBND thành phố trong việc tham mưu</w:t>
      </w:r>
      <w:r w:rsidR="00BD1265" w:rsidRPr="00052473">
        <w:rPr>
          <w:rFonts w:eastAsia="Times New Roman" w:cs="Times New Roman"/>
          <w:color w:val="000000" w:themeColor="text1"/>
          <w:szCs w:val="28"/>
        </w:rPr>
        <w:t>, triển khai hoạt động</w:t>
      </w:r>
      <w:r w:rsidRPr="00052473">
        <w:rPr>
          <w:rFonts w:eastAsia="Times New Roman" w:cs="Times New Roman"/>
          <w:color w:val="000000" w:themeColor="text1"/>
          <w:szCs w:val="28"/>
        </w:rPr>
        <w:t xml:space="preserve"> bảo vệ an ninh mạng cho các hệ thống thông tin của thành phố</w:t>
      </w:r>
      <w:r w:rsidR="006E653D" w:rsidRPr="00052473">
        <w:rPr>
          <w:rFonts w:eastAsia="Times New Roman" w:cs="Times New Roman"/>
          <w:color w:val="000000" w:themeColor="text1"/>
          <w:szCs w:val="28"/>
        </w:rPr>
        <w:t>.</w:t>
      </w:r>
    </w:p>
    <w:p w14:paraId="32D2A209" w14:textId="34609F20" w:rsidR="0077429D" w:rsidRPr="00052473" w:rsidRDefault="00931640" w:rsidP="007278B2">
      <w:pPr>
        <w:widowControl w:val="0"/>
        <w:spacing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2</w:t>
      </w:r>
      <w:r w:rsidR="0077429D" w:rsidRPr="00052473">
        <w:rPr>
          <w:rFonts w:eastAsia="Times New Roman" w:cs="Times New Roman"/>
          <w:color w:val="000000" w:themeColor="text1"/>
          <w:szCs w:val="28"/>
        </w:rPr>
        <w:t xml:space="preserve">. Kịp thời thông báo các phương thức, thủ đoạn mới của các loại tội phạm công nghệ cao; chịu trách nhiệm quản lý, phòng ngừa, đấu tranh, ngăn chặn các loại tội phạm lợi dụng hệ thống mạng gây hại đến an ninh mạng của cơ quan, cá nhân. </w:t>
      </w:r>
    </w:p>
    <w:p w14:paraId="2D63A59C" w14:textId="63F8EF33" w:rsidR="009A6287" w:rsidRPr="00052473" w:rsidRDefault="00931640" w:rsidP="007278B2">
      <w:pPr>
        <w:widowControl w:val="0"/>
        <w:spacing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3</w:t>
      </w:r>
      <w:r w:rsidR="009A6287" w:rsidRPr="00052473">
        <w:rPr>
          <w:rFonts w:eastAsia="Times New Roman" w:cs="Times New Roman"/>
          <w:color w:val="000000" w:themeColor="text1"/>
          <w:szCs w:val="28"/>
        </w:rPr>
        <w:t xml:space="preserve">. Lực lượng chuyên trách về an ninh mạng (Phòng An ninh mạng và phòng chống tội phạm sử dụng công nghệ cao) Công an thành phố thực hiện hướng dẫn, </w:t>
      </w:r>
      <w:sdt>
        <w:sdtPr>
          <w:rPr>
            <w:rFonts w:cs="Times New Roman"/>
            <w:color w:val="000000" w:themeColor="text1"/>
            <w:szCs w:val="28"/>
          </w:rPr>
          <w:tag w:val="goog_rdk_1"/>
          <w:id w:val="-771722452"/>
        </w:sdtPr>
        <w:sdtEndPr/>
        <w:sdtContent/>
      </w:sdt>
      <w:r w:rsidR="009A6287" w:rsidRPr="00052473">
        <w:rPr>
          <w:rFonts w:eastAsia="Times New Roman" w:cs="Times New Roman"/>
          <w:color w:val="000000" w:themeColor="text1"/>
          <w:szCs w:val="28"/>
        </w:rPr>
        <w:t>thẩm định hồ sơ đề xuất cấp độ</w:t>
      </w:r>
      <w:r w:rsidR="009C62B8" w:rsidRPr="00052473">
        <w:rPr>
          <w:rFonts w:eastAsia="Times New Roman" w:cs="Times New Roman"/>
          <w:color w:val="000000" w:themeColor="text1"/>
          <w:szCs w:val="28"/>
          <w:lang w:val="vi-VN"/>
        </w:rPr>
        <w:t xml:space="preserve"> an toàn, an ninh mạng</w:t>
      </w:r>
      <w:r w:rsidR="009A6287" w:rsidRPr="00052473">
        <w:rPr>
          <w:rFonts w:eastAsia="Times New Roman" w:cs="Times New Roman"/>
          <w:color w:val="000000" w:themeColor="text1"/>
          <w:szCs w:val="28"/>
        </w:rPr>
        <w:t xml:space="preserve"> đối với các hệ thống thông tin theo quy định; kiểm tra, đánh giá tuân thủ an ninh mạng theo cấp độ.</w:t>
      </w:r>
    </w:p>
    <w:p w14:paraId="559EFAE6" w14:textId="37CEB557" w:rsidR="0077429D" w:rsidRPr="00052473" w:rsidRDefault="00931640" w:rsidP="007278B2">
      <w:pPr>
        <w:widowControl w:val="0"/>
        <w:spacing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4</w:t>
      </w:r>
      <w:r w:rsidR="0077429D" w:rsidRPr="00052473">
        <w:rPr>
          <w:rFonts w:eastAsia="Times New Roman" w:cs="Times New Roman"/>
          <w:color w:val="000000" w:themeColor="text1"/>
          <w:szCs w:val="28"/>
        </w:rPr>
        <w:t xml:space="preserve">. Phối hợp với </w:t>
      </w:r>
      <w:r w:rsidR="006169ED" w:rsidRPr="00052473">
        <w:rPr>
          <w:rFonts w:eastAsia="Times New Roman" w:cs="Times New Roman"/>
          <w:color w:val="000000" w:themeColor="text1"/>
          <w:szCs w:val="28"/>
        </w:rPr>
        <w:t>các đơn vị có liên quan</w:t>
      </w:r>
      <w:r w:rsidR="0077429D" w:rsidRPr="00052473">
        <w:rPr>
          <w:rFonts w:eastAsia="Times New Roman" w:cs="Times New Roman"/>
          <w:color w:val="000000" w:themeColor="text1"/>
          <w:szCs w:val="28"/>
        </w:rPr>
        <w:t xml:space="preserve"> trong công tác thanh tra, kiểm tra về an ninh mạng. </w:t>
      </w:r>
    </w:p>
    <w:p w14:paraId="4F0C3C45" w14:textId="5484F8A3" w:rsidR="0077429D" w:rsidRPr="00052473" w:rsidRDefault="00931640" w:rsidP="007278B2">
      <w:pPr>
        <w:widowControl w:val="0"/>
        <w:spacing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5</w:t>
      </w:r>
      <w:r w:rsidR="0077429D" w:rsidRPr="00052473">
        <w:rPr>
          <w:rFonts w:eastAsia="Times New Roman" w:cs="Times New Roman"/>
          <w:color w:val="000000" w:themeColor="text1"/>
          <w:szCs w:val="28"/>
        </w:rPr>
        <w:t>.</w:t>
      </w:r>
      <w:r w:rsidR="006169ED" w:rsidRPr="00052473">
        <w:rPr>
          <w:rFonts w:eastAsia="Times New Roman" w:cs="Times New Roman"/>
          <w:color w:val="000000" w:themeColor="text1"/>
          <w:szCs w:val="28"/>
        </w:rPr>
        <w:t xml:space="preserve"> Phối hợp với Sở Khoa học và Công nghệ, các đơn vị có liên quan</w:t>
      </w:r>
      <w:r w:rsidR="0077429D" w:rsidRPr="00052473">
        <w:rPr>
          <w:rFonts w:eastAsia="Times New Roman" w:cs="Times New Roman"/>
          <w:color w:val="000000" w:themeColor="text1"/>
          <w:szCs w:val="28"/>
        </w:rPr>
        <w:t xml:space="preserve"> </w:t>
      </w:r>
      <w:r w:rsidR="006169ED" w:rsidRPr="00052473">
        <w:rPr>
          <w:rFonts w:eastAsia="Times New Roman" w:cs="Times New Roman"/>
          <w:color w:val="000000" w:themeColor="text1"/>
          <w:szCs w:val="28"/>
        </w:rPr>
        <w:t>h</w:t>
      </w:r>
      <w:r w:rsidR="0077429D" w:rsidRPr="00052473">
        <w:rPr>
          <w:rFonts w:eastAsia="Times New Roman" w:cs="Times New Roman"/>
          <w:color w:val="000000" w:themeColor="text1"/>
          <w:szCs w:val="28"/>
        </w:rPr>
        <w:t>àng năm xây dựng kế hoạch, tổng hợp nhu cầu của các cơ quan, đơn vị để triển khai công tác</w:t>
      </w:r>
      <w:r w:rsidR="006169ED" w:rsidRPr="00052473">
        <w:rPr>
          <w:rFonts w:eastAsia="Times New Roman" w:cs="Times New Roman"/>
          <w:color w:val="000000" w:themeColor="text1"/>
          <w:szCs w:val="28"/>
        </w:rPr>
        <w:t xml:space="preserve"> bảo đảm </w:t>
      </w:r>
      <w:r w:rsidR="0077429D" w:rsidRPr="00052473">
        <w:rPr>
          <w:rFonts w:eastAsia="Times New Roman" w:cs="Times New Roman"/>
          <w:color w:val="000000" w:themeColor="text1"/>
          <w:szCs w:val="28"/>
        </w:rPr>
        <w:t>an ninh mạng</w:t>
      </w:r>
      <w:r w:rsidR="006169ED" w:rsidRPr="00052473">
        <w:rPr>
          <w:rFonts w:eastAsia="Times New Roman" w:cs="Times New Roman"/>
          <w:color w:val="000000" w:themeColor="text1"/>
          <w:szCs w:val="28"/>
        </w:rPr>
        <w:t xml:space="preserve"> các hệ thống</w:t>
      </w:r>
      <w:r w:rsidR="0077429D" w:rsidRPr="00052473">
        <w:rPr>
          <w:rFonts w:eastAsia="Times New Roman" w:cs="Times New Roman"/>
          <w:color w:val="000000" w:themeColor="text1"/>
          <w:szCs w:val="28"/>
        </w:rPr>
        <w:t xml:space="preserve"> thông tin của cơ quan nhà nước trên địa bàn thành phố theo quy định. </w:t>
      </w:r>
    </w:p>
    <w:p w14:paraId="2371006E" w14:textId="5AA6D5A0" w:rsidR="0077429D" w:rsidRPr="00052473" w:rsidRDefault="00931640" w:rsidP="007278B2">
      <w:pPr>
        <w:widowControl w:val="0"/>
        <w:spacing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6</w:t>
      </w:r>
      <w:r w:rsidR="0077429D" w:rsidRPr="00052473">
        <w:rPr>
          <w:rFonts w:eastAsia="Times New Roman" w:cs="Times New Roman"/>
          <w:color w:val="000000" w:themeColor="text1"/>
          <w:szCs w:val="28"/>
        </w:rPr>
        <w:t xml:space="preserve">. </w:t>
      </w:r>
      <w:r w:rsidR="00FD0A68" w:rsidRPr="00052473">
        <w:rPr>
          <w:rFonts w:eastAsia="Times New Roman" w:cs="Times New Roman"/>
          <w:color w:val="000000" w:themeColor="text1"/>
          <w:szCs w:val="28"/>
        </w:rPr>
        <w:t>Chủ trì x</w:t>
      </w:r>
      <w:r w:rsidR="0077429D" w:rsidRPr="00052473">
        <w:rPr>
          <w:rFonts w:eastAsia="Times New Roman" w:cs="Times New Roman"/>
          <w:color w:val="000000" w:themeColor="text1"/>
          <w:szCs w:val="28"/>
        </w:rPr>
        <w:t>ây dựng và triển khai các chương trình đào tạo,</w:t>
      </w:r>
      <w:r w:rsidR="009C62B8" w:rsidRPr="00052473">
        <w:rPr>
          <w:rFonts w:eastAsia="Times New Roman" w:cs="Times New Roman"/>
          <w:color w:val="000000" w:themeColor="text1"/>
          <w:szCs w:val="28"/>
          <w:lang w:val="vi-VN"/>
        </w:rPr>
        <w:t xml:space="preserve"> tập huấn,</w:t>
      </w:r>
      <w:r w:rsidR="0077429D" w:rsidRPr="00052473">
        <w:rPr>
          <w:rFonts w:eastAsia="Times New Roman" w:cs="Times New Roman"/>
          <w:color w:val="000000" w:themeColor="text1"/>
          <w:szCs w:val="28"/>
        </w:rPr>
        <w:t xml:space="preserve"> tuyên truyền về an ninh mạng trong hoạt động ứng dụng công nghệ thông tin của các cơ quan nhà nước trên địa bàn thành phố. </w:t>
      </w:r>
    </w:p>
    <w:p w14:paraId="412A3BE0" w14:textId="783C6C06" w:rsidR="0077429D" w:rsidRPr="00052473" w:rsidRDefault="00931640" w:rsidP="007278B2">
      <w:pPr>
        <w:widowControl w:val="0"/>
        <w:spacing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7</w:t>
      </w:r>
      <w:r w:rsidR="0077429D" w:rsidRPr="00052473">
        <w:rPr>
          <w:rFonts w:eastAsia="Times New Roman" w:cs="Times New Roman"/>
          <w:color w:val="000000" w:themeColor="text1"/>
          <w:szCs w:val="28"/>
        </w:rPr>
        <w:t xml:space="preserve">. Định kỳ tổ chức diễn tập ứng cứu sự cố an ninh mạng trên địa bàn thành phố, tham gia diễn tập quốc gia và quốc tế do Bộ Công an tổ chức. </w:t>
      </w:r>
    </w:p>
    <w:p w14:paraId="0C47D7E5" w14:textId="17870F32" w:rsidR="0077429D" w:rsidRPr="00052473" w:rsidRDefault="00931640" w:rsidP="007278B2">
      <w:pPr>
        <w:widowControl w:val="0"/>
        <w:spacing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8</w:t>
      </w:r>
      <w:r w:rsidR="0077429D" w:rsidRPr="00052473">
        <w:rPr>
          <w:rFonts w:eastAsia="Times New Roman" w:cs="Times New Roman"/>
          <w:color w:val="000000" w:themeColor="text1"/>
          <w:szCs w:val="28"/>
        </w:rPr>
        <w:t xml:space="preserve">. </w:t>
      </w:r>
      <w:r w:rsidR="006E653D" w:rsidRPr="00052473">
        <w:rPr>
          <w:rFonts w:eastAsia="Times New Roman" w:cs="Times New Roman"/>
          <w:color w:val="000000" w:themeColor="text1"/>
          <w:szCs w:val="28"/>
        </w:rPr>
        <w:t xml:space="preserve">Là đầu mối để tiếp nhận điều phối ứng cứu các sự cố an ninh mạng của thành phố. </w:t>
      </w:r>
      <w:r w:rsidR="0077429D" w:rsidRPr="00052473">
        <w:rPr>
          <w:rFonts w:eastAsia="Times New Roman" w:cs="Times New Roman"/>
          <w:color w:val="000000" w:themeColor="text1"/>
          <w:szCs w:val="28"/>
        </w:rPr>
        <w:t xml:space="preserve">Chỉ đạo, hướng dẫn về nghiệp vụ về bảo vệ an ninh mạng; hỗ trợ giải quyết sự cố khi có yêu cầu. </w:t>
      </w:r>
    </w:p>
    <w:p w14:paraId="3B3225A9" w14:textId="053A3399" w:rsidR="0077429D" w:rsidRPr="00052473" w:rsidRDefault="00931640" w:rsidP="007278B2">
      <w:pPr>
        <w:widowControl w:val="0"/>
        <w:spacing w:after="60" w:line="240" w:lineRule="auto"/>
        <w:ind w:firstLine="709"/>
        <w:jc w:val="both"/>
        <w:rPr>
          <w:rFonts w:eastAsia="Times New Roman" w:cs="Times New Roman"/>
          <w:color w:val="000000" w:themeColor="text1"/>
          <w:spacing w:val="-4"/>
          <w:szCs w:val="28"/>
        </w:rPr>
      </w:pPr>
      <w:r w:rsidRPr="00052473">
        <w:rPr>
          <w:rFonts w:eastAsia="Times New Roman" w:cs="Times New Roman"/>
          <w:color w:val="000000" w:themeColor="text1"/>
          <w:spacing w:val="-4"/>
          <w:szCs w:val="28"/>
        </w:rPr>
        <w:t>9</w:t>
      </w:r>
      <w:r w:rsidR="0077429D" w:rsidRPr="00052473">
        <w:rPr>
          <w:rFonts w:eastAsia="Times New Roman" w:cs="Times New Roman"/>
          <w:color w:val="000000" w:themeColor="text1"/>
          <w:spacing w:val="-4"/>
          <w:szCs w:val="28"/>
        </w:rPr>
        <w:t>. Chủ trì, phối hợp với các cơ quan, đơn vị có liên quan điều tra và xử lý các trường hợp vi phạm an ninh mạng theo thẩm quyền và theo quy định của pháp luật.</w:t>
      </w:r>
    </w:p>
    <w:p w14:paraId="0DDBAA73" w14:textId="6095D53D" w:rsidR="0077429D" w:rsidRPr="00052473" w:rsidRDefault="0077429D" w:rsidP="007278B2">
      <w:pPr>
        <w:widowControl w:val="0"/>
        <w:spacing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1</w:t>
      </w:r>
      <w:r w:rsidR="00931640" w:rsidRPr="00052473">
        <w:rPr>
          <w:rFonts w:eastAsia="Times New Roman" w:cs="Times New Roman"/>
          <w:color w:val="000000" w:themeColor="text1"/>
          <w:szCs w:val="28"/>
        </w:rPr>
        <w:t>0</w:t>
      </w:r>
      <w:r w:rsidRPr="00052473">
        <w:rPr>
          <w:rFonts w:eastAsia="Times New Roman" w:cs="Times New Roman"/>
          <w:color w:val="000000" w:themeColor="text1"/>
          <w:szCs w:val="28"/>
        </w:rPr>
        <w:t xml:space="preserve">. Hướng dẫn, giám sát các cơ quan, đơn vị trên địa bàn thành phố xây dựng quy định nội bộ và thực hiện việc bảo vệ an ninh mạng cho hệ thống thông tin theo quy định của Nhà nước. </w:t>
      </w:r>
    </w:p>
    <w:p w14:paraId="570127CA" w14:textId="190A21FB" w:rsidR="00BD1265" w:rsidRPr="00052473" w:rsidRDefault="00BD1265" w:rsidP="007278B2">
      <w:pPr>
        <w:widowControl w:val="0"/>
        <w:spacing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1</w:t>
      </w:r>
      <w:r w:rsidR="00931640" w:rsidRPr="00052473">
        <w:rPr>
          <w:rFonts w:eastAsia="Times New Roman" w:cs="Times New Roman"/>
          <w:color w:val="000000" w:themeColor="text1"/>
          <w:szCs w:val="28"/>
        </w:rPr>
        <w:t>1</w:t>
      </w:r>
      <w:r w:rsidRPr="00052473">
        <w:rPr>
          <w:rFonts w:eastAsia="Times New Roman" w:cs="Times New Roman"/>
          <w:color w:val="000000" w:themeColor="text1"/>
          <w:szCs w:val="28"/>
        </w:rPr>
        <w:t xml:space="preserve">. Phối hợp Sở Tài chính, các đơn vị có liên quan tham mưu UBND thành phố bố trí nguồn kinh phí thường xuyên phục vụ nhiệm vụ bảo đảm an ninh mạng </w:t>
      </w:r>
      <w:r w:rsidRPr="00052473">
        <w:rPr>
          <w:rFonts w:eastAsia="Times New Roman" w:cs="Times New Roman"/>
          <w:color w:val="000000" w:themeColor="text1"/>
          <w:szCs w:val="28"/>
        </w:rPr>
        <w:lastRenderedPageBreak/>
        <w:t>hệ thống thông tin trên địa bàn thành phố.</w:t>
      </w:r>
    </w:p>
    <w:p w14:paraId="3F26C064" w14:textId="39BBE46B" w:rsidR="0077429D" w:rsidRPr="00052473" w:rsidRDefault="0077429D" w:rsidP="007278B2">
      <w:pPr>
        <w:widowControl w:val="0"/>
        <w:spacing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1</w:t>
      </w:r>
      <w:r w:rsidR="00931640" w:rsidRPr="00052473">
        <w:rPr>
          <w:rFonts w:eastAsia="Times New Roman" w:cs="Times New Roman"/>
          <w:color w:val="000000" w:themeColor="text1"/>
          <w:szCs w:val="28"/>
        </w:rPr>
        <w:t>2</w:t>
      </w:r>
      <w:r w:rsidRPr="00052473">
        <w:rPr>
          <w:rFonts w:eastAsia="Times New Roman" w:cs="Times New Roman"/>
          <w:color w:val="000000" w:themeColor="text1"/>
          <w:szCs w:val="28"/>
        </w:rPr>
        <w:t xml:space="preserve">. Tổng hợp và báo cáo về tình hình an ninh mạng theo định kỳ </w:t>
      </w:r>
      <w:r w:rsidR="009C62B8" w:rsidRPr="00052473">
        <w:rPr>
          <w:rFonts w:eastAsia="Times New Roman" w:cs="Times New Roman"/>
          <w:color w:val="000000" w:themeColor="text1"/>
          <w:szCs w:val="28"/>
        </w:rPr>
        <w:t>với</w:t>
      </w:r>
      <w:r w:rsidRPr="00052473">
        <w:rPr>
          <w:rFonts w:eastAsia="Times New Roman" w:cs="Times New Roman"/>
          <w:color w:val="000000" w:themeColor="text1"/>
          <w:szCs w:val="28"/>
        </w:rPr>
        <w:t xml:space="preserve"> Bộ Công an, Ủy ban nhân dân thành phố và các cơ quan, đơn vị có liên quan.</w:t>
      </w:r>
      <w:r w:rsidR="00F24009" w:rsidRPr="00052473">
        <w:rPr>
          <w:rFonts w:eastAsia="Times New Roman" w:cs="Times New Roman"/>
          <w:color w:val="000000" w:themeColor="text1"/>
          <w:szCs w:val="28"/>
        </w:rPr>
        <w:t xml:space="preserve"> Báo cáo đề xuất Ủy ban nhân dân thành phố khen thưởng hoặc phê bình người đứng đầu cơ quan, đơn vị trong thực hiện chỉ đạo về bảo đảm an ninh mạng.</w:t>
      </w:r>
    </w:p>
    <w:p w14:paraId="003EF2FB" w14:textId="0C08E625" w:rsidR="0077429D" w:rsidRPr="00052473" w:rsidRDefault="0077429D" w:rsidP="0097771E">
      <w:pPr>
        <w:widowControl w:val="0"/>
        <w:spacing w:after="40" w:line="240" w:lineRule="auto"/>
        <w:ind w:firstLine="709"/>
        <w:jc w:val="both"/>
        <w:outlineLvl w:val="1"/>
        <w:rPr>
          <w:rFonts w:eastAsia="Times New Roman" w:cs="Times New Roman"/>
          <w:b/>
          <w:bCs/>
          <w:color w:val="000000" w:themeColor="text1"/>
          <w:szCs w:val="28"/>
        </w:rPr>
      </w:pPr>
      <w:r w:rsidRPr="00052473">
        <w:rPr>
          <w:rFonts w:eastAsia="Times New Roman" w:cs="Times New Roman"/>
          <w:b/>
          <w:bCs/>
          <w:color w:val="000000" w:themeColor="text1"/>
          <w:szCs w:val="28"/>
        </w:rPr>
        <w:t xml:space="preserve">Điều </w:t>
      </w:r>
      <w:r w:rsidR="00F24009" w:rsidRPr="00052473">
        <w:rPr>
          <w:rFonts w:eastAsia="Times New Roman" w:cs="Times New Roman"/>
          <w:b/>
          <w:bCs/>
          <w:color w:val="000000" w:themeColor="text1"/>
          <w:szCs w:val="28"/>
        </w:rPr>
        <w:t>18</w:t>
      </w:r>
      <w:r w:rsidRPr="00052473">
        <w:rPr>
          <w:rFonts w:eastAsia="Times New Roman" w:cs="Times New Roman"/>
          <w:b/>
          <w:bCs/>
          <w:color w:val="000000" w:themeColor="text1"/>
          <w:szCs w:val="28"/>
        </w:rPr>
        <w:t xml:space="preserve">. Trách nhiệm của </w:t>
      </w:r>
      <w:r w:rsidR="00931640" w:rsidRPr="00052473">
        <w:rPr>
          <w:rFonts w:eastAsia="Times New Roman" w:cs="Times New Roman"/>
          <w:b/>
          <w:bCs/>
          <w:color w:val="000000" w:themeColor="text1"/>
          <w:szCs w:val="28"/>
        </w:rPr>
        <w:t>Sở Khoa học và Công nghệ</w:t>
      </w:r>
    </w:p>
    <w:p w14:paraId="31D0FA83" w14:textId="392F3489" w:rsidR="00DA34E7" w:rsidRPr="00052473" w:rsidRDefault="00DA34E7"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1. Chủ trì phối hợp các cơ quan, đơn vị hàng năm xây dựng kế hoạch, tổng hợp nhu cầu về công nghệ thông tin của các đơn vị, trong đó bảo đảm an ninh mạng các hệ thống thông tin của cơ quan nhà nước trên địa bàn thành phố theo quy định. </w:t>
      </w:r>
    </w:p>
    <w:p w14:paraId="11332ABF" w14:textId="731EC5DF" w:rsidR="00FE5F9A" w:rsidRPr="00052473" w:rsidRDefault="00DA34E7"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2</w:t>
      </w:r>
      <w:r w:rsidR="00FE5F9A" w:rsidRPr="00052473">
        <w:rPr>
          <w:rFonts w:eastAsia="Times New Roman" w:cs="Times New Roman"/>
          <w:color w:val="000000" w:themeColor="text1"/>
          <w:szCs w:val="28"/>
        </w:rPr>
        <w:t>. Trực tiếp tổ chức bảo vệ an ninh mạng cho hạ tầng kỹ thuật của Trung tâm dữ liệu thành phố.</w:t>
      </w:r>
    </w:p>
    <w:p w14:paraId="09FC2575" w14:textId="3E2D97BE" w:rsidR="0077429D" w:rsidRPr="00052473" w:rsidRDefault="00DA34E7"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3</w:t>
      </w:r>
      <w:r w:rsidR="0077429D" w:rsidRPr="00052473">
        <w:rPr>
          <w:rFonts w:eastAsia="Times New Roman" w:cs="Times New Roman"/>
          <w:color w:val="000000" w:themeColor="text1"/>
          <w:szCs w:val="28"/>
        </w:rPr>
        <w:t>. Giám sát an ninh mạng cho các hệ thống thông tin lưu ký tại Trung tâm dữ liệu thành phố</w:t>
      </w:r>
      <w:r w:rsidR="009C62B8" w:rsidRPr="00052473">
        <w:rPr>
          <w:rFonts w:eastAsia="Times New Roman" w:cs="Times New Roman"/>
          <w:color w:val="000000" w:themeColor="text1"/>
          <w:szCs w:val="28"/>
          <w:lang w:val="vi-VN"/>
        </w:rPr>
        <w:t>.</w:t>
      </w:r>
      <w:r w:rsidR="0077429D" w:rsidRPr="00052473">
        <w:rPr>
          <w:rFonts w:eastAsia="Times New Roman" w:cs="Times New Roman"/>
          <w:color w:val="000000" w:themeColor="text1"/>
          <w:szCs w:val="28"/>
        </w:rPr>
        <w:t xml:space="preserve"> </w:t>
      </w:r>
    </w:p>
    <w:p w14:paraId="436D94F3" w14:textId="77777777" w:rsidR="00F24009" w:rsidRPr="00052473" w:rsidRDefault="00DA34E7" w:rsidP="0097771E">
      <w:pPr>
        <w:widowControl w:val="0"/>
        <w:spacing w:after="40" w:line="240" w:lineRule="auto"/>
        <w:ind w:firstLine="709"/>
        <w:jc w:val="both"/>
        <w:rPr>
          <w:rFonts w:eastAsia="Times New Roman" w:cs="Times New Roman"/>
          <w:color w:val="000000" w:themeColor="text1"/>
          <w:spacing w:val="-8"/>
          <w:szCs w:val="28"/>
        </w:rPr>
      </w:pPr>
      <w:r w:rsidRPr="00052473">
        <w:rPr>
          <w:rFonts w:eastAsia="Times New Roman" w:cs="Times New Roman"/>
          <w:color w:val="000000" w:themeColor="text1"/>
          <w:spacing w:val="-8"/>
          <w:szCs w:val="28"/>
        </w:rPr>
        <w:t>4</w:t>
      </w:r>
      <w:r w:rsidR="0077429D" w:rsidRPr="00052473">
        <w:rPr>
          <w:rFonts w:eastAsia="Times New Roman" w:cs="Times New Roman"/>
          <w:color w:val="000000" w:themeColor="text1"/>
          <w:spacing w:val="-8"/>
          <w:szCs w:val="28"/>
        </w:rPr>
        <w:t>. Thực hiện trách nhiệm của đơn vị vận hành hệ thống thông tin theo quy định.</w:t>
      </w:r>
    </w:p>
    <w:p w14:paraId="1901F2D9" w14:textId="4D85E1AA" w:rsidR="005C551D" w:rsidRPr="00052473" w:rsidRDefault="005C551D" w:rsidP="0097771E">
      <w:pPr>
        <w:widowControl w:val="0"/>
        <w:spacing w:after="40" w:line="240" w:lineRule="auto"/>
        <w:ind w:firstLine="709"/>
        <w:jc w:val="both"/>
        <w:outlineLvl w:val="1"/>
        <w:rPr>
          <w:rFonts w:eastAsia="Times New Roman" w:cs="Times New Roman"/>
          <w:b/>
          <w:bCs/>
          <w:color w:val="000000" w:themeColor="text1"/>
          <w:spacing w:val="-6"/>
          <w:szCs w:val="28"/>
        </w:rPr>
      </w:pPr>
      <w:r w:rsidRPr="00052473">
        <w:rPr>
          <w:rFonts w:eastAsia="Times New Roman" w:cs="Times New Roman"/>
          <w:b/>
          <w:bCs/>
          <w:color w:val="000000" w:themeColor="text1"/>
          <w:spacing w:val="-6"/>
          <w:szCs w:val="28"/>
        </w:rPr>
        <w:t xml:space="preserve">Điều </w:t>
      </w:r>
      <w:r w:rsidR="00DD4044" w:rsidRPr="00052473">
        <w:rPr>
          <w:rFonts w:eastAsia="Times New Roman" w:cs="Times New Roman"/>
          <w:b/>
          <w:bCs/>
          <w:color w:val="000000" w:themeColor="text1"/>
          <w:spacing w:val="-6"/>
          <w:szCs w:val="28"/>
        </w:rPr>
        <w:t>19</w:t>
      </w:r>
      <w:r w:rsidRPr="00052473">
        <w:rPr>
          <w:rFonts w:eastAsia="Times New Roman" w:cs="Times New Roman"/>
          <w:b/>
          <w:bCs/>
          <w:color w:val="000000" w:themeColor="text1"/>
          <w:spacing w:val="-6"/>
          <w:szCs w:val="28"/>
        </w:rPr>
        <w:t xml:space="preserve">. Trách nhiệm của Sở Nội vụ </w:t>
      </w:r>
    </w:p>
    <w:p w14:paraId="36A5E58D" w14:textId="47EA6746" w:rsidR="005C551D" w:rsidRPr="00052473" w:rsidRDefault="005C551D"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1. Tham mưu Ủy ban nhân dân thành phố có cơ chế chính sách để thu hút các chuyên gia về an ninh mạng làm việc tại thành phố. Bố trí cán bộ </w:t>
      </w:r>
      <w:r w:rsidR="002779B9" w:rsidRPr="00052473">
        <w:rPr>
          <w:rFonts w:eastAsia="Times New Roman" w:cs="Times New Roman"/>
          <w:color w:val="000000" w:themeColor="text1"/>
          <w:szCs w:val="28"/>
        </w:rPr>
        <w:t>có trình độ, chuyên môn</w:t>
      </w:r>
      <w:r w:rsidRPr="00052473">
        <w:rPr>
          <w:rFonts w:eastAsia="Times New Roman" w:cs="Times New Roman"/>
          <w:color w:val="000000" w:themeColor="text1"/>
          <w:szCs w:val="28"/>
        </w:rPr>
        <w:t xml:space="preserve"> về an ninh mạng trong các cơ quan, đơn vị để triển khai hiệu quả công tác bảo đảm an toàn hệ thống thông tin theo cấp độ, công tác bảo đảm an ninh mạng theo mô hình 4 lớp, đặc biệt là đối với Trung tâm Dữ liệu thành phố và các hệ thống thông tin quan trọng, dùng chung của thành phố. </w:t>
      </w:r>
    </w:p>
    <w:p w14:paraId="03AC5B14" w14:textId="3E4EACAC" w:rsidR="005C551D" w:rsidRPr="00052473" w:rsidRDefault="005C551D"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2. Phối hợp với Công an thành phố, Sở Khoa học và công nghệ triển khai tổ chức các lớp đào tạo, bồi dưỡng nâng cao kiến thức về Chính quyền điện tử, Chính quyền số, chuyển đổi số và bảo đảm an ninh mạng cho cán bộ, công chức, viên chức, người lao động của </w:t>
      </w:r>
      <w:r w:rsidR="002779B9" w:rsidRPr="00052473">
        <w:rPr>
          <w:rFonts w:eastAsia="Times New Roman" w:cs="Times New Roman"/>
          <w:color w:val="000000" w:themeColor="text1"/>
          <w:szCs w:val="28"/>
        </w:rPr>
        <w:t>thành phố</w:t>
      </w:r>
      <w:r w:rsidRPr="00052473">
        <w:rPr>
          <w:rFonts w:eastAsia="Times New Roman" w:cs="Times New Roman"/>
          <w:color w:val="000000" w:themeColor="text1"/>
          <w:szCs w:val="28"/>
        </w:rPr>
        <w:t>.</w:t>
      </w:r>
    </w:p>
    <w:p w14:paraId="62FFB231" w14:textId="3B2C9FCF" w:rsidR="0085677F" w:rsidRPr="00052473" w:rsidRDefault="0085677F" w:rsidP="0097771E">
      <w:pPr>
        <w:widowControl w:val="0"/>
        <w:spacing w:before="60" w:after="60" w:line="240" w:lineRule="auto"/>
        <w:ind w:firstLine="709"/>
        <w:jc w:val="both"/>
        <w:outlineLvl w:val="1"/>
        <w:rPr>
          <w:rFonts w:eastAsia="Times New Roman" w:cs="Times New Roman"/>
          <w:b/>
          <w:bCs/>
          <w:color w:val="000000" w:themeColor="text1"/>
          <w:szCs w:val="28"/>
        </w:rPr>
      </w:pPr>
      <w:bookmarkStart w:id="18" w:name="dieu_20"/>
      <w:r w:rsidRPr="00052473">
        <w:rPr>
          <w:rFonts w:eastAsia="Times New Roman" w:cs="Times New Roman"/>
          <w:b/>
          <w:bCs/>
          <w:color w:val="000000" w:themeColor="text1"/>
          <w:szCs w:val="28"/>
        </w:rPr>
        <w:t>Điều 2</w:t>
      </w:r>
      <w:r w:rsidR="00DD4044" w:rsidRPr="00052473">
        <w:rPr>
          <w:rFonts w:eastAsia="Times New Roman" w:cs="Times New Roman"/>
          <w:b/>
          <w:bCs/>
          <w:color w:val="000000" w:themeColor="text1"/>
          <w:szCs w:val="28"/>
        </w:rPr>
        <w:t>0</w:t>
      </w:r>
      <w:r w:rsidRPr="00052473">
        <w:rPr>
          <w:rFonts w:eastAsia="Times New Roman" w:cs="Times New Roman"/>
          <w:b/>
          <w:bCs/>
          <w:color w:val="000000" w:themeColor="text1"/>
          <w:szCs w:val="28"/>
        </w:rPr>
        <w:t xml:space="preserve">. Trách nhiệm của </w:t>
      </w:r>
      <w:bookmarkEnd w:id="18"/>
      <w:r w:rsidRPr="00052473">
        <w:rPr>
          <w:rFonts w:eastAsia="Times New Roman" w:cs="Times New Roman"/>
          <w:b/>
          <w:bCs/>
          <w:color w:val="000000" w:themeColor="text1"/>
          <w:szCs w:val="28"/>
        </w:rPr>
        <w:t>Sở Tài chính</w:t>
      </w:r>
    </w:p>
    <w:p w14:paraId="4B9AD1A8" w14:textId="510FF38C" w:rsidR="005C551D" w:rsidRPr="00052473" w:rsidRDefault="005C551D" w:rsidP="0097771E">
      <w:pPr>
        <w:widowControl w:val="0"/>
        <w:spacing w:before="60" w:after="60" w:line="240" w:lineRule="auto"/>
        <w:ind w:firstLine="709"/>
        <w:jc w:val="both"/>
        <w:rPr>
          <w:rFonts w:eastAsia="Times New Roman" w:cs="Times New Roman"/>
          <w:color w:val="000000" w:themeColor="text1"/>
          <w:spacing w:val="-4"/>
          <w:szCs w:val="28"/>
        </w:rPr>
      </w:pPr>
      <w:r w:rsidRPr="00052473">
        <w:rPr>
          <w:rFonts w:eastAsia="Times New Roman" w:cs="Times New Roman"/>
          <w:color w:val="000000" w:themeColor="text1"/>
          <w:spacing w:val="-4"/>
          <w:szCs w:val="28"/>
        </w:rPr>
        <w:t>Trên cơ sở đề xuất của các cơ quan, đơn vị, địa phương và khả năng cân đối ngân sách, Sở Tài chính tham mưu cho cấp có thẩm quyền bố trí nguồn vốn đầu tư công thực hiện các dự án bảo đảm an ninh mạng; phân bổ kinh phí chi thường xuyên ngân sách thành phố thực hiện các nhiệm vụ bảo đảm an ninh mạng theo quy định của Luật Ngân sách Nhà nước và các văn bản hướng dẫn có liên quan.</w:t>
      </w:r>
    </w:p>
    <w:p w14:paraId="5F6C8A4B" w14:textId="0402FCA3" w:rsidR="00F24009" w:rsidRPr="00052473" w:rsidRDefault="00F24009" w:rsidP="0097771E">
      <w:pPr>
        <w:widowControl w:val="0"/>
        <w:spacing w:before="60" w:after="60" w:line="240" w:lineRule="auto"/>
        <w:ind w:firstLine="709"/>
        <w:outlineLvl w:val="1"/>
        <w:rPr>
          <w:rFonts w:eastAsia="Times New Roman" w:cs="Times New Roman"/>
          <w:b/>
          <w:bCs/>
          <w:color w:val="000000" w:themeColor="text1"/>
          <w:szCs w:val="28"/>
        </w:rPr>
      </w:pPr>
      <w:r w:rsidRPr="00052473">
        <w:rPr>
          <w:rFonts w:eastAsia="Times New Roman" w:cs="Times New Roman"/>
          <w:b/>
          <w:bCs/>
          <w:color w:val="000000" w:themeColor="text1"/>
          <w:szCs w:val="28"/>
        </w:rPr>
        <w:t xml:space="preserve">Điều </w:t>
      </w:r>
      <w:r w:rsidR="002779B9" w:rsidRPr="00052473">
        <w:rPr>
          <w:rFonts w:eastAsia="Times New Roman" w:cs="Times New Roman"/>
          <w:b/>
          <w:bCs/>
          <w:color w:val="000000" w:themeColor="text1"/>
          <w:szCs w:val="28"/>
        </w:rPr>
        <w:t>2</w:t>
      </w:r>
      <w:r w:rsidR="00DD4044" w:rsidRPr="00052473">
        <w:rPr>
          <w:rFonts w:eastAsia="Times New Roman" w:cs="Times New Roman"/>
          <w:b/>
          <w:bCs/>
          <w:color w:val="000000" w:themeColor="text1"/>
          <w:szCs w:val="28"/>
        </w:rPr>
        <w:t>1</w:t>
      </w:r>
      <w:r w:rsidRPr="00052473">
        <w:rPr>
          <w:rFonts w:eastAsia="Times New Roman" w:cs="Times New Roman"/>
          <w:b/>
          <w:bCs/>
          <w:color w:val="000000" w:themeColor="text1"/>
          <w:szCs w:val="28"/>
        </w:rPr>
        <w:t xml:space="preserve">. Trách nhiệm của các cơ quan </w:t>
      </w:r>
    </w:p>
    <w:p w14:paraId="62023D34" w14:textId="77777777" w:rsidR="00F24009" w:rsidRPr="00052473" w:rsidRDefault="00F24009" w:rsidP="0097771E">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1. Thủ trưởng cơ quan, đơn vị có trách nhiệm tổ chức thực hiện các quy định tại Quy chế này và chịu trách nhiệm trước Ủy ban nhân dân thành phố trong công tác bảo đảm an ninh mạng các hệ thống thông tin của đơn vị mình. </w:t>
      </w:r>
    </w:p>
    <w:p w14:paraId="0AF2EB8E" w14:textId="77777777" w:rsidR="00F24009" w:rsidRPr="00052473" w:rsidRDefault="00F24009" w:rsidP="0097771E">
      <w:pPr>
        <w:widowControl w:val="0"/>
        <w:spacing w:before="60" w:after="60" w:line="240" w:lineRule="auto"/>
        <w:ind w:firstLine="709"/>
        <w:jc w:val="both"/>
        <w:rPr>
          <w:rFonts w:eastAsia="Times New Roman" w:cs="Times New Roman"/>
          <w:color w:val="000000" w:themeColor="text1"/>
          <w:spacing w:val="-8"/>
          <w:szCs w:val="28"/>
        </w:rPr>
      </w:pPr>
      <w:r w:rsidRPr="00052473">
        <w:rPr>
          <w:rFonts w:eastAsia="Times New Roman" w:cs="Times New Roman"/>
          <w:color w:val="000000" w:themeColor="text1"/>
          <w:spacing w:val="-8"/>
          <w:szCs w:val="28"/>
        </w:rPr>
        <w:t xml:space="preserve">2. Thực hiện trách nhiệm của đơn vị vận hành hệ thống thông tin theo quy định. </w:t>
      </w:r>
    </w:p>
    <w:p w14:paraId="24435D23" w14:textId="77777777" w:rsidR="00F24009" w:rsidRPr="00052473" w:rsidRDefault="00F24009" w:rsidP="0097771E">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3. Phân công bộ phận hoặc cán bộ chuyên trách bảo đảm an ninh mạng của đơn vị; tạo điều kiện để các cán bộ phụ trách an ninh mạng được học tập, nâng cao trình độ về an ninh mạng; thường xuyên tổ chức quán triệt các quy định về an ninh mạng trong cơ quan; xác định các yêu cầu, trách nhiệm đảm bảo an ninh mạng đối với các vị trí cần tuyển dụng hoặc phân công. </w:t>
      </w:r>
    </w:p>
    <w:p w14:paraId="4758C42F" w14:textId="77777777" w:rsidR="00F24009" w:rsidRPr="00052473" w:rsidRDefault="00F24009" w:rsidP="0097771E">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lastRenderedPageBreak/>
        <w:t xml:space="preserve">4. Ban hành quy chế nội bộ về bảo vệ an ninh mạng hệ thống thông tin phù hợp với Quy chế này và các quy định của pháp luật. </w:t>
      </w:r>
    </w:p>
    <w:p w14:paraId="336B08F4" w14:textId="77777777" w:rsidR="00F24009" w:rsidRPr="00052473" w:rsidRDefault="00F24009" w:rsidP="0097771E">
      <w:pPr>
        <w:widowControl w:val="0"/>
        <w:spacing w:before="60" w:after="6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5. Phối hợp, cung cấp thông tin và tạo điều kiện cho các đơn vị có thẩm quyền triển khai công tác kiểm tra khắc phục sự cố an ninh mạng kịp thời, nhanh chóng và đạt hiệu quả. </w:t>
      </w:r>
    </w:p>
    <w:p w14:paraId="2C43563A" w14:textId="77777777" w:rsidR="00F24009" w:rsidRPr="00052473" w:rsidRDefault="00F24009" w:rsidP="0097771E">
      <w:pPr>
        <w:widowControl w:val="0"/>
        <w:spacing w:before="60" w:after="60" w:line="240" w:lineRule="auto"/>
        <w:ind w:firstLine="709"/>
        <w:jc w:val="both"/>
        <w:rPr>
          <w:rFonts w:eastAsia="Times New Roman" w:cs="Times New Roman"/>
          <w:color w:val="000000" w:themeColor="text1"/>
          <w:spacing w:val="-6"/>
          <w:szCs w:val="28"/>
        </w:rPr>
      </w:pPr>
      <w:r w:rsidRPr="00052473">
        <w:rPr>
          <w:rFonts w:eastAsia="Times New Roman" w:cs="Times New Roman"/>
          <w:color w:val="000000" w:themeColor="text1"/>
          <w:spacing w:val="-6"/>
          <w:szCs w:val="28"/>
        </w:rPr>
        <w:t xml:space="preserve">6. Phối hợp chặt chẽ với Công an thành phố và các đơn vị liên quan trong công tác phòng ngừa, đấu tranh, ngăn chặn các hoạt động xâm phạm an ninh mạng. </w:t>
      </w:r>
    </w:p>
    <w:p w14:paraId="451ACCFB" w14:textId="5AFB3AA0" w:rsidR="00F24009" w:rsidRPr="00052473" w:rsidRDefault="00F24009" w:rsidP="0097771E">
      <w:pPr>
        <w:widowControl w:val="0"/>
        <w:spacing w:before="40" w:after="0" w:line="240" w:lineRule="auto"/>
        <w:ind w:firstLine="709"/>
        <w:outlineLvl w:val="1"/>
        <w:rPr>
          <w:rFonts w:eastAsia="Times New Roman" w:cs="Times New Roman"/>
          <w:b/>
          <w:bCs/>
          <w:color w:val="000000" w:themeColor="text1"/>
          <w:szCs w:val="28"/>
        </w:rPr>
      </w:pPr>
      <w:r w:rsidRPr="00052473">
        <w:rPr>
          <w:rFonts w:eastAsia="Times New Roman" w:cs="Times New Roman"/>
          <w:b/>
          <w:bCs/>
          <w:color w:val="000000" w:themeColor="text1"/>
          <w:szCs w:val="28"/>
        </w:rPr>
        <w:t xml:space="preserve">Điều </w:t>
      </w:r>
      <w:r w:rsidR="002779B9" w:rsidRPr="00052473">
        <w:rPr>
          <w:rFonts w:eastAsia="Times New Roman" w:cs="Times New Roman"/>
          <w:b/>
          <w:bCs/>
          <w:color w:val="000000" w:themeColor="text1"/>
          <w:szCs w:val="28"/>
        </w:rPr>
        <w:t>2</w:t>
      </w:r>
      <w:r w:rsidR="00DD4044" w:rsidRPr="00052473">
        <w:rPr>
          <w:rFonts w:eastAsia="Times New Roman" w:cs="Times New Roman"/>
          <w:b/>
          <w:bCs/>
          <w:color w:val="000000" w:themeColor="text1"/>
          <w:szCs w:val="28"/>
        </w:rPr>
        <w:t>2</w:t>
      </w:r>
      <w:r w:rsidRPr="00052473">
        <w:rPr>
          <w:rFonts w:eastAsia="Times New Roman" w:cs="Times New Roman"/>
          <w:b/>
          <w:bCs/>
          <w:color w:val="000000" w:themeColor="text1"/>
          <w:szCs w:val="28"/>
        </w:rPr>
        <w:t xml:space="preserve">. Trách nhiệm của đơn vị vận hành hệ thống thông tin </w:t>
      </w:r>
    </w:p>
    <w:p w14:paraId="30369A24" w14:textId="77777777" w:rsidR="00F24009" w:rsidRPr="00052473" w:rsidRDefault="00F24009" w:rsidP="0097771E">
      <w:pPr>
        <w:widowControl w:val="0"/>
        <w:spacing w:before="40" w:after="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1. Trách nhiệm của các cơ quan, đơn vị được cấp có thẩm quyền giao vận hành hệ thống thông tin: </w:t>
      </w:r>
    </w:p>
    <w:p w14:paraId="39C43291" w14:textId="1D1FC451" w:rsidR="00F24009" w:rsidRPr="00052473" w:rsidRDefault="00F24009" w:rsidP="0097771E">
      <w:pPr>
        <w:widowControl w:val="0"/>
        <w:spacing w:before="40" w:after="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a) Thực hiện xác định cấp độ an toàn hệ thống thông tin theo quy định tại Điều 14 Nghị định số 85/2016/NĐ-CP</w:t>
      </w:r>
      <w:r w:rsidR="004942DE" w:rsidRPr="00052473">
        <w:rPr>
          <w:rFonts w:eastAsia="Times New Roman" w:cs="Times New Roman"/>
          <w:color w:val="000000" w:themeColor="text1"/>
          <w:szCs w:val="28"/>
        </w:rPr>
        <w:t>.</w:t>
      </w:r>
    </w:p>
    <w:p w14:paraId="36D4B633" w14:textId="35BB55DC" w:rsidR="00F24009" w:rsidRPr="00052473" w:rsidRDefault="00F24009" w:rsidP="0097771E">
      <w:pPr>
        <w:widowControl w:val="0"/>
        <w:spacing w:before="40" w:after="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b) Thực hiện bảo vệ hệ thống thông tin theo Quy chế này, các quy định của pháp luật và hướng dẫn, tiêu chuẩn, quy chuẩn </w:t>
      </w:r>
      <w:r w:rsidR="002779B9" w:rsidRPr="00052473">
        <w:rPr>
          <w:rFonts w:eastAsia="Times New Roman" w:cs="Times New Roman"/>
          <w:color w:val="000000" w:themeColor="text1"/>
          <w:szCs w:val="28"/>
        </w:rPr>
        <w:t>an ninh mạng</w:t>
      </w:r>
      <w:r w:rsidRPr="00052473">
        <w:rPr>
          <w:rFonts w:eastAsia="Times New Roman" w:cs="Times New Roman"/>
          <w:color w:val="000000" w:themeColor="text1"/>
          <w:szCs w:val="28"/>
        </w:rPr>
        <w:t xml:space="preserve">. </w:t>
      </w:r>
    </w:p>
    <w:p w14:paraId="0A143EAE" w14:textId="77777777" w:rsidR="0097771E" w:rsidRPr="00052473" w:rsidRDefault="00F24009" w:rsidP="0097771E">
      <w:pPr>
        <w:widowControl w:val="0"/>
        <w:spacing w:before="40" w:after="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c) Định kỳ đánh giá hiệu quả của các biện pháp bảo vệ an ninh mạng, báo cáo Ủy ban nhân dân thành phố điều chỉnh nếu cần thiết. </w:t>
      </w:r>
    </w:p>
    <w:p w14:paraId="5B79ACA6" w14:textId="45B53F6D" w:rsidR="00F24009" w:rsidRPr="00052473" w:rsidRDefault="00F24009" w:rsidP="0097771E">
      <w:pPr>
        <w:widowControl w:val="0"/>
        <w:spacing w:before="40" w:after="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d) Định kỳ hoặc đột xuất báo cáo công tác thực thi bảo đảm </w:t>
      </w:r>
      <w:r w:rsidR="009C62B8" w:rsidRPr="00052473">
        <w:rPr>
          <w:rFonts w:eastAsia="Times New Roman" w:cs="Times New Roman"/>
          <w:color w:val="000000" w:themeColor="text1"/>
          <w:szCs w:val="28"/>
        </w:rPr>
        <w:t>an</w:t>
      </w:r>
      <w:r w:rsidR="009C62B8" w:rsidRPr="00052473">
        <w:rPr>
          <w:rFonts w:eastAsia="Times New Roman" w:cs="Times New Roman"/>
          <w:color w:val="000000" w:themeColor="text1"/>
          <w:szCs w:val="28"/>
          <w:lang w:val="vi-VN"/>
        </w:rPr>
        <w:t xml:space="preserve"> ninh mạng</w:t>
      </w:r>
      <w:r w:rsidRPr="00052473">
        <w:rPr>
          <w:rFonts w:eastAsia="Times New Roman" w:cs="Times New Roman"/>
          <w:color w:val="000000" w:themeColor="text1"/>
          <w:szCs w:val="28"/>
        </w:rPr>
        <w:t xml:space="preserve"> hệ thống thông tin theo yêu cầu của Ủy ban nhân dân thành phố hoặc cơ quan quản lý nhà nước chuyên ngành có thẩm quyền. </w:t>
      </w:r>
    </w:p>
    <w:p w14:paraId="65E14DAB" w14:textId="77777777" w:rsidR="00F24009" w:rsidRPr="00052473" w:rsidRDefault="00F24009"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đ) Phối hợp, thực hiện theo yêu cầu của cơ quan chức năng liên quan của Bộ Công an trong công tác bảo vệ an ninh mạng. </w:t>
      </w:r>
    </w:p>
    <w:p w14:paraId="0F6D9282" w14:textId="77777777" w:rsidR="00F24009" w:rsidRPr="00052473" w:rsidRDefault="00F24009"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e) Kịp thời thông báo sự cố an ninh mạng và phối hợp ứng cứu xử lý sự cố an ninh mạng với các cơ quan, đơn vị liên quan. </w:t>
      </w:r>
    </w:p>
    <w:p w14:paraId="799A4297" w14:textId="77777777" w:rsidR="00F24009" w:rsidRPr="00052473" w:rsidRDefault="00F24009"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2. Trường hợp hệ thống thông tin do các cơ quan thực hiện đầu tư: Cơ quan chủ đầu tư đóng vai trò là Đơn vị vận hành hệ thống thông tin thực hiện các quy định tại Khoản 1 Điều này. </w:t>
      </w:r>
    </w:p>
    <w:p w14:paraId="2DF991FE" w14:textId="77777777" w:rsidR="00F24009" w:rsidRPr="00052473" w:rsidRDefault="00F24009"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3. Trường hợp hệ thống thông tin do các cơ quan thực hiện thuê dịch vụ công nghệ thông tin (đã có hợp đồng thuê): Đơn vị cung cấp dịch vụ đóng vai trò là Đơn vị vận hành hệ thống thông tin, có trách nhiệm thực hiện các quy định tại Khoản 1 Điều này; phối hợp chặt chẽ với cơ quan chủ trì thuê dịch vụ trong quá trình thực hiện; tổng hợp báo cáo Ủy ban nhân dân thành phố hoặc cơ quan nhà nước có thẩm quyền thông qua đơn vị chủ trì thuê dịch vụ. </w:t>
      </w:r>
    </w:p>
    <w:p w14:paraId="17B31601" w14:textId="1D955644" w:rsidR="0077429D" w:rsidRPr="00052473" w:rsidRDefault="0077429D" w:rsidP="0097771E">
      <w:pPr>
        <w:widowControl w:val="0"/>
        <w:spacing w:after="40" w:line="240" w:lineRule="auto"/>
        <w:ind w:firstLine="709"/>
        <w:jc w:val="both"/>
        <w:outlineLvl w:val="1"/>
        <w:rPr>
          <w:rFonts w:eastAsia="Times New Roman" w:cs="Times New Roman"/>
          <w:b/>
          <w:bCs/>
          <w:color w:val="000000" w:themeColor="text1"/>
          <w:spacing w:val="-6"/>
          <w:szCs w:val="28"/>
        </w:rPr>
      </w:pPr>
      <w:r w:rsidRPr="00052473">
        <w:rPr>
          <w:rFonts w:eastAsia="Times New Roman" w:cs="Times New Roman"/>
          <w:b/>
          <w:bCs/>
          <w:color w:val="000000" w:themeColor="text1"/>
          <w:spacing w:val="-6"/>
          <w:szCs w:val="28"/>
        </w:rPr>
        <w:t xml:space="preserve">Điều </w:t>
      </w:r>
      <w:r w:rsidR="00B8683F" w:rsidRPr="00052473">
        <w:rPr>
          <w:rFonts w:eastAsia="Times New Roman" w:cs="Times New Roman"/>
          <w:b/>
          <w:bCs/>
          <w:color w:val="000000" w:themeColor="text1"/>
          <w:spacing w:val="-6"/>
          <w:szCs w:val="28"/>
        </w:rPr>
        <w:t>2</w:t>
      </w:r>
      <w:r w:rsidR="00DD4044" w:rsidRPr="00052473">
        <w:rPr>
          <w:rFonts w:eastAsia="Times New Roman" w:cs="Times New Roman"/>
          <w:b/>
          <w:bCs/>
          <w:color w:val="000000" w:themeColor="text1"/>
          <w:spacing w:val="-6"/>
          <w:szCs w:val="28"/>
        </w:rPr>
        <w:t>3</w:t>
      </w:r>
      <w:r w:rsidRPr="00052473">
        <w:rPr>
          <w:rFonts w:eastAsia="Times New Roman" w:cs="Times New Roman"/>
          <w:b/>
          <w:bCs/>
          <w:color w:val="000000" w:themeColor="text1"/>
          <w:spacing w:val="-6"/>
          <w:szCs w:val="28"/>
        </w:rPr>
        <w:t xml:space="preserve">. Trách nhiệm của cán bộ, công chức, viên chức và người lao động </w:t>
      </w:r>
    </w:p>
    <w:p w14:paraId="4C5FD31E" w14:textId="77777777" w:rsidR="0077429D" w:rsidRPr="00052473" w:rsidRDefault="0077429D"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1. Trách nhiệm của cán bộ, công chức, viên chức và người lao động: </w:t>
      </w:r>
    </w:p>
    <w:p w14:paraId="13330CEE" w14:textId="77777777" w:rsidR="0077429D" w:rsidRPr="00052473" w:rsidRDefault="0077429D"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a) Chấp hành Quy chế này, quy chế nội bộ của cơ quan và các quy định của pháp luật về an ninh mạng. Chịu trách nhiệm bảo vệ an ninh mạng trong phạm vi trách nhiệm và quyền hạn được giao; </w:t>
      </w:r>
    </w:p>
    <w:p w14:paraId="2883B093" w14:textId="77777777" w:rsidR="0077429D" w:rsidRPr="00052473" w:rsidRDefault="0077429D"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b) Cán bộ, công chức, viên chức và người lao động có trách nhiệm tự quản lý, bảo quản, bảo vệ an ninh mạng cho tài khoản, các thiết bị mà mình được giao sử dụng; </w:t>
      </w:r>
    </w:p>
    <w:p w14:paraId="5F19AE06" w14:textId="77777777" w:rsidR="0077429D" w:rsidRPr="00052473" w:rsidRDefault="0077429D"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c) Khi phát hiện sự cố mất an ninh mạng phải thông báo ngay với cấp trên và cán bộ chuyên trách, phụ trách công nghệ thông tin hoặc phụ trách an toàn thông tin của cơ quan để kịp thời ngăn chặn, xử lý; </w:t>
      </w:r>
    </w:p>
    <w:p w14:paraId="773605FA" w14:textId="77777777" w:rsidR="0077429D" w:rsidRPr="00052473" w:rsidRDefault="0077429D"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lastRenderedPageBreak/>
        <w:t xml:space="preserve">d) Tham gia nghiêm túc các chương trình đào tạo, tập huấn về an ninh mạng do Ủy ban nhân dân thành phố chỉ đạo hoặc cơ quan chuyên trách về an ninh mạng tổ chức. </w:t>
      </w:r>
    </w:p>
    <w:p w14:paraId="6E9033F0" w14:textId="205EC5B7" w:rsidR="0077429D" w:rsidRPr="00052473" w:rsidRDefault="0077429D"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2. Trách nhiệm của cán bộ phụ trách công nghệ thông tin/</w:t>
      </w:r>
      <w:r w:rsidR="009C62B8" w:rsidRPr="00052473">
        <w:rPr>
          <w:rFonts w:eastAsia="Times New Roman" w:cs="Times New Roman"/>
          <w:color w:val="000000" w:themeColor="text1"/>
          <w:szCs w:val="28"/>
          <w:lang w:val="vi-VN"/>
        </w:rPr>
        <w:t xml:space="preserve"> an toàn, an ninh mạng</w:t>
      </w:r>
      <w:r w:rsidRPr="00052473">
        <w:rPr>
          <w:rFonts w:eastAsia="Times New Roman" w:cs="Times New Roman"/>
          <w:color w:val="000000" w:themeColor="text1"/>
          <w:szCs w:val="28"/>
        </w:rPr>
        <w:t>: Ngoài các quy định tại Khoản 1 Điều này, cán bộ phụ trách công nghệ thông tin/</w:t>
      </w:r>
      <w:r w:rsidR="009C62B8" w:rsidRPr="00052473">
        <w:rPr>
          <w:rFonts w:eastAsia="Times New Roman" w:cs="Times New Roman"/>
          <w:color w:val="000000" w:themeColor="text1"/>
          <w:szCs w:val="28"/>
          <w:lang w:val="vi-VN"/>
        </w:rPr>
        <w:t xml:space="preserve"> </w:t>
      </w:r>
      <w:r w:rsidRPr="00052473">
        <w:rPr>
          <w:rFonts w:eastAsia="Times New Roman" w:cs="Times New Roman"/>
          <w:color w:val="000000" w:themeColor="text1"/>
          <w:szCs w:val="28"/>
        </w:rPr>
        <w:t>an toàn</w:t>
      </w:r>
      <w:r w:rsidR="009C62B8" w:rsidRPr="00052473">
        <w:rPr>
          <w:rFonts w:eastAsia="Times New Roman" w:cs="Times New Roman"/>
          <w:color w:val="000000" w:themeColor="text1"/>
          <w:szCs w:val="28"/>
          <w:lang w:val="vi-VN"/>
        </w:rPr>
        <w:t>, an ninh mạng</w:t>
      </w:r>
      <w:r w:rsidRPr="00052473">
        <w:rPr>
          <w:rFonts w:eastAsia="Times New Roman" w:cs="Times New Roman"/>
          <w:color w:val="000000" w:themeColor="text1"/>
          <w:szCs w:val="28"/>
        </w:rPr>
        <w:t xml:space="preserve"> có trách nhiệm </w:t>
      </w:r>
    </w:p>
    <w:p w14:paraId="2D258296" w14:textId="77777777" w:rsidR="0077429D" w:rsidRPr="00052473" w:rsidRDefault="0077429D"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a) Chủ trì tham mưu với lãnh đạo cơ quan thực hiện các quy định của Quy chế này và các quy định pháp luật có liên quan đến an ninh mạng; </w:t>
      </w:r>
    </w:p>
    <w:p w14:paraId="130F8CD6" w14:textId="77777777" w:rsidR="0077429D" w:rsidRPr="00052473" w:rsidRDefault="0077429D"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b) Tham mưu lãnh đạo cơ quan ban hành các quy định nội bộ và triển khai các giải pháp kỹ thuật bảo vệ an ninh mạng; </w:t>
      </w:r>
    </w:p>
    <w:p w14:paraId="569AA723" w14:textId="14E6E95D" w:rsidR="0077429D" w:rsidRPr="00052473" w:rsidRDefault="0077429D" w:rsidP="0097771E">
      <w:pPr>
        <w:widowControl w:val="0"/>
        <w:spacing w:after="40" w:line="240" w:lineRule="auto"/>
        <w:ind w:firstLine="709"/>
        <w:jc w:val="both"/>
        <w:rPr>
          <w:rFonts w:eastAsia="Times New Roman" w:cs="Times New Roman"/>
          <w:color w:val="000000" w:themeColor="text1"/>
          <w:spacing w:val="-2"/>
          <w:szCs w:val="28"/>
        </w:rPr>
      </w:pPr>
      <w:r w:rsidRPr="00052473">
        <w:rPr>
          <w:rFonts w:eastAsia="Times New Roman" w:cs="Times New Roman"/>
          <w:color w:val="000000" w:themeColor="text1"/>
          <w:spacing w:val="-2"/>
          <w:szCs w:val="28"/>
        </w:rPr>
        <w:t xml:space="preserve">c) Trực tiếp thiết lập hoặc tham mưu các biện pháp kỹ thuật bảo đảm an toàn cho hạ tầng kỹ thuật, hệ thống thông tin; hướng dẫn cán bộ, công chức, viên chức và người lao động trong cơ quan, đơn vị tuân thủ các biện pháp bảo vệ an ninh mạng trong hoạt động ứng dụng công nghệ thông tin; </w:t>
      </w:r>
    </w:p>
    <w:p w14:paraId="060AC8CD" w14:textId="6CFF3025" w:rsidR="0077429D" w:rsidRPr="00052473" w:rsidRDefault="0077429D"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d) Thực hiện việc giám sát, đánh giá, ghi nhật ký và báo cáo ngay thủ trưởng cơ quan các sự cố mất an ninh mạng và mức độ nghiêm trọng</w:t>
      </w:r>
      <w:r w:rsidR="004D7CEE" w:rsidRPr="00052473">
        <w:rPr>
          <w:rFonts w:eastAsia="Times New Roman" w:cs="Times New Roman"/>
          <w:color w:val="000000" w:themeColor="text1"/>
          <w:szCs w:val="28"/>
        </w:rPr>
        <w:t xml:space="preserve"> của</w:t>
      </w:r>
      <w:r w:rsidRPr="00052473">
        <w:rPr>
          <w:rFonts w:eastAsia="Times New Roman" w:cs="Times New Roman"/>
          <w:color w:val="000000" w:themeColor="text1"/>
          <w:szCs w:val="28"/>
        </w:rPr>
        <w:t xml:space="preserve"> sự cố; </w:t>
      </w:r>
    </w:p>
    <w:p w14:paraId="335A27EF" w14:textId="783C2FA1" w:rsidR="00864B84" w:rsidRPr="00052473" w:rsidRDefault="0077429D"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đ) Phối hợp với cá nhân, đơn vị có liên quan trong việc kiểm soát, phát hiện và khắc phục các sự cố an ninh mạng. </w:t>
      </w:r>
    </w:p>
    <w:p w14:paraId="44011FB3" w14:textId="77777777" w:rsidR="00052473" w:rsidRDefault="00052473">
      <w:pPr>
        <w:spacing w:line="278" w:lineRule="auto"/>
        <w:ind w:firstLine="0"/>
        <w:rPr>
          <w:rFonts w:eastAsia="Times New Roman" w:cs="Times New Roman"/>
          <w:b/>
          <w:bCs/>
          <w:color w:val="000000" w:themeColor="text1"/>
          <w:szCs w:val="28"/>
        </w:rPr>
      </w:pPr>
      <w:bookmarkStart w:id="19" w:name="dieu_22"/>
      <w:r>
        <w:rPr>
          <w:rFonts w:eastAsia="Times New Roman" w:cs="Times New Roman"/>
          <w:b/>
          <w:bCs/>
          <w:color w:val="000000" w:themeColor="text1"/>
          <w:szCs w:val="28"/>
        </w:rPr>
        <w:br w:type="page"/>
      </w:r>
    </w:p>
    <w:p w14:paraId="2EC6BFF7" w14:textId="5E8589B7" w:rsidR="00864B84" w:rsidRPr="00052473" w:rsidRDefault="00864B84" w:rsidP="001F6EDE">
      <w:pPr>
        <w:widowControl w:val="0"/>
        <w:spacing w:after="0" w:line="240" w:lineRule="auto"/>
        <w:ind w:firstLine="709"/>
        <w:jc w:val="center"/>
        <w:outlineLvl w:val="0"/>
        <w:rPr>
          <w:rFonts w:eastAsia="Times New Roman" w:cs="Times New Roman"/>
          <w:b/>
          <w:bCs/>
          <w:color w:val="000000" w:themeColor="text1"/>
          <w:szCs w:val="28"/>
        </w:rPr>
      </w:pPr>
      <w:r w:rsidRPr="00052473">
        <w:rPr>
          <w:rFonts w:eastAsia="Times New Roman" w:cs="Times New Roman"/>
          <w:b/>
          <w:bCs/>
          <w:color w:val="000000" w:themeColor="text1"/>
          <w:szCs w:val="28"/>
        </w:rPr>
        <w:lastRenderedPageBreak/>
        <w:t>Chương IV</w:t>
      </w:r>
    </w:p>
    <w:p w14:paraId="7D0F4EB5" w14:textId="05CE3C3A" w:rsidR="00864B84" w:rsidRPr="00052473" w:rsidRDefault="00864B84" w:rsidP="001F6EDE">
      <w:pPr>
        <w:widowControl w:val="0"/>
        <w:spacing w:after="0" w:line="240" w:lineRule="auto"/>
        <w:ind w:firstLine="709"/>
        <w:jc w:val="center"/>
        <w:outlineLvl w:val="0"/>
        <w:rPr>
          <w:rFonts w:eastAsia="Times New Roman" w:cs="Times New Roman"/>
          <w:b/>
          <w:bCs/>
          <w:color w:val="000000" w:themeColor="text1"/>
          <w:szCs w:val="28"/>
        </w:rPr>
      </w:pPr>
      <w:r w:rsidRPr="00052473">
        <w:rPr>
          <w:rFonts w:eastAsia="Times New Roman" w:cs="Times New Roman"/>
          <w:b/>
          <w:bCs/>
          <w:color w:val="000000" w:themeColor="text1"/>
          <w:szCs w:val="28"/>
        </w:rPr>
        <w:t>TỔ CHỨC THỰC HIỆN</w:t>
      </w:r>
    </w:p>
    <w:p w14:paraId="6C7ACC76" w14:textId="77777777" w:rsidR="001F6EDE" w:rsidRPr="00052473" w:rsidRDefault="001F6EDE" w:rsidP="001F6EDE">
      <w:pPr>
        <w:widowControl w:val="0"/>
        <w:spacing w:after="0" w:line="240" w:lineRule="auto"/>
        <w:ind w:firstLine="709"/>
        <w:jc w:val="center"/>
        <w:outlineLvl w:val="0"/>
        <w:rPr>
          <w:rFonts w:eastAsia="Times New Roman" w:cs="Times New Roman"/>
          <w:b/>
          <w:bCs/>
          <w:color w:val="000000" w:themeColor="text1"/>
          <w:sz w:val="18"/>
          <w:szCs w:val="28"/>
        </w:rPr>
      </w:pPr>
    </w:p>
    <w:p w14:paraId="5ADAE1B6" w14:textId="7F7933AB" w:rsidR="0077429D" w:rsidRPr="00052473" w:rsidRDefault="0077429D" w:rsidP="0097771E">
      <w:pPr>
        <w:widowControl w:val="0"/>
        <w:spacing w:after="40" w:line="240" w:lineRule="auto"/>
        <w:ind w:firstLine="709"/>
        <w:jc w:val="both"/>
        <w:outlineLvl w:val="1"/>
        <w:rPr>
          <w:rFonts w:eastAsia="Times New Roman" w:cs="Times New Roman"/>
          <w:b/>
          <w:bCs/>
          <w:color w:val="000000" w:themeColor="text1"/>
          <w:szCs w:val="28"/>
        </w:rPr>
      </w:pPr>
      <w:r w:rsidRPr="00052473">
        <w:rPr>
          <w:rFonts w:eastAsia="Times New Roman" w:cs="Times New Roman"/>
          <w:b/>
          <w:bCs/>
          <w:color w:val="000000" w:themeColor="text1"/>
          <w:szCs w:val="28"/>
        </w:rPr>
        <w:t xml:space="preserve">Điều </w:t>
      </w:r>
      <w:r w:rsidR="00B8683F" w:rsidRPr="00052473">
        <w:rPr>
          <w:rFonts w:eastAsia="Times New Roman" w:cs="Times New Roman"/>
          <w:b/>
          <w:bCs/>
          <w:color w:val="000000" w:themeColor="text1"/>
          <w:szCs w:val="28"/>
        </w:rPr>
        <w:t>2</w:t>
      </w:r>
      <w:r w:rsidR="00DD4044" w:rsidRPr="00052473">
        <w:rPr>
          <w:rFonts w:eastAsia="Times New Roman" w:cs="Times New Roman"/>
          <w:b/>
          <w:bCs/>
          <w:color w:val="000000" w:themeColor="text1"/>
          <w:szCs w:val="28"/>
        </w:rPr>
        <w:t>4</w:t>
      </w:r>
      <w:r w:rsidRPr="00052473">
        <w:rPr>
          <w:rFonts w:eastAsia="Times New Roman" w:cs="Times New Roman"/>
          <w:b/>
          <w:bCs/>
          <w:color w:val="000000" w:themeColor="text1"/>
          <w:szCs w:val="28"/>
        </w:rPr>
        <w:t>. Kinh phí thực hiện</w:t>
      </w:r>
      <w:bookmarkEnd w:id="19"/>
    </w:p>
    <w:p w14:paraId="1A11EB92" w14:textId="77777777" w:rsidR="0077429D" w:rsidRPr="00052473" w:rsidRDefault="0077429D"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1. Kinh phí bảo vệ an ninh mạng được bố trí từ nguồn ngân sách nhà nước và các nguồn kinh phí hợp pháp khác.</w:t>
      </w:r>
    </w:p>
    <w:p w14:paraId="3C86FB75" w14:textId="23D79A09" w:rsidR="0077429D" w:rsidRPr="00052473" w:rsidRDefault="0077429D"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2. Căn cứ vào kế hoạch hàng năm, Công an thành phố có trách nhiệm phối hợp các đơn vị liên quan xây dựng kế hoạch, đề xuất dự toán cho các hoạt động bảo </w:t>
      </w:r>
      <w:r w:rsidR="00374CF7" w:rsidRPr="00052473">
        <w:rPr>
          <w:rFonts w:eastAsia="Times New Roman" w:cs="Times New Roman"/>
          <w:color w:val="000000" w:themeColor="text1"/>
          <w:szCs w:val="28"/>
        </w:rPr>
        <w:t>đảm</w:t>
      </w:r>
      <w:r w:rsidRPr="00052473">
        <w:rPr>
          <w:rFonts w:eastAsia="Times New Roman" w:cs="Times New Roman"/>
          <w:color w:val="000000" w:themeColor="text1"/>
          <w:szCs w:val="28"/>
        </w:rPr>
        <w:t xml:space="preserve"> an ninh mạng cho UBND thành phố; kịp thời tham mưu Ủy ban nhân dân thành phố bổ sung kinh phí ngoài dự toán khi phát sinh sự cố khẩn cấp, bảo đảm hệ thống nhanh chóng được khắc phục.</w:t>
      </w:r>
    </w:p>
    <w:p w14:paraId="27946694" w14:textId="1C57255F" w:rsidR="0077429D" w:rsidRPr="00052473" w:rsidRDefault="0077429D" w:rsidP="0097771E">
      <w:pPr>
        <w:widowControl w:val="0"/>
        <w:spacing w:after="40" w:line="240" w:lineRule="auto"/>
        <w:ind w:firstLine="709"/>
        <w:jc w:val="both"/>
        <w:outlineLvl w:val="1"/>
        <w:rPr>
          <w:rFonts w:eastAsia="Times New Roman" w:cs="Times New Roman"/>
          <w:b/>
          <w:bCs/>
          <w:color w:val="000000" w:themeColor="text1"/>
          <w:szCs w:val="28"/>
        </w:rPr>
      </w:pPr>
      <w:r w:rsidRPr="00052473">
        <w:rPr>
          <w:rFonts w:eastAsia="Times New Roman" w:cs="Times New Roman"/>
          <w:b/>
          <w:bCs/>
          <w:color w:val="000000" w:themeColor="text1"/>
          <w:szCs w:val="28"/>
        </w:rPr>
        <w:t>Điều 2</w:t>
      </w:r>
      <w:r w:rsidR="00B26A6E" w:rsidRPr="00052473">
        <w:rPr>
          <w:rFonts w:eastAsia="Times New Roman" w:cs="Times New Roman"/>
          <w:b/>
          <w:bCs/>
          <w:color w:val="000000" w:themeColor="text1"/>
          <w:szCs w:val="28"/>
        </w:rPr>
        <w:t>5</w:t>
      </w:r>
      <w:r w:rsidRPr="00052473">
        <w:rPr>
          <w:rFonts w:eastAsia="Times New Roman" w:cs="Times New Roman"/>
          <w:b/>
          <w:bCs/>
          <w:color w:val="000000" w:themeColor="text1"/>
          <w:szCs w:val="28"/>
        </w:rPr>
        <w:t>. Chế độ, nội dung báo cáo</w:t>
      </w:r>
    </w:p>
    <w:p w14:paraId="77AF3860" w14:textId="6A59CF6A" w:rsidR="009A20CD" w:rsidRPr="00052473" w:rsidRDefault="009A20CD"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1. Báo cáo năm</w:t>
      </w:r>
    </w:p>
    <w:p w14:paraId="6F82072A" w14:textId="1560F2E3" w:rsidR="009A20CD" w:rsidRPr="00052473" w:rsidRDefault="009A20CD"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Các đơn vị báo cáo tình hình bảo đảm an ninh mạng trước ngày 25/12 hằng năm cho UBND thàn</w:t>
      </w:r>
      <w:r w:rsidR="001736A0" w:rsidRPr="00052473">
        <w:rPr>
          <w:rFonts w:eastAsia="Times New Roman" w:cs="Times New Roman"/>
          <w:color w:val="000000" w:themeColor="text1"/>
          <w:szCs w:val="28"/>
        </w:rPr>
        <w:t>h phố (qua Công an thành phố).</w:t>
      </w:r>
      <w:r w:rsidRPr="00052473">
        <w:rPr>
          <w:rFonts w:eastAsia="Times New Roman" w:cs="Times New Roman"/>
          <w:color w:val="000000" w:themeColor="text1"/>
          <w:szCs w:val="28"/>
        </w:rPr>
        <w:t xml:space="preserve"> Nội dung báo cáo gồm: Việc thực hiện theo quy định tại Quy chế này; Các nội dung đề nghị chỉnh sửa, bổ sung quy chế bảo đảm an ninh mạng của đơn vị (nếu có).</w:t>
      </w:r>
    </w:p>
    <w:p w14:paraId="3102C7FF" w14:textId="77777777" w:rsidR="009A20CD" w:rsidRPr="00052473" w:rsidRDefault="009A20CD"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2. Báo cáo đột xuất</w:t>
      </w:r>
    </w:p>
    <w:p w14:paraId="0FDAC361" w14:textId="45A9B8E3" w:rsidR="009A20CD" w:rsidRPr="00052473" w:rsidRDefault="009A20CD"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a) Trong thời gian 24 giờ kể từ thời điểm xuất hiện các sự cố mất an ninh mạng, đơn vị</w:t>
      </w:r>
      <w:r w:rsidR="00646A56" w:rsidRPr="00052473">
        <w:rPr>
          <w:rFonts w:eastAsia="Times New Roman" w:cs="Times New Roman"/>
          <w:color w:val="000000" w:themeColor="text1"/>
          <w:szCs w:val="28"/>
        </w:rPr>
        <w:t xml:space="preserve"> phát sinh sự cố</w:t>
      </w:r>
      <w:r w:rsidRPr="00052473">
        <w:rPr>
          <w:rFonts w:eastAsia="Times New Roman" w:cs="Times New Roman"/>
          <w:color w:val="000000" w:themeColor="text1"/>
          <w:szCs w:val="28"/>
        </w:rPr>
        <w:t xml:space="preserve"> có trách nhiệm báo cáo</w:t>
      </w:r>
      <w:r w:rsidR="00646A56" w:rsidRPr="00052473">
        <w:rPr>
          <w:rFonts w:eastAsia="Times New Roman" w:cs="Times New Roman"/>
          <w:color w:val="000000" w:themeColor="text1"/>
          <w:szCs w:val="28"/>
        </w:rPr>
        <w:t xml:space="preserve"> UBND thành phố (qua Công an thành phố) vụ</w:t>
      </w:r>
      <w:r w:rsidRPr="00052473">
        <w:rPr>
          <w:rFonts w:eastAsia="Times New Roman" w:cs="Times New Roman"/>
          <w:color w:val="000000" w:themeColor="text1"/>
          <w:szCs w:val="28"/>
        </w:rPr>
        <w:t xml:space="preserve"> việc được phát hiện</w:t>
      </w:r>
      <w:r w:rsidR="00646A56" w:rsidRPr="00052473">
        <w:rPr>
          <w:rFonts w:eastAsia="Times New Roman" w:cs="Times New Roman"/>
          <w:color w:val="000000" w:themeColor="text1"/>
          <w:szCs w:val="28"/>
        </w:rPr>
        <w:t>.</w:t>
      </w:r>
    </w:p>
    <w:p w14:paraId="15A5FD88" w14:textId="467796A1" w:rsidR="009A20CD" w:rsidRPr="00052473" w:rsidRDefault="00646A56"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b) Báo cáo sự cố gồm các nội dung sau: </w:t>
      </w:r>
      <w:r w:rsidR="009A20CD" w:rsidRPr="00052473">
        <w:rPr>
          <w:rFonts w:eastAsia="Times New Roman" w:cs="Times New Roman"/>
          <w:color w:val="000000" w:themeColor="text1"/>
          <w:szCs w:val="28"/>
        </w:rPr>
        <w:t>Nội dung vụ, việc; Thời gian, địa điểm phát sinh vụ, việc; Nguyên nhân xảy ra vụ, việc (nếu có); Đánh giá rủi ro, ảnh hưởng đối với hệ thống thông tin và nghiệp vụ tại nơi xảy ra vụ, việc và những địa điểm khác có liên quan; Các biện pháp đơn vị đã tiến hành để ngăn chặn, khắc phục và phòng ngừa rủi ro; Kiến nghị, đề xuất (nếu có).</w:t>
      </w:r>
    </w:p>
    <w:p w14:paraId="1BFC19AF" w14:textId="4DFFD000" w:rsidR="009A20CD" w:rsidRPr="00052473" w:rsidRDefault="00646A56"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3. Báo cáo </w:t>
      </w:r>
      <w:r w:rsidR="009A20CD" w:rsidRPr="00052473">
        <w:rPr>
          <w:rFonts w:eastAsia="Times New Roman" w:cs="Times New Roman"/>
          <w:color w:val="000000" w:themeColor="text1"/>
          <w:szCs w:val="28"/>
        </w:rPr>
        <w:t>đột xuất theo yêu cầu của UBND thành phố.</w:t>
      </w:r>
    </w:p>
    <w:p w14:paraId="5EBB43BB" w14:textId="286016FC" w:rsidR="0077429D" w:rsidRPr="00052473" w:rsidRDefault="0077429D" w:rsidP="0097771E">
      <w:pPr>
        <w:widowControl w:val="0"/>
        <w:spacing w:after="40" w:line="240" w:lineRule="auto"/>
        <w:ind w:firstLine="709"/>
        <w:jc w:val="both"/>
        <w:outlineLvl w:val="1"/>
        <w:rPr>
          <w:rFonts w:eastAsia="Times New Roman" w:cs="Times New Roman"/>
          <w:b/>
          <w:bCs/>
          <w:color w:val="000000" w:themeColor="text1"/>
          <w:szCs w:val="28"/>
        </w:rPr>
      </w:pPr>
      <w:r w:rsidRPr="00052473">
        <w:rPr>
          <w:rFonts w:eastAsia="Times New Roman" w:cs="Times New Roman"/>
          <w:b/>
          <w:bCs/>
          <w:color w:val="000000" w:themeColor="text1"/>
          <w:szCs w:val="28"/>
        </w:rPr>
        <w:t>Điều 2</w:t>
      </w:r>
      <w:r w:rsidR="00B26A6E" w:rsidRPr="00052473">
        <w:rPr>
          <w:rFonts w:eastAsia="Times New Roman" w:cs="Times New Roman"/>
          <w:b/>
          <w:bCs/>
          <w:color w:val="000000" w:themeColor="text1"/>
          <w:szCs w:val="28"/>
        </w:rPr>
        <w:t>6</w:t>
      </w:r>
      <w:r w:rsidRPr="00052473">
        <w:rPr>
          <w:rFonts w:eastAsia="Times New Roman" w:cs="Times New Roman"/>
          <w:b/>
          <w:bCs/>
          <w:color w:val="000000" w:themeColor="text1"/>
          <w:szCs w:val="28"/>
        </w:rPr>
        <w:t>.</w:t>
      </w:r>
      <w:r w:rsidR="00646A56" w:rsidRPr="00052473">
        <w:rPr>
          <w:rFonts w:eastAsia="Times New Roman" w:cs="Times New Roman"/>
          <w:b/>
          <w:bCs/>
          <w:color w:val="000000" w:themeColor="text1"/>
          <w:szCs w:val="28"/>
        </w:rPr>
        <w:t xml:space="preserve"> Điều khoản</w:t>
      </w:r>
      <w:r w:rsidRPr="00052473">
        <w:rPr>
          <w:rFonts w:eastAsia="Times New Roman" w:cs="Times New Roman"/>
          <w:b/>
          <w:bCs/>
          <w:color w:val="000000" w:themeColor="text1"/>
          <w:szCs w:val="28"/>
        </w:rPr>
        <w:t xml:space="preserve"> thi hành</w:t>
      </w:r>
    </w:p>
    <w:p w14:paraId="2900B714" w14:textId="397649AE" w:rsidR="0077429D" w:rsidRPr="00052473" w:rsidRDefault="005A0C83"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1</w:t>
      </w:r>
      <w:r w:rsidR="0077429D" w:rsidRPr="00052473">
        <w:rPr>
          <w:rFonts w:eastAsia="Times New Roman" w:cs="Times New Roman"/>
          <w:color w:val="000000" w:themeColor="text1"/>
          <w:szCs w:val="28"/>
        </w:rPr>
        <w:t>. Thủ trưởng sở, ban, ngành</w:t>
      </w:r>
      <w:r w:rsidR="00D86806" w:rsidRPr="00052473">
        <w:rPr>
          <w:rFonts w:eastAsia="Times New Roman" w:cs="Times New Roman"/>
          <w:color w:val="000000" w:themeColor="text1"/>
          <w:szCs w:val="28"/>
        </w:rPr>
        <w:t>, đơn vị sự nghiệp thuộc Ủy ban nhân dân thành phố</w:t>
      </w:r>
      <w:r w:rsidR="0077429D" w:rsidRPr="00052473">
        <w:rPr>
          <w:rFonts w:eastAsia="Times New Roman" w:cs="Times New Roman"/>
          <w:color w:val="000000" w:themeColor="text1"/>
          <w:szCs w:val="28"/>
        </w:rPr>
        <w:t>, Chủ tịch Ủy ban nhân dân các xã</w:t>
      </w:r>
      <w:r w:rsidRPr="00052473">
        <w:rPr>
          <w:rFonts w:eastAsia="Times New Roman" w:cs="Times New Roman"/>
          <w:color w:val="000000" w:themeColor="text1"/>
          <w:szCs w:val="28"/>
        </w:rPr>
        <w:t xml:space="preserve">, </w:t>
      </w:r>
      <w:r w:rsidR="0077429D" w:rsidRPr="00052473">
        <w:rPr>
          <w:rFonts w:eastAsia="Times New Roman" w:cs="Times New Roman"/>
          <w:color w:val="000000" w:themeColor="text1"/>
          <w:szCs w:val="28"/>
        </w:rPr>
        <w:t>phường</w:t>
      </w:r>
      <w:r w:rsidRPr="00052473">
        <w:rPr>
          <w:rFonts w:eastAsia="Times New Roman" w:cs="Times New Roman"/>
          <w:color w:val="000000" w:themeColor="text1"/>
          <w:szCs w:val="28"/>
        </w:rPr>
        <w:t xml:space="preserve">, </w:t>
      </w:r>
      <w:r w:rsidR="0077429D" w:rsidRPr="00052473">
        <w:rPr>
          <w:rFonts w:eastAsia="Times New Roman" w:cs="Times New Roman"/>
          <w:color w:val="000000" w:themeColor="text1"/>
          <w:szCs w:val="28"/>
        </w:rPr>
        <w:t>đặc khu có trách nhiệm triển khai thực hiện, phổ biến, quán triệt đến toàn bộ cán bộ, công chức, viên chức, người lao động trong đơn vị Quy chế này; thường xuyên kiểm tra việc thực hiện Quy chế tại đơn vị; chịu trách nhiệm trước pháp luật và trước UBND thành phố về các vi phạm, thất thoát thông tin, dữ liệu thuộc phạm vi quản lý của đơn vị.</w:t>
      </w:r>
    </w:p>
    <w:p w14:paraId="1568DD5A" w14:textId="280EC221" w:rsidR="005A0C83" w:rsidRPr="00052473" w:rsidRDefault="005A0C83" w:rsidP="0097771E">
      <w:pPr>
        <w:widowControl w:val="0"/>
        <w:spacing w:after="40" w:line="240" w:lineRule="auto"/>
        <w:ind w:firstLine="709"/>
        <w:jc w:val="both"/>
        <w:rPr>
          <w:rFonts w:eastAsia="Times New Roman" w:cs="Times New Roman"/>
          <w:color w:val="000000" w:themeColor="text1"/>
          <w:spacing w:val="-2"/>
          <w:szCs w:val="28"/>
        </w:rPr>
      </w:pPr>
      <w:r w:rsidRPr="00052473">
        <w:rPr>
          <w:rFonts w:eastAsia="Times New Roman" w:cs="Times New Roman"/>
          <w:color w:val="000000" w:themeColor="text1"/>
          <w:spacing w:val="-2"/>
          <w:szCs w:val="28"/>
        </w:rPr>
        <w:t>2</w:t>
      </w:r>
      <w:r w:rsidR="0077429D" w:rsidRPr="00052473">
        <w:rPr>
          <w:rFonts w:eastAsia="Times New Roman" w:cs="Times New Roman"/>
          <w:color w:val="000000" w:themeColor="text1"/>
          <w:spacing w:val="-2"/>
          <w:szCs w:val="28"/>
        </w:rPr>
        <w:t xml:space="preserve">. </w:t>
      </w:r>
      <w:r w:rsidRPr="00052473">
        <w:rPr>
          <w:rFonts w:eastAsia="Times New Roman" w:cs="Times New Roman"/>
          <w:color w:val="000000" w:themeColor="text1"/>
          <w:spacing w:val="-2"/>
          <w:szCs w:val="28"/>
        </w:rPr>
        <w:t>Trường hợp các văn bản được viện dẫn tại Quy chế này được sửa đổi, bổ sung, thay thế thì thực hiện theo văn bản được sửa đổi, bổ sung hoặc thay thế đó.</w:t>
      </w:r>
    </w:p>
    <w:p w14:paraId="1B7C3683" w14:textId="3C964882" w:rsidR="0077429D" w:rsidRPr="00052473" w:rsidRDefault="005A0C83" w:rsidP="0097771E">
      <w:pPr>
        <w:widowControl w:val="0"/>
        <w:spacing w:after="40" w:line="240" w:lineRule="auto"/>
        <w:ind w:firstLine="709"/>
        <w:jc w:val="both"/>
        <w:rPr>
          <w:rFonts w:eastAsia="Times New Roman" w:cs="Times New Roman"/>
          <w:color w:val="000000" w:themeColor="text1"/>
          <w:szCs w:val="28"/>
        </w:rPr>
      </w:pPr>
      <w:r w:rsidRPr="00052473">
        <w:rPr>
          <w:rFonts w:eastAsia="Times New Roman" w:cs="Times New Roman"/>
          <w:color w:val="000000" w:themeColor="text1"/>
          <w:szCs w:val="28"/>
        </w:rPr>
        <w:t xml:space="preserve">3. </w:t>
      </w:r>
      <w:r w:rsidR="0077429D" w:rsidRPr="00052473">
        <w:rPr>
          <w:rFonts w:eastAsia="Times New Roman" w:cs="Times New Roman"/>
          <w:color w:val="000000" w:themeColor="text1"/>
          <w:szCs w:val="28"/>
        </w:rPr>
        <w:t>Trong quá trình thực hiện, nếu có những vấn đề cần sửa đổi, bổ sung, các đơn vị gửi về Công an thành phố để tổng hợp, báo cáo Ủy ban nhân dân thành phố xem xét, quyết định./.</w:t>
      </w:r>
    </w:p>
    <w:sectPr w:rsidR="0077429D" w:rsidRPr="00052473" w:rsidSect="004942DE">
      <w:headerReference w:type="default" r:id="rId6"/>
      <w:pgSz w:w="11906" w:h="16838" w:code="9"/>
      <w:pgMar w:top="1134" w:right="1134" w:bottom="1134" w:left="1701" w:header="454" w:footer="170" w:gutter="0"/>
      <w:cols w:space="720"/>
      <w:titlePg/>
      <w:docGrid w:linePitch="381"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75EAC" w14:textId="77777777" w:rsidR="002C3C6C" w:rsidRDefault="002C3C6C" w:rsidP="00191E49">
      <w:pPr>
        <w:spacing w:after="0" w:line="240" w:lineRule="auto"/>
      </w:pPr>
      <w:r>
        <w:separator/>
      </w:r>
    </w:p>
  </w:endnote>
  <w:endnote w:type="continuationSeparator" w:id="0">
    <w:p w14:paraId="14E2E884" w14:textId="77777777" w:rsidR="002C3C6C" w:rsidRDefault="002C3C6C" w:rsidP="0019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41E08" w14:textId="77777777" w:rsidR="002C3C6C" w:rsidRDefault="002C3C6C" w:rsidP="00191E49">
      <w:pPr>
        <w:spacing w:after="0" w:line="240" w:lineRule="auto"/>
      </w:pPr>
      <w:r>
        <w:separator/>
      </w:r>
    </w:p>
  </w:footnote>
  <w:footnote w:type="continuationSeparator" w:id="0">
    <w:p w14:paraId="69B4E6F4" w14:textId="77777777" w:rsidR="002C3C6C" w:rsidRDefault="002C3C6C" w:rsidP="00191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4099539"/>
      <w:docPartObj>
        <w:docPartGallery w:val="Page Numbers (Top of Page)"/>
        <w:docPartUnique/>
      </w:docPartObj>
    </w:sdtPr>
    <w:sdtEndPr>
      <w:rPr>
        <w:noProof/>
      </w:rPr>
    </w:sdtEndPr>
    <w:sdtContent>
      <w:p w14:paraId="18D0CE3F" w14:textId="30807E0B" w:rsidR="00191E49" w:rsidRDefault="00191E49">
        <w:pPr>
          <w:pStyle w:val="Header"/>
          <w:jc w:val="center"/>
        </w:pPr>
        <w:r>
          <w:fldChar w:fldCharType="begin"/>
        </w:r>
        <w:r>
          <w:instrText xml:space="preserve"> PAGE   \* MERGEFORMAT </w:instrText>
        </w:r>
        <w:r>
          <w:fldChar w:fldCharType="separate"/>
        </w:r>
        <w:r w:rsidR="00B67BBC">
          <w:rPr>
            <w:noProof/>
          </w:rPr>
          <w:t>2</w:t>
        </w:r>
        <w:r>
          <w:rPr>
            <w:noProof/>
          </w:rPr>
          <w:fldChar w:fldCharType="end"/>
        </w:r>
      </w:p>
    </w:sdtContent>
  </w:sdt>
  <w:p w14:paraId="6C607C99" w14:textId="77777777" w:rsidR="00191E49" w:rsidRDefault="00191E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29D"/>
    <w:rsid w:val="000225FF"/>
    <w:rsid w:val="00052473"/>
    <w:rsid w:val="00087946"/>
    <w:rsid w:val="0009773B"/>
    <w:rsid w:val="000B44CB"/>
    <w:rsid w:val="000D6646"/>
    <w:rsid w:val="00102EEF"/>
    <w:rsid w:val="00126250"/>
    <w:rsid w:val="00153CEC"/>
    <w:rsid w:val="00155E6F"/>
    <w:rsid w:val="00156F86"/>
    <w:rsid w:val="001736A0"/>
    <w:rsid w:val="001857EB"/>
    <w:rsid w:val="00191E49"/>
    <w:rsid w:val="00192A26"/>
    <w:rsid w:val="00194107"/>
    <w:rsid w:val="001B04B5"/>
    <w:rsid w:val="001B3380"/>
    <w:rsid w:val="001B5F9D"/>
    <w:rsid w:val="001C2FC1"/>
    <w:rsid w:val="001F6EDE"/>
    <w:rsid w:val="002014F4"/>
    <w:rsid w:val="002469EF"/>
    <w:rsid w:val="00257BF0"/>
    <w:rsid w:val="002779B9"/>
    <w:rsid w:val="002819C8"/>
    <w:rsid w:val="002A58FC"/>
    <w:rsid w:val="002C3C6C"/>
    <w:rsid w:val="002C4E8F"/>
    <w:rsid w:val="00301123"/>
    <w:rsid w:val="003128FC"/>
    <w:rsid w:val="003648C8"/>
    <w:rsid w:val="00370CB1"/>
    <w:rsid w:val="00374CF7"/>
    <w:rsid w:val="0038641D"/>
    <w:rsid w:val="003B4927"/>
    <w:rsid w:val="004043FF"/>
    <w:rsid w:val="00467229"/>
    <w:rsid w:val="004767AF"/>
    <w:rsid w:val="00487077"/>
    <w:rsid w:val="004942DE"/>
    <w:rsid w:val="004A4DFB"/>
    <w:rsid w:val="004D7CEE"/>
    <w:rsid w:val="00513FE9"/>
    <w:rsid w:val="005345AE"/>
    <w:rsid w:val="005A0C83"/>
    <w:rsid w:val="005C551D"/>
    <w:rsid w:val="005E5A3A"/>
    <w:rsid w:val="005E6496"/>
    <w:rsid w:val="006169ED"/>
    <w:rsid w:val="00635840"/>
    <w:rsid w:val="00646A56"/>
    <w:rsid w:val="006678C5"/>
    <w:rsid w:val="00685A9B"/>
    <w:rsid w:val="006A6815"/>
    <w:rsid w:val="006D445C"/>
    <w:rsid w:val="006E3F98"/>
    <w:rsid w:val="006E653D"/>
    <w:rsid w:val="00705976"/>
    <w:rsid w:val="00720EFB"/>
    <w:rsid w:val="007278B2"/>
    <w:rsid w:val="00752DDC"/>
    <w:rsid w:val="007620E8"/>
    <w:rsid w:val="0077368F"/>
    <w:rsid w:val="0077429D"/>
    <w:rsid w:val="007C0F40"/>
    <w:rsid w:val="007D4D1A"/>
    <w:rsid w:val="00801F6B"/>
    <w:rsid w:val="00836AE2"/>
    <w:rsid w:val="0085677F"/>
    <w:rsid w:val="00864B84"/>
    <w:rsid w:val="00887BEF"/>
    <w:rsid w:val="00891071"/>
    <w:rsid w:val="00892C36"/>
    <w:rsid w:val="008A248B"/>
    <w:rsid w:val="008C358D"/>
    <w:rsid w:val="008C53C1"/>
    <w:rsid w:val="008E7B06"/>
    <w:rsid w:val="00923A25"/>
    <w:rsid w:val="00931640"/>
    <w:rsid w:val="00974ADA"/>
    <w:rsid w:val="0097771E"/>
    <w:rsid w:val="00990EA3"/>
    <w:rsid w:val="009A20CD"/>
    <w:rsid w:val="009A6287"/>
    <w:rsid w:val="009B5CD2"/>
    <w:rsid w:val="009C62B8"/>
    <w:rsid w:val="009E08EA"/>
    <w:rsid w:val="00A105D5"/>
    <w:rsid w:val="00A41965"/>
    <w:rsid w:val="00A57F39"/>
    <w:rsid w:val="00A77240"/>
    <w:rsid w:val="00AB0566"/>
    <w:rsid w:val="00B056DC"/>
    <w:rsid w:val="00B11ED8"/>
    <w:rsid w:val="00B240E6"/>
    <w:rsid w:val="00B26A6E"/>
    <w:rsid w:val="00B43134"/>
    <w:rsid w:val="00B67BBC"/>
    <w:rsid w:val="00B8683F"/>
    <w:rsid w:val="00BD1265"/>
    <w:rsid w:val="00BE3958"/>
    <w:rsid w:val="00BF5C7B"/>
    <w:rsid w:val="00C96688"/>
    <w:rsid w:val="00CA2F1B"/>
    <w:rsid w:val="00CD6CDB"/>
    <w:rsid w:val="00CF1CF2"/>
    <w:rsid w:val="00D27B81"/>
    <w:rsid w:val="00D33EF4"/>
    <w:rsid w:val="00D616F5"/>
    <w:rsid w:val="00D669EE"/>
    <w:rsid w:val="00D86806"/>
    <w:rsid w:val="00DA34E7"/>
    <w:rsid w:val="00DC4591"/>
    <w:rsid w:val="00DD4044"/>
    <w:rsid w:val="00DD5300"/>
    <w:rsid w:val="00E27416"/>
    <w:rsid w:val="00E335E1"/>
    <w:rsid w:val="00E45049"/>
    <w:rsid w:val="00E8728E"/>
    <w:rsid w:val="00E9264D"/>
    <w:rsid w:val="00ED45AE"/>
    <w:rsid w:val="00EE4921"/>
    <w:rsid w:val="00F0095B"/>
    <w:rsid w:val="00F24009"/>
    <w:rsid w:val="00F84FCE"/>
    <w:rsid w:val="00FD0A68"/>
    <w:rsid w:val="00FE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25D7"/>
  <w15:docId w15:val="{38419CAC-F886-4B37-9E70-CAE5D2E7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29D"/>
    <w:pPr>
      <w:spacing w:line="259" w:lineRule="auto"/>
      <w:ind w:firstLine="720"/>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774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29D"/>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742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2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2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2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2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2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29D"/>
    <w:rPr>
      <w:rFonts w:eastAsiaTheme="majorEastAsia" w:cstheme="majorBidi"/>
      <w:color w:val="272727" w:themeColor="text1" w:themeTint="D8"/>
    </w:rPr>
  </w:style>
  <w:style w:type="paragraph" w:styleId="Title">
    <w:name w:val="Title"/>
    <w:basedOn w:val="Normal"/>
    <w:next w:val="Normal"/>
    <w:link w:val="TitleChar"/>
    <w:uiPriority w:val="10"/>
    <w:qFormat/>
    <w:rsid w:val="00774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29D"/>
    <w:pPr>
      <w:numPr>
        <w:ilvl w:val="1"/>
      </w:numPr>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74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29D"/>
    <w:pPr>
      <w:spacing w:before="160"/>
      <w:jc w:val="center"/>
    </w:pPr>
    <w:rPr>
      <w:i/>
      <w:iCs/>
      <w:color w:val="404040" w:themeColor="text1" w:themeTint="BF"/>
    </w:rPr>
  </w:style>
  <w:style w:type="character" w:customStyle="1" w:styleId="QuoteChar">
    <w:name w:val="Quote Char"/>
    <w:basedOn w:val="DefaultParagraphFont"/>
    <w:link w:val="Quote"/>
    <w:uiPriority w:val="29"/>
    <w:rsid w:val="0077429D"/>
    <w:rPr>
      <w:i/>
      <w:iCs/>
      <w:color w:val="404040" w:themeColor="text1" w:themeTint="BF"/>
    </w:rPr>
  </w:style>
  <w:style w:type="paragraph" w:styleId="ListParagraph">
    <w:name w:val="List Paragraph"/>
    <w:basedOn w:val="Normal"/>
    <w:uiPriority w:val="34"/>
    <w:qFormat/>
    <w:rsid w:val="0077429D"/>
    <w:pPr>
      <w:ind w:left="720"/>
      <w:contextualSpacing/>
    </w:pPr>
  </w:style>
  <w:style w:type="character" w:styleId="IntenseEmphasis">
    <w:name w:val="Intense Emphasis"/>
    <w:basedOn w:val="DefaultParagraphFont"/>
    <w:uiPriority w:val="21"/>
    <w:qFormat/>
    <w:rsid w:val="0077429D"/>
    <w:rPr>
      <w:i/>
      <w:iCs/>
      <w:color w:val="0F4761" w:themeColor="accent1" w:themeShade="BF"/>
    </w:rPr>
  </w:style>
  <w:style w:type="paragraph" w:styleId="IntenseQuote">
    <w:name w:val="Intense Quote"/>
    <w:basedOn w:val="Normal"/>
    <w:next w:val="Normal"/>
    <w:link w:val="IntenseQuoteChar"/>
    <w:uiPriority w:val="30"/>
    <w:qFormat/>
    <w:rsid w:val="00774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29D"/>
    <w:rPr>
      <w:i/>
      <w:iCs/>
      <w:color w:val="0F4761" w:themeColor="accent1" w:themeShade="BF"/>
    </w:rPr>
  </w:style>
  <w:style w:type="character" w:styleId="IntenseReference">
    <w:name w:val="Intense Reference"/>
    <w:basedOn w:val="DefaultParagraphFont"/>
    <w:uiPriority w:val="32"/>
    <w:qFormat/>
    <w:rsid w:val="0077429D"/>
    <w:rPr>
      <w:b/>
      <w:bCs/>
      <w:smallCaps/>
      <w:color w:val="0F4761" w:themeColor="accent1" w:themeShade="BF"/>
      <w:spacing w:val="5"/>
    </w:rPr>
  </w:style>
  <w:style w:type="character" w:styleId="Hyperlink">
    <w:name w:val="Hyperlink"/>
    <w:basedOn w:val="DefaultParagraphFont"/>
    <w:uiPriority w:val="99"/>
    <w:unhideWhenUsed/>
    <w:rsid w:val="0077429D"/>
    <w:rPr>
      <w:color w:val="467886" w:themeColor="hyperlink"/>
      <w:u w:val="single"/>
    </w:rPr>
  </w:style>
  <w:style w:type="character" w:customStyle="1" w:styleId="UnresolvedMention1">
    <w:name w:val="Unresolved Mention1"/>
    <w:basedOn w:val="DefaultParagraphFont"/>
    <w:uiPriority w:val="99"/>
    <w:semiHidden/>
    <w:unhideWhenUsed/>
    <w:rsid w:val="0077429D"/>
    <w:rPr>
      <w:color w:val="605E5C"/>
      <w:shd w:val="clear" w:color="auto" w:fill="E1DFDD"/>
    </w:rPr>
  </w:style>
  <w:style w:type="character" w:styleId="FollowedHyperlink">
    <w:name w:val="FollowedHyperlink"/>
    <w:basedOn w:val="DefaultParagraphFont"/>
    <w:uiPriority w:val="99"/>
    <w:semiHidden/>
    <w:unhideWhenUsed/>
    <w:rsid w:val="0077429D"/>
    <w:rPr>
      <w:color w:val="96607D" w:themeColor="followedHyperlink"/>
      <w:u w:val="single"/>
    </w:rPr>
  </w:style>
  <w:style w:type="paragraph" w:styleId="NormalWeb">
    <w:name w:val="Normal (Web)"/>
    <w:basedOn w:val="Normal"/>
    <w:uiPriority w:val="99"/>
    <w:semiHidden/>
    <w:unhideWhenUsed/>
    <w:rsid w:val="002469EF"/>
    <w:pPr>
      <w:spacing w:before="100" w:beforeAutospacing="1" w:after="100" w:afterAutospacing="1" w:line="240" w:lineRule="auto"/>
      <w:ind w:firstLine="0"/>
    </w:pPr>
    <w:rPr>
      <w:rFonts w:eastAsia="Times New Roman" w:cs="Times New Roman"/>
      <w:sz w:val="24"/>
      <w:szCs w:val="24"/>
    </w:rPr>
  </w:style>
  <w:style w:type="paragraph" w:styleId="Header">
    <w:name w:val="header"/>
    <w:basedOn w:val="Normal"/>
    <w:link w:val="HeaderChar"/>
    <w:uiPriority w:val="99"/>
    <w:unhideWhenUsed/>
    <w:rsid w:val="00191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E49"/>
    <w:rPr>
      <w:rFonts w:ascii="Times New Roman" w:hAnsi="Times New Roman"/>
      <w:kern w:val="0"/>
      <w:sz w:val="28"/>
      <w:szCs w:val="22"/>
      <w14:ligatures w14:val="none"/>
    </w:rPr>
  </w:style>
  <w:style w:type="paragraph" w:styleId="Footer">
    <w:name w:val="footer"/>
    <w:basedOn w:val="Normal"/>
    <w:link w:val="FooterChar"/>
    <w:uiPriority w:val="99"/>
    <w:unhideWhenUsed/>
    <w:rsid w:val="00191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E49"/>
    <w:rPr>
      <w:rFonts w:ascii="Times New Roman" w:hAnsi="Times New Roman"/>
      <w:kern w:val="0"/>
      <w:sz w:val="28"/>
      <w:szCs w:val="22"/>
      <w14:ligatures w14:val="none"/>
    </w:rPr>
  </w:style>
  <w:style w:type="paragraph" w:styleId="BalloonText">
    <w:name w:val="Balloon Text"/>
    <w:basedOn w:val="Normal"/>
    <w:link w:val="BalloonTextChar"/>
    <w:uiPriority w:val="99"/>
    <w:semiHidden/>
    <w:unhideWhenUsed/>
    <w:rsid w:val="00173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6A0"/>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5406</Words>
  <Characters>30817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365 303</dc:creator>
  <cp:keywords/>
  <dc:description/>
  <cp:lastModifiedBy>Windows User</cp:lastModifiedBy>
  <cp:revision>2</cp:revision>
  <cp:lastPrinted>2026-05-26T03:38:00Z</cp:lastPrinted>
  <dcterms:created xsi:type="dcterms:W3CDTF">2026-05-26T04:18:00Z</dcterms:created>
  <dcterms:modified xsi:type="dcterms:W3CDTF">2026-05-26T04:18:00Z</dcterms:modified>
</cp:coreProperties>
</file>