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26" w:type="pct"/>
        <w:jc w:val="center"/>
        <w:tblCellSpacing w:w="0" w:type="dxa"/>
        <w:shd w:val="clear" w:color="auto" w:fill="FFFFFF"/>
        <w:tblCellMar>
          <w:left w:w="0" w:type="dxa"/>
          <w:right w:w="0" w:type="dxa"/>
        </w:tblCellMar>
        <w:tblLook w:val="04A0" w:firstRow="1" w:lastRow="0" w:firstColumn="1" w:lastColumn="0" w:noHBand="0" w:noVBand="1"/>
      </w:tblPr>
      <w:tblGrid>
        <w:gridCol w:w="4017"/>
        <w:gridCol w:w="5887"/>
      </w:tblGrid>
      <w:tr w:rsidR="004A3F39" w:rsidRPr="00A10EA7" w14:paraId="6819FCDF" w14:textId="77777777" w:rsidTr="002603B0">
        <w:trPr>
          <w:trHeight w:val="830"/>
          <w:tblCellSpacing w:w="0" w:type="dxa"/>
          <w:jc w:val="center"/>
        </w:trPr>
        <w:tc>
          <w:tcPr>
            <w:tcW w:w="2028" w:type="pct"/>
            <w:shd w:val="clear" w:color="auto" w:fill="FFFFFF"/>
            <w:tcMar>
              <w:top w:w="0" w:type="dxa"/>
              <w:left w:w="108" w:type="dxa"/>
              <w:bottom w:w="0" w:type="dxa"/>
              <w:right w:w="108" w:type="dxa"/>
            </w:tcMar>
            <w:hideMark/>
          </w:tcPr>
          <w:bookmarkStart w:id="0" w:name="_GoBack"/>
          <w:bookmarkEnd w:id="0"/>
          <w:p w14:paraId="6112190F" w14:textId="4162C697" w:rsidR="004A3F39" w:rsidRPr="00A10EA7" w:rsidRDefault="00D626FE" w:rsidP="00E711C0">
            <w:pPr>
              <w:spacing w:after="0"/>
              <w:ind w:left="179"/>
              <w:jc w:val="center"/>
              <w:rPr>
                <w:rFonts w:ascii="Times New Roman" w:eastAsia="Aptos" w:hAnsi="Times New Roman" w:cs="Times New Roman"/>
                <w:b/>
                <w:bCs/>
                <w:color w:val="000000" w:themeColor="text1"/>
                <w:sz w:val="28"/>
                <w:szCs w:val="28"/>
              </w:rPr>
            </w:pPr>
            <w:r w:rsidRPr="00A10EA7">
              <w:rPr>
                <w:rFonts w:ascii="Times New Roman" w:eastAsia="Aptos"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2567C301" wp14:editId="32B1BFA2">
                      <wp:simplePos x="0" y="0"/>
                      <wp:positionH relativeFrom="column">
                        <wp:posOffset>652018</wp:posOffset>
                      </wp:positionH>
                      <wp:positionV relativeFrom="paragraph">
                        <wp:posOffset>461010</wp:posOffset>
                      </wp:positionV>
                      <wp:extent cx="1147445" cy="0"/>
                      <wp:effectExtent l="0" t="0" r="0" b="0"/>
                      <wp:wrapNone/>
                      <wp:docPr id="1002327214" name="Straight Connector 2"/>
                      <wp:cNvGraphicFramePr/>
                      <a:graphic xmlns:a="http://schemas.openxmlformats.org/drawingml/2006/main">
                        <a:graphicData uri="http://schemas.microsoft.com/office/word/2010/wordprocessingShape">
                          <wps:wsp>
                            <wps:cNvCnPr/>
                            <wps:spPr>
                              <a:xfrm>
                                <a:off x="0" y="0"/>
                                <a:ext cx="114744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E6F8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35pt,36.3pt" to="141.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" strokecolor="black [3200]" strokeweight=".5pt">
                      <v:stroke joinstyle="miter"/>
                    </v:line>
                  </w:pict>
                </mc:Fallback>
              </mc:AlternateContent>
            </w:r>
            <w:r w:rsidR="004A3F39" w:rsidRPr="00A10EA7">
              <w:rPr>
                <w:rFonts w:ascii="Times New Roman" w:eastAsia="Aptos" w:hAnsi="Times New Roman" w:cs="Times New Roman"/>
                <w:b/>
                <w:bCs/>
                <w:color w:val="000000" w:themeColor="text1"/>
                <w:sz w:val="26"/>
                <w:szCs w:val="26"/>
              </w:rPr>
              <w:t>ỦY BAN NHÂN DÂN</w:t>
            </w:r>
            <w:r w:rsidR="004A3F39" w:rsidRPr="00A10EA7">
              <w:rPr>
                <w:rFonts w:ascii="Times New Roman" w:eastAsia="Aptos" w:hAnsi="Times New Roman" w:cs="Times New Roman"/>
                <w:b/>
                <w:bCs/>
                <w:color w:val="000000" w:themeColor="text1"/>
                <w:sz w:val="26"/>
                <w:szCs w:val="26"/>
              </w:rPr>
              <w:br/>
            </w:r>
            <w:r w:rsidR="00366771" w:rsidRPr="00A10EA7">
              <w:rPr>
                <w:rFonts w:ascii="Times New Roman" w:eastAsia="Aptos" w:hAnsi="Times New Roman" w:cs="Times New Roman"/>
                <w:b/>
                <w:bCs/>
                <w:color w:val="000000" w:themeColor="text1"/>
                <w:sz w:val="26"/>
                <w:szCs w:val="26"/>
              </w:rPr>
              <w:t xml:space="preserve">THÀNH PHỐ </w:t>
            </w:r>
            <w:r w:rsidR="004A3F39" w:rsidRPr="00A10EA7">
              <w:rPr>
                <w:rFonts w:ascii="Times New Roman" w:eastAsia="Aptos" w:hAnsi="Times New Roman" w:cs="Times New Roman"/>
                <w:b/>
                <w:bCs/>
                <w:color w:val="000000" w:themeColor="text1"/>
                <w:sz w:val="26"/>
                <w:szCs w:val="26"/>
              </w:rPr>
              <w:t>HẢI PHÒNG</w:t>
            </w:r>
          </w:p>
        </w:tc>
        <w:tc>
          <w:tcPr>
            <w:tcW w:w="2972" w:type="pct"/>
            <w:shd w:val="clear" w:color="auto" w:fill="FFFFFF"/>
            <w:tcMar>
              <w:top w:w="0" w:type="dxa"/>
              <w:left w:w="108" w:type="dxa"/>
              <w:bottom w:w="0" w:type="dxa"/>
              <w:right w:w="108" w:type="dxa"/>
            </w:tcMar>
            <w:hideMark/>
          </w:tcPr>
          <w:p w14:paraId="0E582F44" w14:textId="05085C70" w:rsidR="004A3F39" w:rsidRPr="00A10EA7" w:rsidRDefault="00D626FE" w:rsidP="00E711C0">
            <w:pPr>
              <w:spacing w:after="0"/>
              <w:jc w:val="center"/>
              <w:rPr>
                <w:rFonts w:ascii="Times New Roman" w:eastAsia="Aptos" w:hAnsi="Times New Roman" w:cs="Times New Roman"/>
                <w:color w:val="000000" w:themeColor="text1"/>
                <w:sz w:val="28"/>
                <w:szCs w:val="28"/>
              </w:rPr>
            </w:pPr>
            <w:r w:rsidRPr="00A10EA7">
              <w:rPr>
                <w:rFonts w:ascii="Times New Roman" w:eastAsia="Aptos"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4DA54378" wp14:editId="22DD96D0">
                      <wp:simplePos x="0" y="0"/>
                      <wp:positionH relativeFrom="column">
                        <wp:posOffset>838835</wp:posOffset>
                      </wp:positionH>
                      <wp:positionV relativeFrom="paragraph">
                        <wp:posOffset>461808</wp:posOffset>
                      </wp:positionV>
                      <wp:extent cx="2061845" cy="0"/>
                      <wp:effectExtent l="0" t="0" r="0" b="0"/>
                      <wp:wrapNone/>
                      <wp:docPr id="979242194" name="Straight Connector 1"/>
                      <wp:cNvGraphicFramePr/>
                      <a:graphic xmlns:a="http://schemas.openxmlformats.org/drawingml/2006/main">
                        <a:graphicData uri="http://schemas.microsoft.com/office/word/2010/wordprocessingShape">
                          <wps:wsp>
                            <wps:cNvCnPr/>
                            <wps:spPr>
                              <a:xfrm>
                                <a:off x="0" y="0"/>
                                <a:ext cx="206184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FB600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05pt,36.35pt" to="228.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" strokecolor="black [3200]" strokeweight=".5pt">
                      <v:stroke joinstyle="miter"/>
                    </v:line>
                  </w:pict>
                </mc:Fallback>
              </mc:AlternateContent>
            </w:r>
            <w:r w:rsidR="004A3F39" w:rsidRPr="00A10EA7">
              <w:rPr>
                <w:rFonts w:ascii="Times New Roman" w:eastAsia="Aptos" w:hAnsi="Times New Roman" w:cs="Times New Roman"/>
                <w:b/>
                <w:bCs/>
                <w:color w:val="000000" w:themeColor="text1"/>
                <w:sz w:val="26"/>
                <w:szCs w:val="26"/>
              </w:rPr>
              <w:t>CỘNG HÒA XÃ HỘI CHỦ NGHĨA VIỆT NAM</w:t>
            </w:r>
            <w:r w:rsidR="004A3F39" w:rsidRPr="00A10EA7">
              <w:rPr>
                <w:rFonts w:ascii="Times New Roman" w:eastAsia="Aptos" w:hAnsi="Times New Roman" w:cs="Times New Roman"/>
                <w:b/>
                <w:bCs/>
                <w:color w:val="000000" w:themeColor="text1"/>
                <w:sz w:val="28"/>
                <w:szCs w:val="28"/>
              </w:rPr>
              <w:br/>
              <w:t>Độc lập - Tự do - Hạnh phúc</w:t>
            </w:r>
            <w:r w:rsidR="004A3F39" w:rsidRPr="00A10EA7">
              <w:rPr>
                <w:rFonts w:ascii="Times New Roman" w:eastAsia="Aptos" w:hAnsi="Times New Roman" w:cs="Times New Roman"/>
                <w:b/>
                <w:bCs/>
                <w:color w:val="000000" w:themeColor="text1"/>
                <w:sz w:val="28"/>
                <w:szCs w:val="28"/>
              </w:rPr>
              <w:br/>
            </w:r>
          </w:p>
        </w:tc>
      </w:tr>
      <w:tr w:rsidR="004A3F39" w:rsidRPr="00A10EA7" w14:paraId="7C8B6F7A" w14:textId="77777777" w:rsidTr="002603B0">
        <w:trPr>
          <w:tblCellSpacing w:w="0" w:type="dxa"/>
          <w:jc w:val="center"/>
        </w:trPr>
        <w:tc>
          <w:tcPr>
            <w:tcW w:w="2028" w:type="pct"/>
            <w:shd w:val="clear" w:color="auto" w:fill="FFFFFF"/>
            <w:tcMar>
              <w:top w:w="0" w:type="dxa"/>
              <w:left w:w="108" w:type="dxa"/>
              <w:bottom w:w="0" w:type="dxa"/>
              <w:right w:w="108" w:type="dxa"/>
            </w:tcMar>
            <w:hideMark/>
          </w:tcPr>
          <w:p w14:paraId="4BEE05AE" w14:textId="31B7CB3C" w:rsidR="004A3F39" w:rsidRPr="00A10EA7" w:rsidRDefault="004A3F39" w:rsidP="00A72BCF">
            <w:pPr>
              <w:spacing w:after="0"/>
              <w:jc w:val="center"/>
              <w:rPr>
                <w:rFonts w:ascii="Times New Roman" w:eastAsia="Aptos" w:hAnsi="Times New Roman" w:cs="Times New Roman"/>
                <w:color w:val="000000" w:themeColor="text1"/>
                <w:sz w:val="28"/>
                <w:szCs w:val="28"/>
              </w:rPr>
            </w:pPr>
            <w:r w:rsidRPr="00A10EA7">
              <w:rPr>
                <w:rFonts w:ascii="Times New Roman" w:eastAsia="Aptos" w:hAnsi="Times New Roman" w:cs="Times New Roman"/>
                <w:color w:val="000000" w:themeColor="text1"/>
                <w:sz w:val="28"/>
                <w:szCs w:val="28"/>
              </w:rPr>
              <w:t>Số:       /202</w:t>
            </w:r>
            <w:r w:rsidR="00366771" w:rsidRPr="00A10EA7">
              <w:rPr>
                <w:rFonts w:ascii="Times New Roman" w:eastAsia="Aptos" w:hAnsi="Times New Roman" w:cs="Times New Roman"/>
                <w:color w:val="000000" w:themeColor="text1"/>
                <w:sz w:val="28"/>
                <w:szCs w:val="28"/>
              </w:rPr>
              <w:t>6</w:t>
            </w:r>
            <w:r w:rsidRPr="00A10EA7">
              <w:rPr>
                <w:rFonts w:ascii="Times New Roman" w:eastAsia="Aptos" w:hAnsi="Times New Roman" w:cs="Times New Roman"/>
                <w:color w:val="000000" w:themeColor="text1"/>
                <w:sz w:val="28"/>
                <w:szCs w:val="28"/>
              </w:rPr>
              <w:t>/QĐ-UBND</w:t>
            </w:r>
          </w:p>
        </w:tc>
        <w:tc>
          <w:tcPr>
            <w:tcW w:w="2972" w:type="pct"/>
            <w:shd w:val="clear" w:color="auto" w:fill="FFFFFF"/>
            <w:tcMar>
              <w:top w:w="0" w:type="dxa"/>
              <w:left w:w="108" w:type="dxa"/>
              <w:bottom w:w="0" w:type="dxa"/>
              <w:right w:w="108" w:type="dxa"/>
            </w:tcMar>
            <w:hideMark/>
          </w:tcPr>
          <w:p w14:paraId="547A8D4C" w14:textId="77777777" w:rsidR="004A3F39" w:rsidRPr="00A10EA7" w:rsidRDefault="004A3F39" w:rsidP="00E711C0">
            <w:pPr>
              <w:spacing w:after="0"/>
              <w:jc w:val="right"/>
              <w:rPr>
                <w:rFonts w:ascii="Times New Roman" w:eastAsia="Aptos" w:hAnsi="Times New Roman" w:cs="Times New Roman"/>
                <w:color w:val="000000" w:themeColor="text1"/>
                <w:sz w:val="28"/>
                <w:szCs w:val="28"/>
              </w:rPr>
            </w:pPr>
            <w:r w:rsidRPr="00A10EA7">
              <w:rPr>
                <w:rFonts w:ascii="Times New Roman" w:eastAsia="Aptos" w:hAnsi="Times New Roman" w:cs="Times New Roman"/>
                <w:i/>
                <w:iCs/>
                <w:color w:val="000000" w:themeColor="text1"/>
                <w:sz w:val="28"/>
                <w:szCs w:val="28"/>
              </w:rPr>
              <w:t>Hải Phòng, ngày     tháng     năm 2026</w:t>
            </w:r>
          </w:p>
        </w:tc>
      </w:tr>
    </w:tbl>
    <w:bookmarkStart w:id="1" w:name="loai_1"/>
    <w:p w14:paraId="0C40977B" w14:textId="20C22ACF" w:rsidR="004A3F39" w:rsidRPr="00A10EA7" w:rsidRDefault="00812741" w:rsidP="004A3F39">
      <w:pPr>
        <w:jc w:val="center"/>
        <w:rPr>
          <w:rFonts w:ascii="Times New Roman" w:eastAsia="Aptos" w:hAnsi="Times New Roman" w:cs="Times New Roman"/>
          <w:b/>
          <w:bCs/>
          <w:color w:val="000000" w:themeColor="text1"/>
          <w:sz w:val="28"/>
          <w:szCs w:val="28"/>
        </w:rPr>
      </w:pPr>
      <w:r w:rsidRPr="00A10EA7">
        <w:rPr>
          <w:rFonts w:ascii="Times New Roman" w:eastAsia="Aptos" w:hAnsi="Times New Roman" w:cs="Times New Roman"/>
          <w:b/>
          <w:bCs/>
          <w:noProof/>
          <w:color w:val="000000" w:themeColor="text1"/>
          <w:sz w:val="28"/>
          <w:szCs w:val="28"/>
        </w:rPr>
        <mc:AlternateContent>
          <mc:Choice Requires="wps">
            <w:drawing>
              <wp:anchor distT="45720" distB="45720" distL="114300" distR="114300" simplePos="0" relativeHeight="251663360" behindDoc="1" locked="0" layoutInCell="1" allowOverlap="1" wp14:anchorId="53F10AC9" wp14:editId="752CA314">
                <wp:simplePos x="0" y="0"/>
                <wp:positionH relativeFrom="column">
                  <wp:posOffset>-439282</wp:posOffset>
                </wp:positionH>
                <wp:positionV relativeFrom="paragraph">
                  <wp:posOffset>174322</wp:posOffset>
                </wp:positionV>
                <wp:extent cx="1060704" cy="316992"/>
                <wp:effectExtent l="0" t="0" r="25400"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704" cy="316992"/>
                        </a:xfrm>
                        <a:prstGeom prst="rect">
                          <a:avLst/>
                        </a:prstGeom>
                        <a:solidFill>
                          <a:srgbClr val="FFFFFF"/>
                        </a:solidFill>
                        <a:ln w="9525">
                          <a:solidFill>
                            <a:srgbClr val="000000"/>
                          </a:solidFill>
                          <a:miter lim="800000"/>
                          <a:headEnd/>
                          <a:tailEnd/>
                        </a:ln>
                      </wps:spPr>
                      <wps:txbx>
                        <w:txbxContent>
                          <w:p w14:paraId="3C97A5D8" w14:textId="0A3987E7" w:rsidR="00812741" w:rsidRPr="00812741" w:rsidRDefault="00812741" w:rsidP="00812741">
                            <w:pPr>
                              <w:jc w:val="center"/>
                              <w:rPr>
                                <w:rFonts w:ascii="Times New Roman" w:hAnsi="Times New Roman" w:cs="Times New Roman"/>
                                <w:sz w:val="28"/>
                                <w:szCs w:val="28"/>
                              </w:rPr>
                            </w:pPr>
                            <w:r w:rsidRPr="00812741">
                              <w:rPr>
                                <w:rFonts w:ascii="Times New Roman" w:hAnsi="Times New Roman" w:cs="Times New Roman"/>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F10AC9" id="_x0000_t202" coordsize="21600,21600" o:spt="202" path="m,l,21600r21600,l21600,xe">
                <v:stroke joinstyle="miter"/>
                <v:path gradientshapeok="t" o:connecttype="rect"/>
              </v:shapetype>
              <v:shape id="Text Box 2" o:spid="_x0000_s1026" type="#_x0000_t202" style="position:absolute;left:0;text-align:left;margin-left:-34.6pt;margin-top:13.75pt;width:83.5pt;height:24.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">
                <v:textbox>
                  <w:txbxContent>
                    <w:p w14:paraId="3C97A5D8" w14:textId="0A3987E7" w:rsidR="00812741" w:rsidRPr="00812741" w:rsidRDefault="00812741" w:rsidP="00812741">
                      <w:pPr>
                        <w:jc w:val="center"/>
                        <w:rPr>
                          <w:rFonts w:ascii="Times New Roman" w:hAnsi="Times New Roman" w:cs="Times New Roman"/>
                          <w:sz w:val="28"/>
                          <w:szCs w:val="28"/>
                        </w:rPr>
                      </w:pPr>
                      <w:r w:rsidRPr="00812741">
                        <w:rPr>
                          <w:rFonts w:ascii="Times New Roman" w:hAnsi="Times New Roman" w:cs="Times New Roman"/>
                          <w:sz w:val="28"/>
                          <w:szCs w:val="28"/>
                        </w:rPr>
                        <w:t>DỰ THẢO</w:t>
                      </w:r>
                    </w:p>
                  </w:txbxContent>
                </v:textbox>
              </v:shape>
            </w:pict>
          </mc:Fallback>
        </mc:AlternateContent>
      </w:r>
    </w:p>
    <w:p w14:paraId="24FFFC69" w14:textId="598E2A58" w:rsidR="004A3F39" w:rsidRPr="00A10EA7" w:rsidRDefault="004A3F39" w:rsidP="004A3F39">
      <w:pPr>
        <w:spacing w:after="0"/>
        <w:jc w:val="center"/>
        <w:rPr>
          <w:rFonts w:ascii="Times New Roman" w:eastAsia="Aptos" w:hAnsi="Times New Roman" w:cs="Times New Roman"/>
          <w:b/>
          <w:bCs/>
          <w:color w:val="000000" w:themeColor="text1"/>
          <w:sz w:val="28"/>
          <w:szCs w:val="28"/>
        </w:rPr>
      </w:pPr>
      <w:r w:rsidRPr="00A10EA7">
        <w:rPr>
          <w:rFonts w:ascii="Times New Roman" w:eastAsia="Aptos" w:hAnsi="Times New Roman" w:cs="Times New Roman"/>
          <w:b/>
          <w:bCs/>
          <w:color w:val="000000" w:themeColor="text1"/>
          <w:sz w:val="28"/>
          <w:szCs w:val="28"/>
        </w:rPr>
        <w:t>QUYẾT ĐỊNH</w:t>
      </w:r>
      <w:bookmarkEnd w:id="1"/>
    </w:p>
    <w:p w14:paraId="3DFB691B" w14:textId="67E20CDA" w:rsidR="00366771" w:rsidRPr="00A10EA7" w:rsidRDefault="00366771" w:rsidP="004A3F39">
      <w:pPr>
        <w:spacing w:after="0"/>
        <w:jc w:val="center"/>
        <w:rPr>
          <w:rFonts w:ascii="Times New Roman" w:eastAsia="Aptos" w:hAnsi="Times New Roman" w:cs="Times New Roman"/>
          <w:color w:val="000000" w:themeColor="text1"/>
          <w:sz w:val="28"/>
          <w:szCs w:val="28"/>
        </w:rPr>
      </w:pPr>
      <w:r w:rsidRPr="00A10EA7">
        <w:rPr>
          <w:rFonts w:ascii="Times New Roman" w:eastAsia="Aptos" w:hAnsi="Times New Roman" w:cs="Times New Roman"/>
          <w:b/>
          <w:bCs/>
          <w:color w:val="000000" w:themeColor="text1"/>
          <w:sz w:val="28"/>
          <w:szCs w:val="28"/>
        </w:rPr>
        <w:t>Ban hành Quy chế bảo đảm an ninh mạng hệ thống thông tin các cơ quan nhà nước trên địa bàn thành phố Hải Phòng</w:t>
      </w:r>
    </w:p>
    <w:p w14:paraId="00C51361" w14:textId="29A7992B" w:rsidR="004A3F39" w:rsidRPr="00A10EA7" w:rsidRDefault="004A3F39" w:rsidP="004A3F39">
      <w:pPr>
        <w:jc w:val="center"/>
        <w:rPr>
          <w:rFonts w:ascii="Times New Roman" w:eastAsia="Aptos" w:hAnsi="Times New Roman" w:cs="Times New Roman"/>
          <w:b/>
          <w:bCs/>
          <w:color w:val="000000" w:themeColor="text1"/>
          <w:sz w:val="22"/>
          <w:szCs w:val="28"/>
        </w:rPr>
      </w:pPr>
    </w:p>
    <w:p w14:paraId="2A019B35" w14:textId="77777777"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Căn cứ Luật Tổ chức chính quyền địa phương số 72/2025/QH15 ngày 16 tháng 6 năm 2025;</w:t>
      </w:r>
    </w:p>
    <w:p w14:paraId="1AAC13BA" w14:textId="77777777"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pacing w:val="-6"/>
          <w:sz w:val="28"/>
          <w:szCs w:val="28"/>
        </w:rPr>
      </w:pPr>
      <w:r w:rsidRPr="00A10EA7">
        <w:rPr>
          <w:rFonts w:ascii="Times New Roman" w:eastAsia="Aptos" w:hAnsi="Times New Roman" w:cs="Times New Roman"/>
          <w:i/>
          <w:iCs/>
          <w:color w:val="000000" w:themeColor="text1"/>
          <w:spacing w:val="-6"/>
          <w:sz w:val="28"/>
          <w:szCs w:val="28"/>
        </w:rPr>
        <w:t>Căn cứ Luật Công nghệ thông tin số 67/2006/QH11 ngày 29 tháng 6 năm 2006;</w:t>
      </w:r>
    </w:p>
    <w:p w14:paraId="567D8762" w14:textId="77777777"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Căn cứ Luật An toàn thông tin mạng số 86/2015/QH13 ngày 19 tháng 11 năm 2015;</w:t>
      </w:r>
    </w:p>
    <w:p w14:paraId="0132A348" w14:textId="27DE5D65" w:rsidR="00204FDD" w:rsidRPr="00A10EA7" w:rsidRDefault="00204FDD"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Căn cứ Luật dữ liệu số 60/2024/QH15 ngày 30 tháng 11 năm 2024;</w:t>
      </w:r>
    </w:p>
    <w:p w14:paraId="595DDCD5" w14:textId="77777777"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Căn cứ Luật An ninh mạng số 116/2025/QH15 ngày 10 tháng 12 năm 2025;</w:t>
      </w:r>
    </w:p>
    <w:p w14:paraId="00EDC1EE" w14:textId="77777777"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Căn cứ Luật Bảo vệ bí mật nhà nước số 117/2025/QH15 ngày 10 tháng 12 năm 2025;</w:t>
      </w:r>
    </w:p>
    <w:p w14:paraId="3C35862D" w14:textId="77777777"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Căn cứ Luật Ban hành văn bản quy phạm pháp luật số 64/2025/QH15 ngày 19 tháng 02 năm 2025 được sửa đổi, bổ sung bởi Luật số 87/2025/QH15 ngày 25 tháng 6 năm 2025;</w:t>
      </w:r>
    </w:p>
    <w:p w14:paraId="4F82ECEA" w14:textId="7DCE5EB8"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Căn cứ Nghị định số 64/2007/NĐ-CP ngày 10 tháng 4 năm 2007</w:t>
      </w:r>
      <w:r w:rsidR="00366771" w:rsidRPr="00A10EA7">
        <w:rPr>
          <w:rFonts w:ascii="Times New Roman" w:eastAsia="Aptos" w:hAnsi="Times New Roman" w:cs="Times New Roman"/>
          <w:i/>
          <w:iCs/>
          <w:color w:val="000000" w:themeColor="text1"/>
          <w:sz w:val="28"/>
          <w:szCs w:val="28"/>
        </w:rPr>
        <w:t xml:space="preserve"> của Chính phủ</w:t>
      </w:r>
      <w:r w:rsidRPr="00A10EA7">
        <w:rPr>
          <w:rFonts w:ascii="Times New Roman" w:eastAsia="Aptos" w:hAnsi="Times New Roman" w:cs="Times New Roman"/>
          <w:i/>
          <w:iCs/>
          <w:color w:val="000000" w:themeColor="text1"/>
          <w:sz w:val="28"/>
          <w:szCs w:val="28"/>
        </w:rPr>
        <w:t xml:space="preserve"> quy định chi tiết về ứng dụng công nghệ thông tin trong hoạt động của cơ quan nhà nước;</w:t>
      </w:r>
    </w:p>
    <w:p w14:paraId="6CC7B741" w14:textId="44246F45"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 xml:space="preserve">Căn cứ Nghị định số 85/2016/NĐ-CP ngày 01 tháng 7 năm 2016 </w:t>
      </w:r>
      <w:r w:rsidR="00366771" w:rsidRPr="00A10EA7">
        <w:rPr>
          <w:rFonts w:ascii="Times New Roman" w:eastAsia="Aptos" w:hAnsi="Times New Roman" w:cs="Times New Roman"/>
          <w:i/>
          <w:iCs/>
          <w:color w:val="000000" w:themeColor="text1"/>
          <w:sz w:val="28"/>
          <w:szCs w:val="28"/>
        </w:rPr>
        <w:t xml:space="preserve">của Chính phủ </w:t>
      </w:r>
      <w:r w:rsidRPr="00A10EA7">
        <w:rPr>
          <w:rFonts w:ascii="Times New Roman" w:eastAsia="Aptos" w:hAnsi="Times New Roman" w:cs="Times New Roman"/>
          <w:i/>
          <w:iCs/>
          <w:color w:val="000000" w:themeColor="text1"/>
          <w:sz w:val="28"/>
          <w:szCs w:val="28"/>
        </w:rPr>
        <w:t>quy định về bảo đảm an toàn hệ thống thông tin theo cấp độ;</w:t>
      </w:r>
    </w:p>
    <w:p w14:paraId="44CE282E" w14:textId="44CD84F4"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 xml:space="preserve">Căn cứ Nghị định số 53/2022/NĐ-CP ngày 15 tháng 8 năm 2022 </w:t>
      </w:r>
      <w:r w:rsidR="00366771" w:rsidRPr="00A10EA7">
        <w:rPr>
          <w:rFonts w:ascii="Times New Roman" w:eastAsia="Aptos" w:hAnsi="Times New Roman" w:cs="Times New Roman"/>
          <w:i/>
          <w:iCs/>
          <w:color w:val="000000" w:themeColor="text1"/>
          <w:sz w:val="28"/>
          <w:szCs w:val="28"/>
        </w:rPr>
        <w:t xml:space="preserve">của Chính phủ </w:t>
      </w:r>
      <w:r w:rsidRPr="00A10EA7">
        <w:rPr>
          <w:rFonts w:ascii="Times New Roman" w:eastAsia="Aptos" w:hAnsi="Times New Roman" w:cs="Times New Roman"/>
          <w:i/>
          <w:iCs/>
          <w:color w:val="000000" w:themeColor="text1"/>
          <w:sz w:val="28"/>
          <w:szCs w:val="28"/>
        </w:rPr>
        <w:t>quy định chi tiết một số điều của Luật An ninh mạng;</w:t>
      </w:r>
    </w:p>
    <w:p w14:paraId="7361AD33" w14:textId="1B726B25" w:rsidR="00204FDD" w:rsidRPr="00A10EA7" w:rsidRDefault="00204FDD"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 xml:space="preserve">Căn cứ Nghị định số 165/2025/NĐ-CP ngày 30 tháng 6 năm 2025 </w:t>
      </w:r>
      <w:r w:rsidR="00366771" w:rsidRPr="00A10EA7">
        <w:rPr>
          <w:rFonts w:ascii="Times New Roman" w:eastAsia="Aptos" w:hAnsi="Times New Roman" w:cs="Times New Roman"/>
          <w:i/>
          <w:iCs/>
          <w:color w:val="000000" w:themeColor="text1"/>
          <w:sz w:val="28"/>
          <w:szCs w:val="28"/>
        </w:rPr>
        <w:t xml:space="preserve">của Chính phủ </w:t>
      </w:r>
      <w:r w:rsidRPr="00A10EA7">
        <w:rPr>
          <w:rFonts w:ascii="Times New Roman" w:eastAsia="Aptos" w:hAnsi="Times New Roman" w:cs="Times New Roman"/>
          <w:i/>
          <w:iCs/>
          <w:color w:val="000000" w:themeColor="text1"/>
          <w:sz w:val="28"/>
          <w:szCs w:val="28"/>
        </w:rPr>
        <w:t>quy định chi tiết một số điều và biện pháp thi hành Luật Dữ liệu;</w:t>
      </w:r>
    </w:p>
    <w:p w14:paraId="33E85862" w14:textId="5A6551A3"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pacing w:val="-4"/>
          <w:sz w:val="28"/>
          <w:szCs w:val="28"/>
        </w:rPr>
      </w:pPr>
      <w:r w:rsidRPr="00A10EA7">
        <w:rPr>
          <w:rFonts w:ascii="Times New Roman" w:eastAsia="Aptos" w:hAnsi="Times New Roman" w:cs="Times New Roman"/>
          <w:i/>
          <w:iCs/>
          <w:color w:val="000000" w:themeColor="text1"/>
          <w:spacing w:val="-4"/>
          <w:sz w:val="28"/>
          <w:szCs w:val="28"/>
        </w:rPr>
        <w:t>Căn cứ Quyết định số 05/2017/QĐ-</w:t>
      </w:r>
      <w:proofErr w:type="spellStart"/>
      <w:r w:rsidRPr="00A10EA7">
        <w:rPr>
          <w:rFonts w:ascii="Times New Roman" w:eastAsia="Aptos" w:hAnsi="Times New Roman" w:cs="Times New Roman"/>
          <w:i/>
          <w:iCs/>
          <w:color w:val="000000" w:themeColor="text1"/>
          <w:spacing w:val="-4"/>
          <w:sz w:val="28"/>
          <w:szCs w:val="28"/>
        </w:rPr>
        <w:t>TTg</w:t>
      </w:r>
      <w:proofErr w:type="spellEnd"/>
      <w:r w:rsidRPr="00A10EA7">
        <w:rPr>
          <w:rFonts w:ascii="Times New Roman" w:eastAsia="Aptos" w:hAnsi="Times New Roman" w:cs="Times New Roman"/>
          <w:i/>
          <w:iCs/>
          <w:color w:val="000000" w:themeColor="text1"/>
          <w:spacing w:val="-4"/>
          <w:sz w:val="28"/>
          <w:szCs w:val="28"/>
        </w:rPr>
        <w:t xml:space="preserve"> ngày 16 tháng 3 năm 2017 </w:t>
      </w:r>
      <w:r w:rsidR="00366771" w:rsidRPr="00A10EA7">
        <w:rPr>
          <w:rFonts w:ascii="Times New Roman" w:eastAsia="Aptos" w:hAnsi="Times New Roman" w:cs="Times New Roman"/>
          <w:i/>
          <w:iCs/>
          <w:color w:val="000000" w:themeColor="text1"/>
          <w:sz w:val="28"/>
          <w:szCs w:val="28"/>
        </w:rPr>
        <w:t xml:space="preserve">của Thủ tướng Chính phủ </w:t>
      </w:r>
      <w:r w:rsidRPr="00A10EA7">
        <w:rPr>
          <w:rFonts w:ascii="Times New Roman" w:eastAsia="Aptos" w:hAnsi="Times New Roman" w:cs="Times New Roman"/>
          <w:i/>
          <w:iCs/>
          <w:color w:val="000000" w:themeColor="text1"/>
          <w:spacing w:val="-4"/>
          <w:sz w:val="28"/>
          <w:szCs w:val="28"/>
        </w:rPr>
        <w:t>quy định về hệ thống phương án ứng cứu khẩn cấp bảo đảm an toàn thông tin mạng quốc gia;</w:t>
      </w:r>
    </w:p>
    <w:p w14:paraId="7393821D" w14:textId="6B0BE590"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pacing w:val="-4"/>
          <w:sz w:val="28"/>
          <w:szCs w:val="28"/>
        </w:rPr>
      </w:pPr>
      <w:r w:rsidRPr="00A10EA7">
        <w:rPr>
          <w:rFonts w:ascii="Times New Roman" w:eastAsia="Aptos" w:hAnsi="Times New Roman" w:cs="Times New Roman"/>
          <w:i/>
          <w:iCs/>
          <w:color w:val="000000" w:themeColor="text1"/>
          <w:spacing w:val="-4"/>
          <w:sz w:val="28"/>
          <w:szCs w:val="28"/>
        </w:rPr>
        <w:t xml:space="preserve">Căn cứ Thông tư số 12/2022/TT-BTTTT ngày 12 tháng 8 năm 2022 </w:t>
      </w:r>
      <w:r w:rsidR="00366771" w:rsidRPr="00A10EA7">
        <w:rPr>
          <w:rFonts w:ascii="Times New Roman" w:eastAsia="Aptos" w:hAnsi="Times New Roman" w:cs="Times New Roman"/>
          <w:i/>
          <w:iCs/>
          <w:color w:val="000000" w:themeColor="text1"/>
          <w:spacing w:val="-4"/>
          <w:sz w:val="28"/>
          <w:szCs w:val="28"/>
        </w:rPr>
        <w:t xml:space="preserve">của Bộ trưởng Bộ Thông tin và Truyền thông  </w:t>
      </w:r>
      <w:r w:rsidRPr="00A10EA7">
        <w:rPr>
          <w:rFonts w:ascii="Times New Roman" w:eastAsia="Aptos" w:hAnsi="Times New Roman" w:cs="Times New Roman"/>
          <w:i/>
          <w:iCs/>
          <w:color w:val="000000" w:themeColor="text1"/>
          <w:spacing w:val="-4"/>
          <w:sz w:val="28"/>
          <w:szCs w:val="28"/>
        </w:rPr>
        <w:t>quy định chi tiết và hướng dẫn một số điều của Nghị định số 85/2016/NĐ-CP về bảo đảm an toàn hệ thống thông tin theo cấp độ;</w:t>
      </w:r>
    </w:p>
    <w:p w14:paraId="7CF37C8E" w14:textId="3F46C6C6"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 xml:space="preserve">Căn cứ Thông tư số 20/2017/TT-BTTTT ngày 12 tháng 9 năm 2017 </w:t>
      </w:r>
      <w:r w:rsidR="00366771" w:rsidRPr="00A10EA7">
        <w:rPr>
          <w:rFonts w:ascii="Times New Roman" w:eastAsia="Aptos" w:hAnsi="Times New Roman" w:cs="Times New Roman"/>
          <w:i/>
          <w:iCs/>
          <w:color w:val="000000" w:themeColor="text1"/>
          <w:sz w:val="28"/>
          <w:szCs w:val="28"/>
        </w:rPr>
        <w:t xml:space="preserve">của Bộ trưởng Bộ Thông tin và Truyền thông  </w:t>
      </w:r>
      <w:r w:rsidRPr="00A10EA7">
        <w:rPr>
          <w:rFonts w:ascii="Times New Roman" w:eastAsia="Aptos" w:hAnsi="Times New Roman" w:cs="Times New Roman"/>
          <w:i/>
          <w:iCs/>
          <w:color w:val="000000" w:themeColor="text1"/>
          <w:sz w:val="28"/>
          <w:szCs w:val="28"/>
        </w:rPr>
        <w:t>quy định về điều phối, ứng cứu sự cố an toàn thông tin mạng trên toàn quốc;</w:t>
      </w:r>
    </w:p>
    <w:p w14:paraId="23FE54B0" w14:textId="19445DE4"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lastRenderedPageBreak/>
        <w:t xml:space="preserve">Căn cứ Thông tư số 31/2017/TT-BTTTT ngày 15 tháng 11 năm 2017 </w:t>
      </w:r>
      <w:r w:rsidR="00366771" w:rsidRPr="00A10EA7">
        <w:rPr>
          <w:rFonts w:ascii="Times New Roman" w:eastAsia="Aptos" w:hAnsi="Times New Roman" w:cs="Times New Roman"/>
          <w:i/>
          <w:iCs/>
          <w:color w:val="000000" w:themeColor="text1"/>
          <w:sz w:val="28"/>
          <w:szCs w:val="28"/>
        </w:rPr>
        <w:t xml:space="preserve">của Bộ trưởng Bộ Thông tin và Truyền thông  </w:t>
      </w:r>
      <w:r w:rsidRPr="00A10EA7">
        <w:rPr>
          <w:rFonts w:ascii="Times New Roman" w:eastAsia="Aptos" w:hAnsi="Times New Roman" w:cs="Times New Roman"/>
          <w:i/>
          <w:iCs/>
          <w:color w:val="000000" w:themeColor="text1"/>
          <w:sz w:val="28"/>
          <w:szCs w:val="28"/>
        </w:rPr>
        <w:t>quy định hoạt động giám sát an toàn hệ thống thông tin;</w:t>
      </w:r>
    </w:p>
    <w:p w14:paraId="6F03BC93" w14:textId="6ED2C400" w:rsidR="004A3F39" w:rsidRPr="00A10EA7" w:rsidRDefault="004A3F39" w:rsidP="00A72BCF">
      <w:pPr>
        <w:widowControl w:val="0"/>
        <w:spacing w:before="120" w:after="120" w:line="240" w:lineRule="auto"/>
        <w:ind w:firstLine="709"/>
        <w:jc w:val="both"/>
        <w:rPr>
          <w:rFonts w:ascii="Times New Roman" w:eastAsia="Aptos" w:hAnsi="Times New Roman" w:cs="Times New Roman"/>
          <w:i/>
          <w:iCs/>
          <w:color w:val="000000" w:themeColor="text1"/>
          <w:sz w:val="28"/>
          <w:szCs w:val="28"/>
        </w:rPr>
      </w:pPr>
      <w:r w:rsidRPr="00A10EA7">
        <w:rPr>
          <w:rFonts w:ascii="Times New Roman" w:eastAsia="Aptos" w:hAnsi="Times New Roman" w:cs="Times New Roman"/>
          <w:i/>
          <w:iCs/>
          <w:color w:val="000000" w:themeColor="text1"/>
          <w:sz w:val="28"/>
          <w:szCs w:val="28"/>
        </w:rPr>
        <w:t>Theo đề nghị của Giám đốc Công an thành phố Hải Phòng</w:t>
      </w:r>
      <w:r w:rsidR="00366771" w:rsidRPr="00A10EA7">
        <w:rPr>
          <w:rFonts w:ascii="Times New Roman" w:eastAsia="Aptos" w:hAnsi="Times New Roman" w:cs="Times New Roman"/>
          <w:i/>
          <w:iCs/>
          <w:color w:val="000000" w:themeColor="text1"/>
          <w:sz w:val="28"/>
          <w:szCs w:val="28"/>
        </w:rPr>
        <w:t xml:space="preserve"> tại Tờ trình số…</w:t>
      </w:r>
      <w:r w:rsidRPr="00A10EA7">
        <w:rPr>
          <w:rFonts w:ascii="Times New Roman" w:eastAsia="Aptos" w:hAnsi="Times New Roman" w:cs="Times New Roman"/>
          <w:i/>
          <w:iCs/>
          <w:color w:val="000000" w:themeColor="text1"/>
          <w:sz w:val="28"/>
          <w:szCs w:val="28"/>
        </w:rPr>
        <w:t>,</w:t>
      </w:r>
    </w:p>
    <w:p w14:paraId="77C9250E" w14:textId="674D7B2A" w:rsidR="004A3F39" w:rsidRPr="00A10EA7" w:rsidRDefault="00366771" w:rsidP="00A72BCF">
      <w:pPr>
        <w:widowControl w:val="0"/>
        <w:spacing w:before="120" w:after="120" w:line="240" w:lineRule="auto"/>
        <w:ind w:firstLine="709"/>
        <w:jc w:val="both"/>
        <w:rPr>
          <w:rFonts w:ascii="Times New Roman" w:eastAsia="Aptos" w:hAnsi="Times New Roman" w:cs="Times New Roman"/>
          <w:color w:val="000000" w:themeColor="text1"/>
          <w:sz w:val="18"/>
          <w:szCs w:val="18"/>
        </w:rPr>
      </w:pPr>
      <w:r w:rsidRPr="00A10EA7">
        <w:rPr>
          <w:rFonts w:ascii="Times New Roman" w:eastAsia="Aptos" w:hAnsi="Times New Roman" w:cs="Times New Roman"/>
          <w:i/>
          <w:iCs/>
          <w:color w:val="000000" w:themeColor="text1"/>
          <w:sz w:val="28"/>
          <w:szCs w:val="28"/>
        </w:rPr>
        <w:t xml:space="preserve">Ủy ban nhân dân thành phố ban hành Quyết định </w:t>
      </w:r>
      <w:r w:rsidR="00E25728" w:rsidRPr="00A10EA7">
        <w:rPr>
          <w:rFonts w:ascii="Times New Roman" w:eastAsia="Aptos" w:hAnsi="Times New Roman" w:cs="Times New Roman"/>
          <w:i/>
          <w:iCs/>
          <w:color w:val="000000" w:themeColor="text1"/>
          <w:sz w:val="28"/>
          <w:szCs w:val="28"/>
        </w:rPr>
        <w:t>Ban hành Quy chế bảo đảm an ninh mạng hệ thống thông tin các cơ quan nhà nước trên địa bàn thành phố Hải Phòng</w:t>
      </w:r>
      <w:r w:rsidR="00A72BCF" w:rsidRPr="00A10EA7">
        <w:rPr>
          <w:rFonts w:ascii="Times New Roman" w:eastAsia="Aptos" w:hAnsi="Times New Roman" w:cs="Times New Roman"/>
          <w:i/>
          <w:iCs/>
          <w:color w:val="000000" w:themeColor="text1"/>
          <w:sz w:val="28"/>
          <w:szCs w:val="28"/>
        </w:rPr>
        <w:t>:</w:t>
      </w:r>
    </w:p>
    <w:p w14:paraId="7A9F8CE8" w14:textId="7AA6C00E" w:rsidR="004A3F39" w:rsidRPr="00A10EA7" w:rsidRDefault="004A3F39" w:rsidP="00A72BCF">
      <w:pPr>
        <w:widowControl w:val="0"/>
        <w:spacing w:before="120" w:after="120" w:line="240" w:lineRule="auto"/>
        <w:ind w:firstLine="709"/>
        <w:jc w:val="both"/>
        <w:rPr>
          <w:rFonts w:ascii="Times New Roman" w:eastAsia="Aptos" w:hAnsi="Times New Roman" w:cs="Times New Roman"/>
          <w:color w:val="000000" w:themeColor="text1"/>
          <w:sz w:val="28"/>
          <w:szCs w:val="28"/>
        </w:rPr>
      </w:pPr>
      <w:bookmarkStart w:id="2" w:name="dieu_1"/>
      <w:r w:rsidRPr="00A10EA7">
        <w:rPr>
          <w:rFonts w:ascii="Times New Roman" w:eastAsia="Aptos" w:hAnsi="Times New Roman" w:cs="Times New Roman"/>
          <w:b/>
          <w:bCs/>
          <w:color w:val="000000" w:themeColor="text1"/>
          <w:sz w:val="28"/>
          <w:szCs w:val="28"/>
        </w:rPr>
        <w:t>Điều 1. </w:t>
      </w:r>
      <w:r w:rsidRPr="00A10EA7">
        <w:rPr>
          <w:rFonts w:ascii="Times New Roman" w:eastAsia="Aptos" w:hAnsi="Times New Roman" w:cs="Times New Roman"/>
          <w:color w:val="000000" w:themeColor="text1"/>
          <w:sz w:val="28"/>
          <w:szCs w:val="28"/>
        </w:rPr>
        <w:t xml:space="preserve">Ban hành kèm theo Quyết định này “Quy chế bảo đảm an ninh mạng hệ thống thông tin </w:t>
      </w:r>
      <w:r w:rsidR="00A72BCF" w:rsidRPr="00A10EA7">
        <w:rPr>
          <w:rFonts w:ascii="Times New Roman" w:eastAsia="Aptos" w:hAnsi="Times New Roman" w:cs="Times New Roman"/>
          <w:color w:val="000000" w:themeColor="text1"/>
          <w:sz w:val="28"/>
          <w:szCs w:val="28"/>
        </w:rPr>
        <w:t>c</w:t>
      </w:r>
      <w:r w:rsidRPr="00A10EA7">
        <w:rPr>
          <w:rFonts w:ascii="Times New Roman" w:eastAsia="Aptos" w:hAnsi="Times New Roman" w:cs="Times New Roman"/>
          <w:color w:val="000000" w:themeColor="text1"/>
          <w:sz w:val="28"/>
          <w:szCs w:val="28"/>
        </w:rPr>
        <w:t>ác cơ quan nhà nước trên địa bàn thành phố Hải Phòng”.</w:t>
      </w:r>
      <w:bookmarkEnd w:id="2"/>
    </w:p>
    <w:p w14:paraId="7715038D" w14:textId="06863B1A" w:rsidR="00E25728" w:rsidRPr="00A10EA7" w:rsidRDefault="004A3F39" w:rsidP="00A72BCF">
      <w:pPr>
        <w:widowControl w:val="0"/>
        <w:spacing w:before="120" w:after="120" w:line="240" w:lineRule="auto"/>
        <w:ind w:firstLine="709"/>
        <w:jc w:val="both"/>
        <w:rPr>
          <w:rFonts w:ascii="Times New Roman" w:eastAsia="Aptos" w:hAnsi="Times New Roman" w:cs="Times New Roman"/>
          <w:color w:val="000000" w:themeColor="text1"/>
          <w:sz w:val="28"/>
          <w:szCs w:val="28"/>
        </w:rPr>
      </w:pPr>
      <w:bookmarkStart w:id="3" w:name="dieu_2"/>
      <w:r w:rsidRPr="00A10EA7">
        <w:rPr>
          <w:rFonts w:ascii="Times New Roman" w:eastAsia="Aptos" w:hAnsi="Times New Roman" w:cs="Times New Roman"/>
          <w:b/>
          <w:bCs/>
          <w:color w:val="000000" w:themeColor="text1"/>
          <w:sz w:val="28"/>
          <w:szCs w:val="28"/>
        </w:rPr>
        <w:t>Điều 2. </w:t>
      </w:r>
      <w:r w:rsidRPr="00A10EA7">
        <w:rPr>
          <w:rFonts w:ascii="Times New Roman" w:eastAsia="Aptos" w:hAnsi="Times New Roman" w:cs="Times New Roman"/>
          <w:color w:val="000000" w:themeColor="text1"/>
          <w:sz w:val="28"/>
          <w:szCs w:val="28"/>
        </w:rPr>
        <w:t>Quyết định này có hiệu lực thi hành kể từ ngày 01 tháng 7 năm 2026</w:t>
      </w:r>
      <w:r w:rsidR="00E25728" w:rsidRPr="00A10EA7">
        <w:rPr>
          <w:rFonts w:ascii="Times New Roman" w:eastAsia="Aptos" w:hAnsi="Times New Roman" w:cs="Times New Roman"/>
          <w:color w:val="000000" w:themeColor="text1"/>
          <w:sz w:val="28"/>
          <w:szCs w:val="28"/>
        </w:rPr>
        <w:t>. Các quyết định sau hết hiệu lực kể từ ngày quyết định này có hiệu lực:</w:t>
      </w:r>
      <w:r w:rsidR="00A72BCF" w:rsidRPr="00A10EA7">
        <w:rPr>
          <w:rFonts w:ascii="Times New Roman" w:eastAsia="Aptos" w:hAnsi="Times New Roman" w:cs="Times New Roman"/>
          <w:color w:val="000000" w:themeColor="text1"/>
          <w:sz w:val="28"/>
          <w:szCs w:val="28"/>
        </w:rPr>
        <w:t xml:space="preserve"> </w:t>
      </w:r>
      <w:r w:rsidRPr="00A10EA7">
        <w:rPr>
          <w:rFonts w:ascii="Times New Roman" w:eastAsia="Aptos" w:hAnsi="Times New Roman" w:cs="Times New Roman"/>
          <w:color w:val="000000" w:themeColor="text1"/>
          <w:sz w:val="28"/>
          <w:szCs w:val="28"/>
        </w:rPr>
        <w:t>Quyết định số 2993/2016/QĐ-UBND ngày 30 tháng 11 năm 2016 của Ủy ban nhân dân thành phố Hải Phòng</w:t>
      </w:r>
      <w:r w:rsidR="00E25728" w:rsidRPr="00A10EA7">
        <w:rPr>
          <w:rFonts w:ascii="Times New Roman" w:eastAsia="Aptos" w:hAnsi="Times New Roman" w:cs="Times New Roman"/>
          <w:color w:val="000000" w:themeColor="text1"/>
          <w:sz w:val="28"/>
          <w:szCs w:val="28"/>
        </w:rPr>
        <w:t xml:space="preserve"> (cũ)</w:t>
      </w:r>
      <w:r w:rsidRPr="00A10EA7">
        <w:rPr>
          <w:rFonts w:ascii="Times New Roman" w:eastAsia="Aptos" w:hAnsi="Times New Roman" w:cs="Times New Roman"/>
          <w:color w:val="000000" w:themeColor="text1"/>
          <w:sz w:val="28"/>
          <w:szCs w:val="28"/>
        </w:rPr>
        <w:t xml:space="preserve"> về việc ban hành Quy chế bảo đảm an toàn, an ninh thông tin trong hoạt động ứng dụng công nghệ thông tin của cơ quan nhà nước trên địa bàn thành phố Hải Phòng, Quyết định số </w:t>
      </w:r>
      <w:bookmarkEnd w:id="3"/>
      <w:r w:rsidRPr="00A10EA7">
        <w:rPr>
          <w:rFonts w:ascii="Times New Roman" w:eastAsia="Aptos" w:hAnsi="Times New Roman" w:cs="Times New Roman"/>
          <w:color w:val="000000" w:themeColor="text1"/>
          <w:sz w:val="28"/>
          <w:szCs w:val="28"/>
        </w:rPr>
        <w:t>39/2024/QĐ-UBND ngày 13 tháng 9 năm 2024 của Ủy ban nhân dân tỉnh Hải Dương</w:t>
      </w:r>
      <w:r w:rsidR="00E25728" w:rsidRPr="00A10EA7">
        <w:rPr>
          <w:rFonts w:ascii="Times New Roman" w:eastAsia="Aptos" w:hAnsi="Times New Roman" w:cs="Times New Roman"/>
          <w:color w:val="000000" w:themeColor="text1"/>
          <w:sz w:val="28"/>
          <w:szCs w:val="28"/>
        </w:rPr>
        <w:t xml:space="preserve"> (cũ)</w:t>
      </w:r>
      <w:r w:rsidRPr="00A10EA7">
        <w:rPr>
          <w:rFonts w:ascii="Times New Roman" w:eastAsia="Aptos" w:hAnsi="Times New Roman" w:cs="Times New Roman"/>
          <w:color w:val="000000" w:themeColor="text1"/>
          <w:sz w:val="28"/>
          <w:szCs w:val="28"/>
        </w:rPr>
        <w:t xml:space="preserve"> về việc ban hành Quy chế bảo đảm an toàn, an ninh thông tin trong hoạt động ứng dụng công nghệ thông tin của cơ quan nhà nước trên địa bàn tỉnh Hải Dương.</w:t>
      </w:r>
      <w:bookmarkStart w:id="4" w:name="dieu_3"/>
    </w:p>
    <w:p w14:paraId="190CFCF8" w14:textId="4B7F8B6F" w:rsidR="004A3F39" w:rsidRPr="00A10EA7" w:rsidRDefault="004A3F39" w:rsidP="00A72BCF">
      <w:pPr>
        <w:widowControl w:val="0"/>
        <w:spacing w:before="120" w:after="120" w:line="240" w:lineRule="auto"/>
        <w:ind w:firstLine="709"/>
        <w:jc w:val="both"/>
        <w:rPr>
          <w:rFonts w:ascii="Times New Roman" w:eastAsia="Aptos" w:hAnsi="Times New Roman" w:cs="Times New Roman"/>
          <w:color w:val="000000" w:themeColor="text1"/>
          <w:sz w:val="28"/>
          <w:szCs w:val="28"/>
        </w:rPr>
      </w:pPr>
      <w:r w:rsidRPr="00A10EA7">
        <w:rPr>
          <w:rFonts w:ascii="Times New Roman" w:eastAsia="Aptos" w:hAnsi="Times New Roman" w:cs="Times New Roman"/>
          <w:b/>
          <w:bCs/>
          <w:color w:val="000000" w:themeColor="text1"/>
          <w:sz w:val="28"/>
          <w:szCs w:val="28"/>
        </w:rPr>
        <w:t>Điều 3. </w:t>
      </w:r>
      <w:r w:rsidRPr="00A10EA7">
        <w:rPr>
          <w:rFonts w:ascii="Times New Roman" w:eastAsia="Aptos" w:hAnsi="Times New Roman" w:cs="Times New Roman"/>
          <w:color w:val="000000" w:themeColor="text1"/>
          <w:sz w:val="28"/>
          <w:szCs w:val="28"/>
        </w:rPr>
        <w:t>Chánh Văn phòng Ủy ban nhân dân thành phố; Thủ trưởng các sở, ban, ngành của thành phố; Chủ tịch Ủy ban nhân dân các xã, phường, đặc khu và tổ chức, cá nhân liên quan chịu trách nhiệm thi hành Quyết định này./.</w:t>
      </w:r>
      <w:bookmarkEnd w:id="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9"/>
        <w:gridCol w:w="4649"/>
      </w:tblGrid>
      <w:tr w:rsidR="004A3F39" w:rsidRPr="00A10EA7" w14:paraId="4B72782E" w14:textId="77777777" w:rsidTr="00E711C0">
        <w:trPr>
          <w:tblCellSpacing w:w="0" w:type="dxa"/>
        </w:trPr>
        <w:tc>
          <w:tcPr>
            <w:tcW w:w="2500" w:type="pct"/>
            <w:shd w:val="clear" w:color="auto" w:fill="FFFFFF"/>
            <w:tcMar>
              <w:top w:w="0" w:type="dxa"/>
              <w:left w:w="108" w:type="dxa"/>
              <w:bottom w:w="0" w:type="dxa"/>
              <w:right w:w="108" w:type="dxa"/>
            </w:tcMar>
            <w:hideMark/>
          </w:tcPr>
          <w:p w14:paraId="3423DB8C" w14:textId="6C0AE102" w:rsidR="00E25728" w:rsidRPr="00A10EA7" w:rsidRDefault="004A3F39" w:rsidP="00CC2E99">
            <w:pPr>
              <w:spacing w:after="0" w:line="240" w:lineRule="auto"/>
              <w:rPr>
                <w:rFonts w:ascii="Times New Roman" w:eastAsia="Aptos" w:hAnsi="Times New Roman" w:cs="Times New Roman"/>
                <w:color w:val="000000" w:themeColor="text1"/>
              </w:rPr>
            </w:pPr>
            <w:r w:rsidRPr="00A10EA7">
              <w:rPr>
                <w:rFonts w:ascii="Times New Roman" w:eastAsia="Aptos" w:hAnsi="Times New Roman" w:cs="Times New Roman"/>
                <w:b/>
                <w:bCs/>
                <w:i/>
                <w:iCs/>
                <w:color w:val="000000" w:themeColor="text1"/>
                <w:sz w:val="28"/>
                <w:szCs w:val="28"/>
              </w:rPr>
              <w:br/>
            </w:r>
            <w:r w:rsidRPr="00A10EA7">
              <w:rPr>
                <w:rFonts w:ascii="Times New Roman" w:eastAsia="Aptos" w:hAnsi="Times New Roman" w:cs="Times New Roman"/>
                <w:b/>
                <w:bCs/>
                <w:i/>
                <w:iCs/>
                <w:color w:val="000000" w:themeColor="text1"/>
              </w:rPr>
              <w:t>Nơi nhận:</w:t>
            </w:r>
            <w:r w:rsidRPr="00A10EA7">
              <w:rPr>
                <w:rFonts w:ascii="Times New Roman" w:eastAsia="Aptos" w:hAnsi="Times New Roman" w:cs="Times New Roman"/>
                <w:b/>
                <w:bCs/>
                <w:i/>
                <w:iCs/>
                <w:color w:val="000000" w:themeColor="text1"/>
              </w:rPr>
              <w:br/>
            </w:r>
            <w:r w:rsidRPr="00A10EA7">
              <w:rPr>
                <w:rFonts w:ascii="Times New Roman" w:eastAsia="Aptos" w:hAnsi="Times New Roman" w:cs="Times New Roman"/>
                <w:color w:val="000000" w:themeColor="text1"/>
              </w:rPr>
              <w:t>- Văn phòng Chính phủ;</w:t>
            </w:r>
            <w:r w:rsidRPr="00A10EA7">
              <w:rPr>
                <w:rFonts w:ascii="Times New Roman" w:eastAsia="Aptos" w:hAnsi="Times New Roman" w:cs="Times New Roman"/>
                <w:color w:val="000000" w:themeColor="text1"/>
              </w:rPr>
              <w:br/>
              <w:t xml:space="preserve">- </w:t>
            </w:r>
            <w:r w:rsidR="00E25728" w:rsidRPr="00A10EA7">
              <w:rPr>
                <w:rFonts w:ascii="Times New Roman" w:eastAsia="Aptos" w:hAnsi="Times New Roman" w:cs="Times New Roman"/>
                <w:color w:val="000000" w:themeColor="text1"/>
              </w:rPr>
              <w:t>Cục Kiểm tra văn bản và Tổ chức thi hành pháp luật – Bộ Tư pháp;</w:t>
            </w:r>
            <w:r w:rsidRPr="00A10EA7">
              <w:rPr>
                <w:rFonts w:ascii="Times New Roman" w:eastAsia="Aptos" w:hAnsi="Times New Roman" w:cs="Times New Roman"/>
                <w:color w:val="000000" w:themeColor="text1"/>
              </w:rPr>
              <w:br/>
              <w:t xml:space="preserve">- </w:t>
            </w:r>
            <w:r w:rsidR="00E25728" w:rsidRPr="00A10EA7">
              <w:rPr>
                <w:rFonts w:ascii="Times New Roman" w:eastAsia="Aptos" w:hAnsi="Times New Roman" w:cs="Times New Roman"/>
                <w:color w:val="000000" w:themeColor="text1"/>
              </w:rPr>
              <w:t>C</w:t>
            </w:r>
            <w:r w:rsidR="00D7547C" w:rsidRPr="00A10EA7">
              <w:rPr>
                <w:rFonts w:ascii="Times New Roman" w:eastAsia="Aptos" w:hAnsi="Times New Roman" w:cs="Times New Roman"/>
                <w:color w:val="000000" w:themeColor="text1"/>
              </w:rPr>
              <w:t>ụ</w:t>
            </w:r>
            <w:r w:rsidR="00E25728" w:rsidRPr="00A10EA7">
              <w:rPr>
                <w:rFonts w:ascii="Times New Roman" w:eastAsia="Aptos" w:hAnsi="Times New Roman" w:cs="Times New Roman"/>
                <w:color w:val="000000" w:themeColor="text1"/>
              </w:rPr>
              <w:t xml:space="preserve">c Pháp chế và CCHC, TP - </w:t>
            </w:r>
            <w:r w:rsidRPr="00A10EA7">
              <w:rPr>
                <w:rFonts w:ascii="Times New Roman" w:eastAsia="Aptos" w:hAnsi="Times New Roman" w:cs="Times New Roman"/>
                <w:color w:val="000000" w:themeColor="text1"/>
              </w:rPr>
              <w:t>Bộ Công an;</w:t>
            </w:r>
            <w:r w:rsidRPr="00A10EA7">
              <w:rPr>
                <w:rFonts w:ascii="Times New Roman" w:eastAsia="Aptos" w:hAnsi="Times New Roman" w:cs="Times New Roman"/>
                <w:color w:val="000000" w:themeColor="text1"/>
              </w:rPr>
              <w:br/>
              <w:t>- Thường trực Thành ủy;</w:t>
            </w:r>
            <w:r w:rsidRPr="00A10EA7">
              <w:rPr>
                <w:rFonts w:ascii="Times New Roman" w:eastAsia="Aptos" w:hAnsi="Times New Roman" w:cs="Times New Roman"/>
                <w:color w:val="000000" w:themeColor="text1"/>
              </w:rPr>
              <w:br/>
              <w:t xml:space="preserve">- </w:t>
            </w:r>
            <w:r w:rsidR="00E25728" w:rsidRPr="00A10EA7">
              <w:rPr>
                <w:rFonts w:ascii="Times New Roman" w:eastAsia="Aptos" w:hAnsi="Times New Roman" w:cs="Times New Roman"/>
                <w:color w:val="000000" w:themeColor="text1"/>
              </w:rPr>
              <w:t xml:space="preserve">Thường trực </w:t>
            </w:r>
            <w:r w:rsidRPr="00A10EA7">
              <w:rPr>
                <w:rFonts w:ascii="Times New Roman" w:eastAsia="Aptos" w:hAnsi="Times New Roman" w:cs="Times New Roman"/>
                <w:color w:val="000000" w:themeColor="text1"/>
              </w:rPr>
              <w:t>Hội đồng nhân dân thành phố;</w:t>
            </w:r>
            <w:r w:rsidRPr="00A10EA7">
              <w:rPr>
                <w:rFonts w:ascii="Times New Roman" w:eastAsia="Aptos" w:hAnsi="Times New Roman" w:cs="Times New Roman"/>
                <w:color w:val="000000" w:themeColor="text1"/>
              </w:rPr>
              <w:br/>
              <w:t>- Đoàn Đại biểu Quốc hội thành phố;</w:t>
            </w:r>
            <w:r w:rsidRPr="00A10EA7">
              <w:rPr>
                <w:rFonts w:ascii="Times New Roman" w:eastAsia="Aptos" w:hAnsi="Times New Roman" w:cs="Times New Roman"/>
                <w:color w:val="000000" w:themeColor="text1"/>
              </w:rPr>
              <w:br/>
              <w:t>- Ủy ban MTTQ Việt Nam thành phố;</w:t>
            </w:r>
            <w:r w:rsidRPr="00A10EA7">
              <w:rPr>
                <w:rFonts w:ascii="Times New Roman" w:eastAsia="Aptos" w:hAnsi="Times New Roman" w:cs="Times New Roman"/>
                <w:color w:val="000000" w:themeColor="text1"/>
              </w:rPr>
              <w:br/>
              <w:t>-</w:t>
            </w:r>
            <w:r w:rsidR="00E25728" w:rsidRPr="00A10EA7">
              <w:rPr>
                <w:rFonts w:ascii="Times New Roman" w:eastAsia="Aptos" w:hAnsi="Times New Roman" w:cs="Times New Roman"/>
                <w:color w:val="000000" w:themeColor="text1"/>
              </w:rPr>
              <w:t xml:space="preserve"> Các Phó chủ tịch</w:t>
            </w:r>
            <w:r w:rsidRPr="00A10EA7">
              <w:rPr>
                <w:rFonts w:ascii="Times New Roman" w:eastAsia="Aptos" w:hAnsi="Times New Roman" w:cs="Times New Roman"/>
                <w:color w:val="000000" w:themeColor="text1"/>
              </w:rPr>
              <w:t xml:space="preserve"> UBND thành phố;</w:t>
            </w:r>
            <w:r w:rsidRPr="00A10EA7">
              <w:rPr>
                <w:rFonts w:ascii="Times New Roman" w:eastAsia="Aptos" w:hAnsi="Times New Roman" w:cs="Times New Roman"/>
                <w:color w:val="000000" w:themeColor="text1"/>
              </w:rPr>
              <w:br/>
              <w:t>- Sở, ban, ngành thành phố;</w:t>
            </w:r>
            <w:r w:rsidRPr="00A10EA7">
              <w:rPr>
                <w:rFonts w:ascii="Times New Roman" w:eastAsia="Aptos" w:hAnsi="Times New Roman" w:cs="Times New Roman"/>
                <w:color w:val="000000" w:themeColor="text1"/>
              </w:rPr>
              <w:br/>
              <w:t>- Sở Tư pháp (CSDL Quốc gia về pháp</w:t>
            </w:r>
            <w:r w:rsidR="00157DAF" w:rsidRPr="00A10EA7">
              <w:rPr>
                <w:rFonts w:ascii="Times New Roman" w:eastAsia="Aptos" w:hAnsi="Times New Roman" w:cs="Times New Roman"/>
                <w:color w:val="000000" w:themeColor="text1"/>
              </w:rPr>
              <w:t xml:space="preserve"> </w:t>
            </w:r>
            <w:r w:rsidRPr="00A10EA7">
              <w:rPr>
                <w:rFonts w:ascii="Times New Roman" w:eastAsia="Aptos" w:hAnsi="Times New Roman" w:cs="Times New Roman"/>
                <w:color w:val="000000" w:themeColor="text1"/>
              </w:rPr>
              <w:t>luật);</w:t>
            </w:r>
            <w:r w:rsidRPr="00A10EA7">
              <w:rPr>
                <w:rFonts w:ascii="Times New Roman" w:eastAsia="Aptos" w:hAnsi="Times New Roman" w:cs="Times New Roman"/>
                <w:color w:val="000000" w:themeColor="text1"/>
              </w:rPr>
              <w:br/>
              <w:t>- UBND các xã, phường, đặc khu;</w:t>
            </w:r>
          </w:p>
          <w:p w14:paraId="225169CC" w14:textId="026F1131" w:rsidR="004A3F39" w:rsidRPr="00A10EA7" w:rsidRDefault="00E25728" w:rsidP="00CC2E99">
            <w:pPr>
              <w:spacing w:after="0" w:line="240" w:lineRule="auto"/>
              <w:rPr>
                <w:rFonts w:ascii="Times New Roman" w:eastAsia="Aptos" w:hAnsi="Times New Roman" w:cs="Times New Roman"/>
                <w:color w:val="000000" w:themeColor="text1"/>
                <w:sz w:val="28"/>
                <w:szCs w:val="28"/>
              </w:rPr>
            </w:pPr>
            <w:r w:rsidRPr="00A10EA7">
              <w:rPr>
                <w:rFonts w:ascii="Times New Roman" w:eastAsia="Aptos" w:hAnsi="Times New Roman" w:cs="Times New Roman"/>
                <w:color w:val="000000" w:themeColor="text1"/>
              </w:rPr>
              <w:t>- Báo và Phát thanh, truyền hình Hải Phòng;</w:t>
            </w:r>
            <w:r w:rsidR="004A3F39" w:rsidRPr="00A10EA7">
              <w:rPr>
                <w:rFonts w:ascii="Times New Roman" w:eastAsia="Aptos" w:hAnsi="Times New Roman" w:cs="Times New Roman"/>
                <w:color w:val="000000" w:themeColor="text1"/>
              </w:rPr>
              <w:br/>
              <w:t>- TT Thông tin - Công báo thành phố;</w:t>
            </w:r>
          </w:p>
        </w:tc>
        <w:tc>
          <w:tcPr>
            <w:tcW w:w="2500" w:type="pct"/>
            <w:shd w:val="clear" w:color="auto" w:fill="FFFFFF"/>
            <w:tcMar>
              <w:top w:w="0" w:type="dxa"/>
              <w:left w:w="108" w:type="dxa"/>
              <w:bottom w:w="0" w:type="dxa"/>
              <w:right w:w="108" w:type="dxa"/>
            </w:tcMar>
            <w:hideMark/>
          </w:tcPr>
          <w:p w14:paraId="28547753" w14:textId="77777777" w:rsidR="004A3F39" w:rsidRPr="00A10EA7" w:rsidRDefault="004A3F39" w:rsidP="00E711C0">
            <w:pPr>
              <w:jc w:val="center"/>
              <w:rPr>
                <w:rFonts w:ascii="Times New Roman" w:eastAsia="Aptos" w:hAnsi="Times New Roman" w:cs="Times New Roman"/>
                <w:color w:val="000000" w:themeColor="text1"/>
                <w:sz w:val="28"/>
                <w:szCs w:val="28"/>
              </w:rPr>
            </w:pPr>
            <w:r w:rsidRPr="00A10EA7">
              <w:rPr>
                <w:rFonts w:ascii="Times New Roman" w:eastAsia="Aptos" w:hAnsi="Times New Roman" w:cs="Times New Roman"/>
                <w:b/>
                <w:bCs/>
                <w:color w:val="000000" w:themeColor="text1"/>
                <w:sz w:val="28"/>
                <w:szCs w:val="28"/>
              </w:rPr>
              <w:t>TM. ỦY BAN NHÂN DÂN</w:t>
            </w:r>
            <w:r w:rsidRPr="00A10EA7">
              <w:rPr>
                <w:rFonts w:ascii="Times New Roman" w:eastAsia="Aptos" w:hAnsi="Times New Roman" w:cs="Times New Roman"/>
                <w:b/>
                <w:bCs/>
                <w:color w:val="000000" w:themeColor="text1"/>
                <w:sz w:val="28"/>
                <w:szCs w:val="28"/>
              </w:rPr>
              <w:br/>
              <w:t>CHỦ TỊCH</w:t>
            </w:r>
            <w:r w:rsidRPr="00A10EA7">
              <w:rPr>
                <w:rFonts w:ascii="Times New Roman" w:eastAsia="Aptos" w:hAnsi="Times New Roman" w:cs="Times New Roman"/>
                <w:b/>
                <w:bCs/>
                <w:color w:val="000000" w:themeColor="text1"/>
                <w:sz w:val="28"/>
                <w:szCs w:val="28"/>
              </w:rPr>
              <w:br/>
            </w:r>
            <w:r w:rsidRPr="00A10EA7">
              <w:rPr>
                <w:rFonts w:ascii="Times New Roman" w:eastAsia="Aptos" w:hAnsi="Times New Roman" w:cs="Times New Roman"/>
                <w:b/>
                <w:bCs/>
                <w:color w:val="000000" w:themeColor="text1"/>
                <w:sz w:val="28"/>
                <w:szCs w:val="28"/>
              </w:rPr>
              <w:br/>
            </w:r>
            <w:r w:rsidRPr="00A10EA7">
              <w:rPr>
                <w:rFonts w:ascii="Times New Roman" w:eastAsia="Aptos" w:hAnsi="Times New Roman" w:cs="Times New Roman"/>
                <w:b/>
                <w:bCs/>
                <w:color w:val="000000" w:themeColor="text1"/>
                <w:sz w:val="28"/>
                <w:szCs w:val="28"/>
              </w:rPr>
              <w:br/>
            </w:r>
            <w:r w:rsidRPr="00A10EA7">
              <w:rPr>
                <w:rFonts w:ascii="Times New Roman" w:eastAsia="Aptos" w:hAnsi="Times New Roman" w:cs="Times New Roman"/>
                <w:b/>
                <w:bCs/>
                <w:color w:val="000000" w:themeColor="text1"/>
                <w:sz w:val="28"/>
                <w:szCs w:val="28"/>
              </w:rPr>
              <w:br/>
            </w:r>
            <w:r w:rsidRPr="00A10EA7">
              <w:rPr>
                <w:rFonts w:ascii="Times New Roman" w:eastAsia="Aptos" w:hAnsi="Times New Roman" w:cs="Times New Roman"/>
                <w:b/>
                <w:bCs/>
                <w:color w:val="000000" w:themeColor="text1"/>
                <w:sz w:val="28"/>
                <w:szCs w:val="28"/>
              </w:rPr>
              <w:br/>
            </w:r>
            <w:r w:rsidRPr="00A10EA7">
              <w:rPr>
                <w:rFonts w:ascii="Times New Roman" w:eastAsia="Aptos" w:hAnsi="Times New Roman" w:cs="Times New Roman"/>
                <w:b/>
                <w:bCs/>
                <w:color w:val="000000" w:themeColor="text1"/>
                <w:sz w:val="28"/>
                <w:szCs w:val="28"/>
              </w:rPr>
              <w:br/>
            </w:r>
          </w:p>
        </w:tc>
      </w:tr>
    </w:tbl>
    <w:p w14:paraId="01794C10" w14:textId="77777777" w:rsidR="004A3F39" w:rsidRPr="00A10EA7" w:rsidRDefault="004A3F39" w:rsidP="004A3F39">
      <w:pPr>
        <w:jc w:val="both"/>
        <w:rPr>
          <w:rFonts w:ascii="Times New Roman" w:hAnsi="Times New Roman" w:cs="Times New Roman"/>
          <w:color w:val="000000" w:themeColor="text1"/>
          <w:sz w:val="28"/>
          <w:szCs w:val="28"/>
        </w:rPr>
      </w:pPr>
    </w:p>
    <w:p w14:paraId="3B9146C4" w14:textId="77777777" w:rsidR="004A3F39" w:rsidRPr="00A10EA7" w:rsidRDefault="004A3F39">
      <w:pPr>
        <w:rPr>
          <w:color w:val="000000" w:themeColor="text1"/>
        </w:rPr>
      </w:pPr>
    </w:p>
    <w:sectPr w:rsidR="004A3F39" w:rsidRPr="00A10EA7" w:rsidSect="00226046">
      <w:pgSz w:w="11907" w:h="16840" w:code="9"/>
      <w:pgMar w:top="1021" w:right="1021"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39"/>
    <w:rsid w:val="0001188C"/>
    <w:rsid w:val="00077EFE"/>
    <w:rsid w:val="00157DAF"/>
    <w:rsid w:val="00204FDD"/>
    <w:rsid w:val="00226046"/>
    <w:rsid w:val="002603B0"/>
    <w:rsid w:val="00366771"/>
    <w:rsid w:val="00396714"/>
    <w:rsid w:val="004A3F39"/>
    <w:rsid w:val="004D5886"/>
    <w:rsid w:val="00752DDC"/>
    <w:rsid w:val="00812741"/>
    <w:rsid w:val="0083176A"/>
    <w:rsid w:val="00944153"/>
    <w:rsid w:val="00974ADA"/>
    <w:rsid w:val="00A10EA7"/>
    <w:rsid w:val="00A72BCF"/>
    <w:rsid w:val="00CC2E99"/>
    <w:rsid w:val="00D626FE"/>
    <w:rsid w:val="00D7547C"/>
    <w:rsid w:val="00E2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D47F"/>
  <w15:docId w15:val="{38419CAC-F886-4B37-9E70-CAE5D2E7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39"/>
  </w:style>
  <w:style w:type="paragraph" w:styleId="Heading1">
    <w:name w:val="heading 1"/>
    <w:basedOn w:val="Normal"/>
    <w:next w:val="Normal"/>
    <w:link w:val="Heading1Char"/>
    <w:uiPriority w:val="9"/>
    <w:qFormat/>
    <w:rsid w:val="004A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F39"/>
    <w:rPr>
      <w:rFonts w:eastAsiaTheme="majorEastAsia" w:cstheme="majorBidi"/>
      <w:color w:val="272727" w:themeColor="text1" w:themeTint="D8"/>
    </w:rPr>
  </w:style>
  <w:style w:type="paragraph" w:styleId="Title">
    <w:name w:val="Title"/>
    <w:basedOn w:val="Normal"/>
    <w:next w:val="Normal"/>
    <w:link w:val="TitleChar"/>
    <w:uiPriority w:val="10"/>
    <w:qFormat/>
    <w:rsid w:val="004A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F39"/>
    <w:pPr>
      <w:spacing w:before="160"/>
      <w:jc w:val="center"/>
    </w:pPr>
    <w:rPr>
      <w:i/>
      <w:iCs/>
      <w:color w:val="404040" w:themeColor="text1" w:themeTint="BF"/>
    </w:rPr>
  </w:style>
  <w:style w:type="character" w:customStyle="1" w:styleId="QuoteChar">
    <w:name w:val="Quote Char"/>
    <w:basedOn w:val="DefaultParagraphFont"/>
    <w:link w:val="Quote"/>
    <w:uiPriority w:val="29"/>
    <w:rsid w:val="004A3F39"/>
    <w:rPr>
      <w:i/>
      <w:iCs/>
      <w:color w:val="404040" w:themeColor="text1" w:themeTint="BF"/>
    </w:rPr>
  </w:style>
  <w:style w:type="paragraph" w:styleId="ListParagraph">
    <w:name w:val="List Paragraph"/>
    <w:basedOn w:val="Normal"/>
    <w:uiPriority w:val="34"/>
    <w:qFormat/>
    <w:rsid w:val="004A3F39"/>
    <w:pPr>
      <w:ind w:left="720"/>
      <w:contextualSpacing/>
    </w:pPr>
  </w:style>
  <w:style w:type="character" w:styleId="IntenseEmphasis">
    <w:name w:val="Intense Emphasis"/>
    <w:basedOn w:val="DefaultParagraphFont"/>
    <w:uiPriority w:val="21"/>
    <w:qFormat/>
    <w:rsid w:val="004A3F39"/>
    <w:rPr>
      <w:i/>
      <w:iCs/>
      <w:color w:val="0F4761" w:themeColor="accent1" w:themeShade="BF"/>
    </w:rPr>
  </w:style>
  <w:style w:type="paragraph" w:styleId="IntenseQuote">
    <w:name w:val="Intense Quote"/>
    <w:basedOn w:val="Normal"/>
    <w:next w:val="Normal"/>
    <w:link w:val="IntenseQuoteChar"/>
    <w:uiPriority w:val="30"/>
    <w:qFormat/>
    <w:rsid w:val="004A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F39"/>
    <w:rPr>
      <w:i/>
      <w:iCs/>
      <w:color w:val="0F4761" w:themeColor="accent1" w:themeShade="BF"/>
    </w:rPr>
  </w:style>
  <w:style w:type="character" w:styleId="IntenseReference">
    <w:name w:val="Intense Reference"/>
    <w:basedOn w:val="DefaultParagraphFont"/>
    <w:uiPriority w:val="32"/>
    <w:qFormat/>
    <w:rsid w:val="004A3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365 303</dc:creator>
  <cp:keywords/>
  <dc:description/>
  <cp:lastModifiedBy>Windows User</cp:lastModifiedBy>
  <cp:revision>2</cp:revision>
  <dcterms:created xsi:type="dcterms:W3CDTF">2026-05-26T04:18:00Z</dcterms:created>
  <dcterms:modified xsi:type="dcterms:W3CDTF">2026-05-26T04:18:00Z</dcterms:modified>
</cp:coreProperties>
</file>