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26" w:type="pct"/>
        <w:tblInd w:w="-537" w:type="dxa"/>
        <w:tblCellMar>
          <w:left w:w="0" w:type="dxa"/>
          <w:right w:w="0" w:type="dxa"/>
        </w:tblCellMar>
        <w:tblLook w:val="04A0" w:firstRow="1" w:lastRow="0" w:firstColumn="1" w:lastColumn="0" w:noHBand="0" w:noVBand="1"/>
      </w:tblPr>
      <w:tblGrid>
        <w:gridCol w:w="4223"/>
        <w:gridCol w:w="6165"/>
      </w:tblGrid>
      <w:tr w:rsidR="00C77B1D" w:rsidRPr="00C77B1D" w14:paraId="7A4F379C" w14:textId="77777777" w:rsidTr="000B7C31">
        <w:tc>
          <w:tcPr>
            <w:tcW w:w="4223" w:type="dxa"/>
            <w:shd w:val="clear" w:color="000000" w:fill="FFFFFF"/>
          </w:tcPr>
          <w:p w14:paraId="389D8FDB" w14:textId="10D41BB6" w:rsidR="006F497B" w:rsidRPr="00C77B1D" w:rsidRDefault="001460CA">
            <w:pPr>
              <w:jc w:val="center"/>
              <w:rPr>
                <w:rFonts w:ascii="Times New Roman" w:hAnsi="Times New Roman" w:cs="Times New Roman"/>
                <w:sz w:val="26"/>
                <w:lang w:val="en-US"/>
              </w:rPr>
            </w:pPr>
            <w:r w:rsidRPr="00C77B1D">
              <w:rPr>
                <w:rFonts w:ascii="Times New Roman" w:hAnsi="Times New Roman" w:cs="Times New Roman"/>
                <w:sz w:val="26"/>
              </w:rPr>
              <w:t xml:space="preserve">UBND </w:t>
            </w:r>
            <w:r w:rsidR="000B7C31" w:rsidRPr="00C77B1D">
              <w:rPr>
                <w:rFonts w:ascii="Times New Roman" w:hAnsi="Times New Roman" w:cs="Times New Roman"/>
                <w:sz w:val="26"/>
                <w:lang w:val="en-US"/>
              </w:rPr>
              <w:t>THÀNH PHỐ HẢI PHÒNG</w:t>
            </w:r>
          </w:p>
          <w:p w14:paraId="47AEB6A2" w14:textId="05410379" w:rsidR="006F497B" w:rsidRPr="00C77B1D" w:rsidRDefault="000B7C31" w:rsidP="000B7C31">
            <w:pPr>
              <w:jc w:val="center"/>
              <w:rPr>
                <w:rFonts w:ascii="Times New Roman" w:hAnsi="Times New Roman" w:cs="Times New Roman"/>
                <w:b/>
                <w:sz w:val="26"/>
                <w:szCs w:val="26"/>
              </w:rPr>
            </w:pPr>
            <w:r w:rsidRPr="00C77B1D">
              <w:rPr>
                <w:rFonts w:ascii="Times New Roman" w:hAnsi="Times New Roman" w:cs="Times New Roman"/>
                <w:noProof/>
                <w:lang w:val="en-US" w:eastAsia="ko-KR"/>
              </w:rPr>
              <mc:AlternateContent>
                <mc:Choice Requires="wps">
                  <w:drawing>
                    <wp:anchor distT="0" distB="0" distL="114300" distR="114300" simplePos="0" relativeHeight="251660288" behindDoc="0" locked="0" layoutInCell="1" allowOverlap="1" wp14:anchorId="63A21EC7" wp14:editId="32843C23">
                      <wp:simplePos x="0" y="0"/>
                      <wp:positionH relativeFrom="column">
                        <wp:posOffset>781685</wp:posOffset>
                      </wp:positionH>
                      <wp:positionV relativeFrom="paragraph">
                        <wp:posOffset>222250</wp:posOffset>
                      </wp:positionV>
                      <wp:extent cx="899795" cy="0"/>
                      <wp:effectExtent l="0" t="4445" r="0"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ln>
                              <a:effectLst/>
                            </wps:spPr>
                            <wps:bodyPr/>
                          </wps:wsp>
                        </a:graphicData>
                      </a:graphic>
                    </wp:anchor>
                  </w:drawing>
                </mc:Choice>
                <mc:Fallback>
                  <w:pict>
                    <v:line w14:anchorId="7F0EA41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55pt,17.5pt" to="13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"/>
                  </w:pict>
                </mc:Fallback>
              </mc:AlternateContent>
            </w:r>
            <w:r w:rsidR="001460CA" w:rsidRPr="00C77B1D">
              <w:rPr>
                <w:rFonts w:ascii="Times New Roman" w:hAnsi="Times New Roman" w:cs="Times New Roman"/>
                <w:b/>
                <w:sz w:val="26"/>
                <w:szCs w:val="26"/>
              </w:rPr>
              <w:t>SỞ KHOA HỌC VÀ CÔNG NGHỆ</w:t>
            </w:r>
          </w:p>
        </w:tc>
        <w:tc>
          <w:tcPr>
            <w:tcW w:w="6165" w:type="dxa"/>
            <w:shd w:val="clear" w:color="000000" w:fill="FFFFFF"/>
          </w:tcPr>
          <w:p w14:paraId="14A14882" w14:textId="77777777" w:rsidR="006F497B" w:rsidRPr="00C77B1D" w:rsidRDefault="001460CA">
            <w:pPr>
              <w:jc w:val="center"/>
              <w:rPr>
                <w:rFonts w:ascii="Times New Roman" w:hAnsi="Times New Roman" w:cs="Times New Roman"/>
                <w:b/>
                <w:bCs/>
                <w:sz w:val="26"/>
                <w:szCs w:val="26"/>
              </w:rPr>
            </w:pPr>
            <w:r w:rsidRPr="00C77B1D">
              <w:rPr>
                <w:rFonts w:ascii="Times New Roman" w:hAnsi="Times New Roman" w:cs="Times New Roman"/>
                <w:b/>
                <w:bCs/>
                <w:sz w:val="26"/>
                <w:szCs w:val="26"/>
              </w:rPr>
              <w:t>CỘNG HOÀ XÃ HỘI CHỦ NGHĨA VIỆT NAM</w:t>
            </w:r>
          </w:p>
          <w:p w14:paraId="0A676D09" w14:textId="77777777" w:rsidR="006F497B" w:rsidRPr="00C77B1D" w:rsidRDefault="001460CA">
            <w:pPr>
              <w:jc w:val="center"/>
              <w:rPr>
                <w:rFonts w:ascii="Times New Roman" w:hAnsi="Times New Roman" w:cs="Times New Roman"/>
                <w:b/>
                <w:bCs/>
                <w:sz w:val="28"/>
                <w:szCs w:val="26"/>
              </w:rPr>
            </w:pPr>
            <w:r w:rsidRPr="00C77B1D">
              <w:rPr>
                <w:rFonts w:ascii="Times New Roman" w:hAnsi="Times New Roman" w:cs="Times New Roman"/>
                <w:b/>
                <w:bCs/>
                <w:sz w:val="28"/>
                <w:szCs w:val="26"/>
              </w:rPr>
              <w:t>Độc lập - Tự do - Hạnh phúc</w:t>
            </w:r>
          </w:p>
          <w:p w14:paraId="031FE98B" w14:textId="1798CD92" w:rsidR="006F497B" w:rsidRPr="00C77B1D" w:rsidRDefault="001460CA" w:rsidP="000B7C31">
            <w:pPr>
              <w:keepNext/>
              <w:jc w:val="right"/>
              <w:outlineLvl w:val="2"/>
              <w:rPr>
                <w:rFonts w:ascii="Times New Roman" w:hAnsi="Times New Roman" w:cs="Times New Roman"/>
                <w:i/>
                <w:sz w:val="16"/>
              </w:rPr>
            </w:pPr>
            <w:r w:rsidRPr="00C77B1D">
              <w:rPr>
                <w:rFonts w:ascii="Times New Roman" w:hAnsi="Times New Roman" w:cs="Times New Roman"/>
                <w:noProof/>
                <w:lang w:val="en-US" w:eastAsia="ko-KR"/>
              </w:rPr>
              <mc:AlternateContent>
                <mc:Choice Requires="wps">
                  <w:drawing>
                    <wp:anchor distT="0" distB="0" distL="114300" distR="114300" simplePos="0" relativeHeight="251661312" behindDoc="0" locked="0" layoutInCell="1" allowOverlap="1" wp14:anchorId="20E51656" wp14:editId="28400F5E">
                      <wp:simplePos x="0" y="0"/>
                      <wp:positionH relativeFrom="column">
                        <wp:posOffset>906780</wp:posOffset>
                      </wp:positionH>
                      <wp:positionV relativeFrom="paragraph">
                        <wp:posOffset>20320</wp:posOffset>
                      </wp:positionV>
                      <wp:extent cx="21907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0"/>
                              </a:xfrm>
                              <a:prstGeom prst="line">
                                <a:avLst/>
                              </a:prstGeom>
                              <a:noFill/>
                              <a:ln w="9525">
                                <a:solidFill>
                                  <a:srgbClr val="000000"/>
                                </a:solidFill>
                                <a:round/>
                              </a:ln>
                              <a:effectLst/>
                            </wps:spPr>
                            <wps:bodyPr/>
                          </wps:wsp>
                        </a:graphicData>
                      </a:graphic>
                    </wp:anchor>
                  </w:drawing>
                </mc:Choice>
                <mc:Fallback>
                  <w:pict>
                    <v:line w14:anchorId="4B4B21F1" id="Straight Connector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1.4pt,1.6pt" to="24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"/>
                  </w:pict>
                </mc:Fallback>
              </mc:AlternateContent>
            </w:r>
            <w:r w:rsidRPr="00C77B1D">
              <w:rPr>
                <w:rFonts w:ascii="Times New Roman" w:hAnsi="Times New Roman" w:cs="Times New Roman"/>
                <w:i/>
                <w:sz w:val="28"/>
              </w:rPr>
              <w:t xml:space="preserve">        </w:t>
            </w:r>
          </w:p>
        </w:tc>
      </w:tr>
      <w:tr w:rsidR="00C77B1D" w:rsidRPr="00C77B1D" w14:paraId="239F11B5" w14:textId="77777777" w:rsidTr="000B7C31">
        <w:tc>
          <w:tcPr>
            <w:tcW w:w="4223" w:type="dxa"/>
            <w:shd w:val="clear" w:color="000000" w:fill="FFFFFF"/>
          </w:tcPr>
          <w:p w14:paraId="4C154BC4" w14:textId="77777777" w:rsidR="006F497B" w:rsidRPr="00C77B1D" w:rsidRDefault="001460CA" w:rsidP="000B7C31">
            <w:pPr>
              <w:spacing w:before="120"/>
              <w:jc w:val="center"/>
              <w:rPr>
                <w:rFonts w:ascii="Times New Roman" w:hAnsi="Times New Roman" w:cs="Times New Roman"/>
                <w:sz w:val="26"/>
                <w:szCs w:val="26"/>
              </w:rPr>
            </w:pPr>
            <w:r w:rsidRPr="00C77B1D">
              <w:rPr>
                <w:rFonts w:ascii="Times New Roman" w:hAnsi="Times New Roman" w:cs="Times New Roman"/>
                <w:sz w:val="26"/>
                <w:szCs w:val="26"/>
              </w:rPr>
              <w:t>Số:           /TTr-SKHCN</w:t>
            </w:r>
          </w:p>
          <w:p w14:paraId="680884ED" w14:textId="77777777" w:rsidR="006F497B" w:rsidRPr="00C77B1D" w:rsidRDefault="006F497B">
            <w:pPr>
              <w:jc w:val="center"/>
              <w:rPr>
                <w:rFonts w:ascii="Times New Roman" w:hAnsi="Times New Roman" w:cs="Times New Roman"/>
                <w:b/>
                <w:bCs/>
                <w:lang w:val="en"/>
              </w:rPr>
            </w:pPr>
          </w:p>
        </w:tc>
        <w:tc>
          <w:tcPr>
            <w:tcW w:w="6165" w:type="dxa"/>
            <w:shd w:val="clear" w:color="000000" w:fill="FFFFFF"/>
          </w:tcPr>
          <w:p w14:paraId="29E0796D" w14:textId="720FF5BC" w:rsidR="006F497B" w:rsidRPr="00C77B1D" w:rsidRDefault="000B7C31" w:rsidP="000B7C31">
            <w:pPr>
              <w:keepNext/>
              <w:spacing w:before="120"/>
              <w:jc w:val="center"/>
              <w:outlineLvl w:val="2"/>
              <w:rPr>
                <w:rFonts w:ascii="Times New Roman" w:hAnsi="Times New Roman" w:cs="Times New Roman"/>
                <w:i/>
                <w:sz w:val="28"/>
              </w:rPr>
            </w:pPr>
            <w:r w:rsidRPr="00C77B1D">
              <w:rPr>
                <w:rFonts w:ascii="Times New Roman" w:hAnsi="Times New Roman" w:cs="Times New Roman"/>
                <w:i/>
                <w:sz w:val="28"/>
                <w:lang w:val="en-US"/>
              </w:rPr>
              <w:t>Hải Phòng</w:t>
            </w:r>
            <w:r w:rsidR="001460CA" w:rsidRPr="00C77B1D">
              <w:rPr>
                <w:rFonts w:ascii="Times New Roman" w:hAnsi="Times New Roman" w:cs="Times New Roman"/>
                <w:i/>
                <w:sz w:val="28"/>
              </w:rPr>
              <w:t xml:space="preserve">, ngày       tháng </w:t>
            </w:r>
            <w:r w:rsidR="00265128" w:rsidRPr="00C77B1D">
              <w:rPr>
                <w:rFonts w:ascii="Times New Roman" w:hAnsi="Times New Roman" w:cs="Times New Roman"/>
                <w:i/>
                <w:sz w:val="28"/>
                <w:lang w:val="en-US"/>
              </w:rPr>
              <w:t xml:space="preserve"> </w:t>
            </w:r>
            <w:r w:rsidR="001460CA" w:rsidRPr="00C77B1D">
              <w:rPr>
                <w:rFonts w:ascii="Times New Roman" w:hAnsi="Times New Roman" w:cs="Times New Roman"/>
                <w:i/>
                <w:sz w:val="28"/>
              </w:rPr>
              <w:t xml:space="preserve"> năm 2026</w:t>
            </w:r>
          </w:p>
        </w:tc>
      </w:tr>
    </w:tbl>
    <w:p w14:paraId="7A7B7024" w14:textId="208AFF91" w:rsidR="006F497B" w:rsidRPr="00C77B1D" w:rsidRDefault="004F2E10" w:rsidP="004F2E10">
      <w:pPr>
        <w:autoSpaceDE w:val="0"/>
        <w:autoSpaceDN w:val="0"/>
        <w:adjustRightInd w:val="0"/>
        <w:spacing w:before="360"/>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0F7B2C0E" wp14:editId="2ED1FDDF">
                <wp:simplePos x="0" y="0"/>
                <wp:positionH relativeFrom="column">
                  <wp:posOffset>-686435</wp:posOffset>
                </wp:positionH>
                <wp:positionV relativeFrom="paragraph">
                  <wp:posOffset>-30480</wp:posOffset>
                </wp:positionV>
                <wp:extent cx="1041400" cy="355600"/>
                <wp:effectExtent l="0" t="0" r="25400" b="25400"/>
                <wp:wrapNone/>
                <wp:docPr id="129121044" name="Text Box 4"/>
                <wp:cNvGraphicFramePr/>
                <a:graphic xmlns:a="http://schemas.openxmlformats.org/drawingml/2006/main">
                  <a:graphicData uri="http://schemas.microsoft.com/office/word/2010/wordprocessingShape">
                    <wps:wsp>
                      <wps:cNvSpPr txBox="1"/>
                      <wps:spPr>
                        <a:xfrm>
                          <a:off x="0" y="0"/>
                          <a:ext cx="1041400" cy="355600"/>
                        </a:xfrm>
                        <a:prstGeom prst="rect">
                          <a:avLst/>
                        </a:prstGeom>
                        <a:solidFill>
                          <a:schemeClr val="lt1"/>
                        </a:solidFill>
                        <a:ln w="6350">
                          <a:solidFill>
                            <a:prstClr val="black"/>
                          </a:solidFill>
                        </a:ln>
                      </wps:spPr>
                      <wps:txbx>
                        <w:txbxContent>
                          <w:p w14:paraId="49052143" w14:textId="77777777" w:rsidR="004F2E10" w:rsidRPr="00C77B1D" w:rsidRDefault="004F2E10" w:rsidP="004F2E10">
                            <w:pPr>
                              <w:jc w:val="center"/>
                              <w:rPr>
                                <w:rFonts w:ascii="Times New Roman" w:hAnsi="Times New Roman" w:cs="Times New Roman"/>
                                <w:b/>
                                <w:sz w:val="28"/>
                                <w:szCs w:val="28"/>
                              </w:rPr>
                            </w:pPr>
                            <w:r w:rsidRPr="00C77B1D">
                              <w:rPr>
                                <w:rFonts w:ascii="Times New Roman" w:hAnsi="Times New Roman" w:cs="Times New Roman"/>
                                <w:b/>
                                <w:sz w:val="28"/>
                                <w:szCs w:val="28"/>
                              </w:rPr>
                              <w:t>DỰ THẢO</w:t>
                            </w:r>
                          </w:p>
                          <w:p w14:paraId="73A20601" w14:textId="77777777" w:rsidR="004F2E10" w:rsidRDefault="004F2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7B2C0E" id="_x0000_t202" coordsize="21600,21600" o:spt="202" path="m,l,21600r21600,l21600,xe">
                <v:stroke joinstyle="miter"/>
                <v:path gradientshapeok="t" o:connecttype="rect"/>
              </v:shapetype>
              <v:shape id="Text Box 4" o:spid="_x0000_s1026" type="#_x0000_t202" style="position:absolute;left:0;text-align:left;margin-left:-54.05pt;margin-top:-2.4pt;width:82pt;height:2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" fillcolor="white [3201]" strokeweight=".5pt">
                <v:textbox>
                  <w:txbxContent>
                    <w:p w14:paraId="49052143" w14:textId="77777777" w:rsidR="004F2E10" w:rsidRPr="00C77B1D" w:rsidRDefault="004F2E10" w:rsidP="004F2E10">
                      <w:pPr>
                        <w:jc w:val="center"/>
                        <w:rPr>
                          <w:rFonts w:ascii="Times New Roman" w:hAnsi="Times New Roman" w:cs="Times New Roman"/>
                          <w:b/>
                          <w:sz w:val="28"/>
                          <w:szCs w:val="28"/>
                        </w:rPr>
                      </w:pPr>
                      <w:r w:rsidRPr="00C77B1D">
                        <w:rPr>
                          <w:rFonts w:ascii="Times New Roman" w:hAnsi="Times New Roman" w:cs="Times New Roman"/>
                          <w:b/>
                          <w:sz w:val="28"/>
                          <w:szCs w:val="28"/>
                        </w:rPr>
                        <w:t>DỰ THẢO</w:t>
                      </w:r>
                    </w:p>
                    <w:p w14:paraId="73A20601" w14:textId="77777777" w:rsidR="004F2E10" w:rsidRDefault="004F2E10"/>
                  </w:txbxContent>
                </v:textbox>
              </v:shape>
            </w:pict>
          </mc:Fallback>
        </mc:AlternateContent>
      </w:r>
      <w:r w:rsidR="001460CA" w:rsidRPr="00C77B1D">
        <w:rPr>
          <w:rFonts w:ascii="Times New Roman" w:hAnsi="Times New Roman" w:cs="Times New Roman"/>
          <w:b/>
          <w:bCs/>
          <w:sz w:val="28"/>
          <w:szCs w:val="28"/>
        </w:rPr>
        <w:t>TỜ TRÌNH</w:t>
      </w:r>
    </w:p>
    <w:p w14:paraId="528E8D5E" w14:textId="77777777" w:rsidR="00B22B37" w:rsidRPr="00C77B1D" w:rsidRDefault="001460CA" w:rsidP="00AF6651">
      <w:pPr>
        <w:autoSpaceDE w:val="0"/>
        <w:autoSpaceDN w:val="0"/>
        <w:adjustRightInd w:val="0"/>
        <w:spacing w:before="120"/>
        <w:jc w:val="center"/>
        <w:rPr>
          <w:rFonts w:ascii="Times New Roman" w:hAnsi="Times New Roman" w:cs="Times New Roman"/>
          <w:b/>
          <w:bCs/>
          <w:spacing w:val="-6"/>
          <w:sz w:val="28"/>
          <w:szCs w:val="28"/>
        </w:rPr>
      </w:pPr>
      <w:r w:rsidRPr="00C77B1D">
        <w:rPr>
          <w:rFonts w:ascii="Times New Roman" w:hAnsi="Times New Roman" w:cs="Times New Roman"/>
          <w:b/>
          <w:bCs/>
          <w:spacing w:val="-6"/>
          <w:sz w:val="28"/>
          <w:szCs w:val="28"/>
        </w:rPr>
        <w:t xml:space="preserve">Dự thảo Quyết định ban hành Quy chế phối hợp quản lý nhà nước về </w:t>
      </w:r>
    </w:p>
    <w:p w14:paraId="51C44630" w14:textId="77777777" w:rsidR="00AF6651" w:rsidRPr="00C77B1D" w:rsidRDefault="001460CA" w:rsidP="00AF6651">
      <w:pPr>
        <w:autoSpaceDE w:val="0"/>
        <w:autoSpaceDN w:val="0"/>
        <w:adjustRightInd w:val="0"/>
        <w:jc w:val="center"/>
        <w:rPr>
          <w:rFonts w:ascii="Times New Roman" w:hAnsi="Times New Roman" w:cs="Times New Roman"/>
          <w:b/>
          <w:bCs/>
          <w:spacing w:val="-6"/>
          <w:sz w:val="28"/>
          <w:szCs w:val="28"/>
        </w:rPr>
      </w:pPr>
      <w:r w:rsidRPr="00C77B1D">
        <w:rPr>
          <w:rFonts w:ascii="Times New Roman" w:hAnsi="Times New Roman" w:cs="Times New Roman"/>
          <w:b/>
          <w:bCs/>
          <w:spacing w:val="-6"/>
          <w:sz w:val="28"/>
          <w:szCs w:val="28"/>
        </w:rPr>
        <w:t>tiêu chuẩn</w:t>
      </w:r>
      <w:r w:rsidR="002D7F9E" w:rsidRPr="00C77B1D">
        <w:rPr>
          <w:rFonts w:ascii="Times New Roman" w:hAnsi="Times New Roman" w:cs="Times New Roman"/>
          <w:b/>
          <w:bCs/>
          <w:spacing w:val="-6"/>
          <w:sz w:val="28"/>
          <w:szCs w:val="28"/>
        </w:rPr>
        <w:t>, quy chuẩn kỹ thuật,</w:t>
      </w:r>
      <w:r w:rsidRPr="00C77B1D">
        <w:rPr>
          <w:rFonts w:ascii="Times New Roman" w:hAnsi="Times New Roman" w:cs="Times New Roman"/>
          <w:b/>
          <w:bCs/>
          <w:spacing w:val="-6"/>
          <w:sz w:val="28"/>
          <w:szCs w:val="28"/>
        </w:rPr>
        <w:t xml:space="preserve"> đo lường </w:t>
      </w:r>
      <w:r w:rsidR="002D7F9E" w:rsidRPr="00C77B1D">
        <w:rPr>
          <w:rFonts w:ascii="Times New Roman" w:hAnsi="Times New Roman" w:cs="Times New Roman"/>
          <w:b/>
          <w:bCs/>
          <w:spacing w:val="-6"/>
          <w:sz w:val="28"/>
          <w:szCs w:val="28"/>
        </w:rPr>
        <w:t xml:space="preserve">và </w:t>
      </w:r>
      <w:r w:rsidRPr="00C77B1D">
        <w:rPr>
          <w:rFonts w:ascii="Times New Roman" w:hAnsi="Times New Roman" w:cs="Times New Roman"/>
          <w:b/>
          <w:bCs/>
          <w:spacing w:val="-6"/>
          <w:sz w:val="28"/>
          <w:szCs w:val="28"/>
        </w:rPr>
        <w:t xml:space="preserve">chất lượng </w:t>
      </w:r>
      <w:r w:rsidR="002D7F9E" w:rsidRPr="00C77B1D">
        <w:rPr>
          <w:rFonts w:ascii="Times New Roman" w:hAnsi="Times New Roman" w:cs="Times New Roman"/>
          <w:b/>
          <w:bCs/>
          <w:spacing w:val="-6"/>
          <w:sz w:val="28"/>
          <w:szCs w:val="28"/>
        </w:rPr>
        <w:t xml:space="preserve">sản phẩm </w:t>
      </w:r>
    </w:p>
    <w:p w14:paraId="6C8A1F18" w14:textId="6E47C101" w:rsidR="006F497B" w:rsidRPr="00C77B1D" w:rsidRDefault="002D7F9E" w:rsidP="00AF6651">
      <w:pPr>
        <w:autoSpaceDE w:val="0"/>
        <w:autoSpaceDN w:val="0"/>
        <w:adjustRightInd w:val="0"/>
        <w:jc w:val="center"/>
        <w:rPr>
          <w:rFonts w:ascii="Times New Roman" w:hAnsi="Times New Roman" w:cs="Times New Roman"/>
          <w:b/>
          <w:bCs/>
          <w:spacing w:val="-6"/>
          <w:sz w:val="28"/>
          <w:szCs w:val="28"/>
        </w:rPr>
      </w:pPr>
      <w:r w:rsidRPr="00C77B1D">
        <w:rPr>
          <w:rFonts w:ascii="Times New Roman" w:hAnsi="Times New Roman" w:cs="Times New Roman"/>
          <w:b/>
          <w:bCs/>
          <w:spacing w:val="-6"/>
          <w:sz w:val="28"/>
          <w:szCs w:val="28"/>
        </w:rPr>
        <w:t xml:space="preserve">hàng hóa </w:t>
      </w:r>
      <w:r w:rsidR="001460CA" w:rsidRPr="00C77B1D">
        <w:rPr>
          <w:rFonts w:ascii="Times New Roman" w:hAnsi="Times New Roman" w:cs="Times New Roman"/>
          <w:b/>
          <w:bCs/>
          <w:spacing w:val="-6"/>
          <w:sz w:val="28"/>
          <w:szCs w:val="28"/>
        </w:rPr>
        <w:t xml:space="preserve">trên địa bàn </w:t>
      </w:r>
      <w:r w:rsidR="000B7C31" w:rsidRPr="00C77B1D">
        <w:rPr>
          <w:rFonts w:ascii="Times New Roman" w:hAnsi="Times New Roman" w:cs="Times New Roman"/>
          <w:b/>
          <w:bCs/>
          <w:spacing w:val="-6"/>
          <w:sz w:val="28"/>
          <w:szCs w:val="28"/>
        </w:rPr>
        <w:t>thành phố Hải Phòng</w:t>
      </w:r>
    </w:p>
    <w:p w14:paraId="09D7CC0A" w14:textId="42F7EB46" w:rsidR="006F497B" w:rsidRPr="00C77B1D" w:rsidRDefault="00A1645B">
      <w:pPr>
        <w:autoSpaceDE w:val="0"/>
        <w:autoSpaceDN w:val="0"/>
        <w:adjustRightInd w:val="0"/>
        <w:spacing w:before="120"/>
        <w:jc w:val="center"/>
        <w:rPr>
          <w:rFonts w:ascii="Times New Roman" w:hAnsi="Times New Roman" w:cs="Times New Roman"/>
          <w:sz w:val="28"/>
          <w:szCs w:val="28"/>
        </w:rPr>
      </w:pPr>
      <w:r w:rsidRPr="00C77B1D">
        <w:rPr>
          <w:rFonts w:ascii="Times New Roman" w:hAnsi="Times New Roman" w:cs="Times New Roman"/>
          <w:noProof/>
          <w:sz w:val="28"/>
          <w:szCs w:val="28"/>
          <w:lang w:val="en-US" w:eastAsia="ko-KR"/>
        </w:rPr>
        <mc:AlternateContent>
          <mc:Choice Requires="wps">
            <w:drawing>
              <wp:anchor distT="0" distB="0" distL="114300" distR="114300" simplePos="0" relativeHeight="251662336" behindDoc="0" locked="0" layoutInCell="1" allowOverlap="1" wp14:anchorId="3C09A423" wp14:editId="696DA9EE">
                <wp:simplePos x="0" y="0"/>
                <wp:positionH relativeFrom="column">
                  <wp:posOffset>2257425</wp:posOffset>
                </wp:positionH>
                <wp:positionV relativeFrom="paragraph">
                  <wp:posOffset>52705</wp:posOffset>
                </wp:positionV>
                <wp:extent cx="1647825" cy="9525"/>
                <wp:effectExtent l="0" t="0" r="28575" b="28575"/>
                <wp:wrapNone/>
                <wp:docPr id="835436054" name="Straight Connector 5"/>
                <wp:cNvGraphicFramePr/>
                <a:graphic xmlns:a="http://schemas.openxmlformats.org/drawingml/2006/main">
                  <a:graphicData uri="http://schemas.microsoft.com/office/word/2010/wordprocessingShape">
                    <wps:wsp>
                      <wps:cNvCnPr/>
                      <wps:spPr>
                        <a:xfrm>
                          <a:off x="0" y="0"/>
                          <a:ext cx="1647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C699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4.15pt" to="30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" strokecolor="black [3200]" strokeweight=".5pt">
                <v:stroke joinstyle="miter"/>
              </v:line>
            </w:pict>
          </mc:Fallback>
        </mc:AlternateContent>
      </w:r>
    </w:p>
    <w:p w14:paraId="36BB59E6" w14:textId="32C92BDB" w:rsidR="006F497B" w:rsidRPr="00C77B1D" w:rsidRDefault="001460CA" w:rsidP="00AF6651">
      <w:pPr>
        <w:autoSpaceDE w:val="0"/>
        <w:autoSpaceDN w:val="0"/>
        <w:adjustRightInd w:val="0"/>
        <w:spacing w:before="120" w:after="360" w:line="360" w:lineRule="exact"/>
        <w:jc w:val="center"/>
        <w:rPr>
          <w:rFonts w:ascii="Times New Roman" w:hAnsi="Times New Roman" w:cs="Times New Roman"/>
          <w:sz w:val="28"/>
          <w:szCs w:val="28"/>
        </w:rPr>
      </w:pPr>
      <w:r w:rsidRPr="00C77B1D">
        <w:rPr>
          <w:rFonts w:ascii="Times New Roman" w:hAnsi="Times New Roman" w:cs="Times New Roman"/>
          <w:sz w:val="28"/>
          <w:szCs w:val="28"/>
        </w:rPr>
        <w:t xml:space="preserve">Kính gửi: Ủy ban nhân dân </w:t>
      </w:r>
      <w:r w:rsidR="000B7C31" w:rsidRPr="00C77B1D">
        <w:rPr>
          <w:rFonts w:ascii="Times New Roman" w:hAnsi="Times New Roman" w:cs="Times New Roman"/>
          <w:sz w:val="28"/>
          <w:szCs w:val="28"/>
        </w:rPr>
        <w:t>thành phố Hải Phòng</w:t>
      </w:r>
    </w:p>
    <w:p w14:paraId="4C74A438" w14:textId="3A81B91D" w:rsidR="006F497B" w:rsidRPr="00C77B1D" w:rsidRDefault="00F4118B" w:rsidP="00C77B1D">
      <w:pPr>
        <w:autoSpaceDE w:val="0"/>
        <w:autoSpaceDN w:val="0"/>
        <w:adjustRightInd w:val="0"/>
        <w:spacing w:before="120"/>
        <w:ind w:firstLine="680"/>
        <w:jc w:val="both"/>
        <w:rPr>
          <w:rFonts w:ascii="Times New Roman" w:hAnsi="Times New Roman" w:cs="Times New Roman"/>
          <w:sz w:val="28"/>
          <w:szCs w:val="28"/>
        </w:rPr>
      </w:pPr>
      <w:r w:rsidRPr="00C77B1D">
        <w:rPr>
          <w:rFonts w:ascii="Times New Roman" w:hAnsi="Times New Roman" w:cs="Times New Roman"/>
          <w:sz w:val="28"/>
          <w:szCs w:val="28"/>
        </w:rPr>
        <w:t>Thực hiện quy định của Luật Ban hành văn bản quy phạm pháp luật số 64/2025/QH15 được sửa đổi, bổ sung bởi Luật số 87/2025/QH15;</w:t>
      </w:r>
      <w:r w:rsidR="00C27225" w:rsidRPr="00C77B1D">
        <w:rPr>
          <w:rFonts w:ascii="Times New Roman" w:hAnsi="Times New Roman" w:cs="Times New Roman"/>
          <w:sz w:val="28"/>
          <w:szCs w:val="28"/>
        </w:rPr>
        <w:t xml:space="preserve"> Luật Tiêu chuẩn và Quy chuẩn kỹ số 68/2006/QH11 được s</w:t>
      </w:r>
      <w:r w:rsidR="005414AF" w:rsidRPr="00C77B1D">
        <w:rPr>
          <w:rFonts w:ascii="Times New Roman" w:hAnsi="Times New Roman" w:cs="Times New Roman"/>
          <w:sz w:val="28"/>
          <w:szCs w:val="28"/>
        </w:rPr>
        <w:t>ửa đổi, bổ sung bởi</w:t>
      </w:r>
      <w:r w:rsidR="00C27225" w:rsidRPr="00C77B1D">
        <w:rPr>
          <w:rFonts w:ascii="Times New Roman" w:hAnsi="Times New Roman" w:cs="Times New Roman"/>
          <w:sz w:val="28"/>
          <w:szCs w:val="28"/>
        </w:rPr>
        <w:t xml:space="preserve"> Luật số 35/201</w:t>
      </w:r>
      <w:r w:rsidR="005414AF" w:rsidRPr="00C77B1D">
        <w:rPr>
          <w:rFonts w:ascii="Times New Roman" w:hAnsi="Times New Roman" w:cs="Times New Roman"/>
          <w:sz w:val="28"/>
          <w:szCs w:val="28"/>
        </w:rPr>
        <w:t xml:space="preserve">8/QH14, Luật số 70/2025/QH15; </w:t>
      </w:r>
      <w:r w:rsidR="00C27225" w:rsidRPr="00C77B1D">
        <w:rPr>
          <w:rFonts w:ascii="Times New Roman" w:hAnsi="Times New Roman" w:cs="Times New Roman"/>
          <w:sz w:val="28"/>
          <w:szCs w:val="28"/>
        </w:rPr>
        <w:t>Luật Chất lượng sản phẩm, hàng hóa số 05/2007/QH12 được sửa đổi, bổ s</w:t>
      </w:r>
      <w:r w:rsidR="005414AF" w:rsidRPr="00C77B1D">
        <w:rPr>
          <w:rFonts w:ascii="Times New Roman" w:hAnsi="Times New Roman" w:cs="Times New Roman"/>
          <w:sz w:val="28"/>
          <w:szCs w:val="28"/>
        </w:rPr>
        <w:t>ung bởi</w:t>
      </w:r>
      <w:r w:rsidR="00C27225" w:rsidRPr="00C77B1D">
        <w:rPr>
          <w:rFonts w:ascii="Times New Roman" w:hAnsi="Times New Roman" w:cs="Times New Roman"/>
          <w:sz w:val="28"/>
          <w:szCs w:val="28"/>
        </w:rPr>
        <w:t xml:space="preserve"> Luật số 35/2018</w:t>
      </w:r>
      <w:r w:rsidR="005414AF" w:rsidRPr="00C77B1D">
        <w:rPr>
          <w:rFonts w:ascii="Times New Roman" w:hAnsi="Times New Roman" w:cs="Times New Roman"/>
          <w:sz w:val="28"/>
          <w:szCs w:val="28"/>
        </w:rPr>
        <w:t xml:space="preserve">/QH14, </w:t>
      </w:r>
      <w:r w:rsidR="00C27225" w:rsidRPr="00C77B1D">
        <w:rPr>
          <w:rFonts w:ascii="Times New Roman" w:hAnsi="Times New Roman" w:cs="Times New Roman"/>
          <w:sz w:val="28"/>
          <w:szCs w:val="28"/>
        </w:rPr>
        <w:t>Luật số 78/2025/QH15</w:t>
      </w:r>
      <w:r w:rsidR="005414AF" w:rsidRPr="00C77B1D">
        <w:rPr>
          <w:rFonts w:ascii="Times New Roman" w:hAnsi="Times New Roman" w:cs="Times New Roman"/>
          <w:sz w:val="28"/>
          <w:szCs w:val="28"/>
        </w:rPr>
        <w:t>; Nghị định số 37/2026/NĐ-CP ngày 23/01/2026 Quy định chi tiết một số điều và biện pháp để tổ chức, hướng dẫn thi hành Luật Chất lượng sản phẩm, hàng hóa; Nghị định số 22/2026/NĐ-CP ngày 16/1/2026 quy định chi tiết một số điều và biện pháp để tổ chức, hướng dẫn thi hành Luật Tiêu chuẩn và quy chuẩn kỹ thuật</w:t>
      </w:r>
      <w:r w:rsidR="001460CA" w:rsidRPr="00C77B1D">
        <w:rPr>
          <w:rFonts w:ascii="Times New Roman" w:hAnsi="Times New Roman" w:cs="Times New Roman"/>
          <w:sz w:val="28"/>
          <w:szCs w:val="28"/>
        </w:rPr>
        <w:t>, Sở Khoa học và Công nghệ k</w:t>
      </w:r>
      <w:r w:rsidR="006308FC" w:rsidRPr="00C77B1D">
        <w:rPr>
          <w:rFonts w:ascii="Times New Roman" w:hAnsi="Times New Roman" w:cs="Times New Roman"/>
          <w:sz w:val="28"/>
          <w:szCs w:val="28"/>
        </w:rPr>
        <w:t xml:space="preserve">ính trình Ủy ban nhân dân thành phố Hải Phòng </w:t>
      </w:r>
      <w:r w:rsidR="001460CA" w:rsidRPr="00C77B1D">
        <w:rPr>
          <w:rFonts w:ascii="Times New Roman" w:hAnsi="Times New Roman" w:cs="Times New Roman"/>
          <w:sz w:val="28"/>
          <w:szCs w:val="28"/>
        </w:rPr>
        <w:t>dự thảo Quyết định ban hành Quy chế phối hợp quản lý nhà nước về tiêu chuẩn</w:t>
      </w:r>
      <w:r w:rsidR="00192954" w:rsidRPr="00C77B1D">
        <w:rPr>
          <w:rFonts w:ascii="Times New Roman" w:hAnsi="Times New Roman" w:cs="Times New Roman"/>
          <w:sz w:val="28"/>
          <w:szCs w:val="28"/>
        </w:rPr>
        <w:t>,</w:t>
      </w:r>
      <w:r w:rsidR="002D7F9E" w:rsidRPr="00C77B1D">
        <w:rPr>
          <w:rFonts w:ascii="Times New Roman" w:hAnsi="Times New Roman" w:cs="Times New Roman"/>
          <w:sz w:val="28"/>
          <w:szCs w:val="28"/>
        </w:rPr>
        <w:t xml:space="preserve"> quy chuẩn kỹ thuật,</w:t>
      </w:r>
      <w:r w:rsidR="001460CA" w:rsidRPr="00C77B1D">
        <w:rPr>
          <w:rFonts w:ascii="Times New Roman" w:hAnsi="Times New Roman" w:cs="Times New Roman"/>
          <w:sz w:val="28"/>
          <w:szCs w:val="28"/>
        </w:rPr>
        <w:t xml:space="preserve"> đo lường</w:t>
      </w:r>
      <w:r w:rsidR="002D7F9E" w:rsidRPr="00C77B1D">
        <w:rPr>
          <w:rFonts w:ascii="Times New Roman" w:hAnsi="Times New Roman" w:cs="Times New Roman"/>
          <w:sz w:val="28"/>
          <w:szCs w:val="28"/>
        </w:rPr>
        <w:t xml:space="preserve"> và</w:t>
      </w:r>
      <w:r w:rsidR="001460CA" w:rsidRPr="00C77B1D">
        <w:rPr>
          <w:rFonts w:ascii="Times New Roman" w:hAnsi="Times New Roman" w:cs="Times New Roman"/>
          <w:sz w:val="28"/>
          <w:szCs w:val="28"/>
        </w:rPr>
        <w:t xml:space="preserve"> chất lượng</w:t>
      </w:r>
      <w:r w:rsidR="002D7F9E" w:rsidRPr="00C77B1D">
        <w:rPr>
          <w:rFonts w:ascii="Times New Roman" w:hAnsi="Times New Roman" w:cs="Times New Roman"/>
          <w:sz w:val="28"/>
          <w:szCs w:val="28"/>
        </w:rPr>
        <w:t xml:space="preserve"> sản phẩm, hàng hóa</w:t>
      </w:r>
      <w:r w:rsidR="001460CA" w:rsidRPr="00C77B1D">
        <w:rPr>
          <w:rFonts w:ascii="Times New Roman" w:hAnsi="Times New Roman" w:cs="Times New Roman"/>
          <w:sz w:val="28"/>
          <w:szCs w:val="28"/>
        </w:rPr>
        <w:t xml:space="preserve"> trên địa bàn </w:t>
      </w:r>
      <w:r w:rsidR="000B7C31" w:rsidRPr="00C77B1D">
        <w:rPr>
          <w:rFonts w:ascii="Times New Roman" w:hAnsi="Times New Roman" w:cs="Times New Roman"/>
          <w:sz w:val="28"/>
          <w:szCs w:val="28"/>
        </w:rPr>
        <w:t>thành phố Hải Phòng</w:t>
      </w:r>
      <w:r w:rsidR="001460CA" w:rsidRPr="00C77B1D">
        <w:rPr>
          <w:rFonts w:ascii="Times New Roman" w:hAnsi="Times New Roman" w:cs="Times New Roman"/>
          <w:sz w:val="28"/>
          <w:szCs w:val="28"/>
        </w:rPr>
        <w:t xml:space="preserve"> (sau đây gọi là Dự thảo), cụ thể như sau:</w:t>
      </w:r>
    </w:p>
    <w:p w14:paraId="31CCE61D" w14:textId="61C3DA4F" w:rsidR="006F497B" w:rsidRPr="00C77B1D" w:rsidRDefault="00957B6B" w:rsidP="00C77B1D">
      <w:pPr>
        <w:autoSpaceDE w:val="0"/>
        <w:autoSpaceDN w:val="0"/>
        <w:adjustRightInd w:val="0"/>
        <w:spacing w:before="120"/>
        <w:ind w:firstLine="680"/>
        <w:rPr>
          <w:rFonts w:ascii="Times New Roman" w:hAnsi="Times New Roman" w:cs="Times New Roman"/>
          <w:b/>
          <w:bCs/>
          <w:sz w:val="28"/>
          <w:szCs w:val="28"/>
        </w:rPr>
      </w:pPr>
      <w:r w:rsidRPr="00C77B1D">
        <w:rPr>
          <w:rFonts w:ascii="Times New Roman" w:hAnsi="Times New Roman" w:cs="Times New Roman"/>
          <w:b/>
          <w:bCs/>
          <w:sz w:val="28"/>
          <w:szCs w:val="28"/>
          <w:lang w:val="en"/>
        </w:rPr>
        <w:t xml:space="preserve">I. </w:t>
      </w:r>
      <w:r w:rsidR="001460CA" w:rsidRPr="00C77B1D">
        <w:rPr>
          <w:rFonts w:ascii="Times New Roman" w:hAnsi="Times New Roman" w:cs="Times New Roman"/>
          <w:b/>
          <w:bCs/>
          <w:sz w:val="28"/>
          <w:szCs w:val="28"/>
          <w:lang w:val="en"/>
        </w:rPr>
        <w:t>S</w:t>
      </w:r>
      <w:r w:rsidR="001460CA" w:rsidRPr="00C77B1D">
        <w:rPr>
          <w:rFonts w:ascii="Times New Roman" w:hAnsi="Times New Roman" w:cs="Times New Roman"/>
          <w:b/>
          <w:bCs/>
          <w:sz w:val="28"/>
          <w:szCs w:val="28"/>
        </w:rPr>
        <w:t>Ự CẦN THIẾT BAN H</w:t>
      </w:r>
      <w:r w:rsidR="001460CA" w:rsidRPr="00C77B1D">
        <w:rPr>
          <w:rFonts w:ascii="Times New Roman" w:hAnsi="Times New Roman" w:cs="Times New Roman"/>
          <w:b/>
          <w:bCs/>
          <w:sz w:val="28"/>
          <w:szCs w:val="28"/>
          <w:lang w:val="en-US"/>
        </w:rPr>
        <w:t>ÀNH VĂN B</w:t>
      </w:r>
      <w:r w:rsidR="001460CA" w:rsidRPr="00C77B1D">
        <w:rPr>
          <w:rFonts w:ascii="Times New Roman" w:hAnsi="Times New Roman" w:cs="Times New Roman"/>
          <w:b/>
          <w:bCs/>
          <w:sz w:val="28"/>
          <w:szCs w:val="28"/>
        </w:rPr>
        <w:t>ẢN</w:t>
      </w:r>
    </w:p>
    <w:p w14:paraId="7EBB4314" w14:textId="20C739D8" w:rsidR="00CB3273" w:rsidRPr="00C77B1D" w:rsidRDefault="001460CA" w:rsidP="00C77B1D">
      <w:pPr>
        <w:autoSpaceDE w:val="0"/>
        <w:autoSpaceDN w:val="0"/>
        <w:adjustRightInd w:val="0"/>
        <w:spacing w:before="120"/>
        <w:ind w:firstLine="680"/>
        <w:rPr>
          <w:rFonts w:ascii="Times New Roman" w:hAnsi="Times New Roman" w:cs="Times New Roman"/>
          <w:b/>
          <w:bCs/>
          <w:sz w:val="28"/>
          <w:szCs w:val="28"/>
        </w:rPr>
      </w:pPr>
      <w:r w:rsidRPr="00C77B1D">
        <w:rPr>
          <w:rFonts w:ascii="Times New Roman" w:hAnsi="Times New Roman" w:cs="Times New Roman"/>
          <w:b/>
          <w:bCs/>
          <w:sz w:val="28"/>
          <w:szCs w:val="28"/>
        </w:rPr>
        <w:t>1. Cơ sở chính trị</w:t>
      </w:r>
    </w:p>
    <w:p w14:paraId="38365D6C" w14:textId="4F2C687F" w:rsidR="002D7F9E" w:rsidRPr="00C77B1D" w:rsidRDefault="00174163" w:rsidP="00C77B1D">
      <w:pPr>
        <w:pStyle w:val="NormalWeb"/>
        <w:spacing w:before="120" w:beforeAutospacing="0" w:afterAutospacing="0"/>
        <w:ind w:firstLine="680"/>
        <w:jc w:val="both"/>
        <w:rPr>
          <w:sz w:val="28"/>
          <w:szCs w:val="28"/>
          <w:lang w:val="vi-VN"/>
        </w:rPr>
      </w:pPr>
      <w:r w:rsidRPr="00C77B1D">
        <w:rPr>
          <w:sz w:val="28"/>
          <w:szCs w:val="28"/>
          <w:lang w:val="vi-VN"/>
        </w:rPr>
        <w:t xml:space="preserve">- </w:t>
      </w:r>
      <w:r w:rsidR="002D7F9E" w:rsidRPr="00C77B1D">
        <w:rPr>
          <w:sz w:val="28"/>
          <w:szCs w:val="28"/>
          <w:lang w:val="vi-VN"/>
        </w:rPr>
        <w:t xml:space="preserve">Chỉ thị số 38-CT/TW ngày 30/7/2024 của Ban Bí thư về đẩy mạnh công tác tiêu chuẩn, đo lường, chất lượng quốc gia đến năm 2030 và những năm tiếp theo. Một trong những nhiệm vụ trọng tâm được Chỉ thị 38-CT/TW nhấn mạnh là rà soát, xây dựng, bổ sung, hoàn thiện chính sách, pháp luật về tiêu chuẩn, đo lường, chất lượng theo hướng tập trung, thống nhất, đồng bộ, hội nhập quốc tế dựa trên các nền tảng hạ tầng kỹ thuật hiện đại, công nghệ số và mô hình quản trị thông minh. Đổi mới, nâng cao hiệu quả công tác quản lý nhà nước về tiêu chuẩn, đo lường, chất lượng. Đồng thời, Kế hoạch của Chính phủ (được ban hành kèm theo Quyết định số 1703/QĐ-TTg ngày 31/12/2024) và Kế hoạch số 03-KH/TU ngày 06/10/2025 của Ban Thường vụ Thành ủy thực hiện Chỉ thị số 38-CT/TW ngày 30/7/2024 của Ban Bí </w:t>
      </w:r>
      <w:r w:rsidRPr="00C77B1D">
        <w:rPr>
          <w:sz w:val="28"/>
          <w:szCs w:val="28"/>
          <w:lang w:val="vi-VN"/>
        </w:rPr>
        <w:t>t</w:t>
      </w:r>
      <w:r w:rsidR="002D7F9E" w:rsidRPr="00C77B1D">
        <w:rPr>
          <w:sz w:val="28"/>
          <w:szCs w:val="28"/>
          <w:lang w:val="vi-VN"/>
        </w:rPr>
        <w:t xml:space="preserve">hư về đẩy mạnh công tác tiêu chuẩn, đo lường, chất lượng quốc gia đến năm 2030 và những năm tiếp theo, xác định nhiệm vụ “rà soát, xây dựng, bổ sung hoàn thiện chính sách pháp luật, văn bản quản lý về tiêu chuẩn, đo lường, chất lượng; đổi mới, nâng cao hiệu quả công tác quản lý nhà nước về tiêu chuẩn, đo lường, chất lượng” là một trong những giải pháp căn cơ để đẩy </w:t>
      </w:r>
      <w:r w:rsidR="002D7F9E" w:rsidRPr="00C77B1D">
        <w:rPr>
          <w:sz w:val="28"/>
          <w:szCs w:val="28"/>
          <w:lang w:val="vi-VN"/>
        </w:rPr>
        <w:lastRenderedPageBreak/>
        <w:t>mạnh công tác tiêu chuẩn, đo lường, chất lượng của thành phố. Trong đó, yêu cầu đặt ra là “rà soát hệ thống các văn bản quy pháp luật, đề án, chính sách, kế hoạch và cơ chế, chính sách của thành phố về tiêu chuẩn, đo lường, chất lượng để điều chỉnh, bổ sung, hoàn thiện đảm bảo đúng quy định của pháp luật....”</w:t>
      </w:r>
      <w:r w:rsidR="006308FC" w:rsidRPr="00C77B1D">
        <w:rPr>
          <w:sz w:val="28"/>
          <w:szCs w:val="28"/>
          <w:lang w:val="vi-VN"/>
        </w:rPr>
        <w:t>.</w:t>
      </w:r>
    </w:p>
    <w:p w14:paraId="75B1BB5B" w14:textId="6748CB85" w:rsidR="006308FC" w:rsidRPr="00C77B1D" w:rsidRDefault="006308FC" w:rsidP="00C77B1D">
      <w:pPr>
        <w:pStyle w:val="NormalWeb"/>
        <w:spacing w:before="120" w:beforeAutospacing="0" w:afterAutospacing="0"/>
        <w:ind w:firstLine="680"/>
        <w:jc w:val="both"/>
        <w:rPr>
          <w:sz w:val="28"/>
          <w:szCs w:val="28"/>
          <w:lang w:val="vi-VN"/>
        </w:rPr>
      </w:pPr>
      <w:r w:rsidRPr="00C77B1D">
        <w:rPr>
          <w:rFonts w:eastAsia="Calibri"/>
          <w:sz w:val="28"/>
          <w:szCs w:val="28"/>
          <w:lang w:val="vi-VN" w:eastAsia="en-US"/>
        </w:rPr>
        <w:t>- T</w:t>
      </w:r>
      <w:r w:rsidRPr="00C77B1D">
        <w:rPr>
          <w:rFonts w:eastAsia="Times New Roman"/>
          <w:iCs/>
          <w:sz w:val="28"/>
          <w:szCs w:val="28"/>
          <w:lang w:val="nl-NL"/>
        </w:rPr>
        <w:t>heo Nghị quyết số 202/2025/QH15 ngày 12/6/2025 của Quốc hội về việc sắp xếp đơn vị hành chính cấp tỉnh thì từ ngày 01/7/2025, thành phố Hải Phòng (cũ) và tỉnh Hải Dương (cũ) thực hiện sắp xếp thành thành phố Hải Phòng mới dẫn tới các quy định về thẩm quyền, trách nhiệm quản lý nhà nước về tiêu chuẩn, đo lường, chất lượng cũng cần được sửa đổi, bổ sung cho phù hợp</w:t>
      </w:r>
    </w:p>
    <w:p w14:paraId="08862270" w14:textId="266131BB" w:rsidR="00957B6B" w:rsidRPr="00C77B1D" w:rsidRDefault="001460CA" w:rsidP="00C77B1D">
      <w:pPr>
        <w:autoSpaceDE w:val="0"/>
        <w:autoSpaceDN w:val="0"/>
        <w:adjustRightInd w:val="0"/>
        <w:spacing w:before="120"/>
        <w:ind w:firstLine="680"/>
        <w:jc w:val="both"/>
        <w:rPr>
          <w:rFonts w:ascii="Times New Roman" w:eastAsia="SimSun" w:hAnsi="Times New Roman" w:cs="Times New Roman"/>
          <w:b/>
          <w:bCs/>
          <w:sz w:val="28"/>
          <w:szCs w:val="28"/>
        </w:rPr>
      </w:pPr>
      <w:r w:rsidRPr="00C77B1D">
        <w:rPr>
          <w:rFonts w:ascii="Times New Roman" w:eastAsia="SimSun" w:hAnsi="Times New Roman" w:cs="Times New Roman"/>
          <w:b/>
          <w:bCs/>
          <w:sz w:val="28"/>
          <w:szCs w:val="28"/>
        </w:rPr>
        <w:tab/>
      </w:r>
      <w:r w:rsidR="006F3CE1" w:rsidRPr="00C77B1D">
        <w:rPr>
          <w:rFonts w:ascii="Times New Roman" w:eastAsia="SimSun" w:hAnsi="Times New Roman" w:cs="Times New Roman"/>
          <w:b/>
          <w:bCs/>
          <w:sz w:val="28"/>
          <w:szCs w:val="28"/>
        </w:rPr>
        <w:t xml:space="preserve">2. </w:t>
      </w:r>
      <w:r w:rsidRPr="00C77B1D">
        <w:rPr>
          <w:rFonts w:ascii="Times New Roman" w:eastAsia="SimSun" w:hAnsi="Times New Roman" w:cs="Times New Roman"/>
          <w:b/>
          <w:bCs/>
          <w:sz w:val="28"/>
          <w:szCs w:val="28"/>
        </w:rPr>
        <w:t>Cơ sở pháp lý</w:t>
      </w:r>
      <w:r w:rsidR="00957B6B" w:rsidRPr="00C77B1D">
        <w:rPr>
          <w:rFonts w:ascii="Times New Roman" w:hAnsi="Times New Roman" w:cs="Times New Roman"/>
          <w:b/>
          <w:bCs/>
          <w:sz w:val="28"/>
          <w:szCs w:val="28"/>
        </w:rPr>
        <w:t xml:space="preserve"> </w:t>
      </w:r>
    </w:p>
    <w:p w14:paraId="5AB3E8B2" w14:textId="77777777" w:rsidR="005E7C4E" w:rsidRPr="00C77B1D" w:rsidRDefault="00485477" w:rsidP="00C77B1D">
      <w:pPr>
        <w:spacing w:before="120"/>
        <w:ind w:firstLine="680"/>
        <w:jc w:val="both"/>
        <w:rPr>
          <w:rFonts w:ascii="Times New Roman" w:hAnsi="Times New Roman" w:cs="Times New Roman"/>
          <w:sz w:val="28"/>
          <w:szCs w:val="28"/>
        </w:rPr>
      </w:pPr>
      <w:r w:rsidRPr="00C77B1D">
        <w:rPr>
          <w:rFonts w:ascii="Times New Roman" w:hAnsi="Times New Roman" w:cs="Times New Roman"/>
          <w:sz w:val="28"/>
          <w:szCs w:val="28"/>
        </w:rPr>
        <w:t xml:space="preserve">- </w:t>
      </w:r>
      <w:r w:rsidR="00186C5A" w:rsidRPr="00C77B1D">
        <w:rPr>
          <w:rFonts w:ascii="Times New Roman" w:hAnsi="Times New Roman" w:cs="Times New Roman"/>
          <w:sz w:val="28"/>
          <w:szCs w:val="28"/>
        </w:rPr>
        <w:t>Luật Tiêu chuẩn và Quy chuẩn kỹ số 68/2006/QH11 được sửa đổi, bổ sung bởi Luật số 35/2018/QH14, Luật số 70/2025/QH15</w:t>
      </w:r>
      <w:r w:rsidR="0041764D" w:rsidRPr="00C77B1D">
        <w:rPr>
          <w:rFonts w:ascii="Times New Roman" w:hAnsi="Times New Roman" w:cs="Times New Roman"/>
          <w:sz w:val="28"/>
          <w:szCs w:val="28"/>
        </w:rPr>
        <w:t xml:space="preserve"> có hiệu lực từ 01/01/2026</w:t>
      </w:r>
      <w:r w:rsidR="00186C5A" w:rsidRPr="00C77B1D">
        <w:rPr>
          <w:rFonts w:ascii="Times New Roman" w:hAnsi="Times New Roman" w:cs="Times New Roman"/>
          <w:sz w:val="28"/>
          <w:szCs w:val="28"/>
        </w:rPr>
        <w:t>; Nghị định số 22/2026/NĐ-CP ngày 16/1/2026 quy định chi tiết một số điều và biện pháp để tổ chức, hướng dẫn thi hành Luật Tiêu chuẩn và quy chuẩn kỹ thuật</w:t>
      </w:r>
      <w:bookmarkStart w:id="0" w:name="dieu_67"/>
      <w:r w:rsidR="005E7C4E" w:rsidRPr="00C77B1D">
        <w:rPr>
          <w:rFonts w:ascii="Times New Roman" w:hAnsi="Times New Roman" w:cs="Times New Roman"/>
          <w:sz w:val="28"/>
          <w:szCs w:val="28"/>
        </w:rPr>
        <w:t>; trong đó</w:t>
      </w:r>
      <w:r w:rsidRPr="00C77B1D">
        <w:rPr>
          <w:rFonts w:ascii="Times New Roman" w:hAnsi="Times New Roman" w:cs="Times New Roman"/>
          <w:sz w:val="28"/>
          <w:szCs w:val="28"/>
        </w:rPr>
        <w:t xml:space="preserve"> Quy định Trách nhiệm của Ủy ban nhân dân tỉnh, thành phố</w:t>
      </w:r>
      <w:bookmarkEnd w:id="0"/>
      <w:r w:rsidRPr="00C77B1D">
        <w:rPr>
          <w:rFonts w:ascii="Times New Roman" w:hAnsi="Times New Roman" w:cs="Times New Roman"/>
          <w:sz w:val="28"/>
          <w:szCs w:val="28"/>
        </w:rPr>
        <w:t xml:space="preserve"> ( Điều 67)</w:t>
      </w:r>
      <w:r w:rsidR="005E7C4E" w:rsidRPr="00C77B1D">
        <w:rPr>
          <w:rFonts w:ascii="Times New Roman" w:hAnsi="Times New Roman" w:cs="Times New Roman"/>
          <w:sz w:val="28"/>
          <w:szCs w:val="28"/>
        </w:rPr>
        <w:t xml:space="preserve">, gồm: (i) </w:t>
      </w:r>
      <w:r w:rsidRPr="00C77B1D">
        <w:rPr>
          <w:rFonts w:ascii="Times New Roman" w:hAnsi="Times New Roman" w:cs="Times New Roman"/>
          <w:sz w:val="28"/>
          <w:szCs w:val="28"/>
        </w:rPr>
        <w:t>Ủy ban nhân dân tỉnh, thành phố trong phạm vi nhiệm vụ, quyền hạn của mình thực hiện quản lý nhà nước về hoạt động trong lĩnh vực tiêu chuẩn và lĩnh vực quy chuẩn kỹ thuật tại địa phương; quản lý hoạt động công bố hợp quy theo quy định.</w:t>
      </w:r>
      <w:r w:rsidR="005E7C4E" w:rsidRPr="00C77B1D">
        <w:rPr>
          <w:rFonts w:ascii="Times New Roman" w:hAnsi="Times New Roman" w:cs="Times New Roman"/>
          <w:sz w:val="28"/>
          <w:szCs w:val="28"/>
        </w:rPr>
        <w:t xml:space="preserve"> (ii)</w:t>
      </w:r>
      <w:r w:rsidRPr="00C77B1D">
        <w:rPr>
          <w:rFonts w:ascii="Times New Roman" w:hAnsi="Times New Roman" w:cs="Times New Roman"/>
          <w:sz w:val="28"/>
          <w:szCs w:val="28"/>
        </w:rPr>
        <w:t>Sở Khoa học và Công nghệ chủ trì, phối hợp với các sở, ban, ngành liên quan giúp Ủy ban nhân dân tỉnh, thành phố thực hiện chức năng quản lý nhà nước về hoạt động trong lĩnh vực tiêu chuẩn và lĩnh vực quy chuẩn kỹ thuật tại địa phương.</w:t>
      </w:r>
      <w:r w:rsidR="005E7C4E" w:rsidRPr="00C77B1D">
        <w:rPr>
          <w:rFonts w:ascii="Times New Roman" w:hAnsi="Times New Roman" w:cs="Times New Roman"/>
          <w:sz w:val="28"/>
          <w:szCs w:val="28"/>
        </w:rPr>
        <w:t>(iii)</w:t>
      </w:r>
      <w:r w:rsidRPr="00C77B1D">
        <w:rPr>
          <w:rFonts w:ascii="Times New Roman" w:hAnsi="Times New Roman" w:cs="Times New Roman"/>
          <w:sz w:val="28"/>
          <w:szCs w:val="28"/>
        </w:rPr>
        <w:t xml:space="preserve">. Ủy ban nhân dân tỉnh, thành phố giao chủ tịch, cơ quan chuyên môn trực thuộc, trung tâm phục vụ hành chính công cấp tỉnh theo chức năng, nhiệm vụ và quyền hạn để tổ chức việc thực hiện các nhiệm vụ sau:a) Tiếp nhận, xử lý hồ sơ và trình Chủ tịch Ủy ban nhân dân tỉnh, thành phố xem xét ký cấp mới, cấp bổ sung, sửa đổi, cấp lại Giấy chứng nhận đăng ký hoạt động thử nghiệm, giám định, chứng nhận cho tổ chức thử nghiệm, giám định, chứng nhận trên địa bàn thông qua Cổng dịch vụ công quốc gia;b) Chủ trì, phối hợp thực hiện việc kiểm tra tổ chức thử nghiệm, giám định, chứng nhận đã đăng ký hoạt động theo quy định của pháp luật;c) Tham mưu và đề xuất việc thu hồi Giấy chứng nhận đã cấp của tổ chức thử nghiệm, giám định, chứng nhận trong các trường hợp quy định tại </w:t>
      </w:r>
      <w:bookmarkStart w:id="1" w:name="tc_75"/>
      <w:r w:rsidRPr="00C77B1D">
        <w:rPr>
          <w:rFonts w:ascii="Times New Roman" w:hAnsi="Times New Roman" w:cs="Times New Roman"/>
          <w:sz w:val="28"/>
          <w:szCs w:val="28"/>
        </w:rPr>
        <w:t>khoản 1 Điều 63 Nghị định này</w:t>
      </w:r>
      <w:bookmarkEnd w:id="1"/>
      <w:r w:rsidRPr="00C77B1D">
        <w:rPr>
          <w:rFonts w:ascii="Times New Roman" w:hAnsi="Times New Roman" w:cs="Times New Roman"/>
          <w:sz w:val="28"/>
          <w:szCs w:val="28"/>
        </w:rPr>
        <w:t>.</w:t>
      </w:r>
      <w:r w:rsidR="005E7C4E" w:rsidRPr="00C77B1D">
        <w:rPr>
          <w:rFonts w:ascii="Times New Roman" w:hAnsi="Times New Roman" w:cs="Times New Roman"/>
          <w:sz w:val="28"/>
          <w:szCs w:val="28"/>
        </w:rPr>
        <w:t>(iv)</w:t>
      </w:r>
      <w:r w:rsidRPr="00C77B1D">
        <w:rPr>
          <w:rFonts w:ascii="Times New Roman" w:hAnsi="Times New Roman" w:cs="Times New Roman"/>
          <w:sz w:val="28"/>
          <w:szCs w:val="28"/>
        </w:rPr>
        <w:t>. Công bố công khai, cập nhật thông tin về các tổ chức thử nghiệm, giám định, chứng nhận đã được cấp mới, cấp bổ sung, sửa đổi, cấp lại và thu hồi Giấy chứng nhận trên Cơ sở dữ liệu quốc gia về tiêu chuẩn, đo lường, chất lượng và thông báo cho các địa phương khác biết để phục vụ công tác quản lý, phối hợp kiểm tra trong trường hợp tổ chức thử nghiệm có phòng thử nghiệm, tổ chức giám định, chứng nhận có chi nhánh tại các địa phương khác.</w:t>
      </w:r>
      <w:r w:rsidR="005E7C4E" w:rsidRPr="00C77B1D">
        <w:rPr>
          <w:rFonts w:ascii="Times New Roman" w:hAnsi="Times New Roman" w:cs="Times New Roman"/>
          <w:sz w:val="28"/>
          <w:szCs w:val="28"/>
        </w:rPr>
        <w:t>(v)</w:t>
      </w:r>
      <w:r w:rsidRPr="00C77B1D">
        <w:rPr>
          <w:rFonts w:ascii="Times New Roman" w:hAnsi="Times New Roman" w:cs="Times New Roman"/>
          <w:sz w:val="28"/>
          <w:szCs w:val="28"/>
        </w:rPr>
        <w:t>. Chủ trì quản lý, vận hành và bảo đảm việc kết nối, chia sẻ dữ liệu thông suốt giữa Cổng dịch vụ công quốc gia với Cơ sở dữ liệu quốc gia về tiêu chuẩn, đo lường, chất lượng để phục vụ công tác cấp phép, quản lý và hậu kiểm.</w:t>
      </w:r>
    </w:p>
    <w:p w14:paraId="58AAFBF7" w14:textId="17B362ED" w:rsidR="006F3CE1" w:rsidRPr="00C77B1D" w:rsidRDefault="005E7C4E" w:rsidP="00C77B1D">
      <w:pPr>
        <w:spacing w:before="120"/>
        <w:ind w:firstLine="680"/>
        <w:jc w:val="both"/>
        <w:rPr>
          <w:rFonts w:ascii="Times New Roman" w:hAnsi="Times New Roman" w:cs="Times New Roman"/>
          <w:sz w:val="28"/>
          <w:szCs w:val="28"/>
        </w:rPr>
      </w:pPr>
      <w:r w:rsidRPr="00C77B1D">
        <w:rPr>
          <w:rFonts w:ascii="Times New Roman" w:hAnsi="Times New Roman" w:cs="Times New Roman"/>
          <w:sz w:val="28"/>
          <w:szCs w:val="28"/>
          <w:lang w:val="en-US"/>
        </w:rPr>
        <w:t xml:space="preserve">- </w:t>
      </w:r>
      <w:r w:rsidR="00186C5A" w:rsidRPr="00C77B1D">
        <w:rPr>
          <w:rFonts w:ascii="Times New Roman" w:hAnsi="Times New Roman" w:cs="Times New Roman"/>
          <w:sz w:val="28"/>
          <w:szCs w:val="28"/>
        </w:rPr>
        <w:t>Luật Chất lượng sản phẩm, hàng hóa số 05/2007/QH12 được sửa đổi, bổ sung</w:t>
      </w:r>
      <w:r w:rsidR="00186C5A" w:rsidRPr="00C77B1D">
        <w:rPr>
          <w:rFonts w:ascii="Times New Roman" w:hAnsi="Times New Roman" w:cs="Times New Roman"/>
          <w:sz w:val="28"/>
          <w:szCs w:val="28"/>
          <w:lang w:val="en-US"/>
        </w:rPr>
        <w:t xml:space="preserve"> bởi</w:t>
      </w:r>
      <w:r w:rsidR="00186C5A" w:rsidRPr="00C77B1D">
        <w:rPr>
          <w:rFonts w:ascii="Times New Roman" w:hAnsi="Times New Roman" w:cs="Times New Roman"/>
          <w:sz w:val="28"/>
          <w:szCs w:val="28"/>
        </w:rPr>
        <w:t xml:space="preserve"> Luật số 35/2018/QH14</w:t>
      </w:r>
      <w:r w:rsidR="00186C5A" w:rsidRPr="00C77B1D">
        <w:rPr>
          <w:rFonts w:ascii="Times New Roman" w:hAnsi="Times New Roman" w:cs="Times New Roman"/>
          <w:sz w:val="28"/>
          <w:szCs w:val="28"/>
          <w:lang w:val="en-US"/>
        </w:rPr>
        <w:t xml:space="preserve">, </w:t>
      </w:r>
      <w:r w:rsidR="00186C5A" w:rsidRPr="00C77B1D">
        <w:rPr>
          <w:rFonts w:ascii="Times New Roman" w:hAnsi="Times New Roman" w:cs="Times New Roman"/>
          <w:sz w:val="28"/>
          <w:szCs w:val="28"/>
        </w:rPr>
        <w:t>Luật số 78/2025/QH15</w:t>
      </w:r>
      <w:r w:rsidR="00186C5A" w:rsidRPr="00C77B1D">
        <w:rPr>
          <w:rFonts w:ascii="Times New Roman" w:hAnsi="Times New Roman" w:cs="Times New Roman"/>
          <w:sz w:val="28"/>
          <w:szCs w:val="28"/>
          <w:lang w:val="en-US"/>
        </w:rPr>
        <w:t xml:space="preserve">; </w:t>
      </w:r>
      <w:r w:rsidR="00186C5A" w:rsidRPr="00C77B1D">
        <w:rPr>
          <w:rFonts w:ascii="Times New Roman" w:hAnsi="Times New Roman" w:cs="Times New Roman"/>
          <w:sz w:val="28"/>
          <w:szCs w:val="28"/>
        </w:rPr>
        <w:t xml:space="preserve">Nghị định số </w:t>
      </w:r>
      <w:r w:rsidR="00186C5A" w:rsidRPr="00C77B1D">
        <w:rPr>
          <w:rFonts w:ascii="Times New Roman" w:hAnsi="Times New Roman" w:cs="Times New Roman"/>
          <w:sz w:val="28"/>
          <w:szCs w:val="28"/>
        </w:rPr>
        <w:lastRenderedPageBreak/>
        <w:t>37/2026/NĐ-CP ngày 23/01/2026 Quy định chi tiết một số điều và biện pháp để tổ chức, hướng dẫn thi hành Luật Chất lượng sản phẩm, hàng hóa</w:t>
      </w:r>
      <w:r w:rsidR="00186C5A" w:rsidRPr="00C77B1D">
        <w:rPr>
          <w:rFonts w:ascii="Times New Roman" w:hAnsi="Times New Roman" w:cs="Times New Roman"/>
          <w:sz w:val="28"/>
          <w:szCs w:val="28"/>
          <w:lang w:val="en-US"/>
        </w:rPr>
        <w:t xml:space="preserve">; </w:t>
      </w:r>
      <w:bookmarkStart w:id="2" w:name="dieu_95"/>
      <w:r w:rsidRPr="00C77B1D">
        <w:rPr>
          <w:rFonts w:ascii="Times New Roman" w:hAnsi="Times New Roman" w:cs="Times New Roman"/>
          <w:sz w:val="28"/>
          <w:szCs w:val="28"/>
          <w:lang w:val="en-US"/>
        </w:rPr>
        <w:t xml:space="preserve">trong đó quy địn </w:t>
      </w:r>
      <w:r w:rsidR="0041764D" w:rsidRPr="00C77B1D">
        <w:rPr>
          <w:rFonts w:ascii="Times New Roman" w:hAnsi="Times New Roman" w:cs="Times New Roman"/>
          <w:sz w:val="28"/>
          <w:szCs w:val="28"/>
        </w:rPr>
        <w:t>Trách nhiệm của Ủy ban nhân dân tỉnh, thành phố</w:t>
      </w:r>
      <w:bookmarkEnd w:id="2"/>
      <w:r w:rsidR="00F36039" w:rsidRPr="00C77B1D">
        <w:rPr>
          <w:rFonts w:ascii="Times New Roman" w:hAnsi="Times New Roman" w:cs="Times New Roman"/>
          <w:sz w:val="28"/>
          <w:szCs w:val="28"/>
          <w:lang w:val="en-US"/>
        </w:rPr>
        <w:t xml:space="preserve"> (</w:t>
      </w:r>
      <w:r w:rsidRPr="00C77B1D">
        <w:rPr>
          <w:rFonts w:ascii="Times New Roman" w:hAnsi="Times New Roman" w:cs="Times New Roman"/>
          <w:sz w:val="28"/>
          <w:szCs w:val="28"/>
          <w:lang w:val="en-US"/>
        </w:rPr>
        <w:t>Điều 95</w:t>
      </w:r>
      <w:r w:rsidR="006F3CE1" w:rsidRPr="00C77B1D">
        <w:rPr>
          <w:rFonts w:ascii="Times New Roman" w:hAnsi="Times New Roman" w:cs="Times New Roman"/>
          <w:sz w:val="28"/>
          <w:szCs w:val="28"/>
          <w:lang w:val="en-US"/>
        </w:rPr>
        <w:t xml:space="preserve"> Nghị định 37/2026/NĐ-CP</w:t>
      </w:r>
      <w:r w:rsidRPr="00C77B1D">
        <w:rPr>
          <w:rFonts w:ascii="Times New Roman" w:hAnsi="Times New Roman" w:cs="Times New Roman"/>
          <w:sz w:val="28"/>
          <w:szCs w:val="28"/>
          <w:lang w:val="en-US"/>
        </w:rPr>
        <w:t>): (i)</w:t>
      </w:r>
      <w:r w:rsidR="0041764D" w:rsidRPr="00C77B1D">
        <w:rPr>
          <w:rFonts w:ascii="Times New Roman" w:hAnsi="Times New Roman" w:cs="Times New Roman"/>
          <w:sz w:val="28"/>
          <w:szCs w:val="28"/>
        </w:rPr>
        <w:t>. Ban hành các biện pháp, cơ chế, chính sách hỗ trợ, khuyến khích, tạo điều kiện cho các doanh nghiệp trên địa bàn nâng cao chất lượng, nâng cao khả năng cạnh tranh của sản phẩm, hàng hóa. Chỉ đạo các cơ quan chức năng của địa phương xây dựng và thực hiện chương trình nâng cao năng suất, chất lượng và khả năng cạnh tranh của sản phẩm, hàng hóa của địa phương.</w:t>
      </w:r>
      <w:r w:rsidRPr="00C77B1D">
        <w:rPr>
          <w:rFonts w:ascii="Times New Roman" w:hAnsi="Times New Roman" w:cs="Times New Roman"/>
          <w:sz w:val="28"/>
          <w:szCs w:val="28"/>
        </w:rPr>
        <w:t>(ii)</w:t>
      </w:r>
      <w:r w:rsidR="0041764D" w:rsidRPr="00C77B1D">
        <w:rPr>
          <w:rFonts w:ascii="Times New Roman" w:hAnsi="Times New Roman" w:cs="Times New Roman"/>
          <w:sz w:val="28"/>
          <w:szCs w:val="28"/>
        </w:rPr>
        <w:t>. Tổ chức thực hiện quy định của Chính phủ, các bộ, ngành về quản lý chất lượng sản phẩm, hàng hóa theo phân cấp quản lý.</w:t>
      </w:r>
      <w:r w:rsidRPr="00C77B1D">
        <w:rPr>
          <w:rFonts w:ascii="Times New Roman" w:hAnsi="Times New Roman" w:cs="Times New Roman"/>
          <w:sz w:val="28"/>
          <w:szCs w:val="28"/>
        </w:rPr>
        <w:t>(iii)</w:t>
      </w:r>
      <w:r w:rsidR="0041764D" w:rsidRPr="00C77B1D">
        <w:rPr>
          <w:rFonts w:ascii="Times New Roman" w:hAnsi="Times New Roman" w:cs="Times New Roman"/>
          <w:sz w:val="28"/>
          <w:szCs w:val="28"/>
        </w:rPr>
        <w:t>. Tổ chức và chỉ đạo hoạt động của cơ quan kiểm tra chất lượng sản phẩm, hàng hóa của địa phương.</w:t>
      </w:r>
      <w:r w:rsidRPr="00C77B1D">
        <w:rPr>
          <w:rFonts w:ascii="Times New Roman" w:hAnsi="Times New Roman" w:cs="Times New Roman"/>
          <w:sz w:val="28"/>
          <w:szCs w:val="28"/>
        </w:rPr>
        <w:t>(iv)</w:t>
      </w:r>
      <w:r w:rsidR="0041764D" w:rsidRPr="00C77B1D">
        <w:rPr>
          <w:rFonts w:ascii="Times New Roman" w:hAnsi="Times New Roman" w:cs="Times New Roman"/>
          <w:sz w:val="28"/>
          <w:szCs w:val="28"/>
        </w:rPr>
        <w:t>. Tuyên truyền, phổ biến và tổ chức hướng dẫn pháp luật, cung cấp thông tin về chất lượng sản phẩm, hàng hóa cho tổ chức, cá nhân sản xuất, kinh doanh và tổ chức, cá nhân tiêu dùng.</w:t>
      </w:r>
      <w:r w:rsidRPr="00C77B1D">
        <w:rPr>
          <w:rFonts w:ascii="Times New Roman" w:hAnsi="Times New Roman" w:cs="Times New Roman"/>
          <w:sz w:val="28"/>
          <w:szCs w:val="28"/>
        </w:rPr>
        <w:t>(v)</w:t>
      </w:r>
      <w:r w:rsidR="0041764D" w:rsidRPr="00C77B1D">
        <w:rPr>
          <w:rFonts w:ascii="Times New Roman" w:hAnsi="Times New Roman" w:cs="Times New Roman"/>
          <w:sz w:val="28"/>
          <w:szCs w:val="28"/>
        </w:rPr>
        <w:t>. Thanh tra, kiểm tra việc chấp hành pháp luật về chất lượng sản phẩm, hàng hóa; giải quyết khiếu nại, tố cáo, xử lý vi phạm pháp luật về chất lượng sản phẩm, hàng hóa theo quy định của pháp luật.</w:t>
      </w:r>
      <w:r w:rsidRPr="00C77B1D">
        <w:rPr>
          <w:rFonts w:ascii="Times New Roman" w:hAnsi="Times New Roman" w:cs="Times New Roman"/>
          <w:sz w:val="28"/>
          <w:szCs w:val="28"/>
        </w:rPr>
        <w:t>(vi)</w:t>
      </w:r>
      <w:r w:rsidR="0041764D" w:rsidRPr="00C77B1D">
        <w:rPr>
          <w:rFonts w:ascii="Times New Roman" w:hAnsi="Times New Roman" w:cs="Times New Roman"/>
          <w:sz w:val="28"/>
          <w:szCs w:val="28"/>
        </w:rPr>
        <w:t>. Chỉ định, thu hồi quyết định chỉ định tổ chức đánh giá sự phù hợp quy chuẩn kỹ thuật địa phương theo quy định của pháp luật.</w:t>
      </w:r>
      <w:r w:rsidR="006F3CE1" w:rsidRPr="00C77B1D">
        <w:rPr>
          <w:rFonts w:ascii="Times New Roman" w:hAnsi="Times New Roman" w:cs="Times New Roman"/>
          <w:sz w:val="28"/>
          <w:szCs w:val="28"/>
        </w:rPr>
        <w:t>(vii)</w:t>
      </w:r>
      <w:r w:rsidR="0041764D" w:rsidRPr="00C77B1D">
        <w:rPr>
          <w:rFonts w:ascii="Times New Roman" w:hAnsi="Times New Roman" w:cs="Times New Roman"/>
          <w:sz w:val="28"/>
          <w:szCs w:val="28"/>
        </w:rPr>
        <w:t>. Giao cơ quan chuyên môn trực thuộc thực hiện quản lý nhà nước về truy xuất nguồn gốc sản phẩm, hàng hóa tại địa phương:</w:t>
      </w:r>
      <w:r w:rsidR="006F3CE1" w:rsidRPr="00C77B1D">
        <w:rPr>
          <w:rFonts w:ascii="Times New Roman" w:hAnsi="Times New Roman" w:cs="Times New Roman"/>
          <w:sz w:val="28"/>
          <w:szCs w:val="28"/>
        </w:rPr>
        <w:t xml:space="preserve"> </w:t>
      </w:r>
      <w:r w:rsidR="0041764D" w:rsidRPr="00C77B1D">
        <w:rPr>
          <w:rFonts w:ascii="Times New Roman" w:hAnsi="Times New Roman" w:cs="Times New Roman"/>
          <w:sz w:val="28"/>
          <w:szCs w:val="28"/>
        </w:rPr>
        <w:t>a) Chủ trì, phối hợp với Bộ Khoa học và Công nghệ, các bộ quản lý ngành, lĩnh vực hướng dẫn áp dụng, tổ chức tuyên truyền, phổ biến, đào tạo, triển khai và quản lý truy xuất nguồn gốc tại địa phương; phối hợp với Bộ Khoa học và Công nghệ để khai thác, cung cấp, tra cứu thông tin trên Cổng thông tin truy xuất nguồn gốc sản phẩm, hàng hóa quốc gia phục vụ công tác quản lý nhà nước tại địa phương;</w:t>
      </w:r>
      <w:r w:rsidR="006F3CE1" w:rsidRPr="00C77B1D">
        <w:rPr>
          <w:rFonts w:ascii="Times New Roman" w:hAnsi="Times New Roman" w:cs="Times New Roman"/>
          <w:sz w:val="28"/>
          <w:szCs w:val="28"/>
        </w:rPr>
        <w:t xml:space="preserve"> </w:t>
      </w:r>
      <w:r w:rsidR="0041764D" w:rsidRPr="00C77B1D">
        <w:rPr>
          <w:rFonts w:ascii="Times New Roman" w:hAnsi="Times New Roman" w:cs="Times New Roman"/>
          <w:sz w:val="28"/>
          <w:szCs w:val="28"/>
        </w:rPr>
        <w:t>b) Chủ trì, phối hợp với Bộ Khoa học và Công nghệ, các bộ quản lý ngành, lĩnh vực và các cơ quan liên quan trong quản lý, kiểm tra và xử lý vi phạm về truy xuất nguồn gốc sản phẩm, hàng hóa tại địa phương;c) Căn cứ tình hình thực tế tại địa phương, xây dựng kế hoạch thực hiện, dự trù nguồn lực cần thiết để triển khai các hoạt động liên quan đến truy xuất nguồn gốc sản phẩm, hàng hóa hằng năm, trung hạn và dài hạn tại địa phương;d) Có phương án phù hợp để khuyến khích, thu hút, hỗ trợ doanh nghiệp trên địa bàn xây dựng hệ thống truy xuất nguồn gốc sản phẩm, hàng hóa từ nguồn lực của doanh nghiệp và các nguồn hỗ trợ khác.</w:t>
      </w:r>
      <w:bookmarkStart w:id="3" w:name="dieu_96"/>
    </w:p>
    <w:p w14:paraId="7BE6FB85" w14:textId="05B2590E" w:rsidR="0041764D" w:rsidRPr="00C77B1D" w:rsidRDefault="006F3CE1" w:rsidP="00C77B1D">
      <w:pPr>
        <w:spacing w:before="120"/>
        <w:ind w:firstLine="680"/>
        <w:jc w:val="both"/>
        <w:rPr>
          <w:rFonts w:ascii="Times New Roman" w:hAnsi="Times New Roman" w:cs="Times New Roman"/>
          <w:sz w:val="28"/>
          <w:szCs w:val="28"/>
        </w:rPr>
      </w:pPr>
      <w:r w:rsidRPr="00C77B1D">
        <w:rPr>
          <w:rFonts w:ascii="Times New Roman" w:hAnsi="Times New Roman" w:cs="Times New Roman"/>
          <w:sz w:val="28"/>
          <w:szCs w:val="28"/>
        </w:rPr>
        <w:t xml:space="preserve">+ </w:t>
      </w:r>
      <w:r w:rsidR="0041764D" w:rsidRPr="00C77B1D">
        <w:rPr>
          <w:rFonts w:ascii="Times New Roman" w:hAnsi="Times New Roman" w:cs="Times New Roman"/>
          <w:sz w:val="28"/>
          <w:szCs w:val="28"/>
        </w:rPr>
        <w:t>Trách nhiệm của cơ quan kiểm tra chất lượng sản phẩm, hàng hóa địa phương</w:t>
      </w:r>
      <w:bookmarkEnd w:id="3"/>
      <w:r w:rsidRPr="00C77B1D">
        <w:rPr>
          <w:rFonts w:ascii="Times New Roman" w:hAnsi="Times New Roman" w:cs="Times New Roman"/>
          <w:sz w:val="28"/>
          <w:szCs w:val="28"/>
        </w:rPr>
        <w:t xml:space="preserve"> (Điều 96 Nghị định 37/2026/NĐ-CP):(i)</w:t>
      </w:r>
      <w:r w:rsidR="0041764D" w:rsidRPr="00C77B1D">
        <w:rPr>
          <w:rFonts w:ascii="Times New Roman" w:hAnsi="Times New Roman" w:cs="Times New Roman"/>
          <w:sz w:val="28"/>
          <w:szCs w:val="28"/>
        </w:rPr>
        <w:t>. Xây dựng kế hoạch kiểm tra chất lượng sản phẩm, hàng hóa theo ngành, lĩnh vực và địa bàn được phân công quản lý.</w:t>
      </w:r>
      <w:r w:rsidRPr="00C77B1D">
        <w:rPr>
          <w:rFonts w:ascii="Times New Roman" w:hAnsi="Times New Roman" w:cs="Times New Roman"/>
          <w:sz w:val="28"/>
          <w:szCs w:val="28"/>
        </w:rPr>
        <w:t>(ii)</w:t>
      </w:r>
      <w:r w:rsidR="0041764D" w:rsidRPr="00C77B1D">
        <w:rPr>
          <w:rFonts w:ascii="Times New Roman" w:hAnsi="Times New Roman" w:cs="Times New Roman"/>
          <w:sz w:val="28"/>
          <w:szCs w:val="28"/>
        </w:rPr>
        <w:t>. Chủ động tổ chức và thực hiện việc kiểm tra và xử lý các vấn đề về chất lượng sản phẩm, hàng hóa theo quy định của bộ quản lý ngành, lĩnh vực, Ủy ban nhân dân tỉnh, thành phố.</w:t>
      </w:r>
      <w:r w:rsidRPr="00C77B1D">
        <w:rPr>
          <w:rFonts w:ascii="Times New Roman" w:hAnsi="Times New Roman" w:cs="Times New Roman"/>
          <w:sz w:val="28"/>
          <w:szCs w:val="28"/>
        </w:rPr>
        <w:t>(iii)</w:t>
      </w:r>
      <w:r w:rsidR="0041764D" w:rsidRPr="00C77B1D">
        <w:rPr>
          <w:rFonts w:ascii="Times New Roman" w:hAnsi="Times New Roman" w:cs="Times New Roman"/>
          <w:sz w:val="28"/>
          <w:szCs w:val="28"/>
        </w:rPr>
        <w:t>. Cơ quan kiểm tra chất lượng sản phẩm, hàng hóa địa phương có trách nhiệm phối hợp cơ quan thanh tra thực hiện hiệu quả hoạt động thanh tra, kiểm tra nhằm phát hiện, xử lý kịp thời các hành vi vi phạm pháp luật, góp phần chấn chỉnh, nâng cao hiệu quả quản lý nhà nước; tránh chồng chéo, trùng lặp trong hoạt động thanh tra, kiểm tra.</w:t>
      </w:r>
      <w:r w:rsidRPr="00C77B1D">
        <w:rPr>
          <w:rFonts w:ascii="Times New Roman" w:hAnsi="Times New Roman" w:cs="Times New Roman"/>
          <w:sz w:val="28"/>
          <w:szCs w:val="28"/>
        </w:rPr>
        <w:t>(iv)</w:t>
      </w:r>
      <w:r w:rsidR="0041764D" w:rsidRPr="00C77B1D">
        <w:rPr>
          <w:rFonts w:ascii="Times New Roman" w:hAnsi="Times New Roman" w:cs="Times New Roman"/>
          <w:sz w:val="28"/>
          <w:szCs w:val="28"/>
        </w:rPr>
        <w:t xml:space="preserve">. Định kỳ hàng quý trước ngày 25 hoặc đột xuất khi có yêu cầu, tổng hợp, cập nhật kết quả kiểm tra lên cơ sở dữ </w:t>
      </w:r>
      <w:r w:rsidR="0041764D" w:rsidRPr="00C77B1D">
        <w:rPr>
          <w:rFonts w:ascii="Times New Roman" w:hAnsi="Times New Roman" w:cs="Times New Roman"/>
          <w:sz w:val="28"/>
          <w:szCs w:val="28"/>
        </w:rPr>
        <w:lastRenderedPageBreak/>
        <w:t>liệu của địa phương, kết nối với cơ sở dữ liệu quốc gia về tiêu chuẩn, đo lường, chất lượng.</w:t>
      </w:r>
    </w:p>
    <w:p w14:paraId="60DEC61B" w14:textId="79BD9C5C" w:rsidR="006F3CE1" w:rsidRPr="00C77B1D" w:rsidRDefault="006F3CE1" w:rsidP="00C77B1D">
      <w:pPr>
        <w:spacing w:before="120"/>
        <w:ind w:firstLine="680"/>
        <w:jc w:val="both"/>
        <w:rPr>
          <w:rFonts w:ascii="Times New Roman" w:hAnsi="Times New Roman" w:cs="Times New Roman"/>
          <w:sz w:val="28"/>
          <w:szCs w:val="28"/>
        </w:rPr>
      </w:pPr>
      <w:r w:rsidRPr="00C77B1D">
        <w:rPr>
          <w:rFonts w:ascii="Times New Roman" w:hAnsi="Times New Roman" w:cs="Times New Roman"/>
          <w:sz w:val="28"/>
          <w:szCs w:val="28"/>
        </w:rPr>
        <w:t>- Nghị định số 36/2026/NĐ-CP ngày 23/01/2026 sửa đổi, bổ sung một số điều của Nghị định số 105/2016/NĐ-CP ngày 01/7/2016 của Chính phủ quy định về điều kiện hoạt động của tổ chức kiểm định, hiệu chuẩn, thử nghiệm phương tiện đo, chuẩn đo lường;  Thông tư số 54/2025/TT-BKHCN ngày 31/12/2025 của Bộ trưởng Bộ Khoa học và Công nghệ quy định về hoạt động kiểm định, hiệu chuẩn, thử nghiệm phương tiện đo, chuẩn đo lường;</w:t>
      </w:r>
    </w:p>
    <w:p w14:paraId="76BE4431" w14:textId="77777777" w:rsidR="00E635C3" w:rsidRPr="00C77B1D" w:rsidRDefault="00E635C3" w:rsidP="00C77B1D">
      <w:pPr>
        <w:spacing w:before="120"/>
        <w:ind w:firstLine="720"/>
        <w:jc w:val="both"/>
        <w:rPr>
          <w:rFonts w:ascii="Times New Roman" w:hAnsi="Times New Roman" w:cs="Times New Roman"/>
          <w:sz w:val="28"/>
          <w:szCs w:val="28"/>
        </w:rPr>
      </w:pPr>
      <w:r w:rsidRPr="00C77B1D">
        <w:rPr>
          <w:rFonts w:ascii="Times New Roman" w:hAnsi="Times New Roman" w:cs="Times New Roman"/>
          <w:sz w:val="28"/>
          <w:szCs w:val="28"/>
        </w:rPr>
        <w:t>- Điểm b khoản 2 Điều 54 Luật Ban hành văn bản quy phạm pháp luật số 64/2025/QH15 (sửa đổi bởi khoản 20 Điều 1 Luật số 87/2025/QH15) quy định: “</w:t>
      </w:r>
      <w:r w:rsidRPr="00C77B1D">
        <w:rPr>
          <w:rFonts w:ascii="Times New Roman" w:hAnsi="Times New Roman" w:cs="Times New Roman"/>
          <w:i/>
          <w:sz w:val="28"/>
          <w:szCs w:val="28"/>
        </w:rPr>
        <w:t>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r w:rsidRPr="00C77B1D">
        <w:rPr>
          <w:rFonts w:ascii="Times New Roman" w:hAnsi="Times New Roman" w:cs="Times New Roman"/>
          <w:sz w:val="28"/>
          <w:szCs w:val="28"/>
        </w:rPr>
        <w:t>.</w:t>
      </w:r>
    </w:p>
    <w:p w14:paraId="14AF5A20" w14:textId="7C4AFE70" w:rsidR="006308FC" w:rsidRPr="00C77B1D" w:rsidRDefault="00E635C3" w:rsidP="00C77B1D">
      <w:pPr>
        <w:spacing w:before="120"/>
        <w:ind w:firstLine="709"/>
        <w:jc w:val="both"/>
        <w:rPr>
          <w:rFonts w:ascii="Times New Roman" w:hAnsi="Times New Roman" w:cs="Times New Roman"/>
          <w:sz w:val="28"/>
          <w:szCs w:val="28"/>
        </w:rPr>
      </w:pPr>
      <w:r w:rsidRPr="00C77B1D">
        <w:rPr>
          <w:rFonts w:ascii="Times New Roman" w:eastAsia="Calibri" w:hAnsi="Times New Roman" w:cs="Times New Roman"/>
          <w:sz w:val="28"/>
          <w:szCs w:val="28"/>
        </w:rPr>
        <w:t xml:space="preserve"> </w:t>
      </w:r>
      <w:r w:rsidR="006308FC" w:rsidRPr="00C77B1D">
        <w:rPr>
          <w:rFonts w:ascii="Times New Roman" w:eastAsia="Calibri" w:hAnsi="Times New Roman" w:cs="Times New Roman"/>
          <w:sz w:val="28"/>
          <w:szCs w:val="28"/>
        </w:rPr>
        <w:t xml:space="preserve">Điểm c khoản 2 Điều 21 </w:t>
      </w:r>
      <w:r w:rsidR="006308FC" w:rsidRPr="00C77B1D">
        <w:rPr>
          <w:rFonts w:ascii="Times New Roman" w:hAnsi="Times New Roman" w:cs="Times New Roman"/>
          <w:sz w:val="28"/>
          <w:szCs w:val="28"/>
        </w:rPr>
        <w:t xml:space="preserve">Luật Ban hành văn bản quy phạm pháp luật số 64/2025/QH15 (sửa đổi bởi khoản 3 Điều 1 Luật số 87/2025/QH15) quy định Ủy ban nhân dân thành phố ban hành quyết định để quy định: </w:t>
      </w:r>
      <w:r w:rsidR="006308FC" w:rsidRPr="00C77B1D">
        <w:rPr>
          <w:rFonts w:ascii="Times New Roman" w:hAnsi="Times New Roman" w:cs="Times New Roman"/>
          <w:i/>
          <w:sz w:val="28"/>
          <w:szCs w:val="28"/>
        </w:rPr>
        <w:t>“Biện pháp thực hiện chức năng quản lý nhà nước ở địa phương; phân cấp và thực hiện nhiệm vụ, quyền hạn được phân cấp”</w:t>
      </w:r>
      <w:r w:rsidR="006308FC" w:rsidRPr="00C77B1D">
        <w:rPr>
          <w:rFonts w:ascii="Times New Roman" w:hAnsi="Times New Roman" w:cs="Times New Roman"/>
          <w:sz w:val="28"/>
          <w:szCs w:val="28"/>
        </w:rPr>
        <w:t>.</w:t>
      </w:r>
    </w:p>
    <w:p w14:paraId="26213A18" w14:textId="1A0BE680" w:rsidR="006308FC" w:rsidRPr="00C77B1D" w:rsidRDefault="00E635C3" w:rsidP="00C77B1D">
      <w:pPr>
        <w:spacing w:before="120"/>
        <w:ind w:firstLine="709"/>
        <w:jc w:val="both"/>
        <w:rPr>
          <w:rFonts w:ascii="Times New Roman" w:hAnsi="Times New Roman" w:cs="Times New Roman"/>
          <w:sz w:val="28"/>
          <w:szCs w:val="28"/>
        </w:rPr>
      </w:pPr>
      <w:r w:rsidRPr="00C77B1D">
        <w:rPr>
          <w:rFonts w:ascii="Times New Roman" w:hAnsi="Times New Roman" w:cs="Times New Roman"/>
          <w:sz w:val="28"/>
          <w:szCs w:val="28"/>
        </w:rPr>
        <w:t>- Ngày 05/1/2026</w:t>
      </w:r>
      <w:r w:rsidR="006308FC" w:rsidRPr="00C77B1D">
        <w:rPr>
          <w:rFonts w:ascii="Times New Roman" w:hAnsi="Times New Roman" w:cs="Times New Roman"/>
          <w:sz w:val="28"/>
          <w:szCs w:val="28"/>
        </w:rPr>
        <w:t>, Chủ tịch Ủy ban nhân dân thành</w:t>
      </w:r>
      <w:r w:rsidRPr="00C77B1D">
        <w:rPr>
          <w:rFonts w:ascii="Times New Roman" w:hAnsi="Times New Roman" w:cs="Times New Roman"/>
          <w:sz w:val="28"/>
          <w:szCs w:val="28"/>
        </w:rPr>
        <w:t xml:space="preserve"> phố ban hành Quyết định số 21</w:t>
      </w:r>
      <w:r w:rsidR="006308FC" w:rsidRPr="00C77B1D">
        <w:rPr>
          <w:rFonts w:ascii="Times New Roman" w:hAnsi="Times New Roman" w:cs="Times New Roman"/>
          <w:sz w:val="28"/>
          <w:szCs w:val="28"/>
        </w:rPr>
        <w:t xml:space="preserve">/QĐ-UBND phê duyệt đăng ký xây dựng dự thảo Quyết định </w:t>
      </w:r>
      <w:r w:rsidRPr="00C77B1D">
        <w:rPr>
          <w:rFonts w:ascii="Times New Roman" w:hAnsi="Times New Roman" w:cs="Times New Roman"/>
          <w:sz w:val="28"/>
          <w:szCs w:val="28"/>
        </w:rPr>
        <w:t xml:space="preserve">ban hành Quy chế phối hợp quản lý nhà nước về tiêu chuẩn, quy chuẩn kỹ thuật, đo lường và chất lượng sản phẩm, hàng hóa trên địa bàn thành phố Hải Phòng </w:t>
      </w:r>
      <w:r w:rsidR="006308FC" w:rsidRPr="00C77B1D">
        <w:rPr>
          <w:rFonts w:ascii="Times New Roman" w:hAnsi="Times New Roman" w:cs="Times New Roman"/>
          <w:sz w:val="28"/>
          <w:szCs w:val="28"/>
        </w:rPr>
        <w:t>(sau đây gọi là Quy ch</w:t>
      </w:r>
      <w:r w:rsidRPr="00C77B1D">
        <w:rPr>
          <w:rFonts w:ascii="Times New Roman" w:hAnsi="Times New Roman" w:cs="Times New Roman"/>
          <w:sz w:val="28"/>
          <w:szCs w:val="28"/>
        </w:rPr>
        <w:t>ế); theo đó: (i) Giao Sở Khoa học và Công nghệ</w:t>
      </w:r>
      <w:r w:rsidR="006308FC" w:rsidRPr="00C77B1D">
        <w:rPr>
          <w:rFonts w:ascii="Times New Roman" w:hAnsi="Times New Roman" w:cs="Times New Roman"/>
          <w:sz w:val="28"/>
          <w:szCs w:val="28"/>
        </w:rPr>
        <w:t xml:space="preserve"> là cơ quan chủ trì soạn thảo, (ii) Thờ</w:t>
      </w:r>
      <w:r w:rsidRPr="00C77B1D">
        <w:rPr>
          <w:rFonts w:ascii="Times New Roman" w:hAnsi="Times New Roman" w:cs="Times New Roman"/>
          <w:sz w:val="28"/>
          <w:szCs w:val="28"/>
        </w:rPr>
        <w:t>i gian trình ban hành là tháng 6/2026</w:t>
      </w:r>
      <w:r w:rsidR="006308FC" w:rsidRPr="00C77B1D">
        <w:rPr>
          <w:rFonts w:ascii="Times New Roman" w:hAnsi="Times New Roman" w:cs="Times New Roman"/>
          <w:sz w:val="28"/>
          <w:szCs w:val="28"/>
        </w:rPr>
        <w:t xml:space="preserve">; (iii) Việc xây dựng và trình ban hành văn bản thực hiện theo trình tự, thủ tục bảo đảm đúng quy định của pháp luật về ban hành văn bản quy phạm pháp luật. </w:t>
      </w:r>
    </w:p>
    <w:p w14:paraId="0846E6E8" w14:textId="63CCCC5A" w:rsidR="006F497B" w:rsidRPr="00C77B1D" w:rsidRDefault="006F3CE1" w:rsidP="00C77B1D">
      <w:pPr>
        <w:tabs>
          <w:tab w:val="left" w:pos="9781"/>
        </w:tabs>
        <w:spacing w:before="120"/>
        <w:ind w:firstLine="680"/>
        <w:jc w:val="both"/>
        <w:rPr>
          <w:rFonts w:ascii="Times New Roman" w:hAnsi="Times New Roman" w:cs="Times New Roman"/>
          <w:b/>
          <w:bCs/>
          <w:sz w:val="28"/>
          <w:szCs w:val="28"/>
        </w:rPr>
      </w:pPr>
      <w:r w:rsidRPr="00C77B1D">
        <w:rPr>
          <w:rFonts w:ascii="Times New Roman" w:hAnsi="Times New Roman" w:cs="Times New Roman"/>
          <w:b/>
          <w:sz w:val="28"/>
          <w:szCs w:val="28"/>
        </w:rPr>
        <w:t>3</w:t>
      </w:r>
      <w:r w:rsidR="00803C34" w:rsidRPr="00C77B1D">
        <w:rPr>
          <w:rFonts w:ascii="Times New Roman" w:hAnsi="Times New Roman" w:cs="Times New Roman"/>
          <w:b/>
          <w:sz w:val="28"/>
          <w:szCs w:val="28"/>
        </w:rPr>
        <w:t>.</w:t>
      </w:r>
      <w:r w:rsidR="00803C34" w:rsidRPr="00C77B1D">
        <w:rPr>
          <w:rFonts w:ascii="Times New Roman" w:hAnsi="Times New Roman" w:cs="Times New Roman"/>
          <w:sz w:val="28"/>
          <w:szCs w:val="28"/>
        </w:rPr>
        <w:t xml:space="preserve"> </w:t>
      </w:r>
      <w:r w:rsidR="001460CA" w:rsidRPr="00C77B1D">
        <w:rPr>
          <w:rFonts w:ascii="Times New Roman" w:hAnsi="Times New Roman" w:cs="Times New Roman"/>
          <w:b/>
          <w:bCs/>
          <w:sz w:val="28"/>
          <w:szCs w:val="28"/>
        </w:rPr>
        <w:t>Cơ sở thực tiễn</w:t>
      </w:r>
    </w:p>
    <w:p w14:paraId="2323124D" w14:textId="6176F27C" w:rsidR="006F3CE1" w:rsidRPr="00C77B1D" w:rsidRDefault="00ED536D" w:rsidP="00C77B1D">
      <w:pPr>
        <w:spacing w:before="120"/>
        <w:ind w:firstLine="720"/>
        <w:jc w:val="both"/>
        <w:rPr>
          <w:rFonts w:ascii="Times New Roman" w:hAnsi="Times New Roman" w:cs="Times New Roman"/>
          <w:iCs/>
          <w:sz w:val="28"/>
          <w:szCs w:val="28"/>
          <w:u w:val="single"/>
        </w:rPr>
      </w:pPr>
      <w:r w:rsidRPr="00C77B1D">
        <w:rPr>
          <w:rFonts w:ascii="Times New Roman" w:hAnsi="Times New Roman" w:cs="Times New Roman"/>
          <w:iCs/>
          <w:sz w:val="28"/>
          <w:szCs w:val="28"/>
        </w:rPr>
        <w:t>Căn cứ Luật Tiêu chuẩn và quy chuẩn kỹ thuật số 68/2006/QH11, Luật Chất lượng sản phẩm, hàng hóa</w:t>
      </w:r>
      <w:r w:rsidRPr="00C77B1D">
        <w:rPr>
          <w:rFonts w:ascii="Times New Roman" w:hAnsi="Times New Roman" w:cs="Times New Roman"/>
          <w:sz w:val="28"/>
          <w:szCs w:val="28"/>
          <w:shd w:val="clear" w:color="auto" w:fill="FFFFFF"/>
        </w:rPr>
        <w:t xml:space="preserve"> số </w:t>
      </w:r>
      <w:r w:rsidRPr="00C77B1D">
        <w:rPr>
          <w:rFonts w:ascii="Times New Roman" w:hAnsi="Times New Roman" w:cs="Times New Roman"/>
          <w:iCs/>
          <w:sz w:val="28"/>
          <w:szCs w:val="28"/>
        </w:rPr>
        <w:t>05/2007/QH12</w:t>
      </w:r>
      <w:r w:rsidR="002409A5" w:rsidRPr="00C77B1D">
        <w:rPr>
          <w:rFonts w:ascii="Times New Roman" w:hAnsi="Times New Roman" w:cs="Times New Roman"/>
          <w:iCs/>
          <w:sz w:val="28"/>
          <w:szCs w:val="28"/>
        </w:rPr>
        <w:t xml:space="preserve">, </w:t>
      </w:r>
      <w:r w:rsidRPr="00C77B1D">
        <w:rPr>
          <w:rFonts w:ascii="Times New Roman" w:hAnsi="Times New Roman" w:cs="Times New Roman"/>
          <w:iCs/>
          <w:sz w:val="28"/>
          <w:szCs w:val="28"/>
        </w:rPr>
        <w:t xml:space="preserve">Luật Đo lường số 04/2011/QH13 </w:t>
      </w:r>
      <w:r w:rsidR="002409A5" w:rsidRPr="00C77B1D">
        <w:rPr>
          <w:rFonts w:ascii="Times New Roman" w:hAnsi="Times New Roman" w:cs="Times New Roman"/>
          <w:iCs/>
          <w:sz w:val="28"/>
          <w:szCs w:val="28"/>
        </w:rPr>
        <w:t xml:space="preserve">và </w:t>
      </w:r>
      <w:r w:rsidRPr="00C77B1D">
        <w:rPr>
          <w:rFonts w:ascii="Times New Roman" w:hAnsi="Times New Roman" w:cs="Times New Roman"/>
          <w:sz w:val="28"/>
          <w:szCs w:val="28"/>
          <w:lang w:val="nl-NL"/>
        </w:rPr>
        <w:t xml:space="preserve">các văn bản hướng dẫn thi hành, để bảo đảm công tác quản lý Nhà nước về xử lý vi phạm hành chính được thực hiện thống nhất, đầy đủ và hiệu quả tại các cơ quan, đơn vị, địa phương trên địa bàn thành phố Hải Phòng/tỉnh Hải Dương (cũ), Sở Khoa học và Công nghệ thành phố Hải Phòng/tỉnh Hải Dương (cũ) đã tham mưu ban hành </w:t>
      </w:r>
      <w:r w:rsidRPr="00C77B1D">
        <w:rPr>
          <w:rFonts w:ascii="Times New Roman" w:hAnsi="Times New Roman" w:cs="Times New Roman"/>
          <w:sz w:val="28"/>
          <w:szCs w:val="28"/>
        </w:rPr>
        <w:t xml:space="preserve">các Quyết định số 28/2020/QĐ-UBND ngày 30/10/2020 của UBND thành phố Hải Phòng ban hành Quy chế phối hợp quản lý nhà nước về tiêu chuẩn, quy chuẩn kỹ thuật, đo lường và chất lượng sản phẩm, </w:t>
      </w:r>
      <w:r w:rsidRPr="00C77B1D">
        <w:rPr>
          <w:rFonts w:ascii="Times New Roman" w:hAnsi="Times New Roman" w:cs="Times New Roman"/>
          <w:sz w:val="28"/>
          <w:szCs w:val="28"/>
        </w:rPr>
        <w:lastRenderedPageBreak/>
        <w:t>hàng hóa trên địa bàn thành phố Hải Phòng và Quyết định số 17/2009/QĐ-UBND ngày 12/6/2009 của UBND tỉnh Hải Dương ban hành quy định “Phân công trách nhiệm và quan hệ phối hợp giữa các sở, ngành, uỷ ban nhân dân các cấp trong quản lý nhà nước về chất lượng sản phẩm, hàng hoá trên địa bàn tỉnh Hải Dương”</w:t>
      </w:r>
    </w:p>
    <w:p w14:paraId="59F84284" w14:textId="547271B2" w:rsidR="00ED536D" w:rsidRPr="00C77B1D" w:rsidRDefault="00ED536D" w:rsidP="00C77B1D">
      <w:pPr>
        <w:spacing w:before="120"/>
        <w:ind w:firstLine="680"/>
        <w:jc w:val="both"/>
        <w:rPr>
          <w:rFonts w:ascii="Times New Roman" w:hAnsi="Times New Roman" w:cs="Times New Roman"/>
          <w:sz w:val="28"/>
          <w:szCs w:val="28"/>
        </w:rPr>
      </w:pPr>
      <w:r w:rsidRPr="00C77B1D">
        <w:rPr>
          <w:rFonts w:ascii="Times New Roman" w:hAnsi="Times New Roman" w:cs="Times New Roman"/>
          <w:iCs/>
          <w:sz w:val="28"/>
          <w:szCs w:val="28"/>
          <w:lang w:val="nl-NL"/>
        </w:rPr>
        <w:t xml:space="preserve">Quá trình triển khai thi hành </w:t>
      </w:r>
      <w:r w:rsidRPr="00C77B1D">
        <w:rPr>
          <w:rFonts w:ascii="Times New Roman" w:hAnsi="Times New Roman" w:cs="Times New Roman"/>
          <w:sz w:val="28"/>
          <w:szCs w:val="28"/>
          <w:lang w:val="nl-NL"/>
        </w:rPr>
        <w:t>các Quyết định nêu trên</w:t>
      </w:r>
      <w:r w:rsidRPr="00C77B1D">
        <w:rPr>
          <w:rFonts w:ascii="Times New Roman" w:hAnsi="Times New Roman" w:cs="Times New Roman"/>
          <w:sz w:val="28"/>
          <w:szCs w:val="28"/>
        </w:rPr>
        <w:t xml:space="preserve"> cho thấy có những tác động tích cực đối với công tác quản lý nhà nước về tiêu chuẩn, quy chuẩn kỹ thuật, đo lường và chất lượng sản phẩm, hàng hóa trên địa bàn thành phố Hải Phòng và thúc đẩy sự phát triển kinh tế - xã hội, bảo vệ </w:t>
      </w:r>
      <w:r w:rsidRPr="00C77B1D">
        <w:rPr>
          <w:rFonts w:ascii="Times New Roman" w:hAnsi="Times New Roman" w:cs="Times New Roman"/>
          <w:sz w:val="28"/>
          <w:szCs w:val="28"/>
          <w:lang w:val="nl-NL"/>
        </w:rPr>
        <w:t>quyền, lợi ích hợp pháp của cá nhân, tổ chức</w:t>
      </w:r>
      <w:r w:rsidRPr="00C77B1D">
        <w:rPr>
          <w:rFonts w:ascii="Times New Roman" w:hAnsi="Times New Roman" w:cs="Times New Roman"/>
          <w:sz w:val="28"/>
          <w:szCs w:val="28"/>
        </w:rPr>
        <w:t xml:space="preserve">; </w:t>
      </w:r>
      <w:r w:rsidRPr="00C77B1D">
        <w:rPr>
          <w:rFonts w:ascii="Times New Roman" w:hAnsi="Times New Roman" w:cs="Times New Roman"/>
          <w:sz w:val="28"/>
          <w:szCs w:val="28"/>
          <w:lang w:val="nl-NL"/>
        </w:rPr>
        <w:t xml:space="preserve">việc quản lý </w:t>
      </w:r>
      <w:r w:rsidRPr="00C77B1D">
        <w:rPr>
          <w:rFonts w:ascii="Times New Roman" w:hAnsi="Times New Roman" w:cs="Times New Roman"/>
          <w:sz w:val="28"/>
          <w:szCs w:val="28"/>
        </w:rPr>
        <w:t xml:space="preserve">nhà nước về tiêu chuẩn, quy chuẩn kỹ thuật, đo lường và chất lượng sản phẩm, hàng hóa trên địa bàn thành phố Hải Phòng </w:t>
      </w:r>
      <w:r w:rsidRPr="00C77B1D">
        <w:rPr>
          <w:rFonts w:ascii="Times New Roman" w:hAnsi="Times New Roman" w:cs="Times New Roman"/>
          <w:sz w:val="28"/>
          <w:szCs w:val="28"/>
          <w:lang w:val="nl-NL"/>
        </w:rPr>
        <w:t xml:space="preserve">trong các lĩnh vực đã được các sở, ban, ngành, cơ quan được tổ chức theo hệ thống ngành dọc trên địa bàn, Ủy ban nhân dân các cấp quan tâm thực hiện, các hành vi vi phạm được phát hiện và xử lý kịp thời, phù hợp với quy định của pháp luật; </w:t>
      </w:r>
      <w:r w:rsidRPr="00C77B1D">
        <w:rPr>
          <w:rFonts w:ascii="Times New Roman" w:hAnsi="Times New Roman" w:cs="Times New Roman"/>
          <w:sz w:val="28"/>
          <w:szCs w:val="28"/>
        </w:rPr>
        <w:t xml:space="preserve">góp phần đưa </w:t>
      </w:r>
      <w:r w:rsidRPr="00C77B1D">
        <w:rPr>
          <w:rFonts w:ascii="Times New Roman" w:hAnsi="Times New Roman" w:cs="Times New Roman"/>
          <w:iCs/>
          <w:sz w:val="28"/>
          <w:szCs w:val="28"/>
          <w:lang w:val="nl-NL"/>
        </w:rPr>
        <w:t xml:space="preserve">công tác quản lý </w:t>
      </w:r>
      <w:r w:rsidRPr="00C77B1D">
        <w:rPr>
          <w:rFonts w:ascii="Times New Roman" w:hAnsi="Times New Roman" w:cs="Times New Roman"/>
          <w:sz w:val="28"/>
          <w:szCs w:val="28"/>
        </w:rPr>
        <w:t xml:space="preserve">nhà nước về tiêu chuẩn, quy chuẩn kỹ thuật, đo lường và chất lượng sản phẩm, hàng hóa trên địa bàn thành phố Hải Phòng </w:t>
      </w:r>
      <w:r w:rsidRPr="00C77B1D">
        <w:rPr>
          <w:rFonts w:ascii="Times New Roman" w:hAnsi="Times New Roman" w:cs="Times New Roman"/>
          <w:iCs/>
          <w:sz w:val="28"/>
          <w:szCs w:val="28"/>
          <w:lang w:val="nl-NL"/>
        </w:rPr>
        <w:t>đi vào nền nếp</w:t>
      </w:r>
      <w:r w:rsidR="008373BA" w:rsidRPr="00C77B1D">
        <w:rPr>
          <w:rFonts w:ascii="Times New Roman" w:hAnsi="Times New Roman" w:cs="Times New Roman"/>
          <w:sz w:val="28"/>
          <w:szCs w:val="28"/>
          <w:lang w:val="nl-NL"/>
        </w:rPr>
        <w:t xml:space="preserve">; </w:t>
      </w:r>
      <w:r w:rsidR="008373BA" w:rsidRPr="00C77B1D">
        <w:rPr>
          <w:rFonts w:ascii="Times New Roman" w:hAnsi="Times New Roman" w:cs="Times New Roman"/>
          <w:sz w:val="28"/>
          <w:szCs w:val="28"/>
        </w:rPr>
        <w:t>góp phần nâng cao hiệu lực, hiệu quả quản lý nhà nước, bảo vệ quyền lợi người tiêu dùng và thúc đẩy phát triển kinh tế - xã hội của địa phương.</w:t>
      </w:r>
    </w:p>
    <w:p w14:paraId="241CA3D0" w14:textId="77777777" w:rsidR="00ED536D" w:rsidRPr="00C77B1D" w:rsidRDefault="00ED536D" w:rsidP="00C77B1D">
      <w:pPr>
        <w:tabs>
          <w:tab w:val="right" w:leader="dot" w:pos="7920"/>
        </w:tabs>
        <w:spacing w:before="120"/>
        <w:ind w:firstLine="709"/>
        <w:jc w:val="both"/>
        <w:rPr>
          <w:rFonts w:ascii="Times New Roman" w:hAnsi="Times New Roman" w:cs="Times New Roman"/>
          <w:iCs/>
          <w:sz w:val="28"/>
          <w:szCs w:val="28"/>
          <w:lang w:val="nl-NL"/>
        </w:rPr>
      </w:pPr>
      <w:r w:rsidRPr="00C77B1D">
        <w:rPr>
          <w:rFonts w:ascii="Times New Roman" w:hAnsi="Times New Roman" w:cs="Times New Roman"/>
          <w:iCs/>
          <w:sz w:val="28"/>
          <w:szCs w:val="28"/>
          <w:lang w:val="nl-NL"/>
        </w:rPr>
        <w:t xml:space="preserve">Bên cạnh những kết quả đạt được, đến nay Quy chế phối hợp đã bộc lộ những khó khăn, vướng mắc, bất cập; không còn phù hợp với tình hình mới và pháp luật hiện hành; đòi hỏi cần phải có những giải pháp hữu hiệu để khắc phục, cụ thể: </w:t>
      </w:r>
    </w:p>
    <w:p w14:paraId="5B885E75" w14:textId="77777777" w:rsidR="008373BA" w:rsidRPr="00C77B1D" w:rsidRDefault="008373BA" w:rsidP="00C77B1D">
      <w:pPr>
        <w:widowControl w:val="0"/>
        <w:spacing w:before="120"/>
        <w:ind w:firstLine="720"/>
        <w:jc w:val="both"/>
        <w:rPr>
          <w:rFonts w:ascii="Times New Roman" w:hAnsi="Times New Roman" w:cs="Times New Roman"/>
          <w:sz w:val="28"/>
          <w:szCs w:val="28"/>
        </w:rPr>
      </w:pPr>
      <w:r w:rsidRPr="00C77B1D">
        <w:rPr>
          <w:rFonts w:ascii="Times New Roman" w:hAnsi="Times New Roman" w:cs="Times New Roman"/>
          <w:sz w:val="28"/>
          <w:szCs w:val="28"/>
        </w:rPr>
        <w:t xml:space="preserve">a) Về khó khăn, vướng mắc trong quá trình triển khai thực hiện: </w:t>
      </w:r>
    </w:p>
    <w:p w14:paraId="4DF3E15A" w14:textId="1AD7502A" w:rsidR="008373BA" w:rsidRPr="00C77B1D" w:rsidRDefault="008373BA" w:rsidP="00C77B1D">
      <w:pPr>
        <w:widowControl w:val="0"/>
        <w:spacing w:before="120"/>
        <w:ind w:firstLine="720"/>
        <w:jc w:val="both"/>
        <w:rPr>
          <w:rFonts w:ascii="Times New Roman" w:hAnsi="Times New Roman" w:cs="Times New Roman"/>
          <w:sz w:val="28"/>
          <w:szCs w:val="28"/>
        </w:rPr>
      </w:pPr>
      <w:r w:rsidRPr="00C77B1D">
        <w:rPr>
          <w:rFonts w:ascii="Times New Roman" w:hAnsi="Times New Roman" w:cs="Times New Roman"/>
          <w:sz w:val="28"/>
          <w:szCs w:val="28"/>
        </w:rPr>
        <w:t>- Các điều kiện bảo đảm thi hành pháp luật về quản lý nhà nước về tiêu chuẩn, đo lường, chất lượng nói chung; triển khai các Quyết định số: Quyết định số: 17/2009/QĐ-UBND ngày 12/6/2009; 28/2020/QĐ-UBND ngày 30/10/2020 nói riêng như Kinh phí bố trí cho công tác TĐC chủ yếu từ nguồn sự nghiệp khoa học và công nghệ, tuy có tăng nhưng vẫn thấp so với yêu cầu đầu tư phát triển hệ thống chuẩn đo lường, trang thiết bị thử nghiệm - kiểm định hiện đại; trang thiết bị, nguồn nhân lực… chưa thực sự đáp ứng yêu cầu thực tiễn; cụ thể: Trang thiết bị, phương tiện phục vụ công tác kiểm tra nhà nước về tiêu chuẩn, đo lường, chất lượng còn gặp nhiều hạn chế, tổ chức đánh giá sự phù hợp, song chưa đáp ứng đầy đủ nhu cầu ngày càng tăng của các ngành, lĩnh vực, nhất là các ngành kinh tế mũi nhọn và sản phẩm đặc thù địa phương; Một số tổ chức còn hạn chế về nhân lực, trình độ chuyên môn và trang thiết bị kỹ thuật, chưa đáp ứng phục vụ công tác quản lý nhà nước, chưa theo kịp yêu cầu hội nhập và thị trường xuất khẩu.</w:t>
      </w:r>
    </w:p>
    <w:p w14:paraId="20190BE5" w14:textId="77777777" w:rsidR="008373BA" w:rsidRPr="00C77B1D" w:rsidRDefault="008373BA" w:rsidP="00C77B1D">
      <w:pPr>
        <w:widowControl w:val="0"/>
        <w:spacing w:before="120"/>
        <w:ind w:firstLine="720"/>
        <w:jc w:val="both"/>
        <w:rPr>
          <w:rFonts w:ascii="Times New Roman" w:hAnsi="Times New Roman" w:cs="Times New Roman"/>
          <w:sz w:val="28"/>
          <w:szCs w:val="28"/>
        </w:rPr>
      </w:pPr>
      <w:r w:rsidRPr="00C77B1D">
        <w:rPr>
          <w:rFonts w:ascii="Times New Roman" w:hAnsi="Times New Roman" w:cs="Times New Roman"/>
          <w:sz w:val="28"/>
          <w:szCs w:val="28"/>
        </w:rPr>
        <w:t xml:space="preserve">+ Nguồn nhân lực: Tổ chức bộ máy ở cấp huyện (cũ), xã không có nhân lực chuyên trách, thực hiện kiêm nhiệm, khối lượng công việc nhiều; nhiều cán bộ có kinh nghiệm sau khi thực hiện sáp nhập, hợp nhất tổ chức bộ máy thì lại thực hiện công tác luân chuyển phần nào cũng gây khó khăn trong quá trình thực hiện nhiệm vụ; nhất là đội ngũ công chức cấp xã và đội ngũ làm công tác thanh tra tại các sở, ngành, quận, huyện (cũ) dẫn đến hiệu quả quản lý nhà nước về tiêu chuẩn, đo lường, chất lượng chưa cao. Việc đào tạo, bồi dưỡng cán bộ tiêu chuẩn, đo lường, chất lượng còn dàn trải, thiếu chiều sâu; nhất là trong bối cảnh tiêu chuẩn kỹ thuật </w:t>
      </w:r>
      <w:r w:rsidRPr="00C77B1D">
        <w:rPr>
          <w:rFonts w:ascii="Times New Roman" w:hAnsi="Times New Roman" w:cs="Times New Roman"/>
          <w:sz w:val="28"/>
          <w:szCs w:val="28"/>
        </w:rPr>
        <w:lastRenderedPageBreak/>
        <w:t>không ngừng thay đổi và yêu cầu hội nhập quốc tế chưa hình thành được đội ngũ chuyên gia, cán bộ đầu ngành về tiêu chuẩn, đo lường, chất lượng.</w:t>
      </w:r>
    </w:p>
    <w:p w14:paraId="7BEA0DA1" w14:textId="77777777" w:rsidR="008373BA" w:rsidRPr="00C77B1D" w:rsidRDefault="008373BA" w:rsidP="00C77B1D">
      <w:pPr>
        <w:widowControl w:val="0"/>
        <w:spacing w:before="120"/>
        <w:ind w:firstLine="720"/>
        <w:jc w:val="both"/>
        <w:rPr>
          <w:rFonts w:ascii="Times New Roman" w:hAnsi="Times New Roman" w:cs="Times New Roman"/>
          <w:sz w:val="28"/>
          <w:szCs w:val="28"/>
        </w:rPr>
      </w:pPr>
      <w:r w:rsidRPr="00C77B1D">
        <w:rPr>
          <w:rFonts w:ascii="Times New Roman" w:hAnsi="Times New Roman" w:cs="Times New Roman"/>
          <w:sz w:val="28"/>
          <w:szCs w:val="28"/>
        </w:rPr>
        <w:t xml:space="preserve">+ Trang thiết bị kỹ thuật còn hạn chế: Thiếu các thiết bị đo lường, thử nghiệm lưu động và hiện đại, ảnh hưởng đến độ tin cậy và tốc độ xử lý vi phạm. </w:t>
      </w:r>
    </w:p>
    <w:p w14:paraId="5D19D797" w14:textId="77777777" w:rsidR="008373BA" w:rsidRPr="00C77B1D" w:rsidRDefault="008373BA" w:rsidP="00C77B1D">
      <w:pPr>
        <w:widowControl w:val="0"/>
        <w:spacing w:before="120"/>
        <w:ind w:firstLine="720"/>
        <w:jc w:val="both"/>
        <w:rPr>
          <w:rFonts w:ascii="Times New Roman" w:hAnsi="Times New Roman" w:cs="Times New Roman"/>
          <w:sz w:val="28"/>
          <w:szCs w:val="28"/>
        </w:rPr>
      </w:pPr>
      <w:r w:rsidRPr="00C77B1D">
        <w:rPr>
          <w:rFonts w:ascii="Times New Roman" w:hAnsi="Times New Roman" w:cs="Times New Roman"/>
          <w:sz w:val="28"/>
          <w:szCs w:val="28"/>
        </w:rPr>
        <w:t xml:space="preserve">+ Chưa có hệ thống dữ liệu chia sẻ: Thiếu cơ chế chia sẻ thông tin, kết quả kiểm tra giữa các đơn vị, dẫn tới khó khăn trong xử lý vi phạm đồng bộ. </w:t>
      </w:r>
    </w:p>
    <w:p w14:paraId="4370B0AB" w14:textId="77777777" w:rsidR="008373BA" w:rsidRPr="00C77B1D" w:rsidRDefault="008373BA" w:rsidP="00C77B1D">
      <w:pPr>
        <w:widowControl w:val="0"/>
        <w:spacing w:before="120"/>
        <w:ind w:firstLine="720"/>
        <w:jc w:val="both"/>
        <w:rPr>
          <w:rFonts w:ascii="Times New Roman" w:hAnsi="Times New Roman" w:cs="Times New Roman"/>
          <w:sz w:val="28"/>
          <w:szCs w:val="28"/>
        </w:rPr>
      </w:pPr>
      <w:r w:rsidRPr="00C77B1D">
        <w:rPr>
          <w:rFonts w:ascii="Times New Roman" w:hAnsi="Times New Roman" w:cs="Times New Roman"/>
          <w:sz w:val="28"/>
          <w:szCs w:val="28"/>
        </w:rPr>
        <w:t xml:space="preserve"> - Tuyên truyền, nâng cao nhận thức, kiến thức về tiêu chuẩn, đo lường, chất lượng đã được các cấp, các ngành quan tâm chỉ đạo, tổ chức thực hiện. Tuy nhiên, vẫn còn nhiều đơn vị hình thức tuyên truyền chưa đồng đều, một số địa phương, ngành, hình thức vẫn còn đơn điệu, chưa tận dụng hết tiềm năng của các kênh số (YouTube, fanpage, tin nhắn SMS, Zalo…); chưa có sự sáng tạo trong phương pháp truyền thông, chưa tận dụng công nghệ mới (infographic, clip ngắn, nền tảng số hiện đại) để thu hút sự chú ý. Nội dung tuyên truyền chưa có chiều sâu, còn dàn trải, chưa tập trung vào các chủ đề trọng tâm theo từng nhóm đối tượng (như doanh nghiệp trong lĩnh vực thực phẩm, xăng dầu, thương mại điện tử…). Chưa có kế hoạch tuyên truyền dài hạn, thiếu tính liên tục. Tuyên truyền vẫn chủ yếu tập trung vào các đợt cao điểm, sự kiện lớn mà chưa được xây dựng thành các chương trình dài hạn, mang tính thường xuyên, liên tục. Một số sở ngành, quận, huyện chưa chủ động, thiếu sự phối hợp chặt chẽ với Sở Khoa học và Công nghệ trong việc tổ chức, lồng ghép nội dung tuyên truyền. Dẫn đến tình trạng chồng chéo, một số nơi trùng lặp nội dung, còn một số nơi lại bỏ ngỏ.</w:t>
      </w:r>
    </w:p>
    <w:p w14:paraId="553670C7" w14:textId="77777777" w:rsidR="008373BA" w:rsidRPr="00C77B1D" w:rsidRDefault="008373BA" w:rsidP="00C77B1D">
      <w:pPr>
        <w:widowControl w:val="0"/>
        <w:spacing w:before="120"/>
        <w:ind w:firstLine="720"/>
        <w:jc w:val="both"/>
        <w:rPr>
          <w:rFonts w:ascii="Times New Roman" w:hAnsi="Times New Roman" w:cs="Times New Roman"/>
          <w:sz w:val="28"/>
          <w:szCs w:val="28"/>
        </w:rPr>
      </w:pPr>
      <w:r w:rsidRPr="00C77B1D">
        <w:rPr>
          <w:rFonts w:ascii="Times New Roman" w:hAnsi="Times New Roman" w:cs="Times New Roman"/>
          <w:sz w:val="28"/>
          <w:szCs w:val="28"/>
        </w:rPr>
        <w:t xml:space="preserve">- Công tác thanh tra, kiểm tra, giám sát về tiêu chuẩn, đo lường, chất lượng </w:t>
      </w:r>
    </w:p>
    <w:p w14:paraId="24916846" w14:textId="77777777" w:rsidR="008373BA" w:rsidRPr="00C77B1D" w:rsidRDefault="008373BA" w:rsidP="00C77B1D">
      <w:pPr>
        <w:widowControl w:val="0"/>
        <w:spacing w:before="120"/>
        <w:ind w:firstLine="720"/>
        <w:jc w:val="both"/>
        <w:rPr>
          <w:rFonts w:ascii="Times New Roman" w:hAnsi="Times New Roman" w:cs="Times New Roman"/>
          <w:sz w:val="28"/>
          <w:szCs w:val="28"/>
        </w:rPr>
      </w:pPr>
      <w:r w:rsidRPr="00C77B1D">
        <w:rPr>
          <w:rFonts w:ascii="Times New Roman" w:hAnsi="Times New Roman" w:cs="Times New Roman"/>
          <w:sz w:val="28"/>
          <w:szCs w:val="28"/>
        </w:rPr>
        <w:t xml:space="preserve">+ Sự phối hợp giữa cơ quan chuyên ngành với chính quyền địa phương chưa kịp thời, chặt chẽ, thường xuyên trong việc phát hiện, ngăn chặn các hành vi vi phạm hành chính, chưa áp dụng đầy đủ các biện pháp xử lý hành chính theo quy định. </w:t>
      </w:r>
    </w:p>
    <w:p w14:paraId="795A0112" w14:textId="77777777" w:rsidR="008373BA" w:rsidRPr="00C77B1D" w:rsidRDefault="008373BA" w:rsidP="00C77B1D">
      <w:pPr>
        <w:widowControl w:val="0"/>
        <w:spacing w:before="120"/>
        <w:ind w:firstLine="720"/>
        <w:jc w:val="both"/>
        <w:rPr>
          <w:rFonts w:ascii="Times New Roman" w:hAnsi="Times New Roman" w:cs="Times New Roman"/>
          <w:sz w:val="28"/>
          <w:szCs w:val="28"/>
        </w:rPr>
      </w:pPr>
      <w:r w:rsidRPr="00C77B1D">
        <w:rPr>
          <w:rFonts w:ascii="Times New Roman" w:hAnsi="Times New Roman" w:cs="Times New Roman"/>
          <w:sz w:val="28"/>
          <w:szCs w:val="28"/>
        </w:rPr>
        <w:t xml:space="preserve">+ Việc tổ chức thanh tra, kiểm tra giữa các sở ngành và quận/huyện (cũ) đôi khi còn chồng chéo, chưa có sự phối hợp thống nhất, dẫn đến hiệu quả chưa cao. Năng lực chuyên môn chưa đồng đều: Một bộ phận cán bộ thanh tra, kiểm tra chưa được đào tạo chuyên sâu về tiêu chuẩn, đo lường, chất lượng, còn lúng túng khi thực hiện nhiệm vụ trong các lĩnh vực kỹ thuật phức tạp hoặc sản phẩm mới. </w:t>
      </w:r>
    </w:p>
    <w:p w14:paraId="0CE7FFDC" w14:textId="77777777" w:rsidR="008373BA" w:rsidRPr="00C77B1D" w:rsidRDefault="008373BA" w:rsidP="00C77B1D">
      <w:pPr>
        <w:widowControl w:val="0"/>
        <w:spacing w:before="120"/>
        <w:ind w:firstLine="720"/>
        <w:jc w:val="both"/>
        <w:rPr>
          <w:rFonts w:ascii="Times New Roman" w:hAnsi="Times New Roman" w:cs="Times New Roman"/>
          <w:sz w:val="28"/>
          <w:szCs w:val="28"/>
        </w:rPr>
      </w:pPr>
      <w:r w:rsidRPr="00C77B1D">
        <w:rPr>
          <w:rFonts w:ascii="Times New Roman" w:hAnsi="Times New Roman" w:cs="Times New Roman"/>
          <w:sz w:val="28"/>
          <w:szCs w:val="28"/>
        </w:rPr>
        <w:t>+ Việc phối hợp giữa các ngành, cơ quan chức năng trong xử phạt vi phạm hành chính và hậu kiểm được quan tâm, chú trọng, tuy nhiên chưa được thường xuyên, còn hạn chế nên hiệu quả chưa cao. Một số trường hợp xử phạt chưa kịp thời hoặc chưa đủ sức răn đe, hậu kiểm chưa duy trì thường xuyên, dẫn tới tình trạng tái phạm.</w:t>
      </w:r>
    </w:p>
    <w:p w14:paraId="3B4F5930" w14:textId="77777777" w:rsidR="008373BA" w:rsidRPr="00C77B1D" w:rsidRDefault="008373BA" w:rsidP="00C77B1D">
      <w:pPr>
        <w:widowControl w:val="0"/>
        <w:spacing w:before="120"/>
        <w:ind w:firstLine="720"/>
        <w:jc w:val="both"/>
        <w:rPr>
          <w:rFonts w:ascii="Times New Roman" w:hAnsi="Times New Roman" w:cs="Times New Roman"/>
          <w:sz w:val="28"/>
          <w:szCs w:val="28"/>
        </w:rPr>
      </w:pPr>
      <w:r w:rsidRPr="00C77B1D">
        <w:rPr>
          <w:rFonts w:ascii="Times New Roman" w:hAnsi="Times New Roman" w:cs="Times New Roman"/>
          <w:sz w:val="28"/>
          <w:szCs w:val="28"/>
        </w:rPr>
        <w:t xml:space="preserve">- Ngoài việc báo cáo định kỳ theo quy định, thì trường hợp báo cáo đột xuất có thời gian rất ngắn; mặt khác, một số cơ quan, địa phương phải tổng hợp số liệu chung của nhiều đơn vị gửi đến dẫn đến gửi báo cáo chưa kịp thời. </w:t>
      </w:r>
    </w:p>
    <w:p w14:paraId="6E1D5E1A" w14:textId="77777777" w:rsidR="008373BA" w:rsidRPr="00C77B1D" w:rsidRDefault="008373BA" w:rsidP="00C77B1D">
      <w:pPr>
        <w:widowControl w:val="0"/>
        <w:spacing w:before="120"/>
        <w:ind w:firstLine="720"/>
        <w:jc w:val="both"/>
        <w:rPr>
          <w:rFonts w:ascii="Times New Roman" w:hAnsi="Times New Roman" w:cs="Times New Roman"/>
          <w:sz w:val="28"/>
          <w:szCs w:val="28"/>
        </w:rPr>
      </w:pPr>
      <w:r w:rsidRPr="00C77B1D">
        <w:rPr>
          <w:rFonts w:ascii="Times New Roman" w:hAnsi="Times New Roman" w:cs="Times New Roman"/>
          <w:sz w:val="28"/>
          <w:szCs w:val="28"/>
        </w:rPr>
        <w:t xml:space="preserve">b) Về phạm vi, đối tượng áp dụng: Các Quyết định số: 17/2009/QĐ-UBND </w:t>
      </w:r>
      <w:r w:rsidRPr="00C77B1D">
        <w:rPr>
          <w:rFonts w:ascii="Times New Roman" w:hAnsi="Times New Roman" w:cs="Times New Roman"/>
          <w:sz w:val="28"/>
          <w:szCs w:val="28"/>
        </w:rPr>
        <w:lastRenderedPageBreak/>
        <w:t>ngày 12/6/2009; 28/2020/QĐ-UBND ngày 30/10/2020 có sự khác nhau về phạm vi, đối tượng áp dụng (Quyết định số 28/2020/QĐ-UBND ngày 30/10/2020 của UBND thành phố Hải Phòng ban hành Quy chế phối hợp quản lý nhà nước về tiêu chuẩn, quy chuẩn kỹ thuật, đo lường và chất lượng sản phẩm, hàng hóa trên địa bàn thành phố Hải Phòng; Quyết định số 17/2009/QĐ-UBND ngày 12/6/2009 của UBND tỉnh Hải Dương ban hành quy định “Phân công trách nhiệm và quan hệ phối hợp giữa các sở, ngành, uỷ ban nhân dân các cấp trong quản lý nhà nước về chất lượng sản phẩm, hàng hoá trên địa bàn tỉnh Hải Dương”). Đồng thời, giữa 02 quyết định khác nhau dẫn tới không thống nhất trong thực tiễn áp dụng như quy định về nội dung phối hợp có nội dung phạm vi rộng (bao gồm cả tiêu chuẩn, quy chuẩn kỹ thuật, đo lường).</w:t>
      </w:r>
    </w:p>
    <w:p w14:paraId="77AFF936" w14:textId="77777777" w:rsidR="008373BA" w:rsidRPr="00C77B1D" w:rsidRDefault="008373BA" w:rsidP="00C77B1D">
      <w:pPr>
        <w:widowControl w:val="0"/>
        <w:spacing w:before="120"/>
        <w:ind w:firstLine="720"/>
        <w:jc w:val="both"/>
        <w:rPr>
          <w:rFonts w:ascii="Times New Roman" w:hAnsi="Times New Roman" w:cs="Times New Roman"/>
          <w:sz w:val="28"/>
          <w:szCs w:val="28"/>
        </w:rPr>
      </w:pPr>
      <w:r w:rsidRPr="00C77B1D">
        <w:rPr>
          <w:rFonts w:ascii="Times New Roman" w:hAnsi="Times New Roman" w:cs="Times New Roman"/>
          <w:sz w:val="28"/>
          <w:szCs w:val="28"/>
        </w:rPr>
        <w:t xml:space="preserve"> c) Về trách nhiệm của cơ quan cấp huyện: Các Quyết định đều có quy định về trách nhiệm của Ủy ban nhân dân cấp huyện. Tuy nhiên, hiện nay việc tổ chức đơn vị hành chính địa phương thành chính quyền 2 cấp dẫn tới các cơ quan này đã chấm dứt hoạt động. </w:t>
      </w:r>
    </w:p>
    <w:p w14:paraId="75C48D53" w14:textId="61C6A144" w:rsidR="006F3CE1" w:rsidRPr="00C77B1D" w:rsidRDefault="008373BA" w:rsidP="00C77B1D">
      <w:pPr>
        <w:pStyle w:val="NormalWeb"/>
        <w:spacing w:before="120" w:beforeAutospacing="0" w:afterAutospacing="0"/>
        <w:ind w:firstLine="680"/>
        <w:jc w:val="both"/>
        <w:rPr>
          <w:sz w:val="28"/>
          <w:szCs w:val="28"/>
          <w:lang w:val="vi-VN"/>
        </w:rPr>
      </w:pPr>
      <w:r w:rsidRPr="00C77B1D">
        <w:rPr>
          <w:sz w:val="28"/>
          <w:szCs w:val="28"/>
          <w:lang w:val="vi-VN"/>
        </w:rPr>
        <w:t>Việc sắp xếp, sáp nhập đơn vị hành chính cấp tỉnh được thực hiện trên cơ sở chủ trương lớn của Đảng về tiếp tục đổi mới, sắp xếp tổ chức bộ máy của hệ thống chính trị tinh gọn, hoạt động hiệu lực, hiệu quả; nâng cao chất lượng quản trị địa phương, phát huy tiềm năng, lợi thế vùng, bảo đảm phát triển nhanh và bền vững. Việc sáp nhập tỉnh Hải Dương và thành phố Hải Phòng nhằm mở rộng không gian phát triển, tối ưu hóa nguồn lực, tăng cường liên kết vùng và nâng cao hiệu quả quản lý nhà nước. Sau khi sắp xếp phạm vi quản lý, cơ cấu tổ chức các cơ quan chuyên môn và cơ chế điều hành có sự thay đổi căn bản. Do đó, việc rà soát, sửa đổi, bổ sung hoặc ban hành mới các quy định về cơ chế phối hợp trong quản lý nhà nước là yêu cầu tất yếu nhằm bảo đảm sự thống nhất trong lãnh đạo, chỉ đạo và tổ chức thực hiện nhiệm vụ. Công tác quản lý nhà nước về tiêu chuẩn, đo lường, chất lượng sản phẩm, hàng hóa có phạm vi rộng, liên quan đến nhiều ngành, nhiều cấp và nhiều lĩnh vực như: xây dựng và áp dụng quy chuẩn kỹ thuật địa phương; quản lý chất lượng sản phẩm, hàng hóa; hoạt động kiểm định, hiệu chuẩn, thử nghiệm; truy xuất nguồn gốc; kiểm tra, xử lý vi phạm. Nếu không có cơ chế phối hợp thống nhất sẽ dễ phát sinh chồng chéo trong thực hiện nhiệm vụ, thiếu đồng bộ trong chỉ đạo, điều hành và khó khăn trong việc trao đổi, chia sẻ thông tin. Việc ban hành Quy chế phối hợp mới không chỉ là yêu cầu pháp lý mà còn là yêu cầu chính trị nhằm cụ thể hóa chủ trương của Đảng về nâng cao hiệu lực, hiệu quả quản lý nhà nước, cải thiện môi trường đầu tư kinh doanh, bảo vệ quyền lợi người tiêu dùng và thúc đẩy phát triển kinh tế – xã hội trên địa bàn thành phố Hải Phòng sau sắp xếp.</w:t>
      </w:r>
    </w:p>
    <w:p w14:paraId="0F893AD2" w14:textId="56419BC2" w:rsidR="006308FC" w:rsidRPr="00C77B1D" w:rsidRDefault="008373BA" w:rsidP="00C77B1D">
      <w:pPr>
        <w:spacing w:before="120"/>
        <w:ind w:firstLine="709"/>
        <w:jc w:val="both"/>
        <w:rPr>
          <w:rFonts w:ascii="Times New Roman" w:hAnsi="Times New Roman" w:cs="Times New Roman"/>
          <w:sz w:val="28"/>
          <w:szCs w:val="28"/>
        </w:rPr>
      </w:pPr>
      <w:r w:rsidRPr="00C77B1D">
        <w:rPr>
          <w:rFonts w:ascii="Times New Roman" w:hAnsi="Times New Roman" w:cs="Times New Roman"/>
          <w:sz w:val="28"/>
          <w:szCs w:val="28"/>
        </w:rPr>
        <w:t xml:space="preserve">Từ các chủ trương, định hướng của Đảng, quy định của pháp luật về quản lý nhà nước tiêu chuẩn, đo lường chất lượng cho thấy, việc ban hành Quyết định thay thế </w:t>
      </w:r>
      <w:r w:rsidRPr="00C77B1D">
        <w:rPr>
          <w:rFonts w:ascii="Times New Roman" w:hAnsi="Times New Roman" w:cs="Times New Roman"/>
          <w:sz w:val="28"/>
          <w:szCs w:val="28"/>
          <w:lang w:val="nl-NL"/>
        </w:rPr>
        <w:t>các Quyết định số:</w:t>
      </w:r>
      <w:r w:rsidR="00D211AC" w:rsidRPr="00C77B1D">
        <w:rPr>
          <w:rFonts w:ascii="Times New Roman" w:hAnsi="Times New Roman" w:cs="Times New Roman"/>
          <w:sz w:val="28"/>
          <w:szCs w:val="28"/>
          <w:lang w:val="nl-NL"/>
        </w:rPr>
        <w:t xml:space="preserve"> </w:t>
      </w:r>
      <w:r w:rsidR="009E4372" w:rsidRPr="00C77B1D">
        <w:rPr>
          <w:rFonts w:ascii="Times New Roman" w:hAnsi="Times New Roman" w:cs="Times New Roman"/>
          <w:sz w:val="28"/>
          <w:szCs w:val="28"/>
        </w:rPr>
        <w:t xml:space="preserve">17/2009/QĐ-UBND ngày 12/6/2009; 28/2020/QĐ-UBND ngày 30/10/2020 </w:t>
      </w:r>
      <w:r w:rsidRPr="00C77B1D">
        <w:rPr>
          <w:rFonts w:ascii="Times New Roman" w:hAnsi="Times New Roman" w:cs="Times New Roman"/>
          <w:sz w:val="28"/>
          <w:szCs w:val="28"/>
        </w:rPr>
        <w:t xml:space="preserve">là cần thiết để phù hợp với giai đoạn hiện nay. </w:t>
      </w:r>
    </w:p>
    <w:p w14:paraId="38BD6F3E" w14:textId="77777777" w:rsidR="006F497B" w:rsidRPr="00C77B1D" w:rsidRDefault="001460CA" w:rsidP="00C77B1D">
      <w:pPr>
        <w:autoSpaceDE w:val="0"/>
        <w:autoSpaceDN w:val="0"/>
        <w:adjustRightInd w:val="0"/>
        <w:spacing w:before="120"/>
        <w:ind w:firstLine="680"/>
        <w:rPr>
          <w:rFonts w:ascii="Times New Roman" w:hAnsi="Times New Roman" w:cs="Times New Roman"/>
          <w:b/>
          <w:bCs/>
          <w:sz w:val="28"/>
          <w:szCs w:val="28"/>
        </w:rPr>
      </w:pPr>
      <w:r w:rsidRPr="00C77B1D">
        <w:rPr>
          <w:rFonts w:ascii="Times New Roman" w:hAnsi="Times New Roman" w:cs="Times New Roman"/>
          <w:b/>
          <w:bCs/>
          <w:sz w:val="28"/>
          <w:szCs w:val="28"/>
        </w:rPr>
        <w:t>II. MỤC ĐÍCH BAN HÀNH, QUAN ĐIỂM XÂY DỰNG DỰ ÁN, DỰ THẢO VĂN BẢN</w:t>
      </w:r>
    </w:p>
    <w:p w14:paraId="56615EB6" w14:textId="62DCD184" w:rsidR="006F497B" w:rsidRPr="00C77B1D" w:rsidRDefault="001460CA" w:rsidP="00C77B1D">
      <w:pPr>
        <w:autoSpaceDE w:val="0"/>
        <w:autoSpaceDN w:val="0"/>
        <w:adjustRightInd w:val="0"/>
        <w:spacing w:before="120"/>
        <w:ind w:firstLine="680"/>
        <w:rPr>
          <w:rFonts w:ascii="Times New Roman" w:hAnsi="Times New Roman" w:cs="Times New Roman"/>
          <w:b/>
          <w:bCs/>
          <w:sz w:val="28"/>
          <w:szCs w:val="28"/>
        </w:rPr>
      </w:pPr>
      <w:r w:rsidRPr="00C77B1D">
        <w:rPr>
          <w:rFonts w:ascii="Times New Roman" w:hAnsi="Times New Roman" w:cs="Times New Roman"/>
          <w:b/>
          <w:bCs/>
          <w:sz w:val="28"/>
          <w:szCs w:val="28"/>
        </w:rPr>
        <w:lastRenderedPageBreak/>
        <w:t>1. Mục đích</w:t>
      </w:r>
    </w:p>
    <w:p w14:paraId="72741CD8" w14:textId="5377B18D" w:rsidR="00D211AC" w:rsidRPr="00C77B1D" w:rsidRDefault="00D211AC" w:rsidP="00C77B1D">
      <w:pPr>
        <w:autoSpaceDE w:val="0"/>
        <w:autoSpaceDN w:val="0"/>
        <w:spacing w:before="120"/>
        <w:ind w:firstLine="709"/>
        <w:jc w:val="both"/>
        <w:outlineLvl w:val="0"/>
        <w:rPr>
          <w:rFonts w:ascii="Times New Roman" w:hAnsi="Times New Roman" w:cs="Times New Roman"/>
          <w:sz w:val="28"/>
          <w:szCs w:val="28"/>
        </w:rPr>
      </w:pPr>
      <w:r w:rsidRPr="00C77B1D">
        <w:rPr>
          <w:rFonts w:ascii="Times New Roman" w:hAnsi="Times New Roman" w:cs="Times New Roman"/>
          <w:sz w:val="28"/>
          <w:szCs w:val="28"/>
          <w:lang w:val="it-IT"/>
        </w:rPr>
        <w:t xml:space="preserve">- Việc xây dựng Quyết định nhằm quy định nguyên tắc, hình thức và nội dung phối hợp giữa các cơ quan, đơn vị, địa phương, tổ chức, cá nhân có liên quan trong thực hiện quản lý Nhà nước công tác </w:t>
      </w:r>
      <w:r w:rsidRPr="00C77B1D">
        <w:rPr>
          <w:rFonts w:ascii="Times New Roman" w:hAnsi="Times New Roman" w:cs="Times New Roman"/>
          <w:sz w:val="28"/>
          <w:szCs w:val="28"/>
        </w:rPr>
        <w:t>quản lý nhà nước về tiêu chuẩn, quy chuẩn kỹ thuật, đo lường và chất lượng sản phẩm, hàng hóa trên địa bàn thành phố Hải Phòng.</w:t>
      </w:r>
    </w:p>
    <w:p w14:paraId="6B8380B4" w14:textId="31E5055B" w:rsidR="00D211AC" w:rsidRPr="00C77B1D" w:rsidRDefault="00D211AC" w:rsidP="00C77B1D">
      <w:pPr>
        <w:spacing w:before="120"/>
        <w:ind w:firstLine="709"/>
        <w:jc w:val="both"/>
        <w:rPr>
          <w:rFonts w:ascii="Times New Roman" w:hAnsi="Times New Roman" w:cs="Times New Roman"/>
          <w:sz w:val="28"/>
          <w:szCs w:val="28"/>
        </w:rPr>
      </w:pPr>
      <w:r w:rsidRPr="00C77B1D">
        <w:rPr>
          <w:rFonts w:ascii="Times New Roman" w:hAnsi="Times New Roman" w:cs="Times New Roman"/>
          <w:sz w:val="28"/>
          <w:szCs w:val="28"/>
          <w:lang w:val="it-IT"/>
        </w:rPr>
        <w:t xml:space="preserve">- </w:t>
      </w:r>
      <w:r w:rsidRPr="00C77B1D">
        <w:rPr>
          <w:rFonts w:ascii="Times New Roman" w:hAnsi="Times New Roman" w:cs="Times New Roman"/>
          <w:sz w:val="28"/>
          <w:szCs w:val="28"/>
          <w:lang w:val="nl-NL"/>
        </w:rPr>
        <w:t>T</w:t>
      </w:r>
      <w:r w:rsidRPr="00C77B1D">
        <w:rPr>
          <w:rFonts w:ascii="Times New Roman" w:hAnsi="Times New Roman" w:cs="Times New Roman"/>
          <w:sz w:val="28"/>
          <w:szCs w:val="28"/>
        </w:rPr>
        <w:t xml:space="preserve">ạo cơ sở pháp lý rõ ràng, cụ thể, thuận lợi; </w:t>
      </w:r>
      <w:r w:rsidRPr="00C77B1D">
        <w:rPr>
          <w:rFonts w:ascii="Times New Roman" w:hAnsi="Times New Roman" w:cs="Times New Roman"/>
          <w:sz w:val="28"/>
          <w:szCs w:val="28"/>
          <w:lang w:val="it-IT"/>
        </w:rPr>
        <w:t>tăng cường sự phối hợp giữa các cơ quan, tổ chức, cá nhân về quản lý Nhà nước trong công tác này; đảm bảo tính chủ động, đồng bộ, thống nhất</w:t>
      </w:r>
      <w:r w:rsidRPr="00C77B1D">
        <w:rPr>
          <w:rFonts w:ascii="Times New Roman" w:hAnsi="Times New Roman" w:cs="Times New Roman"/>
          <w:sz w:val="28"/>
          <w:szCs w:val="28"/>
        </w:rPr>
        <w:t>; từ đó, góp phần nâng cao hiệu lực, hiệu quả quản lý Nhà nước quản lý nhà nước về tiêu chuẩn, quy chuẩn kỹ thuật, đo lường và chất lượng sản phẩm, hàng hóa trên địa bàn thành phố Hải Phòng, đặc biệt để bảo đảm phù hợp với chủ trương tổ chức bộ máy quản lý Nhà nước thời gian qua.</w:t>
      </w:r>
    </w:p>
    <w:p w14:paraId="1C09C5E3" w14:textId="4311E10A" w:rsidR="006F497B" w:rsidRPr="00C77B1D" w:rsidRDefault="001460CA" w:rsidP="00C77B1D">
      <w:pPr>
        <w:spacing w:before="120"/>
        <w:ind w:firstLine="680"/>
        <w:jc w:val="both"/>
        <w:rPr>
          <w:rFonts w:ascii="Times New Roman" w:hAnsi="Times New Roman" w:cs="Times New Roman"/>
          <w:b/>
          <w:spacing w:val="-4"/>
          <w:sz w:val="28"/>
          <w:szCs w:val="28"/>
          <w:lang w:val="sq-AL"/>
        </w:rPr>
      </w:pPr>
      <w:r w:rsidRPr="00C77B1D">
        <w:rPr>
          <w:rFonts w:ascii="Times New Roman" w:hAnsi="Times New Roman" w:cs="Times New Roman"/>
          <w:b/>
          <w:spacing w:val="-4"/>
          <w:sz w:val="28"/>
          <w:szCs w:val="28"/>
          <w:lang w:val="sq-AL"/>
        </w:rPr>
        <w:t xml:space="preserve">2. Quan điểm </w:t>
      </w:r>
    </w:p>
    <w:p w14:paraId="1FF321CA" w14:textId="75F43101" w:rsidR="00747A37" w:rsidRPr="00C77B1D" w:rsidRDefault="00747A37" w:rsidP="00C77B1D">
      <w:pPr>
        <w:spacing w:before="120"/>
        <w:ind w:firstLine="709"/>
        <w:jc w:val="both"/>
        <w:rPr>
          <w:rFonts w:ascii="Times New Roman" w:eastAsia="Calibri" w:hAnsi="Times New Roman" w:cs="Times New Roman"/>
          <w:sz w:val="28"/>
          <w:szCs w:val="28"/>
        </w:rPr>
      </w:pPr>
      <w:r w:rsidRPr="00C77B1D">
        <w:rPr>
          <w:rFonts w:ascii="Times New Roman" w:hAnsi="Times New Roman" w:cs="Times New Roman"/>
          <w:sz w:val="28"/>
          <w:szCs w:val="28"/>
        </w:rPr>
        <w:t xml:space="preserve">- Bám sát, cụ thể hóa chủ trương, đường lối của Đảng, pháp luật của Nhà nước về xây dựng và hoàn thiện hệ thống pháp luật, sắp xếp tổ chức bộ máy, đẩy mạnh công tác tiêu chuẩn, đo lường, chất lượng quốc gia đến năm 2030 và những năm tiếp theo đã được xác định tại các văn bản số: 27-NQ/TW, </w:t>
      </w:r>
      <w:r w:rsidRPr="00C77B1D">
        <w:rPr>
          <w:rFonts w:ascii="Times New Roman" w:hAnsi="Times New Roman" w:cs="Times New Roman"/>
          <w:iCs/>
          <w:sz w:val="28"/>
          <w:szCs w:val="28"/>
          <w:lang w:val="nl-NL"/>
        </w:rPr>
        <w:t xml:space="preserve">202/2025/QH15, </w:t>
      </w:r>
      <w:r w:rsidRPr="00C77B1D">
        <w:rPr>
          <w:rFonts w:ascii="Times New Roman" w:eastAsia="Calibri" w:hAnsi="Times New Roman" w:cs="Times New Roman"/>
          <w:sz w:val="28"/>
          <w:szCs w:val="28"/>
        </w:rPr>
        <w:t>57-NQ/TW,</w:t>
      </w:r>
      <w:r w:rsidRPr="00C77B1D">
        <w:rPr>
          <w:rFonts w:ascii="Times New Roman" w:hAnsi="Times New Roman" w:cs="Times New Roman"/>
          <w:sz w:val="28"/>
          <w:szCs w:val="28"/>
        </w:rPr>
        <w:t xml:space="preserve"> 121/KL-TW, Chỉ thị số 38-CT/TW.</w:t>
      </w:r>
    </w:p>
    <w:p w14:paraId="4D63FE1A" w14:textId="6F5BAFA0" w:rsidR="00747A37" w:rsidRPr="00C77B1D" w:rsidRDefault="00747A37" w:rsidP="00C77B1D">
      <w:pPr>
        <w:spacing w:before="120"/>
        <w:ind w:firstLine="709"/>
        <w:jc w:val="both"/>
        <w:rPr>
          <w:rFonts w:ascii="Times New Roman" w:hAnsi="Times New Roman" w:cs="Times New Roman"/>
          <w:sz w:val="28"/>
          <w:szCs w:val="28"/>
        </w:rPr>
      </w:pPr>
      <w:r w:rsidRPr="00C77B1D">
        <w:rPr>
          <w:rFonts w:ascii="Times New Roman" w:eastAsia="Calibri" w:hAnsi="Times New Roman" w:cs="Times New Roman"/>
          <w:sz w:val="28"/>
          <w:szCs w:val="28"/>
        </w:rPr>
        <w:t>- B</w:t>
      </w:r>
      <w:r w:rsidRPr="00C77B1D">
        <w:rPr>
          <w:rFonts w:ascii="Times New Roman" w:hAnsi="Times New Roman" w:cs="Times New Roman"/>
          <w:sz w:val="28"/>
          <w:szCs w:val="28"/>
        </w:rPr>
        <w:t xml:space="preserve">ảo đảm phù hợp, thống nhất với pháp luật quản lý nhà nước về tiêu chuẩn, đo lường, chất lượng, tổ chức chính quyền địa phương và các văn bản quy phạm pháp luật khác có liên quan; tính hợp lý, hiệu quả, khả thi, tạo điều kiện thuận lợi cho việc áp dụng trong thực tiễn. </w:t>
      </w:r>
    </w:p>
    <w:p w14:paraId="1017FC5F" w14:textId="42609E55" w:rsidR="00747A37" w:rsidRPr="00C77B1D" w:rsidRDefault="00747A37" w:rsidP="00C77B1D">
      <w:pPr>
        <w:spacing w:before="120"/>
        <w:ind w:firstLine="709"/>
        <w:jc w:val="both"/>
        <w:rPr>
          <w:rFonts w:ascii="Times New Roman" w:hAnsi="Times New Roman" w:cs="Times New Roman"/>
          <w:sz w:val="28"/>
          <w:szCs w:val="28"/>
        </w:rPr>
      </w:pPr>
      <w:r w:rsidRPr="00C77B1D">
        <w:rPr>
          <w:rFonts w:ascii="Times New Roman" w:hAnsi="Times New Roman" w:cs="Times New Roman"/>
          <w:sz w:val="28"/>
          <w:szCs w:val="28"/>
        </w:rPr>
        <w:t xml:space="preserve">- Kế thừa, phát triển những quy định còn phù hợp của </w:t>
      </w:r>
      <w:r w:rsidRPr="00C77B1D">
        <w:rPr>
          <w:rFonts w:ascii="Times New Roman" w:hAnsi="Times New Roman" w:cs="Times New Roman"/>
          <w:sz w:val="28"/>
          <w:szCs w:val="28"/>
          <w:lang w:val="nl-NL"/>
        </w:rPr>
        <w:t xml:space="preserve">các Quyết định số: </w:t>
      </w:r>
      <w:r w:rsidRPr="00C77B1D">
        <w:rPr>
          <w:rFonts w:ascii="Times New Roman" w:hAnsi="Times New Roman" w:cs="Times New Roman"/>
          <w:sz w:val="28"/>
          <w:szCs w:val="28"/>
        </w:rPr>
        <w:t xml:space="preserve">17/2009/QĐ-UBND ngày 12/6/2009; 28/2020/QĐ-UBND ngày 30/10/2020; sửa đổi, bổ sung các quy định mới nhằm khắc phục các hạn chế, bất cập, vướng mắc trong hoạt động quản lý nhà nước về tiêu chuẩn, đo lường, chất lượng. </w:t>
      </w:r>
    </w:p>
    <w:p w14:paraId="48252409" w14:textId="77777777" w:rsidR="006F497B" w:rsidRPr="00C77B1D" w:rsidRDefault="001460CA" w:rsidP="00C77B1D">
      <w:pPr>
        <w:autoSpaceDE w:val="0"/>
        <w:autoSpaceDN w:val="0"/>
        <w:adjustRightInd w:val="0"/>
        <w:spacing w:before="120"/>
        <w:ind w:firstLine="680"/>
        <w:rPr>
          <w:rFonts w:ascii="Times New Roman" w:hAnsi="Times New Roman" w:cs="Times New Roman"/>
          <w:b/>
          <w:bCs/>
          <w:sz w:val="28"/>
          <w:szCs w:val="28"/>
        </w:rPr>
      </w:pPr>
      <w:r w:rsidRPr="00C77B1D">
        <w:rPr>
          <w:rFonts w:ascii="Times New Roman" w:hAnsi="Times New Roman" w:cs="Times New Roman"/>
          <w:b/>
          <w:bCs/>
          <w:sz w:val="28"/>
          <w:szCs w:val="28"/>
        </w:rPr>
        <w:t>III. QUÁ TRÌNH XÂY DỰNG DỰ ÁN, DỰ THẢO VĂN BẢN</w:t>
      </w:r>
    </w:p>
    <w:p w14:paraId="1BCE33F2" w14:textId="5D57578B" w:rsidR="0086404D" w:rsidRPr="00C77B1D" w:rsidRDefault="0086404D" w:rsidP="00C77B1D">
      <w:pPr>
        <w:spacing w:before="120"/>
        <w:ind w:firstLine="709"/>
        <w:jc w:val="both"/>
        <w:rPr>
          <w:rFonts w:ascii="Times New Roman" w:hAnsi="Times New Roman" w:cs="Times New Roman"/>
          <w:sz w:val="28"/>
          <w:szCs w:val="28"/>
        </w:rPr>
      </w:pPr>
      <w:r w:rsidRPr="00C77B1D">
        <w:rPr>
          <w:rFonts w:ascii="Times New Roman" w:hAnsi="Times New Roman" w:cs="Times New Roman"/>
          <w:sz w:val="28"/>
          <w:szCs w:val="28"/>
        </w:rPr>
        <w:t xml:space="preserve">Thực hiện quy trình, thủ tục xây dựng văn bản theo quy định của pháp luật về ban hành văn bản quy phạm pháp luật; Quyết định số 21/QĐ-UBND ngày 05/1/2026 của Chủ tịch Ủy ban nhân dân thành phố về việc phê duyệt đăng ký xây dựng văn bản quy phạm pháp luật, Sở Khoa học và Công nghệ đã triển khai các công việc cụ thể như sau: </w:t>
      </w:r>
    </w:p>
    <w:p w14:paraId="50AB7E9D" w14:textId="4B56A4D0" w:rsidR="0086404D" w:rsidRPr="00C77B1D" w:rsidRDefault="0086404D" w:rsidP="00C77B1D">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b/>
          <w:sz w:val="28"/>
          <w:szCs w:val="28"/>
          <w:lang w:val="it-IT"/>
        </w:rPr>
        <w:t>1.</w:t>
      </w:r>
      <w:r w:rsidRPr="00C77B1D">
        <w:rPr>
          <w:rFonts w:ascii="Times New Roman" w:hAnsi="Times New Roman" w:cs="Times New Roman"/>
          <w:sz w:val="28"/>
          <w:szCs w:val="28"/>
          <w:lang w:val="it-IT"/>
        </w:rPr>
        <w:t xml:space="preserve"> Thành lập Tổ soạn thảo dự thảo Quyết định ban hành </w:t>
      </w:r>
      <w:r w:rsidRPr="00C77B1D">
        <w:rPr>
          <w:rFonts w:ascii="Times New Roman" w:hAnsi="Times New Roman" w:cs="Times New Roman"/>
          <w:sz w:val="28"/>
          <w:szCs w:val="28"/>
        </w:rPr>
        <w:t>Quy chế phối hợp quản lý nhà nước về tiêu chuẩn, quy chuẩn kỹ thuật, đo lường và chất lượng sản phẩm, hàng hóa trên địa bàn thành phố Hải Phòng</w:t>
      </w:r>
      <w:r w:rsidRPr="00C77B1D">
        <w:rPr>
          <w:rFonts w:ascii="Times New Roman" w:hAnsi="Times New Roman" w:cs="Times New Roman"/>
          <w:sz w:val="28"/>
          <w:szCs w:val="28"/>
          <w:lang w:val="it-IT"/>
        </w:rPr>
        <w:t xml:space="preserve"> (Quyết định số 11/QĐ-SKHCN ngày 10/1/2026 của Giám đốc Sở Khoa học và Công nghệ).</w:t>
      </w:r>
    </w:p>
    <w:p w14:paraId="5E25339C" w14:textId="48308A82" w:rsidR="0086404D" w:rsidRPr="00C77B1D" w:rsidRDefault="0086404D" w:rsidP="00C77B1D">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b/>
          <w:sz w:val="28"/>
          <w:szCs w:val="28"/>
          <w:lang w:val="it-IT"/>
        </w:rPr>
        <w:t>2.</w:t>
      </w:r>
      <w:r w:rsidRPr="00C77B1D">
        <w:rPr>
          <w:rFonts w:ascii="Times New Roman" w:hAnsi="Times New Roman" w:cs="Times New Roman"/>
          <w:sz w:val="28"/>
          <w:szCs w:val="28"/>
          <w:lang w:val="it-IT"/>
        </w:rPr>
        <w:t xml:space="preserve"> Rà soát các quy định của </w:t>
      </w:r>
      <w:r w:rsidRPr="00C77B1D">
        <w:rPr>
          <w:rFonts w:ascii="Times New Roman" w:hAnsi="Times New Roman" w:cs="Times New Roman"/>
          <w:sz w:val="28"/>
          <w:szCs w:val="28"/>
        </w:rPr>
        <w:t>Quyết định số 28/2020/QĐ-UBND</w:t>
      </w:r>
      <w:r w:rsidRPr="00C77B1D">
        <w:rPr>
          <w:rFonts w:ascii="Times New Roman" w:hAnsi="Times New Roman" w:cs="Times New Roman"/>
          <w:sz w:val="28"/>
          <w:szCs w:val="28"/>
          <w:lang w:val="it-IT"/>
        </w:rPr>
        <w:t xml:space="preserve">; </w:t>
      </w:r>
      <w:r w:rsidRPr="00C77B1D">
        <w:rPr>
          <w:rFonts w:ascii="Times New Roman" w:hAnsi="Times New Roman" w:cs="Times New Roman"/>
          <w:sz w:val="28"/>
          <w:szCs w:val="28"/>
        </w:rPr>
        <w:t>Quyết định số 17/2009/QĐ-UBND</w:t>
      </w:r>
      <w:r w:rsidRPr="00C77B1D">
        <w:rPr>
          <w:rFonts w:ascii="Times New Roman" w:hAnsi="Times New Roman" w:cs="Times New Roman"/>
          <w:sz w:val="28"/>
          <w:szCs w:val="28"/>
          <w:lang w:val="it-IT"/>
        </w:rPr>
        <w:t>, đối chiếu với các quy định của pháp luật có liên quan và thực tiễn để sửa đổi, bổ sung trong dự thảo Quyết định cho phù hợp.</w:t>
      </w:r>
    </w:p>
    <w:p w14:paraId="5439DB0F" w14:textId="77777777" w:rsidR="0086404D" w:rsidRPr="00C77B1D" w:rsidRDefault="0086404D" w:rsidP="00C77B1D">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b/>
          <w:sz w:val="28"/>
          <w:szCs w:val="28"/>
          <w:lang w:val="it-IT"/>
        </w:rPr>
        <w:t>3.</w:t>
      </w:r>
      <w:r w:rsidRPr="00C77B1D">
        <w:rPr>
          <w:rFonts w:ascii="Times New Roman" w:hAnsi="Times New Roman" w:cs="Times New Roman"/>
          <w:sz w:val="28"/>
          <w:szCs w:val="28"/>
          <w:lang w:val="it-IT"/>
        </w:rPr>
        <w:t xml:space="preserve"> Xây dựng dự thảo: Tờ trình Ủy ban nhân dân thành phố, Quyết định.</w:t>
      </w:r>
    </w:p>
    <w:p w14:paraId="4A95C429" w14:textId="4E7E5AC2" w:rsidR="0086404D" w:rsidRPr="00C77B1D" w:rsidRDefault="0086404D" w:rsidP="00C77B1D">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b/>
          <w:sz w:val="28"/>
          <w:szCs w:val="28"/>
          <w:lang w:val="it-IT"/>
        </w:rPr>
        <w:lastRenderedPageBreak/>
        <w:t>4.</w:t>
      </w:r>
      <w:r w:rsidRPr="00C77B1D">
        <w:rPr>
          <w:rFonts w:ascii="Times New Roman" w:hAnsi="Times New Roman" w:cs="Times New Roman"/>
          <w:sz w:val="28"/>
          <w:szCs w:val="28"/>
          <w:lang w:val="it-IT"/>
        </w:rPr>
        <w:t xml:space="preserve"> Đăng tải toàn văn dự thảo: Tờ trình, Quyết định trên Cổng thông tin điện tử thành phố để phổ biến, xin ý kiến rộng rãi toàn thể Nhân dân trên địa bàn thành phố (Công văn số .../SKHCN-CCTĐC ngày .../.../2026 của Sở Khoa học và Công nghệ).</w:t>
      </w:r>
    </w:p>
    <w:p w14:paraId="6E934071" w14:textId="1DBA7015" w:rsidR="0086404D" w:rsidRPr="00C77B1D" w:rsidRDefault="0086404D" w:rsidP="00C77B1D">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b/>
          <w:sz w:val="28"/>
          <w:szCs w:val="28"/>
          <w:lang w:val="it-IT"/>
        </w:rPr>
        <w:t>5.</w:t>
      </w:r>
      <w:r w:rsidRPr="00C77B1D">
        <w:rPr>
          <w:rFonts w:ascii="Times New Roman" w:hAnsi="Times New Roman" w:cs="Times New Roman"/>
          <w:sz w:val="28"/>
          <w:szCs w:val="28"/>
          <w:lang w:val="it-IT"/>
        </w:rPr>
        <w:t xml:space="preserve"> Xin ý kiến phản biện xã hội của Ủy ban Mặt trận Tổ quốc Việt Nam thành phố </w:t>
      </w:r>
      <w:r w:rsidR="003F64BD" w:rsidRPr="00C77B1D">
        <w:rPr>
          <w:rFonts w:ascii="Times New Roman" w:hAnsi="Times New Roman" w:cs="Times New Roman"/>
          <w:sz w:val="28"/>
          <w:szCs w:val="28"/>
          <w:lang w:val="it-IT"/>
        </w:rPr>
        <w:t>(Công văn số .../SKHCN-CCTĐC ngày .../.../2026 của Sở Khoa học và Công nghệ).</w:t>
      </w:r>
    </w:p>
    <w:p w14:paraId="221C304E" w14:textId="56DB39D1" w:rsidR="0086404D" w:rsidRPr="00C77B1D" w:rsidRDefault="0086404D" w:rsidP="00C77B1D">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b/>
          <w:sz w:val="28"/>
          <w:szCs w:val="28"/>
          <w:lang w:val="it-IT"/>
        </w:rPr>
        <w:t>6.</w:t>
      </w:r>
      <w:r w:rsidRPr="00C77B1D">
        <w:rPr>
          <w:rFonts w:ascii="Times New Roman" w:hAnsi="Times New Roman" w:cs="Times New Roman"/>
          <w:sz w:val="28"/>
          <w:szCs w:val="28"/>
          <w:lang w:val="it-IT"/>
        </w:rPr>
        <w:t xml:space="preserve"> Tổ chức lấy ý kiến góp ý bằng văn bản của các sở, ban, ngành; cơ quan được tổ chức theo hệ thống ngành dọc đóng trên địa bàn thành phố; Ủy ban nhân dân các xã, phường, đặc khu </w:t>
      </w:r>
      <w:r w:rsidR="003F64BD" w:rsidRPr="00C77B1D">
        <w:rPr>
          <w:rFonts w:ascii="Times New Roman" w:hAnsi="Times New Roman" w:cs="Times New Roman"/>
          <w:sz w:val="28"/>
          <w:szCs w:val="28"/>
          <w:lang w:val="it-IT"/>
        </w:rPr>
        <w:t>(Công văn số .../SKHCN-CCTĐC ngày .../.../2026 của Sở Khoa học và Công nghệ).</w:t>
      </w:r>
    </w:p>
    <w:p w14:paraId="2E75E08D" w14:textId="77777777" w:rsidR="0086404D" w:rsidRPr="00C77B1D" w:rsidRDefault="0086404D" w:rsidP="00C77B1D">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b/>
          <w:sz w:val="28"/>
          <w:szCs w:val="28"/>
          <w:lang w:val="it-IT"/>
        </w:rPr>
        <w:t>7.</w:t>
      </w:r>
      <w:r w:rsidRPr="00C77B1D">
        <w:rPr>
          <w:rFonts w:ascii="Times New Roman" w:hAnsi="Times New Roman" w:cs="Times New Roman"/>
          <w:sz w:val="28"/>
          <w:szCs w:val="28"/>
          <w:lang w:val="it-IT"/>
        </w:rPr>
        <w:t xml:space="preserve"> Tổng hợp các ý kiến tham gia và nghiên cứu xây dựng bảng tiếp thu và giải trình ý kiến tham gia.</w:t>
      </w:r>
    </w:p>
    <w:p w14:paraId="7B344E3F" w14:textId="77777777" w:rsidR="0086404D" w:rsidRPr="00C77B1D" w:rsidRDefault="0086404D" w:rsidP="00C77B1D">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b/>
          <w:sz w:val="28"/>
          <w:szCs w:val="28"/>
          <w:lang w:val="it-IT"/>
        </w:rPr>
        <w:t>8.</w:t>
      </w:r>
      <w:r w:rsidRPr="00C77B1D">
        <w:rPr>
          <w:rFonts w:ascii="Times New Roman" w:hAnsi="Times New Roman" w:cs="Times New Roman"/>
          <w:sz w:val="28"/>
          <w:szCs w:val="28"/>
          <w:lang w:val="it-IT"/>
        </w:rPr>
        <w:t xml:space="preserve"> </w:t>
      </w:r>
      <w:r w:rsidRPr="00C77B1D">
        <w:rPr>
          <w:rFonts w:ascii="Times New Roman" w:hAnsi="Times New Roman" w:cs="Times New Roman"/>
          <w:sz w:val="28"/>
          <w:szCs w:val="28"/>
        </w:rPr>
        <w:t>Ngày .../.../2025, Sở Tư pháp</w:t>
      </w:r>
      <w:r w:rsidRPr="00C77B1D">
        <w:rPr>
          <w:rFonts w:ascii="Times New Roman" w:hAnsi="Times New Roman" w:cs="Times New Roman"/>
          <w:sz w:val="28"/>
          <w:szCs w:val="28"/>
          <w:lang w:val="it-IT"/>
        </w:rPr>
        <w:t xml:space="preserve"> đã tổ chức thẩm định dự thảo Quyết định </w:t>
      </w:r>
      <w:r w:rsidRPr="00C77B1D">
        <w:rPr>
          <w:rFonts w:ascii="Times New Roman" w:hAnsi="Times New Roman" w:cs="Times New Roman"/>
          <w:sz w:val="28"/>
          <w:szCs w:val="28"/>
          <w:lang w:val="it-IT"/>
        </w:rPr>
        <w:br/>
        <w:t>(Báo cáo thẩm định số .../BC-</w:t>
      </w:r>
      <w:r w:rsidRPr="00C77B1D">
        <w:rPr>
          <w:rFonts w:ascii="Times New Roman" w:hAnsi="Times New Roman" w:cs="Times New Roman"/>
          <w:sz w:val="28"/>
          <w:szCs w:val="28"/>
        </w:rPr>
        <w:t>STP</w:t>
      </w:r>
      <w:r w:rsidRPr="00C77B1D">
        <w:rPr>
          <w:rFonts w:ascii="Times New Roman" w:hAnsi="Times New Roman" w:cs="Times New Roman"/>
          <w:sz w:val="28"/>
          <w:szCs w:val="28"/>
          <w:lang w:val="it-IT"/>
        </w:rPr>
        <w:t xml:space="preserve">). </w:t>
      </w:r>
    </w:p>
    <w:p w14:paraId="20AABC9A" w14:textId="77777777" w:rsidR="0086404D" w:rsidRPr="00C77B1D" w:rsidRDefault="0086404D" w:rsidP="00C77B1D">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b/>
          <w:sz w:val="28"/>
          <w:szCs w:val="28"/>
          <w:lang w:val="it-IT"/>
        </w:rPr>
        <w:t>9.</w:t>
      </w:r>
      <w:r w:rsidRPr="00C77B1D">
        <w:rPr>
          <w:rFonts w:ascii="Times New Roman" w:hAnsi="Times New Roman" w:cs="Times New Roman"/>
          <w:sz w:val="28"/>
          <w:szCs w:val="28"/>
          <w:lang w:val="it-IT"/>
        </w:rPr>
        <w:t xml:space="preserve"> Trên cơ sở ý kiến thẩm định, Sở Tư pháp đã tiến hành tiếp thu, chỉnh lý và hoàn thiện dự thảo Quyết định.</w:t>
      </w:r>
    </w:p>
    <w:p w14:paraId="04FEDE61" w14:textId="4A6F772E" w:rsidR="006F497B" w:rsidRPr="00C77B1D" w:rsidRDefault="001460CA" w:rsidP="00C77B1D">
      <w:pPr>
        <w:autoSpaceDE w:val="0"/>
        <w:autoSpaceDN w:val="0"/>
        <w:adjustRightInd w:val="0"/>
        <w:spacing w:before="120"/>
        <w:ind w:firstLine="680"/>
        <w:jc w:val="both"/>
        <w:rPr>
          <w:rFonts w:ascii="Times New Roman" w:hAnsi="Times New Roman" w:cs="Times New Roman"/>
          <w:b/>
          <w:bCs/>
          <w:sz w:val="28"/>
          <w:szCs w:val="28"/>
        </w:rPr>
      </w:pPr>
      <w:r w:rsidRPr="00C77B1D">
        <w:rPr>
          <w:rFonts w:ascii="Times New Roman" w:hAnsi="Times New Roman" w:cs="Times New Roman"/>
          <w:b/>
          <w:bCs/>
          <w:sz w:val="28"/>
          <w:szCs w:val="28"/>
          <w:lang w:val="sq-AL"/>
        </w:rPr>
        <w:t>IV. B</w:t>
      </w:r>
      <w:r w:rsidRPr="00C77B1D">
        <w:rPr>
          <w:rFonts w:ascii="Times New Roman" w:hAnsi="Times New Roman" w:cs="Times New Roman"/>
          <w:b/>
          <w:bCs/>
          <w:sz w:val="28"/>
          <w:szCs w:val="28"/>
        </w:rPr>
        <w:t>Ố CỤC V</w:t>
      </w:r>
      <w:r w:rsidRPr="00C77B1D">
        <w:rPr>
          <w:rFonts w:ascii="Times New Roman" w:hAnsi="Times New Roman" w:cs="Times New Roman"/>
          <w:b/>
          <w:bCs/>
          <w:sz w:val="28"/>
          <w:szCs w:val="28"/>
          <w:lang w:val="sq-AL"/>
        </w:rPr>
        <w:t>À N</w:t>
      </w:r>
      <w:r w:rsidRPr="00C77B1D">
        <w:rPr>
          <w:rFonts w:ascii="Times New Roman" w:hAnsi="Times New Roman" w:cs="Times New Roman"/>
          <w:b/>
          <w:bCs/>
          <w:sz w:val="28"/>
          <w:szCs w:val="28"/>
        </w:rPr>
        <w:t xml:space="preserve">ỘI DUNG CƠ BẢN CỦA </w:t>
      </w:r>
      <w:r w:rsidRPr="00C77B1D">
        <w:rPr>
          <w:rFonts w:ascii="Times New Roman" w:hAnsi="Times New Roman" w:cs="Times New Roman"/>
          <w:b/>
          <w:bCs/>
          <w:sz w:val="28"/>
          <w:szCs w:val="28"/>
          <w:lang w:val="sq-AL"/>
        </w:rPr>
        <w:t>D</w:t>
      </w:r>
      <w:r w:rsidRPr="00C77B1D">
        <w:rPr>
          <w:rFonts w:ascii="Times New Roman" w:hAnsi="Times New Roman" w:cs="Times New Roman"/>
          <w:b/>
          <w:bCs/>
          <w:sz w:val="28"/>
          <w:szCs w:val="28"/>
        </w:rPr>
        <w:t>Ự THẢO VĂN BẢN</w:t>
      </w:r>
    </w:p>
    <w:p w14:paraId="7C69B629" w14:textId="77777777" w:rsidR="003F64BD" w:rsidRPr="00C77B1D" w:rsidRDefault="003F64BD" w:rsidP="00C77B1D">
      <w:pPr>
        <w:autoSpaceDE w:val="0"/>
        <w:autoSpaceDN w:val="0"/>
        <w:spacing w:before="120"/>
        <w:ind w:firstLine="709"/>
        <w:jc w:val="both"/>
        <w:outlineLvl w:val="0"/>
        <w:rPr>
          <w:rFonts w:ascii="Times New Roman" w:hAnsi="Times New Roman" w:cs="Times New Roman"/>
          <w:b/>
          <w:sz w:val="28"/>
          <w:szCs w:val="28"/>
          <w:lang w:eastAsia="x-none"/>
        </w:rPr>
      </w:pPr>
      <w:r w:rsidRPr="00C77B1D">
        <w:rPr>
          <w:rFonts w:ascii="Times New Roman" w:hAnsi="Times New Roman" w:cs="Times New Roman"/>
          <w:b/>
          <w:sz w:val="28"/>
          <w:szCs w:val="28"/>
          <w:lang w:eastAsia="x-none"/>
        </w:rPr>
        <w:t>1. Bố cục</w:t>
      </w:r>
    </w:p>
    <w:p w14:paraId="7E7E2AEE" w14:textId="77777777" w:rsidR="003F64BD" w:rsidRPr="00C77B1D" w:rsidRDefault="003F64BD" w:rsidP="00C77B1D">
      <w:pPr>
        <w:autoSpaceDE w:val="0"/>
        <w:autoSpaceDN w:val="0"/>
        <w:spacing w:before="120"/>
        <w:ind w:firstLine="709"/>
        <w:jc w:val="both"/>
        <w:outlineLvl w:val="0"/>
        <w:rPr>
          <w:rFonts w:ascii="Times New Roman" w:hAnsi="Times New Roman" w:cs="Times New Roman"/>
          <w:sz w:val="28"/>
          <w:szCs w:val="28"/>
          <w:lang w:eastAsia="x-none"/>
        </w:rPr>
      </w:pPr>
      <w:r w:rsidRPr="00C77B1D">
        <w:rPr>
          <w:rFonts w:ascii="Times New Roman" w:hAnsi="Times New Roman" w:cs="Times New Roman"/>
          <w:sz w:val="28"/>
          <w:szCs w:val="28"/>
          <w:lang w:eastAsia="x-none"/>
        </w:rPr>
        <w:t>a) Dự thảo Quyết định của Ủy ban nhân dân thành phố bao gồm 03 điều, cụ thể như sau:</w:t>
      </w:r>
    </w:p>
    <w:p w14:paraId="4941E193" w14:textId="031D02BB" w:rsidR="003F64BD" w:rsidRPr="00C77B1D" w:rsidRDefault="003F64BD" w:rsidP="00C77B1D">
      <w:pPr>
        <w:autoSpaceDE w:val="0"/>
        <w:autoSpaceDN w:val="0"/>
        <w:spacing w:before="120"/>
        <w:ind w:firstLine="709"/>
        <w:jc w:val="both"/>
        <w:outlineLvl w:val="0"/>
        <w:rPr>
          <w:rFonts w:ascii="Times New Roman" w:hAnsi="Times New Roman" w:cs="Times New Roman"/>
          <w:sz w:val="28"/>
          <w:szCs w:val="28"/>
          <w:lang w:eastAsia="x-none"/>
        </w:rPr>
      </w:pPr>
      <w:r w:rsidRPr="00C77B1D">
        <w:rPr>
          <w:rFonts w:ascii="Times New Roman" w:hAnsi="Times New Roman" w:cs="Times New Roman"/>
          <w:sz w:val="28"/>
          <w:szCs w:val="28"/>
          <w:lang w:eastAsia="x-none"/>
        </w:rPr>
        <w:t>Điều 1. Ban hành</w:t>
      </w:r>
      <w:r w:rsidRPr="00C77B1D">
        <w:rPr>
          <w:rFonts w:ascii="Times New Roman" w:hAnsi="Times New Roman" w:cs="Times New Roman"/>
          <w:sz w:val="28"/>
          <w:szCs w:val="28"/>
          <w:lang w:val="it-IT"/>
        </w:rPr>
        <w:t xml:space="preserve"> </w:t>
      </w:r>
      <w:r w:rsidRPr="00C77B1D">
        <w:rPr>
          <w:rFonts w:ascii="Times New Roman" w:hAnsi="Times New Roman" w:cs="Times New Roman"/>
          <w:sz w:val="28"/>
          <w:szCs w:val="28"/>
        </w:rPr>
        <w:t>Quy chế phối hợp quản lý nhà nước về tiêu chuẩn, quy chuẩn kỹ thuật, đo lường và chất lượng sản phẩm, hàng hóa trên địa bàn thành phố Hải Phòng</w:t>
      </w:r>
      <w:r w:rsidRPr="00C77B1D">
        <w:rPr>
          <w:rFonts w:ascii="Times New Roman" w:hAnsi="Times New Roman" w:cs="Times New Roman"/>
          <w:sz w:val="28"/>
          <w:szCs w:val="28"/>
          <w:lang w:eastAsia="x-none"/>
        </w:rPr>
        <w:t>.</w:t>
      </w:r>
    </w:p>
    <w:p w14:paraId="7F779AA4" w14:textId="5E92D556" w:rsidR="003F64BD" w:rsidRPr="00C77B1D" w:rsidRDefault="003F64BD" w:rsidP="00C77B1D">
      <w:pPr>
        <w:autoSpaceDE w:val="0"/>
        <w:autoSpaceDN w:val="0"/>
        <w:spacing w:before="120"/>
        <w:ind w:firstLine="709"/>
        <w:jc w:val="both"/>
        <w:outlineLvl w:val="0"/>
        <w:rPr>
          <w:rFonts w:ascii="Times New Roman" w:hAnsi="Times New Roman" w:cs="Times New Roman"/>
          <w:sz w:val="28"/>
          <w:szCs w:val="28"/>
          <w:lang w:val="it-IT"/>
        </w:rPr>
      </w:pPr>
      <w:r w:rsidRPr="00C77B1D">
        <w:rPr>
          <w:rFonts w:ascii="Times New Roman" w:hAnsi="Times New Roman" w:cs="Times New Roman"/>
          <w:sz w:val="28"/>
          <w:szCs w:val="28"/>
          <w:lang w:eastAsia="x-none"/>
        </w:rPr>
        <w:t xml:space="preserve">Điều 2. Hiệu lực </w:t>
      </w:r>
      <w:r w:rsidR="00796993">
        <w:rPr>
          <w:rFonts w:ascii="Times New Roman" w:hAnsi="Times New Roman" w:cs="Times New Roman"/>
          <w:sz w:val="28"/>
          <w:szCs w:val="28"/>
          <w:lang w:val="en-US" w:eastAsia="x-none"/>
        </w:rPr>
        <w:t>thi hành</w:t>
      </w:r>
      <w:r w:rsidRPr="00C77B1D">
        <w:rPr>
          <w:rFonts w:ascii="Times New Roman" w:hAnsi="Times New Roman" w:cs="Times New Roman"/>
          <w:sz w:val="28"/>
          <w:szCs w:val="28"/>
          <w:lang w:val="it-IT"/>
        </w:rPr>
        <w:t>.</w:t>
      </w:r>
    </w:p>
    <w:p w14:paraId="2A748868" w14:textId="591B6020" w:rsidR="003F64BD" w:rsidRPr="00C77B1D" w:rsidRDefault="003F64BD" w:rsidP="00C77B1D">
      <w:pPr>
        <w:autoSpaceDE w:val="0"/>
        <w:autoSpaceDN w:val="0"/>
        <w:spacing w:before="120"/>
        <w:ind w:firstLine="709"/>
        <w:jc w:val="both"/>
        <w:outlineLvl w:val="0"/>
        <w:rPr>
          <w:rFonts w:ascii="Times New Roman" w:hAnsi="Times New Roman" w:cs="Times New Roman"/>
          <w:sz w:val="28"/>
          <w:szCs w:val="28"/>
          <w:lang w:val="it-IT" w:eastAsia="x-none"/>
        </w:rPr>
      </w:pPr>
      <w:r w:rsidRPr="00C77B1D">
        <w:rPr>
          <w:rFonts w:ascii="Times New Roman" w:hAnsi="Times New Roman" w:cs="Times New Roman"/>
          <w:sz w:val="28"/>
          <w:szCs w:val="28"/>
          <w:lang w:val="it-IT"/>
        </w:rPr>
        <w:t>Điều 3. Tổ chức thực hiện.</w:t>
      </w:r>
    </w:p>
    <w:p w14:paraId="53A1B6F3" w14:textId="5B331A19" w:rsidR="003F64BD" w:rsidRPr="00C77B1D" w:rsidRDefault="003F64BD" w:rsidP="00C77B1D">
      <w:pPr>
        <w:autoSpaceDE w:val="0"/>
        <w:autoSpaceDN w:val="0"/>
        <w:spacing w:before="120"/>
        <w:ind w:firstLine="709"/>
        <w:jc w:val="both"/>
        <w:outlineLvl w:val="0"/>
        <w:rPr>
          <w:rFonts w:ascii="Times New Roman" w:hAnsi="Times New Roman" w:cs="Times New Roman"/>
          <w:sz w:val="28"/>
          <w:szCs w:val="28"/>
          <w:lang w:val="it-IT" w:eastAsia="x-none"/>
        </w:rPr>
      </w:pPr>
      <w:r w:rsidRPr="00C77B1D">
        <w:rPr>
          <w:rFonts w:ascii="Times New Roman" w:hAnsi="Times New Roman" w:cs="Times New Roman"/>
          <w:sz w:val="28"/>
          <w:szCs w:val="28"/>
          <w:lang w:val="it-IT" w:eastAsia="x-none"/>
        </w:rPr>
        <w:t xml:space="preserve">b) Dự thảo </w:t>
      </w:r>
      <w:r w:rsidRPr="00C77B1D">
        <w:rPr>
          <w:rFonts w:ascii="Times New Roman" w:hAnsi="Times New Roman" w:cs="Times New Roman"/>
          <w:sz w:val="28"/>
          <w:szCs w:val="28"/>
        </w:rPr>
        <w:t>Quy chế phối hợp quản lý nhà nước về tiêu chuẩn, quy chuẩn kỹ thuật, đo lường và chất lượng sản phẩm, hàng hóa trên địa bàn thành phố Hải Phòng</w:t>
      </w:r>
      <w:r w:rsidRPr="00C77B1D">
        <w:rPr>
          <w:rFonts w:ascii="Times New Roman" w:hAnsi="Times New Roman" w:cs="Times New Roman"/>
          <w:sz w:val="28"/>
          <w:szCs w:val="28"/>
          <w:lang w:val="it-IT" w:eastAsia="x-none"/>
        </w:rPr>
        <w:t xml:space="preserve"> ban hành kèm theo gồm 03 Chương và 1</w:t>
      </w:r>
      <w:r w:rsidR="00796993">
        <w:rPr>
          <w:rFonts w:ascii="Times New Roman" w:hAnsi="Times New Roman" w:cs="Times New Roman"/>
          <w:sz w:val="28"/>
          <w:szCs w:val="28"/>
          <w:lang w:val="it-IT" w:eastAsia="x-none"/>
        </w:rPr>
        <w:t>7</w:t>
      </w:r>
      <w:r w:rsidRPr="00C77B1D">
        <w:rPr>
          <w:rFonts w:ascii="Times New Roman" w:hAnsi="Times New Roman" w:cs="Times New Roman"/>
          <w:sz w:val="28"/>
          <w:szCs w:val="28"/>
          <w:lang w:val="it-IT" w:eastAsia="x-none"/>
        </w:rPr>
        <w:t xml:space="preserve"> Điều, cụ thể như sau:</w:t>
      </w:r>
    </w:p>
    <w:p w14:paraId="7DF478D1" w14:textId="77777777" w:rsidR="003F64BD" w:rsidRPr="00C77B1D" w:rsidRDefault="003F64BD" w:rsidP="00C77B1D">
      <w:pPr>
        <w:autoSpaceDE w:val="0"/>
        <w:autoSpaceDN w:val="0"/>
        <w:spacing w:before="120"/>
        <w:ind w:firstLine="709"/>
        <w:jc w:val="both"/>
        <w:outlineLvl w:val="0"/>
        <w:rPr>
          <w:rFonts w:ascii="Times New Roman" w:hAnsi="Times New Roman" w:cs="Times New Roman"/>
          <w:sz w:val="28"/>
          <w:szCs w:val="28"/>
          <w:lang w:val="it-IT" w:eastAsia="x-none"/>
        </w:rPr>
      </w:pPr>
      <w:r w:rsidRPr="00C77B1D">
        <w:rPr>
          <w:rFonts w:ascii="Times New Roman" w:hAnsi="Times New Roman" w:cs="Times New Roman"/>
          <w:sz w:val="28"/>
          <w:szCs w:val="28"/>
          <w:lang w:val="it-IT" w:eastAsia="x-none"/>
        </w:rPr>
        <w:t>- Chương I. Quy định chung (từ Điều 1 đến Điều 5).</w:t>
      </w:r>
    </w:p>
    <w:p w14:paraId="26CBE363" w14:textId="39E14B58" w:rsidR="003F64BD" w:rsidRPr="00C77B1D" w:rsidRDefault="00D2064E" w:rsidP="00C77B1D">
      <w:pPr>
        <w:autoSpaceDE w:val="0"/>
        <w:autoSpaceDN w:val="0"/>
        <w:spacing w:before="120"/>
        <w:ind w:firstLine="709"/>
        <w:jc w:val="both"/>
        <w:outlineLvl w:val="0"/>
        <w:rPr>
          <w:rFonts w:ascii="Times New Roman" w:hAnsi="Times New Roman" w:cs="Times New Roman"/>
          <w:sz w:val="28"/>
          <w:szCs w:val="28"/>
          <w:lang w:val="it-IT" w:eastAsia="x-none"/>
        </w:rPr>
      </w:pPr>
      <w:r w:rsidRPr="00C77B1D">
        <w:rPr>
          <w:rFonts w:ascii="Times New Roman" w:hAnsi="Times New Roman" w:cs="Times New Roman"/>
          <w:sz w:val="28"/>
          <w:szCs w:val="28"/>
          <w:lang w:val="it-IT" w:eastAsia="x-none"/>
        </w:rPr>
        <w:t xml:space="preserve">- Chương II. </w:t>
      </w:r>
      <w:r w:rsidR="00796993">
        <w:rPr>
          <w:rFonts w:ascii="Times New Roman" w:hAnsi="Times New Roman" w:cs="Times New Roman"/>
          <w:sz w:val="28"/>
          <w:szCs w:val="28"/>
          <w:lang w:val="it-IT" w:eastAsia="x-none"/>
        </w:rPr>
        <w:t>Quy định</w:t>
      </w:r>
      <w:r w:rsidR="003F64BD" w:rsidRPr="00C77B1D">
        <w:rPr>
          <w:rFonts w:ascii="Times New Roman" w:hAnsi="Times New Roman" w:cs="Times New Roman"/>
          <w:sz w:val="28"/>
          <w:szCs w:val="28"/>
          <w:lang w:val="it-IT" w:eastAsia="x-none"/>
        </w:rPr>
        <w:t xml:space="preserve"> cụ thể (từ Điều 6 đến Điều 1</w:t>
      </w:r>
      <w:r w:rsidR="00074256">
        <w:rPr>
          <w:rFonts w:ascii="Times New Roman" w:hAnsi="Times New Roman" w:cs="Times New Roman"/>
          <w:sz w:val="28"/>
          <w:szCs w:val="28"/>
          <w:lang w:val="it-IT" w:eastAsia="x-none"/>
        </w:rPr>
        <w:t>5</w:t>
      </w:r>
      <w:r w:rsidR="003F64BD" w:rsidRPr="00C77B1D">
        <w:rPr>
          <w:rFonts w:ascii="Times New Roman" w:hAnsi="Times New Roman" w:cs="Times New Roman"/>
          <w:sz w:val="28"/>
          <w:szCs w:val="28"/>
          <w:lang w:val="it-IT" w:eastAsia="x-none"/>
        </w:rPr>
        <w:t>).</w:t>
      </w:r>
    </w:p>
    <w:p w14:paraId="76DF115F" w14:textId="7C992EA2" w:rsidR="003F64BD" w:rsidRPr="00C77B1D" w:rsidRDefault="003F64BD" w:rsidP="00C77B1D">
      <w:pPr>
        <w:autoSpaceDE w:val="0"/>
        <w:autoSpaceDN w:val="0"/>
        <w:spacing w:before="120"/>
        <w:ind w:firstLine="709"/>
        <w:jc w:val="both"/>
        <w:outlineLvl w:val="0"/>
        <w:rPr>
          <w:rFonts w:ascii="Times New Roman" w:hAnsi="Times New Roman" w:cs="Times New Roman"/>
          <w:sz w:val="28"/>
          <w:szCs w:val="28"/>
          <w:lang w:val="it-IT" w:eastAsia="x-none"/>
        </w:rPr>
      </w:pPr>
      <w:r w:rsidRPr="00C77B1D">
        <w:rPr>
          <w:rFonts w:ascii="Times New Roman" w:hAnsi="Times New Roman" w:cs="Times New Roman"/>
          <w:sz w:val="28"/>
          <w:szCs w:val="28"/>
          <w:lang w:val="it-IT" w:eastAsia="x-none"/>
        </w:rPr>
        <w:t>- Chương III. Tổ chức thực hiện (Điều 1</w:t>
      </w:r>
      <w:r w:rsidR="00074256">
        <w:rPr>
          <w:rFonts w:ascii="Times New Roman" w:hAnsi="Times New Roman" w:cs="Times New Roman"/>
          <w:sz w:val="28"/>
          <w:szCs w:val="28"/>
          <w:lang w:val="it-IT" w:eastAsia="x-none"/>
        </w:rPr>
        <w:t>6</w:t>
      </w:r>
      <w:r w:rsidRPr="00C77B1D">
        <w:rPr>
          <w:rFonts w:ascii="Times New Roman" w:hAnsi="Times New Roman" w:cs="Times New Roman"/>
          <w:sz w:val="28"/>
          <w:szCs w:val="28"/>
          <w:lang w:val="it-IT" w:eastAsia="x-none"/>
        </w:rPr>
        <w:t>, Điều 1</w:t>
      </w:r>
      <w:r w:rsidR="00074256">
        <w:rPr>
          <w:rFonts w:ascii="Times New Roman" w:hAnsi="Times New Roman" w:cs="Times New Roman"/>
          <w:sz w:val="28"/>
          <w:szCs w:val="28"/>
          <w:lang w:val="it-IT" w:eastAsia="x-none"/>
        </w:rPr>
        <w:t>7</w:t>
      </w:r>
      <w:r w:rsidRPr="00C77B1D">
        <w:rPr>
          <w:rFonts w:ascii="Times New Roman" w:hAnsi="Times New Roman" w:cs="Times New Roman"/>
          <w:sz w:val="28"/>
          <w:szCs w:val="28"/>
          <w:lang w:val="it-IT" w:eastAsia="x-none"/>
        </w:rPr>
        <w:t>).</w:t>
      </w:r>
    </w:p>
    <w:p w14:paraId="34F25956" w14:textId="77777777" w:rsidR="00D2064E" w:rsidRPr="00C77B1D" w:rsidRDefault="00D2064E" w:rsidP="00C77B1D">
      <w:pPr>
        <w:spacing w:before="120"/>
        <w:ind w:firstLine="709"/>
        <w:jc w:val="both"/>
        <w:rPr>
          <w:rFonts w:ascii="Times New Roman" w:hAnsi="Times New Roman" w:cs="Times New Roman"/>
          <w:b/>
          <w:sz w:val="28"/>
          <w:szCs w:val="28"/>
          <w:lang w:val="es-MX"/>
        </w:rPr>
      </w:pPr>
      <w:r w:rsidRPr="00C77B1D">
        <w:rPr>
          <w:rFonts w:ascii="Times New Roman" w:hAnsi="Times New Roman" w:cs="Times New Roman"/>
          <w:b/>
          <w:sz w:val="28"/>
          <w:szCs w:val="28"/>
          <w:lang w:val="es-MX"/>
        </w:rPr>
        <w:t>2. Nội dung cơ bản của Quy chế ban hành kèm theo Quyết định</w:t>
      </w:r>
    </w:p>
    <w:p w14:paraId="5059FFCC" w14:textId="77777777" w:rsidR="00D2064E" w:rsidRPr="00C77B1D" w:rsidRDefault="00D2064E" w:rsidP="00C77B1D">
      <w:pPr>
        <w:shd w:val="clear" w:color="auto" w:fill="FFFFFF"/>
        <w:spacing w:before="120"/>
        <w:ind w:firstLine="709"/>
        <w:jc w:val="both"/>
        <w:rPr>
          <w:rFonts w:ascii="Times New Roman" w:hAnsi="Times New Roman" w:cs="Times New Roman"/>
          <w:sz w:val="28"/>
          <w:szCs w:val="28"/>
          <w:lang w:val="en-US"/>
        </w:rPr>
      </w:pPr>
      <w:r w:rsidRPr="00C77B1D">
        <w:rPr>
          <w:rFonts w:ascii="Times New Roman" w:hAnsi="Times New Roman" w:cs="Times New Roman"/>
          <w:sz w:val="28"/>
          <w:szCs w:val="28"/>
          <w:lang w:val="en-US"/>
        </w:rPr>
        <w:t>a) Chương I - Quy định chung</w:t>
      </w:r>
    </w:p>
    <w:p w14:paraId="41965D56" w14:textId="27463420" w:rsidR="00D2064E" w:rsidRPr="00C77B1D" w:rsidRDefault="00D2064E" w:rsidP="00C77B1D">
      <w:pPr>
        <w:shd w:val="clear" w:color="auto" w:fill="FFFFFF"/>
        <w:spacing w:before="120"/>
        <w:ind w:firstLine="709"/>
        <w:jc w:val="both"/>
        <w:rPr>
          <w:rFonts w:ascii="Times New Roman" w:hAnsi="Times New Roman" w:cs="Times New Roman"/>
          <w:sz w:val="28"/>
          <w:szCs w:val="28"/>
          <w:lang w:val="en-US"/>
        </w:rPr>
      </w:pPr>
      <w:r w:rsidRPr="00C77B1D">
        <w:rPr>
          <w:rFonts w:ascii="Times New Roman" w:hAnsi="Times New Roman" w:cs="Times New Roman"/>
          <w:sz w:val="28"/>
          <w:szCs w:val="28"/>
          <w:lang w:val="en-US"/>
        </w:rPr>
        <w:t>Chương này quy định những vấn đề chung, bao gồm phạm vi điều chỉnh, đối tượng áp dụng, nguyên tắc, hình thức</w:t>
      </w:r>
      <w:r w:rsidR="00796993">
        <w:rPr>
          <w:rFonts w:ascii="Times New Roman" w:hAnsi="Times New Roman" w:cs="Times New Roman"/>
          <w:sz w:val="28"/>
          <w:szCs w:val="28"/>
          <w:lang w:val="en-US"/>
        </w:rPr>
        <w:t>, nội dung</w:t>
      </w:r>
      <w:r w:rsidRPr="00C77B1D">
        <w:rPr>
          <w:rFonts w:ascii="Times New Roman" w:hAnsi="Times New Roman" w:cs="Times New Roman"/>
          <w:sz w:val="28"/>
          <w:szCs w:val="28"/>
          <w:lang w:val="en-US"/>
        </w:rPr>
        <w:t xml:space="preserve"> phối hợp </w:t>
      </w:r>
      <w:r w:rsidRPr="00C77B1D">
        <w:rPr>
          <w:rFonts w:ascii="Times New Roman" w:hAnsi="Times New Roman" w:cs="Times New Roman"/>
          <w:sz w:val="28"/>
          <w:szCs w:val="28"/>
          <w:lang w:val="en-GB" w:eastAsia="x-none"/>
        </w:rPr>
        <w:t xml:space="preserve">thực hiện quản lý </w:t>
      </w:r>
      <w:r w:rsidR="00796993">
        <w:rPr>
          <w:rFonts w:ascii="Times New Roman" w:hAnsi="Times New Roman" w:cs="Times New Roman"/>
          <w:sz w:val="28"/>
          <w:szCs w:val="28"/>
          <w:lang w:val="en-GB" w:eastAsia="x-none"/>
        </w:rPr>
        <w:t>n</w:t>
      </w:r>
      <w:r w:rsidRPr="00C77B1D">
        <w:rPr>
          <w:rFonts w:ascii="Times New Roman" w:hAnsi="Times New Roman" w:cs="Times New Roman"/>
          <w:sz w:val="28"/>
          <w:szCs w:val="28"/>
          <w:lang w:val="en-GB" w:eastAsia="x-none"/>
        </w:rPr>
        <w:t xml:space="preserve">hà nước </w:t>
      </w:r>
      <w:r w:rsidRPr="00C77B1D">
        <w:rPr>
          <w:rFonts w:ascii="Times New Roman" w:hAnsi="Times New Roman" w:cs="Times New Roman"/>
          <w:sz w:val="28"/>
          <w:szCs w:val="28"/>
        </w:rPr>
        <w:t xml:space="preserve">về tiêu chuẩn, quy chuẩn kỹ thuật, đo lường và chất lượng sản phẩm, hàng </w:t>
      </w:r>
      <w:r w:rsidR="00275AE1" w:rsidRPr="00C77B1D">
        <w:rPr>
          <w:rFonts w:ascii="Times New Roman" w:hAnsi="Times New Roman" w:cs="Times New Roman"/>
          <w:sz w:val="28"/>
          <w:szCs w:val="28"/>
        </w:rPr>
        <w:t>hóa</w:t>
      </w:r>
      <w:r w:rsidRPr="00C77B1D">
        <w:rPr>
          <w:rFonts w:ascii="Times New Roman" w:hAnsi="Times New Roman" w:cs="Times New Roman"/>
          <w:sz w:val="28"/>
          <w:szCs w:val="28"/>
          <w:lang w:val="en-US"/>
        </w:rPr>
        <w:t>, cụ thể:</w:t>
      </w:r>
    </w:p>
    <w:p w14:paraId="52753823" w14:textId="77777777" w:rsidR="00796993" w:rsidRPr="00796993" w:rsidRDefault="00D2064E" w:rsidP="00796993">
      <w:pPr>
        <w:spacing w:before="120" w:after="120"/>
        <w:ind w:firstLine="680"/>
        <w:jc w:val="both"/>
        <w:rPr>
          <w:rFonts w:ascii="Times New Roman" w:hAnsi="Times New Roman" w:cs="Times New Roman"/>
          <w:sz w:val="28"/>
          <w:szCs w:val="28"/>
        </w:rPr>
      </w:pPr>
      <w:r w:rsidRPr="00C77B1D">
        <w:rPr>
          <w:rFonts w:ascii="Times New Roman" w:hAnsi="Times New Roman" w:cs="Times New Roman"/>
          <w:sz w:val="28"/>
          <w:szCs w:val="28"/>
          <w:lang w:val="en-US"/>
        </w:rPr>
        <w:lastRenderedPageBreak/>
        <w:t xml:space="preserve">- Phạm vi điều chỉnh (Điều 1 dự thảo Quy chế): </w:t>
      </w:r>
      <w:r w:rsidR="00796993" w:rsidRPr="00796993">
        <w:rPr>
          <w:rFonts w:ascii="Times New Roman" w:hAnsi="Times New Roman" w:cs="Times New Roman"/>
          <w:sz w:val="28"/>
          <w:szCs w:val="28"/>
        </w:rPr>
        <w:t>Quy chế này quy định về nguyên tắc, hình thức, nội dung, trách nhiệm phối hợp trong quản lý nhà nước về tiêu chuẩn, quy chuẩn kỹ thuật, đo lường và chất lượng sản phẩm, hàng hóa trên địa bàn thành phố Hải Phòng.</w:t>
      </w:r>
    </w:p>
    <w:p w14:paraId="28EDB3C9" w14:textId="255B756B" w:rsidR="00D2064E" w:rsidRPr="00C77B1D" w:rsidRDefault="00D2064E" w:rsidP="00C77B1D">
      <w:pPr>
        <w:shd w:val="clear" w:color="auto" w:fill="FFFFFF"/>
        <w:spacing w:before="120"/>
        <w:ind w:firstLine="709"/>
        <w:jc w:val="both"/>
        <w:rPr>
          <w:rFonts w:ascii="Times New Roman" w:hAnsi="Times New Roman" w:cs="Times New Roman"/>
          <w:sz w:val="28"/>
          <w:szCs w:val="28"/>
        </w:rPr>
      </w:pPr>
      <w:r w:rsidRPr="00C77B1D">
        <w:rPr>
          <w:rFonts w:ascii="Times New Roman" w:hAnsi="Times New Roman" w:cs="Times New Roman"/>
          <w:sz w:val="28"/>
          <w:szCs w:val="28"/>
        </w:rPr>
        <w:t>- Đối tượng áp dụng (Điều 2 dự thảo Quy chế)</w:t>
      </w:r>
      <w:r w:rsidR="00796993">
        <w:rPr>
          <w:rFonts w:ascii="Times New Roman" w:hAnsi="Times New Roman" w:cs="Times New Roman"/>
          <w:sz w:val="28"/>
          <w:szCs w:val="28"/>
          <w:lang w:val="en-US"/>
        </w:rPr>
        <w:t>:</w:t>
      </w:r>
      <w:r w:rsidRPr="00C77B1D">
        <w:rPr>
          <w:rFonts w:ascii="Times New Roman" w:hAnsi="Times New Roman" w:cs="Times New Roman"/>
          <w:sz w:val="28"/>
          <w:szCs w:val="28"/>
        </w:rPr>
        <w:t xml:space="preserve"> gồm 0</w:t>
      </w:r>
      <w:r w:rsidR="00796993">
        <w:rPr>
          <w:rFonts w:ascii="Times New Roman" w:hAnsi="Times New Roman" w:cs="Times New Roman"/>
          <w:sz w:val="28"/>
          <w:szCs w:val="28"/>
          <w:lang w:val="en-US"/>
        </w:rPr>
        <w:t>3</w:t>
      </w:r>
      <w:r w:rsidRPr="00C77B1D">
        <w:rPr>
          <w:rFonts w:ascii="Times New Roman" w:hAnsi="Times New Roman" w:cs="Times New Roman"/>
          <w:sz w:val="28"/>
          <w:szCs w:val="28"/>
        </w:rPr>
        <w:t xml:space="preserve"> nhóm đối tượng sau: (1) Cơ quan chuyên môn thuộc Ủy ban nhân dân thành phố, cơ quan được tổ chức theo hệ thống ngành dọc đóng trên địa bàn thành phố (sau đây gọi chung là các sở, ban, ngành); (2) Ủy ban nhân dân các xã, phường, đặc khu (sau đây gọi chung là Ủy ban nhân dân cấp xã)</w:t>
      </w:r>
      <w:r w:rsidR="00275AE1" w:rsidRPr="00C77B1D">
        <w:rPr>
          <w:rFonts w:ascii="Times New Roman" w:hAnsi="Times New Roman" w:cs="Times New Roman"/>
          <w:sz w:val="28"/>
          <w:szCs w:val="28"/>
        </w:rPr>
        <w:t xml:space="preserve"> trên địa bàn thành phố; (3) </w:t>
      </w:r>
      <w:r w:rsidRPr="00C77B1D">
        <w:rPr>
          <w:rFonts w:ascii="Times New Roman" w:hAnsi="Times New Roman" w:cs="Times New Roman"/>
          <w:sz w:val="28"/>
          <w:szCs w:val="28"/>
        </w:rPr>
        <w:t>Cơ quan, tổ chức, cá nhân khác có liên quan đến công tác</w:t>
      </w:r>
      <w:r w:rsidR="00275AE1" w:rsidRPr="00C77B1D">
        <w:rPr>
          <w:rFonts w:ascii="Times New Roman" w:hAnsi="Times New Roman" w:cs="Times New Roman"/>
          <w:sz w:val="28"/>
          <w:szCs w:val="28"/>
        </w:rPr>
        <w:t xml:space="preserve"> quản lý nhà nước</w:t>
      </w:r>
      <w:r w:rsidRPr="00C77B1D">
        <w:rPr>
          <w:rFonts w:ascii="Times New Roman" w:hAnsi="Times New Roman" w:cs="Times New Roman"/>
          <w:sz w:val="28"/>
          <w:szCs w:val="28"/>
        </w:rPr>
        <w:t xml:space="preserve"> </w:t>
      </w:r>
      <w:r w:rsidR="00275AE1" w:rsidRPr="00C77B1D">
        <w:rPr>
          <w:rFonts w:ascii="Times New Roman" w:hAnsi="Times New Roman" w:cs="Times New Roman"/>
          <w:sz w:val="28"/>
          <w:szCs w:val="28"/>
        </w:rPr>
        <w:t>về tiêu chuẩn, quy chuẩn kỹ thuật, đo lường và chất lượng sản phẩm, hàng hóa</w:t>
      </w:r>
      <w:r w:rsidRPr="00C77B1D">
        <w:rPr>
          <w:rFonts w:ascii="Times New Roman" w:hAnsi="Times New Roman" w:cs="Times New Roman"/>
          <w:sz w:val="28"/>
          <w:szCs w:val="28"/>
        </w:rPr>
        <w:t>.</w:t>
      </w:r>
    </w:p>
    <w:p w14:paraId="3FD04E3E" w14:textId="35567A83" w:rsidR="00796993" w:rsidRDefault="00D2064E" w:rsidP="00C77B1D">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sz w:val="28"/>
          <w:szCs w:val="28"/>
          <w:lang w:val="it-IT"/>
        </w:rPr>
        <w:t>-  Nguyên tắc, hình thức</w:t>
      </w:r>
      <w:r w:rsidR="00796993">
        <w:rPr>
          <w:rFonts w:ascii="Times New Roman" w:hAnsi="Times New Roman" w:cs="Times New Roman"/>
          <w:sz w:val="28"/>
          <w:szCs w:val="28"/>
          <w:lang w:val="it-IT"/>
        </w:rPr>
        <w:t>, nội dung</w:t>
      </w:r>
      <w:r w:rsidRPr="00C77B1D">
        <w:rPr>
          <w:rFonts w:ascii="Times New Roman" w:hAnsi="Times New Roman" w:cs="Times New Roman"/>
          <w:sz w:val="28"/>
          <w:szCs w:val="28"/>
          <w:lang w:val="it-IT"/>
        </w:rPr>
        <w:t xml:space="preserve"> phối hợp </w:t>
      </w:r>
      <w:r w:rsidRPr="00C77B1D">
        <w:rPr>
          <w:rFonts w:ascii="Times New Roman" w:hAnsi="Times New Roman" w:cs="Times New Roman"/>
          <w:sz w:val="28"/>
          <w:szCs w:val="28"/>
        </w:rPr>
        <w:t>(từ Điều 3 đến Điều 5 dự thảo Quy chế)</w:t>
      </w:r>
      <w:r w:rsidRPr="00C77B1D">
        <w:rPr>
          <w:rFonts w:ascii="Times New Roman" w:hAnsi="Times New Roman" w:cs="Times New Roman"/>
          <w:sz w:val="28"/>
          <w:szCs w:val="28"/>
          <w:lang w:val="it-IT"/>
        </w:rPr>
        <w:t xml:space="preserve">: Dự thảo cơ bản kế thừa </w:t>
      </w:r>
      <w:r w:rsidRPr="00C77B1D">
        <w:rPr>
          <w:rFonts w:ascii="Times New Roman" w:hAnsi="Times New Roman" w:cs="Times New Roman"/>
          <w:sz w:val="28"/>
          <w:szCs w:val="28"/>
        </w:rPr>
        <w:t>quy định tại Quy chế ban hành kèm theo</w:t>
      </w:r>
      <w:r w:rsidR="00275AE1" w:rsidRPr="00C77B1D">
        <w:rPr>
          <w:rFonts w:ascii="Times New Roman" w:hAnsi="Times New Roman" w:cs="Times New Roman"/>
          <w:sz w:val="28"/>
          <w:szCs w:val="28"/>
          <w:lang w:val="it-IT"/>
        </w:rPr>
        <w:t xml:space="preserve"> Quyết định số 28/2020</w:t>
      </w:r>
      <w:r w:rsidRPr="00C77B1D">
        <w:rPr>
          <w:rFonts w:ascii="Times New Roman" w:hAnsi="Times New Roman" w:cs="Times New Roman"/>
          <w:sz w:val="28"/>
          <w:szCs w:val="28"/>
          <w:lang w:val="it-IT"/>
        </w:rPr>
        <w:t>/QĐ-UBND và sửa đổi, bổ sung cho phù hợp quy định về tổ chức chính quyền 2 cấp</w:t>
      </w:r>
      <w:r w:rsidR="00796993">
        <w:rPr>
          <w:rFonts w:ascii="Times New Roman" w:hAnsi="Times New Roman" w:cs="Times New Roman"/>
          <w:sz w:val="28"/>
          <w:szCs w:val="28"/>
          <w:lang w:val="it-IT"/>
        </w:rPr>
        <w:t xml:space="preserve"> và các văn bản quy phạm pháp luật hiện hành.</w:t>
      </w:r>
    </w:p>
    <w:p w14:paraId="059C1FF0" w14:textId="413F6557" w:rsidR="00275AE1" w:rsidRPr="00C77B1D" w:rsidRDefault="00275AE1" w:rsidP="00C77B1D">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sz w:val="28"/>
          <w:szCs w:val="28"/>
          <w:lang w:val="it-IT"/>
        </w:rPr>
        <w:t xml:space="preserve">b) Chương II </w:t>
      </w:r>
      <w:r w:rsidR="00796993">
        <w:rPr>
          <w:rFonts w:ascii="Times New Roman" w:hAnsi="Times New Roman" w:cs="Times New Roman"/>
          <w:sz w:val="28"/>
          <w:szCs w:val="28"/>
          <w:lang w:val="it-IT"/>
        </w:rPr>
        <w:t>–</w:t>
      </w:r>
      <w:r w:rsidRPr="00C77B1D">
        <w:rPr>
          <w:rFonts w:ascii="Times New Roman" w:hAnsi="Times New Roman" w:cs="Times New Roman"/>
          <w:sz w:val="28"/>
          <w:szCs w:val="28"/>
          <w:lang w:val="it-IT"/>
        </w:rPr>
        <w:t xml:space="preserve"> </w:t>
      </w:r>
      <w:r w:rsidR="00796993">
        <w:rPr>
          <w:rFonts w:ascii="Times New Roman" w:hAnsi="Times New Roman" w:cs="Times New Roman"/>
          <w:sz w:val="28"/>
          <w:szCs w:val="28"/>
          <w:lang w:val="it-IT" w:eastAsia="x-none"/>
        </w:rPr>
        <w:t>Quy định cụ thể</w:t>
      </w:r>
    </w:p>
    <w:p w14:paraId="5181E293" w14:textId="381FA1A2" w:rsidR="00275AE1" w:rsidRPr="00C77B1D" w:rsidRDefault="00275AE1" w:rsidP="00074256">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sz w:val="28"/>
          <w:szCs w:val="28"/>
          <w:lang w:val="it-IT"/>
        </w:rPr>
        <w:t xml:space="preserve">Chương này quy định về các </w:t>
      </w:r>
      <w:r w:rsidR="00392E82" w:rsidRPr="00C77B1D">
        <w:rPr>
          <w:rFonts w:ascii="Times New Roman" w:hAnsi="Times New Roman" w:cs="Times New Roman"/>
          <w:sz w:val="28"/>
          <w:szCs w:val="28"/>
          <w:lang w:val="it-IT"/>
        </w:rPr>
        <w:t xml:space="preserve">hoạt động phối hợp </w:t>
      </w:r>
      <w:r w:rsidRPr="00C77B1D">
        <w:rPr>
          <w:rFonts w:ascii="Times New Roman" w:hAnsi="Times New Roman" w:cs="Times New Roman"/>
          <w:sz w:val="28"/>
          <w:szCs w:val="28"/>
          <w:lang w:val="it-IT"/>
        </w:rPr>
        <w:t xml:space="preserve">thực hiện quản lý Nhà nước </w:t>
      </w:r>
      <w:r w:rsidR="00AF78A3" w:rsidRPr="00C77B1D">
        <w:rPr>
          <w:rFonts w:ascii="Times New Roman" w:hAnsi="Times New Roman" w:cs="Times New Roman"/>
          <w:sz w:val="28"/>
          <w:szCs w:val="28"/>
          <w:lang w:val="it-IT"/>
        </w:rPr>
        <w:t>về tiêu chuẩn, quy chuẩn kỹ thuật, đo lường, chất lượng sản phẩm, hàng hóa trên địa bàn thành phố Hải Phòng (Chương II</w:t>
      </w:r>
      <w:r w:rsidRPr="00C77B1D">
        <w:rPr>
          <w:rFonts w:ascii="Times New Roman" w:hAnsi="Times New Roman" w:cs="Times New Roman"/>
          <w:sz w:val="28"/>
          <w:szCs w:val="28"/>
          <w:lang w:val="it-IT"/>
        </w:rPr>
        <w:t xml:space="preserve"> dự thảo Quy chế).</w:t>
      </w:r>
    </w:p>
    <w:p w14:paraId="7EDDF791" w14:textId="04D28445" w:rsidR="00275AE1" w:rsidRPr="00C77B1D" w:rsidRDefault="00AF78A3" w:rsidP="00074256">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sz w:val="28"/>
          <w:szCs w:val="28"/>
          <w:lang w:val="it-IT"/>
        </w:rPr>
        <w:t>-</w:t>
      </w:r>
      <w:r w:rsidR="00031675" w:rsidRPr="00C77B1D">
        <w:rPr>
          <w:rFonts w:ascii="Times New Roman" w:hAnsi="Times New Roman" w:cs="Times New Roman"/>
          <w:sz w:val="28"/>
          <w:szCs w:val="28"/>
          <w:lang w:val="it-IT"/>
        </w:rPr>
        <w:t xml:space="preserve"> </w:t>
      </w:r>
      <w:r w:rsidRPr="00C77B1D">
        <w:rPr>
          <w:rFonts w:ascii="Times New Roman" w:hAnsi="Times New Roman" w:cs="Times New Roman"/>
          <w:sz w:val="28"/>
          <w:szCs w:val="28"/>
          <w:lang w:val="it-IT"/>
        </w:rPr>
        <w:t>H</w:t>
      </w:r>
      <w:r w:rsidR="00275AE1" w:rsidRPr="00C77B1D">
        <w:rPr>
          <w:rFonts w:ascii="Times New Roman" w:hAnsi="Times New Roman" w:cs="Times New Roman"/>
          <w:sz w:val="28"/>
          <w:szCs w:val="28"/>
          <w:lang w:val="it-IT"/>
        </w:rPr>
        <w:t>oạt động phối hợp: Bao gồm</w:t>
      </w:r>
      <w:r w:rsidRPr="00C77B1D">
        <w:rPr>
          <w:rFonts w:ascii="Times New Roman" w:hAnsi="Times New Roman" w:cs="Times New Roman"/>
          <w:sz w:val="28"/>
          <w:szCs w:val="28"/>
          <w:lang w:val="it-IT"/>
        </w:rPr>
        <w:t xml:space="preserve"> 08 Điều; (từ Điều 6 đến Điều 1</w:t>
      </w:r>
      <w:r w:rsidR="00074256">
        <w:rPr>
          <w:rFonts w:ascii="Times New Roman" w:hAnsi="Times New Roman" w:cs="Times New Roman"/>
          <w:sz w:val="28"/>
          <w:szCs w:val="28"/>
          <w:lang w:val="it-IT"/>
        </w:rPr>
        <w:t>5</w:t>
      </w:r>
      <w:r w:rsidR="00275AE1" w:rsidRPr="00C77B1D">
        <w:rPr>
          <w:rFonts w:ascii="Times New Roman" w:hAnsi="Times New Roman" w:cs="Times New Roman"/>
          <w:sz w:val="28"/>
          <w:szCs w:val="28"/>
          <w:lang w:val="it-IT"/>
        </w:rPr>
        <w:t xml:space="preserve"> dự thảo Quy chế): Dự thảo cơ bản kế thừa, phát triển những quy định còn phù hợp của </w:t>
      </w:r>
      <w:r w:rsidRPr="00C77B1D">
        <w:rPr>
          <w:rFonts w:ascii="Times New Roman" w:hAnsi="Times New Roman" w:cs="Times New Roman"/>
          <w:sz w:val="28"/>
          <w:szCs w:val="28"/>
          <w:lang w:val="it-IT"/>
        </w:rPr>
        <w:t xml:space="preserve">Quyết định số: </w:t>
      </w:r>
      <w:r w:rsidRPr="00C77B1D">
        <w:rPr>
          <w:rFonts w:ascii="Times New Roman" w:hAnsi="Times New Roman" w:cs="Times New Roman"/>
          <w:sz w:val="28"/>
          <w:szCs w:val="28"/>
        </w:rPr>
        <w:t>17/2009/QĐ-UBND</w:t>
      </w:r>
      <w:r w:rsidRPr="00C77B1D">
        <w:rPr>
          <w:rFonts w:ascii="Times New Roman" w:hAnsi="Times New Roman" w:cs="Times New Roman"/>
          <w:sz w:val="28"/>
          <w:szCs w:val="28"/>
          <w:lang w:val="it-IT"/>
        </w:rPr>
        <w:t xml:space="preserve"> </w:t>
      </w:r>
      <w:r w:rsidR="00275AE1" w:rsidRPr="00C77B1D">
        <w:rPr>
          <w:rFonts w:ascii="Times New Roman" w:hAnsi="Times New Roman" w:cs="Times New Roman"/>
          <w:sz w:val="28"/>
          <w:szCs w:val="28"/>
          <w:lang w:val="it-IT"/>
        </w:rPr>
        <w:t xml:space="preserve">và Quy chế ban hành kèm theo Quyết định số </w:t>
      </w:r>
      <w:r w:rsidRPr="00C77B1D">
        <w:rPr>
          <w:rFonts w:ascii="Times New Roman" w:hAnsi="Times New Roman" w:cs="Times New Roman"/>
          <w:sz w:val="28"/>
          <w:szCs w:val="28"/>
        </w:rPr>
        <w:t>28/2020/QĐ-UBND</w:t>
      </w:r>
      <w:r w:rsidR="00275AE1" w:rsidRPr="00C77B1D">
        <w:rPr>
          <w:rFonts w:ascii="Times New Roman" w:hAnsi="Times New Roman" w:cs="Times New Roman"/>
          <w:sz w:val="28"/>
          <w:szCs w:val="28"/>
          <w:lang w:val="it-IT"/>
        </w:rPr>
        <w:t>, đồng thời sửa đổi, bổ sung một số nội dung như sau:</w:t>
      </w:r>
    </w:p>
    <w:p w14:paraId="4F9D93AB" w14:textId="05044A61" w:rsidR="00031675" w:rsidRDefault="00031675" w:rsidP="00074256">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sz w:val="28"/>
          <w:szCs w:val="28"/>
          <w:lang w:val="it-IT"/>
        </w:rPr>
        <w:t>+ Về phối hợp</w:t>
      </w:r>
      <w:r w:rsidR="00066CEE">
        <w:rPr>
          <w:rFonts w:ascii="Times New Roman" w:hAnsi="Times New Roman" w:cs="Times New Roman"/>
          <w:sz w:val="28"/>
          <w:szCs w:val="28"/>
          <w:lang w:val="it-IT"/>
        </w:rPr>
        <w:t xml:space="preserve"> trong c</w:t>
      </w:r>
      <w:r w:rsidRPr="00C77B1D">
        <w:rPr>
          <w:rFonts w:ascii="Times New Roman" w:hAnsi="Times New Roman" w:cs="Times New Roman"/>
          <w:bCs/>
          <w:sz w:val="28"/>
          <w:szCs w:val="28"/>
        </w:rPr>
        <w:t>ung cấp thông tin, cập nhật dữ liệu v</w:t>
      </w:r>
      <w:r w:rsidRPr="00C77B1D">
        <w:rPr>
          <w:rFonts w:ascii="Times New Roman" w:hAnsi="Times New Roman" w:cs="Times New Roman"/>
          <w:bCs/>
          <w:sz w:val="28"/>
          <w:szCs w:val="28"/>
          <w:lang w:val="it-IT"/>
        </w:rPr>
        <w:t>ào</w:t>
      </w:r>
      <w:r w:rsidRPr="00C77B1D">
        <w:rPr>
          <w:rFonts w:ascii="Times New Roman" w:hAnsi="Times New Roman" w:cs="Times New Roman"/>
          <w:bCs/>
          <w:sz w:val="28"/>
          <w:szCs w:val="28"/>
        </w:rPr>
        <w:t xml:space="preserve"> cơ sở dữ liệu </w:t>
      </w:r>
      <w:r w:rsidRPr="00C77B1D">
        <w:rPr>
          <w:rFonts w:ascii="Times New Roman" w:hAnsi="Times New Roman" w:cs="Times New Roman"/>
          <w:bCs/>
          <w:sz w:val="28"/>
          <w:szCs w:val="28"/>
          <w:lang w:val="it-IT"/>
        </w:rPr>
        <w:t>Q</w:t>
      </w:r>
      <w:r w:rsidRPr="00C77B1D">
        <w:rPr>
          <w:rFonts w:ascii="Times New Roman" w:hAnsi="Times New Roman" w:cs="Times New Roman"/>
          <w:bCs/>
          <w:sz w:val="28"/>
          <w:szCs w:val="28"/>
        </w:rPr>
        <w:t>uốc gia về tiêu chuẩn, đo lường, chất lượng</w:t>
      </w:r>
      <w:r w:rsidRPr="00C77B1D">
        <w:rPr>
          <w:rFonts w:ascii="Times New Roman" w:hAnsi="Times New Roman" w:cs="Times New Roman"/>
          <w:sz w:val="28"/>
          <w:szCs w:val="28"/>
          <w:lang w:val="it-IT"/>
        </w:rPr>
        <w:t xml:space="preserve"> (Điều</w:t>
      </w:r>
      <w:r w:rsidR="00D84AFA">
        <w:rPr>
          <w:rFonts w:ascii="Times New Roman" w:hAnsi="Times New Roman" w:cs="Times New Roman"/>
          <w:sz w:val="28"/>
          <w:szCs w:val="28"/>
          <w:lang w:val="it-IT"/>
        </w:rPr>
        <w:t xml:space="preserve"> 7</w:t>
      </w:r>
      <w:r w:rsidRPr="00C77B1D">
        <w:rPr>
          <w:rFonts w:ascii="Times New Roman" w:hAnsi="Times New Roman" w:cs="Times New Roman"/>
          <w:sz w:val="28"/>
          <w:szCs w:val="28"/>
          <w:lang w:val="it-IT"/>
        </w:rPr>
        <w:t xml:space="preserve"> dự thảo Quy chế): bổ sung đảm bảo phù hợp với khoản 5 Điều 10</w:t>
      </w:r>
      <w:r w:rsidR="00D40DB3" w:rsidRPr="00C77B1D">
        <w:rPr>
          <w:rFonts w:ascii="Times New Roman" w:hAnsi="Times New Roman" w:cs="Times New Roman"/>
          <w:sz w:val="28"/>
          <w:szCs w:val="28"/>
          <w:lang w:val="it-IT"/>
        </w:rPr>
        <w:t xml:space="preserve"> Nghị định số 22/2026</w:t>
      </w:r>
      <w:r w:rsidRPr="00C77B1D">
        <w:rPr>
          <w:rFonts w:ascii="Times New Roman" w:hAnsi="Times New Roman" w:cs="Times New Roman"/>
          <w:sz w:val="28"/>
          <w:szCs w:val="28"/>
          <w:lang w:val="it-IT"/>
        </w:rPr>
        <w:t>/NĐ-CP</w:t>
      </w:r>
      <w:r w:rsidR="00D40DB3" w:rsidRPr="00C77B1D">
        <w:rPr>
          <w:rFonts w:ascii="Times New Roman" w:hAnsi="Times New Roman" w:cs="Times New Roman"/>
          <w:sz w:val="28"/>
          <w:szCs w:val="28"/>
          <w:lang w:val="it-IT"/>
        </w:rPr>
        <w:t>; khoản 3 Điều 71 Nghị định số 37/2026/NĐ-CP và hướng dẫn của Bộ Khoa học và Công nghệ</w:t>
      </w:r>
      <w:r w:rsidRPr="00C77B1D">
        <w:rPr>
          <w:rFonts w:ascii="Times New Roman" w:hAnsi="Times New Roman" w:cs="Times New Roman"/>
          <w:sz w:val="28"/>
          <w:szCs w:val="28"/>
          <w:lang w:val="it-IT"/>
        </w:rPr>
        <w:t>.</w:t>
      </w:r>
    </w:p>
    <w:p w14:paraId="10B39214" w14:textId="77777777" w:rsidR="00066CEE" w:rsidRPr="00066CEE" w:rsidRDefault="00066CEE" w:rsidP="00066CEE">
      <w:pPr>
        <w:ind w:left="28" w:right="28" w:firstLine="681"/>
        <w:jc w:val="both"/>
        <w:rPr>
          <w:rFonts w:ascii="Times New Roman" w:hAnsi="Times New Roman"/>
          <w:i/>
          <w:sz w:val="28"/>
          <w:szCs w:val="28"/>
        </w:rPr>
      </w:pPr>
      <w:r w:rsidRPr="00066CEE">
        <w:rPr>
          <w:rFonts w:ascii="Times New Roman" w:hAnsi="Times New Roman" w:cs="Times New Roman"/>
          <w:sz w:val="28"/>
          <w:szCs w:val="28"/>
          <w:lang w:val="it-IT"/>
        </w:rPr>
        <w:t xml:space="preserve">+ Về </w:t>
      </w:r>
      <w:r w:rsidRPr="00066CEE">
        <w:rPr>
          <w:rFonts w:ascii="Times New Roman" w:hAnsi="Times New Roman" w:cs="Times New Roman"/>
          <w:bCs/>
          <w:sz w:val="28"/>
          <w:szCs w:val="28"/>
          <w:lang w:val="en-US"/>
        </w:rPr>
        <w:t>x</w:t>
      </w:r>
      <w:r w:rsidRPr="00066CEE">
        <w:rPr>
          <w:rFonts w:ascii="Times New Roman" w:hAnsi="Times New Roman" w:cs="Times New Roman"/>
          <w:bCs/>
          <w:sz w:val="28"/>
          <w:szCs w:val="28"/>
        </w:rPr>
        <w:t>ây dựng, ban hành và áp dụng quy chuẩn kỹ thuật</w:t>
      </w:r>
      <w:r w:rsidRPr="00066CEE">
        <w:rPr>
          <w:rFonts w:ascii="Times New Roman" w:hAnsi="Times New Roman" w:cs="Times New Roman"/>
          <w:bCs/>
          <w:sz w:val="28"/>
          <w:szCs w:val="28"/>
          <w:lang w:val="en-US"/>
        </w:rPr>
        <w:t xml:space="preserve"> (Điều 8 dự thảo Quy chế): bổ sung để đảm bảo phù hợp với </w:t>
      </w:r>
      <w:r w:rsidRPr="00066CEE">
        <w:rPr>
          <w:rFonts w:ascii="Times New Roman" w:hAnsi="Times New Roman"/>
          <w:sz w:val="28"/>
          <w:szCs w:val="28"/>
        </w:rPr>
        <w:t>quy định tại</w:t>
      </w:r>
      <w:r w:rsidRPr="00066CEE">
        <w:rPr>
          <w:rFonts w:ascii="Times New Roman" w:hAnsi="Times New Roman"/>
          <w:i/>
          <w:sz w:val="28"/>
          <w:szCs w:val="28"/>
        </w:rPr>
        <w:t xml:space="preserve"> </w:t>
      </w:r>
      <w:r w:rsidRPr="00066CEE">
        <w:rPr>
          <w:rFonts w:ascii="Times New Roman" w:hAnsi="Times New Roman"/>
          <w:sz w:val="28"/>
          <w:szCs w:val="28"/>
        </w:rPr>
        <w:t>khoản 2, 3, 6 Điều 27, khoản 2 Điều 29, Điều 31, Điều 32, Điều 33, Điều 34, Điều 35, Điều 36 Nghị định 22/2026/NĐ-CP.</w:t>
      </w:r>
    </w:p>
    <w:p w14:paraId="2F3853A9" w14:textId="18933ABD" w:rsidR="00D40DB3" w:rsidRPr="00C77B1D" w:rsidRDefault="00D40DB3" w:rsidP="00074256">
      <w:pPr>
        <w:widowControl w:val="0"/>
        <w:tabs>
          <w:tab w:val="left" w:pos="851"/>
          <w:tab w:val="left" w:pos="1134"/>
          <w:tab w:val="left" w:pos="1178"/>
        </w:tabs>
        <w:autoSpaceDE w:val="0"/>
        <w:autoSpaceDN w:val="0"/>
        <w:spacing w:before="120"/>
        <w:jc w:val="both"/>
        <w:rPr>
          <w:rFonts w:ascii="Times New Roman" w:hAnsi="Times New Roman" w:cs="Times New Roman"/>
          <w:sz w:val="28"/>
          <w:szCs w:val="28"/>
        </w:rPr>
      </w:pPr>
      <w:r w:rsidRPr="00C77B1D">
        <w:rPr>
          <w:rFonts w:ascii="Times New Roman" w:hAnsi="Times New Roman" w:cs="Times New Roman"/>
          <w:sz w:val="28"/>
          <w:szCs w:val="28"/>
          <w:lang w:val="it-IT"/>
        </w:rPr>
        <w:tab/>
        <w:t>+ Về phối hợp Thực hiện nhiệm vụ quản lý nhà nước về tiêu chuẩn, quy chuẩn kỹ thuật, đo lường và chất lượng sản phẩm hàng hóa theo phân công, phân cấp.</w:t>
      </w:r>
    </w:p>
    <w:p w14:paraId="481E6927" w14:textId="2CE543C9" w:rsidR="00275AE1" w:rsidRPr="00C77B1D" w:rsidRDefault="00D40DB3" w:rsidP="00C77B1D">
      <w:pPr>
        <w:shd w:val="clear" w:color="auto" w:fill="FFFFFF"/>
        <w:spacing w:before="120"/>
        <w:ind w:firstLine="709"/>
        <w:jc w:val="both"/>
        <w:rPr>
          <w:rFonts w:ascii="Times New Roman" w:hAnsi="Times New Roman" w:cs="Times New Roman"/>
          <w:sz w:val="28"/>
          <w:szCs w:val="28"/>
        </w:rPr>
      </w:pPr>
      <w:r w:rsidRPr="00C77B1D">
        <w:rPr>
          <w:rFonts w:ascii="Times New Roman" w:hAnsi="Times New Roman" w:cs="Times New Roman"/>
          <w:sz w:val="28"/>
          <w:szCs w:val="28"/>
        </w:rPr>
        <w:t xml:space="preserve">(i) bổ sung Tiếp nhận, xử lý hồ sơ và trình Chủ tịch Ủy ban nhân dân tỉnh, thành phố xem xét ký cấp mới, cấp bổ sung, sửa đổi, cấp lại Giấy chứng nhận đăng ký hoạt động thử nghiệm, giám định, chứng nhận cho tổ chức thử nghiệm, giám định, chứng nhận trên địa bàn thông qua Cổng dịch vụ công quốc gia </w:t>
      </w:r>
      <w:r w:rsidRPr="00C77B1D">
        <w:rPr>
          <w:rFonts w:ascii="Times New Roman" w:hAnsi="Times New Roman" w:cs="Times New Roman"/>
          <w:sz w:val="28"/>
          <w:szCs w:val="28"/>
          <w:lang w:val="it-IT"/>
        </w:rPr>
        <w:t xml:space="preserve">đảm bảo phù hợp với </w:t>
      </w:r>
      <w:r w:rsidR="005D1D6A" w:rsidRPr="00C77B1D">
        <w:rPr>
          <w:rFonts w:ascii="Times New Roman" w:hAnsi="Times New Roman" w:cs="Times New Roman"/>
          <w:sz w:val="28"/>
          <w:szCs w:val="28"/>
        </w:rPr>
        <w:t>khoản 1 Điều 43, khoản 1 Điều 47 và khoản 1 Điều 51 Nghị định số 22/2026/NĐ-CP</w:t>
      </w:r>
    </w:p>
    <w:p w14:paraId="726640F2" w14:textId="275B7CDC" w:rsidR="005D1D6A" w:rsidRPr="00C77B1D" w:rsidRDefault="005D1D6A" w:rsidP="00C77B1D">
      <w:pPr>
        <w:shd w:val="clear" w:color="auto" w:fill="FFFFFF"/>
        <w:spacing w:before="120"/>
        <w:ind w:firstLine="709"/>
        <w:jc w:val="both"/>
        <w:rPr>
          <w:rFonts w:ascii="Times New Roman" w:hAnsi="Times New Roman" w:cs="Times New Roman"/>
          <w:sz w:val="28"/>
          <w:szCs w:val="28"/>
          <w:shd w:val="clear" w:color="auto" w:fill="FFFFFF"/>
        </w:rPr>
      </w:pPr>
      <w:r w:rsidRPr="00C77B1D">
        <w:rPr>
          <w:rFonts w:ascii="Times New Roman" w:hAnsi="Times New Roman" w:cs="Times New Roman"/>
          <w:sz w:val="28"/>
          <w:szCs w:val="28"/>
        </w:rPr>
        <w:lastRenderedPageBreak/>
        <w:t xml:space="preserve">(ii) bổ sung trách nhiệm của cơ quan kiểm chất lượng sản phẩm, hàng hóa: </w:t>
      </w:r>
      <w:r w:rsidRPr="00C77B1D">
        <w:rPr>
          <w:rFonts w:ascii="Times New Roman" w:hAnsi="Times New Roman" w:cs="Times New Roman"/>
          <w:sz w:val="28"/>
          <w:szCs w:val="28"/>
          <w:shd w:val="clear" w:color="auto" w:fill="FFFFFF"/>
        </w:rPr>
        <w:t xml:space="preserve"> Thu thập, cập nhật, chia sẻ thông tin, dữ liệu kiểm tra với Cơ sở dữ liệu quốc gia về tiêu chuẩn, đo lường, chất lượng và phối hợp với các cơ quan có liên quan trong xử lý vi phạm theo quy định tại điểm b </w:t>
      </w:r>
      <w:r w:rsidRPr="00C77B1D">
        <w:rPr>
          <w:rFonts w:ascii="Times New Roman" w:hAnsi="Times New Roman" w:cs="Times New Roman"/>
          <w:sz w:val="28"/>
          <w:szCs w:val="28"/>
          <w:lang w:val="it-IT"/>
        </w:rPr>
        <w:t>khoản 3 Điều 14 Nghị định số 37/2026/NĐ-CP</w:t>
      </w:r>
      <w:r w:rsidRPr="00C77B1D">
        <w:rPr>
          <w:rFonts w:ascii="Times New Roman" w:hAnsi="Times New Roman" w:cs="Times New Roman"/>
          <w:sz w:val="28"/>
          <w:szCs w:val="28"/>
          <w:shd w:val="clear" w:color="auto" w:fill="FFFFFF"/>
        </w:rPr>
        <w:t xml:space="preserve"> ;</w:t>
      </w:r>
    </w:p>
    <w:p w14:paraId="4EE6D439" w14:textId="6DEA74C8" w:rsidR="00C77B1D" w:rsidRPr="00C77B1D" w:rsidRDefault="00C77B1D" w:rsidP="00C77B1D">
      <w:pPr>
        <w:shd w:val="clear" w:color="auto" w:fill="FFFFFF"/>
        <w:spacing w:before="120"/>
        <w:ind w:firstLine="709"/>
        <w:jc w:val="both"/>
        <w:rPr>
          <w:rFonts w:ascii="Times New Roman" w:hAnsi="Times New Roman" w:cs="Times New Roman"/>
          <w:sz w:val="28"/>
          <w:szCs w:val="28"/>
          <w:shd w:val="clear" w:color="auto" w:fill="FFFFFF"/>
        </w:rPr>
      </w:pPr>
      <w:r w:rsidRPr="00C77B1D">
        <w:rPr>
          <w:rFonts w:ascii="Times New Roman" w:hAnsi="Times New Roman" w:cs="Times New Roman"/>
          <w:sz w:val="28"/>
          <w:szCs w:val="28"/>
          <w:shd w:val="clear" w:color="auto" w:fill="FFFFFF"/>
        </w:rPr>
        <w:t xml:space="preserve">(iii)  bổ sung </w:t>
      </w:r>
      <w:r w:rsidRPr="00C77B1D">
        <w:rPr>
          <w:rFonts w:ascii="Times New Roman" w:hAnsi="Times New Roman" w:cs="Times New Roman"/>
          <w:sz w:val="28"/>
          <w:szCs w:val="28"/>
          <w:lang w:eastAsia="ko-KR"/>
        </w:rPr>
        <w:t xml:space="preserve">Tổ chức khảo sát chất lượng sản phẩm, hàng hóa lưu thông trên địa bàn quản lý; Cảnh báo kịp thời cho người tiêu dùng, cơ quan hữu quan và lực lượng chức năng khi phát hiện rủi ro, vi phạm; Chia sẻ dữ liệu khảo sát với cơ quan kiểm tra và các cơ quan liên quan thông qua Cơ sở dữ liệu quốc gia về tiêu chuẩn, đo lường, chất lượng để phục vụ quản lý rủi ro, phòng ngừa vi phạm </w:t>
      </w:r>
      <w:r w:rsidRPr="00C77B1D">
        <w:rPr>
          <w:rFonts w:ascii="Times New Roman" w:hAnsi="Times New Roman" w:cs="Times New Roman"/>
          <w:sz w:val="28"/>
          <w:szCs w:val="28"/>
          <w:shd w:val="clear" w:color="auto" w:fill="FFFFFF"/>
        </w:rPr>
        <w:t xml:space="preserve">phạm theo quy định tại  </w:t>
      </w:r>
      <w:r w:rsidRPr="00C77B1D">
        <w:rPr>
          <w:rFonts w:ascii="Times New Roman" w:hAnsi="Times New Roman" w:cs="Times New Roman"/>
          <w:sz w:val="28"/>
          <w:szCs w:val="28"/>
          <w:lang w:val="it-IT"/>
        </w:rPr>
        <w:t>khoản 5 Điều 91 Nghị định số 37/2026/NĐ-CP</w:t>
      </w:r>
      <w:r w:rsidRPr="00C77B1D">
        <w:rPr>
          <w:rFonts w:ascii="Times New Roman" w:hAnsi="Times New Roman" w:cs="Times New Roman"/>
          <w:sz w:val="28"/>
          <w:szCs w:val="28"/>
          <w:shd w:val="clear" w:color="auto" w:fill="FFFFFF"/>
        </w:rPr>
        <w:t xml:space="preserve"> ;</w:t>
      </w:r>
    </w:p>
    <w:p w14:paraId="256D8B82" w14:textId="357E565B" w:rsidR="00DF5D87" w:rsidRDefault="00275AE1" w:rsidP="00C77B1D">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sz w:val="28"/>
          <w:szCs w:val="28"/>
          <w:lang w:val="it-IT"/>
        </w:rPr>
        <w:t xml:space="preserve">- Sửa đổi, bổ sung trách nhiệm </w:t>
      </w:r>
      <w:r w:rsidRPr="00C77B1D">
        <w:rPr>
          <w:rFonts w:ascii="Times New Roman" w:hAnsi="Times New Roman" w:cs="Times New Roman"/>
          <w:i/>
          <w:sz w:val="28"/>
          <w:szCs w:val="28"/>
          <w:lang w:val="it-IT"/>
        </w:rPr>
        <w:t>Ủy ban nhân dân cấp xã”</w:t>
      </w:r>
      <w:r w:rsidRPr="00C77B1D">
        <w:rPr>
          <w:rFonts w:ascii="Times New Roman" w:hAnsi="Times New Roman" w:cs="Times New Roman"/>
          <w:sz w:val="28"/>
          <w:szCs w:val="28"/>
          <w:lang w:val="it-IT"/>
        </w:rPr>
        <w:t xml:space="preserve"> cho phù hợp cho phù hợp tổ chức chính q</w:t>
      </w:r>
      <w:r w:rsidR="00031675" w:rsidRPr="00C77B1D">
        <w:rPr>
          <w:rFonts w:ascii="Times New Roman" w:hAnsi="Times New Roman" w:cs="Times New Roman"/>
          <w:sz w:val="28"/>
          <w:szCs w:val="28"/>
          <w:lang w:val="it-IT"/>
        </w:rPr>
        <w:t>uyền địa phương 2 cấp</w:t>
      </w:r>
      <w:r w:rsidR="00066CEE">
        <w:rPr>
          <w:rFonts w:ascii="Times New Roman" w:hAnsi="Times New Roman" w:cs="Times New Roman"/>
          <w:sz w:val="28"/>
          <w:szCs w:val="28"/>
          <w:lang w:val="it-IT"/>
        </w:rPr>
        <w:t xml:space="preserve"> tại các điều từ Điều 6-Điều 15</w:t>
      </w:r>
      <w:r w:rsidR="00DF5D87">
        <w:rPr>
          <w:rFonts w:ascii="Times New Roman" w:hAnsi="Times New Roman" w:cs="Times New Roman"/>
          <w:sz w:val="28"/>
          <w:szCs w:val="28"/>
          <w:lang w:val="it-IT"/>
        </w:rPr>
        <w:t xml:space="preserve"> của dự thảo Quy chế.</w:t>
      </w:r>
    </w:p>
    <w:p w14:paraId="22DCCB90" w14:textId="1555B542" w:rsidR="00275AE1" w:rsidRPr="00C77B1D" w:rsidRDefault="00275AE1" w:rsidP="00C77B1D">
      <w:pPr>
        <w:shd w:val="clear" w:color="auto" w:fill="FFFFFF"/>
        <w:spacing w:before="120"/>
        <w:ind w:firstLine="709"/>
        <w:jc w:val="both"/>
        <w:rPr>
          <w:rFonts w:ascii="Times New Roman" w:hAnsi="Times New Roman" w:cs="Times New Roman"/>
          <w:sz w:val="28"/>
          <w:szCs w:val="28"/>
          <w:lang w:val="it-IT"/>
        </w:rPr>
      </w:pPr>
      <w:r w:rsidRPr="00C77B1D">
        <w:rPr>
          <w:rFonts w:ascii="Times New Roman" w:hAnsi="Times New Roman" w:cs="Times New Roman"/>
          <w:sz w:val="28"/>
          <w:szCs w:val="28"/>
          <w:lang w:val="it-IT"/>
        </w:rPr>
        <w:t xml:space="preserve">- Bỏ cụm từ </w:t>
      </w:r>
      <w:r w:rsidRPr="00C77B1D">
        <w:rPr>
          <w:rFonts w:ascii="Times New Roman" w:hAnsi="Times New Roman" w:cs="Times New Roman"/>
          <w:i/>
          <w:sz w:val="28"/>
          <w:szCs w:val="28"/>
          <w:lang w:val="it-IT"/>
        </w:rPr>
        <w:t>“Ủy ban nhân dân cấp huyện”</w:t>
      </w:r>
      <w:r w:rsidR="00AF78A3" w:rsidRPr="00C77B1D">
        <w:rPr>
          <w:rFonts w:ascii="Times New Roman" w:hAnsi="Times New Roman" w:cs="Times New Roman"/>
          <w:sz w:val="28"/>
          <w:szCs w:val="28"/>
          <w:lang w:val="it-IT"/>
        </w:rPr>
        <w:t xml:space="preserve"> </w:t>
      </w:r>
      <w:r w:rsidRPr="00C77B1D">
        <w:rPr>
          <w:rFonts w:ascii="Times New Roman" w:hAnsi="Times New Roman" w:cs="Times New Roman"/>
          <w:sz w:val="28"/>
          <w:szCs w:val="28"/>
          <w:lang w:val="it-IT"/>
        </w:rPr>
        <w:t>do đã chấm dứt hoạt động.</w:t>
      </w:r>
    </w:p>
    <w:p w14:paraId="0B7A19C0" w14:textId="77777777" w:rsidR="00275AE1" w:rsidRPr="00C77B1D" w:rsidRDefault="00275AE1" w:rsidP="00C77B1D">
      <w:pPr>
        <w:shd w:val="clear" w:color="auto" w:fill="FFFFFF"/>
        <w:spacing w:before="120"/>
        <w:ind w:firstLine="709"/>
        <w:jc w:val="both"/>
        <w:rPr>
          <w:rFonts w:ascii="Times New Roman" w:hAnsi="Times New Roman" w:cs="Times New Roman"/>
          <w:sz w:val="28"/>
          <w:szCs w:val="28"/>
          <w:lang w:val="it-IT" w:eastAsia="x-none"/>
        </w:rPr>
      </w:pPr>
      <w:r w:rsidRPr="00C77B1D">
        <w:rPr>
          <w:rFonts w:ascii="Times New Roman" w:hAnsi="Times New Roman" w:cs="Times New Roman"/>
          <w:bCs/>
          <w:sz w:val="28"/>
          <w:szCs w:val="28"/>
          <w:lang w:val="it-IT"/>
        </w:rPr>
        <w:t xml:space="preserve">c) </w:t>
      </w:r>
      <w:r w:rsidRPr="00C77B1D">
        <w:rPr>
          <w:rFonts w:ascii="Times New Roman" w:hAnsi="Times New Roman" w:cs="Times New Roman"/>
          <w:sz w:val="28"/>
          <w:szCs w:val="28"/>
          <w:lang w:val="it-IT" w:eastAsia="x-none"/>
        </w:rPr>
        <w:t>Chương III - Tổ chức thực hiện</w:t>
      </w:r>
    </w:p>
    <w:p w14:paraId="663A8455" w14:textId="6FC96009" w:rsidR="00275AE1" w:rsidRPr="00C77B1D" w:rsidRDefault="00275AE1" w:rsidP="00C77B1D">
      <w:pPr>
        <w:shd w:val="clear" w:color="auto" w:fill="FFFFFF"/>
        <w:spacing w:before="120"/>
        <w:ind w:firstLine="709"/>
        <w:jc w:val="both"/>
        <w:rPr>
          <w:rFonts w:ascii="Times New Roman" w:hAnsi="Times New Roman" w:cs="Times New Roman"/>
          <w:bCs/>
          <w:sz w:val="28"/>
          <w:szCs w:val="28"/>
          <w:lang w:val="it-IT"/>
        </w:rPr>
      </w:pPr>
      <w:r w:rsidRPr="00C77B1D">
        <w:rPr>
          <w:rFonts w:ascii="Times New Roman" w:hAnsi="Times New Roman" w:cs="Times New Roman"/>
          <w:bCs/>
          <w:sz w:val="28"/>
          <w:szCs w:val="28"/>
          <w:lang w:val="it-IT"/>
        </w:rPr>
        <w:t>Chương III gồm có 02 Điều quy định về: Kinh phí thực hiện (Điều 1</w:t>
      </w:r>
      <w:r w:rsidR="006C1325">
        <w:rPr>
          <w:rFonts w:ascii="Times New Roman" w:hAnsi="Times New Roman" w:cs="Times New Roman"/>
          <w:bCs/>
          <w:sz w:val="28"/>
          <w:szCs w:val="28"/>
          <w:lang w:val="it-IT"/>
        </w:rPr>
        <w:t>6</w:t>
      </w:r>
      <w:r w:rsidRPr="00C77B1D">
        <w:rPr>
          <w:rFonts w:ascii="Times New Roman" w:hAnsi="Times New Roman" w:cs="Times New Roman"/>
          <w:bCs/>
          <w:sz w:val="28"/>
          <w:szCs w:val="28"/>
          <w:lang w:val="it-IT"/>
        </w:rPr>
        <w:t xml:space="preserve"> dự thảo Quy chế); Tổ chức thực hiện (Điều 1</w:t>
      </w:r>
      <w:r w:rsidR="006C1325">
        <w:rPr>
          <w:rFonts w:ascii="Times New Roman" w:hAnsi="Times New Roman" w:cs="Times New Roman"/>
          <w:bCs/>
          <w:sz w:val="28"/>
          <w:szCs w:val="28"/>
          <w:lang w:val="it-IT"/>
        </w:rPr>
        <w:t>7</w:t>
      </w:r>
      <w:r w:rsidRPr="00C77B1D">
        <w:rPr>
          <w:rFonts w:ascii="Times New Roman" w:hAnsi="Times New Roman" w:cs="Times New Roman"/>
          <w:bCs/>
          <w:sz w:val="28"/>
          <w:szCs w:val="28"/>
          <w:lang w:val="it-IT"/>
        </w:rPr>
        <w:t xml:space="preserve"> dự thảo Quy chế).</w:t>
      </w:r>
    </w:p>
    <w:p w14:paraId="45EFC0C0" w14:textId="77777777" w:rsidR="00392E82" w:rsidRPr="00C77B1D" w:rsidRDefault="00392E82" w:rsidP="00C77B1D">
      <w:pPr>
        <w:autoSpaceDE w:val="0"/>
        <w:autoSpaceDN w:val="0"/>
        <w:spacing w:before="120"/>
        <w:ind w:firstLine="709"/>
        <w:jc w:val="both"/>
        <w:outlineLvl w:val="0"/>
        <w:rPr>
          <w:rFonts w:ascii="Times New Roman" w:hAnsi="Times New Roman" w:cs="Times New Roman"/>
          <w:b/>
          <w:sz w:val="28"/>
          <w:szCs w:val="28"/>
          <w:lang w:val="it-IT"/>
        </w:rPr>
      </w:pPr>
      <w:r w:rsidRPr="00C77B1D">
        <w:rPr>
          <w:rFonts w:ascii="Times New Roman" w:hAnsi="Times New Roman" w:cs="Times New Roman"/>
          <w:b/>
          <w:sz w:val="28"/>
          <w:szCs w:val="28"/>
        </w:rPr>
        <w:t>V. DỰ KIẾN NGUỒN LỰC</w:t>
      </w:r>
      <w:r w:rsidRPr="00C77B1D">
        <w:rPr>
          <w:rFonts w:ascii="Times New Roman" w:hAnsi="Times New Roman" w:cs="Times New Roman"/>
          <w:b/>
          <w:sz w:val="28"/>
          <w:szCs w:val="28"/>
          <w:lang w:val="it-IT"/>
        </w:rPr>
        <w:t xml:space="preserve">, </w:t>
      </w:r>
      <w:r w:rsidRPr="00C77B1D">
        <w:rPr>
          <w:rFonts w:ascii="Times New Roman" w:hAnsi="Times New Roman" w:cs="Times New Roman"/>
          <w:b/>
          <w:sz w:val="28"/>
          <w:szCs w:val="28"/>
        </w:rPr>
        <w:t xml:space="preserve">ĐIỀU KIỆN BẢO ĐẢM CHO VIỆC THI HÀNH </w:t>
      </w:r>
      <w:r w:rsidRPr="00C77B1D">
        <w:rPr>
          <w:rFonts w:ascii="Times New Roman" w:hAnsi="Times New Roman" w:cs="Times New Roman"/>
          <w:b/>
          <w:sz w:val="28"/>
          <w:szCs w:val="28"/>
          <w:lang w:val="it-IT"/>
        </w:rPr>
        <w:t>NGHỊ ĐỊNH VÀ THỜI GIAN TRÌNH BAN HÀNH</w:t>
      </w:r>
    </w:p>
    <w:p w14:paraId="19C272EC" w14:textId="5630B93B" w:rsidR="00392E82" w:rsidRPr="00C77B1D" w:rsidRDefault="00392E82" w:rsidP="00C77B1D">
      <w:pPr>
        <w:autoSpaceDE w:val="0"/>
        <w:autoSpaceDN w:val="0"/>
        <w:spacing w:before="120"/>
        <w:ind w:firstLine="709"/>
        <w:jc w:val="both"/>
        <w:outlineLvl w:val="0"/>
        <w:rPr>
          <w:rFonts w:ascii="Times New Roman" w:hAnsi="Times New Roman" w:cs="Times New Roman"/>
          <w:b/>
          <w:sz w:val="28"/>
          <w:szCs w:val="28"/>
        </w:rPr>
      </w:pPr>
      <w:r w:rsidRPr="00C77B1D">
        <w:rPr>
          <w:rFonts w:ascii="Times New Roman" w:hAnsi="Times New Roman" w:cs="Times New Roman"/>
          <w:b/>
          <w:sz w:val="28"/>
          <w:szCs w:val="28"/>
        </w:rPr>
        <w:t xml:space="preserve">1. </w:t>
      </w:r>
      <w:r w:rsidRPr="00C77B1D">
        <w:rPr>
          <w:rFonts w:ascii="Times New Roman" w:hAnsi="Times New Roman" w:cs="Times New Roman"/>
          <w:sz w:val="28"/>
          <w:szCs w:val="28"/>
        </w:rPr>
        <w:t xml:space="preserve">Nội dung dự thảo </w:t>
      </w:r>
      <w:r w:rsidRPr="00C77B1D">
        <w:rPr>
          <w:rFonts w:ascii="Times New Roman" w:hAnsi="Times New Roman" w:cs="Times New Roman"/>
          <w:sz w:val="28"/>
          <w:szCs w:val="28"/>
          <w:lang w:val="it-IT"/>
        </w:rPr>
        <w:t>Quyết định, Quy chế</w:t>
      </w:r>
      <w:r w:rsidRPr="00C77B1D">
        <w:rPr>
          <w:rFonts w:ascii="Times New Roman" w:hAnsi="Times New Roman" w:cs="Times New Roman"/>
          <w:sz w:val="28"/>
          <w:szCs w:val="28"/>
        </w:rPr>
        <w:t xml:space="preserve"> có sự kế thừa các quy định có tính ổn định, đã được thực tế kiểm nghiệm, đồng thời, khắc phục một số hạn chế trong quy định của </w:t>
      </w:r>
      <w:r w:rsidRPr="00C77B1D">
        <w:rPr>
          <w:rFonts w:ascii="Times New Roman" w:hAnsi="Times New Roman" w:cs="Times New Roman"/>
          <w:sz w:val="28"/>
          <w:szCs w:val="28"/>
          <w:lang w:val="it-IT"/>
        </w:rPr>
        <w:t xml:space="preserve">các Quyết định số: </w:t>
      </w:r>
      <w:r w:rsidRPr="00C77B1D">
        <w:rPr>
          <w:rFonts w:ascii="Times New Roman" w:hAnsi="Times New Roman" w:cs="Times New Roman"/>
          <w:sz w:val="28"/>
          <w:szCs w:val="28"/>
        </w:rPr>
        <w:t>28/2020/QĐ-UBND</w:t>
      </w:r>
      <w:r w:rsidRPr="00C77B1D">
        <w:rPr>
          <w:rFonts w:ascii="Times New Roman" w:hAnsi="Times New Roman" w:cs="Times New Roman"/>
          <w:sz w:val="28"/>
          <w:szCs w:val="28"/>
          <w:lang w:val="it-IT"/>
        </w:rPr>
        <w:t xml:space="preserve">; </w:t>
      </w:r>
      <w:r w:rsidRPr="00C77B1D">
        <w:rPr>
          <w:rFonts w:ascii="Times New Roman" w:hAnsi="Times New Roman" w:cs="Times New Roman"/>
          <w:sz w:val="28"/>
          <w:szCs w:val="28"/>
        </w:rPr>
        <w:t xml:space="preserve">17/2009/QĐ-UBND; sửa đổi, bổ sung một số quy định để bảo đảm phù hợp với quy định của </w:t>
      </w:r>
      <w:r w:rsidRPr="00C77B1D">
        <w:rPr>
          <w:rFonts w:ascii="Times New Roman" w:hAnsi="Times New Roman" w:cs="Times New Roman"/>
          <w:sz w:val="28"/>
          <w:szCs w:val="28"/>
          <w:lang w:val="it-IT"/>
        </w:rPr>
        <w:t>pháp luật quản lý nhà nước về tiêu chuẩn</w:t>
      </w:r>
      <w:r w:rsidRPr="00C77B1D">
        <w:rPr>
          <w:rFonts w:ascii="Times New Roman" w:hAnsi="Times New Roman" w:cs="Times New Roman"/>
          <w:sz w:val="28"/>
          <w:szCs w:val="28"/>
        </w:rPr>
        <w:t>,</w:t>
      </w:r>
      <w:r w:rsidRPr="00C77B1D">
        <w:rPr>
          <w:rFonts w:ascii="Times New Roman" w:hAnsi="Times New Roman" w:cs="Times New Roman"/>
          <w:sz w:val="28"/>
          <w:szCs w:val="28"/>
          <w:lang w:val="it-IT"/>
        </w:rPr>
        <w:t xml:space="preserve"> đo lường, chất lượng,</w:t>
      </w:r>
      <w:r w:rsidRPr="00C77B1D">
        <w:rPr>
          <w:rFonts w:ascii="Times New Roman" w:hAnsi="Times New Roman" w:cs="Times New Roman"/>
          <w:sz w:val="28"/>
          <w:szCs w:val="28"/>
        </w:rPr>
        <w:t xml:space="preserve"> các văn bản quy phạm pháp luật khác có liên quan và những thay đổi trong tổ chức bộ máy</w:t>
      </w:r>
      <w:r w:rsidRPr="00C77B1D">
        <w:rPr>
          <w:rFonts w:ascii="Times New Roman" w:hAnsi="Times New Roman" w:cs="Times New Roman"/>
          <w:sz w:val="28"/>
          <w:szCs w:val="28"/>
          <w:lang w:val="sq-AL"/>
        </w:rPr>
        <w:t xml:space="preserve"> nhằm tăng cường cơ chế phối hợp giữa các cơ quan, đơn vị nhằm nâng cao hiệu quả quản lý nhà nước về tiêu chuẩn, đo lường, chất lượng sản phẩm, hàng hóa trên địa bàn thành phố</w:t>
      </w:r>
      <w:r w:rsidRPr="00C77B1D">
        <w:rPr>
          <w:rFonts w:ascii="Times New Roman" w:hAnsi="Times New Roman" w:cs="Times New Roman"/>
          <w:sz w:val="28"/>
          <w:szCs w:val="28"/>
        </w:rPr>
        <w:t>. Những quy định trong dự thảo về cơ bản không làm phát sinh thêm các yêu cầu phải đáp ứng nguồn lực về tài chính và nhân lực, mà chỉ cần sử dụng nguồn lực, bộ máy tổ chức hiện có để triển khai thực hiện Quy chế sau khi có hiệu lực thi hành.</w:t>
      </w:r>
      <w:r w:rsidRPr="00C77B1D">
        <w:rPr>
          <w:rFonts w:ascii="Times New Roman" w:hAnsi="Times New Roman" w:cs="Times New Roman"/>
          <w:b/>
          <w:sz w:val="28"/>
          <w:szCs w:val="28"/>
        </w:rPr>
        <w:t xml:space="preserve"> </w:t>
      </w:r>
    </w:p>
    <w:p w14:paraId="53BF9429" w14:textId="3BC32FAD" w:rsidR="00392E82" w:rsidRPr="00C77B1D" w:rsidRDefault="00392E82" w:rsidP="00C77B1D">
      <w:pPr>
        <w:autoSpaceDE w:val="0"/>
        <w:autoSpaceDN w:val="0"/>
        <w:spacing w:before="120"/>
        <w:ind w:firstLine="709"/>
        <w:jc w:val="both"/>
        <w:outlineLvl w:val="0"/>
        <w:rPr>
          <w:rFonts w:ascii="Times New Roman" w:hAnsi="Times New Roman" w:cs="Times New Roman"/>
          <w:sz w:val="28"/>
          <w:szCs w:val="28"/>
        </w:rPr>
      </w:pPr>
      <w:r w:rsidRPr="00C77B1D">
        <w:rPr>
          <w:rFonts w:ascii="Times New Roman" w:hAnsi="Times New Roman" w:cs="Times New Roman"/>
          <w:b/>
          <w:sz w:val="28"/>
          <w:szCs w:val="28"/>
        </w:rPr>
        <w:t xml:space="preserve">2. </w:t>
      </w:r>
      <w:r w:rsidRPr="00C77B1D">
        <w:rPr>
          <w:rFonts w:ascii="Times New Roman" w:hAnsi="Times New Roman" w:cs="Times New Roman"/>
          <w:sz w:val="28"/>
          <w:szCs w:val="28"/>
        </w:rPr>
        <w:t>Về dự kiến thời gian trình ban hành:</w:t>
      </w:r>
      <w:r w:rsidRPr="00C77B1D">
        <w:rPr>
          <w:rFonts w:ascii="Times New Roman" w:hAnsi="Times New Roman" w:cs="Times New Roman"/>
          <w:b/>
          <w:sz w:val="28"/>
          <w:szCs w:val="28"/>
        </w:rPr>
        <w:t xml:space="preserve"> </w:t>
      </w:r>
      <w:r w:rsidRPr="00C77B1D">
        <w:rPr>
          <w:rFonts w:ascii="Times New Roman" w:hAnsi="Times New Roman" w:cs="Times New Roman"/>
          <w:sz w:val="28"/>
          <w:szCs w:val="28"/>
        </w:rPr>
        <w:t>Tháng 5 năm 2026.</w:t>
      </w:r>
    </w:p>
    <w:p w14:paraId="77A3CD38" w14:textId="39DDA5F9" w:rsidR="00392E82" w:rsidRPr="00C77B1D" w:rsidRDefault="00392E82" w:rsidP="00C77B1D">
      <w:pPr>
        <w:autoSpaceDE w:val="0"/>
        <w:autoSpaceDN w:val="0"/>
        <w:spacing w:before="120"/>
        <w:ind w:firstLine="709"/>
        <w:jc w:val="both"/>
        <w:outlineLvl w:val="0"/>
        <w:rPr>
          <w:rFonts w:ascii="Times New Roman" w:hAnsi="Times New Roman" w:cs="Times New Roman"/>
          <w:sz w:val="28"/>
          <w:szCs w:val="28"/>
        </w:rPr>
      </w:pPr>
      <w:r w:rsidRPr="00C77B1D">
        <w:rPr>
          <w:rFonts w:ascii="Times New Roman" w:hAnsi="Times New Roman" w:cs="Times New Roman"/>
          <w:sz w:val="28"/>
          <w:szCs w:val="28"/>
        </w:rPr>
        <w:t>Trên đây là Tờ trình dự thảo Quyết định ban hành Quy chế phối hợp quản lý nhà nước về tiêu chuẩn, quy chuẩn kỹ thuật, đo lường và chất lượng sản phẩm, hàng hóa trên địa bàn thành phố Hải Phòng, Sở Khoa học và Công nghệ xin kính trình Ủy ban nhân dân thành phố xem xét, quyết định./.</w:t>
      </w:r>
    </w:p>
    <w:p w14:paraId="171C2690" w14:textId="2A71DDF6" w:rsidR="00311E06" w:rsidRPr="00C77B1D" w:rsidRDefault="00392E82" w:rsidP="00C77B1D">
      <w:pPr>
        <w:spacing w:before="120"/>
        <w:ind w:firstLine="709"/>
        <w:jc w:val="both"/>
        <w:rPr>
          <w:rFonts w:ascii="Times New Roman" w:hAnsi="Times New Roman" w:cs="Times New Roman"/>
          <w:i/>
          <w:sz w:val="28"/>
          <w:szCs w:val="28"/>
        </w:rPr>
      </w:pPr>
      <w:r w:rsidRPr="00C77B1D">
        <w:rPr>
          <w:rFonts w:ascii="Times New Roman" w:hAnsi="Times New Roman" w:cs="Times New Roman"/>
          <w:i/>
          <w:sz w:val="28"/>
          <w:szCs w:val="28"/>
        </w:rPr>
        <w:t xml:space="preserve">(Xin gửi kèm theo: (1) Dự thảo Quyết định; (2) Báo cáo tổng kết việc thi hành </w:t>
      </w:r>
      <w:r w:rsidRPr="00F07E94">
        <w:rPr>
          <w:rFonts w:ascii="Times New Roman" w:hAnsi="Times New Roman" w:cs="Times New Roman"/>
          <w:i/>
          <w:iCs/>
          <w:sz w:val="28"/>
          <w:szCs w:val="28"/>
          <w:lang w:val="it-IT"/>
        </w:rPr>
        <w:t xml:space="preserve">Quyết định số: </w:t>
      </w:r>
      <w:r w:rsidRPr="00F07E94">
        <w:rPr>
          <w:rFonts w:ascii="Times New Roman" w:hAnsi="Times New Roman" w:cs="Times New Roman"/>
          <w:i/>
          <w:iCs/>
          <w:sz w:val="28"/>
          <w:szCs w:val="28"/>
        </w:rPr>
        <w:t>28/2020/QĐ-UBND</w:t>
      </w:r>
      <w:r w:rsidRPr="00F07E94">
        <w:rPr>
          <w:rFonts w:ascii="Times New Roman" w:hAnsi="Times New Roman" w:cs="Times New Roman"/>
          <w:i/>
          <w:iCs/>
          <w:sz w:val="28"/>
          <w:szCs w:val="28"/>
          <w:lang w:val="it-IT"/>
        </w:rPr>
        <w:t xml:space="preserve">; </w:t>
      </w:r>
      <w:r w:rsidRPr="00F07E94">
        <w:rPr>
          <w:rFonts w:ascii="Times New Roman" w:hAnsi="Times New Roman" w:cs="Times New Roman"/>
          <w:i/>
          <w:iCs/>
          <w:sz w:val="28"/>
          <w:szCs w:val="28"/>
        </w:rPr>
        <w:t>17/2009/QĐ-UBND</w:t>
      </w:r>
      <w:r w:rsidRPr="00C77B1D">
        <w:rPr>
          <w:rFonts w:ascii="Times New Roman" w:hAnsi="Times New Roman" w:cs="Times New Roman"/>
          <w:i/>
          <w:sz w:val="28"/>
          <w:szCs w:val="28"/>
        </w:rPr>
        <w:t xml:space="preserve">; (3) Bản so sánh, thuyết minh nội dung dự thảo; (4) Bản tổng hợp, giải trình, tiếp thu ý kiến của cơ </w:t>
      </w:r>
      <w:r w:rsidRPr="00C77B1D">
        <w:rPr>
          <w:rFonts w:ascii="Times New Roman" w:hAnsi="Times New Roman" w:cs="Times New Roman"/>
          <w:i/>
          <w:sz w:val="28"/>
          <w:szCs w:val="28"/>
        </w:rPr>
        <w:lastRenderedPageBreak/>
        <w:t xml:space="preserve">quan, tổ chức, cá nhân và đối tượng chịu sự tác động trực tiếp của Quyết định; (5) Báo cáo thẩm định; (6) Báo cáo giải trình, tiếp thu ý kiến thẩm định). </w:t>
      </w:r>
    </w:p>
    <w:p w14:paraId="765C316D" w14:textId="3F400F3E" w:rsidR="00F4118B" w:rsidRPr="00C77B1D" w:rsidRDefault="00F4118B" w:rsidP="00C77B1D">
      <w:pPr>
        <w:spacing w:before="120"/>
        <w:ind w:firstLine="709"/>
        <w:jc w:val="both"/>
        <w:rPr>
          <w:rFonts w:ascii="Times New Roman" w:hAnsi="Times New Roman" w:cs="Times New Roman"/>
          <w:sz w:val="28"/>
          <w:szCs w:val="28"/>
          <w:lang w:val="en-US"/>
        </w:rPr>
      </w:pPr>
      <w:r w:rsidRPr="00C77B1D">
        <w:rPr>
          <w:rFonts w:ascii="Times New Roman" w:hAnsi="Times New Roman" w:cs="Times New Roman"/>
          <w:sz w:val="28"/>
          <w:szCs w:val="28"/>
          <w:lang w:val="en-US"/>
        </w:rPr>
        <w:t>Trân trọng./.</w:t>
      </w:r>
    </w:p>
    <w:tbl>
      <w:tblPr>
        <w:tblW w:w="5652" w:type="pct"/>
        <w:tblCellMar>
          <w:left w:w="0" w:type="dxa"/>
          <w:right w:w="0" w:type="dxa"/>
        </w:tblCellMar>
        <w:tblLook w:val="04A0" w:firstRow="1" w:lastRow="0" w:firstColumn="1" w:lastColumn="0" w:noHBand="0" w:noVBand="1"/>
      </w:tblPr>
      <w:tblGrid>
        <w:gridCol w:w="4963"/>
        <w:gridCol w:w="5291"/>
      </w:tblGrid>
      <w:tr w:rsidR="00C77B1D" w:rsidRPr="00C77B1D" w14:paraId="1192E559" w14:textId="77777777" w:rsidTr="00311E06">
        <w:tc>
          <w:tcPr>
            <w:tcW w:w="2420" w:type="pct"/>
            <w:tcBorders>
              <w:top w:val="nil"/>
              <w:left w:val="nil"/>
              <w:bottom w:val="nil"/>
              <w:right w:val="nil"/>
            </w:tcBorders>
            <w:shd w:val="clear" w:color="000000" w:fill="FFFFFF"/>
          </w:tcPr>
          <w:p w14:paraId="7D11ACAD" w14:textId="0F7EFBCA" w:rsidR="00527329" w:rsidRPr="00C77B1D" w:rsidRDefault="001460CA" w:rsidP="00527329">
            <w:pPr>
              <w:rPr>
                <w:rFonts w:ascii="Times New Roman" w:hAnsi="Times New Roman" w:cs="Times New Roman"/>
                <w:sz w:val="22"/>
                <w:szCs w:val="22"/>
                <w:lang w:val="sv-SE"/>
              </w:rPr>
            </w:pPr>
            <w:r w:rsidRPr="00C77B1D">
              <w:rPr>
                <w:rFonts w:ascii="Times New Roman" w:hAnsi="Times New Roman" w:cs="Times New Roman"/>
                <w:b/>
                <w:bCs/>
                <w:i/>
                <w:iCs/>
                <w:sz w:val="24"/>
                <w:szCs w:val="24"/>
              </w:rPr>
              <w:t>Nơi nhận:</w:t>
            </w:r>
            <w:r w:rsidRPr="00C77B1D">
              <w:rPr>
                <w:rFonts w:ascii="Times New Roman" w:hAnsi="Times New Roman" w:cs="Times New Roman"/>
                <w:b/>
                <w:bCs/>
                <w:i/>
                <w:iCs/>
                <w:sz w:val="24"/>
                <w:szCs w:val="24"/>
              </w:rPr>
              <w:br/>
            </w:r>
            <w:r w:rsidR="00527329" w:rsidRPr="00C77B1D">
              <w:rPr>
                <w:rFonts w:ascii="Times New Roman" w:hAnsi="Times New Roman" w:cs="Times New Roman"/>
                <w:sz w:val="22"/>
                <w:szCs w:val="22"/>
                <w:lang w:val="sv-SE"/>
              </w:rPr>
              <w:t>- Như trên;</w:t>
            </w:r>
          </w:p>
          <w:p w14:paraId="5367DC05" w14:textId="6C596D19" w:rsidR="00527329" w:rsidRPr="00C77B1D" w:rsidRDefault="00F4118B" w:rsidP="00527329">
            <w:pPr>
              <w:rPr>
                <w:rFonts w:ascii="Times New Roman" w:hAnsi="Times New Roman" w:cs="Times New Roman"/>
                <w:sz w:val="22"/>
                <w:szCs w:val="22"/>
                <w:lang w:val="sv-SE"/>
              </w:rPr>
            </w:pPr>
            <w:r w:rsidRPr="00F07E94">
              <w:rPr>
                <w:rFonts w:ascii="Times New Roman" w:hAnsi="Times New Roman" w:cs="Times New Roman"/>
                <w:sz w:val="22"/>
                <w:szCs w:val="22"/>
                <w:lang w:val="sv-SE"/>
              </w:rPr>
              <w:t>- UBNDTP</w:t>
            </w:r>
            <w:r w:rsidR="00527329" w:rsidRPr="00F07E94">
              <w:rPr>
                <w:rFonts w:ascii="Times New Roman" w:hAnsi="Times New Roman" w:cs="Times New Roman"/>
                <w:sz w:val="22"/>
                <w:szCs w:val="22"/>
                <w:lang w:val="sv-SE"/>
              </w:rPr>
              <w:t xml:space="preserve"> (</w:t>
            </w:r>
            <w:r w:rsidR="003F0A9C" w:rsidRPr="00F07E94">
              <w:rPr>
                <w:rFonts w:ascii="Times New Roman" w:hAnsi="Times New Roman" w:cs="Times New Roman"/>
                <w:sz w:val="22"/>
                <w:szCs w:val="22"/>
                <w:lang w:val="sv-SE"/>
              </w:rPr>
              <w:t>để báo cáo</w:t>
            </w:r>
            <w:r w:rsidR="00527329" w:rsidRPr="00F07E94">
              <w:rPr>
                <w:rFonts w:ascii="Times New Roman" w:hAnsi="Times New Roman" w:cs="Times New Roman"/>
                <w:sz w:val="22"/>
                <w:szCs w:val="22"/>
                <w:lang w:val="sv-SE"/>
              </w:rPr>
              <w:t>);</w:t>
            </w:r>
            <w:r w:rsidRPr="00C77B1D">
              <w:rPr>
                <w:rFonts w:ascii="Times New Roman" w:hAnsi="Times New Roman" w:cs="Times New Roman"/>
                <w:sz w:val="22"/>
                <w:szCs w:val="22"/>
                <w:lang w:val="sv-SE"/>
              </w:rPr>
              <w:t xml:space="preserve"> </w:t>
            </w:r>
          </w:p>
          <w:p w14:paraId="52708594" w14:textId="77777777" w:rsidR="00527329" w:rsidRPr="00C77B1D" w:rsidRDefault="00527329" w:rsidP="00527329">
            <w:pPr>
              <w:rPr>
                <w:rFonts w:ascii="Times New Roman" w:hAnsi="Times New Roman" w:cs="Times New Roman"/>
                <w:sz w:val="22"/>
                <w:szCs w:val="22"/>
                <w:lang w:val="sv-SE"/>
              </w:rPr>
            </w:pPr>
            <w:r w:rsidRPr="00C77B1D">
              <w:rPr>
                <w:rFonts w:ascii="Times New Roman" w:hAnsi="Times New Roman" w:cs="Times New Roman"/>
                <w:sz w:val="22"/>
                <w:szCs w:val="22"/>
                <w:lang w:val="sv-SE"/>
              </w:rPr>
              <w:t>- Sở Tư pháp;</w:t>
            </w:r>
          </w:p>
          <w:p w14:paraId="34EC1BE4" w14:textId="297E890B" w:rsidR="00527329" w:rsidRPr="00C77B1D" w:rsidRDefault="00F4118B" w:rsidP="00527329">
            <w:pPr>
              <w:rPr>
                <w:rFonts w:ascii="Times New Roman" w:hAnsi="Times New Roman" w:cs="Times New Roman"/>
                <w:sz w:val="22"/>
                <w:szCs w:val="22"/>
                <w:lang w:val="sv-SE"/>
              </w:rPr>
            </w:pPr>
            <w:r w:rsidRPr="00C77B1D">
              <w:rPr>
                <w:rFonts w:ascii="Times New Roman" w:hAnsi="Times New Roman" w:cs="Times New Roman"/>
                <w:sz w:val="22"/>
                <w:szCs w:val="22"/>
                <w:lang w:val="sv-SE"/>
              </w:rPr>
              <w:t>- Lãnh đạo Sở;</w:t>
            </w:r>
          </w:p>
          <w:p w14:paraId="27EE5F70" w14:textId="438A7016" w:rsidR="006F497B" w:rsidRPr="00C77B1D" w:rsidRDefault="00527329" w:rsidP="00654964">
            <w:pPr>
              <w:rPr>
                <w:rFonts w:ascii="Times New Roman" w:hAnsi="Times New Roman" w:cs="Times New Roman"/>
                <w:sz w:val="22"/>
                <w:szCs w:val="22"/>
                <w:lang w:val="sv-SE"/>
              </w:rPr>
            </w:pPr>
            <w:r w:rsidRPr="00C77B1D">
              <w:rPr>
                <w:rFonts w:ascii="Times New Roman" w:hAnsi="Times New Roman" w:cs="Times New Roman"/>
                <w:sz w:val="22"/>
                <w:szCs w:val="22"/>
                <w:lang w:val="sv-SE"/>
              </w:rPr>
              <w:t xml:space="preserve">- Lưu: VT, </w:t>
            </w:r>
            <w:r w:rsidR="00F67E02">
              <w:rPr>
                <w:rFonts w:ascii="Times New Roman" w:hAnsi="Times New Roman" w:cs="Times New Roman"/>
                <w:sz w:val="22"/>
                <w:szCs w:val="22"/>
                <w:lang w:val="sv-SE"/>
              </w:rPr>
              <w:t>CC</w:t>
            </w:r>
            <w:r w:rsidRPr="00C77B1D">
              <w:rPr>
                <w:rFonts w:ascii="Times New Roman" w:hAnsi="Times New Roman" w:cs="Times New Roman"/>
                <w:sz w:val="22"/>
                <w:szCs w:val="22"/>
                <w:lang w:val="sv-SE"/>
              </w:rPr>
              <w:t>TĐC.</w:t>
            </w:r>
          </w:p>
        </w:tc>
        <w:tc>
          <w:tcPr>
            <w:tcW w:w="2580" w:type="pct"/>
            <w:tcBorders>
              <w:top w:val="nil"/>
              <w:left w:val="nil"/>
              <w:bottom w:val="nil"/>
              <w:right w:val="nil"/>
            </w:tcBorders>
            <w:shd w:val="clear" w:color="000000" w:fill="FFFFFF"/>
          </w:tcPr>
          <w:p w14:paraId="42BB5B03" w14:textId="77777777" w:rsidR="00527329" w:rsidRPr="00C77B1D" w:rsidRDefault="00527329" w:rsidP="00527329">
            <w:pPr>
              <w:jc w:val="center"/>
              <w:rPr>
                <w:rFonts w:ascii="Times New Roman" w:hAnsi="Times New Roman" w:cs="Times New Roman"/>
                <w:b/>
                <w:sz w:val="28"/>
                <w:szCs w:val="28"/>
              </w:rPr>
            </w:pPr>
            <w:r w:rsidRPr="00C77B1D">
              <w:rPr>
                <w:rFonts w:ascii="Times New Roman" w:hAnsi="Times New Roman" w:cs="Times New Roman"/>
                <w:b/>
                <w:sz w:val="28"/>
                <w:szCs w:val="28"/>
              </w:rPr>
              <w:t>GIÁM ĐỐC</w:t>
            </w:r>
          </w:p>
          <w:p w14:paraId="289F5539" w14:textId="77777777" w:rsidR="00527329" w:rsidRPr="00C77B1D" w:rsidRDefault="00527329" w:rsidP="00527329">
            <w:pPr>
              <w:jc w:val="center"/>
              <w:rPr>
                <w:rFonts w:ascii="Times New Roman" w:hAnsi="Times New Roman" w:cs="Times New Roman"/>
                <w:b/>
                <w:sz w:val="28"/>
                <w:szCs w:val="28"/>
              </w:rPr>
            </w:pPr>
          </w:p>
          <w:p w14:paraId="03952FBF" w14:textId="77777777" w:rsidR="00527329" w:rsidRPr="00C77B1D" w:rsidRDefault="00527329" w:rsidP="00527329">
            <w:pPr>
              <w:jc w:val="center"/>
              <w:rPr>
                <w:rFonts w:ascii="Times New Roman" w:hAnsi="Times New Roman" w:cs="Times New Roman"/>
                <w:b/>
                <w:sz w:val="28"/>
                <w:szCs w:val="28"/>
              </w:rPr>
            </w:pPr>
          </w:p>
          <w:p w14:paraId="2911CC55" w14:textId="77777777" w:rsidR="00527329" w:rsidRPr="00C77B1D" w:rsidRDefault="00527329" w:rsidP="00527329">
            <w:pPr>
              <w:jc w:val="center"/>
              <w:rPr>
                <w:rFonts w:ascii="Times New Roman" w:hAnsi="Times New Roman" w:cs="Times New Roman"/>
                <w:b/>
                <w:sz w:val="28"/>
                <w:szCs w:val="28"/>
              </w:rPr>
            </w:pPr>
          </w:p>
          <w:p w14:paraId="5FABEA2A" w14:textId="77777777" w:rsidR="00F4118B" w:rsidRPr="00C77B1D" w:rsidRDefault="00F4118B" w:rsidP="0041764D">
            <w:pPr>
              <w:rPr>
                <w:rFonts w:ascii="Times New Roman" w:hAnsi="Times New Roman" w:cs="Times New Roman"/>
                <w:b/>
                <w:sz w:val="28"/>
                <w:szCs w:val="28"/>
                <w:lang w:val="sv-SE"/>
              </w:rPr>
            </w:pPr>
          </w:p>
          <w:p w14:paraId="341CCA44" w14:textId="77777777" w:rsidR="0041764D" w:rsidRPr="00C77B1D" w:rsidRDefault="0041764D" w:rsidP="0041764D">
            <w:pPr>
              <w:rPr>
                <w:rFonts w:ascii="Times New Roman" w:hAnsi="Times New Roman" w:cs="Times New Roman"/>
                <w:b/>
                <w:sz w:val="28"/>
                <w:szCs w:val="28"/>
                <w:lang w:val="sv-SE"/>
              </w:rPr>
            </w:pPr>
          </w:p>
          <w:p w14:paraId="7ED0211A" w14:textId="015B6596" w:rsidR="006F497B" w:rsidRPr="00C77B1D" w:rsidRDefault="00527329" w:rsidP="003F0A9C">
            <w:pPr>
              <w:autoSpaceDE w:val="0"/>
              <w:autoSpaceDN w:val="0"/>
              <w:adjustRightInd w:val="0"/>
              <w:spacing w:before="120"/>
              <w:jc w:val="center"/>
              <w:rPr>
                <w:rFonts w:ascii="Times New Roman" w:hAnsi="Times New Roman" w:cs="Times New Roman"/>
                <w:sz w:val="28"/>
                <w:szCs w:val="28"/>
                <w:lang w:val="sv-SE"/>
              </w:rPr>
            </w:pPr>
            <w:r w:rsidRPr="00C77B1D">
              <w:rPr>
                <w:rFonts w:ascii="Times New Roman" w:hAnsi="Times New Roman" w:cs="Times New Roman"/>
                <w:b/>
                <w:sz w:val="28"/>
                <w:szCs w:val="28"/>
              </w:rPr>
              <w:t xml:space="preserve">Nguyễn </w:t>
            </w:r>
            <w:r w:rsidR="003F0A9C" w:rsidRPr="00C77B1D">
              <w:rPr>
                <w:rFonts w:ascii="Times New Roman" w:hAnsi="Times New Roman" w:cs="Times New Roman"/>
                <w:b/>
                <w:sz w:val="28"/>
                <w:szCs w:val="28"/>
                <w:lang w:val="sv-SE"/>
              </w:rPr>
              <w:t>Cao Thắng</w:t>
            </w:r>
          </w:p>
        </w:tc>
      </w:tr>
    </w:tbl>
    <w:p w14:paraId="4B754765" w14:textId="77777777" w:rsidR="006F497B" w:rsidRPr="00C77B1D" w:rsidRDefault="006F497B">
      <w:pPr>
        <w:autoSpaceDE w:val="0"/>
        <w:autoSpaceDN w:val="0"/>
        <w:adjustRightInd w:val="0"/>
        <w:spacing w:before="120"/>
        <w:rPr>
          <w:rFonts w:ascii="Times New Roman" w:hAnsi="Times New Roman" w:cs="Times New Roman"/>
          <w:b/>
          <w:bCs/>
          <w:i/>
          <w:iCs/>
          <w:sz w:val="28"/>
          <w:szCs w:val="28"/>
          <w:lang w:val="sv-SE"/>
        </w:rPr>
      </w:pPr>
    </w:p>
    <w:p w14:paraId="384FACBA" w14:textId="77777777" w:rsidR="006F497B" w:rsidRPr="00C77B1D" w:rsidRDefault="006F497B">
      <w:pPr>
        <w:rPr>
          <w:rFonts w:ascii="Times New Roman" w:hAnsi="Times New Roman" w:cs="Times New Roman"/>
          <w:sz w:val="28"/>
          <w:szCs w:val="28"/>
        </w:rPr>
      </w:pPr>
    </w:p>
    <w:sectPr w:rsidR="006F497B" w:rsidRPr="00C77B1D" w:rsidSect="006308FC">
      <w:headerReference w:type="default" r:id="rId9"/>
      <w:pgSz w:w="11906" w:h="16838" w:code="9"/>
      <w:pgMar w:top="1134" w:right="1134" w:bottom="1134" w:left="1701"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5165" w14:textId="77777777" w:rsidR="00E6468D" w:rsidRDefault="00E6468D">
      <w:r>
        <w:separator/>
      </w:r>
    </w:p>
  </w:endnote>
  <w:endnote w:type="continuationSeparator" w:id="0">
    <w:p w14:paraId="107F6DDD" w14:textId="77777777" w:rsidR="00E6468D" w:rsidRDefault="00E6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8BEF" w14:textId="77777777" w:rsidR="00E6468D" w:rsidRDefault="00E6468D">
      <w:r>
        <w:separator/>
      </w:r>
    </w:p>
  </w:footnote>
  <w:footnote w:type="continuationSeparator" w:id="0">
    <w:p w14:paraId="7977CCEF" w14:textId="77777777" w:rsidR="00E6468D" w:rsidRDefault="00E64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rPr>
      <w:id w:val="1414891058"/>
      <w:docPartObj>
        <w:docPartGallery w:val="Page Numbers (Top of Page)"/>
        <w:docPartUnique/>
      </w:docPartObj>
    </w:sdtPr>
    <w:sdtEndPr>
      <w:rPr>
        <w:noProof/>
      </w:rPr>
    </w:sdtEndPr>
    <w:sdtContent>
      <w:p w14:paraId="714CDEDC" w14:textId="177F86A5" w:rsidR="0063335F" w:rsidRPr="00AA3444" w:rsidRDefault="0063335F">
        <w:pPr>
          <w:pStyle w:val="Header"/>
          <w:jc w:val="center"/>
          <w:rPr>
            <w:rFonts w:ascii="Times New Roman" w:hAnsi="Times New Roman"/>
            <w:sz w:val="28"/>
          </w:rPr>
        </w:pPr>
        <w:r w:rsidRPr="00AA3444">
          <w:rPr>
            <w:rFonts w:ascii="Times New Roman" w:hAnsi="Times New Roman"/>
            <w:sz w:val="28"/>
          </w:rPr>
          <w:fldChar w:fldCharType="begin"/>
        </w:r>
        <w:r w:rsidRPr="00AA3444">
          <w:rPr>
            <w:rFonts w:ascii="Times New Roman" w:hAnsi="Times New Roman"/>
            <w:sz w:val="28"/>
          </w:rPr>
          <w:instrText xml:space="preserve"> PAGE   \* MERGEFORMAT </w:instrText>
        </w:r>
        <w:r w:rsidRPr="00AA3444">
          <w:rPr>
            <w:rFonts w:ascii="Times New Roman" w:hAnsi="Times New Roman"/>
            <w:sz w:val="28"/>
          </w:rPr>
          <w:fldChar w:fldCharType="separate"/>
        </w:r>
        <w:r w:rsidR="00C77B1D">
          <w:rPr>
            <w:rFonts w:ascii="Times New Roman" w:hAnsi="Times New Roman"/>
            <w:noProof/>
            <w:sz w:val="28"/>
          </w:rPr>
          <w:t>7</w:t>
        </w:r>
        <w:r w:rsidRPr="00AA3444">
          <w:rPr>
            <w:rFonts w:ascii="Times New Roman" w:hAnsi="Times New Roman"/>
            <w:noProof/>
            <w:sz w:val="28"/>
          </w:rPr>
          <w:fldChar w:fldCharType="end"/>
        </w:r>
      </w:p>
    </w:sdtContent>
  </w:sdt>
  <w:p w14:paraId="430841E0" w14:textId="733680E9" w:rsidR="0063335F" w:rsidRDefault="0063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B851D"/>
    <w:multiLevelType w:val="singleLevel"/>
    <w:tmpl w:val="904B851D"/>
    <w:lvl w:ilvl="0">
      <w:start w:val="1"/>
      <w:numFmt w:val="upperRoman"/>
      <w:suff w:val="space"/>
      <w:lvlText w:val="%1."/>
      <w:lvlJc w:val="left"/>
      <w:pPr>
        <w:ind w:left="420"/>
      </w:pPr>
    </w:lvl>
  </w:abstractNum>
  <w:abstractNum w:abstractNumId="1" w15:restartNumberingAfterBreak="0">
    <w:nsid w:val="B8823F79"/>
    <w:multiLevelType w:val="singleLevel"/>
    <w:tmpl w:val="B8823F79"/>
    <w:lvl w:ilvl="0">
      <w:start w:val="2"/>
      <w:numFmt w:val="decimal"/>
      <w:suff w:val="space"/>
      <w:lvlText w:val="%1."/>
      <w:lvlJc w:val="left"/>
    </w:lvl>
  </w:abstractNum>
  <w:abstractNum w:abstractNumId="2" w15:restartNumberingAfterBreak="0">
    <w:nsid w:val="33697822"/>
    <w:multiLevelType w:val="hybridMultilevel"/>
    <w:tmpl w:val="9306BD34"/>
    <w:lvl w:ilvl="0" w:tplc="D5AA71A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15:restartNumberingAfterBreak="0">
    <w:nsid w:val="46FC6710"/>
    <w:multiLevelType w:val="singleLevel"/>
    <w:tmpl w:val="46FC6710"/>
    <w:lvl w:ilvl="0">
      <w:start w:val="2"/>
      <w:numFmt w:val="decimal"/>
      <w:suff w:val="space"/>
      <w:lvlText w:val="%1."/>
      <w:lvlJc w:val="left"/>
    </w:lvl>
  </w:abstractNum>
  <w:abstractNum w:abstractNumId="4" w15:restartNumberingAfterBreak="0">
    <w:nsid w:val="5AB63C9C"/>
    <w:multiLevelType w:val="hybridMultilevel"/>
    <w:tmpl w:val="ADCAAFBC"/>
    <w:lvl w:ilvl="0" w:tplc="C4125E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70151755"/>
    <w:multiLevelType w:val="multilevel"/>
    <w:tmpl w:val="70151755"/>
    <w:lvl w:ilvl="0">
      <w:start w:val="1"/>
      <w:numFmt w:val="decimal"/>
      <w:lvlText w:val="%1."/>
      <w:lvlJc w:val="left"/>
      <w:pPr>
        <w:ind w:left="143"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18" w:hanging="319"/>
      </w:pPr>
      <w:rPr>
        <w:rFonts w:hint="default"/>
        <w:lang w:val="vi" w:eastAsia="en-US" w:bidi="ar-SA"/>
      </w:rPr>
    </w:lvl>
    <w:lvl w:ilvl="2">
      <w:numFmt w:val="bullet"/>
      <w:lvlText w:val="•"/>
      <w:lvlJc w:val="left"/>
      <w:pPr>
        <w:ind w:left="2096" w:hanging="319"/>
      </w:pPr>
      <w:rPr>
        <w:rFonts w:hint="default"/>
        <w:lang w:val="vi" w:eastAsia="en-US" w:bidi="ar-SA"/>
      </w:rPr>
    </w:lvl>
    <w:lvl w:ilvl="3">
      <w:numFmt w:val="bullet"/>
      <w:lvlText w:val="•"/>
      <w:lvlJc w:val="left"/>
      <w:pPr>
        <w:ind w:left="3074" w:hanging="319"/>
      </w:pPr>
      <w:rPr>
        <w:rFonts w:hint="default"/>
        <w:lang w:val="vi" w:eastAsia="en-US" w:bidi="ar-SA"/>
      </w:rPr>
    </w:lvl>
    <w:lvl w:ilvl="4">
      <w:numFmt w:val="bullet"/>
      <w:lvlText w:val="•"/>
      <w:lvlJc w:val="left"/>
      <w:pPr>
        <w:ind w:left="4052" w:hanging="319"/>
      </w:pPr>
      <w:rPr>
        <w:rFonts w:hint="default"/>
        <w:lang w:val="vi" w:eastAsia="en-US" w:bidi="ar-SA"/>
      </w:rPr>
    </w:lvl>
    <w:lvl w:ilvl="5">
      <w:numFmt w:val="bullet"/>
      <w:lvlText w:val="•"/>
      <w:lvlJc w:val="left"/>
      <w:pPr>
        <w:ind w:left="5031" w:hanging="319"/>
      </w:pPr>
      <w:rPr>
        <w:rFonts w:hint="default"/>
        <w:lang w:val="vi" w:eastAsia="en-US" w:bidi="ar-SA"/>
      </w:rPr>
    </w:lvl>
    <w:lvl w:ilvl="6">
      <w:numFmt w:val="bullet"/>
      <w:lvlText w:val="•"/>
      <w:lvlJc w:val="left"/>
      <w:pPr>
        <w:ind w:left="6009" w:hanging="319"/>
      </w:pPr>
      <w:rPr>
        <w:rFonts w:hint="default"/>
        <w:lang w:val="vi" w:eastAsia="en-US" w:bidi="ar-SA"/>
      </w:rPr>
    </w:lvl>
    <w:lvl w:ilvl="7">
      <w:numFmt w:val="bullet"/>
      <w:lvlText w:val="•"/>
      <w:lvlJc w:val="left"/>
      <w:pPr>
        <w:ind w:left="6987" w:hanging="319"/>
      </w:pPr>
      <w:rPr>
        <w:rFonts w:hint="default"/>
        <w:lang w:val="vi" w:eastAsia="en-US" w:bidi="ar-SA"/>
      </w:rPr>
    </w:lvl>
    <w:lvl w:ilvl="8">
      <w:numFmt w:val="bullet"/>
      <w:lvlText w:val="•"/>
      <w:lvlJc w:val="left"/>
      <w:pPr>
        <w:ind w:left="7965" w:hanging="319"/>
      </w:pPr>
      <w:rPr>
        <w:rFonts w:hint="default"/>
        <w:lang w:val="vi" w:eastAsia="en-US" w:bidi="ar-SA"/>
      </w:rPr>
    </w:lvl>
  </w:abstractNum>
  <w:num w:numId="1" w16cid:durableId="568464263">
    <w:abstractNumId w:val="0"/>
  </w:num>
  <w:num w:numId="2" w16cid:durableId="1813253949">
    <w:abstractNumId w:val="1"/>
  </w:num>
  <w:num w:numId="3" w16cid:durableId="962619725">
    <w:abstractNumId w:val="3"/>
  </w:num>
  <w:num w:numId="4" w16cid:durableId="1926575687">
    <w:abstractNumId w:val="2"/>
  </w:num>
  <w:num w:numId="5" w16cid:durableId="461771306">
    <w:abstractNumId w:val="4"/>
  </w:num>
  <w:num w:numId="6" w16cid:durableId="1840581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D3531B"/>
    <w:rsid w:val="0001710E"/>
    <w:rsid w:val="00031675"/>
    <w:rsid w:val="00066CEE"/>
    <w:rsid w:val="00074256"/>
    <w:rsid w:val="00074B63"/>
    <w:rsid w:val="000B42DC"/>
    <w:rsid w:val="000B7C31"/>
    <w:rsid w:val="001460CA"/>
    <w:rsid w:val="00174163"/>
    <w:rsid w:val="00181F8B"/>
    <w:rsid w:val="00186C5A"/>
    <w:rsid w:val="00192954"/>
    <w:rsid w:val="001E4FC0"/>
    <w:rsid w:val="001F2B54"/>
    <w:rsid w:val="00227477"/>
    <w:rsid w:val="00232A33"/>
    <w:rsid w:val="0023416A"/>
    <w:rsid w:val="002409A5"/>
    <w:rsid w:val="00256933"/>
    <w:rsid w:val="00265128"/>
    <w:rsid w:val="002664E1"/>
    <w:rsid w:val="00275AE1"/>
    <w:rsid w:val="00295E94"/>
    <w:rsid w:val="002D7F9E"/>
    <w:rsid w:val="00311E06"/>
    <w:rsid w:val="003756B2"/>
    <w:rsid w:val="00392E82"/>
    <w:rsid w:val="003A5234"/>
    <w:rsid w:val="003F0A9C"/>
    <w:rsid w:val="003F64BD"/>
    <w:rsid w:val="0041764D"/>
    <w:rsid w:val="00432CD2"/>
    <w:rsid w:val="0044256B"/>
    <w:rsid w:val="00446105"/>
    <w:rsid w:val="00485477"/>
    <w:rsid w:val="0049498B"/>
    <w:rsid w:val="004A483C"/>
    <w:rsid w:val="004C01CE"/>
    <w:rsid w:val="004D4299"/>
    <w:rsid w:val="004F2E10"/>
    <w:rsid w:val="00527329"/>
    <w:rsid w:val="005414AF"/>
    <w:rsid w:val="00541616"/>
    <w:rsid w:val="00596CF2"/>
    <w:rsid w:val="005D1D6A"/>
    <w:rsid w:val="005D48C3"/>
    <w:rsid w:val="005D6061"/>
    <w:rsid w:val="005E7C4E"/>
    <w:rsid w:val="00614E92"/>
    <w:rsid w:val="006308FC"/>
    <w:rsid w:val="0063335F"/>
    <w:rsid w:val="00654964"/>
    <w:rsid w:val="00661707"/>
    <w:rsid w:val="006C1325"/>
    <w:rsid w:val="006F3CE1"/>
    <w:rsid w:val="006F497B"/>
    <w:rsid w:val="00712084"/>
    <w:rsid w:val="00747A37"/>
    <w:rsid w:val="00775C70"/>
    <w:rsid w:val="007876BF"/>
    <w:rsid w:val="00796993"/>
    <w:rsid w:val="007B65F9"/>
    <w:rsid w:val="007E5E8F"/>
    <w:rsid w:val="007F214D"/>
    <w:rsid w:val="00803C34"/>
    <w:rsid w:val="008373BA"/>
    <w:rsid w:val="008418FD"/>
    <w:rsid w:val="00852043"/>
    <w:rsid w:val="0086404D"/>
    <w:rsid w:val="00883E34"/>
    <w:rsid w:val="008C03E4"/>
    <w:rsid w:val="008F39DA"/>
    <w:rsid w:val="009002D3"/>
    <w:rsid w:val="009550AC"/>
    <w:rsid w:val="00957B6B"/>
    <w:rsid w:val="00972977"/>
    <w:rsid w:val="009741D8"/>
    <w:rsid w:val="009A25D3"/>
    <w:rsid w:val="009A6F19"/>
    <w:rsid w:val="009C5271"/>
    <w:rsid w:val="009D2350"/>
    <w:rsid w:val="009E4372"/>
    <w:rsid w:val="00A006A7"/>
    <w:rsid w:val="00A1645B"/>
    <w:rsid w:val="00AA3444"/>
    <w:rsid w:val="00AB615C"/>
    <w:rsid w:val="00AF6651"/>
    <w:rsid w:val="00AF78A3"/>
    <w:rsid w:val="00B11E33"/>
    <w:rsid w:val="00B22B37"/>
    <w:rsid w:val="00B26C49"/>
    <w:rsid w:val="00B70796"/>
    <w:rsid w:val="00B7226E"/>
    <w:rsid w:val="00C12260"/>
    <w:rsid w:val="00C13C78"/>
    <w:rsid w:val="00C27225"/>
    <w:rsid w:val="00C659B8"/>
    <w:rsid w:val="00C77B1D"/>
    <w:rsid w:val="00CB3273"/>
    <w:rsid w:val="00CB4A76"/>
    <w:rsid w:val="00CF34D1"/>
    <w:rsid w:val="00D2064E"/>
    <w:rsid w:val="00D211AC"/>
    <w:rsid w:val="00D40DB3"/>
    <w:rsid w:val="00D830B8"/>
    <w:rsid w:val="00D84AFA"/>
    <w:rsid w:val="00DB193A"/>
    <w:rsid w:val="00DF5D87"/>
    <w:rsid w:val="00E13213"/>
    <w:rsid w:val="00E24B54"/>
    <w:rsid w:val="00E2541B"/>
    <w:rsid w:val="00E635C3"/>
    <w:rsid w:val="00E6468D"/>
    <w:rsid w:val="00E6497F"/>
    <w:rsid w:val="00E82A77"/>
    <w:rsid w:val="00EA2585"/>
    <w:rsid w:val="00ED3485"/>
    <w:rsid w:val="00ED34F2"/>
    <w:rsid w:val="00ED536D"/>
    <w:rsid w:val="00F07E94"/>
    <w:rsid w:val="00F36039"/>
    <w:rsid w:val="00F4118B"/>
    <w:rsid w:val="00F67D15"/>
    <w:rsid w:val="00F67E02"/>
    <w:rsid w:val="00FF03CF"/>
    <w:rsid w:val="169676B0"/>
    <w:rsid w:val="29BF46CD"/>
    <w:rsid w:val="2F4B79CB"/>
    <w:rsid w:val="540F5C97"/>
    <w:rsid w:val="5CD3531B"/>
    <w:rsid w:val="5F981E14"/>
    <w:rsid w:val="689B3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E51A57"/>
  <w15:docId w15:val="{2F057EDF-DDDD-4A87-A00C-390B0CFA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imes New Roman" w:hAnsi="Arial" w:cs="Arial"/>
      <w:lang w:val="vi-VN"/>
    </w:rPr>
  </w:style>
  <w:style w:type="paragraph" w:styleId="Heading1">
    <w:name w:val="heading 1"/>
    <w:basedOn w:val="Normal"/>
    <w:uiPriority w:val="9"/>
    <w:qFormat/>
    <w:pPr>
      <w:ind w:left="862"/>
      <w:jc w:val="both"/>
      <w:outlineLvl w:val="0"/>
    </w:pPr>
    <w:rPr>
      <w:b/>
      <w:bCs/>
      <w:sz w:val="28"/>
      <w:szCs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143" w:firstLine="719"/>
      <w:jc w:val="both"/>
    </w:pPr>
    <w:rPr>
      <w:sz w:val="28"/>
      <w:szCs w:val="28"/>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1"/>
    <w:qFormat/>
    <w:pPr>
      <w:spacing w:before="119"/>
      <w:ind w:left="143" w:right="702" w:firstLine="719"/>
      <w:jc w:val="both"/>
    </w:pPr>
  </w:style>
  <w:style w:type="character" w:customStyle="1" w:styleId="HeaderChar">
    <w:name w:val="Header Char"/>
    <w:basedOn w:val="DefaultParagraphFont"/>
    <w:link w:val="Header"/>
    <w:uiPriority w:val="99"/>
    <w:rsid w:val="00A1645B"/>
    <w:rPr>
      <w:rFonts w:ascii="Arial" w:eastAsia="Times New Roman" w:hAnsi="Arial" w:cs="Arial"/>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231">
      <w:bodyDiv w:val="1"/>
      <w:marLeft w:val="0"/>
      <w:marRight w:val="0"/>
      <w:marTop w:val="0"/>
      <w:marBottom w:val="0"/>
      <w:divBdr>
        <w:top w:val="none" w:sz="0" w:space="0" w:color="auto"/>
        <w:left w:val="none" w:sz="0" w:space="0" w:color="auto"/>
        <w:bottom w:val="none" w:sz="0" w:space="0" w:color="auto"/>
        <w:right w:val="none" w:sz="0" w:space="0" w:color="auto"/>
      </w:divBdr>
    </w:div>
    <w:div w:id="77753078">
      <w:bodyDiv w:val="1"/>
      <w:marLeft w:val="0"/>
      <w:marRight w:val="0"/>
      <w:marTop w:val="0"/>
      <w:marBottom w:val="0"/>
      <w:divBdr>
        <w:top w:val="none" w:sz="0" w:space="0" w:color="auto"/>
        <w:left w:val="none" w:sz="0" w:space="0" w:color="auto"/>
        <w:bottom w:val="none" w:sz="0" w:space="0" w:color="auto"/>
        <w:right w:val="none" w:sz="0" w:space="0" w:color="auto"/>
      </w:divBdr>
    </w:div>
    <w:div w:id="300233715">
      <w:bodyDiv w:val="1"/>
      <w:marLeft w:val="0"/>
      <w:marRight w:val="0"/>
      <w:marTop w:val="0"/>
      <w:marBottom w:val="0"/>
      <w:divBdr>
        <w:top w:val="none" w:sz="0" w:space="0" w:color="auto"/>
        <w:left w:val="none" w:sz="0" w:space="0" w:color="auto"/>
        <w:bottom w:val="none" w:sz="0" w:space="0" w:color="auto"/>
        <w:right w:val="none" w:sz="0" w:space="0" w:color="auto"/>
      </w:divBdr>
    </w:div>
    <w:div w:id="330064368">
      <w:bodyDiv w:val="1"/>
      <w:marLeft w:val="0"/>
      <w:marRight w:val="0"/>
      <w:marTop w:val="0"/>
      <w:marBottom w:val="0"/>
      <w:divBdr>
        <w:top w:val="none" w:sz="0" w:space="0" w:color="auto"/>
        <w:left w:val="none" w:sz="0" w:space="0" w:color="auto"/>
        <w:bottom w:val="none" w:sz="0" w:space="0" w:color="auto"/>
        <w:right w:val="none" w:sz="0" w:space="0" w:color="auto"/>
      </w:divBdr>
    </w:div>
    <w:div w:id="653338792">
      <w:bodyDiv w:val="1"/>
      <w:marLeft w:val="0"/>
      <w:marRight w:val="0"/>
      <w:marTop w:val="0"/>
      <w:marBottom w:val="0"/>
      <w:divBdr>
        <w:top w:val="none" w:sz="0" w:space="0" w:color="auto"/>
        <w:left w:val="none" w:sz="0" w:space="0" w:color="auto"/>
        <w:bottom w:val="none" w:sz="0" w:space="0" w:color="auto"/>
        <w:right w:val="none" w:sz="0" w:space="0" w:color="auto"/>
      </w:divBdr>
    </w:div>
    <w:div w:id="683439055">
      <w:bodyDiv w:val="1"/>
      <w:marLeft w:val="0"/>
      <w:marRight w:val="0"/>
      <w:marTop w:val="0"/>
      <w:marBottom w:val="0"/>
      <w:divBdr>
        <w:top w:val="none" w:sz="0" w:space="0" w:color="auto"/>
        <w:left w:val="none" w:sz="0" w:space="0" w:color="auto"/>
        <w:bottom w:val="none" w:sz="0" w:space="0" w:color="auto"/>
        <w:right w:val="none" w:sz="0" w:space="0" w:color="auto"/>
      </w:divBdr>
    </w:div>
    <w:div w:id="805009170">
      <w:bodyDiv w:val="1"/>
      <w:marLeft w:val="0"/>
      <w:marRight w:val="0"/>
      <w:marTop w:val="0"/>
      <w:marBottom w:val="0"/>
      <w:divBdr>
        <w:top w:val="none" w:sz="0" w:space="0" w:color="auto"/>
        <w:left w:val="none" w:sz="0" w:space="0" w:color="auto"/>
        <w:bottom w:val="none" w:sz="0" w:space="0" w:color="auto"/>
        <w:right w:val="none" w:sz="0" w:space="0" w:color="auto"/>
      </w:divBdr>
    </w:div>
    <w:div w:id="897781352">
      <w:bodyDiv w:val="1"/>
      <w:marLeft w:val="0"/>
      <w:marRight w:val="0"/>
      <w:marTop w:val="0"/>
      <w:marBottom w:val="0"/>
      <w:divBdr>
        <w:top w:val="none" w:sz="0" w:space="0" w:color="auto"/>
        <w:left w:val="none" w:sz="0" w:space="0" w:color="auto"/>
        <w:bottom w:val="none" w:sz="0" w:space="0" w:color="auto"/>
        <w:right w:val="none" w:sz="0" w:space="0" w:color="auto"/>
      </w:divBdr>
    </w:div>
    <w:div w:id="941718750">
      <w:bodyDiv w:val="1"/>
      <w:marLeft w:val="0"/>
      <w:marRight w:val="0"/>
      <w:marTop w:val="0"/>
      <w:marBottom w:val="0"/>
      <w:divBdr>
        <w:top w:val="none" w:sz="0" w:space="0" w:color="auto"/>
        <w:left w:val="none" w:sz="0" w:space="0" w:color="auto"/>
        <w:bottom w:val="none" w:sz="0" w:space="0" w:color="auto"/>
        <w:right w:val="none" w:sz="0" w:space="0" w:color="auto"/>
      </w:divBdr>
    </w:div>
    <w:div w:id="1214734675">
      <w:bodyDiv w:val="1"/>
      <w:marLeft w:val="0"/>
      <w:marRight w:val="0"/>
      <w:marTop w:val="0"/>
      <w:marBottom w:val="0"/>
      <w:divBdr>
        <w:top w:val="none" w:sz="0" w:space="0" w:color="auto"/>
        <w:left w:val="none" w:sz="0" w:space="0" w:color="auto"/>
        <w:bottom w:val="none" w:sz="0" w:space="0" w:color="auto"/>
        <w:right w:val="none" w:sz="0" w:space="0" w:color="auto"/>
      </w:divBdr>
    </w:div>
    <w:div w:id="1374231639">
      <w:bodyDiv w:val="1"/>
      <w:marLeft w:val="0"/>
      <w:marRight w:val="0"/>
      <w:marTop w:val="0"/>
      <w:marBottom w:val="0"/>
      <w:divBdr>
        <w:top w:val="none" w:sz="0" w:space="0" w:color="auto"/>
        <w:left w:val="none" w:sz="0" w:space="0" w:color="auto"/>
        <w:bottom w:val="none" w:sz="0" w:space="0" w:color="auto"/>
        <w:right w:val="none" w:sz="0" w:space="0" w:color="auto"/>
      </w:divBdr>
    </w:div>
    <w:div w:id="1590846895">
      <w:bodyDiv w:val="1"/>
      <w:marLeft w:val="0"/>
      <w:marRight w:val="0"/>
      <w:marTop w:val="0"/>
      <w:marBottom w:val="0"/>
      <w:divBdr>
        <w:top w:val="none" w:sz="0" w:space="0" w:color="auto"/>
        <w:left w:val="none" w:sz="0" w:space="0" w:color="auto"/>
        <w:bottom w:val="none" w:sz="0" w:space="0" w:color="auto"/>
        <w:right w:val="none" w:sz="0" w:space="0" w:color="auto"/>
      </w:divBdr>
    </w:div>
    <w:div w:id="2028022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149EEBB-4CE2-40BD-947A-7293220526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4720</Words>
  <Characters>26907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dc:creator>
  <cp:lastModifiedBy>hp.skhcn12</cp:lastModifiedBy>
  <cp:revision>14</cp:revision>
  <cp:lastPrinted>2026-03-06T00:06:00Z</cp:lastPrinted>
  <dcterms:created xsi:type="dcterms:W3CDTF">2026-03-15T15:13:00Z</dcterms:created>
  <dcterms:modified xsi:type="dcterms:W3CDTF">2026-03-24T09:13:00Z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9449C172BC494648A3B49546280EC4DB_11</vt:lpwstr>
  </property>
</Properties>
</file>