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47" w:type="dxa"/>
        <w:tblLayout w:type="fixed"/>
        <w:tblLook w:val="04A0" w:firstRow="1" w:lastRow="0" w:firstColumn="1" w:lastColumn="0" w:noHBand="0" w:noVBand="1"/>
      </w:tblPr>
      <w:tblGrid>
        <w:gridCol w:w="4395"/>
        <w:gridCol w:w="5386"/>
      </w:tblGrid>
      <w:tr w:rsidR="00165BF5" w:rsidRPr="00165BF5" w14:paraId="5A69D144" w14:textId="77777777" w:rsidTr="00B92CC2">
        <w:tc>
          <w:tcPr>
            <w:tcW w:w="4395" w:type="dxa"/>
          </w:tcPr>
          <w:p w14:paraId="31A51476" w14:textId="77777777" w:rsidR="00E77011" w:rsidRPr="00165BF5" w:rsidRDefault="00E77011">
            <w:pPr>
              <w:ind w:left="-57" w:right="-57"/>
              <w:jc w:val="center"/>
              <w:rPr>
                <w:rFonts w:ascii="Times New Roman" w:hAnsi="Times New Roman"/>
                <w:color w:val="000000" w:themeColor="text1"/>
                <w:sz w:val="26"/>
                <w:szCs w:val="26"/>
              </w:rPr>
            </w:pPr>
            <w:r w:rsidRPr="00165BF5">
              <w:rPr>
                <w:rFonts w:ascii="Times New Roman" w:hAnsi="Times New Roman"/>
                <w:color w:val="000000" w:themeColor="text1"/>
                <w:sz w:val="26"/>
                <w:szCs w:val="26"/>
              </w:rPr>
              <w:t>UBND THÀNH PHỐ HẢI PHÒNG</w:t>
            </w:r>
          </w:p>
          <w:p w14:paraId="250EBD93" w14:textId="77777777" w:rsidR="00E77011" w:rsidRPr="00165BF5" w:rsidRDefault="00E77011" w:rsidP="00506E3A">
            <w:pPr>
              <w:ind w:left="-57" w:right="-57"/>
              <w:jc w:val="center"/>
              <w:rPr>
                <w:rFonts w:ascii="Times New Roman" w:hAnsi="Times New Roman"/>
                <w:b/>
                <w:bCs/>
                <w:color w:val="000000" w:themeColor="text1"/>
                <w:sz w:val="26"/>
                <w:szCs w:val="26"/>
              </w:rPr>
            </w:pPr>
            <w:r w:rsidRPr="00165BF5">
              <w:rPr>
                <w:rFonts w:ascii="Times New Roman" w:hAnsi="Times New Roman"/>
                <w:b/>
                <w:bCs/>
                <w:color w:val="000000" w:themeColor="text1"/>
                <w:sz w:val="26"/>
                <w:szCs w:val="26"/>
              </w:rPr>
              <w:t xml:space="preserve">SỞ </w:t>
            </w:r>
            <w:r w:rsidR="00506E3A" w:rsidRPr="00165BF5">
              <w:rPr>
                <w:rFonts w:ascii="Times New Roman" w:hAnsi="Times New Roman"/>
                <w:b/>
                <w:bCs/>
                <w:color w:val="000000" w:themeColor="text1"/>
                <w:sz w:val="26"/>
                <w:szCs w:val="26"/>
              </w:rPr>
              <w:t>Y TẾ</w:t>
            </w:r>
          </w:p>
          <w:p w14:paraId="418B678D" w14:textId="77777777" w:rsidR="00E77011" w:rsidRPr="00165BF5" w:rsidRDefault="005003F1">
            <w:pPr>
              <w:ind w:left="-57" w:right="-57"/>
              <w:jc w:val="center"/>
              <w:rPr>
                <w:rFonts w:ascii="Times New Roman" w:hAnsi="Times New Roman"/>
                <w:color w:val="000000" w:themeColor="text1"/>
                <w:sz w:val="8"/>
                <w:szCs w:val="8"/>
              </w:rPr>
            </w:pPr>
            <w:r w:rsidRPr="00165BF5">
              <w:rPr>
                <w:rFonts w:ascii="Times New Roman" w:hAnsi="Times New Roman"/>
                <w:noProof/>
                <w:color w:val="000000" w:themeColor="text1"/>
                <w:sz w:val="8"/>
                <w:szCs w:val="8"/>
              </w:rPr>
              <mc:AlternateContent>
                <mc:Choice Requires="wps">
                  <w:drawing>
                    <wp:anchor distT="0" distB="0" distL="114300" distR="114300" simplePos="0" relativeHeight="251662336" behindDoc="0" locked="0" layoutInCell="1" allowOverlap="1" wp14:anchorId="5EA5BA9D" wp14:editId="16F50ADB">
                      <wp:simplePos x="0" y="0"/>
                      <wp:positionH relativeFrom="column">
                        <wp:posOffset>1184910</wp:posOffset>
                      </wp:positionH>
                      <wp:positionV relativeFrom="paragraph">
                        <wp:posOffset>14605</wp:posOffset>
                      </wp:positionV>
                      <wp:extent cx="2571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57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51548E"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3.3pt,1.15pt" to="113.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" strokecolor="#5b9bd5 [3204]" strokeweight=".5pt">
                      <v:stroke joinstyle="miter"/>
                    </v:line>
                  </w:pict>
                </mc:Fallback>
              </mc:AlternateContent>
            </w:r>
          </w:p>
          <w:p w14:paraId="1C105A13" w14:textId="77777777" w:rsidR="00E77011" w:rsidRPr="00165BF5" w:rsidRDefault="00E77011">
            <w:pPr>
              <w:ind w:left="-57" w:right="-57"/>
              <w:jc w:val="center"/>
              <w:rPr>
                <w:rFonts w:ascii="Times New Roman" w:hAnsi="Times New Roman"/>
                <w:color w:val="000000" w:themeColor="text1"/>
                <w:sz w:val="8"/>
                <w:szCs w:val="8"/>
              </w:rPr>
            </w:pPr>
          </w:p>
          <w:p w14:paraId="3A5C5A2D" w14:textId="77777777" w:rsidR="00E77011" w:rsidRPr="00165BF5" w:rsidRDefault="00E77011">
            <w:pPr>
              <w:ind w:left="-57" w:right="-57"/>
              <w:jc w:val="center"/>
              <w:rPr>
                <w:rFonts w:ascii="Times New Roman" w:hAnsi="Times New Roman"/>
                <w:color w:val="000000" w:themeColor="text1"/>
                <w:sz w:val="12"/>
                <w:szCs w:val="12"/>
              </w:rPr>
            </w:pPr>
          </w:p>
          <w:p w14:paraId="03FC50EF" w14:textId="34C60B36" w:rsidR="00E77011" w:rsidRDefault="00E77011" w:rsidP="00506E3A">
            <w:pPr>
              <w:ind w:left="-57" w:right="-57"/>
              <w:jc w:val="center"/>
              <w:rPr>
                <w:rFonts w:ascii="Times New Roman" w:hAnsi="Times New Roman"/>
                <w:color w:val="000000" w:themeColor="text1"/>
                <w:sz w:val="26"/>
                <w:szCs w:val="26"/>
              </w:rPr>
            </w:pPr>
            <w:r w:rsidRPr="00165BF5">
              <w:rPr>
                <w:rFonts w:ascii="Times New Roman" w:hAnsi="Times New Roman"/>
                <w:color w:val="000000" w:themeColor="text1"/>
                <w:sz w:val="26"/>
                <w:szCs w:val="26"/>
              </w:rPr>
              <w:t xml:space="preserve">Số:     </w:t>
            </w:r>
            <w:r w:rsidR="00165BF5">
              <w:rPr>
                <w:rFonts w:ascii="Times New Roman" w:hAnsi="Times New Roman"/>
                <w:color w:val="000000" w:themeColor="text1"/>
                <w:sz w:val="26"/>
                <w:szCs w:val="26"/>
              </w:rPr>
              <w:t xml:space="preserve">   </w:t>
            </w:r>
            <w:r w:rsidRPr="00165BF5">
              <w:rPr>
                <w:rFonts w:ascii="Times New Roman" w:hAnsi="Times New Roman"/>
                <w:color w:val="000000" w:themeColor="text1"/>
                <w:sz w:val="26"/>
                <w:szCs w:val="26"/>
              </w:rPr>
              <w:t xml:space="preserve">  /TTr-S</w:t>
            </w:r>
            <w:r w:rsidR="00506E3A" w:rsidRPr="00165BF5">
              <w:rPr>
                <w:rFonts w:ascii="Times New Roman" w:hAnsi="Times New Roman"/>
                <w:color w:val="000000" w:themeColor="text1"/>
                <w:sz w:val="26"/>
                <w:szCs w:val="26"/>
              </w:rPr>
              <w:t>YT</w:t>
            </w:r>
          </w:p>
          <w:p w14:paraId="22F7BE1E" w14:textId="62ED55DC" w:rsidR="00165BF5" w:rsidRPr="00165BF5" w:rsidRDefault="00165BF5" w:rsidP="00506E3A">
            <w:pPr>
              <w:ind w:left="-57" w:right="-57"/>
              <w:jc w:val="center"/>
              <w:rPr>
                <w:rFonts w:ascii="Times New Roman" w:hAnsi="Times New Roman"/>
                <w:b/>
                <w:bCs/>
                <w:color w:val="000000" w:themeColor="text1"/>
                <w:sz w:val="28"/>
                <w:szCs w:val="28"/>
              </w:rPr>
            </w:pPr>
            <w:r w:rsidRPr="00165BF5">
              <w:rPr>
                <w:rFonts w:ascii="Times New Roman" w:hAnsi="Times New Roman"/>
                <w:b/>
                <w:bCs/>
                <w:color w:val="000000" w:themeColor="text1"/>
                <w:sz w:val="28"/>
                <w:szCs w:val="28"/>
              </w:rPr>
              <w:t>(Dự thảo)</w:t>
            </w:r>
          </w:p>
          <w:p w14:paraId="01B99979" w14:textId="5E4A706D" w:rsidR="00542786" w:rsidRPr="00165BF5" w:rsidRDefault="00542786" w:rsidP="00A56E2E">
            <w:pPr>
              <w:ind w:right="-57"/>
              <w:rPr>
                <w:rFonts w:ascii="Times New Roman" w:hAnsi="Times New Roman"/>
                <w:b/>
                <w:color w:val="000000" w:themeColor="text1"/>
                <w:sz w:val="28"/>
                <w:szCs w:val="28"/>
              </w:rPr>
            </w:pPr>
          </w:p>
        </w:tc>
        <w:tc>
          <w:tcPr>
            <w:tcW w:w="5386" w:type="dxa"/>
          </w:tcPr>
          <w:p w14:paraId="484176B9" w14:textId="77777777" w:rsidR="00E77011" w:rsidRPr="00165BF5" w:rsidRDefault="00E77011">
            <w:pPr>
              <w:jc w:val="center"/>
              <w:rPr>
                <w:rFonts w:ascii="Times New Roman" w:hAnsi="Times New Roman"/>
                <w:b/>
                <w:bCs/>
                <w:color w:val="000000" w:themeColor="text1"/>
                <w:spacing w:val="-10"/>
              </w:rPr>
            </w:pPr>
            <w:r w:rsidRPr="00165BF5">
              <w:rPr>
                <w:rFonts w:ascii="Times New Roman" w:hAnsi="Times New Roman"/>
                <w:b/>
                <w:bCs/>
                <w:color w:val="000000" w:themeColor="text1"/>
                <w:spacing w:val="-10"/>
              </w:rPr>
              <w:t>CỘNG HÒA XÃ HỘI CHỦ NGHĨA VIỆT NAM</w:t>
            </w:r>
          </w:p>
          <w:p w14:paraId="127460CB" w14:textId="77777777" w:rsidR="00E77011" w:rsidRPr="00165BF5" w:rsidRDefault="00E77011">
            <w:pPr>
              <w:jc w:val="center"/>
              <w:rPr>
                <w:rFonts w:ascii="Times New Roman" w:hAnsi="Times New Roman"/>
                <w:b/>
                <w:bCs/>
                <w:color w:val="000000" w:themeColor="text1"/>
                <w:sz w:val="26"/>
                <w:szCs w:val="26"/>
              </w:rPr>
            </w:pPr>
            <w:r w:rsidRPr="00165BF5">
              <w:rPr>
                <w:rFonts w:ascii="Times New Roman" w:hAnsi="Times New Roman"/>
                <w:b/>
                <w:bCs/>
                <w:color w:val="000000" w:themeColor="text1"/>
                <w:sz w:val="26"/>
                <w:szCs w:val="26"/>
              </w:rPr>
              <w:t>Độc lập – Tự do – Hạnh phúc</w:t>
            </w:r>
          </w:p>
          <w:p w14:paraId="15B1FE1A" w14:textId="77777777" w:rsidR="00E77011" w:rsidRPr="00165BF5" w:rsidRDefault="00506677">
            <w:pPr>
              <w:jc w:val="center"/>
              <w:rPr>
                <w:rFonts w:ascii="Times New Roman" w:hAnsi="Times New Roman"/>
                <w:b/>
                <w:bCs/>
                <w:color w:val="000000" w:themeColor="text1"/>
                <w:sz w:val="27"/>
                <w:szCs w:val="27"/>
                <w:u w:val="single"/>
              </w:rPr>
            </w:pPr>
            <w:r w:rsidRPr="00165BF5">
              <w:rPr>
                <w:rFonts w:ascii="Times New Roman" w:hAnsi="Times New Roman"/>
                <w:b/>
                <w:bCs/>
                <w:noProof/>
                <w:color w:val="000000" w:themeColor="text1"/>
                <w:sz w:val="27"/>
                <w:szCs w:val="27"/>
                <w:u w:val="single"/>
              </w:rPr>
              <mc:AlternateContent>
                <mc:Choice Requires="wps">
                  <w:drawing>
                    <wp:anchor distT="0" distB="0" distL="114300" distR="114300" simplePos="0" relativeHeight="251660288" behindDoc="0" locked="0" layoutInCell="1" allowOverlap="1" wp14:anchorId="51AE23A9" wp14:editId="209AFBC3">
                      <wp:simplePos x="0" y="0"/>
                      <wp:positionH relativeFrom="column">
                        <wp:posOffset>632460</wp:posOffset>
                      </wp:positionH>
                      <wp:positionV relativeFrom="paragraph">
                        <wp:posOffset>10160</wp:posOffset>
                      </wp:positionV>
                      <wp:extent cx="20097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2009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8A1CC7"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8pt,.8pt" to="208.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" strokecolor="black [3200]" strokeweight=".5pt">
                      <v:stroke joinstyle="miter"/>
                    </v:line>
                  </w:pict>
                </mc:Fallback>
              </mc:AlternateContent>
            </w:r>
          </w:p>
          <w:p w14:paraId="686DE151" w14:textId="2E270EC1" w:rsidR="00E77011" w:rsidRPr="00165BF5" w:rsidRDefault="00E77011" w:rsidP="00E60FF9">
            <w:pPr>
              <w:jc w:val="center"/>
              <w:rPr>
                <w:rFonts w:ascii="Times New Roman" w:hAnsi="Times New Roman"/>
                <w:color w:val="000000" w:themeColor="text1"/>
                <w:sz w:val="28"/>
                <w:szCs w:val="28"/>
              </w:rPr>
            </w:pPr>
            <w:r w:rsidRPr="00165BF5">
              <w:rPr>
                <w:rFonts w:ascii="Times New Roman" w:hAnsi="Times New Roman"/>
                <w:i/>
                <w:iCs/>
                <w:color w:val="000000" w:themeColor="text1"/>
                <w:sz w:val="28"/>
                <w:szCs w:val="28"/>
              </w:rPr>
              <w:t>Hải Phòng, ngày</w:t>
            </w:r>
            <w:r w:rsidR="00A56E2E" w:rsidRPr="00165BF5">
              <w:rPr>
                <w:rFonts w:ascii="Times New Roman" w:hAnsi="Times New Roman"/>
                <w:i/>
                <w:iCs/>
                <w:color w:val="000000" w:themeColor="text1"/>
                <w:sz w:val="28"/>
                <w:szCs w:val="28"/>
              </w:rPr>
              <w:t xml:space="preserve"> </w:t>
            </w:r>
            <w:r w:rsidRPr="00165BF5">
              <w:rPr>
                <w:rFonts w:ascii="Times New Roman" w:hAnsi="Times New Roman"/>
                <w:i/>
                <w:iCs/>
                <w:color w:val="000000" w:themeColor="text1"/>
                <w:sz w:val="28"/>
                <w:szCs w:val="28"/>
              </w:rPr>
              <w:t xml:space="preserve"> </w:t>
            </w:r>
            <w:r w:rsidR="00D82E4D" w:rsidRPr="00165BF5">
              <w:rPr>
                <w:rFonts w:ascii="Times New Roman" w:hAnsi="Times New Roman"/>
                <w:i/>
                <w:iCs/>
                <w:color w:val="000000" w:themeColor="text1"/>
                <w:sz w:val="28"/>
                <w:szCs w:val="28"/>
              </w:rPr>
              <w:t xml:space="preserve">  </w:t>
            </w:r>
            <w:r w:rsidRPr="00165BF5">
              <w:rPr>
                <w:rFonts w:ascii="Times New Roman" w:hAnsi="Times New Roman"/>
                <w:i/>
                <w:iCs/>
                <w:color w:val="000000" w:themeColor="text1"/>
                <w:sz w:val="28"/>
                <w:szCs w:val="28"/>
              </w:rPr>
              <w:t xml:space="preserve">  tháng </w:t>
            </w:r>
            <w:r w:rsidR="00D82E4D" w:rsidRPr="00165BF5">
              <w:rPr>
                <w:rFonts w:ascii="Times New Roman" w:hAnsi="Times New Roman"/>
                <w:i/>
                <w:iCs/>
                <w:color w:val="000000" w:themeColor="text1"/>
                <w:sz w:val="28"/>
                <w:szCs w:val="28"/>
              </w:rPr>
              <w:t xml:space="preserve">  </w:t>
            </w:r>
            <w:r w:rsidR="00A56E2E" w:rsidRPr="00165BF5">
              <w:rPr>
                <w:rFonts w:ascii="Times New Roman" w:hAnsi="Times New Roman"/>
                <w:i/>
                <w:iCs/>
                <w:color w:val="000000" w:themeColor="text1"/>
                <w:sz w:val="28"/>
                <w:szCs w:val="28"/>
              </w:rPr>
              <w:t xml:space="preserve"> </w:t>
            </w:r>
            <w:r w:rsidRPr="00165BF5">
              <w:rPr>
                <w:rFonts w:ascii="Times New Roman" w:hAnsi="Times New Roman"/>
                <w:i/>
                <w:iCs/>
                <w:color w:val="000000" w:themeColor="text1"/>
                <w:sz w:val="28"/>
                <w:szCs w:val="28"/>
              </w:rPr>
              <w:t xml:space="preserve"> năm 202</w:t>
            </w:r>
            <w:r w:rsidR="0044050C" w:rsidRPr="00165BF5">
              <w:rPr>
                <w:rFonts w:ascii="Times New Roman" w:hAnsi="Times New Roman"/>
                <w:i/>
                <w:iCs/>
                <w:color w:val="000000" w:themeColor="text1"/>
                <w:sz w:val="28"/>
                <w:szCs w:val="28"/>
              </w:rPr>
              <w:t>6</w:t>
            </w:r>
          </w:p>
        </w:tc>
      </w:tr>
    </w:tbl>
    <w:p w14:paraId="5164A1C2" w14:textId="77777777" w:rsidR="00A56E2E" w:rsidRPr="00165BF5" w:rsidRDefault="00A56E2E" w:rsidP="00E77011">
      <w:pPr>
        <w:jc w:val="center"/>
        <w:rPr>
          <w:rFonts w:ascii="Times New Roman" w:hAnsi="Times New Roman"/>
          <w:b/>
          <w:bCs/>
          <w:iCs/>
          <w:color w:val="000000" w:themeColor="text1"/>
          <w:sz w:val="6"/>
          <w:szCs w:val="6"/>
        </w:rPr>
      </w:pPr>
    </w:p>
    <w:p w14:paraId="6C88FCB2" w14:textId="1C3FA9DF" w:rsidR="00E77011" w:rsidRPr="00165BF5" w:rsidRDefault="00E77011" w:rsidP="00E77011">
      <w:pPr>
        <w:jc w:val="center"/>
        <w:rPr>
          <w:rFonts w:ascii="Times New Roman" w:hAnsi="Times New Roman"/>
          <w:b/>
          <w:bCs/>
          <w:iCs/>
          <w:color w:val="000000" w:themeColor="text1"/>
          <w:sz w:val="28"/>
          <w:szCs w:val="28"/>
        </w:rPr>
      </w:pPr>
      <w:r w:rsidRPr="00165BF5">
        <w:rPr>
          <w:rFonts w:ascii="Times New Roman" w:hAnsi="Times New Roman"/>
          <w:b/>
          <w:bCs/>
          <w:iCs/>
          <w:color w:val="000000" w:themeColor="text1"/>
          <w:sz w:val="28"/>
          <w:szCs w:val="28"/>
        </w:rPr>
        <w:t>TỜ TRÌNH</w:t>
      </w:r>
    </w:p>
    <w:p w14:paraId="1FAA2490" w14:textId="413FEEB1" w:rsidR="00B25D84" w:rsidRPr="00165BF5" w:rsidRDefault="008F184C" w:rsidP="00E77011">
      <w:pPr>
        <w:jc w:val="center"/>
        <w:rPr>
          <w:rFonts w:ascii="Times New Roman" w:hAnsi="Times New Roman"/>
          <w:b/>
          <w:color w:val="000000" w:themeColor="text1"/>
          <w:sz w:val="28"/>
          <w:szCs w:val="28"/>
        </w:rPr>
      </w:pPr>
      <w:r w:rsidRPr="00165BF5">
        <w:rPr>
          <w:rFonts w:ascii="Times New Roman" w:hAnsi="Times New Roman"/>
          <w:b/>
          <w:color w:val="000000" w:themeColor="text1"/>
          <w:sz w:val="28"/>
          <w:szCs w:val="28"/>
        </w:rPr>
        <w:t>Về việc đề nghị phê duyệt</w:t>
      </w:r>
      <w:r w:rsidRPr="00165BF5">
        <w:rPr>
          <w:b/>
          <w:color w:val="000000" w:themeColor="text1"/>
        </w:rPr>
        <w:t xml:space="preserve"> </w:t>
      </w:r>
      <w:r w:rsidR="004C7312" w:rsidRPr="00165BF5">
        <w:rPr>
          <w:rFonts w:ascii="Times New Roman" w:hAnsi="Times New Roman"/>
          <w:b/>
          <w:color w:val="000000" w:themeColor="text1"/>
          <w:sz w:val="28"/>
          <w:szCs w:val="28"/>
        </w:rPr>
        <w:t>Quyết định</w:t>
      </w:r>
      <w:r w:rsidR="001A7B45" w:rsidRPr="00165BF5">
        <w:rPr>
          <w:rFonts w:ascii="Times New Roman" w:hAnsi="Times New Roman"/>
          <w:b/>
          <w:color w:val="000000" w:themeColor="text1"/>
          <w:sz w:val="28"/>
          <w:szCs w:val="28"/>
        </w:rPr>
        <w:t xml:space="preserve"> </w:t>
      </w:r>
      <w:r w:rsidR="005003F1" w:rsidRPr="00165BF5">
        <w:rPr>
          <w:rFonts w:ascii="Times New Roman" w:hAnsi="Times New Roman"/>
          <w:b/>
          <w:color w:val="000000" w:themeColor="text1"/>
          <w:sz w:val="28"/>
          <w:szCs w:val="28"/>
        </w:rPr>
        <w:t xml:space="preserve">quy định </w:t>
      </w:r>
      <w:r w:rsidR="0044050C" w:rsidRPr="00165BF5">
        <w:rPr>
          <w:rFonts w:ascii="Times New Roman" w:hAnsi="Times New Roman"/>
          <w:b/>
          <w:color w:val="000000" w:themeColor="text1"/>
          <w:sz w:val="28"/>
          <w:szCs w:val="28"/>
        </w:rPr>
        <w:t xml:space="preserve">phương thức chi trả </w:t>
      </w:r>
    </w:p>
    <w:p w14:paraId="5E532D2D" w14:textId="4D695368" w:rsidR="00E77011" w:rsidRPr="00165BF5" w:rsidRDefault="0044050C" w:rsidP="00B25D84">
      <w:pPr>
        <w:jc w:val="center"/>
        <w:rPr>
          <w:rFonts w:ascii="Times New Roman" w:hAnsi="Times New Roman"/>
          <w:b/>
          <w:color w:val="000000" w:themeColor="text1"/>
          <w:sz w:val="28"/>
          <w:szCs w:val="28"/>
        </w:rPr>
      </w:pPr>
      <w:r w:rsidRPr="00165BF5">
        <w:rPr>
          <w:rFonts w:ascii="Times New Roman" w:hAnsi="Times New Roman"/>
          <w:b/>
          <w:color w:val="000000" w:themeColor="text1"/>
          <w:sz w:val="28"/>
          <w:szCs w:val="28"/>
        </w:rPr>
        <w:t xml:space="preserve">chính sách trợ giúp xã hội tại cộng đồng </w:t>
      </w:r>
      <w:r w:rsidR="005003F1" w:rsidRPr="00165BF5">
        <w:rPr>
          <w:rFonts w:ascii="Times New Roman" w:hAnsi="Times New Roman"/>
          <w:b/>
          <w:color w:val="000000" w:themeColor="text1"/>
          <w:sz w:val="28"/>
          <w:szCs w:val="28"/>
        </w:rPr>
        <w:t xml:space="preserve">trên địa bàn </w:t>
      </w:r>
      <w:r w:rsidR="00B25D84" w:rsidRPr="00165BF5">
        <w:rPr>
          <w:rFonts w:ascii="Times New Roman" w:hAnsi="Times New Roman"/>
          <w:b/>
          <w:color w:val="000000" w:themeColor="text1"/>
          <w:sz w:val="28"/>
          <w:szCs w:val="28"/>
        </w:rPr>
        <w:t xml:space="preserve">thành phố Hải Phòng </w:t>
      </w:r>
    </w:p>
    <w:p w14:paraId="37F90292" w14:textId="77777777" w:rsidR="00E77011" w:rsidRPr="00165BF5" w:rsidRDefault="00E77011" w:rsidP="00E77011">
      <w:pPr>
        <w:jc w:val="center"/>
        <w:rPr>
          <w:rFonts w:ascii="Times New Roman" w:hAnsi="Times New Roman"/>
          <w:b/>
          <w:bCs/>
          <w:color w:val="000000" w:themeColor="text1"/>
          <w:sz w:val="2"/>
          <w:szCs w:val="2"/>
        </w:rPr>
      </w:pPr>
      <w:r w:rsidRPr="00165BF5">
        <w:rPr>
          <w:rFonts w:ascii="Times New Roman" w:hAnsi="Times New Roman"/>
          <w:b/>
          <w:bCs/>
          <w:color w:val="000000" w:themeColor="text1"/>
          <w:sz w:val="28"/>
          <w:szCs w:val="28"/>
        </w:rPr>
        <w:t xml:space="preserve"> </w:t>
      </w:r>
      <w:r w:rsidRPr="00165BF5">
        <w:rPr>
          <w:rFonts w:ascii="Times New Roman" w:hAnsi="Times New Roman"/>
          <w:b/>
          <w:bCs/>
          <w:color w:val="000000" w:themeColor="text1"/>
          <w:sz w:val="2"/>
          <w:szCs w:val="2"/>
        </w:rPr>
        <w:t xml:space="preserve"> </w:t>
      </w:r>
    </w:p>
    <w:p w14:paraId="66E4721B" w14:textId="77777777" w:rsidR="00E77011" w:rsidRPr="00165BF5" w:rsidRDefault="00F70CC6" w:rsidP="00E77011">
      <w:pPr>
        <w:spacing w:line="360" w:lineRule="auto"/>
        <w:jc w:val="both"/>
        <w:rPr>
          <w:rFonts w:ascii="Times New Roman" w:hAnsi="Times New Roman"/>
          <w:bCs/>
          <w:color w:val="000000" w:themeColor="text1"/>
          <w:sz w:val="12"/>
          <w:szCs w:val="12"/>
        </w:rPr>
      </w:pPr>
      <w:r w:rsidRPr="00165BF5">
        <w:rPr>
          <w:rFonts w:ascii="Times New Roman" w:hAnsi="Times New Roman"/>
          <w:b/>
          <w:bCs/>
          <w:noProof/>
          <w:color w:val="000000" w:themeColor="text1"/>
          <w:sz w:val="28"/>
          <w:szCs w:val="28"/>
        </w:rPr>
        <mc:AlternateContent>
          <mc:Choice Requires="wps">
            <w:drawing>
              <wp:anchor distT="0" distB="0" distL="114300" distR="114300" simplePos="0" relativeHeight="251661312" behindDoc="0" locked="0" layoutInCell="1" allowOverlap="1" wp14:anchorId="74B93ADC" wp14:editId="0113EDA8">
                <wp:simplePos x="0" y="0"/>
                <wp:positionH relativeFrom="column">
                  <wp:posOffset>2434590</wp:posOffset>
                </wp:positionH>
                <wp:positionV relativeFrom="paragraph">
                  <wp:posOffset>41275</wp:posOffset>
                </wp:positionV>
                <wp:extent cx="895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5484B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1.7pt,3.25pt" to="262.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" strokecolor="black [3200]" strokeweight=".5pt">
                <v:stroke joinstyle="miter"/>
              </v:line>
            </w:pict>
          </mc:Fallback>
        </mc:AlternateContent>
      </w:r>
      <w:r w:rsidR="00E77011" w:rsidRPr="00165BF5">
        <w:rPr>
          <w:rFonts w:ascii="Times New Roman" w:hAnsi="Times New Roman"/>
          <w:b/>
          <w:bCs/>
          <w:color w:val="000000" w:themeColor="text1"/>
          <w:sz w:val="28"/>
          <w:szCs w:val="28"/>
        </w:rPr>
        <w:t xml:space="preserve"> </w:t>
      </w:r>
    </w:p>
    <w:p w14:paraId="64FA5231" w14:textId="354CA7B9" w:rsidR="00785B77" w:rsidRPr="00165BF5" w:rsidRDefault="00785B77" w:rsidP="00F70CC6">
      <w:pPr>
        <w:spacing w:before="360" w:after="120" w:line="360" w:lineRule="exact"/>
        <w:jc w:val="center"/>
        <w:rPr>
          <w:rFonts w:ascii="Times New Roman" w:hAnsi="Times New Roman"/>
          <w:color w:val="000000" w:themeColor="text1"/>
          <w:sz w:val="28"/>
          <w:szCs w:val="28"/>
        </w:rPr>
      </w:pPr>
      <w:r w:rsidRPr="00165BF5">
        <w:rPr>
          <w:rFonts w:ascii="Times New Roman" w:hAnsi="Times New Roman"/>
          <w:color w:val="000000" w:themeColor="text1"/>
          <w:sz w:val="28"/>
          <w:szCs w:val="28"/>
        </w:rPr>
        <w:t>Kính gửi: Ủy ban nhân dân thành phố</w:t>
      </w:r>
    </w:p>
    <w:p w14:paraId="05352EDA" w14:textId="77777777" w:rsidR="00A56E2E" w:rsidRPr="00165BF5" w:rsidRDefault="00A56E2E" w:rsidP="004C7312">
      <w:pPr>
        <w:spacing w:before="120" w:after="120"/>
        <w:ind w:firstLine="567"/>
        <w:jc w:val="both"/>
        <w:rPr>
          <w:rFonts w:ascii="Times New Roman" w:hAnsi="Times New Roman"/>
          <w:color w:val="000000" w:themeColor="text1"/>
          <w:sz w:val="16"/>
          <w:szCs w:val="16"/>
        </w:rPr>
      </w:pPr>
    </w:p>
    <w:p w14:paraId="3B5EB47E" w14:textId="59851DC5" w:rsidR="00E77011" w:rsidRPr="00165BF5" w:rsidRDefault="00D82E4D" w:rsidP="009130C4">
      <w:pPr>
        <w:ind w:firstLine="567"/>
        <w:jc w:val="both"/>
        <w:rPr>
          <w:rFonts w:ascii="Times New Roman" w:hAnsi="Times New Roman"/>
          <w:b/>
          <w:color w:val="000000" w:themeColor="text1"/>
          <w:sz w:val="28"/>
          <w:szCs w:val="28"/>
        </w:rPr>
      </w:pPr>
      <w:r w:rsidRPr="00165BF5">
        <w:rPr>
          <w:rFonts w:ascii="Times New Roman" w:hAnsi="Times New Roman"/>
          <w:color w:val="000000" w:themeColor="text1"/>
          <w:sz w:val="28"/>
          <w:szCs w:val="28"/>
        </w:rPr>
        <w:t xml:space="preserve">Thực hiện quy định của Luật ban hành văn bản, </w:t>
      </w:r>
      <w:r w:rsidR="00E77011" w:rsidRPr="00165BF5">
        <w:rPr>
          <w:rFonts w:ascii="Times New Roman" w:hAnsi="Times New Roman"/>
          <w:color w:val="000000" w:themeColor="text1"/>
          <w:sz w:val="28"/>
          <w:szCs w:val="28"/>
        </w:rPr>
        <w:t xml:space="preserve">Sở </w:t>
      </w:r>
      <w:r w:rsidR="00506E3A" w:rsidRPr="00165BF5">
        <w:rPr>
          <w:rFonts w:ascii="Times New Roman" w:hAnsi="Times New Roman"/>
          <w:color w:val="000000" w:themeColor="text1"/>
          <w:sz w:val="28"/>
          <w:szCs w:val="28"/>
        </w:rPr>
        <w:t>Y tế</w:t>
      </w:r>
      <w:r w:rsidR="00E77011" w:rsidRPr="00165BF5">
        <w:rPr>
          <w:rFonts w:ascii="Times New Roman" w:hAnsi="Times New Roman"/>
          <w:color w:val="000000" w:themeColor="text1"/>
          <w:sz w:val="28"/>
          <w:szCs w:val="28"/>
        </w:rPr>
        <w:t xml:space="preserve"> kính trình Ủy ban nhân dân thành phố</w:t>
      </w:r>
      <w:r w:rsidR="008F184C" w:rsidRPr="00165BF5">
        <w:rPr>
          <w:rFonts w:ascii="Times New Roman" w:hAnsi="Times New Roman"/>
          <w:color w:val="000000" w:themeColor="text1"/>
          <w:sz w:val="28"/>
          <w:szCs w:val="28"/>
        </w:rPr>
        <w:t xml:space="preserve"> Dự thảo</w:t>
      </w:r>
      <w:r w:rsidR="00E77011" w:rsidRPr="00165BF5">
        <w:rPr>
          <w:rFonts w:ascii="Times New Roman" w:hAnsi="Times New Roman"/>
          <w:color w:val="000000" w:themeColor="text1"/>
          <w:sz w:val="28"/>
          <w:szCs w:val="28"/>
        </w:rPr>
        <w:t xml:space="preserve"> </w:t>
      </w:r>
      <w:r w:rsidR="005003F1" w:rsidRPr="00165BF5">
        <w:rPr>
          <w:rFonts w:ascii="Times New Roman" w:hAnsi="Times New Roman"/>
          <w:color w:val="000000" w:themeColor="text1"/>
          <w:sz w:val="28"/>
          <w:szCs w:val="28"/>
        </w:rPr>
        <w:t>Quyết định</w:t>
      </w:r>
      <w:r w:rsidR="009130C4" w:rsidRPr="00165BF5">
        <w:rPr>
          <w:rFonts w:ascii="Times New Roman" w:hAnsi="Times New Roman"/>
          <w:color w:val="000000" w:themeColor="text1"/>
          <w:sz w:val="28"/>
          <w:szCs w:val="28"/>
        </w:rPr>
        <w:t xml:space="preserve"> quy định phương thức chi trả chính sách trợ giúp xã hội tại cộng đồng trên địa bàn thành phố Hải Phòng</w:t>
      </w:r>
      <w:r w:rsidR="005003F1" w:rsidRPr="00165BF5">
        <w:rPr>
          <w:rFonts w:ascii="Times New Roman" w:hAnsi="Times New Roman"/>
          <w:color w:val="000000" w:themeColor="text1"/>
          <w:sz w:val="28"/>
          <w:szCs w:val="28"/>
        </w:rPr>
        <w:t xml:space="preserve"> </w:t>
      </w:r>
      <w:r w:rsidR="009130C4" w:rsidRPr="00165BF5">
        <w:rPr>
          <w:rFonts w:ascii="Times New Roman" w:hAnsi="Times New Roman"/>
          <w:color w:val="000000" w:themeColor="text1"/>
          <w:sz w:val="28"/>
          <w:szCs w:val="28"/>
        </w:rPr>
        <w:t xml:space="preserve">thay thế Quyết định </w:t>
      </w:r>
      <w:r w:rsidR="005003F1" w:rsidRPr="00165BF5">
        <w:rPr>
          <w:rFonts w:ascii="Times New Roman" w:hAnsi="Times New Roman"/>
          <w:color w:val="000000" w:themeColor="text1"/>
          <w:sz w:val="28"/>
          <w:szCs w:val="28"/>
        </w:rPr>
        <w:t xml:space="preserve">số </w:t>
      </w:r>
      <w:r w:rsidR="001A7B45" w:rsidRPr="00165BF5">
        <w:rPr>
          <w:rFonts w:ascii="Times New Roman" w:hAnsi="Times New Roman"/>
          <w:color w:val="000000" w:themeColor="text1"/>
          <w:sz w:val="28"/>
          <w:szCs w:val="28"/>
        </w:rPr>
        <w:t>3</w:t>
      </w:r>
      <w:r w:rsidR="005003F1" w:rsidRPr="00165BF5">
        <w:rPr>
          <w:rFonts w:ascii="Times New Roman" w:hAnsi="Times New Roman"/>
          <w:color w:val="000000" w:themeColor="text1"/>
          <w:sz w:val="28"/>
          <w:szCs w:val="28"/>
        </w:rPr>
        <w:t>3/202</w:t>
      </w:r>
      <w:r w:rsidR="001A7B45" w:rsidRPr="00165BF5">
        <w:rPr>
          <w:rFonts w:ascii="Times New Roman" w:hAnsi="Times New Roman"/>
          <w:color w:val="000000" w:themeColor="text1"/>
          <w:sz w:val="28"/>
          <w:szCs w:val="28"/>
        </w:rPr>
        <w:t>3</w:t>
      </w:r>
      <w:r w:rsidR="005003F1" w:rsidRPr="00165BF5">
        <w:rPr>
          <w:rFonts w:ascii="Times New Roman" w:hAnsi="Times New Roman"/>
          <w:color w:val="000000" w:themeColor="text1"/>
          <w:sz w:val="28"/>
          <w:szCs w:val="28"/>
        </w:rPr>
        <w:t xml:space="preserve">/QĐ-UBND ngày </w:t>
      </w:r>
      <w:r w:rsidR="001A7B45" w:rsidRPr="00165BF5">
        <w:rPr>
          <w:rFonts w:ascii="Times New Roman" w:hAnsi="Times New Roman"/>
          <w:color w:val="000000" w:themeColor="text1"/>
          <w:sz w:val="28"/>
          <w:szCs w:val="28"/>
        </w:rPr>
        <w:t>05</w:t>
      </w:r>
      <w:r w:rsidR="005003F1" w:rsidRPr="00165BF5">
        <w:rPr>
          <w:rFonts w:ascii="Times New Roman" w:hAnsi="Times New Roman"/>
          <w:color w:val="000000" w:themeColor="text1"/>
          <w:sz w:val="28"/>
          <w:szCs w:val="28"/>
        </w:rPr>
        <w:t>/</w:t>
      </w:r>
      <w:r w:rsidR="001A7B45" w:rsidRPr="00165BF5">
        <w:rPr>
          <w:rFonts w:ascii="Times New Roman" w:hAnsi="Times New Roman"/>
          <w:color w:val="000000" w:themeColor="text1"/>
          <w:sz w:val="28"/>
          <w:szCs w:val="28"/>
        </w:rPr>
        <w:t>10</w:t>
      </w:r>
      <w:r w:rsidR="005003F1" w:rsidRPr="00165BF5">
        <w:rPr>
          <w:rFonts w:ascii="Times New Roman" w:hAnsi="Times New Roman"/>
          <w:color w:val="000000" w:themeColor="text1"/>
          <w:sz w:val="28"/>
          <w:szCs w:val="28"/>
        </w:rPr>
        <w:t>/202</w:t>
      </w:r>
      <w:r w:rsidR="001A7B45" w:rsidRPr="00165BF5">
        <w:rPr>
          <w:rFonts w:ascii="Times New Roman" w:hAnsi="Times New Roman"/>
          <w:color w:val="000000" w:themeColor="text1"/>
          <w:sz w:val="28"/>
          <w:szCs w:val="28"/>
        </w:rPr>
        <w:t>3</w:t>
      </w:r>
      <w:r w:rsidR="005003F1" w:rsidRPr="00165BF5">
        <w:rPr>
          <w:rFonts w:ascii="Times New Roman" w:hAnsi="Times New Roman"/>
          <w:color w:val="000000" w:themeColor="text1"/>
          <w:sz w:val="28"/>
          <w:szCs w:val="28"/>
        </w:rPr>
        <w:t xml:space="preserve"> của UBND </w:t>
      </w:r>
      <w:r w:rsidR="008F184C" w:rsidRPr="00165BF5">
        <w:rPr>
          <w:rFonts w:ascii="Times New Roman" w:hAnsi="Times New Roman"/>
          <w:color w:val="000000" w:themeColor="text1"/>
          <w:sz w:val="28"/>
          <w:szCs w:val="28"/>
        </w:rPr>
        <w:t>tỉnh</w:t>
      </w:r>
      <w:r w:rsidR="001A7B45" w:rsidRPr="00165BF5">
        <w:rPr>
          <w:rFonts w:ascii="Times New Roman" w:hAnsi="Times New Roman"/>
          <w:color w:val="000000" w:themeColor="text1"/>
          <w:sz w:val="28"/>
          <w:szCs w:val="28"/>
        </w:rPr>
        <w:t xml:space="preserve"> Hải Dương</w:t>
      </w:r>
      <w:r w:rsidR="005003F1" w:rsidRPr="00165BF5">
        <w:rPr>
          <w:rFonts w:ascii="Times New Roman" w:hAnsi="Times New Roman"/>
          <w:color w:val="000000" w:themeColor="text1"/>
          <w:sz w:val="28"/>
          <w:szCs w:val="28"/>
        </w:rPr>
        <w:t xml:space="preserve"> quy định </w:t>
      </w:r>
      <w:r w:rsidR="001A7B45" w:rsidRPr="00165BF5">
        <w:rPr>
          <w:rFonts w:ascii="Times New Roman" w:hAnsi="Times New Roman"/>
          <w:color w:val="000000" w:themeColor="text1"/>
          <w:sz w:val="28"/>
          <w:szCs w:val="28"/>
        </w:rPr>
        <w:t>phương thức chi trả chính sách trợ giúp xã hội tại cộng đồng</w:t>
      </w:r>
      <w:r w:rsidR="008F184C" w:rsidRPr="00165BF5">
        <w:rPr>
          <w:rFonts w:ascii="Times New Roman" w:hAnsi="Times New Roman"/>
          <w:color w:val="000000" w:themeColor="text1"/>
          <w:sz w:val="28"/>
          <w:szCs w:val="28"/>
        </w:rPr>
        <w:t xml:space="preserve"> trên địa bàn</w:t>
      </w:r>
      <w:r w:rsidR="00D83DD6" w:rsidRPr="00165BF5">
        <w:rPr>
          <w:rFonts w:ascii="Times New Roman" w:hAnsi="Times New Roman"/>
          <w:color w:val="000000" w:themeColor="text1"/>
          <w:sz w:val="28"/>
          <w:szCs w:val="28"/>
        </w:rPr>
        <w:t>, như sau:</w:t>
      </w:r>
    </w:p>
    <w:p w14:paraId="778E1DF0" w14:textId="1866CFCF" w:rsidR="001A7B45" w:rsidRPr="00165BF5" w:rsidRDefault="001A7B45" w:rsidP="00A56E2E">
      <w:pPr>
        <w:spacing w:before="100" w:after="100"/>
        <w:ind w:firstLine="567"/>
        <w:jc w:val="both"/>
        <w:rPr>
          <w:rFonts w:ascii="Times New Roman" w:hAnsi="Times New Roman"/>
          <w:b/>
          <w:bCs/>
          <w:iCs/>
          <w:color w:val="000000" w:themeColor="text1"/>
          <w:sz w:val="28"/>
          <w:szCs w:val="28"/>
        </w:rPr>
      </w:pPr>
      <w:r w:rsidRPr="00165BF5">
        <w:rPr>
          <w:rFonts w:ascii="Times New Roman" w:hAnsi="Times New Roman"/>
          <w:b/>
          <w:bCs/>
          <w:iCs/>
          <w:color w:val="000000" w:themeColor="text1"/>
          <w:sz w:val="28"/>
          <w:szCs w:val="28"/>
        </w:rPr>
        <w:t>I. SỰ CẦN THIẾT BAN HÀNH VĂN BẢN</w:t>
      </w:r>
    </w:p>
    <w:p w14:paraId="3B3F20D0" w14:textId="45CBE0DF" w:rsidR="00E77011" w:rsidRPr="00165BF5" w:rsidRDefault="00E77011" w:rsidP="00A56E2E">
      <w:pPr>
        <w:spacing w:before="100" w:after="100"/>
        <w:ind w:firstLine="567"/>
        <w:jc w:val="both"/>
        <w:rPr>
          <w:rFonts w:ascii="Times New Roman" w:hAnsi="Times New Roman"/>
          <w:bCs/>
          <w:iCs/>
          <w:color w:val="000000" w:themeColor="text1"/>
          <w:sz w:val="28"/>
          <w:szCs w:val="28"/>
        </w:rPr>
      </w:pPr>
      <w:r w:rsidRPr="00165BF5">
        <w:rPr>
          <w:rFonts w:ascii="Times New Roman" w:hAnsi="Times New Roman"/>
          <w:b/>
          <w:bCs/>
          <w:iCs/>
          <w:color w:val="000000" w:themeColor="text1"/>
          <w:sz w:val="28"/>
          <w:szCs w:val="28"/>
        </w:rPr>
        <w:t>1</w:t>
      </w:r>
      <w:r w:rsidRPr="00165BF5">
        <w:rPr>
          <w:rFonts w:ascii="Times New Roman" w:hAnsi="Times New Roman"/>
          <w:b/>
          <w:bCs/>
          <w:color w:val="000000" w:themeColor="text1"/>
          <w:sz w:val="28"/>
          <w:szCs w:val="28"/>
        </w:rPr>
        <w:t xml:space="preserve">. </w:t>
      </w:r>
      <w:r w:rsidR="001A7B45" w:rsidRPr="00165BF5">
        <w:rPr>
          <w:rFonts w:ascii="Times New Roman" w:hAnsi="Times New Roman"/>
          <w:b/>
          <w:bCs/>
          <w:color w:val="000000" w:themeColor="text1"/>
          <w:sz w:val="28"/>
          <w:szCs w:val="28"/>
        </w:rPr>
        <w:t>Cơ sở chính trị, pháp lý</w:t>
      </w:r>
    </w:p>
    <w:p w14:paraId="496D5D8A" w14:textId="26113763" w:rsidR="001A7B45" w:rsidRPr="00165BF5" w:rsidRDefault="00506E3A" w:rsidP="00A56E2E">
      <w:pPr>
        <w:shd w:val="clear" w:color="auto" w:fill="FFFFFF"/>
        <w:spacing w:before="100" w:after="100"/>
        <w:ind w:firstLine="567"/>
        <w:jc w:val="both"/>
        <w:rPr>
          <w:rFonts w:ascii="Times New Roman" w:hAnsi="Times New Roman"/>
          <w:iCs/>
          <w:color w:val="000000" w:themeColor="text1"/>
          <w:sz w:val="28"/>
          <w:szCs w:val="28"/>
        </w:rPr>
      </w:pPr>
      <w:r w:rsidRPr="00165BF5">
        <w:rPr>
          <w:rFonts w:ascii="Times New Roman" w:hAnsi="Times New Roman"/>
          <w:iCs/>
          <w:color w:val="000000" w:themeColor="text1"/>
          <w:sz w:val="28"/>
          <w:szCs w:val="28"/>
        </w:rPr>
        <w:t xml:space="preserve">- </w:t>
      </w:r>
      <w:r w:rsidR="001A7B45" w:rsidRPr="00165BF5">
        <w:rPr>
          <w:rFonts w:ascii="Times New Roman" w:hAnsi="Times New Roman"/>
          <w:iCs/>
          <w:color w:val="000000" w:themeColor="text1"/>
          <w:sz w:val="28"/>
          <w:szCs w:val="28"/>
        </w:rPr>
        <w:t xml:space="preserve">Khoản 1 Điều 8 Luật Ban hành văn bản quy phạm pháp luật số 64/2025/QH15 được sửa đổi, bổ sung bởi Luật số 87/2025/QH15 quy định: “Văn bản quy phạm pháp luật chỉ được sửa đổi, bổ sung, thay thế bằng văn bản quy phạm pháp luật của chính cơ quan, người có thẩm quyền đã ban hành văn bản đó…”. </w:t>
      </w:r>
      <w:r w:rsidR="001A7B45" w:rsidRPr="00165BF5">
        <w:rPr>
          <w:rFonts w:ascii="Times New Roman" w:hAnsi="Times New Roman"/>
          <w:color w:val="000000" w:themeColor="text1"/>
          <w:sz w:val="28"/>
          <w:szCs w:val="28"/>
        </w:rPr>
        <w:t xml:space="preserve">Quyết định số 33/2023/QĐ-UBND ngày 05/10/2023 của UBND </w:t>
      </w:r>
      <w:r w:rsidR="008F184C" w:rsidRPr="00165BF5">
        <w:rPr>
          <w:rFonts w:ascii="Times New Roman" w:hAnsi="Times New Roman"/>
          <w:color w:val="000000" w:themeColor="text1"/>
          <w:sz w:val="28"/>
          <w:szCs w:val="28"/>
        </w:rPr>
        <w:t>tỉnh</w:t>
      </w:r>
      <w:r w:rsidR="001A7B45" w:rsidRPr="00165BF5">
        <w:rPr>
          <w:rFonts w:ascii="Times New Roman" w:hAnsi="Times New Roman"/>
          <w:color w:val="000000" w:themeColor="text1"/>
          <w:sz w:val="28"/>
          <w:szCs w:val="28"/>
        </w:rPr>
        <w:t xml:space="preserve"> Hải Dương quy định phương thức chi trả chính sách trợ giúp xã hội tại cộng đồng trên địa bàn </w:t>
      </w:r>
      <w:r w:rsidR="001A7B45" w:rsidRPr="00165BF5">
        <w:rPr>
          <w:rFonts w:ascii="Times New Roman" w:hAnsi="Times New Roman"/>
          <w:iCs/>
          <w:color w:val="000000" w:themeColor="text1"/>
          <w:sz w:val="28"/>
          <w:szCs w:val="28"/>
        </w:rPr>
        <w:t>là văn bản quy phạm pháp luật nên việc thay thế Quyết định này phải được thực hiện bằng văn bản quy phạm pháp luật do Uỷ ban nhân dân thành phố ban hành.</w:t>
      </w:r>
    </w:p>
    <w:p w14:paraId="7FDA99A2" w14:textId="778FF0A0" w:rsidR="00506E3A" w:rsidRPr="00165BF5" w:rsidRDefault="001A7B45" w:rsidP="00A56E2E">
      <w:pPr>
        <w:shd w:val="clear" w:color="auto" w:fill="FFFFFF"/>
        <w:spacing w:before="100" w:after="100"/>
        <w:ind w:firstLine="567"/>
        <w:jc w:val="both"/>
        <w:rPr>
          <w:rFonts w:ascii="Times New Roman" w:hAnsi="Times New Roman"/>
          <w:iCs/>
          <w:color w:val="000000" w:themeColor="text1"/>
          <w:sz w:val="28"/>
          <w:szCs w:val="28"/>
        </w:rPr>
      </w:pPr>
      <w:r w:rsidRPr="00165BF5">
        <w:rPr>
          <w:rFonts w:ascii="Times New Roman" w:hAnsi="Times New Roman"/>
          <w:iCs/>
          <w:color w:val="000000" w:themeColor="text1"/>
          <w:sz w:val="28"/>
          <w:szCs w:val="28"/>
        </w:rPr>
        <w:t xml:space="preserve">- Khoản 3 Điều 36 </w:t>
      </w:r>
      <w:r w:rsidR="00506E3A" w:rsidRPr="00165BF5">
        <w:rPr>
          <w:rFonts w:ascii="Times New Roman" w:hAnsi="Times New Roman"/>
          <w:iCs/>
          <w:color w:val="000000" w:themeColor="text1"/>
          <w:sz w:val="28"/>
          <w:szCs w:val="28"/>
        </w:rPr>
        <w:t xml:space="preserve">Nghị định số </w:t>
      </w:r>
      <w:hyperlink r:id="rId7" w:history="1">
        <w:r w:rsidR="005003F1" w:rsidRPr="00165BF5">
          <w:rPr>
            <w:rFonts w:ascii="Times New Roman" w:hAnsi="Times New Roman"/>
            <w:iCs/>
            <w:color w:val="000000" w:themeColor="text1"/>
            <w:sz w:val="28"/>
            <w:szCs w:val="28"/>
          </w:rPr>
          <w:t>20/2021</w:t>
        </w:r>
        <w:r w:rsidR="00506E3A" w:rsidRPr="00165BF5">
          <w:rPr>
            <w:rFonts w:ascii="Times New Roman" w:hAnsi="Times New Roman"/>
            <w:iCs/>
            <w:color w:val="000000" w:themeColor="text1"/>
            <w:sz w:val="28"/>
            <w:szCs w:val="28"/>
          </w:rPr>
          <w:t>/NĐ-CP</w:t>
        </w:r>
      </w:hyperlink>
      <w:r w:rsidR="005003F1" w:rsidRPr="00165BF5">
        <w:rPr>
          <w:rFonts w:ascii="Times New Roman" w:hAnsi="Times New Roman"/>
          <w:iCs/>
          <w:color w:val="000000" w:themeColor="text1"/>
          <w:sz w:val="28"/>
          <w:szCs w:val="28"/>
        </w:rPr>
        <w:t xml:space="preserve"> ngày 15/3/2021</w:t>
      </w:r>
      <w:r w:rsidR="00506E3A" w:rsidRPr="00165BF5">
        <w:rPr>
          <w:rFonts w:ascii="Times New Roman" w:hAnsi="Times New Roman"/>
          <w:iCs/>
          <w:color w:val="000000" w:themeColor="text1"/>
          <w:sz w:val="28"/>
          <w:szCs w:val="28"/>
        </w:rPr>
        <w:t xml:space="preserve"> của Chính phủ quy định </w:t>
      </w:r>
      <w:r w:rsidR="005003F1" w:rsidRPr="00165BF5">
        <w:rPr>
          <w:rFonts w:ascii="Times New Roman" w:hAnsi="Times New Roman"/>
          <w:iCs/>
          <w:color w:val="000000" w:themeColor="text1"/>
          <w:sz w:val="28"/>
          <w:szCs w:val="28"/>
        </w:rPr>
        <w:t>chính sách trợ</w:t>
      </w:r>
      <w:r w:rsidR="00275F6B" w:rsidRPr="00165BF5">
        <w:rPr>
          <w:rFonts w:ascii="Times New Roman" w:hAnsi="Times New Roman"/>
          <w:iCs/>
          <w:color w:val="000000" w:themeColor="text1"/>
          <w:sz w:val="28"/>
          <w:szCs w:val="28"/>
        </w:rPr>
        <w:t xml:space="preserve"> giúp xã hội đối với đối tượng B</w:t>
      </w:r>
      <w:r w:rsidR="005003F1" w:rsidRPr="00165BF5">
        <w:rPr>
          <w:rFonts w:ascii="Times New Roman" w:hAnsi="Times New Roman"/>
          <w:iCs/>
          <w:color w:val="000000" w:themeColor="text1"/>
          <w:sz w:val="28"/>
          <w:szCs w:val="28"/>
        </w:rPr>
        <w:t>ảo trợ xã hội</w:t>
      </w:r>
      <w:r w:rsidRPr="00165BF5">
        <w:rPr>
          <w:rFonts w:ascii="Times New Roman" w:hAnsi="Times New Roman"/>
          <w:iCs/>
          <w:color w:val="000000" w:themeColor="text1"/>
          <w:sz w:val="28"/>
          <w:szCs w:val="28"/>
        </w:rPr>
        <w:t xml:space="preserve"> quy định </w:t>
      </w:r>
      <w:r w:rsidR="00766411" w:rsidRPr="00165BF5">
        <w:rPr>
          <w:rFonts w:ascii="Times New Roman" w:hAnsi="Times New Roman"/>
          <w:iCs/>
          <w:color w:val="000000" w:themeColor="text1"/>
          <w:sz w:val="28"/>
          <w:szCs w:val="28"/>
        </w:rPr>
        <w:t>t</w:t>
      </w:r>
      <w:r w:rsidRPr="00165BF5">
        <w:rPr>
          <w:rFonts w:ascii="Times New Roman" w:hAnsi="Times New Roman"/>
          <w:iCs/>
          <w:color w:val="000000" w:themeColor="text1"/>
          <w:sz w:val="28"/>
          <w:szCs w:val="28"/>
        </w:rPr>
        <w:t xml:space="preserve">rách nhiệm của Ủy ban nhân dân cấp </w:t>
      </w:r>
      <w:r w:rsidR="00DF75C4" w:rsidRPr="00165BF5">
        <w:rPr>
          <w:rFonts w:ascii="Times New Roman" w:hAnsi="Times New Roman"/>
          <w:iCs/>
          <w:color w:val="000000" w:themeColor="text1"/>
          <w:sz w:val="28"/>
          <w:szCs w:val="28"/>
        </w:rPr>
        <w:t>thành phố</w:t>
      </w:r>
      <w:r w:rsidRPr="00165BF5">
        <w:rPr>
          <w:rFonts w:ascii="Times New Roman" w:hAnsi="Times New Roman"/>
          <w:iCs/>
          <w:color w:val="000000" w:themeColor="text1"/>
          <w:sz w:val="28"/>
          <w:szCs w:val="28"/>
        </w:rPr>
        <w:t xml:space="preserve">: “Quyết định phương thức chi trả chính sách trợ giúp xã hội </w:t>
      </w:r>
      <w:r w:rsidR="003D5A6F" w:rsidRPr="00165BF5">
        <w:rPr>
          <w:rFonts w:ascii="Times New Roman" w:hAnsi="Times New Roman"/>
          <w:iCs/>
          <w:color w:val="000000" w:themeColor="text1"/>
          <w:sz w:val="28"/>
          <w:szCs w:val="28"/>
        </w:rPr>
        <w:t>phù hợp với tình hình thực tế của địa phương”</w:t>
      </w:r>
      <w:r w:rsidR="00506E3A" w:rsidRPr="00165BF5">
        <w:rPr>
          <w:rFonts w:ascii="Times New Roman" w:hAnsi="Times New Roman"/>
          <w:iCs/>
          <w:color w:val="000000" w:themeColor="text1"/>
          <w:sz w:val="28"/>
          <w:szCs w:val="28"/>
        </w:rPr>
        <w:t>;</w:t>
      </w:r>
    </w:p>
    <w:p w14:paraId="0044E666" w14:textId="77777777" w:rsidR="004A320A" w:rsidRPr="00165BF5" w:rsidRDefault="004A320A" w:rsidP="00A56E2E">
      <w:pPr>
        <w:shd w:val="clear" w:color="auto" w:fill="FFFFFF"/>
        <w:spacing w:before="100" w:after="100"/>
        <w:ind w:firstLine="567"/>
        <w:jc w:val="both"/>
        <w:rPr>
          <w:rFonts w:ascii="Times New Roman" w:hAnsi="Times New Roman"/>
          <w:color w:val="000000" w:themeColor="text1"/>
          <w:sz w:val="28"/>
          <w:szCs w:val="28"/>
        </w:rPr>
      </w:pPr>
      <w:r w:rsidRPr="00165BF5">
        <w:rPr>
          <w:rFonts w:ascii="Times New Roman" w:hAnsi="Times New Roman"/>
          <w:iCs/>
          <w:color w:val="000000" w:themeColor="text1"/>
          <w:sz w:val="28"/>
          <w:szCs w:val="28"/>
        </w:rPr>
        <w:t>- Quyết định số 732/QĐ-BYT ngày 04/3/2025 của Bộ trưởng Bộ Y tế quy định chức năng, nhiệm vụ, quyền hạn và cơ cấu tổ chức của Cục Bảo trợ xã hội thuộc Bộ Y tế;</w:t>
      </w:r>
    </w:p>
    <w:p w14:paraId="6E4784FC" w14:textId="4DD01017" w:rsidR="00506E3A" w:rsidRPr="00165BF5" w:rsidRDefault="005003F1" w:rsidP="00A56E2E">
      <w:pPr>
        <w:spacing w:before="100" w:after="100"/>
        <w:ind w:firstLine="567"/>
        <w:jc w:val="both"/>
        <w:rPr>
          <w:rFonts w:ascii="Times New Roman" w:hAnsi="Times New Roman"/>
          <w:color w:val="000000" w:themeColor="text1"/>
          <w:sz w:val="28"/>
          <w:szCs w:val="28"/>
        </w:rPr>
      </w:pPr>
      <w:r w:rsidRPr="00165BF5">
        <w:rPr>
          <w:rFonts w:ascii="Times New Roman" w:hAnsi="Times New Roman"/>
          <w:color w:val="000000" w:themeColor="text1"/>
          <w:sz w:val="28"/>
          <w:szCs w:val="28"/>
        </w:rPr>
        <w:t xml:space="preserve">- Quyết định số </w:t>
      </w:r>
      <w:r w:rsidR="001A7B45" w:rsidRPr="00165BF5">
        <w:rPr>
          <w:rFonts w:ascii="Times New Roman" w:hAnsi="Times New Roman"/>
          <w:color w:val="000000" w:themeColor="text1"/>
          <w:sz w:val="28"/>
          <w:szCs w:val="28"/>
        </w:rPr>
        <w:t xml:space="preserve">33/2023/QĐ-UBND ngày 05/10/2023 của UBND </w:t>
      </w:r>
      <w:r w:rsidR="00E96A73" w:rsidRPr="00165BF5">
        <w:rPr>
          <w:rFonts w:ascii="Times New Roman" w:hAnsi="Times New Roman"/>
          <w:color w:val="000000" w:themeColor="text1"/>
          <w:sz w:val="28"/>
          <w:szCs w:val="28"/>
        </w:rPr>
        <w:t>tỉnh</w:t>
      </w:r>
      <w:r w:rsidR="001A7B45" w:rsidRPr="00165BF5">
        <w:rPr>
          <w:rFonts w:ascii="Times New Roman" w:hAnsi="Times New Roman"/>
          <w:color w:val="000000" w:themeColor="text1"/>
          <w:sz w:val="28"/>
          <w:szCs w:val="28"/>
        </w:rPr>
        <w:t xml:space="preserve"> Hải Dương quy định phương thức chi trả chính sách trợ giúp xã hội tại cộng đồng trên địa bàn </w:t>
      </w:r>
      <w:r w:rsidR="00E96A73" w:rsidRPr="00165BF5">
        <w:rPr>
          <w:rFonts w:ascii="Times New Roman" w:hAnsi="Times New Roman"/>
          <w:color w:val="000000" w:themeColor="text1"/>
          <w:sz w:val="28"/>
          <w:szCs w:val="28"/>
        </w:rPr>
        <w:t>tỉnh</w:t>
      </w:r>
      <w:r w:rsidR="001A7B45" w:rsidRPr="00165BF5">
        <w:rPr>
          <w:rFonts w:ascii="Times New Roman" w:hAnsi="Times New Roman"/>
          <w:color w:val="000000" w:themeColor="text1"/>
          <w:sz w:val="28"/>
          <w:szCs w:val="28"/>
        </w:rPr>
        <w:t xml:space="preserve"> Hải Dương</w:t>
      </w:r>
      <w:r w:rsidR="00275F6B" w:rsidRPr="00165BF5">
        <w:rPr>
          <w:rFonts w:ascii="Times New Roman" w:hAnsi="Times New Roman"/>
          <w:color w:val="000000" w:themeColor="text1"/>
          <w:sz w:val="28"/>
          <w:szCs w:val="28"/>
        </w:rPr>
        <w:t>;</w:t>
      </w:r>
    </w:p>
    <w:p w14:paraId="48C59EA6" w14:textId="2B40881D" w:rsidR="00506E3A" w:rsidRPr="00165BF5" w:rsidRDefault="00506E3A" w:rsidP="00A56E2E">
      <w:pPr>
        <w:spacing w:before="100" w:after="100"/>
        <w:ind w:firstLine="567"/>
        <w:jc w:val="both"/>
        <w:rPr>
          <w:rFonts w:ascii="Times New Roman" w:hAnsi="Times New Roman"/>
          <w:color w:val="000000" w:themeColor="text1"/>
          <w:sz w:val="28"/>
          <w:szCs w:val="28"/>
        </w:rPr>
      </w:pPr>
      <w:r w:rsidRPr="00165BF5">
        <w:rPr>
          <w:rFonts w:ascii="Times New Roman" w:hAnsi="Times New Roman"/>
          <w:color w:val="000000" w:themeColor="text1"/>
          <w:sz w:val="28"/>
          <w:szCs w:val="28"/>
        </w:rPr>
        <w:lastRenderedPageBreak/>
        <w:t xml:space="preserve">- Quyết định số </w:t>
      </w:r>
      <w:r w:rsidR="003F5CC8" w:rsidRPr="00165BF5">
        <w:rPr>
          <w:rFonts w:ascii="Times New Roman" w:hAnsi="Times New Roman"/>
          <w:color w:val="000000" w:themeColor="text1"/>
          <w:sz w:val="28"/>
          <w:szCs w:val="28"/>
        </w:rPr>
        <w:t>61</w:t>
      </w:r>
      <w:r w:rsidRPr="00165BF5">
        <w:rPr>
          <w:rFonts w:ascii="Times New Roman" w:hAnsi="Times New Roman"/>
          <w:color w:val="000000" w:themeColor="text1"/>
          <w:sz w:val="28"/>
          <w:szCs w:val="28"/>
        </w:rPr>
        <w:t xml:space="preserve">/2025/QĐ-UBND ngày </w:t>
      </w:r>
      <w:r w:rsidR="003F5CC8" w:rsidRPr="00165BF5">
        <w:rPr>
          <w:rFonts w:ascii="Times New Roman" w:hAnsi="Times New Roman"/>
          <w:color w:val="000000" w:themeColor="text1"/>
          <w:sz w:val="28"/>
          <w:szCs w:val="28"/>
        </w:rPr>
        <w:t>01</w:t>
      </w:r>
      <w:r w:rsidRPr="00165BF5">
        <w:rPr>
          <w:rFonts w:ascii="Times New Roman" w:hAnsi="Times New Roman"/>
          <w:color w:val="000000" w:themeColor="text1"/>
          <w:sz w:val="28"/>
          <w:szCs w:val="28"/>
        </w:rPr>
        <w:t>/</w:t>
      </w:r>
      <w:r w:rsidR="003F5CC8" w:rsidRPr="00165BF5">
        <w:rPr>
          <w:rFonts w:ascii="Times New Roman" w:hAnsi="Times New Roman"/>
          <w:color w:val="000000" w:themeColor="text1"/>
          <w:sz w:val="28"/>
          <w:szCs w:val="28"/>
        </w:rPr>
        <w:t>7</w:t>
      </w:r>
      <w:r w:rsidRPr="00165BF5">
        <w:rPr>
          <w:rFonts w:ascii="Times New Roman" w:hAnsi="Times New Roman"/>
          <w:color w:val="000000" w:themeColor="text1"/>
          <w:sz w:val="28"/>
          <w:szCs w:val="28"/>
        </w:rPr>
        <w:t>/2025 của Uỷ ban nhân dân thành phố về việc quy định chức năng, nhiệm vụ, quyền hạn và cơ cấu tổ chức của Sở Y tế thành phố Hải Phòng.</w:t>
      </w:r>
    </w:p>
    <w:p w14:paraId="7DFDE86B" w14:textId="70165689" w:rsidR="00E77011" w:rsidRPr="00165BF5" w:rsidRDefault="00E77011" w:rsidP="00A56E2E">
      <w:pPr>
        <w:spacing w:before="100" w:after="100"/>
        <w:ind w:firstLine="567"/>
        <w:jc w:val="both"/>
        <w:rPr>
          <w:rFonts w:ascii="Times New Roman" w:hAnsi="Times New Roman"/>
          <w:b/>
          <w:bCs/>
          <w:color w:val="000000" w:themeColor="text1"/>
          <w:sz w:val="28"/>
          <w:szCs w:val="28"/>
        </w:rPr>
      </w:pPr>
      <w:r w:rsidRPr="00165BF5">
        <w:rPr>
          <w:rFonts w:ascii="Times New Roman" w:hAnsi="Times New Roman"/>
          <w:b/>
          <w:bCs/>
          <w:color w:val="000000" w:themeColor="text1"/>
          <w:sz w:val="28"/>
          <w:szCs w:val="28"/>
        </w:rPr>
        <w:t>2. Cơ sở thực tiễn</w:t>
      </w:r>
    </w:p>
    <w:p w14:paraId="0B4D9699" w14:textId="66640916" w:rsidR="003D5A6F" w:rsidRPr="00165BF5" w:rsidRDefault="003D5A6F" w:rsidP="00A56E2E">
      <w:pPr>
        <w:shd w:val="clear" w:color="auto" w:fill="FFFFFF"/>
        <w:spacing w:before="100" w:after="100"/>
        <w:ind w:firstLine="720"/>
        <w:jc w:val="both"/>
        <w:rPr>
          <w:rFonts w:ascii="Times New Roman" w:hAnsi="Times New Roman"/>
          <w:i/>
          <w:color w:val="000000" w:themeColor="text1"/>
          <w:sz w:val="28"/>
          <w:szCs w:val="28"/>
          <w:lang w:val="nl-NL"/>
        </w:rPr>
      </w:pPr>
      <w:r w:rsidRPr="00165BF5">
        <w:rPr>
          <w:rFonts w:ascii="Times New Roman" w:hAnsi="Times New Roman"/>
          <w:iCs/>
          <w:color w:val="000000" w:themeColor="text1"/>
          <w:sz w:val="28"/>
          <w:szCs w:val="28"/>
        </w:rPr>
        <w:t xml:space="preserve">Thực hiện </w:t>
      </w:r>
      <w:r w:rsidRPr="00165BF5">
        <w:rPr>
          <w:rStyle w:val="fontstyle21"/>
          <w:i w:val="0"/>
          <w:color w:val="000000" w:themeColor="text1"/>
        </w:rPr>
        <w:t xml:space="preserve">khoản 3 Điều 36 Nghị định số 20/2021/NĐ-CP; điểm a, khoản 3 Điều 6 Thông tư số 02/2021/TT-BLĐTBXH; </w:t>
      </w:r>
      <w:r w:rsidRPr="00165BF5">
        <w:rPr>
          <w:rFonts w:ascii="Times New Roman" w:hAnsi="Times New Roman"/>
          <w:color w:val="000000" w:themeColor="text1"/>
          <w:sz w:val="28"/>
          <w:szCs w:val="28"/>
          <w:lang w:val="nl-NL"/>
        </w:rPr>
        <w:t xml:space="preserve">khoản 7 Điều 3 của Thông tư số 76/2021/TT-BTC ngày 15/9/2021 của Bộ trưởng </w:t>
      </w:r>
      <w:r w:rsidR="00E96A73" w:rsidRPr="00165BF5">
        <w:rPr>
          <w:rFonts w:ascii="Times New Roman" w:hAnsi="Times New Roman"/>
          <w:color w:val="000000" w:themeColor="text1"/>
          <w:sz w:val="28"/>
          <w:szCs w:val="28"/>
          <w:lang w:val="nl-NL"/>
        </w:rPr>
        <w:t xml:space="preserve">Bộ </w:t>
      </w:r>
      <w:r w:rsidRPr="00165BF5">
        <w:rPr>
          <w:rFonts w:ascii="Times New Roman" w:hAnsi="Times New Roman"/>
          <w:color w:val="000000" w:themeColor="text1"/>
          <w:sz w:val="28"/>
          <w:szCs w:val="28"/>
          <w:lang w:val="nl-NL"/>
        </w:rPr>
        <w:t xml:space="preserve">Tài chính hướng dẫn khoản 1 và khoản 2 Điều 31 Nghị định số 20/2021/NĐ-CP ngày 15/3/2021 quy định: </w:t>
      </w:r>
      <w:r w:rsidRPr="00165BF5">
        <w:rPr>
          <w:rFonts w:ascii="Times New Roman" w:hAnsi="Times New Roman"/>
          <w:i/>
          <w:color w:val="000000" w:themeColor="text1"/>
          <w:sz w:val="28"/>
          <w:szCs w:val="28"/>
          <w:lang w:val="nl-NL"/>
        </w:rPr>
        <w:t xml:space="preserve">“Chi phí chi trả thông qua tổ chức dịch vụ chi trả: Mức chi phí chi trả được xác định theo tỷ lệ % trên tổng số tiền chi trả cho đối tượng bảo trợ xã hội do UBND cấp </w:t>
      </w:r>
      <w:r w:rsidR="00DF75C4" w:rsidRPr="00165BF5">
        <w:rPr>
          <w:rFonts w:ascii="Times New Roman" w:hAnsi="Times New Roman"/>
          <w:i/>
          <w:color w:val="000000" w:themeColor="text1"/>
          <w:sz w:val="28"/>
          <w:szCs w:val="28"/>
          <w:lang w:val="nl-NL"/>
        </w:rPr>
        <w:t>thành phố</w:t>
      </w:r>
      <w:r w:rsidRPr="00165BF5">
        <w:rPr>
          <w:rFonts w:ascii="Times New Roman" w:hAnsi="Times New Roman"/>
          <w:i/>
          <w:color w:val="000000" w:themeColor="text1"/>
          <w:sz w:val="28"/>
          <w:szCs w:val="28"/>
          <w:lang w:val="nl-NL"/>
        </w:rPr>
        <w:t xml:space="preserve"> quyết định tùy theo điều kiện địa bàn và thực tế số lượng đối tượng bảo trợ xã hội của từng địa phương”</w:t>
      </w:r>
      <w:r w:rsidRPr="00165BF5">
        <w:rPr>
          <w:rFonts w:ascii="Times New Roman" w:hAnsi="Times New Roman"/>
          <w:color w:val="000000" w:themeColor="text1"/>
          <w:sz w:val="28"/>
          <w:szCs w:val="28"/>
          <w:lang w:val="nl-NL"/>
        </w:rPr>
        <w:t>;</w:t>
      </w:r>
      <w:r w:rsidRPr="00165BF5">
        <w:rPr>
          <w:rFonts w:ascii="Times New Roman" w:hAnsi="Times New Roman"/>
          <w:i/>
          <w:color w:val="000000" w:themeColor="text1"/>
          <w:sz w:val="28"/>
          <w:szCs w:val="28"/>
          <w:lang w:val="nl-NL"/>
        </w:rPr>
        <w:t xml:space="preserve"> </w:t>
      </w:r>
    </w:p>
    <w:p w14:paraId="3A971EC0" w14:textId="26BD7613" w:rsidR="003D5A6F" w:rsidRPr="00165BF5" w:rsidRDefault="003D5A6F" w:rsidP="00A56E2E">
      <w:pPr>
        <w:shd w:val="clear" w:color="auto" w:fill="FFFFFF"/>
        <w:spacing w:before="100" w:after="100"/>
        <w:ind w:firstLine="720"/>
        <w:jc w:val="both"/>
        <w:rPr>
          <w:rFonts w:ascii="Times New Roman" w:hAnsi="Times New Roman"/>
          <w:color w:val="000000" w:themeColor="text1"/>
          <w:sz w:val="28"/>
          <w:szCs w:val="28"/>
        </w:rPr>
      </w:pPr>
      <w:r w:rsidRPr="00165BF5">
        <w:rPr>
          <w:rFonts w:ascii="Times New Roman" w:hAnsi="Times New Roman"/>
          <w:color w:val="000000" w:themeColor="text1"/>
          <w:sz w:val="28"/>
          <w:szCs w:val="28"/>
        </w:rPr>
        <w:t>Ngày 25/2/2022, Ủy ban nhân dân thành phố Hải Phòng (cũ) ban hành Quyết định số 633/QĐ-UBND phê duyệt phương thức chi trả chính sách trợ giúp xã hội trên địa bàn thành phố Hải Phòng; theo đó tổ chức dịch vụ chi trả là hệ thống Bưu điện thành phố Hải Phòng; mức chi phí chi trả thông qua hệ thống Bưu điện thành phố Hải Phòng tỷ lệ 0,7% tổng số tiền chi thành công cho các đối tượng bảo trợ xã hội. Tuy nhiên</w:t>
      </w:r>
      <w:r w:rsidR="00E96A73" w:rsidRPr="00165BF5">
        <w:rPr>
          <w:rFonts w:ascii="Times New Roman" w:hAnsi="Times New Roman"/>
          <w:color w:val="000000" w:themeColor="text1"/>
          <w:sz w:val="28"/>
          <w:szCs w:val="28"/>
        </w:rPr>
        <w:t>,</w:t>
      </w:r>
      <w:r w:rsidRPr="00165BF5">
        <w:rPr>
          <w:rFonts w:ascii="Times New Roman" w:hAnsi="Times New Roman"/>
          <w:color w:val="000000" w:themeColor="text1"/>
          <w:sz w:val="28"/>
          <w:szCs w:val="28"/>
        </w:rPr>
        <w:t xml:space="preserve"> thực hiện Đề án 06 của Chính phủ về Phát triển ứng dụng dữ liệu về dân cư, định danh và xác thực điện tử phục vụ chuyển đổi số quốc gia giai đoạn 2022 - 2025, tầm nhìn đến năm 2030, Ủy ban nhân dân thành phố Hải Phòng (cũ) đã ban hành các văn bản yêu cầu Thủ trưởng các sở, ban, ngành thành phố, Chủ tịch Ủy ban nhân dân các quận, huyện thực hiện việc đẩy nhanh tiến độ thực hiện chi trả không dùng tiền mặt cho đối tượng hưởng an sinh xã hội trên địa bàn thành phố, triển khai phát triển thanh toán không dùng tiền mặt trong công tác chi trả lương hưu, trợ cấp bảo hiểm xã hội (BHXH) trên nền Cơ sở dữ liệu quốc gia về dân cư, đảm bảo 100% các đối tượng hưởng trợ cấp ASXH được chi trả qua tài khoản trong năm 2024. Theo đó, Sở Lao động – Thương binh và Xã hội thành phố Hải Phòng (cũ) đã có Công văn số 6389/SLĐTBXH-BTXH ngày 31/10/2024 báo cáo, đề xuất Ủy ban nhân dân thành phố Hải Phòng (cũ): Đến thời điểm báo cáo, việc chi trả trợ cấp xã hội không dùng tiền mặt đã cơ bản thực hiện thông qua các ngân hàng thương mại. Đề nghị bãi bỏ Quyết định số 633/QĐ-UBND ngày 25/2/2022 của Ủy ban nhân dân thành phố do không còn phù hợp. Ngày 02/12/2024, Ủy ban nhân dân thành phố Hải Phòng (cũ) đã ban hành Quyết định số 4505/QĐ-UBND về việc bãi bỏ Quyết định số 633/QĐ-UBND của Ủy ban nhân dân thành phố phê duyệt phương thức chi trả chính sách trợ giúp xã hội trên địa bàn thành phố Hải Phòng.</w:t>
      </w:r>
    </w:p>
    <w:p w14:paraId="528378A7" w14:textId="7CAD5790" w:rsidR="003D5A6F" w:rsidRPr="00165BF5" w:rsidRDefault="003D5A6F" w:rsidP="00A56E2E">
      <w:pPr>
        <w:shd w:val="clear" w:color="auto" w:fill="FFFFFF"/>
        <w:spacing w:before="100" w:after="100"/>
        <w:ind w:firstLine="720"/>
        <w:jc w:val="both"/>
        <w:rPr>
          <w:rFonts w:ascii="Times New Roman" w:hAnsi="Times New Roman"/>
          <w:bCs/>
          <w:color w:val="000000" w:themeColor="text1"/>
          <w:sz w:val="28"/>
          <w:szCs w:val="28"/>
        </w:rPr>
      </w:pPr>
      <w:r w:rsidRPr="00165BF5">
        <w:rPr>
          <w:rFonts w:ascii="Times New Roman" w:hAnsi="Times New Roman"/>
          <w:color w:val="000000" w:themeColor="text1"/>
          <w:sz w:val="28"/>
          <w:szCs w:val="28"/>
          <w:lang w:val="nl-NL"/>
        </w:rPr>
        <w:t>Ngày 05/10/2023</w:t>
      </w:r>
      <w:r w:rsidRPr="00165BF5">
        <w:rPr>
          <w:rFonts w:ascii="Times New Roman" w:hAnsi="Times New Roman"/>
          <w:bCs/>
          <w:color w:val="000000" w:themeColor="text1"/>
          <w:sz w:val="28"/>
          <w:szCs w:val="28"/>
        </w:rPr>
        <w:t xml:space="preserve">, </w:t>
      </w:r>
      <w:r w:rsidRPr="00165BF5">
        <w:rPr>
          <w:rFonts w:ascii="Times New Roman" w:hAnsi="Times New Roman"/>
          <w:color w:val="000000" w:themeColor="text1"/>
          <w:sz w:val="28"/>
          <w:szCs w:val="28"/>
          <w:lang w:val="nl-NL"/>
        </w:rPr>
        <w:t xml:space="preserve">Ủy ban nhân dân </w:t>
      </w:r>
      <w:r w:rsidR="00DF75C4" w:rsidRPr="00165BF5">
        <w:rPr>
          <w:rFonts w:ascii="Times New Roman" w:hAnsi="Times New Roman"/>
          <w:color w:val="000000" w:themeColor="text1"/>
          <w:sz w:val="28"/>
          <w:szCs w:val="28"/>
          <w:lang w:val="nl-NL"/>
        </w:rPr>
        <w:t>t</w:t>
      </w:r>
      <w:r w:rsidR="00E96A73" w:rsidRPr="00165BF5">
        <w:rPr>
          <w:rFonts w:ascii="Times New Roman" w:hAnsi="Times New Roman"/>
          <w:color w:val="000000" w:themeColor="text1"/>
          <w:sz w:val="28"/>
          <w:szCs w:val="28"/>
          <w:lang w:val="nl-NL"/>
        </w:rPr>
        <w:t>ỉnh</w:t>
      </w:r>
      <w:r w:rsidRPr="00165BF5">
        <w:rPr>
          <w:rFonts w:ascii="Times New Roman" w:hAnsi="Times New Roman"/>
          <w:color w:val="000000" w:themeColor="text1"/>
          <w:sz w:val="28"/>
          <w:szCs w:val="28"/>
          <w:lang w:val="nl-NL"/>
        </w:rPr>
        <w:t xml:space="preserve"> Hải Dương đã ban hành Quyết định số </w:t>
      </w:r>
      <w:r w:rsidRPr="00165BF5">
        <w:rPr>
          <w:rFonts w:ascii="Times New Roman" w:hAnsi="Times New Roman"/>
          <w:bCs/>
          <w:color w:val="000000" w:themeColor="text1"/>
          <w:sz w:val="28"/>
          <w:szCs w:val="28"/>
        </w:rPr>
        <w:t>33/2023/QĐ-UBND</w:t>
      </w:r>
      <w:r w:rsidRPr="00165BF5">
        <w:rPr>
          <w:rFonts w:ascii="Times New Roman" w:hAnsi="Times New Roman"/>
          <w:color w:val="000000" w:themeColor="text1"/>
          <w:sz w:val="28"/>
          <w:szCs w:val="28"/>
          <w:lang w:val="nl-NL"/>
        </w:rPr>
        <w:t xml:space="preserve"> </w:t>
      </w:r>
      <w:r w:rsidRPr="00165BF5">
        <w:rPr>
          <w:rFonts w:ascii="Times New Roman" w:hAnsi="Times New Roman"/>
          <w:bCs/>
          <w:color w:val="000000" w:themeColor="text1"/>
          <w:sz w:val="28"/>
          <w:szCs w:val="28"/>
        </w:rPr>
        <w:t xml:space="preserve">về việc phê duyệt phương thức chi trả chính sách trợ giúp xã hội tại cộng đồng trên địa bàn </w:t>
      </w:r>
      <w:r w:rsidR="00E96A73" w:rsidRPr="00165BF5">
        <w:rPr>
          <w:rFonts w:ascii="Times New Roman" w:hAnsi="Times New Roman"/>
          <w:bCs/>
          <w:color w:val="000000" w:themeColor="text1"/>
          <w:sz w:val="28"/>
          <w:szCs w:val="28"/>
        </w:rPr>
        <w:t>tỉnh</w:t>
      </w:r>
      <w:r w:rsidRPr="00165BF5">
        <w:rPr>
          <w:rFonts w:ascii="Times New Roman" w:hAnsi="Times New Roman"/>
          <w:bCs/>
          <w:color w:val="000000" w:themeColor="text1"/>
          <w:sz w:val="28"/>
          <w:szCs w:val="28"/>
        </w:rPr>
        <w:t xml:space="preserve"> Hải Dương; theo đó: UBND </w:t>
      </w:r>
      <w:r w:rsidR="00E96A73" w:rsidRPr="00165BF5">
        <w:rPr>
          <w:rFonts w:ascii="Times New Roman" w:hAnsi="Times New Roman"/>
          <w:bCs/>
          <w:color w:val="000000" w:themeColor="text1"/>
          <w:sz w:val="28"/>
          <w:szCs w:val="28"/>
        </w:rPr>
        <w:t>tỉnh</w:t>
      </w:r>
      <w:r w:rsidRPr="00165BF5">
        <w:rPr>
          <w:rFonts w:ascii="Times New Roman" w:hAnsi="Times New Roman"/>
          <w:bCs/>
          <w:color w:val="000000" w:themeColor="text1"/>
          <w:sz w:val="28"/>
          <w:szCs w:val="28"/>
        </w:rPr>
        <w:t xml:space="preserve"> quy định phương thức chi trả chính sách trợ giúp xã hội hàng tháng đối với các đối tượng bảo trợ xã hội theo thứ tự ưu tiên, một là: Chi qua tài khoản ngân hàng, tài khoản thanh toán điện tử của đối tượng, người giám hộ, người được ủy quyền theo quy định của pháp luật; hai là: Chi trả trực tiếp bằng tiền mặt đối với các đối tượng </w:t>
      </w:r>
      <w:r w:rsidRPr="00165BF5">
        <w:rPr>
          <w:rFonts w:ascii="Times New Roman" w:hAnsi="Times New Roman"/>
          <w:bCs/>
          <w:color w:val="000000" w:themeColor="text1"/>
          <w:sz w:val="28"/>
          <w:szCs w:val="28"/>
        </w:rPr>
        <w:lastRenderedPageBreak/>
        <w:t xml:space="preserve">hưởng trợ cấp không có khả năng nhận trợ cấp thông qua phương thức chi trả qua tài khoản ngân hàng, tài khoản thanh toán điện tử. Chi phí chi trả kinh phí trợ giúp xã hội cho các đối tượng bảo trợ xã hội thông qua các tổ chức dịch vụ chi trả trên địa bàn </w:t>
      </w:r>
      <w:r w:rsidR="00E96A73" w:rsidRPr="00165BF5">
        <w:rPr>
          <w:rFonts w:ascii="Times New Roman" w:hAnsi="Times New Roman"/>
          <w:bCs/>
          <w:color w:val="000000" w:themeColor="text1"/>
          <w:sz w:val="28"/>
          <w:szCs w:val="28"/>
        </w:rPr>
        <w:t>tỉnh</w:t>
      </w:r>
      <w:r w:rsidRPr="00165BF5">
        <w:rPr>
          <w:rFonts w:ascii="Times New Roman" w:hAnsi="Times New Roman"/>
          <w:bCs/>
          <w:color w:val="000000" w:themeColor="text1"/>
          <w:sz w:val="28"/>
          <w:szCs w:val="28"/>
        </w:rPr>
        <w:t xml:space="preserve"> Hải Dương bằng 0,5% tổng số tiền chi trả kinh phí trợ giúp xã hội cho các đối tượng bảo trợ xã hội.</w:t>
      </w:r>
    </w:p>
    <w:p w14:paraId="4D500B88" w14:textId="444BE08E" w:rsidR="003D5A6F" w:rsidRPr="00165BF5" w:rsidRDefault="00DF5373" w:rsidP="00A56E2E">
      <w:pPr>
        <w:shd w:val="clear" w:color="auto" w:fill="FFFFFF"/>
        <w:spacing w:before="100" w:after="100"/>
        <w:ind w:firstLine="720"/>
        <w:jc w:val="both"/>
        <w:rPr>
          <w:rFonts w:ascii="Times New Roman" w:hAnsi="Times New Roman"/>
          <w:i/>
          <w:color w:val="000000" w:themeColor="text1"/>
          <w:sz w:val="28"/>
          <w:szCs w:val="28"/>
          <w:lang w:val="pt-BR"/>
        </w:rPr>
      </w:pPr>
      <w:r w:rsidRPr="00165BF5">
        <w:rPr>
          <w:rFonts w:ascii="Times New Roman" w:hAnsi="Times New Roman"/>
          <w:color w:val="000000" w:themeColor="text1"/>
          <w:sz w:val="28"/>
          <w:szCs w:val="28"/>
        </w:rPr>
        <w:t>Đến nay, s</w:t>
      </w:r>
      <w:r w:rsidR="003D5A6F" w:rsidRPr="00165BF5">
        <w:rPr>
          <w:rFonts w:ascii="Times New Roman" w:hAnsi="Times New Roman"/>
          <w:color w:val="000000" w:themeColor="text1"/>
          <w:sz w:val="28"/>
          <w:szCs w:val="28"/>
        </w:rPr>
        <w:t>au khi sá</w:t>
      </w:r>
      <w:r w:rsidR="00D83957" w:rsidRPr="00165BF5">
        <w:rPr>
          <w:rFonts w:ascii="Times New Roman" w:hAnsi="Times New Roman"/>
          <w:color w:val="000000" w:themeColor="text1"/>
          <w:sz w:val="28"/>
          <w:szCs w:val="28"/>
        </w:rPr>
        <w:t>p</w:t>
      </w:r>
      <w:r w:rsidR="003D5A6F" w:rsidRPr="00165BF5">
        <w:rPr>
          <w:rFonts w:ascii="Times New Roman" w:hAnsi="Times New Roman"/>
          <w:color w:val="000000" w:themeColor="text1"/>
          <w:sz w:val="28"/>
          <w:szCs w:val="28"/>
        </w:rPr>
        <w:t xml:space="preserve"> nhập, thực hiện quy định tại </w:t>
      </w:r>
      <w:r w:rsidR="003D5A6F" w:rsidRPr="00165BF5">
        <w:rPr>
          <w:rFonts w:ascii="Times New Roman" w:hAnsi="Times New Roman"/>
          <w:bCs/>
          <w:color w:val="000000" w:themeColor="text1"/>
          <w:sz w:val="28"/>
          <w:szCs w:val="28"/>
        </w:rPr>
        <w:t>khoản 7 Điều 3</w:t>
      </w:r>
      <w:r w:rsidR="003D5A6F" w:rsidRPr="00165BF5">
        <w:rPr>
          <w:rFonts w:ascii="Times New Roman" w:hAnsi="Times New Roman"/>
          <w:color w:val="000000" w:themeColor="text1"/>
          <w:sz w:val="28"/>
          <w:szCs w:val="28"/>
        </w:rPr>
        <w:t xml:space="preserve"> của </w:t>
      </w:r>
      <w:r w:rsidR="003D5A6F" w:rsidRPr="00165BF5">
        <w:rPr>
          <w:rFonts w:ascii="Times New Roman" w:hAnsi="Times New Roman"/>
          <w:bCs/>
          <w:color w:val="000000" w:themeColor="text1"/>
          <w:sz w:val="28"/>
          <w:szCs w:val="28"/>
        </w:rPr>
        <w:t xml:space="preserve">Thông tư số 50/2024/TT-BTC ngày 17/7/2024 của Bộ trưởng Bộ Tài chính sửa đổi, bổ sung một số điều của Thông tư số 76/2021/TT-BTC ngày 15/9/2021 của Bộ trưởng Bộ Tài chính hướng dẫn khoản 1 và khoản 2 Điều 31 Nghị định số 20/2021/NĐ-CP: </w:t>
      </w:r>
      <w:r w:rsidR="003D5A6F" w:rsidRPr="00165BF5">
        <w:rPr>
          <w:rFonts w:ascii="Times New Roman" w:hAnsi="Times New Roman"/>
          <w:bCs/>
          <w:i/>
          <w:color w:val="000000" w:themeColor="text1"/>
          <w:sz w:val="28"/>
          <w:szCs w:val="28"/>
        </w:rPr>
        <w:t xml:space="preserve">“Trường hợp </w:t>
      </w:r>
      <w:r w:rsidR="003D5A6F" w:rsidRPr="00165BF5">
        <w:rPr>
          <w:rFonts w:ascii="Times New Roman" w:hAnsi="Times New Roman"/>
          <w:i/>
          <w:color w:val="000000" w:themeColor="text1"/>
          <w:sz w:val="28"/>
          <w:szCs w:val="28"/>
          <w:lang w:val="nl-NL"/>
        </w:rPr>
        <w:t>chi phí chi trả thông qua tổ chức dịch vụ chi trả:</w:t>
      </w:r>
      <w:r w:rsidR="003D5A6F" w:rsidRPr="00165BF5">
        <w:rPr>
          <w:rFonts w:ascii="Times New Roman" w:hAnsi="Times New Roman"/>
          <w:bCs/>
          <w:i/>
          <w:color w:val="000000" w:themeColor="text1"/>
          <w:sz w:val="28"/>
          <w:szCs w:val="28"/>
        </w:rPr>
        <w:t xml:space="preserve"> Mức chi phí chi trả được xác định theo tỷ lệ % trên tổng số tiền chi trả cho các đối tượng bảo trợ xã hội do Hội đồng nhân dân cấp </w:t>
      </w:r>
      <w:r w:rsidR="00DF75C4" w:rsidRPr="00165BF5">
        <w:rPr>
          <w:rFonts w:ascii="Times New Roman" w:hAnsi="Times New Roman"/>
          <w:bCs/>
          <w:i/>
          <w:color w:val="000000" w:themeColor="text1"/>
          <w:sz w:val="28"/>
          <w:szCs w:val="28"/>
        </w:rPr>
        <w:t>thành phố</w:t>
      </w:r>
      <w:r w:rsidR="003D5A6F" w:rsidRPr="00165BF5">
        <w:rPr>
          <w:rFonts w:ascii="Times New Roman" w:hAnsi="Times New Roman"/>
          <w:bCs/>
          <w:i/>
          <w:color w:val="000000" w:themeColor="text1"/>
          <w:sz w:val="28"/>
          <w:szCs w:val="28"/>
        </w:rPr>
        <w:t xml:space="preserve"> quy định tùy theo điều kiện địa bàn và thực tế số lượng đối tượng bảo trợ xã hội của từng địa phương”, </w:t>
      </w:r>
      <w:r w:rsidR="003D5A6F" w:rsidRPr="00165BF5">
        <w:rPr>
          <w:rFonts w:ascii="Times New Roman" w:hAnsi="Times New Roman"/>
          <w:bCs/>
          <w:color w:val="000000" w:themeColor="text1"/>
          <w:sz w:val="28"/>
          <w:szCs w:val="28"/>
        </w:rPr>
        <w:t xml:space="preserve">Ủy ban nhân dân thành phố Hải Phòng đã trình Hội đồng nhân dân thành phố ban hành </w:t>
      </w:r>
      <w:r w:rsidR="003D5A6F" w:rsidRPr="00165BF5">
        <w:rPr>
          <w:rFonts w:ascii="Times New Roman" w:hAnsi="Times New Roman"/>
          <w:color w:val="000000" w:themeColor="text1"/>
          <w:sz w:val="28"/>
          <w:szCs w:val="28"/>
          <w:lang w:val="pt-BR"/>
        </w:rPr>
        <w:t xml:space="preserve">Nghị quyết số 48/2025/NQ-HĐND ngày 10/12/2025 </w:t>
      </w:r>
      <w:r w:rsidR="003D5A6F" w:rsidRPr="00165BF5">
        <w:rPr>
          <w:rFonts w:ascii="Times New Roman" w:hAnsi="Times New Roman"/>
          <w:color w:val="000000" w:themeColor="text1"/>
          <w:sz w:val="28"/>
          <w:szCs w:val="28"/>
        </w:rPr>
        <w:t>ban hành Quy định chính sách hỗ trợ các nhóm đối tượng bảo trợ xã hội và mức phí chi trả trợ giúp xã hội trên địa bàn thành phố Hải Phòng</w:t>
      </w:r>
      <w:r w:rsidR="003D5A6F" w:rsidRPr="00165BF5">
        <w:rPr>
          <w:rFonts w:ascii="Times New Roman" w:hAnsi="Times New Roman"/>
          <w:color w:val="000000" w:themeColor="text1"/>
          <w:sz w:val="28"/>
          <w:szCs w:val="28"/>
          <w:lang w:val="pt-BR"/>
        </w:rPr>
        <w:t xml:space="preserve"> </w:t>
      </w:r>
      <w:r w:rsidR="003D5A6F" w:rsidRPr="00165BF5">
        <w:rPr>
          <w:rFonts w:ascii="Times New Roman" w:hAnsi="Times New Roman"/>
          <w:i/>
          <w:color w:val="000000" w:themeColor="text1"/>
          <w:sz w:val="28"/>
          <w:szCs w:val="28"/>
          <w:lang w:val="pt-BR"/>
        </w:rPr>
        <w:t>(trong đó có nội dung: quy định m</w:t>
      </w:r>
      <w:r w:rsidR="003D5A6F" w:rsidRPr="00165BF5">
        <w:rPr>
          <w:rFonts w:ascii="Times New Roman" w:hAnsi="Times New Roman"/>
          <w:i/>
          <w:color w:val="000000" w:themeColor="text1"/>
          <w:sz w:val="28"/>
          <w:szCs w:val="28"/>
          <w:shd w:val="clear" w:color="auto" w:fill="FFFFFF"/>
        </w:rPr>
        <w:t>ức chi phí chi trả trợ giúp xã hội cho các đối tượng bảo trợ xã hội và trợ cấp hưu trí xã hội thông qua các tổ chức dịch vụ chi trả trên địa bàn thành phố Hải Phòng bằng 0,5% tổng số tiền chi trả trợ giúp xã hội cho các đối tượng bảo trợ xã hội và hưu trí xã hội).</w:t>
      </w:r>
    </w:p>
    <w:p w14:paraId="12D72F4F" w14:textId="77777777" w:rsidR="003D5A6F" w:rsidRPr="00165BF5" w:rsidRDefault="003D5A6F" w:rsidP="00A56E2E">
      <w:pPr>
        <w:shd w:val="clear" w:color="auto" w:fill="FFFFFF"/>
        <w:spacing w:before="100" w:after="100"/>
        <w:ind w:firstLine="720"/>
        <w:jc w:val="both"/>
        <w:rPr>
          <w:rFonts w:ascii="Times New Roman" w:hAnsi="Times New Roman"/>
          <w:bCs/>
          <w:color w:val="000000" w:themeColor="text1"/>
          <w:sz w:val="28"/>
          <w:szCs w:val="28"/>
        </w:rPr>
      </w:pPr>
      <w:r w:rsidRPr="00165BF5">
        <w:rPr>
          <w:rFonts w:ascii="Times New Roman" w:hAnsi="Times New Roman"/>
          <w:color w:val="000000" w:themeColor="text1"/>
          <w:sz w:val="28"/>
          <w:szCs w:val="28"/>
          <w:lang w:val="pt-BR"/>
        </w:rPr>
        <w:t>Như vậy, t</w:t>
      </w:r>
      <w:r w:rsidRPr="00165BF5">
        <w:rPr>
          <w:rFonts w:ascii="Times New Roman" w:hAnsi="Times New Roman"/>
          <w:bCs/>
          <w:color w:val="000000" w:themeColor="text1"/>
          <w:sz w:val="28"/>
          <w:szCs w:val="28"/>
        </w:rPr>
        <w:t>heo quy định, HĐND thành phố có thẩm quyền quy định mức phí chi trả chính sách trợ giúp xã hội đối với các đối tượng bảo trợ xã hội, hưu trí xã hội trên địa bàn thành phố; UBND thành phố có thẩm quyền quy định phương thức chi trả chính sách trợ giúp xã hội đối với các đối tượng bảo trợ xã hội, hưu trí xã hội.</w:t>
      </w:r>
    </w:p>
    <w:p w14:paraId="0CCBE922" w14:textId="1B7409A2" w:rsidR="00B25D84" w:rsidRPr="00165BF5" w:rsidRDefault="00056089" w:rsidP="00A56E2E">
      <w:pPr>
        <w:shd w:val="clear" w:color="auto" w:fill="FFFFFF"/>
        <w:spacing w:before="100" w:after="100"/>
        <w:ind w:firstLine="720"/>
        <w:jc w:val="both"/>
        <w:rPr>
          <w:rFonts w:ascii="Times New Roman" w:hAnsi="Times New Roman"/>
          <w:bCs/>
          <w:color w:val="000000" w:themeColor="text1"/>
          <w:sz w:val="28"/>
          <w:szCs w:val="28"/>
        </w:rPr>
      </w:pPr>
      <w:r w:rsidRPr="00165BF5">
        <w:rPr>
          <w:rFonts w:ascii="Times New Roman" w:hAnsi="Times New Roman"/>
          <w:bCs/>
          <w:color w:val="000000" w:themeColor="text1"/>
          <w:sz w:val="28"/>
          <w:szCs w:val="28"/>
        </w:rPr>
        <w:t>Theo quy định tại Luật ban hành văn bản, n</w:t>
      </w:r>
      <w:r w:rsidR="00B25D84" w:rsidRPr="00165BF5">
        <w:rPr>
          <w:rFonts w:ascii="Times New Roman" w:hAnsi="Times New Roman"/>
          <w:bCs/>
          <w:color w:val="000000" w:themeColor="text1"/>
          <w:sz w:val="28"/>
          <w:szCs w:val="28"/>
        </w:rPr>
        <w:t xml:space="preserve">gày </w:t>
      </w:r>
      <w:r w:rsidRPr="00165BF5">
        <w:rPr>
          <w:rFonts w:ascii="Times New Roman" w:hAnsi="Times New Roman"/>
          <w:bCs/>
          <w:color w:val="000000" w:themeColor="text1"/>
          <w:sz w:val="28"/>
          <w:szCs w:val="28"/>
        </w:rPr>
        <w:t xml:space="preserve">14/3/2026, Sở Y tế </w:t>
      </w:r>
      <w:r w:rsidR="00E96A73" w:rsidRPr="00165BF5">
        <w:rPr>
          <w:rFonts w:ascii="Times New Roman" w:hAnsi="Times New Roman"/>
          <w:bCs/>
          <w:color w:val="000000" w:themeColor="text1"/>
          <w:sz w:val="28"/>
          <w:szCs w:val="28"/>
        </w:rPr>
        <w:t xml:space="preserve">đã </w:t>
      </w:r>
      <w:r w:rsidRPr="00165BF5">
        <w:rPr>
          <w:rFonts w:ascii="Times New Roman" w:hAnsi="Times New Roman"/>
          <w:bCs/>
          <w:color w:val="000000" w:themeColor="text1"/>
          <w:sz w:val="28"/>
          <w:szCs w:val="28"/>
        </w:rPr>
        <w:t xml:space="preserve">có Công văn số 2448/SYT-PCTN&amp;BTXH gửi Sở Tư pháp đề nghị tham gia ý kiến dự thảo Tờ trình đăng ký xây dựng Quyết định thay thế Quyết định số 33/2023/QĐ-UBND ngày 05/10/2023 của Ủy ban nhân dân </w:t>
      </w:r>
      <w:r w:rsidR="00E96A73" w:rsidRPr="00165BF5">
        <w:rPr>
          <w:rFonts w:ascii="Times New Roman" w:hAnsi="Times New Roman"/>
          <w:bCs/>
          <w:color w:val="000000" w:themeColor="text1"/>
          <w:sz w:val="28"/>
          <w:szCs w:val="28"/>
        </w:rPr>
        <w:t>tỉnh</w:t>
      </w:r>
      <w:r w:rsidRPr="00165BF5">
        <w:rPr>
          <w:rFonts w:ascii="Times New Roman" w:hAnsi="Times New Roman"/>
          <w:bCs/>
          <w:color w:val="000000" w:themeColor="text1"/>
          <w:sz w:val="28"/>
          <w:szCs w:val="28"/>
        </w:rPr>
        <w:t xml:space="preserve"> Hải Dương. Ngày 23/3/2026, Sở Tư pháp có Công văn số 1260/STP-XDVB gửi Sở Y tế tham gia ý kiến, trong đó có nêu: Sở Y tế đăng ký xây dựng Quyết định thay thế Quyết định số 33/2023/QĐ-UBND ngày 05/10/2023 của UBND </w:t>
      </w:r>
      <w:r w:rsidR="00E96A73" w:rsidRPr="00165BF5">
        <w:rPr>
          <w:rFonts w:ascii="Times New Roman" w:hAnsi="Times New Roman"/>
          <w:bCs/>
          <w:color w:val="000000" w:themeColor="text1"/>
          <w:sz w:val="28"/>
          <w:szCs w:val="28"/>
        </w:rPr>
        <w:t>tỉnh</w:t>
      </w:r>
      <w:r w:rsidRPr="00165BF5">
        <w:rPr>
          <w:rFonts w:ascii="Times New Roman" w:hAnsi="Times New Roman"/>
          <w:bCs/>
          <w:color w:val="000000" w:themeColor="text1"/>
          <w:sz w:val="28"/>
          <w:szCs w:val="28"/>
        </w:rPr>
        <w:t xml:space="preserve"> Hải Dương quy định phương thức chi trả chính sách trợ giúp xã hội tại cộng đồng trên địa bàn thành </w:t>
      </w:r>
      <w:r w:rsidR="00E96A73" w:rsidRPr="00165BF5">
        <w:rPr>
          <w:rFonts w:ascii="Times New Roman" w:hAnsi="Times New Roman"/>
          <w:bCs/>
          <w:color w:val="000000" w:themeColor="text1"/>
          <w:sz w:val="28"/>
          <w:szCs w:val="28"/>
        </w:rPr>
        <w:t>tỉnh</w:t>
      </w:r>
      <w:r w:rsidRPr="00165BF5">
        <w:rPr>
          <w:rFonts w:ascii="Times New Roman" w:hAnsi="Times New Roman"/>
          <w:bCs/>
          <w:color w:val="000000" w:themeColor="text1"/>
          <w:sz w:val="28"/>
          <w:szCs w:val="28"/>
        </w:rPr>
        <w:t xml:space="preserve"> Hải Dương là có cơ sở pháp lý và thuộc thẩm quyền của Ủy ban nhân dân thành phố</w:t>
      </w:r>
      <w:r w:rsidR="00D83957" w:rsidRPr="00165BF5">
        <w:rPr>
          <w:rFonts w:ascii="Times New Roman" w:hAnsi="Times New Roman"/>
          <w:bCs/>
          <w:color w:val="000000" w:themeColor="text1"/>
          <w:sz w:val="28"/>
          <w:szCs w:val="28"/>
        </w:rPr>
        <w:t xml:space="preserve"> (gửi kèm theo văn bản tham gia ý kiến của Sở Tư pháp).</w:t>
      </w:r>
    </w:p>
    <w:p w14:paraId="22F89B39" w14:textId="77777777" w:rsidR="009130C4" w:rsidRPr="00165BF5" w:rsidRDefault="009130C4" w:rsidP="009130C4">
      <w:pPr>
        <w:spacing w:before="60" w:after="60"/>
        <w:ind w:firstLine="720"/>
        <w:jc w:val="both"/>
        <w:rPr>
          <w:rFonts w:ascii="Times New Roman" w:hAnsi="Times New Roman"/>
          <w:b/>
          <w:bCs/>
          <w:color w:val="000000" w:themeColor="text1"/>
          <w:sz w:val="28"/>
          <w:szCs w:val="28"/>
        </w:rPr>
      </w:pPr>
      <w:r w:rsidRPr="00165BF5">
        <w:rPr>
          <w:rFonts w:ascii="Times New Roman" w:hAnsi="Times New Roman"/>
          <w:b/>
          <w:bCs/>
          <w:color w:val="000000" w:themeColor="text1"/>
          <w:sz w:val="28"/>
          <w:szCs w:val="28"/>
        </w:rPr>
        <w:t>II. MỤC ĐÍCH, QUAN ĐIỂM XÂY DỰNG QUYẾT ĐỊNH</w:t>
      </w:r>
    </w:p>
    <w:p w14:paraId="3667919B" w14:textId="77777777" w:rsidR="009130C4" w:rsidRPr="00165BF5" w:rsidRDefault="009130C4" w:rsidP="009130C4">
      <w:pPr>
        <w:spacing w:before="60" w:after="60"/>
        <w:ind w:firstLine="720"/>
        <w:jc w:val="both"/>
        <w:rPr>
          <w:rFonts w:ascii="Times New Roman" w:hAnsi="Times New Roman"/>
          <w:b/>
          <w:bCs/>
          <w:color w:val="000000" w:themeColor="text1"/>
          <w:sz w:val="28"/>
          <w:szCs w:val="28"/>
        </w:rPr>
      </w:pPr>
      <w:r w:rsidRPr="00165BF5">
        <w:rPr>
          <w:rFonts w:ascii="Times New Roman" w:hAnsi="Times New Roman"/>
          <w:b/>
          <w:bCs/>
          <w:color w:val="000000" w:themeColor="text1"/>
          <w:sz w:val="28"/>
          <w:szCs w:val="28"/>
        </w:rPr>
        <w:t>1. Mục đích ban hành Quyết định</w:t>
      </w:r>
    </w:p>
    <w:p w14:paraId="3E49AE1E" w14:textId="2216794E" w:rsidR="009130C4" w:rsidRPr="00165BF5" w:rsidRDefault="009130C4" w:rsidP="009130C4">
      <w:pPr>
        <w:spacing w:before="60" w:after="60"/>
        <w:ind w:firstLine="720"/>
        <w:jc w:val="both"/>
        <w:rPr>
          <w:rFonts w:ascii="Times New Roman" w:hAnsi="Times New Roman"/>
          <w:color w:val="000000" w:themeColor="text1"/>
          <w:sz w:val="28"/>
          <w:szCs w:val="28"/>
        </w:rPr>
      </w:pPr>
      <w:r w:rsidRPr="00165BF5">
        <w:rPr>
          <w:rFonts w:ascii="Times New Roman" w:hAnsi="Times New Roman"/>
          <w:color w:val="000000" w:themeColor="text1"/>
          <w:sz w:val="28"/>
          <w:szCs w:val="28"/>
        </w:rPr>
        <w:t>Mục đích xây dựng dự thảo Quyết định quy định phương thức chi trả chính sách trợ giúp xã hội đối với đối tượng bảo trợ xã hội thông qua tổ chức dịch vụ chi trả trên địa bàn thành phố Hải Phòng</w:t>
      </w:r>
      <w:r w:rsidRPr="00165BF5">
        <w:rPr>
          <w:rFonts w:ascii="Times New Roman" w:hAnsi="Times New Roman"/>
          <w:bCs/>
          <w:color w:val="000000" w:themeColor="text1"/>
          <w:sz w:val="28"/>
          <w:szCs w:val="28"/>
        </w:rPr>
        <w:t xml:space="preserve"> </w:t>
      </w:r>
      <w:r w:rsidRPr="00165BF5">
        <w:rPr>
          <w:rFonts w:ascii="Times New Roman" w:hAnsi="Times New Roman"/>
          <w:color w:val="000000" w:themeColor="text1"/>
          <w:sz w:val="28"/>
          <w:szCs w:val="28"/>
        </w:rPr>
        <w:t xml:space="preserve">để đảm bảo </w:t>
      </w:r>
      <w:r w:rsidR="00AA1A46" w:rsidRPr="00165BF5">
        <w:rPr>
          <w:rFonts w:ascii="Times New Roman" w:hAnsi="Times New Roman"/>
          <w:color w:val="000000" w:themeColor="text1"/>
          <w:sz w:val="28"/>
          <w:szCs w:val="28"/>
        </w:rPr>
        <w:t xml:space="preserve">cơ sở pháp lý, </w:t>
      </w:r>
      <w:r w:rsidRPr="00165BF5">
        <w:rPr>
          <w:rFonts w:ascii="Times New Roman" w:hAnsi="Times New Roman"/>
          <w:color w:val="000000" w:themeColor="text1"/>
          <w:sz w:val="28"/>
          <w:szCs w:val="28"/>
        </w:rPr>
        <w:t xml:space="preserve">sự phù hợp với các quy định của pháp luật hiện hành và tình hình thực tế về việc tổ chức chi </w:t>
      </w:r>
      <w:r w:rsidRPr="00165BF5">
        <w:rPr>
          <w:rFonts w:ascii="Times New Roman" w:hAnsi="Times New Roman"/>
          <w:color w:val="000000" w:themeColor="text1"/>
          <w:sz w:val="28"/>
          <w:szCs w:val="28"/>
        </w:rPr>
        <w:lastRenderedPageBreak/>
        <w:t xml:space="preserve">trả chính sách trợ giúp xã hội đối với đối tượng bảo trợ xã hội trên địa bàn </w:t>
      </w:r>
      <w:r w:rsidR="00DF75C4" w:rsidRPr="00165BF5">
        <w:rPr>
          <w:rFonts w:ascii="Times New Roman" w:hAnsi="Times New Roman"/>
          <w:color w:val="000000" w:themeColor="text1"/>
          <w:sz w:val="28"/>
          <w:szCs w:val="28"/>
        </w:rPr>
        <w:t>thành phố</w:t>
      </w:r>
      <w:r w:rsidRPr="00165BF5">
        <w:rPr>
          <w:rFonts w:ascii="Times New Roman" w:hAnsi="Times New Roman"/>
          <w:color w:val="000000" w:themeColor="text1"/>
          <w:sz w:val="28"/>
          <w:szCs w:val="28"/>
        </w:rPr>
        <w:t>.</w:t>
      </w:r>
    </w:p>
    <w:p w14:paraId="2BA98154" w14:textId="77777777" w:rsidR="009130C4" w:rsidRPr="00165BF5" w:rsidRDefault="009130C4" w:rsidP="009130C4">
      <w:pPr>
        <w:spacing w:before="60" w:after="60"/>
        <w:ind w:firstLine="720"/>
        <w:jc w:val="both"/>
        <w:rPr>
          <w:rFonts w:ascii="Times New Roman" w:hAnsi="Times New Roman"/>
          <w:b/>
          <w:bCs/>
          <w:color w:val="000000" w:themeColor="text1"/>
          <w:sz w:val="28"/>
          <w:szCs w:val="28"/>
        </w:rPr>
      </w:pPr>
      <w:r w:rsidRPr="00165BF5">
        <w:rPr>
          <w:rFonts w:ascii="Times New Roman" w:hAnsi="Times New Roman"/>
          <w:b/>
          <w:bCs/>
          <w:color w:val="000000" w:themeColor="text1"/>
          <w:sz w:val="28"/>
          <w:szCs w:val="28"/>
        </w:rPr>
        <w:t>2. Quan điểm xây dựng Quyết định</w:t>
      </w:r>
    </w:p>
    <w:p w14:paraId="20D3317C" w14:textId="1B7100DC" w:rsidR="009130C4" w:rsidRPr="00165BF5" w:rsidRDefault="00AA1A46" w:rsidP="009130C4">
      <w:pPr>
        <w:spacing w:before="60" w:after="60"/>
        <w:ind w:firstLine="720"/>
        <w:jc w:val="both"/>
        <w:rPr>
          <w:rFonts w:ascii="Times New Roman" w:hAnsi="Times New Roman"/>
          <w:color w:val="000000" w:themeColor="text1"/>
          <w:sz w:val="28"/>
          <w:szCs w:val="28"/>
        </w:rPr>
      </w:pPr>
      <w:r w:rsidRPr="00165BF5">
        <w:rPr>
          <w:rFonts w:ascii="Times New Roman" w:hAnsi="Times New Roman"/>
          <w:color w:val="000000" w:themeColor="text1"/>
          <w:sz w:val="28"/>
          <w:szCs w:val="28"/>
        </w:rPr>
        <w:t xml:space="preserve">- </w:t>
      </w:r>
      <w:r w:rsidR="009130C4" w:rsidRPr="00165BF5">
        <w:rPr>
          <w:rFonts w:ascii="Times New Roman" w:hAnsi="Times New Roman"/>
          <w:color w:val="000000" w:themeColor="text1"/>
          <w:sz w:val="28"/>
          <w:szCs w:val="28"/>
        </w:rPr>
        <w:t xml:space="preserve">Việc xây dựng dự thảo Quyết định phải đảm bảo trình tự, thủ tục theo đúng theo quy định về việc xây dựng ban hành văn bản quy phạm pháp luật; nội dung dự thảo đảm bảo, phù hợp với các quy định hiện hành của pháp luật có liên quan và tình hình phát triển kinh tế - xã hội của </w:t>
      </w:r>
      <w:r w:rsidR="00DF75C4" w:rsidRPr="00165BF5">
        <w:rPr>
          <w:rFonts w:ascii="Times New Roman" w:hAnsi="Times New Roman"/>
          <w:color w:val="000000" w:themeColor="text1"/>
          <w:sz w:val="28"/>
          <w:szCs w:val="28"/>
        </w:rPr>
        <w:t>thành phố</w:t>
      </w:r>
      <w:r w:rsidR="009130C4" w:rsidRPr="00165BF5">
        <w:rPr>
          <w:rFonts w:ascii="Times New Roman" w:hAnsi="Times New Roman"/>
          <w:color w:val="000000" w:themeColor="text1"/>
          <w:sz w:val="28"/>
          <w:szCs w:val="28"/>
        </w:rPr>
        <w:t>.</w:t>
      </w:r>
    </w:p>
    <w:p w14:paraId="3A164201" w14:textId="0941650C" w:rsidR="00AA1A46" w:rsidRPr="00165BF5" w:rsidRDefault="00AA1A46" w:rsidP="00165BF5">
      <w:pPr>
        <w:spacing w:line="380" w:lineRule="exact"/>
        <w:ind w:firstLine="709"/>
        <w:jc w:val="both"/>
        <w:rPr>
          <w:rFonts w:ascii="Times New Roman" w:hAnsi="Times New Roman"/>
          <w:color w:val="000000" w:themeColor="text1"/>
          <w:sz w:val="28"/>
          <w:szCs w:val="28"/>
        </w:rPr>
      </w:pPr>
      <w:r w:rsidRPr="00165BF5">
        <w:rPr>
          <w:rFonts w:ascii="Times New Roman" w:hAnsi="Times New Roman"/>
          <w:color w:val="000000" w:themeColor="text1"/>
          <w:sz w:val="28"/>
          <w:szCs w:val="28"/>
        </w:rPr>
        <w:t xml:space="preserve">- Đảm bảo không phát sinh thủ tục hành chính, không gây xáo trộn đời sống Nhân dân; </w:t>
      </w:r>
      <w:r w:rsidRPr="00165BF5">
        <w:rPr>
          <w:rFonts w:ascii="Times New Roman" w:eastAsia="Arial" w:hAnsi="Times New Roman"/>
          <w:color w:val="000000" w:themeColor="text1"/>
          <w:sz w:val="28"/>
          <w:szCs w:val="28"/>
        </w:rPr>
        <w:t xml:space="preserve">đồng thời phù hợp với tình hình thực tiễn </w:t>
      </w:r>
      <w:r w:rsidRPr="00165BF5">
        <w:rPr>
          <w:rFonts w:ascii="Times New Roman" w:hAnsi="Times New Roman"/>
          <w:color w:val="000000" w:themeColor="text1"/>
          <w:sz w:val="28"/>
          <w:szCs w:val="28"/>
        </w:rPr>
        <w:t>của thành phố khi sáp nhập đơn vị hành chính và thực hiện mô hình chính quyền địa phương 2 cấp, góp phần đảm bảo an sinh xã hội trên địa bàn thành phố.</w:t>
      </w:r>
    </w:p>
    <w:p w14:paraId="49037DD7" w14:textId="77777777" w:rsidR="00DF75C4" w:rsidRPr="00165BF5" w:rsidRDefault="00DF75C4" w:rsidP="00DF75C4">
      <w:pPr>
        <w:spacing w:before="60" w:after="60"/>
        <w:ind w:firstLine="720"/>
        <w:jc w:val="both"/>
        <w:rPr>
          <w:rFonts w:ascii="Times New Roman" w:hAnsi="Times New Roman"/>
          <w:b/>
          <w:bCs/>
          <w:color w:val="000000" w:themeColor="text1"/>
          <w:sz w:val="28"/>
          <w:szCs w:val="28"/>
        </w:rPr>
      </w:pPr>
      <w:r w:rsidRPr="00165BF5">
        <w:rPr>
          <w:rFonts w:ascii="Times New Roman" w:hAnsi="Times New Roman"/>
          <w:b/>
          <w:bCs/>
          <w:color w:val="000000" w:themeColor="text1"/>
          <w:sz w:val="28"/>
          <w:szCs w:val="28"/>
        </w:rPr>
        <w:t>IV. QUÁ TRÌNH XÂY DỰNG DỰ THẢO QUYẾT ĐỊNH</w:t>
      </w:r>
    </w:p>
    <w:p w14:paraId="25FF7C38" w14:textId="57CB1313" w:rsidR="00DF75C4" w:rsidRPr="00165BF5" w:rsidRDefault="00DF75C4" w:rsidP="00DF75C4">
      <w:pPr>
        <w:spacing w:before="60" w:after="60"/>
        <w:ind w:firstLine="720"/>
        <w:jc w:val="both"/>
        <w:rPr>
          <w:rFonts w:ascii="Times New Roman" w:hAnsi="Times New Roman"/>
          <w:bCs/>
          <w:color w:val="000000" w:themeColor="text1"/>
          <w:sz w:val="28"/>
          <w:szCs w:val="28"/>
        </w:rPr>
      </w:pPr>
      <w:r w:rsidRPr="00165BF5">
        <w:rPr>
          <w:rFonts w:ascii="Times New Roman" w:hAnsi="Times New Roman"/>
          <w:bCs/>
          <w:color w:val="000000" w:themeColor="text1"/>
          <w:sz w:val="28"/>
          <w:szCs w:val="28"/>
        </w:rPr>
        <w:t xml:space="preserve">- Căn cứ các quy định của pháp luật hiện hành, Sở Y tế đã chủ động báo cáo UBND thành phố về việc đề nghị chấp thuận việc xây dựng dự thảo Quyết định </w:t>
      </w:r>
      <w:r w:rsidRPr="00165BF5">
        <w:rPr>
          <w:rFonts w:ascii="Times New Roman" w:hAnsi="Times New Roman"/>
          <w:color w:val="000000" w:themeColor="text1"/>
          <w:sz w:val="28"/>
          <w:szCs w:val="28"/>
        </w:rPr>
        <w:t xml:space="preserve">quy định phương thức chi trả chính sách trợ giúp xã hội đối với đối tượng bảo trợ xã hội thông qua tổ chức dịch vụ chi trả trên địa bàn thành phố </w:t>
      </w:r>
      <w:r w:rsidR="0014573D" w:rsidRPr="00165BF5">
        <w:rPr>
          <w:rFonts w:ascii="Times New Roman" w:hAnsi="Times New Roman"/>
          <w:color w:val="000000" w:themeColor="text1"/>
          <w:sz w:val="28"/>
          <w:szCs w:val="28"/>
        </w:rPr>
        <w:t>Hải Phòng</w:t>
      </w:r>
      <w:r w:rsidRPr="00165BF5">
        <w:rPr>
          <w:rFonts w:ascii="Times New Roman" w:hAnsi="Times New Roman"/>
          <w:color w:val="000000" w:themeColor="text1"/>
          <w:sz w:val="28"/>
          <w:szCs w:val="28"/>
        </w:rPr>
        <w:t xml:space="preserve"> </w:t>
      </w:r>
      <w:r w:rsidRPr="00165BF5">
        <w:rPr>
          <w:rFonts w:ascii="Times New Roman" w:hAnsi="Times New Roman"/>
          <w:i/>
          <w:color w:val="000000" w:themeColor="text1"/>
          <w:sz w:val="28"/>
          <w:szCs w:val="28"/>
        </w:rPr>
        <w:t xml:space="preserve">(Tờ trình số </w:t>
      </w:r>
      <w:r w:rsidR="0014573D" w:rsidRPr="00165BF5">
        <w:rPr>
          <w:rFonts w:ascii="Times New Roman" w:hAnsi="Times New Roman"/>
          <w:i/>
          <w:color w:val="000000" w:themeColor="text1"/>
          <w:sz w:val="28"/>
          <w:szCs w:val="28"/>
        </w:rPr>
        <w:t>78</w:t>
      </w:r>
      <w:r w:rsidRPr="00165BF5">
        <w:rPr>
          <w:rFonts w:ascii="Times New Roman" w:hAnsi="Times New Roman"/>
          <w:i/>
          <w:color w:val="000000" w:themeColor="text1"/>
          <w:sz w:val="28"/>
          <w:szCs w:val="28"/>
        </w:rPr>
        <w:t xml:space="preserve">/TTr-SYT ngày </w:t>
      </w:r>
      <w:r w:rsidR="0014573D" w:rsidRPr="00165BF5">
        <w:rPr>
          <w:rFonts w:ascii="Times New Roman" w:hAnsi="Times New Roman"/>
          <w:i/>
          <w:color w:val="000000" w:themeColor="text1"/>
          <w:sz w:val="28"/>
          <w:szCs w:val="28"/>
        </w:rPr>
        <w:t>31</w:t>
      </w:r>
      <w:r w:rsidRPr="00165BF5">
        <w:rPr>
          <w:rFonts w:ascii="Times New Roman" w:hAnsi="Times New Roman"/>
          <w:i/>
          <w:color w:val="000000" w:themeColor="text1"/>
          <w:sz w:val="28"/>
          <w:szCs w:val="28"/>
        </w:rPr>
        <w:t>/3/202</w:t>
      </w:r>
      <w:r w:rsidR="0014573D" w:rsidRPr="00165BF5">
        <w:rPr>
          <w:rFonts w:ascii="Times New Roman" w:hAnsi="Times New Roman"/>
          <w:i/>
          <w:color w:val="000000" w:themeColor="text1"/>
          <w:sz w:val="28"/>
          <w:szCs w:val="28"/>
        </w:rPr>
        <w:t>6</w:t>
      </w:r>
      <w:r w:rsidRPr="00165BF5">
        <w:rPr>
          <w:rFonts w:ascii="Times New Roman" w:hAnsi="Times New Roman"/>
          <w:i/>
          <w:color w:val="000000" w:themeColor="text1"/>
          <w:sz w:val="28"/>
          <w:szCs w:val="28"/>
        </w:rPr>
        <w:t xml:space="preserve"> của Sở Y tế).</w:t>
      </w:r>
    </w:p>
    <w:p w14:paraId="554D4563" w14:textId="4BB2BD8F" w:rsidR="00DF75C4" w:rsidRPr="00165BF5" w:rsidRDefault="00DF75C4" w:rsidP="00DF75C4">
      <w:pPr>
        <w:spacing w:before="60" w:after="60"/>
        <w:ind w:firstLine="720"/>
        <w:jc w:val="both"/>
        <w:rPr>
          <w:rFonts w:ascii="Times New Roman" w:hAnsi="Times New Roman"/>
          <w:bCs/>
          <w:i/>
          <w:color w:val="000000" w:themeColor="text1"/>
          <w:sz w:val="28"/>
          <w:szCs w:val="28"/>
        </w:rPr>
      </w:pPr>
      <w:r w:rsidRPr="00165BF5">
        <w:rPr>
          <w:rFonts w:ascii="Times New Roman" w:hAnsi="Times New Roman"/>
          <w:bCs/>
          <w:color w:val="000000" w:themeColor="text1"/>
          <w:sz w:val="28"/>
          <w:szCs w:val="28"/>
        </w:rPr>
        <w:t xml:space="preserve">- Sở Y tế đã dự thảo hồ sơ, gồm: (1) Dự thảo Tờ trình đề nghị UBND thành phố ban hành Quyết định </w:t>
      </w:r>
      <w:r w:rsidRPr="00165BF5">
        <w:rPr>
          <w:rFonts w:ascii="Times New Roman" w:hAnsi="Times New Roman"/>
          <w:color w:val="000000" w:themeColor="text1"/>
          <w:sz w:val="28"/>
          <w:szCs w:val="28"/>
        </w:rPr>
        <w:t>quy định phương thức chi trả chính sách trợ giúp xã hội đối với đối tượng bảo trợ xã hội</w:t>
      </w:r>
      <w:r w:rsidR="008F184C" w:rsidRPr="00165BF5">
        <w:rPr>
          <w:rFonts w:ascii="Times New Roman" w:hAnsi="Times New Roman"/>
          <w:color w:val="000000" w:themeColor="text1"/>
          <w:sz w:val="28"/>
          <w:szCs w:val="28"/>
        </w:rPr>
        <w:t xml:space="preserve"> tại cộng đồng</w:t>
      </w:r>
      <w:r w:rsidRPr="00165BF5">
        <w:rPr>
          <w:rFonts w:ascii="Times New Roman" w:hAnsi="Times New Roman"/>
          <w:color w:val="000000" w:themeColor="text1"/>
          <w:sz w:val="28"/>
          <w:szCs w:val="28"/>
        </w:rPr>
        <w:t xml:space="preserve"> trên địa bàn thành phố </w:t>
      </w:r>
      <w:r w:rsidR="0014573D" w:rsidRPr="00165BF5">
        <w:rPr>
          <w:rFonts w:ascii="Times New Roman" w:hAnsi="Times New Roman"/>
          <w:color w:val="000000" w:themeColor="text1"/>
          <w:sz w:val="28"/>
          <w:szCs w:val="28"/>
        </w:rPr>
        <w:t>Hải Phòng</w:t>
      </w:r>
      <w:r w:rsidRPr="00165BF5">
        <w:rPr>
          <w:rFonts w:ascii="Times New Roman" w:hAnsi="Times New Roman"/>
          <w:color w:val="000000" w:themeColor="text1"/>
          <w:sz w:val="28"/>
          <w:szCs w:val="28"/>
        </w:rPr>
        <w:t>; (2) Dự thảo Quyết định quy định phương thức chi trả chính sách trợ giúp xã hội đối với đối tượng bảo trợ xã hội</w:t>
      </w:r>
      <w:r w:rsidR="008F184C" w:rsidRPr="00165BF5">
        <w:rPr>
          <w:rFonts w:ascii="Times New Roman" w:hAnsi="Times New Roman"/>
          <w:color w:val="000000" w:themeColor="text1"/>
          <w:sz w:val="28"/>
          <w:szCs w:val="28"/>
        </w:rPr>
        <w:t xml:space="preserve"> tại cộng đồng</w:t>
      </w:r>
      <w:r w:rsidRPr="00165BF5">
        <w:rPr>
          <w:rFonts w:ascii="Times New Roman" w:hAnsi="Times New Roman"/>
          <w:color w:val="000000" w:themeColor="text1"/>
          <w:sz w:val="28"/>
          <w:szCs w:val="28"/>
        </w:rPr>
        <w:t xml:space="preserve"> thông qua tổ chức dịch vụ chi trả trên địa bàn thành phố </w:t>
      </w:r>
      <w:r w:rsidR="0014573D" w:rsidRPr="00165BF5">
        <w:rPr>
          <w:rFonts w:ascii="Times New Roman" w:hAnsi="Times New Roman"/>
          <w:color w:val="000000" w:themeColor="text1"/>
          <w:sz w:val="28"/>
          <w:szCs w:val="28"/>
        </w:rPr>
        <w:t>Hải Phòng</w:t>
      </w:r>
      <w:r w:rsidRPr="00165BF5">
        <w:rPr>
          <w:rFonts w:ascii="Times New Roman" w:hAnsi="Times New Roman"/>
          <w:color w:val="000000" w:themeColor="text1"/>
          <w:sz w:val="28"/>
          <w:szCs w:val="28"/>
        </w:rPr>
        <w:t xml:space="preserve"> để </w:t>
      </w:r>
      <w:r w:rsidRPr="00165BF5">
        <w:rPr>
          <w:rFonts w:ascii="Times New Roman" w:hAnsi="Times New Roman"/>
          <w:bCs/>
          <w:color w:val="000000" w:themeColor="text1"/>
          <w:sz w:val="28"/>
          <w:szCs w:val="28"/>
        </w:rPr>
        <w:t>lấy ý kiến tham gia của Sở Tài chính</w:t>
      </w:r>
      <w:r w:rsidR="00DA04BF" w:rsidRPr="00165BF5">
        <w:rPr>
          <w:rFonts w:ascii="Times New Roman" w:hAnsi="Times New Roman"/>
          <w:bCs/>
          <w:color w:val="000000" w:themeColor="text1"/>
          <w:sz w:val="28"/>
          <w:szCs w:val="28"/>
        </w:rPr>
        <w:t>, Sở Tư pháp</w:t>
      </w:r>
      <w:r w:rsidRPr="00165BF5">
        <w:rPr>
          <w:rFonts w:ascii="Times New Roman" w:hAnsi="Times New Roman"/>
          <w:bCs/>
          <w:color w:val="000000" w:themeColor="text1"/>
          <w:sz w:val="28"/>
          <w:szCs w:val="28"/>
        </w:rPr>
        <w:t xml:space="preserve">, các cơ quan, đơn vị, địa phương có liên quan </w:t>
      </w:r>
      <w:r w:rsidRPr="00165BF5">
        <w:rPr>
          <w:rFonts w:ascii="Times New Roman" w:hAnsi="Times New Roman"/>
          <w:bCs/>
          <w:i/>
          <w:color w:val="000000" w:themeColor="text1"/>
          <w:sz w:val="28"/>
          <w:szCs w:val="28"/>
        </w:rPr>
        <w:t>(Công văn số:    /SYT-</w:t>
      </w:r>
      <w:r w:rsidR="00DA04BF" w:rsidRPr="00165BF5">
        <w:rPr>
          <w:rFonts w:ascii="Times New Roman" w:hAnsi="Times New Roman"/>
          <w:bCs/>
          <w:i/>
          <w:color w:val="000000" w:themeColor="text1"/>
          <w:sz w:val="28"/>
          <w:szCs w:val="28"/>
        </w:rPr>
        <w:t>PCTN&amp;</w:t>
      </w:r>
      <w:r w:rsidRPr="00165BF5">
        <w:rPr>
          <w:rFonts w:ascii="Times New Roman" w:hAnsi="Times New Roman"/>
          <w:bCs/>
          <w:i/>
          <w:color w:val="000000" w:themeColor="text1"/>
          <w:sz w:val="28"/>
          <w:szCs w:val="28"/>
        </w:rPr>
        <w:t>BTXH ngày     /4/202</w:t>
      </w:r>
      <w:r w:rsidR="00165BF5" w:rsidRPr="00165BF5">
        <w:rPr>
          <w:rFonts w:ascii="Times New Roman" w:hAnsi="Times New Roman"/>
          <w:bCs/>
          <w:i/>
          <w:color w:val="000000" w:themeColor="text1"/>
          <w:sz w:val="28"/>
          <w:szCs w:val="28"/>
        </w:rPr>
        <w:t>6</w:t>
      </w:r>
      <w:r w:rsidRPr="00165BF5">
        <w:rPr>
          <w:rFonts w:ascii="Times New Roman" w:hAnsi="Times New Roman"/>
          <w:bCs/>
          <w:i/>
          <w:color w:val="000000" w:themeColor="text1"/>
          <w:sz w:val="28"/>
          <w:szCs w:val="28"/>
        </w:rPr>
        <w:t>)</w:t>
      </w:r>
      <w:r w:rsidRPr="00165BF5">
        <w:rPr>
          <w:rFonts w:ascii="Times New Roman" w:hAnsi="Times New Roman"/>
          <w:bCs/>
          <w:color w:val="000000" w:themeColor="text1"/>
          <w:sz w:val="28"/>
          <w:szCs w:val="28"/>
        </w:rPr>
        <w:t xml:space="preserve">; đồng thời có văn bản gửi Văn phòng UBND thành phố đăng tải nội dung hồ sơ dự thảo quyết định trên Cổng thông tin điện tử của thành phố để lấy ý kiến tham gia của các tổ chức, cá nhân theo quy định </w:t>
      </w:r>
      <w:r w:rsidRPr="00165BF5">
        <w:rPr>
          <w:rFonts w:ascii="Times New Roman" w:hAnsi="Times New Roman"/>
          <w:bCs/>
          <w:i/>
          <w:color w:val="000000" w:themeColor="text1"/>
          <w:sz w:val="28"/>
          <w:szCs w:val="28"/>
        </w:rPr>
        <w:t>(Công văn số: … /SYT-</w:t>
      </w:r>
      <w:r w:rsidR="00DA04BF" w:rsidRPr="00165BF5">
        <w:rPr>
          <w:rFonts w:ascii="Times New Roman" w:hAnsi="Times New Roman"/>
          <w:bCs/>
          <w:i/>
          <w:color w:val="000000" w:themeColor="text1"/>
          <w:sz w:val="28"/>
          <w:szCs w:val="28"/>
        </w:rPr>
        <w:t>PCTN&amp;</w:t>
      </w:r>
      <w:r w:rsidRPr="00165BF5">
        <w:rPr>
          <w:rFonts w:ascii="Times New Roman" w:hAnsi="Times New Roman"/>
          <w:bCs/>
          <w:i/>
          <w:color w:val="000000" w:themeColor="text1"/>
          <w:sz w:val="28"/>
          <w:szCs w:val="28"/>
        </w:rPr>
        <w:t>BTXH ngày …/4/202</w:t>
      </w:r>
      <w:r w:rsidR="00165BF5" w:rsidRPr="00165BF5">
        <w:rPr>
          <w:rFonts w:ascii="Times New Roman" w:hAnsi="Times New Roman"/>
          <w:bCs/>
          <w:i/>
          <w:color w:val="000000" w:themeColor="text1"/>
          <w:sz w:val="28"/>
          <w:szCs w:val="28"/>
        </w:rPr>
        <w:t>6</w:t>
      </w:r>
      <w:r w:rsidRPr="00165BF5">
        <w:rPr>
          <w:rFonts w:ascii="Times New Roman" w:hAnsi="Times New Roman"/>
          <w:bCs/>
          <w:i/>
          <w:color w:val="000000" w:themeColor="text1"/>
          <w:sz w:val="28"/>
          <w:szCs w:val="28"/>
        </w:rPr>
        <w:t>).</w:t>
      </w:r>
    </w:p>
    <w:p w14:paraId="106BC707" w14:textId="7638F958" w:rsidR="00DF75C4" w:rsidRPr="00165BF5" w:rsidRDefault="00DF75C4" w:rsidP="00DF75C4">
      <w:pPr>
        <w:spacing w:before="60" w:after="60"/>
        <w:ind w:firstLine="720"/>
        <w:jc w:val="both"/>
        <w:rPr>
          <w:rFonts w:ascii="Times New Roman" w:hAnsi="Times New Roman"/>
          <w:bCs/>
          <w:i/>
          <w:color w:val="000000" w:themeColor="text1"/>
          <w:sz w:val="28"/>
          <w:szCs w:val="28"/>
        </w:rPr>
      </w:pPr>
      <w:r w:rsidRPr="00165BF5">
        <w:rPr>
          <w:rFonts w:ascii="Times New Roman" w:hAnsi="Times New Roman"/>
          <w:bCs/>
          <w:i/>
          <w:color w:val="000000" w:themeColor="text1"/>
          <w:sz w:val="28"/>
          <w:szCs w:val="28"/>
        </w:rPr>
        <w:t xml:space="preserve">- </w:t>
      </w:r>
      <w:r w:rsidRPr="00165BF5">
        <w:rPr>
          <w:rFonts w:ascii="Times New Roman" w:hAnsi="Times New Roman"/>
          <w:bCs/>
          <w:color w:val="000000" w:themeColor="text1"/>
          <w:sz w:val="28"/>
          <w:szCs w:val="28"/>
        </w:rPr>
        <w:t xml:space="preserve">Trên cơ sở ý kiến tham gia góp ý của các sở, ngành, địa phương, tổ chức, cá nhân có liên quan, Sở Y tế đã tổng hợp, tiếp thu và hoàn chỉnh dự thảo gửi Sở Tư pháp thẩm định theo quy định </w:t>
      </w:r>
      <w:r w:rsidRPr="00165BF5">
        <w:rPr>
          <w:rFonts w:ascii="Times New Roman" w:hAnsi="Times New Roman"/>
          <w:bCs/>
          <w:i/>
          <w:color w:val="000000" w:themeColor="text1"/>
          <w:sz w:val="28"/>
          <w:szCs w:val="28"/>
        </w:rPr>
        <w:t>(Công văn số: …/SYT-</w:t>
      </w:r>
      <w:r w:rsidR="00DA04BF" w:rsidRPr="00165BF5">
        <w:rPr>
          <w:rFonts w:ascii="Times New Roman" w:hAnsi="Times New Roman"/>
          <w:bCs/>
          <w:i/>
          <w:color w:val="000000" w:themeColor="text1"/>
          <w:sz w:val="28"/>
          <w:szCs w:val="28"/>
        </w:rPr>
        <w:t>PCTN&amp;</w:t>
      </w:r>
      <w:r w:rsidRPr="00165BF5">
        <w:rPr>
          <w:rFonts w:ascii="Times New Roman" w:hAnsi="Times New Roman"/>
          <w:bCs/>
          <w:i/>
          <w:color w:val="000000" w:themeColor="text1"/>
          <w:sz w:val="28"/>
          <w:szCs w:val="28"/>
        </w:rPr>
        <w:t xml:space="preserve">BTXH ngày      </w:t>
      </w:r>
      <w:proofErr w:type="gramStart"/>
      <w:r w:rsidRPr="00165BF5">
        <w:rPr>
          <w:rFonts w:ascii="Times New Roman" w:hAnsi="Times New Roman"/>
          <w:bCs/>
          <w:i/>
          <w:color w:val="000000" w:themeColor="text1"/>
          <w:sz w:val="28"/>
          <w:szCs w:val="28"/>
        </w:rPr>
        <w:t>…./</w:t>
      </w:r>
      <w:proofErr w:type="gramEnd"/>
      <w:r w:rsidRPr="00165BF5">
        <w:rPr>
          <w:rFonts w:ascii="Times New Roman" w:hAnsi="Times New Roman"/>
          <w:bCs/>
          <w:i/>
          <w:color w:val="000000" w:themeColor="text1"/>
          <w:sz w:val="28"/>
          <w:szCs w:val="28"/>
        </w:rPr>
        <w:t>4/202</w:t>
      </w:r>
      <w:r w:rsidR="00165BF5" w:rsidRPr="00165BF5">
        <w:rPr>
          <w:rFonts w:ascii="Times New Roman" w:hAnsi="Times New Roman"/>
          <w:bCs/>
          <w:i/>
          <w:color w:val="000000" w:themeColor="text1"/>
          <w:sz w:val="28"/>
          <w:szCs w:val="28"/>
        </w:rPr>
        <w:t>6</w:t>
      </w:r>
      <w:r w:rsidRPr="00165BF5">
        <w:rPr>
          <w:rFonts w:ascii="Times New Roman" w:hAnsi="Times New Roman"/>
          <w:bCs/>
          <w:i/>
          <w:color w:val="000000" w:themeColor="text1"/>
          <w:sz w:val="28"/>
          <w:szCs w:val="28"/>
        </w:rPr>
        <w:t>).</w:t>
      </w:r>
    </w:p>
    <w:p w14:paraId="5B43899F" w14:textId="7DFCF51C" w:rsidR="00DF75C4" w:rsidRPr="00165BF5" w:rsidRDefault="00DF75C4" w:rsidP="00DA04BF">
      <w:pPr>
        <w:spacing w:before="60" w:after="60"/>
        <w:ind w:firstLine="720"/>
        <w:jc w:val="both"/>
        <w:rPr>
          <w:rFonts w:ascii="Times New Roman" w:hAnsi="Times New Roman"/>
          <w:bCs/>
          <w:color w:val="000000" w:themeColor="text1"/>
          <w:sz w:val="28"/>
          <w:szCs w:val="28"/>
        </w:rPr>
      </w:pPr>
      <w:r w:rsidRPr="00165BF5">
        <w:rPr>
          <w:rFonts w:ascii="Times New Roman" w:hAnsi="Times New Roman"/>
          <w:bCs/>
          <w:color w:val="000000" w:themeColor="text1"/>
          <w:sz w:val="28"/>
          <w:szCs w:val="28"/>
        </w:rPr>
        <w:t>-  Căn cứ ý kiến thẩm định của Sở Tư pháp tại Văn bản số:    /BCTĐ-STP ngày …/4/202</w:t>
      </w:r>
      <w:r w:rsidR="00165BF5" w:rsidRPr="00165BF5">
        <w:rPr>
          <w:rFonts w:ascii="Times New Roman" w:hAnsi="Times New Roman"/>
          <w:bCs/>
          <w:color w:val="000000" w:themeColor="text1"/>
          <w:sz w:val="28"/>
          <w:szCs w:val="28"/>
        </w:rPr>
        <w:t>6</w:t>
      </w:r>
      <w:r w:rsidRPr="00165BF5">
        <w:rPr>
          <w:rFonts w:ascii="Times New Roman" w:hAnsi="Times New Roman"/>
          <w:bCs/>
          <w:color w:val="000000" w:themeColor="text1"/>
          <w:sz w:val="28"/>
          <w:szCs w:val="28"/>
        </w:rPr>
        <w:t>, Sở Y tế sẽ tiếp thu, hoàn chỉnh trình dự thảo và trình UBND thành phố xem xét, ban hành quyết định.</w:t>
      </w:r>
    </w:p>
    <w:p w14:paraId="06F0F19C" w14:textId="04A3E159" w:rsidR="003D5A6F" w:rsidRPr="00165BF5" w:rsidRDefault="00DF5373" w:rsidP="00A56E2E">
      <w:pPr>
        <w:shd w:val="clear" w:color="auto" w:fill="FFFFFF"/>
        <w:spacing w:before="100" w:after="100"/>
        <w:ind w:firstLine="720"/>
        <w:jc w:val="both"/>
        <w:rPr>
          <w:rFonts w:ascii="Times New Roman" w:hAnsi="Times New Roman"/>
          <w:b/>
          <w:color w:val="000000" w:themeColor="text1"/>
          <w:spacing w:val="-2"/>
          <w:sz w:val="28"/>
          <w:szCs w:val="28"/>
        </w:rPr>
      </w:pPr>
      <w:r w:rsidRPr="00165BF5">
        <w:rPr>
          <w:rFonts w:ascii="Times New Roman" w:hAnsi="Times New Roman"/>
          <w:b/>
          <w:color w:val="000000" w:themeColor="text1"/>
          <w:sz w:val="28"/>
          <w:szCs w:val="28"/>
        </w:rPr>
        <w:t>II. PHẠM VI ĐIỀU CHỈNH, ĐỐI TƯỢNG ÁP DỤNG</w:t>
      </w:r>
    </w:p>
    <w:p w14:paraId="5080B33A" w14:textId="30CD8E59" w:rsidR="00DF5373" w:rsidRPr="00165BF5" w:rsidRDefault="00DF5373" w:rsidP="00A56E2E">
      <w:pPr>
        <w:shd w:val="clear" w:color="auto" w:fill="FFFFFF"/>
        <w:spacing w:before="100" w:after="100"/>
        <w:ind w:firstLine="720"/>
        <w:jc w:val="both"/>
        <w:rPr>
          <w:rFonts w:ascii="Times New Roman" w:hAnsi="Times New Roman"/>
          <w:b/>
          <w:color w:val="000000" w:themeColor="text1"/>
          <w:spacing w:val="-2"/>
          <w:sz w:val="28"/>
          <w:szCs w:val="28"/>
        </w:rPr>
      </w:pPr>
      <w:r w:rsidRPr="00165BF5">
        <w:rPr>
          <w:rFonts w:ascii="Times New Roman" w:hAnsi="Times New Roman"/>
          <w:b/>
          <w:color w:val="000000" w:themeColor="text1"/>
          <w:spacing w:val="-2"/>
          <w:sz w:val="28"/>
          <w:szCs w:val="28"/>
        </w:rPr>
        <w:t>1. Phạm vi điều chỉnh</w:t>
      </w:r>
    </w:p>
    <w:p w14:paraId="280A821C" w14:textId="77777777" w:rsidR="00DF5373" w:rsidRPr="00165BF5" w:rsidRDefault="00DF5373" w:rsidP="00A56E2E">
      <w:pPr>
        <w:pStyle w:val="NormalWeb"/>
        <w:shd w:val="clear" w:color="auto" w:fill="FFFFFF"/>
        <w:spacing w:beforeAutospacing="0" w:afterAutospacing="0"/>
        <w:ind w:firstLine="720"/>
        <w:jc w:val="both"/>
        <w:rPr>
          <w:bCs/>
          <w:color w:val="000000" w:themeColor="text1"/>
          <w:sz w:val="28"/>
          <w:szCs w:val="28"/>
        </w:rPr>
      </w:pPr>
      <w:r w:rsidRPr="00165BF5">
        <w:rPr>
          <w:bCs/>
          <w:color w:val="000000" w:themeColor="text1"/>
          <w:spacing w:val="-2"/>
          <w:sz w:val="28"/>
          <w:szCs w:val="28"/>
        </w:rPr>
        <w:t xml:space="preserve">a) </w:t>
      </w:r>
      <w:r w:rsidRPr="00165BF5">
        <w:rPr>
          <w:bCs/>
          <w:color w:val="000000" w:themeColor="text1"/>
          <w:sz w:val="28"/>
          <w:szCs w:val="28"/>
        </w:rPr>
        <w:t>Quy định p</w:t>
      </w:r>
      <w:r w:rsidRPr="00165BF5">
        <w:rPr>
          <w:color w:val="000000" w:themeColor="text1"/>
          <w:sz w:val="28"/>
          <w:szCs w:val="28"/>
        </w:rPr>
        <w:t>hương thức chi trả chính sách trợ giúp xã hội cho các đối tượng bảo trợ xã hội, hưu trí xã hội thông qua tổ chức dịch vụ chi trả trên địa bàn thành phố Hải Phòng.</w:t>
      </w:r>
    </w:p>
    <w:p w14:paraId="07EC9ECC" w14:textId="04BA7119" w:rsidR="00DF5373" w:rsidRPr="00165BF5" w:rsidRDefault="00DF5373" w:rsidP="00A56E2E">
      <w:pPr>
        <w:shd w:val="clear" w:color="auto" w:fill="FFFFFF"/>
        <w:spacing w:before="100" w:after="100"/>
        <w:ind w:firstLine="720"/>
        <w:jc w:val="both"/>
        <w:rPr>
          <w:rFonts w:ascii="Times New Roman" w:hAnsi="Times New Roman"/>
          <w:bCs/>
          <w:color w:val="000000" w:themeColor="text1"/>
          <w:sz w:val="28"/>
          <w:szCs w:val="28"/>
        </w:rPr>
      </w:pPr>
      <w:r w:rsidRPr="00165BF5">
        <w:rPr>
          <w:rFonts w:ascii="Times New Roman" w:hAnsi="Times New Roman"/>
          <w:bCs/>
          <w:color w:val="000000" w:themeColor="text1"/>
          <w:spacing w:val="-2"/>
          <w:sz w:val="28"/>
          <w:szCs w:val="28"/>
        </w:rPr>
        <w:lastRenderedPageBreak/>
        <w:t xml:space="preserve">b) Trách nhiệm của các cơ quan, đơn vị, tổ chức, cá nhân trong việc thực hiện </w:t>
      </w:r>
      <w:r w:rsidRPr="00165BF5">
        <w:rPr>
          <w:rFonts w:ascii="Times New Roman" w:hAnsi="Times New Roman"/>
          <w:bCs/>
          <w:color w:val="000000" w:themeColor="text1"/>
          <w:sz w:val="28"/>
          <w:szCs w:val="28"/>
        </w:rPr>
        <w:t>phương thức chi trả chính sách trợ giúp xã hội đối với các đối tượng bảo trợ xã hội, hưu trí xã hội.</w:t>
      </w:r>
    </w:p>
    <w:p w14:paraId="2D2A3667" w14:textId="54705C0A" w:rsidR="00DF5373" w:rsidRPr="00165BF5" w:rsidRDefault="00DF5373" w:rsidP="00A56E2E">
      <w:pPr>
        <w:pStyle w:val="NormalWeb"/>
        <w:spacing w:beforeAutospacing="0" w:afterAutospacing="0"/>
        <w:ind w:firstLine="720"/>
        <w:jc w:val="both"/>
        <w:rPr>
          <w:b/>
          <w:bCs/>
          <w:color w:val="000000" w:themeColor="text1"/>
          <w:sz w:val="28"/>
          <w:szCs w:val="28"/>
        </w:rPr>
      </w:pPr>
      <w:r w:rsidRPr="00165BF5">
        <w:rPr>
          <w:b/>
          <w:bCs/>
          <w:color w:val="000000" w:themeColor="text1"/>
          <w:sz w:val="28"/>
          <w:szCs w:val="28"/>
        </w:rPr>
        <w:t>2.  Đối tượng áp dụng</w:t>
      </w:r>
    </w:p>
    <w:p w14:paraId="4775CE9B" w14:textId="77777777" w:rsidR="00DF5373" w:rsidRPr="00165BF5" w:rsidRDefault="00DF5373" w:rsidP="00A56E2E">
      <w:pPr>
        <w:pStyle w:val="NormalWeb"/>
        <w:spacing w:beforeAutospacing="0" w:afterAutospacing="0"/>
        <w:ind w:firstLine="720"/>
        <w:jc w:val="both"/>
        <w:rPr>
          <w:color w:val="000000" w:themeColor="text1"/>
          <w:sz w:val="28"/>
          <w:szCs w:val="28"/>
          <w:shd w:val="clear" w:color="auto" w:fill="FFFFFF"/>
        </w:rPr>
      </w:pPr>
      <w:r w:rsidRPr="00165BF5">
        <w:rPr>
          <w:color w:val="000000" w:themeColor="text1"/>
          <w:sz w:val="28"/>
          <w:szCs w:val="28"/>
        </w:rPr>
        <w:t xml:space="preserve">- </w:t>
      </w:r>
      <w:r w:rsidRPr="00165BF5">
        <w:rPr>
          <w:color w:val="000000" w:themeColor="text1"/>
          <w:sz w:val="28"/>
          <w:szCs w:val="28"/>
          <w:shd w:val="clear" w:color="auto" w:fill="FFFFFF"/>
        </w:rPr>
        <w:t xml:space="preserve">Đối tượng bảo trợ xã hội hưởng trợ cấp xã hội hàng tháng tại cộng đồng; đối tượng hưu trí xã hội; hộ gia đình, cá nhân chăm sóc, nuôi dưỡng đối tượng bảo trợ xã hội; đối tượng bảo trợ xã hội được hỗ trợ chi phí mai táng; đối tượng được hỗ trợ đột xuất, hỗ trợ khẩn cấp khác </w:t>
      </w:r>
      <w:r w:rsidRPr="00165BF5">
        <w:rPr>
          <w:i/>
          <w:color w:val="000000" w:themeColor="text1"/>
          <w:sz w:val="28"/>
          <w:szCs w:val="28"/>
          <w:shd w:val="clear" w:color="auto" w:fill="FFFFFF"/>
        </w:rPr>
        <w:t>(sau đây gọi chung là đối tượng bảo trợ xã hội)</w:t>
      </w:r>
      <w:r w:rsidRPr="00165BF5">
        <w:rPr>
          <w:color w:val="000000" w:themeColor="text1"/>
          <w:sz w:val="28"/>
          <w:szCs w:val="28"/>
          <w:shd w:val="clear" w:color="auto" w:fill="FFFFFF"/>
        </w:rPr>
        <w:t>.</w:t>
      </w:r>
    </w:p>
    <w:p w14:paraId="0D83F6B4" w14:textId="77777777" w:rsidR="00DF5373" w:rsidRPr="00165BF5" w:rsidRDefault="00DF5373" w:rsidP="00A56E2E">
      <w:pPr>
        <w:pStyle w:val="NormalWeb"/>
        <w:spacing w:beforeAutospacing="0" w:afterAutospacing="0"/>
        <w:ind w:firstLine="720"/>
        <w:jc w:val="both"/>
        <w:rPr>
          <w:color w:val="000000" w:themeColor="text1"/>
          <w:sz w:val="28"/>
          <w:szCs w:val="28"/>
        </w:rPr>
      </w:pPr>
      <w:r w:rsidRPr="00165BF5">
        <w:rPr>
          <w:color w:val="000000" w:themeColor="text1"/>
          <w:sz w:val="28"/>
          <w:szCs w:val="28"/>
        </w:rPr>
        <w:t>- Các cơ quan, đơn vị, tổ chức, cá nhân có liên quan đến việc thực hiện chi trả chính sách trợ giúp xã hội đối với đối tượng bảo trợ xã hội trên địa bàn thành phố Hải Phòng.</w:t>
      </w:r>
    </w:p>
    <w:p w14:paraId="786F996E" w14:textId="0534BB5A" w:rsidR="00DF5373" w:rsidRPr="00165BF5" w:rsidRDefault="00DF5373" w:rsidP="00A56E2E">
      <w:pPr>
        <w:pStyle w:val="NormalWeb"/>
        <w:spacing w:beforeAutospacing="0" w:afterAutospacing="0"/>
        <w:ind w:firstLine="720"/>
        <w:jc w:val="both"/>
        <w:rPr>
          <w:b/>
          <w:bCs/>
          <w:color w:val="000000" w:themeColor="text1"/>
          <w:sz w:val="28"/>
          <w:szCs w:val="28"/>
        </w:rPr>
      </w:pPr>
      <w:r w:rsidRPr="00165BF5">
        <w:rPr>
          <w:b/>
          <w:bCs/>
          <w:color w:val="000000" w:themeColor="text1"/>
          <w:sz w:val="28"/>
          <w:szCs w:val="28"/>
        </w:rPr>
        <w:t>III. NỘI DUNG CHÍNH CỦA QUYẾT ĐỊNH</w:t>
      </w:r>
    </w:p>
    <w:p w14:paraId="6DE4E7BB" w14:textId="7F28D60C" w:rsidR="00A92178" w:rsidRPr="00165BF5" w:rsidRDefault="00DF5373" w:rsidP="00A56E2E">
      <w:pPr>
        <w:shd w:val="clear" w:color="auto" w:fill="FFFFFF"/>
        <w:spacing w:before="100" w:after="100"/>
        <w:ind w:firstLine="720"/>
        <w:jc w:val="both"/>
        <w:rPr>
          <w:rFonts w:ascii="Times New Roman" w:hAnsi="Times New Roman"/>
          <w:bCs/>
          <w:color w:val="000000" w:themeColor="text1"/>
          <w:spacing w:val="-2"/>
          <w:sz w:val="28"/>
          <w:szCs w:val="28"/>
        </w:rPr>
      </w:pPr>
      <w:r w:rsidRPr="00165BF5">
        <w:rPr>
          <w:rFonts w:ascii="Times New Roman" w:hAnsi="Times New Roman"/>
          <w:bCs/>
          <w:color w:val="000000" w:themeColor="text1"/>
          <w:spacing w:val="-2"/>
          <w:sz w:val="28"/>
          <w:szCs w:val="28"/>
        </w:rPr>
        <w:t xml:space="preserve"> </w:t>
      </w:r>
      <w:r w:rsidR="00A92178" w:rsidRPr="00165BF5">
        <w:rPr>
          <w:rFonts w:ascii="Times New Roman" w:hAnsi="Times New Roman"/>
          <w:bCs/>
          <w:color w:val="000000" w:themeColor="text1"/>
          <w:spacing w:val="-2"/>
          <w:sz w:val="28"/>
          <w:szCs w:val="28"/>
        </w:rPr>
        <w:t>Quyết định gồm 5 Điều:</w:t>
      </w:r>
    </w:p>
    <w:p w14:paraId="1F4863A2" w14:textId="01CDA97F" w:rsidR="00A92178" w:rsidRPr="00165BF5" w:rsidRDefault="00A92178" w:rsidP="00A56E2E">
      <w:pPr>
        <w:shd w:val="clear" w:color="auto" w:fill="FFFFFF"/>
        <w:spacing w:before="100" w:after="100"/>
        <w:ind w:firstLine="720"/>
        <w:jc w:val="both"/>
        <w:rPr>
          <w:rFonts w:ascii="Times New Roman" w:hAnsi="Times New Roman"/>
          <w:bCs/>
          <w:color w:val="000000" w:themeColor="text1"/>
          <w:spacing w:val="-2"/>
          <w:sz w:val="28"/>
          <w:szCs w:val="28"/>
        </w:rPr>
      </w:pPr>
      <w:r w:rsidRPr="00165BF5">
        <w:rPr>
          <w:rFonts w:ascii="Times New Roman" w:hAnsi="Times New Roman"/>
          <w:bCs/>
          <w:color w:val="000000" w:themeColor="text1"/>
          <w:spacing w:val="-2"/>
          <w:sz w:val="28"/>
          <w:szCs w:val="28"/>
        </w:rPr>
        <w:t>- Điều 1. Phạm vi điều chỉnh, đối tượng áp dụng</w:t>
      </w:r>
    </w:p>
    <w:p w14:paraId="77767282" w14:textId="4EDE319D" w:rsidR="003D5A6F" w:rsidRPr="00165BF5" w:rsidRDefault="00A92178" w:rsidP="00A56E2E">
      <w:pPr>
        <w:shd w:val="clear" w:color="auto" w:fill="FFFFFF"/>
        <w:spacing w:before="100" w:after="100"/>
        <w:ind w:firstLine="720"/>
        <w:jc w:val="both"/>
        <w:rPr>
          <w:rFonts w:ascii="Times New Roman" w:hAnsi="Times New Roman"/>
          <w:bCs/>
          <w:color w:val="000000" w:themeColor="text1"/>
          <w:sz w:val="28"/>
          <w:szCs w:val="28"/>
        </w:rPr>
      </w:pPr>
      <w:r w:rsidRPr="00165BF5">
        <w:rPr>
          <w:rFonts w:ascii="Times New Roman" w:hAnsi="Times New Roman"/>
          <w:bCs/>
          <w:color w:val="000000" w:themeColor="text1"/>
          <w:spacing w:val="-2"/>
          <w:sz w:val="28"/>
          <w:szCs w:val="28"/>
        </w:rPr>
        <w:t xml:space="preserve">- Điều 2. </w:t>
      </w:r>
      <w:r w:rsidRPr="00165BF5">
        <w:rPr>
          <w:rFonts w:ascii="Times New Roman" w:hAnsi="Times New Roman"/>
          <w:bCs/>
          <w:color w:val="000000" w:themeColor="text1"/>
          <w:sz w:val="28"/>
          <w:szCs w:val="28"/>
        </w:rPr>
        <w:t>Phương thức thực hiện chi trả chính sách trợ giúp xã hội đối với đối tượng bảo trợ xã hội tại cộng đồng.</w:t>
      </w:r>
    </w:p>
    <w:p w14:paraId="76267FB9" w14:textId="45F624EC" w:rsidR="00A92178" w:rsidRPr="00165BF5" w:rsidRDefault="00A92178" w:rsidP="00A56E2E">
      <w:pPr>
        <w:shd w:val="clear" w:color="auto" w:fill="FFFFFF"/>
        <w:spacing w:before="100" w:after="100"/>
        <w:ind w:firstLine="720"/>
        <w:jc w:val="both"/>
        <w:rPr>
          <w:rFonts w:ascii="Times New Roman" w:hAnsi="Times New Roman"/>
          <w:bCs/>
          <w:color w:val="000000" w:themeColor="text1"/>
          <w:sz w:val="28"/>
          <w:szCs w:val="28"/>
        </w:rPr>
      </w:pPr>
      <w:r w:rsidRPr="00165BF5">
        <w:rPr>
          <w:rFonts w:ascii="Times New Roman" w:hAnsi="Times New Roman"/>
          <w:bCs/>
          <w:color w:val="000000" w:themeColor="text1"/>
          <w:sz w:val="28"/>
          <w:szCs w:val="28"/>
        </w:rPr>
        <w:t>- Điều 3. Mức chi phí và nguồn kinh phí thực hiện chi trả</w:t>
      </w:r>
    </w:p>
    <w:p w14:paraId="2875E341" w14:textId="5D94FDC9" w:rsidR="00A92178" w:rsidRPr="00165BF5" w:rsidRDefault="00A92178" w:rsidP="00A56E2E">
      <w:pPr>
        <w:shd w:val="clear" w:color="auto" w:fill="FFFFFF"/>
        <w:spacing w:before="100" w:after="100"/>
        <w:ind w:firstLine="720"/>
        <w:jc w:val="both"/>
        <w:rPr>
          <w:rFonts w:ascii="Times New Roman" w:hAnsi="Times New Roman"/>
          <w:bCs/>
          <w:color w:val="000000" w:themeColor="text1"/>
          <w:sz w:val="28"/>
          <w:szCs w:val="28"/>
        </w:rPr>
      </w:pPr>
      <w:r w:rsidRPr="00165BF5">
        <w:rPr>
          <w:rFonts w:ascii="Times New Roman" w:hAnsi="Times New Roman"/>
          <w:bCs/>
          <w:color w:val="000000" w:themeColor="text1"/>
          <w:sz w:val="28"/>
          <w:szCs w:val="28"/>
        </w:rPr>
        <w:t>- Điều 4. Tổ chức thực hiện</w:t>
      </w:r>
    </w:p>
    <w:p w14:paraId="164F273E" w14:textId="342466BD" w:rsidR="00A92178" w:rsidRPr="00165BF5" w:rsidRDefault="00A92178" w:rsidP="00A56E2E">
      <w:pPr>
        <w:shd w:val="clear" w:color="auto" w:fill="FFFFFF"/>
        <w:spacing w:before="100" w:after="100"/>
        <w:ind w:firstLine="720"/>
        <w:jc w:val="both"/>
        <w:rPr>
          <w:rFonts w:ascii="Times New Roman" w:hAnsi="Times New Roman"/>
          <w:bCs/>
          <w:color w:val="000000" w:themeColor="text1"/>
          <w:sz w:val="28"/>
          <w:szCs w:val="28"/>
        </w:rPr>
      </w:pPr>
      <w:r w:rsidRPr="00165BF5">
        <w:rPr>
          <w:rFonts w:ascii="Times New Roman" w:hAnsi="Times New Roman"/>
          <w:bCs/>
          <w:color w:val="000000" w:themeColor="text1"/>
          <w:sz w:val="28"/>
          <w:szCs w:val="28"/>
        </w:rPr>
        <w:t>- Điều 5. Điều khoản thi hành</w:t>
      </w:r>
    </w:p>
    <w:p w14:paraId="4A0EFA17" w14:textId="6233C3F6" w:rsidR="00A92178" w:rsidRPr="00165BF5" w:rsidRDefault="00A92178" w:rsidP="00A56E2E">
      <w:pPr>
        <w:shd w:val="clear" w:color="auto" w:fill="FFFFFF"/>
        <w:spacing w:before="100" w:after="100"/>
        <w:ind w:firstLine="720"/>
        <w:jc w:val="both"/>
        <w:rPr>
          <w:rFonts w:ascii="Times New Roman" w:hAnsi="Times New Roman"/>
          <w:b/>
          <w:color w:val="000000" w:themeColor="text1"/>
          <w:sz w:val="28"/>
          <w:szCs w:val="28"/>
        </w:rPr>
      </w:pPr>
      <w:r w:rsidRPr="00165BF5">
        <w:rPr>
          <w:rFonts w:ascii="Times New Roman" w:hAnsi="Times New Roman"/>
          <w:b/>
          <w:color w:val="000000" w:themeColor="text1"/>
          <w:sz w:val="28"/>
          <w:szCs w:val="28"/>
        </w:rPr>
        <w:t xml:space="preserve">IV. DỰ KIẾN </w:t>
      </w:r>
      <w:r w:rsidR="00287DCD" w:rsidRPr="00165BF5">
        <w:rPr>
          <w:rFonts w:ascii="Times New Roman" w:hAnsi="Times New Roman"/>
          <w:b/>
          <w:color w:val="000000" w:themeColor="text1"/>
          <w:sz w:val="28"/>
          <w:szCs w:val="28"/>
        </w:rPr>
        <w:t>NGUỒN LỰC, ĐIỀU KIỆN ĐẢM BẢO CHO VIỆC THI HÀNH QUYẾT ĐỊNH</w:t>
      </w:r>
    </w:p>
    <w:p w14:paraId="26349006" w14:textId="77777777" w:rsidR="00287DCD" w:rsidRPr="00165BF5" w:rsidRDefault="00287DCD" w:rsidP="00287DCD">
      <w:pPr>
        <w:spacing w:before="60" w:after="60"/>
        <w:ind w:firstLine="720"/>
        <w:jc w:val="both"/>
        <w:rPr>
          <w:rFonts w:ascii="Times New Roman" w:hAnsi="Times New Roman"/>
          <w:color w:val="000000" w:themeColor="text1"/>
          <w:sz w:val="28"/>
          <w:szCs w:val="28"/>
          <w:shd w:val="clear" w:color="auto" w:fill="FFFFFF"/>
        </w:rPr>
      </w:pPr>
      <w:r w:rsidRPr="00165BF5">
        <w:rPr>
          <w:rFonts w:ascii="Times New Roman" w:hAnsi="Times New Roman"/>
          <w:color w:val="000000" w:themeColor="text1"/>
          <w:sz w:val="28"/>
          <w:szCs w:val="28"/>
        </w:rPr>
        <w:t xml:space="preserve">Do ngân sách nhà nước đảm bảo trong dự toán chi đảm bảo xã hội theo phân cấp ngân sách của địa phương theo </w:t>
      </w:r>
      <w:r w:rsidRPr="00165BF5">
        <w:rPr>
          <w:rFonts w:ascii="Times New Roman" w:hAnsi="Times New Roman"/>
          <w:color w:val="000000" w:themeColor="text1"/>
          <w:sz w:val="28"/>
          <w:szCs w:val="28"/>
          <w:shd w:val="clear" w:color="auto" w:fill="FFFFFF"/>
        </w:rPr>
        <w:t>quy định của pháp luật về ngân sách nhà nước.</w:t>
      </w:r>
    </w:p>
    <w:p w14:paraId="4985ECBA" w14:textId="75BF6D10" w:rsidR="00287DCD" w:rsidRPr="00165BF5" w:rsidRDefault="00287DCD" w:rsidP="00165BF5">
      <w:pPr>
        <w:spacing w:before="60" w:after="60"/>
        <w:jc w:val="both"/>
        <w:rPr>
          <w:rFonts w:ascii="Times New Roman" w:hAnsi="Times New Roman"/>
          <w:i/>
          <w:color w:val="000000" w:themeColor="text1"/>
          <w:sz w:val="28"/>
          <w:szCs w:val="28"/>
          <w:shd w:val="clear" w:color="auto" w:fill="FFFFFF"/>
        </w:rPr>
      </w:pPr>
      <w:r w:rsidRPr="00165BF5">
        <w:rPr>
          <w:rFonts w:ascii="Times New Roman" w:hAnsi="Times New Roman"/>
          <w:i/>
          <w:color w:val="000000" w:themeColor="text1"/>
          <w:sz w:val="28"/>
          <w:szCs w:val="28"/>
          <w:shd w:val="clear" w:color="auto" w:fill="FFFFFF"/>
        </w:rPr>
        <w:t>(Sở Y tế kính gửi kèm theo dự thảo Quyết định và Bảng tổng hợp tiếp thu ý kiến</w:t>
      </w:r>
      <w:r w:rsidR="00165BF5" w:rsidRPr="00165BF5">
        <w:rPr>
          <w:rFonts w:ascii="Times New Roman" w:hAnsi="Times New Roman"/>
          <w:i/>
          <w:color w:val="000000" w:themeColor="text1"/>
          <w:sz w:val="28"/>
          <w:szCs w:val="28"/>
          <w:shd w:val="clear" w:color="auto" w:fill="FFFFFF"/>
        </w:rPr>
        <w:t xml:space="preserve"> </w:t>
      </w:r>
      <w:r w:rsidRPr="00165BF5">
        <w:rPr>
          <w:rFonts w:ascii="Times New Roman" w:hAnsi="Times New Roman"/>
          <w:i/>
          <w:color w:val="000000" w:themeColor="text1"/>
          <w:sz w:val="28"/>
          <w:szCs w:val="28"/>
          <w:shd w:val="clear" w:color="auto" w:fill="FFFFFF"/>
        </w:rPr>
        <w:t>tham gia ý kiến, các văn bản có liên quan)</w:t>
      </w:r>
    </w:p>
    <w:p w14:paraId="468892DC" w14:textId="0E848199" w:rsidR="00287DCD" w:rsidRPr="00165BF5" w:rsidRDefault="00287DCD" w:rsidP="00287DCD">
      <w:pPr>
        <w:spacing w:before="60" w:after="60"/>
        <w:ind w:firstLine="720"/>
        <w:jc w:val="both"/>
        <w:rPr>
          <w:rFonts w:ascii="Times New Roman" w:hAnsi="Times New Roman"/>
          <w:color w:val="000000" w:themeColor="text1"/>
          <w:sz w:val="28"/>
          <w:szCs w:val="28"/>
        </w:rPr>
      </w:pPr>
      <w:r w:rsidRPr="00165BF5">
        <w:rPr>
          <w:rFonts w:ascii="Times New Roman" w:hAnsi="Times New Roman"/>
          <w:color w:val="000000" w:themeColor="text1"/>
          <w:sz w:val="28"/>
          <w:szCs w:val="28"/>
        </w:rPr>
        <w:t>Sở Y tế kính trình UBND thành phố phê duyệt Quyết định quy định phương thức chi trả chính sách trợ giúp xã hội tại cộng đồng trên địa bàn thành phố Hải Phòng theo quy định./.</w:t>
      </w:r>
    </w:p>
    <w:p w14:paraId="2131E5DA" w14:textId="77777777" w:rsidR="00683AC4" w:rsidRPr="00165BF5" w:rsidRDefault="00683AC4" w:rsidP="00683AC4">
      <w:pPr>
        <w:spacing w:before="100" w:after="100"/>
        <w:ind w:firstLine="567"/>
        <w:jc w:val="both"/>
        <w:rPr>
          <w:rFonts w:ascii="Times New Roman" w:hAnsi="Times New Roman"/>
          <w:i/>
          <w:color w:val="000000" w:themeColor="text1"/>
          <w:sz w:val="10"/>
          <w:szCs w:val="10"/>
        </w:rPr>
      </w:pPr>
    </w:p>
    <w:tbl>
      <w:tblPr>
        <w:tblW w:w="9291" w:type="dxa"/>
        <w:tblInd w:w="108" w:type="dxa"/>
        <w:tblLook w:val="04A0" w:firstRow="1" w:lastRow="0" w:firstColumn="1" w:lastColumn="0" w:noHBand="0" w:noVBand="1"/>
      </w:tblPr>
      <w:tblGrid>
        <w:gridCol w:w="4995"/>
        <w:gridCol w:w="4296"/>
      </w:tblGrid>
      <w:tr w:rsidR="009130C4" w:rsidRPr="00165BF5" w14:paraId="3B6BDF40" w14:textId="77777777" w:rsidTr="004C7312">
        <w:tc>
          <w:tcPr>
            <w:tcW w:w="4995" w:type="dxa"/>
            <w:tcBorders>
              <w:top w:val="nil"/>
              <w:left w:val="nil"/>
              <w:bottom w:val="nil"/>
              <w:right w:val="nil"/>
            </w:tcBorders>
          </w:tcPr>
          <w:p w14:paraId="69EBB4D9" w14:textId="77777777" w:rsidR="00E77011" w:rsidRPr="00165BF5" w:rsidRDefault="00E77011">
            <w:pPr>
              <w:ind w:left="-108" w:right="144"/>
              <w:jc w:val="both"/>
              <w:rPr>
                <w:rFonts w:ascii="Times New Roman" w:hAnsi="Times New Roman"/>
                <w:b/>
                <w:bCs/>
                <w:i/>
                <w:iCs/>
                <w:color w:val="000000" w:themeColor="text1"/>
              </w:rPr>
            </w:pPr>
            <w:r w:rsidRPr="00165BF5">
              <w:rPr>
                <w:rFonts w:ascii="Times New Roman" w:hAnsi="Times New Roman"/>
                <w:b/>
                <w:bCs/>
                <w:i/>
                <w:iCs/>
                <w:color w:val="000000" w:themeColor="text1"/>
              </w:rPr>
              <w:t>Nơi nhận:</w:t>
            </w:r>
          </w:p>
          <w:p w14:paraId="34ABE291" w14:textId="5946793F" w:rsidR="00E77011" w:rsidRPr="00165BF5" w:rsidRDefault="00E77011" w:rsidP="00287DCD">
            <w:pPr>
              <w:ind w:left="-108" w:right="144"/>
              <w:jc w:val="both"/>
              <w:rPr>
                <w:rFonts w:ascii="Times New Roman" w:hAnsi="Times New Roman"/>
                <w:color w:val="000000" w:themeColor="text1"/>
                <w:sz w:val="22"/>
                <w:szCs w:val="22"/>
              </w:rPr>
            </w:pPr>
            <w:r w:rsidRPr="00165BF5">
              <w:rPr>
                <w:rFonts w:ascii="Times New Roman" w:hAnsi="Times New Roman"/>
                <w:color w:val="000000" w:themeColor="text1"/>
                <w:sz w:val="22"/>
                <w:szCs w:val="22"/>
              </w:rPr>
              <w:t>- Như trên;</w:t>
            </w:r>
          </w:p>
          <w:p w14:paraId="411F99AF" w14:textId="2C1BFA05" w:rsidR="00E77011" w:rsidRPr="00165BF5" w:rsidRDefault="00E77011">
            <w:pPr>
              <w:ind w:left="-108" w:right="144"/>
              <w:jc w:val="both"/>
              <w:rPr>
                <w:rFonts w:ascii="Times New Roman" w:hAnsi="Times New Roman"/>
                <w:color w:val="000000" w:themeColor="text1"/>
                <w:sz w:val="22"/>
                <w:szCs w:val="22"/>
              </w:rPr>
            </w:pPr>
            <w:r w:rsidRPr="00165BF5">
              <w:rPr>
                <w:rFonts w:ascii="Times New Roman" w:hAnsi="Times New Roman"/>
                <w:color w:val="000000" w:themeColor="text1"/>
                <w:sz w:val="22"/>
                <w:szCs w:val="22"/>
              </w:rPr>
              <w:t xml:space="preserve">- Giám đốc Sở; </w:t>
            </w:r>
          </w:p>
          <w:p w14:paraId="7457B393" w14:textId="00EB2087" w:rsidR="00E77011" w:rsidRPr="00165BF5" w:rsidRDefault="00E77011">
            <w:pPr>
              <w:ind w:left="-108" w:right="144"/>
              <w:jc w:val="both"/>
              <w:rPr>
                <w:rFonts w:ascii="Times New Roman" w:hAnsi="Times New Roman"/>
                <w:color w:val="000000" w:themeColor="text1"/>
                <w:sz w:val="22"/>
                <w:szCs w:val="22"/>
              </w:rPr>
            </w:pPr>
            <w:r w:rsidRPr="00165BF5">
              <w:rPr>
                <w:rFonts w:ascii="Times New Roman" w:hAnsi="Times New Roman"/>
                <w:color w:val="000000" w:themeColor="text1"/>
                <w:sz w:val="22"/>
                <w:szCs w:val="22"/>
              </w:rPr>
              <w:t xml:space="preserve">- PGĐ </w:t>
            </w:r>
            <w:r w:rsidR="00020FDA" w:rsidRPr="00165BF5">
              <w:rPr>
                <w:rFonts w:ascii="Times New Roman" w:hAnsi="Times New Roman"/>
                <w:color w:val="000000" w:themeColor="text1"/>
                <w:sz w:val="22"/>
                <w:szCs w:val="22"/>
              </w:rPr>
              <w:t>Nhữ Hữu Nhuần</w:t>
            </w:r>
            <w:r w:rsidRPr="00165BF5">
              <w:rPr>
                <w:rFonts w:ascii="Times New Roman" w:hAnsi="Times New Roman"/>
                <w:color w:val="000000" w:themeColor="text1"/>
                <w:sz w:val="22"/>
                <w:szCs w:val="22"/>
              </w:rPr>
              <w:t>;</w:t>
            </w:r>
          </w:p>
          <w:p w14:paraId="639108E9" w14:textId="26EFC954" w:rsidR="00E77011" w:rsidRPr="00165BF5" w:rsidRDefault="00506E3A">
            <w:pPr>
              <w:ind w:left="-108" w:right="144"/>
              <w:jc w:val="both"/>
              <w:rPr>
                <w:rFonts w:ascii="Times New Roman" w:hAnsi="Times New Roman"/>
                <w:color w:val="000000" w:themeColor="text1"/>
                <w:sz w:val="22"/>
                <w:szCs w:val="22"/>
              </w:rPr>
            </w:pPr>
            <w:r w:rsidRPr="00165BF5">
              <w:rPr>
                <w:rFonts w:ascii="Times New Roman" w:hAnsi="Times New Roman"/>
                <w:color w:val="000000" w:themeColor="text1"/>
                <w:sz w:val="22"/>
                <w:szCs w:val="22"/>
              </w:rPr>
              <w:t>- Phòng</w:t>
            </w:r>
            <w:r w:rsidR="00020FDA" w:rsidRPr="00165BF5">
              <w:rPr>
                <w:rFonts w:ascii="Times New Roman" w:hAnsi="Times New Roman"/>
                <w:color w:val="000000" w:themeColor="text1"/>
                <w:sz w:val="22"/>
                <w:szCs w:val="22"/>
              </w:rPr>
              <w:t xml:space="preserve"> TC-HC</w:t>
            </w:r>
            <w:r w:rsidR="00E77011" w:rsidRPr="00165BF5">
              <w:rPr>
                <w:rFonts w:ascii="Times New Roman" w:hAnsi="Times New Roman"/>
                <w:color w:val="000000" w:themeColor="text1"/>
                <w:sz w:val="22"/>
                <w:szCs w:val="22"/>
              </w:rPr>
              <w:t>;</w:t>
            </w:r>
          </w:p>
          <w:p w14:paraId="4E0FABE2" w14:textId="4A685446" w:rsidR="00E77011" w:rsidRPr="00165BF5" w:rsidRDefault="00E77011">
            <w:pPr>
              <w:ind w:left="-108" w:right="144"/>
              <w:jc w:val="both"/>
              <w:rPr>
                <w:rFonts w:ascii="Times New Roman" w:hAnsi="Times New Roman"/>
                <w:color w:val="000000" w:themeColor="text1"/>
                <w:sz w:val="28"/>
                <w:szCs w:val="28"/>
              </w:rPr>
            </w:pPr>
            <w:r w:rsidRPr="00165BF5">
              <w:rPr>
                <w:rFonts w:ascii="Times New Roman" w:hAnsi="Times New Roman"/>
                <w:color w:val="000000" w:themeColor="text1"/>
                <w:sz w:val="22"/>
                <w:szCs w:val="22"/>
              </w:rPr>
              <w:t>- Lưu: VT</w:t>
            </w:r>
            <w:r w:rsidR="00020FDA" w:rsidRPr="00165BF5">
              <w:rPr>
                <w:rFonts w:ascii="Times New Roman" w:hAnsi="Times New Roman"/>
                <w:color w:val="000000" w:themeColor="text1"/>
                <w:sz w:val="22"/>
                <w:szCs w:val="22"/>
              </w:rPr>
              <w:t xml:space="preserve">, PCTN&amp;BTXH </w:t>
            </w:r>
            <w:r w:rsidR="00020FDA" w:rsidRPr="00165BF5">
              <w:rPr>
                <w:rFonts w:ascii="Times New Roman" w:hAnsi="Times New Roman"/>
                <w:color w:val="000000" w:themeColor="text1"/>
                <w:sz w:val="18"/>
                <w:szCs w:val="18"/>
              </w:rPr>
              <w:t>(</w:t>
            </w:r>
            <w:r w:rsidR="004C7312" w:rsidRPr="00165BF5">
              <w:rPr>
                <w:rFonts w:ascii="Times New Roman" w:hAnsi="Times New Roman"/>
                <w:color w:val="000000" w:themeColor="text1"/>
                <w:sz w:val="18"/>
                <w:szCs w:val="18"/>
              </w:rPr>
              <w:t>N.T.T.L</w:t>
            </w:r>
            <w:r w:rsidR="00020FDA" w:rsidRPr="00165BF5">
              <w:rPr>
                <w:rFonts w:ascii="Times New Roman" w:hAnsi="Times New Roman"/>
                <w:color w:val="000000" w:themeColor="text1"/>
                <w:sz w:val="18"/>
                <w:szCs w:val="18"/>
              </w:rPr>
              <w:t>)</w:t>
            </w:r>
            <w:r w:rsidRPr="00165BF5">
              <w:rPr>
                <w:rFonts w:ascii="Times New Roman" w:hAnsi="Times New Roman"/>
                <w:color w:val="000000" w:themeColor="text1"/>
                <w:sz w:val="18"/>
                <w:szCs w:val="18"/>
              </w:rPr>
              <w:t>.</w:t>
            </w:r>
          </w:p>
          <w:p w14:paraId="4A41E3C1" w14:textId="77777777" w:rsidR="00E77011" w:rsidRPr="00165BF5" w:rsidRDefault="00E77011">
            <w:pPr>
              <w:spacing w:before="40"/>
              <w:ind w:left="-108" w:right="144" w:firstLine="720"/>
              <w:jc w:val="both"/>
              <w:rPr>
                <w:rFonts w:ascii="Times New Roman" w:hAnsi="Times New Roman"/>
                <w:color w:val="000000" w:themeColor="text1"/>
                <w:sz w:val="28"/>
                <w:szCs w:val="28"/>
              </w:rPr>
            </w:pPr>
          </w:p>
          <w:p w14:paraId="7B0DF866" w14:textId="77777777" w:rsidR="00E77011" w:rsidRPr="00165BF5" w:rsidRDefault="00E77011" w:rsidP="00A85DE6">
            <w:pPr>
              <w:spacing w:before="40"/>
              <w:ind w:right="144"/>
              <w:rPr>
                <w:rFonts w:ascii="Times New Roman" w:hAnsi="Times New Roman"/>
                <w:color w:val="000000" w:themeColor="text1"/>
              </w:rPr>
            </w:pPr>
          </w:p>
        </w:tc>
        <w:tc>
          <w:tcPr>
            <w:tcW w:w="4296" w:type="dxa"/>
            <w:tcBorders>
              <w:top w:val="nil"/>
              <w:left w:val="nil"/>
              <w:bottom w:val="nil"/>
              <w:right w:val="nil"/>
            </w:tcBorders>
          </w:tcPr>
          <w:p w14:paraId="61FF48FA" w14:textId="77777777" w:rsidR="00E77011" w:rsidRPr="00165BF5" w:rsidRDefault="00E77011">
            <w:pPr>
              <w:spacing w:before="40"/>
              <w:ind w:right="144"/>
              <w:jc w:val="center"/>
              <w:rPr>
                <w:rFonts w:ascii="Times New Roman" w:hAnsi="Times New Roman"/>
                <w:b/>
                <w:color w:val="000000" w:themeColor="text1"/>
                <w:sz w:val="26"/>
                <w:szCs w:val="26"/>
              </w:rPr>
            </w:pPr>
            <w:r w:rsidRPr="00165BF5">
              <w:rPr>
                <w:rFonts w:ascii="Times New Roman" w:hAnsi="Times New Roman"/>
                <w:b/>
                <w:color w:val="000000" w:themeColor="text1"/>
                <w:sz w:val="26"/>
                <w:szCs w:val="26"/>
              </w:rPr>
              <w:t>GIÁM ĐỐC</w:t>
            </w:r>
          </w:p>
          <w:p w14:paraId="199F9CA1" w14:textId="77777777" w:rsidR="00E77011" w:rsidRPr="00165BF5" w:rsidRDefault="00E77011">
            <w:pPr>
              <w:spacing w:before="40"/>
              <w:ind w:right="144"/>
              <w:jc w:val="center"/>
              <w:rPr>
                <w:rFonts w:ascii="Times New Roman" w:hAnsi="Times New Roman"/>
                <w:color w:val="000000" w:themeColor="text1"/>
                <w:sz w:val="28"/>
                <w:szCs w:val="28"/>
              </w:rPr>
            </w:pPr>
          </w:p>
          <w:p w14:paraId="1B487EFE" w14:textId="77777777" w:rsidR="00E77011" w:rsidRPr="00165BF5" w:rsidRDefault="00E77011">
            <w:pPr>
              <w:spacing w:before="40"/>
              <w:ind w:right="144"/>
              <w:rPr>
                <w:rFonts w:ascii="Times New Roman" w:hAnsi="Times New Roman"/>
                <w:color w:val="000000" w:themeColor="text1"/>
                <w:sz w:val="28"/>
                <w:szCs w:val="28"/>
              </w:rPr>
            </w:pPr>
          </w:p>
          <w:p w14:paraId="7AF0003A" w14:textId="77777777" w:rsidR="002E34B0" w:rsidRPr="00165BF5" w:rsidRDefault="002E34B0">
            <w:pPr>
              <w:spacing w:before="40"/>
              <w:ind w:right="144"/>
              <w:rPr>
                <w:rFonts w:ascii="Times New Roman" w:hAnsi="Times New Roman"/>
                <w:color w:val="000000" w:themeColor="text1"/>
                <w:sz w:val="42"/>
                <w:szCs w:val="42"/>
              </w:rPr>
            </w:pPr>
          </w:p>
          <w:p w14:paraId="6445A0C9" w14:textId="77777777" w:rsidR="00E77011" w:rsidRPr="00165BF5" w:rsidRDefault="00E77011">
            <w:pPr>
              <w:spacing w:before="40"/>
              <w:ind w:right="144"/>
              <w:rPr>
                <w:rFonts w:ascii="Times New Roman" w:hAnsi="Times New Roman"/>
                <w:color w:val="000000" w:themeColor="text1"/>
                <w:sz w:val="16"/>
                <w:szCs w:val="16"/>
              </w:rPr>
            </w:pPr>
          </w:p>
          <w:p w14:paraId="5E3638A0" w14:textId="77777777" w:rsidR="00E77011" w:rsidRPr="00165BF5" w:rsidRDefault="00E77011">
            <w:pPr>
              <w:spacing w:before="40"/>
              <w:ind w:right="144"/>
              <w:rPr>
                <w:rFonts w:ascii="Times New Roman" w:hAnsi="Times New Roman"/>
                <w:color w:val="000000" w:themeColor="text1"/>
                <w:sz w:val="18"/>
                <w:szCs w:val="18"/>
              </w:rPr>
            </w:pPr>
          </w:p>
          <w:p w14:paraId="61274AC2" w14:textId="77777777" w:rsidR="00E77011" w:rsidRPr="00165BF5" w:rsidRDefault="00506E3A">
            <w:pPr>
              <w:spacing w:before="40"/>
              <w:ind w:right="144"/>
              <w:jc w:val="center"/>
              <w:rPr>
                <w:rFonts w:ascii="Times New Roman" w:hAnsi="Times New Roman"/>
                <w:b/>
                <w:color w:val="000000" w:themeColor="text1"/>
                <w:sz w:val="28"/>
                <w:szCs w:val="28"/>
              </w:rPr>
            </w:pPr>
            <w:r w:rsidRPr="00165BF5">
              <w:rPr>
                <w:rFonts w:ascii="Times New Roman" w:hAnsi="Times New Roman"/>
                <w:b/>
                <w:color w:val="000000" w:themeColor="text1"/>
                <w:sz w:val="28"/>
                <w:szCs w:val="28"/>
              </w:rPr>
              <w:t>Lê Minh Quang</w:t>
            </w:r>
          </w:p>
        </w:tc>
      </w:tr>
    </w:tbl>
    <w:p w14:paraId="58A8CBF7" w14:textId="2956BE54" w:rsidR="00ED297C" w:rsidRPr="00165BF5" w:rsidRDefault="00ED297C" w:rsidP="00A85DE6">
      <w:pPr>
        <w:spacing w:before="40"/>
        <w:ind w:right="144"/>
        <w:rPr>
          <w:rFonts w:ascii="Times New Roman" w:hAnsi="Times New Roman"/>
          <w:color w:val="000000" w:themeColor="text1"/>
        </w:rPr>
      </w:pPr>
    </w:p>
    <w:sectPr w:rsidR="00ED297C" w:rsidRPr="00165BF5" w:rsidSect="00AF44DB">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03D7C" w14:textId="77777777" w:rsidR="00BC38E9" w:rsidRDefault="00BC38E9" w:rsidP="001D0885">
      <w:r>
        <w:separator/>
      </w:r>
    </w:p>
  </w:endnote>
  <w:endnote w:type="continuationSeparator" w:id="0">
    <w:p w14:paraId="6890E6FE" w14:textId="77777777" w:rsidR="00BC38E9" w:rsidRDefault="00BC38E9" w:rsidP="001D0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96803" w14:textId="77777777" w:rsidR="00BC38E9" w:rsidRDefault="00BC38E9" w:rsidP="001D0885">
      <w:r>
        <w:separator/>
      </w:r>
    </w:p>
  </w:footnote>
  <w:footnote w:type="continuationSeparator" w:id="0">
    <w:p w14:paraId="6D2C8D44" w14:textId="77777777" w:rsidR="00BC38E9" w:rsidRDefault="00BC38E9" w:rsidP="001D0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610801"/>
      <w:docPartObj>
        <w:docPartGallery w:val="Page Numbers (Top of Page)"/>
        <w:docPartUnique/>
      </w:docPartObj>
    </w:sdtPr>
    <w:sdtEndPr>
      <w:rPr>
        <w:rFonts w:ascii="Times New Roman" w:hAnsi="Times New Roman"/>
        <w:noProof/>
      </w:rPr>
    </w:sdtEndPr>
    <w:sdtContent>
      <w:p w14:paraId="4FEA969E" w14:textId="294A4A16" w:rsidR="001D0885" w:rsidRPr="001D0885" w:rsidRDefault="001D0885">
        <w:pPr>
          <w:pStyle w:val="Header"/>
          <w:jc w:val="center"/>
          <w:rPr>
            <w:rFonts w:ascii="Times New Roman" w:hAnsi="Times New Roman"/>
          </w:rPr>
        </w:pPr>
        <w:r w:rsidRPr="001D0885">
          <w:rPr>
            <w:rFonts w:ascii="Times New Roman" w:hAnsi="Times New Roman"/>
          </w:rPr>
          <w:fldChar w:fldCharType="begin"/>
        </w:r>
        <w:r w:rsidRPr="001D0885">
          <w:rPr>
            <w:rFonts w:ascii="Times New Roman" w:hAnsi="Times New Roman"/>
          </w:rPr>
          <w:instrText xml:space="preserve"> PAGE   \* MERGEFORMAT </w:instrText>
        </w:r>
        <w:r w:rsidRPr="001D0885">
          <w:rPr>
            <w:rFonts w:ascii="Times New Roman" w:hAnsi="Times New Roman"/>
          </w:rPr>
          <w:fldChar w:fldCharType="separate"/>
        </w:r>
        <w:r w:rsidR="00287DCD">
          <w:rPr>
            <w:rFonts w:ascii="Times New Roman" w:hAnsi="Times New Roman"/>
            <w:noProof/>
          </w:rPr>
          <w:t>5</w:t>
        </w:r>
        <w:r w:rsidRPr="001D0885">
          <w:rPr>
            <w:rFonts w:ascii="Times New Roman" w:hAnsi="Times New Roman"/>
            <w:noProof/>
          </w:rPr>
          <w:fldChar w:fldCharType="end"/>
        </w:r>
      </w:p>
    </w:sdtContent>
  </w:sdt>
  <w:p w14:paraId="75A10F93" w14:textId="77777777" w:rsidR="001D0885" w:rsidRDefault="001D0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B771D"/>
    <w:multiLevelType w:val="hybridMultilevel"/>
    <w:tmpl w:val="4606C1B0"/>
    <w:lvl w:ilvl="0" w:tplc="A6D6E6C2">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181895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011"/>
    <w:rsid w:val="0000334A"/>
    <w:rsid w:val="00003503"/>
    <w:rsid w:val="00006A53"/>
    <w:rsid w:val="00020FDA"/>
    <w:rsid w:val="0003458C"/>
    <w:rsid w:val="00037B96"/>
    <w:rsid w:val="00050B17"/>
    <w:rsid w:val="00056089"/>
    <w:rsid w:val="000569C2"/>
    <w:rsid w:val="0006689F"/>
    <w:rsid w:val="000705CE"/>
    <w:rsid w:val="0009030D"/>
    <w:rsid w:val="00095B60"/>
    <w:rsid w:val="000A341B"/>
    <w:rsid w:val="000A5CED"/>
    <w:rsid w:val="000A641D"/>
    <w:rsid w:val="000B41A6"/>
    <w:rsid w:val="000B5AB0"/>
    <w:rsid w:val="000C2ABB"/>
    <w:rsid w:val="000C41AC"/>
    <w:rsid w:val="000C42AB"/>
    <w:rsid w:val="00100137"/>
    <w:rsid w:val="0011263D"/>
    <w:rsid w:val="0012159A"/>
    <w:rsid w:val="0014573D"/>
    <w:rsid w:val="001471BA"/>
    <w:rsid w:val="00157716"/>
    <w:rsid w:val="00165BF5"/>
    <w:rsid w:val="00167B76"/>
    <w:rsid w:val="001758B0"/>
    <w:rsid w:val="00181600"/>
    <w:rsid w:val="001A7B45"/>
    <w:rsid w:val="001B0C8A"/>
    <w:rsid w:val="001D0885"/>
    <w:rsid w:val="001D527A"/>
    <w:rsid w:val="001F2FB3"/>
    <w:rsid w:val="001F4F37"/>
    <w:rsid w:val="0020039A"/>
    <w:rsid w:val="00203A1D"/>
    <w:rsid w:val="002121A3"/>
    <w:rsid w:val="00253C0E"/>
    <w:rsid w:val="002649EA"/>
    <w:rsid w:val="00271AF3"/>
    <w:rsid w:val="00274AF5"/>
    <w:rsid w:val="00275F6B"/>
    <w:rsid w:val="00287DCD"/>
    <w:rsid w:val="00292A9E"/>
    <w:rsid w:val="002C2017"/>
    <w:rsid w:val="002E34B0"/>
    <w:rsid w:val="002F68CB"/>
    <w:rsid w:val="003001BF"/>
    <w:rsid w:val="00323B40"/>
    <w:rsid w:val="0033775B"/>
    <w:rsid w:val="00381632"/>
    <w:rsid w:val="003B0F11"/>
    <w:rsid w:val="003D5A6F"/>
    <w:rsid w:val="003E5072"/>
    <w:rsid w:val="003F0362"/>
    <w:rsid w:val="003F282C"/>
    <w:rsid w:val="003F5CC8"/>
    <w:rsid w:val="0044050C"/>
    <w:rsid w:val="00443A42"/>
    <w:rsid w:val="0049472D"/>
    <w:rsid w:val="004A320A"/>
    <w:rsid w:val="004A699D"/>
    <w:rsid w:val="004B7F03"/>
    <w:rsid w:val="004C7312"/>
    <w:rsid w:val="004D1A93"/>
    <w:rsid w:val="004F6BEB"/>
    <w:rsid w:val="005003F1"/>
    <w:rsid w:val="00505D26"/>
    <w:rsid w:val="00505DB6"/>
    <w:rsid w:val="00506677"/>
    <w:rsid w:val="00506E3A"/>
    <w:rsid w:val="00511EB0"/>
    <w:rsid w:val="005323CF"/>
    <w:rsid w:val="00542786"/>
    <w:rsid w:val="00547C20"/>
    <w:rsid w:val="00572301"/>
    <w:rsid w:val="005A5C6D"/>
    <w:rsid w:val="005C02A6"/>
    <w:rsid w:val="005D54B6"/>
    <w:rsid w:val="005D58DB"/>
    <w:rsid w:val="005E1502"/>
    <w:rsid w:val="005E150F"/>
    <w:rsid w:val="005F0DD9"/>
    <w:rsid w:val="00611888"/>
    <w:rsid w:val="00625966"/>
    <w:rsid w:val="00626C89"/>
    <w:rsid w:val="00627E3C"/>
    <w:rsid w:val="00653AFE"/>
    <w:rsid w:val="00676355"/>
    <w:rsid w:val="00683AC4"/>
    <w:rsid w:val="00683F65"/>
    <w:rsid w:val="0069679A"/>
    <w:rsid w:val="006D02C0"/>
    <w:rsid w:val="006D5D03"/>
    <w:rsid w:val="006D6FC8"/>
    <w:rsid w:val="00754D2C"/>
    <w:rsid w:val="00766411"/>
    <w:rsid w:val="0077471A"/>
    <w:rsid w:val="007779AA"/>
    <w:rsid w:val="00783068"/>
    <w:rsid w:val="00785B77"/>
    <w:rsid w:val="007A2506"/>
    <w:rsid w:val="007A25AE"/>
    <w:rsid w:val="007B3211"/>
    <w:rsid w:val="007C43EA"/>
    <w:rsid w:val="007D252E"/>
    <w:rsid w:val="007F1ECE"/>
    <w:rsid w:val="008050DD"/>
    <w:rsid w:val="008225D3"/>
    <w:rsid w:val="00840807"/>
    <w:rsid w:val="00856E7B"/>
    <w:rsid w:val="00861C0D"/>
    <w:rsid w:val="0087489E"/>
    <w:rsid w:val="008815F3"/>
    <w:rsid w:val="00893D20"/>
    <w:rsid w:val="008C6154"/>
    <w:rsid w:val="008E0886"/>
    <w:rsid w:val="008E1DC3"/>
    <w:rsid w:val="008F0A9E"/>
    <w:rsid w:val="008F184C"/>
    <w:rsid w:val="008F40C2"/>
    <w:rsid w:val="0090616A"/>
    <w:rsid w:val="009130C4"/>
    <w:rsid w:val="00925006"/>
    <w:rsid w:val="00931FA2"/>
    <w:rsid w:val="00935C42"/>
    <w:rsid w:val="00946F47"/>
    <w:rsid w:val="00950941"/>
    <w:rsid w:val="00951770"/>
    <w:rsid w:val="009755A1"/>
    <w:rsid w:val="009A52FB"/>
    <w:rsid w:val="00A03478"/>
    <w:rsid w:val="00A04C92"/>
    <w:rsid w:val="00A24318"/>
    <w:rsid w:val="00A311A4"/>
    <w:rsid w:val="00A40844"/>
    <w:rsid w:val="00A56E2E"/>
    <w:rsid w:val="00A717D1"/>
    <w:rsid w:val="00A77A6D"/>
    <w:rsid w:val="00A855F2"/>
    <w:rsid w:val="00A85DE6"/>
    <w:rsid w:val="00A92178"/>
    <w:rsid w:val="00A9799C"/>
    <w:rsid w:val="00AA1A46"/>
    <w:rsid w:val="00AA75F4"/>
    <w:rsid w:val="00AB37E5"/>
    <w:rsid w:val="00AD06CD"/>
    <w:rsid w:val="00AE2C17"/>
    <w:rsid w:val="00AF44DB"/>
    <w:rsid w:val="00AF6CF9"/>
    <w:rsid w:val="00B06769"/>
    <w:rsid w:val="00B25D84"/>
    <w:rsid w:val="00B4170E"/>
    <w:rsid w:val="00B659E9"/>
    <w:rsid w:val="00B701F5"/>
    <w:rsid w:val="00B806B6"/>
    <w:rsid w:val="00B80AD7"/>
    <w:rsid w:val="00B812C7"/>
    <w:rsid w:val="00B92CC2"/>
    <w:rsid w:val="00B9582F"/>
    <w:rsid w:val="00BA37FE"/>
    <w:rsid w:val="00BA39E9"/>
    <w:rsid w:val="00BC38E9"/>
    <w:rsid w:val="00C33033"/>
    <w:rsid w:val="00C336E4"/>
    <w:rsid w:val="00C379A1"/>
    <w:rsid w:val="00C435C9"/>
    <w:rsid w:val="00C45DF5"/>
    <w:rsid w:val="00C60BE1"/>
    <w:rsid w:val="00C70744"/>
    <w:rsid w:val="00C73FEB"/>
    <w:rsid w:val="00CA12E2"/>
    <w:rsid w:val="00CC1227"/>
    <w:rsid w:val="00CE5ADC"/>
    <w:rsid w:val="00CF193F"/>
    <w:rsid w:val="00D04949"/>
    <w:rsid w:val="00D05E68"/>
    <w:rsid w:val="00D148E5"/>
    <w:rsid w:val="00D25A0C"/>
    <w:rsid w:val="00D37A51"/>
    <w:rsid w:val="00D521AF"/>
    <w:rsid w:val="00D522E8"/>
    <w:rsid w:val="00D5382A"/>
    <w:rsid w:val="00D653B9"/>
    <w:rsid w:val="00D82E4D"/>
    <w:rsid w:val="00D83957"/>
    <w:rsid w:val="00D83DD6"/>
    <w:rsid w:val="00DA04BF"/>
    <w:rsid w:val="00DA1E15"/>
    <w:rsid w:val="00DB6F74"/>
    <w:rsid w:val="00DC4375"/>
    <w:rsid w:val="00DE7501"/>
    <w:rsid w:val="00DF5373"/>
    <w:rsid w:val="00DF75C4"/>
    <w:rsid w:val="00E0378D"/>
    <w:rsid w:val="00E2628A"/>
    <w:rsid w:val="00E412DD"/>
    <w:rsid w:val="00E60FF9"/>
    <w:rsid w:val="00E62CE7"/>
    <w:rsid w:val="00E632F0"/>
    <w:rsid w:val="00E7415A"/>
    <w:rsid w:val="00E77011"/>
    <w:rsid w:val="00E923B7"/>
    <w:rsid w:val="00E96A73"/>
    <w:rsid w:val="00EB764E"/>
    <w:rsid w:val="00ED297C"/>
    <w:rsid w:val="00ED6FD0"/>
    <w:rsid w:val="00EE2626"/>
    <w:rsid w:val="00F034FA"/>
    <w:rsid w:val="00F204DA"/>
    <w:rsid w:val="00F514B0"/>
    <w:rsid w:val="00F668A2"/>
    <w:rsid w:val="00F70CC6"/>
    <w:rsid w:val="00F76436"/>
    <w:rsid w:val="00F82D44"/>
    <w:rsid w:val="00F82F95"/>
    <w:rsid w:val="00F94D19"/>
    <w:rsid w:val="00F96A55"/>
    <w:rsid w:val="00FB1AAE"/>
    <w:rsid w:val="00FB7776"/>
    <w:rsid w:val="00FD21EC"/>
    <w:rsid w:val="00FD5C6E"/>
    <w:rsid w:val="00FF3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9396D"/>
  <w15:docId w15:val="{3015C66A-F728-4D76-814C-1D0E313D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AFE"/>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77011"/>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E77011"/>
  </w:style>
  <w:style w:type="character" w:customStyle="1" w:styleId="HeaderChar">
    <w:name w:val="Header Char"/>
    <w:basedOn w:val="DefaultParagraphFont"/>
    <w:link w:val="Header"/>
    <w:uiPriority w:val="99"/>
    <w:rsid w:val="00E77011"/>
    <w:rPr>
      <w:rFonts w:ascii=".VnTime" w:eastAsia="Times New Roman" w:hAnsi=".VnTime" w:cs="Times New Roman"/>
      <w:sz w:val="24"/>
      <w:szCs w:val="24"/>
    </w:rPr>
  </w:style>
  <w:style w:type="character" w:styleId="Hyperlink">
    <w:name w:val="Hyperlink"/>
    <w:basedOn w:val="DefaultParagraphFont"/>
    <w:uiPriority w:val="99"/>
    <w:unhideWhenUsed/>
    <w:rsid w:val="00E77011"/>
    <w:rPr>
      <w:color w:val="0000FF"/>
      <w:u w:val="single"/>
    </w:rPr>
  </w:style>
  <w:style w:type="character" w:styleId="FollowedHyperlink">
    <w:name w:val="FollowedHyperlink"/>
    <w:basedOn w:val="DefaultParagraphFont"/>
    <w:uiPriority w:val="99"/>
    <w:unhideWhenUsed/>
    <w:rsid w:val="00E77011"/>
    <w:rPr>
      <w:color w:val="800080"/>
      <w:u w:val="single"/>
    </w:rPr>
  </w:style>
  <w:style w:type="paragraph" w:styleId="ListParagraph">
    <w:name w:val="List Paragraph"/>
    <w:basedOn w:val="Normal"/>
    <w:uiPriority w:val="34"/>
    <w:qFormat/>
    <w:rsid w:val="00653AFE"/>
    <w:pPr>
      <w:ind w:left="720"/>
      <w:contextualSpacing/>
    </w:pPr>
  </w:style>
  <w:style w:type="paragraph" w:styleId="BalloonText">
    <w:name w:val="Balloon Text"/>
    <w:basedOn w:val="Normal"/>
    <w:link w:val="BalloonTextChar"/>
    <w:uiPriority w:val="99"/>
    <w:semiHidden/>
    <w:unhideWhenUsed/>
    <w:rsid w:val="00785B77"/>
    <w:rPr>
      <w:rFonts w:ascii="Tahoma" w:hAnsi="Tahoma" w:cs="Tahoma"/>
      <w:sz w:val="16"/>
      <w:szCs w:val="16"/>
    </w:rPr>
  </w:style>
  <w:style w:type="character" w:customStyle="1" w:styleId="BalloonTextChar">
    <w:name w:val="Balloon Text Char"/>
    <w:basedOn w:val="DefaultParagraphFont"/>
    <w:link w:val="BalloonText"/>
    <w:uiPriority w:val="99"/>
    <w:semiHidden/>
    <w:rsid w:val="00785B77"/>
    <w:rPr>
      <w:rFonts w:ascii="Tahoma" w:eastAsia="Times New Roman" w:hAnsi="Tahoma" w:cs="Tahoma"/>
      <w:sz w:val="16"/>
      <w:szCs w:val="16"/>
    </w:rPr>
  </w:style>
  <w:style w:type="character" w:styleId="Emphasis">
    <w:name w:val="Emphasis"/>
    <w:basedOn w:val="DefaultParagraphFont"/>
    <w:uiPriority w:val="20"/>
    <w:qFormat/>
    <w:rsid w:val="00F668A2"/>
    <w:rPr>
      <w:i/>
      <w:iCs/>
    </w:rPr>
  </w:style>
  <w:style w:type="paragraph" w:styleId="Footer">
    <w:name w:val="footer"/>
    <w:basedOn w:val="Normal"/>
    <w:link w:val="FooterChar"/>
    <w:uiPriority w:val="99"/>
    <w:unhideWhenUsed/>
    <w:rsid w:val="001D0885"/>
    <w:pPr>
      <w:tabs>
        <w:tab w:val="center" w:pos="4680"/>
        <w:tab w:val="right" w:pos="9360"/>
      </w:tabs>
    </w:pPr>
  </w:style>
  <w:style w:type="character" w:customStyle="1" w:styleId="FooterChar">
    <w:name w:val="Footer Char"/>
    <w:basedOn w:val="DefaultParagraphFont"/>
    <w:link w:val="Footer"/>
    <w:uiPriority w:val="99"/>
    <w:rsid w:val="001D0885"/>
    <w:rPr>
      <w:rFonts w:ascii=".VnTime" w:eastAsia="Times New Roman" w:hAnsi=".VnTime" w:cs="Times New Roman"/>
      <w:sz w:val="24"/>
      <w:szCs w:val="24"/>
    </w:rPr>
  </w:style>
  <w:style w:type="character" w:customStyle="1" w:styleId="BodyTextIndentChar1">
    <w:name w:val="Body Text Indent Char1"/>
    <w:link w:val="BodyTextIndent"/>
    <w:locked/>
    <w:rsid w:val="00F204DA"/>
    <w:rPr>
      <w:rFonts w:ascii=".VnTime" w:hAnsi=".VnTime"/>
      <w:sz w:val="24"/>
      <w:szCs w:val="24"/>
    </w:rPr>
  </w:style>
  <w:style w:type="paragraph" w:styleId="BodyTextIndent">
    <w:name w:val="Body Text Indent"/>
    <w:basedOn w:val="Normal"/>
    <w:link w:val="BodyTextIndentChar1"/>
    <w:rsid w:val="00F204DA"/>
    <w:pPr>
      <w:spacing w:before="120" w:after="120"/>
      <w:ind w:firstLine="720"/>
      <w:jc w:val="both"/>
    </w:pPr>
    <w:rPr>
      <w:rFonts w:eastAsiaTheme="minorHAnsi" w:cstheme="minorBidi"/>
    </w:rPr>
  </w:style>
  <w:style w:type="character" w:customStyle="1" w:styleId="BodyTextIndentChar">
    <w:name w:val="Body Text Indent Char"/>
    <w:basedOn w:val="DefaultParagraphFont"/>
    <w:uiPriority w:val="99"/>
    <w:semiHidden/>
    <w:rsid w:val="00F204DA"/>
    <w:rPr>
      <w:rFonts w:ascii=".VnTime" w:eastAsia="Times New Roman" w:hAnsi=".VnTime" w:cs="Times New Roman"/>
      <w:sz w:val="24"/>
      <w:szCs w:val="24"/>
    </w:rPr>
  </w:style>
  <w:style w:type="character" w:customStyle="1" w:styleId="fontstyle21">
    <w:name w:val="fontstyle21"/>
    <w:rsid w:val="003D5A6F"/>
    <w:rPr>
      <w:rFonts w:ascii="Times New Roman" w:hAnsi="Times New Roman" w:cs="Times New Roman" w:hint="default"/>
      <w:b w:val="0"/>
      <w:bCs w:val="0"/>
      <w:i/>
      <w:iCs/>
      <w:color w:val="000000"/>
      <w:sz w:val="28"/>
      <w:szCs w:val="28"/>
    </w:rPr>
  </w:style>
  <w:style w:type="paragraph" w:styleId="NormalWeb">
    <w:name w:val="Normal (Web)"/>
    <w:basedOn w:val="Normal"/>
    <w:link w:val="NormalWebChar"/>
    <w:uiPriority w:val="99"/>
    <w:unhideWhenUsed/>
    <w:rsid w:val="00DF5373"/>
    <w:pPr>
      <w:spacing w:before="100" w:beforeAutospacing="1" w:after="100" w:afterAutospacing="1"/>
    </w:pPr>
    <w:rPr>
      <w:rFonts w:ascii="Times New Roman" w:hAnsi="Times New Roman"/>
    </w:rPr>
  </w:style>
  <w:style w:type="character" w:customStyle="1" w:styleId="NormalWebChar">
    <w:name w:val="Normal (Web) Char"/>
    <w:link w:val="NormalWeb"/>
    <w:uiPriority w:val="99"/>
    <w:locked/>
    <w:rsid w:val="00DF5373"/>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huvienphapluat.vn/phap-luat/tim-van-ban.aspx?keyword=178/2004/N%C4%90-CP&amp;area=2&amp;type=0&amp;match=False&amp;vc=True&amp;la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5</Pages>
  <Words>1871</Words>
  <Characters>10669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2025-09-09T07:44:00Z</cp:lastPrinted>
  <dcterms:created xsi:type="dcterms:W3CDTF">2026-04-01T09:29:00Z</dcterms:created>
  <dcterms:modified xsi:type="dcterms:W3CDTF">2026-04-06T09:58:00Z</dcterms:modified>
</cp:coreProperties>
</file>